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F9A36" w14:textId="152EB71D" w:rsidR="00B36A1B" w:rsidRPr="003D57A5" w:rsidRDefault="00B36A1B" w:rsidP="00B36A1B">
      <w:pPr>
        <w:rPr>
          <w:rFonts w:asciiTheme="minorHAnsi" w:hAnsiTheme="minorHAnsi" w:cstheme="minorHAnsi"/>
          <w:b/>
          <w:lang w:val="en-US"/>
        </w:rPr>
      </w:pPr>
      <w:r w:rsidRPr="003D57A5">
        <w:rPr>
          <w:rFonts w:asciiTheme="minorHAnsi" w:hAnsiTheme="minorHAnsi" w:cstheme="minorHAnsi"/>
          <w:b/>
          <w:lang w:val="en-US"/>
        </w:rPr>
        <w:t>TITLE:</w:t>
      </w:r>
    </w:p>
    <w:p w14:paraId="382C467A" w14:textId="2BAB043A" w:rsidR="00597E44" w:rsidRPr="003D57A5" w:rsidRDefault="00206637" w:rsidP="00B36A1B">
      <w:pPr>
        <w:jc w:val="both"/>
        <w:rPr>
          <w:rFonts w:asciiTheme="minorHAnsi" w:hAnsiTheme="minorHAnsi" w:cstheme="minorHAnsi"/>
          <w:bCs/>
          <w:lang w:val="en-US"/>
        </w:rPr>
      </w:pPr>
      <w:r w:rsidRPr="003D57A5">
        <w:rPr>
          <w:rFonts w:asciiTheme="minorHAnsi" w:hAnsiTheme="minorHAnsi" w:cstheme="minorHAnsi"/>
          <w:bCs/>
          <w:lang w:val="en-US"/>
        </w:rPr>
        <w:t>Single-</w:t>
      </w:r>
      <w:r w:rsidR="00B36A1B" w:rsidRPr="003D57A5">
        <w:rPr>
          <w:rFonts w:asciiTheme="minorHAnsi" w:hAnsiTheme="minorHAnsi" w:cstheme="minorHAnsi"/>
          <w:bCs/>
          <w:lang w:val="en-US"/>
        </w:rPr>
        <w:t>C</w:t>
      </w:r>
      <w:r w:rsidRPr="003D57A5">
        <w:rPr>
          <w:rFonts w:asciiTheme="minorHAnsi" w:hAnsiTheme="minorHAnsi" w:cstheme="minorHAnsi"/>
          <w:bCs/>
          <w:lang w:val="en-US"/>
        </w:rPr>
        <w:t xml:space="preserve">ell </w:t>
      </w:r>
      <w:r w:rsidR="00B36A1B" w:rsidRPr="003D57A5">
        <w:rPr>
          <w:rFonts w:asciiTheme="minorHAnsi" w:hAnsiTheme="minorHAnsi" w:cstheme="minorHAnsi"/>
          <w:bCs/>
          <w:lang w:val="en-US"/>
        </w:rPr>
        <w:t>O</w:t>
      </w:r>
      <w:r w:rsidR="00597E44" w:rsidRPr="003D57A5">
        <w:rPr>
          <w:rFonts w:asciiTheme="minorHAnsi" w:hAnsiTheme="minorHAnsi" w:cstheme="minorHAnsi"/>
          <w:bCs/>
          <w:lang w:val="en-US"/>
        </w:rPr>
        <w:t xml:space="preserve">ptical </w:t>
      </w:r>
      <w:r w:rsidR="00B36A1B" w:rsidRPr="003D57A5">
        <w:rPr>
          <w:rFonts w:asciiTheme="minorHAnsi" w:hAnsiTheme="minorHAnsi" w:cstheme="minorHAnsi"/>
          <w:bCs/>
          <w:lang w:val="en-US"/>
        </w:rPr>
        <w:t>A</w:t>
      </w:r>
      <w:r w:rsidR="00F80DC8" w:rsidRPr="003D57A5">
        <w:rPr>
          <w:rFonts w:asciiTheme="minorHAnsi" w:hAnsiTheme="minorHAnsi" w:cstheme="minorHAnsi"/>
          <w:bCs/>
          <w:lang w:val="en-US"/>
        </w:rPr>
        <w:t xml:space="preserve">ction </w:t>
      </w:r>
      <w:r w:rsidR="00B36A1B" w:rsidRPr="003D57A5">
        <w:rPr>
          <w:rFonts w:asciiTheme="minorHAnsi" w:hAnsiTheme="minorHAnsi" w:cstheme="minorHAnsi"/>
          <w:bCs/>
          <w:lang w:val="en-US"/>
        </w:rPr>
        <w:t>P</w:t>
      </w:r>
      <w:r w:rsidR="00597E44" w:rsidRPr="003D57A5">
        <w:rPr>
          <w:rFonts w:asciiTheme="minorHAnsi" w:hAnsiTheme="minorHAnsi" w:cstheme="minorHAnsi"/>
          <w:bCs/>
          <w:lang w:val="en-US"/>
        </w:rPr>
        <w:t xml:space="preserve">otential </w:t>
      </w:r>
      <w:r w:rsidR="00B36A1B" w:rsidRPr="003D57A5">
        <w:rPr>
          <w:rFonts w:asciiTheme="minorHAnsi" w:hAnsiTheme="minorHAnsi" w:cstheme="minorHAnsi"/>
          <w:bCs/>
          <w:lang w:val="en-US"/>
        </w:rPr>
        <w:t>M</w:t>
      </w:r>
      <w:r w:rsidR="00B169E0" w:rsidRPr="003D57A5">
        <w:rPr>
          <w:rFonts w:asciiTheme="minorHAnsi" w:hAnsiTheme="minorHAnsi" w:cstheme="minorHAnsi"/>
          <w:bCs/>
          <w:lang w:val="en-US"/>
        </w:rPr>
        <w:t xml:space="preserve">easurement </w:t>
      </w:r>
      <w:r w:rsidR="00597E44" w:rsidRPr="003D57A5">
        <w:rPr>
          <w:rFonts w:asciiTheme="minorHAnsi" w:hAnsiTheme="minorHAnsi" w:cstheme="minorHAnsi"/>
          <w:bCs/>
          <w:lang w:val="en-US"/>
        </w:rPr>
        <w:t>in</w:t>
      </w:r>
      <w:r w:rsidR="00C17A9E" w:rsidRPr="003D57A5">
        <w:rPr>
          <w:rFonts w:asciiTheme="minorHAnsi" w:hAnsiTheme="minorHAnsi" w:cstheme="minorHAnsi"/>
          <w:bCs/>
          <w:lang w:val="en-US"/>
        </w:rPr>
        <w:t xml:space="preserve"> </w:t>
      </w:r>
      <w:r w:rsidR="00B36A1B" w:rsidRPr="003D57A5">
        <w:rPr>
          <w:rFonts w:asciiTheme="minorHAnsi" w:hAnsiTheme="minorHAnsi" w:cstheme="minorHAnsi"/>
          <w:bCs/>
          <w:lang w:val="en-US"/>
        </w:rPr>
        <w:t>H</w:t>
      </w:r>
      <w:r w:rsidR="00597E44" w:rsidRPr="003D57A5">
        <w:rPr>
          <w:rFonts w:asciiTheme="minorHAnsi" w:hAnsiTheme="minorHAnsi" w:cstheme="minorHAnsi"/>
          <w:bCs/>
          <w:lang w:val="en-US"/>
        </w:rPr>
        <w:t xml:space="preserve">uman </w:t>
      </w:r>
      <w:r w:rsidR="00B36A1B" w:rsidRPr="003D57A5">
        <w:rPr>
          <w:rFonts w:asciiTheme="minorHAnsi" w:hAnsiTheme="minorHAnsi" w:cstheme="minorHAnsi"/>
          <w:bCs/>
          <w:lang w:val="en-US"/>
        </w:rPr>
        <w:t>I</w:t>
      </w:r>
      <w:r w:rsidR="00597E44" w:rsidRPr="003D57A5">
        <w:rPr>
          <w:rFonts w:asciiTheme="minorHAnsi" w:hAnsiTheme="minorHAnsi" w:cstheme="minorHAnsi"/>
          <w:bCs/>
          <w:lang w:val="en-US"/>
        </w:rPr>
        <w:t xml:space="preserve">nduced </w:t>
      </w:r>
      <w:r w:rsidR="00B36A1B" w:rsidRPr="003D57A5">
        <w:rPr>
          <w:rFonts w:asciiTheme="minorHAnsi" w:hAnsiTheme="minorHAnsi" w:cstheme="minorHAnsi"/>
          <w:bCs/>
          <w:lang w:val="en-US"/>
        </w:rPr>
        <w:t>P</w:t>
      </w:r>
      <w:r w:rsidR="00597E44" w:rsidRPr="003D57A5">
        <w:rPr>
          <w:rFonts w:asciiTheme="minorHAnsi" w:hAnsiTheme="minorHAnsi" w:cstheme="minorHAnsi"/>
          <w:bCs/>
          <w:lang w:val="en-US"/>
        </w:rPr>
        <w:t xml:space="preserve">luripotent </w:t>
      </w:r>
      <w:r w:rsidR="00B36A1B" w:rsidRPr="003D57A5">
        <w:rPr>
          <w:rFonts w:asciiTheme="minorHAnsi" w:hAnsiTheme="minorHAnsi" w:cstheme="minorHAnsi"/>
          <w:bCs/>
          <w:lang w:val="en-US"/>
        </w:rPr>
        <w:t>S</w:t>
      </w:r>
      <w:r w:rsidR="00597E44" w:rsidRPr="003D57A5">
        <w:rPr>
          <w:rFonts w:asciiTheme="minorHAnsi" w:hAnsiTheme="minorHAnsi" w:cstheme="minorHAnsi"/>
          <w:bCs/>
          <w:lang w:val="en-US"/>
        </w:rPr>
        <w:t xml:space="preserve">tem </w:t>
      </w:r>
      <w:r w:rsidR="00B36A1B" w:rsidRPr="003D57A5">
        <w:rPr>
          <w:rFonts w:asciiTheme="minorHAnsi" w:hAnsiTheme="minorHAnsi" w:cstheme="minorHAnsi"/>
          <w:bCs/>
          <w:lang w:val="en-US"/>
        </w:rPr>
        <w:t>C</w:t>
      </w:r>
      <w:r w:rsidR="00597E44" w:rsidRPr="003D57A5">
        <w:rPr>
          <w:rFonts w:asciiTheme="minorHAnsi" w:hAnsiTheme="minorHAnsi" w:cstheme="minorHAnsi"/>
          <w:bCs/>
          <w:lang w:val="en-US"/>
        </w:rPr>
        <w:t>ell</w:t>
      </w:r>
      <w:r w:rsidRPr="003D57A5">
        <w:rPr>
          <w:rFonts w:asciiTheme="minorHAnsi" w:hAnsiTheme="minorHAnsi" w:cstheme="minorHAnsi"/>
          <w:bCs/>
          <w:lang w:val="en-US"/>
        </w:rPr>
        <w:t>-</w:t>
      </w:r>
      <w:r w:rsidR="00B36A1B" w:rsidRPr="003D57A5">
        <w:rPr>
          <w:rFonts w:asciiTheme="minorHAnsi" w:hAnsiTheme="minorHAnsi" w:cstheme="minorHAnsi"/>
          <w:bCs/>
          <w:lang w:val="en-US"/>
        </w:rPr>
        <w:t>D</w:t>
      </w:r>
      <w:r w:rsidR="00597E44" w:rsidRPr="003D57A5">
        <w:rPr>
          <w:rFonts w:asciiTheme="minorHAnsi" w:hAnsiTheme="minorHAnsi" w:cstheme="minorHAnsi"/>
          <w:bCs/>
          <w:lang w:val="en-US"/>
        </w:rPr>
        <w:t xml:space="preserve">erived </w:t>
      </w:r>
      <w:r w:rsidR="00B36A1B" w:rsidRPr="003D57A5">
        <w:rPr>
          <w:rFonts w:asciiTheme="minorHAnsi" w:hAnsiTheme="minorHAnsi" w:cstheme="minorHAnsi"/>
          <w:bCs/>
          <w:lang w:val="en-US"/>
        </w:rPr>
        <w:t>C</w:t>
      </w:r>
      <w:r w:rsidR="00597E44" w:rsidRPr="003D57A5">
        <w:rPr>
          <w:rFonts w:asciiTheme="minorHAnsi" w:hAnsiTheme="minorHAnsi" w:cstheme="minorHAnsi"/>
          <w:bCs/>
          <w:lang w:val="en-US"/>
        </w:rPr>
        <w:t>ardiomyocytes</w:t>
      </w:r>
    </w:p>
    <w:p w14:paraId="15989748" w14:textId="15B8D42E" w:rsidR="00B45F76" w:rsidRPr="003D57A5" w:rsidRDefault="00B45F76" w:rsidP="00B36A1B">
      <w:pPr>
        <w:jc w:val="both"/>
        <w:rPr>
          <w:rFonts w:asciiTheme="minorHAnsi" w:hAnsiTheme="minorHAnsi" w:cstheme="minorHAnsi"/>
          <w:b/>
          <w:lang w:val="en-US"/>
        </w:rPr>
      </w:pPr>
    </w:p>
    <w:p w14:paraId="6EB09D88" w14:textId="3DD35BDD" w:rsidR="00B36A1B" w:rsidRPr="003D57A5" w:rsidRDefault="00B36A1B" w:rsidP="00B36A1B">
      <w:pPr>
        <w:jc w:val="both"/>
        <w:rPr>
          <w:rFonts w:asciiTheme="minorHAnsi" w:hAnsiTheme="minorHAnsi" w:cstheme="minorHAnsi"/>
          <w:b/>
          <w:lang w:val="en-US"/>
        </w:rPr>
      </w:pPr>
      <w:r w:rsidRPr="003D57A5">
        <w:rPr>
          <w:rFonts w:asciiTheme="minorHAnsi" w:hAnsiTheme="minorHAnsi" w:cstheme="minorHAnsi"/>
          <w:b/>
          <w:lang w:val="en-US"/>
        </w:rPr>
        <w:t xml:space="preserve">AUTHOR AND AFFILIATION: </w:t>
      </w:r>
    </w:p>
    <w:p w14:paraId="19F05A48" w14:textId="2A6202D7" w:rsidR="00F05D8D" w:rsidRPr="003D57A5" w:rsidRDefault="005218C9" w:rsidP="00B36A1B">
      <w:pPr>
        <w:jc w:val="both"/>
        <w:rPr>
          <w:rFonts w:asciiTheme="minorHAnsi" w:hAnsiTheme="minorHAnsi" w:cstheme="minorHAnsi"/>
          <w:bCs/>
          <w:vertAlign w:val="superscript"/>
          <w:lang w:val="en-US"/>
        </w:rPr>
      </w:pPr>
      <w:r w:rsidRPr="003D57A5">
        <w:rPr>
          <w:rFonts w:asciiTheme="minorHAnsi" w:hAnsiTheme="minorHAnsi" w:cstheme="minorHAnsi"/>
          <w:bCs/>
          <w:lang w:val="en-US"/>
        </w:rPr>
        <w:t xml:space="preserve">Fitzwilliam </w:t>
      </w:r>
      <w:r w:rsidR="00597E44" w:rsidRPr="003D57A5">
        <w:rPr>
          <w:rFonts w:asciiTheme="minorHAnsi" w:hAnsiTheme="minorHAnsi" w:cstheme="minorHAnsi"/>
          <w:bCs/>
          <w:lang w:val="en-US"/>
        </w:rPr>
        <w:t>Seibertz</w:t>
      </w:r>
      <w:r w:rsidRPr="003D57A5">
        <w:rPr>
          <w:rFonts w:asciiTheme="minorHAnsi" w:hAnsiTheme="minorHAnsi" w:cstheme="minorHAnsi"/>
          <w:bCs/>
          <w:vertAlign w:val="superscript"/>
          <w:lang w:val="en-US"/>
        </w:rPr>
        <w:t>1</w:t>
      </w:r>
      <w:r w:rsidR="00607FCA" w:rsidRPr="003D57A5">
        <w:rPr>
          <w:rFonts w:asciiTheme="minorHAnsi" w:hAnsiTheme="minorHAnsi" w:cstheme="minorHAnsi"/>
          <w:bCs/>
          <w:vertAlign w:val="superscript"/>
          <w:lang w:val="en-US"/>
        </w:rPr>
        <w:t>,2</w:t>
      </w:r>
      <w:r w:rsidR="00597E44" w:rsidRPr="003D57A5">
        <w:rPr>
          <w:rFonts w:asciiTheme="minorHAnsi" w:hAnsiTheme="minorHAnsi" w:cstheme="minorHAnsi"/>
          <w:bCs/>
          <w:lang w:val="en-US"/>
        </w:rPr>
        <w:t xml:space="preserve">, </w:t>
      </w:r>
      <w:r w:rsidRPr="003D57A5">
        <w:rPr>
          <w:rFonts w:asciiTheme="minorHAnsi" w:hAnsiTheme="minorHAnsi" w:cstheme="minorHAnsi"/>
          <w:bCs/>
          <w:lang w:val="en-US"/>
        </w:rPr>
        <w:t xml:space="preserve">Martyn </w:t>
      </w:r>
      <w:r w:rsidR="00AA58BA" w:rsidRPr="003D57A5">
        <w:rPr>
          <w:rFonts w:asciiTheme="minorHAnsi" w:hAnsiTheme="minorHAnsi" w:cstheme="minorHAnsi"/>
          <w:bCs/>
          <w:lang w:val="en-US"/>
        </w:rPr>
        <w:t>Reynolds</w:t>
      </w:r>
      <w:r w:rsidR="00607FCA" w:rsidRPr="003D57A5">
        <w:rPr>
          <w:rFonts w:asciiTheme="minorHAnsi" w:hAnsiTheme="minorHAnsi" w:cstheme="minorHAnsi"/>
          <w:bCs/>
          <w:vertAlign w:val="superscript"/>
          <w:lang w:val="en-US"/>
        </w:rPr>
        <w:t>3</w:t>
      </w:r>
      <w:r w:rsidRPr="003D57A5">
        <w:rPr>
          <w:rFonts w:asciiTheme="minorHAnsi" w:hAnsiTheme="minorHAnsi" w:cstheme="minorHAnsi"/>
          <w:bCs/>
          <w:lang w:val="en-US"/>
        </w:rPr>
        <w:t>, Niels Voigt</w:t>
      </w:r>
      <w:r w:rsidRPr="003D57A5">
        <w:rPr>
          <w:rFonts w:asciiTheme="minorHAnsi" w:hAnsiTheme="minorHAnsi" w:cstheme="minorHAnsi"/>
          <w:bCs/>
          <w:vertAlign w:val="superscript"/>
          <w:lang w:val="en-US"/>
        </w:rPr>
        <w:t>1</w:t>
      </w:r>
      <w:r w:rsidR="00607FCA" w:rsidRPr="003D57A5">
        <w:rPr>
          <w:rFonts w:asciiTheme="minorHAnsi" w:hAnsiTheme="minorHAnsi" w:cstheme="minorHAnsi"/>
          <w:bCs/>
          <w:vertAlign w:val="superscript"/>
          <w:lang w:val="en-US"/>
        </w:rPr>
        <w:t>,2</w:t>
      </w:r>
      <w:r w:rsidR="005A7CA6" w:rsidRPr="003D57A5">
        <w:rPr>
          <w:rFonts w:asciiTheme="minorHAnsi" w:hAnsiTheme="minorHAnsi" w:cstheme="minorHAnsi"/>
          <w:bCs/>
          <w:vertAlign w:val="superscript"/>
          <w:lang w:val="en-US"/>
        </w:rPr>
        <w:t>,4</w:t>
      </w:r>
    </w:p>
    <w:p w14:paraId="5B7E4290" w14:textId="77777777" w:rsidR="005B4A83" w:rsidRPr="003D57A5" w:rsidRDefault="005B4A83" w:rsidP="00B36A1B">
      <w:pPr>
        <w:jc w:val="center"/>
        <w:rPr>
          <w:rFonts w:asciiTheme="minorHAnsi" w:hAnsiTheme="minorHAnsi" w:cstheme="minorHAnsi"/>
          <w:b/>
          <w:lang w:val="en-US"/>
        </w:rPr>
      </w:pPr>
    </w:p>
    <w:p w14:paraId="34C44DAE" w14:textId="3711B2D8" w:rsidR="00607FCA" w:rsidRPr="003D57A5" w:rsidRDefault="005218C9" w:rsidP="00B36A1B">
      <w:pPr>
        <w:rPr>
          <w:rFonts w:asciiTheme="minorHAnsi" w:hAnsiTheme="minorHAnsi" w:cstheme="minorHAnsi"/>
          <w:lang w:val="en-US"/>
        </w:rPr>
      </w:pPr>
      <w:r w:rsidRPr="003D57A5">
        <w:rPr>
          <w:rFonts w:asciiTheme="minorHAnsi" w:hAnsiTheme="minorHAnsi" w:cstheme="minorHAnsi"/>
          <w:vertAlign w:val="superscript"/>
          <w:lang w:val="en-US"/>
        </w:rPr>
        <w:t>1</w:t>
      </w:r>
      <w:r w:rsidRPr="003D57A5">
        <w:rPr>
          <w:rFonts w:asciiTheme="minorHAnsi" w:hAnsiTheme="minorHAnsi" w:cstheme="minorHAnsi"/>
          <w:lang w:val="en-US"/>
        </w:rPr>
        <w:t xml:space="preserve">Institute of Pharmacology and Toxicology, University Medical Center </w:t>
      </w:r>
      <w:proofErr w:type="spellStart"/>
      <w:r w:rsidRPr="003D57A5">
        <w:rPr>
          <w:rFonts w:asciiTheme="minorHAnsi" w:hAnsiTheme="minorHAnsi" w:cstheme="minorHAnsi"/>
          <w:lang w:val="en-US"/>
        </w:rPr>
        <w:t>Goettingen</w:t>
      </w:r>
      <w:proofErr w:type="spellEnd"/>
      <w:r w:rsidRPr="003D57A5">
        <w:rPr>
          <w:rFonts w:asciiTheme="minorHAnsi" w:hAnsiTheme="minorHAnsi" w:cstheme="minorHAnsi"/>
          <w:lang w:val="en-US"/>
        </w:rPr>
        <w:t xml:space="preserve">, </w:t>
      </w:r>
      <w:r w:rsidR="00607FCA" w:rsidRPr="003D57A5">
        <w:rPr>
          <w:rFonts w:asciiTheme="minorHAnsi" w:hAnsiTheme="minorHAnsi" w:cstheme="minorHAnsi"/>
          <w:lang w:val="en-US"/>
        </w:rPr>
        <w:t xml:space="preserve">Georg-August University, </w:t>
      </w:r>
      <w:proofErr w:type="spellStart"/>
      <w:r w:rsidRPr="003D57A5">
        <w:rPr>
          <w:rFonts w:asciiTheme="minorHAnsi" w:hAnsiTheme="minorHAnsi" w:cstheme="minorHAnsi"/>
          <w:lang w:val="en-US"/>
        </w:rPr>
        <w:t>Goettingen</w:t>
      </w:r>
      <w:proofErr w:type="spellEnd"/>
      <w:r w:rsidRPr="003D57A5">
        <w:rPr>
          <w:rFonts w:asciiTheme="minorHAnsi" w:hAnsiTheme="minorHAnsi" w:cstheme="minorHAnsi"/>
          <w:lang w:val="en-US"/>
        </w:rPr>
        <w:t>, Germany</w:t>
      </w:r>
    </w:p>
    <w:p w14:paraId="69E4D7A9" w14:textId="126B8DA7" w:rsidR="005218C9" w:rsidRPr="003D57A5" w:rsidRDefault="00607FCA" w:rsidP="00B36A1B">
      <w:pPr>
        <w:rPr>
          <w:rFonts w:asciiTheme="minorHAnsi" w:hAnsiTheme="minorHAnsi" w:cstheme="minorHAnsi"/>
          <w:lang w:val="en-US"/>
        </w:rPr>
      </w:pPr>
      <w:r w:rsidRPr="003D57A5">
        <w:rPr>
          <w:rFonts w:asciiTheme="minorHAnsi" w:hAnsiTheme="minorHAnsi" w:cstheme="minorHAnsi"/>
          <w:vertAlign w:val="superscript"/>
          <w:lang w:val="en-US"/>
        </w:rPr>
        <w:t>2</w:t>
      </w:r>
      <w:r w:rsidRPr="003D57A5">
        <w:rPr>
          <w:rFonts w:asciiTheme="minorHAnsi" w:hAnsiTheme="minorHAnsi" w:cstheme="minorHAnsi"/>
          <w:lang w:val="en-US"/>
        </w:rPr>
        <w:t xml:space="preserve">DZHK (German Center for Cardiovascular Research), partner site </w:t>
      </w:r>
      <w:proofErr w:type="spellStart"/>
      <w:r w:rsidRPr="003D57A5">
        <w:rPr>
          <w:rFonts w:asciiTheme="minorHAnsi" w:hAnsiTheme="minorHAnsi" w:cstheme="minorHAnsi"/>
          <w:lang w:val="en-US"/>
        </w:rPr>
        <w:t>G</w:t>
      </w:r>
      <w:r w:rsidR="005A7CA6" w:rsidRPr="003D57A5">
        <w:rPr>
          <w:rFonts w:asciiTheme="minorHAnsi" w:hAnsiTheme="minorHAnsi" w:cstheme="minorHAnsi"/>
          <w:lang w:val="en-US"/>
        </w:rPr>
        <w:t>oe</w:t>
      </w:r>
      <w:r w:rsidRPr="003D57A5">
        <w:rPr>
          <w:rFonts w:asciiTheme="minorHAnsi" w:hAnsiTheme="minorHAnsi" w:cstheme="minorHAnsi"/>
          <w:lang w:val="en-US"/>
        </w:rPr>
        <w:t>ttingen</w:t>
      </w:r>
      <w:proofErr w:type="spellEnd"/>
      <w:r w:rsidRPr="003D57A5">
        <w:rPr>
          <w:rFonts w:asciiTheme="minorHAnsi" w:hAnsiTheme="minorHAnsi" w:cstheme="minorHAnsi"/>
          <w:lang w:val="en-US"/>
        </w:rPr>
        <w:t>, Germany</w:t>
      </w:r>
    </w:p>
    <w:p w14:paraId="0B326B3B" w14:textId="248BD70B" w:rsidR="005218C9" w:rsidRPr="003D57A5" w:rsidRDefault="00607FCA" w:rsidP="00B36A1B">
      <w:pPr>
        <w:rPr>
          <w:rFonts w:asciiTheme="minorHAnsi" w:hAnsiTheme="minorHAnsi" w:cstheme="minorHAnsi"/>
          <w:color w:val="222222"/>
          <w:shd w:val="clear" w:color="auto" w:fill="FFFFFF"/>
          <w:lang w:val="en-US"/>
        </w:rPr>
      </w:pPr>
      <w:r w:rsidRPr="003D57A5">
        <w:rPr>
          <w:rFonts w:asciiTheme="minorHAnsi" w:hAnsiTheme="minorHAnsi" w:cstheme="minorHAnsi"/>
          <w:vertAlign w:val="superscript"/>
          <w:lang w:val="en-US"/>
        </w:rPr>
        <w:t>3</w:t>
      </w:r>
      <w:r w:rsidR="005218C9" w:rsidRPr="003D57A5">
        <w:rPr>
          <w:rFonts w:asciiTheme="minorHAnsi" w:hAnsiTheme="minorHAnsi" w:cstheme="minorHAnsi"/>
          <w:lang w:val="en-US"/>
        </w:rPr>
        <w:t xml:space="preserve">Cairn Research Ltd, </w:t>
      </w:r>
      <w:proofErr w:type="spellStart"/>
      <w:r w:rsidR="005218C9" w:rsidRPr="003D57A5">
        <w:rPr>
          <w:rFonts w:asciiTheme="minorHAnsi" w:hAnsiTheme="minorHAnsi" w:cstheme="minorHAnsi"/>
          <w:lang w:val="en-US"/>
        </w:rPr>
        <w:t>Faversham</w:t>
      </w:r>
      <w:proofErr w:type="spellEnd"/>
      <w:r w:rsidR="005218C9" w:rsidRPr="003D57A5">
        <w:rPr>
          <w:rFonts w:asciiTheme="minorHAnsi" w:hAnsiTheme="minorHAnsi" w:cstheme="minorHAnsi"/>
          <w:lang w:val="en-US"/>
        </w:rPr>
        <w:t xml:space="preserve">, </w:t>
      </w:r>
      <w:r w:rsidR="005218C9" w:rsidRPr="003D57A5">
        <w:rPr>
          <w:rFonts w:asciiTheme="minorHAnsi" w:hAnsiTheme="minorHAnsi" w:cstheme="minorHAnsi"/>
          <w:color w:val="222222"/>
          <w:shd w:val="clear" w:color="auto" w:fill="FFFFFF"/>
          <w:lang w:val="en-US"/>
        </w:rPr>
        <w:t>United Kingdom</w:t>
      </w:r>
    </w:p>
    <w:p w14:paraId="7329CD73" w14:textId="56485EF0" w:rsidR="00B36A1B" w:rsidRPr="003D57A5" w:rsidRDefault="005A7CA6" w:rsidP="00B36A1B">
      <w:pPr>
        <w:rPr>
          <w:rFonts w:asciiTheme="minorHAnsi" w:hAnsiTheme="minorHAnsi" w:cstheme="minorHAnsi"/>
          <w:lang w:val="en-US"/>
        </w:rPr>
      </w:pPr>
      <w:r w:rsidRPr="003D57A5">
        <w:rPr>
          <w:rFonts w:asciiTheme="minorHAnsi" w:hAnsiTheme="minorHAnsi" w:cstheme="minorHAnsi"/>
          <w:vertAlign w:val="superscript"/>
          <w:lang w:val="en-US"/>
        </w:rPr>
        <w:t>4</w:t>
      </w:r>
      <w:r w:rsidRPr="003D57A5">
        <w:rPr>
          <w:rFonts w:asciiTheme="minorHAnsi" w:hAnsiTheme="minorHAnsi" w:cstheme="minorHAnsi"/>
          <w:lang w:val="en-US"/>
        </w:rPr>
        <w:t>Cluster of Excellence “Multiscale Bioimaging: from Molecular Machines to Networks of Excitable Cells" (</w:t>
      </w:r>
      <w:proofErr w:type="spellStart"/>
      <w:r w:rsidRPr="003D57A5">
        <w:rPr>
          <w:rFonts w:asciiTheme="minorHAnsi" w:hAnsiTheme="minorHAnsi" w:cstheme="minorHAnsi"/>
          <w:lang w:val="en-US"/>
        </w:rPr>
        <w:t>MBExC</w:t>
      </w:r>
      <w:proofErr w:type="spellEnd"/>
      <w:r w:rsidRPr="003D57A5">
        <w:rPr>
          <w:rFonts w:asciiTheme="minorHAnsi" w:hAnsiTheme="minorHAnsi" w:cstheme="minorHAnsi"/>
          <w:lang w:val="en-US"/>
        </w:rPr>
        <w:t xml:space="preserve">), University of </w:t>
      </w:r>
      <w:proofErr w:type="spellStart"/>
      <w:r w:rsidRPr="003D57A5">
        <w:rPr>
          <w:rFonts w:asciiTheme="minorHAnsi" w:hAnsiTheme="minorHAnsi" w:cstheme="minorHAnsi"/>
          <w:lang w:val="en-US"/>
        </w:rPr>
        <w:t>Goettingen</w:t>
      </w:r>
      <w:proofErr w:type="spellEnd"/>
      <w:r w:rsidRPr="003D57A5">
        <w:rPr>
          <w:rFonts w:asciiTheme="minorHAnsi" w:hAnsiTheme="minorHAnsi" w:cstheme="minorHAnsi"/>
          <w:lang w:val="en-US"/>
        </w:rPr>
        <w:t>, Germany</w:t>
      </w:r>
    </w:p>
    <w:p w14:paraId="316EF7DA" w14:textId="096763A3" w:rsidR="00B36A1B" w:rsidRPr="003D57A5" w:rsidRDefault="00B36A1B" w:rsidP="00B36A1B">
      <w:pPr>
        <w:rPr>
          <w:rFonts w:asciiTheme="minorHAnsi" w:hAnsiTheme="minorHAnsi" w:cstheme="minorHAnsi"/>
          <w:lang w:val="en-US"/>
        </w:rPr>
      </w:pPr>
    </w:p>
    <w:p w14:paraId="5E662387" w14:textId="4179A308" w:rsidR="00B36A1B" w:rsidRPr="003D57A5" w:rsidRDefault="00B36A1B" w:rsidP="00B36A1B">
      <w:pPr>
        <w:rPr>
          <w:rFonts w:asciiTheme="minorHAnsi" w:hAnsiTheme="minorHAnsi" w:cstheme="minorHAnsi"/>
          <w:lang w:val="en-US"/>
        </w:rPr>
      </w:pPr>
      <w:r w:rsidRPr="003D57A5">
        <w:rPr>
          <w:rFonts w:asciiTheme="minorHAnsi" w:hAnsiTheme="minorHAnsi" w:cstheme="minorHAnsi"/>
          <w:lang w:val="en-US"/>
        </w:rPr>
        <w:t xml:space="preserve">Email Addresses of Co-Authors: </w:t>
      </w:r>
    </w:p>
    <w:p w14:paraId="6AB9C820" w14:textId="15B5D64E" w:rsidR="005663C0" w:rsidRPr="003D57A5" w:rsidRDefault="00597E44" w:rsidP="00B36A1B">
      <w:pPr>
        <w:rPr>
          <w:rFonts w:asciiTheme="minorHAnsi" w:hAnsiTheme="minorHAnsi" w:cstheme="minorHAnsi"/>
          <w:bCs/>
          <w:lang w:val="en-US"/>
        </w:rPr>
      </w:pPr>
      <w:r w:rsidRPr="003D57A5">
        <w:rPr>
          <w:rFonts w:asciiTheme="minorHAnsi" w:hAnsiTheme="minorHAnsi" w:cstheme="minorHAnsi"/>
          <w:bCs/>
          <w:lang w:val="en-US"/>
        </w:rPr>
        <w:t>F</w:t>
      </w:r>
      <w:r w:rsidR="001B26A0" w:rsidRPr="003D57A5">
        <w:rPr>
          <w:rFonts w:asciiTheme="minorHAnsi" w:hAnsiTheme="minorHAnsi" w:cstheme="minorHAnsi"/>
          <w:bCs/>
          <w:lang w:val="en-US"/>
        </w:rPr>
        <w:t>itzwilliam</w:t>
      </w:r>
      <w:r w:rsidR="00B36A1B" w:rsidRPr="003D57A5">
        <w:rPr>
          <w:rFonts w:asciiTheme="minorHAnsi" w:hAnsiTheme="minorHAnsi" w:cstheme="minorHAnsi"/>
          <w:bCs/>
          <w:lang w:val="en-US"/>
        </w:rPr>
        <w:t xml:space="preserve"> </w:t>
      </w:r>
      <w:proofErr w:type="spellStart"/>
      <w:r w:rsidR="00B36A1B" w:rsidRPr="003D57A5">
        <w:rPr>
          <w:rFonts w:asciiTheme="minorHAnsi" w:hAnsiTheme="minorHAnsi" w:cstheme="minorHAnsi"/>
          <w:bCs/>
          <w:lang w:val="en-US"/>
        </w:rPr>
        <w:t>Seibertz</w:t>
      </w:r>
      <w:proofErr w:type="spellEnd"/>
      <w:r w:rsidR="00B36A1B" w:rsidRPr="003D57A5">
        <w:rPr>
          <w:rFonts w:asciiTheme="minorHAnsi" w:hAnsiTheme="minorHAnsi" w:cstheme="minorHAnsi"/>
          <w:bCs/>
          <w:lang w:val="en-US"/>
        </w:rPr>
        <w:tab/>
        <w:t>(</w:t>
      </w:r>
      <w:r w:rsidR="000F305A" w:rsidRPr="003D57A5">
        <w:rPr>
          <w:rFonts w:asciiTheme="minorHAnsi" w:hAnsiTheme="minorHAnsi" w:cstheme="minorHAnsi"/>
          <w:bCs/>
          <w:lang w:val="en-US"/>
        </w:rPr>
        <w:t>will.seibertz@med.uni-goettingen.de</w:t>
      </w:r>
      <w:r w:rsidR="00B36A1B" w:rsidRPr="003D57A5">
        <w:rPr>
          <w:rStyle w:val="Hyperlink"/>
          <w:rFonts w:asciiTheme="minorHAnsi" w:hAnsiTheme="minorHAnsi" w:cstheme="minorHAnsi"/>
          <w:bCs/>
          <w:color w:val="auto"/>
          <w:u w:val="none"/>
          <w:lang w:val="en-US"/>
        </w:rPr>
        <w:t>)</w:t>
      </w:r>
    </w:p>
    <w:p w14:paraId="7436DD56" w14:textId="450B4C5F" w:rsidR="001B26A0" w:rsidRPr="003D57A5" w:rsidRDefault="00AA58BA" w:rsidP="00B36A1B">
      <w:pPr>
        <w:rPr>
          <w:rFonts w:asciiTheme="minorHAnsi" w:hAnsiTheme="minorHAnsi" w:cstheme="minorHAnsi"/>
          <w:bCs/>
          <w:lang w:val="en-US"/>
        </w:rPr>
      </w:pPr>
      <w:r w:rsidRPr="003D57A5">
        <w:rPr>
          <w:rFonts w:asciiTheme="minorHAnsi" w:hAnsiTheme="minorHAnsi" w:cstheme="minorHAnsi"/>
          <w:bCs/>
          <w:lang w:val="en-US"/>
        </w:rPr>
        <w:t>Martyn</w:t>
      </w:r>
      <w:r w:rsidR="00B36A1B" w:rsidRPr="003D57A5">
        <w:rPr>
          <w:rFonts w:asciiTheme="minorHAnsi" w:hAnsiTheme="minorHAnsi" w:cstheme="minorHAnsi"/>
          <w:bCs/>
          <w:lang w:val="en-US"/>
        </w:rPr>
        <w:t xml:space="preserve"> Reynolds </w:t>
      </w:r>
      <w:r w:rsidR="00B36A1B" w:rsidRPr="003D57A5">
        <w:rPr>
          <w:rFonts w:asciiTheme="minorHAnsi" w:hAnsiTheme="minorHAnsi" w:cstheme="minorHAnsi"/>
          <w:bCs/>
          <w:lang w:val="en-US"/>
        </w:rPr>
        <w:tab/>
        <w:t>(</w:t>
      </w:r>
      <w:r w:rsidR="00E67C33" w:rsidRPr="003D57A5">
        <w:rPr>
          <w:rFonts w:asciiTheme="minorHAnsi" w:hAnsiTheme="minorHAnsi" w:cstheme="minorHAnsi"/>
          <w:bCs/>
          <w:lang w:val="en-US"/>
        </w:rPr>
        <w:t>m.reynolds@cairn-research.co.uk</w:t>
      </w:r>
      <w:r w:rsidR="00B36A1B" w:rsidRPr="003D57A5">
        <w:rPr>
          <w:rStyle w:val="Hyperlink"/>
          <w:rFonts w:asciiTheme="minorHAnsi" w:hAnsiTheme="minorHAnsi" w:cstheme="minorHAnsi"/>
          <w:bCs/>
          <w:color w:val="auto"/>
          <w:u w:val="none"/>
          <w:lang w:val="en-US"/>
        </w:rPr>
        <w:t>)</w:t>
      </w:r>
    </w:p>
    <w:p w14:paraId="2811127D" w14:textId="1B26F5D4" w:rsidR="00B36A1B" w:rsidRPr="003D57A5" w:rsidRDefault="00B36A1B" w:rsidP="00B36A1B">
      <w:pPr>
        <w:rPr>
          <w:rStyle w:val="Hyperlink"/>
          <w:rFonts w:asciiTheme="minorHAnsi" w:hAnsiTheme="minorHAnsi" w:cstheme="minorHAnsi"/>
          <w:bCs/>
          <w:color w:val="auto"/>
          <w:u w:val="none"/>
          <w:lang w:val="en-US"/>
        </w:rPr>
      </w:pPr>
    </w:p>
    <w:p w14:paraId="40B198F6" w14:textId="4168ABFC" w:rsidR="00B36A1B" w:rsidRPr="003D57A5" w:rsidRDefault="00B36A1B" w:rsidP="00B36A1B">
      <w:pPr>
        <w:rPr>
          <w:rStyle w:val="Hyperlink"/>
          <w:rFonts w:asciiTheme="minorHAnsi" w:hAnsiTheme="minorHAnsi" w:cstheme="minorHAnsi"/>
          <w:bCs/>
          <w:color w:val="auto"/>
          <w:u w:val="none"/>
          <w:lang w:val="en-US"/>
        </w:rPr>
      </w:pPr>
      <w:r w:rsidRPr="003D57A5">
        <w:rPr>
          <w:rStyle w:val="Hyperlink"/>
          <w:rFonts w:asciiTheme="minorHAnsi" w:hAnsiTheme="minorHAnsi" w:cstheme="minorHAnsi"/>
          <w:bCs/>
          <w:color w:val="auto"/>
          <w:u w:val="none"/>
          <w:lang w:val="en-US"/>
        </w:rPr>
        <w:t>Email Address of Corresponding Author</w:t>
      </w:r>
    </w:p>
    <w:p w14:paraId="50DDB5FF" w14:textId="01D12564" w:rsidR="00AA58BA" w:rsidRPr="003D57A5" w:rsidRDefault="00AA58BA" w:rsidP="00B36A1B">
      <w:pPr>
        <w:rPr>
          <w:rFonts w:asciiTheme="minorHAnsi" w:hAnsiTheme="minorHAnsi" w:cstheme="minorHAnsi"/>
          <w:b/>
          <w:lang w:val="en-US"/>
        </w:rPr>
      </w:pPr>
      <w:r w:rsidRPr="003D57A5">
        <w:rPr>
          <w:rFonts w:asciiTheme="minorHAnsi" w:hAnsiTheme="minorHAnsi" w:cstheme="minorHAnsi"/>
          <w:bCs/>
          <w:lang w:val="en-US"/>
        </w:rPr>
        <w:t>Niels</w:t>
      </w:r>
      <w:r w:rsidR="00B36A1B" w:rsidRPr="003D57A5">
        <w:rPr>
          <w:rFonts w:asciiTheme="minorHAnsi" w:hAnsiTheme="minorHAnsi" w:cstheme="minorHAnsi"/>
          <w:bCs/>
          <w:lang w:val="en-US"/>
        </w:rPr>
        <w:t xml:space="preserve"> Voigt </w:t>
      </w:r>
      <w:r w:rsidR="00B36A1B" w:rsidRPr="003D57A5">
        <w:rPr>
          <w:rFonts w:asciiTheme="minorHAnsi" w:hAnsiTheme="minorHAnsi" w:cstheme="minorHAnsi"/>
          <w:bCs/>
          <w:lang w:val="en-US"/>
        </w:rPr>
        <w:tab/>
      </w:r>
      <w:r w:rsidR="00B36A1B" w:rsidRPr="003D57A5">
        <w:rPr>
          <w:rFonts w:asciiTheme="minorHAnsi" w:hAnsiTheme="minorHAnsi" w:cstheme="minorHAnsi"/>
          <w:bCs/>
          <w:lang w:val="en-US"/>
        </w:rPr>
        <w:tab/>
        <w:t>(</w:t>
      </w:r>
      <w:r w:rsidRPr="003D57A5">
        <w:rPr>
          <w:rFonts w:asciiTheme="minorHAnsi" w:hAnsiTheme="minorHAnsi" w:cstheme="minorHAnsi"/>
          <w:bCs/>
          <w:lang w:val="en-US"/>
        </w:rPr>
        <w:t>niels.voigt@med.uni-goettingen.de</w:t>
      </w:r>
      <w:r w:rsidR="00B36A1B" w:rsidRPr="003D57A5">
        <w:rPr>
          <w:rStyle w:val="Hyperlink"/>
          <w:rFonts w:asciiTheme="minorHAnsi" w:hAnsiTheme="minorHAnsi" w:cstheme="minorHAnsi"/>
          <w:bCs/>
          <w:color w:val="auto"/>
          <w:u w:val="none"/>
          <w:lang w:val="en-US"/>
        </w:rPr>
        <w:t>)</w:t>
      </w:r>
    </w:p>
    <w:p w14:paraId="2234657E" w14:textId="77777777" w:rsidR="009F0744" w:rsidRPr="003D57A5" w:rsidRDefault="009F0744" w:rsidP="00B36A1B">
      <w:pPr>
        <w:pStyle w:val="BodyText2"/>
        <w:spacing w:line="240" w:lineRule="auto"/>
        <w:jc w:val="left"/>
        <w:rPr>
          <w:rFonts w:asciiTheme="minorHAnsi" w:hAnsiTheme="minorHAnsi" w:cstheme="minorHAnsi"/>
          <w:sz w:val="24"/>
        </w:rPr>
      </w:pPr>
    </w:p>
    <w:p w14:paraId="1145C736" w14:textId="77777777" w:rsidR="00B36A1B" w:rsidRPr="003D57A5" w:rsidRDefault="007A6446" w:rsidP="00B36A1B">
      <w:pPr>
        <w:pStyle w:val="BodyText2"/>
        <w:spacing w:line="240" w:lineRule="auto"/>
        <w:jc w:val="left"/>
        <w:rPr>
          <w:rFonts w:asciiTheme="minorHAnsi" w:hAnsiTheme="minorHAnsi" w:cstheme="minorHAnsi"/>
          <w:b/>
          <w:sz w:val="24"/>
        </w:rPr>
      </w:pPr>
      <w:r w:rsidRPr="003D57A5">
        <w:rPr>
          <w:rFonts w:asciiTheme="minorHAnsi" w:hAnsiTheme="minorHAnsi" w:cstheme="minorHAnsi"/>
          <w:b/>
          <w:sz w:val="24"/>
        </w:rPr>
        <w:t>KEYWORDS</w:t>
      </w:r>
      <w:r w:rsidR="00941F7C" w:rsidRPr="003D57A5">
        <w:rPr>
          <w:rFonts w:asciiTheme="minorHAnsi" w:hAnsiTheme="minorHAnsi" w:cstheme="minorHAnsi"/>
          <w:b/>
          <w:sz w:val="24"/>
        </w:rPr>
        <w:t>:</w:t>
      </w:r>
      <w:r w:rsidR="004F347C" w:rsidRPr="003D57A5">
        <w:rPr>
          <w:rFonts w:asciiTheme="minorHAnsi" w:hAnsiTheme="minorHAnsi" w:cstheme="minorHAnsi"/>
          <w:b/>
          <w:sz w:val="24"/>
        </w:rPr>
        <w:t xml:space="preserve"> </w:t>
      </w:r>
    </w:p>
    <w:p w14:paraId="4F265A54" w14:textId="1B2C1A3E" w:rsidR="00284635" w:rsidRPr="003D57A5" w:rsidRDefault="00B36A1B" w:rsidP="00B36A1B">
      <w:pPr>
        <w:pStyle w:val="BodyText2"/>
        <w:spacing w:line="240" w:lineRule="auto"/>
        <w:jc w:val="left"/>
        <w:rPr>
          <w:rFonts w:asciiTheme="minorHAnsi" w:hAnsiTheme="minorHAnsi" w:cstheme="minorHAnsi"/>
          <w:bCs/>
          <w:sz w:val="24"/>
        </w:rPr>
      </w:pPr>
      <w:r w:rsidRPr="003D57A5">
        <w:rPr>
          <w:rFonts w:asciiTheme="minorHAnsi" w:hAnsiTheme="minorHAnsi" w:cstheme="minorHAnsi"/>
          <w:bCs/>
          <w:sz w:val="24"/>
        </w:rPr>
        <w:t>v</w:t>
      </w:r>
      <w:r w:rsidR="004F347C" w:rsidRPr="003D57A5">
        <w:rPr>
          <w:rFonts w:asciiTheme="minorHAnsi" w:hAnsiTheme="minorHAnsi" w:cstheme="minorHAnsi"/>
          <w:bCs/>
          <w:sz w:val="24"/>
        </w:rPr>
        <w:t xml:space="preserve">oltage </w:t>
      </w:r>
      <w:r w:rsidR="005218C9" w:rsidRPr="003D57A5">
        <w:rPr>
          <w:rFonts w:asciiTheme="minorHAnsi" w:hAnsiTheme="minorHAnsi" w:cstheme="minorHAnsi"/>
          <w:bCs/>
          <w:sz w:val="24"/>
        </w:rPr>
        <w:t>sensitive dye</w:t>
      </w:r>
      <w:r w:rsidR="006375BF" w:rsidRPr="003D57A5">
        <w:rPr>
          <w:rFonts w:asciiTheme="minorHAnsi" w:hAnsiTheme="minorHAnsi" w:cstheme="minorHAnsi"/>
          <w:bCs/>
          <w:sz w:val="24"/>
        </w:rPr>
        <w:t xml:space="preserve">, </w:t>
      </w:r>
      <w:r w:rsidR="00D068A0" w:rsidRPr="003D57A5">
        <w:rPr>
          <w:rFonts w:asciiTheme="minorHAnsi" w:hAnsiTheme="minorHAnsi" w:cstheme="minorHAnsi"/>
          <w:bCs/>
          <w:sz w:val="24"/>
        </w:rPr>
        <w:t xml:space="preserve">fluorescence, </w:t>
      </w:r>
      <w:r w:rsidR="004F347C" w:rsidRPr="003D57A5">
        <w:rPr>
          <w:rFonts w:asciiTheme="minorHAnsi" w:hAnsiTheme="minorHAnsi" w:cstheme="minorHAnsi"/>
          <w:bCs/>
          <w:sz w:val="24"/>
        </w:rPr>
        <w:t>action potential, induced pluripotent stem cell, cardiomyocyte</w:t>
      </w:r>
      <w:r w:rsidR="00C50EE0" w:rsidRPr="003D57A5">
        <w:rPr>
          <w:rFonts w:asciiTheme="minorHAnsi" w:hAnsiTheme="minorHAnsi" w:cstheme="minorHAnsi"/>
          <w:bCs/>
          <w:sz w:val="24"/>
        </w:rPr>
        <w:t>, optical</w:t>
      </w:r>
    </w:p>
    <w:p w14:paraId="5B4BC604" w14:textId="77777777" w:rsidR="00B36A1B" w:rsidRPr="003D57A5" w:rsidRDefault="00B36A1B" w:rsidP="00B36A1B">
      <w:pPr>
        <w:rPr>
          <w:bCs/>
          <w:lang w:val="en-US"/>
        </w:rPr>
      </w:pPr>
    </w:p>
    <w:p w14:paraId="5835CFD2" w14:textId="5D9FECC9" w:rsidR="00F05D8D" w:rsidRPr="003D57A5" w:rsidRDefault="007A6446" w:rsidP="00B36A1B">
      <w:pPr>
        <w:rPr>
          <w:rFonts w:ascii="Arial" w:hAnsi="Arial"/>
          <w:b/>
          <w:bCs/>
          <w:lang w:val="en-US"/>
        </w:rPr>
      </w:pPr>
      <w:r w:rsidRPr="003D57A5">
        <w:rPr>
          <w:rFonts w:asciiTheme="minorHAnsi" w:hAnsiTheme="minorHAnsi" w:cstheme="minorHAnsi"/>
          <w:b/>
          <w:bCs/>
          <w:lang w:val="en-US"/>
        </w:rPr>
        <w:t>SUMMARY</w:t>
      </w:r>
      <w:r w:rsidR="00E27C09" w:rsidRPr="003D57A5">
        <w:rPr>
          <w:rFonts w:asciiTheme="minorHAnsi" w:hAnsiTheme="minorHAnsi" w:cstheme="minorHAnsi"/>
          <w:b/>
          <w:bCs/>
          <w:lang w:val="en-US"/>
        </w:rPr>
        <w:t>:</w:t>
      </w:r>
    </w:p>
    <w:p w14:paraId="23729132" w14:textId="53FDFF77" w:rsidR="00F05D8D" w:rsidRPr="003D57A5" w:rsidRDefault="00B36A1B" w:rsidP="00B36A1B">
      <w:pPr>
        <w:pStyle w:val="BodyText"/>
        <w:tabs>
          <w:tab w:val="left" w:pos="5812"/>
        </w:tabs>
        <w:spacing w:after="0"/>
        <w:jc w:val="both"/>
        <w:rPr>
          <w:rStyle w:val="Strong"/>
          <w:rFonts w:asciiTheme="minorHAnsi" w:hAnsiTheme="minorHAnsi" w:cstheme="minorHAnsi"/>
          <w:b w:val="0"/>
          <w:lang w:val="en-US"/>
        </w:rPr>
      </w:pPr>
      <w:r w:rsidRPr="003D57A5">
        <w:rPr>
          <w:rFonts w:asciiTheme="minorHAnsi" w:hAnsiTheme="minorHAnsi" w:cstheme="minorHAnsi"/>
          <w:lang w:val="en-US"/>
        </w:rPr>
        <w:t>Here w</w:t>
      </w:r>
      <w:r w:rsidR="004F347C" w:rsidRPr="003D57A5">
        <w:rPr>
          <w:rFonts w:asciiTheme="minorHAnsi" w:hAnsiTheme="minorHAnsi" w:cstheme="minorHAnsi"/>
          <w:lang w:val="en-US"/>
        </w:rPr>
        <w:t xml:space="preserve">e describe </w:t>
      </w:r>
      <w:r w:rsidR="004C1BF6" w:rsidRPr="003D57A5">
        <w:rPr>
          <w:rFonts w:asciiTheme="minorHAnsi" w:hAnsiTheme="minorHAnsi" w:cstheme="minorHAnsi"/>
          <w:lang w:val="en-US"/>
        </w:rPr>
        <w:t xml:space="preserve">optical </w:t>
      </w:r>
      <w:r w:rsidR="004F347C" w:rsidRPr="003D57A5">
        <w:rPr>
          <w:rFonts w:asciiTheme="minorHAnsi" w:hAnsiTheme="minorHAnsi" w:cstheme="minorHAnsi"/>
          <w:lang w:val="en-US"/>
        </w:rPr>
        <w:t xml:space="preserve">acquisition </w:t>
      </w:r>
      <w:r w:rsidR="004C1BF6" w:rsidRPr="003D57A5">
        <w:rPr>
          <w:rFonts w:asciiTheme="minorHAnsi" w:hAnsiTheme="minorHAnsi" w:cstheme="minorHAnsi"/>
          <w:lang w:val="en-US"/>
        </w:rPr>
        <w:t>and characterization of action potentials from induced pluripotent stem cell derived cardiomyocytes</w:t>
      </w:r>
      <w:r w:rsidR="00EC70B2" w:rsidRPr="003D57A5">
        <w:rPr>
          <w:rFonts w:asciiTheme="minorHAnsi" w:hAnsiTheme="minorHAnsi" w:cstheme="minorHAnsi"/>
          <w:lang w:val="en-US"/>
        </w:rPr>
        <w:t xml:space="preserve"> using a </w:t>
      </w:r>
      <w:r w:rsidR="000F4BA5" w:rsidRPr="003D57A5">
        <w:rPr>
          <w:rFonts w:asciiTheme="minorHAnsi" w:hAnsiTheme="minorHAnsi" w:cstheme="minorHAnsi"/>
          <w:lang w:val="en-US"/>
        </w:rPr>
        <w:t>high</w:t>
      </w:r>
      <w:r w:rsidRPr="003D57A5">
        <w:rPr>
          <w:rFonts w:asciiTheme="minorHAnsi" w:hAnsiTheme="minorHAnsi" w:cstheme="minorHAnsi"/>
          <w:lang w:val="en-US"/>
        </w:rPr>
        <w:t>-</w:t>
      </w:r>
      <w:r w:rsidR="000F4BA5" w:rsidRPr="003D57A5">
        <w:rPr>
          <w:rFonts w:asciiTheme="minorHAnsi" w:hAnsiTheme="minorHAnsi" w:cstheme="minorHAnsi"/>
          <w:lang w:val="en-US"/>
        </w:rPr>
        <w:t xml:space="preserve">speed </w:t>
      </w:r>
      <w:r w:rsidR="00EC70B2" w:rsidRPr="003D57A5">
        <w:rPr>
          <w:rFonts w:asciiTheme="minorHAnsi" w:hAnsiTheme="minorHAnsi" w:cstheme="minorHAnsi"/>
          <w:lang w:val="en-US"/>
        </w:rPr>
        <w:t>modular photometry system</w:t>
      </w:r>
      <w:r w:rsidR="000551DA" w:rsidRPr="003D57A5">
        <w:rPr>
          <w:rFonts w:asciiTheme="minorHAnsi" w:hAnsiTheme="minorHAnsi" w:cstheme="minorHAnsi"/>
          <w:lang w:val="en-US"/>
        </w:rPr>
        <w:t>.</w:t>
      </w:r>
    </w:p>
    <w:p w14:paraId="7D38DFD6" w14:textId="77777777" w:rsidR="005663C0" w:rsidRPr="003D57A5" w:rsidRDefault="005663C0" w:rsidP="00B36A1B">
      <w:pPr>
        <w:pStyle w:val="BodyText"/>
        <w:tabs>
          <w:tab w:val="left" w:pos="5812"/>
        </w:tabs>
        <w:spacing w:after="0"/>
        <w:jc w:val="both"/>
        <w:rPr>
          <w:rStyle w:val="Strong"/>
          <w:rFonts w:asciiTheme="minorHAnsi" w:hAnsiTheme="minorHAnsi" w:cstheme="minorHAnsi"/>
          <w:lang w:val="en-US"/>
        </w:rPr>
      </w:pPr>
    </w:p>
    <w:p w14:paraId="09F0092F" w14:textId="77777777" w:rsidR="006375BF" w:rsidRPr="003D57A5" w:rsidRDefault="007A6446" w:rsidP="00B36A1B">
      <w:pPr>
        <w:pStyle w:val="Heading2"/>
        <w:spacing w:line="240" w:lineRule="auto"/>
        <w:rPr>
          <w:rStyle w:val="Strong"/>
          <w:rFonts w:asciiTheme="minorHAnsi" w:hAnsiTheme="minorHAnsi" w:cstheme="minorHAnsi"/>
          <w:b/>
          <w:bCs w:val="0"/>
          <w:lang w:val="en-US"/>
        </w:rPr>
      </w:pPr>
      <w:r w:rsidRPr="003D57A5">
        <w:rPr>
          <w:rStyle w:val="Strong"/>
          <w:rFonts w:asciiTheme="minorHAnsi" w:hAnsiTheme="minorHAnsi" w:cstheme="minorHAnsi"/>
          <w:b/>
          <w:bCs w:val="0"/>
          <w:lang w:val="en-US"/>
        </w:rPr>
        <w:t>ABSTRACT</w:t>
      </w:r>
      <w:r w:rsidR="00E27C09" w:rsidRPr="003D57A5">
        <w:rPr>
          <w:rStyle w:val="Strong"/>
          <w:rFonts w:asciiTheme="minorHAnsi" w:hAnsiTheme="minorHAnsi" w:cstheme="minorHAnsi"/>
          <w:b/>
          <w:bCs w:val="0"/>
          <w:lang w:val="en-US"/>
        </w:rPr>
        <w:t>:</w:t>
      </w:r>
    </w:p>
    <w:p w14:paraId="589D0E0A" w14:textId="2C94995B" w:rsidR="00284635" w:rsidRPr="003D57A5" w:rsidRDefault="004F347C" w:rsidP="00B36A1B">
      <w:pPr>
        <w:jc w:val="both"/>
        <w:rPr>
          <w:rFonts w:asciiTheme="minorHAnsi" w:hAnsiTheme="minorHAnsi" w:cstheme="minorHAnsi"/>
          <w:lang w:val="en-US"/>
        </w:rPr>
      </w:pPr>
      <w:r w:rsidRPr="003D57A5">
        <w:rPr>
          <w:rFonts w:asciiTheme="minorHAnsi" w:hAnsiTheme="minorHAnsi" w:cstheme="minorHAnsi"/>
          <w:lang w:val="en-US"/>
        </w:rPr>
        <w:t xml:space="preserve">Conventional intracellular microelectrode techniques to quantify cardiomyocyte electrophysiology are extremely complex, </w:t>
      </w:r>
      <w:r w:rsidR="00D068A0" w:rsidRPr="003D57A5">
        <w:rPr>
          <w:rFonts w:asciiTheme="minorHAnsi" w:hAnsiTheme="minorHAnsi" w:cstheme="minorHAnsi"/>
          <w:lang w:val="en-US"/>
        </w:rPr>
        <w:t>labor</w:t>
      </w:r>
      <w:r w:rsidRPr="003D57A5">
        <w:rPr>
          <w:rFonts w:asciiTheme="minorHAnsi" w:hAnsiTheme="minorHAnsi" w:cstheme="minorHAnsi"/>
          <w:lang w:val="en-US"/>
        </w:rPr>
        <w:t xml:space="preserve"> intensive, and typically carried out in low throughput. Rapid and ongoing expansion of induced pluripotent stem cell (iPSC) technology presents a new standard in cardiovascular research and alternate methods are now necessary to increase throughput of electrophysiological data at a single cell level. V</w:t>
      </w:r>
      <w:r w:rsidR="0020541A" w:rsidRPr="003D57A5">
        <w:rPr>
          <w:rFonts w:asciiTheme="minorHAnsi" w:hAnsiTheme="minorHAnsi" w:cstheme="minorHAnsi"/>
          <w:lang w:val="en-US"/>
        </w:rPr>
        <w:t>F</w:t>
      </w:r>
      <w:r w:rsidRPr="003D57A5">
        <w:rPr>
          <w:rFonts w:asciiTheme="minorHAnsi" w:hAnsiTheme="minorHAnsi" w:cstheme="minorHAnsi"/>
          <w:lang w:val="en-US"/>
        </w:rPr>
        <w:t xml:space="preserve">2.1Cl is </w:t>
      </w:r>
      <w:r w:rsidR="003D57A5" w:rsidRPr="003D57A5">
        <w:rPr>
          <w:rFonts w:asciiTheme="minorHAnsi" w:hAnsiTheme="minorHAnsi" w:cstheme="minorHAnsi"/>
          <w:lang w:val="en-US"/>
        </w:rPr>
        <w:t xml:space="preserve">a </w:t>
      </w:r>
      <w:r w:rsidRPr="003D57A5">
        <w:rPr>
          <w:rFonts w:asciiTheme="minorHAnsi" w:hAnsiTheme="minorHAnsi" w:cstheme="minorHAnsi"/>
          <w:lang w:val="en-US"/>
        </w:rPr>
        <w:t xml:space="preserve">recently derived voltage sensitive dye </w:t>
      </w:r>
      <w:r w:rsidR="003D57A5" w:rsidRPr="003D57A5">
        <w:rPr>
          <w:rFonts w:asciiTheme="minorHAnsi" w:hAnsiTheme="minorHAnsi" w:cstheme="minorHAnsi"/>
          <w:lang w:val="en-US"/>
        </w:rPr>
        <w:t xml:space="preserve">which </w:t>
      </w:r>
      <w:r w:rsidRPr="003D57A5">
        <w:rPr>
          <w:rFonts w:asciiTheme="minorHAnsi" w:hAnsiTheme="minorHAnsi" w:cstheme="minorHAnsi"/>
          <w:lang w:val="en-US"/>
        </w:rPr>
        <w:t xml:space="preserve">provides a rapid single channel, high magnitude response to fluctuations in membrane potential. It possesses kinetics superior to those of other existing voltage indicators and makes available functional data equivalent to that of traditional microelectrode techniques. Here, we demonstrate </w:t>
      </w:r>
      <w:r w:rsidR="00D65C35" w:rsidRPr="003D57A5">
        <w:rPr>
          <w:rFonts w:asciiTheme="minorHAnsi" w:hAnsiTheme="minorHAnsi" w:cstheme="minorHAnsi"/>
          <w:lang w:val="en-US"/>
        </w:rPr>
        <w:t xml:space="preserve">simplified, </w:t>
      </w:r>
      <w:r w:rsidRPr="003D57A5">
        <w:rPr>
          <w:rFonts w:asciiTheme="minorHAnsi" w:hAnsiTheme="minorHAnsi" w:cstheme="minorHAnsi"/>
          <w:lang w:val="en-US"/>
        </w:rPr>
        <w:t xml:space="preserve">non-invasive action potential characterization in externally paced human iPSC derived </w:t>
      </w:r>
      <w:r w:rsidR="00D51C2A" w:rsidRPr="003D57A5">
        <w:rPr>
          <w:rFonts w:asciiTheme="minorHAnsi" w:hAnsiTheme="minorHAnsi" w:cstheme="minorHAnsi"/>
          <w:lang w:val="en-US"/>
        </w:rPr>
        <w:t>cardiomyocytes</w:t>
      </w:r>
      <w:r w:rsidR="00EC70B2" w:rsidRPr="003D57A5">
        <w:rPr>
          <w:rFonts w:asciiTheme="minorHAnsi" w:hAnsiTheme="minorHAnsi" w:cstheme="minorHAnsi"/>
          <w:lang w:val="en-US"/>
        </w:rPr>
        <w:t xml:space="preserve"> using a modular and highly affordable photometry system</w:t>
      </w:r>
      <w:r w:rsidR="00D51C2A" w:rsidRPr="003D57A5">
        <w:rPr>
          <w:rFonts w:asciiTheme="minorHAnsi" w:hAnsiTheme="minorHAnsi" w:cstheme="minorHAnsi"/>
          <w:lang w:val="en-US"/>
        </w:rPr>
        <w:t>.</w:t>
      </w:r>
    </w:p>
    <w:p w14:paraId="25D5A627" w14:textId="77777777" w:rsidR="00B36A1B" w:rsidRPr="003D57A5" w:rsidRDefault="00B36A1B" w:rsidP="00B36A1B">
      <w:pPr>
        <w:rPr>
          <w:rFonts w:asciiTheme="minorHAnsi" w:hAnsiTheme="minorHAnsi" w:cstheme="minorHAnsi"/>
          <w:lang w:val="en-US"/>
        </w:rPr>
      </w:pPr>
    </w:p>
    <w:p w14:paraId="0A705847" w14:textId="344713F6" w:rsidR="00A569E9" w:rsidRPr="003D57A5" w:rsidRDefault="007A6446" w:rsidP="00B36A1B">
      <w:pPr>
        <w:rPr>
          <w:rFonts w:asciiTheme="minorHAnsi" w:hAnsiTheme="minorHAnsi" w:cstheme="minorHAnsi"/>
          <w:b/>
          <w:bCs/>
          <w:lang w:val="en-US"/>
        </w:rPr>
      </w:pPr>
      <w:r w:rsidRPr="003D57A5">
        <w:rPr>
          <w:rFonts w:asciiTheme="minorHAnsi" w:hAnsiTheme="minorHAnsi" w:cstheme="minorHAnsi"/>
          <w:b/>
          <w:bCs/>
          <w:lang w:val="en-US"/>
        </w:rPr>
        <w:t>INTRODUCTION</w:t>
      </w:r>
      <w:r w:rsidR="00E27C09" w:rsidRPr="003D57A5">
        <w:rPr>
          <w:rFonts w:asciiTheme="minorHAnsi" w:hAnsiTheme="minorHAnsi" w:cstheme="minorHAnsi"/>
          <w:b/>
          <w:bCs/>
          <w:lang w:val="en-US"/>
        </w:rPr>
        <w:t>:</w:t>
      </w:r>
    </w:p>
    <w:p w14:paraId="3507B779" w14:textId="5ADA8EA1" w:rsidR="00064E72" w:rsidRPr="003D57A5" w:rsidRDefault="009E3BAB" w:rsidP="00B36A1B">
      <w:pPr>
        <w:pStyle w:val="p1"/>
        <w:jc w:val="both"/>
        <w:rPr>
          <w:rFonts w:asciiTheme="minorHAnsi" w:hAnsiTheme="minorHAnsi" w:cstheme="minorHAnsi"/>
          <w:sz w:val="24"/>
          <w:szCs w:val="24"/>
          <w:lang w:val="en-US"/>
        </w:rPr>
      </w:pPr>
      <w:r w:rsidRPr="003D57A5">
        <w:rPr>
          <w:rFonts w:asciiTheme="minorHAnsi" w:hAnsiTheme="minorHAnsi" w:cstheme="minorHAnsi"/>
          <w:sz w:val="24"/>
          <w:szCs w:val="24"/>
          <w:lang w:val="en-US"/>
        </w:rPr>
        <w:t xml:space="preserve">Electrophysiological modeling </w:t>
      </w:r>
      <w:r w:rsidR="00A1375B" w:rsidRPr="003D57A5">
        <w:rPr>
          <w:rFonts w:asciiTheme="minorHAnsi" w:hAnsiTheme="minorHAnsi" w:cstheme="minorHAnsi"/>
          <w:sz w:val="24"/>
          <w:szCs w:val="24"/>
          <w:lang w:val="en-US"/>
        </w:rPr>
        <w:t xml:space="preserve">of </w:t>
      </w:r>
      <w:r w:rsidR="00DD272F" w:rsidRPr="003D57A5">
        <w:rPr>
          <w:rFonts w:asciiTheme="minorHAnsi" w:hAnsiTheme="minorHAnsi" w:cstheme="minorHAnsi"/>
          <w:sz w:val="24"/>
          <w:szCs w:val="24"/>
          <w:lang w:val="en-US"/>
        </w:rPr>
        <w:t>cardiomyocytes</w:t>
      </w:r>
      <w:r w:rsidR="00204080" w:rsidRPr="003D57A5">
        <w:rPr>
          <w:rFonts w:asciiTheme="minorHAnsi" w:hAnsiTheme="minorHAnsi" w:cstheme="minorHAnsi"/>
          <w:sz w:val="24"/>
          <w:szCs w:val="24"/>
          <w:lang w:val="en-US"/>
        </w:rPr>
        <w:t xml:space="preserve"> and </w:t>
      </w:r>
      <w:r w:rsidR="004550F5" w:rsidRPr="003D57A5">
        <w:rPr>
          <w:rFonts w:asciiTheme="minorHAnsi" w:hAnsiTheme="minorHAnsi" w:cstheme="minorHAnsi"/>
          <w:sz w:val="24"/>
          <w:szCs w:val="24"/>
          <w:lang w:val="en-US"/>
        </w:rPr>
        <w:t>the construction of</w:t>
      </w:r>
      <w:r w:rsidR="00B455FE" w:rsidRPr="003D57A5">
        <w:rPr>
          <w:rFonts w:asciiTheme="minorHAnsi" w:hAnsiTheme="minorHAnsi" w:cstheme="minorHAnsi"/>
          <w:sz w:val="24"/>
          <w:szCs w:val="24"/>
          <w:lang w:val="en-US"/>
        </w:rPr>
        <w:t xml:space="preserve"> efficient platforms for </w:t>
      </w:r>
      <w:r w:rsidRPr="003D57A5">
        <w:rPr>
          <w:rFonts w:asciiTheme="minorHAnsi" w:hAnsiTheme="minorHAnsi" w:cstheme="minorHAnsi"/>
          <w:sz w:val="24"/>
          <w:szCs w:val="24"/>
          <w:lang w:val="en-US"/>
        </w:rPr>
        <w:t xml:space="preserve">cardiac </w:t>
      </w:r>
      <w:r w:rsidR="00204080" w:rsidRPr="003D57A5">
        <w:rPr>
          <w:rFonts w:asciiTheme="minorHAnsi" w:hAnsiTheme="minorHAnsi" w:cstheme="minorHAnsi"/>
          <w:sz w:val="24"/>
          <w:szCs w:val="24"/>
          <w:lang w:val="en-US"/>
        </w:rPr>
        <w:t xml:space="preserve">drug </w:t>
      </w:r>
      <w:r w:rsidRPr="003D57A5">
        <w:rPr>
          <w:rFonts w:asciiTheme="minorHAnsi" w:hAnsiTheme="minorHAnsi" w:cstheme="minorHAnsi"/>
          <w:sz w:val="24"/>
          <w:szCs w:val="24"/>
          <w:lang w:val="en-US"/>
        </w:rPr>
        <w:t xml:space="preserve">screening </w:t>
      </w:r>
      <w:r w:rsidR="00B455FE" w:rsidRPr="003D57A5">
        <w:rPr>
          <w:rFonts w:asciiTheme="minorHAnsi" w:hAnsiTheme="minorHAnsi" w:cstheme="minorHAnsi"/>
          <w:sz w:val="24"/>
          <w:szCs w:val="24"/>
          <w:lang w:val="en-US"/>
        </w:rPr>
        <w:t xml:space="preserve">is essential </w:t>
      </w:r>
      <w:r w:rsidRPr="003D57A5">
        <w:rPr>
          <w:rFonts w:asciiTheme="minorHAnsi" w:hAnsiTheme="minorHAnsi" w:cstheme="minorHAnsi"/>
          <w:sz w:val="24"/>
          <w:szCs w:val="24"/>
          <w:lang w:val="en-US"/>
        </w:rPr>
        <w:t xml:space="preserve">for the development of </w:t>
      </w:r>
      <w:r w:rsidR="00A1375B" w:rsidRPr="003D57A5">
        <w:rPr>
          <w:rFonts w:asciiTheme="minorHAnsi" w:hAnsiTheme="minorHAnsi" w:cstheme="minorHAnsi"/>
          <w:sz w:val="24"/>
          <w:szCs w:val="24"/>
          <w:lang w:val="en-US"/>
        </w:rPr>
        <w:t>therapeutic strategies for a variety of</w:t>
      </w:r>
      <w:r w:rsidR="008318D3" w:rsidRPr="003D57A5">
        <w:rPr>
          <w:rFonts w:asciiTheme="minorHAnsi" w:hAnsiTheme="minorHAnsi" w:cstheme="minorHAnsi"/>
          <w:sz w:val="24"/>
          <w:szCs w:val="24"/>
          <w:lang w:val="en-US"/>
        </w:rPr>
        <w:t xml:space="preserve"> </w:t>
      </w:r>
      <w:r w:rsidRPr="003D57A5">
        <w:rPr>
          <w:rFonts w:asciiTheme="minorHAnsi" w:hAnsiTheme="minorHAnsi" w:cstheme="minorHAnsi"/>
          <w:sz w:val="24"/>
          <w:szCs w:val="24"/>
          <w:lang w:val="en-US"/>
        </w:rPr>
        <w:t>arrhythmic</w:t>
      </w:r>
      <w:r w:rsidR="008318D3" w:rsidRPr="003D57A5">
        <w:rPr>
          <w:rFonts w:asciiTheme="minorHAnsi" w:hAnsiTheme="minorHAnsi" w:cstheme="minorHAnsi"/>
          <w:sz w:val="24"/>
          <w:szCs w:val="24"/>
          <w:lang w:val="en-US"/>
        </w:rPr>
        <w:t xml:space="preserve"> disorders</w:t>
      </w:r>
      <w:r w:rsidR="009B77AD" w:rsidRPr="003D57A5">
        <w:rPr>
          <w:rFonts w:asciiTheme="minorHAnsi" w:hAnsiTheme="minorHAnsi" w:cstheme="minorHAnsi"/>
          <w:sz w:val="24"/>
          <w:szCs w:val="24"/>
          <w:lang w:val="en-US"/>
        </w:rPr>
        <w:t xml:space="preserve">. </w:t>
      </w:r>
      <w:r w:rsidR="007E3BBE" w:rsidRPr="003D57A5">
        <w:rPr>
          <w:rFonts w:asciiTheme="minorHAnsi" w:hAnsiTheme="minorHAnsi" w:cstheme="minorHAnsi"/>
          <w:sz w:val="24"/>
          <w:szCs w:val="24"/>
          <w:lang w:val="en-US"/>
        </w:rPr>
        <w:t xml:space="preserve">Rapid expansion of </w:t>
      </w:r>
      <w:r w:rsidR="00603FED" w:rsidRPr="003D57A5">
        <w:rPr>
          <w:rFonts w:asciiTheme="minorHAnsi" w:hAnsiTheme="minorHAnsi" w:cstheme="minorHAnsi"/>
          <w:sz w:val="24"/>
          <w:szCs w:val="24"/>
          <w:lang w:val="en-US"/>
        </w:rPr>
        <w:t>i</w:t>
      </w:r>
      <w:r w:rsidR="00FC4294" w:rsidRPr="003D57A5">
        <w:rPr>
          <w:rFonts w:asciiTheme="minorHAnsi" w:hAnsiTheme="minorHAnsi" w:cstheme="minorHAnsi"/>
          <w:sz w:val="24"/>
          <w:szCs w:val="24"/>
          <w:lang w:val="en-US"/>
        </w:rPr>
        <w:t>nduced pluripotent stem cell</w:t>
      </w:r>
      <w:r w:rsidR="0055191E" w:rsidRPr="003D57A5">
        <w:rPr>
          <w:rFonts w:asciiTheme="minorHAnsi" w:hAnsiTheme="minorHAnsi" w:cstheme="minorHAnsi"/>
          <w:sz w:val="24"/>
          <w:szCs w:val="24"/>
          <w:lang w:val="en-US"/>
        </w:rPr>
        <w:t xml:space="preserve"> (iPSC)</w:t>
      </w:r>
      <w:r w:rsidR="00FC4294" w:rsidRPr="003D57A5">
        <w:rPr>
          <w:rFonts w:asciiTheme="minorHAnsi" w:hAnsiTheme="minorHAnsi" w:cstheme="minorHAnsi"/>
          <w:sz w:val="24"/>
          <w:szCs w:val="24"/>
          <w:lang w:val="en-US"/>
        </w:rPr>
        <w:t xml:space="preserve"> </w:t>
      </w:r>
      <w:r w:rsidR="000C5B81" w:rsidRPr="003D57A5">
        <w:rPr>
          <w:rFonts w:asciiTheme="minorHAnsi" w:hAnsiTheme="minorHAnsi" w:cstheme="minorHAnsi"/>
          <w:sz w:val="24"/>
          <w:szCs w:val="24"/>
          <w:lang w:val="en-US"/>
        </w:rPr>
        <w:t xml:space="preserve">technology has produced promising inroads </w:t>
      </w:r>
      <w:r w:rsidR="00065FEB" w:rsidRPr="003D57A5">
        <w:rPr>
          <w:rFonts w:asciiTheme="minorHAnsi" w:hAnsiTheme="minorHAnsi" w:cstheme="minorHAnsi"/>
          <w:sz w:val="24"/>
          <w:szCs w:val="24"/>
          <w:lang w:val="en-US"/>
        </w:rPr>
        <w:t>in</w:t>
      </w:r>
      <w:r w:rsidR="00B63508" w:rsidRPr="003D57A5">
        <w:rPr>
          <w:rFonts w:asciiTheme="minorHAnsi" w:hAnsiTheme="minorHAnsi" w:cstheme="minorHAnsi"/>
          <w:sz w:val="24"/>
          <w:szCs w:val="24"/>
          <w:lang w:val="en-US"/>
        </w:rPr>
        <w:t xml:space="preserve">to </w:t>
      </w:r>
      <w:r w:rsidR="00A67627" w:rsidRPr="003D57A5">
        <w:rPr>
          <w:rFonts w:asciiTheme="minorHAnsi" w:hAnsiTheme="minorHAnsi" w:cstheme="minorHAnsi"/>
          <w:sz w:val="24"/>
          <w:szCs w:val="24"/>
          <w:lang w:val="en-US"/>
        </w:rPr>
        <w:t xml:space="preserve">human </w:t>
      </w:r>
      <w:r w:rsidR="0055191E" w:rsidRPr="003D57A5">
        <w:rPr>
          <w:rFonts w:asciiTheme="minorHAnsi" w:hAnsiTheme="minorHAnsi" w:cstheme="minorHAnsi"/>
          <w:sz w:val="24"/>
          <w:szCs w:val="24"/>
          <w:lang w:val="en-US"/>
        </w:rPr>
        <w:t>disease modelling and</w:t>
      </w:r>
      <w:r w:rsidR="00A67627" w:rsidRPr="003D57A5">
        <w:rPr>
          <w:rFonts w:asciiTheme="minorHAnsi" w:hAnsiTheme="minorHAnsi" w:cstheme="minorHAnsi"/>
          <w:sz w:val="24"/>
          <w:szCs w:val="24"/>
          <w:lang w:val="en-US"/>
        </w:rPr>
        <w:t xml:space="preserve"> pharmacological investigation using </w:t>
      </w:r>
      <w:r w:rsidR="0055191E" w:rsidRPr="003D57A5">
        <w:rPr>
          <w:rFonts w:asciiTheme="minorHAnsi" w:hAnsiTheme="minorHAnsi" w:cstheme="minorHAnsi"/>
          <w:sz w:val="24"/>
          <w:szCs w:val="24"/>
          <w:lang w:val="en-US"/>
        </w:rPr>
        <w:t>isolated patient derived cardiomyocytes</w:t>
      </w:r>
      <w:r w:rsidR="004550F5" w:rsidRPr="003D57A5">
        <w:rPr>
          <w:rFonts w:asciiTheme="minorHAnsi" w:hAnsiTheme="minorHAnsi" w:cstheme="minorHAnsi"/>
          <w:sz w:val="24"/>
          <w:szCs w:val="24"/>
          <w:lang w:val="en-US"/>
        </w:rPr>
        <w:t xml:space="preserve"> (iPSC-CM). </w:t>
      </w:r>
      <w:r w:rsidR="00A67627" w:rsidRPr="003D57A5">
        <w:rPr>
          <w:rFonts w:asciiTheme="minorHAnsi" w:hAnsiTheme="minorHAnsi" w:cstheme="minorHAnsi"/>
          <w:sz w:val="24"/>
          <w:szCs w:val="24"/>
          <w:lang w:val="en-US"/>
        </w:rPr>
        <w:t>“</w:t>
      </w:r>
      <w:r w:rsidR="00DC4491" w:rsidRPr="003D57A5">
        <w:rPr>
          <w:rFonts w:asciiTheme="minorHAnsi" w:hAnsiTheme="minorHAnsi" w:cstheme="minorHAnsi"/>
          <w:sz w:val="24"/>
          <w:szCs w:val="24"/>
          <w:lang w:val="en-US"/>
        </w:rPr>
        <w:t>Gold standard</w:t>
      </w:r>
      <w:r w:rsidR="00A67627" w:rsidRPr="003D57A5">
        <w:rPr>
          <w:rFonts w:asciiTheme="minorHAnsi" w:hAnsiTheme="minorHAnsi" w:cstheme="minorHAnsi"/>
          <w:sz w:val="24"/>
          <w:szCs w:val="24"/>
          <w:lang w:val="en-US"/>
        </w:rPr>
        <w:t>”</w:t>
      </w:r>
      <w:r w:rsidR="00DC4491" w:rsidRPr="003D57A5">
        <w:rPr>
          <w:rFonts w:asciiTheme="minorHAnsi" w:hAnsiTheme="minorHAnsi" w:cstheme="minorHAnsi"/>
          <w:sz w:val="24"/>
          <w:szCs w:val="24"/>
          <w:lang w:val="en-US"/>
        </w:rPr>
        <w:t xml:space="preserve"> techniques for </w:t>
      </w:r>
      <w:r w:rsidR="00DC4491" w:rsidRPr="003D57A5">
        <w:rPr>
          <w:rFonts w:asciiTheme="minorHAnsi" w:hAnsiTheme="minorHAnsi" w:cstheme="minorHAnsi"/>
          <w:sz w:val="24"/>
          <w:szCs w:val="24"/>
          <w:lang w:val="en-US"/>
        </w:rPr>
        <w:lastRenderedPageBreak/>
        <w:t xml:space="preserve">electrophysiological </w:t>
      </w:r>
      <w:r w:rsidR="00D068A0" w:rsidRPr="003D57A5">
        <w:rPr>
          <w:rFonts w:asciiTheme="minorHAnsi" w:hAnsiTheme="minorHAnsi" w:cstheme="minorHAnsi"/>
          <w:sz w:val="24"/>
          <w:szCs w:val="24"/>
          <w:lang w:val="en-US"/>
        </w:rPr>
        <w:t>characterization</w:t>
      </w:r>
      <w:r w:rsidR="00A67627" w:rsidRPr="003D57A5">
        <w:rPr>
          <w:rFonts w:asciiTheme="minorHAnsi" w:hAnsiTheme="minorHAnsi" w:cstheme="minorHAnsi"/>
          <w:sz w:val="24"/>
          <w:szCs w:val="24"/>
          <w:lang w:val="en-US"/>
        </w:rPr>
        <w:t xml:space="preserve"> </w:t>
      </w:r>
      <w:r w:rsidR="00132F89" w:rsidRPr="003D57A5">
        <w:rPr>
          <w:rFonts w:asciiTheme="minorHAnsi" w:hAnsiTheme="minorHAnsi" w:cstheme="minorHAnsi"/>
          <w:sz w:val="24"/>
          <w:szCs w:val="24"/>
          <w:lang w:val="en-US"/>
        </w:rPr>
        <w:t xml:space="preserve">of these cells through </w:t>
      </w:r>
      <w:r w:rsidR="00DC4491" w:rsidRPr="003D57A5">
        <w:rPr>
          <w:rFonts w:asciiTheme="minorHAnsi" w:hAnsiTheme="minorHAnsi" w:cstheme="minorHAnsi"/>
          <w:sz w:val="24"/>
          <w:szCs w:val="24"/>
          <w:lang w:val="en-US"/>
        </w:rPr>
        <w:t>patch</w:t>
      </w:r>
      <w:r w:rsidR="00603FED" w:rsidRPr="003D57A5">
        <w:rPr>
          <w:rFonts w:asciiTheme="minorHAnsi" w:hAnsiTheme="minorHAnsi" w:cstheme="minorHAnsi"/>
          <w:sz w:val="24"/>
          <w:szCs w:val="24"/>
          <w:lang w:val="en-US"/>
        </w:rPr>
        <w:t>-</w:t>
      </w:r>
      <w:r w:rsidR="00DC4491" w:rsidRPr="003D57A5">
        <w:rPr>
          <w:rFonts w:asciiTheme="minorHAnsi" w:hAnsiTheme="minorHAnsi" w:cstheme="minorHAnsi"/>
          <w:sz w:val="24"/>
          <w:szCs w:val="24"/>
          <w:lang w:val="en-US"/>
        </w:rPr>
        <w:t>clamp</w:t>
      </w:r>
      <w:r w:rsidR="00C941DD" w:rsidRPr="003D57A5">
        <w:rPr>
          <w:rFonts w:asciiTheme="minorHAnsi" w:hAnsiTheme="minorHAnsi" w:cstheme="minorHAnsi"/>
          <w:sz w:val="24"/>
          <w:szCs w:val="24"/>
          <w:lang w:val="en-US"/>
        </w:rPr>
        <w:t xml:space="preserve"> (current-clamp)</w:t>
      </w:r>
      <w:r w:rsidR="00DC4491" w:rsidRPr="003D57A5">
        <w:rPr>
          <w:rFonts w:asciiTheme="minorHAnsi" w:hAnsiTheme="minorHAnsi" w:cstheme="minorHAnsi"/>
          <w:sz w:val="24"/>
          <w:szCs w:val="24"/>
          <w:lang w:val="en-US"/>
        </w:rPr>
        <w:t xml:space="preserve"> can quantify action potential</w:t>
      </w:r>
      <w:r w:rsidR="003614A2" w:rsidRPr="003D57A5">
        <w:rPr>
          <w:rFonts w:asciiTheme="minorHAnsi" w:hAnsiTheme="minorHAnsi" w:cstheme="minorHAnsi"/>
          <w:sz w:val="24"/>
          <w:szCs w:val="24"/>
          <w:lang w:val="en-US"/>
        </w:rPr>
        <w:t xml:space="preserve"> (AP)</w:t>
      </w:r>
      <w:r w:rsidR="00DC4491" w:rsidRPr="003D57A5">
        <w:rPr>
          <w:rFonts w:asciiTheme="minorHAnsi" w:hAnsiTheme="minorHAnsi" w:cstheme="minorHAnsi"/>
          <w:sz w:val="24"/>
          <w:szCs w:val="24"/>
          <w:lang w:val="en-US"/>
        </w:rPr>
        <w:t xml:space="preserve"> morphology and duration, however</w:t>
      </w:r>
      <w:r w:rsidR="003163B3">
        <w:rPr>
          <w:rFonts w:asciiTheme="minorHAnsi" w:hAnsiTheme="minorHAnsi" w:cstheme="minorHAnsi"/>
          <w:sz w:val="24"/>
          <w:szCs w:val="24"/>
          <w:lang w:val="en-US"/>
        </w:rPr>
        <w:t>,</w:t>
      </w:r>
      <w:r w:rsidR="00DC4491" w:rsidRPr="003D57A5">
        <w:rPr>
          <w:rFonts w:asciiTheme="minorHAnsi" w:hAnsiTheme="minorHAnsi" w:cstheme="minorHAnsi"/>
          <w:sz w:val="24"/>
          <w:szCs w:val="24"/>
          <w:lang w:val="en-US"/>
        </w:rPr>
        <w:t xml:space="preserve"> th</w:t>
      </w:r>
      <w:r w:rsidR="009A3EC0" w:rsidRPr="003D57A5">
        <w:rPr>
          <w:rFonts w:asciiTheme="minorHAnsi" w:hAnsiTheme="minorHAnsi" w:cstheme="minorHAnsi"/>
          <w:sz w:val="24"/>
          <w:szCs w:val="24"/>
          <w:lang w:val="en-US"/>
        </w:rPr>
        <w:t>is method is</w:t>
      </w:r>
      <w:r w:rsidR="00DC4491" w:rsidRPr="003D57A5">
        <w:rPr>
          <w:rFonts w:asciiTheme="minorHAnsi" w:hAnsiTheme="minorHAnsi" w:cstheme="minorHAnsi"/>
          <w:sz w:val="24"/>
          <w:szCs w:val="24"/>
          <w:lang w:val="en-US"/>
        </w:rPr>
        <w:t xml:space="preserve"> incredibly complex and slow, and not well suited for high throughput data acquisition</w:t>
      </w:r>
      <w:r w:rsidR="00DB0014" w:rsidRPr="003D57A5">
        <w:rPr>
          <w:rFonts w:asciiTheme="minorHAnsi" w:hAnsiTheme="minorHAnsi" w:cstheme="minorHAnsi"/>
          <w:sz w:val="24"/>
          <w:szCs w:val="24"/>
          <w:lang w:val="en-US"/>
        </w:rPr>
        <w:fldChar w:fldCharType="begin" w:fldLock="1"/>
      </w:r>
      <w:r w:rsidR="00DB0014" w:rsidRPr="003D57A5">
        <w:rPr>
          <w:rFonts w:asciiTheme="minorHAnsi" w:hAnsiTheme="minorHAnsi" w:cstheme="minorHAnsi"/>
          <w:sz w:val="24"/>
          <w:szCs w:val="24"/>
          <w:lang w:val="en-US"/>
        </w:rPr>
        <w:instrText>ADDIN CSL_CITATION {"citationItems":[{"id":"ITEM-1","itemData":{"DOI":"10.1016/j.cbpa.2016.06.003","ISSN":"18790402","abstract":"Voltage imaging has the potential to unravel the contributions that rapid changes in membrane voltage make to cellular physiology, especially in the context of neuroscience. In particular, small molecule fluorophores are especially attractive because they can, in theory, provide fast and sensitive measurements of membrane potential dynamics. A number of classes of small molecule voltage indicators will be discussed, including dyes with improved two-photon voltage sensing, near infrared optical profiles for use in in vivo applications, and newly developed electron-transfer based indicators, or VoltageFluors, that can be tuned across a range of wavelengths to enable all-optical voltage manipulation and measurement. Limitations and a 'wish-list' for voltage indicators will also be discussed.","author":[{"dropping-particle":"","family":"Miller","given":"Evan W","non-dropping-particle":"","parse-names":false,"suffix":""}],"container-title":"Current Opinion in Chemical Biology","id":"ITEM-1","issued":{"date-parts":[["2016"]]},"page":"74-80","title":"Small molecule fluorescent voltage indicators for studying membrane potential","type":"article","volume":"33"},"uris":["http://www.mendeley.com/documents/?uuid=414fc06a-a6ea-43f4-bb2b-c66631c06a4a"]}],"mendeley":{"formattedCitation":"&lt;sup&gt;1&lt;/sup&gt;","plainTextFormattedCitation":"1","previouslyFormattedCitation":"&lt;sup&gt;1&lt;/sup&gt;"},"properties":{"noteIndex":0},"schema":"https://github.com/citation-style-language/schema/raw/master/csl-citation.json"}</w:instrText>
      </w:r>
      <w:r w:rsidR="00DB0014" w:rsidRPr="003D57A5">
        <w:rPr>
          <w:rFonts w:asciiTheme="minorHAnsi" w:hAnsiTheme="minorHAnsi" w:cstheme="minorHAnsi"/>
          <w:sz w:val="24"/>
          <w:szCs w:val="24"/>
          <w:lang w:val="en-US"/>
        </w:rPr>
        <w:fldChar w:fldCharType="separate"/>
      </w:r>
      <w:r w:rsidR="00DB0014" w:rsidRPr="003D57A5">
        <w:rPr>
          <w:rFonts w:asciiTheme="minorHAnsi" w:hAnsiTheme="minorHAnsi" w:cstheme="minorHAnsi"/>
          <w:noProof/>
          <w:sz w:val="24"/>
          <w:szCs w:val="24"/>
          <w:vertAlign w:val="superscript"/>
          <w:lang w:val="en-US"/>
        </w:rPr>
        <w:t>1</w:t>
      </w:r>
      <w:r w:rsidR="00DB0014" w:rsidRPr="003D57A5">
        <w:rPr>
          <w:rFonts w:asciiTheme="minorHAnsi" w:hAnsiTheme="minorHAnsi" w:cstheme="minorHAnsi"/>
          <w:sz w:val="24"/>
          <w:szCs w:val="24"/>
          <w:lang w:val="en-US"/>
        </w:rPr>
        <w:fldChar w:fldCharType="end"/>
      </w:r>
      <w:r w:rsidR="003D57A5">
        <w:rPr>
          <w:rFonts w:asciiTheme="minorHAnsi" w:hAnsiTheme="minorHAnsi" w:cstheme="minorHAnsi"/>
          <w:sz w:val="24"/>
          <w:szCs w:val="24"/>
          <w:lang w:val="en-US"/>
        </w:rPr>
        <w:t>.</w:t>
      </w:r>
      <w:r w:rsidR="009A3EC0" w:rsidRPr="003D57A5">
        <w:rPr>
          <w:rFonts w:asciiTheme="minorHAnsi" w:hAnsiTheme="minorHAnsi" w:cstheme="minorHAnsi"/>
          <w:sz w:val="24"/>
          <w:szCs w:val="24"/>
          <w:lang w:val="en-US"/>
        </w:rPr>
        <w:t xml:space="preserve"> </w:t>
      </w:r>
      <w:r w:rsidR="004550F5" w:rsidRPr="003D57A5">
        <w:rPr>
          <w:rFonts w:asciiTheme="minorHAnsi" w:hAnsiTheme="minorHAnsi" w:cstheme="minorHAnsi"/>
          <w:sz w:val="24"/>
          <w:szCs w:val="24"/>
          <w:lang w:val="en-US"/>
        </w:rPr>
        <w:t xml:space="preserve">iPSC-CMs </w:t>
      </w:r>
      <w:r w:rsidR="0064153A" w:rsidRPr="003D57A5">
        <w:rPr>
          <w:rFonts w:asciiTheme="minorHAnsi" w:hAnsiTheme="minorHAnsi" w:cstheme="minorHAnsi"/>
          <w:sz w:val="24"/>
          <w:szCs w:val="24"/>
          <w:lang w:val="en-US"/>
        </w:rPr>
        <w:t xml:space="preserve">are regularly reported to have </w:t>
      </w:r>
      <w:r w:rsidR="002A75F7" w:rsidRPr="003D57A5">
        <w:rPr>
          <w:rFonts w:asciiTheme="minorHAnsi" w:hAnsiTheme="minorHAnsi" w:cstheme="minorHAnsi"/>
          <w:sz w:val="24"/>
          <w:szCs w:val="24"/>
          <w:lang w:val="en-US"/>
        </w:rPr>
        <w:t xml:space="preserve">an </w:t>
      </w:r>
      <w:r w:rsidR="0064153A" w:rsidRPr="003D57A5">
        <w:rPr>
          <w:rFonts w:asciiTheme="minorHAnsi" w:hAnsiTheme="minorHAnsi" w:cstheme="minorHAnsi"/>
          <w:sz w:val="24"/>
          <w:szCs w:val="24"/>
          <w:lang w:val="en-US"/>
        </w:rPr>
        <w:t>i</w:t>
      </w:r>
      <w:r w:rsidRPr="003D57A5">
        <w:rPr>
          <w:rFonts w:asciiTheme="minorHAnsi" w:hAnsiTheme="minorHAnsi" w:cstheme="minorHAnsi"/>
          <w:sz w:val="24"/>
          <w:szCs w:val="24"/>
          <w:lang w:val="en-US"/>
        </w:rPr>
        <w:t xml:space="preserve">ncreased </w:t>
      </w:r>
      <w:r w:rsidR="00B20ADA" w:rsidRPr="003D57A5">
        <w:rPr>
          <w:rFonts w:asciiTheme="minorHAnsi" w:hAnsiTheme="minorHAnsi" w:cstheme="minorHAnsi"/>
          <w:sz w:val="24"/>
          <w:szCs w:val="24"/>
          <w:lang w:val="en-US"/>
        </w:rPr>
        <w:t xml:space="preserve">diastolic </w:t>
      </w:r>
      <w:r w:rsidR="008F451C" w:rsidRPr="003D57A5">
        <w:rPr>
          <w:rFonts w:asciiTheme="minorHAnsi" w:hAnsiTheme="minorHAnsi" w:cstheme="minorHAnsi"/>
          <w:sz w:val="24"/>
          <w:szCs w:val="24"/>
          <w:lang w:val="en-US"/>
        </w:rPr>
        <w:t xml:space="preserve">membrane potential and </w:t>
      </w:r>
      <w:r w:rsidR="009A7F9B" w:rsidRPr="003D57A5">
        <w:rPr>
          <w:rFonts w:asciiTheme="minorHAnsi" w:hAnsiTheme="minorHAnsi" w:cstheme="minorHAnsi"/>
          <w:sz w:val="24"/>
          <w:szCs w:val="24"/>
          <w:lang w:val="en-US"/>
        </w:rPr>
        <w:t xml:space="preserve">increased </w:t>
      </w:r>
      <w:r w:rsidR="008F451C" w:rsidRPr="003D57A5">
        <w:rPr>
          <w:rFonts w:asciiTheme="minorHAnsi" w:hAnsiTheme="minorHAnsi" w:cstheme="minorHAnsi"/>
          <w:sz w:val="24"/>
          <w:szCs w:val="24"/>
          <w:lang w:val="en-US"/>
        </w:rPr>
        <w:t>leak current</w:t>
      </w:r>
      <w:r w:rsidR="0064153A" w:rsidRPr="003D57A5">
        <w:rPr>
          <w:rFonts w:asciiTheme="minorHAnsi" w:hAnsiTheme="minorHAnsi" w:cstheme="minorHAnsi"/>
          <w:sz w:val="24"/>
          <w:szCs w:val="24"/>
          <w:lang w:val="en-US"/>
        </w:rPr>
        <w:t xml:space="preserve"> when compared to adult native cardiomyocytes</w:t>
      </w:r>
      <w:r w:rsidR="00DB0014" w:rsidRPr="003D57A5">
        <w:rPr>
          <w:rFonts w:asciiTheme="minorHAnsi" w:hAnsiTheme="minorHAnsi" w:cstheme="minorHAnsi"/>
          <w:sz w:val="24"/>
          <w:szCs w:val="24"/>
          <w:lang w:val="en-US"/>
        </w:rPr>
        <w:fldChar w:fldCharType="begin" w:fldLock="1"/>
      </w:r>
      <w:r w:rsidR="00DB0014" w:rsidRPr="003D57A5">
        <w:rPr>
          <w:rFonts w:asciiTheme="minorHAnsi" w:hAnsiTheme="minorHAnsi" w:cstheme="minorHAnsi"/>
          <w:sz w:val="24"/>
          <w:szCs w:val="24"/>
          <w:lang w:val="en-US"/>
        </w:rPr>
        <w:instrText>ADDIN CSL_CITATION {"citationItems":[{"id":"ITEM-1","itemData":{"DOI":"10.1161/CIRCULATIONAHA.113.001883","ISSN":"00097322","abstract":"BACKGROUND - : Cardiotoxicity is a leading cause for drug attrition during pharmaceutical development and has resulted in numerous preventable patient deaths. Incidents of adverse cardiac drug reactions are more common in patients with preexisting heart disease than the general population. Here we generated a library of human induced pluripotent stem cell-derived cardiomyocytes (hiPSC-CMs) from patients with various hereditary cardiac disorders to model differences in cardiac drug toxicity susceptibility for patients of different genetic backgrounds. METHODS AND RESULTS - : Action potential duration and drug-induced arrhythmia were measured at the single cell level in hiPSC-CMs derived from healthy subjects and patients with hereditary long QT syndrome, familial hypertrophic cardiomyopathy, and familial dilated cardiomyopathy. Disease phenotypes were verified in long QT syndrome, hypertrophic cardiomyopathy, and dilated cardiomyopathy hiPSC-CMs by immunostaining and single cell patch clamp. Human embryonic stem cell-derived cardiomyocytes (hESC-CMs) and the human ether-a-go-go-related gene expressing human embryonic kidney cells were used as controls. Single cell PCR confirmed expression of all cardiac ion channels in patient-specific hiPSC-CMs as well as hESC-CMs, but not in human embryonic kidney cells. Disease-specific hiPSC-CMs demonstrated increased susceptibility to known cardiotoxic drugs as measured by action potential duration and quantification of drug-induced arrhythmias such as early afterdepolarizations and delayed afterdepolarizations. CONCLUSIONS - : We have recapitulated drug-induced cardiotoxicity profiles for healthy subjects, long QT syndrome, hypertrophic cardiomyopathy, and dilated cardiomyopathy patients at the single cell level for the first time. Our data indicate that healthy and diseased individuals exhibit different susceptibilities to cardiotoxic drugs and that use of disease-specific hiPSC-CMs may predict adverse drug responses more accurately than the standard human ether-a-go-go-related gene test or healthy control hiPSC-CM/hESC-CM screening assays. © 2013 American Heart Association, Inc.","author":[{"dropping-particle":"","family":"Liang","given":"Ping","non-dropping-particle":"","parse-names":false,"suffix":""},{"dropping-particle":"","family":"Lan","given":"Feng","non-dropping-particle":"","parse-names":false,"suffix":""},{"dropping-particle":"","family":"Lee","given":"Andrew S.","non-dropping-particle":"","parse-names":false,"suffix":""},{"dropping-particle":"","family":"Gong","given":"Tingyu","non-dropping-particle":"","parse-names":false,"suffix":""},{"dropping-particle":"","family":"Sanchez-Freire","given":"Veronica","non-dropping-particle":"","parse-names":false,"suffix":""},{"dropping-particle":"","family":"Wang","given":"Yongming","non-dropping-particle":"","parse-names":false,"suffix":""},{"dropping-particle":"","family":"Diecke","given":"Sebastian","non-dropping-particle":"","parse-names":false,"suffix":""},{"dropping-particle":"","family":"Sallam","given":"Karim","non-dropping-particle":"","parse-names":false,"suffix":""},{"dropping-particle":"","family":"Knowles","given":"Joshua W.","non-dropping-particle":"","parse-names":false,"suffix":""},{"dropping-particle":"","family":"Wang","given":"Paul J.","non-dropping-particle":"","parse-names":false,"suffix":""},{"dropping-particle":"","family":"Nguyen","given":"Patricia K.","non-dropping-particle":"","parse-names":false,"suffix":""},{"dropping-particle":"","family":"Bers","given":"Donald M.","non-dropping-particle":"","parse-names":false,"suffix":""},{"dropping-particle":"","family":"Robbins","given":"Robert C.","non-dropping-particle":"","parse-names":false,"suffix":""},{"dropping-particle":"","family":"Wu","given":"Joseph C.","non-dropping-particle":"","parse-names":false,"suffix":""}],"container-title":"Circulation","id":"ITEM-1","issue":"16","issued":{"date-parts":[["2013"]]},"page":"1677-1691","title":"Drug screening using a library of human induced pluripotent stem cell-derived cardiomyocytes reveals disease-specific patterns of cardiotoxicity","type":"article-journal","volume":"127"},"uris":["http://www.mendeley.com/documents/?uuid=8f05b423-a868-4001-ab56-cd6cedb44c16"]}],"mendeley":{"formattedCitation":"&lt;sup&gt;2&lt;/sup&gt;","plainTextFormattedCitation":"2","previouslyFormattedCitation":"&lt;sup&gt;2&lt;/sup&gt;"},"properties":{"noteIndex":0},"schema":"https://github.com/citation-style-language/schema/raw/master/csl-citation.json"}</w:instrText>
      </w:r>
      <w:r w:rsidR="00DB0014" w:rsidRPr="003D57A5">
        <w:rPr>
          <w:rFonts w:asciiTheme="minorHAnsi" w:hAnsiTheme="minorHAnsi" w:cstheme="minorHAnsi"/>
          <w:sz w:val="24"/>
          <w:szCs w:val="24"/>
          <w:lang w:val="en-US"/>
        </w:rPr>
        <w:fldChar w:fldCharType="separate"/>
      </w:r>
      <w:r w:rsidR="00DB0014" w:rsidRPr="003D57A5">
        <w:rPr>
          <w:rFonts w:asciiTheme="minorHAnsi" w:hAnsiTheme="minorHAnsi" w:cstheme="minorHAnsi"/>
          <w:noProof/>
          <w:sz w:val="24"/>
          <w:szCs w:val="24"/>
          <w:vertAlign w:val="superscript"/>
          <w:lang w:val="en-US"/>
        </w:rPr>
        <w:t>2</w:t>
      </w:r>
      <w:r w:rsidR="00DB0014" w:rsidRPr="003D57A5">
        <w:rPr>
          <w:rFonts w:asciiTheme="minorHAnsi" w:hAnsiTheme="minorHAnsi" w:cstheme="minorHAnsi"/>
          <w:sz w:val="24"/>
          <w:szCs w:val="24"/>
          <w:lang w:val="en-US"/>
        </w:rPr>
        <w:fldChar w:fldCharType="end"/>
      </w:r>
      <w:r w:rsidR="003D57A5">
        <w:rPr>
          <w:rFonts w:asciiTheme="minorHAnsi" w:hAnsiTheme="minorHAnsi" w:cstheme="minorHAnsi"/>
          <w:sz w:val="24"/>
          <w:szCs w:val="24"/>
          <w:lang w:val="en-US"/>
        </w:rPr>
        <w:t>.</w:t>
      </w:r>
      <w:r w:rsidR="008F451C" w:rsidRPr="003D57A5">
        <w:rPr>
          <w:rFonts w:asciiTheme="minorHAnsi" w:hAnsiTheme="minorHAnsi" w:cstheme="minorHAnsi"/>
          <w:sz w:val="24"/>
          <w:szCs w:val="24"/>
          <w:lang w:val="en-US"/>
        </w:rPr>
        <w:t xml:space="preserve"> </w:t>
      </w:r>
      <w:r w:rsidRPr="003D57A5">
        <w:rPr>
          <w:rFonts w:asciiTheme="minorHAnsi" w:hAnsiTheme="minorHAnsi" w:cstheme="minorHAnsi"/>
          <w:sz w:val="24"/>
          <w:szCs w:val="24"/>
          <w:lang w:val="en-US"/>
        </w:rPr>
        <w:t xml:space="preserve">It is suggested that smaller </w:t>
      </w:r>
      <w:r w:rsidR="007D0CB5" w:rsidRPr="003D57A5">
        <w:rPr>
          <w:rFonts w:asciiTheme="minorHAnsi" w:hAnsiTheme="minorHAnsi" w:cstheme="minorHAnsi"/>
          <w:sz w:val="24"/>
          <w:szCs w:val="24"/>
          <w:lang w:val="en-US"/>
        </w:rPr>
        <w:t xml:space="preserve">cell </w:t>
      </w:r>
      <w:r w:rsidRPr="003D57A5">
        <w:rPr>
          <w:rFonts w:asciiTheme="minorHAnsi" w:hAnsiTheme="minorHAnsi" w:cstheme="minorHAnsi"/>
          <w:sz w:val="24"/>
          <w:szCs w:val="24"/>
          <w:lang w:val="en-US"/>
        </w:rPr>
        <w:t xml:space="preserve">size </w:t>
      </w:r>
      <w:r w:rsidR="007D0CB5" w:rsidRPr="003D57A5">
        <w:rPr>
          <w:rFonts w:asciiTheme="minorHAnsi" w:hAnsiTheme="minorHAnsi" w:cstheme="minorHAnsi"/>
          <w:sz w:val="24"/>
          <w:szCs w:val="24"/>
          <w:lang w:val="en-US"/>
        </w:rPr>
        <w:t xml:space="preserve">and </w:t>
      </w:r>
      <w:r w:rsidR="002B7D10" w:rsidRPr="003D57A5">
        <w:rPr>
          <w:rFonts w:asciiTheme="minorHAnsi" w:hAnsiTheme="minorHAnsi" w:cstheme="minorHAnsi"/>
          <w:sz w:val="24"/>
          <w:szCs w:val="24"/>
          <w:lang w:val="en-US"/>
        </w:rPr>
        <w:t>reduced membrane capacitance</w:t>
      </w:r>
      <w:r w:rsidR="0064153A" w:rsidRPr="003D57A5">
        <w:rPr>
          <w:rFonts w:asciiTheme="minorHAnsi" w:hAnsiTheme="minorHAnsi" w:cstheme="minorHAnsi"/>
          <w:sz w:val="24"/>
          <w:szCs w:val="24"/>
          <w:lang w:val="en-US"/>
        </w:rPr>
        <w:t xml:space="preserve"> observed in iPSC-CMs</w:t>
      </w:r>
      <w:r w:rsidRPr="003D57A5">
        <w:rPr>
          <w:rFonts w:asciiTheme="minorHAnsi" w:hAnsiTheme="minorHAnsi" w:cstheme="minorHAnsi"/>
          <w:sz w:val="24"/>
          <w:szCs w:val="24"/>
          <w:lang w:val="en-US"/>
        </w:rPr>
        <w:t xml:space="preserve"> may </w:t>
      </w:r>
      <w:r w:rsidR="00C3200C" w:rsidRPr="003D57A5">
        <w:rPr>
          <w:rFonts w:asciiTheme="minorHAnsi" w:hAnsiTheme="minorHAnsi" w:cstheme="minorHAnsi"/>
          <w:sz w:val="24"/>
          <w:szCs w:val="24"/>
          <w:lang w:val="en-US"/>
        </w:rPr>
        <w:t xml:space="preserve">produce </w:t>
      </w:r>
      <w:r w:rsidR="002B7D10" w:rsidRPr="003D57A5">
        <w:rPr>
          <w:rFonts w:asciiTheme="minorHAnsi" w:hAnsiTheme="minorHAnsi" w:cstheme="minorHAnsi"/>
          <w:sz w:val="24"/>
          <w:szCs w:val="24"/>
          <w:lang w:val="en-US"/>
        </w:rPr>
        <w:t xml:space="preserve">some </w:t>
      </w:r>
      <w:r w:rsidR="00DC4491" w:rsidRPr="003D57A5">
        <w:rPr>
          <w:rFonts w:asciiTheme="minorHAnsi" w:hAnsiTheme="minorHAnsi" w:cstheme="minorHAnsi"/>
          <w:sz w:val="24"/>
          <w:szCs w:val="24"/>
          <w:lang w:val="en-US"/>
        </w:rPr>
        <w:t xml:space="preserve">systematic </w:t>
      </w:r>
      <w:r w:rsidR="002B7D10" w:rsidRPr="003D57A5">
        <w:rPr>
          <w:rFonts w:asciiTheme="minorHAnsi" w:hAnsiTheme="minorHAnsi" w:cstheme="minorHAnsi"/>
          <w:sz w:val="24"/>
          <w:szCs w:val="24"/>
          <w:lang w:val="en-US"/>
        </w:rPr>
        <w:t xml:space="preserve">error </w:t>
      </w:r>
      <w:r w:rsidR="00C3200C" w:rsidRPr="003D57A5">
        <w:rPr>
          <w:rFonts w:asciiTheme="minorHAnsi" w:hAnsiTheme="minorHAnsi" w:cstheme="minorHAnsi"/>
          <w:sz w:val="24"/>
          <w:szCs w:val="24"/>
          <w:lang w:val="en-US"/>
        </w:rPr>
        <w:t>when using</w:t>
      </w:r>
      <w:r w:rsidR="001C2E7E" w:rsidRPr="003D57A5">
        <w:rPr>
          <w:rFonts w:asciiTheme="minorHAnsi" w:hAnsiTheme="minorHAnsi" w:cstheme="minorHAnsi"/>
          <w:sz w:val="24"/>
          <w:szCs w:val="24"/>
          <w:lang w:val="en-US"/>
        </w:rPr>
        <w:t xml:space="preserve"> the </w:t>
      </w:r>
      <w:r w:rsidR="00D331C1" w:rsidRPr="003D57A5">
        <w:rPr>
          <w:rFonts w:asciiTheme="minorHAnsi" w:hAnsiTheme="minorHAnsi" w:cstheme="minorHAnsi"/>
          <w:sz w:val="24"/>
          <w:szCs w:val="24"/>
          <w:lang w:val="en-US"/>
        </w:rPr>
        <w:t>current</w:t>
      </w:r>
      <w:r w:rsidR="00CA647F" w:rsidRPr="003D57A5">
        <w:rPr>
          <w:rFonts w:asciiTheme="minorHAnsi" w:hAnsiTheme="minorHAnsi" w:cstheme="minorHAnsi"/>
          <w:sz w:val="24"/>
          <w:szCs w:val="24"/>
          <w:lang w:val="en-US"/>
        </w:rPr>
        <w:t>-</w:t>
      </w:r>
      <w:r w:rsidR="002B7D10" w:rsidRPr="003D57A5">
        <w:rPr>
          <w:rFonts w:asciiTheme="minorHAnsi" w:hAnsiTheme="minorHAnsi" w:cstheme="minorHAnsi"/>
          <w:sz w:val="24"/>
          <w:szCs w:val="24"/>
          <w:lang w:val="en-US"/>
        </w:rPr>
        <w:t>clamp technique</w:t>
      </w:r>
      <w:r w:rsidR="00DC4491" w:rsidRPr="003D57A5">
        <w:rPr>
          <w:rFonts w:asciiTheme="minorHAnsi" w:hAnsiTheme="minorHAnsi" w:cstheme="minorHAnsi"/>
          <w:sz w:val="24"/>
          <w:szCs w:val="24"/>
          <w:lang w:val="en-US"/>
        </w:rPr>
        <w:t xml:space="preserve">, </w:t>
      </w:r>
      <w:r w:rsidR="007D0CB5" w:rsidRPr="003D57A5">
        <w:rPr>
          <w:rFonts w:asciiTheme="minorHAnsi" w:hAnsiTheme="minorHAnsi" w:cstheme="minorHAnsi"/>
          <w:sz w:val="24"/>
          <w:szCs w:val="24"/>
          <w:lang w:val="en-US"/>
        </w:rPr>
        <w:t>perhaps explaining these deviations</w:t>
      </w:r>
      <w:r w:rsidR="00DB0014" w:rsidRPr="003D57A5">
        <w:rPr>
          <w:rFonts w:asciiTheme="minorHAnsi" w:hAnsiTheme="minorHAnsi" w:cstheme="minorHAnsi"/>
          <w:sz w:val="24"/>
          <w:szCs w:val="24"/>
          <w:lang w:val="en-US"/>
        </w:rPr>
        <w:fldChar w:fldCharType="begin" w:fldLock="1"/>
      </w:r>
      <w:r w:rsidR="00DB0014" w:rsidRPr="003D57A5">
        <w:rPr>
          <w:rFonts w:asciiTheme="minorHAnsi" w:hAnsiTheme="minorHAnsi" w:cstheme="minorHAnsi"/>
          <w:sz w:val="24"/>
          <w:szCs w:val="24"/>
          <w:lang w:val="en-US"/>
        </w:rPr>
        <w:instrText>ADDIN CSL_CITATION {"citationItems":[{"id":"ITEM-1","itemData":{"DOI":"10.1016/j.stemcr.2018.01.012","ISSN":"22136711","abstract":"Human induced pluripotent stem cell (hiPSC) cardiomyocytes (CMs) show less negative resting membrane potential (RMP), which is attributed to small inward rectifier currents (I K1 ). Here, I K1 was measured in hiPSC-CMs (proprietary and commercial cell line) cultured as monolayer (ML) or 3D engineered heart tissue (EHT) and, for direct comparison, in CMs from human right atrial (RA) and left ventricular (LV) tissue. RMP was measured in isolated cells and intact tissues. I K1 density in ML- and EHT-CMs from the proprietary line was similar to LV and RA, respectively. I K1 density in EHT-CMs from the commercial line was 2-fold smaller than in the proprietary line. RMP in EHT of both lines was similar to RA and LV. Repolarization fraction and I K,ACh response discriminated best between RA and LV and indicated predominantly ventricular phenotype in hiPSC-CMs/EHT. The data indicate that I K1 is not necessarily low in hiPSC-CMs, and technical issues may underlie low RMP in hiPSC-CMs. We show here that RMP is systematically underestimated in patch-clamped hiPSC-CMs and, in the 3D EHT format, reaches physiological values of human adult CMs when measured by sharp microelectrodes. This corresponds with I K1 currents as large as in human adult CMs. In human adult preparations, repolarization fraction was more useful than APD and RMP to classify action potentials as atrial or ventricular like.","author":[{"dropping-particle":"","family":"Horváth","given":"András","non-dropping-particle":"","parse-names":false,"suffix":""},{"dropping-particle":"","family":"Lemoine","given":"Marc D","non-dropping-particle":"","parse-names":false,"suffix":""},{"dropping-particle":"","family":"Löser","given":"Alexandra","non-dropping-particle":"","parse-names":false,"suffix":""},{"dropping-particle":"","family":"Mannhardt","given":"Ingra","non-dropping-particle":"","parse-names":false,"suffix":""},{"dropping-particle":"","family":"Flenner","given":"Frederik","non-dropping-particle":"","parse-names":false,"suffix":""},{"dropping-particle":"","family":"Uzun","given":"Ahmet Umur","non-dropping-particle":"","parse-names":false,"suffix":""},{"dropping-particle":"","family":"Neuber","given":"Christiane","non-dropping-particle":"","parse-names":false,"suffix":""},{"dropping-particle":"","family":"Breckwoldt","given":"Kaja","non-dropping-particle":"","parse-names":false,"suffix":""},{"dropping-particle":"","family":"Hansen","given":"Arne","non-dropping-particle":"","parse-names":false,"suffix":""},{"dropping-particle":"","family":"Girdauskas","given":"Evaldas","non-dropping-particle":"","parse-names":false,"suffix":""},{"dropping-particle":"","family":"Reichenspurner","given":"Hermann","non-dropping-particle":"","parse-names":false,"suffix":""},{"dropping-particle":"","family":"Willems","given":"Stephan","non-dropping-particle":"","parse-names":false,"suffix":""},{"dropping-particle":"","family":"Jost","given":"Norbert","non-dropping-particle":"","parse-names":false,"suffix":""},{"dropping-particle":"","family":"Wettwer","given":"Erich","non-dropping-particle":"","parse-names":false,"suffix":""},{"dropping-particle":"","family":"Eschenhagen","given":"Thomas","non-dropping-particle":"","parse-names":false,"suffix":""},{"dropping-particle":"","family":"Christ","given":"Torsten","non-dropping-particle":"","parse-names":false,"suffix":""}],"container-title":"Stem Cell Reports","id":"ITEM-1","issue":"3","issued":{"date-parts":[["2018"]]},"page":"822-833","title":"Low Resting Membrane Potential and Low Inward Rectifier Potassium Currents Are Not Inherent Features of hiPSC-Derived Cardiomyocytes","type":"article-journal","volume":"10"},"uris":["http://www.mendeley.com/documents/?uuid=210ccbae-54c6-45c3-8bf8-2439fd20f91f"]}],"mendeley":{"formattedCitation":"&lt;sup&gt;3&lt;/sup&gt;","plainTextFormattedCitation":"3","previouslyFormattedCitation":"&lt;sup&gt;3&lt;/sup&gt;"},"properties":{"noteIndex":0},"schema":"https://github.com/citation-style-language/schema/raw/master/csl-citation.json"}</w:instrText>
      </w:r>
      <w:r w:rsidR="00DB0014" w:rsidRPr="003D57A5">
        <w:rPr>
          <w:rFonts w:asciiTheme="minorHAnsi" w:hAnsiTheme="minorHAnsi" w:cstheme="minorHAnsi"/>
          <w:sz w:val="24"/>
          <w:szCs w:val="24"/>
          <w:lang w:val="en-US"/>
        </w:rPr>
        <w:fldChar w:fldCharType="separate"/>
      </w:r>
      <w:r w:rsidR="00DB0014" w:rsidRPr="003D57A5">
        <w:rPr>
          <w:rFonts w:asciiTheme="minorHAnsi" w:hAnsiTheme="minorHAnsi" w:cstheme="minorHAnsi"/>
          <w:noProof/>
          <w:sz w:val="24"/>
          <w:szCs w:val="24"/>
          <w:vertAlign w:val="superscript"/>
          <w:lang w:val="en-US"/>
        </w:rPr>
        <w:t>3</w:t>
      </w:r>
      <w:r w:rsidR="00DB0014" w:rsidRPr="003D57A5">
        <w:rPr>
          <w:rFonts w:asciiTheme="minorHAnsi" w:hAnsiTheme="minorHAnsi" w:cstheme="minorHAnsi"/>
          <w:sz w:val="24"/>
          <w:szCs w:val="24"/>
          <w:lang w:val="en-US"/>
        </w:rPr>
        <w:fldChar w:fldCharType="end"/>
      </w:r>
      <w:r w:rsidR="003D57A5">
        <w:rPr>
          <w:rFonts w:asciiTheme="minorHAnsi" w:hAnsiTheme="minorHAnsi" w:cstheme="minorHAnsi"/>
          <w:sz w:val="24"/>
          <w:szCs w:val="24"/>
          <w:lang w:val="en-US"/>
        </w:rPr>
        <w:t>.</w:t>
      </w:r>
      <w:r w:rsidR="002B7D10" w:rsidRPr="003D57A5">
        <w:rPr>
          <w:rFonts w:asciiTheme="minorHAnsi" w:hAnsiTheme="minorHAnsi" w:cstheme="minorHAnsi"/>
          <w:sz w:val="24"/>
          <w:szCs w:val="24"/>
          <w:lang w:val="en-US"/>
        </w:rPr>
        <w:t xml:space="preserve"> </w:t>
      </w:r>
      <w:proofErr w:type="gramStart"/>
      <w:r w:rsidR="00206133" w:rsidRPr="003D57A5">
        <w:rPr>
          <w:rFonts w:asciiTheme="minorHAnsi" w:hAnsiTheme="minorHAnsi" w:cstheme="minorHAnsi"/>
          <w:sz w:val="24"/>
          <w:szCs w:val="24"/>
          <w:lang w:val="en-US"/>
        </w:rPr>
        <w:t>In order to</w:t>
      </w:r>
      <w:proofErr w:type="gramEnd"/>
      <w:r w:rsidR="00206133" w:rsidRPr="003D57A5">
        <w:rPr>
          <w:rFonts w:asciiTheme="minorHAnsi" w:hAnsiTheme="minorHAnsi" w:cstheme="minorHAnsi"/>
          <w:sz w:val="24"/>
          <w:szCs w:val="24"/>
          <w:lang w:val="en-US"/>
        </w:rPr>
        <w:t xml:space="preserve"> </w:t>
      </w:r>
      <w:r w:rsidR="00D068A0" w:rsidRPr="003D57A5">
        <w:rPr>
          <w:rFonts w:asciiTheme="minorHAnsi" w:hAnsiTheme="minorHAnsi" w:cstheme="minorHAnsi"/>
          <w:sz w:val="24"/>
          <w:szCs w:val="24"/>
          <w:lang w:val="en-US"/>
        </w:rPr>
        <w:t>maximize</w:t>
      </w:r>
      <w:r w:rsidR="00206133" w:rsidRPr="003D57A5">
        <w:rPr>
          <w:rFonts w:asciiTheme="minorHAnsi" w:hAnsiTheme="minorHAnsi" w:cstheme="minorHAnsi"/>
          <w:sz w:val="24"/>
          <w:szCs w:val="24"/>
          <w:lang w:val="en-US"/>
        </w:rPr>
        <w:t xml:space="preserve"> the usefulness of an </w:t>
      </w:r>
      <w:r w:rsidR="008E53BD" w:rsidRPr="003D57A5">
        <w:rPr>
          <w:rFonts w:asciiTheme="minorHAnsi" w:hAnsiTheme="minorHAnsi" w:cstheme="minorHAnsi"/>
          <w:sz w:val="24"/>
          <w:szCs w:val="24"/>
          <w:lang w:val="en-US"/>
        </w:rPr>
        <w:t xml:space="preserve">iPSC-CM </w:t>
      </w:r>
      <w:r w:rsidR="00206133" w:rsidRPr="003D57A5">
        <w:rPr>
          <w:rFonts w:asciiTheme="minorHAnsi" w:hAnsiTheme="minorHAnsi" w:cstheme="minorHAnsi"/>
          <w:sz w:val="24"/>
          <w:szCs w:val="24"/>
          <w:lang w:val="en-US"/>
        </w:rPr>
        <w:t>platform, a</w:t>
      </w:r>
      <w:r w:rsidR="00D93D6E" w:rsidRPr="003D57A5">
        <w:rPr>
          <w:rFonts w:asciiTheme="minorHAnsi" w:hAnsiTheme="minorHAnsi" w:cstheme="minorHAnsi"/>
          <w:sz w:val="24"/>
          <w:szCs w:val="24"/>
          <w:lang w:val="en-US"/>
        </w:rPr>
        <w:t>n additional</w:t>
      </w:r>
      <w:r w:rsidR="004550F5" w:rsidRPr="003D57A5">
        <w:rPr>
          <w:rFonts w:asciiTheme="minorHAnsi" w:hAnsiTheme="minorHAnsi" w:cstheme="minorHAnsi"/>
          <w:sz w:val="24"/>
          <w:szCs w:val="24"/>
          <w:lang w:val="en-US"/>
        </w:rPr>
        <w:t xml:space="preserve"> </w:t>
      </w:r>
      <w:r w:rsidR="00206133" w:rsidRPr="003D57A5">
        <w:rPr>
          <w:rFonts w:asciiTheme="minorHAnsi" w:hAnsiTheme="minorHAnsi" w:cstheme="minorHAnsi"/>
          <w:sz w:val="24"/>
          <w:szCs w:val="24"/>
          <w:lang w:val="en-US"/>
        </w:rPr>
        <w:t xml:space="preserve">method is </w:t>
      </w:r>
      <w:r w:rsidR="00B455FE" w:rsidRPr="003D57A5">
        <w:rPr>
          <w:rFonts w:asciiTheme="minorHAnsi" w:hAnsiTheme="minorHAnsi" w:cstheme="minorHAnsi"/>
          <w:sz w:val="24"/>
          <w:szCs w:val="24"/>
          <w:lang w:val="en-US"/>
        </w:rPr>
        <w:t>valuabl</w:t>
      </w:r>
      <w:r w:rsidR="00A67627" w:rsidRPr="003D57A5">
        <w:rPr>
          <w:rFonts w:asciiTheme="minorHAnsi" w:hAnsiTheme="minorHAnsi" w:cstheme="minorHAnsi"/>
          <w:sz w:val="24"/>
          <w:szCs w:val="24"/>
          <w:lang w:val="en-US"/>
        </w:rPr>
        <w:t>e to</w:t>
      </w:r>
      <w:r w:rsidR="00206133" w:rsidRPr="003D57A5">
        <w:rPr>
          <w:rFonts w:asciiTheme="minorHAnsi" w:hAnsiTheme="minorHAnsi" w:cstheme="minorHAnsi"/>
          <w:sz w:val="24"/>
          <w:szCs w:val="24"/>
          <w:lang w:val="en-US"/>
        </w:rPr>
        <w:t xml:space="preserve"> increase throughput and </w:t>
      </w:r>
      <w:r w:rsidR="00A67627" w:rsidRPr="003D57A5">
        <w:rPr>
          <w:rFonts w:asciiTheme="minorHAnsi" w:hAnsiTheme="minorHAnsi" w:cstheme="minorHAnsi"/>
          <w:sz w:val="24"/>
          <w:szCs w:val="24"/>
          <w:lang w:val="en-US"/>
        </w:rPr>
        <w:t xml:space="preserve">ensure </w:t>
      </w:r>
      <w:r w:rsidR="00206133" w:rsidRPr="003D57A5">
        <w:rPr>
          <w:rFonts w:asciiTheme="minorHAnsi" w:hAnsiTheme="minorHAnsi" w:cstheme="minorHAnsi"/>
          <w:sz w:val="24"/>
          <w:szCs w:val="24"/>
          <w:lang w:val="en-US"/>
        </w:rPr>
        <w:t xml:space="preserve">data accuracy when </w:t>
      </w:r>
      <w:r w:rsidR="00D068A0" w:rsidRPr="003D57A5">
        <w:rPr>
          <w:rFonts w:asciiTheme="minorHAnsi" w:hAnsiTheme="minorHAnsi" w:cstheme="minorHAnsi"/>
          <w:sz w:val="24"/>
          <w:szCs w:val="24"/>
          <w:lang w:val="en-US"/>
        </w:rPr>
        <w:t>characterizing</w:t>
      </w:r>
      <w:r w:rsidR="00DA2AD2" w:rsidRPr="003D57A5">
        <w:rPr>
          <w:rFonts w:asciiTheme="minorHAnsi" w:hAnsiTheme="minorHAnsi" w:cstheme="minorHAnsi"/>
          <w:sz w:val="24"/>
          <w:szCs w:val="24"/>
          <w:lang w:val="en-US"/>
        </w:rPr>
        <w:t xml:space="preserve"> </w:t>
      </w:r>
      <w:r w:rsidR="00A67627" w:rsidRPr="003D57A5">
        <w:rPr>
          <w:rFonts w:asciiTheme="minorHAnsi" w:hAnsiTheme="minorHAnsi" w:cstheme="minorHAnsi"/>
          <w:sz w:val="24"/>
          <w:szCs w:val="24"/>
          <w:lang w:val="en-US"/>
        </w:rPr>
        <w:t xml:space="preserve">transmembrane voltage changes </w:t>
      </w:r>
      <w:r w:rsidR="00DA2AD2" w:rsidRPr="003D57A5">
        <w:rPr>
          <w:rFonts w:asciiTheme="minorHAnsi" w:hAnsiTheme="minorHAnsi" w:cstheme="minorHAnsi"/>
          <w:sz w:val="24"/>
          <w:szCs w:val="24"/>
          <w:lang w:val="en-US"/>
        </w:rPr>
        <w:t xml:space="preserve">at a </w:t>
      </w:r>
      <w:r w:rsidR="00206133" w:rsidRPr="003D57A5">
        <w:rPr>
          <w:rFonts w:asciiTheme="minorHAnsi" w:hAnsiTheme="minorHAnsi" w:cstheme="minorHAnsi"/>
          <w:sz w:val="24"/>
          <w:szCs w:val="24"/>
          <w:lang w:val="en-US"/>
        </w:rPr>
        <w:t>single c</w:t>
      </w:r>
      <w:r w:rsidR="00DA2AD2" w:rsidRPr="003D57A5">
        <w:rPr>
          <w:rFonts w:asciiTheme="minorHAnsi" w:hAnsiTheme="minorHAnsi" w:cstheme="minorHAnsi"/>
          <w:sz w:val="24"/>
          <w:szCs w:val="24"/>
          <w:lang w:val="en-US"/>
        </w:rPr>
        <w:t>ell</w:t>
      </w:r>
      <w:r w:rsidR="00206133" w:rsidRPr="003D57A5">
        <w:rPr>
          <w:rFonts w:asciiTheme="minorHAnsi" w:hAnsiTheme="minorHAnsi" w:cstheme="minorHAnsi"/>
          <w:sz w:val="24"/>
          <w:szCs w:val="24"/>
          <w:lang w:val="en-US"/>
        </w:rPr>
        <w:t xml:space="preserve"> level</w:t>
      </w:r>
      <w:r w:rsidR="004550F5" w:rsidRPr="003D57A5">
        <w:rPr>
          <w:rFonts w:asciiTheme="minorHAnsi" w:hAnsiTheme="minorHAnsi" w:cstheme="minorHAnsi"/>
          <w:sz w:val="24"/>
          <w:szCs w:val="24"/>
          <w:lang w:val="en-US"/>
        </w:rPr>
        <w:t xml:space="preserve"> in iPSC-CMs</w:t>
      </w:r>
      <w:r w:rsidR="00206133" w:rsidRPr="003D57A5">
        <w:rPr>
          <w:rFonts w:asciiTheme="minorHAnsi" w:hAnsiTheme="minorHAnsi" w:cstheme="minorHAnsi"/>
          <w:sz w:val="24"/>
          <w:szCs w:val="24"/>
          <w:lang w:val="en-US"/>
        </w:rPr>
        <w:t xml:space="preserve">. </w:t>
      </w:r>
    </w:p>
    <w:p w14:paraId="04166172" w14:textId="77777777" w:rsidR="00132F89" w:rsidRPr="003D57A5" w:rsidRDefault="00132F89" w:rsidP="00B36A1B">
      <w:pPr>
        <w:pStyle w:val="p1"/>
        <w:jc w:val="both"/>
        <w:rPr>
          <w:rFonts w:asciiTheme="minorHAnsi" w:hAnsiTheme="minorHAnsi" w:cstheme="minorHAnsi"/>
          <w:sz w:val="24"/>
          <w:szCs w:val="24"/>
          <w:lang w:val="en-US"/>
        </w:rPr>
      </w:pPr>
    </w:p>
    <w:p w14:paraId="27B59FE5" w14:textId="4A89552D" w:rsidR="0050078B" w:rsidRPr="003D57A5" w:rsidRDefault="00A86C06" w:rsidP="00B36A1B">
      <w:pPr>
        <w:pStyle w:val="p1"/>
        <w:jc w:val="both"/>
        <w:rPr>
          <w:rFonts w:asciiTheme="minorHAnsi" w:hAnsiTheme="minorHAnsi" w:cstheme="minorHAnsi"/>
          <w:sz w:val="24"/>
          <w:szCs w:val="24"/>
          <w:lang w:val="en-US"/>
        </w:rPr>
      </w:pPr>
      <w:r w:rsidRPr="003D57A5">
        <w:rPr>
          <w:rFonts w:asciiTheme="minorHAnsi" w:hAnsiTheme="minorHAnsi" w:cstheme="minorHAnsi"/>
          <w:sz w:val="24"/>
          <w:szCs w:val="24"/>
          <w:lang w:val="en-US"/>
        </w:rPr>
        <w:t>Voltage sensitive dyes (VSD) have</w:t>
      </w:r>
      <w:r w:rsidR="006D183B" w:rsidRPr="003D57A5">
        <w:rPr>
          <w:rFonts w:asciiTheme="minorHAnsi" w:hAnsiTheme="minorHAnsi" w:cstheme="minorHAnsi"/>
          <w:sz w:val="24"/>
          <w:szCs w:val="24"/>
          <w:lang w:val="en-US"/>
        </w:rPr>
        <w:t xml:space="preserve"> </w:t>
      </w:r>
      <w:r w:rsidR="002E19F9" w:rsidRPr="003D57A5">
        <w:rPr>
          <w:rFonts w:asciiTheme="minorHAnsi" w:hAnsiTheme="minorHAnsi" w:cstheme="minorHAnsi"/>
          <w:sz w:val="24"/>
          <w:szCs w:val="24"/>
          <w:lang w:val="en-US"/>
        </w:rPr>
        <w:t xml:space="preserve">long </w:t>
      </w:r>
      <w:r w:rsidR="006D183B" w:rsidRPr="003D57A5">
        <w:rPr>
          <w:rFonts w:asciiTheme="minorHAnsi" w:hAnsiTheme="minorHAnsi" w:cstheme="minorHAnsi"/>
          <w:sz w:val="24"/>
          <w:szCs w:val="24"/>
          <w:lang w:val="en-US"/>
        </w:rPr>
        <w:t>been</w:t>
      </w:r>
      <w:r w:rsidR="006D1069" w:rsidRPr="003D57A5">
        <w:rPr>
          <w:rFonts w:asciiTheme="minorHAnsi" w:hAnsiTheme="minorHAnsi" w:cstheme="minorHAnsi"/>
          <w:sz w:val="24"/>
          <w:szCs w:val="24"/>
          <w:lang w:val="en-US"/>
        </w:rPr>
        <w:t xml:space="preserve"> </w:t>
      </w:r>
      <w:r w:rsidR="006D183B" w:rsidRPr="003D57A5">
        <w:rPr>
          <w:rFonts w:asciiTheme="minorHAnsi" w:hAnsiTheme="minorHAnsi" w:cstheme="minorHAnsi"/>
          <w:sz w:val="24"/>
          <w:szCs w:val="24"/>
          <w:lang w:val="en-US"/>
        </w:rPr>
        <w:t xml:space="preserve">a proposed method </w:t>
      </w:r>
      <w:r w:rsidRPr="003D57A5">
        <w:rPr>
          <w:rFonts w:asciiTheme="minorHAnsi" w:hAnsiTheme="minorHAnsi" w:cstheme="minorHAnsi"/>
          <w:sz w:val="24"/>
          <w:szCs w:val="24"/>
          <w:lang w:val="en-US"/>
        </w:rPr>
        <w:t xml:space="preserve">to </w:t>
      </w:r>
      <w:r w:rsidR="006D183B" w:rsidRPr="003D57A5">
        <w:rPr>
          <w:rFonts w:asciiTheme="minorHAnsi" w:hAnsiTheme="minorHAnsi" w:cstheme="minorHAnsi"/>
          <w:sz w:val="24"/>
          <w:szCs w:val="24"/>
          <w:lang w:val="en-US"/>
        </w:rPr>
        <w:t>provide faster,</w:t>
      </w:r>
      <w:r w:rsidRPr="003D57A5">
        <w:rPr>
          <w:rFonts w:asciiTheme="minorHAnsi" w:hAnsiTheme="minorHAnsi" w:cstheme="minorHAnsi"/>
          <w:sz w:val="24"/>
          <w:szCs w:val="24"/>
          <w:lang w:val="en-US"/>
        </w:rPr>
        <w:t xml:space="preserve"> non-</w:t>
      </w:r>
      <w:r w:rsidR="00A14C1D" w:rsidRPr="003D57A5">
        <w:rPr>
          <w:rFonts w:asciiTheme="minorHAnsi" w:hAnsiTheme="minorHAnsi" w:cstheme="minorHAnsi"/>
          <w:sz w:val="24"/>
          <w:szCs w:val="24"/>
          <w:lang w:val="en-US"/>
        </w:rPr>
        <w:t>invasive</w:t>
      </w:r>
      <w:r w:rsidR="006D183B" w:rsidRPr="003D57A5">
        <w:rPr>
          <w:rFonts w:asciiTheme="minorHAnsi" w:hAnsiTheme="minorHAnsi" w:cstheme="minorHAnsi"/>
          <w:sz w:val="24"/>
          <w:szCs w:val="24"/>
          <w:lang w:val="en-US"/>
        </w:rPr>
        <w:t xml:space="preserve"> and equivalent</w:t>
      </w:r>
      <w:r w:rsidRPr="003D57A5">
        <w:rPr>
          <w:rFonts w:asciiTheme="minorHAnsi" w:hAnsiTheme="minorHAnsi" w:cstheme="minorHAnsi"/>
          <w:sz w:val="24"/>
          <w:szCs w:val="24"/>
          <w:lang w:val="en-US"/>
        </w:rPr>
        <w:t xml:space="preserve"> analysi</w:t>
      </w:r>
      <w:r w:rsidR="006D1069" w:rsidRPr="003D57A5">
        <w:rPr>
          <w:rFonts w:asciiTheme="minorHAnsi" w:hAnsiTheme="minorHAnsi" w:cstheme="minorHAnsi"/>
          <w:sz w:val="24"/>
          <w:szCs w:val="24"/>
          <w:lang w:val="en-US"/>
        </w:rPr>
        <w:t xml:space="preserve">s of </w:t>
      </w:r>
      <w:r w:rsidR="007875AE" w:rsidRPr="003D57A5">
        <w:rPr>
          <w:rFonts w:asciiTheme="minorHAnsi" w:hAnsiTheme="minorHAnsi" w:cstheme="minorHAnsi"/>
          <w:sz w:val="24"/>
          <w:szCs w:val="24"/>
          <w:lang w:val="en-US"/>
        </w:rPr>
        <w:t xml:space="preserve">cardiac </w:t>
      </w:r>
      <w:r w:rsidR="003614A2" w:rsidRPr="003D57A5">
        <w:rPr>
          <w:rFonts w:asciiTheme="minorHAnsi" w:hAnsiTheme="minorHAnsi" w:cstheme="minorHAnsi"/>
          <w:sz w:val="24"/>
          <w:szCs w:val="24"/>
          <w:lang w:val="en-US"/>
        </w:rPr>
        <w:t>AP</w:t>
      </w:r>
      <w:r w:rsidR="006D1069" w:rsidRPr="003D57A5">
        <w:rPr>
          <w:rFonts w:asciiTheme="minorHAnsi" w:hAnsiTheme="minorHAnsi" w:cstheme="minorHAnsi"/>
          <w:sz w:val="24"/>
          <w:szCs w:val="24"/>
          <w:lang w:val="en-US"/>
        </w:rPr>
        <w:t xml:space="preserve"> kinetics</w:t>
      </w:r>
      <w:r w:rsidR="006D183B" w:rsidRPr="003D57A5">
        <w:rPr>
          <w:rFonts w:asciiTheme="minorHAnsi" w:hAnsiTheme="minorHAnsi" w:cstheme="minorHAnsi"/>
          <w:sz w:val="24"/>
          <w:szCs w:val="24"/>
          <w:lang w:val="en-US"/>
        </w:rPr>
        <w:t xml:space="preserve"> </w:t>
      </w:r>
      <w:r w:rsidR="002E19F9" w:rsidRPr="003D57A5">
        <w:rPr>
          <w:rFonts w:asciiTheme="minorHAnsi" w:hAnsiTheme="minorHAnsi" w:cstheme="minorHAnsi"/>
          <w:sz w:val="24"/>
          <w:szCs w:val="24"/>
          <w:lang w:val="en-US"/>
        </w:rPr>
        <w:t>comparative to those</w:t>
      </w:r>
      <w:r w:rsidR="006D183B" w:rsidRPr="003D57A5">
        <w:rPr>
          <w:rFonts w:asciiTheme="minorHAnsi" w:hAnsiTheme="minorHAnsi" w:cstheme="minorHAnsi"/>
          <w:sz w:val="24"/>
          <w:szCs w:val="24"/>
          <w:lang w:val="en-US"/>
        </w:rPr>
        <w:t xml:space="preserve"> of traditional techniques</w:t>
      </w:r>
      <w:r w:rsidR="00DB0014" w:rsidRPr="003D57A5">
        <w:rPr>
          <w:rFonts w:asciiTheme="minorHAnsi" w:hAnsiTheme="minorHAnsi" w:cstheme="minorHAnsi"/>
          <w:sz w:val="24"/>
          <w:szCs w:val="24"/>
          <w:lang w:val="en-US"/>
        </w:rPr>
        <w:fldChar w:fldCharType="begin" w:fldLock="1"/>
      </w:r>
      <w:r w:rsidR="00DB0014" w:rsidRPr="003D57A5">
        <w:rPr>
          <w:rFonts w:asciiTheme="minorHAnsi" w:hAnsiTheme="minorHAnsi" w:cstheme="minorHAnsi"/>
          <w:sz w:val="24"/>
          <w:szCs w:val="24"/>
          <w:lang w:val="en-US"/>
        </w:rPr>
        <w:instrText>ADDIN CSL_CITATION {"citationItems":[{"id":"ITEM-1","itemData":{"ISSN":"0036-8075 (Print)","PMID":"1082169","abstract":"Frog hearts stained with merocyanine 540 shows a 1.5 to 2.0 percent increase in fluorescence intensity at 585 nanometers during the cardiac action potential when excited with a 540-nonometer light beam. Fluorometric action potentials similar to those recorded with intracellular microelectrodes in pacemaker, atrial, and ventricular tissues were recorded by focusing a 1-millimeter excitation beam on various regions of the heart. The signal-to-noise ratio for a single action potential ranged between 10/1 and 40/1. In spontaneously pacing hearts the slower rate of rise of the fluorescence action potential is due to the slow propagation of the electrical signal. In solutions containing normal calcium concentrations the fluorometric signal is altered by contractions. Merocyanine 540 is biologically inert as it stains the cardiac cell membrane and acts as a sensitive optical probe of the change in transmembrane potential.","author":[{"dropping-particle":"","family":"Salama","given":"G","non-dropping-particle":"","parse-names":false,"suffix":""},{"dropping-particle":"","family":"Morad","given":"M","non-dropping-particle":"","parse-names":false,"suffix":""}],"container-title":"Science (New York, N.Y.)","id":"ITEM-1","issue":"4226","issued":{"date-parts":[["1976","2"]]},"language":"eng","page":"485-487","publisher-place":"United States","title":"Merocyanine 540 as an optical probe of transmembrane electrical activity in the heart.","type":"article-journal","volume":"191"},"uris":["http://www.mendeley.com/documents/?uuid=4e68222b-bedd-4967-a9c7-fed0698122e3"]}],"mendeley":{"formattedCitation":"&lt;sup&gt;4&lt;/sup&gt;","plainTextFormattedCitation":"4","previouslyFormattedCitation":"&lt;sup&gt;4&lt;/sup&gt;"},"properties":{"noteIndex":0},"schema":"https://github.com/citation-style-language/schema/raw/master/csl-citation.json"}</w:instrText>
      </w:r>
      <w:r w:rsidR="00DB0014" w:rsidRPr="003D57A5">
        <w:rPr>
          <w:rFonts w:asciiTheme="minorHAnsi" w:hAnsiTheme="minorHAnsi" w:cstheme="minorHAnsi"/>
          <w:sz w:val="24"/>
          <w:szCs w:val="24"/>
          <w:lang w:val="en-US"/>
        </w:rPr>
        <w:fldChar w:fldCharType="separate"/>
      </w:r>
      <w:r w:rsidR="00DB0014" w:rsidRPr="003D57A5">
        <w:rPr>
          <w:rFonts w:asciiTheme="minorHAnsi" w:hAnsiTheme="minorHAnsi" w:cstheme="minorHAnsi"/>
          <w:noProof/>
          <w:sz w:val="24"/>
          <w:szCs w:val="24"/>
          <w:vertAlign w:val="superscript"/>
          <w:lang w:val="en-US"/>
        </w:rPr>
        <w:t>4</w:t>
      </w:r>
      <w:r w:rsidR="00DB0014" w:rsidRPr="003D57A5">
        <w:rPr>
          <w:rFonts w:asciiTheme="minorHAnsi" w:hAnsiTheme="minorHAnsi" w:cstheme="minorHAnsi"/>
          <w:sz w:val="24"/>
          <w:szCs w:val="24"/>
          <w:lang w:val="en-US"/>
        </w:rPr>
        <w:fldChar w:fldCharType="end"/>
      </w:r>
      <w:r w:rsidR="003D57A5">
        <w:rPr>
          <w:rFonts w:asciiTheme="minorHAnsi" w:hAnsiTheme="minorHAnsi" w:cstheme="minorHAnsi"/>
          <w:sz w:val="24"/>
          <w:szCs w:val="24"/>
          <w:lang w:val="en-US"/>
        </w:rPr>
        <w:t>.</w:t>
      </w:r>
      <w:r w:rsidR="006D1069" w:rsidRPr="003D57A5">
        <w:rPr>
          <w:rFonts w:asciiTheme="minorHAnsi" w:hAnsiTheme="minorHAnsi" w:cstheme="minorHAnsi"/>
          <w:sz w:val="24"/>
          <w:szCs w:val="24"/>
          <w:lang w:val="en-US"/>
        </w:rPr>
        <w:t xml:space="preserve"> </w:t>
      </w:r>
      <w:r w:rsidR="00E91E11" w:rsidRPr="003D57A5">
        <w:rPr>
          <w:rFonts w:asciiTheme="minorHAnsi" w:hAnsiTheme="minorHAnsi" w:cstheme="minorHAnsi"/>
          <w:sz w:val="24"/>
          <w:szCs w:val="24"/>
          <w:lang w:val="en-US"/>
        </w:rPr>
        <w:t>A recent s</w:t>
      </w:r>
      <w:r w:rsidR="0002276D" w:rsidRPr="003D57A5">
        <w:rPr>
          <w:rFonts w:asciiTheme="minorHAnsi" w:hAnsiTheme="minorHAnsi" w:cstheme="minorHAnsi"/>
          <w:sz w:val="24"/>
          <w:szCs w:val="24"/>
          <w:lang w:val="en-US"/>
        </w:rPr>
        <w:t>tud</w:t>
      </w:r>
      <w:r w:rsidR="00E91E11" w:rsidRPr="003D57A5">
        <w:rPr>
          <w:rFonts w:asciiTheme="minorHAnsi" w:hAnsiTheme="minorHAnsi" w:cstheme="minorHAnsi"/>
          <w:sz w:val="24"/>
          <w:szCs w:val="24"/>
          <w:lang w:val="en-US"/>
        </w:rPr>
        <w:t xml:space="preserve">y has </w:t>
      </w:r>
      <w:r w:rsidR="0002276D" w:rsidRPr="003D57A5">
        <w:rPr>
          <w:rFonts w:asciiTheme="minorHAnsi" w:hAnsiTheme="minorHAnsi" w:cstheme="minorHAnsi"/>
          <w:sz w:val="24"/>
          <w:szCs w:val="24"/>
          <w:lang w:val="en-US"/>
        </w:rPr>
        <w:t xml:space="preserve">demonstrated the </w:t>
      </w:r>
      <w:r w:rsidR="0014300B" w:rsidRPr="003D57A5">
        <w:rPr>
          <w:rFonts w:asciiTheme="minorHAnsi" w:hAnsiTheme="minorHAnsi" w:cstheme="minorHAnsi"/>
          <w:sz w:val="24"/>
          <w:szCs w:val="24"/>
          <w:lang w:val="en-US"/>
        </w:rPr>
        <w:t>suit</w:t>
      </w:r>
      <w:r w:rsidR="00A67345" w:rsidRPr="003D57A5">
        <w:rPr>
          <w:rFonts w:asciiTheme="minorHAnsi" w:hAnsiTheme="minorHAnsi" w:cstheme="minorHAnsi"/>
          <w:sz w:val="24"/>
          <w:szCs w:val="24"/>
          <w:lang w:val="en-US"/>
        </w:rPr>
        <w:t xml:space="preserve">ability of </w:t>
      </w:r>
      <w:proofErr w:type="spellStart"/>
      <w:r w:rsidR="00076203" w:rsidRPr="003D57A5">
        <w:rPr>
          <w:rFonts w:asciiTheme="minorHAnsi" w:hAnsiTheme="minorHAnsi" w:cstheme="minorHAnsi"/>
          <w:sz w:val="24"/>
          <w:szCs w:val="24"/>
          <w:lang w:val="en-US"/>
        </w:rPr>
        <w:t>ratiometric</w:t>
      </w:r>
      <w:proofErr w:type="spellEnd"/>
      <w:r w:rsidR="00076203" w:rsidRPr="003D57A5">
        <w:rPr>
          <w:rFonts w:asciiTheme="minorHAnsi" w:hAnsiTheme="minorHAnsi" w:cstheme="minorHAnsi"/>
          <w:sz w:val="24"/>
          <w:szCs w:val="24"/>
          <w:lang w:val="en-US"/>
        </w:rPr>
        <w:t xml:space="preserve"> voltage sensitive probe</w:t>
      </w:r>
      <w:r w:rsidR="00317C4A" w:rsidRPr="003D57A5">
        <w:rPr>
          <w:rFonts w:asciiTheme="minorHAnsi" w:hAnsiTheme="minorHAnsi" w:cstheme="minorHAnsi"/>
          <w:sz w:val="24"/>
          <w:szCs w:val="24"/>
          <w:lang w:val="en-US"/>
        </w:rPr>
        <w:t xml:space="preserve"> photometry</w:t>
      </w:r>
      <w:r w:rsidR="00076203" w:rsidRPr="003D57A5">
        <w:rPr>
          <w:rFonts w:asciiTheme="minorHAnsi" w:hAnsiTheme="minorHAnsi" w:cstheme="minorHAnsi"/>
          <w:sz w:val="24"/>
          <w:szCs w:val="24"/>
          <w:lang w:val="en-US"/>
        </w:rPr>
        <w:t xml:space="preserve"> to </w:t>
      </w:r>
      <w:r w:rsidR="00CC5FB7" w:rsidRPr="003D57A5">
        <w:rPr>
          <w:rFonts w:asciiTheme="minorHAnsi" w:hAnsiTheme="minorHAnsi" w:cstheme="minorHAnsi"/>
          <w:sz w:val="24"/>
          <w:szCs w:val="24"/>
          <w:lang w:val="en-US"/>
        </w:rPr>
        <w:t>accurately</w:t>
      </w:r>
      <w:r w:rsidR="00CD01AA" w:rsidRPr="003D57A5">
        <w:rPr>
          <w:rFonts w:asciiTheme="minorHAnsi" w:hAnsiTheme="minorHAnsi" w:cstheme="minorHAnsi"/>
          <w:sz w:val="24"/>
          <w:szCs w:val="24"/>
          <w:lang w:val="en-US"/>
        </w:rPr>
        <w:t xml:space="preserve"> </w:t>
      </w:r>
      <w:r w:rsidR="00A1768D" w:rsidRPr="003D57A5">
        <w:rPr>
          <w:rFonts w:asciiTheme="minorHAnsi" w:hAnsiTheme="minorHAnsi" w:cstheme="minorHAnsi"/>
          <w:sz w:val="24"/>
          <w:szCs w:val="24"/>
          <w:lang w:val="en-US"/>
        </w:rPr>
        <w:t xml:space="preserve">quantify </w:t>
      </w:r>
      <w:r w:rsidR="0014300B" w:rsidRPr="003D57A5">
        <w:rPr>
          <w:rFonts w:asciiTheme="minorHAnsi" w:hAnsiTheme="minorHAnsi" w:cstheme="minorHAnsi"/>
          <w:sz w:val="24"/>
          <w:szCs w:val="24"/>
          <w:lang w:val="en-US"/>
        </w:rPr>
        <w:t xml:space="preserve">the </w:t>
      </w:r>
      <w:r w:rsidR="00A1768D" w:rsidRPr="003D57A5">
        <w:rPr>
          <w:rFonts w:asciiTheme="minorHAnsi" w:hAnsiTheme="minorHAnsi" w:cstheme="minorHAnsi"/>
          <w:sz w:val="24"/>
          <w:szCs w:val="24"/>
          <w:lang w:val="en-US"/>
        </w:rPr>
        <w:t xml:space="preserve">cardiac </w:t>
      </w:r>
      <w:r w:rsidR="003614A2" w:rsidRPr="003D57A5">
        <w:rPr>
          <w:rFonts w:asciiTheme="minorHAnsi" w:hAnsiTheme="minorHAnsi" w:cstheme="minorHAnsi"/>
          <w:sz w:val="24"/>
          <w:szCs w:val="24"/>
          <w:lang w:val="en-US"/>
        </w:rPr>
        <w:t>AP</w:t>
      </w:r>
      <w:r w:rsidR="009E0C84" w:rsidRPr="003D57A5">
        <w:rPr>
          <w:rFonts w:asciiTheme="minorHAnsi" w:hAnsiTheme="minorHAnsi" w:cstheme="minorHAnsi"/>
          <w:sz w:val="24"/>
          <w:szCs w:val="24"/>
          <w:lang w:val="en-US"/>
        </w:rPr>
        <w:fldChar w:fldCharType="begin" w:fldLock="1"/>
      </w:r>
      <w:r w:rsidR="009E0C84" w:rsidRPr="003D57A5">
        <w:rPr>
          <w:rFonts w:asciiTheme="minorHAnsi" w:hAnsiTheme="minorHAnsi" w:cstheme="minorHAnsi"/>
          <w:sz w:val="24"/>
          <w:szCs w:val="24"/>
          <w:lang w:val="en-US"/>
        </w:rPr>
        <w:instrText>ADDIN CSL_CITATION {"citationItems":[{"id":"ITEM-1","itemData":{"DOI":"https://doi.org/10.1093/toxsci/kfw171","author":[{"dropping-particle":"","family":"Hortigon-Vinafre","given":"MP","non-dropping-particle":"","parse-names":false,"suffix":""},{"dropping-particle":"","family":"Zamora","given":"V","non-dropping-particle":"","parse-names":false,"suffix":""},{"dropping-particle":"","family":"Burton","given":"FL","non-dropping-particle":"","parse-names":false,"suffix":""},{"dropping-particle":"","family":"Green","given":"J","non-dropping-particle":"","parse-names":false,"suffix":""},{"dropping-particle":"","family":"Gintant","given":"GA","non-dropping-particle":"","parse-names":false,"suffix":""},{"dropping-particle":"","family":"Smith","given":"GL","non-dropping-particle":"","parse-names":false,"suffix":""}],"container-title":"Toxicological Sciences","id":"ITEM-1","issue":"2","issued":{"date-parts":[["2016"]]},"page":"320-331","title":"The Use of Ratiometric Fluorescence Measurements of the Voltage Sensitive Dye Di-4-ANEPPS to Examine Action Potential Characteristics and Drug Effects on Human Induced Pluripotent Stem Cell-Derived Cardiomyocytes","type":"article-journal","volume":"154"},"uris":["http://www.mendeley.com/documents/?uuid=05ce561d-74b8-4ade-b4db-815466505310"]}],"mendeley":{"formattedCitation":"&lt;sup&gt;5&lt;/sup&gt;","plainTextFormattedCitation":"5","previouslyFormattedCitation":"&lt;sup&gt;5&lt;/sup&gt;"},"properties":{"noteIndex":0},"schema":"https://github.com/citation-style-language/schema/raw/master/csl-citation.json"}</w:instrText>
      </w:r>
      <w:r w:rsidR="009E0C84" w:rsidRPr="003D57A5">
        <w:rPr>
          <w:rFonts w:asciiTheme="minorHAnsi" w:hAnsiTheme="minorHAnsi" w:cstheme="minorHAnsi"/>
          <w:sz w:val="24"/>
          <w:szCs w:val="24"/>
          <w:lang w:val="en-US"/>
        </w:rPr>
        <w:fldChar w:fldCharType="separate"/>
      </w:r>
      <w:r w:rsidR="009E0C84" w:rsidRPr="003D57A5">
        <w:rPr>
          <w:rFonts w:asciiTheme="minorHAnsi" w:hAnsiTheme="minorHAnsi" w:cstheme="minorHAnsi"/>
          <w:noProof/>
          <w:sz w:val="24"/>
          <w:szCs w:val="24"/>
          <w:vertAlign w:val="superscript"/>
          <w:lang w:val="en-US"/>
        </w:rPr>
        <w:t>5</w:t>
      </w:r>
      <w:r w:rsidR="009E0C84" w:rsidRPr="003D57A5">
        <w:rPr>
          <w:rFonts w:asciiTheme="minorHAnsi" w:hAnsiTheme="minorHAnsi" w:cstheme="minorHAnsi"/>
          <w:sz w:val="24"/>
          <w:szCs w:val="24"/>
          <w:lang w:val="en-US"/>
        </w:rPr>
        <w:fldChar w:fldCharType="end"/>
      </w:r>
      <w:r w:rsidR="003D57A5">
        <w:rPr>
          <w:rFonts w:asciiTheme="minorHAnsi" w:hAnsiTheme="minorHAnsi" w:cstheme="minorHAnsi"/>
          <w:sz w:val="24"/>
          <w:szCs w:val="24"/>
          <w:lang w:val="en-US"/>
        </w:rPr>
        <w:t>.</w:t>
      </w:r>
      <w:r w:rsidR="009E0C84" w:rsidRPr="003D57A5">
        <w:rPr>
          <w:rFonts w:asciiTheme="minorHAnsi" w:hAnsiTheme="minorHAnsi" w:cstheme="minorHAnsi"/>
          <w:sz w:val="24"/>
          <w:szCs w:val="24"/>
          <w:lang w:val="en-US"/>
        </w:rPr>
        <w:t xml:space="preserve"> </w:t>
      </w:r>
      <w:r w:rsidR="007C6CB1" w:rsidRPr="003D57A5">
        <w:rPr>
          <w:rFonts w:asciiTheme="minorHAnsi" w:hAnsiTheme="minorHAnsi" w:cstheme="minorHAnsi"/>
          <w:sz w:val="24"/>
          <w:szCs w:val="24"/>
          <w:lang w:val="en-US"/>
        </w:rPr>
        <w:t>Furthermore</w:t>
      </w:r>
      <w:r w:rsidR="003163B3">
        <w:rPr>
          <w:rFonts w:asciiTheme="minorHAnsi" w:hAnsiTheme="minorHAnsi" w:cstheme="minorHAnsi"/>
          <w:sz w:val="24"/>
          <w:szCs w:val="24"/>
          <w:lang w:val="en-US"/>
        </w:rPr>
        <w:t>,</w:t>
      </w:r>
      <w:r w:rsidR="007C6CB1" w:rsidRPr="003D57A5">
        <w:rPr>
          <w:rFonts w:asciiTheme="minorHAnsi" w:hAnsiTheme="minorHAnsi" w:cstheme="minorHAnsi"/>
          <w:sz w:val="24"/>
          <w:szCs w:val="24"/>
          <w:lang w:val="en-US"/>
        </w:rPr>
        <w:t xml:space="preserve"> t</w:t>
      </w:r>
      <w:r w:rsidR="003D1C57" w:rsidRPr="003D57A5">
        <w:rPr>
          <w:rFonts w:asciiTheme="minorHAnsi" w:hAnsiTheme="minorHAnsi" w:cstheme="minorHAnsi"/>
          <w:sz w:val="24"/>
          <w:szCs w:val="24"/>
          <w:lang w:val="en-US"/>
        </w:rPr>
        <w:t xml:space="preserve">he </w:t>
      </w:r>
      <w:r w:rsidR="00C00372" w:rsidRPr="003D57A5">
        <w:rPr>
          <w:rFonts w:asciiTheme="minorHAnsi" w:hAnsiTheme="minorHAnsi" w:cstheme="minorHAnsi"/>
          <w:sz w:val="24"/>
          <w:szCs w:val="24"/>
          <w:lang w:val="en-US"/>
        </w:rPr>
        <w:t xml:space="preserve">ability to </w:t>
      </w:r>
      <w:r w:rsidR="00515806" w:rsidRPr="003D57A5">
        <w:rPr>
          <w:rFonts w:asciiTheme="minorHAnsi" w:hAnsiTheme="minorHAnsi" w:cstheme="minorHAnsi"/>
          <w:sz w:val="24"/>
          <w:szCs w:val="24"/>
          <w:lang w:val="en-US"/>
        </w:rPr>
        <w:t xml:space="preserve">readily </w:t>
      </w:r>
      <w:r w:rsidR="001F1EA0" w:rsidRPr="003D57A5">
        <w:rPr>
          <w:rFonts w:asciiTheme="minorHAnsi" w:hAnsiTheme="minorHAnsi" w:cstheme="minorHAnsi"/>
          <w:sz w:val="24"/>
          <w:szCs w:val="24"/>
          <w:lang w:val="en-US"/>
        </w:rPr>
        <w:t>scal</w:t>
      </w:r>
      <w:r w:rsidR="00C00372" w:rsidRPr="003D57A5">
        <w:rPr>
          <w:rFonts w:asciiTheme="minorHAnsi" w:hAnsiTheme="minorHAnsi" w:cstheme="minorHAnsi"/>
          <w:sz w:val="24"/>
          <w:szCs w:val="24"/>
          <w:lang w:val="en-US"/>
        </w:rPr>
        <w:t>e</w:t>
      </w:r>
      <w:r w:rsidR="001F1EA0" w:rsidRPr="003D57A5">
        <w:rPr>
          <w:rFonts w:asciiTheme="minorHAnsi" w:hAnsiTheme="minorHAnsi" w:cstheme="minorHAnsi"/>
          <w:sz w:val="24"/>
          <w:szCs w:val="24"/>
          <w:lang w:val="en-US"/>
        </w:rPr>
        <w:t xml:space="preserve"> up optical photometry approaches </w:t>
      </w:r>
      <w:r w:rsidR="0069077C" w:rsidRPr="003D57A5">
        <w:rPr>
          <w:rFonts w:asciiTheme="minorHAnsi" w:hAnsiTheme="minorHAnsi" w:cstheme="minorHAnsi"/>
          <w:sz w:val="24"/>
          <w:szCs w:val="24"/>
          <w:lang w:val="en-US"/>
        </w:rPr>
        <w:t xml:space="preserve">lends this technique to </w:t>
      </w:r>
      <w:r w:rsidR="001668A9" w:rsidRPr="003D57A5">
        <w:rPr>
          <w:rFonts w:asciiTheme="minorHAnsi" w:hAnsiTheme="minorHAnsi" w:cstheme="minorHAnsi"/>
          <w:sz w:val="24"/>
          <w:szCs w:val="24"/>
          <w:lang w:val="en-US"/>
        </w:rPr>
        <w:t xml:space="preserve">large scale </w:t>
      </w:r>
      <w:r w:rsidR="0065073E" w:rsidRPr="003D57A5">
        <w:rPr>
          <w:rFonts w:asciiTheme="minorHAnsi" w:hAnsiTheme="minorHAnsi" w:cstheme="minorHAnsi"/>
          <w:sz w:val="24"/>
          <w:szCs w:val="24"/>
          <w:lang w:val="en-US"/>
        </w:rPr>
        <w:t xml:space="preserve">cardiotoxicity </w:t>
      </w:r>
      <w:r w:rsidR="006223AE" w:rsidRPr="003D57A5">
        <w:rPr>
          <w:rFonts w:asciiTheme="minorHAnsi" w:hAnsiTheme="minorHAnsi" w:cstheme="minorHAnsi"/>
          <w:sz w:val="24"/>
          <w:szCs w:val="24"/>
          <w:lang w:val="en-US"/>
        </w:rPr>
        <w:t xml:space="preserve">screens </w:t>
      </w:r>
      <w:r w:rsidR="00584C88" w:rsidRPr="003D57A5">
        <w:rPr>
          <w:rFonts w:asciiTheme="minorHAnsi" w:hAnsiTheme="minorHAnsi" w:cstheme="minorHAnsi"/>
          <w:sz w:val="24"/>
          <w:szCs w:val="24"/>
          <w:lang w:val="en-US"/>
        </w:rPr>
        <w:t>critical</w:t>
      </w:r>
      <w:r w:rsidR="006223AE" w:rsidRPr="003D57A5">
        <w:rPr>
          <w:rFonts w:asciiTheme="minorHAnsi" w:hAnsiTheme="minorHAnsi" w:cstheme="minorHAnsi"/>
          <w:sz w:val="24"/>
          <w:szCs w:val="24"/>
          <w:lang w:val="en-US"/>
        </w:rPr>
        <w:t xml:space="preserve"> in </w:t>
      </w:r>
      <w:r w:rsidR="00B547A8" w:rsidRPr="003D57A5">
        <w:rPr>
          <w:rFonts w:asciiTheme="minorHAnsi" w:hAnsiTheme="minorHAnsi" w:cstheme="minorHAnsi"/>
          <w:sz w:val="24"/>
          <w:szCs w:val="24"/>
          <w:lang w:val="en-US"/>
        </w:rPr>
        <w:t>therapeutic drug development</w:t>
      </w:r>
      <w:r w:rsidR="005A7CA6" w:rsidRPr="003D57A5">
        <w:rPr>
          <w:rFonts w:asciiTheme="minorHAnsi" w:hAnsiTheme="minorHAnsi" w:cstheme="minorHAnsi"/>
          <w:sz w:val="24"/>
          <w:szCs w:val="24"/>
          <w:lang w:val="en-US"/>
        </w:rPr>
        <w:t xml:space="preserve"> (e.g.</w:t>
      </w:r>
      <w:r w:rsidR="003D57A5">
        <w:rPr>
          <w:rFonts w:asciiTheme="minorHAnsi" w:hAnsiTheme="minorHAnsi" w:cstheme="minorHAnsi"/>
          <w:sz w:val="24"/>
          <w:szCs w:val="24"/>
          <w:lang w:val="en-US"/>
        </w:rPr>
        <w:t xml:space="preserve">, </w:t>
      </w:r>
      <w:proofErr w:type="spellStart"/>
      <w:r w:rsidR="005A7CA6" w:rsidRPr="003D57A5">
        <w:rPr>
          <w:rFonts w:asciiTheme="minorHAnsi" w:hAnsiTheme="minorHAnsi" w:cstheme="minorHAnsi"/>
          <w:sz w:val="24"/>
          <w:szCs w:val="24"/>
          <w:lang w:val="en-US"/>
        </w:rPr>
        <w:t>CiPA</w:t>
      </w:r>
      <w:proofErr w:type="spellEnd"/>
      <w:r w:rsidR="005A7CA6" w:rsidRPr="003D57A5">
        <w:rPr>
          <w:rFonts w:asciiTheme="minorHAnsi" w:hAnsiTheme="minorHAnsi" w:cstheme="minorHAnsi"/>
          <w:sz w:val="24"/>
          <w:szCs w:val="24"/>
          <w:lang w:val="en-US"/>
        </w:rPr>
        <w:t>)</w:t>
      </w:r>
      <w:r w:rsidR="003938DE" w:rsidRPr="003D57A5">
        <w:rPr>
          <w:rFonts w:asciiTheme="minorHAnsi" w:hAnsiTheme="minorHAnsi" w:cstheme="minorHAnsi"/>
          <w:sz w:val="24"/>
          <w:szCs w:val="24"/>
          <w:lang w:val="en-US"/>
        </w:rPr>
        <w:t xml:space="preserve">. </w:t>
      </w:r>
      <w:r w:rsidR="00A52477" w:rsidRPr="003D57A5">
        <w:rPr>
          <w:rFonts w:asciiTheme="minorHAnsi" w:hAnsiTheme="minorHAnsi" w:cstheme="minorHAnsi"/>
          <w:sz w:val="24"/>
          <w:szCs w:val="24"/>
          <w:lang w:val="en-US"/>
        </w:rPr>
        <w:t>D</w:t>
      </w:r>
      <w:r w:rsidR="00427524" w:rsidRPr="003D57A5">
        <w:rPr>
          <w:rFonts w:asciiTheme="minorHAnsi" w:hAnsiTheme="minorHAnsi" w:cstheme="minorHAnsi"/>
          <w:sz w:val="24"/>
          <w:szCs w:val="24"/>
          <w:lang w:val="en-US"/>
        </w:rPr>
        <w:t xml:space="preserve">evelopment of standardized </w:t>
      </w:r>
      <w:r w:rsidR="00810956" w:rsidRPr="003D57A5">
        <w:rPr>
          <w:rFonts w:asciiTheme="minorHAnsi" w:hAnsiTheme="minorHAnsi" w:cstheme="minorHAnsi"/>
          <w:sz w:val="24"/>
          <w:szCs w:val="24"/>
          <w:lang w:val="en-US"/>
        </w:rPr>
        <w:t xml:space="preserve">cardiotoxicity </w:t>
      </w:r>
      <w:r w:rsidR="00B67CE9" w:rsidRPr="003D57A5">
        <w:rPr>
          <w:rFonts w:asciiTheme="minorHAnsi" w:hAnsiTheme="minorHAnsi" w:cstheme="minorHAnsi"/>
          <w:sz w:val="24"/>
          <w:szCs w:val="24"/>
          <w:lang w:val="en-US"/>
        </w:rPr>
        <w:t>protocols</w:t>
      </w:r>
      <w:r w:rsidR="00D3745C" w:rsidRPr="003D57A5">
        <w:rPr>
          <w:rFonts w:asciiTheme="minorHAnsi" w:hAnsiTheme="minorHAnsi" w:cstheme="minorHAnsi"/>
          <w:sz w:val="24"/>
          <w:szCs w:val="24"/>
          <w:lang w:val="en-US"/>
        </w:rPr>
        <w:t xml:space="preserve"> </w:t>
      </w:r>
      <w:r w:rsidR="00B67CE9" w:rsidRPr="003D57A5">
        <w:rPr>
          <w:rFonts w:asciiTheme="minorHAnsi" w:hAnsiTheme="minorHAnsi" w:cstheme="minorHAnsi"/>
          <w:sz w:val="24"/>
          <w:szCs w:val="24"/>
          <w:lang w:val="en-US"/>
        </w:rPr>
        <w:t xml:space="preserve">in </w:t>
      </w:r>
      <w:r w:rsidR="00810956" w:rsidRPr="003D57A5">
        <w:rPr>
          <w:rFonts w:asciiTheme="minorHAnsi" w:hAnsiTheme="minorHAnsi" w:cstheme="minorHAnsi"/>
          <w:sz w:val="24"/>
          <w:szCs w:val="24"/>
          <w:lang w:val="en-US"/>
        </w:rPr>
        <w:t xml:space="preserve">a </w:t>
      </w:r>
      <w:r w:rsidR="00B67CE9" w:rsidRPr="003D57A5">
        <w:rPr>
          <w:rFonts w:asciiTheme="minorHAnsi" w:hAnsiTheme="minorHAnsi" w:cstheme="minorHAnsi"/>
          <w:sz w:val="24"/>
          <w:szCs w:val="24"/>
          <w:lang w:val="en-US"/>
        </w:rPr>
        <w:t>blinded multi-site study using microelectrode array and voltage-sensing optical techniques</w:t>
      </w:r>
      <w:r w:rsidR="009605AC" w:rsidRPr="003D57A5">
        <w:rPr>
          <w:rFonts w:asciiTheme="minorHAnsi" w:hAnsiTheme="minorHAnsi" w:cstheme="minorHAnsi"/>
          <w:sz w:val="24"/>
          <w:szCs w:val="24"/>
          <w:lang w:val="en-US"/>
        </w:rPr>
        <w:t xml:space="preserve"> </w:t>
      </w:r>
      <w:r w:rsidR="006D18B6" w:rsidRPr="003D57A5">
        <w:rPr>
          <w:rFonts w:asciiTheme="minorHAnsi" w:hAnsiTheme="minorHAnsi" w:cstheme="minorHAnsi"/>
          <w:sz w:val="24"/>
          <w:szCs w:val="24"/>
          <w:lang w:val="en-US"/>
        </w:rPr>
        <w:t xml:space="preserve">has </w:t>
      </w:r>
      <w:r w:rsidR="003950A2" w:rsidRPr="003D57A5">
        <w:rPr>
          <w:rFonts w:asciiTheme="minorHAnsi" w:hAnsiTheme="minorHAnsi" w:cstheme="minorHAnsi"/>
          <w:sz w:val="24"/>
          <w:szCs w:val="24"/>
          <w:lang w:val="en-US"/>
        </w:rPr>
        <w:t xml:space="preserve">demonstrated the </w:t>
      </w:r>
      <w:r w:rsidR="001E53F2" w:rsidRPr="003D57A5">
        <w:rPr>
          <w:rFonts w:asciiTheme="minorHAnsi" w:hAnsiTheme="minorHAnsi" w:cstheme="minorHAnsi"/>
          <w:sz w:val="24"/>
          <w:szCs w:val="24"/>
          <w:lang w:val="en-US"/>
        </w:rPr>
        <w:t xml:space="preserve">key </w:t>
      </w:r>
      <w:r w:rsidR="003950A2" w:rsidRPr="003D57A5">
        <w:rPr>
          <w:rFonts w:asciiTheme="minorHAnsi" w:hAnsiTheme="minorHAnsi" w:cstheme="minorHAnsi"/>
          <w:sz w:val="24"/>
          <w:szCs w:val="24"/>
          <w:lang w:val="en-US"/>
        </w:rPr>
        <w:t xml:space="preserve">value of </w:t>
      </w:r>
      <w:r w:rsidR="001E53F2" w:rsidRPr="003D57A5">
        <w:rPr>
          <w:rFonts w:asciiTheme="minorHAnsi" w:hAnsiTheme="minorHAnsi" w:cstheme="minorHAnsi"/>
          <w:sz w:val="24"/>
          <w:szCs w:val="24"/>
          <w:lang w:val="en-US"/>
        </w:rPr>
        <w:t>t</w:t>
      </w:r>
      <w:r w:rsidR="00EF68DB" w:rsidRPr="003D57A5">
        <w:rPr>
          <w:rFonts w:asciiTheme="minorHAnsi" w:hAnsiTheme="minorHAnsi" w:cstheme="minorHAnsi"/>
          <w:sz w:val="24"/>
          <w:szCs w:val="24"/>
          <w:lang w:val="en-US"/>
        </w:rPr>
        <w:t>his approach</w:t>
      </w:r>
      <w:r w:rsidR="009E0C84" w:rsidRPr="003D57A5">
        <w:rPr>
          <w:rFonts w:asciiTheme="minorHAnsi" w:hAnsiTheme="minorHAnsi" w:cstheme="minorHAnsi"/>
          <w:sz w:val="24"/>
          <w:szCs w:val="24"/>
          <w:lang w:val="en-US"/>
        </w:rPr>
        <w:fldChar w:fldCharType="begin" w:fldLock="1"/>
      </w:r>
      <w:r w:rsidR="00E75235" w:rsidRPr="003D57A5">
        <w:rPr>
          <w:rFonts w:asciiTheme="minorHAnsi" w:hAnsiTheme="minorHAnsi" w:cstheme="minorHAnsi"/>
          <w:sz w:val="24"/>
          <w:szCs w:val="24"/>
          <w:lang w:val="en-US"/>
        </w:rPr>
        <w:instrText xml:space="preserve">ADDIN CSL_CITATION {"citationItems":[{"id":"ITEM-1","itemData":{"DOI":"10.1016/j.celrep.2018.08.079","ISSN":"2211-1247 (Electronic)","PMID":"30257217","abstract":"To assess the utility of human-induced pluripotent stem cell-derived cardiomyocytes  (hiPSC-CMs) as an in vitro proarrhythmia model, we evaluated the concentration dependence and sources of variability of electrophysiologic responses to 28 drugs linked to low, intermediate, and high torsades de pointes (TdP) risk categories using two commercial cell lines and standardized protocols in a blinded multisite study using multielectrode array or voltage-sensing optical approaches. Logistical and ordinal linear regression models were constructed using drug responses as predictors and TdP risk categories as outcomes. Three of seven predictors (drug-induced arrhythmia-like events and prolongation of repolarization at either maximum tested or maximal clinical exposures) categorized drugs with reasonable accuracy (area under the curve values of receiver operator curves </w:instrText>
      </w:r>
      <w:r w:rsidR="00E75235" w:rsidRPr="003D57A5">
        <w:rPr>
          <w:rFonts w:ascii="Cambria Math" w:hAnsi="Cambria Math" w:cs="Cambria Math"/>
          <w:sz w:val="24"/>
          <w:szCs w:val="24"/>
          <w:lang w:val="en-US"/>
        </w:rPr>
        <w:instrText>∼</w:instrText>
      </w:r>
      <w:r w:rsidR="00E75235" w:rsidRPr="003D57A5">
        <w:rPr>
          <w:rFonts w:asciiTheme="minorHAnsi" w:hAnsiTheme="minorHAnsi" w:cstheme="minorHAnsi"/>
          <w:sz w:val="24"/>
          <w:szCs w:val="24"/>
          <w:lang w:val="en-US"/>
        </w:rPr>
        <w:instrText>0.8). hiPSC-CM line, test site, and platform had minimal influence on drug categorization. These results demonstrate the utility of hiPSC-CMs to detect drug-induced proarrhythmic effects as part of the evolving Comprehensive In Vitro Proarrhythmia Assay paradigm.","author":[{"dropping-particle":"","family":"Blinova","given":"Ksenia","non-dropping-particle":"","parse-names":false,"suffix":""},{"dropping-particle":"","family":"Dang","given":"Qianyu","non-dropping-particle":"","parse-names":false,"suffix":""},{"dropping-particle":"","family":"Millard","given":"Daniel","non-dropping-particle":"","parse-names":false,"suffix":""},{"dropping-particle":"","family":"Smith","given":"Godfrey","non-dropping-particle":"","parse-names":false,"suffix":""},{"dropping-particle":"","family":"Pierson","given":"Jennifer","non-dropping-particle":"","parse-names":false,"suffix":""},{"dropping-particle":"","family":"Guo","given":"Liang","non-dropping-particle":"","parse-names":false,"suffix":""},{"dropping-particle":"","family":"Brock","given":"Mathew","non-dropping-particle":"","parse-names":false,"suffix":""},{"dropping-particle":"","family":"Lu","given":"Hua Rong","non-dropping-particle":"","parse-names":false,"suffix":""},{"dropping-particle":"","family":"Kraushaar","given":"Udo","non-dropping-particle":"","parse-names":false,"suffix":""},{"dropping-particle":"","family":"Zeng","given":"Haoyu","non-dropping-particle":"","parse-names":false,"suffix":""},{"dropping-particle":"","family":"Shi","given":"Hong","non-dropping-particle":"","parse-names":false,"suffix":""},{"dropping-particle":"","family":"Zhang","given":"Xiaoyu","non-dropping-particle":"","parse-names":false,"suffix":""},{"dropping-particle":"","family":"Sawada","given":"Kohei","non-dropping-particle":"","parse-names":false,"suffix":""},{"dropping-particle":"","family":"Osada","given":"Tomoharu","non-dropping-particle":"","parse-names":false,"suffix":""},{"dropping-particle":"","family":"Kanda","given":"Yasunari","non-dropping-particle":"","parse-names":false,"suffix":""},{"dropping-particle":"","family":"Sekino","given":"Yuko","non-dropping-particle":"","parse-names":false,"suffix":""},{"dropping-particle":"","family":"Pang","given":"Li","non-dropping-particle":"","parse-names":false,"suffix":""},{"dropping-particle":"","family":"Feaster","given":"Tromondae K","non-dropping-particle":"","parse-names":false,"suffix":""},{"dropping-particle":"","family":"Kettenhofen","given":"Ralf","non-dropping-particle":"","parse-names":false,"suffix":""},{"dropping-particle":"","family":"Stockbridge","given":"Norman","non-dropping-particle":"","parse-names":false,"suffix":""},{"dropping-particle":"","family":"Strauss","given":"David G","non-dropping-particle":"","parse-names":false,"suffix":""},{"dropping-particle":"","family":"Gintant","given":"Gary","non-dropping-particle":"","parse-names":false,"suffix":""}],"container-title":"Cell reports","id":"ITEM-1","issue":"13","issued":{"date-parts":[["2018","9"]]},"language":"eng","page":"3582-3592","title":"International Multisite Study of Human-Induced Pluripotent Stem Cell-Derived  Cardiomyocytes for Drug Proarrhythmic Potential Assessment.","type":"article-journal","volume":"24"},"uris":["http://www.mendeley.com/documents/?uuid=72ead5ce-bf06-402a-ae76-9e9d24c444de"]}],"mendeley":{"formattedCitation":"&lt;sup&gt;6&lt;/sup&gt;","plainTextFormattedCitation":"6","previouslyFormattedCitation":"&lt;sup&gt;6&lt;/sup&gt;"},"properties":{"noteIndex":0},"schema":"https://github.com/citation-style-language/schema/raw/master/csl-citation.json"}</w:instrText>
      </w:r>
      <w:r w:rsidR="009E0C84" w:rsidRPr="003D57A5">
        <w:rPr>
          <w:rFonts w:asciiTheme="minorHAnsi" w:hAnsiTheme="minorHAnsi" w:cstheme="minorHAnsi"/>
          <w:sz w:val="24"/>
          <w:szCs w:val="24"/>
          <w:lang w:val="en-US"/>
        </w:rPr>
        <w:fldChar w:fldCharType="separate"/>
      </w:r>
      <w:r w:rsidR="009E0C84" w:rsidRPr="003D57A5">
        <w:rPr>
          <w:rFonts w:asciiTheme="minorHAnsi" w:hAnsiTheme="minorHAnsi" w:cstheme="minorHAnsi"/>
          <w:noProof/>
          <w:sz w:val="24"/>
          <w:szCs w:val="24"/>
          <w:vertAlign w:val="superscript"/>
          <w:lang w:val="en-US"/>
        </w:rPr>
        <w:t>6</w:t>
      </w:r>
      <w:r w:rsidR="009E0C84" w:rsidRPr="003D57A5">
        <w:rPr>
          <w:rFonts w:asciiTheme="minorHAnsi" w:hAnsiTheme="minorHAnsi" w:cstheme="minorHAnsi"/>
          <w:sz w:val="24"/>
          <w:szCs w:val="24"/>
          <w:lang w:val="en-US"/>
        </w:rPr>
        <w:fldChar w:fldCharType="end"/>
      </w:r>
      <w:r w:rsidR="003D57A5">
        <w:rPr>
          <w:rFonts w:asciiTheme="minorHAnsi" w:hAnsiTheme="minorHAnsi" w:cstheme="minorHAnsi"/>
          <w:sz w:val="24"/>
          <w:szCs w:val="24"/>
          <w:lang w:val="en-US"/>
        </w:rPr>
        <w:t>.</w:t>
      </w:r>
    </w:p>
    <w:p w14:paraId="0624A57F" w14:textId="77777777" w:rsidR="001E53F2" w:rsidRPr="003D57A5" w:rsidRDefault="001E53F2" w:rsidP="00B36A1B">
      <w:pPr>
        <w:pStyle w:val="p1"/>
        <w:jc w:val="both"/>
        <w:rPr>
          <w:rFonts w:asciiTheme="minorHAnsi" w:hAnsiTheme="minorHAnsi" w:cstheme="minorHAnsi"/>
          <w:sz w:val="24"/>
          <w:szCs w:val="24"/>
          <w:lang w:val="en-US"/>
        </w:rPr>
      </w:pPr>
    </w:p>
    <w:p w14:paraId="6E40D983" w14:textId="7AE378E9" w:rsidR="00BA4FAB" w:rsidRPr="003D57A5" w:rsidRDefault="000F04BC" w:rsidP="00B36A1B">
      <w:pPr>
        <w:pStyle w:val="p1"/>
        <w:jc w:val="both"/>
        <w:rPr>
          <w:rFonts w:asciiTheme="minorHAnsi" w:hAnsiTheme="minorHAnsi" w:cstheme="minorHAnsi"/>
          <w:sz w:val="24"/>
          <w:szCs w:val="24"/>
          <w:lang w:val="en-US"/>
        </w:rPr>
      </w:pPr>
      <w:r w:rsidRPr="003D57A5">
        <w:rPr>
          <w:rFonts w:asciiTheme="minorHAnsi" w:hAnsiTheme="minorHAnsi" w:cstheme="minorHAnsi"/>
          <w:sz w:val="24"/>
          <w:szCs w:val="24"/>
          <w:lang w:val="en-US"/>
        </w:rPr>
        <w:t xml:space="preserve">Many potentiometric </w:t>
      </w:r>
      <w:r w:rsidR="0000676B" w:rsidRPr="003D57A5">
        <w:rPr>
          <w:rFonts w:asciiTheme="minorHAnsi" w:hAnsiTheme="minorHAnsi" w:cstheme="minorHAnsi"/>
          <w:sz w:val="24"/>
          <w:szCs w:val="24"/>
          <w:lang w:val="en-US"/>
        </w:rPr>
        <w:t xml:space="preserve">dyes </w:t>
      </w:r>
      <w:r w:rsidRPr="003D57A5">
        <w:rPr>
          <w:rFonts w:asciiTheme="minorHAnsi" w:hAnsiTheme="minorHAnsi" w:cstheme="minorHAnsi"/>
          <w:sz w:val="24"/>
          <w:szCs w:val="24"/>
          <w:lang w:val="en-US"/>
        </w:rPr>
        <w:t>are commercially available</w:t>
      </w:r>
      <w:r w:rsidR="005A152B" w:rsidRPr="003D57A5">
        <w:rPr>
          <w:rFonts w:asciiTheme="minorHAnsi" w:hAnsiTheme="minorHAnsi" w:cstheme="minorHAnsi"/>
          <w:sz w:val="24"/>
          <w:szCs w:val="24"/>
          <w:lang w:val="en-US"/>
        </w:rPr>
        <w:t>, and ongoing synthetic development of new probes show exciting potential for</w:t>
      </w:r>
      <w:r w:rsidR="00B042A4" w:rsidRPr="003D57A5">
        <w:rPr>
          <w:rFonts w:asciiTheme="minorHAnsi" w:hAnsiTheme="minorHAnsi" w:cstheme="minorHAnsi"/>
          <w:sz w:val="24"/>
          <w:szCs w:val="24"/>
          <w:lang w:val="en-US"/>
        </w:rPr>
        <w:t xml:space="preserve"> streamlining their effectiveness across a variety of cardiac and neural constructs.</w:t>
      </w:r>
      <w:r w:rsidR="00B37955" w:rsidRPr="003D57A5">
        <w:rPr>
          <w:rFonts w:asciiTheme="minorHAnsi" w:hAnsiTheme="minorHAnsi" w:cstheme="minorHAnsi"/>
          <w:sz w:val="24"/>
          <w:szCs w:val="24"/>
          <w:lang w:val="en-US"/>
        </w:rPr>
        <w:t xml:space="preserve"> </w:t>
      </w:r>
      <w:r w:rsidR="00B042A4" w:rsidRPr="003D57A5">
        <w:rPr>
          <w:rFonts w:asciiTheme="minorHAnsi" w:hAnsiTheme="minorHAnsi" w:cstheme="minorHAnsi"/>
          <w:sz w:val="24"/>
          <w:szCs w:val="24"/>
          <w:lang w:val="en-US"/>
        </w:rPr>
        <w:t>The ideal VSD will have augmented</w:t>
      </w:r>
      <w:r w:rsidR="006D1069" w:rsidRPr="003D57A5">
        <w:rPr>
          <w:rFonts w:asciiTheme="minorHAnsi" w:hAnsiTheme="minorHAnsi" w:cstheme="minorHAnsi"/>
          <w:sz w:val="24"/>
          <w:szCs w:val="24"/>
          <w:lang w:val="en-US"/>
        </w:rPr>
        <w:t xml:space="preserve"> </w:t>
      </w:r>
      <w:r w:rsidR="0068214C" w:rsidRPr="003D57A5">
        <w:rPr>
          <w:rFonts w:asciiTheme="minorHAnsi" w:hAnsiTheme="minorHAnsi" w:cstheme="minorHAnsi"/>
          <w:sz w:val="24"/>
          <w:szCs w:val="24"/>
          <w:lang w:val="en-US"/>
        </w:rPr>
        <w:t>kinetics</w:t>
      </w:r>
      <w:r w:rsidR="00F266CC" w:rsidRPr="003D57A5">
        <w:rPr>
          <w:rFonts w:asciiTheme="minorHAnsi" w:hAnsiTheme="minorHAnsi" w:cstheme="minorHAnsi"/>
          <w:sz w:val="24"/>
          <w:szCs w:val="24"/>
          <w:lang w:val="en-US"/>
        </w:rPr>
        <w:t xml:space="preserve"> and</w:t>
      </w:r>
      <w:r w:rsidR="00846B07" w:rsidRPr="003D57A5">
        <w:rPr>
          <w:rFonts w:asciiTheme="minorHAnsi" w:hAnsiTheme="minorHAnsi" w:cstheme="minorHAnsi"/>
          <w:sz w:val="24"/>
          <w:szCs w:val="24"/>
          <w:lang w:val="en-US"/>
        </w:rPr>
        <w:t xml:space="preserve"> </w:t>
      </w:r>
      <w:r w:rsidR="006D1069" w:rsidRPr="003D57A5">
        <w:rPr>
          <w:rFonts w:asciiTheme="minorHAnsi" w:hAnsiTheme="minorHAnsi" w:cstheme="minorHAnsi"/>
          <w:sz w:val="24"/>
          <w:szCs w:val="24"/>
          <w:lang w:val="en-US"/>
        </w:rPr>
        <w:t xml:space="preserve">sensitivity, </w:t>
      </w:r>
      <w:r w:rsidR="00B042A4" w:rsidRPr="003D57A5">
        <w:rPr>
          <w:rFonts w:asciiTheme="minorHAnsi" w:hAnsiTheme="minorHAnsi" w:cstheme="minorHAnsi"/>
          <w:sz w:val="24"/>
          <w:szCs w:val="24"/>
          <w:lang w:val="en-US"/>
        </w:rPr>
        <w:t>while displaying decreased</w:t>
      </w:r>
      <w:r w:rsidR="00A14C1D" w:rsidRPr="003D57A5">
        <w:rPr>
          <w:rFonts w:asciiTheme="minorHAnsi" w:hAnsiTheme="minorHAnsi" w:cstheme="minorHAnsi"/>
          <w:sz w:val="24"/>
          <w:szCs w:val="24"/>
          <w:lang w:val="en-US"/>
        </w:rPr>
        <w:t xml:space="preserve"> </w:t>
      </w:r>
      <w:r w:rsidR="008E53BD" w:rsidRPr="003D57A5">
        <w:rPr>
          <w:rFonts w:asciiTheme="minorHAnsi" w:hAnsiTheme="minorHAnsi" w:cstheme="minorHAnsi"/>
          <w:sz w:val="24"/>
          <w:szCs w:val="24"/>
          <w:lang w:val="en-US"/>
        </w:rPr>
        <w:t>capacitive</w:t>
      </w:r>
      <w:r w:rsidR="00A14C1D" w:rsidRPr="003D57A5">
        <w:rPr>
          <w:rFonts w:asciiTheme="minorHAnsi" w:hAnsiTheme="minorHAnsi" w:cstheme="minorHAnsi"/>
          <w:sz w:val="24"/>
          <w:szCs w:val="24"/>
          <w:lang w:val="en-US"/>
        </w:rPr>
        <w:t xml:space="preserve"> load</w:t>
      </w:r>
      <w:r w:rsidR="00B042A4" w:rsidRPr="003D57A5">
        <w:rPr>
          <w:rFonts w:asciiTheme="minorHAnsi" w:hAnsiTheme="minorHAnsi" w:cstheme="minorHAnsi"/>
          <w:sz w:val="24"/>
          <w:szCs w:val="24"/>
          <w:lang w:val="en-US"/>
        </w:rPr>
        <w:t>, photobleaching and cytotoxicity.</w:t>
      </w:r>
      <w:r w:rsidR="00AE0D32" w:rsidRPr="003D57A5">
        <w:rPr>
          <w:rFonts w:asciiTheme="minorHAnsi" w:hAnsiTheme="minorHAnsi" w:cstheme="minorHAnsi"/>
          <w:sz w:val="24"/>
          <w:szCs w:val="24"/>
          <w:lang w:val="en-US"/>
        </w:rPr>
        <w:t xml:space="preserve"> </w:t>
      </w:r>
      <w:r w:rsidR="00A14C1D" w:rsidRPr="003D57A5">
        <w:rPr>
          <w:rFonts w:asciiTheme="minorHAnsi" w:hAnsiTheme="minorHAnsi" w:cstheme="minorHAnsi"/>
          <w:sz w:val="24"/>
          <w:szCs w:val="24"/>
          <w:lang w:val="en-US"/>
        </w:rPr>
        <w:t>The recently synthesized V</w:t>
      </w:r>
      <w:r w:rsidR="0020541A" w:rsidRPr="003D57A5">
        <w:rPr>
          <w:rFonts w:asciiTheme="minorHAnsi" w:hAnsiTheme="minorHAnsi" w:cstheme="minorHAnsi"/>
          <w:sz w:val="24"/>
          <w:szCs w:val="24"/>
          <w:lang w:val="en-US"/>
        </w:rPr>
        <w:t>F</w:t>
      </w:r>
      <w:r w:rsidR="00A14C1D" w:rsidRPr="003D57A5">
        <w:rPr>
          <w:rFonts w:asciiTheme="minorHAnsi" w:hAnsiTheme="minorHAnsi" w:cstheme="minorHAnsi"/>
          <w:sz w:val="24"/>
          <w:szCs w:val="24"/>
          <w:lang w:val="en-US"/>
        </w:rPr>
        <w:t>2.1Cl</w:t>
      </w:r>
      <w:r w:rsidR="00541407" w:rsidRPr="003D57A5">
        <w:rPr>
          <w:rFonts w:asciiTheme="minorHAnsi" w:hAnsiTheme="minorHAnsi" w:cstheme="minorHAnsi"/>
          <w:sz w:val="24"/>
          <w:szCs w:val="24"/>
          <w:lang w:val="en-US"/>
        </w:rPr>
        <w:t xml:space="preserve"> </w:t>
      </w:r>
      <w:r w:rsidR="00EF05EE" w:rsidRPr="003D57A5">
        <w:rPr>
          <w:rFonts w:asciiTheme="minorHAnsi" w:hAnsiTheme="minorHAnsi" w:cstheme="minorHAnsi"/>
          <w:sz w:val="24"/>
          <w:szCs w:val="24"/>
          <w:lang w:val="en-US"/>
        </w:rPr>
        <w:t>(</w:t>
      </w:r>
      <w:r w:rsidR="003163B3">
        <w:rPr>
          <w:rFonts w:asciiTheme="minorHAnsi" w:hAnsiTheme="minorHAnsi" w:cstheme="minorHAnsi"/>
          <w:sz w:val="24"/>
          <w:szCs w:val="24"/>
          <w:lang w:val="en-US"/>
        </w:rPr>
        <w:t>e.g.,</w:t>
      </w:r>
      <w:r w:rsidR="00EF05EE" w:rsidRPr="003D57A5">
        <w:rPr>
          <w:rFonts w:asciiTheme="minorHAnsi" w:hAnsiTheme="minorHAnsi" w:cstheme="minorHAnsi"/>
          <w:sz w:val="24"/>
          <w:szCs w:val="24"/>
          <w:lang w:val="en-US"/>
        </w:rPr>
        <w:t xml:space="preserve"> </w:t>
      </w:r>
      <w:proofErr w:type="spellStart"/>
      <w:r w:rsidR="00EF05EE" w:rsidRPr="003D57A5">
        <w:rPr>
          <w:rFonts w:asciiTheme="minorHAnsi" w:hAnsiTheme="minorHAnsi" w:cstheme="minorHAnsi"/>
          <w:sz w:val="24"/>
          <w:szCs w:val="24"/>
          <w:lang w:val="en-US"/>
        </w:rPr>
        <w:t>FluoVolt</w:t>
      </w:r>
      <w:proofErr w:type="spellEnd"/>
      <w:r w:rsidR="00EF05EE" w:rsidRPr="003D57A5">
        <w:rPr>
          <w:rFonts w:asciiTheme="minorHAnsi" w:hAnsiTheme="minorHAnsi" w:cstheme="minorHAnsi"/>
          <w:sz w:val="24"/>
          <w:szCs w:val="24"/>
          <w:lang w:val="en-US"/>
        </w:rPr>
        <w:t xml:space="preserve">) </w:t>
      </w:r>
      <w:r w:rsidR="00DF55CD" w:rsidRPr="003D57A5">
        <w:rPr>
          <w:rFonts w:asciiTheme="minorHAnsi" w:hAnsiTheme="minorHAnsi" w:cstheme="minorHAnsi"/>
          <w:sz w:val="24"/>
          <w:szCs w:val="24"/>
          <w:lang w:val="en-US"/>
        </w:rPr>
        <w:t>expresses</w:t>
      </w:r>
      <w:r w:rsidR="002E19F9" w:rsidRPr="003D57A5">
        <w:rPr>
          <w:rFonts w:asciiTheme="minorHAnsi" w:hAnsiTheme="minorHAnsi" w:cstheme="minorHAnsi"/>
          <w:sz w:val="24"/>
          <w:szCs w:val="24"/>
          <w:lang w:val="en-US"/>
        </w:rPr>
        <w:t xml:space="preserve"> many</w:t>
      </w:r>
      <w:r w:rsidR="004A1C4C" w:rsidRPr="003D57A5">
        <w:rPr>
          <w:rFonts w:asciiTheme="minorHAnsi" w:hAnsiTheme="minorHAnsi" w:cstheme="minorHAnsi"/>
          <w:sz w:val="24"/>
          <w:szCs w:val="24"/>
          <w:lang w:val="en-US"/>
        </w:rPr>
        <w:t xml:space="preserve"> of these beneficial properties largely due to its novel </w:t>
      </w:r>
      <w:r w:rsidR="00992C18" w:rsidRPr="003D57A5">
        <w:rPr>
          <w:rFonts w:asciiTheme="minorHAnsi" w:hAnsiTheme="minorHAnsi" w:cstheme="minorHAnsi"/>
          <w:sz w:val="24"/>
          <w:szCs w:val="24"/>
          <w:lang w:val="en-US"/>
        </w:rPr>
        <w:t xml:space="preserve">wire-based </w:t>
      </w:r>
      <w:r w:rsidR="00E12973" w:rsidRPr="003D57A5">
        <w:rPr>
          <w:rFonts w:asciiTheme="minorHAnsi" w:hAnsiTheme="minorHAnsi" w:cstheme="minorHAnsi"/>
          <w:sz w:val="24"/>
          <w:szCs w:val="24"/>
          <w:lang w:val="en-US"/>
        </w:rPr>
        <w:t xml:space="preserve">molecular </w:t>
      </w:r>
      <w:r w:rsidR="004A1C4C" w:rsidRPr="003D57A5">
        <w:rPr>
          <w:rFonts w:asciiTheme="minorHAnsi" w:hAnsiTheme="minorHAnsi" w:cstheme="minorHAnsi"/>
          <w:sz w:val="24"/>
          <w:szCs w:val="24"/>
          <w:lang w:val="en-US"/>
        </w:rPr>
        <w:t>structure</w:t>
      </w:r>
      <w:r w:rsidR="00235C00" w:rsidRPr="003D57A5">
        <w:rPr>
          <w:rFonts w:asciiTheme="minorHAnsi" w:hAnsiTheme="minorHAnsi" w:cstheme="minorHAnsi"/>
          <w:sz w:val="24"/>
          <w:szCs w:val="24"/>
          <w:lang w:val="en-US"/>
        </w:rPr>
        <w:t xml:space="preserve">, shared by other members of the </w:t>
      </w:r>
      <w:r w:rsidR="006170E3" w:rsidRPr="003D57A5">
        <w:rPr>
          <w:rFonts w:asciiTheme="minorHAnsi" w:hAnsiTheme="minorHAnsi" w:cstheme="minorHAnsi"/>
          <w:sz w:val="24"/>
          <w:szCs w:val="24"/>
          <w:lang w:val="en-US"/>
        </w:rPr>
        <w:t xml:space="preserve">new </w:t>
      </w:r>
      <w:proofErr w:type="spellStart"/>
      <w:r w:rsidR="00235C00" w:rsidRPr="003D57A5">
        <w:rPr>
          <w:rFonts w:asciiTheme="minorHAnsi" w:hAnsiTheme="minorHAnsi" w:cstheme="minorHAnsi"/>
          <w:sz w:val="24"/>
          <w:szCs w:val="24"/>
          <w:lang w:val="en-US"/>
        </w:rPr>
        <w:t>VoltageFluor</w:t>
      </w:r>
      <w:proofErr w:type="spellEnd"/>
      <w:r w:rsidR="00235C00" w:rsidRPr="003D57A5">
        <w:rPr>
          <w:rFonts w:asciiTheme="minorHAnsi" w:hAnsiTheme="minorHAnsi" w:cstheme="minorHAnsi"/>
          <w:sz w:val="24"/>
          <w:szCs w:val="24"/>
          <w:lang w:val="en-US"/>
        </w:rPr>
        <w:t xml:space="preserve"> (VF) family</w:t>
      </w:r>
      <w:r w:rsidR="00DB0014" w:rsidRPr="003D57A5">
        <w:rPr>
          <w:rFonts w:asciiTheme="minorHAnsi" w:hAnsiTheme="minorHAnsi" w:cstheme="minorHAnsi"/>
          <w:sz w:val="24"/>
          <w:szCs w:val="24"/>
          <w:lang w:val="en-US"/>
        </w:rPr>
        <w:fldChar w:fldCharType="begin" w:fldLock="1"/>
      </w:r>
      <w:r w:rsidR="00E75235" w:rsidRPr="003D57A5">
        <w:rPr>
          <w:rFonts w:asciiTheme="minorHAnsi" w:hAnsiTheme="minorHAnsi" w:cstheme="minorHAnsi"/>
          <w:sz w:val="24"/>
          <w:szCs w:val="24"/>
          <w:lang w:val="en-US"/>
        </w:rPr>
        <w:instrText>ADDIN CSL_CITATION {"citationItems":[{"id":"ITEM-1","itemData":{"DOI":"10.1073/pnas.1120694109","ISSN":"0027-8424","abstract":"Fluorescence imaging is an attractive method for monitoring neuronal activity. A key challenge for optically monitoring voltage is development of sensors that can give large and fast responses to changes in transmembrane potential. We now present fluorescent sensors that detect voltage changes in neurons by modulation of photo-induced electron transfer (PeT) from an electron donor through a synthetic molecular wire to a fluorophore. These dyes give bigger responses to voltage than electrochromic dyes, yet have much faster kinetics and much less added capacitance than existing sensors based on hydrophobic anions or voltage-sensitive ion channels. These features enable single-trial detection of synaptic and action potentials in cultured hippocampal neurons and intact leech ganglia. Voltage-dependent PeT should be amenable to much further optimization, but the existing probes are already valuable indicators of neuronal activity.","author":[{"dropping-particle":"","family":"Miller","given":"Evan W","non-dropping-particle":"","parse-names":false,"suffix":""},{"dropping-particle":"","family":"Lin","given":"John Y","non-dropping-particle":"","parse-names":false,"suffix":""},{"dropping-particle":"","family":"Frady","given":"E Paxon","non-dropping-particle":"","parse-names":false,"suffix":""},{"dropping-particle":"","family":"Steinbach","given":"Paul A","non-dropping-particle":"","parse-names":false,"suffix":""},{"dropping-particle":"","family":"Kristan","given":"William B","non-dropping-particle":"","parse-names":false,"suffix":""},{"dropping-particle":"","family":"Tsien","given":"Roger Y","non-dropping-particle":"","parse-names":false,"suffix":""}],"container-title":"Proceedings of the National Academy of Sciences","id":"ITEM-1","issue":"6","issued":{"date-parts":[["2012"]]},"page":"2114-2119","title":"Optically monitoring voltage in neurons by photo-induced electron transfer through molecular wires","type":"article-journal","volume":"109"},"uris":["http://www.mendeley.com/documents/?uuid=20a7dd70-f3fb-4f1e-924d-2703f2db1ad0"]}],"mendeley":{"formattedCitation":"&lt;sup&gt;7&lt;/sup&gt;","plainTextFormattedCitation":"7","previouslyFormattedCitation":"&lt;sup&gt;7&lt;/sup&gt;"},"properties":{"noteIndex":0},"schema":"https://github.com/citation-style-language/schema/raw/master/csl-citation.json"}</w:instrText>
      </w:r>
      <w:r w:rsidR="00DB0014" w:rsidRPr="003D57A5">
        <w:rPr>
          <w:rFonts w:asciiTheme="minorHAnsi" w:hAnsiTheme="minorHAnsi" w:cstheme="minorHAnsi"/>
          <w:sz w:val="24"/>
          <w:szCs w:val="24"/>
          <w:lang w:val="en-US"/>
        </w:rPr>
        <w:fldChar w:fldCharType="separate"/>
      </w:r>
      <w:r w:rsidR="009E0C84" w:rsidRPr="003D57A5">
        <w:rPr>
          <w:rFonts w:asciiTheme="minorHAnsi" w:hAnsiTheme="minorHAnsi" w:cstheme="minorHAnsi"/>
          <w:noProof/>
          <w:sz w:val="24"/>
          <w:szCs w:val="24"/>
          <w:vertAlign w:val="superscript"/>
          <w:lang w:val="en-US"/>
        </w:rPr>
        <w:t>7</w:t>
      </w:r>
      <w:r w:rsidR="00DB0014" w:rsidRPr="003D57A5">
        <w:rPr>
          <w:rFonts w:asciiTheme="minorHAnsi" w:hAnsiTheme="minorHAnsi" w:cstheme="minorHAnsi"/>
          <w:sz w:val="24"/>
          <w:szCs w:val="24"/>
          <w:lang w:val="en-US"/>
        </w:rPr>
        <w:fldChar w:fldCharType="end"/>
      </w:r>
      <w:r w:rsidR="003D57A5">
        <w:rPr>
          <w:rFonts w:asciiTheme="minorHAnsi" w:hAnsiTheme="minorHAnsi" w:cstheme="minorHAnsi"/>
          <w:sz w:val="24"/>
          <w:szCs w:val="24"/>
          <w:lang w:val="en-US"/>
        </w:rPr>
        <w:t>.</w:t>
      </w:r>
      <w:r w:rsidR="00CC2385" w:rsidRPr="003D57A5">
        <w:rPr>
          <w:rFonts w:asciiTheme="minorHAnsi" w:hAnsiTheme="minorHAnsi" w:cstheme="minorHAnsi"/>
          <w:sz w:val="24"/>
          <w:szCs w:val="24"/>
          <w:lang w:val="en-US"/>
        </w:rPr>
        <w:t xml:space="preserve"> </w:t>
      </w:r>
      <w:r w:rsidR="00040464" w:rsidRPr="003D57A5">
        <w:rPr>
          <w:rFonts w:asciiTheme="minorHAnsi" w:hAnsiTheme="minorHAnsi" w:cstheme="minorHAnsi"/>
          <w:sz w:val="24"/>
          <w:szCs w:val="24"/>
          <w:lang w:val="en-US"/>
        </w:rPr>
        <w:t>In contrast to common</w:t>
      </w:r>
      <w:r w:rsidR="00F510DF" w:rsidRPr="003D57A5">
        <w:rPr>
          <w:rFonts w:asciiTheme="minorHAnsi" w:hAnsiTheme="minorHAnsi" w:cstheme="minorHAnsi"/>
          <w:sz w:val="24"/>
          <w:szCs w:val="24"/>
          <w:lang w:val="en-US"/>
        </w:rPr>
        <w:t xml:space="preserve"> </w:t>
      </w:r>
      <w:r w:rsidR="00CC2385" w:rsidRPr="003D57A5">
        <w:rPr>
          <w:rFonts w:asciiTheme="minorHAnsi" w:hAnsiTheme="minorHAnsi" w:cstheme="minorHAnsi"/>
          <w:sz w:val="24"/>
          <w:szCs w:val="24"/>
          <w:lang w:val="en-US"/>
        </w:rPr>
        <w:t xml:space="preserve">electrochromic VSDs </w:t>
      </w:r>
      <w:r w:rsidR="00040464" w:rsidRPr="003D57A5">
        <w:rPr>
          <w:rFonts w:asciiTheme="minorHAnsi" w:hAnsiTheme="minorHAnsi" w:cstheme="minorHAnsi"/>
          <w:sz w:val="24"/>
          <w:szCs w:val="24"/>
          <w:lang w:val="en-US"/>
        </w:rPr>
        <w:t xml:space="preserve">in which simple probes </w:t>
      </w:r>
      <w:r w:rsidR="001C2E7E" w:rsidRPr="003D57A5">
        <w:rPr>
          <w:rFonts w:asciiTheme="minorHAnsi" w:hAnsiTheme="minorHAnsi" w:cstheme="minorHAnsi"/>
          <w:sz w:val="24"/>
          <w:szCs w:val="24"/>
          <w:lang w:val="en-US"/>
        </w:rPr>
        <w:t xml:space="preserve">molecularly and electrically </w:t>
      </w:r>
      <w:r w:rsidR="005E270D" w:rsidRPr="003D57A5">
        <w:rPr>
          <w:rFonts w:asciiTheme="minorHAnsi" w:hAnsiTheme="minorHAnsi" w:cstheme="minorHAnsi"/>
          <w:sz w:val="24"/>
          <w:szCs w:val="24"/>
          <w:lang w:val="en-US"/>
        </w:rPr>
        <w:t>conjugate to the plasma</w:t>
      </w:r>
      <w:r w:rsidR="00040464" w:rsidRPr="003D57A5">
        <w:rPr>
          <w:rFonts w:asciiTheme="minorHAnsi" w:hAnsiTheme="minorHAnsi" w:cstheme="minorHAnsi"/>
          <w:sz w:val="24"/>
          <w:szCs w:val="24"/>
          <w:lang w:val="en-US"/>
        </w:rPr>
        <w:t xml:space="preserve"> membrane, </w:t>
      </w:r>
      <w:r w:rsidR="003D57A5">
        <w:rPr>
          <w:rFonts w:asciiTheme="minorHAnsi" w:hAnsiTheme="minorHAnsi" w:cstheme="minorHAnsi"/>
          <w:sz w:val="24"/>
          <w:szCs w:val="24"/>
          <w:lang w:val="en-US"/>
        </w:rPr>
        <w:t>this dye</w:t>
      </w:r>
      <w:r w:rsidR="0020541A" w:rsidRPr="003D57A5">
        <w:rPr>
          <w:rFonts w:asciiTheme="minorHAnsi" w:hAnsiTheme="minorHAnsi" w:cstheme="minorHAnsi"/>
          <w:sz w:val="24"/>
          <w:szCs w:val="24"/>
          <w:lang w:val="en-US"/>
        </w:rPr>
        <w:t xml:space="preserve"> </w:t>
      </w:r>
      <w:r w:rsidR="00A4318D" w:rsidRPr="003D57A5">
        <w:rPr>
          <w:rFonts w:asciiTheme="minorHAnsi" w:hAnsiTheme="minorHAnsi" w:cstheme="minorHAnsi"/>
          <w:sz w:val="24"/>
          <w:szCs w:val="24"/>
          <w:lang w:val="en-US"/>
        </w:rPr>
        <w:t xml:space="preserve">consists of a </w:t>
      </w:r>
      <w:r w:rsidR="001C2E7E" w:rsidRPr="003D57A5">
        <w:rPr>
          <w:rFonts w:asciiTheme="minorHAnsi" w:hAnsiTheme="minorHAnsi" w:cstheme="minorHAnsi"/>
          <w:sz w:val="24"/>
          <w:szCs w:val="24"/>
          <w:lang w:val="en-US"/>
        </w:rPr>
        <w:t>passively inserted</w:t>
      </w:r>
      <w:r w:rsidR="00C81D87" w:rsidRPr="003D57A5">
        <w:rPr>
          <w:rFonts w:asciiTheme="minorHAnsi" w:hAnsiTheme="minorHAnsi" w:cstheme="minorHAnsi"/>
          <w:sz w:val="24"/>
          <w:szCs w:val="24"/>
          <w:lang w:val="en-US"/>
        </w:rPr>
        <w:t>,</w:t>
      </w:r>
      <w:r w:rsidR="001C2E7E" w:rsidRPr="003D57A5">
        <w:rPr>
          <w:rFonts w:asciiTheme="minorHAnsi" w:hAnsiTheme="minorHAnsi" w:cstheme="minorHAnsi"/>
          <w:sz w:val="24"/>
          <w:szCs w:val="24"/>
          <w:lang w:val="en-US"/>
        </w:rPr>
        <w:t xml:space="preserve"> </w:t>
      </w:r>
      <w:r w:rsidR="00A4318D" w:rsidRPr="003D57A5">
        <w:rPr>
          <w:rFonts w:asciiTheme="minorHAnsi" w:hAnsiTheme="minorHAnsi" w:cstheme="minorHAnsi"/>
          <w:sz w:val="24"/>
          <w:szCs w:val="24"/>
          <w:lang w:val="en-US"/>
        </w:rPr>
        <w:t>membrane-spanning synthetic wire</w:t>
      </w:r>
      <w:r w:rsidR="001C2E7E" w:rsidRPr="003D57A5">
        <w:rPr>
          <w:rFonts w:asciiTheme="minorHAnsi" w:hAnsiTheme="minorHAnsi" w:cstheme="minorHAnsi"/>
          <w:sz w:val="24"/>
          <w:szCs w:val="24"/>
          <w:lang w:val="en-US"/>
        </w:rPr>
        <w:t xml:space="preserve"> which pairs</w:t>
      </w:r>
      <w:r w:rsidR="00A4318D" w:rsidRPr="003D57A5">
        <w:rPr>
          <w:rFonts w:asciiTheme="minorHAnsi" w:hAnsiTheme="minorHAnsi" w:cstheme="minorHAnsi"/>
          <w:sz w:val="24"/>
          <w:szCs w:val="24"/>
          <w:lang w:val="en-US"/>
        </w:rPr>
        <w:t xml:space="preserve"> an electron-rich </w:t>
      </w:r>
      <w:r w:rsidR="001C2E7E" w:rsidRPr="003D57A5">
        <w:rPr>
          <w:rFonts w:asciiTheme="minorHAnsi" w:hAnsiTheme="minorHAnsi" w:cstheme="minorHAnsi"/>
          <w:sz w:val="24"/>
          <w:szCs w:val="24"/>
          <w:lang w:val="en-US"/>
        </w:rPr>
        <w:t xml:space="preserve">donor </w:t>
      </w:r>
      <w:r w:rsidR="00A4318D" w:rsidRPr="003D57A5">
        <w:rPr>
          <w:rFonts w:asciiTheme="minorHAnsi" w:hAnsiTheme="minorHAnsi" w:cstheme="minorHAnsi"/>
          <w:sz w:val="24"/>
          <w:szCs w:val="24"/>
          <w:lang w:val="en-US"/>
        </w:rPr>
        <w:t xml:space="preserve">with a </w:t>
      </w:r>
      <w:r w:rsidR="00686A40" w:rsidRPr="003D57A5">
        <w:rPr>
          <w:rFonts w:asciiTheme="minorHAnsi" w:hAnsiTheme="minorHAnsi" w:cstheme="minorHAnsi"/>
          <w:sz w:val="24"/>
          <w:szCs w:val="24"/>
          <w:lang w:val="en-US"/>
        </w:rPr>
        <w:t>modified</w:t>
      </w:r>
      <w:r w:rsidR="000357F1" w:rsidRPr="003D57A5">
        <w:rPr>
          <w:rFonts w:asciiTheme="minorHAnsi" w:hAnsiTheme="minorHAnsi" w:cstheme="minorHAnsi"/>
          <w:sz w:val="24"/>
          <w:szCs w:val="24"/>
          <w:lang w:val="en-US"/>
        </w:rPr>
        <w:t xml:space="preserve"> </w:t>
      </w:r>
      <w:r w:rsidR="00A4318D" w:rsidRPr="003D57A5">
        <w:rPr>
          <w:rFonts w:asciiTheme="minorHAnsi" w:hAnsiTheme="minorHAnsi" w:cstheme="minorHAnsi"/>
          <w:sz w:val="24"/>
          <w:szCs w:val="24"/>
          <w:lang w:val="en-US"/>
        </w:rPr>
        <w:t>fluorescein</w:t>
      </w:r>
      <w:r w:rsidR="005E3E66" w:rsidRPr="003D57A5">
        <w:rPr>
          <w:rFonts w:asciiTheme="minorHAnsi" w:hAnsiTheme="minorHAnsi" w:cstheme="minorHAnsi"/>
          <w:sz w:val="24"/>
          <w:szCs w:val="24"/>
          <w:lang w:val="en-US"/>
        </w:rPr>
        <w:t xml:space="preserve"> </w:t>
      </w:r>
      <w:r w:rsidR="00A4318D" w:rsidRPr="003D57A5">
        <w:rPr>
          <w:rFonts w:asciiTheme="minorHAnsi" w:hAnsiTheme="minorHAnsi" w:cstheme="minorHAnsi"/>
          <w:sz w:val="24"/>
          <w:szCs w:val="24"/>
          <w:lang w:val="en-US"/>
        </w:rPr>
        <w:t>fluorophore</w:t>
      </w:r>
      <w:r w:rsidR="000357F1" w:rsidRPr="003D57A5">
        <w:rPr>
          <w:rFonts w:asciiTheme="minorHAnsi" w:hAnsiTheme="minorHAnsi" w:cstheme="minorHAnsi"/>
          <w:sz w:val="24"/>
          <w:szCs w:val="24"/>
          <w:lang w:val="en-US"/>
        </w:rPr>
        <w:t xml:space="preserve"> (</w:t>
      </w:r>
      <w:r w:rsidR="000357F1" w:rsidRPr="003D57A5">
        <w:rPr>
          <w:rFonts w:asciiTheme="minorHAnsi" w:hAnsiTheme="minorHAnsi" w:cstheme="minorHAnsi"/>
          <w:color w:val="000000" w:themeColor="text1"/>
          <w:sz w:val="24"/>
          <w:szCs w:val="24"/>
          <w:lang w:val="en-US"/>
        </w:rPr>
        <w:t>FITC)</w:t>
      </w:r>
      <w:r w:rsidR="00A4318D" w:rsidRPr="003D57A5">
        <w:rPr>
          <w:rFonts w:asciiTheme="minorHAnsi" w:hAnsiTheme="minorHAnsi" w:cstheme="minorHAnsi"/>
          <w:color w:val="000000" w:themeColor="text1"/>
          <w:sz w:val="24"/>
          <w:szCs w:val="24"/>
          <w:lang w:val="en-US"/>
        </w:rPr>
        <w:t>.</w:t>
      </w:r>
      <w:r w:rsidR="0093360E" w:rsidRPr="003D57A5">
        <w:rPr>
          <w:rFonts w:asciiTheme="minorHAnsi" w:hAnsiTheme="minorHAnsi" w:cstheme="minorHAnsi"/>
          <w:color w:val="000000" w:themeColor="text1"/>
          <w:sz w:val="24"/>
          <w:szCs w:val="24"/>
          <w:lang w:val="en-US"/>
        </w:rPr>
        <w:t xml:space="preserve"> </w:t>
      </w:r>
      <w:r w:rsidR="00E12973" w:rsidRPr="003D57A5">
        <w:rPr>
          <w:rFonts w:asciiTheme="minorHAnsi" w:hAnsiTheme="minorHAnsi" w:cstheme="minorHAnsi"/>
          <w:sz w:val="24"/>
          <w:szCs w:val="24"/>
          <w:lang w:val="en-US"/>
        </w:rPr>
        <w:t>Mechanistic details</w:t>
      </w:r>
      <w:r w:rsidR="004C0325" w:rsidRPr="003D57A5">
        <w:rPr>
          <w:rFonts w:asciiTheme="minorHAnsi" w:hAnsiTheme="minorHAnsi" w:cstheme="minorHAnsi"/>
          <w:sz w:val="24"/>
          <w:szCs w:val="24"/>
          <w:lang w:val="en-US"/>
        </w:rPr>
        <w:t xml:space="preserve"> </w:t>
      </w:r>
      <w:r w:rsidR="00C90BEB" w:rsidRPr="003D57A5">
        <w:rPr>
          <w:rFonts w:asciiTheme="minorHAnsi" w:hAnsiTheme="minorHAnsi" w:cstheme="minorHAnsi"/>
          <w:sz w:val="24"/>
          <w:szCs w:val="24"/>
          <w:lang w:val="en-US"/>
        </w:rPr>
        <w:t xml:space="preserve">are provided in </w:t>
      </w:r>
      <w:r w:rsidR="00C90BEB" w:rsidRPr="003D57A5">
        <w:rPr>
          <w:rFonts w:asciiTheme="minorHAnsi" w:hAnsiTheme="minorHAnsi" w:cstheme="minorHAnsi"/>
          <w:b/>
          <w:sz w:val="24"/>
          <w:szCs w:val="24"/>
          <w:lang w:val="en-US"/>
        </w:rPr>
        <w:t>Figure 1</w:t>
      </w:r>
      <w:r w:rsidR="00C90BEB" w:rsidRPr="003D57A5">
        <w:rPr>
          <w:rFonts w:asciiTheme="minorHAnsi" w:hAnsiTheme="minorHAnsi" w:cstheme="minorHAnsi"/>
          <w:sz w:val="24"/>
          <w:szCs w:val="24"/>
          <w:lang w:val="en-US"/>
        </w:rPr>
        <w:t>.</w:t>
      </w:r>
      <w:r w:rsidR="00460749" w:rsidRPr="003D57A5">
        <w:rPr>
          <w:rFonts w:asciiTheme="minorHAnsi" w:hAnsiTheme="minorHAnsi" w:cstheme="minorHAnsi"/>
          <w:sz w:val="24"/>
          <w:szCs w:val="24"/>
          <w:lang w:val="en-US"/>
        </w:rPr>
        <w:t xml:space="preserve"> </w:t>
      </w:r>
      <w:r w:rsidR="003D57A5">
        <w:rPr>
          <w:rFonts w:asciiTheme="minorHAnsi" w:hAnsiTheme="minorHAnsi" w:cstheme="minorHAnsi"/>
          <w:sz w:val="24"/>
          <w:szCs w:val="24"/>
          <w:lang w:val="en-US"/>
        </w:rPr>
        <w:t>This dye</w:t>
      </w:r>
      <w:r w:rsidR="0020541A" w:rsidRPr="003D57A5">
        <w:rPr>
          <w:rFonts w:asciiTheme="minorHAnsi" w:hAnsiTheme="minorHAnsi" w:cstheme="minorHAnsi"/>
          <w:sz w:val="24"/>
          <w:szCs w:val="24"/>
          <w:lang w:val="en-US"/>
        </w:rPr>
        <w:t xml:space="preserve"> </w:t>
      </w:r>
      <w:r w:rsidR="00D65C35" w:rsidRPr="003D57A5">
        <w:rPr>
          <w:rFonts w:asciiTheme="minorHAnsi" w:hAnsiTheme="minorHAnsi" w:cstheme="minorHAnsi"/>
          <w:sz w:val="24"/>
          <w:szCs w:val="24"/>
          <w:lang w:val="en-US"/>
        </w:rPr>
        <w:t>demonstrates</w:t>
      </w:r>
      <w:r w:rsidR="00460749" w:rsidRPr="003D57A5">
        <w:rPr>
          <w:rFonts w:asciiTheme="minorHAnsi" w:hAnsiTheme="minorHAnsi" w:cstheme="minorHAnsi"/>
          <w:sz w:val="24"/>
          <w:szCs w:val="24"/>
          <w:lang w:val="en-US"/>
        </w:rPr>
        <w:t xml:space="preserve"> </w:t>
      </w:r>
      <w:r w:rsidR="009658DB" w:rsidRPr="003D57A5">
        <w:rPr>
          <w:rFonts w:asciiTheme="minorHAnsi" w:hAnsiTheme="minorHAnsi" w:cstheme="minorHAnsi"/>
          <w:sz w:val="24"/>
          <w:szCs w:val="24"/>
          <w:lang w:val="en-US"/>
        </w:rPr>
        <w:t xml:space="preserve">excellent </w:t>
      </w:r>
      <w:r w:rsidR="007C0DB2" w:rsidRPr="003D57A5">
        <w:rPr>
          <w:rFonts w:asciiTheme="minorHAnsi" w:hAnsiTheme="minorHAnsi" w:cstheme="minorHAnsi"/>
          <w:sz w:val="24"/>
          <w:szCs w:val="24"/>
          <w:lang w:val="en-US"/>
        </w:rPr>
        <w:t>sensitivity</w:t>
      </w:r>
      <w:r w:rsidR="00A82C5F" w:rsidRPr="003D57A5">
        <w:rPr>
          <w:rFonts w:asciiTheme="minorHAnsi" w:hAnsiTheme="minorHAnsi" w:cstheme="minorHAnsi"/>
          <w:sz w:val="24"/>
          <w:szCs w:val="24"/>
          <w:lang w:val="en-US"/>
        </w:rPr>
        <w:t xml:space="preserve"> to</w:t>
      </w:r>
      <w:r w:rsidR="007C0DB2" w:rsidRPr="003D57A5">
        <w:rPr>
          <w:rFonts w:asciiTheme="minorHAnsi" w:hAnsiTheme="minorHAnsi" w:cstheme="minorHAnsi"/>
          <w:sz w:val="24"/>
          <w:szCs w:val="24"/>
          <w:lang w:val="en-US"/>
        </w:rPr>
        <w:t xml:space="preserve"> </w:t>
      </w:r>
      <w:r w:rsidR="00460749" w:rsidRPr="003D57A5">
        <w:rPr>
          <w:rFonts w:asciiTheme="minorHAnsi" w:hAnsiTheme="minorHAnsi" w:cstheme="minorHAnsi"/>
          <w:sz w:val="24"/>
          <w:szCs w:val="24"/>
          <w:lang w:val="en-US"/>
        </w:rPr>
        <w:t xml:space="preserve">membrane voltage fluctuations, </w:t>
      </w:r>
      <w:r w:rsidR="00BA1764" w:rsidRPr="003D57A5">
        <w:rPr>
          <w:rFonts w:asciiTheme="minorHAnsi" w:hAnsiTheme="minorHAnsi" w:cstheme="minorHAnsi"/>
          <w:sz w:val="24"/>
          <w:szCs w:val="24"/>
          <w:lang w:val="en-US"/>
        </w:rPr>
        <w:t xml:space="preserve">displaying </w:t>
      </w:r>
      <w:r w:rsidR="00460749" w:rsidRPr="003D57A5">
        <w:rPr>
          <w:rFonts w:asciiTheme="minorHAnsi" w:hAnsiTheme="minorHAnsi" w:cstheme="minorHAnsi"/>
          <w:sz w:val="24"/>
          <w:szCs w:val="24"/>
          <w:lang w:val="en-US"/>
        </w:rPr>
        <w:t>a 27% change in emission intensity per 100</w:t>
      </w:r>
      <w:r w:rsidR="000E6AD9" w:rsidRPr="003D57A5">
        <w:rPr>
          <w:rFonts w:asciiTheme="minorHAnsi" w:hAnsiTheme="minorHAnsi" w:cstheme="minorHAnsi"/>
          <w:sz w:val="24"/>
          <w:szCs w:val="24"/>
          <w:lang w:val="en-US"/>
        </w:rPr>
        <w:t xml:space="preserve"> </w:t>
      </w:r>
      <w:r w:rsidR="00460749" w:rsidRPr="003D57A5">
        <w:rPr>
          <w:rFonts w:asciiTheme="minorHAnsi" w:hAnsiTheme="minorHAnsi" w:cstheme="minorHAnsi"/>
          <w:sz w:val="24"/>
          <w:szCs w:val="24"/>
          <w:lang w:val="en-US"/>
        </w:rPr>
        <w:t xml:space="preserve">mV as opposed to ~10% seen in other </w:t>
      </w:r>
      <w:r w:rsidR="00E313AF" w:rsidRPr="003D57A5">
        <w:rPr>
          <w:rFonts w:asciiTheme="minorHAnsi" w:hAnsiTheme="minorHAnsi" w:cstheme="minorHAnsi"/>
          <w:sz w:val="24"/>
          <w:szCs w:val="24"/>
          <w:lang w:val="en-US"/>
        </w:rPr>
        <w:t xml:space="preserve">common </w:t>
      </w:r>
      <w:r w:rsidR="00460749" w:rsidRPr="003D57A5">
        <w:rPr>
          <w:rFonts w:asciiTheme="minorHAnsi" w:hAnsiTheme="minorHAnsi" w:cstheme="minorHAnsi"/>
          <w:sz w:val="24"/>
          <w:szCs w:val="24"/>
          <w:lang w:val="en-US"/>
        </w:rPr>
        <w:t>probes at comparable speeds</w:t>
      </w:r>
      <w:r w:rsidR="002450E5" w:rsidRPr="003D57A5">
        <w:rPr>
          <w:rFonts w:asciiTheme="minorHAnsi" w:hAnsiTheme="minorHAnsi" w:cstheme="minorHAnsi"/>
          <w:sz w:val="24"/>
          <w:szCs w:val="24"/>
          <w:lang w:val="en-US"/>
        </w:rPr>
        <w:fldChar w:fldCharType="begin" w:fldLock="1"/>
      </w:r>
      <w:r w:rsidR="00E75235" w:rsidRPr="003D57A5">
        <w:rPr>
          <w:rFonts w:asciiTheme="minorHAnsi" w:hAnsiTheme="minorHAnsi" w:cstheme="minorHAnsi"/>
          <w:sz w:val="24"/>
          <w:szCs w:val="24"/>
          <w:lang w:val="en-US"/>
        </w:rPr>
        <w:instrText>ADDIN CSL_CITATION {"citationItems":[{"id":"ITEM-1","itemData":{"DOI":"10.1073/pnas.1120694109","ISSN":"0027-8424","abstract":"Fluorescence imaging is an attractive method for monitoring neuronal activity. A key challenge for optically monitoring voltage is development of sensors that can give large and fast responses to changes in transmembrane potential. We now present fluorescent sensors that detect voltage changes in neurons by modulation of photo-induced electron transfer (PeT) from an electron donor through a synthetic molecular wire to a fluorophore. These dyes give bigger responses to voltage than electrochromic dyes, yet have much faster kinetics and much less added capacitance than existing sensors based on hydrophobic anions or voltage-sensitive ion channels. These features enable single-trial detection of synaptic and action potentials in cultured hippocampal neurons and intact leech ganglia. Voltage-dependent PeT should be amenable to much further optimization, but the existing probes are already valuable indicators of neuronal activity.","author":[{"dropping-particle":"","family":"Miller","given":"Evan W","non-dropping-particle":"","parse-names":false,"suffix":""},{"dropping-particle":"","family":"Lin","given":"John Y","non-dropping-particle":"","parse-names":false,"suffix":""},{"dropping-particle":"","family":"Frady","given":"E Paxon","non-dropping-particle":"","parse-names":false,"suffix":""},{"dropping-particle":"","family":"Steinbach","given":"Paul A","non-dropping-particle":"","parse-names":false,"suffix":""},{"dropping-particle":"","family":"Kristan","given":"William B","non-dropping-particle":"","parse-names":false,"suffix":""},{"dropping-particle":"","family":"Tsien","given":"Roger Y","non-dropping-particle":"","parse-names":false,"suffix":""}],"container-title":"Proceedings of the National Academy of Sciences","id":"ITEM-1","issue":"6","issued":{"date-parts":[["2012"]]},"page":"2114-2119","title":"Optically monitoring voltage in neurons by photo-induced electron transfer through molecular wires","type":"article-journal","volume":"109"},"uris":["http://www.mendeley.com/documents/?uuid=20a7dd70-f3fb-4f1e-924d-2703f2db1ad0"]}],"mendeley":{"formattedCitation":"&lt;sup&gt;7&lt;/sup&gt;","plainTextFormattedCitation":"7","previouslyFormattedCitation":"&lt;sup&gt;7&lt;/sup&gt;"},"properties":{"noteIndex":0},"schema":"https://github.com/citation-style-language/schema/raw/master/csl-citation.json"}</w:instrText>
      </w:r>
      <w:r w:rsidR="002450E5" w:rsidRPr="003D57A5">
        <w:rPr>
          <w:rFonts w:asciiTheme="minorHAnsi" w:hAnsiTheme="minorHAnsi" w:cstheme="minorHAnsi"/>
          <w:sz w:val="24"/>
          <w:szCs w:val="24"/>
          <w:lang w:val="en-US"/>
        </w:rPr>
        <w:fldChar w:fldCharType="separate"/>
      </w:r>
      <w:r w:rsidR="009E0C84" w:rsidRPr="003D57A5">
        <w:rPr>
          <w:rFonts w:asciiTheme="minorHAnsi" w:hAnsiTheme="minorHAnsi" w:cstheme="minorHAnsi"/>
          <w:noProof/>
          <w:sz w:val="24"/>
          <w:szCs w:val="24"/>
          <w:vertAlign w:val="superscript"/>
          <w:lang w:val="en-US"/>
        </w:rPr>
        <w:t>7</w:t>
      </w:r>
      <w:r w:rsidR="002450E5" w:rsidRPr="003D57A5">
        <w:rPr>
          <w:rFonts w:asciiTheme="minorHAnsi" w:hAnsiTheme="minorHAnsi" w:cstheme="minorHAnsi"/>
          <w:sz w:val="24"/>
          <w:szCs w:val="24"/>
          <w:lang w:val="en-US"/>
        </w:rPr>
        <w:fldChar w:fldCharType="end"/>
      </w:r>
      <w:r w:rsidR="003163B3">
        <w:rPr>
          <w:rFonts w:asciiTheme="minorHAnsi" w:hAnsiTheme="minorHAnsi" w:cstheme="minorHAnsi"/>
          <w:sz w:val="24"/>
          <w:szCs w:val="24"/>
          <w:lang w:val="en-US"/>
        </w:rPr>
        <w:t>.</w:t>
      </w:r>
      <w:r w:rsidR="00E313AF" w:rsidRPr="003D57A5">
        <w:rPr>
          <w:rFonts w:asciiTheme="minorHAnsi" w:hAnsiTheme="minorHAnsi" w:cstheme="minorHAnsi"/>
          <w:sz w:val="24"/>
          <w:szCs w:val="24"/>
          <w:lang w:val="en-US"/>
        </w:rPr>
        <w:t xml:space="preserve"> </w:t>
      </w:r>
      <w:r w:rsidR="00C3200C" w:rsidRPr="003D57A5">
        <w:rPr>
          <w:rFonts w:asciiTheme="minorHAnsi" w:hAnsiTheme="minorHAnsi" w:cstheme="minorHAnsi"/>
          <w:sz w:val="24"/>
          <w:szCs w:val="24"/>
          <w:lang w:val="en-US"/>
        </w:rPr>
        <w:t>In addition, w</w:t>
      </w:r>
      <w:r w:rsidR="004A3164" w:rsidRPr="003D57A5">
        <w:rPr>
          <w:rFonts w:asciiTheme="minorHAnsi" w:hAnsiTheme="minorHAnsi" w:cstheme="minorHAnsi"/>
          <w:sz w:val="24"/>
          <w:szCs w:val="24"/>
          <w:lang w:val="en-US"/>
        </w:rPr>
        <w:t xml:space="preserve">ire-based </w:t>
      </w:r>
      <w:proofErr w:type="spellStart"/>
      <w:r w:rsidR="00327C6C" w:rsidRPr="003D57A5">
        <w:rPr>
          <w:rFonts w:asciiTheme="minorHAnsi" w:hAnsiTheme="minorHAnsi" w:cstheme="minorHAnsi"/>
          <w:sz w:val="24"/>
          <w:szCs w:val="24"/>
          <w:lang w:val="en-US"/>
        </w:rPr>
        <w:t>PeT</w:t>
      </w:r>
      <w:proofErr w:type="spellEnd"/>
      <w:r w:rsidR="004A3164" w:rsidRPr="003D57A5">
        <w:rPr>
          <w:rFonts w:asciiTheme="minorHAnsi" w:hAnsiTheme="minorHAnsi" w:cstheme="minorHAnsi"/>
          <w:sz w:val="24"/>
          <w:szCs w:val="24"/>
          <w:lang w:val="en-US"/>
        </w:rPr>
        <w:t xml:space="preserve"> systems </w:t>
      </w:r>
      <w:r w:rsidR="000E6AD9" w:rsidRPr="003D57A5">
        <w:rPr>
          <w:rFonts w:asciiTheme="minorHAnsi" w:hAnsiTheme="minorHAnsi" w:cstheme="minorHAnsi"/>
          <w:sz w:val="24"/>
          <w:szCs w:val="24"/>
          <w:lang w:val="en-US"/>
        </w:rPr>
        <w:t xml:space="preserve">do not </w:t>
      </w:r>
      <w:r w:rsidR="00EC5213" w:rsidRPr="003D57A5">
        <w:rPr>
          <w:rFonts w:asciiTheme="minorHAnsi" w:hAnsiTheme="minorHAnsi" w:cstheme="minorHAnsi"/>
          <w:sz w:val="24"/>
          <w:szCs w:val="24"/>
          <w:lang w:val="en-US"/>
        </w:rPr>
        <w:t xml:space="preserve">directly interact with the cellular electric field </w:t>
      </w:r>
      <w:r w:rsidR="00BA4FAB" w:rsidRPr="003D57A5">
        <w:rPr>
          <w:rFonts w:asciiTheme="minorHAnsi" w:hAnsiTheme="minorHAnsi" w:cstheme="minorHAnsi"/>
          <w:sz w:val="24"/>
          <w:szCs w:val="24"/>
          <w:lang w:val="en-US"/>
        </w:rPr>
        <w:t xml:space="preserve">which produces </w:t>
      </w:r>
      <w:r w:rsidR="000E6AD9" w:rsidRPr="003D57A5">
        <w:rPr>
          <w:rFonts w:asciiTheme="minorHAnsi" w:hAnsiTheme="minorHAnsi" w:cstheme="minorHAnsi"/>
          <w:sz w:val="24"/>
          <w:szCs w:val="24"/>
          <w:lang w:val="en-US"/>
        </w:rPr>
        <w:t xml:space="preserve">minimal electrical interference and </w:t>
      </w:r>
      <w:r w:rsidR="00890EA1" w:rsidRPr="003D57A5">
        <w:rPr>
          <w:rFonts w:asciiTheme="minorHAnsi" w:hAnsiTheme="minorHAnsi" w:cstheme="minorHAnsi"/>
          <w:sz w:val="24"/>
          <w:szCs w:val="24"/>
          <w:lang w:val="en-US"/>
        </w:rPr>
        <w:t xml:space="preserve">negligible changes in </w:t>
      </w:r>
      <w:r w:rsidR="00C02FB7" w:rsidRPr="003D57A5">
        <w:rPr>
          <w:rFonts w:asciiTheme="minorHAnsi" w:hAnsiTheme="minorHAnsi" w:cstheme="minorHAnsi"/>
          <w:sz w:val="24"/>
          <w:szCs w:val="24"/>
          <w:lang w:val="en-US"/>
        </w:rPr>
        <w:t xml:space="preserve">cellular </w:t>
      </w:r>
      <w:r w:rsidR="000E6AD9" w:rsidRPr="003D57A5">
        <w:rPr>
          <w:rFonts w:asciiTheme="minorHAnsi" w:hAnsiTheme="minorHAnsi" w:cstheme="minorHAnsi"/>
          <w:sz w:val="24"/>
          <w:szCs w:val="24"/>
          <w:lang w:val="en-US"/>
        </w:rPr>
        <w:t>capacitive</w:t>
      </w:r>
      <w:r w:rsidR="00890EA1" w:rsidRPr="003D57A5">
        <w:rPr>
          <w:rFonts w:asciiTheme="minorHAnsi" w:hAnsiTheme="minorHAnsi" w:cstheme="minorHAnsi"/>
          <w:sz w:val="24"/>
          <w:szCs w:val="24"/>
          <w:lang w:val="en-US"/>
        </w:rPr>
        <w:t xml:space="preserve"> load</w:t>
      </w:r>
      <w:r w:rsidR="000E6AD9" w:rsidRPr="003D57A5">
        <w:rPr>
          <w:rFonts w:asciiTheme="minorHAnsi" w:hAnsiTheme="minorHAnsi" w:cstheme="minorHAnsi"/>
          <w:sz w:val="24"/>
          <w:szCs w:val="24"/>
          <w:lang w:val="en-US"/>
        </w:rPr>
        <w:t xml:space="preserve">. </w:t>
      </w:r>
    </w:p>
    <w:p w14:paraId="23FFF308" w14:textId="6D45DC41" w:rsidR="00BA4FAB" w:rsidRPr="003D57A5" w:rsidRDefault="00BA4FAB" w:rsidP="00B36A1B">
      <w:pPr>
        <w:pStyle w:val="p1"/>
        <w:jc w:val="both"/>
        <w:rPr>
          <w:rFonts w:asciiTheme="minorHAnsi" w:hAnsiTheme="minorHAnsi" w:cstheme="minorHAnsi"/>
          <w:sz w:val="24"/>
          <w:szCs w:val="24"/>
          <w:lang w:val="en-US"/>
        </w:rPr>
      </w:pPr>
    </w:p>
    <w:p w14:paraId="1E7F5EF2" w14:textId="77777777" w:rsidR="004C0325" w:rsidRPr="003D57A5" w:rsidRDefault="004C0325" w:rsidP="00B36A1B">
      <w:pPr>
        <w:pStyle w:val="p1"/>
        <w:jc w:val="both"/>
        <w:rPr>
          <w:rFonts w:asciiTheme="minorHAnsi" w:hAnsiTheme="minorHAnsi" w:cstheme="minorHAnsi"/>
          <w:sz w:val="24"/>
          <w:szCs w:val="24"/>
          <w:lang w:val="en-US"/>
        </w:rPr>
      </w:pPr>
      <w:r w:rsidRPr="003D57A5">
        <w:rPr>
          <w:rFonts w:asciiTheme="minorHAnsi" w:hAnsiTheme="minorHAnsi" w:cstheme="minorHAnsi"/>
          <w:sz w:val="24"/>
          <w:szCs w:val="24"/>
          <w:lang w:val="en-US"/>
        </w:rPr>
        <w:t xml:space="preserve">[Insert </w:t>
      </w:r>
      <w:r w:rsidRPr="003163B3">
        <w:rPr>
          <w:rFonts w:asciiTheme="minorHAnsi" w:hAnsiTheme="minorHAnsi" w:cstheme="minorHAnsi"/>
          <w:b/>
          <w:bCs/>
          <w:sz w:val="24"/>
          <w:szCs w:val="24"/>
          <w:lang w:val="en-US"/>
        </w:rPr>
        <w:t xml:space="preserve">Figure 1 </w:t>
      </w:r>
      <w:r w:rsidRPr="003D57A5">
        <w:rPr>
          <w:rFonts w:asciiTheme="minorHAnsi" w:hAnsiTheme="minorHAnsi" w:cstheme="minorHAnsi"/>
          <w:sz w:val="24"/>
          <w:szCs w:val="24"/>
          <w:lang w:val="en-US"/>
        </w:rPr>
        <w:t>here]</w:t>
      </w:r>
    </w:p>
    <w:p w14:paraId="2C1F9E21" w14:textId="77777777" w:rsidR="004C0325" w:rsidRPr="003D57A5" w:rsidRDefault="004C0325" w:rsidP="00B36A1B">
      <w:pPr>
        <w:pStyle w:val="p1"/>
        <w:jc w:val="both"/>
        <w:rPr>
          <w:rFonts w:asciiTheme="minorHAnsi" w:hAnsiTheme="minorHAnsi" w:cstheme="minorHAnsi"/>
          <w:sz w:val="24"/>
          <w:szCs w:val="24"/>
          <w:lang w:val="en-US"/>
        </w:rPr>
      </w:pPr>
    </w:p>
    <w:p w14:paraId="46BB658C" w14:textId="3C6A4969" w:rsidR="00C43405" w:rsidRPr="003D57A5" w:rsidRDefault="00BA4FAB" w:rsidP="00B36A1B">
      <w:pPr>
        <w:jc w:val="both"/>
        <w:rPr>
          <w:rFonts w:asciiTheme="minorHAnsi" w:hAnsiTheme="minorHAnsi" w:cstheme="minorHAnsi"/>
          <w:lang w:val="en-US"/>
        </w:rPr>
      </w:pPr>
      <w:r w:rsidRPr="003D57A5">
        <w:rPr>
          <w:rFonts w:asciiTheme="minorHAnsi" w:hAnsiTheme="minorHAnsi" w:cstheme="minorHAnsi"/>
          <w:lang w:val="en-US"/>
        </w:rPr>
        <w:t xml:space="preserve">The </w:t>
      </w:r>
      <w:r w:rsidR="000E6AD9" w:rsidRPr="003D57A5">
        <w:rPr>
          <w:rFonts w:asciiTheme="minorHAnsi" w:hAnsiTheme="minorHAnsi" w:cstheme="minorHAnsi"/>
          <w:lang w:val="en-US"/>
        </w:rPr>
        <w:t xml:space="preserve">FITC </w:t>
      </w:r>
      <w:r w:rsidR="00C02FB7" w:rsidRPr="003D57A5">
        <w:rPr>
          <w:rFonts w:asciiTheme="minorHAnsi" w:hAnsiTheme="minorHAnsi" w:cstheme="minorHAnsi"/>
          <w:lang w:val="en-US"/>
        </w:rPr>
        <w:t>probe</w:t>
      </w:r>
      <w:r w:rsidRPr="003D57A5">
        <w:rPr>
          <w:rFonts w:asciiTheme="minorHAnsi" w:hAnsiTheme="minorHAnsi" w:cstheme="minorHAnsi"/>
          <w:lang w:val="en-US"/>
        </w:rPr>
        <w:t xml:space="preserve"> conjugated to </w:t>
      </w:r>
      <w:r w:rsidR="00C73C4A" w:rsidRPr="003D57A5">
        <w:rPr>
          <w:rFonts w:asciiTheme="minorHAnsi" w:hAnsiTheme="minorHAnsi" w:cstheme="minorHAnsi"/>
          <w:lang w:val="en-US"/>
        </w:rPr>
        <w:t xml:space="preserve">VF2.1Cl </w:t>
      </w:r>
      <w:r w:rsidRPr="003D57A5">
        <w:rPr>
          <w:rFonts w:asciiTheme="minorHAnsi" w:hAnsiTheme="minorHAnsi" w:cstheme="minorHAnsi"/>
          <w:lang w:val="en-US"/>
        </w:rPr>
        <w:t>ensures that</w:t>
      </w:r>
      <w:r w:rsidR="003D57A5">
        <w:rPr>
          <w:rFonts w:asciiTheme="minorHAnsi" w:hAnsiTheme="minorHAnsi" w:cstheme="minorHAnsi"/>
          <w:lang w:val="en-US"/>
        </w:rPr>
        <w:t xml:space="preserve"> </w:t>
      </w:r>
      <w:r w:rsidRPr="003D57A5">
        <w:rPr>
          <w:rFonts w:asciiTheme="minorHAnsi" w:hAnsiTheme="minorHAnsi" w:cstheme="minorHAnsi"/>
          <w:lang w:val="en-US"/>
        </w:rPr>
        <w:t xml:space="preserve">it can be </w:t>
      </w:r>
      <w:r w:rsidR="00554EC3" w:rsidRPr="003D57A5">
        <w:rPr>
          <w:rFonts w:asciiTheme="minorHAnsi" w:hAnsiTheme="minorHAnsi" w:cstheme="minorHAnsi"/>
          <w:lang w:val="en-US"/>
        </w:rPr>
        <w:t xml:space="preserve">used effectively </w:t>
      </w:r>
      <w:r w:rsidRPr="003D57A5">
        <w:rPr>
          <w:rFonts w:asciiTheme="minorHAnsi" w:hAnsiTheme="minorHAnsi" w:cstheme="minorHAnsi"/>
          <w:lang w:val="en-US"/>
        </w:rPr>
        <w:t>under standard and GFP filter configurations, and it only requires a single channel acquisition system</w:t>
      </w:r>
      <w:r w:rsidR="00554EC3" w:rsidRPr="003D57A5">
        <w:rPr>
          <w:rFonts w:asciiTheme="minorHAnsi" w:hAnsiTheme="minorHAnsi" w:cstheme="minorHAnsi"/>
          <w:lang w:val="en-US"/>
        </w:rPr>
        <w:t xml:space="preserve">, both of which are </w:t>
      </w:r>
      <w:r w:rsidR="00F92EA8" w:rsidRPr="003D57A5">
        <w:rPr>
          <w:rFonts w:asciiTheme="minorHAnsi" w:hAnsiTheme="minorHAnsi" w:cstheme="minorHAnsi"/>
          <w:lang w:val="en-US"/>
        </w:rPr>
        <w:t xml:space="preserve">common </w:t>
      </w:r>
      <w:r w:rsidR="00554EC3" w:rsidRPr="003D57A5">
        <w:rPr>
          <w:rFonts w:asciiTheme="minorHAnsi" w:hAnsiTheme="minorHAnsi" w:cstheme="minorHAnsi"/>
          <w:lang w:val="en-US"/>
        </w:rPr>
        <w:t xml:space="preserve">features of </w:t>
      </w:r>
      <w:r w:rsidR="00F92EA8" w:rsidRPr="003D57A5">
        <w:rPr>
          <w:rFonts w:asciiTheme="minorHAnsi" w:hAnsiTheme="minorHAnsi" w:cstheme="minorHAnsi"/>
          <w:lang w:val="en-US"/>
        </w:rPr>
        <w:t xml:space="preserve">fluorescent </w:t>
      </w:r>
      <w:r w:rsidR="00554EC3" w:rsidRPr="003D57A5">
        <w:rPr>
          <w:rFonts w:asciiTheme="minorHAnsi" w:hAnsiTheme="minorHAnsi" w:cstheme="minorHAnsi"/>
          <w:lang w:val="en-US"/>
        </w:rPr>
        <w:t xml:space="preserve">imaging </w:t>
      </w:r>
      <w:r w:rsidR="00F92EA8" w:rsidRPr="003D57A5">
        <w:rPr>
          <w:rFonts w:asciiTheme="minorHAnsi" w:hAnsiTheme="minorHAnsi" w:cstheme="minorHAnsi"/>
          <w:lang w:val="en-US"/>
        </w:rPr>
        <w:t>platforms</w:t>
      </w:r>
      <w:r w:rsidRPr="003D57A5">
        <w:rPr>
          <w:rFonts w:asciiTheme="minorHAnsi" w:hAnsiTheme="minorHAnsi" w:cstheme="minorHAnsi"/>
          <w:lang w:val="en-US"/>
        </w:rPr>
        <w:t xml:space="preserve">. </w:t>
      </w:r>
      <w:r w:rsidR="00C5454A" w:rsidRPr="003D57A5">
        <w:rPr>
          <w:rFonts w:asciiTheme="minorHAnsi" w:hAnsiTheme="minorHAnsi" w:cstheme="minorHAnsi"/>
          <w:lang w:val="en-US"/>
        </w:rPr>
        <w:t xml:space="preserve">Analysis of </w:t>
      </w:r>
      <w:r w:rsidR="00C43405" w:rsidRPr="003D57A5">
        <w:rPr>
          <w:rFonts w:asciiTheme="minorHAnsi" w:hAnsiTheme="minorHAnsi" w:cstheme="minorHAnsi"/>
          <w:lang w:val="en-US"/>
        </w:rPr>
        <w:t>dense human iPSC-CM monolayers</w:t>
      </w:r>
      <w:r w:rsidR="00C5454A" w:rsidRPr="003D57A5">
        <w:rPr>
          <w:rFonts w:asciiTheme="minorHAnsi" w:hAnsiTheme="minorHAnsi" w:cstheme="minorHAnsi"/>
          <w:lang w:val="en-US"/>
        </w:rPr>
        <w:t xml:space="preserve"> with this dye</w:t>
      </w:r>
      <w:r w:rsidR="00C43405" w:rsidRPr="003D57A5">
        <w:rPr>
          <w:rFonts w:asciiTheme="minorHAnsi" w:hAnsiTheme="minorHAnsi" w:cstheme="minorHAnsi"/>
          <w:lang w:val="en-US"/>
        </w:rPr>
        <w:t xml:space="preserve"> has been </w:t>
      </w:r>
      <w:r w:rsidR="004C0325" w:rsidRPr="003D57A5">
        <w:rPr>
          <w:rFonts w:asciiTheme="minorHAnsi" w:hAnsiTheme="minorHAnsi" w:cstheme="minorHAnsi"/>
          <w:lang w:val="en-US"/>
        </w:rPr>
        <w:t xml:space="preserve">recently </w:t>
      </w:r>
      <w:r w:rsidR="00C43405" w:rsidRPr="003D57A5">
        <w:rPr>
          <w:rFonts w:asciiTheme="minorHAnsi" w:hAnsiTheme="minorHAnsi" w:cstheme="minorHAnsi"/>
          <w:lang w:val="en-US"/>
        </w:rPr>
        <w:t>reported</w:t>
      </w:r>
      <w:r w:rsidR="00C43405" w:rsidRPr="003D57A5">
        <w:rPr>
          <w:rFonts w:asciiTheme="minorHAnsi" w:hAnsiTheme="minorHAnsi" w:cstheme="minorHAnsi"/>
          <w:lang w:val="en-US"/>
        </w:rPr>
        <w:fldChar w:fldCharType="begin" w:fldLock="1"/>
      </w:r>
      <w:r w:rsidR="00E75235" w:rsidRPr="003D57A5">
        <w:rPr>
          <w:rFonts w:asciiTheme="minorHAnsi" w:hAnsiTheme="minorHAnsi" w:cstheme="minorHAnsi"/>
          <w:lang w:val="en-US"/>
        </w:rPr>
        <w:instrText>ADDIN CSL_CITATION {"citationItems":[{"id":"ITEM-1","itemData":{"DOI":"10.1152/ajpheart.00793.2015","ISSN":"0363-6135","abstract":"molecular levels. It is published 24 times a year (twice monthly) by the American Physiological Society, 9650 cardiovascular function at all levels of organization ranging from the intact animal to the cellular, subcellular, and physiology of the heart, blood vessels, and lymphatics, including experimental and theoretical studies of publishes original investigations on the","author":[{"dropping-particle":"","family":"Bedut","given":"Stephane","non-dropping-particle":"","parse-names":false,"suffix":""},{"dropping-particle":"","family":"Seminatore-Nole","given":"Christine","non-dropping-particle":"","parse-names":false,"suffix":""},{"dropping-particle":"","family":"Lamamy","given":"Veronique","non-dropping-particle":"","parse-names":false,"suffix":""},{"dropping-particle":"","family":"Caignard","given":"Sarah","non-dropping-particle":"","parse-names":false,"suffix":""},{"dropping-particle":"","family":"Boutin","given":"Jean A","non-dropping-particle":"","parse-names":false,"suffix":""},{"dropping-particle":"","family":"Nosjean","given":"Olivier","non-dropping-particle":"","parse-names":false,"suffix":""},{"dropping-particle":"","family":"Stephan","given":"Jean-philippe","non-dropping-particle":"","parse-names":false,"suffix":""},{"dropping-particle":"","family":"Coge","given":"Francis","non-dropping-particle":"","parse-names":false,"suffix":""}],"container-title":"American Journal of Physiology-Heart and Circulatory Physiology","id":"ITEM-1","issue":"1","issued":{"date-parts":[["2016"]]},"page":"H44-H53","title":"High-throughput drug profiling with voltage- and calcium-sensitive fluorescent probes in human iPSC-derived cardiomyocytes","type":"article-journal","volume":"311"},"uris":["http://www.mendeley.com/documents/?uuid=e9442f70-04a3-4551-ad3f-d313a06e8f4f"]},{"id":"ITEM-2","itemData":{"DOI":"10.3389/fphys.2017.00766","ISSN":"1664-042X (Print)","PMID":"29075196","abstract":"The ability to produce unlimited numbers of human induced pluripotent stem cell derived cardiomyocytes (hiPSC-CMs) harboring disease and patient-specific gene variants creates a new paradigm for modeling congenital heart diseases (CHDs) and predicting proarrhythmic liabilities of drug candidates. However, a major roadblock to implementing hiPSC-CM technology in drug discovery is that conventional methods for monitoring action potential (AP) kinetics and arrhythmia phenotypes in vitro have been too costly or technically challenging to execute in high throughput. Herein, we describe the first large-scale, fully automated and statistically robust analysis of AP kinetics and drug-induced proarrhythmia in hiPSC-CMs. The platform combines the optical recording of a small molecule fluorescent voltage sensing probe (VoltageFluor2.1.Cl), an automated high throughput microscope and automated image analysis to rapidly generate physiological measurements of cardiomyocytes (CMs). The technique can be readily adapted on any high content imager to study hiPSC-CM physiology and predict the proarrhythmic effects of drug candidates.","author":[{"dropping-particle":"","family":"McKeithan","given":"Wesley L","non-dropping-particle":"","parse-names":false,"suffix":""},{"dropping-particle":"","family":"Savchenko","given":"Alex","non-dropping-particle":"","parse-names":false,"suffix":""},{"dropping-particle":"","family":"Yu","given":"Michael S","non-dropping-particle":"","parse-names":false,"suffix":""},{"dropping-particle":"","family":"Cerignoli","given":"Fabio","non-dropping-particle":"","parse-names":false,"suffix":""},{"dropping-particle":"","family":"Bruyneel","given":"Arne A N","non-dropping-particle":"","parse-names":false,"suffix":""},{"dropping-particle":"","family":"Price","given":"Jeffery H","non-dropping-particle":"","parse-names":false,"suffix":""},{"dropping-particle":"","family":"Colas","given":"Alexandre R","non-dropping-particle":"","parse-names":false,"suffix":""},{"dropping-particle":"","family":"Miller","given":"Evan W","non-dropping-particle":"","parse-names":false,"suffix":""},{"dropping-particle":"","family":"Cashman","given":"John R","non-dropping-particle":"","parse-names":false,"suffix":""},{"dropping-particle":"","family":"Mercola","given":"Mark","non-dropping-particle":"","parse-names":false,"suffix":""}],"container-title":"Frontiers in physiology","id":"ITEM-2","issued":{"date-parts":[["2017"]]},"language":"eng","page":"766","publisher-place":"Switzerland","title":"An Automated Platform for Assessment of Congenital and Drug-Induced Arrhythmia with hiPSC-Derived Cardiomyocytes.","type":"article-journal","volume":"8"},"uris":["http://www.mendeley.com/documents/?uuid=685ca3d1-7a2e-48e3-a74a-b49b25248287"]},{"id":"ITEM-3","itemData":{"DOI":"10.1089/scd.2017.0172","ISSN":"1547-3287","abstract":"Cardiomyocytes (CMs) derived from human induced pluripotent stem cells (hiPSCs) are now a well-established modality for modeling genetic disorders of the heart. This is especially so for long QT syndrome (LQTS), which is caused by perturbation of ion channel function, and can lead to fainting, malignant arrhythmias and sudden cardiac death. LQTS2 is caused by mutations in KCNH2, a gene whose protein product contributes to IKr (also known as HERG), which is the predominant repolarizing potassium current in CMs. β-blockers are the mainstay treatment for patients with LQTS, functioning by reducing heart rate and arrhythmogenesis. However, they are not effective in around a quarter of LQTS2 patients, in part, because they do not correct the defining feature of the condition, which is excessively prolonged QT interval. Since new therapeutics are needed, in this report, we biopsied skin fibroblasts from a patient who was both genetically and clinically diagnosed with LQTS2. By producing LQTS-hiPSC-CMs, we assessed the impact of different drugs on action potential duration (APD), which is used as an in vitro surrogate for QT interval. Not surprisingly, the patient's own β-blocker medication, propranolol, had a marginal effect on APD in the LQTS-hiPSC-CMs. However, APD could be significantly reduced by up to 19% with compounds that enhanced the IKr current by direct channel binding or by indirect mediation through the PPARδ/protein 14-3-3 epsilon/HERG pathway. Drug-induced enhancement of an alternative potassium current, IKATP, also reduced APD by up to 21%. This study demonstrates the utility of LQTS-hiPSC-CMs in evaluating whether drugs can shorten APD and, importantly, shows that PPARδ agonists may form a new class of therapeutics for this condition.","author":[{"dropping-particle":"","family":"Duncan","given":"Gary","non-dropping-particle":"","parse-names":false,"suffix":""},{"dropping-particle":"","family":"Firth","given":"Karl","non-dropping-particle":"","parse-names":false,"suffix":""},{"dropping-particle":"","family":"George","given":"Vinoj","non-dropping-particle":"","parse-names":false,"suffix":""},{"dropping-particle":"","family":"Hoang","given":"Minh Duc","non-dropping-particle":"","parse-names":false,"suffix":""},{"dropping-particle":"","family":"Staniforth","given":"Andrew","non-dropping-particle":"","parse-names":false,"suffix":""},{"dropping-particle":"","family":"Smith","given":"Godfrey","non-dropping-particle":"","parse-names":false,"suffix":""},{"dropping-particle":"","family":"Denning","given":"Chris","non-dropping-particle":"","parse-names":false,"suffix":""}],"container-title":"Stem Cells and Development","id":"ITEM-3","issue":"23","issued":{"date-parts":[["2017"]]},"page":"1695-1705","title":"Drug-Mediated Shortening of Action Potentials in LQTS2 Human Induced Pluripotent Stem Cell-Derived Cardiomyocytes","type":"article-journal","volume":"26"},"uris":["http://www.mendeley.com/documents/?uuid=0c6efa24-22ce-43ac-8dd1-2aec5061c69c"]},{"id":"ITEM-4","itemData":{"DOI":"10.1016/j.vascn.2015.04.002","ISSN":"1056-8719","author":[{"dropping-particle":"","family":"Asakura","given":"Keiichi","non-dropping-particle":"","parse-names":false,"suffix":""},{"dropping-particle":"","family":"Hayashi","given":"Seiji","non-dropping-particle":"","parse-names":false,"suffix":""},{"dropping-particle":"","family":"Ojima","given":"Atsuko","non-dropping-particle":"","parse-names":false,"suffix":""},{"dropping-particle":"","family":"Taniguchi","given":"Tomohiko","non-dropping-particle":"","parse-names":false,"suffix":""},{"dropping-particle":"","family":"Miyamoto","given":"Norimasa","non-dropping-particle":"","parse-names":false,"suffix":""}],"container-title":"Journal of Pharmacological and Toxicological Methods","id":"ITEM-4","issued":{"date-parts":[["2015"]]},"page":"17-26","publisher":"Elsevier B.V.","title":"Journal of Pharmacological and Toxicological Methods Improvement of acquisition and analysis methods in multi-electrode array experiments with iPS cell-derived cardiomyocytes","type":"article-journal","volume":"75"},"uris":["http://www.mendeley.com/documents/?uuid=b3dc274b-6b5c-4a90-83e8-37e9bc304a21"]}],"mendeley":{"formattedCitation":"&lt;sup&gt;8–11&lt;/sup&gt;","plainTextFormattedCitation":"8–11","previouslyFormattedCitation":"&lt;sup&gt;8–11&lt;/sup&gt;"},"properties":{"noteIndex":0},"schema":"https://github.com/citation-style-language/schema/raw/master/csl-citation.json"}</w:instrText>
      </w:r>
      <w:r w:rsidR="00C43405" w:rsidRPr="003D57A5">
        <w:rPr>
          <w:rFonts w:asciiTheme="minorHAnsi" w:hAnsiTheme="minorHAnsi" w:cstheme="minorHAnsi"/>
          <w:lang w:val="en-US"/>
        </w:rPr>
        <w:fldChar w:fldCharType="separate"/>
      </w:r>
      <w:r w:rsidR="009E0C84" w:rsidRPr="003D57A5">
        <w:rPr>
          <w:rFonts w:asciiTheme="minorHAnsi" w:hAnsiTheme="minorHAnsi" w:cstheme="minorHAnsi"/>
          <w:noProof/>
          <w:vertAlign w:val="superscript"/>
          <w:lang w:val="en-US"/>
        </w:rPr>
        <w:t>8–11</w:t>
      </w:r>
      <w:r w:rsidR="00C43405" w:rsidRPr="003D57A5">
        <w:rPr>
          <w:rFonts w:asciiTheme="minorHAnsi" w:hAnsiTheme="minorHAnsi" w:cstheme="minorHAnsi"/>
          <w:lang w:val="en-US"/>
        </w:rPr>
        <w:fldChar w:fldCharType="end"/>
      </w:r>
      <w:r w:rsidR="003D57A5">
        <w:rPr>
          <w:rFonts w:asciiTheme="minorHAnsi" w:hAnsiTheme="minorHAnsi" w:cstheme="minorHAnsi"/>
          <w:lang w:val="en-US"/>
        </w:rPr>
        <w:t>.</w:t>
      </w:r>
      <w:r w:rsidR="00C43405" w:rsidRPr="003D57A5">
        <w:rPr>
          <w:rFonts w:asciiTheme="minorHAnsi" w:hAnsiTheme="minorHAnsi" w:cstheme="minorHAnsi"/>
          <w:lang w:val="en-US"/>
        </w:rPr>
        <w:t xml:space="preserve"> Our protocol</w:t>
      </w:r>
      <w:r w:rsidR="00016D8D" w:rsidRPr="003D57A5">
        <w:rPr>
          <w:rFonts w:asciiTheme="minorHAnsi" w:hAnsiTheme="minorHAnsi" w:cstheme="minorHAnsi"/>
          <w:lang w:val="en-US"/>
        </w:rPr>
        <w:t xml:space="preserve"> differs to these </w:t>
      </w:r>
      <w:r w:rsidR="0018609E" w:rsidRPr="003D57A5">
        <w:rPr>
          <w:rFonts w:asciiTheme="minorHAnsi" w:hAnsiTheme="minorHAnsi" w:cstheme="minorHAnsi"/>
          <w:lang w:val="en-US"/>
        </w:rPr>
        <w:t xml:space="preserve">studies </w:t>
      </w:r>
      <w:r w:rsidR="00016D8D" w:rsidRPr="003D57A5">
        <w:rPr>
          <w:rFonts w:asciiTheme="minorHAnsi" w:hAnsiTheme="minorHAnsi" w:cstheme="minorHAnsi"/>
          <w:lang w:val="en-US"/>
        </w:rPr>
        <w:t>due to our investigation of single</w:t>
      </w:r>
      <w:r w:rsidR="00C5454A" w:rsidRPr="003D57A5">
        <w:rPr>
          <w:rFonts w:asciiTheme="minorHAnsi" w:hAnsiTheme="minorHAnsi" w:cstheme="minorHAnsi"/>
          <w:lang w:val="en-US"/>
        </w:rPr>
        <w:t>,</w:t>
      </w:r>
      <w:r w:rsidR="00016D8D" w:rsidRPr="003D57A5">
        <w:rPr>
          <w:rFonts w:asciiTheme="minorHAnsi" w:hAnsiTheme="minorHAnsi" w:cstheme="minorHAnsi"/>
          <w:lang w:val="en-US"/>
        </w:rPr>
        <w:t xml:space="preserve"> isolated iPSC-CMs, unperturbed by the electrical</w:t>
      </w:r>
      <w:r w:rsidR="009E0C84" w:rsidRPr="003D57A5">
        <w:rPr>
          <w:rFonts w:asciiTheme="minorHAnsi" w:hAnsiTheme="minorHAnsi" w:cstheme="minorHAnsi"/>
          <w:lang w:val="en-US"/>
        </w:rPr>
        <w:t xml:space="preserve"> and paracrine</w:t>
      </w:r>
      <w:r w:rsidR="00016D8D" w:rsidRPr="003D57A5">
        <w:rPr>
          <w:rFonts w:asciiTheme="minorHAnsi" w:hAnsiTheme="minorHAnsi" w:cstheme="minorHAnsi"/>
          <w:lang w:val="en-US"/>
        </w:rPr>
        <w:t xml:space="preserve"> influences of dense syncytial monolayers, and our use of </w:t>
      </w:r>
      <w:r w:rsidR="0018609E" w:rsidRPr="003D57A5">
        <w:rPr>
          <w:rFonts w:asciiTheme="minorHAnsi" w:hAnsiTheme="minorHAnsi" w:cstheme="minorHAnsi"/>
          <w:lang w:val="en-US"/>
        </w:rPr>
        <w:t>a</w:t>
      </w:r>
      <w:r w:rsidR="004C0325" w:rsidRPr="003D57A5">
        <w:rPr>
          <w:rFonts w:asciiTheme="minorHAnsi" w:hAnsiTheme="minorHAnsi" w:cstheme="minorHAnsi"/>
          <w:lang w:val="en-US"/>
        </w:rPr>
        <w:t xml:space="preserve">n affordable and customizable </w:t>
      </w:r>
      <w:r w:rsidR="00016D8D" w:rsidRPr="003D57A5">
        <w:rPr>
          <w:rFonts w:asciiTheme="minorHAnsi" w:hAnsiTheme="minorHAnsi" w:cstheme="minorHAnsi"/>
          <w:lang w:val="en-US"/>
        </w:rPr>
        <w:t>photometry system</w:t>
      </w:r>
      <w:r w:rsidR="0018609E" w:rsidRPr="003D57A5">
        <w:rPr>
          <w:rFonts w:asciiTheme="minorHAnsi" w:hAnsiTheme="minorHAnsi" w:cstheme="minorHAnsi"/>
          <w:lang w:val="en-US"/>
        </w:rPr>
        <w:t xml:space="preserve"> </w:t>
      </w:r>
      <w:r w:rsidR="004C0325" w:rsidRPr="003D57A5">
        <w:rPr>
          <w:rFonts w:asciiTheme="minorHAnsi" w:hAnsiTheme="minorHAnsi" w:cstheme="minorHAnsi"/>
          <w:lang w:val="en-US"/>
        </w:rPr>
        <w:t xml:space="preserve">as opposed to </w:t>
      </w:r>
      <w:r w:rsidR="00C57E5D" w:rsidRPr="003D57A5">
        <w:rPr>
          <w:rFonts w:asciiTheme="minorHAnsi" w:hAnsiTheme="minorHAnsi" w:cstheme="minorHAnsi"/>
          <w:lang w:val="en-US"/>
        </w:rPr>
        <w:t xml:space="preserve">complex </w:t>
      </w:r>
      <w:r w:rsidR="004C0325" w:rsidRPr="003D57A5">
        <w:rPr>
          <w:rFonts w:asciiTheme="minorHAnsi" w:hAnsiTheme="minorHAnsi" w:cstheme="minorHAnsi"/>
          <w:lang w:val="en-US"/>
        </w:rPr>
        <w:t xml:space="preserve">confocal or wide-field imaging arrangements. </w:t>
      </w:r>
    </w:p>
    <w:p w14:paraId="7EE79B27" w14:textId="4B5A6777" w:rsidR="009658DB" w:rsidRPr="003D57A5" w:rsidRDefault="009658DB" w:rsidP="00B36A1B">
      <w:pPr>
        <w:pStyle w:val="p1"/>
        <w:jc w:val="both"/>
        <w:rPr>
          <w:rFonts w:asciiTheme="minorHAnsi" w:hAnsiTheme="minorHAnsi" w:cstheme="minorHAnsi"/>
          <w:sz w:val="24"/>
          <w:szCs w:val="24"/>
          <w:lang w:val="en-US"/>
        </w:rPr>
      </w:pPr>
    </w:p>
    <w:p w14:paraId="234F6D00" w14:textId="40FEB253" w:rsidR="00311B94" w:rsidRPr="003D57A5" w:rsidRDefault="001A3F2E" w:rsidP="00B36A1B">
      <w:pPr>
        <w:pStyle w:val="p1"/>
        <w:jc w:val="both"/>
        <w:rPr>
          <w:rFonts w:asciiTheme="minorHAnsi" w:hAnsiTheme="minorHAnsi" w:cstheme="minorHAnsi"/>
          <w:sz w:val="24"/>
          <w:szCs w:val="24"/>
          <w:lang w:val="en-US"/>
        </w:rPr>
      </w:pPr>
      <w:r w:rsidRPr="003D57A5">
        <w:rPr>
          <w:rFonts w:asciiTheme="minorHAnsi" w:hAnsiTheme="minorHAnsi" w:cstheme="minorHAnsi"/>
          <w:sz w:val="24"/>
          <w:szCs w:val="24"/>
          <w:lang w:val="en-US"/>
        </w:rPr>
        <w:t xml:space="preserve">Here, </w:t>
      </w:r>
      <w:r w:rsidR="00B211D8" w:rsidRPr="003D57A5">
        <w:rPr>
          <w:rFonts w:asciiTheme="minorHAnsi" w:hAnsiTheme="minorHAnsi" w:cstheme="minorHAnsi"/>
          <w:sz w:val="24"/>
          <w:szCs w:val="24"/>
          <w:lang w:val="en-US"/>
        </w:rPr>
        <w:t xml:space="preserve">we describe </w:t>
      </w:r>
      <w:r w:rsidR="002977D6" w:rsidRPr="003D57A5">
        <w:rPr>
          <w:rFonts w:asciiTheme="minorHAnsi" w:hAnsiTheme="minorHAnsi" w:cstheme="minorHAnsi"/>
          <w:sz w:val="24"/>
          <w:szCs w:val="24"/>
          <w:lang w:val="en-US"/>
        </w:rPr>
        <w:t>our protocol for the</w:t>
      </w:r>
      <w:r w:rsidR="004A0F32" w:rsidRPr="003D57A5">
        <w:rPr>
          <w:rFonts w:asciiTheme="minorHAnsi" w:hAnsiTheme="minorHAnsi" w:cstheme="minorHAnsi"/>
          <w:sz w:val="24"/>
          <w:szCs w:val="24"/>
          <w:lang w:val="en-US"/>
        </w:rPr>
        <w:t xml:space="preserve"> rapid </w:t>
      </w:r>
      <w:r w:rsidR="002977D6" w:rsidRPr="003D57A5">
        <w:rPr>
          <w:rFonts w:asciiTheme="minorHAnsi" w:hAnsiTheme="minorHAnsi" w:cstheme="minorHAnsi"/>
          <w:sz w:val="24"/>
          <w:szCs w:val="24"/>
          <w:lang w:val="en-US"/>
        </w:rPr>
        <w:t>acquisition</w:t>
      </w:r>
      <w:r w:rsidR="004A0F32" w:rsidRPr="003D57A5">
        <w:rPr>
          <w:rFonts w:asciiTheme="minorHAnsi" w:hAnsiTheme="minorHAnsi" w:cstheme="minorHAnsi"/>
          <w:sz w:val="24"/>
          <w:szCs w:val="24"/>
          <w:lang w:val="en-US"/>
        </w:rPr>
        <w:t xml:space="preserve"> </w:t>
      </w:r>
      <w:r w:rsidR="002977D6" w:rsidRPr="003D57A5">
        <w:rPr>
          <w:rFonts w:asciiTheme="minorHAnsi" w:hAnsiTheme="minorHAnsi" w:cstheme="minorHAnsi"/>
          <w:sz w:val="24"/>
          <w:szCs w:val="24"/>
          <w:lang w:val="en-US"/>
        </w:rPr>
        <w:t xml:space="preserve">and analysis </w:t>
      </w:r>
      <w:r w:rsidR="004A0F32" w:rsidRPr="003D57A5">
        <w:rPr>
          <w:rFonts w:asciiTheme="minorHAnsi" w:hAnsiTheme="minorHAnsi" w:cstheme="minorHAnsi"/>
          <w:sz w:val="24"/>
          <w:szCs w:val="24"/>
          <w:lang w:val="en-US"/>
        </w:rPr>
        <w:t xml:space="preserve">of robust optical </w:t>
      </w:r>
      <w:r w:rsidR="003614A2" w:rsidRPr="003D57A5">
        <w:rPr>
          <w:rFonts w:asciiTheme="minorHAnsi" w:hAnsiTheme="minorHAnsi" w:cstheme="minorHAnsi"/>
          <w:sz w:val="24"/>
          <w:szCs w:val="24"/>
          <w:lang w:val="en-US"/>
        </w:rPr>
        <w:t xml:space="preserve">APs </w:t>
      </w:r>
      <w:r w:rsidR="004A3164" w:rsidRPr="003D57A5">
        <w:rPr>
          <w:rFonts w:asciiTheme="minorHAnsi" w:hAnsiTheme="minorHAnsi" w:cstheme="minorHAnsi"/>
          <w:sz w:val="24"/>
          <w:szCs w:val="24"/>
          <w:lang w:val="en-US"/>
        </w:rPr>
        <w:t>from isolated</w:t>
      </w:r>
      <w:r w:rsidR="002977D6" w:rsidRPr="003D57A5">
        <w:rPr>
          <w:rFonts w:asciiTheme="minorHAnsi" w:hAnsiTheme="minorHAnsi" w:cstheme="minorHAnsi"/>
          <w:sz w:val="24"/>
          <w:szCs w:val="24"/>
          <w:lang w:val="en-US"/>
        </w:rPr>
        <w:t xml:space="preserve"> </w:t>
      </w:r>
      <w:r w:rsidR="007C0DB2" w:rsidRPr="003D57A5">
        <w:rPr>
          <w:rFonts w:asciiTheme="minorHAnsi" w:hAnsiTheme="minorHAnsi" w:cstheme="minorHAnsi"/>
          <w:sz w:val="24"/>
          <w:szCs w:val="24"/>
          <w:lang w:val="en-US"/>
        </w:rPr>
        <w:t xml:space="preserve">human </w:t>
      </w:r>
      <w:r w:rsidR="002977D6" w:rsidRPr="003D57A5">
        <w:rPr>
          <w:rFonts w:asciiTheme="minorHAnsi" w:hAnsiTheme="minorHAnsi" w:cstheme="minorHAnsi"/>
          <w:sz w:val="24"/>
          <w:szCs w:val="24"/>
          <w:lang w:val="en-US"/>
        </w:rPr>
        <w:t>iPSC-</w:t>
      </w:r>
      <w:r w:rsidR="004A3164" w:rsidRPr="003D57A5">
        <w:rPr>
          <w:rFonts w:asciiTheme="minorHAnsi" w:hAnsiTheme="minorHAnsi" w:cstheme="minorHAnsi"/>
          <w:sz w:val="24"/>
          <w:szCs w:val="24"/>
          <w:lang w:val="en-US"/>
        </w:rPr>
        <w:t xml:space="preserve">derived cardiomyocytes </w:t>
      </w:r>
      <w:r w:rsidR="00760654" w:rsidRPr="003D57A5">
        <w:rPr>
          <w:rFonts w:asciiTheme="minorHAnsi" w:hAnsiTheme="minorHAnsi" w:cstheme="minorHAnsi"/>
          <w:sz w:val="24"/>
          <w:szCs w:val="24"/>
          <w:lang w:val="en-US"/>
        </w:rPr>
        <w:t xml:space="preserve">and native cardiomyocytes (see </w:t>
      </w:r>
      <w:r w:rsidR="003D57A5" w:rsidRPr="003163B3">
        <w:rPr>
          <w:rFonts w:asciiTheme="minorHAnsi" w:hAnsiTheme="minorHAnsi" w:cstheme="minorHAnsi"/>
          <w:b/>
          <w:bCs/>
          <w:sz w:val="24"/>
          <w:szCs w:val="24"/>
          <w:lang w:val="en-US"/>
        </w:rPr>
        <w:t>S</w:t>
      </w:r>
      <w:r w:rsidR="00760654" w:rsidRPr="003163B3">
        <w:rPr>
          <w:rFonts w:asciiTheme="minorHAnsi" w:hAnsiTheme="minorHAnsi" w:cstheme="minorHAnsi"/>
          <w:b/>
          <w:bCs/>
          <w:sz w:val="24"/>
          <w:szCs w:val="24"/>
          <w:lang w:val="en-US"/>
        </w:rPr>
        <w:t>upplement</w:t>
      </w:r>
      <w:r w:rsidR="003163B3" w:rsidRPr="003163B3">
        <w:rPr>
          <w:rFonts w:asciiTheme="minorHAnsi" w:hAnsiTheme="minorHAnsi" w:cstheme="minorHAnsi"/>
          <w:b/>
          <w:bCs/>
          <w:sz w:val="24"/>
          <w:szCs w:val="24"/>
          <w:lang w:val="en-US"/>
        </w:rPr>
        <w:t xml:space="preserve">ary </w:t>
      </w:r>
      <w:r w:rsidR="003163B3" w:rsidRPr="003163B3">
        <w:rPr>
          <w:rFonts w:asciiTheme="minorHAnsi" w:hAnsiTheme="minorHAnsi" w:cstheme="minorHAnsi"/>
          <w:b/>
          <w:bCs/>
          <w:sz w:val="24"/>
          <w:szCs w:val="24"/>
          <w:lang w:val="en-US"/>
        </w:rPr>
        <w:lastRenderedPageBreak/>
        <w:t>File</w:t>
      </w:r>
      <w:r w:rsidR="00760654" w:rsidRPr="003D57A5">
        <w:rPr>
          <w:rFonts w:asciiTheme="minorHAnsi" w:hAnsiTheme="minorHAnsi" w:cstheme="minorHAnsi"/>
          <w:sz w:val="24"/>
          <w:szCs w:val="24"/>
          <w:lang w:val="en-US"/>
        </w:rPr>
        <w:t>)</w:t>
      </w:r>
      <w:r w:rsidR="003A25F2" w:rsidRPr="003D57A5">
        <w:rPr>
          <w:rFonts w:asciiTheme="minorHAnsi" w:hAnsiTheme="minorHAnsi" w:cstheme="minorHAnsi"/>
          <w:sz w:val="24"/>
          <w:szCs w:val="24"/>
          <w:lang w:val="en-US"/>
        </w:rPr>
        <w:t>. We use</w:t>
      </w:r>
      <w:r w:rsidR="00760654" w:rsidRPr="003D57A5">
        <w:rPr>
          <w:rFonts w:asciiTheme="minorHAnsi" w:hAnsiTheme="minorHAnsi" w:cstheme="minorHAnsi"/>
          <w:sz w:val="24"/>
          <w:szCs w:val="24"/>
          <w:lang w:val="en-US"/>
        </w:rPr>
        <w:t xml:space="preserve"> </w:t>
      </w:r>
      <w:r w:rsidR="0020541A" w:rsidRPr="003D57A5">
        <w:rPr>
          <w:rFonts w:asciiTheme="minorHAnsi" w:hAnsiTheme="minorHAnsi" w:cstheme="minorHAnsi"/>
          <w:sz w:val="24"/>
          <w:szCs w:val="24"/>
          <w:lang w:val="en-US"/>
        </w:rPr>
        <w:t xml:space="preserve">VF2.1Cl </w:t>
      </w:r>
      <w:r w:rsidR="003A25F2" w:rsidRPr="003D57A5">
        <w:rPr>
          <w:rFonts w:asciiTheme="minorHAnsi" w:hAnsiTheme="minorHAnsi" w:cstheme="minorHAnsi"/>
          <w:sz w:val="24"/>
          <w:szCs w:val="24"/>
          <w:lang w:val="en-US"/>
        </w:rPr>
        <w:t>coupled with a</w:t>
      </w:r>
      <w:r w:rsidR="001E5D37" w:rsidRPr="003D57A5">
        <w:rPr>
          <w:rFonts w:asciiTheme="minorHAnsi" w:hAnsiTheme="minorHAnsi" w:cstheme="minorHAnsi"/>
          <w:sz w:val="24"/>
          <w:szCs w:val="24"/>
          <w:lang w:val="en-US"/>
        </w:rPr>
        <w:t xml:space="preserve"> </w:t>
      </w:r>
      <w:r w:rsidR="003A25F2" w:rsidRPr="003D57A5">
        <w:rPr>
          <w:rFonts w:asciiTheme="minorHAnsi" w:hAnsiTheme="minorHAnsi" w:cstheme="minorHAnsi"/>
          <w:sz w:val="24"/>
          <w:szCs w:val="24"/>
          <w:lang w:val="en-US"/>
        </w:rPr>
        <w:t>customizable</w:t>
      </w:r>
      <w:r w:rsidR="001E5D37" w:rsidRPr="003D57A5">
        <w:rPr>
          <w:rFonts w:asciiTheme="minorHAnsi" w:hAnsiTheme="minorHAnsi" w:cstheme="minorHAnsi"/>
          <w:sz w:val="24"/>
          <w:szCs w:val="24"/>
          <w:lang w:val="en-US"/>
        </w:rPr>
        <w:t xml:space="preserve"> state of the art</w:t>
      </w:r>
      <w:r w:rsidR="003A25F2" w:rsidRPr="003D57A5">
        <w:rPr>
          <w:rFonts w:asciiTheme="minorHAnsi" w:hAnsiTheme="minorHAnsi" w:cstheme="minorHAnsi"/>
          <w:sz w:val="24"/>
          <w:szCs w:val="24"/>
          <w:lang w:val="en-US"/>
        </w:rPr>
        <w:t xml:space="preserve"> platform for single cell photometry measurements.</w:t>
      </w:r>
    </w:p>
    <w:p w14:paraId="6B91828E" w14:textId="77777777" w:rsidR="00B36A1B" w:rsidRPr="003D57A5" w:rsidRDefault="00B36A1B" w:rsidP="00B36A1B">
      <w:pPr>
        <w:rPr>
          <w:rFonts w:asciiTheme="minorHAnsi" w:hAnsiTheme="minorHAnsi" w:cstheme="minorHAnsi"/>
          <w:lang w:val="en-US"/>
        </w:rPr>
      </w:pPr>
    </w:p>
    <w:p w14:paraId="06AFCD1D" w14:textId="14571371" w:rsidR="00E27C09" w:rsidRPr="003D57A5" w:rsidRDefault="007A6446" w:rsidP="00B36A1B">
      <w:pPr>
        <w:rPr>
          <w:rFonts w:asciiTheme="minorHAnsi" w:eastAsia="SimSun" w:hAnsiTheme="minorHAnsi" w:cstheme="minorHAnsi"/>
          <w:b/>
          <w:bCs/>
          <w:lang w:val="en-US" w:eastAsia="en-GB"/>
        </w:rPr>
      </w:pPr>
      <w:bookmarkStart w:id="0" w:name="_Hlk52185622"/>
      <w:r w:rsidRPr="003D57A5">
        <w:rPr>
          <w:rFonts w:asciiTheme="minorHAnsi" w:hAnsiTheme="minorHAnsi" w:cstheme="minorHAnsi"/>
          <w:b/>
          <w:bCs/>
          <w:lang w:val="en-US"/>
        </w:rPr>
        <w:t>PROTOCOL</w:t>
      </w:r>
      <w:r w:rsidR="00E27C09" w:rsidRPr="003D57A5">
        <w:rPr>
          <w:rFonts w:asciiTheme="minorHAnsi" w:hAnsiTheme="minorHAnsi" w:cstheme="minorHAnsi"/>
          <w:b/>
          <w:bCs/>
          <w:lang w:val="en-US"/>
        </w:rPr>
        <w:t xml:space="preserve">: </w:t>
      </w:r>
    </w:p>
    <w:p w14:paraId="47A09AD5" w14:textId="77777777" w:rsidR="00390109" w:rsidRPr="003D57A5" w:rsidRDefault="00390109" w:rsidP="00B36A1B">
      <w:pPr>
        <w:rPr>
          <w:rFonts w:asciiTheme="minorHAnsi" w:hAnsiTheme="minorHAnsi" w:cstheme="minorHAnsi"/>
          <w:lang w:val="en-US" w:eastAsia="en-GB"/>
        </w:rPr>
      </w:pPr>
    </w:p>
    <w:p w14:paraId="7760BC03" w14:textId="00977BED" w:rsidR="00E37E11" w:rsidRPr="003D57A5" w:rsidRDefault="006C198C" w:rsidP="00B36A1B">
      <w:pPr>
        <w:pStyle w:val="Heading2"/>
        <w:spacing w:line="240" w:lineRule="auto"/>
        <w:rPr>
          <w:rFonts w:asciiTheme="minorHAnsi" w:hAnsiTheme="minorHAnsi" w:cstheme="minorHAnsi"/>
          <w:lang w:val="en-US"/>
        </w:rPr>
      </w:pPr>
      <w:r w:rsidRPr="00D4098C">
        <w:rPr>
          <w:rFonts w:asciiTheme="minorHAnsi" w:hAnsiTheme="minorHAnsi" w:cstheme="minorHAnsi"/>
          <w:highlight w:val="yellow"/>
          <w:lang w:val="en-US"/>
        </w:rPr>
        <w:t xml:space="preserve">1. Cellular </w:t>
      </w:r>
      <w:r w:rsidR="00C35181" w:rsidRPr="00D4098C">
        <w:rPr>
          <w:rFonts w:asciiTheme="minorHAnsi" w:hAnsiTheme="minorHAnsi" w:cstheme="minorHAnsi"/>
          <w:highlight w:val="yellow"/>
          <w:lang w:val="en-US"/>
        </w:rPr>
        <w:t>p</w:t>
      </w:r>
      <w:r w:rsidRPr="00D4098C">
        <w:rPr>
          <w:rFonts w:asciiTheme="minorHAnsi" w:hAnsiTheme="minorHAnsi" w:cstheme="minorHAnsi"/>
          <w:highlight w:val="yellow"/>
          <w:lang w:val="en-US"/>
        </w:rPr>
        <w:t>reparations</w:t>
      </w:r>
    </w:p>
    <w:p w14:paraId="5519A8BD" w14:textId="77777777" w:rsidR="00390109" w:rsidRPr="003D57A5" w:rsidRDefault="00390109" w:rsidP="00B36A1B">
      <w:pPr>
        <w:rPr>
          <w:rFonts w:asciiTheme="minorHAnsi" w:hAnsiTheme="minorHAnsi" w:cstheme="minorHAnsi"/>
          <w:lang w:val="en-US" w:eastAsia="en-GB"/>
        </w:rPr>
      </w:pPr>
    </w:p>
    <w:p w14:paraId="546B38FE" w14:textId="324034AD" w:rsidR="00E37E11" w:rsidRPr="003D57A5" w:rsidRDefault="001458A7" w:rsidP="00B36A1B">
      <w:pPr>
        <w:jc w:val="both"/>
        <w:rPr>
          <w:rFonts w:asciiTheme="minorHAnsi" w:hAnsiTheme="minorHAnsi" w:cstheme="minorHAnsi"/>
          <w:lang w:val="en-US"/>
        </w:rPr>
      </w:pPr>
      <w:r w:rsidRPr="003D57A5">
        <w:rPr>
          <w:rFonts w:asciiTheme="minorHAnsi" w:hAnsiTheme="minorHAnsi" w:cstheme="minorHAnsi"/>
          <w:lang w:val="en-US"/>
        </w:rPr>
        <w:t xml:space="preserve">NOTE: </w:t>
      </w:r>
      <w:r w:rsidR="00E37E11" w:rsidRPr="003D57A5">
        <w:rPr>
          <w:rFonts w:asciiTheme="minorHAnsi" w:hAnsiTheme="minorHAnsi" w:cstheme="minorHAnsi"/>
          <w:lang w:val="en-US"/>
        </w:rPr>
        <w:t xml:space="preserve">Human iPSCs </w:t>
      </w:r>
      <w:r w:rsidRPr="003D57A5">
        <w:rPr>
          <w:rFonts w:asciiTheme="minorHAnsi" w:hAnsiTheme="minorHAnsi" w:cstheme="minorHAnsi"/>
          <w:lang w:val="en-US"/>
        </w:rPr>
        <w:t>used in this protocol were</w:t>
      </w:r>
      <w:r w:rsidR="00E37E11" w:rsidRPr="003D57A5">
        <w:rPr>
          <w:rFonts w:asciiTheme="minorHAnsi" w:hAnsiTheme="minorHAnsi" w:cstheme="minorHAnsi"/>
          <w:lang w:val="en-US"/>
        </w:rPr>
        <w:t xml:space="preserve"> derived from healthy donors </w:t>
      </w:r>
      <w:r w:rsidRPr="003D57A5">
        <w:rPr>
          <w:rFonts w:asciiTheme="minorHAnsi" w:hAnsiTheme="minorHAnsi" w:cstheme="minorHAnsi"/>
          <w:lang w:val="en-US"/>
        </w:rPr>
        <w:t>and differentiated in monolayers using fully defined small molecule</w:t>
      </w:r>
      <w:r w:rsidR="004D1B11" w:rsidRPr="003D57A5">
        <w:rPr>
          <w:rFonts w:asciiTheme="minorHAnsi" w:hAnsiTheme="minorHAnsi" w:cstheme="minorHAnsi"/>
          <w:lang w:val="en-US"/>
        </w:rPr>
        <w:t xml:space="preserve"> </w:t>
      </w:r>
      <w:r w:rsidRPr="003D57A5">
        <w:rPr>
          <w:rFonts w:asciiTheme="minorHAnsi" w:hAnsiTheme="minorHAnsi" w:cstheme="minorHAnsi"/>
          <w:lang w:val="en-US"/>
        </w:rPr>
        <w:t>modulation</w:t>
      </w:r>
      <w:r w:rsidR="004D1B11" w:rsidRPr="003D57A5">
        <w:rPr>
          <w:rFonts w:asciiTheme="minorHAnsi" w:hAnsiTheme="minorHAnsi" w:cstheme="minorHAnsi"/>
          <w:lang w:val="en-US"/>
        </w:rPr>
        <w:t xml:space="preserve"> of WNT signaling</w:t>
      </w:r>
      <w:r w:rsidRPr="003D57A5">
        <w:rPr>
          <w:rFonts w:asciiTheme="minorHAnsi" w:hAnsiTheme="minorHAnsi" w:cstheme="minorHAnsi"/>
          <w:lang w:val="en-US"/>
        </w:rPr>
        <w:t xml:space="preserve"> and lactate purification techniques as previously described</w:t>
      </w:r>
      <w:r w:rsidR="00440A58" w:rsidRPr="003D57A5">
        <w:rPr>
          <w:rFonts w:asciiTheme="minorHAnsi" w:hAnsiTheme="minorHAnsi" w:cstheme="minorHAnsi"/>
          <w:lang w:val="en-US"/>
        </w:rPr>
        <w:fldChar w:fldCharType="begin" w:fldLock="1"/>
      </w:r>
      <w:r w:rsidR="00E75235" w:rsidRPr="003D57A5">
        <w:rPr>
          <w:rFonts w:asciiTheme="minorHAnsi" w:hAnsiTheme="minorHAnsi" w:cstheme="minorHAnsi"/>
          <w:lang w:val="en-US"/>
        </w:rPr>
        <w:instrText>ADDIN CSL_CITATION {"citationItems":[{"id":"ITEM-1","itemData":{"DOI":"10.1038/nprot.2012.150","ISSN":"1750-2799","PMID":"23257984","abstract":"The protocol described here efficiently directs human pluripotent stem cells (hPSCs) to functional cardiomyocytes in a completely defined, growth factor- and serum-free system by temporal modulation of regulators of canonical Wnt signaling. Appropriate temporal application of a glycogen synthase kinase 3 (GSK3) inhibitor combined with the expression of β-catenin shRNA or a chemical Wnt inhibitor is sufficient to produce a high yield (0.8-1.3 million cardiomyocytes per cm(2)) of virtually pure (80-98%) functional cardiomyocytes in 14 d from multiple hPSC lines without cell sorting or selection. Qualitative (immunostaining) and quantitative (flow cytometry) characterization of differentiated cells is described to assess the expression of cardiac transcription factors and myofilament proteins. Flow cytometry of BrdU incorporation or Ki67 expression in conjunction with cardiac sarcomere myosin protein expression can be used to determine the proliferative capacity of hPSC-derived cardiomyocytes. Functional human cardiomyocytes differentiated via these protocols may constitute a potential cell source for heart disease modeling, drug screening and cell-based therapeutic applications.","author":[{"dropping-particle":"","family":"Lian","given":"Xiaojun","non-dropping-particle":"","parse-names":false,"suffix":""},{"dropping-particle":"","family":"Zhang","given":"Jianhua","non-dropping-particle":"","parse-names":false,"suffix":""},{"dropping-particle":"","family":"Azarin","given":"Samira M","non-dropping-particle":"","parse-names":false,"suffix":""},{"dropping-particle":"","family":"Zhu","given":"Kexian","non-dropping-particle":"","parse-names":false,"suffix":""},{"dropping-particle":"","family":"Hazeltine","given":"Laurie B","non-dropping-particle":"","parse-names":false,"suffix":""},{"dropping-particle":"","family":"Bao","given":"Xiaoping","non-dropping-particle":"","parse-names":false,"suffix":""},{"dropping-particle":"","family":"Hsiao","given":"Cheston","non-dropping-particle":"","parse-names":false,"suffix":""},{"dropping-particle":"","family":"Kamp","given":"Timothy J","non-dropping-particle":"","parse-names":false,"suffix":""},{"dropping-particle":"","family":"Palecek","given":"Sean P","non-dropping-particle":"","parse-names":false,"suffix":""}],"container-title":"Nature protocols","id":"ITEM-1","issue":"1","issued":{"date-parts":[["2013"]]},"page":"162-75","title":"Directed cardiomyocyte differentiation from human pluripotent stem cells by modulating Wnt/β-catenin signaling under fully defined conditions.","type":"article-journal","volume":"8"},"uris":["http://www.mendeley.com/documents/?uuid=f4f04340-6c23-4399-acf0-2185ee6c2c33"]},{"id":"ITEM-2","itemData":{"DOI":"10.1038/nmeth.2999","ISSN":"1548-7105","abstract":"Existing methods for human induced pluripotent stem cell (hiPSC) cardiac differentiation are efficient but require complex, undefined medium constituents that hinder further elucidation of the molecular mechanisms of cardiomyogenesis. Using hiPSCs derived under chemically defined conditions on synthetic matrices, we systematically developed an optimized cardiac differentiation strategy, using a chemically defined medium consisting of just three components: the basal medium RPMI 1640, L-ascorbic acid 2-phosphate and rice-derived recombinant human albumin. Along with small molecule-based induction of differentiation, this protocol produced contractile sheets of up to 95% TNNT2(+) cardiomyocytes at a yield of up to 100 cardiomyocytes for every input pluripotent cell and was effective in 11 hiPSC lines tested. This chemically defined platform for cardiac specification of hiPSCs will allow the elucidation of cardiomyocyte macromolecular and metabolic requirements and will provide a minimal system for the study of maturation and subtype specification.","author":[{"dropping-particle":"","family":"Burridge","given":"Paul W","non-dropping-particle":"","parse-names":false,"suffix":""},{"dropping-particle":"","family":"Matsa","given":"Elena","non-dropping-particle":"","parse-names":false,"suffix":""},{"dropping-particle":"","family":"Shukla","given":"Praveen","non-dropping-particle":"","parse-names":false,"suffix":""},{"dropping-particle":"","family":"Lin","given":"Ziliang C","non-dropping-particle":"","parse-names":false,"suffix":""},{"dropping-particle":"","family":"Churko","given":"Jared M","non-dropping-particle":"","parse-names":false,"suffix":""},{"dropping-particle":"","family":"Ebert","given":"Antje D","non-dropping-particle":"","parse-names":false,"suffix":""},{"dropping-particle":"","family":"Lan","given":"Feng","non-dropping-particle":"","parse-names":false,"suffix":""},{"dropping-particle":"","family":"Diecke","given":"Sebastian","non-dropping-particle":"","parse-names":false,"suffix":""},{"dropping-particle":"","family":"Huber","given":"Bruno","non-dropping-particle":"","parse-names":false,"suffix":""},{"dropping-particle":"","family":"Mordwinkin","given":"Nicholas M","non-dropping-particle":"","parse-names":false,"suffix":""},{"dropping-particle":"","family":"Plews","given":"Jordan R","non-dropping-particle":"","parse-names":false,"suffix":""},{"dropping-particle":"","family":"Abilez","given":"Oscar J","non-dropping-particle":"","parse-names":false,"suffix":""},{"dropping-particle":"","family":"Cui","given":"Bianxiao","non-dropping-particle":"","parse-names":false,"suffix":""},{"dropping-particle":"","family":"Gold","given":"Joseph D","non-dropping-particle":"","parse-names":false,"suffix":""},{"dropping-particle":"","family":"Wu","given":"Joseph C","non-dropping-particle":"","parse-names":false,"suffix":""}],"container-title":"Nature methods","edition":"2014/06/15","id":"ITEM-2","issue":"8","issued":{"date-parts":[["2014","8"]]},"language":"eng","page":"855-860","title":"Chemically defined generation of human cardiomyocytes","type":"article-journal","volume":"11"},"uris":["http://www.mendeley.com/documents/?uuid=6f20551b-532c-41a2-b8df-1fa90e2655d8"]},{"id":"ITEM-3","itemData":{"DOI":"10.1016/j.xpro.2020.100026","ISSN":"2666-1667","author":[{"dropping-particle":"","family":"Kleinsorge","given":"Mandy","non-dropping-particle":"","parse-names":false,"suffix":""},{"dropping-particle":"","family":"Kleinsorge","given":"Mandy","non-dropping-particle":"","parse-names":false,"suffix":""},{"dropping-particle":"","family":"Cyganek","given":"Lukas","non-dropping-particle":"","parse-names":false,"suffix":""}],"container-title":"STAR Protocols","id":"ITEM-3","issued":{"date-parts":[["0"]]},"page":"100026","publisher":"The Authors","title":"Subtype-Directed Differentiation of Human iPSCs into Atrial and Ventricular Cardiomyocytes Subtype-Directed Differentiation of Human iPSCs into Atrial and Ventricular Cardiomyocytes","type":"article-journal"},"uris":["http://www.mendeley.com/documents/?uuid=26eaae5e-7685-48f7-a69e-112345136834"]}],"mendeley":{"formattedCitation":"&lt;sup&gt;12–14&lt;/sup&gt;","plainTextFormattedCitation":"12–14","previouslyFormattedCitation":"&lt;sup&gt;12–14&lt;/sup&gt;"},"properties":{"noteIndex":0},"schema":"https://github.com/citation-style-language/schema/raw/master/csl-citation.json"}</w:instrText>
      </w:r>
      <w:r w:rsidR="00440A58" w:rsidRPr="003D57A5">
        <w:rPr>
          <w:rFonts w:asciiTheme="minorHAnsi" w:hAnsiTheme="minorHAnsi" w:cstheme="minorHAnsi"/>
          <w:lang w:val="en-US"/>
        </w:rPr>
        <w:fldChar w:fldCharType="separate"/>
      </w:r>
      <w:r w:rsidR="009E0C84" w:rsidRPr="003D57A5">
        <w:rPr>
          <w:rFonts w:asciiTheme="minorHAnsi" w:hAnsiTheme="minorHAnsi" w:cstheme="minorHAnsi"/>
          <w:noProof/>
          <w:vertAlign w:val="superscript"/>
          <w:lang w:val="en-US"/>
        </w:rPr>
        <w:t>12–14</w:t>
      </w:r>
      <w:r w:rsidR="00440A58" w:rsidRPr="003D57A5">
        <w:rPr>
          <w:rFonts w:asciiTheme="minorHAnsi" w:hAnsiTheme="minorHAnsi" w:cstheme="minorHAnsi"/>
          <w:lang w:val="en-US"/>
        </w:rPr>
        <w:fldChar w:fldCharType="end"/>
      </w:r>
      <w:r w:rsidR="00D4098C">
        <w:rPr>
          <w:rFonts w:asciiTheme="minorHAnsi" w:hAnsiTheme="minorHAnsi" w:cstheme="minorHAnsi"/>
          <w:lang w:val="en-US"/>
        </w:rPr>
        <w:t>.</w:t>
      </w:r>
      <w:r w:rsidR="00440A58" w:rsidRPr="003D57A5">
        <w:rPr>
          <w:rFonts w:asciiTheme="minorHAnsi" w:hAnsiTheme="minorHAnsi" w:cstheme="minorHAnsi"/>
          <w:lang w:val="en-US"/>
        </w:rPr>
        <w:t xml:space="preserve"> </w:t>
      </w:r>
      <w:r w:rsidR="00E37E11" w:rsidRPr="003D57A5">
        <w:rPr>
          <w:rFonts w:asciiTheme="minorHAnsi" w:hAnsiTheme="minorHAnsi" w:cstheme="minorHAnsi"/>
          <w:lang w:val="en-US"/>
        </w:rPr>
        <w:t xml:space="preserve">iPSC-CMs </w:t>
      </w:r>
      <w:r w:rsidR="00C523C6" w:rsidRPr="003D57A5">
        <w:rPr>
          <w:rFonts w:asciiTheme="minorHAnsi" w:hAnsiTheme="minorHAnsi" w:cstheme="minorHAnsi"/>
          <w:lang w:val="en-US"/>
        </w:rPr>
        <w:t>were</w:t>
      </w:r>
      <w:r w:rsidR="00E37E11" w:rsidRPr="003D57A5">
        <w:rPr>
          <w:rFonts w:asciiTheme="minorHAnsi" w:hAnsiTheme="minorHAnsi" w:cstheme="minorHAnsi"/>
          <w:lang w:val="en-US"/>
        </w:rPr>
        <w:t xml:space="preserve"> maintained every 2-3 days with a </w:t>
      </w:r>
      <w:r w:rsidR="008F778C" w:rsidRPr="003D57A5">
        <w:rPr>
          <w:rFonts w:asciiTheme="minorHAnsi" w:hAnsiTheme="minorHAnsi" w:cstheme="minorHAnsi"/>
          <w:lang w:val="en-US"/>
        </w:rPr>
        <w:t>c</w:t>
      </w:r>
      <w:r w:rsidR="00E37E11" w:rsidRPr="003D57A5">
        <w:rPr>
          <w:rFonts w:asciiTheme="minorHAnsi" w:hAnsiTheme="minorHAnsi" w:cstheme="minorHAnsi"/>
          <w:lang w:val="en-US"/>
        </w:rPr>
        <w:t xml:space="preserve">ulture medium </w:t>
      </w:r>
      <w:r w:rsidRPr="003D57A5">
        <w:rPr>
          <w:rFonts w:asciiTheme="minorHAnsi" w:hAnsiTheme="minorHAnsi" w:cstheme="minorHAnsi"/>
          <w:lang w:val="en-US"/>
        </w:rPr>
        <w:t xml:space="preserve">outlined </w:t>
      </w:r>
      <w:r w:rsidR="00800FDD" w:rsidRPr="003D57A5">
        <w:rPr>
          <w:rFonts w:asciiTheme="minorHAnsi" w:hAnsiTheme="minorHAnsi" w:cstheme="minorHAnsi"/>
          <w:lang w:val="en-US"/>
        </w:rPr>
        <w:t>below</w:t>
      </w:r>
      <w:r w:rsidRPr="003D57A5">
        <w:rPr>
          <w:rFonts w:asciiTheme="minorHAnsi" w:hAnsiTheme="minorHAnsi" w:cstheme="minorHAnsi"/>
          <w:lang w:val="en-US"/>
        </w:rPr>
        <w:t xml:space="preserve">. </w:t>
      </w:r>
    </w:p>
    <w:p w14:paraId="30765C6A" w14:textId="77777777" w:rsidR="00442974" w:rsidRPr="003D57A5" w:rsidRDefault="00442974" w:rsidP="00B36A1B">
      <w:pPr>
        <w:jc w:val="both"/>
        <w:rPr>
          <w:rFonts w:asciiTheme="minorHAnsi" w:hAnsiTheme="minorHAnsi" w:cstheme="minorHAnsi"/>
          <w:lang w:val="en-US" w:eastAsia="en-GB"/>
        </w:rPr>
      </w:pPr>
    </w:p>
    <w:p w14:paraId="785CA3F2" w14:textId="20CA06AD" w:rsidR="00E563F4" w:rsidRPr="003D57A5" w:rsidRDefault="00442974" w:rsidP="00B36A1B">
      <w:pPr>
        <w:jc w:val="both"/>
        <w:rPr>
          <w:rFonts w:asciiTheme="minorHAnsi" w:hAnsiTheme="minorHAnsi" w:cstheme="minorHAnsi"/>
          <w:lang w:val="en-US" w:eastAsia="en-GB"/>
        </w:rPr>
      </w:pPr>
      <w:r w:rsidRPr="003D57A5">
        <w:rPr>
          <w:rFonts w:asciiTheme="minorHAnsi" w:hAnsiTheme="minorHAnsi" w:cstheme="minorHAnsi"/>
          <w:bCs/>
          <w:lang w:val="en-US" w:eastAsia="en-GB"/>
        </w:rPr>
        <w:t>1.1</w:t>
      </w:r>
      <w:r w:rsidR="00C35181">
        <w:rPr>
          <w:rFonts w:asciiTheme="minorHAnsi" w:hAnsiTheme="minorHAnsi" w:cstheme="minorHAnsi"/>
          <w:bCs/>
          <w:lang w:val="en-US" w:eastAsia="en-GB"/>
        </w:rPr>
        <w:t xml:space="preserve">. </w:t>
      </w:r>
      <w:r w:rsidR="00000002" w:rsidRPr="003D57A5">
        <w:rPr>
          <w:rFonts w:asciiTheme="minorHAnsi" w:hAnsiTheme="minorHAnsi" w:cstheme="minorHAnsi"/>
          <w:lang w:val="en-US" w:eastAsia="en-GB"/>
        </w:rPr>
        <w:t xml:space="preserve">Prepare a culture medium of </w:t>
      </w:r>
      <w:r w:rsidR="00E563F4" w:rsidRPr="003D57A5">
        <w:rPr>
          <w:rFonts w:asciiTheme="minorHAnsi" w:hAnsiTheme="minorHAnsi" w:cstheme="minorHAnsi"/>
          <w:lang w:val="en-US" w:eastAsia="en-GB"/>
        </w:rPr>
        <w:t>basal medium (RPMI 1640) and 2% supplement (B27). Store at 4 °C. Use at RT.</w:t>
      </w:r>
    </w:p>
    <w:p w14:paraId="4AF7641D" w14:textId="77777777" w:rsidR="00E563F4" w:rsidRPr="003D57A5" w:rsidRDefault="00E563F4" w:rsidP="00B36A1B">
      <w:pPr>
        <w:jc w:val="both"/>
        <w:rPr>
          <w:rFonts w:asciiTheme="minorHAnsi" w:hAnsiTheme="minorHAnsi" w:cstheme="minorHAnsi"/>
          <w:lang w:val="en-US" w:eastAsia="en-GB"/>
        </w:rPr>
      </w:pPr>
    </w:p>
    <w:p w14:paraId="3C5A4D90" w14:textId="29FAD4E3" w:rsidR="00E563F4" w:rsidRPr="003D57A5" w:rsidRDefault="00E563F4" w:rsidP="00B36A1B">
      <w:pPr>
        <w:jc w:val="both"/>
        <w:rPr>
          <w:rFonts w:asciiTheme="minorHAnsi" w:hAnsiTheme="minorHAnsi" w:cstheme="minorHAnsi"/>
          <w:lang w:val="en-US" w:eastAsia="en-GB"/>
        </w:rPr>
      </w:pPr>
      <w:r w:rsidRPr="003D57A5">
        <w:rPr>
          <w:rFonts w:asciiTheme="minorHAnsi" w:hAnsiTheme="minorHAnsi" w:cstheme="minorHAnsi"/>
          <w:lang w:val="en-US" w:eastAsia="en-GB"/>
        </w:rPr>
        <w:t>1.2</w:t>
      </w:r>
      <w:r w:rsidR="00C35181">
        <w:rPr>
          <w:rFonts w:asciiTheme="minorHAnsi" w:hAnsiTheme="minorHAnsi" w:cstheme="minorHAnsi"/>
          <w:lang w:val="en-US" w:eastAsia="en-GB"/>
        </w:rPr>
        <w:t>.</w:t>
      </w:r>
      <w:r w:rsidRPr="003D57A5">
        <w:rPr>
          <w:rFonts w:asciiTheme="minorHAnsi" w:hAnsiTheme="minorHAnsi" w:cstheme="minorHAnsi"/>
          <w:lang w:val="en-US" w:eastAsia="en-GB"/>
        </w:rPr>
        <w:t xml:space="preserve"> Prepare a plating medium of basal medium (RPMI 1640), 2% supplement (B27) and 1:2000 ROCK inhibitor. Store at 4 °C. Use at RT.</w:t>
      </w:r>
    </w:p>
    <w:p w14:paraId="14ADA913" w14:textId="77777777" w:rsidR="00E563F4" w:rsidRPr="003D57A5" w:rsidRDefault="00E563F4" w:rsidP="00B36A1B">
      <w:pPr>
        <w:jc w:val="both"/>
        <w:rPr>
          <w:rFonts w:asciiTheme="minorHAnsi" w:hAnsiTheme="minorHAnsi" w:cstheme="minorHAnsi"/>
          <w:lang w:val="en-US" w:eastAsia="en-GB"/>
        </w:rPr>
      </w:pPr>
    </w:p>
    <w:p w14:paraId="38118345" w14:textId="75AABB5E" w:rsidR="003F37B0" w:rsidRPr="003D57A5" w:rsidRDefault="00E563F4" w:rsidP="00B36A1B">
      <w:pPr>
        <w:jc w:val="both"/>
        <w:rPr>
          <w:rFonts w:asciiTheme="minorHAnsi" w:hAnsiTheme="minorHAnsi" w:cstheme="minorHAnsi"/>
          <w:lang w:val="en-US" w:eastAsia="en-GB"/>
        </w:rPr>
      </w:pPr>
      <w:r w:rsidRPr="003D57A5">
        <w:rPr>
          <w:rFonts w:asciiTheme="minorHAnsi" w:hAnsiTheme="minorHAnsi" w:cstheme="minorHAnsi"/>
          <w:lang w:val="en-US" w:eastAsia="en-GB"/>
        </w:rPr>
        <w:t>1.3</w:t>
      </w:r>
      <w:r w:rsidR="00C35181">
        <w:rPr>
          <w:rFonts w:asciiTheme="minorHAnsi" w:hAnsiTheme="minorHAnsi" w:cstheme="minorHAnsi"/>
          <w:lang w:val="en-US" w:eastAsia="en-GB"/>
        </w:rPr>
        <w:t>.</w:t>
      </w:r>
      <w:r w:rsidRPr="003D57A5">
        <w:rPr>
          <w:rFonts w:asciiTheme="minorHAnsi" w:hAnsiTheme="minorHAnsi" w:cstheme="minorHAnsi"/>
          <w:lang w:val="en-US" w:eastAsia="en-GB"/>
        </w:rPr>
        <w:t xml:space="preserve"> </w:t>
      </w:r>
      <w:r w:rsidR="00BF1C8C" w:rsidRPr="003D57A5">
        <w:rPr>
          <w:rFonts w:asciiTheme="minorHAnsi" w:hAnsiTheme="minorHAnsi" w:cstheme="minorHAnsi"/>
          <w:highlight w:val="yellow"/>
          <w:lang w:val="en-US" w:eastAsia="en-GB"/>
        </w:rPr>
        <w:t>C</w:t>
      </w:r>
      <w:r w:rsidR="00442974" w:rsidRPr="003D57A5">
        <w:rPr>
          <w:rFonts w:asciiTheme="minorHAnsi" w:hAnsiTheme="minorHAnsi" w:cstheme="minorHAnsi"/>
          <w:highlight w:val="yellow"/>
          <w:lang w:val="en-US" w:eastAsia="en-GB"/>
        </w:rPr>
        <w:t>oat</w:t>
      </w:r>
      <w:r w:rsidR="00825F16" w:rsidRPr="003D57A5">
        <w:rPr>
          <w:rFonts w:asciiTheme="minorHAnsi" w:hAnsiTheme="minorHAnsi" w:cstheme="minorHAnsi"/>
          <w:highlight w:val="yellow"/>
          <w:lang w:val="en-US" w:eastAsia="en-GB"/>
        </w:rPr>
        <w:t xml:space="preserve"> </w:t>
      </w:r>
      <w:r w:rsidR="00BF1C8C" w:rsidRPr="003D57A5">
        <w:rPr>
          <w:rFonts w:asciiTheme="minorHAnsi" w:hAnsiTheme="minorHAnsi" w:cstheme="minorHAnsi"/>
          <w:highlight w:val="yellow"/>
          <w:lang w:val="en-US" w:eastAsia="en-GB"/>
        </w:rPr>
        <w:t xml:space="preserve">sterilized </w:t>
      </w:r>
      <w:r w:rsidR="00ED3DDB" w:rsidRPr="003D57A5">
        <w:rPr>
          <w:rFonts w:asciiTheme="minorHAnsi" w:hAnsiTheme="minorHAnsi" w:cstheme="minorHAnsi"/>
          <w:highlight w:val="yellow"/>
          <w:lang w:val="en-US" w:eastAsia="en-GB"/>
        </w:rPr>
        <w:t xml:space="preserve">10 mm </w:t>
      </w:r>
      <w:r w:rsidR="00442974" w:rsidRPr="003D57A5">
        <w:rPr>
          <w:rFonts w:asciiTheme="minorHAnsi" w:hAnsiTheme="minorHAnsi" w:cstheme="minorHAnsi"/>
          <w:highlight w:val="yellow"/>
          <w:lang w:val="en-US" w:eastAsia="en-GB"/>
        </w:rPr>
        <w:t>round glass</w:t>
      </w:r>
      <w:r w:rsidR="00B73560" w:rsidRPr="003D57A5">
        <w:rPr>
          <w:rFonts w:asciiTheme="minorHAnsi" w:hAnsiTheme="minorHAnsi" w:cstheme="minorHAnsi"/>
          <w:highlight w:val="yellow"/>
          <w:lang w:val="en-US" w:eastAsia="en-GB"/>
        </w:rPr>
        <w:t xml:space="preserve"> </w:t>
      </w:r>
      <w:r w:rsidR="00442974" w:rsidRPr="003D57A5">
        <w:rPr>
          <w:rFonts w:asciiTheme="minorHAnsi" w:hAnsiTheme="minorHAnsi" w:cstheme="minorHAnsi"/>
          <w:highlight w:val="yellow"/>
          <w:lang w:val="en-US" w:eastAsia="en-GB"/>
        </w:rPr>
        <w:t>#0 cover</w:t>
      </w:r>
      <w:r w:rsidR="00DC0F96" w:rsidRPr="003D57A5">
        <w:rPr>
          <w:rFonts w:asciiTheme="minorHAnsi" w:hAnsiTheme="minorHAnsi" w:cstheme="minorHAnsi"/>
          <w:highlight w:val="yellow"/>
          <w:lang w:val="en-US" w:eastAsia="en-GB"/>
        </w:rPr>
        <w:t>s</w:t>
      </w:r>
      <w:r w:rsidR="00442974" w:rsidRPr="003D57A5">
        <w:rPr>
          <w:rFonts w:asciiTheme="minorHAnsi" w:hAnsiTheme="minorHAnsi" w:cstheme="minorHAnsi"/>
          <w:highlight w:val="yellow"/>
          <w:lang w:val="en-US" w:eastAsia="en-GB"/>
        </w:rPr>
        <w:t>lips with 150 µ</w:t>
      </w:r>
      <w:r w:rsidR="00C35181">
        <w:rPr>
          <w:rFonts w:asciiTheme="minorHAnsi" w:hAnsiTheme="minorHAnsi" w:cstheme="minorHAnsi"/>
          <w:highlight w:val="yellow"/>
          <w:lang w:val="en-US" w:eastAsia="en-GB"/>
        </w:rPr>
        <w:t>L</w:t>
      </w:r>
      <w:r w:rsidR="00442974" w:rsidRPr="003D57A5">
        <w:rPr>
          <w:rFonts w:asciiTheme="minorHAnsi" w:hAnsiTheme="minorHAnsi" w:cstheme="minorHAnsi"/>
          <w:highlight w:val="yellow"/>
          <w:lang w:val="en-US" w:eastAsia="en-GB"/>
        </w:rPr>
        <w:t xml:space="preserve"> of 1:60 </w:t>
      </w:r>
      <w:r w:rsidR="007B19A4" w:rsidRPr="003D57A5">
        <w:rPr>
          <w:rFonts w:asciiTheme="minorHAnsi" w:hAnsiTheme="minorHAnsi" w:cstheme="minorHAnsi"/>
          <w:highlight w:val="yellow"/>
          <w:lang w:val="en-US" w:eastAsia="en-GB"/>
        </w:rPr>
        <w:t>factor free basement membrane matrix</w:t>
      </w:r>
      <w:r w:rsidR="00442974" w:rsidRPr="003D57A5">
        <w:rPr>
          <w:rFonts w:asciiTheme="minorHAnsi" w:hAnsiTheme="minorHAnsi" w:cstheme="minorHAnsi"/>
          <w:highlight w:val="yellow"/>
          <w:lang w:val="en-US" w:eastAsia="en-GB"/>
        </w:rPr>
        <w:t xml:space="preserve"> and incubate at 4</w:t>
      </w:r>
      <w:r w:rsidR="00A4226B" w:rsidRPr="003D57A5">
        <w:rPr>
          <w:rFonts w:asciiTheme="minorHAnsi" w:hAnsiTheme="minorHAnsi" w:cstheme="minorHAnsi"/>
          <w:highlight w:val="yellow"/>
          <w:lang w:val="en-US" w:eastAsia="en-GB"/>
        </w:rPr>
        <w:t xml:space="preserve"> </w:t>
      </w:r>
      <w:r w:rsidR="00442974" w:rsidRPr="003D57A5">
        <w:rPr>
          <w:rFonts w:asciiTheme="minorHAnsi" w:hAnsiTheme="minorHAnsi" w:cstheme="minorHAnsi"/>
          <w:highlight w:val="yellow"/>
          <w:lang w:val="en-US" w:eastAsia="en-GB"/>
        </w:rPr>
        <w:t>°C for</w:t>
      </w:r>
      <w:r w:rsidR="00D331C1" w:rsidRPr="003D57A5">
        <w:rPr>
          <w:rFonts w:asciiTheme="minorHAnsi" w:hAnsiTheme="minorHAnsi" w:cstheme="minorHAnsi"/>
          <w:highlight w:val="yellow"/>
          <w:lang w:val="en-US" w:eastAsia="en-GB"/>
        </w:rPr>
        <w:t xml:space="preserve"> </w:t>
      </w:r>
      <w:r w:rsidR="00442974" w:rsidRPr="003D57A5">
        <w:rPr>
          <w:rFonts w:asciiTheme="minorHAnsi" w:hAnsiTheme="minorHAnsi" w:cstheme="minorHAnsi"/>
          <w:highlight w:val="yellow"/>
          <w:lang w:val="en-US" w:eastAsia="en-GB"/>
        </w:rPr>
        <w:t>4 h</w:t>
      </w:r>
      <w:r w:rsidR="00CE2D3B" w:rsidRPr="003D57A5">
        <w:rPr>
          <w:rFonts w:asciiTheme="minorHAnsi" w:hAnsiTheme="minorHAnsi" w:cstheme="minorHAnsi"/>
          <w:highlight w:val="yellow"/>
          <w:lang w:val="en-US" w:eastAsia="en-GB"/>
        </w:rPr>
        <w:t>.</w:t>
      </w:r>
    </w:p>
    <w:p w14:paraId="1108456D" w14:textId="77777777" w:rsidR="003F37B0" w:rsidRPr="003D57A5" w:rsidRDefault="003F37B0" w:rsidP="00B36A1B">
      <w:pPr>
        <w:jc w:val="both"/>
        <w:rPr>
          <w:rFonts w:asciiTheme="minorHAnsi" w:hAnsiTheme="minorHAnsi" w:cstheme="minorHAnsi"/>
          <w:lang w:val="en-US" w:eastAsia="en-GB"/>
        </w:rPr>
      </w:pPr>
    </w:p>
    <w:p w14:paraId="47C416D0" w14:textId="0843C6C2" w:rsidR="00442974" w:rsidRPr="003D57A5" w:rsidRDefault="003F37B0" w:rsidP="00B36A1B">
      <w:pPr>
        <w:jc w:val="both"/>
        <w:rPr>
          <w:rFonts w:asciiTheme="minorHAnsi" w:hAnsiTheme="minorHAnsi" w:cstheme="minorHAnsi"/>
          <w:lang w:val="en-US" w:eastAsia="en-GB"/>
        </w:rPr>
      </w:pPr>
      <w:r w:rsidRPr="003D57A5">
        <w:rPr>
          <w:rFonts w:asciiTheme="minorHAnsi" w:hAnsiTheme="minorHAnsi" w:cstheme="minorHAnsi"/>
          <w:lang w:val="en-US" w:eastAsia="en-GB"/>
        </w:rPr>
        <w:t xml:space="preserve">NOTE: </w:t>
      </w:r>
      <w:r w:rsidR="00D068A0" w:rsidRPr="003D57A5">
        <w:rPr>
          <w:rFonts w:asciiTheme="minorHAnsi" w:hAnsiTheme="minorHAnsi" w:cstheme="minorHAnsi"/>
          <w:lang w:val="en-US" w:eastAsia="en-GB"/>
        </w:rPr>
        <w:t>Optimization</w:t>
      </w:r>
      <w:r w:rsidR="00442974" w:rsidRPr="003D57A5">
        <w:rPr>
          <w:rFonts w:asciiTheme="minorHAnsi" w:hAnsiTheme="minorHAnsi" w:cstheme="minorHAnsi"/>
          <w:lang w:val="en-US" w:eastAsia="en-GB"/>
        </w:rPr>
        <w:t xml:space="preserve"> of coverslip volume is necessary to</w:t>
      </w:r>
      <w:r w:rsidR="0015732F" w:rsidRPr="003D57A5">
        <w:rPr>
          <w:rFonts w:asciiTheme="minorHAnsi" w:hAnsiTheme="minorHAnsi" w:cstheme="minorHAnsi"/>
          <w:lang w:val="en-US" w:eastAsia="en-GB"/>
        </w:rPr>
        <w:t xml:space="preserve"> ensure the </w:t>
      </w:r>
      <w:r w:rsidR="00CD249C" w:rsidRPr="003D57A5">
        <w:rPr>
          <w:rFonts w:asciiTheme="minorHAnsi" w:hAnsiTheme="minorHAnsi" w:cstheme="minorHAnsi"/>
          <w:lang w:val="en-US" w:eastAsia="en-GB"/>
        </w:rPr>
        <w:t>entire</w:t>
      </w:r>
      <w:r w:rsidR="0015732F" w:rsidRPr="003D57A5">
        <w:rPr>
          <w:rFonts w:asciiTheme="minorHAnsi" w:hAnsiTheme="minorHAnsi" w:cstheme="minorHAnsi"/>
          <w:lang w:val="en-US" w:eastAsia="en-GB"/>
        </w:rPr>
        <w:t xml:space="preserve"> glass is covered</w:t>
      </w:r>
      <w:r w:rsidR="00BF1C8C" w:rsidRPr="003D57A5">
        <w:rPr>
          <w:rFonts w:asciiTheme="minorHAnsi" w:hAnsiTheme="minorHAnsi" w:cstheme="minorHAnsi"/>
          <w:lang w:val="en-US" w:eastAsia="en-GB"/>
        </w:rPr>
        <w:t xml:space="preserve"> while maintaining </w:t>
      </w:r>
      <w:r w:rsidR="0015732F" w:rsidRPr="003D57A5">
        <w:rPr>
          <w:rFonts w:asciiTheme="minorHAnsi" w:hAnsiTheme="minorHAnsi" w:cstheme="minorHAnsi"/>
          <w:lang w:val="en-US" w:eastAsia="en-GB"/>
        </w:rPr>
        <w:t>adequate surface tension to</w:t>
      </w:r>
      <w:r w:rsidR="00442974" w:rsidRPr="003D57A5">
        <w:rPr>
          <w:rFonts w:asciiTheme="minorHAnsi" w:hAnsiTheme="minorHAnsi" w:cstheme="minorHAnsi"/>
          <w:lang w:val="en-US" w:eastAsia="en-GB"/>
        </w:rPr>
        <w:t xml:space="preserve"> prevent</w:t>
      </w:r>
      <w:r w:rsidR="0015732F" w:rsidRPr="003D57A5">
        <w:rPr>
          <w:rFonts w:asciiTheme="minorHAnsi" w:hAnsiTheme="minorHAnsi" w:cstheme="minorHAnsi"/>
          <w:lang w:val="en-US" w:eastAsia="en-GB"/>
        </w:rPr>
        <w:t xml:space="preserve"> spillage.</w:t>
      </w:r>
      <w:r w:rsidR="00825F16" w:rsidRPr="003D57A5">
        <w:rPr>
          <w:rFonts w:asciiTheme="minorHAnsi" w:hAnsiTheme="minorHAnsi" w:cstheme="minorHAnsi"/>
          <w:lang w:val="en-US" w:eastAsia="en-GB"/>
        </w:rPr>
        <w:t xml:space="preserve"> </w:t>
      </w:r>
      <w:r w:rsidR="00E65C5E" w:rsidRPr="003D57A5">
        <w:rPr>
          <w:rFonts w:asciiTheme="minorHAnsi" w:hAnsiTheme="minorHAnsi" w:cstheme="minorHAnsi"/>
          <w:lang w:val="en-US" w:eastAsia="en-GB"/>
        </w:rPr>
        <w:t>150 µ</w:t>
      </w:r>
      <w:r w:rsidR="00C35181">
        <w:rPr>
          <w:rFonts w:asciiTheme="minorHAnsi" w:hAnsiTheme="minorHAnsi" w:cstheme="minorHAnsi"/>
          <w:lang w:val="en-US" w:eastAsia="en-GB"/>
        </w:rPr>
        <w:t>L is recommended</w:t>
      </w:r>
      <w:r w:rsidR="00E65C5E" w:rsidRPr="003D57A5">
        <w:rPr>
          <w:rFonts w:asciiTheme="minorHAnsi" w:hAnsiTheme="minorHAnsi" w:cstheme="minorHAnsi"/>
          <w:lang w:val="en-US" w:eastAsia="en-GB"/>
        </w:rPr>
        <w:t xml:space="preserve"> for 10 mm round coverslips. </w:t>
      </w:r>
      <w:r w:rsidR="00C023C6" w:rsidRPr="003D57A5">
        <w:rPr>
          <w:rFonts w:asciiTheme="minorHAnsi" w:hAnsiTheme="minorHAnsi" w:cstheme="minorHAnsi"/>
          <w:lang w:val="en-US" w:eastAsia="en-GB"/>
        </w:rPr>
        <w:t>Batch size, coverslip</w:t>
      </w:r>
      <w:r w:rsidR="008F778C" w:rsidRPr="003D57A5">
        <w:rPr>
          <w:rFonts w:asciiTheme="minorHAnsi" w:hAnsiTheme="minorHAnsi" w:cstheme="minorHAnsi"/>
          <w:lang w:val="en-US" w:eastAsia="en-GB"/>
        </w:rPr>
        <w:t xml:space="preserve"> type, coverslip </w:t>
      </w:r>
      <w:r w:rsidR="00C023C6" w:rsidRPr="003D57A5">
        <w:rPr>
          <w:rFonts w:asciiTheme="minorHAnsi" w:hAnsiTheme="minorHAnsi" w:cstheme="minorHAnsi"/>
          <w:lang w:val="en-US" w:eastAsia="en-GB"/>
        </w:rPr>
        <w:t>volume and culture plate</w:t>
      </w:r>
      <w:r w:rsidRPr="003D57A5">
        <w:rPr>
          <w:rFonts w:asciiTheme="minorHAnsi" w:hAnsiTheme="minorHAnsi" w:cstheme="minorHAnsi"/>
          <w:lang w:val="en-US" w:eastAsia="en-GB"/>
        </w:rPr>
        <w:t xml:space="preserve"> type can be suited to the experimenters needs</w:t>
      </w:r>
      <w:r w:rsidR="00825F16" w:rsidRPr="003D57A5">
        <w:rPr>
          <w:rFonts w:asciiTheme="minorHAnsi" w:hAnsiTheme="minorHAnsi" w:cstheme="minorHAnsi"/>
          <w:lang w:val="en-US" w:eastAsia="en-GB"/>
        </w:rPr>
        <w:t xml:space="preserve">. </w:t>
      </w:r>
    </w:p>
    <w:p w14:paraId="48AC0E44" w14:textId="77777777" w:rsidR="006C198C" w:rsidRPr="003D57A5" w:rsidRDefault="006C198C" w:rsidP="00B36A1B">
      <w:pPr>
        <w:jc w:val="both"/>
        <w:rPr>
          <w:rFonts w:asciiTheme="minorHAnsi" w:hAnsiTheme="minorHAnsi" w:cstheme="minorHAnsi"/>
          <w:lang w:val="en-US" w:eastAsia="en-GB"/>
        </w:rPr>
      </w:pPr>
    </w:p>
    <w:p w14:paraId="0BAC2557" w14:textId="6620A787" w:rsidR="00390109" w:rsidRPr="003D57A5" w:rsidRDefault="00D214CF" w:rsidP="00B36A1B">
      <w:pPr>
        <w:jc w:val="both"/>
        <w:rPr>
          <w:rFonts w:asciiTheme="minorHAnsi" w:hAnsiTheme="minorHAnsi" w:cstheme="minorHAnsi"/>
          <w:lang w:val="en-US"/>
        </w:rPr>
      </w:pPr>
      <w:r w:rsidRPr="003D57A5">
        <w:rPr>
          <w:rFonts w:asciiTheme="minorHAnsi" w:hAnsiTheme="minorHAnsi" w:cstheme="minorHAnsi"/>
          <w:bCs/>
          <w:lang w:val="en-US"/>
        </w:rPr>
        <w:t>1.</w:t>
      </w:r>
      <w:r w:rsidR="00E563F4" w:rsidRPr="003D57A5">
        <w:rPr>
          <w:rFonts w:asciiTheme="minorHAnsi" w:hAnsiTheme="minorHAnsi" w:cstheme="minorHAnsi"/>
          <w:bCs/>
          <w:lang w:val="en-US"/>
        </w:rPr>
        <w:t>4</w:t>
      </w:r>
      <w:r w:rsidR="00C35181">
        <w:rPr>
          <w:rFonts w:asciiTheme="minorHAnsi" w:hAnsiTheme="minorHAnsi" w:cstheme="minorHAnsi"/>
          <w:bCs/>
          <w:lang w:val="en-US"/>
        </w:rPr>
        <w:t>.</w:t>
      </w:r>
      <w:r w:rsidRPr="003D57A5">
        <w:rPr>
          <w:rFonts w:asciiTheme="minorHAnsi" w:hAnsiTheme="minorHAnsi" w:cstheme="minorHAnsi"/>
          <w:lang w:val="en-US"/>
        </w:rPr>
        <w:t xml:space="preserve"> </w:t>
      </w:r>
      <w:r w:rsidR="00C523C6" w:rsidRPr="003D57A5">
        <w:rPr>
          <w:rFonts w:asciiTheme="minorHAnsi" w:hAnsiTheme="minorHAnsi" w:cstheme="minorHAnsi"/>
          <w:lang w:val="en-US"/>
        </w:rPr>
        <w:t>B</w:t>
      </w:r>
      <w:r w:rsidRPr="003D57A5">
        <w:rPr>
          <w:rFonts w:asciiTheme="minorHAnsi" w:hAnsiTheme="minorHAnsi" w:cstheme="minorHAnsi"/>
          <w:lang w:val="en-US"/>
        </w:rPr>
        <w:t xml:space="preserve">egin </w:t>
      </w:r>
      <w:r w:rsidR="00C523C6" w:rsidRPr="003D57A5">
        <w:rPr>
          <w:rFonts w:asciiTheme="minorHAnsi" w:hAnsiTheme="minorHAnsi" w:cstheme="minorHAnsi"/>
          <w:lang w:val="en-US"/>
        </w:rPr>
        <w:t xml:space="preserve">iPSC-CM </w:t>
      </w:r>
      <w:r w:rsidRPr="003D57A5">
        <w:rPr>
          <w:rFonts w:asciiTheme="minorHAnsi" w:hAnsiTheme="minorHAnsi" w:cstheme="minorHAnsi"/>
          <w:lang w:val="en-US"/>
        </w:rPr>
        <w:t>dissociation</w:t>
      </w:r>
      <w:r w:rsidR="00CE2D3B" w:rsidRPr="003D57A5">
        <w:rPr>
          <w:rFonts w:asciiTheme="minorHAnsi" w:hAnsiTheme="minorHAnsi" w:cstheme="minorHAnsi"/>
          <w:lang w:val="en-US"/>
        </w:rPr>
        <w:t xml:space="preserve"> with an EDTA</w:t>
      </w:r>
      <w:r w:rsidR="00B019EA" w:rsidRPr="003D57A5">
        <w:rPr>
          <w:rFonts w:asciiTheme="minorHAnsi" w:hAnsiTheme="minorHAnsi" w:cstheme="minorHAnsi"/>
          <w:lang w:val="en-US"/>
        </w:rPr>
        <w:t>-</w:t>
      </w:r>
      <w:r w:rsidR="00CE2D3B" w:rsidRPr="003D57A5">
        <w:rPr>
          <w:rFonts w:asciiTheme="minorHAnsi" w:hAnsiTheme="minorHAnsi" w:cstheme="minorHAnsi"/>
          <w:lang w:val="en-US"/>
        </w:rPr>
        <w:t xml:space="preserve">based cell dissociation reagent. </w:t>
      </w:r>
      <w:r w:rsidR="0015732F" w:rsidRPr="003D57A5">
        <w:rPr>
          <w:rFonts w:asciiTheme="minorHAnsi" w:hAnsiTheme="minorHAnsi" w:cstheme="minorHAnsi"/>
          <w:lang w:val="en-US"/>
        </w:rPr>
        <w:t xml:space="preserve">Ensure </w:t>
      </w:r>
      <w:r w:rsidR="002222AD" w:rsidRPr="003D57A5">
        <w:rPr>
          <w:rFonts w:asciiTheme="minorHAnsi" w:hAnsiTheme="minorHAnsi" w:cstheme="minorHAnsi"/>
          <w:lang w:val="en-US"/>
        </w:rPr>
        <w:t xml:space="preserve">that </w:t>
      </w:r>
      <w:r w:rsidR="0015732F" w:rsidRPr="003D57A5">
        <w:rPr>
          <w:rFonts w:asciiTheme="minorHAnsi" w:hAnsiTheme="minorHAnsi" w:cstheme="minorHAnsi"/>
          <w:lang w:val="en-US"/>
        </w:rPr>
        <w:t xml:space="preserve">the monolayer is completely detached by gently flushing </w:t>
      </w:r>
      <w:r w:rsidR="00CA2D8F" w:rsidRPr="003D57A5">
        <w:rPr>
          <w:rFonts w:asciiTheme="minorHAnsi" w:hAnsiTheme="minorHAnsi" w:cstheme="minorHAnsi"/>
          <w:lang w:val="en-US"/>
        </w:rPr>
        <w:t>with a 1</w:t>
      </w:r>
      <w:r w:rsidR="00C35181">
        <w:rPr>
          <w:rFonts w:asciiTheme="minorHAnsi" w:hAnsiTheme="minorHAnsi" w:cstheme="minorHAnsi"/>
          <w:lang w:val="en-US"/>
        </w:rPr>
        <w:t>,</w:t>
      </w:r>
      <w:r w:rsidR="00CA2D8F" w:rsidRPr="003D57A5">
        <w:rPr>
          <w:rFonts w:asciiTheme="minorHAnsi" w:hAnsiTheme="minorHAnsi" w:cstheme="minorHAnsi"/>
          <w:lang w:val="en-US"/>
        </w:rPr>
        <w:t>00</w:t>
      </w:r>
      <w:r w:rsidR="00942623" w:rsidRPr="003D57A5">
        <w:rPr>
          <w:rFonts w:asciiTheme="minorHAnsi" w:hAnsiTheme="minorHAnsi" w:cstheme="minorHAnsi"/>
          <w:lang w:val="en-US"/>
        </w:rPr>
        <w:t>0</w:t>
      </w:r>
      <w:r w:rsidR="00825F16" w:rsidRPr="003D57A5">
        <w:rPr>
          <w:rFonts w:asciiTheme="minorHAnsi" w:hAnsiTheme="minorHAnsi" w:cstheme="minorHAnsi"/>
          <w:lang w:val="en-US"/>
        </w:rPr>
        <w:t xml:space="preserve"> </w:t>
      </w:r>
      <w:r w:rsidR="00CA2D8F" w:rsidRPr="003D57A5">
        <w:rPr>
          <w:rFonts w:asciiTheme="minorHAnsi" w:hAnsiTheme="minorHAnsi" w:cstheme="minorHAnsi"/>
          <w:lang w:val="en-US"/>
        </w:rPr>
        <w:t>µ</w:t>
      </w:r>
      <w:r w:rsidR="00C35181">
        <w:rPr>
          <w:rFonts w:asciiTheme="minorHAnsi" w:hAnsiTheme="minorHAnsi" w:cstheme="minorHAnsi"/>
          <w:lang w:val="en-US"/>
        </w:rPr>
        <w:t>L</w:t>
      </w:r>
      <w:r w:rsidR="00CA2D8F" w:rsidRPr="003D57A5">
        <w:rPr>
          <w:rFonts w:asciiTheme="minorHAnsi" w:hAnsiTheme="minorHAnsi" w:cstheme="minorHAnsi"/>
          <w:lang w:val="en-US"/>
        </w:rPr>
        <w:t xml:space="preserve"> pipette.</w:t>
      </w:r>
      <w:r w:rsidR="0015732F" w:rsidRPr="003D57A5">
        <w:rPr>
          <w:rFonts w:asciiTheme="minorHAnsi" w:hAnsiTheme="minorHAnsi" w:cstheme="minorHAnsi"/>
          <w:lang w:val="en-US"/>
        </w:rPr>
        <w:t xml:space="preserve"> </w:t>
      </w:r>
    </w:p>
    <w:p w14:paraId="339B834B" w14:textId="77777777" w:rsidR="0015732F" w:rsidRPr="003D57A5" w:rsidRDefault="0015732F" w:rsidP="00B36A1B">
      <w:pPr>
        <w:jc w:val="both"/>
        <w:rPr>
          <w:rFonts w:asciiTheme="minorHAnsi" w:hAnsiTheme="minorHAnsi" w:cstheme="minorHAnsi"/>
          <w:lang w:val="en-US"/>
        </w:rPr>
      </w:pPr>
    </w:p>
    <w:p w14:paraId="64CCD5FC" w14:textId="1E6FADCB" w:rsidR="00BE779B" w:rsidRPr="003D57A5" w:rsidRDefault="0015732F" w:rsidP="00B36A1B">
      <w:pPr>
        <w:jc w:val="both"/>
        <w:rPr>
          <w:rFonts w:asciiTheme="minorHAnsi" w:hAnsiTheme="minorHAnsi" w:cstheme="minorHAnsi"/>
          <w:lang w:val="en-US"/>
        </w:rPr>
      </w:pPr>
      <w:r w:rsidRPr="003D57A5">
        <w:rPr>
          <w:rFonts w:asciiTheme="minorHAnsi" w:hAnsiTheme="minorHAnsi" w:cstheme="minorHAnsi"/>
          <w:bCs/>
          <w:lang w:val="en-US"/>
        </w:rPr>
        <w:t>1.</w:t>
      </w:r>
      <w:r w:rsidR="00E563F4" w:rsidRPr="003D57A5">
        <w:rPr>
          <w:rFonts w:asciiTheme="minorHAnsi" w:hAnsiTheme="minorHAnsi" w:cstheme="minorHAnsi"/>
          <w:bCs/>
          <w:lang w:val="en-US"/>
        </w:rPr>
        <w:t>5</w:t>
      </w:r>
      <w:r w:rsidR="00C35181">
        <w:rPr>
          <w:rFonts w:asciiTheme="minorHAnsi" w:hAnsiTheme="minorHAnsi" w:cstheme="minorHAnsi"/>
          <w:bCs/>
          <w:lang w:val="en-US"/>
        </w:rPr>
        <w:t>.</w:t>
      </w:r>
      <w:r w:rsidRPr="003D57A5">
        <w:rPr>
          <w:rFonts w:asciiTheme="minorHAnsi" w:hAnsiTheme="minorHAnsi" w:cstheme="minorHAnsi"/>
          <w:lang w:val="en-US"/>
        </w:rPr>
        <w:t xml:space="preserve"> Transfer </w:t>
      </w:r>
      <w:r w:rsidR="00CE2D3B" w:rsidRPr="003D57A5">
        <w:rPr>
          <w:rFonts w:asciiTheme="minorHAnsi" w:hAnsiTheme="minorHAnsi" w:cstheme="minorHAnsi"/>
          <w:lang w:val="en-US"/>
        </w:rPr>
        <w:t xml:space="preserve">the </w:t>
      </w:r>
      <w:r w:rsidRPr="003D57A5">
        <w:rPr>
          <w:rFonts w:asciiTheme="minorHAnsi" w:hAnsiTheme="minorHAnsi" w:cstheme="minorHAnsi"/>
          <w:lang w:val="en-US"/>
        </w:rPr>
        <w:t>cellular suspension into a 15 m</w:t>
      </w:r>
      <w:r w:rsidR="00C35181">
        <w:rPr>
          <w:rFonts w:asciiTheme="minorHAnsi" w:hAnsiTheme="minorHAnsi" w:cstheme="minorHAnsi"/>
          <w:lang w:val="en-US"/>
        </w:rPr>
        <w:t>L</w:t>
      </w:r>
      <w:r w:rsidRPr="003D57A5">
        <w:rPr>
          <w:rFonts w:asciiTheme="minorHAnsi" w:hAnsiTheme="minorHAnsi" w:cstheme="minorHAnsi"/>
          <w:lang w:val="en-US"/>
        </w:rPr>
        <w:t xml:space="preserve"> tube and add double volume </w:t>
      </w:r>
      <w:r w:rsidR="00BE779B" w:rsidRPr="003D57A5">
        <w:rPr>
          <w:rFonts w:asciiTheme="minorHAnsi" w:hAnsiTheme="minorHAnsi" w:cstheme="minorHAnsi"/>
          <w:lang w:val="en-US"/>
        </w:rPr>
        <w:t>p</w:t>
      </w:r>
      <w:r w:rsidR="00D951B5" w:rsidRPr="003D57A5">
        <w:rPr>
          <w:rFonts w:asciiTheme="minorHAnsi" w:hAnsiTheme="minorHAnsi" w:cstheme="minorHAnsi"/>
          <w:lang w:val="en-US"/>
        </w:rPr>
        <w:t>lating</w:t>
      </w:r>
      <w:r w:rsidRPr="003D57A5">
        <w:rPr>
          <w:rFonts w:asciiTheme="minorHAnsi" w:hAnsiTheme="minorHAnsi" w:cstheme="minorHAnsi"/>
          <w:lang w:val="en-US"/>
        </w:rPr>
        <w:t xml:space="preserve"> medium</w:t>
      </w:r>
      <w:r w:rsidRPr="003D57A5">
        <w:rPr>
          <w:rFonts w:asciiTheme="minorHAnsi" w:hAnsiTheme="minorHAnsi" w:cstheme="minorHAnsi"/>
          <w:color w:val="000000"/>
          <w:lang w:val="en-US" w:eastAsia="de-DE"/>
        </w:rPr>
        <w:t>.</w:t>
      </w:r>
      <w:r w:rsidR="00D331C1" w:rsidRPr="003D57A5">
        <w:rPr>
          <w:rFonts w:asciiTheme="minorHAnsi" w:hAnsiTheme="minorHAnsi" w:cstheme="minorHAnsi"/>
          <w:color w:val="000000"/>
          <w:lang w:val="en-US" w:eastAsia="de-DE"/>
        </w:rPr>
        <w:t xml:space="preserve"> Centrifuge for </w:t>
      </w:r>
      <w:r w:rsidR="00D331C1" w:rsidRPr="003D57A5">
        <w:rPr>
          <w:rFonts w:asciiTheme="minorHAnsi" w:hAnsiTheme="minorHAnsi" w:cstheme="minorHAnsi"/>
          <w:lang w:val="en-US"/>
        </w:rPr>
        <w:t xml:space="preserve">10 min at 100 </w:t>
      </w:r>
      <w:r w:rsidR="00C35181" w:rsidRPr="00C35181">
        <w:rPr>
          <w:rFonts w:asciiTheme="minorHAnsi" w:hAnsiTheme="minorHAnsi" w:cstheme="minorHAnsi"/>
          <w:lang w:val="en-US"/>
        </w:rPr>
        <w:t>x</w:t>
      </w:r>
      <w:r w:rsidR="00C35181" w:rsidRPr="00C35181">
        <w:rPr>
          <w:rFonts w:asciiTheme="minorHAnsi" w:hAnsiTheme="minorHAnsi" w:cstheme="minorHAnsi"/>
          <w:i/>
          <w:iCs/>
          <w:lang w:val="en-US"/>
        </w:rPr>
        <w:t xml:space="preserve"> </w:t>
      </w:r>
      <w:r w:rsidR="00D331C1" w:rsidRPr="00C35181">
        <w:rPr>
          <w:rFonts w:asciiTheme="minorHAnsi" w:hAnsiTheme="minorHAnsi" w:cstheme="minorHAnsi"/>
          <w:i/>
          <w:iCs/>
          <w:lang w:val="en-US"/>
        </w:rPr>
        <w:t>g</w:t>
      </w:r>
      <w:r w:rsidR="00BE779B" w:rsidRPr="003D57A5">
        <w:rPr>
          <w:rFonts w:asciiTheme="minorHAnsi" w:hAnsiTheme="minorHAnsi" w:cstheme="minorHAnsi"/>
          <w:lang w:val="en-US"/>
        </w:rPr>
        <w:t>.</w:t>
      </w:r>
    </w:p>
    <w:p w14:paraId="4BEECA76" w14:textId="77777777" w:rsidR="00BE779B" w:rsidRPr="003D57A5" w:rsidRDefault="00BE779B" w:rsidP="00B36A1B">
      <w:pPr>
        <w:jc w:val="both"/>
        <w:rPr>
          <w:rFonts w:asciiTheme="minorHAnsi" w:hAnsiTheme="minorHAnsi" w:cstheme="minorHAnsi"/>
          <w:lang w:val="en-US"/>
        </w:rPr>
      </w:pPr>
    </w:p>
    <w:p w14:paraId="7008A4CB" w14:textId="25DA5053" w:rsidR="0015732F" w:rsidRPr="003D57A5" w:rsidRDefault="00BE779B" w:rsidP="00B36A1B">
      <w:pPr>
        <w:jc w:val="both"/>
        <w:rPr>
          <w:rFonts w:asciiTheme="minorHAnsi" w:hAnsiTheme="minorHAnsi" w:cstheme="minorHAnsi"/>
          <w:lang w:val="en-US"/>
        </w:rPr>
      </w:pPr>
      <w:r w:rsidRPr="003D57A5">
        <w:rPr>
          <w:rFonts w:asciiTheme="minorHAnsi" w:hAnsiTheme="minorHAnsi" w:cstheme="minorHAnsi"/>
          <w:lang w:val="en-US"/>
        </w:rPr>
        <w:t>1.</w:t>
      </w:r>
      <w:r w:rsidR="00E563F4" w:rsidRPr="003D57A5">
        <w:rPr>
          <w:rFonts w:asciiTheme="minorHAnsi" w:hAnsiTheme="minorHAnsi" w:cstheme="minorHAnsi"/>
          <w:lang w:val="en-US"/>
        </w:rPr>
        <w:t>6</w:t>
      </w:r>
      <w:r w:rsidR="00C35181">
        <w:rPr>
          <w:rFonts w:asciiTheme="minorHAnsi" w:hAnsiTheme="minorHAnsi" w:cstheme="minorHAnsi"/>
          <w:lang w:val="en-US"/>
        </w:rPr>
        <w:t>.</w:t>
      </w:r>
      <w:r w:rsidR="00D331C1" w:rsidRPr="003D57A5">
        <w:rPr>
          <w:rFonts w:asciiTheme="minorHAnsi" w:hAnsiTheme="minorHAnsi" w:cstheme="minorHAnsi"/>
          <w:lang w:val="en-US"/>
        </w:rPr>
        <w:t xml:space="preserve"> </w:t>
      </w:r>
      <w:r w:rsidRPr="003D57A5">
        <w:rPr>
          <w:rFonts w:asciiTheme="minorHAnsi" w:hAnsiTheme="minorHAnsi" w:cstheme="minorHAnsi"/>
          <w:lang w:val="en-US"/>
        </w:rPr>
        <w:t>R</w:t>
      </w:r>
      <w:r w:rsidR="00D331C1" w:rsidRPr="003D57A5">
        <w:rPr>
          <w:rFonts w:asciiTheme="minorHAnsi" w:hAnsiTheme="minorHAnsi" w:cstheme="minorHAnsi"/>
          <w:lang w:val="en-US"/>
        </w:rPr>
        <w:t xml:space="preserve">esuspend </w:t>
      </w:r>
      <w:r w:rsidR="00825F16" w:rsidRPr="003D57A5">
        <w:rPr>
          <w:rFonts w:asciiTheme="minorHAnsi" w:hAnsiTheme="minorHAnsi" w:cstheme="minorHAnsi"/>
          <w:lang w:val="en-US"/>
        </w:rPr>
        <w:t xml:space="preserve">the </w:t>
      </w:r>
      <w:r w:rsidR="00D331C1" w:rsidRPr="003D57A5">
        <w:rPr>
          <w:rFonts w:asciiTheme="minorHAnsi" w:hAnsiTheme="minorHAnsi" w:cstheme="minorHAnsi"/>
          <w:lang w:val="en-US"/>
        </w:rPr>
        <w:t>pellet with a desired volume</w:t>
      </w:r>
      <w:r w:rsidR="00825F16" w:rsidRPr="003D57A5">
        <w:rPr>
          <w:rFonts w:asciiTheme="minorHAnsi" w:hAnsiTheme="minorHAnsi" w:cstheme="minorHAnsi"/>
          <w:lang w:val="en-US"/>
        </w:rPr>
        <w:t xml:space="preserve"> (resuspension volume)</w:t>
      </w:r>
      <w:r w:rsidR="00B019EA" w:rsidRPr="003D57A5">
        <w:rPr>
          <w:rFonts w:asciiTheme="minorHAnsi" w:hAnsiTheme="minorHAnsi" w:cstheme="minorHAnsi"/>
          <w:lang w:val="en-US"/>
        </w:rPr>
        <w:t xml:space="preserve"> of plating medium</w:t>
      </w:r>
      <w:r w:rsidR="00E65C5E" w:rsidRPr="003D57A5">
        <w:rPr>
          <w:rFonts w:asciiTheme="minorHAnsi" w:hAnsiTheme="minorHAnsi" w:cstheme="minorHAnsi"/>
          <w:lang w:val="en-US"/>
        </w:rPr>
        <w:t>. Count cells</w:t>
      </w:r>
      <w:r w:rsidR="00D331C1" w:rsidRPr="003D57A5">
        <w:rPr>
          <w:rFonts w:asciiTheme="minorHAnsi" w:hAnsiTheme="minorHAnsi" w:cstheme="minorHAnsi"/>
          <w:lang w:val="en-US"/>
        </w:rPr>
        <w:t xml:space="preserve"> manual</w:t>
      </w:r>
      <w:r w:rsidR="00127167" w:rsidRPr="003D57A5">
        <w:rPr>
          <w:rFonts w:asciiTheme="minorHAnsi" w:hAnsiTheme="minorHAnsi" w:cstheme="minorHAnsi"/>
          <w:lang w:val="en-US"/>
        </w:rPr>
        <w:t>ly</w:t>
      </w:r>
      <w:r w:rsidR="00D331C1" w:rsidRPr="003D57A5">
        <w:rPr>
          <w:rFonts w:asciiTheme="minorHAnsi" w:hAnsiTheme="minorHAnsi" w:cstheme="minorHAnsi"/>
          <w:lang w:val="en-US"/>
        </w:rPr>
        <w:t xml:space="preserve"> or </w:t>
      </w:r>
      <w:r w:rsidR="00127167" w:rsidRPr="003D57A5">
        <w:rPr>
          <w:rFonts w:asciiTheme="minorHAnsi" w:hAnsiTheme="minorHAnsi" w:cstheme="minorHAnsi"/>
          <w:lang w:val="en-US"/>
        </w:rPr>
        <w:t>electronically</w:t>
      </w:r>
      <w:r w:rsidR="00D331C1" w:rsidRPr="003D57A5">
        <w:rPr>
          <w:rFonts w:asciiTheme="minorHAnsi" w:hAnsiTheme="minorHAnsi" w:cstheme="minorHAnsi"/>
          <w:lang w:val="en-US"/>
        </w:rPr>
        <w:t>.</w:t>
      </w:r>
    </w:p>
    <w:p w14:paraId="7B749367" w14:textId="4247DAD1" w:rsidR="002B6282" w:rsidRPr="003D57A5" w:rsidRDefault="002B6282" w:rsidP="00B36A1B">
      <w:pPr>
        <w:jc w:val="both"/>
        <w:rPr>
          <w:rFonts w:asciiTheme="minorHAnsi" w:hAnsiTheme="minorHAnsi" w:cstheme="minorHAnsi"/>
          <w:lang w:val="en-US"/>
        </w:rPr>
      </w:pPr>
    </w:p>
    <w:p w14:paraId="0EB15575" w14:textId="1CC73E44" w:rsidR="00E65C5E" w:rsidRPr="003D57A5" w:rsidRDefault="002B6282" w:rsidP="00B36A1B">
      <w:pPr>
        <w:jc w:val="both"/>
        <w:rPr>
          <w:rFonts w:asciiTheme="minorHAnsi" w:hAnsiTheme="minorHAnsi" w:cstheme="minorHAnsi"/>
          <w:lang w:val="en-US"/>
        </w:rPr>
      </w:pPr>
      <w:r w:rsidRPr="003D57A5">
        <w:rPr>
          <w:rFonts w:asciiTheme="minorHAnsi" w:hAnsiTheme="minorHAnsi" w:cstheme="minorHAnsi"/>
          <w:lang w:val="en-US"/>
        </w:rPr>
        <w:t>1.</w:t>
      </w:r>
      <w:r w:rsidR="00E563F4" w:rsidRPr="003D57A5">
        <w:rPr>
          <w:rFonts w:asciiTheme="minorHAnsi" w:hAnsiTheme="minorHAnsi" w:cstheme="minorHAnsi"/>
          <w:lang w:val="en-US"/>
        </w:rPr>
        <w:t>7</w:t>
      </w:r>
      <w:r w:rsidR="00C35181">
        <w:rPr>
          <w:rFonts w:asciiTheme="minorHAnsi" w:hAnsiTheme="minorHAnsi" w:cstheme="minorHAnsi"/>
          <w:lang w:val="en-US"/>
        </w:rPr>
        <w:t>.</w:t>
      </w:r>
      <w:r w:rsidR="00BE779B" w:rsidRPr="003D57A5">
        <w:rPr>
          <w:rFonts w:asciiTheme="minorHAnsi" w:hAnsiTheme="minorHAnsi" w:cstheme="minorHAnsi"/>
          <w:b/>
          <w:bCs/>
          <w:lang w:val="en-US"/>
        </w:rPr>
        <w:t xml:space="preserve"> </w:t>
      </w:r>
      <w:r w:rsidR="00BE779B" w:rsidRPr="003D57A5">
        <w:rPr>
          <w:rFonts w:asciiTheme="minorHAnsi" w:hAnsiTheme="minorHAnsi" w:cstheme="minorHAnsi"/>
          <w:lang w:val="en-US"/>
        </w:rPr>
        <w:t>Select optimal density per coverslip</w:t>
      </w:r>
      <w:r w:rsidR="00B019EA" w:rsidRPr="003D57A5">
        <w:rPr>
          <w:rFonts w:asciiTheme="minorHAnsi" w:hAnsiTheme="minorHAnsi" w:cstheme="minorHAnsi"/>
          <w:lang w:val="en-US"/>
        </w:rPr>
        <w:t xml:space="preserve"> (15,000)</w:t>
      </w:r>
      <w:r w:rsidR="00BF1C8C" w:rsidRPr="003D57A5">
        <w:rPr>
          <w:rFonts w:asciiTheme="minorHAnsi" w:hAnsiTheme="minorHAnsi" w:cstheme="minorHAnsi"/>
          <w:lang w:val="en-US"/>
        </w:rPr>
        <w:t xml:space="preserve"> which will allow for </w:t>
      </w:r>
      <w:r w:rsidR="00C35181">
        <w:rPr>
          <w:rFonts w:asciiTheme="minorHAnsi" w:hAnsiTheme="minorHAnsi" w:cstheme="minorHAnsi"/>
          <w:lang w:val="en-US"/>
        </w:rPr>
        <w:t xml:space="preserve">the </w:t>
      </w:r>
      <w:r w:rsidR="00BF1C8C" w:rsidRPr="003D57A5">
        <w:rPr>
          <w:rFonts w:asciiTheme="minorHAnsi" w:hAnsiTheme="minorHAnsi" w:cstheme="minorHAnsi"/>
          <w:lang w:val="en-US"/>
        </w:rPr>
        <w:t>isolated cellular analysis</w:t>
      </w:r>
      <w:r w:rsidR="00B019EA" w:rsidRPr="003D57A5">
        <w:rPr>
          <w:rFonts w:asciiTheme="minorHAnsi" w:hAnsiTheme="minorHAnsi" w:cstheme="minorHAnsi"/>
          <w:lang w:val="en-US"/>
        </w:rPr>
        <w:t xml:space="preserve"> later</w:t>
      </w:r>
      <w:r w:rsidR="00BF1C8C" w:rsidRPr="003D57A5">
        <w:rPr>
          <w:rFonts w:asciiTheme="minorHAnsi" w:hAnsiTheme="minorHAnsi" w:cstheme="minorHAnsi"/>
          <w:lang w:val="en-US"/>
        </w:rPr>
        <w:t>.</w:t>
      </w:r>
    </w:p>
    <w:p w14:paraId="527694A6" w14:textId="77777777" w:rsidR="00E65C5E" w:rsidRPr="003D57A5" w:rsidRDefault="00E65C5E" w:rsidP="00B36A1B">
      <w:pPr>
        <w:jc w:val="both"/>
        <w:rPr>
          <w:rFonts w:asciiTheme="minorHAnsi" w:hAnsiTheme="minorHAnsi" w:cstheme="minorHAnsi"/>
          <w:lang w:val="en-US"/>
        </w:rPr>
      </w:pPr>
    </w:p>
    <w:p w14:paraId="288D68E2" w14:textId="0B46B66A" w:rsidR="00626F86" w:rsidRPr="003D57A5" w:rsidRDefault="00E65C5E" w:rsidP="00B36A1B">
      <w:pPr>
        <w:jc w:val="both"/>
        <w:rPr>
          <w:rFonts w:asciiTheme="minorHAnsi" w:hAnsiTheme="minorHAnsi" w:cstheme="minorHAnsi"/>
          <w:lang w:val="en-US"/>
        </w:rPr>
      </w:pPr>
      <w:r w:rsidRPr="003D57A5">
        <w:rPr>
          <w:rFonts w:asciiTheme="minorHAnsi" w:hAnsiTheme="minorHAnsi" w:cstheme="minorHAnsi"/>
          <w:lang w:val="en-US"/>
        </w:rPr>
        <w:t>1.</w:t>
      </w:r>
      <w:r w:rsidR="00E563F4" w:rsidRPr="003D57A5">
        <w:rPr>
          <w:rFonts w:asciiTheme="minorHAnsi" w:hAnsiTheme="minorHAnsi" w:cstheme="minorHAnsi"/>
          <w:lang w:val="en-US"/>
        </w:rPr>
        <w:t>8</w:t>
      </w:r>
      <w:r w:rsidR="00C35181">
        <w:rPr>
          <w:rFonts w:asciiTheme="minorHAnsi" w:hAnsiTheme="minorHAnsi" w:cstheme="minorHAnsi"/>
          <w:lang w:val="en-US"/>
        </w:rPr>
        <w:t>.</w:t>
      </w:r>
      <w:r w:rsidR="00206637" w:rsidRPr="003D57A5">
        <w:rPr>
          <w:rFonts w:asciiTheme="minorHAnsi" w:hAnsiTheme="minorHAnsi" w:cstheme="minorHAnsi"/>
          <w:lang w:val="en-US"/>
        </w:rPr>
        <w:t xml:space="preserve"> </w:t>
      </w:r>
      <w:r w:rsidR="00626F86" w:rsidRPr="003D57A5">
        <w:rPr>
          <w:rFonts w:asciiTheme="minorHAnsi" w:hAnsiTheme="minorHAnsi" w:cstheme="minorHAnsi"/>
          <w:lang w:val="en-US"/>
        </w:rPr>
        <w:t>C</w:t>
      </w:r>
      <w:r w:rsidR="000978B0" w:rsidRPr="003D57A5">
        <w:rPr>
          <w:rFonts w:asciiTheme="minorHAnsi" w:hAnsiTheme="minorHAnsi" w:cstheme="minorHAnsi"/>
          <w:lang w:val="en-US"/>
        </w:rPr>
        <w:t xml:space="preserve">alculate the </w:t>
      </w:r>
      <w:r w:rsidR="00626F86" w:rsidRPr="003D57A5">
        <w:rPr>
          <w:rFonts w:asciiTheme="minorHAnsi" w:hAnsiTheme="minorHAnsi" w:cstheme="minorHAnsi"/>
          <w:lang w:val="en-US"/>
        </w:rPr>
        <w:t xml:space="preserve">volume </w:t>
      </w:r>
      <w:r w:rsidR="000978B0" w:rsidRPr="003D57A5">
        <w:rPr>
          <w:rFonts w:asciiTheme="minorHAnsi" w:hAnsiTheme="minorHAnsi" w:cstheme="minorHAnsi"/>
          <w:lang w:val="en-US"/>
        </w:rPr>
        <w:t xml:space="preserve">of </w:t>
      </w:r>
      <w:r w:rsidR="00BE779B" w:rsidRPr="003D57A5">
        <w:rPr>
          <w:rFonts w:asciiTheme="minorHAnsi" w:hAnsiTheme="minorHAnsi" w:cstheme="minorHAnsi"/>
          <w:lang w:val="en-US"/>
        </w:rPr>
        <w:t xml:space="preserve">‘active’ </w:t>
      </w:r>
      <w:r w:rsidR="000978B0" w:rsidRPr="003D57A5">
        <w:rPr>
          <w:rFonts w:asciiTheme="minorHAnsi" w:hAnsiTheme="minorHAnsi" w:cstheme="minorHAnsi"/>
          <w:lang w:val="en-US"/>
        </w:rPr>
        <w:t>cellular suspension</w:t>
      </w:r>
      <w:r w:rsidR="00BE779B" w:rsidRPr="003D57A5">
        <w:rPr>
          <w:rFonts w:asciiTheme="minorHAnsi" w:hAnsiTheme="minorHAnsi" w:cstheme="minorHAnsi"/>
          <w:lang w:val="en-US"/>
        </w:rPr>
        <w:t xml:space="preserve"> (A)</w:t>
      </w:r>
      <w:r w:rsidR="000978B0" w:rsidRPr="003D57A5">
        <w:rPr>
          <w:rFonts w:asciiTheme="minorHAnsi" w:hAnsiTheme="minorHAnsi" w:cstheme="minorHAnsi"/>
          <w:lang w:val="en-US"/>
        </w:rPr>
        <w:t xml:space="preserve"> needed to plate all coverslips</w:t>
      </w:r>
      <w:r w:rsidR="00206637" w:rsidRPr="003D57A5">
        <w:rPr>
          <w:rFonts w:asciiTheme="minorHAnsi" w:hAnsiTheme="minorHAnsi" w:cstheme="minorHAnsi"/>
          <w:lang w:val="en-US"/>
        </w:rPr>
        <w:t xml:space="preserve"> </w:t>
      </w:r>
      <w:r w:rsidR="00825F16" w:rsidRPr="003D57A5">
        <w:rPr>
          <w:rFonts w:asciiTheme="minorHAnsi" w:hAnsiTheme="minorHAnsi" w:cstheme="minorHAnsi"/>
          <w:lang w:val="en-US"/>
        </w:rPr>
        <w:t xml:space="preserve">at </w:t>
      </w:r>
      <w:r w:rsidR="00C023C6" w:rsidRPr="003D57A5">
        <w:rPr>
          <w:rFonts w:asciiTheme="minorHAnsi" w:hAnsiTheme="minorHAnsi" w:cstheme="minorHAnsi"/>
          <w:lang w:val="en-US"/>
        </w:rPr>
        <w:t>this</w:t>
      </w:r>
      <w:r w:rsidR="00825F16" w:rsidRPr="003D57A5">
        <w:rPr>
          <w:rFonts w:asciiTheme="minorHAnsi" w:hAnsiTheme="minorHAnsi" w:cstheme="minorHAnsi"/>
          <w:lang w:val="en-US"/>
        </w:rPr>
        <w:t xml:space="preserve"> desired density</w:t>
      </w:r>
      <w:r w:rsidR="00074010" w:rsidRPr="003D57A5">
        <w:rPr>
          <w:rFonts w:asciiTheme="minorHAnsi" w:hAnsiTheme="minorHAnsi" w:cstheme="minorHAnsi"/>
          <w:lang w:val="en-US"/>
        </w:rPr>
        <w:t xml:space="preserve">. </w:t>
      </w:r>
      <w:r w:rsidR="00825F16" w:rsidRPr="003D57A5">
        <w:rPr>
          <w:rFonts w:asciiTheme="minorHAnsi" w:hAnsiTheme="minorHAnsi" w:cstheme="minorHAnsi"/>
          <w:lang w:val="en-US"/>
        </w:rPr>
        <w:t>A</w:t>
      </w:r>
      <w:r w:rsidR="00626F86" w:rsidRPr="003D57A5">
        <w:rPr>
          <w:rFonts w:asciiTheme="minorHAnsi" w:hAnsiTheme="minorHAnsi" w:cstheme="minorHAnsi"/>
          <w:lang w:val="en-US"/>
        </w:rPr>
        <w:t>pply the following formula</w:t>
      </w:r>
      <w:r w:rsidR="00C023C6" w:rsidRPr="003D57A5">
        <w:rPr>
          <w:rFonts w:asciiTheme="minorHAnsi" w:hAnsiTheme="minorHAnsi" w:cstheme="minorHAnsi"/>
          <w:lang w:val="en-US"/>
        </w:rPr>
        <w:t xml:space="preserve"> and withdraw into a separate</w:t>
      </w:r>
      <w:r w:rsidR="00BE779B" w:rsidRPr="003D57A5">
        <w:rPr>
          <w:rFonts w:asciiTheme="minorHAnsi" w:hAnsiTheme="minorHAnsi" w:cstheme="minorHAnsi"/>
          <w:lang w:val="en-US"/>
        </w:rPr>
        <w:t xml:space="preserve"> </w:t>
      </w:r>
      <w:r w:rsidR="00C023C6" w:rsidRPr="003D57A5">
        <w:rPr>
          <w:rFonts w:asciiTheme="minorHAnsi" w:hAnsiTheme="minorHAnsi" w:cstheme="minorHAnsi"/>
          <w:lang w:val="en-US"/>
        </w:rPr>
        <w:t>tube</w:t>
      </w:r>
      <w:r w:rsidR="00626F86" w:rsidRPr="003D57A5">
        <w:rPr>
          <w:rFonts w:asciiTheme="minorHAnsi" w:hAnsiTheme="minorHAnsi" w:cstheme="minorHAnsi"/>
          <w:lang w:val="en-US"/>
        </w:rPr>
        <w:t>:</w:t>
      </w:r>
    </w:p>
    <w:p w14:paraId="5C7F5246" w14:textId="77777777" w:rsidR="00074010" w:rsidRPr="003D57A5" w:rsidRDefault="00074010" w:rsidP="00B36A1B">
      <w:pPr>
        <w:jc w:val="both"/>
        <w:rPr>
          <w:rFonts w:asciiTheme="minorHAnsi" w:hAnsiTheme="minorHAnsi" w:cstheme="minorHAnsi"/>
          <w:lang w:val="en-US"/>
        </w:rPr>
      </w:pPr>
    </w:p>
    <w:p w14:paraId="59A25C44" w14:textId="38EC36F9" w:rsidR="002B6282" w:rsidRPr="003D57A5" w:rsidRDefault="00074010" w:rsidP="00B36A1B">
      <w:pPr>
        <w:jc w:val="both"/>
        <w:rPr>
          <w:rFonts w:asciiTheme="minorHAnsi" w:hAnsiTheme="minorHAnsi" w:cstheme="minorHAnsi"/>
          <w:lang w:val="en-US"/>
        </w:rPr>
      </w:pPr>
      <m:oMathPara>
        <m:oMath>
          <m:r>
            <w:rPr>
              <w:rFonts w:ascii="Cambria Math" w:hAnsi="Cambria Math" w:cstheme="minorHAnsi"/>
              <w:color w:val="000000" w:themeColor="text1"/>
              <w:lang w:val="en-US"/>
            </w:rPr>
            <m:t>A [µl]=</m:t>
          </m:r>
          <m:f>
            <m:fPr>
              <m:ctrlPr>
                <w:rPr>
                  <w:rFonts w:ascii="Cambria Math" w:hAnsi="Cambria Math" w:cstheme="minorHAnsi"/>
                  <w:i/>
                  <w:color w:val="000000" w:themeColor="text1"/>
                  <w:lang w:val="en-US"/>
                </w:rPr>
              </m:ctrlPr>
            </m:fPr>
            <m:num>
              <m:r>
                <w:rPr>
                  <w:rFonts w:ascii="Cambria Math" w:hAnsi="Cambria Math" w:cstheme="minorHAnsi"/>
                  <w:color w:val="000000" w:themeColor="text1"/>
                  <w:lang w:val="en-US"/>
                </w:rPr>
                <m:t xml:space="preserve">Resuspension Volume [µl] </m:t>
              </m:r>
            </m:num>
            <m:den>
              <m:d>
                <m:dPr>
                  <m:ctrlPr>
                    <w:rPr>
                      <w:rFonts w:ascii="Cambria Math" w:hAnsi="Cambria Math" w:cstheme="minorHAnsi"/>
                      <w:i/>
                      <w:color w:val="000000" w:themeColor="text1"/>
                      <w:lang w:val="en-US"/>
                    </w:rPr>
                  </m:ctrlPr>
                </m:dPr>
                <m:e>
                  <m:f>
                    <m:fPr>
                      <m:ctrlPr>
                        <w:rPr>
                          <w:rFonts w:ascii="Cambria Math" w:hAnsi="Cambria Math" w:cstheme="minorHAnsi"/>
                          <w:i/>
                          <w:color w:val="000000" w:themeColor="text1"/>
                          <w:lang w:val="en-US"/>
                        </w:rPr>
                      </m:ctrlPr>
                    </m:fPr>
                    <m:num>
                      <m:r>
                        <w:rPr>
                          <w:rFonts w:ascii="Cambria Math" w:hAnsi="Cambria Math" w:cstheme="minorHAnsi"/>
                          <w:color w:val="000000" w:themeColor="text1"/>
                          <w:lang w:val="en-US"/>
                        </w:rPr>
                        <m:t>Total Cell Count</m:t>
                      </m:r>
                    </m:num>
                    <m:den>
                      <m:r>
                        <w:rPr>
                          <w:rFonts w:ascii="Cambria Math" w:hAnsi="Cambria Math" w:cstheme="minorHAnsi"/>
                          <w:color w:val="000000" w:themeColor="text1"/>
                          <w:lang w:val="en-US"/>
                        </w:rPr>
                        <m:t xml:space="preserve">Desired Density </m:t>
                      </m:r>
                    </m:den>
                  </m:f>
                </m:e>
              </m:d>
            </m:den>
          </m:f>
          <m:r>
            <w:rPr>
              <w:rFonts w:ascii="Cambria Math" w:hAnsi="Cambria Math" w:cstheme="minorHAnsi"/>
              <w:lang w:val="en-US"/>
            </w:rPr>
            <m:t xml:space="preserve"> × Coverslip number</m:t>
          </m:r>
        </m:oMath>
      </m:oMathPara>
    </w:p>
    <w:p w14:paraId="16A6E3B4" w14:textId="77777777" w:rsidR="00D331C1" w:rsidRPr="003D57A5" w:rsidRDefault="00D331C1" w:rsidP="00B36A1B">
      <w:pPr>
        <w:jc w:val="both"/>
        <w:rPr>
          <w:rFonts w:asciiTheme="minorHAnsi" w:hAnsiTheme="minorHAnsi" w:cstheme="minorHAnsi"/>
          <w:lang w:val="en-US"/>
        </w:rPr>
      </w:pPr>
    </w:p>
    <w:p w14:paraId="10EB3FCE" w14:textId="247331A6" w:rsidR="00626F86" w:rsidRPr="003D57A5" w:rsidRDefault="00D331C1" w:rsidP="00B36A1B">
      <w:pPr>
        <w:jc w:val="both"/>
        <w:rPr>
          <w:rFonts w:asciiTheme="minorHAnsi" w:hAnsiTheme="minorHAnsi" w:cstheme="minorHAnsi"/>
          <w:lang w:val="en-US"/>
        </w:rPr>
      </w:pPr>
      <w:r w:rsidRPr="003D57A5">
        <w:rPr>
          <w:rFonts w:asciiTheme="minorHAnsi" w:hAnsiTheme="minorHAnsi" w:cstheme="minorHAnsi"/>
          <w:bCs/>
          <w:lang w:val="en-US"/>
        </w:rPr>
        <w:t>1.</w:t>
      </w:r>
      <w:r w:rsidR="00E563F4" w:rsidRPr="003D57A5">
        <w:rPr>
          <w:rFonts w:asciiTheme="minorHAnsi" w:hAnsiTheme="minorHAnsi" w:cstheme="minorHAnsi"/>
          <w:bCs/>
          <w:lang w:val="en-US"/>
        </w:rPr>
        <w:t>9</w:t>
      </w:r>
      <w:r w:rsidR="00ED3DDB" w:rsidRPr="003D57A5">
        <w:rPr>
          <w:rFonts w:asciiTheme="minorHAnsi" w:hAnsiTheme="minorHAnsi" w:cstheme="minorHAnsi"/>
          <w:lang w:val="en-US"/>
        </w:rPr>
        <w:t>. C</w:t>
      </w:r>
      <w:r w:rsidR="00626F86" w:rsidRPr="003D57A5">
        <w:rPr>
          <w:rFonts w:asciiTheme="minorHAnsi" w:hAnsiTheme="minorHAnsi" w:cstheme="minorHAnsi"/>
          <w:lang w:val="en-US"/>
        </w:rPr>
        <w:t>alculate the volume of extra plating medium</w:t>
      </w:r>
      <w:r w:rsidR="00074010" w:rsidRPr="003D57A5">
        <w:rPr>
          <w:rFonts w:asciiTheme="minorHAnsi" w:hAnsiTheme="minorHAnsi" w:cstheme="minorHAnsi"/>
          <w:lang w:val="en-US"/>
        </w:rPr>
        <w:t xml:space="preserve"> </w:t>
      </w:r>
      <w:r w:rsidR="00BE779B" w:rsidRPr="003D57A5">
        <w:rPr>
          <w:rFonts w:asciiTheme="minorHAnsi" w:hAnsiTheme="minorHAnsi" w:cstheme="minorHAnsi"/>
          <w:lang w:val="en-US"/>
        </w:rPr>
        <w:t>(</w:t>
      </w:r>
      <w:r w:rsidR="00074010" w:rsidRPr="003D57A5">
        <w:rPr>
          <w:rFonts w:asciiTheme="minorHAnsi" w:hAnsiTheme="minorHAnsi" w:cstheme="minorHAnsi"/>
          <w:lang w:val="en-US"/>
        </w:rPr>
        <w:t>B</w:t>
      </w:r>
      <w:r w:rsidR="00BE779B" w:rsidRPr="003D57A5">
        <w:rPr>
          <w:rFonts w:asciiTheme="minorHAnsi" w:hAnsiTheme="minorHAnsi" w:cstheme="minorHAnsi"/>
          <w:lang w:val="en-US"/>
        </w:rPr>
        <w:t>)</w:t>
      </w:r>
      <w:r w:rsidR="00C023C6" w:rsidRPr="003D57A5">
        <w:rPr>
          <w:rFonts w:asciiTheme="minorHAnsi" w:hAnsiTheme="minorHAnsi" w:cstheme="minorHAnsi"/>
          <w:lang w:val="en-US"/>
        </w:rPr>
        <w:t xml:space="preserve"> </w:t>
      </w:r>
      <w:r w:rsidR="00626F86" w:rsidRPr="003D57A5">
        <w:rPr>
          <w:rFonts w:asciiTheme="minorHAnsi" w:hAnsiTheme="minorHAnsi" w:cstheme="minorHAnsi"/>
          <w:lang w:val="en-US"/>
        </w:rPr>
        <w:t xml:space="preserve">needed to accommodate </w:t>
      </w:r>
      <w:r w:rsidR="008F778C" w:rsidRPr="003D57A5">
        <w:rPr>
          <w:rFonts w:asciiTheme="minorHAnsi" w:hAnsiTheme="minorHAnsi" w:cstheme="minorHAnsi"/>
          <w:lang w:val="en-US"/>
        </w:rPr>
        <w:t>each coverslip at a desired volume</w:t>
      </w:r>
      <w:r w:rsidR="00626F86" w:rsidRPr="003D57A5">
        <w:rPr>
          <w:rFonts w:asciiTheme="minorHAnsi" w:hAnsiTheme="minorHAnsi" w:cstheme="minorHAnsi"/>
          <w:lang w:val="en-US"/>
        </w:rPr>
        <w:t>. Apply the following formula</w:t>
      </w:r>
      <w:r w:rsidR="00206637" w:rsidRPr="003D57A5">
        <w:rPr>
          <w:rFonts w:asciiTheme="minorHAnsi" w:hAnsiTheme="minorHAnsi" w:cstheme="minorHAnsi"/>
          <w:lang w:val="en-US"/>
        </w:rPr>
        <w:t xml:space="preserve"> and add the resulting volume to the tube of active suspension</w:t>
      </w:r>
      <w:r w:rsidR="00626F86" w:rsidRPr="003D57A5">
        <w:rPr>
          <w:rFonts w:asciiTheme="minorHAnsi" w:hAnsiTheme="minorHAnsi" w:cstheme="minorHAnsi"/>
          <w:lang w:val="en-US"/>
        </w:rPr>
        <w:t xml:space="preserve">: </w:t>
      </w:r>
    </w:p>
    <w:p w14:paraId="383F1741" w14:textId="77777777" w:rsidR="00074010" w:rsidRPr="003D57A5" w:rsidRDefault="00074010" w:rsidP="00B36A1B">
      <w:pPr>
        <w:jc w:val="both"/>
        <w:rPr>
          <w:rFonts w:asciiTheme="minorHAnsi" w:hAnsiTheme="minorHAnsi" w:cstheme="minorHAnsi"/>
          <w:lang w:val="en-US"/>
        </w:rPr>
      </w:pPr>
    </w:p>
    <w:p w14:paraId="6B7E98DB" w14:textId="08BC3DDD" w:rsidR="00626F86" w:rsidRPr="003D57A5" w:rsidRDefault="00074010" w:rsidP="00B36A1B">
      <w:pPr>
        <w:jc w:val="center"/>
        <w:rPr>
          <w:rFonts w:asciiTheme="minorHAnsi" w:hAnsiTheme="minorHAnsi" w:cstheme="minorHAnsi"/>
          <w:lang w:val="en-US"/>
        </w:rPr>
      </w:pPr>
      <m:oMathPara>
        <m:oMath>
          <m:r>
            <w:rPr>
              <w:rFonts w:ascii="Cambria Math" w:hAnsi="Cambria Math" w:cstheme="minorHAnsi"/>
              <w:lang w:val="en-US"/>
            </w:rPr>
            <m:t>B [µl]=</m:t>
          </m:r>
          <m:d>
            <m:dPr>
              <m:ctrlPr>
                <w:rPr>
                  <w:rFonts w:ascii="Cambria Math" w:hAnsi="Cambria Math" w:cstheme="minorHAnsi"/>
                  <w:i/>
                  <w:lang w:val="en-US"/>
                </w:rPr>
              </m:ctrlPr>
            </m:dPr>
            <m:e>
              <m:r>
                <w:rPr>
                  <w:rFonts w:ascii="Cambria Math" w:hAnsi="Cambria Math" w:cstheme="minorHAnsi"/>
                  <w:lang w:val="en-US"/>
                </w:rPr>
                <m:t>Coverslip number × Coverslip Volume [µl]</m:t>
              </m:r>
            </m:e>
          </m:d>
          <m:r>
            <w:rPr>
              <w:rFonts w:ascii="Cambria Math" w:hAnsi="Cambria Math" w:cstheme="minorHAnsi"/>
              <w:lang w:val="en-US"/>
            </w:rPr>
            <m:t>-A [µl]</m:t>
          </m:r>
        </m:oMath>
      </m:oMathPara>
    </w:p>
    <w:p w14:paraId="638A05E7" w14:textId="77777777" w:rsidR="00206637" w:rsidRPr="003D57A5" w:rsidRDefault="00206637" w:rsidP="00B36A1B">
      <w:pPr>
        <w:jc w:val="center"/>
        <w:rPr>
          <w:rFonts w:asciiTheme="minorHAnsi" w:hAnsiTheme="minorHAnsi" w:cstheme="minorHAnsi"/>
          <w:lang w:val="en-US"/>
        </w:rPr>
      </w:pPr>
    </w:p>
    <w:p w14:paraId="667F9B00" w14:textId="356596D8" w:rsidR="000F4D61" w:rsidRPr="003D57A5" w:rsidRDefault="00206637" w:rsidP="00B36A1B">
      <w:pPr>
        <w:jc w:val="both"/>
        <w:rPr>
          <w:rFonts w:asciiTheme="minorHAnsi" w:hAnsiTheme="minorHAnsi" w:cstheme="minorHAnsi"/>
          <w:lang w:val="en-US"/>
        </w:rPr>
      </w:pPr>
      <w:r w:rsidRPr="003D57A5">
        <w:rPr>
          <w:rFonts w:asciiTheme="minorHAnsi" w:hAnsiTheme="minorHAnsi" w:cstheme="minorHAnsi"/>
          <w:lang w:val="en-US"/>
        </w:rPr>
        <w:t>1.</w:t>
      </w:r>
      <w:r w:rsidR="00E563F4" w:rsidRPr="003D57A5">
        <w:rPr>
          <w:rFonts w:asciiTheme="minorHAnsi" w:hAnsiTheme="minorHAnsi" w:cstheme="minorHAnsi"/>
          <w:lang w:val="en-US"/>
        </w:rPr>
        <w:t>10</w:t>
      </w:r>
      <w:r w:rsidR="00C35181">
        <w:rPr>
          <w:rFonts w:asciiTheme="minorHAnsi" w:hAnsiTheme="minorHAnsi" w:cstheme="minorHAnsi"/>
          <w:lang w:val="en-US"/>
        </w:rPr>
        <w:t>.</w:t>
      </w:r>
      <w:r w:rsidRPr="003D57A5">
        <w:rPr>
          <w:rFonts w:asciiTheme="minorHAnsi" w:hAnsiTheme="minorHAnsi" w:cstheme="minorHAnsi"/>
          <w:lang w:val="en-US"/>
        </w:rPr>
        <w:t xml:space="preserve"> </w:t>
      </w:r>
      <w:r w:rsidR="00311B94" w:rsidRPr="003D57A5">
        <w:rPr>
          <w:rFonts w:asciiTheme="minorHAnsi" w:hAnsiTheme="minorHAnsi" w:cstheme="minorHAnsi"/>
          <w:highlight w:val="yellow"/>
          <w:lang w:val="en-US"/>
        </w:rPr>
        <w:t>Remove</w:t>
      </w:r>
      <w:r w:rsidR="00D331C1" w:rsidRPr="003D57A5">
        <w:rPr>
          <w:rFonts w:asciiTheme="minorHAnsi" w:hAnsiTheme="minorHAnsi" w:cstheme="minorHAnsi"/>
          <w:highlight w:val="yellow"/>
          <w:lang w:val="en-US"/>
        </w:rPr>
        <w:t xml:space="preserve"> </w:t>
      </w:r>
      <w:r w:rsidR="00C35181">
        <w:rPr>
          <w:rFonts w:asciiTheme="minorHAnsi" w:hAnsiTheme="minorHAnsi" w:cstheme="minorHAnsi"/>
          <w:highlight w:val="yellow"/>
          <w:lang w:val="en-US"/>
        </w:rPr>
        <w:t xml:space="preserve">the </w:t>
      </w:r>
      <w:r w:rsidR="00BE779B" w:rsidRPr="003D57A5">
        <w:rPr>
          <w:rFonts w:asciiTheme="minorHAnsi" w:hAnsiTheme="minorHAnsi" w:cstheme="minorHAnsi"/>
          <w:highlight w:val="yellow"/>
          <w:lang w:val="en-US"/>
        </w:rPr>
        <w:t xml:space="preserve">matrix </w:t>
      </w:r>
      <w:r w:rsidR="00D331C1" w:rsidRPr="003D57A5">
        <w:rPr>
          <w:rFonts w:asciiTheme="minorHAnsi" w:hAnsiTheme="minorHAnsi" w:cstheme="minorHAnsi"/>
          <w:highlight w:val="yellow"/>
          <w:lang w:val="en-US"/>
        </w:rPr>
        <w:t>from coverslips and apply</w:t>
      </w:r>
      <w:r w:rsidR="00CF4A88" w:rsidRPr="003D57A5">
        <w:rPr>
          <w:rFonts w:asciiTheme="minorHAnsi" w:hAnsiTheme="minorHAnsi" w:cstheme="minorHAnsi"/>
          <w:highlight w:val="yellow"/>
          <w:lang w:val="en-US"/>
        </w:rPr>
        <w:t xml:space="preserve"> the ‘coverslip volume’ </w:t>
      </w:r>
      <w:r w:rsidR="00825F16" w:rsidRPr="003D57A5">
        <w:rPr>
          <w:rFonts w:asciiTheme="minorHAnsi" w:hAnsiTheme="minorHAnsi" w:cstheme="minorHAnsi"/>
          <w:highlight w:val="yellow"/>
          <w:lang w:val="en-US"/>
        </w:rPr>
        <w:t>of</w:t>
      </w:r>
      <w:r w:rsidR="00074010" w:rsidRPr="003D57A5">
        <w:rPr>
          <w:rFonts w:asciiTheme="minorHAnsi" w:hAnsiTheme="minorHAnsi" w:cstheme="minorHAnsi"/>
          <w:highlight w:val="yellow"/>
          <w:lang w:val="en-US"/>
        </w:rPr>
        <w:t xml:space="preserve"> cell </w:t>
      </w:r>
      <w:r w:rsidR="00825F16" w:rsidRPr="003D57A5">
        <w:rPr>
          <w:rFonts w:asciiTheme="minorHAnsi" w:hAnsiTheme="minorHAnsi" w:cstheme="minorHAnsi"/>
          <w:highlight w:val="yellow"/>
          <w:lang w:val="en-US"/>
        </w:rPr>
        <w:t>suspension</w:t>
      </w:r>
      <w:r w:rsidR="001628B3" w:rsidRPr="003D57A5">
        <w:rPr>
          <w:rFonts w:asciiTheme="minorHAnsi" w:hAnsiTheme="minorHAnsi" w:cstheme="minorHAnsi"/>
          <w:highlight w:val="yellow"/>
          <w:lang w:val="en-US"/>
        </w:rPr>
        <w:t xml:space="preserve"> (A+B)</w:t>
      </w:r>
      <w:r w:rsidR="00825F16" w:rsidRPr="003D57A5">
        <w:rPr>
          <w:rFonts w:asciiTheme="minorHAnsi" w:hAnsiTheme="minorHAnsi" w:cstheme="minorHAnsi"/>
          <w:highlight w:val="yellow"/>
          <w:lang w:val="en-US"/>
        </w:rPr>
        <w:t xml:space="preserve"> to each coverslip. Regularly resuspend</w:t>
      </w:r>
      <w:r w:rsidR="00C16E14" w:rsidRPr="003D57A5">
        <w:rPr>
          <w:rFonts w:asciiTheme="minorHAnsi" w:hAnsiTheme="minorHAnsi" w:cstheme="minorHAnsi"/>
          <w:highlight w:val="yellow"/>
          <w:lang w:val="en-US"/>
        </w:rPr>
        <w:t xml:space="preserve"> in the tube </w:t>
      </w:r>
      <w:r w:rsidR="00825F16" w:rsidRPr="003D57A5">
        <w:rPr>
          <w:rFonts w:asciiTheme="minorHAnsi" w:hAnsiTheme="minorHAnsi" w:cstheme="minorHAnsi"/>
          <w:highlight w:val="yellow"/>
          <w:lang w:val="en-US"/>
        </w:rPr>
        <w:t xml:space="preserve">to ensure </w:t>
      </w:r>
      <w:r w:rsidR="00C16E14" w:rsidRPr="003D57A5">
        <w:rPr>
          <w:rFonts w:asciiTheme="minorHAnsi" w:hAnsiTheme="minorHAnsi" w:cstheme="minorHAnsi"/>
          <w:highlight w:val="yellow"/>
          <w:lang w:val="en-US"/>
        </w:rPr>
        <w:t xml:space="preserve">even </w:t>
      </w:r>
      <w:r w:rsidR="00BE779B" w:rsidRPr="003D57A5">
        <w:rPr>
          <w:rFonts w:asciiTheme="minorHAnsi" w:hAnsiTheme="minorHAnsi" w:cstheme="minorHAnsi"/>
          <w:highlight w:val="yellow"/>
          <w:lang w:val="en-US"/>
        </w:rPr>
        <w:t xml:space="preserve">cellular </w:t>
      </w:r>
      <w:r w:rsidR="00C16E14" w:rsidRPr="003D57A5">
        <w:rPr>
          <w:rFonts w:asciiTheme="minorHAnsi" w:hAnsiTheme="minorHAnsi" w:cstheme="minorHAnsi"/>
          <w:highlight w:val="yellow"/>
          <w:lang w:val="en-US"/>
        </w:rPr>
        <w:t>distribution.</w:t>
      </w:r>
      <w:r w:rsidR="00C16E14" w:rsidRPr="003D57A5">
        <w:rPr>
          <w:rFonts w:asciiTheme="minorHAnsi" w:hAnsiTheme="minorHAnsi" w:cstheme="minorHAnsi"/>
          <w:lang w:val="en-US"/>
        </w:rPr>
        <w:t xml:space="preserve"> </w:t>
      </w:r>
    </w:p>
    <w:p w14:paraId="2DA49B26" w14:textId="77777777" w:rsidR="000F4D61" w:rsidRPr="003D57A5" w:rsidRDefault="000F4D61" w:rsidP="00B36A1B">
      <w:pPr>
        <w:jc w:val="both"/>
        <w:rPr>
          <w:rFonts w:asciiTheme="minorHAnsi" w:hAnsiTheme="minorHAnsi" w:cstheme="minorHAnsi"/>
          <w:lang w:val="en-US"/>
        </w:rPr>
      </w:pPr>
    </w:p>
    <w:p w14:paraId="1D0BE057" w14:textId="1C83B47D" w:rsidR="00BE779B" w:rsidRPr="003D57A5" w:rsidRDefault="000F4D61" w:rsidP="00B36A1B">
      <w:pPr>
        <w:jc w:val="both"/>
        <w:rPr>
          <w:rFonts w:asciiTheme="minorHAnsi" w:hAnsiTheme="minorHAnsi" w:cstheme="minorHAnsi"/>
          <w:lang w:val="en-US"/>
        </w:rPr>
      </w:pPr>
      <w:r w:rsidRPr="003D57A5">
        <w:rPr>
          <w:rFonts w:asciiTheme="minorHAnsi" w:hAnsiTheme="minorHAnsi" w:cstheme="minorHAnsi"/>
          <w:lang w:val="en-US"/>
        </w:rPr>
        <w:t>1.</w:t>
      </w:r>
      <w:r w:rsidR="00E563F4" w:rsidRPr="003D57A5">
        <w:rPr>
          <w:rFonts w:asciiTheme="minorHAnsi" w:hAnsiTheme="minorHAnsi" w:cstheme="minorHAnsi"/>
          <w:lang w:val="en-US"/>
        </w:rPr>
        <w:t>11</w:t>
      </w:r>
      <w:r w:rsidR="00C35181">
        <w:rPr>
          <w:rFonts w:asciiTheme="minorHAnsi" w:hAnsiTheme="minorHAnsi" w:cstheme="minorHAnsi"/>
          <w:lang w:val="en-US"/>
        </w:rPr>
        <w:t>.</w:t>
      </w:r>
      <w:r w:rsidRPr="003D57A5">
        <w:rPr>
          <w:rFonts w:asciiTheme="minorHAnsi" w:hAnsiTheme="minorHAnsi" w:cstheme="minorHAnsi"/>
          <w:lang w:val="en-US"/>
        </w:rPr>
        <w:t xml:space="preserve"> </w:t>
      </w:r>
      <w:r w:rsidR="00333523" w:rsidRPr="003D57A5">
        <w:rPr>
          <w:rFonts w:asciiTheme="minorHAnsi" w:hAnsiTheme="minorHAnsi" w:cstheme="minorHAnsi"/>
          <w:lang w:val="en-US"/>
        </w:rPr>
        <w:t>Incubate at 37</w:t>
      </w:r>
      <w:r w:rsidR="00A4226B" w:rsidRPr="003D57A5">
        <w:rPr>
          <w:rFonts w:asciiTheme="minorHAnsi" w:hAnsiTheme="minorHAnsi" w:cstheme="minorHAnsi"/>
          <w:lang w:val="en-US"/>
        </w:rPr>
        <w:t xml:space="preserve"> </w:t>
      </w:r>
      <w:r w:rsidR="00333523" w:rsidRPr="003D57A5">
        <w:rPr>
          <w:rFonts w:asciiTheme="minorHAnsi" w:hAnsiTheme="minorHAnsi" w:cstheme="minorHAnsi"/>
          <w:lang w:val="en-US"/>
        </w:rPr>
        <w:t>°C for 1 h</w:t>
      </w:r>
      <w:r w:rsidRPr="003D57A5">
        <w:rPr>
          <w:rFonts w:asciiTheme="minorHAnsi" w:hAnsiTheme="minorHAnsi" w:cstheme="minorHAnsi"/>
          <w:lang w:val="en-US"/>
        </w:rPr>
        <w:t xml:space="preserve">. Gently fill the well with plating medium. </w:t>
      </w:r>
    </w:p>
    <w:p w14:paraId="7CAB4371" w14:textId="77777777" w:rsidR="00BE779B" w:rsidRPr="003D57A5" w:rsidRDefault="00BE779B" w:rsidP="00B36A1B">
      <w:pPr>
        <w:jc w:val="both"/>
        <w:rPr>
          <w:rFonts w:asciiTheme="minorHAnsi" w:hAnsiTheme="minorHAnsi" w:cstheme="minorHAnsi"/>
          <w:lang w:val="en-US"/>
        </w:rPr>
      </w:pPr>
    </w:p>
    <w:p w14:paraId="1B7A2FDC" w14:textId="27EBC085" w:rsidR="00A55EC9" w:rsidRPr="003D57A5" w:rsidRDefault="00BE779B" w:rsidP="00B36A1B">
      <w:pPr>
        <w:jc w:val="both"/>
        <w:rPr>
          <w:rFonts w:asciiTheme="minorHAnsi" w:hAnsiTheme="minorHAnsi" w:cstheme="minorHAnsi"/>
          <w:lang w:val="en-US"/>
        </w:rPr>
      </w:pPr>
      <w:r w:rsidRPr="003D57A5">
        <w:rPr>
          <w:rFonts w:asciiTheme="minorHAnsi" w:hAnsiTheme="minorHAnsi" w:cstheme="minorHAnsi"/>
          <w:lang w:val="en-US"/>
        </w:rPr>
        <w:t>1.</w:t>
      </w:r>
      <w:r w:rsidR="00E563F4" w:rsidRPr="003D57A5">
        <w:rPr>
          <w:rFonts w:asciiTheme="minorHAnsi" w:hAnsiTheme="minorHAnsi" w:cstheme="minorHAnsi"/>
          <w:lang w:val="en-US"/>
        </w:rPr>
        <w:t>12</w:t>
      </w:r>
      <w:r w:rsidR="00C35181">
        <w:rPr>
          <w:rFonts w:asciiTheme="minorHAnsi" w:hAnsiTheme="minorHAnsi" w:cstheme="minorHAnsi"/>
          <w:lang w:val="en-US"/>
        </w:rPr>
        <w:t>.</w:t>
      </w:r>
      <w:r w:rsidRPr="003D57A5">
        <w:rPr>
          <w:rFonts w:asciiTheme="minorHAnsi" w:hAnsiTheme="minorHAnsi" w:cstheme="minorHAnsi"/>
          <w:lang w:val="en-US"/>
        </w:rPr>
        <w:t xml:space="preserve"> </w:t>
      </w:r>
      <w:r w:rsidR="00A55EC9" w:rsidRPr="003D57A5">
        <w:rPr>
          <w:rFonts w:asciiTheme="minorHAnsi" w:hAnsiTheme="minorHAnsi" w:cstheme="minorHAnsi"/>
          <w:lang w:val="en-US"/>
        </w:rPr>
        <w:t xml:space="preserve">After 24 h, </w:t>
      </w:r>
      <w:r w:rsidR="000F4D61" w:rsidRPr="003D57A5">
        <w:rPr>
          <w:rFonts w:asciiTheme="minorHAnsi" w:hAnsiTheme="minorHAnsi" w:cstheme="minorHAnsi"/>
          <w:lang w:val="en-US"/>
        </w:rPr>
        <w:t xml:space="preserve">exchange media with </w:t>
      </w:r>
      <w:r w:rsidR="00A55EC9" w:rsidRPr="003D57A5">
        <w:rPr>
          <w:rFonts w:asciiTheme="minorHAnsi" w:hAnsiTheme="minorHAnsi" w:cstheme="minorHAnsi"/>
          <w:lang w:val="en-US"/>
        </w:rPr>
        <w:t xml:space="preserve">normal </w:t>
      </w:r>
      <w:r w:rsidR="001458A7" w:rsidRPr="003D57A5">
        <w:rPr>
          <w:rFonts w:asciiTheme="minorHAnsi" w:hAnsiTheme="minorHAnsi" w:cstheme="minorHAnsi"/>
          <w:lang w:val="en-US"/>
        </w:rPr>
        <w:t>c</w:t>
      </w:r>
      <w:r w:rsidR="00A55EC9" w:rsidRPr="003D57A5">
        <w:rPr>
          <w:rFonts w:asciiTheme="minorHAnsi" w:hAnsiTheme="minorHAnsi" w:cstheme="minorHAnsi"/>
          <w:lang w:val="en-US"/>
        </w:rPr>
        <w:t>ulture medium and maintain every 2-3 days.</w:t>
      </w:r>
    </w:p>
    <w:p w14:paraId="398AB8A1" w14:textId="77777777" w:rsidR="00390109" w:rsidRPr="003D57A5" w:rsidRDefault="00390109" w:rsidP="00B36A1B">
      <w:pPr>
        <w:jc w:val="both"/>
        <w:rPr>
          <w:rFonts w:asciiTheme="minorHAnsi" w:hAnsiTheme="minorHAnsi" w:cstheme="minorHAnsi"/>
          <w:lang w:val="en-US"/>
        </w:rPr>
      </w:pPr>
    </w:p>
    <w:p w14:paraId="2F94E3BA" w14:textId="55C4CC9C" w:rsidR="00136421" w:rsidRPr="003D57A5" w:rsidRDefault="00FC4DC4" w:rsidP="00B36A1B">
      <w:pPr>
        <w:pStyle w:val="Heading2"/>
        <w:spacing w:line="240" w:lineRule="auto"/>
        <w:rPr>
          <w:rFonts w:asciiTheme="minorHAnsi" w:hAnsiTheme="minorHAnsi" w:cstheme="minorHAnsi"/>
          <w:lang w:val="en-US"/>
        </w:rPr>
      </w:pPr>
      <w:r w:rsidRPr="00D4098C">
        <w:rPr>
          <w:rFonts w:asciiTheme="minorHAnsi" w:hAnsiTheme="minorHAnsi" w:cstheme="minorHAnsi"/>
          <w:highlight w:val="yellow"/>
          <w:lang w:val="en-US"/>
        </w:rPr>
        <w:t>2.</w:t>
      </w:r>
      <w:r w:rsidR="00A55EC9" w:rsidRPr="00D4098C">
        <w:rPr>
          <w:rFonts w:asciiTheme="minorHAnsi" w:hAnsiTheme="minorHAnsi" w:cstheme="minorHAnsi"/>
          <w:highlight w:val="yellow"/>
          <w:lang w:val="en-US"/>
        </w:rPr>
        <w:t xml:space="preserve"> Experimental </w:t>
      </w:r>
      <w:r w:rsidR="00C35181" w:rsidRPr="00D4098C">
        <w:rPr>
          <w:rFonts w:asciiTheme="minorHAnsi" w:hAnsiTheme="minorHAnsi" w:cstheme="minorHAnsi"/>
          <w:highlight w:val="yellow"/>
          <w:lang w:val="en-US"/>
        </w:rPr>
        <w:t>s</w:t>
      </w:r>
      <w:r w:rsidR="00A55EC9" w:rsidRPr="00D4098C">
        <w:rPr>
          <w:rFonts w:asciiTheme="minorHAnsi" w:hAnsiTheme="minorHAnsi" w:cstheme="minorHAnsi"/>
          <w:highlight w:val="yellow"/>
          <w:lang w:val="en-US"/>
        </w:rPr>
        <w:t>etup</w:t>
      </w:r>
    </w:p>
    <w:p w14:paraId="7E94028E" w14:textId="77777777" w:rsidR="00DC0F96" w:rsidRPr="003D57A5" w:rsidRDefault="00DC0F96" w:rsidP="00B36A1B">
      <w:pPr>
        <w:jc w:val="both"/>
        <w:rPr>
          <w:rFonts w:asciiTheme="minorHAnsi" w:hAnsiTheme="minorHAnsi" w:cstheme="minorHAnsi"/>
          <w:lang w:val="en-US"/>
        </w:rPr>
      </w:pPr>
    </w:p>
    <w:p w14:paraId="53C00719" w14:textId="415D7E8D" w:rsidR="00E038A8" w:rsidRPr="003D57A5" w:rsidRDefault="00BD43E4" w:rsidP="00B36A1B">
      <w:pPr>
        <w:jc w:val="both"/>
        <w:rPr>
          <w:rFonts w:asciiTheme="minorHAnsi" w:hAnsiTheme="minorHAnsi" w:cstheme="minorHAnsi"/>
          <w:lang w:val="en-US"/>
        </w:rPr>
      </w:pPr>
      <w:r w:rsidRPr="003D57A5">
        <w:rPr>
          <w:rFonts w:asciiTheme="minorHAnsi" w:hAnsiTheme="minorHAnsi" w:cstheme="minorHAnsi"/>
          <w:color w:val="000000" w:themeColor="text1"/>
          <w:lang w:val="en-US"/>
        </w:rPr>
        <w:t>2.</w:t>
      </w:r>
      <w:r w:rsidR="00DE6C94" w:rsidRPr="003D57A5">
        <w:rPr>
          <w:rFonts w:asciiTheme="minorHAnsi" w:hAnsiTheme="minorHAnsi" w:cstheme="minorHAnsi"/>
          <w:color w:val="000000" w:themeColor="text1"/>
          <w:lang w:val="en-US"/>
        </w:rPr>
        <w:t>1</w:t>
      </w:r>
      <w:r w:rsidR="00C35181">
        <w:rPr>
          <w:rFonts w:asciiTheme="minorHAnsi" w:hAnsiTheme="minorHAnsi" w:cstheme="minorHAnsi"/>
          <w:color w:val="000000" w:themeColor="text1"/>
          <w:lang w:val="en-US"/>
        </w:rPr>
        <w:t>.</w:t>
      </w:r>
      <w:r w:rsidR="00E038A8" w:rsidRPr="003D57A5">
        <w:rPr>
          <w:rFonts w:asciiTheme="minorHAnsi" w:hAnsiTheme="minorHAnsi" w:cstheme="minorHAnsi"/>
          <w:color w:val="000000" w:themeColor="text1"/>
          <w:lang w:val="en-US"/>
        </w:rPr>
        <w:t xml:space="preserve"> </w:t>
      </w:r>
      <w:r w:rsidR="00D66F90" w:rsidRPr="003D57A5">
        <w:rPr>
          <w:rFonts w:asciiTheme="minorHAnsi" w:hAnsiTheme="minorHAnsi" w:cstheme="minorHAnsi"/>
          <w:color w:val="000000" w:themeColor="text1"/>
          <w:highlight w:val="yellow"/>
          <w:lang w:val="en-US"/>
        </w:rPr>
        <w:t>Equip</w:t>
      </w:r>
      <w:r w:rsidR="0040713D" w:rsidRPr="003D57A5">
        <w:rPr>
          <w:rFonts w:asciiTheme="minorHAnsi" w:hAnsiTheme="minorHAnsi" w:cstheme="minorHAnsi"/>
          <w:highlight w:val="yellow"/>
          <w:lang w:val="en-US"/>
        </w:rPr>
        <w:t xml:space="preserve"> a</w:t>
      </w:r>
      <w:r w:rsidR="00F154BD" w:rsidRPr="003D57A5">
        <w:rPr>
          <w:rFonts w:asciiTheme="minorHAnsi" w:hAnsiTheme="minorHAnsi" w:cstheme="minorHAnsi"/>
          <w:highlight w:val="yellow"/>
          <w:lang w:val="en-US"/>
        </w:rPr>
        <w:t xml:space="preserve">n </w:t>
      </w:r>
      <w:r w:rsidR="0040713D" w:rsidRPr="003D57A5">
        <w:rPr>
          <w:rFonts w:asciiTheme="minorHAnsi" w:hAnsiTheme="minorHAnsi" w:cstheme="minorHAnsi"/>
          <w:highlight w:val="yellow"/>
          <w:lang w:val="en-US"/>
        </w:rPr>
        <w:t xml:space="preserve">inverted epifluorescence microscope </w:t>
      </w:r>
      <w:r w:rsidR="004F4CDD" w:rsidRPr="003D57A5">
        <w:rPr>
          <w:rFonts w:asciiTheme="minorHAnsi" w:hAnsiTheme="minorHAnsi" w:cstheme="minorHAnsi"/>
          <w:highlight w:val="yellow"/>
          <w:lang w:val="en-US"/>
        </w:rPr>
        <w:t xml:space="preserve">with </w:t>
      </w:r>
      <w:r w:rsidR="00182CA1" w:rsidRPr="003D57A5">
        <w:rPr>
          <w:rFonts w:asciiTheme="minorHAnsi" w:hAnsiTheme="minorHAnsi" w:cstheme="minorHAnsi"/>
          <w:highlight w:val="yellow"/>
          <w:lang w:val="en-US"/>
        </w:rPr>
        <w:t xml:space="preserve">a 40x </w:t>
      </w:r>
      <w:r w:rsidR="004F4CDD" w:rsidRPr="003D57A5">
        <w:rPr>
          <w:rFonts w:asciiTheme="minorHAnsi" w:hAnsiTheme="minorHAnsi" w:cstheme="minorHAnsi"/>
          <w:highlight w:val="yellow"/>
          <w:lang w:val="en-US"/>
        </w:rPr>
        <w:t>magnification</w:t>
      </w:r>
      <w:r w:rsidR="00182CA1" w:rsidRPr="003D57A5">
        <w:rPr>
          <w:rFonts w:asciiTheme="minorHAnsi" w:hAnsiTheme="minorHAnsi" w:cstheme="minorHAnsi"/>
          <w:highlight w:val="yellow"/>
          <w:lang w:val="en-US"/>
        </w:rPr>
        <w:t>, high numerical aperture</w:t>
      </w:r>
      <w:r w:rsidR="004F4CDD" w:rsidRPr="003D57A5">
        <w:rPr>
          <w:rFonts w:asciiTheme="minorHAnsi" w:hAnsiTheme="minorHAnsi" w:cstheme="minorHAnsi"/>
          <w:highlight w:val="yellow"/>
          <w:lang w:val="en-US"/>
        </w:rPr>
        <w:t xml:space="preserve"> lens (</w:t>
      </w:r>
      <w:r w:rsidR="00182CA1" w:rsidRPr="003D57A5">
        <w:rPr>
          <w:rFonts w:asciiTheme="minorHAnsi" w:hAnsiTheme="minorHAnsi" w:cstheme="minorHAnsi"/>
          <w:highlight w:val="yellow"/>
          <w:lang w:val="en-US"/>
        </w:rPr>
        <w:t>N.A</w:t>
      </w:r>
      <w:r w:rsidR="002357C2" w:rsidRPr="003D57A5">
        <w:rPr>
          <w:rFonts w:asciiTheme="minorHAnsi" w:hAnsiTheme="minorHAnsi" w:cstheme="minorHAnsi"/>
          <w:highlight w:val="yellow"/>
          <w:lang w:val="en-US"/>
        </w:rPr>
        <w:t>:</w:t>
      </w:r>
      <w:r w:rsidR="00E57064" w:rsidRPr="003D57A5">
        <w:rPr>
          <w:rFonts w:asciiTheme="minorHAnsi" w:hAnsiTheme="minorHAnsi" w:cstheme="minorHAnsi"/>
          <w:highlight w:val="yellow"/>
          <w:lang w:val="en-US"/>
        </w:rPr>
        <w:t xml:space="preserve"> </w:t>
      </w:r>
      <w:r w:rsidR="006E6AA9" w:rsidRPr="003D57A5">
        <w:rPr>
          <w:rFonts w:asciiTheme="minorHAnsi" w:hAnsiTheme="minorHAnsi" w:cstheme="minorHAnsi"/>
          <w:highlight w:val="yellow"/>
          <w:lang w:val="en-US"/>
        </w:rPr>
        <w:t xml:space="preserve">&gt; </w:t>
      </w:r>
      <w:r w:rsidR="00E57064" w:rsidRPr="003D57A5">
        <w:rPr>
          <w:rFonts w:asciiTheme="minorHAnsi" w:hAnsiTheme="minorHAnsi" w:cstheme="minorHAnsi"/>
          <w:highlight w:val="yellow"/>
          <w:lang w:val="en-US"/>
        </w:rPr>
        <w:t>0.75</w:t>
      </w:r>
      <w:r w:rsidR="004F4CDD" w:rsidRPr="003D57A5">
        <w:rPr>
          <w:rFonts w:asciiTheme="minorHAnsi" w:hAnsiTheme="minorHAnsi" w:cstheme="minorHAnsi"/>
          <w:highlight w:val="yellow"/>
          <w:lang w:val="en-US"/>
        </w:rPr>
        <w:t>)</w:t>
      </w:r>
      <w:r w:rsidR="00E038A8" w:rsidRPr="003D57A5">
        <w:rPr>
          <w:rFonts w:asciiTheme="minorHAnsi" w:hAnsiTheme="minorHAnsi" w:cstheme="minorHAnsi"/>
          <w:highlight w:val="yellow"/>
          <w:lang w:val="en-US"/>
        </w:rPr>
        <w:t xml:space="preserve"> to conduct experiments</w:t>
      </w:r>
      <w:r w:rsidR="0040713D" w:rsidRPr="003D57A5">
        <w:rPr>
          <w:rFonts w:asciiTheme="minorHAnsi" w:hAnsiTheme="minorHAnsi" w:cstheme="minorHAnsi"/>
          <w:highlight w:val="yellow"/>
          <w:lang w:val="en-US"/>
        </w:rPr>
        <w:t>.</w:t>
      </w:r>
      <w:r w:rsidR="00F136C4" w:rsidRPr="003D57A5">
        <w:rPr>
          <w:rFonts w:asciiTheme="minorHAnsi" w:hAnsiTheme="minorHAnsi" w:cstheme="minorHAnsi"/>
          <w:lang w:val="en-US"/>
        </w:rPr>
        <w:t xml:space="preserve"> </w:t>
      </w:r>
    </w:p>
    <w:p w14:paraId="272AE13C" w14:textId="77777777" w:rsidR="00E038A8" w:rsidRPr="003D57A5" w:rsidRDefault="00E038A8" w:rsidP="00B36A1B">
      <w:pPr>
        <w:jc w:val="both"/>
        <w:rPr>
          <w:rFonts w:asciiTheme="minorHAnsi" w:hAnsiTheme="minorHAnsi" w:cstheme="minorHAnsi"/>
          <w:lang w:val="en-US"/>
        </w:rPr>
      </w:pPr>
    </w:p>
    <w:p w14:paraId="270E804A" w14:textId="325E102A" w:rsidR="00E038A8" w:rsidRPr="003D57A5" w:rsidRDefault="00E038A8" w:rsidP="00B36A1B">
      <w:pPr>
        <w:jc w:val="both"/>
        <w:rPr>
          <w:rFonts w:asciiTheme="minorHAnsi" w:hAnsiTheme="minorHAnsi" w:cstheme="minorHAnsi"/>
          <w:lang w:val="en-US"/>
        </w:rPr>
      </w:pPr>
      <w:r w:rsidRPr="003D57A5">
        <w:rPr>
          <w:rFonts w:asciiTheme="minorHAnsi" w:hAnsiTheme="minorHAnsi" w:cstheme="minorHAnsi"/>
          <w:lang w:val="en-US"/>
        </w:rPr>
        <w:t>2.2</w:t>
      </w:r>
      <w:r w:rsidR="00C35181">
        <w:rPr>
          <w:rFonts w:asciiTheme="minorHAnsi" w:hAnsiTheme="minorHAnsi" w:cstheme="minorHAnsi"/>
          <w:lang w:val="en-US"/>
        </w:rPr>
        <w:t>.</w:t>
      </w:r>
      <w:r w:rsidRPr="003D57A5">
        <w:rPr>
          <w:rFonts w:asciiTheme="minorHAnsi" w:hAnsiTheme="minorHAnsi" w:cstheme="minorHAnsi"/>
          <w:lang w:val="en-US"/>
        </w:rPr>
        <w:t xml:space="preserve"> </w:t>
      </w:r>
      <w:r w:rsidR="00EC05FE" w:rsidRPr="003D57A5">
        <w:rPr>
          <w:rFonts w:asciiTheme="minorHAnsi" w:hAnsiTheme="minorHAnsi" w:cstheme="minorHAnsi"/>
          <w:highlight w:val="yellow"/>
          <w:lang w:val="en-US"/>
        </w:rPr>
        <w:t>Couple</w:t>
      </w:r>
      <w:r w:rsidR="00E37E11" w:rsidRPr="003D57A5">
        <w:rPr>
          <w:rFonts w:asciiTheme="minorHAnsi" w:hAnsiTheme="minorHAnsi" w:cstheme="minorHAnsi"/>
          <w:highlight w:val="yellow"/>
          <w:lang w:val="en-US"/>
        </w:rPr>
        <w:t xml:space="preserve"> a</w:t>
      </w:r>
      <w:r w:rsidR="008F778C" w:rsidRPr="003D57A5">
        <w:rPr>
          <w:rFonts w:asciiTheme="minorHAnsi" w:hAnsiTheme="minorHAnsi" w:cstheme="minorHAnsi"/>
          <w:highlight w:val="yellow"/>
          <w:lang w:val="en-US"/>
        </w:rPr>
        <w:t xml:space="preserve"> </w:t>
      </w:r>
      <w:r w:rsidR="000D3937" w:rsidRPr="003D57A5">
        <w:rPr>
          <w:rFonts w:asciiTheme="minorHAnsi" w:hAnsiTheme="minorHAnsi" w:cstheme="minorHAnsi"/>
          <w:highlight w:val="yellow"/>
          <w:lang w:val="en-US"/>
        </w:rPr>
        <w:t xml:space="preserve">fast switching </w:t>
      </w:r>
      <w:r w:rsidR="008F778C" w:rsidRPr="003D57A5">
        <w:rPr>
          <w:rFonts w:asciiTheme="minorHAnsi" w:hAnsiTheme="minorHAnsi" w:cstheme="minorHAnsi"/>
          <w:highlight w:val="yellow"/>
          <w:lang w:val="en-US"/>
        </w:rPr>
        <w:t xml:space="preserve">warm white </w:t>
      </w:r>
      <w:r w:rsidR="007C190B" w:rsidRPr="003D57A5">
        <w:rPr>
          <w:rFonts w:asciiTheme="minorHAnsi" w:hAnsiTheme="minorHAnsi" w:cstheme="minorHAnsi"/>
          <w:highlight w:val="yellow"/>
          <w:lang w:val="en-US"/>
        </w:rPr>
        <w:t>LED</w:t>
      </w:r>
      <w:r w:rsidR="00E37E11" w:rsidRPr="003D57A5">
        <w:rPr>
          <w:rFonts w:asciiTheme="minorHAnsi" w:hAnsiTheme="minorHAnsi" w:cstheme="minorHAnsi"/>
          <w:highlight w:val="yellow"/>
          <w:lang w:val="en-US"/>
        </w:rPr>
        <w:t xml:space="preserve"> to</w:t>
      </w:r>
      <w:r w:rsidR="007C190B" w:rsidRPr="003D57A5">
        <w:rPr>
          <w:rFonts w:asciiTheme="minorHAnsi" w:hAnsiTheme="minorHAnsi" w:cstheme="minorHAnsi"/>
          <w:highlight w:val="yellow"/>
          <w:lang w:val="en-US"/>
        </w:rPr>
        <w:t xml:space="preserve"> </w:t>
      </w:r>
      <w:r w:rsidR="00EC05FE" w:rsidRPr="003D57A5">
        <w:rPr>
          <w:rFonts w:asciiTheme="minorHAnsi" w:hAnsiTheme="minorHAnsi" w:cstheme="minorHAnsi"/>
          <w:highlight w:val="yellow"/>
          <w:lang w:val="en-US"/>
        </w:rPr>
        <w:t xml:space="preserve">the transmitted illumination port of the microscope. </w:t>
      </w:r>
      <w:r w:rsidR="007C672C" w:rsidRPr="003D57A5">
        <w:rPr>
          <w:rFonts w:asciiTheme="minorHAnsi" w:hAnsiTheme="minorHAnsi" w:cstheme="minorHAnsi"/>
          <w:highlight w:val="yellow"/>
          <w:lang w:val="en-US"/>
        </w:rPr>
        <w:t xml:space="preserve">Insert a simple red 660 nm filter into the </w:t>
      </w:r>
      <w:r w:rsidR="008F510F" w:rsidRPr="003D57A5">
        <w:rPr>
          <w:rFonts w:asciiTheme="minorHAnsi" w:hAnsiTheme="minorHAnsi" w:cstheme="minorHAnsi"/>
          <w:highlight w:val="yellow"/>
          <w:lang w:val="en-US"/>
        </w:rPr>
        <w:t>transmitted light path</w:t>
      </w:r>
      <w:r w:rsidR="007C672C" w:rsidRPr="003D57A5">
        <w:rPr>
          <w:rFonts w:asciiTheme="minorHAnsi" w:hAnsiTheme="minorHAnsi" w:cstheme="minorHAnsi"/>
          <w:highlight w:val="yellow"/>
          <w:lang w:val="en-US"/>
        </w:rPr>
        <w:t>.</w:t>
      </w:r>
      <w:r w:rsidR="007C672C" w:rsidRPr="003D57A5">
        <w:rPr>
          <w:rFonts w:asciiTheme="minorHAnsi" w:hAnsiTheme="minorHAnsi" w:cstheme="minorHAnsi"/>
          <w:lang w:val="en-US"/>
        </w:rPr>
        <w:t xml:space="preserve"> </w:t>
      </w:r>
    </w:p>
    <w:p w14:paraId="5BC28464" w14:textId="77777777" w:rsidR="00E038A8" w:rsidRPr="003D57A5" w:rsidRDefault="00E038A8" w:rsidP="00B36A1B">
      <w:pPr>
        <w:jc w:val="both"/>
        <w:rPr>
          <w:rFonts w:asciiTheme="minorHAnsi" w:hAnsiTheme="minorHAnsi" w:cstheme="minorHAnsi"/>
          <w:lang w:val="en-US"/>
        </w:rPr>
      </w:pPr>
    </w:p>
    <w:p w14:paraId="0F3301A4" w14:textId="3E9CE937" w:rsidR="007C190B" w:rsidRPr="003D57A5" w:rsidRDefault="00E038A8" w:rsidP="00B36A1B">
      <w:pPr>
        <w:jc w:val="both"/>
        <w:rPr>
          <w:rFonts w:asciiTheme="minorHAnsi" w:hAnsiTheme="minorHAnsi" w:cstheme="minorHAnsi"/>
          <w:lang w:val="en-US"/>
        </w:rPr>
      </w:pPr>
      <w:r w:rsidRPr="003D57A5">
        <w:rPr>
          <w:rFonts w:asciiTheme="minorHAnsi" w:hAnsiTheme="minorHAnsi" w:cstheme="minorHAnsi"/>
          <w:lang w:val="en-US"/>
        </w:rPr>
        <w:t xml:space="preserve">NOTE: </w:t>
      </w:r>
      <w:r w:rsidR="007C672C" w:rsidRPr="003D57A5">
        <w:rPr>
          <w:rFonts w:asciiTheme="minorHAnsi" w:hAnsiTheme="minorHAnsi" w:cstheme="minorHAnsi"/>
          <w:lang w:val="en-US"/>
        </w:rPr>
        <w:t xml:space="preserve">This </w:t>
      </w:r>
      <w:r w:rsidR="008209D3" w:rsidRPr="003D57A5">
        <w:rPr>
          <w:rFonts w:asciiTheme="minorHAnsi" w:hAnsiTheme="minorHAnsi" w:cstheme="minorHAnsi"/>
          <w:lang w:val="en-US"/>
        </w:rPr>
        <w:t xml:space="preserve">light </w:t>
      </w:r>
      <w:r w:rsidR="007C672C" w:rsidRPr="003D57A5">
        <w:rPr>
          <w:rFonts w:asciiTheme="minorHAnsi" w:hAnsiTheme="minorHAnsi" w:cstheme="minorHAnsi"/>
          <w:lang w:val="en-US"/>
        </w:rPr>
        <w:t>can be activated throughout photometry experiments to observe the sample without contaminating the</w:t>
      </w:r>
      <w:r w:rsidR="008F510F" w:rsidRPr="003D57A5">
        <w:rPr>
          <w:rFonts w:asciiTheme="minorHAnsi" w:hAnsiTheme="minorHAnsi" w:cstheme="minorHAnsi"/>
          <w:lang w:val="en-US"/>
        </w:rPr>
        <w:t xml:space="preserve"> green</w:t>
      </w:r>
      <w:r w:rsidR="007C672C" w:rsidRPr="003D57A5">
        <w:rPr>
          <w:rFonts w:asciiTheme="minorHAnsi" w:hAnsiTheme="minorHAnsi" w:cstheme="minorHAnsi"/>
          <w:lang w:val="en-US"/>
        </w:rPr>
        <w:t xml:space="preserve"> </w:t>
      </w:r>
      <w:r w:rsidR="008F510F" w:rsidRPr="003D57A5">
        <w:rPr>
          <w:rFonts w:asciiTheme="minorHAnsi" w:hAnsiTheme="minorHAnsi" w:cstheme="minorHAnsi"/>
          <w:lang w:val="en-US"/>
        </w:rPr>
        <w:t>fluorescent signal</w:t>
      </w:r>
      <w:r w:rsidR="007C672C" w:rsidRPr="003D57A5">
        <w:rPr>
          <w:rFonts w:asciiTheme="minorHAnsi" w:hAnsiTheme="minorHAnsi" w:cstheme="minorHAnsi"/>
          <w:lang w:val="en-US"/>
        </w:rPr>
        <w:t xml:space="preserve">. </w:t>
      </w:r>
    </w:p>
    <w:p w14:paraId="32D2B464" w14:textId="77777777" w:rsidR="007C190B" w:rsidRPr="003D57A5" w:rsidRDefault="007C190B" w:rsidP="00B36A1B">
      <w:pPr>
        <w:jc w:val="both"/>
        <w:rPr>
          <w:rFonts w:asciiTheme="minorHAnsi" w:hAnsiTheme="minorHAnsi" w:cstheme="minorHAnsi"/>
          <w:lang w:val="en-US"/>
        </w:rPr>
      </w:pPr>
    </w:p>
    <w:p w14:paraId="08F72B6C" w14:textId="32487C5E" w:rsidR="002B60F7" w:rsidRPr="003D57A5" w:rsidRDefault="007C190B" w:rsidP="00B36A1B">
      <w:pPr>
        <w:jc w:val="both"/>
        <w:rPr>
          <w:rFonts w:asciiTheme="minorHAnsi" w:hAnsiTheme="minorHAnsi" w:cstheme="minorHAnsi"/>
          <w:lang w:val="en-US"/>
        </w:rPr>
      </w:pPr>
      <w:r w:rsidRPr="003D57A5">
        <w:rPr>
          <w:rFonts w:asciiTheme="minorHAnsi" w:hAnsiTheme="minorHAnsi" w:cstheme="minorHAnsi"/>
          <w:lang w:val="en-US"/>
        </w:rPr>
        <w:t>2.</w:t>
      </w:r>
      <w:r w:rsidR="00A876EF" w:rsidRPr="003D57A5">
        <w:rPr>
          <w:rFonts w:asciiTheme="minorHAnsi" w:hAnsiTheme="minorHAnsi" w:cstheme="minorHAnsi"/>
          <w:lang w:val="en-US"/>
        </w:rPr>
        <w:t>3</w:t>
      </w:r>
      <w:r w:rsidR="00C35181">
        <w:rPr>
          <w:rFonts w:asciiTheme="minorHAnsi" w:hAnsiTheme="minorHAnsi" w:cstheme="minorHAnsi"/>
          <w:lang w:val="en-US"/>
        </w:rPr>
        <w:t>.</w:t>
      </w:r>
      <w:r w:rsidRPr="003D57A5">
        <w:rPr>
          <w:rFonts w:asciiTheme="minorHAnsi" w:hAnsiTheme="minorHAnsi" w:cstheme="minorHAnsi"/>
          <w:lang w:val="en-US"/>
        </w:rPr>
        <w:t xml:space="preserve"> </w:t>
      </w:r>
      <w:r w:rsidR="00F448E0" w:rsidRPr="003D57A5">
        <w:rPr>
          <w:rFonts w:asciiTheme="minorHAnsi" w:hAnsiTheme="minorHAnsi" w:cstheme="minorHAnsi"/>
          <w:highlight w:val="yellow"/>
          <w:lang w:val="en-US"/>
        </w:rPr>
        <w:t xml:space="preserve">Mount a </w:t>
      </w:r>
      <w:r w:rsidR="000D3937" w:rsidRPr="003D57A5">
        <w:rPr>
          <w:rFonts w:asciiTheme="minorHAnsi" w:hAnsiTheme="minorHAnsi" w:cstheme="minorHAnsi"/>
          <w:highlight w:val="yellow"/>
          <w:lang w:val="en-US"/>
        </w:rPr>
        <w:t xml:space="preserve">fast switching </w:t>
      </w:r>
      <w:r w:rsidR="00F448E0" w:rsidRPr="003D57A5">
        <w:rPr>
          <w:rFonts w:asciiTheme="minorHAnsi" w:hAnsiTheme="minorHAnsi" w:cstheme="minorHAnsi"/>
          <w:highlight w:val="yellow"/>
          <w:lang w:val="en-US"/>
        </w:rPr>
        <w:t xml:space="preserve">470 nm LED head for photometry recording. </w:t>
      </w:r>
      <w:r w:rsidR="00E57064" w:rsidRPr="003D57A5">
        <w:rPr>
          <w:rFonts w:asciiTheme="minorHAnsi" w:hAnsiTheme="minorHAnsi" w:cstheme="minorHAnsi"/>
          <w:highlight w:val="yellow"/>
          <w:lang w:val="en-US"/>
        </w:rPr>
        <w:t>Insert</w:t>
      </w:r>
      <w:r w:rsidR="00F448E0" w:rsidRPr="003D57A5">
        <w:rPr>
          <w:rFonts w:asciiTheme="minorHAnsi" w:hAnsiTheme="minorHAnsi" w:cstheme="minorHAnsi"/>
          <w:highlight w:val="yellow"/>
          <w:lang w:val="en-US"/>
        </w:rPr>
        <w:t xml:space="preserve"> a 470/40 </w:t>
      </w:r>
      <w:r w:rsidR="00E57064" w:rsidRPr="003D57A5">
        <w:rPr>
          <w:rFonts w:asciiTheme="minorHAnsi" w:hAnsiTheme="minorHAnsi" w:cstheme="minorHAnsi"/>
          <w:highlight w:val="yellow"/>
          <w:lang w:val="en-US"/>
        </w:rPr>
        <w:t xml:space="preserve">excitation </w:t>
      </w:r>
      <w:r w:rsidR="00F448E0" w:rsidRPr="003D57A5">
        <w:rPr>
          <w:rFonts w:asciiTheme="minorHAnsi" w:hAnsiTheme="minorHAnsi" w:cstheme="minorHAnsi"/>
          <w:highlight w:val="yellow"/>
          <w:lang w:val="en-US"/>
        </w:rPr>
        <w:t>filter a</w:t>
      </w:r>
      <w:r w:rsidR="008209D3" w:rsidRPr="003D57A5">
        <w:rPr>
          <w:rFonts w:asciiTheme="minorHAnsi" w:hAnsiTheme="minorHAnsi" w:cstheme="minorHAnsi"/>
          <w:highlight w:val="yellow"/>
          <w:lang w:val="en-US"/>
        </w:rPr>
        <w:t xml:space="preserve">t the </w:t>
      </w:r>
      <w:proofErr w:type="spellStart"/>
      <w:r w:rsidR="008209D3" w:rsidRPr="003D57A5">
        <w:rPr>
          <w:rFonts w:asciiTheme="minorHAnsi" w:hAnsiTheme="minorHAnsi" w:cstheme="minorHAnsi"/>
          <w:highlight w:val="yellow"/>
          <w:lang w:val="en-US"/>
        </w:rPr>
        <w:t>epi</w:t>
      </w:r>
      <w:r w:rsidR="00B91BEE" w:rsidRPr="003D57A5">
        <w:rPr>
          <w:rFonts w:asciiTheme="minorHAnsi" w:hAnsiTheme="minorHAnsi" w:cstheme="minorHAnsi"/>
          <w:highlight w:val="yellow"/>
          <w:lang w:val="en-US"/>
        </w:rPr>
        <w:t>fluorescent</w:t>
      </w:r>
      <w:proofErr w:type="spellEnd"/>
      <w:r w:rsidR="008209D3" w:rsidRPr="003D57A5">
        <w:rPr>
          <w:rFonts w:asciiTheme="minorHAnsi" w:hAnsiTheme="minorHAnsi" w:cstheme="minorHAnsi"/>
          <w:highlight w:val="yellow"/>
          <w:lang w:val="en-US"/>
        </w:rPr>
        <w:t xml:space="preserve"> port of the microscope</w:t>
      </w:r>
      <w:r w:rsidR="00F448E0" w:rsidRPr="003D57A5">
        <w:rPr>
          <w:rFonts w:asciiTheme="minorHAnsi" w:hAnsiTheme="minorHAnsi" w:cstheme="minorHAnsi"/>
          <w:highlight w:val="yellow"/>
          <w:lang w:val="en-US"/>
        </w:rPr>
        <w:t xml:space="preserve"> to </w:t>
      </w:r>
      <w:r w:rsidR="008F510F" w:rsidRPr="003D57A5">
        <w:rPr>
          <w:rFonts w:asciiTheme="minorHAnsi" w:hAnsiTheme="minorHAnsi" w:cstheme="minorHAnsi"/>
          <w:highlight w:val="yellow"/>
          <w:lang w:val="en-US"/>
        </w:rPr>
        <w:t>clean-up the light generated by the LED.</w:t>
      </w:r>
      <w:r w:rsidR="008F510F" w:rsidRPr="003D57A5" w:rsidDel="00F448E0">
        <w:rPr>
          <w:rFonts w:asciiTheme="minorHAnsi" w:hAnsiTheme="minorHAnsi" w:cstheme="minorHAnsi"/>
          <w:lang w:val="en-US"/>
        </w:rPr>
        <w:t xml:space="preserve"> </w:t>
      </w:r>
    </w:p>
    <w:p w14:paraId="03E61D2A" w14:textId="3C578323" w:rsidR="00931BF2" w:rsidRPr="003D57A5" w:rsidRDefault="00931BF2" w:rsidP="00B36A1B">
      <w:pPr>
        <w:jc w:val="both"/>
        <w:rPr>
          <w:rFonts w:asciiTheme="minorHAnsi" w:hAnsiTheme="minorHAnsi" w:cstheme="minorHAnsi"/>
          <w:lang w:val="en-US"/>
        </w:rPr>
      </w:pPr>
    </w:p>
    <w:p w14:paraId="044EB8D9" w14:textId="5B459D3E" w:rsidR="00931BF2" w:rsidRPr="003D57A5" w:rsidRDefault="00931BF2" w:rsidP="00B36A1B">
      <w:pPr>
        <w:jc w:val="both"/>
        <w:rPr>
          <w:rFonts w:asciiTheme="minorHAnsi" w:hAnsiTheme="minorHAnsi" w:cstheme="minorHAnsi"/>
          <w:lang w:val="en-US"/>
        </w:rPr>
      </w:pPr>
      <w:r w:rsidRPr="003D57A5">
        <w:rPr>
          <w:rFonts w:asciiTheme="minorHAnsi" w:hAnsiTheme="minorHAnsi" w:cstheme="minorHAnsi"/>
          <w:lang w:val="en-US"/>
        </w:rPr>
        <w:t xml:space="preserve">NOTE: </w:t>
      </w:r>
      <w:r w:rsidR="006C6182" w:rsidRPr="003D57A5">
        <w:rPr>
          <w:rFonts w:asciiTheme="minorHAnsi" w:hAnsiTheme="minorHAnsi" w:cstheme="minorHAnsi"/>
          <w:lang w:val="en-US"/>
        </w:rPr>
        <w:t xml:space="preserve">For optimum </w:t>
      </w:r>
      <w:r w:rsidR="006E0D21" w:rsidRPr="003D57A5">
        <w:rPr>
          <w:rFonts w:asciiTheme="minorHAnsi" w:hAnsiTheme="minorHAnsi" w:cstheme="minorHAnsi"/>
          <w:lang w:val="en-US"/>
        </w:rPr>
        <w:t>signal quantification</w:t>
      </w:r>
      <w:r w:rsidR="006C6182" w:rsidRPr="003D57A5">
        <w:rPr>
          <w:rFonts w:asciiTheme="minorHAnsi" w:hAnsiTheme="minorHAnsi" w:cstheme="minorHAnsi"/>
          <w:lang w:val="en-US"/>
        </w:rPr>
        <w:t xml:space="preserve"> </w:t>
      </w:r>
      <w:r w:rsidR="00B72375" w:rsidRPr="003D57A5">
        <w:rPr>
          <w:rFonts w:asciiTheme="minorHAnsi" w:hAnsiTheme="minorHAnsi" w:cstheme="minorHAnsi"/>
          <w:lang w:val="en-US"/>
        </w:rPr>
        <w:t xml:space="preserve">an illumination system with </w:t>
      </w:r>
      <w:r w:rsidR="00AD7C55" w:rsidRPr="003D57A5">
        <w:rPr>
          <w:rFonts w:asciiTheme="minorHAnsi" w:hAnsiTheme="minorHAnsi" w:cstheme="minorHAnsi"/>
          <w:lang w:val="en-US"/>
        </w:rPr>
        <w:t xml:space="preserve">high speed </w:t>
      </w:r>
      <w:r w:rsidR="00B72375" w:rsidRPr="003D57A5">
        <w:rPr>
          <w:rFonts w:asciiTheme="minorHAnsi" w:hAnsiTheme="minorHAnsi" w:cstheme="minorHAnsi"/>
          <w:lang w:val="en-US"/>
        </w:rPr>
        <w:t xml:space="preserve">feedback </w:t>
      </w:r>
      <w:r w:rsidR="00AD7C55" w:rsidRPr="003D57A5">
        <w:rPr>
          <w:rFonts w:asciiTheme="minorHAnsi" w:hAnsiTheme="minorHAnsi" w:cstheme="minorHAnsi"/>
          <w:lang w:val="en-US"/>
        </w:rPr>
        <w:t>control of optical output is recommended</w:t>
      </w:r>
      <w:r w:rsidR="006E0D21" w:rsidRPr="003D57A5">
        <w:rPr>
          <w:rFonts w:asciiTheme="minorHAnsi" w:hAnsiTheme="minorHAnsi" w:cstheme="minorHAnsi"/>
          <w:lang w:val="en-US"/>
        </w:rPr>
        <w:t>.</w:t>
      </w:r>
    </w:p>
    <w:p w14:paraId="55EE2CB7" w14:textId="77777777" w:rsidR="002B60F7" w:rsidRPr="003D57A5" w:rsidRDefault="002B60F7" w:rsidP="00B36A1B">
      <w:pPr>
        <w:jc w:val="both"/>
        <w:rPr>
          <w:rFonts w:asciiTheme="minorHAnsi" w:hAnsiTheme="minorHAnsi" w:cstheme="minorHAnsi"/>
          <w:lang w:val="en-US"/>
        </w:rPr>
      </w:pPr>
    </w:p>
    <w:p w14:paraId="585F2290" w14:textId="7B469C49" w:rsidR="007C190B" w:rsidRPr="003D57A5" w:rsidRDefault="002B60F7" w:rsidP="00B36A1B">
      <w:pPr>
        <w:jc w:val="both"/>
        <w:rPr>
          <w:rFonts w:asciiTheme="minorHAnsi" w:hAnsiTheme="minorHAnsi" w:cstheme="minorHAnsi"/>
          <w:lang w:val="en-US"/>
        </w:rPr>
      </w:pPr>
      <w:r w:rsidRPr="003D57A5">
        <w:rPr>
          <w:rFonts w:asciiTheme="minorHAnsi" w:hAnsiTheme="minorHAnsi" w:cstheme="minorHAnsi"/>
          <w:lang w:val="en-US"/>
        </w:rPr>
        <w:t>2.</w:t>
      </w:r>
      <w:r w:rsidR="00A876EF" w:rsidRPr="003D57A5">
        <w:rPr>
          <w:rFonts w:asciiTheme="minorHAnsi" w:hAnsiTheme="minorHAnsi" w:cstheme="minorHAnsi"/>
          <w:lang w:val="en-US"/>
        </w:rPr>
        <w:t>4</w:t>
      </w:r>
      <w:r w:rsidR="00C35181">
        <w:rPr>
          <w:rFonts w:asciiTheme="minorHAnsi" w:hAnsiTheme="minorHAnsi" w:cstheme="minorHAnsi"/>
          <w:lang w:val="en-US"/>
        </w:rPr>
        <w:t>.</w:t>
      </w:r>
      <w:r w:rsidRPr="003D57A5">
        <w:rPr>
          <w:rFonts w:asciiTheme="minorHAnsi" w:hAnsiTheme="minorHAnsi" w:cstheme="minorHAnsi"/>
          <w:lang w:val="en-US"/>
        </w:rPr>
        <w:t xml:space="preserve"> </w:t>
      </w:r>
      <w:r w:rsidR="004F4CDD" w:rsidRPr="003D57A5">
        <w:rPr>
          <w:rFonts w:asciiTheme="minorHAnsi" w:hAnsiTheme="minorHAnsi" w:cstheme="minorHAnsi"/>
          <w:highlight w:val="yellow"/>
          <w:lang w:val="en-US"/>
        </w:rPr>
        <w:t>Insert a</w:t>
      </w:r>
      <w:r w:rsidR="008F510F" w:rsidRPr="003D57A5">
        <w:rPr>
          <w:rFonts w:asciiTheme="minorHAnsi" w:hAnsiTheme="minorHAnsi" w:cstheme="minorHAnsi"/>
          <w:highlight w:val="yellow"/>
          <w:lang w:val="en-US"/>
        </w:rPr>
        <w:t xml:space="preserve"> microscope </w:t>
      </w:r>
      <w:r w:rsidR="004F4CDD" w:rsidRPr="003D57A5">
        <w:rPr>
          <w:rFonts w:asciiTheme="minorHAnsi" w:hAnsiTheme="minorHAnsi" w:cstheme="minorHAnsi"/>
          <w:highlight w:val="yellow"/>
          <w:lang w:val="en-US"/>
        </w:rPr>
        <w:t>cube containing a 495</w:t>
      </w:r>
      <w:r w:rsidR="00D4098C">
        <w:rPr>
          <w:rFonts w:asciiTheme="minorHAnsi" w:hAnsiTheme="minorHAnsi" w:cstheme="minorHAnsi"/>
          <w:highlight w:val="yellow"/>
          <w:lang w:val="en-US"/>
        </w:rPr>
        <w:t xml:space="preserve"> </w:t>
      </w:r>
      <w:r w:rsidR="006C622C" w:rsidRPr="003D57A5">
        <w:rPr>
          <w:rFonts w:asciiTheme="minorHAnsi" w:hAnsiTheme="minorHAnsi" w:cstheme="minorHAnsi"/>
          <w:highlight w:val="yellow"/>
          <w:lang w:val="en-US"/>
        </w:rPr>
        <w:t xml:space="preserve">nm </w:t>
      </w:r>
      <w:r w:rsidR="004F4CDD" w:rsidRPr="003D57A5">
        <w:rPr>
          <w:rFonts w:asciiTheme="minorHAnsi" w:hAnsiTheme="minorHAnsi" w:cstheme="minorHAnsi"/>
          <w:highlight w:val="yellow"/>
          <w:lang w:val="en-US"/>
        </w:rPr>
        <w:t>l</w:t>
      </w:r>
      <w:r w:rsidR="006C622C" w:rsidRPr="003D57A5">
        <w:rPr>
          <w:rFonts w:asciiTheme="minorHAnsi" w:hAnsiTheme="minorHAnsi" w:cstheme="minorHAnsi"/>
          <w:highlight w:val="yellow"/>
          <w:lang w:val="en-US"/>
        </w:rPr>
        <w:t xml:space="preserve">ong </w:t>
      </w:r>
      <w:r w:rsidR="004F4CDD" w:rsidRPr="003D57A5">
        <w:rPr>
          <w:rFonts w:asciiTheme="minorHAnsi" w:hAnsiTheme="minorHAnsi" w:cstheme="minorHAnsi"/>
          <w:highlight w:val="yellow"/>
          <w:lang w:val="en-US"/>
        </w:rPr>
        <w:t>p</w:t>
      </w:r>
      <w:r w:rsidR="006C622C" w:rsidRPr="003D57A5">
        <w:rPr>
          <w:rFonts w:asciiTheme="minorHAnsi" w:hAnsiTheme="minorHAnsi" w:cstheme="minorHAnsi"/>
          <w:highlight w:val="yellow"/>
          <w:lang w:val="en-US"/>
        </w:rPr>
        <w:t>ass</w:t>
      </w:r>
      <w:r w:rsidR="004F4CDD" w:rsidRPr="003D57A5">
        <w:rPr>
          <w:rFonts w:asciiTheme="minorHAnsi" w:hAnsiTheme="minorHAnsi" w:cstheme="minorHAnsi"/>
          <w:highlight w:val="yellow"/>
          <w:lang w:val="en-US"/>
        </w:rPr>
        <w:t xml:space="preserve"> beam splitter in the mirror unit carousel within the microscope.</w:t>
      </w:r>
    </w:p>
    <w:p w14:paraId="54BDDE08" w14:textId="77777777" w:rsidR="004F4CDD" w:rsidRPr="003D57A5" w:rsidRDefault="004F4CDD" w:rsidP="00B36A1B">
      <w:pPr>
        <w:jc w:val="both"/>
        <w:rPr>
          <w:rFonts w:asciiTheme="minorHAnsi" w:hAnsiTheme="minorHAnsi" w:cstheme="minorHAnsi"/>
          <w:lang w:val="en-US"/>
        </w:rPr>
      </w:pPr>
    </w:p>
    <w:p w14:paraId="2ED5AB80" w14:textId="6D5FDB70" w:rsidR="00E038A8" w:rsidRPr="003D57A5" w:rsidRDefault="004F4CDD" w:rsidP="00B36A1B">
      <w:pPr>
        <w:jc w:val="both"/>
        <w:rPr>
          <w:rFonts w:asciiTheme="minorHAnsi" w:hAnsiTheme="minorHAnsi" w:cstheme="minorHAnsi"/>
          <w:lang w:val="en-US"/>
        </w:rPr>
      </w:pPr>
      <w:r w:rsidRPr="003D57A5">
        <w:rPr>
          <w:rFonts w:asciiTheme="minorHAnsi" w:hAnsiTheme="minorHAnsi" w:cstheme="minorHAnsi"/>
          <w:lang w:val="en-US"/>
        </w:rPr>
        <w:t>2.</w:t>
      </w:r>
      <w:r w:rsidR="00A876EF" w:rsidRPr="003D57A5">
        <w:rPr>
          <w:rFonts w:asciiTheme="minorHAnsi" w:hAnsiTheme="minorHAnsi" w:cstheme="minorHAnsi"/>
          <w:lang w:val="en-US"/>
        </w:rPr>
        <w:t>5</w:t>
      </w:r>
      <w:r w:rsidR="00C35181">
        <w:rPr>
          <w:rFonts w:asciiTheme="minorHAnsi" w:hAnsiTheme="minorHAnsi" w:cstheme="minorHAnsi"/>
          <w:lang w:val="en-US"/>
        </w:rPr>
        <w:t>.</w:t>
      </w:r>
      <w:r w:rsidRPr="003D57A5">
        <w:rPr>
          <w:rFonts w:asciiTheme="minorHAnsi" w:hAnsiTheme="minorHAnsi" w:cstheme="minorHAnsi"/>
          <w:lang w:val="en-US"/>
        </w:rPr>
        <w:t xml:space="preserve"> </w:t>
      </w:r>
      <w:r w:rsidR="00E37E11" w:rsidRPr="003D57A5">
        <w:rPr>
          <w:rFonts w:asciiTheme="minorHAnsi" w:hAnsiTheme="minorHAnsi" w:cstheme="minorHAnsi"/>
          <w:highlight w:val="yellow"/>
          <w:lang w:val="en-US"/>
        </w:rPr>
        <w:t>Fit a</w:t>
      </w:r>
      <w:r w:rsidR="00E8371C" w:rsidRPr="003D57A5">
        <w:rPr>
          <w:rFonts w:asciiTheme="minorHAnsi" w:hAnsiTheme="minorHAnsi" w:cstheme="minorHAnsi"/>
          <w:highlight w:val="yellow"/>
          <w:lang w:val="en-US"/>
        </w:rPr>
        <w:t xml:space="preserve"> detection</w:t>
      </w:r>
      <w:r w:rsidRPr="003D57A5">
        <w:rPr>
          <w:rFonts w:asciiTheme="minorHAnsi" w:hAnsiTheme="minorHAnsi" w:cstheme="minorHAnsi"/>
          <w:highlight w:val="yellow"/>
          <w:lang w:val="en-US"/>
        </w:rPr>
        <w:t xml:space="preserve"> arm containing an adjustable </w:t>
      </w:r>
      <w:r w:rsidR="008F510F" w:rsidRPr="003D57A5">
        <w:rPr>
          <w:rFonts w:asciiTheme="minorHAnsi" w:hAnsiTheme="minorHAnsi" w:cstheme="minorHAnsi"/>
          <w:highlight w:val="yellow"/>
          <w:lang w:val="en-US"/>
        </w:rPr>
        <w:t>field diaphragm</w:t>
      </w:r>
      <w:r w:rsidRPr="003D57A5">
        <w:rPr>
          <w:rFonts w:asciiTheme="minorHAnsi" w:hAnsiTheme="minorHAnsi" w:cstheme="minorHAnsi"/>
          <w:highlight w:val="yellow"/>
          <w:lang w:val="en-US"/>
        </w:rPr>
        <w:t xml:space="preserve"> to the </w:t>
      </w:r>
      <w:r w:rsidR="00C73D89" w:rsidRPr="003D57A5">
        <w:rPr>
          <w:rFonts w:asciiTheme="minorHAnsi" w:hAnsiTheme="minorHAnsi" w:cstheme="minorHAnsi"/>
          <w:highlight w:val="yellow"/>
          <w:lang w:val="en-US"/>
        </w:rPr>
        <w:t xml:space="preserve">microscope </w:t>
      </w:r>
      <w:r w:rsidRPr="003D57A5">
        <w:rPr>
          <w:rFonts w:asciiTheme="minorHAnsi" w:hAnsiTheme="minorHAnsi" w:cstheme="minorHAnsi"/>
          <w:highlight w:val="yellow"/>
          <w:lang w:val="en-US"/>
        </w:rPr>
        <w:t>C-mount</w:t>
      </w:r>
      <w:r w:rsidR="00C73D89" w:rsidRPr="003D57A5">
        <w:rPr>
          <w:rFonts w:asciiTheme="minorHAnsi" w:hAnsiTheme="minorHAnsi" w:cstheme="minorHAnsi"/>
          <w:highlight w:val="yellow"/>
          <w:lang w:val="en-US"/>
        </w:rPr>
        <w:t xml:space="preserve"> port</w:t>
      </w:r>
      <w:r w:rsidR="008F510F" w:rsidRPr="003D57A5">
        <w:rPr>
          <w:rFonts w:asciiTheme="minorHAnsi" w:hAnsiTheme="minorHAnsi" w:cstheme="minorHAnsi"/>
          <w:highlight w:val="yellow"/>
          <w:lang w:val="en-US"/>
        </w:rPr>
        <w:t xml:space="preserve"> to allow region of interest selection.</w:t>
      </w:r>
      <w:r w:rsidR="008F510F" w:rsidRPr="003D57A5">
        <w:rPr>
          <w:rFonts w:asciiTheme="minorHAnsi" w:hAnsiTheme="minorHAnsi" w:cstheme="minorHAnsi"/>
          <w:lang w:val="en-US"/>
        </w:rPr>
        <w:t xml:space="preserve"> </w:t>
      </w:r>
    </w:p>
    <w:p w14:paraId="0EACE4FA" w14:textId="19D8F36F" w:rsidR="000524E5" w:rsidRPr="003D57A5" w:rsidRDefault="000524E5" w:rsidP="00B36A1B">
      <w:pPr>
        <w:jc w:val="both"/>
        <w:rPr>
          <w:rFonts w:asciiTheme="minorHAnsi" w:hAnsiTheme="minorHAnsi" w:cstheme="minorHAnsi"/>
          <w:lang w:val="en-US"/>
        </w:rPr>
      </w:pPr>
    </w:p>
    <w:p w14:paraId="39EC0775" w14:textId="7EB75636" w:rsidR="00D108B6" w:rsidRPr="003D57A5" w:rsidRDefault="000524E5" w:rsidP="00B36A1B">
      <w:pPr>
        <w:jc w:val="both"/>
        <w:rPr>
          <w:rFonts w:asciiTheme="minorHAnsi" w:hAnsiTheme="minorHAnsi" w:cstheme="minorHAnsi"/>
          <w:lang w:val="en-US"/>
        </w:rPr>
      </w:pPr>
      <w:r w:rsidRPr="003D57A5">
        <w:rPr>
          <w:rFonts w:asciiTheme="minorHAnsi" w:hAnsiTheme="minorHAnsi" w:cstheme="minorHAnsi"/>
          <w:lang w:val="en-US"/>
        </w:rPr>
        <w:t>2.</w:t>
      </w:r>
      <w:r w:rsidR="00A876EF" w:rsidRPr="003D57A5">
        <w:rPr>
          <w:rFonts w:asciiTheme="minorHAnsi" w:hAnsiTheme="minorHAnsi" w:cstheme="minorHAnsi"/>
          <w:lang w:val="en-US"/>
        </w:rPr>
        <w:t>6</w:t>
      </w:r>
      <w:r w:rsidR="00C35181">
        <w:rPr>
          <w:rFonts w:asciiTheme="minorHAnsi" w:hAnsiTheme="minorHAnsi" w:cstheme="minorHAnsi"/>
          <w:lang w:val="en-US"/>
        </w:rPr>
        <w:t>.</w:t>
      </w:r>
      <w:r w:rsidR="00D108B6" w:rsidRPr="003D57A5">
        <w:rPr>
          <w:rFonts w:asciiTheme="minorHAnsi" w:hAnsiTheme="minorHAnsi" w:cstheme="minorHAnsi"/>
          <w:lang w:val="en-US"/>
        </w:rPr>
        <w:t xml:space="preserve"> </w:t>
      </w:r>
      <w:r w:rsidR="00C03021" w:rsidRPr="003D57A5">
        <w:rPr>
          <w:rFonts w:asciiTheme="minorHAnsi" w:hAnsiTheme="minorHAnsi" w:cstheme="minorHAnsi"/>
          <w:highlight w:val="yellow"/>
          <w:lang w:val="en-US"/>
        </w:rPr>
        <w:t>Separately c</w:t>
      </w:r>
      <w:r w:rsidRPr="003D57A5">
        <w:rPr>
          <w:rFonts w:asciiTheme="minorHAnsi" w:hAnsiTheme="minorHAnsi" w:cstheme="minorHAnsi"/>
          <w:highlight w:val="yellow"/>
          <w:lang w:val="en-US"/>
        </w:rPr>
        <w:t xml:space="preserve">ouple a photomultiplier detector (PMT) and a USB camera </w:t>
      </w:r>
      <w:r w:rsidR="00C03021" w:rsidRPr="003D57A5">
        <w:rPr>
          <w:rFonts w:asciiTheme="minorHAnsi" w:hAnsiTheme="minorHAnsi" w:cstheme="minorHAnsi"/>
          <w:highlight w:val="yellow"/>
          <w:lang w:val="en-US"/>
        </w:rPr>
        <w:t xml:space="preserve">to the microscope. This </w:t>
      </w:r>
      <w:r w:rsidR="00C02982" w:rsidRPr="003D57A5">
        <w:rPr>
          <w:rFonts w:asciiTheme="minorHAnsi" w:hAnsiTheme="minorHAnsi" w:cstheme="minorHAnsi"/>
          <w:highlight w:val="yellow"/>
          <w:lang w:val="en-US"/>
        </w:rPr>
        <w:t>will form</w:t>
      </w:r>
      <w:r w:rsidR="00C03021" w:rsidRPr="003D57A5">
        <w:rPr>
          <w:rFonts w:asciiTheme="minorHAnsi" w:hAnsiTheme="minorHAnsi" w:cstheme="minorHAnsi"/>
          <w:highlight w:val="yellow"/>
          <w:lang w:val="en-US"/>
        </w:rPr>
        <w:t xml:space="preserve"> the basis of the </w:t>
      </w:r>
      <w:r w:rsidR="00D66F90" w:rsidRPr="003D57A5">
        <w:rPr>
          <w:rFonts w:asciiTheme="minorHAnsi" w:hAnsiTheme="minorHAnsi" w:cstheme="minorHAnsi"/>
          <w:highlight w:val="yellow"/>
          <w:lang w:val="en-US"/>
        </w:rPr>
        <w:t>emission detection system.</w:t>
      </w:r>
    </w:p>
    <w:p w14:paraId="6B2691DF" w14:textId="77777777" w:rsidR="00D108B6" w:rsidRPr="003D57A5" w:rsidRDefault="00D108B6" w:rsidP="00B36A1B">
      <w:pPr>
        <w:jc w:val="both"/>
        <w:rPr>
          <w:rFonts w:asciiTheme="minorHAnsi" w:hAnsiTheme="minorHAnsi" w:cstheme="minorHAnsi"/>
          <w:lang w:val="en-US"/>
        </w:rPr>
      </w:pPr>
    </w:p>
    <w:p w14:paraId="0D30351B" w14:textId="77CB9B09" w:rsidR="000524E5" w:rsidRPr="003D57A5" w:rsidRDefault="00D108B6" w:rsidP="00B36A1B">
      <w:pPr>
        <w:jc w:val="both"/>
        <w:rPr>
          <w:rFonts w:asciiTheme="minorHAnsi" w:hAnsiTheme="minorHAnsi" w:cstheme="minorHAnsi"/>
          <w:lang w:val="en-US"/>
        </w:rPr>
      </w:pPr>
      <w:r w:rsidRPr="003D57A5">
        <w:rPr>
          <w:rFonts w:asciiTheme="minorHAnsi" w:hAnsiTheme="minorHAnsi" w:cstheme="minorHAnsi"/>
          <w:lang w:val="en-US"/>
        </w:rPr>
        <w:t>2.</w:t>
      </w:r>
      <w:r w:rsidR="00A876EF" w:rsidRPr="003D57A5">
        <w:rPr>
          <w:rFonts w:asciiTheme="minorHAnsi" w:hAnsiTheme="minorHAnsi" w:cstheme="minorHAnsi"/>
          <w:lang w:val="en-US"/>
        </w:rPr>
        <w:t>7</w:t>
      </w:r>
      <w:r w:rsidR="00C35181">
        <w:rPr>
          <w:rFonts w:asciiTheme="minorHAnsi" w:hAnsiTheme="minorHAnsi" w:cstheme="minorHAnsi"/>
          <w:lang w:val="en-US"/>
        </w:rPr>
        <w:t>.</w:t>
      </w:r>
      <w:r w:rsidRPr="003D57A5">
        <w:rPr>
          <w:rFonts w:asciiTheme="minorHAnsi" w:hAnsiTheme="minorHAnsi" w:cstheme="minorHAnsi"/>
          <w:lang w:val="en-US"/>
        </w:rPr>
        <w:t xml:space="preserve"> </w:t>
      </w:r>
      <w:r w:rsidR="0037305B" w:rsidRPr="003D57A5">
        <w:rPr>
          <w:rFonts w:asciiTheme="minorHAnsi" w:hAnsiTheme="minorHAnsi" w:cstheme="minorHAnsi"/>
          <w:highlight w:val="yellow"/>
          <w:lang w:val="en-US"/>
        </w:rPr>
        <w:t>Insert a filter cube containing a 565</w:t>
      </w:r>
      <w:r w:rsidR="00D4098C">
        <w:rPr>
          <w:rFonts w:asciiTheme="minorHAnsi" w:hAnsiTheme="minorHAnsi" w:cstheme="minorHAnsi"/>
          <w:highlight w:val="yellow"/>
          <w:lang w:val="en-US"/>
        </w:rPr>
        <w:t xml:space="preserve"> </w:t>
      </w:r>
      <w:r w:rsidR="00544966" w:rsidRPr="003D57A5">
        <w:rPr>
          <w:rFonts w:asciiTheme="minorHAnsi" w:hAnsiTheme="minorHAnsi" w:cstheme="minorHAnsi"/>
          <w:highlight w:val="yellow"/>
          <w:lang w:val="en-US"/>
        </w:rPr>
        <w:t>nm long pass</w:t>
      </w:r>
      <w:r w:rsidR="0037305B" w:rsidRPr="003D57A5">
        <w:rPr>
          <w:rFonts w:asciiTheme="minorHAnsi" w:hAnsiTheme="minorHAnsi" w:cstheme="minorHAnsi"/>
          <w:highlight w:val="yellow"/>
          <w:lang w:val="en-US"/>
        </w:rPr>
        <w:t xml:space="preserve"> beam splitter and a 535/50 emission filter into the PMT port. This splits </w:t>
      </w:r>
      <w:r w:rsidR="000524E5" w:rsidRPr="003D57A5">
        <w:rPr>
          <w:rFonts w:asciiTheme="minorHAnsi" w:hAnsiTheme="minorHAnsi" w:cstheme="minorHAnsi"/>
          <w:highlight w:val="yellow"/>
          <w:lang w:val="en-US"/>
        </w:rPr>
        <w:t>emission light between th</w:t>
      </w:r>
      <w:r w:rsidR="00C02982" w:rsidRPr="003D57A5">
        <w:rPr>
          <w:rFonts w:asciiTheme="minorHAnsi" w:hAnsiTheme="minorHAnsi" w:cstheme="minorHAnsi"/>
          <w:highlight w:val="yellow"/>
          <w:lang w:val="en-US"/>
        </w:rPr>
        <w:t>e</w:t>
      </w:r>
      <w:r w:rsidR="000524E5" w:rsidRPr="003D57A5">
        <w:rPr>
          <w:rFonts w:asciiTheme="minorHAnsi" w:hAnsiTheme="minorHAnsi" w:cstheme="minorHAnsi"/>
          <w:highlight w:val="yellow"/>
          <w:lang w:val="en-US"/>
        </w:rPr>
        <w:t xml:space="preserve"> two detectors</w:t>
      </w:r>
      <w:r w:rsidR="0037305B" w:rsidRPr="003D57A5">
        <w:rPr>
          <w:rFonts w:asciiTheme="minorHAnsi" w:hAnsiTheme="minorHAnsi" w:cstheme="minorHAnsi"/>
          <w:highlight w:val="yellow"/>
          <w:lang w:val="en-US"/>
        </w:rPr>
        <w:t>.</w:t>
      </w:r>
    </w:p>
    <w:p w14:paraId="5D2AEB6D" w14:textId="5296A9DC" w:rsidR="000524E5" w:rsidRPr="003D57A5" w:rsidRDefault="000524E5" w:rsidP="00B36A1B">
      <w:pPr>
        <w:jc w:val="both"/>
        <w:rPr>
          <w:rFonts w:asciiTheme="minorHAnsi" w:hAnsiTheme="minorHAnsi" w:cstheme="minorHAnsi"/>
          <w:lang w:val="en-US"/>
        </w:rPr>
      </w:pPr>
    </w:p>
    <w:p w14:paraId="78FF4106" w14:textId="67C05921" w:rsidR="000524E5" w:rsidRPr="003D57A5" w:rsidRDefault="000524E5" w:rsidP="00B36A1B">
      <w:pPr>
        <w:jc w:val="both"/>
        <w:rPr>
          <w:rFonts w:asciiTheme="minorHAnsi" w:hAnsiTheme="minorHAnsi" w:cstheme="minorHAnsi"/>
          <w:lang w:val="en-US"/>
        </w:rPr>
      </w:pPr>
      <w:r w:rsidRPr="003D57A5">
        <w:rPr>
          <w:rFonts w:asciiTheme="minorHAnsi" w:hAnsiTheme="minorHAnsi" w:cstheme="minorHAnsi"/>
          <w:lang w:val="en-US"/>
        </w:rPr>
        <w:t xml:space="preserve">NOTE: A camera attached to the transmitted port of the emission detection system can </w:t>
      </w:r>
      <w:r w:rsidRPr="003D57A5">
        <w:rPr>
          <w:rFonts w:asciiTheme="minorHAnsi" w:hAnsiTheme="minorHAnsi" w:cstheme="minorHAnsi"/>
          <w:color w:val="000000" w:themeColor="text1"/>
          <w:lang w:val="en-US"/>
        </w:rPr>
        <w:t>detect transmitted light under brightfield throughout all experiments.</w:t>
      </w:r>
    </w:p>
    <w:p w14:paraId="5C054691" w14:textId="77777777" w:rsidR="00E8371C" w:rsidRPr="003D57A5" w:rsidRDefault="00E8371C" w:rsidP="00B36A1B">
      <w:pPr>
        <w:jc w:val="both"/>
        <w:rPr>
          <w:rFonts w:asciiTheme="minorHAnsi" w:hAnsiTheme="minorHAnsi" w:cstheme="minorHAnsi"/>
          <w:lang w:val="en-US"/>
        </w:rPr>
      </w:pPr>
    </w:p>
    <w:p w14:paraId="539FACA3" w14:textId="038364A9" w:rsidR="00750057" w:rsidRPr="003D57A5" w:rsidRDefault="00E8371C" w:rsidP="00B36A1B">
      <w:pPr>
        <w:jc w:val="both"/>
        <w:rPr>
          <w:rFonts w:asciiTheme="minorHAnsi" w:hAnsiTheme="minorHAnsi" w:cstheme="minorHAnsi"/>
          <w:lang w:val="en-US"/>
        </w:rPr>
      </w:pPr>
      <w:r w:rsidRPr="003D57A5">
        <w:rPr>
          <w:rFonts w:asciiTheme="minorHAnsi" w:hAnsiTheme="minorHAnsi" w:cstheme="minorHAnsi"/>
          <w:lang w:val="en-US"/>
        </w:rPr>
        <w:t>2.</w:t>
      </w:r>
      <w:r w:rsidR="00A876EF" w:rsidRPr="003D57A5">
        <w:rPr>
          <w:rFonts w:asciiTheme="minorHAnsi" w:hAnsiTheme="minorHAnsi" w:cstheme="minorHAnsi"/>
          <w:lang w:val="en-US"/>
        </w:rPr>
        <w:t>8</w:t>
      </w:r>
      <w:r w:rsidR="00C35181">
        <w:rPr>
          <w:rFonts w:asciiTheme="minorHAnsi" w:hAnsiTheme="minorHAnsi" w:cstheme="minorHAnsi"/>
          <w:lang w:val="en-US"/>
        </w:rPr>
        <w:t>.</w:t>
      </w:r>
      <w:r w:rsidRPr="003D57A5">
        <w:rPr>
          <w:rFonts w:asciiTheme="minorHAnsi" w:hAnsiTheme="minorHAnsi" w:cstheme="minorHAnsi"/>
          <w:lang w:val="en-US"/>
        </w:rPr>
        <w:t xml:space="preserve"> </w:t>
      </w:r>
      <w:r w:rsidR="00533727" w:rsidRPr="003D57A5">
        <w:rPr>
          <w:rFonts w:asciiTheme="minorHAnsi" w:hAnsiTheme="minorHAnsi" w:cstheme="minorHAnsi"/>
          <w:highlight w:val="yellow"/>
          <w:lang w:val="en-US"/>
        </w:rPr>
        <w:t xml:space="preserve">Couple the </w:t>
      </w:r>
      <w:r w:rsidR="008F510F" w:rsidRPr="003D57A5">
        <w:rPr>
          <w:rFonts w:asciiTheme="minorHAnsi" w:hAnsiTheme="minorHAnsi" w:cstheme="minorHAnsi"/>
          <w:highlight w:val="yellow"/>
          <w:lang w:val="en-US"/>
        </w:rPr>
        <w:t xml:space="preserve">PMT to </w:t>
      </w:r>
      <w:r w:rsidR="00384060" w:rsidRPr="003D57A5">
        <w:rPr>
          <w:rFonts w:asciiTheme="minorHAnsi" w:hAnsiTheme="minorHAnsi" w:cstheme="minorHAnsi"/>
          <w:highlight w:val="yellow"/>
          <w:lang w:val="en-US"/>
        </w:rPr>
        <w:t xml:space="preserve">a </w:t>
      </w:r>
      <w:r w:rsidR="00A4226B" w:rsidRPr="003D57A5">
        <w:rPr>
          <w:rFonts w:asciiTheme="minorHAnsi" w:hAnsiTheme="minorHAnsi" w:cstheme="minorHAnsi"/>
          <w:highlight w:val="yellow"/>
          <w:lang w:val="en-US"/>
        </w:rPr>
        <w:t xml:space="preserve">power supply </w:t>
      </w:r>
      <w:r w:rsidR="00533727" w:rsidRPr="003D57A5">
        <w:rPr>
          <w:rFonts w:asciiTheme="minorHAnsi" w:hAnsiTheme="minorHAnsi" w:cstheme="minorHAnsi"/>
          <w:highlight w:val="yellow"/>
          <w:lang w:val="en-US"/>
        </w:rPr>
        <w:t>a</w:t>
      </w:r>
      <w:r w:rsidR="00C73D89" w:rsidRPr="003D57A5">
        <w:rPr>
          <w:rFonts w:asciiTheme="minorHAnsi" w:hAnsiTheme="minorHAnsi" w:cstheme="minorHAnsi"/>
          <w:highlight w:val="yellow"/>
          <w:lang w:val="en-US"/>
        </w:rPr>
        <w:t>nd a</w:t>
      </w:r>
      <w:r w:rsidR="00533727" w:rsidRPr="003D57A5">
        <w:rPr>
          <w:rFonts w:asciiTheme="minorHAnsi" w:hAnsiTheme="minorHAnsi" w:cstheme="minorHAnsi"/>
          <w:highlight w:val="yellow"/>
          <w:lang w:val="en-US"/>
        </w:rPr>
        <w:t xml:space="preserve"> PMT </w:t>
      </w:r>
      <w:r w:rsidR="00A4226B" w:rsidRPr="003D57A5">
        <w:rPr>
          <w:rFonts w:asciiTheme="minorHAnsi" w:hAnsiTheme="minorHAnsi" w:cstheme="minorHAnsi"/>
          <w:highlight w:val="yellow"/>
          <w:lang w:val="en-US"/>
        </w:rPr>
        <w:t>amplifier</w:t>
      </w:r>
      <w:r w:rsidR="00533727" w:rsidRPr="003D57A5">
        <w:rPr>
          <w:rFonts w:asciiTheme="minorHAnsi" w:hAnsiTheme="minorHAnsi" w:cstheme="minorHAnsi"/>
          <w:highlight w:val="yellow"/>
          <w:lang w:val="en-US"/>
        </w:rPr>
        <w:t xml:space="preserve">. </w:t>
      </w:r>
      <w:r w:rsidR="009658DB" w:rsidRPr="003D57A5">
        <w:rPr>
          <w:rFonts w:asciiTheme="minorHAnsi" w:hAnsiTheme="minorHAnsi" w:cstheme="minorHAnsi"/>
          <w:highlight w:val="yellow"/>
          <w:lang w:val="en-US"/>
        </w:rPr>
        <w:t xml:space="preserve">Connect the PMT </w:t>
      </w:r>
      <w:r w:rsidR="00C73D89" w:rsidRPr="003D57A5">
        <w:rPr>
          <w:rFonts w:asciiTheme="minorHAnsi" w:hAnsiTheme="minorHAnsi" w:cstheme="minorHAnsi"/>
          <w:highlight w:val="yellow"/>
          <w:lang w:val="en-US"/>
        </w:rPr>
        <w:t>amplifier output to an analogue</w:t>
      </w:r>
      <w:r w:rsidR="00B91BEE" w:rsidRPr="003D57A5">
        <w:rPr>
          <w:rFonts w:asciiTheme="minorHAnsi" w:hAnsiTheme="minorHAnsi" w:cstheme="minorHAnsi"/>
          <w:highlight w:val="yellow"/>
          <w:lang w:val="en-US"/>
        </w:rPr>
        <w:t> </w:t>
      </w:r>
      <w:r w:rsidR="00CE512B" w:rsidRPr="003D57A5">
        <w:rPr>
          <w:rFonts w:asciiTheme="minorHAnsi" w:hAnsiTheme="minorHAnsi" w:cstheme="minorHAnsi"/>
          <w:highlight w:val="yellow"/>
          <w:lang w:val="en-US"/>
        </w:rPr>
        <w:t>input</w:t>
      </w:r>
      <w:r w:rsidR="00B91BEE" w:rsidRPr="003D57A5">
        <w:rPr>
          <w:rFonts w:asciiTheme="minorHAnsi" w:hAnsiTheme="minorHAnsi" w:cstheme="minorHAnsi"/>
          <w:highlight w:val="yellow"/>
          <w:lang w:val="en-US"/>
        </w:rPr>
        <w:t> </w:t>
      </w:r>
      <w:r w:rsidR="00C73D89" w:rsidRPr="003D57A5">
        <w:rPr>
          <w:rFonts w:asciiTheme="minorHAnsi" w:hAnsiTheme="minorHAnsi" w:cstheme="minorHAnsi"/>
          <w:highlight w:val="yellow"/>
          <w:lang w:val="en-US"/>
        </w:rPr>
        <w:t>pin</w:t>
      </w:r>
      <w:r w:rsidR="00B91BEE" w:rsidRPr="003D57A5">
        <w:rPr>
          <w:rFonts w:asciiTheme="minorHAnsi" w:hAnsiTheme="minorHAnsi" w:cstheme="minorHAnsi"/>
          <w:highlight w:val="yellow"/>
          <w:lang w:val="en-US"/>
        </w:rPr>
        <w:t> </w:t>
      </w:r>
      <w:r w:rsidR="00C73D89" w:rsidRPr="003D57A5">
        <w:rPr>
          <w:rFonts w:asciiTheme="minorHAnsi" w:hAnsiTheme="minorHAnsi" w:cstheme="minorHAnsi"/>
          <w:highlight w:val="yellow"/>
          <w:lang w:val="en-US"/>
        </w:rPr>
        <w:t>o</w:t>
      </w:r>
      <w:r w:rsidR="00CE512B" w:rsidRPr="003D57A5">
        <w:rPr>
          <w:rFonts w:asciiTheme="minorHAnsi" w:hAnsiTheme="minorHAnsi" w:cstheme="minorHAnsi"/>
          <w:highlight w:val="yellow"/>
          <w:lang w:val="en-US"/>
        </w:rPr>
        <w:t>f</w:t>
      </w:r>
      <w:r w:rsidR="00B91BEE" w:rsidRPr="003D57A5">
        <w:rPr>
          <w:rFonts w:asciiTheme="minorHAnsi" w:hAnsiTheme="minorHAnsi" w:cstheme="minorHAnsi"/>
          <w:highlight w:val="yellow"/>
          <w:lang w:val="en-US"/>
        </w:rPr>
        <w:t> </w:t>
      </w:r>
      <w:r w:rsidR="00CE512B" w:rsidRPr="003D57A5">
        <w:rPr>
          <w:rFonts w:asciiTheme="minorHAnsi" w:hAnsiTheme="minorHAnsi" w:cstheme="minorHAnsi"/>
          <w:highlight w:val="yellow"/>
          <w:lang w:val="en-US"/>
        </w:rPr>
        <w:t>a</w:t>
      </w:r>
      <w:r w:rsidR="00B91BEE" w:rsidRPr="003D57A5">
        <w:rPr>
          <w:rFonts w:asciiTheme="minorHAnsi" w:hAnsiTheme="minorHAnsi" w:cstheme="minorHAnsi"/>
          <w:highlight w:val="yellow"/>
          <w:lang w:val="en-US"/>
        </w:rPr>
        <w:t> </w:t>
      </w:r>
      <w:r w:rsidR="00CE512B" w:rsidRPr="003D57A5">
        <w:rPr>
          <w:rFonts w:asciiTheme="minorHAnsi" w:hAnsiTheme="minorHAnsi" w:cstheme="minorHAnsi"/>
          <w:highlight w:val="yellow"/>
          <w:lang w:val="en-US"/>
        </w:rPr>
        <w:t>data</w:t>
      </w:r>
      <w:r w:rsidR="00B91BEE" w:rsidRPr="003D57A5">
        <w:rPr>
          <w:rFonts w:asciiTheme="minorHAnsi" w:hAnsiTheme="minorHAnsi" w:cstheme="minorHAnsi"/>
          <w:highlight w:val="yellow"/>
          <w:lang w:val="en-US"/>
        </w:rPr>
        <w:t xml:space="preserve"> </w:t>
      </w:r>
      <w:r w:rsidR="00CE512B" w:rsidRPr="003D57A5">
        <w:rPr>
          <w:rFonts w:asciiTheme="minorHAnsi" w:hAnsiTheme="minorHAnsi" w:cstheme="minorHAnsi"/>
          <w:highlight w:val="yellow"/>
          <w:lang w:val="en-US"/>
        </w:rPr>
        <w:t>acquisition system</w:t>
      </w:r>
      <w:r w:rsidR="00851CCA" w:rsidRPr="003D57A5">
        <w:rPr>
          <w:rFonts w:asciiTheme="minorHAnsi" w:hAnsiTheme="minorHAnsi" w:cstheme="minorHAnsi"/>
          <w:lang w:val="en-US"/>
        </w:rPr>
        <w:t xml:space="preserve">. </w:t>
      </w:r>
    </w:p>
    <w:p w14:paraId="62605502" w14:textId="77777777" w:rsidR="00750057" w:rsidRPr="003D57A5" w:rsidRDefault="00750057" w:rsidP="00B36A1B">
      <w:pPr>
        <w:jc w:val="both"/>
        <w:rPr>
          <w:rFonts w:asciiTheme="minorHAnsi" w:hAnsiTheme="minorHAnsi" w:cstheme="minorHAnsi"/>
          <w:lang w:val="en-US"/>
        </w:rPr>
      </w:pPr>
    </w:p>
    <w:p w14:paraId="6E9B3F20" w14:textId="087F9946" w:rsidR="00A876EF" w:rsidRPr="003D57A5" w:rsidRDefault="00750057" w:rsidP="00B36A1B">
      <w:pPr>
        <w:jc w:val="both"/>
        <w:rPr>
          <w:rFonts w:asciiTheme="minorHAnsi" w:hAnsiTheme="minorHAnsi" w:cstheme="minorHAnsi"/>
          <w:lang w:val="en-US"/>
        </w:rPr>
      </w:pPr>
      <w:r w:rsidRPr="003D57A5">
        <w:rPr>
          <w:rFonts w:asciiTheme="minorHAnsi" w:hAnsiTheme="minorHAnsi" w:cstheme="minorHAnsi"/>
          <w:lang w:val="en-US"/>
        </w:rPr>
        <w:t>2.</w:t>
      </w:r>
      <w:r w:rsidR="00A876EF" w:rsidRPr="003D57A5">
        <w:rPr>
          <w:rFonts w:asciiTheme="minorHAnsi" w:hAnsiTheme="minorHAnsi" w:cstheme="minorHAnsi"/>
          <w:lang w:val="en-US"/>
        </w:rPr>
        <w:t>9</w:t>
      </w:r>
      <w:r w:rsidR="00C35181">
        <w:rPr>
          <w:rFonts w:asciiTheme="minorHAnsi" w:hAnsiTheme="minorHAnsi" w:cstheme="minorHAnsi"/>
          <w:lang w:val="en-US"/>
        </w:rPr>
        <w:t>.</w:t>
      </w:r>
      <w:r w:rsidRPr="003D57A5">
        <w:rPr>
          <w:rFonts w:asciiTheme="minorHAnsi" w:hAnsiTheme="minorHAnsi" w:cstheme="minorHAnsi"/>
          <w:lang w:val="en-US"/>
        </w:rPr>
        <w:t xml:space="preserve"> </w:t>
      </w:r>
      <w:r w:rsidR="00A876EF" w:rsidRPr="003D57A5">
        <w:rPr>
          <w:rFonts w:asciiTheme="minorHAnsi" w:hAnsiTheme="minorHAnsi" w:cstheme="minorHAnsi"/>
          <w:highlight w:val="yellow"/>
          <w:lang w:val="en-US"/>
        </w:rPr>
        <w:t>Filter analogue data from the PMT at 1 kHz or higher</w:t>
      </w:r>
      <w:r w:rsidR="00A876EF" w:rsidRPr="003D57A5">
        <w:rPr>
          <w:rFonts w:asciiTheme="minorHAnsi" w:hAnsiTheme="minorHAnsi" w:cstheme="minorHAnsi"/>
          <w:lang w:val="en-US"/>
        </w:rPr>
        <w:t xml:space="preserve">. </w:t>
      </w:r>
    </w:p>
    <w:p w14:paraId="088F0AF9" w14:textId="77777777" w:rsidR="00A876EF" w:rsidRPr="003D57A5" w:rsidRDefault="00A876EF" w:rsidP="00B36A1B">
      <w:pPr>
        <w:jc w:val="both"/>
        <w:rPr>
          <w:rFonts w:asciiTheme="minorHAnsi" w:hAnsiTheme="minorHAnsi" w:cstheme="minorHAnsi"/>
          <w:lang w:val="en-US"/>
        </w:rPr>
      </w:pPr>
    </w:p>
    <w:p w14:paraId="7816DDBE" w14:textId="76CABB04" w:rsidR="00CF780B" w:rsidRPr="003D57A5" w:rsidRDefault="00A876EF" w:rsidP="00B36A1B">
      <w:pPr>
        <w:jc w:val="both"/>
        <w:rPr>
          <w:rFonts w:asciiTheme="minorHAnsi" w:hAnsiTheme="minorHAnsi" w:cstheme="minorHAnsi"/>
          <w:color w:val="000000" w:themeColor="text1"/>
          <w:lang w:val="en-US"/>
        </w:rPr>
      </w:pPr>
      <w:r w:rsidRPr="003D57A5">
        <w:rPr>
          <w:rFonts w:asciiTheme="minorHAnsi" w:hAnsiTheme="minorHAnsi" w:cstheme="minorHAnsi"/>
          <w:lang w:val="en-US"/>
        </w:rPr>
        <w:lastRenderedPageBreak/>
        <w:t>2.10</w:t>
      </w:r>
      <w:r w:rsidR="00C35181">
        <w:rPr>
          <w:rFonts w:asciiTheme="minorHAnsi" w:hAnsiTheme="minorHAnsi" w:cstheme="minorHAnsi"/>
          <w:lang w:val="en-US"/>
        </w:rPr>
        <w:t>.</w:t>
      </w:r>
      <w:r w:rsidRPr="003D57A5">
        <w:rPr>
          <w:rFonts w:asciiTheme="minorHAnsi" w:hAnsiTheme="minorHAnsi" w:cstheme="minorHAnsi"/>
          <w:lang w:val="en-US"/>
        </w:rPr>
        <w:t xml:space="preserve"> </w:t>
      </w:r>
      <w:r w:rsidR="00CE512B" w:rsidRPr="003D57A5">
        <w:rPr>
          <w:rFonts w:asciiTheme="minorHAnsi" w:hAnsiTheme="minorHAnsi" w:cstheme="minorHAnsi"/>
          <w:color w:val="000000" w:themeColor="text1"/>
          <w:highlight w:val="yellow"/>
          <w:lang w:val="en-US"/>
        </w:rPr>
        <w:t>Digitize data</w:t>
      </w:r>
      <w:r w:rsidRPr="003D57A5">
        <w:rPr>
          <w:rFonts w:asciiTheme="minorHAnsi" w:hAnsiTheme="minorHAnsi" w:cstheme="minorHAnsi"/>
          <w:color w:val="000000" w:themeColor="text1"/>
          <w:highlight w:val="yellow"/>
          <w:lang w:val="en-US"/>
        </w:rPr>
        <w:t xml:space="preserve"> at a frequency that is at least double that of the </w:t>
      </w:r>
      <w:r w:rsidR="00934486" w:rsidRPr="003D57A5">
        <w:rPr>
          <w:rFonts w:asciiTheme="minorHAnsi" w:hAnsiTheme="minorHAnsi" w:cstheme="minorHAnsi"/>
          <w:color w:val="000000" w:themeColor="text1"/>
          <w:highlight w:val="yellow"/>
          <w:lang w:val="en-US"/>
        </w:rPr>
        <w:t xml:space="preserve">highest frequency present in </w:t>
      </w:r>
      <w:r w:rsidRPr="003D57A5">
        <w:rPr>
          <w:rFonts w:asciiTheme="minorHAnsi" w:hAnsiTheme="minorHAnsi" w:cstheme="minorHAnsi"/>
          <w:color w:val="000000" w:themeColor="text1"/>
          <w:highlight w:val="yellow"/>
          <w:lang w:val="en-US"/>
        </w:rPr>
        <w:t>analogue signal</w:t>
      </w:r>
      <w:r w:rsidR="003A6D54" w:rsidRPr="003D57A5">
        <w:rPr>
          <w:rFonts w:asciiTheme="minorHAnsi" w:hAnsiTheme="minorHAnsi" w:cstheme="minorHAnsi"/>
          <w:color w:val="000000" w:themeColor="text1"/>
          <w:highlight w:val="yellow"/>
          <w:lang w:val="en-US"/>
        </w:rPr>
        <w:t xml:space="preserve"> (2 kHz or higher)</w:t>
      </w:r>
      <w:r w:rsidRPr="003D57A5">
        <w:rPr>
          <w:rFonts w:asciiTheme="minorHAnsi" w:hAnsiTheme="minorHAnsi" w:cstheme="minorHAnsi"/>
          <w:color w:val="000000" w:themeColor="text1"/>
          <w:highlight w:val="yellow"/>
          <w:lang w:val="en-US"/>
        </w:rPr>
        <w:t xml:space="preserve"> to fulfill Nyquist criteria and prevent aliasing</w:t>
      </w:r>
      <w:r w:rsidRPr="003D57A5">
        <w:rPr>
          <w:rFonts w:asciiTheme="minorHAnsi" w:hAnsiTheme="minorHAnsi" w:cstheme="minorHAnsi"/>
          <w:color w:val="000000" w:themeColor="text1"/>
          <w:lang w:val="en-US"/>
        </w:rPr>
        <w:t xml:space="preserve">. </w:t>
      </w:r>
    </w:p>
    <w:p w14:paraId="4F587DB3" w14:textId="77777777" w:rsidR="00DC0F96" w:rsidRPr="003D57A5" w:rsidRDefault="00DC0F96" w:rsidP="00B36A1B">
      <w:pPr>
        <w:jc w:val="both"/>
        <w:rPr>
          <w:rFonts w:asciiTheme="minorHAnsi" w:hAnsiTheme="minorHAnsi" w:cstheme="minorHAnsi"/>
          <w:color w:val="000000" w:themeColor="text1"/>
          <w:lang w:val="en-US"/>
        </w:rPr>
      </w:pPr>
    </w:p>
    <w:p w14:paraId="10DB12F3" w14:textId="5443E729" w:rsidR="00D80DD4" w:rsidRPr="003D57A5" w:rsidRDefault="00FC4DC4" w:rsidP="00B36A1B">
      <w:pPr>
        <w:pStyle w:val="Heading2"/>
        <w:spacing w:line="240" w:lineRule="auto"/>
        <w:rPr>
          <w:rFonts w:asciiTheme="minorHAnsi" w:hAnsiTheme="minorHAnsi" w:cstheme="minorHAnsi"/>
          <w:lang w:val="en-US"/>
        </w:rPr>
      </w:pPr>
      <w:r w:rsidRPr="003D57A5">
        <w:rPr>
          <w:rFonts w:asciiTheme="minorHAnsi" w:hAnsiTheme="minorHAnsi" w:cstheme="minorHAnsi"/>
          <w:lang w:val="en-US"/>
        </w:rPr>
        <w:t>3</w:t>
      </w:r>
      <w:r w:rsidR="006375BF" w:rsidRPr="003D57A5">
        <w:rPr>
          <w:rFonts w:asciiTheme="minorHAnsi" w:hAnsiTheme="minorHAnsi" w:cstheme="minorHAnsi"/>
          <w:lang w:val="en-US"/>
        </w:rPr>
        <w:t>.</w:t>
      </w:r>
      <w:r w:rsidRPr="003D57A5">
        <w:rPr>
          <w:rFonts w:asciiTheme="minorHAnsi" w:hAnsiTheme="minorHAnsi" w:cstheme="minorHAnsi"/>
          <w:lang w:val="en-US"/>
        </w:rPr>
        <w:t xml:space="preserve"> </w:t>
      </w:r>
      <w:r w:rsidR="00D80DD4" w:rsidRPr="00D4098C">
        <w:rPr>
          <w:rFonts w:asciiTheme="minorHAnsi" w:hAnsiTheme="minorHAnsi" w:cstheme="minorHAnsi"/>
          <w:highlight w:val="yellow"/>
          <w:lang w:val="en-US"/>
        </w:rPr>
        <w:t xml:space="preserve">Cellular </w:t>
      </w:r>
      <w:r w:rsidR="00D4098C" w:rsidRPr="00D4098C">
        <w:rPr>
          <w:rFonts w:asciiTheme="minorHAnsi" w:hAnsiTheme="minorHAnsi" w:cstheme="minorHAnsi"/>
          <w:highlight w:val="yellow"/>
          <w:lang w:val="en-US"/>
        </w:rPr>
        <w:t>l</w:t>
      </w:r>
      <w:r w:rsidR="00D80DD4" w:rsidRPr="00D4098C">
        <w:rPr>
          <w:rFonts w:asciiTheme="minorHAnsi" w:hAnsiTheme="minorHAnsi" w:cstheme="minorHAnsi"/>
          <w:highlight w:val="yellow"/>
          <w:lang w:val="en-US"/>
        </w:rPr>
        <w:t xml:space="preserve">oading </w:t>
      </w:r>
      <w:r w:rsidR="0008083C" w:rsidRPr="00D4098C">
        <w:rPr>
          <w:rFonts w:asciiTheme="minorHAnsi" w:hAnsiTheme="minorHAnsi" w:cstheme="minorHAnsi"/>
          <w:highlight w:val="yellow"/>
          <w:lang w:val="en-US"/>
        </w:rPr>
        <w:t xml:space="preserve">with </w:t>
      </w:r>
      <w:r w:rsidR="002B60F7" w:rsidRPr="00D4098C">
        <w:rPr>
          <w:rFonts w:asciiTheme="minorHAnsi" w:hAnsiTheme="minorHAnsi" w:cstheme="minorHAnsi"/>
          <w:highlight w:val="yellow"/>
          <w:lang w:val="en-US"/>
        </w:rPr>
        <w:t>V</w:t>
      </w:r>
      <w:r w:rsidR="00C73C4A" w:rsidRPr="00D4098C">
        <w:rPr>
          <w:rFonts w:asciiTheme="minorHAnsi" w:hAnsiTheme="minorHAnsi" w:cstheme="minorHAnsi"/>
          <w:highlight w:val="yellow"/>
          <w:lang w:val="en-US"/>
        </w:rPr>
        <w:t>F</w:t>
      </w:r>
      <w:r w:rsidR="002B60F7" w:rsidRPr="00D4098C">
        <w:rPr>
          <w:rFonts w:asciiTheme="minorHAnsi" w:hAnsiTheme="minorHAnsi" w:cstheme="minorHAnsi"/>
          <w:highlight w:val="yellow"/>
          <w:lang w:val="en-US"/>
        </w:rPr>
        <w:t>2.1Cl</w:t>
      </w:r>
    </w:p>
    <w:p w14:paraId="50259689" w14:textId="77777777" w:rsidR="002B60F7" w:rsidRPr="003D57A5" w:rsidRDefault="002B60F7" w:rsidP="00B36A1B">
      <w:pPr>
        <w:rPr>
          <w:rFonts w:asciiTheme="minorHAnsi" w:hAnsiTheme="minorHAnsi" w:cstheme="minorHAnsi"/>
          <w:lang w:val="en-US"/>
        </w:rPr>
      </w:pPr>
    </w:p>
    <w:p w14:paraId="546D1E64" w14:textId="77777777" w:rsidR="002B60F7" w:rsidRPr="003D57A5" w:rsidRDefault="002B60F7" w:rsidP="00B36A1B">
      <w:pPr>
        <w:jc w:val="both"/>
        <w:rPr>
          <w:rFonts w:asciiTheme="minorHAnsi" w:hAnsiTheme="minorHAnsi" w:cstheme="minorHAnsi"/>
          <w:lang w:val="en-US"/>
        </w:rPr>
      </w:pPr>
      <w:r w:rsidRPr="003D57A5">
        <w:rPr>
          <w:rFonts w:asciiTheme="minorHAnsi" w:hAnsiTheme="minorHAnsi" w:cstheme="minorHAnsi"/>
          <w:lang w:val="en-US"/>
        </w:rPr>
        <w:t>NOTE: All steps involving this dye must be carried out in low light conditions.</w:t>
      </w:r>
    </w:p>
    <w:p w14:paraId="3F729C5D" w14:textId="77777777" w:rsidR="00C73D89" w:rsidRPr="003D57A5" w:rsidRDefault="00C73D89" w:rsidP="00B36A1B">
      <w:pPr>
        <w:rPr>
          <w:rFonts w:asciiTheme="minorHAnsi" w:hAnsiTheme="minorHAnsi" w:cstheme="minorHAnsi"/>
          <w:lang w:val="en-US" w:eastAsia="en-GB"/>
        </w:rPr>
      </w:pPr>
    </w:p>
    <w:p w14:paraId="2AE57C72" w14:textId="657C24FF" w:rsidR="00A55EC9" w:rsidRPr="003D57A5" w:rsidRDefault="00FC4DC4" w:rsidP="00B36A1B">
      <w:pPr>
        <w:pStyle w:val="p1"/>
        <w:jc w:val="both"/>
        <w:rPr>
          <w:rFonts w:asciiTheme="minorHAnsi" w:eastAsia="Times New Roman" w:hAnsiTheme="minorHAnsi" w:cstheme="minorHAnsi"/>
          <w:color w:val="222222"/>
          <w:sz w:val="24"/>
          <w:szCs w:val="24"/>
          <w:shd w:val="clear" w:color="auto" w:fill="FFFFFF"/>
          <w:lang w:val="en-US"/>
        </w:rPr>
      </w:pPr>
      <w:r w:rsidRPr="003D57A5">
        <w:rPr>
          <w:rFonts w:asciiTheme="minorHAnsi" w:hAnsiTheme="minorHAnsi" w:cstheme="minorHAnsi"/>
          <w:bCs/>
          <w:sz w:val="24"/>
          <w:szCs w:val="24"/>
          <w:lang w:val="en-US"/>
        </w:rPr>
        <w:t>3</w:t>
      </w:r>
      <w:r w:rsidR="00A55EC9" w:rsidRPr="003D57A5">
        <w:rPr>
          <w:rFonts w:asciiTheme="minorHAnsi" w:hAnsiTheme="minorHAnsi" w:cstheme="minorHAnsi"/>
          <w:bCs/>
          <w:sz w:val="24"/>
          <w:szCs w:val="24"/>
          <w:lang w:val="en-US"/>
        </w:rPr>
        <w:t>.1</w:t>
      </w:r>
      <w:r w:rsidR="00E81640">
        <w:rPr>
          <w:rFonts w:asciiTheme="minorHAnsi" w:hAnsiTheme="minorHAnsi" w:cstheme="minorHAnsi"/>
          <w:bCs/>
          <w:sz w:val="24"/>
          <w:szCs w:val="24"/>
          <w:lang w:val="en-US"/>
        </w:rPr>
        <w:t>.</w:t>
      </w:r>
      <w:r w:rsidR="00A55EC9" w:rsidRPr="003D57A5">
        <w:rPr>
          <w:rFonts w:asciiTheme="minorHAnsi" w:hAnsiTheme="minorHAnsi" w:cstheme="minorHAnsi"/>
          <w:sz w:val="24"/>
          <w:szCs w:val="24"/>
          <w:lang w:val="en-US"/>
        </w:rPr>
        <w:t xml:space="preserve"> Prepare a Tyrode’s bath solution of (in mM)</w:t>
      </w:r>
      <w:r w:rsidR="003163B3">
        <w:rPr>
          <w:rFonts w:asciiTheme="minorHAnsi" w:hAnsiTheme="minorHAnsi" w:cstheme="minorHAnsi"/>
          <w:sz w:val="24"/>
          <w:szCs w:val="24"/>
          <w:lang w:val="en-US"/>
        </w:rPr>
        <w:t>:</w:t>
      </w:r>
      <w:r w:rsidR="00A55EC9" w:rsidRPr="003D57A5">
        <w:rPr>
          <w:rFonts w:asciiTheme="minorHAnsi" w:hAnsiTheme="minorHAnsi" w:cstheme="minorHAnsi"/>
          <w:sz w:val="24"/>
          <w:szCs w:val="24"/>
          <w:lang w:val="en-US"/>
        </w:rPr>
        <w:t xml:space="preserve"> 140 NaCl, 10 HEPES, 10 Glucose, 4 </w:t>
      </w:r>
      <w:proofErr w:type="spellStart"/>
      <w:r w:rsidR="00A55EC9" w:rsidRPr="003D57A5">
        <w:rPr>
          <w:rFonts w:asciiTheme="minorHAnsi" w:hAnsiTheme="minorHAnsi" w:cstheme="minorHAnsi"/>
          <w:sz w:val="24"/>
          <w:szCs w:val="24"/>
          <w:lang w:val="en-US"/>
        </w:rPr>
        <w:t>KCl</w:t>
      </w:r>
      <w:proofErr w:type="spellEnd"/>
      <w:r w:rsidR="00A55EC9" w:rsidRPr="003D57A5">
        <w:rPr>
          <w:rFonts w:asciiTheme="minorHAnsi" w:hAnsiTheme="minorHAnsi" w:cstheme="minorHAnsi"/>
          <w:sz w:val="24"/>
          <w:szCs w:val="24"/>
          <w:lang w:val="en-US"/>
        </w:rPr>
        <w:t>, 1 MgCl</w:t>
      </w:r>
      <w:r w:rsidR="00A55EC9" w:rsidRPr="003D57A5">
        <w:rPr>
          <w:rFonts w:asciiTheme="minorHAnsi" w:hAnsiTheme="minorHAnsi" w:cstheme="minorHAnsi"/>
          <w:sz w:val="24"/>
          <w:szCs w:val="24"/>
          <w:vertAlign w:val="subscript"/>
          <w:lang w:val="en-US"/>
        </w:rPr>
        <w:t>2</w:t>
      </w:r>
      <w:r w:rsidR="00A55EC9" w:rsidRPr="003D57A5">
        <w:rPr>
          <w:rFonts w:asciiTheme="minorHAnsi" w:hAnsiTheme="minorHAnsi" w:cstheme="minorHAnsi"/>
          <w:sz w:val="24"/>
          <w:szCs w:val="24"/>
          <w:lang w:val="en-US"/>
        </w:rPr>
        <w:t>, 2 CaCl</w:t>
      </w:r>
      <w:r w:rsidR="00A55EC9" w:rsidRPr="003D57A5">
        <w:rPr>
          <w:rFonts w:asciiTheme="minorHAnsi" w:hAnsiTheme="minorHAnsi" w:cstheme="minorHAnsi"/>
          <w:sz w:val="24"/>
          <w:szCs w:val="24"/>
          <w:vertAlign w:val="subscript"/>
          <w:lang w:val="en-US"/>
        </w:rPr>
        <w:t>2</w:t>
      </w:r>
      <w:r w:rsidR="002222AD" w:rsidRPr="003D57A5">
        <w:rPr>
          <w:rStyle w:val="apple-converted-space"/>
          <w:rFonts w:asciiTheme="minorHAnsi" w:hAnsiTheme="minorHAnsi" w:cstheme="minorHAnsi"/>
          <w:sz w:val="24"/>
          <w:szCs w:val="24"/>
          <w:lang w:val="en-US"/>
        </w:rPr>
        <w:t xml:space="preserve">, </w:t>
      </w:r>
      <w:r w:rsidR="00A55EC9" w:rsidRPr="003D57A5">
        <w:rPr>
          <w:rStyle w:val="apple-converted-space"/>
          <w:rFonts w:asciiTheme="minorHAnsi" w:hAnsiTheme="minorHAnsi" w:cstheme="minorHAnsi"/>
          <w:sz w:val="24"/>
          <w:szCs w:val="24"/>
          <w:lang w:val="en-US"/>
        </w:rPr>
        <w:t xml:space="preserve">pH </w:t>
      </w:r>
      <w:r w:rsidR="002222AD" w:rsidRPr="003D57A5">
        <w:rPr>
          <w:rStyle w:val="apple-converted-space"/>
          <w:rFonts w:asciiTheme="minorHAnsi" w:hAnsiTheme="minorHAnsi" w:cstheme="minorHAnsi"/>
          <w:sz w:val="24"/>
          <w:szCs w:val="24"/>
          <w:lang w:val="en-US"/>
        </w:rPr>
        <w:t>=</w:t>
      </w:r>
      <w:r w:rsidR="00A55EC9" w:rsidRPr="003D57A5">
        <w:rPr>
          <w:rStyle w:val="apple-converted-space"/>
          <w:rFonts w:asciiTheme="minorHAnsi" w:hAnsiTheme="minorHAnsi" w:cstheme="minorHAnsi"/>
          <w:sz w:val="24"/>
          <w:szCs w:val="24"/>
          <w:lang w:val="en-US"/>
        </w:rPr>
        <w:t xml:space="preserve"> 7.35 and </w:t>
      </w:r>
      <w:r w:rsidR="00A4226B" w:rsidRPr="003D57A5">
        <w:rPr>
          <w:rStyle w:val="apple-converted-space"/>
          <w:rFonts w:asciiTheme="minorHAnsi" w:hAnsiTheme="minorHAnsi" w:cstheme="minorHAnsi"/>
          <w:sz w:val="24"/>
          <w:szCs w:val="24"/>
          <w:lang w:val="en-US"/>
        </w:rPr>
        <w:t>warm</w:t>
      </w:r>
      <w:r w:rsidR="00A55EC9" w:rsidRPr="003D57A5">
        <w:rPr>
          <w:rStyle w:val="apple-converted-space"/>
          <w:rFonts w:asciiTheme="minorHAnsi" w:hAnsiTheme="minorHAnsi" w:cstheme="minorHAnsi"/>
          <w:sz w:val="24"/>
          <w:szCs w:val="24"/>
          <w:lang w:val="en-US"/>
        </w:rPr>
        <w:t xml:space="preserve"> to </w:t>
      </w:r>
      <w:r w:rsidR="00A55EC9" w:rsidRPr="003D57A5">
        <w:rPr>
          <w:rFonts w:asciiTheme="minorHAnsi" w:hAnsiTheme="minorHAnsi" w:cstheme="minorHAnsi"/>
          <w:sz w:val="24"/>
          <w:szCs w:val="24"/>
          <w:lang w:val="en-US"/>
        </w:rPr>
        <w:t>37</w:t>
      </w:r>
      <w:r w:rsidR="00A4226B" w:rsidRPr="003D57A5">
        <w:rPr>
          <w:rFonts w:asciiTheme="minorHAnsi" w:hAnsiTheme="minorHAnsi" w:cstheme="minorHAnsi"/>
          <w:sz w:val="24"/>
          <w:szCs w:val="24"/>
          <w:lang w:val="en-US"/>
        </w:rPr>
        <w:t xml:space="preserve"> </w:t>
      </w:r>
      <w:r w:rsidR="00A55EC9" w:rsidRPr="003D57A5">
        <w:rPr>
          <w:rFonts w:asciiTheme="minorHAnsi" w:eastAsia="Times New Roman" w:hAnsiTheme="minorHAnsi" w:cstheme="minorHAnsi"/>
          <w:color w:val="222222"/>
          <w:sz w:val="24"/>
          <w:szCs w:val="24"/>
          <w:shd w:val="clear" w:color="auto" w:fill="FFFFFF"/>
          <w:lang w:val="en-US"/>
        </w:rPr>
        <w:t>°C.</w:t>
      </w:r>
    </w:p>
    <w:p w14:paraId="40E3E107" w14:textId="77777777" w:rsidR="00A55EC9" w:rsidRPr="003D57A5" w:rsidRDefault="00A55EC9" w:rsidP="00B36A1B">
      <w:pPr>
        <w:jc w:val="both"/>
        <w:rPr>
          <w:rFonts w:asciiTheme="minorHAnsi" w:hAnsiTheme="minorHAnsi" w:cstheme="minorHAnsi"/>
          <w:lang w:val="en-US" w:eastAsia="en-GB"/>
        </w:rPr>
      </w:pPr>
    </w:p>
    <w:p w14:paraId="013CAB8E" w14:textId="71582BDF" w:rsidR="00C73D89" w:rsidRPr="003D57A5" w:rsidRDefault="00FC4DC4" w:rsidP="00B36A1B">
      <w:pPr>
        <w:jc w:val="both"/>
        <w:rPr>
          <w:rFonts w:asciiTheme="minorHAnsi" w:hAnsiTheme="minorHAnsi" w:cstheme="minorHAnsi"/>
          <w:lang w:val="en-US"/>
        </w:rPr>
      </w:pPr>
      <w:r w:rsidRPr="003D57A5">
        <w:rPr>
          <w:rFonts w:asciiTheme="minorHAnsi" w:hAnsiTheme="minorHAnsi" w:cstheme="minorHAnsi"/>
          <w:lang w:val="en-US"/>
        </w:rPr>
        <w:t>3</w:t>
      </w:r>
      <w:r w:rsidR="0008083C" w:rsidRPr="003D57A5">
        <w:rPr>
          <w:rFonts w:asciiTheme="minorHAnsi" w:hAnsiTheme="minorHAnsi" w:cstheme="minorHAnsi"/>
          <w:lang w:val="en-US"/>
        </w:rPr>
        <w:t>.</w:t>
      </w:r>
      <w:r w:rsidR="00A55EC9" w:rsidRPr="003D57A5">
        <w:rPr>
          <w:rFonts w:asciiTheme="minorHAnsi" w:hAnsiTheme="minorHAnsi" w:cstheme="minorHAnsi"/>
          <w:lang w:val="en-US"/>
        </w:rPr>
        <w:t>2</w:t>
      </w:r>
      <w:r w:rsidR="00E81640">
        <w:rPr>
          <w:rFonts w:asciiTheme="minorHAnsi" w:hAnsiTheme="minorHAnsi" w:cstheme="minorHAnsi"/>
          <w:lang w:val="en-US"/>
        </w:rPr>
        <w:t>.</w:t>
      </w:r>
      <w:r w:rsidR="0008083C" w:rsidRPr="003D57A5">
        <w:rPr>
          <w:rFonts w:asciiTheme="minorHAnsi" w:hAnsiTheme="minorHAnsi" w:cstheme="minorHAnsi"/>
          <w:lang w:val="en-US"/>
        </w:rPr>
        <w:t xml:space="preserve"> </w:t>
      </w:r>
      <w:r w:rsidR="00582D3E" w:rsidRPr="003D57A5">
        <w:rPr>
          <w:rFonts w:asciiTheme="minorHAnsi" w:hAnsiTheme="minorHAnsi" w:cstheme="minorHAnsi"/>
          <w:highlight w:val="yellow"/>
          <w:lang w:val="en-US"/>
        </w:rPr>
        <w:t>Prepare a</w:t>
      </w:r>
      <w:r w:rsidR="0075479E" w:rsidRPr="003D57A5">
        <w:rPr>
          <w:rFonts w:asciiTheme="minorHAnsi" w:hAnsiTheme="minorHAnsi" w:cstheme="minorHAnsi"/>
          <w:highlight w:val="yellow"/>
          <w:lang w:val="en-US"/>
        </w:rPr>
        <w:t>n aliquot</w:t>
      </w:r>
      <w:r w:rsidR="00E44F89" w:rsidRPr="003D57A5">
        <w:rPr>
          <w:rFonts w:asciiTheme="minorHAnsi" w:hAnsiTheme="minorHAnsi" w:cstheme="minorHAnsi"/>
          <w:highlight w:val="yellow"/>
          <w:lang w:val="en-US"/>
        </w:rPr>
        <w:t xml:space="preserve"> of</w:t>
      </w:r>
      <w:r w:rsidR="00582D3E" w:rsidRPr="003D57A5">
        <w:rPr>
          <w:rFonts w:asciiTheme="minorHAnsi" w:hAnsiTheme="minorHAnsi" w:cstheme="minorHAnsi"/>
          <w:highlight w:val="yellow"/>
          <w:lang w:val="en-US"/>
        </w:rPr>
        <w:t xml:space="preserve"> loading solution</w:t>
      </w:r>
      <w:r w:rsidR="003B0B75" w:rsidRPr="003D57A5">
        <w:rPr>
          <w:rFonts w:asciiTheme="minorHAnsi" w:hAnsiTheme="minorHAnsi" w:cstheme="minorHAnsi"/>
          <w:highlight w:val="yellow"/>
          <w:lang w:val="en-US"/>
        </w:rPr>
        <w:t xml:space="preserve"> in a microcentrifuge tube</w:t>
      </w:r>
      <w:r w:rsidR="002222AD" w:rsidRPr="003D57A5">
        <w:rPr>
          <w:rFonts w:asciiTheme="minorHAnsi" w:hAnsiTheme="minorHAnsi" w:cstheme="minorHAnsi"/>
          <w:highlight w:val="yellow"/>
          <w:lang w:val="en-US"/>
        </w:rPr>
        <w:t xml:space="preserve"> by</w:t>
      </w:r>
      <w:r w:rsidR="0075479E" w:rsidRPr="003D57A5">
        <w:rPr>
          <w:rFonts w:asciiTheme="minorHAnsi" w:hAnsiTheme="minorHAnsi" w:cstheme="minorHAnsi"/>
          <w:highlight w:val="yellow"/>
          <w:lang w:val="en-US"/>
        </w:rPr>
        <w:t xml:space="preserve"> </w:t>
      </w:r>
      <w:r w:rsidR="002222AD" w:rsidRPr="003D57A5">
        <w:rPr>
          <w:rFonts w:asciiTheme="minorHAnsi" w:hAnsiTheme="minorHAnsi" w:cstheme="minorHAnsi"/>
          <w:highlight w:val="yellow"/>
          <w:lang w:val="en-US"/>
        </w:rPr>
        <w:t>m</w:t>
      </w:r>
      <w:r w:rsidR="0075479E" w:rsidRPr="003D57A5">
        <w:rPr>
          <w:rFonts w:asciiTheme="minorHAnsi" w:hAnsiTheme="minorHAnsi" w:cstheme="minorHAnsi"/>
          <w:highlight w:val="yellow"/>
          <w:lang w:val="en-US"/>
        </w:rPr>
        <w:t>ix</w:t>
      </w:r>
      <w:r w:rsidR="002222AD" w:rsidRPr="003D57A5">
        <w:rPr>
          <w:rFonts w:asciiTheme="minorHAnsi" w:hAnsiTheme="minorHAnsi" w:cstheme="minorHAnsi"/>
          <w:highlight w:val="yellow"/>
          <w:lang w:val="en-US"/>
        </w:rPr>
        <w:t>ing</w:t>
      </w:r>
      <w:r w:rsidR="0075479E" w:rsidRPr="003D57A5">
        <w:rPr>
          <w:rFonts w:asciiTheme="minorHAnsi" w:hAnsiTheme="minorHAnsi" w:cstheme="minorHAnsi"/>
          <w:highlight w:val="yellow"/>
          <w:lang w:val="en-US"/>
        </w:rPr>
        <w:t xml:space="preserve"> 5 </w:t>
      </w:r>
      <w:r w:rsidR="00794DAA" w:rsidRPr="003D57A5">
        <w:rPr>
          <w:rFonts w:asciiTheme="minorHAnsi" w:hAnsiTheme="minorHAnsi" w:cstheme="minorHAnsi"/>
          <w:highlight w:val="yellow"/>
          <w:lang w:val="en-US"/>
        </w:rPr>
        <w:t>µ</w:t>
      </w:r>
      <w:r w:rsidR="00E81640">
        <w:rPr>
          <w:rFonts w:asciiTheme="minorHAnsi" w:hAnsiTheme="minorHAnsi" w:cstheme="minorHAnsi"/>
          <w:highlight w:val="yellow"/>
          <w:lang w:val="en-US"/>
        </w:rPr>
        <w:t>L</w:t>
      </w:r>
      <w:r w:rsidR="00794DAA" w:rsidRPr="003D57A5">
        <w:rPr>
          <w:rFonts w:asciiTheme="minorHAnsi" w:hAnsiTheme="minorHAnsi" w:cstheme="minorHAnsi"/>
          <w:highlight w:val="yellow"/>
          <w:lang w:val="en-US"/>
        </w:rPr>
        <w:t xml:space="preserve"> </w:t>
      </w:r>
      <w:r w:rsidR="003163B3">
        <w:rPr>
          <w:rFonts w:asciiTheme="minorHAnsi" w:hAnsiTheme="minorHAnsi" w:cstheme="minorHAnsi"/>
          <w:highlight w:val="yellow"/>
          <w:lang w:val="en-US"/>
        </w:rPr>
        <w:t xml:space="preserve">of </w:t>
      </w:r>
      <w:r w:rsidR="00A51A23" w:rsidRPr="003D57A5">
        <w:rPr>
          <w:rFonts w:asciiTheme="minorHAnsi" w:hAnsiTheme="minorHAnsi" w:cstheme="minorHAnsi"/>
          <w:highlight w:val="yellow"/>
          <w:lang w:val="en-US"/>
        </w:rPr>
        <w:t>1</w:t>
      </w:r>
      <w:r w:rsidR="00E81640">
        <w:rPr>
          <w:rFonts w:asciiTheme="minorHAnsi" w:hAnsiTheme="minorHAnsi" w:cstheme="minorHAnsi"/>
          <w:highlight w:val="yellow"/>
          <w:lang w:val="en-US"/>
        </w:rPr>
        <w:t>,</w:t>
      </w:r>
      <w:r w:rsidR="00A51A23" w:rsidRPr="003D57A5">
        <w:rPr>
          <w:rFonts w:asciiTheme="minorHAnsi" w:hAnsiTheme="minorHAnsi" w:cstheme="minorHAnsi"/>
          <w:highlight w:val="yellow"/>
          <w:lang w:val="en-US"/>
        </w:rPr>
        <w:t>000</w:t>
      </w:r>
      <w:r w:rsidR="00E81640">
        <w:rPr>
          <w:rFonts w:asciiTheme="minorHAnsi" w:hAnsiTheme="minorHAnsi" w:cstheme="minorHAnsi"/>
          <w:highlight w:val="yellow"/>
          <w:lang w:val="en-US"/>
        </w:rPr>
        <w:t>x</w:t>
      </w:r>
      <w:r w:rsidR="00A51A23" w:rsidRPr="003D57A5">
        <w:rPr>
          <w:rFonts w:asciiTheme="minorHAnsi" w:hAnsiTheme="minorHAnsi" w:cstheme="minorHAnsi"/>
          <w:highlight w:val="yellow"/>
          <w:lang w:val="en-US"/>
        </w:rPr>
        <w:t xml:space="preserve"> </w:t>
      </w:r>
      <w:r w:rsidR="0020541A" w:rsidRPr="003D57A5">
        <w:rPr>
          <w:rFonts w:asciiTheme="minorHAnsi" w:hAnsiTheme="minorHAnsi" w:cstheme="minorHAnsi"/>
          <w:highlight w:val="yellow"/>
          <w:lang w:val="en-US"/>
        </w:rPr>
        <w:t xml:space="preserve">VF2.1Cl </w:t>
      </w:r>
      <w:r w:rsidR="00EA471C" w:rsidRPr="003D57A5">
        <w:rPr>
          <w:rFonts w:asciiTheme="minorHAnsi" w:hAnsiTheme="minorHAnsi" w:cstheme="minorHAnsi"/>
          <w:highlight w:val="yellow"/>
          <w:lang w:val="en-US"/>
        </w:rPr>
        <w:t>and 50 µ</w:t>
      </w:r>
      <w:r w:rsidR="00E81640">
        <w:rPr>
          <w:rFonts w:asciiTheme="minorHAnsi" w:hAnsiTheme="minorHAnsi" w:cstheme="minorHAnsi"/>
          <w:highlight w:val="yellow"/>
          <w:lang w:val="en-US"/>
        </w:rPr>
        <w:t>L</w:t>
      </w:r>
      <w:r w:rsidR="002222AD" w:rsidRPr="003D57A5">
        <w:rPr>
          <w:rFonts w:asciiTheme="minorHAnsi" w:hAnsiTheme="minorHAnsi" w:cstheme="minorHAnsi"/>
          <w:highlight w:val="yellow"/>
          <w:lang w:val="en-US"/>
        </w:rPr>
        <w:t xml:space="preserve"> </w:t>
      </w:r>
      <w:r w:rsidR="0020541A" w:rsidRPr="003D57A5">
        <w:rPr>
          <w:rFonts w:asciiTheme="minorHAnsi" w:hAnsiTheme="minorHAnsi" w:cstheme="minorHAnsi"/>
          <w:highlight w:val="yellow"/>
          <w:lang w:val="en-US"/>
        </w:rPr>
        <w:t xml:space="preserve">of 20% </w:t>
      </w:r>
      <w:r w:rsidR="002222AD" w:rsidRPr="003D57A5">
        <w:rPr>
          <w:rFonts w:asciiTheme="minorHAnsi" w:hAnsiTheme="minorHAnsi" w:cstheme="minorHAnsi"/>
          <w:highlight w:val="yellow"/>
          <w:lang w:val="en-US"/>
        </w:rPr>
        <w:t>solubilizing poloxamer solution</w:t>
      </w:r>
      <w:r w:rsidR="002B60F7" w:rsidRPr="003D57A5">
        <w:rPr>
          <w:rFonts w:asciiTheme="minorHAnsi" w:hAnsiTheme="minorHAnsi" w:cstheme="minorHAnsi"/>
          <w:highlight w:val="yellow"/>
          <w:lang w:val="en-US"/>
        </w:rPr>
        <w:t>.</w:t>
      </w:r>
    </w:p>
    <w:p w14:paraId="0F8E0A2E" w14:textId="77777777" w:rsidR="00C73D89" w:rsidRPr="003D57A5" w:rsidRDefault="00C73D89" w:rsidP="00B36A1B">
      <w:pPr>
        <w:jc w:val="both"/>
        <w:rPr>
          <w:rFonts w:asciiTheme="minorHAnsi" w:hAnsiTheme="minorHAnsi" w:cstheme="minorHAnsi"/>
          <w:lang w:val="en-US"/>
        </w:rPr>
      </w:pPr>
    </w:p>
    <w:p w14:paraId="2A070F1D" w14:textId="35329875" w:rsidR="00C73D89" w:rsidRPr="003D57A5" w:rsidRDefault="00FC4DC4" w:rsidP="00B36A1B">
      <w:pPr>
        <w:jc w:val="both"/>
        <w:rPr>
          <w:rFonts w:asciiTheme="minorHAnsi" w:hAnsiTheme="minorHAnsi" w:cstheme="minorHAnsi"/>
          <w:lang w:val="en-US"/>
        </w:rPr>
      </w:pPr>
      <w:r w:rsidRPr="003D57A5">
        <w:rPr>
          <w:rFonts w:asciiTheme="minorHAnsi" w:hAnsiTheme="minorHAnsi" w:cstheme="minorHAnsi"/>
          <w:lang w:val="en-US"/>
        </w:rPr>
        <w:t>3</w:t>
      </w:r>
      <w:r w:rsidR="006375BF" w:rsidRPr="003D57A5">
        <w:rPr>
          <w:rFonts w:asciiTheme="minorHAnsi" w:hAnsiTheme="minorHAnsi" w:cstheme="minorHAnsi"/>
          <w:lang w:val="en-US"/>
        </w:rPr>
        <w:t>.</w:t>
      </w:r>
      <w:r w:rsidR="00A55EC9" w:rsidRPr="003D57A5">
        <w:rPr>
          <w:rFonts w:asciiTheme="minorHAnsi" w:hAnsiTheme="minorHAnsi" w:cstheme="minorHAnsi"/>
          <w:lang w:val="en-US"/>
        </w:rPr>
        <w:t>3</w:t>
      </w:r>
      <w:r w:rsidR="00E81640">
        <w:rPr>
          <w:rFonts w:asciiTheme="minorHAnsi" w:hAnsiTheme="minorHAnsi" w:cstheme="minorHAnsi"/>
          <w:lang w:val="en-US"/>
        </w:rPr>
        <w:t>.</w:t>
      </w:r>
      <w:r w:rsidR="006375BF" w:rsidRPr="003D57A5">
        <w:rPr>
          <w:rFonts w:asciiTheme="minorHAnsi" w:hAnsiTheme="minorHAnsi" w:cstheme="minorHAnsi"/>
          <w:lang w:val="en-US"/>
        </w:rPr>
        <w:t xml:space="preserve"> </w:t>
      </w:r>
      <w:r w:rsidR="00D951DB" w:rsidRPr="003D57A5">
        <w:rPr>
          <w:rFonts w:asciiTheme="minorHAnsi" w:hAnsiTheme="minorHAnsi" w:cstheme="minorHAnsi"/>
          <w:highlight w:val="yellow"/>
          <w:lang w:val="en-US"/>
        </w:rPr>
        <w:t>Apply 5 µ</w:t>
      </w:r>
      <w:r w:rsidR="00E81640">
        <w:rPr>
          <w:rFonts w:asciiTheme="minorHAnsi" w:hAnsiTheme="minorHAnsi" w:cstheme="minorHAnsi"/>
          <w:highlight w:val="yellow"/>
          <w:lang w:val="en-US"/>
        </w:rPr>
        <w:t>L</w:t>
      </w:r>
      <w:r w:rsidR="00D951DB" w:rsidRPr="003D57A5">
        <w:rPr>
          <w:rFonts w:asciiTheme="minorHAnsi" w:hAnsiTheme="minorHAnsi" w:cstheme="minorHAnsi"/>
          <w:highlight w:val="yellow"/>
          <w:lang w:val="en-US"/>
        </w:rPr>
        <w:t xml:space="preserve"> of </w:t>
      </w:r>
      <w:r w:rsidR="003163B3">
        <w:rPr>
          <w:rFonts w:asciiTheme="minorHAnsi" w:hAnsiTheme="minorHAnsi" w:cstheme="minorHAnsi"/>
          <w:highlight w:val="yellow"/>
          <w:lang w:val="en-US"/>
        </w:rPr>
        <w:t xml:space="preserve">the </w:t>
      </w:r>
      <w:r w:rsidR="00D951DB" w:rsidRPr="003D57A5">
        <w:rPr>
          <w:rFonts w:asciiTheme="minorHAnsi" w:hAnsiTheme="minorHAnsi" w:cstheme="minorHAnsi"/>
          <w:highlight w:val="yellow"/>
          <w:lang w:val="en-US"/>
        </w:rPr>
        <w:t>loading solution to 5 m</w:t>
      </w:r>
      <w:r w:rsidR="00E81640">
        <w:rPr>
          <w:rFonts w:asciiTheme="minorHAnsi" w:hAnsiTheme="minorHAnsi" w:cstheme="minorHAnsi"/>
          <w:highlight w:val="yellow"/>
          <w:lang w:val="en-US"/>
        </w:rPr>
        <w:t>L of</w:t>
      </w:r>
      <w:r w:rsidR="00D951DB" w:rsidRPr="003D57A5">
        <w:rPr>
          <w:rFonts w:asciiTheme="minorHAnsi" w:hAnsiTheme="minorHAnsi" w:cstheme="minorHAnsi"/>
          <w:highlight w:val="yellow"/>
          <w:lang w:val="en-US"/>
        </w:rPr>
        <w:t xml:space="preserve"> warmed Tyrode’s solution</w:t>
      </w:r>
      <w:r w:rsidR="008E5830" w:rsidRPr="003D57A5">
        <w:rPr>
          <w:rFonts w:asciiTheme="minorHAnsi" w:hAnsiTheme="minorHAnsi" w:cstheme="minorHAnsi"/>
          <w:highlight w:val="yellow"/>
          <w:lang w:val="en-US"/>
        </w:rPr>
        <w:t xml:space="preserve"> </w:t>
      </w:r>
      <w:r w:rsidR="00015723" w:rsidRPr="003D57A5">
        <w:rPr>
          <w:rFonts w:asciiTheme="minorHAnsi" w:hAnsiTheme="minorHAnsi" w:cstheme="minorHAnsi"/>
          <w:highlight w:val="yellow"/>
          <w:lang w:val="en-US"/>
        </w:rPr>
        <w:t>(</w:t>
      </w:r>
      <w:r w:rsidR="00A3684B" w:rsidRPr="003D57A5">
        <w:rPr>
          <w:rFonts w:asciiTheme="minorHAnsi" w:hAnsiTheme="minorHAnsi" w:cstheme="minorHAnsi"/>
          <w:highlight w:val="yellow"/>
          <w:lang w:val="en-US"/>
        </w:rPr>
        <w:t xml:space="preserve">total </w:t>
      </w:r>
      <w:r w:rsidR="00A51A23" w:rsidRPr="003D57A5">
        <w:rPr>
          <w:rFonts w:asciiTheme="minorHAnsi" w:hAnsiTheme="minorHAnsi" w:cstheme="minorHAnsi"/>
          <w:highlight w:val="yellow"/>
          <w:lang w:val="en-US"/>
        </w:rPr>
        <w:t>0.1</w:t>
      </w:r>
      <w:r w:rsidR="00E81640">
        <w:rPr>
          <w:rFonts w:asciiTheme="minorHAnsi" w:hAnsiTheme="minorHAnsi" w:cstheme="minorHAnsi"/>
          <w:highlight w:val="yellow"/>
          <w:lang w:val="en-US"/>
        </w:rPr>
        <w:t>x</w:t>
      </w:r>
      <w:r w:rsidR="00015723" w:rsidRPr="003D57A5">
        <w:rPr>
          <w:rFonts w:asciiTheme="minorHAnsi" w:hAnsiTheme="minorHAnsi" w:cstheme="minorHAnsi"/>
          <w:highlight w:val="yellow"/>
          <w:lang w:val="en-US"/>
        </w:rPr>
        <w:t xml:space="preserve"> </w:t>
      </w:r>
      <w:r w:rsidR="00E81640">
        <w:rPr>
          <w:rFonts w:asciiTheme="minorHAnsi" w:hAnsiTheme="minorHAnsi" w:cstheme="minorHAnsi"/>
          <w:highlight w:val="yellow"/>
          <w:lang w:val="en-US"/>
        </w:rPr>
        <w:t>dye</w:t>
      </w:r>
      <w:r w:rsidR="0020541A" w:rsidRPr="003D57A5">
        <w:rPr>
          <w:rFonts w:asciiTheme="minorHAnsi" w:hAnsiTheme="minorHAnsi" w:cstheme="minorHAnsi"/>
          <w:highlight w:val="yellow"/>
          <w:lang w:val="en-US"/>
        </w:rPr>
        <w:t xml:space="preserve"> </w:t>
      </w:r>
      <w:r w:rsidR="001F0B9E" w:rsidRPr="003D57A5">
        <w:rPr>
          <w:rFonts w:asciiTheme="minorHAnsi" w:hAnsiTheme="minorHAnsi" w:cstheme="minorHAnsi"/>
          <w:highlight w:val="yellow"/>
          <w:lang w:val="en-US"/>
        </w:rPr>
        <w:t>concentration</w:t>
      </w:r>
      <w:r w:rsidR="00015723" w:rsidRPr="003D57A5">
        <w:rPr>
          <w:rFonts w:asciiTheme="minorHAnsi" w:hAnsiTheme="minorHAnsi" w:cstheme="minorHAnsi"/>
          <w:highlight w:val="yellow"/>
          <w:lang w:val="en-US"/>
        </w:rPr>
        <w:t xml:space="preserve">) </w:t>
      </w:r>
      <w:r w:rsidR="00EC05FE" w:rsidRPr="003D57A5">
        <w:rPr>
          <w:rFonts w:asciiTheme="minorHAnsi" w:hAnsiTheme="minorHAnsi" w:cstheme="minorHAnsi"/>
          <w:highlight w:val="yellow"/>
          <w:lang w:val="en-US"/>
        </w:rPr>
        <w:t xml:space="preserve">in a </w:t>
      </w:r>
      <w:r w:rsidR="00D951DB" w:rsidRPr="003D57A5">
        <w:rPr>
          <w:rFonts w:asciiTheme="minorHAnsi" w:hAnsiTheme="minorHAnsi" w:cstheme="minorHAnsi"/>
          <w:highlight w:val="yellow"/>
          <w:lang w:val="en-US"/>
        </w:rPr>
        <w:t xml:space="preserve">20 mm </w:t>
      </w:r>
      <w:r w:rsidR="00E81640">
        <w:rPr>
          <w:rFonts w:asciiTheme="minorHAnsi" w:hAnsiTheme="minorHAnsi" w:cstheme="minorHAnsi"/>
          <w:highlight w:val="yellow"/>
          <w:lang w:val="en-US"/>
        </w:rPr>
        <w:t>P</w:t>
      </w:r>
      <w:r w:rsidR="008E5830" w:rsidRPr="003D57A5">
        <w:rPr>
          <w:rFonts w:asciiTheme="minorHAnsi" w:hAnsiTheme="minorHAnsi" w:cstheme="minorHAnsi"/>
          <w:highlight w:val="yellow"/>
          <w:lang w:val="en-US"/>
        </w:rPr>
        <w:t xml:space="preserve">etri </w:t>
      </w:r>
      <w:r w:rsidR="00D951DB" w:rsidRPr="003D57A5">
        <w:rPr>
          <w:rFonts w:asciiTheme="minorHAnsi" w:hAnsiTheme="minorHAnsi" w:cstheme="minorHAnsi"/>
          <w:highlight w:val="yellow"/>
          <w:lang w:val="en-US"/>
        </w:rPr>
        <w:t>dish</w:t>
      </w:r>
      <w:r w:rsidR="00015723" w:rsidRPr="003D57A5">
        <w:rPr>
          <w:rFonts w:asciiTheme="minorHAnsi" w:hAnsiTheme="minorHAnsi" w:cstheme="minorHAnsi"/>
          <w:highlight w:val="yellow"/>
          <w:lang w:val="en-US"/>
        </w:rPr>
        <w:t>.</w:t>
      </w:r>
      <w:r w:rsidR="00EB5A64" w:rsidRPr="003D57A5">
        <w:rPr>
          <w:rFonts w:asciiTheme="minorHAnsi" w:hAnsiTheme="minorHAnsi" w:cstheme="minorHAnsi"/>
          <w:lang w:val="en-US"/>
        </w:rPr>
        <w:t xml:space="preserve"> </w:t>
      </w:r>
    </w:p>
    <w:p w14:paraId="6BDB99AF" w14:textId="77777777" w:rsidR="00C73D89" w:rsidRPr="003D57A5" w:rsidRDefault="00C73D89" w:rsidP="00B36A1B">
      <w:pPr>
        <w:jc w:val="both"/>
        <w:rPr>
          <w:rFonts w:asciiTheme="minorHAnsi" w:hAnsiTheme="minorHAnsi" w:cstheme="minorHAnsi"/>
          <w:lang w:val="en-US"/>
        </w:rPr>
      </w:pPr>
    </w:p>
    <w:p w14:paraId="62A3B9B8" w14:textId="4A443898" w:rsidR="00EB5A64" w:rsidRPr="003D57A5" w:rsidRDefault="00EB5A64" w:rsidP="00B36A1B">
      <w:pPr>
        <w:jc w:val="both"/>
        <w:rPr>
          <w:rFonts w:asciiTheme="minorHAnsi" w:hAnsiTheme="minorHAnsi" w:cstheme="minorHAnsi"/>
          <w:lang w:val="en-US"/>
        </w:rPr>
      </w:pPr>
      <w:r w:rsidRPr="003D57A5">
        <w:rPr>
          <w:rFonts w:asciiTheme="minorHAnsi" w:hAnsiTheme="minorHAnsi" w:cstheme="minorHAnsi"/>
          <w:lang w:val="en-US"/>
        </w:rPr>
        <w:t xml:space="preserve">NOTE: </w:t>
      </w:r>
      <w:r w:rsidR="00B169E0" w:rsidRPr="003D57A5">
        <w:rPr>
          <w:rFonts w:asciiTheme="minorHAnsi" w:hAnsiTheme="minorHAnsi" w:cstheme="minorHAnsi"/>
          <w:lang w:val="en-US"/>
        </w:rPr>
        <w:t>Final d</w:t>
      </w:r>
      <w:r w:rsidRPr="003D57A5">
        <w:rPr>
          <w:rFonts w:asciiTheme="minorHAnsi" w:hAnsiTheme="minorHAnsi" w:cstheme="minorHAnsi"/>
          <w:lang w:val="en-US"/>
        </w:rPr>
        <w:t xml:space="preserve">ye </w:t>
      </w:r>
      <w:r w:rsidR="00D3699E" w:rsidRPr="003D57A5">
        <w:rPr>
          <w:rFonts w:asciiTheme="minorHAnsi" w:hAnsiTheme="minorHAnsi" w:cstheme="minorHAnsi"/>
          <w:lang w:val="en-US"/>
        </w:rPr>
        <w:t xml:space="preserve">concentration is </w:t>
      </w:r>
      <w:r w:rsidR="00A51A23" w:rsidRPr="003D57A5">
        <w:rPr>
          <w:rFonts w:asciiTheme="minorHAnsi" w:hAnsiTheme="minorHAnsi" w:cstheme="minorHAnsi"/>
          <w:lang w:val="en-US"/>
        </w:rPr>
        <w:t>0.1</w:t>
      </w:r>
      <w:r w:rsidR="00E81640">
        <w:rPr>
          <w:rFonts w:asciiTheme="minorHAnsi" w:hAnsiTheme="minorHAnsi" w:cstheme="minorHAnsi"/>
          <w:lang w:val="en-US"/>
        </w:rPr>
        <w:t>x</w:t>
      </w:r>
      <w:r w:rsidR="00A51A23" w:rsidRPr="003D57A5">
        <w:rPr>
          <w:rFonts w:asciiTheme="minorHAnsi" w:hAnsiTheme="minorHAnsi" w:cstheme="minorHAnsi"/>
          <w:lang w:val="en-US"/>
        </w:rPr>
        <w:t xml:space="preserve">. This is </w:t>
      </w:r>
      <w:r w:rsidR="00D3699E" w:rsidRPr="003D57A5">
        <w:rPr>
          <w:rFonts w:asciiTheme="minorHAnsi" w:hAnsiTheme="minorHAnsi" w:cstheme="minorHAnsi"/>
          <w:lang w:val="en-US"/>
        </w:rPr>
        <w:t>1/10</w:t>
      </w:r>
      <w:r w:rsidR="00D3699E" w:rsidRPr="003D57A5">
        <w:rPr>
          <w:rFonts w:asciiTheme="minorHAnsi" w:hAnsiTheme="minorHAnsi" w:cstheme="minorHAnsi"/>
          <w:vertAlign w:val="superscript"/>
          <w:lang w:val="en-US"/>
        </w:rPr>
        <w:t>th</w:t>
      </w:r>
      <w:r w:rsidR="00D3699E" w:rsidRPr="003D57A5">
        <w:rPr>
          <w:rFonts w:asciiTheme="minorHAnsi" w:hAnsiTheme="minorHAnsi" w:cstheme="minorHAnsi"/>
          <w:lang w:val="en-US"/>
        </w:rPr>
        <w:t xml:space="preserve"> that suggested by the manufacturer. </w:t>
      </w:r>
      <w:r w:rsidRPr="003D57A5">
        <w:rPr>
          <w:rFonts w:asciiTheme="minorHAnsi" w:hAnsiTheme="minorHAnsi" w:cstheme="minorHAnsi"/>
          <w:lang w:val="en-US"/>
        </w:rPr>
        <w:t>This conserves resources, ensures negligible cytotoxicity</w:t>
      </w:r>
      <w:r w:rsidR="003163B3">
        <w:rPr>
          <w:rFonts w:asciiTheme="minorHAnsi" w:hAnsiTheme="minorHAnsi" w:cstheme="minorHAnsi"/>
          <w:lang w:val="en-US"/>
        </w:rPr>
        <w:t>,</w:t>
      </w:r>
      <w:r w:rsidRPr="003D57A5">
        <w:rPr>
          <w:rFonts w:asciiTheme="minorHAnsi" w:hAnsiTheme="minorHAnsi" w:cstheme="minorHAnsi"/>
          <w:lang w:val="en-US"/>
        </w:rPr>
        <w:t xml:space="preserve"> and</w:t>
      </w:r>
      <w:r w:rsidR="00044A0C" w:rsidRPr="003D57A5">
        <w:rPr>
          <w:rFonts w:asciiTheme="minorHAnsi" w:hAnsiTheme="minorHAnsi" w:cstheme="minorHAnsi"/>
          <w:lang w:val="en-US"/>
        </w:rPr>
        <w:t xml:space="preserve"> importantly,</w:t>
      </w:r>
      <w:r w:rsidRPr="003D57A5">
        <w:rPr>
          <w:rFonts w:asciiTheme="minorHAnsi" w:hAnsiTheme="minorHAnsi" w:cstheme="minorHAnsi"/>
          <w:lang w:val="en-US"/>
        </w:rPr>
        <w:t xml:space="preserve"> still retains clear optical signals from loaded cells</w:t>
      </w:r>
      <w:r w:rsidR="00044A0C" w:rsidRPr="003D57A5">
        <w:rPr>
          <w:rFonts w:asciiTheme="minorHAnsi" w:hAnsiTheme="minorHAnsi" w:cstheme="minorHAnsi"/>
          <w:lang w:val="en-US"/>
        </w:rPr>
        <w:t xml:space="preserve"> with </w:t>
      </w:r>
      <w:r w:rsidR="00EF5D8A" w:rsidRPr="003D57A5">
        <w:rPr>
          <w:rFonts w:asciiTheme="minorHAnsi" w:hAnsiTheme="minorHAnsi" w:cstheme="minorHAnsi"/>
          <w:lang w:val="en-US"/>
        </w:rPr>
        <w:t>high signal to</w:t>
      </w:r>
      <w:r w:rsidR="00044A0C" w:rsidRPr="003D57A5">
        <w:rPr>
          <w:rFonts w:asciiTheme="minorHAnsi" w:hAnsiTheme="minorHAnsi" w:cstheme="minorHAnsi"/>
          <w:lang w:val="en-US"/>
        </w:rPr>
        <w:t xml:space="preserve"> noise</w:t>
      </w:r>
      <w:r w:rsidR="00EF5D8A" w:rsidRPr="003D57A5">
        <w:rPr>
          <w:rFonts w:asciiTheme="minorHAnsi" w:hAnsiTheme="minorHAnsi" w:cstheme="minorHAnsi"/>
          <w:lang w:val="en-US"/>
        </w:rPr>
        <w:t xml:space="preserve"> ratios</w:t>
      </w:r>
      <w:r w:rsidRPr="003D57A5">
        <w:rPr>
          <w:rFonts w:asciiTheme="minorHAnsi" w:hAnsiTheme="minorHAnsi" w:cstheme="minorHAnsi"/>
          <w:lang w:val="en-US"/>
        </w:rPr>
        <w:t>.</w:t>
      </w:r>
    </w:p>
    <w:p w14:paraId="3E18BE75" w14:textId="77777777" w:rsidR="00EB5A64" w:rsidRPr="003D57A5" w:rsidRDefault="00EB5A64" w:rsidP="00B36A1B">
      <w:pPr>
        <w:jc w:val="both"/>
        <w:rPr>
          <w:rFonts w:asciiTheme="minorHAnsi" w:hAnsiTheme="minorHAnsi" w:cstheme="minorHAnsi"/>
          <w:lang w:val="en-US"/>
        </w:rPr>
      </w:pPr>
    </w:p>
    <w:p w14:paraId="564F5695" w14:textId="44AA9140" w:rsidR="00947A29" w:rsidRPr="003D57A5" w:rsidRDefault="00FC4DC4" w:rsidP="00B36A1B">
      <w:pPr>
        <w:jc w:val="both"/>
        <w:rPr>
          <w:rFonts w:asciiTheme="minorHAnsi" w:hAnsiTheme="minorHAnsi" w:cstheme="minorHAnsi"/>
          <w:lang w:val="en-US"/>
        </w:rPr>
      </w:pPr>
      <w:r w:rsidRPr="003D57A5">
        <w:rPr>
          <w:rFonts w:asciiTheme="minorHAnsi" w:hAnsiTheme="minorHAnsi" w:cstheme="minorHAnsi"/>
          <w:lang w:val="en-US"/>
        </w:rPr>
        <w:t>3</w:t>
      </w:r>
      <w:r w:rsidR="00EB5A64" w:rsidRPr="003D57A5">
        <w:rPr>
          <w:rFonts w:asciiTheme="minorHAnsi" w:hAnsiTheme="minorHAnsi" w:cstheme="minorHAnsi"/>
          <w:lang w:val="en-US"/>
        </w:rPr>
        <w:t>.</w:t>
      </w:r>
      <w:r w:rsidR="00A55EC9" w:rsidRPr="003D57A5">
        <w:rPr>
          <w:rFonts w:asciiTheme="minorHAnsi" w:hAnsiTheme="minorHAnsi" w:cstheme="minorHAnsi"/>
          <w:lang w:val="en-US"/>
        </w:rPr>
        <w:t>4</w:t>
      </w:r>
      <w:r w:rsidR="00E81640">
        <w:rPr>
          <w:rFonts w:asciiTheme="minorHAnsi" w:hAnsiTheme="minorHAnsi" w:cstheme="minorHAnsi"/>
          <w:lang w:val="en-US"/>
        </w:rPr>
        <w:t>.</w:t>
      </w:r>
      <w:r w:rsidR="00015723" w:rsidRPr="003D57A5">
        <w:rPr>
          <w:rFonts w:asciiTheme="minorHAnsi" w:hAnsiTheme="minorHAnsi" w:cstheme="minorHAnsi"/>
          <w:lang w:val="en-US"/>
        </w:rPr>
        <w:t xml:space="preserve"> </w:t>
      </w:r>
      <w:r w:rsidR="008E5830" w:rsidRPr="003D57A5">
        <w:rPr>
          <w:rFonts w:asciiTheme="minorHAnsi" w:hAnsiTheme="minorHAnsi" w:cstheme="minorHAnsi"/>
          <w:highlight w:val="yellow"/>
          <w:lang w:val="en-US"/>
        </w:rPr>
        <w:t>Add a sin</w:t>
      </w:r>
      <w:r w:rsidR="00A80CDB" w:rsidRPr="003D57A5">
        <w:rPr>
          <w:rFonts w:asciiTheme="minorHAnsi" w:hAnsiTheme="minorHAnsi" w:cstheme="minorHAnsi"/>
          <w:highlight w:val="yellow"/>
          <w:lang w:val="en-US"/>
        </w:rPr>
        <w:t xml:space="preserve">gle </w:t>
      </w:r>
      <w:r w:rsidR="002A3163" w:rsidRPr="003D57A5">
        <w:rPr>
          <w:rFonts w:asciiTheme="minorHAnsi" w:hAnsiTheme="minorHAnsi" w:cstheme="minorHAnsi"/>
          <w:highlight w:val="yellow"/>
          <w:lang w:val="en-US"/>
        </w:rPr>
        <w:t xml:space="preserve">iPSC-CM </w:t>
      </w:r>
      <w:r w:rsidR="00A80CDB" w:rsidRPr="003D57A5">
        <w:rPr>
          <w:rFonts w:asciiTheme="minorHAnsi" w:hAnsiTheme="minorHAnsi" w:cstheme="minorHAnsi"/>
          <w:highlight w:val="yellow"/>
          <w:lang w:val="en-US"/>
        </w:rPr>
        <w:t>cover slip to the dish and incubate at 37</w:t>
      </w:r>
      <w:r w:rsidR="00E81640">
        <w:rPr>
          <w:rFonts w:asciiTheme="minorHAnsi" w:hAnsiTheme="minorHAnsi" w:cstheme="minorHAnsi"/>
          <w:highlight w:val="yellow"/>
          <w:lang w:val="en-US"/>
        </w:rPr>
        <w:t xml:space="preserve"> </w:t>
      </w:r>
      <w:r w:rsidR="00A80CDB" w:rsidRPr="003D57A5">
        <w:rPr>
          <w:rFonts w:asciiTheme="minorHAnsi" w:hAnsiTheme="minorHAnsi" w:cstheme="minorHAnsi"/>
          <w:color w:val="222222"/>
          <w:highlight w:val="yellow"/>
          <w:shd w:val="clear" w:color="auto" w:fill="FFFFFF"/>
          <w:lang w:val="en-US"/>
        </w:rPr>
        <w:t>°C</w:t>
      </w:r>
      <w:r w:rsidR="00A80CDB" w:rsidRPr="003D57A5">
        <w:rPr>
          <w:rFonts w:asciiTheme="minorHAnsi" w:hAnsiTheme="minorHAnsi" w:cstheme="minorHAnsi"/>
          <w:highlight w:val="yellow"/>
          <w:lang w:val="en-US"/>
        </w:rPr>
        <w:t xml:space="preserve"> for 20 min.</w:t>
      </w:r>
    </w:p>
    <w:p w14:paraId="3CB9884B" w14:textId="77777777" w:rsidR="001C5FBB" w:rsidRPr="003D57A5" w:rsidRDefault="001C5FBB" w:rsidP="00B36A1B">
      <w:pPr>
        <w:jc w:val="both"/>
        <w:rPr>
          <w:rFonts w:asciiTheme="minorHAnsi" w:hAnsiTheme="minorHAnsi" w:cstheme="minorHAnsi"/>
          <w:lang w:val="en-US"/>
        </w:rPr>
      </w:pPr>
    </w:p>
    <w:p w14:paraId="34AE69E2" w14:textId="34429986" w:rsidR="00C73D89" w:rsidRPr="003D57A5" w:rsidRDefault="00FC4DC4" w:rsidP="00B36A1B">
      <w:pPr>
        <w:jc w:val="both"/>
        <w:rPr>
          <w:rFonts w:asciiTheme="minorHAnsi" w:hAnsiTheme="minorHAnsi" w:cstheme="minorHAnsi"/>
          <w:lang w:val="en-US"/>
        </w:rPr>
      </w:pPr>
      <w:r w:rsidRPr="003D57A5">
        <w:rPr>
          <w:rFonts w:asciiTheme="minorHAnsi" w:hAnsiTheme="minorHAnsi" w:cstheme="minorHAnsi"/>
          <w:lang w:val="en-US"/>
        </w:rPr>
        <w:t>3</w:t>
      </w:r>
      <w:r w:rsidR="00255B2F" w:rsidRPr="003D57A5">
        <w:rPr>
          <w:rFonts w:asciiTheme="minorHAnsi" w:hAnsiTheme="minorHAnsi" w:cstheme="minorHAnsi"/>
          <w:lang w:val="en-US"/>
        </w:rPr>
        <w:t>.</w:t>
      </w:r>
      <w:r w:rsidR="00A55EC9" w:rsidRPr="003D57A5">
        <w:rPr>
          <w:rFonts w:asciiTheme="minorHAnsi" w:hAnsiTheme="minorHAnsi" w:cstheme="minorHAnsi"/>
          <w:lang w:val="en-US"/>
        </w:rPr>
        <w:t>5</w:t>
      </w:r>
      <w:r w:rsidR="00E81640">
        <w:rPr>
          <w:rFonts w:asciiTheme="minorHAnsi" w:hAnsiTheme="minorHAnsi" w:cstheme="minorHAnsi"/>
          <w:lang w:val="en-US"/>
        </w:rPr>
        <w:t>.</w:t>
      </w:r>
      <w:r w:rsidR="00947A29" w:rsidRPr="003D57A5">
        <w:rPr>
          <w:rFonts w:asciiTheme="minorHAnsi" w:hAnsiTheme="minorHAnsi" w:cstheme="minorHAnsi"/>
          <w:lang w:val="en-US"/>
        </w:rPr>
        <w:t xml:space="preserve"> </w:t>
      </w:r>
      <w:r w:rsidR="002B60F7" w:rsidRPr="003D57A5">
        <w:rPr>
          <w:rFonts w:asciiTheme="minorHAnsi" w:hAnsiTheme="minorHAnsi" w:cstheme="minorHAnsi"/>
          <w:highlight w:val="yellow"/>
          <w:lang w:val="en-US"/>
        </w:rPr>
        <w:t>A</w:t>
      </w:r>
      <w:r w:rsidR="00B41CF7" w:rsidRPr="003D57A5">
        <w:rPr>
          <w:rFonts w:asciiTheme="minorHAnsi" w:hAnsiTheme="minorHAnsi" w:cstheme="minorHAnsi"/>
          <w:highlight w:val="yellow"/>
          <w:lang w:val="en-US"/>
        </w:rPr>
        <w:t xml:space="preserve">ssemble a </w:t>
      </w:r>
      <w:r w:rsidR="00C73D89" w:rsidRPr="003D57A5">
        <w:rPr>
          <w:rFonts w:asciiTheme="minorHAnsi" w:hAnsiTheme="minorHAnsi" w:cstheme="minorHAnsi"/>
          <w:highlight w:val="yellow"/>
          <w:lang w:val="en-US"/>
        </w:rPr>
        <w:t xml:space="preserve">heated </w:t>
      </w:r>
      <w:r w:rsidR="00B41CF7" w:rsidRPr="003D57A5">
        <w:rPr>
          <w:rFonts w:asciiTheme="minorHAnsi" w:hAnsiTheme="minorHAnsi" w:cstheme="minorHAnsi"/>
          <w:highlight w:val="yellow"/>
          <w:lang w:val="en-US"/>
        </w:rPr>
        <w:t>live cell imaging chamber</w:t>
      </w:r>
      <w:r w:rsidR="004569C0" w:rsidRPr="003D57A5">
        <w:rPr>
          <w:rFonts w:asciiTheme="minorHAnsi" w:hAnsiTheme="minorHAnsi" w:cstheme="minorHAnsi"/>
          <w:highlight w:val="yellow"/>
          <w:lang w:val="en-US"/>
        </w:rPr>
        <w:t>.</w:t>
      </w:r>
      <w:r w:rsidR="00B41CF7" w:rsidRPr="003D57A5">
        <w:rPr>
          <w:rFonts w:asciiTheme="minorHAnsi" w:hAnsiTheme="minorHAnsi" w:cstheme="minorHAnsi"/>
          <w:highlight w:val="yellow"/>
          <w:lang w:val="en-US"/>
        </w:rPr>
        <w:t xml:space="preserve"> </w:t>
      </w:r>
      <w:r w:rsidR="002B60F7" w:rsidRPr="003D57A5">
        <w:rPr>
          <w:rFonts w:asciiTheme="minorHAnsi" w:hAnsiTheme="minorHAnsi" w:cstheme="minorHAnsi"/>
          <w:highlight w:val="yellow"/>
          <w:lang w:val="en-US"/>
        </w:rPr>
        <w:t xml:space="preserve">Mount onto </w:t>
      </w:r>
      <w:r w:rsidR="00B41CF7" w:rsidRPr="003D57A5">
        <w:rPr>
          <w:rFonts w:asciiTheme="minorHAnsi" w:hAnsiTheme="minorHAnsi" w:cstheme="minorHAnsi"/>
          <w:highlight w:val="yellow"/>
          <w:lang w:val="en-US"/>
        </w:rPr>
        <w:t xml:space="preserve">the microscope stage and fill with </w:t>
      </w:r>
      <w:r w:rsidR="00AE4E85" w:rsidRPr="003D57A5">
        <w:rPr>
          <w:rFonts w:asciiTheme="minorHAnsi" w:hAnsiTheme="minorHAnsi" w:cstheme="minorHAnsi"/>
          <w:highlight w:val="yellow"/>
          <w:lang w:val="en-US"/>
        </w:rPr>
        <w:t xml:space="preserve">500 µL </w:t>
      </w:r>
      <w:r w:rsidR="00E81640">
        <w:rPr>
          <w:rFonts w:asciiTheme="minorHAnsi" w:hAnsiTheme="minorHAnsi" w:cstheme="minorHAnsi"/>
          <w:highlight w:val="yellow"/>
          <w:lang w:val="en-US"/>
        </w:rPr>
        <w:t xml:space="preserve">of </w:t>
      </w:r>
      <w:r w:rsidR="00AE4E85" w:rsidRPr="003D57A5">
        <w:rPr>
          <w:rFonts w:asciiTheme="minorHAnsi" w:hAnsiTheme="minorHAnsi" w:cstheme="minorHAnsi"/>
          <w:highlight w:val="yellow"/>
          <w:lang w:val="en-US"/>
        </w:rPr>
        <w:t>fresh Tyrode’s solution.</w:t>
      </w:r>
      <w:r w:rsidR="00AE4E85" w:rsidRPr="003D57A5">
        <w:rPr>
          <w:rFonts w:asciiTheme="minorHAnsi" w:hAnsiTheme="minorHAnsi" w:cstheme="minorHAnsi"/>
          <w:lang w:val="en-US"/>
        </w:rPr>
        <w:t xml:space="preserve"> </w:t>
      </w:r>
    </w:p>
    <w:p w14:paraId="52A43DA5" w14:textId="77777777" w:rsidR="00AE4E85" w:rsidRPr="003D57A5" w:rsidRDefault="00AE4E85" w:rsidP="00B36A1B">
      <w:pPr>
        <w:jc w:val="both"/>
        <w:rPr>
          <w:rFonts w:asciiTheme="minorHAnsi" w:hAnsiTheme="minorHAnsi" w:cstheme="minorHAnsi"/>
          <w:lang w:val="en-US"/>
        </w:rPr>
      </w:pPr>
    </w:p>
    <w:p w14:paraId="01DDD43D" w14:textId="467C223F" w:rsidR="007735DA" w:rsidRPr="003D57A5" w:rsidRDefault="00FC4DC4" w:rsidP="00B36A1B">
      <w:pPr>
        <w:jc w:val="both"/>
        <w:rPr>
          <w:rFonts w:asciiTheme="minorHAnsi" w:hAnsiTheme="minorHAnsi" w:cstheme="minorHAnsi"/>
          <w:lang w:val="en-US"/>
        </w:rPr>
      </w:pPr>
      <w:r w:rsidRPr="003D57A5">
        <w:rPr>
          <w:rFonts w:asciiTheme="minorHAnsi" w:hAnsiTheme="minorHAnsi" w:cstheme="minorHAnsi"/>
          <w:lang w:val="en-US"/>
        </w:rPr>
        <w:t>3</w:t>
      </w:r>
      <w:r w:rsidR="00AE4E85" w:rsidRPr="003D57A5">
        <w:rPr>
          <w:rFonts w:asciiTheme="minorHAnsi" w:hAnsiTheme="minorHAnsi" w:cstheme="minorHAnsi"/>
          <w:lang w:val="en-US"/>
        </w:rPr>
        <w:t>.</w:t>
      </w:r>
      <w:r w:rsidR="00A55EC9" w:rsidRPr="003D57A5">
        <w:rPr>
          <w:rFonts w:asciiTheme="minorHAnsi" w:hAnsiTheme="minorHAnsi" w:cstheme="minorHAnsi"/>
          <w:lang w:val="en-US"/>
        </w:rPr>
        <w:t>6</w:t>
      </w:r>
      <w:r w:rsidR="00E81640">
        <w:rPr>
          <w:rFonts w:asciiTheme="minorHAnsi" w:hAnsiTheme="minorHAnsi" w:cstheme="minorHAnsi"/>
          <w:lang w:val="en-US"/>
        </w:rPr>
        <w:t>.</w:t>
      </w:r>
      <w:r w:rsidR="00AE4E85" w:rsidRPr="003D57A5">
        <w:rPr>
          <w:rFonts w:asciiTheme="minorHAnsi" w:hAnsiTheme="minorHAnsi" w:cstheme="minorHAnsi"/>
          <w:lang w:val="en-US"/>
        </w:rPr>
        <w:t xml:space="preserve"> </w:t>
      </w:r>
      <w:r w:rsidR="00E10313" w:rsidRPr="003D57A5">
        <w:rPr>
          <w:rFonts w:asciiTheme="minorHAnsi" w:hAnsiTheme="minorHAnsi" w:cstheme="minorHAnsi"/>
          <w:highlight w:val="yellow"/>
          <w:lang w:val="en-US"/>
        </w:rPr>
        <w:t>Wash</w:t>
      </w:r>
      <w:r w:rsidR="00E81640">
        <w:rPr>
          <w:rFonts w:asciiTheme="minorHAnsi" w:hAnsiTheme="minorHAnsi" w:cstheme="minorHAnsi"/>
          <w:highlight w:val="yellow"/>
          <w:lang w:val="en-US"/>
        </w:rPr>
        <w:t xml:space="preserve"> the</w:t>
      </w:r>
      <w:r w:rsidR="00AE4E85" w:rsidRPr="003D57A5">
        <w:rPr>
          <w:rFonts w:asciiTheme="minorHAnsi" w:hAnsiTheme="minorHAnsi" w:cstheme="minorHAnsi"/>
          <w:highlight w:val="yellow"/>
          <w:lang w:val="en-US"/>
        </w:rPr>
        <w:t xml:space="preserve"> coverslip</w:t>
      </w:r>
      <w:r w:rsidR="00E10313" w:rsidRPr="003D57A5">
        <w:rPr>
          <w:rFonts w:asciiTheme="minorHAnsi" w:hAnsiTheme="minorHAnsi" w:cstheme="minorHAnsi"/>
          <w:highlight w:val="yellow"/>
          <w:lang w:val="en-US"/>
        </w:rPr>
        <w:t xml:space="preserve"> with fresh</w:t>
      </w:r>
      <w:r w:rsidR="00B67A63" w:rsidRPr="003D57A5">
        <w:rPr>
          <w:rFonts w:asciiTheme="minorHAnsi" w:hAnsiTheme="minorHAnsi" w:cstheme="minorHAnsi"/>
          <w:highlight w:val="yellow"/>
          <w:lang w:val="en-US"/>
        </w:rPr>
        <w:t xml:space="preserve"> Tyrode</w:t>
      </w:r>
      <w:r w:rsidR="005E3517" w:rsidRPr="003D57A5">
        <w:rPr>
          <w:rFonts w:asciiTheme="minorHAnsi" w:hAnsiTheme="minorHAnsi" w:cstheme="minorHAnsi"/>
          <w:highlight w:val="yellow"/>
          <w:lang w:val="en-US"/>
        </w:rPr>
        <w:t>’</w:t>
      </w:r>
      <w:r w:rsidR="00B67A63" w:rsidRPr="003D57A5">
        <w:rPr>
          <w:rFonts w:asciiTheme="minorHAnsi" w:hAnsiTheme="minorHAnsi" w:cstheme="minorHAnsi"/>
          <w:highlight w:val="yellow"/>
          <w:lang w:val="en-US"/>
        </w:rPr>
        <w:t>s solution</w:t>
      </w:r>
      <w:r w:rsidR="00E10313" w:rsidRPr="003D57A5">
        <w:rPr>
          <w:rFonts w:asciiTheme="minorHAnsi" w:hAnsiTheme="minorHAnsi" w:cstheme="minorHAnsi"/>
          <w:highlight w:val="yellow"/>
          <w:lang w:val="en-US"/>
        </w:rPr>
        <w:t xml:space="preserve"> at 37</w:t>
      </w:r>
      <w:r w:rsidR="00A4226B" w:rsidRPr="003D57A5">
        <w:rPr>
          <w:rFonts w:asciiTheme="minorHAnsi" w:hAnsiTheme="minorHAnsi" w:cstheme="minorHAnsi"/>
          <w:highlight w:val="yellow"/>
          <w:lang w:val="en-US"/>
        </w:rPr>
        <w:t xml:space="preserve"> </w:t>
      </w:r>
      <w:r w:rsidR="00E10313" w:rsidRPr="003D57A5">
        <w:rPr>
          <w:rFonts w:asciiTheme="minorHAnsi" w:hAnsiTheme="minorHAnsi" w:cstheme="minorHAnsi"/>
          <w:highlight w:val="yellow"/>
          <w:lang w:val="en-US"/>
        </w:rPr>
        <w:t>°C</w:t>
      </w:r>
      <w:r w:rsidR="00B67A63" w:rsidRPr="003D57A5">
        <w:rPr>
          <w:rFonts w:asciiTheme="minorHAnsi" w:hAnsiTheme="minorHAnsi" w:cstheme="minorHAnsi"/>
          <w:lang w:val="en-US"/>
        </w:rPr>
        <w:t>.</w:t>
      </w:r>
    </w:p>
    <w:p w14:paraId="3623CDDA" w14:textId="77777777" w:rsidR="002C2C55" w:rsidRPr="003D57A5" w:rsidRDefault="002C2C55" w:rsidP="00B36A1B">
      <w:pPr>
        <w:jc w:val="both"/>
        <w:rPr>
          <w:rFonts w:asciiTheme="minorHAnsi" w:hAnsiTheme="minorHAnsi" w:cstheme="minorHAnsi"/>
          <w:lang w:val="en-US"/>
        </w:rPr>
      </w:pPr>
    </w:p>
    <w:p w14:paraId="77BCA6F2" w14:textId="29F9FD3B" w:rsidR="000672B8" w:rsidRPr="003D57A5" w:rsidRDefault="00FC4DC4" w:rsidP="00B36A1B">
      <w:pPr>
        <w:jc w:val="both"/>
        <w:rPr>
          <w:rFonts w:asciiTheme="minorHAnsi" w:hAnsiTheme="minorHAnsi" w:cstheme="minorHAnsi"/>
          <w:lang w:val="en-US"/>
        </w:rPr>
      </w:pPr>
      <w:r w:rsidRPr="003D57A5">
        <w:rPr>
          <w:rFonts w:asciiTheme="minorHAnsi" w:hAnsiTheme="minorHAnsi" w:cstheme="minorHAnsi"/>
          <w:lang w:val="en-US"/>
        </w:rPr>
        <w:t>3</w:t>
      </w:r>
      <w:r w:rsidR="00255B2F" w:rsidRPr="003D57A5">
        <w:rPr>
          <w:rFonts w:asciiTheme="minorHAnsi" w:hAnsiTheme="minorHAnsi" w:cstheme="minorHAnsi"/>
          <w:lang w:val="en-US"/>
        </w:rPr>
        <w:t>.</w:t>
      </w:r>
      <w:r w:rsidR="00A55EC9" w:rsidRPr="003D57A5">
        <w:rPr>
          <w:rFonts w:asciiTheme="minorHAnsi" w:hAnsiTheme="minorHAnsi" w:cstheme="minorHAnsi"/>
          <w:lang w:val="en-US"/>
        </w:rPr>
        <w:t>7</w:t>
      </w:r>
      <w:r w:rsidR="00E81640">
        <w:rPr>
          <w:rFonts w:asciiTheme="minorHAnsi" w:hAnsiTheme="minorHAnsi" w:cstheme="minorHAnsi"/>
          <w:lang w:val="en-US"/>
        </w:rPr>
        <w:t>.</w:t>
      </w:r>
      <w:r w:rsidR="008E71E9" w:rsidRPr="003D57A5">
        <w:rPr>
          <w:rFonts w:asciiTheme="minorHAnsi" w:hAnsiTheme="minorHAnsi" w:cstheme="minorHAnsi"/>
          <w:lang w:val="en-US"/>
        </w:rPr>
        <w:t xml:space="preserve"> </w:t>
      </w:r>
      <w:r w:rsidR="00AE4E85" w:rsidRPr="003D57A5">
        <w:rPr>
          <w:rFonts w:asciiTheme="minorHAnsi" w:hAnsiTheme="minorHAnsi" w:cstheme="minorHAnsi"/>
          <w:highlight w:val="yellow"/>
          <w:lang w:val="en-US"/>
        </w:rPr>
        <w:t>Carefully apply the iPSC-CM coverslip to the pre-warmed bath chamber using fine point forceps.</w:t>
      </w:r>
      <w:r w:rsidR="00AE4E85" w:rsidRPr="003D57A5">
        <w:rPr>
          <w:rFonts w:asciiTheme="minorHAnsi" w:hAnsiTheme="minorHAnsi" w:cstheme="minorHAnsi"/>
          <w:lang w:val="en-US"/>
        </w:rPr>
        <w:t xml:space="preserve"> </w:t>
      </w:r>
    </w:p>
    <w:p w14:paraId="6BDE8722" w14:textId="77777777" w:rsidR="000672B8" w:rsidRPr="003D57A5" w:rsidRDefault="000672B8" w:rsidP="00B36A1B">
      <w:pPr>
        <w:jc w:val="both"/>
        <w:rPr>
          <w:rFonts w:asciiTheme="minorHAnsi" w:hAnsiTheme="minorHAnsi" w:cstheme="minorHAnsi"/>
          <w:lang w:val="en-US"/>
        </w:rPr>
      </w:pPr>
    </w:p>
    <w:p w14:paraId="169CE5B0" w14:textId="7584598A" w:rsidR="00EB390A" w:rsidRPr="003D57A5" w:rsidRDefault="000672B8" w:rsidP="00B36A1B">
      <w:pPr>
        <w:jc w:val="both"/>
        <w:rPr>
          <w:rFonts w:asciiTheme="minorHAnsi" w:hAnsiTheme="minorHAnsi" w:cstheme="minorHAnsi"/>
          <w:color w:val="000000" w:themeColor="text1"/>
          <w:lang w:val="en-US"/>
        </w:rPr>
      </w:pPr>
      <w:r w:rsidRPr="003D57A5">
        <w:rPr>
          <w:rFonts w:asciiTheme="minorHAnsi" w:hAnsiTheme="minorHAnsi" w:cstheme="minorHAnsi"/>
          <w:lang w:val="en-US"/>
        </w:rPr>
        <w:t xml:space="preserve">NOTE: </w:t>
      </w:r>
      <w:r w:rsidR="00255B9A" w:rsidRPr="003D57A5">
        <w:rPr>
          <w:rFonts w:asciiTheme="minorHAnsi" w:hAnsiTheme="minorHAnsi" w:cstheme="minorHAnsi"/>
          <w:lang w:val="en-US"/>
        </w:rPr>
        <w:t xml:space="preserve">Ensure the chamber and its contents </w:t>
      </w:r>
      <w:r w:rsidR="00E81640" w:rsidRPr="003D57A5">
        <w:rPr>
          <w:rFonts w:asciiTheme="minorHAnsi" w:hAnsiTheme="minorHAnsi" w:cstheme="minorHAnsi"/>
          <w:lang w:val="en-US"/>
        </w:rPr>
        <w:t>are always heated</w:t>
      </w:r>
      <w:r w:rsidR="00255B9A" w:rsidRPr="003D57A5">
        <w:rPr>
          <w:rFonts w:asciiTheme="minorHAnsi" w:hAnsiTheme="minorHAnsi" w:cstheme="minorHAnsi"/>
          <w:lang w:val="en-US"/>
        </w:rPr>
        <w:t xml:space="preserve"> at physiological temperatures.</w:t>
      </w:r>
      <w:r w:rsidR="00255B9A" w:rsidRPr="003D57A5">
        <w:rPr>
          <w:rFonts w:asciiTheme="minorHAnsi" w:hAnsiTheme="minorHAnsi" w:cstheme="minorHAnsi"/>
          <w:color w:val="000000" w:themeColor="text1"/>
          <w:lang w:val="en-US"/>
        </w:rPr>
        <w:t xml:space="preserve"> </w:t>
      </w:r>
      <w:r w:rsidR="00AE4E85" w:rsidRPr="003D57A5">
        <w:rPr>
          <w:rFonts w:asciiTheme="minorHAnsi" w:hAnsiTheme="minorHAnsi" w:cstheme="minorHAnsi"/>
          <w:color w:val="000000" w:themeColor="text1"/>
          <w:lang w:val="en-US"/>
        </w:rPr>
        <w:t xml:space="preserve">If desired, </w:t>
      </w:r>
      <w:r w:rsidR="00D3699E" w:rsidRPr="003D57A5">
        <w:rPr>
          <w:rFonts w:asciiTheme="minorHAnsi" w:hAnsiTheme="minorHAnsi" w:cstheme="minorHAnsi"/>
          <w:color w:val="000000" w:themeColor="text1"/>
          <w:lang w:val="en-US"/>
        </w:rPr>
        <w:t xml:space="preserve">commence with </w:t>
      </w:r>
      <w:r w:rsidR="00AE4E85" w:rsidRPr="003D57A5">
        <w:rPr>
          <w:rFonts w:asciiTheme="minorHAnsi" w:hAnsiTheme="minorHAnsi" w:cstheme="minorHAnsi"/>
          <w:color w:val="000000" w:themeColor="text1"/>
          <w:lang w:val="en-US"/>
        </w:rPr>
        <w:t xml:space="preserve">continuous perfusion </w:t>
      </w:r>
      <w:r w:rsidR="00D3699E" w:rsidRPr="003D57A5">
        <w:rPr>
          <w:rFonts w:asciiTheme="minorHAnsi" w:hAnsiTheme="minorHAnsi" w:cstheme="minorHAnsi"/>
          <w:color w:val="000000" w:themeColor="text1"/>
          <w:lang w:val="en-US"/>
        </w:rPr>
        <w:t>of</w:t>
      </w:r>
      <w:r w:rsidR="00AE4E85" w:rsidRPr="003D57A5">
        <w:rPr>
          <w:rFonts w:asciiTheme="minorHAnsi" w:hAnsiTheme="minorHAnsi" w:cstheme="minorHAnsi"/>
          <w:color w:val="000000" w:themeColor="text1"/>
          <w:lang w:val="en-US"/>
        </w:rPr>
        <w:t xml:space="preserve"> warmed Tyrode’s </w:t>
      </w:r>
      <w:r w:rsidR="00D3699E" w:rsidRPr="003D57A5">
        <w:rPr>
          <w:rFonts w:asciiTheme="minorHAnsi" w:hAnsiTheme="minorHAnsi" w:cstheme="minorHAnsi"/>
          <w:color w:val="000000" w:themeColor="text1"/>
          <w:lang w:val="en-US"/>
        </w:rPr>
        <w:t>solution.</w:t>
      </w:r>
    </w:p>
    <w:p w14:paraId="1C2451FA" w14:textId="77777777" w:rsidR="002C2C55" w:rsidRPr="003D57A5" w:rsidRDefault="002C2C55" w:rsidP="00B36A1B">
      <w:pPr>
        <w:jc w:val="both"/>
        <w:rPr>
          <w:rFonts w:asciiTheme="minorHAnsi" w:hAnsiTheme="minorHAnsi" w:cstheme="minorHAnsi"/>
          <w:color w:val="FF0000"/>
          <w:lang w:val="en-US"/>
        </w:rPr>
      </w:pPr>
    </w:p>
    <w:p w14:paraId="3869B0C6" w14:textId="4F0282F5" w:rsidR="00DD7819" w:rsidRPr="003D57A5" w:rsidRDefault="00FC4DC4" w:rsidP="00B36A1B">
      <w:pPr>
        <w:pStyle w:val="Heading2"/>
        <w:spacing w:line="240" w:lineRule="auto"/>
        <w:rPr>
          <w:rFonts w:asciiTheme="minorHAnsi" w:hAnsiTheme="minorHAnsi" w:cstheme="minorHAnsi"/>
          <w:lang w:val="en-US"/>
        </w:rPr>
      </w:pPr>
      <w:r w:rsidRPr="003163B3">
        <w:rPr>
          <w:rFonts w:asciiTheme="minorHAnsi" w:hAnsiTheme="minorHAnsi" w:cstheme="minorHAnsi"/>
          <w:highlight w:val="yellow"/>
          <w:lang w:val="en-US"/>
        </w:rPr>
        <w:t>4.</w:t>
      </w:r>
      <w:r w:rsidR="00DD7819" w:rsidRPr="003163B3">
        <w:rPr>
          <w:rFonts w:asciiTheme="minorHAnsi" w:hAnsiTheme="minorHAnsi" w:cstheme="minorHAnsi"/>
          <w:highlight w:val="yellow"/>
          <w:lang w:val="en-US"/>
        </w:rPr>
        <w:t xml:space="preserve"> Electrical field stimulation</w:t>
      </w:r>
      <w:r w:rsidR="00DD7819" w:rsidRPr="003D57A5">
        <w:rPr>
          <w:rFonts w:asciiTheme="minorHAnsi" w:hAnsiTheme="minorHAnsi" w:cstheme="minorHAnsi"/>
          <w:lang w:val="en-US"/>
        </w:rPr>
        <w:t xml:space="preserve"> </w:t>
      </w:r>
    </w:p>
    <w:p w14:paraId="4BAF5028" w14:textId="1FA2EE71" w:rsidR="002B60F7" w:rsidRPr="003D57A5" w:rsidRDefault="002B60F7" w:rsidP="00B36A1B">
      <w:pPr>
        <w:rPr>
          <w:lang w:val="en-US" w:eastAsia="en-GB"/>
        </w:rPr>
      </w:pPr>
    </w:p>
    <w:p w14:paraId="33536E8D" w14:textId="150A692A" w:rsidR="002B60F7" w:rsidRPr="003D57A5" w:rsidRDefault="002B60F7" w:rsidP="00B36A1B">
      <w:pPr>
        <w:jc w:val="both"/>
        <w:rPr>
          <w:rFonts w:asciiTheme="minorHAnsi" w:hAnsiTheme="minorHAnsi" w:cstheme="minorHAnsi"/>
          <w:lang w:val="en-US"/>
        </w:rPr>
      </w:pPr>
      <w:r w:rsidRPr="003D57A5">
        <w:rPr>
          <w:rFonts w:asciiTheme="minorHAnsi" w:hAnsiTheme="minorHAnsi" w:cstheme="minorHAnsi"/>
          <w:lang w:val="en-US"/>
        </w:rPr>
        <w:t>NOTE: External triggering of iPSC-CM is optional but useful for standardization of cellular dynamics and experimental parameters. It increases the ease of analysis and</w:t>
      </w:r>
      <w:r w:rsidR="003163B3">
        <w:rPr>
          <w:rFonts w:asciiTheme="minorHAnsi" w:hAnsiTheme="minorHAnsi" w:cstheme="minorHAnsi"/>
          <w:lang w:val="en-US"/>
        </w:rPr>
        <w:t>,</w:t>
      </w:r>
      <w:r w:rsidRPr="003D57A5">
        <w:rPr>
          <w:rFonts w:asciiTheme="minorHAnsi" w:hAnsiTheme="minorHAnsi" w:cstheme="minorHAnsi"/>
          <w:lang w:val="en-US"/>
        </w:rPr>
        <w:t xml:space="preserve"> also allows for </w:t>
      </w:r>
      <w:r w:rsidR="00E81640">
        <w:rPr>
          <w:rFonts w:asciiTheme="minorHAnsi" w:hAnsiTheme="minorHAnsi" w:cstheme="minorHAnsi"/>
          <w:lang w:val="en-US"/>
        </w:rPr>
        <w:t xml:space="preserve">the </w:t>
      </w:r>
      <w:r w:rsidRPr="003D57A5">
        <w:rPr>
          <w:rFonts w:asciiTheme="minorHAnsi" w:hAnsiTheme="minorHAnsi" w:cstheme="minorHAnsi"/>
          <w:lang w:val="en-US"/>
        </w:rPr>
        <w:t>investigation of frequency-dependent effects.</w:t>
      </w:r>
    </w:p>
    <w:p w14:paraId="48A22BB5" w14:textId="77777777" w:rsidR="002B60F7" w:rsidRPr="003D57A5" w:rsidRDefault="002B60F7" w:rsidP="00B36A1B">
      <w:pPr>
        <w:rPr>
          <w:lang w:val="en-US"/>
        </w:rPr>
      </w:pPr>
    </w:p>
    <w:p w14:paraId="27867134" w14:textId="688FD32D" w:rsidR="00CC501A" w:rsidRPr="003D57A5" w:rsidRDefault="00FC4DC4" w:rsidP="00B36A1B">
      <w:pPr>
        <w:jc w:val="both"/>
        <w:rPr>
          <w:rFonts w:asciiTheme="minorHAnsi" w:hAnsiTheme="minorHAnsi" w:cstheme="minorHAnsi"/>
          <w:lang w:val="en-US"/>
        </w:rPr>
      </w:pPr>
      <w:r w:rsidRPr="003D57A5">
        <w:rPr>
          <w:rFonts w:asciiTheme="minorHAnsi" w:hAnsiTheme="minorHAnsi" w:cstheme="minorHAnsi"/>
          <w:lang w:val="en-US"/>
        </w:rPr>
        <w:t>4</w:t>
      </w:r>
      <w:r w:rsidR="00DD7819" w:rsidRPr="003D57A5">
        <w:rPr>
          <w:rFonts w:asciiTheme="minorHAnsi" w:hAnsiTheme="minorHAnsi" w:cstheme="minorHAnsi"/>
          <w:lang w:val="en-US"/>
        </w:rPr>
        <w:t>.</w:t>
      </w:r>
      <w:r w:rsidR="001101C7" w:rsidRPr="003D57A5">
        <w:rPr>
          <w:rFonts w:asciiTheme="minorHAnsi" w:hAnsiTheme="minorHAnsi" w:cstheme="minorHAnsi"/>
          <w:lang w:val="en-US"/>
        </w:rPr>
        <w:t>1</w:t>
      </w:r>
      <w:r w:rsidR="00E81640">
        <w:rPr>
          <w:rFonts w:asciiTheme="minorHAnsi" w:hAnsiTheme="minorHAnsi" w:cstheme="minorHAnsi"/>
          <w:lang w:val="en-US"/>
        </w:rPr>
        <w:t>.</w:t>
      </w:r>
      <w:r w:rsidR="00DD7819" w:rsidRPr="003D57A5">
        <w:rPr>
          <w:rFonts w:asciiTheme="minorHAnsi" w:hAnsiTheme="minorHAnsi" w:cstheme="minorHAnsi"/>
          <w:lang w:val="en-US"/>
        </w:rPr>
        <w:t xml:space="preserve"> </w:t>
      </w:r>
      <w:r w:rsidR="00EC05FE" w:rsidRPr="003D57A5">
        <w:rPr>
          <w:rFonts w:asciiTheme="minorHAnsi" w:hAnsiTheme="minorHAnsi" w:cstheme="minorHAnsi"/>
          <w:highlight w:val="yellow"/>
          <w:lang w:val="en-US"/>
        </w:rPr>
        <w:t>A</w:t>
      </w:r>
      <w:r w:rsidR="001101C7" w:rsidRPr="003D57A5">
        <w:rPr>
          <w:rFonts w:asciiTheme="minorHAnsi" w:hAnsiTheme="minorHAnsi" w:cstheme="minorHAnsi"/>
          <w:highlight w:val="yellow"/>
          <w:lang w:val="en-US"/>
        </w:rPr>
        <w:t xml:space="preserve">ttach a </w:t>
      </w:r>
      <w:r w:rsidR="000672B8" w:rsidRPr="003D57A5">
        <w:rPr>
          <w:rFonts w:asciiTheme="minorHAnsi" w:hAnsiTheme="minorHAnsi" w:cstheme="minorHAnsi"/>
          <w:highlight w:val="yellow"/>
          <w:lang w:val="en-US"/>
        </w:rPr>
        <w:t xml:space="preserve">stimulation insert </w:t>
      </w:r>
      <w:r w:rsidR="001101C7" w:rsidRPr="003D57A5">
        <w:rPr>
          <w:rFonts w:asciiTheme="minorHAnsi" w:hAnsiTheme="minorHAnsi" w:cstheme="minorHAnsi"/>
          <w:highlight w:val="yellow"/>
          <w:lang w:val="en-US"/>
        </w:rPr>
        <w:t>with two platinum electrodes spaced 5 mm apart into the recording chamber.</w:t>
      </w:r>
      <w:r w:rsidR="00A51A23" w:rsidRPr="003D57A5">
        <w:rPr>
          <w:rFonts w:asciiTheme="minorHAnsi" w:hAnsiTheme="minorHAnsi" w:cstheme="minorHAnsi"/>
          <w:lang w:val="en-US"/>
        </w:rPr>
        <w:t xml:space="preserve"> </w:t>
      </w:r>
    </w:p>
    <w:p w14:paraId="6BB1B28D" w14:textId="77777777" w:rsidR="00CC501A" w:rsidRPr="003D57A5" w:rsidRDefault="00CC501A" w:rsidP="00B36A1B">
      <w:pPr>
        <w:jc w:val="both"/>
        <w:rPr>
          <w:rFonts w:asciiTheme="minorHAnsi" w:hAnsiTheme="minorHAnsi" w:cstheme="minorHAnsi"/>
          <w:lang w:val="en-US"/>
        </w:rPr>
      </w:pPr>
    </w:p>
    <w:p w14:paraId="63155633" w14:textId="5E387F1F" w:rsidR="00132F3B" w:rsidRPr="003D57A5" w:rsidRDefault="00FC4DC4" w:rsidP="00B36A1B">
      <w:pPr>
        <w:jc w:val="both"/>
        <w:rPr>
          <w:rFonts w:asciiTheme="minorHAnsi" w:hAnsiTheme="minorHAnsi" w:cstheme="minorHAnsi"/>
          <w:lang w:val="en-US"/>
        </w:rPr>
      </w:pPr>
      <w:r w:rsidRPr="003D57A5">
        <w:rPr>
          <w:rFonts w:asciiTheme="minorHAnsi" w:hAnsiTheme="minorHAnsi" w:cstheme="minorHAnsi"/>
          <w:lang w:val="en-US"/>
        </w:rPr>
        <w:t>4</w:t>
      </w:r>
      <w:r w:rsidR="00CC501A" w:rsidRPr="003D57A5">
        <w:rPr>
          <w:rFonts w:asciiTheme="minorHAnsi" w:hAnsiTheme="minorHAnsi" w:cstheme="minorHAnsi"/>
          <w:lang w:val="en-US"/>
        </w:rPr>
        <w:t>.</w:t>
      </w:r>
      <w:r w:rsidR="001955B0" w:rsidRPr="003D57A5">
        <w:rPr>
          <w:rFonts w:asciiTheme="minorHAnsi" w:hAnsiTheme="minorHAnsi" w:cstheme="minorHAnsi"/>
          <w:lang w:val="en-US"/>
        </w:rPr>
        <w:t>2</w:t>
      </w:r>
      <w:r w:rsidR="00E81640">
        <w:rPr>
          <w:rFonts w:asciiTheme="minorHAnsi" w:hAnsiTheme="minorHAnsi" w:cstheme="minorHAnsi"/>
          <w:lang w:val="en-US"/>
        </w:rPr>
        <w:t>.</w:t>
      </w:r>
      <w:r w:rsidR="00CC501A" w:rsidRPr="003D57A5">
        <w:rPr>
          <w:rFonts w:asciiTheme="minorHAnsi" w:hAnsiTheme="minorHAnsi" w:cstheme="minorHAnsi"/>
          <w:lang w:val="en-US"/>
        </w:rPr>
        <w:t xml:space="preserve"> </w:t>
      </w:r>
      <w:r w:rsidR="00CC501A" w:rsidRPr="003D57A5">
        <w:rPr>
          <w:rFonts w:asciiTheme="minorHAnsi" w:hAnsiTheme="minorHAnsi" w:cstheme="minorHAnsi"/>
          <w:highlight w:val="yellow"/>
          <w:lang w:val="en-US"/>
        </w:rPr>
        <w:t xml:space="preserve">Connect an external stimulator to the stimulation insert. Set to 5 </w:t>
      </w:r>
      <w:proofErr w:type="spellStart"/>
      <w:r w:rsidR="00CC501A" w:rsidRPr="003D57A5">
        <w:rPr>
          <w:rFonts w:asciiTheme="minorHAnsi" w:hAnsiTheme="minorHAnsi" w:cstheme="minorHAnsi"/>
          <w:highlight w:val="yellow"/>
          <w:lang w:val="en-US"/>
        </w:rPr>
        <w:t>ms</w:t>
      </w:r>
      <w:proofErr w:type="spellEnd"/>
      <w:r w:rsidR="00CC501A" w:rsidRPr="003D57A5">
        <w:rPr>
          <w:rFonts w:asciiTheme="minorHAnsi" w:hAnsiTheme="minorHAnsi" w:cstheme="minorHAnsi"/>
          <w:highlight w:val="yellow"/>
          <w:lang w:val="en-US"/>
        </w:rPr>
        <w:t xml:space="preserve"> bipolar field pulses</w:t>
      </w:r>
      <w:r w:rsidR="000672B8" w:rsidRPr="003D57A5">
        <w:rPr>
          <w:rFonts w:asciiTheme="minorHAnsi" w:hAnsiTheme="minorHAnsi" w:cstheme="minorHAnsi"/>
          <w:highlight w:val="yellow"/>
          <w:lang w:val="en-US"/>
        </w:rPr>
        <w:t xml:space="preserve"> at 0.5 Hz</w:t>
      </w:r>
      <w:r w:rsidR="00CC501A" w:rsidRPr="003D57A5">
        <w:rPr>
          <w:rFonts w:asciiTheme="minorHAnsi" w:hAnsiTheme="minorHAnsi" w:cstheme="minorHAnsi"/>
          <w:highlight w:val="yellow"/>
          <w:lang w:val="en-US"/>
        </w:rPr>
        <w:t>.</w:t>
      </w:r>
      <w:r w:rsidR="00CC501A" w:rsidRPr="003D57A5">
        <w:rPr>
          <w:rFonts w:asciiTheme="minorHAnsi" w:hAnsiTheme="minorHAnsi" w:cstheme="minorHAnsi"/>
          <w:lang w:val="en-US"/>
        </w:rPr>
        <w:t xml:space="preserve"> </w:t>
      </w:r>
    </w:p>
    <w:p w14:paraId="358FF084" w14:textId="77777777" w:rsidR="00132F3B" w:rsidRPr="003D57A5" w:rsidRDefault="00132F3B" w:rsidP="00B36A1B">
      <w:pPr>
        <w:jc w:val="both"/>
        <w:rPr>
          <w:rFonts w:asciiTheme="minorHAnsi" w:hAnsiTheme="minorHAnsi" w:cstheme="minorHAnsi"/>
          <w:lang w:val="en-US"/>
        </w:rPr>
      </w:pPr>
    </w:p>
    <w:p w14:paraId="1B1BC32F" w14:textId="34EC79AD" w:rsidR="00CC501A" w:rsidRPr="003D57A5" w:rsidRDefault="00FC4DC4" w:rsidP="00B36A1B">
      <w:pPr>
        <w:jc w:val="both"/>
        <w:rPr>
          <w:rFonts w:asciiTheme="minorHAnsi" w:hAnsiTheme="minorHAnsi" w:cstheme="minorHAnsi"/>
          <w:lang w:val="en-US"/>
        </w:rPr>
      </w:pPr>
      <w:r w:rsidRPr="003D57A5">
        <w:rPr>
          <w:rFonts w:asciiTheme="minorHAnsi" w:hAnsiTheme="minorHAnsi" w:cstheme="minorHAnsi"/>
          <w:lang w:val="en-US"/>
        </w:rPr>
        <w:t>4</w:t>
      </w:r>
      <w:r w:rsidR="00132F3B" w:rsidRPr="003D57A5">
        <w:rPr>
          <w:rFonts w:asciiTheme="minorHAnsi" w:hAnsiTheme="minorHAnsi" w:cstheme="minorHAnsi"/>
          <w:lang w:val="en-US"/>
        </w:rPr>
        <w:t>.3</w:t>
      </w:r>
      <w:r w:rsidR="00E81640">
        <w:rPr>
          <w:rFonts w:asciiTheme="minorHAnsi" w:hAnsiTheme="minorHAnsi" w:cstheme="minorHAnsi"/>
          <w:lang w:val="en-US"/>
        </w:rPr>
        <w:t>.</w:t>
      </w:r>
      <w:r w:rsidR="00132F3B" w:rsidRPr="003D57A5">
        <w:rPr>
          <w:rFonts w:asciiTheme="minorHAnsi" w:hAnsiTheme="minorHAnsi" w:cstheme="minorHAnsi"/>
          <w:lang w:val="en-US"/>
        </w:rPr>
        <w:t xml:space="preserve"> </w:t>
      </w:r>
      <w:r w:rsidR="000672B8" w:rsidRPr="003D57A5">
        <w:rPr>
          <w:rFonts w:asciiTheme="minorHAnsi" w:hAnsiTheme="minorHAnsi" w:cstheme="minorHAnsi"/>
          <w:highlight w:val="yellow"/>
          <w:lang w:val="en-US"/>
        </w:rPr>
        <w:t xml:space="preserve">Determine </w:t>
      </w:r>
      <w:r w:rsidR="00CC501A" w:rsidRPr="003D57A5">
        <w:rPr>
          <w:rFonts w:asciiTheme="minorHAnsi" w:hAnsiTheme="minorHAnsi" w:cstheme="minorHAnsi"/>
          <w:highlight w:val="yellow"/>
          <w:lang w:val="en-US"/>
        </w:rPr>
        <w:t>optimal stimulation voltage</w:t>
      </w:r>
      <w:r w:rsidR="000672B8" w:rsidRPr="003D57A5">
        <w:rPr>
          <w:rFonts w:asciiTheme="minorHAnsi" w:hAnsiTheme="minorHAnsi" w:cstheme="minorHAnsi"/>
          <w:highlight w:val="yellow"/>
          <w:lang w:val="en-US"/>
        </w:rPr>
        <w:t xml:space="preserve"> by </w:t>
      </w:r>
      <w:r w:rsidR="00CC501A" w:rsidRPr="003D57A5">
        <w:rPr>
          <w:rFonts w:asciiTheme="minorHAnsi" w:hAnsiTheme="minorHAnsi" w:cstheme="minorHAnsi"/>
          <w:highlight w:val="yellow"/>
          <w:lang w:val="en-US"/>
        </w:rPr>
        <w:t>increas</w:t>
      </w:r>
      <w:r w:rsidR="000672B8" w:rsidRPr="003D57A5">
        <w:rPr>
          <w:rFonts w:asciiTheme="minorHAnsi" w:hAnsiTheme="minorHAnsi" w:cstheme="minorHAnsi"/>
          <w:highlight w:val="yellow"/>
          <w:lang w:val="en-US"/>
        </w:rPr>
        <w:t>ing the</w:t>
      </w:r>
      <w:r w:rsidR="00CC501A" w:rsidRPr="003D57A5">
        <w:rPr>
          <w:rFonts w:asciiTheme="minorHAnsi" w:hAnsiTheme="minorHAnsi" w:cstheme="minorHAnsi"/>
          <w:highlight w:val="yellow"/>
          <w:lang w:val="en-US"/>
        </w:rPr>
        <w:t xml:space="preserve"> stimulus from 1 V upwards. </w:t>
      </w:r>
      <w:r w:rsidR="00F8248D" w:rsidRPr="003D57A5">
        <w:rPr>
          <w:rFonts w:asciiTheme="minorHAnsi" w:hAnsiTheme="minorHAnsi" w:cstheme="minorHAnsi"/>
          <w:highlight w:val="yellow"/>
          <w:lang w:val="en-US"/>
        </w:rPr>
        <w:t xml:space="preserve">Threshold stimulus is defined as </w:t>
      </w:r>
      <w:r w:rsidR="00136421" w:rsidRPr="003D57A5">
        <w:rPr>
          <w:rFonts w:asciiTheme="minorHAnsi" w:hAnsiTheme="minorHAnsi" w:cstheme="minorHAnsi"/>
          <w:highlight w:val="yellow"/>
          <w:lang w:val="en-US"/>
        </w:rPr>
        <w:t xml:space="preserve">the </w:t>
      </w:r>
      <w:r w:rsidR="00F8248D" w:rsidRPr="003D57A5">
        <w:rPr>
          <w:rFonts w:asciiTheme="minorHAnsi" w:hAnsiTheme="minorHAnsi" w:cstheme="minorHAnsi"/>
          <w:highlight w:val="yellow"/>
          <w:lang w:val="en-US"/>
        </w:rPr>
        <w:t xml:space="preserve">lowest voltage at which cells begin to contract. </w:t>
      </w:r>
      <w:r w:rsidR="000672B8" w:rsidRPr="003D57A5">
        <w:rPr>
          <w:rFonts w:asciiTheme="minorHAnsi" w:hAnsiTheme="minorHAnsi" w:cstheme="minorHAnsi"/>
          <w:highlight w:val="yellow"/>
          <w:lang w:val="en-US"/>
        </w:rPr>
        <w:t>A</w:t>
      </w:r>
      <w:r w:rsidR="00F8248D" w:rsidRPr="003D57A5">
        <w:rPr>
          <w:rFonts w:asciiTheme="minorHAnsi" w:hAnsiTheme="minorHAnsi" w:cstheme="minorHAnsi"/>
          <w:highlight w:val="yellow"/>
          <w:lang w:val="en-US"/>
        </w:rPr>
        <w:t xml:space="preserve">pply voltages roughly 25% above this threshold. </w:t>
      </w:r>
      <w:r w:rsidR="00CC501A" w:rsidRPr="003D57A5">
        <w:rPr>
          <w:rFonts w:asciiTheme="minorHAnsi" w:hAnsiTheme="minorHAnsi" w:cstheme="minorHAnsi"/>
          <w:highlight w:val="yellow"/>
          <w:lang w:val="en-US"/>
        </w:rPr>
        <w:t xml:space="preserve">Normal range is </w:t>
      </w:r>
      <w:r w:rsidR="00F8248D" w:rsidRPr="003D57A5">
        <w:rPr>
          <w:rFonts w:asciiTheme="minorHAnsi" w:hAnsiTheme="minorHAnsi" w:cstheme="minorHAnsi"/>
          <w:highlight w:val="yellow"/>
          <w:lang w:val="en-US"/>
        </w:rPr>
        <w:t>between 1 V and 3</w:t>
      </w:r>
      <w:r w:rsidR="00CC501A" w:rsidRPr="003D57A5">
        <w:rPr>
          <w:rFonts w:asciiTheme="minorHAnsi" w:hAnsiTheme="minorHAnsi" w:cstheme="minorHAnsi"/>
          <w:highlight w:val="yellow"/>
          <w:lang w:val="en-US"/>
        </w:rPr>
        <w:t>0 V</w:t>
      </w:r>
      <w:r w:rsidR="00CC501A" w:rsidRPr="003D57A5">
        <w:rPr>
          <w:rFonts w:asciiTheme="minorHAnsi" w:hAnsiTheme="minorHAnsi" w:cstheme="minorHAnsi"/>
          <w:lang w:val="en-US"/>
        </w:rPr>
        <w:t>.</w:t>
      </w:r>
    </w:p>
    <w:p w14:paraId="131BB493" w14:textId="77777777" w:rsidR="00CC501A" w:rsidRPr="003D57A5" w:rsidRDefault="00CC501A" w:rsidP="00B36A1B">
      <w:pPr>
        <w:jc w:val="both"/>
        <w:rPr>
          <w:rFonts w:asciiTheme="minorHAnsi" w:hAnsiTheme="minorHAnsi" w:cstheme="minorHAnsi"/>
          <w:lang w:val="en-US"/>
        </w:rPr>
      </w:pPr>
    </w:p>
    <w:p w14:paraId="28EB1E5B" w14:textId="5A9F1AAE" w:rsidR="00CC501A" w:rsidRPr="003D57A5" w:rsidRDefault="00FC4DC4" w:rsidP="00B36A1B">
      <w:pPr>
        <w:jc w:val="both"/>
        <w:rPr>
          <w:rFonts w:asciiTheme="minorHAnsi" w:hAnsiTheme="minorHAnsi" w:cstheme="minorHAnsi"/>
          <w:lang w:val="en-US"/>
        </w:rPr>
      </w:pPr>
      <w:r w:rsidRPr="003D57A5">
        <w:rPr>
          <w:rFonts w:asciiTheme="minorHAnsi" w:hAnsiTheme="minorHAnsi" w:cstheme="minorHAnsi"/>
          <w:lang w:val="en-US"/>
        </w:rPr>
        <w:t>4</w:t>
      </w:r>
      <w:r w:rsidR="00F8248D" w:rsidRPr="003D57A5">
        <w:rPr>
          <w:rFonts w:asciiTheme="minorHAnsi" w:hAnsiTheme="minorHAnsi" w:cstheme="minorHAnsi"/>
          <w:lang w:val="en-US"/>
        </w:rPr>
        <w:t>.</w:t>
      </w:r>
      <w:r w:rsidR="00132F3B" w:rsidRPr="003D57A5">
        <w:rPr>
          <w:rFonts w:asciiTheme="minorHAnsi" w:hAnsiTheme="minorHAnsi" w:cstheme="minorHAnsi"/>
          <w:lang w:val="en-US"/>
        </w:rPr>
        <w:t>4</w:t>
      </w:r>
      <w:r w:rsidR="00E81640">
        <w:rPr>
          <w:rFonts w:asciiTheme="minorHAnsi" w:hAnsiTheme="minorHAnsi" w:cstheme="minorHAnsi"/>
          <w:lang w:val="en-US"/>
        </w:rPr>
        <w:t>.</w:t>
      </w:r>
      <w:r w:rsidR="00F8248D" w:rsidRPr="003D57A5">
        <w:rPr>
          <w:rFonts w:asciiTheme="minorHAnsi" w:hAnsiTheme="minorHAnsi" w:cstheme="minorHAnsi"/>
          <w:lang w:val="en-US"/>
        </w:rPr>
        <w:t xml:space="preserve"> </w:t>
      </w:r>
      <w:r w:rsidR="000672B8" w:rsidRPr="003D57A5">
        <w:rPr>
          <w:rFonts w:asciiTheme="minorHAnsi" w:hAnsiTheme="minorHAnsi" w:cstheme="minorHAnsi"/>
          <w:lang w:val="en-US"/>
        </w:rPr>
        <w:t>Fix s</w:t>
      </w:r>
      <w:r w:rsidR="00F8248D" w:rsidRPr="003D57A5">
        <w:rPr>
          <w:rFonts w:asciiTheme="minorHAnsi" w:hAnsiTheme="minorHAnsi" w:cstheme="minorHAnsi"/>
          <w:lang w:val="en-US"/>
        </w:rPr>
        <w:t xml:space="preserve">timulation frequency </w:t>
      </w:r>
      <w:r w:rsidR="000672B8" w:rsidRPr="003D57A5">
        <w:rPr>
          <w:rFonts w:asciiTheme="minorHAnsi" w:hAnsiTheme="minorHAnsi" w:cstheme="minorHAnsi"/>
          <w:lang w:val="en-US"/>
        </w:rPr>
        <w:t xml:space="preserve">with </w:t>
      </w:r>
      <w:r w:rsidR="00F8248D" w:rsidRPr="003D57A5">
        <w:rPr>
          <w:rFonts w:asciiTheme="minorHAnsi" w:hAnsiTheme="minorHAnsi" w:cstheme="minorHAnsi"/>
          <w:lang w:val="en-US"/>
        </w:rPr>
        <w:t>the external stimulator or trigger</w:t>
      </w:r>
      <w:r w:rsidR="000672B8" w:rsidRPr="003D57A5">
        <w:rPr>
          <w:rFonts w:asciiTheme="minorHAnsi" w:hAnsiTheme="minorHAnsi" w:cstheme="minorHAnsi"/>
          <w:lang w:val="en-US"/>
        </w:rPr>
        <w:t xml:space="preserve"> it </w:t>
      </w:r>
      <w:r w:rsidR="00A876EF" w:rsidRPr="003D57A5">
        <w:rPr>
          <w:rFonts w:asciiTheme="minorHAnsi" w:hAnsiTheme="minorHAnsi" w:cstheme="minorHAnsi"/>
          <w:lang w:val="en-US"/>
        </w:rPr>
        <w:t>with</w:t>
      </w:r>
      <w:r w:rsidR="00F8248D" w:rsidRPr="003D57A5">
        <w:rPr>
          <w:rFonts w:asciiTheme="minorHAnsi" w:hAnsiTheme="minorHAnsi" w:cstheme="minorHAnsi"/>
          <w:lang w:val="en-US"/>
        </w:rPr>
        <w:t xml:space="preserve"> acquisition software</w:t>
      </w:r>
      <w:r w:rsidR="000672B8" w:rsidRPr="003D57A5">
        <w:rPr>
          <w:rFonts w:asciiTheme="minorHAnsi" w:hAnsiTheme="minorHAnsi" w:cstheme="minorHAnsi"/>
          <w:lang w:val="en-US"/>
        </w:rPr>
        <w:t>.</w:t>
      </w:r>
    </w:p>
    <w:p w14:paraId="331FBA9B" w14:textId="77777777" w:rsidR="00DD7819" w:rsidRPr="003163B3" w:rsidRDefault="00DD7819" w:rsidP="00B36A1B">
      <w:pPr>
        <w:jc w:val="both"/>
        <w:rPr>
          <w:rFonts w:asciiTheme="minorHAnsi" w:hAnsiTheme="minorHAnsi" w:cstheme="minorHAnsi"/>
          <w:b/>
          <w:color w:val="000000" w:themeColor="text1"/>
          <w:lang w:val="en-US"/>
        </w:rPr>
      </w:pPr>
    </w:p>
    <w:p w14:paraId="634696B6" w14:textId="64140EDD" w:rsidR="006375BF" w:rsidRPr="003163B3" w:rsidRDefault="00FC4DC4" w:rsidP="00B36A1B">
      <w:pPr>
        <w:pStyle w:val="Heading2"/>
        <w:spacing w:line="240" w:lineRule="auto"/>
        <w:rPr>
          <w:rFonts w:asciiTheme="minorHAnsi" w:hAnsiTheme="minorHAnsi" w:cstheme="minorHAnsi"/>
          <w:lang w:val="en-US"/>
        </w:rPr>
      </w:pPr>
      <w:r w:rsidRPr="003163B3">
        <w:rPr>
          <w:rFonts w:asciiTheme="minorHAnsi" w:hAnsiTheme="minorHAnsi" w:cstheme="minorHAnsi"/>
          <w:highlight w:val="yellow"/>
          <w:lang w:val="en-US"/>
        </w:rPr>
        <w:t>5.</w:t>
      </w:r>
      <w:r w:rsidR="006375BF" w:rsidRPr="003163B3">
        <w:rPr>
          <w:rFonts w:asciiTheme="minorHAnsi" w:hAnsiTheme="minorHAnsi" w:cstheme="minorHAnsi"/>
          <w:highlight w:val="yellow"/>
          <w:lang w:val="en-US"/>
        </w:rPr>
        <w:t xml:space="preserve"> </w:t>
      </w:r>
      <w:r w:rsidR="0008083C" w:rsidRPr="003163B3">
        <w:rPr>
          <w:rFonts w:asciiTheme="minorHAnsi" w:hAnsiTheme="minorHAnsi" w:cstheme="minorHAnsi"/>
          <w:highlight w:val="yellow"/>
          <w:lang w:val="en-US"/>
        </w:rPr>
        <w:t xml:space="preserve">Optical </w:t>
      </w:r>
      <w:r w:rsidR="00E81640" w:rsidRPr="003163B3">
        <w:rPr>
          <w:rFonts w:asciiTheme="minorHAnsi" w:hAnsiTheme="minorHAnsi" w:cstheme="minorHAnsi"/>
          <w:highlight w:val="yellow"/>
          <w:lang w:val="en-US"/>
        </w:rPr>
        <w:t>a</w:t>
      </w:r>
      <w:r w:rsidR="00F80DC8" w:rsidRPr="003163B3">
        <w:rPr>
          <w:rFonts w:asciiTheme="minorHAnsi" w:hAnsiTheme="minorHAnsi" w:cstheme="minorHAnsi"/>
          <w:highlight w:val="yellow"/>
          <w:lang w:val="en-US"/>
        </w:rPr>
        <w:t>ction</w:t>
      </w:r>
      <w:r w:rsidR="0008083C" w:rsidRPr="003163B3">
        <w:rPr>
          <w:rFonts w:asciiTheme="minorHAnsi" w:hAnsiTheme="minorHAnsi" w:cstheme="minorHAnsi"/>
          <w:highlight w:val="yellow"/>
          <w:lang w:val="en-US"/>
        </w:rPr>
        <w:t xml:space="preserve"> </w:t>
      </w:r>
      <w:r w:rsidR="00E81640" w:rsidRPr="003163B3">
        <w:rPr>
          <w:rFonts w:asciiTheme="minorHAnsi" w:hAnsiTheme="minorHAnsi" w:cstheme="minorHAnsi"/>
          <w:highlight w:val="yellow"/>
          <w:lang w:val="en-US"/>
        </w:rPr>
        <w:t>p</w:t>
      </w:r>
      <w:r w:rsidR="0008083C" w:rsidRPr="003163B3">
        <w:rPr>
          <w:rFonts w:asciiTheme="minorHAnsi" w:hAnsiTheme="minorHAnsi" w:cstheme="minorHAnsi"/>
          <w:highlight w:val="yellow"/>
          <w:lang w:val="en-US"/>
        </w:rPr>
        <w:t xml:space="preserve">otential </w:t>
      </w:r>
      <w:r w:rsidR="00E81640" w:rsidRPr="003163B3">
        <w:rPr>
          <w:rFonts w:asciiTheme="minorHAnsi" w:hAnsiTheme="minorHAnsi" w:cstheme="minorHAnsi"/>
          <w:highlight w:val="yellow"/>
          <w:lang w:val="en-US"/>
        </w:rPr>
        <w:t>a</w:t>
      </w:r>
      <w:r w:rsidR="0008083C" w:rsidRPr="003163B3">
        <w:rPr>
          <w:rFonts w:asciiTheme="minorHAnsi" w:hAnsiTheme="minorHAnsi" w:cstheme="minorHAnsi"/>
          <w:highlight w:val="yellow"/>
          <w:lang w:val="en-US"/>
        </w:rPr>
        <w:t>cquisition</w:t>
      </w:r>
    </w:p>
    <w:p w14:paraId="32974477" w14:textId="702A550E" w:rsidR="00BC532B" w:rsidRPr="003D57A5" w:rsidRDefault="00BC532B" w:rsidP="00B36A1B">
      <w:pPr>
        <w:rPr>
          <w:rFonts w:asciiTheme="minorHAnsi" w:hAnsiTheme="minorHAnsi" w:cstheme="minorHAnsi"/>
          <w:lang w:val="en-US" w:eastAsia="en-GB"/>
        </w:rPr>
      </w:pPr>
    </w:p>
    <w:p w14:paraId="230DF366" w14:textId="51102CDC" w:rsidR="00BC532B" w:rsidRPr="003D57A5" w:rsidRDefault="00BC532B" w:rsidP="00B36A1B">
      <w:pPr>
        <w:rPr>
          <w:rFonts w:asciiTheme="minorHAnsi" w:hAnsiTheme="minorHAnsi" w:cstheme="minorHAnsi"/>
          <w:lang w:val="en-US"/>
        </w:rPr>
      </w:pPr>
      <w:r w:rsidRPr="003D57A5">
        <w:rPr>
          <w:rFonts w:asciiTheme="minorHAnsi" w:hAnsiTheme="minorHAnsi" w:cstheme="minorHAnsi"/>
          <w:lang w:val="en-US" w:eastAsia="en-GB"/>
        </w:rPr>
        <w:t>NOTE: This protocol uses</w:t>
      </w:r>
      <w:r w:rsidR="00E81640">
        <w:rPr>
          <w:rFonts w:asciiTheme="minorHAnsi" w:hAnsiTheme="minorHAnsi" w:cstheme="minorHAnsi"/>
          <w:lang w:val="en-US" w:eastAsia="en-GB"/>
        </w:rPr>
        <w:t xml:space="preserve"> a commercial software </w:t>
      </w:r>
      <w:r w:rsidRPr="003D57A5">
        <w:rPr>
          <w:rFonts w:asciiTheme="minorHAnsi" w:hAnsiTheme="minorHAnsi" w:cstheme="minorHAnsi"/>
          <w:lang w:val="en-US" w:eastAsia="en-GB"/>
        </w:rPr>
        <w:t xml:space="preserve">for acquisition and analysis. </w:t>
      </w:r>
    </w:p>
    <w:p w14:paraId="2610AC1F" w14:textId="77777777" w:rsidR="001955B0" w:rsidRPr="003D57A5" w:rsidRDefault="001955B0" w:rsidP="00B36A1B">
      <w:pPr>
        <w:rPr>
          <w:rFonts w:asciiTheme="minorHAnsi" w:hAnsiTheme="minorHAnsi" w:cstheme="minorHAnsi"/>
          <w:lang w:val="en-US"/>
        </w:rPr>
      </w:pPr>
    </w:p>
    <w:p w14:paraId="24A47D83" w14:textId="1F38CAB2" w:rsidR="00132F3B" w:rsidRPr="003D57A5" w:rsidRDefault="00FC4DC4" w:rsidP="00B36A1B">
      <w:pPr>
        <w:pStyle w:val="p1"/>
        <w:jc w:val="both"/>
        <w:rPr>
          <w:rFonts w:asciiTheme="minorHAnsi" w:hAnsiTheme="minorHAnsi" w:cstheme="minorHAnsi"/>
          <w:sz w:val="24"/>
          <w:szCs w:val="24"/>
          <w:lang w:val="en-US"/>
        </w:rPr>
      </w:pPr>
      <w:r w:rsidRPr="003D57A5">
        <w:rPr>
          <w:rFonts w:asciiTheme="minorHAnsi" w:hAnsiTheme="minorHAnsi" w:cstheme="minorHAnsi"/>
          <w:sz w:val="24"/>
          <w:szCs w:val="24"/>
          <w:lang w:val="en-US"/>
        </w:rPr>
        <w:t>5</w:t>
      </w:r>
      <w:r w:rsidR="00DD7819" w:rsidRPr="003D57A5">
        <w:rPr>
          <w:rFonts w:asciiTheme="minorHAnsi" w:hAnsiTheme="minorHAnsi" w:cstheme="minorHAnsi"/>
          <w:sz w:val="24"/>
          <w:szCs w:val="24"/>
          <w:lang w:val="en-US"/>
        </w:rPr>
        <w:t>.</w:t>
      </w:r>
      <w:r w:rsidR="001101C7" w:rsidRPr="003D57A5">
        <w:rPr>
          <w:rFonts w:asciiTheme="minorHAnsi" w:hAnsiTheme="minorHAnsi" w:cstheme="minorHAnsi"/>
          <w:sz w:val="24"/>
          <w:szCs w:val="24"/>
          <w:lang w:val="en-US"/>
        </w:rPr>
        <w:t>1</w:t>
      </w:r>
      <w:r w:rsidR="00E81640">
        <w:rPr>
          <w:rFonts w:asciiTheme="minorHAnsi" w:hAnsiTheme="minorHAnsi" w:cstheme="minorHAnsi"/>
          <w:sz w:val="24"/>
          <w:szCs w:val="24"/>
          <w:lang w:val="en-US"/>
        </w:rPr>
        <w:t>.</w:t>
      </w:r>
      <w:r w:rsidR="00DD7819" w:rsidRPr="003D57A5">
        <w:rPr>
          <w:rFonts w:asciiTheme="minorHAnsi" w:hAnsiTheme="minorHAnsi" w:cstheme="minorHAnsi"/>
          <w:sz w:val="24"/>
          <w:szCs w:val="24"/>
          <w:lang w:val="en-US"/>
        </w:rPr>
        <w:t xml:space="preserve"> </w:t>
      </w:r>
      <w:r w:rsidR="001101C7" w:rsidRPr="003D57A5">
        <w:rPr>
          <w:rFonts w:asciiTheme="minorHAnsi" w:hAnsiTheme="minorHAnsi" w:cstheme="minorHAnsi"/>
          <w:sz w:val="24"/>
          <w:szCs w:val="24"/>
          <w:highlight w:val="yellow"/>
          <w:lang w:val="en-US"/>
        </w:rPr>
        <w:t>Visualize</w:t>
      </w:r>
      <w:r w:rsidR="00DD7819" w:rsidRPr="003D57A5">
        <w:rPr>
          <w:rFonts w:asciiTheme="minorHAnsi" w:hAnsiTheme="minorHAnsi" w:cstheme="minorHAnsi"/>
          <w:sz w:val="24"/>
          <w:szCs w:val="24"/>
          <w:highlight w:val="yellow"/>
          <w:lang w:val="en-US"/>
        </w:rPr>
        <w:t xml:space="preserve"> the myocytes in brightfield view using</w:t>
      </w:r>
      <w:r w:rsidR="001101C7" w:rsidRPr="003D57A5">
        <w:rPr>
          <w:rFonts w:asciiTheme="minorHAnsi" w:hAnsiTheme="minorHAnsi" w:cstheme="minorHAnsi"/>
          <w:sz w:val="24"/>
          <w:szCs w:val="24"/>
          <w:highlight w:val="yellow"/>
          <w:lang w:val="en-US"/>
        </w:rPr>
        <w:t xml:space="preserve"> </w:t>
      </w:r>
      <w:r w:rsidR="00136421" w:rsidRPr="003D57A5">
        <w:rPr>
          <w:rFonts w:asciiTheme="minorHAnsi" w:hAnsiTheme="minorHAnsi" w:cstheme="minorHAnsi"/>
          <w:sz w:val="24"/>
          <w:szCs w:val="24"/>
          <w:highlight w:val="yellow"/>
          <w:lang w:val="en-US"/>
        </w:rPr>
        <w:t xml:space="preserve">the </w:t>
      </w:r>
      <w:r w:rsidR="001101C7" w:rsidRPr="003D57A5">
        <w:rPr>
          <w:rFonts w:asciiTheme="minorHAnsi" w:hAnsiTheme="minorHAnsi" w:cstheme="minorHAnsi"/>
          <w:sz w:val="24"/>
          <w:szCs w:val="24"/>
          <w:highlight w:val="yellow"/>
          <w:lang w:val="en-US"/>
        </w:rPr>
        <w:t>transmitted light path and</w:t>
      </w:r>
      <w:r w:rsidR="00DD7819" w:rsidRPr="003D57A5">
        <w:rPr>
          <w:rFonts w:asciiTheme="minorHAnsi" w:hAnsiTheme="minorHAnsi" w:cstheme="minorHAnsi"/>
          <w:sz w:val="24"/>
          <w:szCs w:val="24"/>
          <w:highlight w:val="yellow"/>
          <w:lang w:val="en-US"/>
        </w:rPr>
        <w:t xml:space="preserve"> the USB camera.</w:t>
      </w:r>
      <w:r w:rsidR="00DD7819" w:rsidRPr="003D57A5">
        <w:rPr>
          <w:rFonts w:asciiTheme="minorHAnsi" w:hAnsiTheme="minorHAnsi" w:cstheme="minorHAnsi"/>
          <w:sz w:val="24"/>
          <w:szCs w:val="24"/>
          <w:lang w:val="en-US"/>
        </w:rPr>
        <w:t xml:space="preserve"> </w:t>
      </w:r>
    </w:p>
    <w:p w14:paraId="3DB2A321" w14:textId="77777777" w:rsidR="00132F3B" w:rsidRPr="003D57A5" w:rsidRDefault="00132F3B" w:rsidP="00B36A1B">
      <w:pPr>
        <w:pStyle w:val="p1"/>
        <w:jc w:val="both"/>
        <w:rPr>
          <w:rFonts w:asciiTheme="minorHAnsi" w:hAnsiTheme="minorHAnsi" w:cstheme="minorHAnsi"/>
          <w:sz w:val="24"/>
          <w:szCs w:val="24"/>
          <w:lang w:val="en-US"/>
        </w:rPr>
      </w:pPr>
    </w:p>
    <w:p w14:paraId="68A7D93B" w14:textId="72CB8585" w:rsidR="00DD7819" w:rsidRPr="003D57A5" w:rsidRDefault="00FC4DC4" w:rsidP="00B36A1B">
      <w:pPr>
        <w:pStyle w:val="p1"/>
        <w:jc w:val="both"/>
        <w:rPr>
          <w:rFonts w:asciiTheme="minorHAnsi" w:hAnsiTheme="minorHAnsi" w:cstheme="minorHAnsi"/>
          <w:sz w:val="24"/>
          <w:szCs w:val="24"/>
          <w:lang w:val="en-US"/>
        </w:rPr>
      </w:pPr>
      <w:r w:rsidRPr="003D57A5">
        <w:rPr>
          <w:rFonts w:asciiTheme="minorHAnsi" w:hAnsiTheme="minorHAnsi" w:cstheme="minorHAnsi"/>
          <w:sz w:val="24"/>
          <w:szCs w:val="24"/>
          <w:lang w:val="en-US"/>
        </w:rPr>
        <w:t>5</w:t>
      </w:r>
      <w:r w:rsidR="00132F3B" w:rsidRPr="003D57A5">
        <w:rPr>
          <w:rFonts w:asciiTheme="minorHAnsi" w:hAnsiTheme="minorHAnsi" w:cstheme="minorHAnsi"/>
          <w:sz w:val="24"/>
          <w:szCs w:val="24"/>
          <w:lang w:val="en-US"/>
        </w:rPr>
        <w:t>.2</w:t>
      </w:r>
      <w:r w:rsidR="00E81640">
        <w:rPr>
          <w:rFonts w:asciiTheme="minorHAnsi" w:hAnsiTheme="minorHAnsi" w:cstheme="minorHAnsi"/>
          <w:sz w:val="24"/>
          <w:szCs w:val="24"/>
          <w:lang w:val="en-US"/>
        </w:rPr>
        <w:t>.</w:t>
      </w:r>
      <w:r w:rsidR="00132F3B" w:rsidRPr="003D57A5">
        <w:rPr>
          <w:rFonts w:asciiTheme="minorHAnsi" w:hAnsiTheme="minorHAnsi" w:cstheme="minorHAnsi"/>
          <w:sz w:val="24"/>
          <w:szCs w:val="24"/>
          <w:lang w:val="en-US"/>
        </w:rPr>
        <w:t xml:space="preserve"> </w:t>
      </w:r>
      <w:r w:rsidR="00DD7819" w:rsidRPr="003D57A5">
        <w:rPr>
          <w:rFonts w:asciiTheme="minorHAnsi" w:hAnsiTheme="minorHAnsi" w:cstheme="minorHAnsi"/>
          <w:sz w:val="24"/>
          <w:szCs w:val="24"/>
          <w:highlight w:val="yellow"/>
          <w:lang w:val="en-US"/>
        </w:rPr>
        <w:t xml:space="preserve">Select an isolated cell and tightly crop its optical path with the </w:t>
      </w:r>
      <w:r w:rsidR="00800FDD" w:rsidRPr="003D57A5">
        <w:rPr>
          <w:rFonts w:asciiTheme="minorHAnsi" w:hAnsiTheme="minorHAnsi" w:cstheme="minorHAnsi"/>
          <w:sz w:val="24"/>
          <w:szCs w:val="24"/>
          <w:highlight w:val="yellow"/>
          <w:lang w:val="en-US"/>
        </w:rPr>
        <w:t xml:space="preserve">field </w:t>
      </w:r>
      <w:r w:rsidR="00DD7819" w:rsidRPr="003D57A5">
        <w:rPr>
          <w:rFonts w:asciiTheme="minorHAnsi" w:hAnsiTheme="minorHAnsi" w:cstheme="minorHAnsi"/>
          <w:sz w:val="24"/>
          <w:szCs w:val="24"/>
          <w:highlight w:val="yellow"/>
          <w:lang w:val="en-US"/>
        </w:rPr>
        <w:t>diaphragm ensuring only light from the cell of interest is monitored.</w:t>
      </w:r>
    </w:p>
    <w:p w14:paraId="0A45A093" w14:textId="77777777" w:rsidR="00C73D89" w:rsidRPr="003D57A5" w:rsidRDefault="00C73D89" w:rsidP="00B36A1B">
      <w:pPr>
        <w:rPr>
          <w:rFonts w:asciiTheme="minorHAnsi" w:hAnsiTheme="minorHAnsi" w:cstheme="minorHAnsi"/>
          <w:lang w:val="en-US" w:eastAsia="en-GB"/>
        </w:rPr>
      </w:pPr>
    </w:p>
    <w:p w14:paraId="7951D774" w14:textId="4DF28DB3" w:rsidR="001101C7" w:rsidRPr="003D57A5" w:rsidRDefault="00FC4DC4" w:rsidP="00B36A1B">
      <w:pPr>
        <w:jc w:val="both"/>
        <w:rPr>
          <w:rFonts w:asciiTheme="minorHAnsi" w:hAnsiTheme="minorHAnsi" w:cstheme="minorHAnsi"/>
          <w:color w:val="000000" w:themeColor="text1"/>
          <w:lang w:val="en-US"/>
        </w:rPr>
      </w:pPr>
      <w:r w:rsidRPr="003D57A5">
        <w:rPr>
          <w:rFonts w:asciiTheme="minorHAnsi" w:hAnsiTheme="minorHAnsi" w:cstheme="minorHAnsi"/>
          <w:lang w:val="en-US"/>
        </w:rPr>
        <w:t>5</w:t>
      </w:r>
      <w:r w:rsidR="006375BF" w:rsidRPr="003D57A5">
        <w:rPr>
          <w:rFonts w:asciiTheme="minorHAnsi" w:hAnsiTheme="minorHAnsi" w:cstheme="minorHAnsi"/>
          <w:lang w:val="en-US"/>
        </w:rPr>
        <w:t>.</w:t>
      </w:r>
      <w:r w:rsidR="00132F3B" w:rsidRPr="003D57A5">
        <w:rPr>
          <w:rFonts w:asciiTheme="minorHAnsi" w:hAnsiTheme="minorHAnsi" w:cstheme="minorHAnsi"/>
          <w:lang w:val="en-US"/>
        </w:rPr>
        <w:t>3</w:t>
      </w:r>
      <w:r w:rsidR="00E81640">
        <w:rPr>
          <w:rFonts w:asciiTheme="minorHAnsi" w:hAnsiTheme="minorHAnsi" w:cstheme="minorHAnsi"/>
          <w:lang w:val="en-US"/>
        </w:rPr>
        <w:t>.</w:t>
      </w:r>
      <w:r w:rsidR="006375BF" w:rsidRPr="003D57A5">
        <w:rPr>
          <w:rFonts w:asciiTheme="minorHAnsi" w:hAnsiTheme="minorHAnsi" w:cstheme="minorHAnsi"/>
          <w:lang w:val="en-US"/>
        </w:rPr>
        <w:t xml:space="preserve"> </w:t>
      </w:r>
      <w:r w:rsidR="00E06BF5" w:rsidRPr="003D57A5">
        <w:rPr>
          <w:rFonts w:asciiTheme="minorHAnsi" w:hAnsiTheme="minorHAnsi" w:cstheme="minorHAnsi"/>
          <w:color w:val="000000" w:themeColor="text1"/>
          <w:highlight w:val="yellow"/>
          <w:lang w:val="en-US"/>
        </w:rPr>
        <w:t xml:space="preserve">Activate </w:t>
      </w:r>
      <w:r w:rsidR="00DE6C94" w:rsidRPr="003D57A5">
        <w:rPr>
          <w:rFonts w:asciiTheme="minorHAnsi" w:hAnsiTheme="minorHAnsi" w:cstheme="minorHAnsi"/>
          <w:color w:val="000000" w:themeColor="text1"/>
          <w:highlight w:val="yellow"/>
          <w:lang w:val="en-US"/>
        </w:rPr>
        <w:t>the</w:t>
      </w:r>
      <w:r w:rsidR="00E06BF5" w:rsidRPr="003D57A5">
        <w:rPr>
          <w:rFonts w:asciiTheme="minorHAnsi" w:hAnsiTheme="minorHAnsi" w:cstheme="minorHAnsi"/>
          <w:color w:val="000000" w:themeColor="text1"/>
          <w:highlight w:val="yellow"/>
          <w:lang w:val="en-US"/>
        </w:rPr>
        <w:t xml:space="preserve"> PMT amplifier</w:t>
      </w:r>
      <w:r w:rsidR="00065AB8" w:rsidRPr="003D57A5">
        <w:rPr>
          <w:rFonts w:asciiTheme="minorHAnsi" w:hAnsiTheme="minorHAnsi" w:cstheme="minorHAnsi"/>
          <w:color w:val="000000" w:themeColor="text1"/>
          <w:highlight w:val="yellow"/>
          <w:lang w:val="en-US"/>
        </w:rPr>
        <w:t xml:space="preserve"> and</w:t>
      </w:r>
      <w:r w:rsidR="009D722D" w:rsidRPr="003D57A5">
        <w:rPr>
          <w:rFonts w:asciiTheme="minorHAnsi" w:hAnsiTheme="minorHAnsi" w:cstheme="minorHAnsi"/>
          <w:color w:val="000000" w:themeColor="text1"/>
          <w:highlight w:val="yellow"/>
          <w:lang w:val="en-US"/>
        </w:rPr>
        <w:t xml:space="preserve"> set the</w:t>
      </w:r>
      <w:r w:rsidR="00065AB8" w:rsidRPr="003D57A5">
        <w:rPr>
          <w:rFonts w:asciiTheme="minorHAnsi" w:hAnsiTheme="minorHAnsi" w:cstheme="minorHAnsi"/>
          <w:color w:val="000000" w:themeColor="text1"/>
          <w:highlight w:val="yellow"/>
          <w:lang w:val="en-US"/>
        </w:rPr>
        <w:t xml:space="preserve"> PMT supply</w:t>
      </w:r>
      <w:r w:rsidR="00DE6C94" w:rsidRPr="003D57A5">
        <w:rPr>
          <w:rFonts w:asciiTheme="minorHAnsi" w:hAnsiTheme="minorHAnsi" w:cstheme="minorHAnsi"/>
          <w:color w:val="000000" w:themeColor="text1"/>
          <w:highlight w:val="yellow"/>
          <w:lang w:val="en-US"/>
        </w:rPr>
        <w:t xml:space="preserve"> </w:t>
      </w:r>
      <w:r w:rsidR="009D722D" w:rsidRPr="003D57A5">
        <w:rPr>
          <w:rFonts w:asciiTheme="minorHAnsi" w:hAnsiTheme="minorHAnsi" w:cstheme="minorHAnsi"/>
          <w:color w:val="000000" w:themeColor="text1"/>
          <w:highlight w:val="yellow"/>
          <w:lang w:val="en-US"/>
        </w:rPr>
        <w:t>to</w:t>
      </w:r>
      <w:r w:rsidR="00E06BF5" w:rsidRPr="003D57A5">
        <w:rPr>
          <w:rFonts w:asciiTheme="minorHAnsi" w:hAnsiTheme="minorHAnsi" w:cstheme="minorHAnsi"/>
          <w:color w:val="000000" w:themeColor="text1"/>
          <w:highlight w:val="yellow"/>
          <w:lang w:val="en-US"/>
        </w:rPr>
        <w:t xml:space="preserve"> 750 V</w:t>
      </w:r>
      <w:r w:rsidR="00061AD5" w:rsidRPr="003D57A5">
        <w:rPr>
          <w:rFonts w:asciiTheme="minorHAnsi" w:hAnsiTheme="minorHAnsi" w:cstheme="minorHAnsi"/>
          <w:color w:val="000000" w:themeColor="text1"/>
          <w:highlight w:val="yellow"/>
          <w:lang w:val="en-US"/>
        </w:rPr>
        <w:t>.</w:t>
      </w:r>
    </w:p>
    <w:p w14:paraId="53C38223" w14:textId="77777777" w:rsidR="001101C7" w:rsidRPr="003D57A5" w:rsidRDefault="001101C7" w:rsidP="00B36A1B">
      <w:pPr>
        <w:jc w:val="both"/>
        <w:rPr>
          <w:rFonts w:asciiTheme="minorHAnsi" w:hAnsiTheme="minorHAnsi" w:cstheme="minorHAnsi"/>
          <w:lang w:val="en-US"/>
        </w:rPr>
      </w:pPr>
    </w:p>
    <w:p w14:paraId="0E646271" w14:textId="05FC957B" w:rsidR="001101C7" w:rsidRPr="003D57A5" w:rsidRDefault="00FC4DC4" w:rsidP="00B36A1B">
      <w:pPr>
        <w:jc w:val="both"/>
        <w:rPr>
          <w:rFonts w:asciiTheme="minorHAnsi" w:hAnsiTheme="minorHAnsi" w:cstheme="minorHAnsi"/>
          <w:lang w:val="en-US"/>
        </w:rPr>
      </w:pPr>
      <w:r w:rsidRPr="003D57A5">
        <w:rPr>
          <w:rFonts w:asciiTheme="minorHAnsi" w:hAnsiTheme="minorHAnsi" w:cstheme="minorHAnsi"/>
          <w:lang w:val="en-US"/>
        </w:rPr>
        <w:t>5</w:t>
      </w:r>
      <w:r w:rsidR="001101C7" w:rsidRPr="003D57A5">
        <w:rPr>
          <w:rFonts w:asciiTheme="minorHAnsi" w:hAnsiTheme="minorHAnsi" w:cstheme="minorHAnsi"/>
          <w:lang w:val="en-US"/>
        </w:rPr>
        <w:t>.</w:t>
      </w:r>
      <w:r w:rsidR="00132F3B" w:rsidRPr="003D57A5">
        <w:rPr>
          <w:rFonts w:asciiTheme="minorHAnsi" w:hAnsiTheme="minorHAnsi" w:cstheme="minorHAnsi"/>
          <w:lang w:val="en-US"/>
        </w:rPr>
        <w:t>4</w:t>
      </w:r>
      <w:r w:rsidR="00E81640">
        <w:rPr>
          <w:rFonts w:asciiTheme="minorHAnsi" w:hAnsiTheme="minorHAnsi" w:cstheme="minorHAnsi"/>
          <w:lang w:val="en-US"/>
        </w:rPr>
        <w:t>.</w:t>
      </w:r>
      <w:r w:rsidR="001101C7" w:rsidRPr="003D57A5">
        <w:rPr>
          <w:rFonts w:asciiTheme="minorHAnsi" w:hAnsiTheme="minorHAnsi" w:cstheme="minorHAnsi"/>
          <w:lang w:val="en-US"/>
        </w:rPr>
        <w:t xml:space="preserve"> </w:t>
      </w:r>
      <w:r w:rsidR="001101C7" w:rsidRPr="003D57A5">
        <w:rPr>
          <w:rFonts w:asciiTheme="minorHAnsi" w:hAnsiTheme="minorHAnsi" w:cstheme="minorHAnsi"/>
          <w:highlight w:val="yellow"/>
          <w:lang w:val="en-US"/>
        </w:rPr>
        <w:t xml:space="preserve">Run the stimulation protocol </w:t>
      </w:r>
      <w:r w:rsidR="007106A6" w:rsidRPr="003D57A5">
        <w:rPr>
          <w:rFonts w:asciiTheme="minorHAnsi" w:hAnsiTheme="minorHAnsi" w:cstheme="minorHAnsi"/>
          <w:highlight w:val="yellow"/>
          <w:lang w:val="en-US"/>
        </w:rPr>
        <w:t>(see</w:t>
      </w:r>
      <w:r w:rsidR="00384060" w:rsidRPr="003D57A5">
        <w:rPr>
          <w:rFonts w:asciiTheme="minorHAnsi" w:hAnsiTheme="minorHAnsi" w:cstheme="minorHAnsi"/>
          <w:highlight w:val="yellow"/>
          <w:lang w:val="en-US"/>
        </w:rPr>
        <w:t xml:space="preserve"> step</w:t>
      </w:r>
      <w:r w:rsidR="007106A6" w:rsidRPr="003D57A5">
        <w:rPr>
          <w:rFonts w:asciiTheme="minorHAnsi" w:hAnsiTheme="minorHAnsi" w:cstheme="minorHAnsi"/>
          <w:highlight w:val="yellow"/>
          <w:lang w:val="en-US"/>
        </w:rPr>
        <w:t xml:space="preserve"> </w:t>
      </w:r>
      <w:r w:rsidRPr="003D57A5">
        <w:rPr>
          <w:rFonts w:asciiTheme="minorHAnsi" w:hAnsiTheme="minorHAnsi" w:cstheme="minorHAnsi"/>
          <w:highlight w:val="yellow"/>
          <w:lang w:val="en-US"/>
        </w:rPr>
        <w:t>4</w:t>
      </w:r>
      <w:r w:rsidR="007106A6" w:rsidRPr="003D57A5">
        <w:rPr>
          <w:rFonts w:asciiTheme="minorHAnsi" w:hAnsiTheme="minorHAnsi" w:cstheme="minorHAnsi"/>
          <w:highlight w:val="yellow"/>
          <w:lang w:val="en-US"/>
        </w:rPr>
        <w:t>)</w:t>
      </w:r>
      <w:r w:rsidR="00384060" w:rsidRPr="003D57A5">
        <w:rPr>
          <w:rFonts w:asciiTheme="minorHAnsi" w:hAnsiTheme="minorHAnsi" w:cstheme="minorHAnsi"/>
          <w:highlight w:val="yellow"/>
          <w:lang w:val="en-US"/>
        </w:rPr>
        <w:t xml:space="preserve"> along with the acquisition</w:t>
      </w:r>
      <w:r w:rsidR="001101C7" w:rsidRPr="003D57A5">
        <w:rPr>
          <w:rFonts w:asciiTheme="minorHAnsi" w:hAnsiTheme="minorHAnsi" w:cstheme="minorHAnsi"/>
          <w:highlight w:val="yellow"/>
          <w:lang w:val="en-US"/>
        </w:rPr>
        <w:t xml:space="preserve"> software and </w:t>
      </w:r>
      <w:r w:rsidR="00800FDD" w:rsidRPr="003D57A5">
        <w:rPr>
          <w:rFonts w:asciiTheme="minorHAnsi" w:hAnsiTheme="minorHAnsi" w:cstheme="minorHAnsi"/>
          <w:highlight w:val="yellow"/>
          <w:lang w:val="en-US"/>
        </w:rPr>
        <w:t xml:space="preserve">simultaneously </w:t>
      </w:r>
      <w:r w:rsidR="001101C7" w:rsidRPr="003D57A5">
        <w:rPr>
          <w:rFonts w:asciiTheme="minorHAnsi" w:hAnsiTheme="minorHAnsi" w:cstheme="minorHAnsi"/>
          <w:highlight w:val="yellow"/>
          <w:lang w:val="en-US"/>
        </w:rPr>
        <w:t xml:space="preserve">activate the </w:t>
      </w:r>
      <w:r w:rsidR="000672B8" w:rsidRPr="003D57A5">
        <w:rPr>
          <w:rFonts w:asciiTheme="minorHAnsi" w:hAnsiTheme="minorHAnsi" w:cstheme="minorHAnsi"/>
          <w:highlight w:val="yellow"/>
          <w:lang w:val="en-US"/>
        </w:rPr>
        <w:t xml:space="preserve">470 nm </w:t>
      </w:r>
      <w:r w:rsidR="001101C7" w:rsidRPr="003D57A5">
        <w:rPr>
          <w:rFonts w:asciiTheme="minorHAnsi" w:hAnsiTheme="minorHAnsi" w:cstheme="minorHAnsi"/>
          <w:highlight w:val="yellow"/>
          <w:lang w:val="en-US"/>
        </w:rPr>
        <w:t>excitation light. The latter can be done via a remote panel or automated at a fixed intensity (TTL signal).</w:t>
      </w:r>
      <w:r w:rsidR="001101C7" w:rsidRPr="003D57A5">
        <w:rPr>
          <w:rFonts w:asciiTheme="minorHAnsi" w:hAnsiTheme="minorHAnsi" w:cstheme="minorHAnsi"/>
          <w:lang w:val="en-US"/>
        </w:rPr>
        <w:t xml:space="preserve"> </w:t>
      </w:r>
    </w:p>
    <w:p w14:paraId="3C2147D7" w14:textId="77777777" w:rsidR="001101C7" w:rsidRPr="003D57A5" w:rsidRDefault="001101C7" w:rsidP="00B36A1B">
      <w:pPr>
        <w:jc w:val="both"/>
        <w:rPr>
          <w:rFonts w:asciiTheme="minorHAnsi" w:hAnsiTheme="minorHAnsi" w:cstheme="minorHAnsi"/>
          <w:color w:val="000000" w:themeColor="text1"/>
          <w:lang w:val="en-US"/>
        </w:rPr>
      </w:pPr>
    </w:p>
    <w:p w14:paraId="63CDE52F" w14:textId="5E7A9C75" w:rsidR="001101C7" w:rsidRPr="003D57A5" w:rsidRDefault="00FC4DC4" w:rsidP="00B36A1B">
      <w:pPr>
        <w:jc w:val="both"/>
        <w:rPr>
          <w:rFonts w:asciiTheme="minorHAnsi" w:hAnsiTheme="minorHAnsi" w:cstheme="minorHAnsi"/>
          <w:color w:val="000000" w:themeColor="text1"/>
          <w:lang w:val="en-US"/>
        </w:rPr>
      </w:pPr>
      <w:r w:rsidRPr="003D57A5">
        <w:rPr>
          <w:rFonts w:asciiTheme="minorHAnsi" w:hAnsiTheme="minorHAnsi" w:cstheme="minorHAnsi"/>
          <w:color w:val="000000" w:themeColor="text1"/>
          <w:lang w:val="en-US"/>
        </w:rPr>
        <w:t>5</w:t>
      </w:r>
      <w:r w:rsidR="001101C7" w:rsidRPr="003D57A5">
        <w:rPr>
          <w:rFonts w:asciiTheme="minorHAnsi" w:hAnsiTheme="minorHAnsi" w:cstheme="minorHAnsi"/>
          <w:color w:val="000000" w:themeColor="text1"/>
          <w:lang w:val="en-US"/>
        </w:rPr>
        <w:t>.</w:t>
      </w:r>
      <w:r w:rsidR="00132F3B" w:rsidRPr="003D57A5">
        <w:rPr>
          <w:rFonts w:asciiTheme="minorHAnsi" w:hAnsiTheme="minorHAnsi" w:cstheme="minorHAnsi"/>
          <w:color w:val="000000" w:themeColor="text1"/>
          <w:lang w:val="en-US"/>
        </w:rPr>
        <w:t>5</w:t>
      </w:r>
      <w:r w:rsidR="00E81640">
        <w:rPr>
          <w:rFonts w:asciiTheme="minorHAnsi" w:hAnsiTheme="minorHAnsi" w:cstheme="minorHAnsi"/>
          <w:color w:val="000000" w:themeColor="text1"/>
          <w:lang w:val="en-US"/>
        </w:rPr>
        <w:t>.</w:t>
      </w:r>
      <w:r w:rsidR="001101C7" w:rsidRPr="003D57A5">
        <w:rPr>
          <w:rFonts w:asciiTheme="minorHAnsi" w:hAnsiTheme="minorHAnsi" w:cstheme="minorHAnsi"/>
          <w:color w:val="000000" w:themeColor="text1"/>
          <w:lang w:val="en-US"/>
        </w:rPr>
        <w:t xml:space="preserve"> </w:t>
      </w:r>
      <w:r w:rsidR="00CE512B" w:rsidRPr="003D57A5">
        <w:rPr>
          <w:rFonts w:asciiTheme="minorHAnsi" w:hAnsiTheme="minorHAnsi" w:cstheme="minorHAnsi"/>
          <w:color w:val="000000" w:themeColor="text1"/>
          <w:lang w:val="en-US"/>
        </w:rPr>
        <w:t xml:space="preserve">Adjust gain and offset of the PMT amplifier to make sure the signal does not saturate and is optimized for the </w:t>
      </w:r>
      <w:r w:rsidR="00DD7819" w:rsidRPr="003D57A5">
        <w:rPr>
          <w:rFonts w:asciiTheme="minorHAnsi" w:hAnsiTheme="minorHAnsi" w:cstheme="minorHAnsi"/>
          <w:color w:val="000000" w:themeColor="text1"/>
          <w:lang w:val="en-US"/>
        </w:rPr>
        <w:t>detection range of the recording system.</w:t>
      </w:r>
    </w:p>
    <w:p w14:paraId="18A8F82F" w14:textId="77777777" w:rsidR="0008083C" w:rsidRPr="003D57A5" w:rsidRDefault="0008083C" w:rsidP="00B36A1B">
      <w:pPr>
        <w:jc w:val="both"/>
        <w:rPr>
          <w:rFonts w:asciiTheme="minorHAnsi" w:hAnsiTheme="minorHAnsi" w:cstheme="minorHAnsi"/>
          <w:lang w:val="en-US"/>
        </w:rPr>
      </w:pPr>
    </w:p>
    <w:p w14:paraId="3885CE94" w14:textId="0D7F90A8" w:rsidR="00BC532B" w:rsidRPr="003D57A5" w:rsidRDefault="00FC4DC4" w:rsidP="00B36A1B">
      <w:pPr>
        <w:jc w:val="both"/>
        <w:rPr>
          <w:rFonts w:asciiTheme="minorHAnsi" w:hAnsiTheme="minorHAnsi" w:cstheme="minorHAnsi"/>
          <w:lang w:val="en-US"/>
        </w:rPr>
      </w:pPr>
      <w:r w:rsidRPr="003D57A5">
        <w:rPr>
          <w:rFonts w:asciiTheme="minorHAnsi" w:hAnsiTheme="minorHAnsi" w:cstheme="minorHAnsi"/>
          <w:lang w:val="en-US"/>
        </w:rPr>
        <w:t>5</w:t>
      </w:r>
      <w:r w:rsidR="0059698F" w:rsidRPr="003D57A5">
        <w:rPr>
          <w:rFonts w:asciiTheme="minorHAnsi" w:hAnsiTheme="minorHAnsi" w:cstheme="minorHAnsi"/>
          <w:lang w:val="en-US"/>
        </w:rPr>
        <w:t>.</w:t>
      </w:r>
      <w:r w:rsidR="00132F3B" w:rsidRPr="003D57A5">
        <w:rPr>
          <w:rFonts w:asciiTheme="minorHAnsi" w:hAnsiTheme="minorHAnsi" w:cstheme="minorHAnsi"/>
          <w:lang w:val="en-US"/>
        </w:rPr>
        <w:t>6</w:t>
      </w:r>
      <w:r w:rsidR="00E81640">
        <w:rPr>
          <w:rFonts w:asciiTheme="minorHAnsi" w:hAnsiTheme="minorHAnsi" w:cstheme="minorHAnsi"/>
          <w:lang w:val="en-US"/>
        </w:rPr>
        <w:t>.</w:t>
      </w:r>
      <w:r w:rsidR="0008083C" w:rsidRPr="003D57A5">
        <w:rPr>
          <w:rFonts w:asciiTheme="minorHAnsi" w:hAnsiTheme="minorHAnsi" w:cstheme="minorHAnsi"/>
          <w:lang w:val="en-US"/>
        </w:rPr>
        <w:t xml:space="preserve"> </w:t>
      </w:r>
      <w:r w:rsidR="00E80E43" w:rsidRPr="003D57A5">
        <w:rPr>
          <w:rFonts w:asciiTheme="minorHAnsi" w:hAnsiTheme="minorHAnsi" w:cstheme="minorHAnsi"/>
          <w:highlight w:val="yellow"/>
          <w:lang w:val="en-US"/>
        </w:rPr>
        <w:t xml:space="preserve">Record </w:t>
      </w:r>
      <w:r w:rsidR="00D27EFF" w:rsidRPr="003D57A5">
        <w:rPr>
          <w:rFonts w:asciiTheme="minorHAnsi" w:hAnsiTheme="minorHAnsi" w:cstheme="minorHAnsi"/>
          <w:color w:val="000000" w:themeColor="text1"/>
          <w:highlight w:val="yellow"/>
          <w:lang w:val="en-US"/>
        </w:rPr>
        <w:t>10 sweeps</w:t>
      </w:r>
      <w:r w:rsidR="00AA1604" w:rsidRPr="003D57A5">
        <w:rPr>
          <w:rFonts w:asciiTheme="minorHAnsi" w:hAnsiTheme="minorHAnsi" w:cstheme="minorHAnsi"/>
          <w:color w:val="000000" w:themeColor="text1"/>
          <w:highlight w:val="yellow"/>
          <w:lang w:val="en-US"/>
        </w:rPr>
        <w:t xml:space="preserve"> </w:t>
      </w:r>
      <w:r w:rsidR="00D27EFF" w:rsidRPr="003D57A5">
        <w:rPr>
          <w:rFonts w:asciiTheme="minorHAnsi" w:hAnsiTheme="minorHAnsi" w:cstheme="minorHAnsi"/>
          <w:color w:val="000000" w:themeColor="text1"/>
          <w:highlight w:val="yellow"/>
          <w:lang w:val="en-US"/>
        </w:rPr>
        <w:t xml:space="preserve">ensuring </w:t>
      </w:r>
      <w:r w:rsidR="00E80E43" w:rsidRPr="003D57A5">
        <w:rPr>
          <w:rFonts w:asciiTheme="minorHAnsi" w:hAnsiTheme="minorHAnsi" w:cstheme="minorHAnsi"/>
          <w:color w:val="000000" w:themeColor="text1"/>
          <w:highlight w:val="yellow"/>
          <w:lang w:val="en-US"/>
        </w:rPr>
        <w:t xml:space="preserve">stable </w:t>
      </w:r>
      <w:r w:rsidR="00D27EFF" w:rsidRPr="003D57A5">
        <w:rPr>
          <w:rFonts w:asciiTheme="minorHAnsi" w:hAnsiTheme="minorHAnsi" w:cstheme="minorHAnsi"/>
          <w:highlight w:val="yellow"/>
          <w:lang w:val="en-US"/>
        </w:rPr>
        <w:t xml:space="preserve">action potentials are </w:t>
      </w:r>
      <w:r w:rsidR="00E33AD2" w:rsidRPr="003D57A5">
        <w:rPr>
          <w:rFonts w:asciiTheme="minorHAnsi" w:hAnsiTheme="minorHAnsi" w:cstheme="minorHAnsi"/>
          <w:highlight w:val="yellow"/>
          <w:lang w:val="en-US"/>
        </w:rPr>
        <w:t>detected</w:t>
      </w:r>
      <w:r w:rsidR="00D27EFF" w:rsidRPr="003D57A5">
        <w:rPr>
          <w:rFonts w:asciiTheme="minorHAnsi" w:hAnsiTheme="minorHAnsi" w:cstheme="minorHAnsi"/>
          <w:highlight w:val="yellow"/>
          <w:lang w:val="en-US"/>
        </w:rPr>
        <w:t>.</w:t>
      </w:r>
      <w:r w:rsidR="00D27EFF" w:rsidRPr="003D57A5">
        <w:rPr>
          <w:rFonts w:asciiTheme="minorHAnsi" w:hAnsiTheme="minorHAnsi" w:cstheme="minorHAnsi"/>
          <w:lang w:val="en-US"/>
        </w:rPr>
        <w:t xml:space="preserve"> </w:t>
      </w:r>
    </w:p>
    <w:p w14:paraId="02B3BB86" w14:textId="77777777" w:rsidR="00BC532B" w:rsidRPr="003D57A5" w:rsidRDefault="00BC532B" w:rsidP="00B36A1B">
      <w:pPr>
        <w:jc w:val="both"/>
        <w:rPr>
          <w:rFonts w:asciiTheme="minorHAnsi" w:hAnsiTheme="minorHAnsi" w:cstheme="minorHAnsi"/>
          <w:lang w:val="en-US"/>
        </w:rPr>
      </w:pPr>
    </w:p>
    <w:p w14:paraId="2545D08F" w14:textId="0A1E15BD" w:rsidR="0008083C" w:rsidRPr="003D57A5" w:rsidRDefault="00FC4DC4" w:rsidP="00B36A1B">
      <w:pPr>
        <w:jc w:val="both"/>
        <w:rPr>
          <w:rFonts w:asciiTheme="minorHAnsi" w:hAnsiTheme="minorHAnsi" w:cstheme="minorHAnsi"/>
          <w:color w:val="000000" w:themeColor="text1"/>
          <w:lang w:val="en-US"/>
        </w:rPr>
      </w:pPr>
      <w:r w:rsidRPr="003D57A5">
        <w:rPr>
          <w:rFonts w:asciiTheme="minorHAnsi" w:hAnsiTheme="minorHAnsi" w:cstheme="minorHAnsi"/>
          <w:lang w:val="en-US"/>
        </w:rPr>
        <w:t>5</w:t>
      </w:r>
      <w:r w:rsidR="00BC532B" w:rsidRPr="003D57A5">
        <w:rPr>
          <w:rFonts w:asciiTheme="minorHAnsi" w:hAnsiTheme="minorHAnsi" w:cstheme="minorHAnsi"/>
          <w:lang w:val="en-US"/>
        </w:rPr>
        <w:t>.7</w:t>
      </w:r>
      <w:r w:rsidR="00E81640">
        <w:rPr>
          <w:rFonts w:asciiTheme="minorHAnsi" w:hAnsiTheme="minorHAnsi" w:cstheme="minorHAnsi"/>
          <w:lang w:val="en-US"/>
        </w:rPr>
        <w:t>.</w:t>
      </w:r>
      <w:r w:rsidR="00BC532B" w:rsidRPr="003D57A5">
        <w:rPr>
          <w:rFonts w:asciiTheme="minorHAnsi" w:hAnsiTheme="minorHAnsi" w:cstheme="minorHAnsi"/>
          <w:lang w:val="en-US"/>
        </w:rPr>
        <w:t xml:space="preserve"> </w:t>
      </w:r>
      <w:r w:rsidR="009471B9" w:rsidRPr="003D57A5">
        <w:rPr>
          <w:rFonts w:asciiTheme="minorHAnsi" w:hAnsiTheme="minorHAnsi" w:cstheme="minorHAnsi"/>
          <w:highlight w:val="yellow"/>
          <w:lang w:val="en-US"/>
        </w:rPr>
        <w:t>C</w:t>
      </w:r>
      <w:r w:rsidR="00D27EFF" w:rsidRPr="003D57A5">
        <w:rPr>
          <w:rFonts w:asciiTheme="minorHAnsi" w:hAnsiTheme="minorHAnsi" w:cstheme="minorHAnsi"/>
          <w:highlight w:val="yellow"/>
          <w:lang w:val="en-US"/>
        </w:rPr>
        <w:t xml:space="preserve">ontinue recording and </w:t>
      </w:r>
      <w:r w:rsidR="00BC532B" w:rsidRPr="003D57A5">
        <w:rPr>
          <w:rFonts w:asciiTheme="minorHAnsi" w:hAnsiTheme="minorHAnsi" w:cstheme="minorHAnsi"/>
          <w:highlight w:val="yellow"/>
          <w:lang w:val="en-US"/>
        </w:rPr>
        <w:t xml:space="preserve">immediately </w:t>
      </w:r>
      <w:r w:rsidR="00D27EFF" w:rsidRPr="003D57A5">
        <w:rPr>
          <w:rFonts w:asciiTheme="minorHAnsi" w:hAnsiTheme="minorHAnsi" w:cstheme="minorHAnsi"/>
          <w:highlight w:val="yellow"/>
          <w:lang w:val="en-US"/>
        </w:rPr>
        <w:t xml:space="preserve">move </w:t>
      </w:r>
      <w:r w:rsidR="0087532A" w:rsidRPr="003D57A5">
        <w:rPr>
          <w:rFonts w:asciiTheme="minorHAnsi" w:hAnsiTheme="minorHAnsi" w:cstheme="minorHAnsi"/>
          <w:highlight w:val="yellow"/>
          <w:lang w:val="en-US"/>
        </w:rPr>
        <w:t xml:space="preserve">the </w:t>
      </w:r>
      <w:r w:rsidR="00C32DC0" w:rsidRPr="003D57A5">
        <w:rPr>
          <w:rFonts w:asciiTheme="minorHAnsi" w:hAnsiTheme="minorHAnsi" w:cstheme="minorHAnsi"/>
          <w:highlight w:val="yellow"/>
          <w:lang w:val="en-US"/>
        </w:rPr>
        <w:t xml:space="preserve">microscope stage to briefly </w:t>
      </w:r>
      <w:r w:rsidR="00E80E43" w:rsidRPr="003D57A5">
        <w:rPr>
          <w:rFonts w:asciiTheme="minorHAnsi" w:hAnsiTheme="minorHAnsi" w:cstheme="minorHAnsi"/>
          <w:highlight w:val="yellow"/>
          <w:lang w:val="en-US"/>
        </w:rPr>
        <w:t xml:space="preserve">acquire </w:t>
      </w:r>
      <w:r w:rsidR="00C32DC0" w:rsidRPr="003D57A5">
        <w:rPr>
          <w:rFonts w:asciiTheme="minorHAnsi" w:hAnsiTheme="minorHAnsi" w:cstheme="minorHAnsi"/>
          <w:highlight w:val="yellow"/>
          <w:lang w:val="en-US"/>
        </w:rPr>
        <w:t xml:space="preserve">background </w:t>
      </w:r>
      <w:r w:rsidR="00BD26EF" w:rsidRPr="003D57A5">
        <w:rPr>
          <w:rFonts w:asciiTheme="minorHAnsi" w:hAnsiTheme="minorHAnsi" w:cstheme="minorHAnsi"/>
          <w:highlight w:val="yellow"/>
          <w:lang w:val="en-US"/>
        </w:rPr>
        <w:t>signal</w:t>
      </w:r>
      <w:r w:rsidR="00C32DC0" w:rsidRPr="003D57A5">
        <w:rPr>
          <w:rFonts w:asciiTheme="minorHAnsi" w:hAnsiTheme="minorHAnsi" w:cstheme="minorHAnsi"/>
          <w:highlight w:val="yellow"/>
          <w:lang w:val="en-US"/>
        </w:rPr>
        <w:t xml:space="preserve"> from a region devoid of cells. </w:t>
      </w:r>
      <w:r w:rsidR="00C8271E" w:rsidRPr="003D57A5">
        <w:rPr>
          <w:rFonts w:asciiTheme="minorHAnsi" w:hAnsiTheme="minorHAnsi" w:cstheme="minorHAnsi"/>
          <w:color w:val="000000" w:themeColor="text1"/>
          <w:highlight w:val="yellow"/>
          <w:lang w:val="en-US"/>
        </w:rPr>
        <w:t>T</w:t>
      </w:r>
      <w:r w:rsidR="009471B9" w:rsidRPr="003D57A5">
        <w:rPr>
          <w:rFonts w:asciiTheme="minorHAnsi" w:hAnsiTheme="minorHAnsi" w:cstheme="minorHAnsi"/>
          <w:color w:val="000000" w:themeColor="text1"/>
          <w:highlight w:val="yellow"/>
          <w:lang w:val="en-US"/>
        </w:rPr>
        <w:t>urn off the excitation light</w:t>
      </w:r>
      <w:r w:rsidR="009471B9" w:rsidRPr="003D57A5">
        <w:rPr>
          <w:rFonts w:asciiTheme="minorHAnsi" w:hAnsiTheme="minorHAnsi" w:cstheme="minorHAnsi"/>
          <w:color w:val="000000" w:themeColor="text1"/>
          <w:lang w:val="en-US"/>
        </w:rPr>
        <w:t>.</w:t>
      </w:r>
    </w:p>
    <w:p w14:paraId="6ADA61EB" w14:textId="56EB73D3" w:rsidR="00C8271E" w:rsidRPr="003D57A5" w:rsidRDefault="00C8271E" w:rsidP="00B36A1B">
      <w:pPr>
        <w:jc w:val="both"/>
        <w:rPr>
          <w:rFonts w:asciiTheme="minorHAnsi" w:hAnsiTheme="minorHAnsi" w:cstheme="minorHAnsi"/>
          <w:color w:val="000000" w:themeColor="text1"/>
          <w:lang w:val="en-US"/>
        </w:rPr>
      </w:pPr>
    </w:p>
    <w:p w14:paraId="21C73E72" w14:textId="11A6B3B9" w:rsidR="00C8271E" w:rsidRPr="003D57A5" w:rsidRDefault="00C8271E" w:rsidP="00B36A1B">
      <w:pPr>
        <w:jc w:val="both"/>
        <w:rPr>
          <w:rFonts w:asciiTheme="minorHAnsi" w:hAnsiTheme="minorHAnsi" w:cstheme="minorHAnsi"/>
          <w:lang w:val="en-US"/>
        </w:rPr>
      </w:pPr>
      <w:r w:rsidRPr="003D57A5">
        <w:rPr>
          <w:rFonts w:asciiTheme="minorHAnsi" w:hAnsiTheme="minorHAnsi" w:cstheme="minorHAnsi"/>
          <w:color w:val="000000" w:themeColor="text1"/>
          <w:lang w:val="en-US"/>
        </w:rPr>
        <w:t>NOTE: This background value (</w:t>
      </w:r>
      <w:proofErr w:type="spellStart"/>
      <w:proofErr w:type="gramStart"/>
      <w:r w:rsidRPr="003D57A5">
        <w:rPr>
          <w:rFonts w:asciiTheme="minorHAnsi" w:hAnsiTheme="minorHAnsi" w:cstheme="minorHAnsi"/>
          <w:color w:val="000000" w:themeColor="text1"/>
          <w:lang w:val="en-US"/>
        </w:rPr>
        <w:t>F</w:t>
      </w:r>
      <w:r w:rsidRPr="003D57A5">
        <w:rPr>
          <w:rFonts w:asciiTheme="minorHAnsi" w:hAnsiTheme="minorHAnsi" w:cstheme="minorHAnsi"/>
          <w:color w:val="000000" w:themeColor="text1"/>
          <w:vertAlign w:val="subscript"/>
          <w:lang w:val="en-US"/>
        </w:rPr>
        <w:t>offset</w:t>
      </w:r>
      <w:proofErr w:type="spellEnd"/>
      <w:r w:rsidRPr="003D57A5">
        <w:rPr>
          <w:rFonts w:asciiTheme="minorHAnsi" w:hAnsiTheme="minorHAnsi" w:cstheme="minorHAnsi"/>
          <w:color w:val="000000" w:themeColor="text1"/>
          <w:vertAlign w:val="subscript"/>
          <w:lang w:val="en-US"/>
        </w:rPr>
        <w:t xml:space="preserve"> </w:t>
      </w:r>
      <w:r w:rsidRPr="003D57A5">
        <w:rPr>
          <w:rFonts w:asciiTheme="minorHAnsi" w:hAnsiTheme="minorHAnsi" w:cstheme="minorHAnsi"/>
          <w:color w:val="000000" w:themeColor="text1"/>
          <w:lang w:val="en-US"/>
        </w:rPr>
        <w:t>)</w:t>
      </w:r>
      <w:proofErr w:type="gramEnd"/>
      <w:r w:rsidRPr="003D57A5">
        <w:rPr>
          <w:rFonts w:asciiTheme="minorHAnsi" w:hAnsiTheme="minorHAnsi" w:cstheme="minorHAnsi"/>
          <w:color w:val="000000" w:themeColor="text1"/>
          <w:lang w:val="en-US"/>
        </w:rPr>
        <w:t xml:space="preserve"> will be used to account for any background fluorescence.</w:t>
      </w:r>
    </w:p>
    <w:p w14:paraId="025EBB3F" w14:textId="77777777" w:rsidR="0008083C" w:rsidRPr="003D57A5" w:rsidRDefault="0008083C" w:rsidP="00B36A1B">
      <w:pPr>
        <w:jc w:val="both"/>
        <w:rPr>
          <w:rFonts w:asciiTheme="minorHAnsi" w:hAnsiTheme="minorHAnsi" w:cstheme="minorHAnsi"/>
          <w:lang w:val="en-US"/>
        </w:rPr>
      </w:pPr>
    </w:p>
    <w:p w14:paraId="07420355" w14:textId="28672094" w:rsidR="0008083C" w:rsidRPr="003D57A5" w:rsidRDefault="00FC4DC4" w:rsidP="00B36A1B">
      <w:pPr>
        <w:jc w:val="both"/>
        <w:rPr>
          <w:rFonts w:asciiTheme="minorHAnsi" w:hAnsiTheme="minorHAnsi" w:cstheme="minorHAnsi"/>
          <w:lang w:val="en-US"/>
        </w:rPr>
      </w:pPr>
      <w:r w:rsidRPr="003D57A5">
        <w:rPr>
          <w:rFonts w:asciiTheme="minorHAnsi" w:hAnsiTheme="minorHAnsi" w:cstheme="minorHAnsi"/>
          <w:lang w:val="en-US"/>
        </w:rPr>
        <w:t>5</w:t>
      </w:r>
      <w:r w:rsidR="0059698F" w:rsidRPr="003D57A5">
        <w:rPr>
          <w:rFonts w:asciiTheme="minorHAnsi" w:hAnsiTheme="minorHAnsi" w:cstheme="minorHAnsi"/>
          <w:lang w:val="en-US"/>
        </w:rPr>
        <w:t>.</w:t>
      </w:r>
      <w:r w:rsidR="00CB1E78" w:rsidRPr="003D57A5">
        <w:rPr>
          <w:rFonts w:asciiTheme="minorHAnsi" w:hAnsiTheme="minorHAnsi" w:cstheme="minorHAnsi"/>
          <w:lang w:val="en-US"/>
        </w:rPr>
        <w:t>8</w:t>
      </w:r>
      <w:r w:rsidR="00E81640">
        <w:rPr>
          <w:rFonts w:asciiTheme="minorHAnsi" w:hAnsiTheme="minorHAnsi" w:cstheme="minorHAnsi"/>
          <w:lang w:val="en-US"/>
        </w:rPr>
        <w:t>.</w:t>
      </w:r>
      <w:r w:rsidR="0008083C" w:rsidRPr="003D57A5">
        <w:rPr>
          <w:rFonts w:asciiTheme="minorHAnsi" w:hAnsiTheme="minorHAnsi" w:cstheme="minorHAnsi"/>
          <w:lang w:val="en-US"/>
        </w:rPr>
        <w:t xml:space="preserve"> </w:t>
      </w:r>
      <w:r w:rsidR="00C8271E" w:rsidRPr="003D57A5">
        <w:rPr>
          <w:rFonts w:asciiTheme="minorHAnsi" w:hAnsiTheme="minorHAnsi" w:cstheme="minorHAnsi"/>
          <w:lang w:val="en-US"/>
        </w:rPr>
        <w:t>If desired, l</w:t>
      </w:r>
      <w:r w:rsidR="00C140FD" w:rsidRPr="003D57A5">
        <w:rPr>
          <w:rFonts w:asciiTheme="minorHAnsi" w:hAnsiTheme="minorHAnsi" w:cstheme="minorHAnsi"/>
          <w:lang w:val="en-US"/>
        </w:rPr>
        <w:t>ocal</w:t>
      </w:r>
      <w:r w:rsidR="00C8271E" w:rsidRPr="003D57A5">
        <w:rPr>
          <w:rFonts w:asciiTheme="minorHAnsi" w:hAnsiTheme="minorHAnsi" w:cstheme="minorHAnsi"/>
          <w:lang w:val="en-US"/>
        </w:rPr>
        <w:t>ly</w:t>
      </w:r>
      <w:r w:rsidR="00C140FD" w:rsidRPr="003D57A5">
        <w:rPr>
          <w:rFonts w:asciiTheme="minorHAnsi" w:hAnsiTheme="minorHAnsi" w:cstheme="minorHAnsi"/>
          <w:lang w:val="en-US"/>
        </w:rPr>
        <w:t xml:space="preserve"> perfus</w:t>
      </w:r>
      <w:r w:rsidR="00C8271E" w:rsidRPr="003D57A5">
        <w:rPr>
          <w:rFonts w:asciiTheme="minorHAnsi" w:hAnsiTheme="minorHAnsi" w:cstheme="minorHAnsi"/>
          <w:lang w:val="en-US"/>
        </w:rPr>
        <w:t>e</w:t>
      </w:r>
      <w:r w:rsidR="00C140FD" w:rsidRPr="003D57A5">
        <w:rPr>
          <w:rFonts w:asciiTheme="minorHAnsi" w:hAnsiTheme="minorHAnsi" w:cstheme="minorHAnsi"/>
          <w:lang w:val="en-US"/>
        </w:rPr>
        <w:t xml:space="preserve"> reference drugs such as 1 µM nifedipine</w:t>
      </w:r>
      <w:r w:rsidR="00C8271E" w:rsidRPr="003D57A5">
        <w:rPr>
          <w:rFonts w:asciiTheme="minorHAnsi" w:hAnsiTheme="minorHAnsi" w:cstheme="minorHAnsi"/>
          <w:lang w:val="en-US"/>
        </w:rPr>
        <w:t xml:space="preserve"> </w:t>
      </w:r>
      <w:r w:rsidR="00C140FD" w:rsidRPr="003D57A5">
        <w:rPr>
          <w:rFonts w:asciiTheme="minorHAnsi" w:hAnsiTheme="minorHAnsi" w:cstheme="minorHAnsi"/>
          <w:lang w:val="en-US"/>
        </w:rPr>
        <w:t xml:space="preserve">to identify </w:t>
      </w:r>
      <w:r w:rsidR="00A433A3" w:rsidRPr="003D57A5">
        <w:rPr>
          <w:rFonts w:asciiTheme="minorHAnsi" w:hAnsiTheme="minorHAnsi" w:cstheme="minorHAnsi"/>
          <w:lang w:val="en-US"/>
        </w:rPr>
        <w:t xml:space="preserve">cellular </w:t>
      </w:r>
      <w:r w:rsidR="00C140FD" w:rsidRPr="003D57A5">
        <w:rPr>
          <w:rFonts w:asciiTheme="minorHAnsi" w:hAnsiTheme="minorHAnsi" w:cstheme="minorHAnsi"/>
          <w:lang w:val="en-US"/>
        </w:rPr>
        <w:t>responses to pharmacological manipulation</w:t>
      </w:r>
      <w:r w:rsidR="00235C00" w:rsidRPr="003D57A5">
        <w:rPr>
          <w:rFonts w:asciiTheme="minorHAnsi" w:hAnsiTheme="minorHAnsi" w:cstheme="minorHAnsi"/>
          <w:lang w:val="en-US"/>
        </w:rPr>
        <w:t>.</w:t>
      </w:r>
    </w:p>
    <w:p w14:paraId="0A868423" w14:textId="77777777" w:rsidR="009B1C8B" w:rsidRPr="003D57A5" w:rsidRDefault="009B1C8B" w:rsidP="00B36A1B">
      <w:pPr>
        <w:jc w:val="both"/>
        <w:rPr>
          <w:rFonts w:asciiTheme="minorHAnsi" w:hAnsiTheme="minorHAnsi" w:cstheme="minorHAnsi"/>
          <w:lang w:val="en-US"/>
        </w:rPr>
      </w:pPr>
    </w:p>
    <w:p w14:paraId="6587FC48" w14:textId="1A00466B" w:rsidR="009B1C8B" w:rsidRPr="003D57A5" w:rsidRDefault="00FC4DC4" w:rsidP="00B36A1B">
      <w:pPr>
        <w:jc w:val="both"/>
        <w:rPr>
          <w:rFonts w:asciiTheme="minorHAnsi" w:hAnsiTheme="minorHAnsi" w:cstheme="minorHAnsi"/>
          <w:lang w:val="en-US"/>
        </w:rPr>
      </w:pPr>
      <w:r w:rsidRPr="003D57A5">
        <w:rPr>
          <w:rFonts w:asciiTheme="minorHAnsi" w:hAnsiTheme="minorHAnsi" w:cstheme="minorHAnsi"/>
          <w:lang w:val="en-US"/>
        </w:rPr>
        <w:t>5</w:t>
      </w:r>
      <w:r w:rsidR="009B1C8B" w:rsidRPr="003D57A5">
        <w:rPr>
          <w:rFonts w:asciiTheme="minorHAnsi" w:hAnsiTheme="minorHAnsi" w:cstheme="minorHAnsi"/>
          <w:lang w:val="en-US"/>
        </w:rPr>
        <w:t>.</w:t>
      </w:r>
      <w:r w:rsidR="00CB1E78" w:rsidRPr="003D57A5">
        <w:rPr>
          <w:rFonts w:asciiTheme="minorHAnsi" w:hAnsiTheme="minorHAnsi" w:cstheme="minorHAnsi"/>
          <w:lang w:val="en-US"/>
        </w:rPr>
        <w:t>9</w:t>
      </w:r>
      <w:r w:rsidR="003163B3">
        <w:rPr>
          <w:rFonts w:asciiTheme="minorHAnsi" w:hAnsiTheme="minorHAnsi" w:cstheme="minorHAnsi"/>
          <w:lang w:val="en-US"/>
        </w:rPr>
        <w:t>.</w:t>
      </w:r>
      <w:r w:rsidR="009B1C8B" w:rsidRPr="003D57A5">
        <w:rPr>
          <w:rFonts w:asciiTheme="minorHAnsi" w:hAnsiTheme="minorHAnsi" w:cstheme="minorHAnsi"/>
          <w:lang w:val="en-US"/>
        </w:rPr>
        <w:t xml:space="preserve"> </w:t>
      </w:r>
      <w:r w:rsidR="004569C0" w:rsidRPr="003D57A5">
        <w:rPr>
          <w:rFonts w:asciiTheme="minorHAnsi" w:hAnsiTheme="minorHAnsi" w:cstheme="minorHAnsi"/>
          <w:highlight w:val="yellow"/>
          <w:lang w:val="en-US"/>
        </w:rPr>
        <w:t>I</w:t>
      </w:r>
      <w:r w:rsidR="009B1C8B" w:rsidRPr="003D57A5">
        <w:rPr>
          <w:rFonts w:asciiTheme="minorHAnsi" w:hAnsiTheme="minorHAnsi" w:cstheme="minorHAnsi"/>
          <w:highlight w:val="yellow"/>
          <w:lang w:val="en-US"/>
        </w:rPr>
        <w:t xml:space="preserve">n a sequential fashion, repeat steps </w:t>
      </w:r>
      <w:r w:rsidRPr="003D57A5">
        <w:rPr>
          <w:rFonts w:asciiTheme="minorHAnsi" w:hAnsiTheme="minorHAnsi" w:cstheme="minorHAnsi"/>
          <w:highlight w:val="yellow"/>
          <w:lang w:val="en-US"/>
        </w:rPr>
        <w:t>5</w:t>
      </w:r>
      <w:r w:rsidR="009B1C8B" w:rsidRPr="003D57A5">
        <w:rPr>
          <w:rFonts w:asciiTheme="minorHAnsi" w:hAnsiTheme="minorHAnsi" w:cstheme="minorHAnsi"/>
          <w:highlight w:val="yellow"/>
          <w:lang w:val="en-US"/>
        </w:rPr>
        <w:t>.</w:t>
      </w:r>
      <w:r w:rsidR="00132F3B" w:rsidRPr="003D57A5">
        <w:rPr>
          <w:rFonts w:asciiTheme="minorHAnsi" w:hAnsiTheme="minorHAnsi" w:cstheme="minorHAnsi"/>
          <w:highlight w:val="yellow"/>
          <w:lang w:val="en-US"/>
        </w:rPr>
        <w:t>2</w:t>
      </w:r>
      <w:r w:rsidR="009B1C8B" w:rsidRPr="003D57A5">
        <w:rPr>
          <w:rFonts w:asciiTheme="minorHAnsi" w:hAnsiTheme="minorHAnsi" w:cstheme="minorHAnsi"/>
          <w:highlight w:val="yellow"/>
          <w:lang w:val="en-US"/>
        </w:rPr>
        <w:t>–</w:t>
      </w:r>
      <w:r w:rsidRPr="003D57A5">
        <w:rPr>
          <w:rFonts w:asciiTheme="minorHAnsi" w:hAnsiTheme="minorHAnsi" w:cstheme="minorHAnsi"/>
          <w:highlight w:val="yellow"/>
          <w:lang w:val="en-US"/>
        </w:rPr>
        <w:t>5</w:t>
      </w:r>
      <w:r w:rsidR="009B1C8B" w:rsidRPr="003D57A5">
        <w:rPr>
          <w:rFonts w:asciiTheme="minorHAnsi" w:hAnsiTheme="minorHAnsi" w:cstheme="minorHAnsi"/>
          <w:highlight w:val="yellow"/>
          <w:lang w:val="en-US"/>
        </w:rPr>
        <w:t>.</w:t>
      </w:r>
      <w:r w:rsidRPr="003D57A5">
        <w:rPr>
          <w:rFonts w:asciiTheme="minorHAnsi" w:hAnsiTheme="minorHAnsi" w:cstheme="minorHAnsi"/>
          <w:highlight w:val="yellow"/>
          <w:lang w:val="en-US"/>
        </w:rPr>
        <w:t>7</w:t>
      </w:r>
      <w:r w:rsidR="00384060" w:rsidRPr="003D57A5">
        <w:rPr>
          <w:rFonts w:asciiTheme="minorHAnsi" w:hAnsiTheme="minorHAnsi" w:cstheme="minorHAnsi"/>
          <w:highlight w:val="yellow"/>
          <w:lang w:val="en-US"/>
        </w:rPr>
        <w:t xml:space="preserve">, </w:t>
      </w:r>
      <w:r w:rsidR="00136421" w:rsidRPr="003D57A5">
        <w:rPr>
          <w:rFonts w:asciiTheme="minorHAnsi" w:hAnsiTheme="minorHAnsi" w:cstheme="minorHAnsi"/>
          <w:highlight w:val="yellow"/>
          <w:lang w:val="en-US"/>
        </w:rPr>
        <w:t xml:space="preserve">each time </w:t>
      </w:r>
      <w:r w:rsidR="00384060" w:rsidRPr="003D57A5">
        <w:rPr>
          <w:rFonts w:asciiTheme="minorHAnsi" w:hAnsiTheme="minorHAnsi" w:cstheme="minorHAnsi"/>
          <w:highlight w:val="yellow"/>
          <w:lang w:val="en-US"/>
        </w:rPr>
        <w:t>selecting a new cell</w:t>
      </w:r>
      <w:r w:rsidR="00136421" w:rsidRPr="003D57A5">
        <w:rPr>
          <w:rFonts w:asciiTheme="minorHAnsi" w:hAnsiTheme="minorHAnsi" w:cstheme="minorHAnsi"/>
          <w:highlight w:val="yellow"/>
          <w:lang w:val="en-US"/>
        </w:rPr>
        <w:t xml:space="preserve">. </w:t>
      </w:r>
      <w:r w:rsidR="00C8271E" w:rsidRPr="003D57A5">
        <w:rPr>
          <w:rFonts w:asciiTheme="minorHAnsi" w:hAnsiTheme="minorHAnsi" w:cstheme="minorHAnsi"/>
          <w:highlight w:val="yellow"/>
          <w:lang w:val="en-US"/>
        </w:rPr>
        <w:t>Swap out c</w:t>
      </w:r>
      <w:r w:rsidR="009B1C8B" w:rsidRPr="003D57A5">
        <w:rPr>
          <w:rFonts w:asciiTheme="minorHAnsi" w:hAnsiTheme="minorHAnsi" w:cstheme="minorHAnsi"/>
          <w:highlight w:val="yellow"/>
          <w:lang w:val="en-US"/>
        </w:rPr>
        <w:t xml:space="preserve">overslips </w:t>
      </w:r>
      <w:r w:rsidR="00C8271E" w:rsidRPr="003D57A5">
        <w:rPr>
          <w:rFonts w:asciiTheme="minorHAnsi" w:hAnsiTheme="minorHAnsi" w:cstheme="minorHAnsi"/>
          <w:highlight w:val="yellow"/>
          <w:lang w:val="en-US"/>
        </w:rPr>
        <w:t xml:space="preserve">if desired </w:t>
      </w:r>
      <w:r w:rsidR="009B1C8B" w:rsidRPr="003D57A5">
        <w:rPr>
          <w:rFonts w:asciiTheme="minorHAnsi" w:hAnsiTheme="minorHAnsi" w:cstheme="minorHAnsi"/>
          <w:highlight w:val="yellow"/>
          <w:lang w:val="en-US"/>
        </w:rPr>
        <w:t>to ensure high experimental turnover in a single sitting</w:t>
      </w:r>
      <w:r w:rsidR="009B1C8B" w:rsidRPr="003D57A5">
        <w:rPr>
          <w:rFonts w:asciiTheme="minorHAnsi" w:hAnsiTheme="minorHAnsi" w:cstheme="minorHAnsi"/>
          <w:lang w:val="en-US"/>
        </w:rPr>
        <w:t>.</w:t>
      </w:r>
    </w:p>
    <w:p w14:paraId="2CE65557" w14:textId="77777777" w:rsidR="00227AA1" w:rsidRPr="003D57A5" w:rsidRDefault="00227AA1" w:rsidP="00B36A1B">
      <w:pPr>
        <w:jc w:val="both"/>
        <w:rPr>
          <w:rFonts w:asciiTheme="minorHAnsi" w:hAnsiTheme="minorHAnsi" w:cstheme="minorHAnsi"/>
          <w:lang w:val="en-US"/>
        </w:rPr>
      </w:pPr>
    </w:p>
    <w:p w14:paraId="1B64AEDE" w14:textId="5EB2E08D" w:rsidR="00E97C2F" w:rsidRPr="003D57A5" w:rsidRDefault="00FC4DC4" w:rsidP="00B36A1B">
      <w:pPr>
        <w:pStyle w:val="Heading2"/>
        <w:spacing w:line="240" w:lineRule="auto"/>
        <w:rPr>
          <w:rFonts w:asciiTheme="minorHAnsi" w:hAnsiTheme="minorHAnsi" w:cstheme="minorHAnsi"/>
          <w:lang w:val="en-US"/>
        </w:rPr>
      </w:pPr>
      <w:r w:rsidRPr="003163B3">
        <w:rPr>
          <w:rFonts w:asciiTheme="minorHAnsi" w:hAnsiTheme="minorHAnsi" w:cstheme="minorHAnsi"/>
          <w:highlight w:val="yellow"/>
          <w:lang w:val="en-US"/>
        </w:rPr>
        <w:t>6.</w:t>
      </w:r>
      <w:r w:rsidR="00E97C2F" w:rsidRPr="003163B3">
        <w:rPr>
          <w:rFonts w:asciiTheme="minorHAnsi" w:hAnsiTheme="minorHAnsi" w:cstheme="minorHAnsi"/>
          <w:highlight w:val="yellow"/>
          <w:lang w:val="en-US"/>
        </w:rPr>
        <w:t xml:space="preserve"> </w:t>
      </w:r>
      <w:r w:rsidR="00044A0C" w:rsidRPr="003163B3">
        <w:rPr>
          <w:rFonts w:asciiTheme="minorHAnsi" w:hAnsiTheme="minorHAnsi" w:cstheme="minorHAnsi"/>
          <w:highlight w:val="yellow"/>
          <w:lang w:val="en-US"/>
        </w:rPr>
        <w:t xml:space="preserve">Data </w:t>
      </w:r>
      <w:r w:rsidR="00E81640" w:rsidRPr="003163B3">
        <w:rPr>
          <w:rFonts w:asciiTheme="minorHAnsi" w:hAnsiTheme="minorHAnsi" w:cstheme="minorHAnsi"/>
          <w:highlight w:val="yellow"/>
          <w:lang w:val="en-US"/>
        </w:rPr>
        <w:t>a</w:t>
      </w:r>
      <w:r w:rsidR="0008083C" w:rsidRPr="003163B3">
        <w:rPr>
          <w:rFonts w:asciiTheme="minorHAnsi" w:hAnsiTheme="minorHAnsi" w:cstheme="minorHAnsi"/>
          <w:highlight w:val="yellow"/>
          <w:lang w:val="en-US"/>
        </w:rPr>
        <w:t>nalysis</w:t>
      </w:r>
    </w:p>
    <w:p w14:paraId="00954056" w14:textId="77777777" w:rsidR="001955B0" w:rsidRPr="003D57A5" w:rsidRDefault="001955B0" w:rsidP="00B36A1B">
      <w:pPr>
        <w:rPr>
          <w:rFonts w:asciiTheme="minorHAnsi" w:hAnsiTheme="minorHAnsi" w:cstheme="minorHAnsi"/>
          <w:lang w:val="en-US"/>
        </w:rPr>
      </w:pPr>
    </w:p>
    <w:p w14:paraId="24B9E76F" w14:textId="0FB0854F" w:rsidR="002021AC" w:rsidRPr="003D57A5" w:rsidRDefault="00FC4DC4" w:rsidP="00B36A1B">
      <w:pPr>
        <w:rPr>
          <w:rFonts w:asciiTheme="minorHAnsi" w:hAnsiTheme="minorHAnsi" w:cstheme="minorHAnsi"/>
          <w:lang w:val="en-US" w:eastAsia="en-GB"/>
        </w:rPr>
      </w:pPr>
      <w:r w:rsidRPr="003D57A5">
        <w:rPr>
          <w:rFonts w:asciiTheme="minorHAnsi" w:hAnsiTheme="minorHAnsi" w:cstheme="minorHAnsi"/>
          <w:lang w:val="en-US"/>
        </w:rPr>
        <w:t>6</w:t>
      </w:r>
      <w:r w:rsidR="00E97C2F" w:rsidRPr="003D57A5">
        <w:rPr>
          <w:rFonts w:asciiTheme="minorHAnsi" w:hAnsiTheme="minorHAnsi" w:cstheme="minorHAnsi"/>
          <w:lang w:val="en-US"/>
        </w:rPr>
        <w:t>.1</w:t>
      </w:r>
      <w:r w:rsidR="00E81640">
        <w:rPr>
          <w:rFonts w:asciiTheme="minorHAnsi" w:hAnsiTheme="minorHAnsi" w:cstheme="minorHAnsi"/>
          <w:lang w:val="en-US"/>
        </w:rPr>
        <w:t>.</w:t>
      </w:r>
      <w:r w:rsidR="00883474" w:rsidRPr="003D57A5">
        <w:rPr>
          <w:rFonts w:asciiTheme="minorHAnsi" w:hAnsiTheme="minorHAnsi" w:cstheme="minorHAnsi"/>
          <w:lang w:val="en-US"/>
        </w:rPr>
        <w:t xml:space="preserve"> </w:t>
      </w:r>
      <w:r w:rsidR="00C32DC0" w:rsidRPr="003D57A5">
        <w:rPr>
          <w:rFonts w:asciiTheme="minorHAnsi" w:hAnsiTheme="minorHAnsi" w:cstheme="minorHAnsi"/>
          <w:highlight w:val="yellow"/>
          <w:lang w:val="en-US"/>
        </w:rPr>
        <w:t>Open</w:t>
      </w:r>
      <w:r w:rsidR="007F2355" w:rsidRPr="003D57A5">
        <w:rPr>
          <w:rFonts w:asciiTheme="minorHAnsi" w:hAnsiTheme="minorHAnsi" w:cstheme="minorHAnsi"/>
          <w:highlight w:val="yellow"/>
          <w:lang w:val="en-US"/>
        </w:rPr>
        <w:t xml:space="preserve"> a</w:t>
      </w:r>
      <w:r w:rsidR="00604C06" w:rsidRPr="003D57A5">
        <w:rPr>
          <w:rFonts w:asciiTheme="minorHAnsi" w:hAnsiTheme="minorHAnsi" w:cstheme="minorHAnsi"/>
          <w:highlight w:val="yellow"/>
          <w:lang w:val="en-US"/>
        </w:rPr>
        <w:t xml:space="preserve"> saved recording</w:t>
      </w:r>
      <w:r w:rsidR="00436879" w:rsidRPr="003D57A5">
        <w:rPr>
          <w:rFonts w:asciiTheme="minorHAnsi" w:hAnsiTheme="minorHAnsi" w:cstheme="minorHAnsi"/>
          <w:highlight w:val="yellow"/>
          <w:lang w:val="en-US"/>
        </w:rPr>
        <w:t xml:space="preserve"> </w:t>
      </w:r>
      <w:r w:rsidR="00313241" w:rsidRPr="003D57A5">
        <w:rPr>
          <w:rFonts w:asciiTheme="minorHAnsi" w:hAnsiTheme="minorHAnsi" w:cstheme="minorHAnsi"/>
          <w:highlight w:val="yellow"/>
          <w:lang w:val="en-US"/>
        </w:rPr>
        <w:t>with</w:t>
      </w:r>
      <w:r w:rsidR="00C140FD" w:rsidRPr="003D57A5">
        <w:rPr>
          <w:rFonts w:asciiTheme="minorHAnsi" w:hAnsiTheme="minorHAnsi" w:cstheme="minorHAnsi"/>
          <w:highlight w:val="yellow"/>
          <w:lang w:val="en-US"/>
        </w:rPr>
        <w:t xml:space="preserve"> </w:t>
      </w:r>
      <w:r w:rsidR="00BC532B" w:rsidRPr="003D57A5">
        <w:rPr>
          <w:rFonts w:asciiTheme="minorHAnsi" w:hAnsiTheme="minorHAnsi" w:cstheme="minorHAnsi"/>
          <w:highlight w:val="yellow"/>
          <w:lang w:val="en-US"/>
        </w:rPr>
        <w:t>the</w:t>
      </w:r>
      <w:r w:rsidR="007106A6" w:rsidRPr="003D57A5">
        <w:rPr>
          <w:rFonts w:asciiTheme="minorHAnsi" w:hAnsiTheme="minorHAnsi" w:cstheme="minorHAnsi"/>
          <w:highlight w:val="yellow"/>
          <w:lang w:val="en-US"/>
        </w:rPr>
        <w:t xml:space="preserve"> analysis software </w:t>
      </w:r>
      <w:r w:rsidR="00436879" w:rsidRPr="003D57A5">
        <w:rPr>
          <w:rFonts w:asciiTheme="minorHAnsi" w:hAnsiTheme="minorHAnsi" w:cstheme="minorHAnsi"/>
          <w:highlight w:val="yellow"/>
          <w:lang w:val="en-US"/>
        </w:rPr>
        <w:t>and</w:t>
      </w:r>
      <w:r w:rsidR="007610F6" w:rsidRPr="003D57A5">
        <w:rPr>
          <w:rFonts w:asciiTheme="minorHAnsi" w:hAnsiTheme="minorHAnsi" w:cstheme="minorHAnsi"/>
          <w:highlight w:val="yellow"/>
          <w:lang w:val="en-US"/>
        </w:rPr>
        <w:t xml:space="preserve"> average 10 sweeps containing </w:t>
      </w:r>
      <w:r w:rsidR="00DB3937" w:rsidRPr="003D57A5">
        <w:rPr>
          <w:rFonts w:asciiTheme="minorHAnsi" w:hAnsiTheme="minorHAnsi" w:cstheme="minorHAnsi"/>
          <w:highlight w:val="yellow"/>
          <w:lang w:val="en-US"/>
        </w:rPr>
        <w:t xml:space="preserve">stimulated </w:t>
      </w:r>
      <w:r w:rsidR="007610F6" w:rsidRPr="003D57A5">
        <w:rPr>
          <w:rFonts w:asciiTheme="minorHAnsi" w:hAnsiTheme="minorHAnsi" w:cstheme="minorHAnsi"/>
          <w:highlight w:val="yellow"/>
          <w:lang w:val="en-US"/>
        </w:rPr>
        <w:t>action potentials</w:t>
      </w:r>
      <w:r w:rsidR="0026266B" w:rsidRPr="003D57A5">
        <w:rPr>
          <w:rFonts w:asciiTheme="minorHAnsi" w:hAnsiTheme="minorHAnsi" w:cstheme="minorHAnsi"/>
          <w:highlight w:val="yellow"/>
          <w:lang w:val="en-US"/>
        </w:rPr>
        <w:t xml:space="preserve"> </w:t>
      </w:r>
      <w:r w:rsidR="00313241" w:rsidRPr="003D57A5">
        <w:rPr>
          <w:rFonts w:asciiTheme="minorHAnsi" w:hAnsiTheme="minorHAnsi" w:cstheme="minorHAnsi"/>
          <w:highlight w:val="yellow"/>
          <w:lang w:val="en-US"/>
        </w:rPr>
        <w:t>from</w:t>
      </w:r>
      <w:r w:rsidR="0026266B" w:rsidRPr="003D57A5">
        <w:rPr>
          <w:rFonts w:asciiTheme="minorHAnsi" w:hAnsiTheme="minorHAnsi" w:cstheme="minorHAnsi"/>
          <w:highlight w:val="yellow"/>
          <w:lang w:val="en-US"/>
        </w:rPr>
        <w:t xml:space="preserve"> a single cell</w:t>
      </w:r>
      <w:r w:rsidR="0013701F" w:rsidRPr="003D57A5">
        <w:rPr>
          <w:rFonts w:asciiTheme="minorHAnsi" w:hAnsiTheme="minorHAnsi" w:cstheme="minorHAnsi"/>
          <w:highlight w:val="yellow"/>
          <w:lang w:val="en-US"/>
        </w:rPr>
        <w:t>.</w:t>
      </w:r>
      <w:r w:rsidR="00604C06" w:rsidRPr="003D57A5">
        <w:rPr>
          <w:rFonts w:asciiTheme="minorHAnsi" w:hAnsiTheme="minorHAnsi" w:cstheme="minorHAnsi"/>
          <w:lang w:val="en-US"/>
        </w:rPr>
        <w:t xml:space="preserve"> </w:t>
      </w:r>
    </w:p>
    <w:p w14:paraId="0AF04F0A" w14:textId="77777777" w:rsidR="007106A6" w:rsidRPr="003D57A5" w:rsidRDefault="007106A6" w:rsidP="00B36A1B">
      <w:pPr>
        <w:jc w:val="both"/>
        <w:rPr>
          <w:rFonts w:asciiTheme="minorHAnsi" w:hAnsiTheme="minorHAnsi" w:cstheme="minorHAnsi"/>
          <w:lang w:val="en-US"/>
        </w:rPr>
      </w:pPr>
    </w:p>
    <w:p w14:paraId="7E845E0E" w14:textId="63E2668D" w:rsidR="007106A6" w:rsidRPr="003D57A5" w:rsidRDefault="00FC4DC4" w:rsidP="00B36A1B">
      <w:pPr>
        <w:jc w:val="both"/>
        <w:rPr>
          <w:rFonts w:asciiTheme="minorHAnsi" w:hAnsiTheme="minorHAnsi" w:cstheme="minorHAnsi"/>
          <w:lang w:val="en-US"/>
        </w:rPr>
      </w:pPr>
      <w:r w:rsidRPr="003D57A5">
        <w:rPr>
          <w:rFonts w:asciiTheme="minorHAnsi" w:hAnsiTheme="minorHAnsi" w:cstheme="minorHAnsi"/>
          <w:lang w:val="en-US"/>
        </w:rPr>
        <w:t>6</w:t>
      </w:r>
      <w:r w:rsidR="007106A6" w:rsidRPr="003D57A5">
        <w:rPr>
          <w:rFonts w:asciiTheme="minorHAnsi" w:hAnsiTheme="minorHAnsi" w:cstheme="minorHAnsi"/>
          <w:lang w:val="en-US"/>
        </w:rPr>
        <w:t>.2</w:t>
      </w:r>
      <w:r w:rsidR="00E81640">
        <w:rPr>
          <w:rFonts w:asciiTheme="minorHAnsi" w:hAnsiTheme="minorHAnsi" w:cstheme="minorHAnsi"/>
          <w:lang w:val="en-US"/>
        </w:rPr>
        <w:t>.</w:t>
      </w:r>
      <w:r w:rsidR="007106A6" w:rsidRPr="003D57A5">
        <w:rPr>
          <w:rFonts w:asciiTheme="minorHAnsi" w:hAnsiTheme="minorHAnsi" w:cstheme="minorHAnsi"/>
          <w:lang w:val="en-US"/>
        </w:rPr>
        <w:t xml:space="preserve"> </w:t>
      </w:r>
      <w:r w:rsidR="00A876EF" w:rsidRPr="003D57A5">
        <w:rPr>
          <w:rFonts w:asciiTheme="minorHAnsi" w:hAnsiTheme="minorHAnsi" w:cstheme="minorHAnsi"/>
          <w:highlight w:val="yellow"/>
          <w:lang w:val="en-US"/>
        </w:rPr>
        <w:t>T</w:t>
      </w:r>
      <w:r w:rsidR="007106A6" w:rsidRPr="003D57A5">
        <w:rPr>
          <w:rFonts w:asciiTheme="minorHAnsi" w:hAnsiTheme="minorHAnsi" w:cstheme="minorHAnsi"/>
          <w:highlight w:val="yellow"/>
          <w:lang w:val="en-US"/>
        </w:rPr>
        <w:t xml:space="preserve">ake a mean of the baseline signal representing </w:t>
      </w:r>
      <w:proofErr w:type="spellStart"/>
      <w:r w:rsidR="007106A6" w:rsidRPr="003D57A5">
        <w:rPr>
          <w:rFonts w:asciiTheme="minorHAnsi" w:hAnsiTheme="minorHAnsi" w:cstheme="minorHAnsi"/>
          <w:highlight w:val="yellow"/>
          <w:lang w:val="en-US"/>
        </w:rPr>
        <w:t>F</w:t>
      </w:r>
      <w:r w:rsidR="00B477CD" w:rsidRPr="003D57A5">
        <w:rPr>
          <w:rFonts w:asciiTheme="minorHAnsi" w:hAnsiTheme="minorHAnsi" w:cstheme="minorHAnsi"/>
          <w:highlight w:val="yellow"/>
          <w:vertAlign w:val="subscript"/>
          <w:lang w:val="en-US"/>
        </w:rPr>
        <w:t>o</w:t>
      </w:r>
      <w:r w:rsidR="007106A6" w:rsidRPr="003D57A5">
        <w:rPr>
          <w:rFonts w:asciiTheme="minorHAnsi" w:hAnsiTheme="minorHAnsi" w:cstheme="minorHAnsi"/>
          <w:highlight w:val="yellow"/>
          <w:vertAlign w:val="subscript"/>
          <w:lang w:val="en-US"/>
        </w:rPr>
        <w:t>ffset</w:t>
      </w:r>
      <w:proofErr w:type="spellEnd"/>
      <w:r w:rsidR="007106A6" w:rsidRPr="003D57A5">
        <w:rPr>
          <w:rFonts w:asciiTheme="minorHAnsi" w:hAnsiTheme="minorHAnsi" w:cstheme="minorHAnsi"/>
          <w:highlight w:val="yellow"/>
          <w:vertAlign w:val="subscript"/>
          <w:lang w:val="en-US"/>
        </w:rPr>
        <w:t xml:space="preserve"> </w:t>
      </w:r>
      <w:r w:rsidR="007106A6" w:rsidRPr="003D57A5">
        <w:rPr>
          <w:rFonts w:asciiTheme="minorHAnsi" w:hAnsiTheme="minorHAnsi" w:cstheme="minorHAnsi"/>
          <w:highlight w:val="yellow"/>
          <w:lang w:val="en-US"/>
        </w:rPr>
        <w:t>and subtract this from the averaged trace.</w:t>
      </w:r>
      <w:r w:rsidR="00FE7D5F" w:rsidRPr="003D57A5">
        <w:rPr>
          <w:rFonts w:asciiTheme="minorHAnsi" w:hAnsiTheme="minorHAnsi" w:cstheme="minorHAnsi"/>
          <w:lang w:val="en-US"/>
        </w:rPr>
        <w:t xml:space="preserve"> </w:t>
      </w:r>
    </w:p>
    <w:p w14:paraId="65685EE3" w14:textId="77777777" w:rsidR="0087532A" w:rsidRPr="003D57A5" w:rsidRDefault="0087532A" w:rsidP="00B36A1B">
      <w:pPr>
        <w:jc w:val="both"/>
        <w:rPr>
          <w:rFonts w:asciiTheme="minorHAnsi" w:hAnsiTheme="minorHAnsi" w:cstheme="minorHAnsi"/>
          <w:lang w:val="en-US"/>
        </w:rPr>
      </w:pPr>
    </w:p>
    <w:p w14:paraId="37192E21" w14:textId="5744B957" w:rsidR="007106A6" w:rsidRPr="003D57A5" w:rsidRDefault="00FC4DC4" w:rsidP="00B36A1B">
      <w:pPr>
        <w:jc w:val="both"/>
        <w:rPr>
          <w:rFonts w:asciiTheme="minorHAnsi" w:hAnsiTheme="minorHAnsi" w:cstheme="minorHAnsi"/>
          <w:lang w:val="en-US"/>
        </w:rPr>
      </w:pPr>
      <w:r w:rsidRPr="003D57A5">
        <w:rPr>
          <w:rFonts w:asciiTheme="minorHAnsi" w:hAnsiTheme="minorHAnsi" w:cstheme="minorHAnsi"/>
          <w:lang w:val="en-US"/>
        </w:rPr>
        <w:t>6</w:t>
      </w:r>
      <w:r w:rsidR="007106A6" w:rsidRPr="003D57A5">
        <w:rPr>
          <w:rFonts w:asciiTheme="minorHAnsi" w:hAnsiTheme="minorHAnsi" w:cstheme="minorHAnsi"/>
          <w:lang w:val="en-US"/>
        </w:rPr>
        <w:t>.</w:t>
      </w:r>
      <w:r w:rsidR="00FE7D5F" w:rsidRPr="003D57A5">
        <w:rPr>
          <w:rFonts w:asciiTheme="minorHAnsi" w:hAnsiTheme="minorHAnsi" w:cstheme="minorHAnsi"/>
          <w:lang w:val="en-US"/>
        </w:rPr>
        <w:t>3</w:t>
      </w:r>
      <w:r w:rsidR="00E81640">
        <w:rPr>
          <w:rFonts w:asciiTheme="minorHAnsi" w:hAnsiTheme="minorHAnsi" w:cstheme="minorHAnsi"/>
          <w:lang w:val="en-US"/>
        </w:rPr>
        <w:t>.</w:t>
      </w:r>
      <w:r w:rsidR="00EF09C3" w:rsidRPr="003D57A5">
        <w:rPr>
          <w:rFonts w:asciiTheme="minorHAnsi" w:hAnsiTheme="minorHAnsi" w:cstheme="minorHAnsi"/>
          <w:lang w:val="en-US"/>
        </w:rPr>
        <w:t xml:space="preserve"> </w:t>
      </w:r>
      <w:r w:rsidR="00E3230C" w:rsidRPr="003D57A5">
        <w:rPr>
          <w:rFonts w:asciiTheme="minorHAnsi" w:hAnsiTheme="minorHAnsi" w:cstheme="minorHAnsi"/>
          <w:highlight w:val="yellow"/>
          <w:lang w:val="en-US"/>
        </w:rPr>
        <w:t>Calculate</w:t>
      </w:r>
      <w:r w:rsidR="007106A6" w:rsidRPr="003D57A5">
        <w:rPr>
          <w:rFonts w:asciiTheme="minorHAnsi" w:hAnsiTheme="minorHAnsi" w:cstheme="minorHAnsi"/>
          <w:highlight w:val="yellow"/>
          <w:lang w:val="en-US"/>
        </w:rPr>
        <w:t xml:space="preserve"> ∆F/F0 </w:t>
      </w:r>
      <w:r w:rsidR="00E3230C" w:rsidRPr="003D57A5">
        <w:rPr>
          <w:rFonts w:asciiTheme="minorHAnsi" w:hAnsiTheme="minorHAnsi" w:cstheme="minorHAnsi"/>
          <w:highlight w:val="yellow"/>
          <w:lang w:val="en-US"/>
        </w:rPr>
        <w:t xml:space="preserve">with the </w:t>
      </w:r>
      <w:r w:rsidR="007106A6" w:rsidRPr="003D57A5">
        <w:rPr>
          <w:rFonts w:asciiTheme="minorHAnsi" w:hAnsiTheme="minorHAnsi" w:cstheme="minorHAnsi"/>
          <w:highlight w:val="yellow"/>
          <w:lang w:val="en-US"/>
        </w:rPr>
        <w:t>following formula</w:t>
      </w:r>
      <w:r w:rsidR="00E3230C" w:rsidRPr="003D57A5">
        <w:rPr>
          <w:rFonts w:asciiTheme="minorHAnsi" w:hAnsiTheme="minorHAnsi" w:cstheme="minorHAnsi"/>
          <w:highlight w:val="yellow"/>
          <w:lang w:val="en-US"/>
        </w:rPr>
        <w:t xml:space="preserve"> (where F is measured fluorescence and F0 is diastolic fluorescence)</w:t>
      </w:r>
      <w:r w:rsidR="007106A6" w:rsidRPr="003D57A5">
        <w:rPr>
          <w:rFonts w:asciiTheme="minorHAnsi" w:hAnsiTheme="minorHAnsi" w:cstheme="minorHAnsi"/>
          <w:highlight w:val="yellow"/>
          <w:lang w:val="en-US"/>
        </w:rPr>
        <w:t>:</w:t>
      </w:r>
    </w:p>
    <w:p w14:paraId="5C0B8952" w14:textId="77777777" w:rsidR="007106A6" w:rsidRPr="003D57A5" w:rsidRDefault="007106A6" w:rsidP="00B36A1B">
      <w:pPr>
        <w:rPr>
          <w:rFonts w:asciiTheme="minorHAnsi" w:hAnsiTheme="minorHAnsi" w:cstheme="minorHAnsi"/>
          <w:lang w:val="en-US"/>
        </w:rPr>
      </w:pPr>
      <m:oMathPara>
        <m:oMath>
          <m:r>
            <w:rPr>
              <w:rFonts w:ascii="Cambria Math" w:hAnsi="Cambria Math" w:cstheme="minorHAnsi"/>
              <w:lang w:val="en-US"/>
            </w:rPr>
            <m:t>∆F/</m:t>
          </m:r>
          <m:sSub>
            <m:sSubPr>
              <m:ctrlPr>
                <w:rPr>
                  <w:rFonts w:ascii="Cambria Math" w:hAnsi="Cambria Math" w:cstheme="minorHAnsi"/>
                  <w:i/>
                  <w:lang w:val="en-US"/>
                </w:rPr>
              </m:ctrlPr>
            </m:sSubPr>
            <m:e>
              <m:r>
                <w:rPr>
                  <w:rFonts w:ascii="Cambria Math" w:hAnsi="Cambria Math" w:cstheme="minorHAnsi"/>
                  <w:lang w:val="en-US"/>
                </w:rPr>
                <m:t>F</m:t>
              </m:r>
            </m:e>
            <m:sub>
              <m:r>
                <w:rPr>
                  <w:rFonts w:ascii="Cambria Math" w:hAnsi="Cambria Math" w:cstheme="minorHAnsi"/>
                  <w:lang w:val="en-US"/>
                </w:rPr>
                <m:t>0</m:t>
              </m:r>
            </m:sub>
          </m:sSub>
          <m:r>
            <w:rPr>
              <w:rFonts w:ascii="Cambria Math" w:hAnsi="Cambria Math" w:cstheme="minorHAnsi"/>
              <w:lang w:val="en-US"/>
            </w:rPr>
            <m:t>=</m:t>
          </m:r>
          <m:f>
            <m:fPr>
              <m:ctrlPr>
                <w:rPr>
                  <w:rFonts w:ascii="Cambria Math" w:hAnsi="Cambria Math" w:cstheme="minorHAnsi"/>
                  <w:i/>
                  <w:lang w:val="en-US"/>
                </w:rPr>
              </m:ctrlPr>
            </m:fPr>
            <m:num>
              <m:r>
                <w:rPr>
                  <w:rFonts w:ascii="Cambria Math" w:hAnsi="Cambria Math" w:cstheme="minorHAnsi"/>
                  <w:lang w:val="en-US"/>
                </w:rPr>
                <m:t>F-</m:t>
              </m:r>
              <m:sSub>
                <m:sSubPr>
                  <m:ctrlPr>
                    <w:rPr>
                      <w:rFonts w:ascii="Cambria Math" w:hAnsi="Cambria Math" w:cstheme="minorHAnsi"/>
                      <w:i/>
                      <w:lang w:val="en-US"/>
                    </w:rPr>
                  </m:ctrlPr>
                </m:sSubPr>
                <m:e>
                  <m:r>
                    <w:rPr>
                      <w:rFonts w:ascii="Cambria Math" w:hAnsi="Cambria Math" w:cstheme="minorHAnsi"/>
                      <w:lang w:val="en-US"/>
                    </w:rPr>
                    <m:t>F</m:t>
                  </m:r>
                </m:e>
                <m:sub>
                  <m:r>
                    <w:rPr>
                      <w:rFonts w:ascii="Cambria Math" w:hAnsi="Cambria Math" w:cstheme="minorHAnsi"/>
                      <w:lang w:val="en-US"/>
                    </w:rPr>
                    <m:t>0</m:t>
                  </m:r>
                </m:sub>
              </m:sSub>
            </m:num>
            <m:den>
              <m:sSub>
                <m:sSubPr>
                  <m:ctrlPr>
                    <w:rPr>
                      <w:rFonts w:ascii="Cambria Math" w:hAnsi="Cambria Math" w:cstheme="minorHAnsi"/>
                      <w:i/>
                      <w:lang w:val="en-US"/>
                    </w:rPr>
                  </m:ctrlPr>
                </m:sSubPr>
                <m:e>
                  <m:r>
                    <w:rPr>
                      <w:rFonts w:ascii="Cambria Math" w:hAnsi="Cambria Math" w:cstheme="minorHAnsi"/>
                      <w:lang w:val="en-US"/>
                    </w:rPr>
                    <m:t>F</m:t>
                  </m:r>
                </m:e>
                <m:sub>
                  <m:r>
                    <w:rPr>
                      <w:rFonts w:ascii="Cambria Math" w:hAnsi="Cambria Math" w:cstheme="minorHAnsi"/>
                      <w:lang w:val="en-US"/>
                    </w:rPr>
                    <m:t>0</m:t>
                  </m:r>
                </m:sub>
              </m:sSub>
            </m:den>
          </m:f>
        </m:oMath>
      </m:oMathPara>
    </w:p>
    <w:p w14:paraId="419FE6C1" w14:textId="77777777" w:rsidR="002021AC" w:rsidRPr="003D57A5" w:rsidRDefault="002021AC" w:rsidP="00B36A1B">
      <w:pPr>
        <w:jc w:val="both"/>
        <w:rPr>
          <w:rFonts w:asciiTheme="minorHAnsi" w:hAnsiTheme="minorHAnsi" w:cstheme="minorHAnsi"/>
          <w:lang w:val="en-US"/>
        </w:rPr>
      </w:pPr>
    </w:p>
    <w:p w14:paraId="2E645D65" w14:textId="46CCCE36" w:rsidR="00D94C67" w:rsidRPr="003D57A5" w:rsidRDefault="00FC4DC4" w:rsidP="00B36A1B">
      <w:pPr>
        <w:jc w:val="both"/>
        <w:rPr>
          <w:rFonts w:asciiTheme="minorHAnsi" w:hAnsiTheme="minorHAnsi" w:cstheme="minorHAnsi"/>
          <w:lang w:val="en-US"/>
        </w:rPr>
      </w:pPr>
      <w:r w:rsidRPr="003D57A5">
        <w:rPr>
          <w:rFonts w:asciiTheme="minorHAnsi" w:hAnsiTheme="minorHAnsi" w:cstheme="minorHAnsi"/>
          <w:lang w:val="en-US"/>
        </w:rPr>
        <w:lastRenderedPageBreak/>
        <w:t>6</w:t>
      </w:r>
      <w:r w:rsidR="002021AC" w:rsidRPr="003D57A5">
        <w:rPr>
          <w:rFonts w:asciiTheme="minorHAnsi" w:hAnsiTheme="minorHAnsi" w:cstheme="minorHAnsi"/>
          <w:lang w:val="en-US"/>
        </w:rPr>
        <w:t>.</w:t>
      </w:r>
      <w:r w:rsidR="00FE7D5F" w:rsidRPr="003D57A5">
        <w:rPr>
          <w:rFonts w:asciiTheme="minorHAnsi" w:hAnsiTheme="minorHAnsi" w:cstheme="minorHAnsi"/>
          <w:lang w:val="en-US"/>
        </w:rPr>
        <w:t>4</w:t>
      </w:r>
      <w:r w:rsidR="00E81640">
        <w:rPr>
          <w:rFonts w:asciiTheme="minorHAnsi" w:hAnsiTheme="minorHAnsi" w:cstheme="minorHAnsi"/>
          <w:lang w:val="en-US"/>
        </w:rPr>
        <w:t>.</w:t>
      </w:r>
      <w:r w:rsidR="002021AC" w:rsidRPr="003D57A5">
        <w:rPr>
          <w:rFonts w:asciiTheme="minorHAnsi" w:hAnsiTheme="minorHAnsi" w:cstheme="minorHAnsi"/>
          <w:lang w:val="en-US"/>
        </w:rPr>
        <w:t xml:space="preserve"> </w:t>
      </w:r>
      <w:r w:rsidR="00B477CD" w:rsidRPr="003D57A5">
        <w:rPr>
          <w:rFonts w:asciiTheme="minorHAnsi" w:hAnsiTheme="minorHAnsi" w:cstheme="minorHAnsi"/>
          <w:highlight w:val="yellow"/>
          <w:lang w:val="en-US"/>
        </w:rPr>
        <w:t>I</w:t>
      </w:r>
      <w:r w:rsidR="00C8271E" w:rsidRPr="003D57A5">
        <w:rPr>
          <w:rFonts w:asciiTheme="minorHAnsi" w:hAnsiTheme="minorHAnsi" w:cstheme="minorHAnsi"/>
          <w:highlight w:val="yellow"/>
          <w:lang w:val="en-US"/>
        </w:rPr>
        <w:t xml:space="preserve">dentify </w:t>
      </w:r>
      <w:r w:rsidR="00984CA2" w:rsidRPr="003D57A5">
        <w:rPr>
          <w:rFonts w:asciiTheme="minorHAnsi" w:hAnsiTheme="minorHAnsi" w:cstheme="minorHAnsi"/>
          <w:highlight w:val="yellow"/>
          <w:lang w:val="en-US"/>
        </w:rPr>
        <w:t>the</w:t>
      </w:r>
      <w:r w:rsidR="00B477CD" w:rsidRPr="003D57A5">
        <w:rPr>
          <w:rFonts w:asciiTheme="minorHAnsi" w:hAnsiTheme="minorHAnsi" w:cstheme="minorHAnsi"/>
          <w:highlight w:val="yellow"/>
          <w:lang w:val="en-US"/>
        </w:rPr>
        <w:t xml:space="preserve"> trace baseline (diastolic)</w:t>
      </w:r>
      <w:r w:rsidR="00984CA2" w:rsidRPr="003D57A5">
        <w:rPr>
          <w:rFonts w:asciiTheme="minorHAnsi" w:hAnsiTheme="minorHAnsi" w:cstheme="minorHAnsi"/>
          <w:highlight w:val="yellow"/>
          <w:lang w:val="en-US"/>
        </w:rPr>
        <w:t xml:space="preserve"> and </w:t>
      </w:r>
      <w:r w:rsidR="00C8271E" w:rsidRPr="003D57A5">
        <w:rPr>
          <w:rFonts w:asciiTheme="minorHAnsi" w:hAnsiTheme="minorHAnsi" w:cstheme="minorHAnsi"/>
          <w:highlight w:val="yellow"/>
          <w:lang w:val="en-US"/>
        </w:rPr>
        <w:t xml:space="preserve">area </w:t>
      </w:r>
      <w:r w:rsidR="00984CA2" w:rsidRPr="003D57A5">
        <w:rPr>
          <w:rFonts w:asciiTheme="minorHAnsi" w:hAnsiTheme="minorHAnsi" w:cstheme="minorHAnsi"/>
          <w:highlight w:val="yellow"/>
          <w:lang w:val="en-US"/>
        </w:rPr>
        <w:t>of interest</w:t>
      </w:r>
      <w:r w:rsidR="002C2C55" w:rsidRPr="003D57A5">
        <w:rPr>
          <w:rFonts w:asciiTheme="minorHAnsi" w:hAnsiTheme="minorHAnsi" w:cstheme="minorHAnsi"/>
          <w:highlight w:val="yellow"/>
          <w:lang w:val="en-US"/>
        </w:rPr>
        <w:t xml:space="preserve"> (AP)</w:t>
      </w:r>
      <w:r w:rsidR="00984CA2" w:rsidRPr="003D57A5">
        <w:rPr>
          <w:rFonts w:asciiTheme="minorHAnsi" w:hAnsiTheme="minorHAnsi" w:cstheme="minorHAnsi"/>
          <w:highlight w:val="yellow"/>
          <w:lang w:val="en-US"/>
        </w:rPr>
        <w:t xml:space="preserve"> and</w:t>
      </w:r>
      <w:r w:rsidR="00B477CD" w:rsidRPr="003D57A5">
        <w:rPr>
          <w:rFonts w:asciiTheme="minorHAnsi" w:hAnsiTheme="minorHAnsi" w:cstheme="minorHAnsi"/>
          <w:highlight w:val="yellow"/>
          <w:lang w:val="en-US"/>
        </w:rPr>
        <w:t xml:space="preserve"> measure </w:t>
      </w:r>
      <w:r w:rsidR="002C2C55" w:rsidRPr="003D57A5">
        <w:rPr>
          <w:rFonts w:asciiTheme="minorHAnsi" w:hAnsiTheme="minorHAnsi" w:cstheme="minorHAnsi"/>
          <w:highlight w:val="yellow"/>
          <w:lang w:val="en-US"/>
        </w:rPr>
        <w:t>the</w:t>
      </w:r>
      <w:r w:rsidR="00EA373A" w:rsidRPr="003D57A5">
        <w:rPr>
          <w:rFonts w:asciiTheme="minorHAnsi" w:hAnsiTheme="minorHAnsi" w:cstheme="minorHAnsi"/>
          <w:highlight w:val="yellow"/>
          <w:lang w:val="en-US"/>
        </w:rPr>
        <w:t xml:space="preserve"> </w:t>
      </w:r>
      <w:r w:rsidR="00984CA2" w:rsidRPr="003D57A5">
        <w:rPr>
          <w:rFonts w:asciiTheme="minorHAnsi" w:hAnsiTheme="minorHAnsi" w:cstheme="minorHAnsi"/>
          <w:highlight w:val="yellow"/>
          <w:lang w:val="en-US"/>
        </w:rPr>
        <w:t>desired cardiac action potential parameters</w:t>
      </w:r>
      <w:r w:rsidR="00DB3937" w:rsidRPr="003D57A5">
        <w:rPr>
          <w:rFonts w:asciiTheme="minorHAnsi" w:hAnsiTheme="minorHAnsi" w:cstheme="minorHAnsi"/>
          <w:highlight w:val="yellow"/>
          <w:lang w:val="en-US"/>
        </w:rPr>
        <w:t>. This includes but is not limited to the</w:t>
      </w:r>
      <w:r w:rsidR="00436879" w:rsidRPr="003D57A5">
        <w:rPr>
          <w:rFonts w:asciiTheme="minorHAnsi" w:hAnsiTheme="minorHAnsi" w:cstheme="minorHAnsi"/>
          <w:highlight w:val="yellow"/>
          <w:lang w:val="en-US"/>
        </w:rPr>
        <w:t xml:space="preserve"> d</w:t>
      </w:r>
      <w:r w:rsidR="009846A3" w:rsidRPr="003D57A5">
        <w:rPr>
          <w:rFonts w:asciiTheme="minorHAnsi" w:hAnsiTheme="minorHAnsi" w:cstheme="minorHAnsi"/>
          <w:highlight w:val="yellow"/>
          <w:lang w:val="en-US"/>
        </w:rPr>
        <w:t>ecay time</w:t>
      </w:r>
      <w:r w:rsidR="00DB3937" w:rsidRPr="003D57A5">
        <w:rPr>
          <w:rFonts w:asciiTheme="minorHAnsi" w:hAnsiTheme="minorHAnsi" w:cstheme="minorHAnsi"/>
          <w:highlight w:val="yellow"/>
          <w:lang w:val="en-US"/>
        </w:rPr>
        <w:t xml:space="preserve"> for 50% (APD</w:t>
      </w:r>
      <w:r w:rsidR="00DB3937" w:rsidRPr="003D57A5">
        <w:rPr>
          <w:rFonts w:asciiTheme="minorHAnsi" w:hAnsiTheme="minorHAnsi" w:cstheme="minorHAnsi"/>
          <w:highlight w:val="yellow"/>
          <w:vertAlign w:val="subscript"/>
          <w:lang w:val="en-US"/>
        </w:rPr>
        <w:t>50</w:t>
      </w:r>
      <w:r w:rsidR="00DB3937" w:rsidRPr="003D57A5">
        <w:rPr>
          <w:rFonts w:asciiTheme="minorHAnsi" w:hAnsiTheme="minorHAnsi" w:cstheme="minorHAnsi"/>
          <w:highlight w:val="yellow"/>
          <w:lang w:val="en-US"/>
        </w:rPr>
        <w:t>) and 90% (APD</w:t>
      </w:r>
      <w:r w:rsidR="00DB3937" w:rsidRPr="003D57A5">
        <w:rPr>
          <w:rFonts w:asciiTheme="minorHAnsi" w:hAnsiTheme="minorHAnsi" w:cstheme="minorHAnsi"/>
          <w:highlight w:val="yellow"/>
          <w:vertAlign w:val="subscript"/>
          <w:lang w:val="en-US"/>
        </w:rPr>
        <w:t>90</w:t>
      </w:r>
      <w:r w:rsidR="00DB3937" w:rsidRPr="003D57A5">
        <w:rPr>
          <w:rFonts w:asciiTheme="minorHAnsi" w:hAnsiTheme="minorHAnsi" w:cstheme="minorHAnsi"/>
          <w:highlight w:val="yellow"/>
          <w:lang w:val="en-US"/>
        </w:rPr>
        <w:t>) repolarization.</w:t>
      </w:r>
      <w:r w:rsidR="00436879" w:rsidRPr="003D57A5">
        <w:rPr>
          <w:rFonts w:asciiTheme="minorHAnsi" w:hAnsiTheme="minorHAnsi" w:cstheme="minorHAnsi"/>
          <w:lang w:val="en-US"/>
        </w:rPr>
        <w:t xml:space="preserve"> </w:t>
      </w:r>
    </w:p>
    <w:p w14:paraId="1CFC2E0C" w14:textId="117F42BA" w:rsidR="00CB1E78" w:rsidRPr="003D57A5" w:rsidRDefault="00CB1E78" w:rsidP="00B36A1B">
      <w:pPr>
        <w:jc w:val="both"/>
        <w:rPr>
          <w:rFonts w:asciiTheme="minorHAnsi" w:hAnsiTheme="minorHAnsi" w:cstheme="minorHAnsi"/>
          <w:lang w:val="en-US"/>
        </w:rPr>
      </w:pPr>
    </w:p>
    <w:p w14:paraId="6BAEA71E" w14:textId="5E7EC742" w:rsidR="00CB1E78" w:rsidRPr="003D57A5" w:rsidRDefault="00FC4DC4" w:rsidP="00B36A1B">
      <w:pPr>
        <w:jc w:val="both"/>
        <w:rPr>
          <w:rFonts w:asciiTheme="minorHAnsi" w:hAnsiTheme="minorHAnsi" w:cstheme="minorHAnsi"/>
          <w:lang w:val="en-US"/>
        </w:rPr>
      </w:pPr>
      <w:r w:rsidRPr="003D57A5">
        <w:rPr>
          <w:rFonts w:asciiTheme="minorHAnsi" w:hAnsiTheme="minorHAnsi" w:cstheme="minorHAnsi"/>
          <w:lang w:val="en-US"/>
        </w:rPr>
        <w:t>6</w:t>
      </w:r>
      <w:r w:rsidR="00CB1E78" w:rsidRPr="003D57A5">
        <w:rPr>
          <w:rFonts w:asciiTheme="minorHAnsi" w:hAnsiTheme="minorHAnsi" w:cstheme="minorHAnsi"/>
          <w:lang w:val="en-US"/>
        </w:rPr>
        <w:t>.5</w:t>
      </w:r>
      <w:r w:rsidR="00E81640">
        <w:rPr>
          <w:rFonts w:asciiTheme="minorHAnsi" w:hAnsiTheme="minorHAnsi" w:cstheme="minorHAnsi"/>
          <w:lang w:val="en-US"/>
        </w:rPr>
        <w:t>.</w:t>
      </w:r>
      <w:r w:rsidR="00CB1E78" w:rsidRPr="003D57A5">
        <w:rPr>
          <w:rFonts w:asciiTheme="minorHAnsi" w:hAnsiTheme="minorHAnsi" w:cstheme="minorHAnsi"/>
          <w:lang w:val="en-US"/>
        </w:rPr>
        <w:t xml:space="preserve"> </w:t>
      </w:r>
      <w:r w:rsidR="00CB1E78" w:rsidRPr="003D57A5">
        <w:rPr>
          <w:rFonts w:asciiTheme="minorHAnsi" w:hAnsiTheme="minorHAnsi" w:cstheme="minorHAnsi"/>
          <w:highlight w:val="yellow"/>
          <w:lang w:val="en-US"/>
        </w:rPr>
        <w:t>Export the data from this single cell to a spreadsheet software.</w:t>
      </w:r>
      <w:r w:rsidR="00CB1E78" w:rsidRPr="003D57A5">
        <w:rPr>
          <w:rFonts w:asciiTheme="minorHAnsi" w:hAnsiTheme="minorHAnsi" w:cstheme="minorHAnsi"/>
          <w:lang w:val="en-US"/>
        </w:rPr>
        <w:t xml:space="preserve"> </w:t>
      </w:r>
    </w:p>
    <w:p w14:paraId="1D959182" w14:textId="77777777" w:rsidR="00CB1E78" w:rsidRPr="003D57A5" w:rsidRDefault="00CB1E78" w:rsidP="00B36A1B">
      <w:pPr>
        <w:jc w:val="both"/>
        <w:rPr>
          <w:rFonts w:asciiTheme="minorHAnsi" w:hAnsiTheme="minorHAnsi" w:cstheme="minorHAnsi"/>
          <w:lang w:val="en-US"/>
        </w:rPr>
      </w:pPr>
    </w:p>
    <w:p w14:paraId="5A2F8E2B" w14:textId="711E9E46" w:rsidR="00CB1E78" w:rsidRPr="003D57A5" w:rsidRDefault="00FC4DC4" w:rsidP="00B36A1B">
      <w:pPr>
        <w:jc w:val="both"/>
        <w:rPr>
          <w:rFonts w:asciiTheme="minorHAnsi" w:hAnsiTheme="minorHAnsi" w:cstheme="minorHAnsi"/>
          <w:lang w:val="en-US"/>
        </w:rPr>
      </w:pPr>
      <w:r w:rsidRPr="003D57A5">
        <w:rPr>
          <w:rFonts w:asciiTheme="minorHAnsi" w:hAnsiTheme="minorHAnsi" w:cstheme="minorHAnsi"/>
          <w:lang w:val="en-US"/>
        </w:rPr>
        <w:t>6</w:t>
      </w:r>
      <w:r w:rsidR="00CB1E78" w:rsidRPr="003D57A5">
        <w:rPr>
          <w:rFonts w:asciiTheme="minorHAnsi" w:hAnsiTheme="minorHAnsi" w:cstheme="minorHAnsi"/>
          <w:lang w:val="en-US"/>
        </w:rPr>
        <w:t>.6</w:t>
      </w:r>
      <w:r w:rsidR="00E81640">
        <w:rPr>
          <w:rFonts w:asciiTheme="minorHAnsi" w:hAnsiTheme="minorHAnsi" w:cstheme="minorHAnsi"/>
          <w:lang w:val="en-US"/>
        </w:rPr>
        <w:t>.</w:t>
      </w:r>
      <w:r w:rsidR="00800FDD" w:rsidRPr="003D57A5">
        <w:rPr>
          <w:rFonts w:asciiTheme="minorHAnsi" w:hAnsiTheme="minorHAnsi" w:cstheme="minorHAnsi"/>
          <w:lang w:val="en-US"/>
        </w:rPr>
        <w:t xml:space="preserve"> Repeat steps </w:t>
      </w:r>
      <w:r w:rsidRPr="003D57A5">
        <w:rPr>
          <w:rFonts w:asciiTheme="minorHAnsi" w:hAnsiTheme="minorHAnsi" w:cstheme="minorHAnsi"/>
          <w:lang w:val="en-US"/>
        </w:rPr>
        <w:t>6</w:t>
      </w:r>
      <w:r w:rsidR="00800FDD" w:rsidRPr="003D57A5">
        <w:rPr>
          <w:rFonts w:asciiTheme="minorHAnsi" w:hAnsiTheme="minorHAnsi" w:cstheme="minorHAnsi"/>
          <w:lang w:val="en-US"/>
        </w:rPr>
        <w:t xml:space="preserve">.1 – </w:t>
      </w:r>
      <w:r w:rsidRPr="003D57A5">
        <w:rPr>
          <w:rFonts w:asciiTheme="minorHAnsi" w:hAnsiTheme="minorHAnsi" w:cstheme="minorHAnsi"/>
          <w:lang w:val="en-US"/>
        </w:rPr>
        <w:t>6</w:t>
      </w:r>
      <w:r w:rsidR="00800FDD" w:rsidRPr="003D57A5">
        <w:rPr>
          <w:rFonts w:asciiTheme="minorHAnsi" w:hAnsiTheme="minorHAnsi" w:cstheme="minorHAnsi"/>
          <w:lang w:val="en-US"/>
        </w:rPr>
        <w:t>.5 for all recordings.</w:t>
      </w:r>
      <w:r w:rsidR="00CB1E78" w:rsidRPr="003D57A5">
        <w:rPr>
          <w:rFonts w:asciiTheme="minorHAnsi" w:hAnsiTheme="minorHAnsi" w:cstheme="minorHAnsi"/>
          <w:lang w:val="en-US"/>
        </w:rPr>
        <w:t xml:space="preserve"> </w:t>
      </w:r>
      <w:r w:rsidR="00800FDD" w:rsidRPr="003D57A5">
        <w:rPr>
          <w:rFonts w:asciiTheme="minorHAnsi" w:hAnsiTheme="minorHAnsi" w:cstheme="minorHAnsi"/>
          <w:lang w:val="en-US"/>
        </w:rPr>
        <w:t xml:space="preserve">Assess results with </w:t>
      </w:r>
      <w:r w:rsidR="00CB1E78" w:rsidRPr="003D57A5">
        <w:rPr>
          <w:rFonts w:asciiTheme="minorHAnsi" w:hAnsiTheme="minorHAnsi" w:cstheme="minorHAnsi"/>
          <w:lang w:val="en-US"/>
        </w:rPr>
        <w:t xml:space="preserve">appropriate </w:t>
      </w:r>
      <w:r w:rsidR="00800FDD" w:rsidRPr="003D57A5">
        <w:rPr>
          <w:rFonts w:asciiTheme="minorHAnsi" w:hAnsiTheme="minorHAnsi" w:cstheme="minorHAnsi"/>
          <w:lang w:val="en-US"/>
        </w:rPr>
        <w:t>unpaired</w:t>
      </w:r>
      <w:r w:rsidR="00CB1E78" w:rsidRPr="003D57A5">
        <w:rPr>
          <w:rFonts w:asciiTheme="minorHAnsi" w:hAnsiTheme="minorHAnsi" w:cstheme="minorHAnsi"/>
          <w:lang w:val="en-US"/>
        </w:rPr>
        <w:t xml:space="preserve"> tests or analysis of variance. </w:t>
      </w:r>
    </w:p>
    <w:p w14:paraId="27D613CF" w14:textId="6890B5BB" w:rsidR="00D853FD" w:rsidRDefault="00D853FD" w:rsidP="00B36A1B">
      <w:pPr>
        <w:jc w:val="both"/>
        <w:rPr>
          <w:rFonts w:asciiTheme="minorHAnsi" w:hAnsiTheme="minorHAnsi" w:cstheme="minorHAnsi"/>
          <w:lang w:val="en-US"/>
        </w:rPr>
      </w:pPr>
    </w:p>
    <w:p w14:paraId="1298A50C" w14:textId="1F8EDA98" w:rsidR="003163B3" w:rsidRDefault="003163B3" w:rsidP="00B36A1B">
      <w:pPr>
        <w:jc w:val="both"/>
        <w:rPr>
          <w:rFonts w:asciiTheme="minorHAnsi" w:hAnsiTheme="minorHAnsi" w:cstheme="minorHAnsi"/>
          <w:b/>
          <w:bCs/>
          <w:lang w:val="en-US"/>
        </w:rPr>
      </w:pPr>
      <w:r>
        <w:rPr>
          <w:rFonts w:asciiTheme="minorHAnsi" w:hAnsiTheme="minorHAnsi" w:cstheme="minorHAnsi"/>
          <w:lang w:val="en-US"/>
        </w:rPr>
        <w:t xml:space="preserve">NOTE: Loading and image acquisition protocols are described in </w:t>
      </w:r>
      <w:r w:rsidRPr="003163B3">
        <w:rPr>
          <w:rFonts w:asciiTheme="minorHAnsi" w:hAnsiTheme="minorHAnsi" w:cstheme="minorHAnsi"/>
          <w:b/>
          <w:bCs/>
          <w:lang w:val="en-US"/>
        </w:rPr>
        <w:t>Figure 2.</w:t>
      </w:r>
    </w:p>
    <w:p w14:paraId="4664C858" w14:textId="77777777" w:rsidR="003163B3" w:rsidRPr="003D57A5" w:rsidRDefault="003163B3" w:rsidP="00B36A1B">
      <w:pPr>
        <w:jc w:val="both"/>
        <w:rPr>
          <w:rFonts w:asciiTheme="minorHAnsi" w:hAnsiTheme="minorHAnsi" w:cstheme="minorHAnsi"/>
          <w:lang w:val="en-US"/>
        </w:rPr>
      </w:pPr>
    </w:p>
    <w:p w14:paraId="677C08EE" w14:textId="77777777" w:rsidR="00B36A1B" w:rsidRPr="003D57A5" w:rsidRDefault="0059762E" w:rsidP="00B36A1B">
      <w:pPr>
        <w:pStyle w:val="p1"/>
        <w:rPr>
          <w:rFonts w:asciiTheme="minorHAnsi" w:hAnsiTheme="minorHAnsi" w:cstheme="minorHAnsi"/>
          <w:sz w:val="24"/>
          <w:szCs w:val="24"/>
          <w:lang w:val="en-US"/>
        </w:rPr>
      </w:pPr>
      <w:r w:rsidRPr="003D57A5">
        <w:rPr>
          <w:rFonts w:asciiTheme="minorHAnsi" w:hAnsiTheme="minorHAnsi" w:cstheme="minorHAnsi"/>
          <w:sz w:val="24"/>
          <w:szCs w:val="24"/>
          <w:lang w:val="en-US"/>
        </w:rPr>
        <w:t xml:space="preserve">[Insert </w:t>
      </w:r>
      <w:r w:rsidRPr="003163B3">
        <w:rPr>
          <w:rFonts w:asciiTheme="minorHAnsi" w:hAnsiTheme="minorHAnsi" w:cstheme="minorHAnsi"/>
          <w:b/>
          <w:bCs/>
          <w:sz w:val="24"/>
          <w:szCs w:val="24"/>
          <w:lang w:val="en-US"/>
        </w:rPr>
        <w:t xml:space="preserve">Figure 2 </w:t>
      </w:r>
      <w:r w:rsidRPr="003D57A5">
        <w:rPr>
          <w:rFonts w:asciiTheme="minorHAnsi" w:hAnsiTheme="minorHAnsi" w:cstheme="minorHAnsi"/>
          <w:sz w:val="24"/>
          <w:szCs w:val="24"/>
          <w:lang w:val="en-US"/>
        </w:rPr>
        <w:t>here]</w:t>
      </w:r>
    </w:p>
    <w:bookmarkEnd w:id="0"/>
    <w:p w14:paraId="2C2FEB42" w14:textId="77777777" w:rsidR="00B36A1B" w:rsidRPr="003D57A5" w:rsidRDefault="00B36A1B" w:rsidP="00B36A1B">
      <w:pPr>
        <w:pStyle w:val="p1"/>
        <w:rPr>
          <w:rFonts w:asciiTheme="minorHAnsi" w:hAnsiTheme="minorHAnsi" w:cstheme="minorHAnsi"/>
          <w:sz w:val="24"/>
          <w:szCs w:val="24"/>
          <w:lang w:val="en-US"/>
        </w:rPr>
      </w:pPr>
    </w:p>
    <w:p w14:paraId="69CD6D33" w14:textId="3C192868" w:rsidR="006375BF" w:rsidRPr="003D57A5" w:rsidRDefault="007A6446" w:rsidP="00B36A1B">
      <w:pPr>
        <w:pStyle w:val="p1"/>
        <w:rPr>
          <w:rFonts w:asciiTheme="minorHAnsi" w:hAnsiTheme="minorHAnsi" w:cstheme="minorHAnsi"/>
          <w:b/>
          <w:bCs/>
          <w:sz w:val="24"/>
          <w:szCs w:val="24"/>
          <w:lang w:val="en-US"/>
        </w:rPr>
      </w:pPr>
      <w:r w:rsidRPr="003D57A5">
        <w:rPr>
          <w:rFonts w:asciiTheme="minorHAnsi" w:hAnsiTheme="minorHAnsi" w:cstheme="minorHAnsi"/>
          <w:b/>
          <w:bCs/>
          <w:sz w:val="24"/>
          <w:szCs w:val="24"/>
          <w:lang w:val="en-US"/>
        </w:rPr>
        <w:t>REPRESENTATIVE RESULTS</w:t>
      </w:r>
      <w:r w:rsidR="0008390F" w:rsidRPr="003D57A5">
        <w:rPr>
          <w:rFonts w:asciiTheme="minorHAnsi" w:hAnsiTheme="minorHAnsi" w:cstheme="minorHAnsi"/>
          <w:b/>
          <w:bCs/>
          <w:sz w:val="24"/>
          <w:szCs w:val="24"/>
          <w:lang w:val="en-US"/>
        </w:rPr>
        <w:t>:</w:t>
      </w:r>
    </w:p>
    <w:p w14:paraId="1D774EE3" w14:textId="77777777" w:rsidR="00BB18E0" w:rsidRPr="003D57A5" w:rsidRDefault="00BB18E0" w:rsidP="00B36A1B">
      <w:pPr>
        <w:rPr>
          <w:rFonts w:asciiTheme="minorHAnsi" w:hAnsiTheme="minorHAnsi" w:cstheme="minorHAnsi"/>
          <w:lang w:val="en-US" w:eastAsia="en-GB"/>
        </w:rPr>
      </w:pPr>
    </w:p>
    <w:p w14:paraId="0FF509EC" w14:textId="22E2334B" w:rsidR="004B5BF9" w:rsidRPr="003D57A5" w:rsidRDefault="002374B4" w:rsidP="00B36A1B">
      <w:pPr>
        <w:rPr>
          <w:rFonts w:asciiTheme="minorHAnsi" w:hAnsiTheme="minorHAnsi" w:cstheme="minorHAnsi"/>
          <w:lang w:val="en-US" w:eastAsia="en-GB"/>
        </w:rPr>
      </w:pPr>
      <w:r w:rsidRPr="003D57A5">
        <w:rPr>
          <w:rFonts w:asciiTheme="minorHAnsi" w:hAnsiTheme="minorHAnsi" w:cstheme="minorHAnsi"/>
          <w:lang w:val="en-US" w:eastAsia="en-GB"/>
        </w:rPr>
        <w:t xml:space="preserve">[Insert </w:t>
      </w:r>
      <w:r w:rsidRPr="003163B3">
        <w:rPr>
          <w:rFonts w:asciiTheme="minorHAnsi" w:hAnsiTheme="minorHAnsi" w:cstheme="minorHAnsi"/>
          <w:b/>
          <w:bCs/>
          <w:lang w:val="en-US" w:eastAsia="en-GB"/>
        </w:rPr>
        <w:t xml:space="preserve">Figure </w:t>
      </w:r>
      <w:r w:rsidR="0059762E" w:rsidRPr="003163B3">
        <w:rPr>
          <w:rFonts w:asciiTheme="minorHAnsi" w:hAnsiTheme="minorHAnsi" w:cstheme="minorHAnsi"/>
          <w:b/>
          <w:bCs/>
          <w:lang w:val="en-US" w:eastAsia="en-GB"/>
        </w:rPr>
        <w:t>3</w:t>
      </w:r>
      <w:r w:rsidRPr="003D57A5">
        <w:rPr>
          <w:rFonts w:asciiTheme="minorHAnsi" w:hAnsiTheme="minorHAnsi" w:cstheme="minorHAnsi"/>
          <w:lang w:val="en-US" w:eastAsia="en-GB"/>
        </w:rPr>
        <w:t xml:space="preserve"> here]</w:t>
      </w:r>
    </w:p>
    <w:p w14:paraId="468A4B92" w14:textId="77777777" w:rsidR="002374B4" w:rsidRPr="003D57A5" w:rsidRDefault="002374B4" w:rsidP="00B36A1B">
      <w:pPr>
        <w:rPr>
          <w:rFonts w:asciiTheme="minorHAnsi" w:hAnsiTheme="minorHAnsi" w:cstheme="minorHAnsi"/>
          <w:lang w:val="en-US" w:eastAsia="en-GB"/>
        </w:rPr>
      </w:pPr>
    </w:p>
    <w:p w14:paraId="5445A02A" w14:textId="2B4C7BE2" w:rsidR="0056788C" w:rsidRPr="003D57A5" w:rsidRDefault="00824056" w:rsidP="00B36A1B">
      <w:pPr>
        <w:jc w:val="both"/>
        <w:rPr>
          <w:rFonts w:asciiTheme="minorHAnsi" w:hAnsiTheme="minorHAnsi" w:cstheme="minorHAnsi"/>
          <w:lang w:val="en-US" w:eastAsia="en-GB"/>
        </w:rPr>
      </w:pPr>
      <w:r w:rsidRPr="003D57A5">
        <w:rPr>
          <w:rFonts w:asciiTheme="minorHAnsi" w:hAnsiTheme="minorHAnsi" w:cstheme="minorHAnsi"/>
          <w:lang w:val="en-US"/>
        </w:rPr>
        <w:t xml:space="preserve">A high signal to noise ratio was </w:t>
      </w:r>
      <w:r w:rsidR="00DC47D0" w:rsidRPr="003D57A5">
        <w:rPr>
          <w:rFonts w:asciiTheme="minorHAnsi" w:hAnsiTheme="minorHAnsi" w:cstheme="minorHAnsi"/>
          <w:lang w:val="en-US"/>
        </w:rPr>
        <w:t>regularly</w:t>
      </w:r>
      <w:r w:rsidRPr="003D57A5">
        <w:rPr>
          <w:rFonts w:asciiTheme="minorHAnsi" w:hAnsiTheme="minorHAnsi" w:cstheme="minorHAnsi"/>
          <w:lang w:val="en-US"/>
        </w:rPr>
        <w:t xml:space="preserve"> observed</w:t>
      </w:r>
      <w:r w:rsidR="00DC47D0" w:rsidRPr="003D57A5">
        <w:rPr>
          <w:rFonts w:asciiTheme="minorHAnsi" w:hAnsiTheme="minorHAnsi" w:cstheme="minorHAnsi"/>
          <w:lang w:val="en-US"/>
        </w:rPr>
        <w:t xml:space="preserve"> in </w:t>
      </w:r>
      <w:r w:rsidR="00A51A23" w:rsidRPr="003D57A5">
        <w:rPr>
          <w:rFonts w:asciiTheme="minorHAnsi" w:hAnsiTheme="minorHAnsi" w:cstheme="minorHAnsi"/>
          <w:lang w:val="en-US"/>
        </w:rPr>
        <w:t>our samples</w:t>
      </w:r>
      <w:r w:rsidRPr="003D57A5">
        <w:rPr>
          <w:rFonts w:asciiTheme="minorHAnsi" w:hAnsiTheme="minorHAnsi" w:cstheme="minorHAnsi"/>
          <w:lang w:val="en-US"/>
        </w:rPr>
        <w:t>, despite the reduced field of view when focusing on a single cell.</w:t>
      </w:r>
      <w:r w:rsidR="00632EC4" w:rsidRPr="003D57A5">
        <w:rPr>
          <w:rFonts w:asciiTheme="minorHAnsi" w:hAnsiTheme="minorHAnsi" w:cstheme="minorHAnsi"/>
          <w:lang w:val="en-US"/>
        </w:rPr>
        <w:t xml:space="preserve"> More noise was observed in smaller </w:t>
      </w:r>
      <w:r w:rsidR="00A51A23" w:rsidRPr="003D57A5">
        <w:rPr>
          <w:rFonts w:asciiTheme="minorHAnsi" w:hAnsiTheme="minorHAnsi" w:cstheme="minorHAnsi"/>
          <w:lang w:val="en-US"/>
        </w:rPr>
        <w:t>iPSC-CMs</w:t>
      </w:r>
      <w:r w:rsidR="00632EC4" w:rsidRPr="003D57A5">
        <w:rPr>
          <w:rFonts w:asciiTheme="minorHAnsi" w:hAnsiTheme="minorHAnsi" w:cstheme="minorHAnsi"/>
          <w:lang w:val="en-US"/>
        </w:rPr>
        <w:t>, but that did not hinder analysis</w:t>
      </w:r>
      <w:r w:rsidR="00F4427B" w:rsidRPr="003D57A5">
        <w:rPr>
          <w:rFonts w:asciiTheme="minorHAnsi" w:hAnsiTheme="minorHAnsi" w:cstheme="minorHAnsi"/>
          <w:lang w:val="en-US"/>
        </w:rPr>
        <w:t xml:space="preserve"> </w:t>
      </w:r>
      <w:proofErr w:type="gramStart"/>
      <w:r w:rsidR="006C55A9" w:rsidRPr="003D57A5">
        <w:rPr>
          <w:rFonts w:asciiTheme="minorHAnsi" w:hAnsiTheme="minorHAnsi" w:cstheme="minorHAnsi"/>
          <w:lang w:val="en-US"/>
        </w:rPr>
        <w:t>subsequent to</w:t>
      </w:r>
      <w:proofErr w:type="gramEnd"/>
      <w:r w:rsidR="00F4427B" w:rsidRPr="003D57A5">
        <w:rPr>
          <w:rFonts w:asciiTheme="minorHAnsi" w:hAnsiTheme="minorHAnsi" w:cstheme="minorHAnsi"/>
          <w:lang w:val="en-US"/>
        </w:rPr>
        <w:t xml:space="preserve"> </w:t>
      </w:r>
      <w:r w:rsidR="00774B64" w:rsidRPr="003D57A5">
        <w:rPr>
          <w:rFonts w:asciiTheme="minorHAnsi" w:hAnsiTheme="minorHAnsi" w:cstheme="minorHAnsi"/>
          <w:lang w:val="en-US"/>
        </w:rPr>
        <w:t xml:space="preserve">ensemble </w:t>
      </w:r>
      <w:r w:rsidR="00F4427B" w:rsidRPr="003D57A5">
        <w:rPr>
          <w:rFonts w:asciiTheme="minorHAnsi" w:hAnsiTheme="minorHAnsi" w:cstheme="minorHAnsi"/>
          <w:lang w:val="en-US"/>
        </w:rPr>
        <w:t xml:space="preserve">averaging. </w:t>
      </w:r>
      <w:r w:rsidR="003614A2" w:rsidRPr="003D57A5">
        <w:rPr>
          <w:rFonts w:asciiTheme="minorHAnsi" w:hAnsiTheme="minorHAnsi" w:cstheme="minorHAnsi"/>
          <w:lang w:val="en-US"/>
        </w:rPr>
        <w:t>AP</w:t>
      </w:r>
      <w:r w:rsidR="009121E7" w:rsidRPr="003D57A5">
        <w:rPr>
          <w:rFonts w:asciiTheme="minorHAnsi" w:hAnsiTheme="minorHAnsi" w:cstheme="minorHAnsi"/>
          <w:lang w:val="en-US"/>
        </w:rPr>
        <w:t xml:space="preserve"> morphology is clearly </w:t>
      </w:r>
      <w:r w:rsidRPr="003D57A5">
        <w:rPr>
          <w:rFonts w:asciiTheme="minorHAnsi" w:hAnsiTheme="minorHAnsi" w:cstheme="minorHAnsi"/>
          <w:lang w:val="en-US"/>
        </w:rPr>
        <w:t>defined</w:t>
      </w:r>
      <w:r w:rsidR="00A51A23" w:rsidRPr="003D57A5">
        <w:rPr>
          <w:rFonts w:asciiTheme="minorHAnsi" w:hAnsiTheme="minorHAnsi" w:cstheme="minorHAnsi"/>
          <w:lang w:val="en-US"/>
        </w:rPr>
        <w:t xml:space="preserve">, </w:t>
      </w:r>
      <w:r w:rsidR="00577E22" w:rsidRPr="003D57A5">
        <w:rPr>
          <w:rFonts w:asciiTheme="minorHAnsi" w:hAnsiTheme="minorHAnsi" w:cstheme="minorHAnsi"/>
          <w:lang w:val="en-US"/>
        </w:rPr>
        <w:t xml:space="preserve">giving </w:t>
      </w:r>
      <w:r w:rsidRPr="003D57A5">
        <w:rPr>
          <w:rFonts w:asciiTheme="minorHAnsi" w:hAnsiTheme="minorHAnsi" w:cstheme="minorHAnsi"/>
          <w:lang w:val="en-US"/>
        </w:rPr>
        <w:t>a thorough overview of cellular electrophysiological function</w:t>
      </w:r>
      <w:r w:rsidR="00031B84" w:rsidRPr="003D57A5">
        <w:rPr>
          <w:rFonts w:asciiTheme="minorHAnsi" w:hAnsiTheme="minorHAnsi" w:cstheme="minorHAnsi"/>
          <w:lang w:val="en-US"/>
        </w:rPr>
        <w:t xml:space="preserve"> and repolari</w:t>
      </w:r>
      <w:r w:rsidR="002262C0">
        <w:rPr>
          <w:rFonts w:asciiTheme="minorHAnsi" w:hAnsiTheme="minorHAnsi" w:cstheme="minorHAnsi"/>
          <w:lang w:val="en-US"/>
        </w:rPr>
        <w:t>z</w:t>
      </w:r>
      <w:r w:rsidR="00031B84" w:rsidRPr="003D57A5">
        <w:rPr>
          <w:rFonts w:asciiTheme="minorHAnsi" w:hAnsiTheme="minorHAnsi" w:cstheme="minorHAnsi"/>
          <w:lang w:val="en-US"/>
        </w:rPr>
        <w:t>ation mechanics</w:t>
      </w:r>
      <w:r w:rsidR="00A51A23" w:rsidRPr="003D57A5">
        <w:rPr>
          <w:rFonts w:asciiTheme="minorHAnsi" w:hAnsiTheme="minorHAnsi" w:cstheme="minorHAnsi"/>
          <w:lang w:val="en-US"/>
        </w:rPr>
        <w:t xml:space="preserve"> across </w:t>
      </w:r>
      <w:r w:rsidR="0056788C" w:rsidRPr="003D57A5">
        <w:rPr>
          <w:rFonts w:asciiTheme="minorHAnsi" w:hAnsiTheme="minorHAnsi" w:cstheme="minorHAnsi"/>
          <w:lang w:val="en-US"/>
        </w:rPr>
        <w:t xml:space="preserve">cardiomyocyte </w:t>
      </w:r>
      <w:r w:rsidR="00A51A23" w:rsidRPr="003D57A5">
        <w:rPr>
          <w:rFonts w:asciiTheme="minorHAnsi" w:hAnsiTheme="minorHAnsi" w:cstheme="minorHAnsi"/>
          <w:lang w:val="en-US"/>
        </w:rPr>
        <w:t xml:space="preserve">constructs. </w:t>
      </w:r>
      <w:r w:rsidR="002262C0">
        <w:rPr>
          <w:rFonts w:asciiTheme="minorHAnsi" w:hAnsiTheme="minorHAnsi" w:cstheme="minorHAnsi"/>
          <w:lang w:val="en-US"/>
        </w:rPr>
        <w:t>O</w:t>
      </w:r>
      <w:r w:rsidR="00A51A23" w:rsidRPr="003D57A5">
        <w:rPr>
          <w:rFonts w:asciiTheme="minorHAnsi" w:hAnsiTheme="minorHAnsi" w:cstheme="minorHAnsi"/>
          <w:lang w:val="en-US"/>
        </w:rPr>
        <w:t>f note</w:t>
      </w:r>
      <w:r w:rsidR="002262C0">
        <w:rPr>
          <w:rFonts w:asciiTheme="minorHAnsi" w:hAnsiTheme="minorHAnsi" w:cstheme="minorHAnsi"/>
          <w:lang w:val="en-US"/>
        </w:rPr>
        <w:t>,</w:t>
      </w:r>
      <w:r w:rsidR="001F0B9E" w:rsidRPr="003D57A5">
        <w:rPr>
          <w:rFonts w:asciiTheme="minorHAnsi" w:hAnsiTheme="minorHAnsi" w:cstheme="minorHAnsi"/>
          <w:lang w:val="en-US"/>
        </w:rPr>
        <w:t xml:space="preserve"> here</w:t>
      </w:r>
      <w:r w:rsidR="00A51A23" w:rsidRPr="003D57A5">
        <w:rPr>
          <w:rFonts w:asciiTheme="minorHAnsi" w:hAnsiTheme="minorHAnsi" w:cstheme="minorHAnsi"/>
          <w:lang w:val="en-US"/>
        </w:rPr>
        <w:t xml:space="preserve"> is the </w:t>
      </w:r>
      <w:r w:rsidR="0056788C" w:rsidRPr="003D57A5">
        <w:rPr>
          <w:rFonts w:asciiTheme="minorHAnsi" w:hAnsiTheme="minorHAnsi" w:cstheme="minorHAnsi"/>
          <w:lang w:val="en-US"/>
        </w:rPr>
        <w:t>previously described</w:t>
      </w:r>
      <w:r w:rsidR="0056788C" w:rsidRPr="003D57A5">
        <w:rPr>
          <w:rFonts w:asciiTheme="minorHAnsi" w:hAnsiTheme="minorHAnsi" w:cstheme="minorHAnsi"/>
          <w:lang w:val="en-US"/>
        </w:rPr>
        <w:fldChar w:fldCharType="begin" w:fldLock="1"/>
      </w:r>
      <w:r w:rsidR="00E75235" w:rsidRPr="003D57A5">
        <w:rPr>
          <w:rFonts w:asciiTheme="minorHAnsi" w:hAnsiTheme="minorHAnsi" w:cstheme="minorHAnsi"/>
          <w:lang w:val="en-US"/>
        </w:rPr>
        <w:instrText>ADDIN CSL_CITATION {"citationItems":[{"id":"ITEM-1","itemData":{"ISSN":"1045-3873 (Print)","PMID":"11761418","abstract":"INTRODUCTION: The monophasic action potential (MAP) technique has been validated  in humans and larger animals, but, in mice, MAP recordings available to date show little resemblance to the murine ventricular transmembrane action potential (TAP) measured by conventional microelectrodes. We developed a miniaturized MAP contact electrode technique to establish in isolated mouse hearts: (1) optimal electrode size; (2) validation against TAP; (3) relationship between repolarization and refractoriness; and (4) regional repolarization differences. METHODS AND RESULTS: In 30 Langendorff-perfused mouse hearts, MAP electrodes of tip diameter 1.5, 1.0, and 0.25 mm were tested by comparing MAPs and TAPs from epicardial and endocardial surfaces of both ventricles. Only the MAP contact electrode of 0.25-mm tip diameter consistently produced MAP recordings that had wave shapes nearly identical to TAP recordings. MAP durations measured at 30%, 50%, 70%, and 90% repolarization (APD30, APD50, APD70, APD90) highly correlated with TAP measurements (r = 0.97, P &lt; 0.00001). APD50 was significantly longer in endocardial than in epicardial recordings (right ventricle: 9.3+/-1.1 msec vs 3.9+/-1.1 msec; left ventricle: 9.9+/-2.1 msec vs 6.2+/-1.9 msec; both P &lt; 0.001), demonstrating transmural repolarization differences. Effective refractory period (ERP) determined at basic cycle lengths from 70 to 200 msec correlated with 80%+/-6% of total repolarization, with an ERP/APD90 ratio of 0.85+/-0.14. CONCLUSION: Murine myocardial repolarization, regional repolarization heterogeneity, and relation to refractoriness can be assessed reliably by this miniaturized MAP contact electrode technique, which renders action potential wave shapes similar to that of intracellular microelectrodes. This technique may be useful for exploring repolarization abnormalities in genetically altered mice.","author":[{"dropping-particle":"","family":"Knollmann","given":"B C","non-dropping-particle":"","parse-names":false,"suffix":""},{"dropping-particle":"","family":"Katchman","given":"A N","non-dropping-particle":"","parse-names":false,"suffix":""},{"dropping-particle":"","family":"Franz","given":"M R","non-dropping-particle":"","parse-names":false,"suffix":""}],"container-title":"Journal of cardiovascular electrophysiology","id":"ITEM-1","issue":"11","issued":{"date-parts":[["2001","11"]]},"language":"eng","page":"1286-1294","publisher-place":"United States","title":"Monophasic action potential recordings from intact mouse heart: validation, regional heterogeneity, and relation to refractoriness.","type":"article-journal","volume":"12"},"uris":["http://www.mendeley.com/documents/?uuid=ba049a4e-891d-4210-9cbd-af5a30b76ebd"]}],"mendeley":{"formattedCitation":"&lt;sup&gt;15&lt;/sup&gt;","plainTextFormattedCitation":"15","previouslyFormattedCitation":"&lt;sup&gt;15&lt;/sup&gt;"},"properties":{"noteIndex":0},"schema":"https://github.com/citation-style-language/schema/raw/master/csl-citation.json"}</w:instrText>
      </w:r>
      <w:r w:rsidR="0056788C" w:rsidRPr="003D57A5">
        <w:rPr>
          <w:rFonts w:asciiTheme="minorHAnsi" w:hAnsiTheme="minorHAnsi" w:cstheme="minorHAnsi"/>
          <w:lang w:val="en-US"/>
        </w:rPr>
        <w:fldChar w:fldCharType="separate"/>
      </w:r>
      <w:r w:rsidR="009E0C84" w:rsidRPr="003D57A5">
        <w:rPr>
          <w:rFonts w:asciiTheme="minorHAnsi" w:hAnsiTheme="minorHAnsi" w:cstheme="minorHAnsi"/>
          <w:noProof/>
          <w:vertAlign w:val="superscript"/>
          <w:lang w:val="en-US"/>
        </w:rPr>
        <w:t>15</w:t>
      </w:r>
      <w:r w:rsidR="0056788C" w:rsidRPr="003D57A5">
        <w:rPr>
          <w:rFonts w:asciiTheme="minorHAnsi" w:hAnsiTheme="minorHAnsi" w:cstheme="minorHAnsi"/>
          <w:lang w:val="en-US"/>
        </w:rPr>
        <w:fldChar w:fldCharType="end"/>
      </w:r>
      <w:r w:rsidR="0056788C" w:rsidRPr="003D57A5">
        <w:rPr>
          <w:rFonts w:asciiTheme="minorHAnsi" w:hAnsiTheme="minorHAnsi" w:cstheme="minorHAnsi"/>
          <w:lang w:val="en-US"/>
        </w:rPr>
        <w:t xml:space="preserve"> </w:t>
      </w:r>
      <w:r w:rsidR="00A51A23" w:rsidRPr="003D57A5">
        <w:rPr>
          <w:rFonts w:asciiTheme="minorHAnsi" w:hAnsiTheme="minorHAnsi" w:cstheme="minorHAnsi"/>
          <w:lang w:val="en-US"/>
        </w:rPr>
        <w:t xml:space="preserve">sharp upstroke velocity and pronounced phase 1 features of </w:t>
      </w:r>
      <w:r w:rsidR="001F0B9E" w:rsidRPr="003D57A5">
        <w:rPr>
          <w:rFonts w:asciiTheme="minorHAnsi" w:hAnsiTheme="minorHAnsi" w:cstheme="minorHAnsi"/>
          <w:lang w:val="en-US"/>
        </w:rPr>
        <w:t>murine</w:t>
      </w:r>
      <w:r w:rsidR="00A51A23" w:rsidRPr="003D57A5">
        <w:rPr>
          <w:rFonts w:asciiTheme="minorHAnsi" w:hAnsiTheme="minorHAnsi" w:cstheme="minorHAnsi"/>
          <w:lang w:val="en-US"/>
        </w:rPr>
        <w:t xml:space="preserve"> cardiomyocytes (</w:t>
      </w:r>
      <w:bookmarkStart w:id="1" w:name="OLE_LINK5"/>
      <w:bookmarkStart w:id="2" w:name="OLE_LINK6"/>
      <w:r w:rsidR="001F0B9E" w:rsidRPr="003D57A5">
        <w:rPr>
          <w:rFonts w:asciiTheme="minorHAnsi" w:hAnsiTheme="minorHAnsi" w:cstheme="minorHAnsi"/>
          <w:lang w:val="en-US"/>
        </w:rPr>
        <w:t>APD</w:t>
      </w:r>
      <w:r w:rsidR="008545B2" w:rsidRPr="003D57A5">
        <w:rPr>
          <w:rFonts w:asciiTheme="minorHAnsi" w:hAnsiTheme="minorHAnsi" w:cstheme="minorHAnsi"/>
          <w:vertAlign w:val="subscript"/>
          <w:lang w:val="en-US"/>
        </w:rPr>
        <w:t>50</w:t>
      </w:r>
      <w:r w:rsidR="008545B2" w:rsidRPr="003D57A5">
        <w:rPr>
          <w:rFonts w:asciiTheme="minorHAnsi" w:hAnsiTheme="minorHAnsi" w:cstheme="minorHAnsi"/>
          <w:lang w:val="en-US"/>
        </w:rPr>
        <w:t>: 58.34</w:t>
      </w:r>
      <w:bookmarkStart w:id="3" w:name="OLE_LINK3"/>
      <w:bookmarkStart w:id="4" w:name="OLE_LINK4"/>
      <w:r w:rsidR="008545B2" w:rsidRPr="003D57A5">
        <w:rPr>
          <w:rFonts w:asciiTheme="minorHAnsi" w:hAnsiTheme="minorHAnsi" w:cstheme="minorHAnsi"/>
          <w:color w:val="202122"/>
          <w:shd w:val="clear" w:color="auto" w:fill="FFFFFF"/>
          <w:lang w:val="en-US"/>
        </w:rPr>
        <w:t>±</w:t>
      </w:r>
      <w:bookmarkEnd w:id="3"/>
      <w:bookmarkEnd w:id="4"/>
      <w:r w:rsidR="008545B2" w:rsidRPr="003D57A5">
        <w:rPr>
          <w:rFonts w:asciiTheme="minorHAnsi" w:hAnsiTheme="minorHAnsi" w:cstheme="minorHAnsi"/>
          <w:color w:val="202122"/>
          <w:shd w:val="clear" w:color="auto" w:fill="FFFFFF"/>
          <w:lang w:val="en-US"/>
        </w:rPr>
        <w:t xml:space="preserve">17.98 </w:t>
      </w:r>
      <w:proofErr w:type="spellStart"/>
      <w:r w:rsidR="008545B2" w:rsidRPr="003D57A5">
        <w:rPr>
          <w:rFonts w:asciiTheme="minorHAnsi" w:hAnsiTheme="minorHAnsi" w:cstheme="minorHAnsi"/>
          <w:color w:val="202122"/>
          <w:shd w:val="clear" w:color="auto" w:fill="FFFFFF"/>
          <w:lang w:val="en-US"/>
        </w:rPr>
        <w:t>ms</w:t>
      </w:r>
      <w:proofErr w:type="spellEnd"/>
      <w:r w:rsidR="008545B2" w:rsidRPr="003D57A5">
        <w:rPr>
          <w:rFonts w:asciiTheme="minorHAnsi" w:hAnsiTheme="minorHAnsi" w:cstheme="minorHAnsi"/>
          <w:color w:val="202122"/>
          <w:shd w:val="clear" w:color="auto" w:fill="FFFFFF"/>
          <w:lang w:val="en-US"/>
        </w:rPr>
        <w:t>, APD</w:t>
      </w:r>
      <w:r w:rsidR="008545B2" w:rsidRPr="003D57A5">
        <w:rPr>
          <w:rFonts w:asciiTheme="minorHAnsi" w:hAnsiTheme="minorHAnsi" w:cstheme="minorHAnsi"/>
          <w:color w:val="202122"/>
          <w:shd w:val="clear" w:color="auto" w:fill="FFFFFF"/>
          <w:vertAlign w:val="subscript"/>
          <w:lang w:val="en-US"/>
        </w:rPr>
        <w:t>90</w:t>
      </w:r>
      <w:r w:rsidR="008545B2" w:rsidRPr="003D57A5">
        <w:rPr>
          <w:rFonts w:asciiTheme="minorHAnsi" w:hAnsiTheme="minorHAnsi" w:cstheme="minorHAnsi"/>
          <w:color w:val="202122"/>
          <w:shd w:val="clear" w:color="auto" w:fill="FFFFFF"/>
          <w:lang w:val="en-US"/>
        </w:rPr>
        <w:t xml:space="preserve">: 160.9±30.15 </w:t>
      </w:r>
      <w:proofErr w:type="spellStart"/>
      <w:r w:rsidR="008545B2" w:rsidRPr="003D57A5">
        <w:rPr>
          <w:rFonts w:asciiTheme="minorHAnsi" w:hAnsiTheme="minorHAnsi" w:cstheme="minorHAnsi"/>
          <w:color w:val="202122"/>
          <w:shd w:val="clear" w:color="auto" w:fill="FFFFFF"/>
          <w:lang w:val="en-US"/>
        </w:rPr>
        <w:t>ms</w:t>
      </w:r>
      <w:proofErr w:type="spellEnd"/>
      <w:r w:rsidR="008545B2" w:rsidRPr="003D57A5">
        <w:rPr>
          <w:rFonts w:asciiTheme="minorHAnsi" w:hAnsiTheme="minorHAnsi" w:cstheme="minorHAnsi"/>
          <w:color w:val="202122"/>
          <w:shd w:val="clear" w:color="auto" w:fill="FFFFFF"/>
          <w:lang w:val="en-US"/>
        </w:rPr>
        <w:t xml:space="preserve">, n=7; </w:t>
      </w:r>
      <w:r w:rsidR="008545B2" w:rsidRPr="003D57A5">
        <w:rPr>
          <w:rFonts w:asciiTheme="minorHAnsi" w:hAnsiTheme="minorHAnsi" w:cstheme="minorHAnsi"/>
          <w:b/>
          <w:bCs/>
          <w:color w:val="202122"/>
          <w:shd w:val="clear" w:color="auto" w:fill="FFFFFF"/>
          <w:lang w:val="en-US"/>
        </w:rPr>
        <w:t>Figure 3A</w:t>
      </w:r>
      <w:r w:rsidR="008545B2" w:rsidRPr="003D57A5">
        <w:rPr>
          <w:rFonts w:asciiTheme="minorHAnsi" w:hAnsiTheme="minorHAnsi" w:cstheme="minorHAnsi"/>
          <w:color w:val="202122"/>
          <w:shd w:val="clear" w:color="auto" w:fill="FFFFFF"/>
          <w:lang w:val="en-US"/>
        </w:rPr>
        <w:t>)</w:t>
      </w:r>
      <w:bookmarkEnd w:id="1"/>
      <w:bookmarkEnd w:id="2"/>
      <w:r w:rsidR="008545B2" w:rsidRPr="003D57A5">
        <w:rPr>
          <w:rFonts w:asciiTheme="minorHAnsi" w:hAnsiTheme="minorHAnsi" w:cstheme="minorHAnsi"/>
          <w:lang w:val="en-US" w:eastAsia="en-GB"/>
        </w:rPr>
        <w:t xml:space="preserve"> </w:t>
      </w:r>
      <w:r w:rsidR="00A51A23" w:rsidRPr="003D57A5">
        <w:rPr>
          <w:rFonts w:asciiTheme="minorHAnsi" w:hAnsiTheme="minorHAnsi" w:cstheme="minorHAnsi"/>
          <w:lang w:val="en-US"/>
        </w:rPr>
        <w:t>which are morphologically distinct from human iPSC</w:t>
      </w:r>
      <w:r w:rsidR="001F0B9E" w:rsidRPr="003D57A5">
        <w:rPr>
          <w:rFonts w:asciiTheme="minorHAnsi" w:hAnsiTheme="minorHAnsi" w:cstheme="minorHAnsi"/>
          <w:lang w:val="en-US"/>
        </w:rPr>
        <w:t>-CM</w:t>
      </w:r>
      <w:r w:rsidR="00A51A23" w:rsidRPr="003D57A5">
        <w:rPr>
          <w:rFonts w:asciiTheme="minorHAnsi" w:hAnsiTheme="minorHAnsi" w:cstheme="minorHAnsi"/>
          <w:lang w:val="en-US"/>
        </w:rPr>
        <w:t xml:space="preserve"> optical signals</w:t>
      </w:r>
      <w:r w:rsidR="001F0B9E" w:rsidRPr="003D57A5">
        <w:rPr>
          <w:rFonts w:asciiTheme="minorHAnsi" w:hAnsiTheme="minorHAnsi" w:cstheme="minorHAnsi"/>
          <w:lang w:val="en-US"/>
        </w:rPr>
        <w:t xml:space="preserve"> </w:t>
      </w:r>
      <w:r w:rsidR="0056788C" w:rsidRPr="003D57A5">
        <w:rPr>
          <w:rFonts w:asciiTheme="minorHAnsi" w:hAnsiTheme="minorHAnsi" w:cstheme="minorHAnsi"/>
          <w:lang w:val="en-US"/>
        </w:rPr>
        <w:t>(</w:t>
      </w:r>
      <w:r w:rsidR="008545B2" w:rsidRPr="003D57A5">
        <w:rPr>
          <w:rFonts w:asciiTheme="minorHAnsi" w:hAnsiTheme="minorHAnsi" w:cstheme="minorHAnsi"/>
          <w:lang w:val="en-US"/>
        </w:rPr>
        <w:t>APD</w:t>
      </w:r>
      <w:r w:rsidR="008545B2" w:rsidRPr="003D57A5">
        <w:rPr>
          <w:rFonts w:asciiTheme="minorHAnsi" w:hAnsiTheme="minorHAnsi" w:cstheme="minorHAnsi"/>
          <w:vertAlign w:val="subscript"/>
          <w:lang w:val="en-US"/>
        </w:rPr>
        <w:t>50</w:t>
      </w:r>
      <w:r w:rsidR="008545B2" w:rsidRPr="003D57A5">
        <w:rPr>
          <w:rFonts w:asciiTheme="minorHAnsi" w:hAnsiTheme="minorHAnsi" w:cstheme="minorHAnsi"/>
          <w:lang w:val="en-US"/>
        </w:rPr>
        <w:t>: 170.1</w:t>
      </w:r>
      <w:r w:rsidR="008545B2" w:rsidRPr="003D57A5">
        <w:rPr>
          <w:rFonts w:asciiTheme="minorHAnsi" w:hAnsiTheme="minorHAnsi" w:cstheme="minorHAnsi"/>
          <w:color w:val="202122"/>
          <w:shd w:val="clear" w:color="auto" w:fill="FFFFFF"/>
          <w:lang w:val="en-US"/>
        </w:rPr>
        <w:t xml:space="preserve">±11.18 </w:t>
      </w:r>
      <w:proofErr w:type="spellStart"/>
      <w:r w:rsidR="008545B2" w:rsidRPr="003D57A5">
        <w:rPr>
          <w:rFonts w:asciiTheme="minorHAnsi" w:hAnsiTheme="minorHAnsi" w:cstheme="minorHAnsi"/>
          <w:color w:val="202122"/>
          <w:shd w:val="clear" w:color="auto" w:fill="FFFFFF"/>
          <w:lang w:val="en-US"/>
        </w:rPr>
        <w:t>ms</w:t>
      </w:r>
      <w:proofErr w:type="spellEnd"/>
      <w:r w:rsidR="008545B2" w:rsidRPr="003D57A5">
        <w:rPr>
          <w:rFonts w:asciiTheme="minorHAnsi" w:hAnsiTheme="minorHAnsi" w:cstheme="minorHAnsi"/>
          <w:color w:val="202122"/>
          <w:shd w:val="clear" w:color="auto" w:fill="FFFFFF"/>
          <w:lang w:val="en-US"/>
        </w:rPr>
        <w:t>, APD</w:t>
      </w:r>
      <w:r w:rsidR="008545B2" w:rsidRPr="003D57A5">
        <w:rPr>
          <w:rFonts w:asciiTheme="minorHAnsi" w:hAnsiTheme="minorHAnsi" w:cstheme="minorHAnsi"/>
          <w:color w:val="202122"/>
          <w:shd w:val="clear" w:color="auto" w:fill="FFFFFF"/>
          <w:vertAlign w:val="subscript"/>
          <w:lang w:val="en-US"/>
        </w:rPr>
        <w:t>90</w:t>
      </w:r>
      <w:r w:rsidR="008545B2" w:rsidRPr="003D57A5">
        <w:rPr>
          <w:rFonts w:asciiTheme="minorHAnsi" w:hAnsiTheme="minorHAnsi" w:cstheme="minorHAnsi"/>
          <w:color w:val="202122"/>
          <w:shd w:val="clear" w:color="auto" w:fill="FFFFFF"/>
          <w:lang w:val="en-US"/>
        </w:rPr>
        <w:t xml:space="preserve">: 317.5±15.56 </w:t>
      </w:r>
      <w:proofErr w:type="spellStart"/>
      <w:r w:rsidR="008545B2" w:rsidRPr="003D57A5">
        <w:rPr>
          <w:rFonts w:asciiTheme="minorHAnsi" w:hAnsiTheme="minorHAnsi" w:cstheme="minorHAnsi"/>
          <w:color w:val="202122"/>
          <w:shd w:val="clear" w:color="auto" w:fill="FFFFFF"/>
          <w:lang w:val="en-US"/>
        </w:rPr>
        <w:t>ms</w:t>
      </w:r>
      <w:proofErr w:type="spellEnd"/>
      <w:r w:rsidR="008545B2" w:rsidRPr="003D57A5">
        <w:rPr>
          <w:rFonts w:asciiTheme="minorHAnsi" w:hAnsiTheme="minorHAnsi" w:cstheme="minorHAnsi"/>
          <w:color w:val="202122"/>
          <w:shd w:val="clear" w:color="auto" w:fill="FFFFFF"/>
          <w:lang w:val="en-US"/>
        </w:rPr>
        <w:t xml:space="preserve">, n=48; </w:t>
      </w:r>
      <w:r w:rsidR="008545B2" w:rsidRPr="003D57A5">
        <w:rPr>
          <w:rFonts w:asciiTheme="minorHAnsi" w:hAnsiTheme="minorHAnsi" w:cstheme="minorHAnsi"/>
          <w:b/>
          <w:bCs/>
          <w:color w:val="202122"/>
          <w:shd w:val="clear" w:color="auto" w:fill="FFFFFF"/>
          <w:lang w:val="en-US"/>
        </w:rPr>
        <w:t>Figure 3B</w:t>
      </w:r>
      <w:r w:rsidR="008545B2" w:rsidRPr="003D57A5">
        <w:rPr>
          <w:rFonts w:asciiTheme="minorHAnsi" w:hAnsiTheme="minorHAnsi" w:cstheme="minorHAnsi"/>
          <w:color w:val="202122"/>
          <w:shd w:val="clear" w:color="auto" w:fill="FFFFFF"/>
          <w:lang w:val="en-US"/>
        </w:rPr>
        <w:t>)</w:t>
      </w:r>
      <w:r w:rsidR="008545B2" w:rsidRPr="003D57A5">
        <w:rPr>
          <w:rFonts w:asciiTheme="minorHAnsi" w:hAnsiTheme="minorHAnsi" w:cstheme="minorHAnsi"/>
          <w:lang w:val="en-US"/>
        </w:rPr>
        <w:t>.</w:t>
      </w:r>
      <w:r w:rsidR="0056788C" w:rsidRPr="003D57A5">
        <w:rPr>
          <w:rFonts w:asciiTheme="minorHAnsi" w:hAnsiTheme="minorHAnsi" w:cstheme="minorHAnsi"/>
          <w:lang w:val="en-US"/>
        </w:rPr>
        <w:t xml:space="preserve"> </w:t>
      </w:r>
      <w:r w:rsidR="001F0B9E" w:rsidRPr="003D57A5">
        <w:rPr>
          <w:rFonts w:asciiTheme="minorHAnsi" w:hAnsiTheme="minorHAnsi" w:cstheme="minorHAnsi"/>
          <w:lang w:val="en-US"/>
        </w:rPr>
        <w:t xml:space="preserve">We observed a higher rate of photobleaching and cellular toxicity after optical investigation in native cardiomyocytes compared with </w:t>
      </w:r>
      <w:r w:rsidR="0056788C" w:rsidRPr="003D57A5">
        <w:rPr>
          <w:rFonts w:asciiTheme="minorHAnsi" w:hAnsiTheme="minorHAnsi" w:cstheme="minorHAnsi"/>
          <w:lang w:val="en-US"/>
        </w:rPr>
        <w:t xml:space="preserve">cultured </w:t>
      </w:r>
      <w:r w:rsidR="001F0B9E" w:rsidRPr="003D57A5">
        <w:rPr>
          <w:rFonts w:asciiTheme="minorHAnsi" w:hAnsiTheme="minorHAnsi" w:cstheme="minorHAnsi"/>
          <w:lang w:val="en-US"/>
        </w:rPr>
        <w:t xml:space="preserve">human iPSC-CMs. </w:t>
      </w:r>
      <w:r w:rsidR="0056788C" w:rsidRPr="003D57A5">
        <w:rPr>
          <w:rFonts w:asciiTheme="minorHAnsi" w:hAnsiTheme="minorHAnsi" w:cstheme="minorHAnsi"/>
          <w:lang w:val="en-US"/>
        </w:rPr>
        <w:t xml:space="preserve">Protocols for preparation and dye loading in native cardiomyocytes are included in the </w:t>
      </w:r>
      <w:r w:rsidR="002262C0" w:rsidRPr="002262C0">
        <w:rPr>
          <w:rFonts w:asciiTheme="minorHAnsi" w:hAnsiTheme="minorHAnsi" w:cstheme="minorHAnsi"/>
          <w:b/>
          <w:bCs/>
          <w:lang w:val="en-US"/>
        </w:rPr>
        <w:t>S</w:t>
      </w:r>
      <w:r w:rsidR="0056788C" w:rsidRPr="002262C0">
        <w:rPr>
          <w:rFonts w:asciiTheme="minorHAnsi" w:hAnsiTheme="minorHAnsi" w:cstheme="minorHAnsi"/>
          <w:b/>
          <w:bCs/>
          <w:lang w:val="en-US"/>
        </w:rPr>
        <w:t xml:space="preserve">upplementary </w:t>
      </w:r>
      <w:r w:rsidR="002262C0">
        <w:rPr>
          <w:rFonts w:asciiTheme="minorHAnsi" w:hAnsiTheme="minorHAnsi" w:cstheme="minorHAnsi"/>
          <w:b/>
          <w:bCs/>
          <w:lang w:val="en-US"/>
        </w:rPr>
        <w:t>M</w:t>
      </w:r>
      <w:r w:rsidR="0056788C" w:rsidRPr="002262C0">
        <w:rPr>
          <w:rFonts w:asciiTheme="minorHAnsi" w:hAnsiTheme="minorHAnsi" w:cstheme="minorHAnsi"/>
          <w:b/>
          <w:bCs/>
          <w:lang w:val="en-US"/>
        </w:rPr>
        <w:t>aterial</w:t>
      </w:r>
      <w:r w:rsidR="0056788C" w:rsidRPr="003D57A5">
        <w:rPr>
          <w:rFonts w:asciiTheme="minorHAnsi" w:hAnsiTheme="minorHAnsi" w:cstheme="minorHAnsi"/>
          <w:lang w:val="en-US"/>
        </w:rPr>
        <w:t xml:space="preserve">. </w:t>
      </w:r>
    </w:p>
    <w:p w14:paraId="2E4B7B96" w14:textId="25E0A3F3" w:rsidR="001F0B9E" w:rsidRPr="003D57A5" w:rsidRDefault="001F0B9E" w:rsidP="00B36A1B">
      <w:pPr>
        <w:jc w:val="both"/>
        <w:rPr>
          <w:rFonts w:asciiTheme="minorHAnsi" w:hAnsiTheme="minorHAnsi" w:cstheme="minorHAnsi"/>
          <w:lang w:val="en-US"/>
        </w:rPr>
      </w:pPr>
    </w:p>
    <w:p w14:paraId="4281F9A7" w14:textId="3467C04F" w:rsidR="00B2182D" w:rsidRPr="003D57A5" w:rsidRDefault="0056788C" w:rsidP="00B36A1B">
      <w:pPr>
        <w:jc w:val="both"/>
        <w:rPr>
          <w:rFonts w:asciiTheme="minorHAnsi" w:hAnsiTheme="minorHAnsi" w:cstheme="minorHAnsi"/>
          <w:lang w:val="en-US"/>
        </w:rPr>
      </w:pPr>
      <w:r w:rsidRPr="003D57A5">
        <w:rPr>
          <w:rFonts w:asciiTheme="minorHAnsi" w:hAnsiTheme="minorHAnsi" w:cstheme="minorHAnsi"/>
          <w:lang w:val="en-US"/>
        </w:rPr>
        <w:t xml:space="preserve">Human iPSC-CM </w:t>
      </w:r>
      <w:r w:rsidR="001F0B9E" w:rsidRPr="003D57A5">
        <w:rPr>
          <w:rFonts w:asciiTheme="minorHAnsi" w:hAnsiTheme="minorHAnsi" w:cstheme="minorHAnsi"/>
          <w:lang w:val="en-US"/>
        </w:rPr>
        <w:t xml:space="preserve">are responsive to pharmacological </w:t>
      </w:r>
      <w:r w:rsidR="008545B2" w:rsidRPr="003D57A5">
        <w:rPr>
          <w:rFonts w:asciiTheme="minorHAnsi" w:hAnsiTheme="minorHAnsi" w:cstheme="minorHAnsi"/>
          <w:lang w:val="en-US"/>
        </w:rPr>
        <w:t>manipulation</w:t>
      </w:r>
      <w:r w:rsidR="001F0B9E" w:rsidRPr="003D57A5">
        <w:rPr>
          <w:rFonts w:asciiTheme="minorHAnsi" w:hAnsiTheme="minorHAnsi" w:cstheme="minorHAnsi"/>
          <w:lang w:val="en-US"/>
        </w:rPr>
        <w:t xml:space="preserve"> with nifedipine (1 µM). </w:t>
      </w:r>
      <w:r w:rsidR="00733620" w:rsidRPr="003D57A5">
        <w:rPr>
          <w:rFonts w:asciiTheme="minorHAnsi" w:hAnsiTheme="minorHAnsi" w:cstheme="minorHAnsi"/>
          <w:lang w:val="en-US"/>
        </w:rPr>
        <w:t>A</w:t>
      </w:r>
      <w:r w:rsidR="001F0B9E" w:rsidRPr="003D57A5">
        <w:rPr>
          <w:rFonts w:asciiTheme="minorHAnsi" w:hAnsiTheme="minorHAnsi" w:cstheme="minorHAnsi"/>
          <w:lang w:val="en-US"/>
        </w:rPr>
        <w:t xml:space="preserve"> known L-type Ca</w:t>
      </w:r>
      <w:r w:rsidR="001F0B9E" w:rsidRPr="003D57A5">
        <w:rPr>
          <w:rFonts w:asciiTheme="minorHAnsi" w:hAnsiTheme="minorHAnsi" w:cstheme="minorHAnsi"/>
          <w:vertAlign w:val="superscript"/>
          <w:lang w:val="en-US"/>
        </w:rPr>
        <w:t>2+</w:t>
      </w:r>
      <w:r w:rsidR="001F0B9E" w:rsidRPr="003D57A5">
        <w:rPr>
          <w:rFonts w:asciiTheme="minorHAnsi" w:hAnsiTheme="minorHAnsi" w:cstheme="minorHAnsi"/>
          <w:lang w:val="en-US"/>
        </w:rPr>
        <w:t xml:space="preserve"> </w:t>
      </w:r>
      <w:r w:rsidR="00733620" w:rsidRPr="003D57A5">
        <w:rPr>
          <w:rFonts w:asciiTheme="minorHAnsi" w:hAnsiTheme="minorHAnsi" w:cstheme="minorHAnsi"/>
          <w:lang w:val="en-US"/>
        </w:rPr>
        <w:t>channel</w:t>
      </w:r>
      <w:r w:rsidR="008545B2" w:rsidRPr="003D57A5">
        <w:rPr>
          <w:rFonts w:asciiTheme="minorHAnsi" w:hAnsiTheme="minorHAnsi" w:cstheme="minorHAnsi"/>
          <w:lang w:val="en-US"/>
        </w:rPr>
        <w:t xml:space="preserve"> (</w:t>
      </w:r>
      <w:bookmarkStart w:id="5" w:name="OLE_LINK7"/>
      <w:bookmarkStart w:id="6" w:name="OLE_LINK8"/>
      <w:r w:rsidR="008545B2" w:rsidRPr="003D57A5">
        <w:rPr>
          <w:rFonts w:asciiTheme="minorHAnsi" w:hAnsiTheme="minorHAnsi" w:cstheme="minorHAnsi"/>
          <w:lang w:val="en-US"/>
        </w:rPr>
        <w:t>Ca</w:t>
      </w:r>
      <w:r w:rsidR="008545B2" w:rsidRPr="003D57A5">
        <w:rPr>
          <w:rFonts w:asciiTheme="minorHAnsi" w:hAnsiTheme="minorHAnsi" w:cstheme="minorHAnsi"/>
          <w:vertAlign w:val="subscript"/>
          <w:lang w:val="en-US"/>
        </w:rPr>
        <w:t>V</w:t>
      </w:r>
      <w:r w:rsidR="008545B2" w:rsidRPr="003D57A5">
        <w:rPr>
          <w:rFonts w:asciiTheme="minorHAnsi" w:hAnsiTheme="minorHAnsi" w:cstheme="minorHAnsi"/>
          <w:lang w:val="en-US"/>
        </w:rPr>
        <w:t>1.2</w:t>
      </w:r>
      <w:bookmarkEnd w:id="5"/>
      <w:bookmarkEnd w:id="6"/>
      <w:r w:rsidR="008545B2" w:rsidRPr="003D57A5">
        <w:rPr>
          <w:rFonts w:asciiTheme="minorHAnsi" w:hAnsiTheme="minorHAnsi" w:cstheme="minorHAnsi"/>
          <w:lang w:val="en-US"/>
        </w:rPr>
        <w:t>)</w:t>
      </w:r>
      <w:r w:rsidR="00733620" w:rsidRPr="003D57A5">
        <w:rPr>
          <w:rFonts w:asciiTheme="minorHAnsi" w:hAnsiTheme="minorHAnsi" w:cstheme="minorHAnsi"/>
          <w:lang w:val="en-US"/>
        </w:rPr>
        <w:t xml:space="preserve"> </w:t>
      </w:r>
      <w:r w:rsidR="001F0B9E" w:rsidRPr="003D57A5">
        <w:rPr>
          <w:rFonts w:asciiTheme="minorHAnsi" w:hAnsiTheme="minorHAnsi" w:cstheme="minorHAnsi"/>
          <w:lang w:val="en-US"/>
        </w:rPr>
        <w:t xml:space="preserve">antagonist, nifedipine is expected to decrease the </w:t>
      </w:r>
      <w:r w:rsidR="003614A2" w:rsidRPr="003D57A5">
        <w:rPr>
          <w:rFonts w:asciiTheme="minorHAnsi" w:hAnsiTheme="minorHAnsi" w:cstheme="minorHAnsi"/>
          <w:lang w:val="en-US"/>
        </w:rPr>
        <w:t>AP</w:t>
      </w:r>
      <w:r w:rsidR="001F0B9E" w:rsidRPr="003D57A5">
        <w:rPr>
          <w:rFonts w:asciiTheme="minorHAnsi" w:hAnsiTheme="minorHAnsi" w:cstheme="minorHAnsi"/>
          <w:lang w:val="en-US"/>
        </w:rPr>
        <w:t xml:space="preserve"> duration in cells with physiological function. During continuous drug application, a 41.5% decrease in APD</w:t>
      </w:r>
      <w:r w:rsidR="001F0B9E" w:rsidRPr="003D57A5">
        <w:rPr>
          <w:rFonts w:asciiTheme="minorHAnsi" w:hAnsiTheme="minorHAnsi" w:cstheme="minorHAnsi"/>
          <w:vertAlign w:val="subscript"/>
          <w:lang w:val="en-US"/>
        </w:rPr>
        <w:t>90</w:t>
      </w:r>
      <w:r w:rsidR="001F0B9E" w:rsidRPr="003D57A5">
        <w:rPr>
          <w:rFonts w:asciiTheme="minorHAnsi" w:hAnsiTheme="minorHAnsi" w:cstheme="minorHAnsi"/>
          <w:lang w:val="en-US"/>
        </w:rPr>
        <w:t xml:space="preserve"> was observed (n=</w:t>
      </w:r>
      <w:r w:rsidRPr="003D57A5">
        <w:rPr>
          <w:rFonts w:asciiTheme="minorHAnsi" w:hAnsiTheme="minorHAnsi" w:cstheme="minorHAnsi"/>
          <w:lang w:val="en-US"/>
        </w:rPr>
        <w:t>5</w:t>
      </w:r>
      <w:r w:rsidR="001F0B9E" w:rsidRPr="003D57A5">
        <w:rPr>
          <w:rFonts w:asciiTheme="minorHAnsi" w:hAnsiTheme="minorHAnsi" w:cstheme="minorHAnsi"/>
          <w:lang w:val="en-US"/>
        </w:rPr>
        <w:t xml:space="preserve">), suggesting both the physiological expression of </w:t>
      </w:r>
      <w:r w:rsidR="008545B2" w:rsidRPr="003D57A5">
        <w:rPr>
          <w:rFonts w:asciiTheme="minorHAnsi" w:hAnsiTheme="minorHAnsi" w:cstheme="minorHAnsi"/>
          <w:lang w:val="en-US"/>
        </w:rPr>
        <w:t>Ca</w:t>
      </w:r>
      <w:r w:rsidR="008545B2" w:rsidRPr="003D57A5">
        <w:rPr>
          <w:rFonts w:asciiTheme="minorHAnsi" w:hAnsiTheme="minorHAnsi" w:cstheme="minorHAnsi"/>
          <w:vertAlign w:val="subscript"/>
          <w:lang w:val="en-US"/>
        </w:rPr>
        <w:t>V</w:t>
      </w:r>
      <w:r w:rsidR="008545B2" w:rsidRPr="003D57A5">
        <w:rPr>
          <w:rFonts w:asciiTheme="minorHAnsi" w:hAnsiTheme="minorHAnsi" w:cstheme="minorHAnsi"/>
          <w:lang w:val="en-US"/>
        </w:rPr>
        <w:t>1.2</w:t>
      </w:r>
      <w:r w:rsidR="0059762E" w:rsidRPr="003D57A5">
        <w:rPr>
          <w:rFonts w:asciiTheme="minorHAnsi" w:hAnsiTheme="minorHAnsi" w:cstheme="minorHAnsi"/>
          <w:lang w:val="en-US"/>
        </w:rPr>
        <w:t xml:space="preserve"> channels </w:t>
      </w:r>
      <w:r w:rsidR="001F0B9E" w:rsidRPr="003D57A5">
        <w:rPr>
          <w:rFonts w:asciiTheme="minorHAnsi" w:hAnsiTheme="minorHAnsi" w:cstheme="minorHAnsi"/>
          <w:lang w:val="en-US"/>
        </w:rPr>
        <w:t>in these cells and the functionality of</w:t>
      </w:r>
      <w:r w:rsidR="0020541A" w:rsidRPr="003D57A5">
        <w:rPr>
          <w:rFonts w:asciiTheme="minorHAnsi" w:hAnsiTheme="minorHAnsi" w:cstheme="minorHAnsi"/>
          <w:lang w:val="en-US"/>
        </w:rPr>
        <w:t xml:space="preserve"> VF2.1Cl</w:t>
      </w:r>
      <w:r w:rsidR="0059762E" w:rsidRPr="003D57A5">
        <w:rPr>
          <w:rFonts w:asciiTheme="minorHAnsi" w:hAnsiTheme="minorHAnsi" w:cstheme="minorHAnsi"/>
          <w:lang w:val="en-US"/>
        </w:rPr>
        <w:t>-</w:t>
      </w:r>
      <w:r w:rsidR="001F0B9E" w:rsidRPr="003D57A5">
        <w:rPr>
          <w:rFonts w:asciiTheme="minorHAnsi" w:hAnsiTheme="minorHAnsi" w:cstheme="minorHAnsi"/>
          <w:lang w:val="en-US"/>
        </w:rPr>
        <w:t>based imaging as a platform for prospective high throughput cardiac drug screening studies</w:t>
      </w:r>
      <w:r w:rsidRPr="003D57A5">
        <w:rPr>
          <w:rFonts w:asciiTheme="minorHAnsi" w:hAnsiTheme="minorHAnsi" w:cstheme="minorHAnsi"/>
          <w:lang w:val="en-US"/>
        </w:rPr>
        <w:t xml:space="preserve"> (</w:t>
      </w:r>
      <w:r w:rsidRPr="003D57A5">
        <w:rPr>
          <w:rFonts w:asciiTheme="minorHAnsi" w:hAnsiTheme="minorHAnsi" w:cstheme="minorHAnsi"/>
          <w:b/>
          <w:bCs/>
          <w:lang w:val="en-US"/>
        </w:rPr>
        <w:t xml:space="preserve">Figure </w:t>
      </w:r>
      <w:r w:rsidR="0059762E" w:rsidRPr="003D57A5">
        <w:rPr>
          <w:rFonts w:asciiTheme="minorHAnsi" w:hAnsiTheme="minorHAnsi" w:cstheme="minorHAnsi"/>
          <w:b/>
          <w:bCs/>
          <w:lang w:val="en-US"/>
        </w:rPr>
        <w:t>3C</w:t>
      </w:r>
      <w:r w:rsidRPr="003D57A5">
        <w:rPr>
          <w:rFonts w:asciiTheme="minorHAnsi" w:hAnsiTheme="minorHAnsi" w:cstheme="minorHAnsi"/>
          <w:lang w:val="en-US"/>
        </w:rPr>
        <w:t>)</w:t>
      </w:r>
      <w:r w:rsidR="001F0B9E" w:rsidRPr="003D57A5">
        <w:rPr>
          <w:rFonts w:asciiTheme="minorHAnsi" w:hAnsiTheme="minorHAnsi" w:cstheme="minorHAnsi"/>
          <w:lang w:val="en-US"/>
        </w:rPr>
        <w:t>.</w:t>
      </w:r>
    </w:p>
    <w:p w14:paraId="55A561CC" w14:textId="77777777" w:rsidR="00B36A1B" w:rsidRPr="003D57A5" w:rsidRDefault="00B36A1B" w:rsidP="00B36A1B">
      <w:pPr>
        <w:rPr>
          <w:rFonts w:asciiTheme="minorHAnsi" w:hAnsiTheme="minorHAnsi" w:cstheme="minorHAnsi"/>
          <w:lang w:val="en-US"/>
        </w:rPr>
      </w:pPr>
    </w:p>
    <w:p w14:paraId="0192638B" w14:textId="355D4178" w:rsidR="006375BF" w:rsidRPr="003D57A5" w:rsidRDefault="007A6446" w:rsidP="00B36A1B">
      <w:pPr>
        <w:rPr>
          <w:rFonts w:asciiTheme="minorHAnsi" w:hAnsiTheme="minorHAnsi" w:cstheme="minorHAnsi"/>
          <w:b/>
          <w:bCs/>
          <w:lang w:val="en-US"/>
        </w:rPr>
      </w:pPr>
      <w:r w:rsidRPr="003D57A5">
        <w:rPr>
          <w:rFonts w:asciiTheme="minorHAnsi" w:hAnsiTheme="minorHAnsi" w:cstheme="minorHAnsi"/>
          <w:b/>
          <w:bCs/>
          <w:lang w:val="en-US"/>
        </w:rPr>
        <w:t>FIGURE LEGENDS</w:t>
      </w:r>
      <w:r w:rsidR="0008390F" w:rsidRPr="003D57A5">
        <w:rPr>
          <w:rFonts w:asciiTheme="minorHAnsi" w:hAnsiTheme="minorHAnsi" w:cstheme="minorHAnsi"/>
          <w:b/>
          <w:bCs/>
          <w:lang w:val="en-US"/>
        </w:rPr>
        <w:t>:</w:t>
      </w:r>
    </w:p>
    <w:p w14:paraId="68018676" w14:textId="77777777" w:rsidR="00C90BEB" w:rsidRPr="003D57A5" w:rsidRDefault="00C90BEB" w:rsidP="00B36A1B">
      <w:pPr>
        <w:rPr>
          <w:rFonts w:asciiTheme="minorHAnsi" w:hAnsiTheme="minorHAnsi" w:cstheme="minorHAnsi"/>
          <w:lang w:val="en-US" w:eastAsia="en-GB"/>
        </w:rPr>
      </w:pPr>
    </w:p>
    <w:p w14:paraId="45E40EEE" w14:textId="77212895" w:rsidR="006E12DD" w:rsidRPr="003D57A5" w:rsidRDefault="006375BF" w:rsidP="00B36A1B">
      <w:pPr>
        <w:jc w:val="both"/>
        <w:rPr>
          <w:rFonts w:asciiTheme="minorHAnsi" w:hAnsiTheme="minorHAnsi" w:cstheme="minorHAnsi"/>
          <w:lang w:val="en-US" w:eastAsia="en-GB"/>
        </w:rPr>
      </w:pPr>
      <w:r w:rsidRPr="003D57A5">
        <w:rPr>
          <w:rFonts w:asciiTheme="minorHAnsi" w:hAnsiTheme="minorHAnsi" w:cstheme="minorHAnsi"/>
          <w:b/>
          <w:lang w:val="en-US"/>
        </w:rPr>
        <w:t>Figure 1</w:t>
      </w:r>
      <w:r w:rsidR="00D45281" w:rsidRPr="003D57A5">
        <w:rPr>
          <w:rFonts w:asciiTheme="minorHAnsi" w:hAnsiTheme="minorHAnsi" w:cstheme="minorHAnsi"/>
          <w:b/>
          <w:lang w:val="en-US"/>
        </w:rPr>
        <w:t>:</w:t>
      </w:r>
      <w:r w:rsidR="00D45281" w:rsidRPr="003D57A5">
        <w:rPr>
          <w:rFonts w:asciiTheme="minorHAnsi" w:hAnsiTheme="minorHAnsi" w:cstheme="minorHAnsi"/>
          <w:lang w:val="en-US"/>
        </w:rPr>
        <w:t xml:space="preserve"> </w:t>
      </w:r>
      <w:r w:rsidR="004B5BF9" w:rsidRPr="003D57A5">
        <w:rPr>
          <w:rFonts w:asciiTheme="minorHAnsi" w:hAnsiTheme="minorHAnsi" w:cstheme="minorHAnsi"/>
          <w:b/>
          <w:lang w:val="en-US"/>
        </w:rPr>
        <w:t>Chemical</w:t>
      </w:r>
      <w:r w:rsidR="00833092" w:rsidRPr="003D57A5">
        <w:rPr>
          <w:rFonts w:asciiTheme="minorHAnsi" w:hAnsiTheme="minorHAnsi" w:cstheme="minorHAnsi"/>
          <w:b/>
          <w:lang w:val="en-US"/>
        </w:rPr>
        <w:t xml:space="preserve">, </w:t>
      </w:r>
      <w:proofErr w:type="gramStart"/>
      <w:r w:rsidR="004B5BF9" w:rsidRPr="003D57A5">
        <w:rPr>
          <w:rFonts w:asciiTheme="minorHAnsi" w:hAnsiTheme="minorHAnsi" w:cstheme="minorHAnsi"/>
          <w:b/>
          <w:lang w:val="en-US"/>
        </w:rPr>
        <w:t>spectral</w:t>
      </w:r>
      <w:proofErr w:type="gramEnd"/>
      <w:r w:rsidR="00833092" w:rsidRPr="003D57A5">
        <w:rPr>
          <w:rFonts w:asciiTheme="minorHAnsi" w:hAnsiTheme="minorHAnsi" w:cstheme="minorHAnsi"/>
          <w:b/>
          <w:lang w:val="en-US"/>
        </w:rPr>
        <w:t xml:space="preserve"> and </w:t>
      </w:r>
      <w:r w:rsidR="0056788C" w:rsidRPr="003D57A5">
        <w:rPr>
          <w:rFonts w:asciiTheme="minorHAnsi" w:hAnsiTheme="minorHAnsi" w:cstheme="minorHAnsi"/>
          <w:b/>
          <w:lang w:val="en-US"/>
        </w:rPr>
        <w:t xml:space="preserve">mechanistic </w:t>
      </w:r>
      <w:r w:rsidR="00833092" w:rsidRPr="003D57A5">
        <w:rPr>
          <w:rFonts w:asciiTheme="minorHAnsi" w:hAnsiTheme="minorHAnsi" w:cstheme="minorHAnsi"/>
          <w:b/>
          <w:lang w:val="en-US"/>
        </w:rPr>
        <w:t xml:space="preserve">parameters of </w:t>
      </w:r>
      <w:r w:rsidR="00C73C4A" w:rsidRPr="003D57A5">
        <w:rPr>
          <w:rFonts w:asciiTheme="minorHAnsi" w:hAnsiTheme="minorHAnsi" w:cstheme="minorHAnsi"/>
          <w:b/>
          <w:lang w:val="en-US"/>
        </w:rPr>
        <w:t xml:space="preserve">VF2.1Cl </w:t>
      </w:r>
      <w:r w:rsidR="00833092" w:rsidRPr="003D57A5">
        <w:rPr>
          <w:rFonts w:asciiTheme="minorHAnsi" w:hAnsiTheme="minorHAnsi" w:cstheme="minorHAnsi"/>
          <w:b/>
          <w:lang w:val="en-US"/>
        </w:rPr>
        <w:t>dye.</w:t>
      </w:r>
      <w:r w:rsidR="00833092" w:rsidRPr="003D57A5">
        <w:rPr>
          <w:rFonts w:asciiTheme="minorHAnsi" w:hAnsiTheme="minorHAnsi" w:cstheme="minorHAnsi"/>
          <w:lang w:val="en-US"/>
        </w:rPr>
        <w:t xml:space="preserve"> </w:t>
      </w:r>
      <w:r w:rsidR="0023702D" w:rsidRPr="003D57A5">
        <w:rPr>
          <w:rFonts w:asciiTheme="minorHAnsi" w:hAnsiTheme="minorHAnsi" w:cstheme="minorHAnsi"/>
          <w:lang w:val="en-US"/>
        </w:rPr>
        <w:t>(</w:t>
      </w:r>
      <w:r w:rsidR="001E3A08" w:rsidRPr="003D57A5">
        <w:rPr>
          <w:rFonts w:asciiTheme="minorHAnsi" w:hAnsiTheme="minorHAnsi" w:cstheme="minorHAnsi"/>
          <w:b/>
          <w:lang w:val="en-US"/>
        </w:rPr>
        <w:t>A</w:t>
      </w:r>
      <w:r w:rsidR="0013701F" w:rsidRPr="003D57A5">
        <w:rPr>
          <w:rFonts w:asciiTheme="minorHAnsi" w:hAnsiTheme="minorHAnsi" w:cstheme="minorHAnsi"/>
          <w:lang w:val="en-US"/>
        </w:rPr>
        <w:t>)</w:t>
      </w:r>
      <w:r w:rsidR="001E3A08" w:rsidRPr="003D57A5">
        <w:rPr>
          <w:rFonts w:asciiTheme="minorHAnsi" w:hAnsiTheme="minorHAnsi" w:cstheme="minorHAnsi"/>
          <w:b/>
          <w:lang w:val="en-US"/>
        </w:rPr>
        <w:t xml:space="preserve"> </w:t>
      </w:r>
      <w:r w:rsidR="001E3A08" w:rsidRPr="003D57A5">
        <w:rPr>
          <w:rFonts w:asciiTheme="minorHAnsi" w:hAnsiTheme="minorHAnsi" w:cstheme="minorHAnsi"/>
          <w:lang w:val="en-US"/>
        </w:rPr>
        <w:t xml:space="preserve">Chemical structure of </w:t>
      </w:r>
      <w:r w:rsidR="00C73C4A" w:rsidRPr="003D57A5">
        <w:rPr>
          <w:rFonts w:asciiTheme="minorHAnsi" w:hAnsiTheme="minorHAnsi" w:cstheme="minorHAnsi"/>
          <w:lang w:val="en-US"/>
        </w:rPr>
        <w:t>VF2.1Cl</w:t>
      </w:r>
      <w:r w:rsidR="001E3A08" w:rsidRPr="003D57A5">
        <w:rPr>
          <w:rFonts w:asciiTheme="minorHAnsi" w:hAnsiTheme="minorHAnsi" w:cstheme="minorHAnsi"/>
          <w:lang w:val="en-US"/>
        </w:rPr>
        <w:t xml:space="preserve">. Molecular features to note include multiple alkyl groups within the phenylene vinylene </w:t>
      </w:r>
      <w:r w:rsidR="0056788C" w:rsidRPr="003D57A5">
        <w:rPr>
          <w:rFonts w:asciiTheme="minorHAnsi" w:hAnsiTheme="minorHAnsi" w:cstheme="minorHAnsi"/>
          <w:lang w:val="en-US"/>
        </w:rPr>
        <w:t xml:space="preserve">molecular </w:t>
      </w:r>
      <w:r w:rsidR="001E3A08" w:rsidRPr="003D57A5">
        <w:rPr>
          <w:rFonts w:asciiTheme="minorHAnsi" w:hAnsiTheme="minorHAnsi" w:cstheme="minorHAnsi"/>
          <w:lang w:val="en-US"/>
        </w:rPr>
        <w:t xml:space="preserve">wire which facilitate insertion into the plasma membrane. A negatively charged sulfonic acid group conjugated to the FITC probe ensures fluorophore stabilization on the extracellular surface and aids near perpendicular insertion relative to the electrical field of the lipid bilayer. </w:t>
      </w:r>
      <w:r w:rsidR="0023702D" w:rsidRPr="003D57A5">
        <w:rPr>
          <w:rFonts w:asciiTheme="minorHAnsi" w:hAnsiTheme="minorHAnsi" w:cstheme="minorHAnsi"/>
          <w:lang w:val="en-US"/>
        </w:rPr>
        <w:t>(</w:t>
      </w:r>
      <w:r w:rsidR="001E3A08" w:rsidRPr="003D57A5">
        <w:rPr>
          <w:rFonts w:asciiTheme="minorHAnsi" w:hAnsiTheme="minorHAnsi" w:cstheme="minorHAnsi"/>
          <w:b/>
          <w:lang w:val="en-US"/>
        </w:rPr>
        <w:t>B</w:t>
      </w:r>
      <w:r w:rsidR="0013701F" w:rsidRPr="003D57A5">
        <w:rPr>
          <w:rFonts w:asciiTheme="minorHAnsi" w:hAnsiTheme="minorHAnsi" w:cstheme="minorHAnsi"/>
          <w:lang w:val="en-US"/>
        </w:rPr>
        <w:t>)</w:t>
      </w:r>
      <w:r w:rsidR="00153A0F" w:rsidRPr="003D57A5">
        <w:rPr>
          <w:rFonts w:asciiTheme="minorHAnsi" w:hAnsiTheme="minorHAnsi" w:cstheme="minorHAnsi"/>
          <w:lang w:val="en-US"/>
        </w:rPr>
        <w:t xml:space="preserve"> A simplified schematic of perpendicular </w:t>
      </w:r>
      <w:r w:rsidR="0020541A" w:rsidRPr="003D57A5">
        <w:rPr>
          <w:rFonts w:asciiTheme="minorHAnsi" w:hAnsiTheme="minorHAnsi" w:cstheme="minorHAnsi"/>
          <w:lang w:val="en-US"/>
        </w:rPr>
        <w:t xml:space="preserve">VF2.1Cl </w:t>
      </w:r>
      <w:r w:rsidR="00153A0F" w:rsidRPr="003D57A5">
        <w:rPr>
          <w:rFonts w:asciiTheme="minorHAnsi" w:hAnsiTheme="minorHAnsi" w:cstheme="minorHAnsi"/>
          <w:lang w:val="en-US"/>
        </w:rPr>
        <w:t>embedding into the plasma membrane</w:t>
      </w:r>
      <w:r w:rsidR="00967F9F" w:rsidRPr="003D57A5">
        <w:rPr>
          <w:rFonts w:asciiTheme="minorHAnsi" w:hAnsiTheme="minorHAnsi" w:cstheme="minorHAnsi"/>
          <w:lang w:val="en-US"/>
        </w:rPr>
        <w:t xml:space="preserve"> of</w:t>
      </w:r>
      <w:r w:rsidR="0051273A" w:rsidRPr="003D57A5">
        <w:rPr>
          <w:rFonts w:asciiTheme="minorHAnsi" w:hAnsiTheme="minorHAnsi" w:cstheme="minorHAnsi"/>
          <w:lang w:val="en-US"/>
        </w:rPr>
        <w:t xml:space="preserve"> a target cell.</w:t>
      </w:r>
      <w:r w:rsidR="00153A0F" w:rsidRPr="003D57A5">
        <w:rPr>
          <w:rFonts w:asciiTheme="minorHAnsi" w:hAnsiTheme="minorHAnsi" w:cstheme="minorHAnsi"/>
          <w:lang w:val="en-US"/>
        </w:rPr>
        <w:t xml:space="preserve"> </w:t>
      </w:r>
      <w:r w:rsidR="0023702D" w:rsidRPr="003D57A5">
        <w:rPr>
          <w:rFonts w:asciiTheme="minorHAnsi" w:hAnsiTheme="minorHAnsi" w:cstheme="minorHAnsi"/>
          <w:lang w:val="en-US"/>
        </w:rPr>
        <w:t>(</w:t>
      </w:r>
      <w:r w:rsidR="001E3A08" w:rsidRPr="003D57A5">
        <w:rPr>
          <w:rFonts w:asciiTheme="minorHAnsi" w:hAnsiTheme="minorHAnsi" w:cstheme="minorHAnsi"/>
          <w:b/>
          <w:lang w:val="en-US"/>
        </w:rPr>
        <w:t>C</w:t>
      </w:r>
      <w:r w:rsidR="0013701F" w:rsidRPr="003D57A5">
        <w:rPr>
          <w:rFonts w:asciiTheme="minorHAnsi" w:hAnsiTheme="minorHAnsi" w:cstheme="minorHAnsi"/>
          <w:lang w:val="en-US"/>
        </w:rPr>
        <w:t>)</w:t>
      </w:r>
      <w:r w:rsidR="00C90BEB" w:rsidRPr="003D57A5">
        <w:rPr>
          <w:rFonts w:asciiTheme="minorHAnsi" w:hAnsiTheme="minorHAnsi" w:cstheme="minorHAnsi"/>
          <w:b/>
          <w:lang w:val="en-US"/>
        </w:rPr>
        <w:t xml:space="preserve"> </w:t>
      </w:r>
      <w:r w:rsidR="00153A0F" w:rsidRPr="003D57A5">
        <w:rPr>
          <w:rFonts w:asciiTheme="minorHAnsi" w:hAnsiTheme="minorHAnsi" w:cstheme="minorHAnsi"/>
          <w:lang w:val="en-US"/>
        </w:rPr>
        <w:t xml:space="preserve">Absorption and emission spectra of </w:t>
      </w:r>
      <w:r w:rsidR="0020541A" w:rsidRPr="003D57A5">
        <w:rPr>
          <w:rFonts w:asciiTheme="minorHAnsi" w:hAnsiTheme="minorHAnsi" w:cstheme="minorHAnsi"/>
          <w:lang w:val="en-US"/>
        </w:rPr>
        <w:t xml:space="preserve">VF2.1Cl </w:t>
      </w:r>
      <w:r w:rsidR="00153A0F" w:rsidRPr="003D57A5">
        <w:rPr>
          <w:rFonts w:asciiTheme="minorHAnsi" w:hAnsiTheme="minorHAnsi" w:cstheme="minorHAnsi"/>
          <w:lang w:val="en-US"/>
        </w:rPr>
        <w:t xml:space="preserve">dye. Spectra is </w:t>
      </w:r>
      <w:r w:rsidR="00FE46DC" w:rsidRPr="003D57A5">
        <w:rPr>
          <w:rFonts w:asciiTheme="minorHAnsi" w:hAnsiTheme="minorHAnsi" w:cstheme="minorHAnsi"/>
          <w:lang w:val="en-US"/>
        </w:rPr>
        <w:t xml:space="preserve">identical </w:t>
      </w:r>
      <w:r w:rsidR="00153A0F" w:rsidRPr="003D57A5">
        <w:rPr>
          <w:rFonts w:asciiTheme="minorHAnsi" w:hAnsiTheme="minorHAnsi" w:cstheme="minorHAnsi"/>
          <w:lang w:val="en-US"/>
        </w:rPr>
        <w:t xml:space="preserve">to that of standard FITC </w:t>
      </w:r>
      <w:r w:rsidR="00FE46DC" w:rsidRPr="003D57A5">
        <w:rPr>
          <w:rFonts w:asciiTheme="minorHAnsi" w:hAnsiTheme="minorHAnsi" w:cstheme="minorHAnsi"/>
          <w:lang w:val="en-US"/>
        </w:rPr>
        <w:t>and</w:t>
      </w:r>
      <w:r w:rsidR="00153A0F" w:rsidRPr="003D57A5">
        <w:rPr>
          <w:rFonts w:asciiTheme="minorHAnsi" w:hAnsiTheme="minorHAnsi" w:cstheme="minorHAnsi"/>
          <w:lang w:val="en-US"/>
        </w:rPr>
        <w:t xml:space="preserve"> GFP probes</w:t>
      </w:r>
      <w:r w:rsidR="0051273A" w:rsidRPr="003D57A5">
        <w:rPr>
          <w:rFonts w:asciiTheme="minorHAnsi" w:hAnsiTheme="minorHAnsi" w:cstheme="minorHAnsi"/>
          <w:lang w:val="en-US"/>
        </w:rPr>
        <w:t xml:space="preserve">. </w:t>
      </w:r>
      <w:r w:rsidR="0056788C" w:rsidRPr="003D57A5">
        <w:rPr>
          <w:rFonts w:asciiTheme="minorHAnsi" w:hAnsiTheme="minorHAnsi" w:cstheme="minorHAnsi"/>
          <w:lang w:val="en-US"/>
        </w:rPr>
        <w:t>(</w:t>
      </w:r>
      <w:r w:rsidR="0056788C" w:rsidRPr="003D57A5">
        <w:rPr>
          <w:rFonts w:asciiTheme="minorHAnsi" w:hAnsiTheme="minorHAnsi" w:cstheme="minorHAnsi"/>
          <w:b/>
          <w:bCs/>
          <w:lang w:val="en-US"/>
        </w:rPr>
        <w:t>D</w:t>
      </w:r>
      <w:r w:rsidR="0056788C" w:rsidRPr="003D57A5">
        <w:rPr>
          <w:rFonts w:asciiTheme="minorHAnsi" w:hAnsiTheme="minorHAnsi" w:cstheme="minorHAnsi"/>
          <w:lang w:val="en-US"/>
        </w:rPr>
        <w:t xml:space="preserve">) Depiction of the mechanistic mode of action of </w:t>
      </w:r>
      <w:r w:rsidR="0020541A" w:rsidRPr="003D57A5">
        <w:rPr>
          <w:rFonts w:asciiTheme="minorHAnsi" w:hAnsiTheme="minorHAnsi" w:cstheme="minorHAnsi"/>
          <w:lang w:val="en-US"/>
        </w:rPr>
        <w:t>VF2.1Cl</w:t>
      </w:r>
      <w:r w:rsidR="0056788C" w:rsidRPr="003D57A5">
        <w:rPr>
          <w:rFonts w:asciiTheme="minorHAnsi" w:hAnsiTheme="minorHAnsi" w:cstheme="minorHAnsi"/>
          <w:lang w:val="en-US"/>
        </w:rPr>
        <w:t>. In resting conditions (</w:t>
      </w:r>
      <w:r w:rsidR="00CD4751" w:rsidRPr="003D57A5">
        <w:rPr>
          <w:rFonts w:asciiTheme="minorHAnsi" w:hAnsiTheme="minorHAnsi" w:cstheme="minorHAnsi"/>
          <w:lang w:val="en-US"/>
        </w:rPr>
        <w:t>hyperpolarized</w:t>
      </w:r>
      <w:r w:rsidR="0056788C" w:rsidRPr="003D57A5">
        <w:rPr>
          <w:rFonts w:asciiTheme="minorHAnsi" w:hAnsiTheme="minorHAnsi" w:cstheme="minorHAnsi"/>
          <w:lang w:val="en-US"/>
        </w:rPr>
        <w:t xml:space="preserve">), negative intracellular voltages drive free electrons towards the rostral fluorophore. Electron abundance ensures </w:t>
      </w:r>
      <w:r w:rsidR="0014585A" w:rsidRPr="003D57A5">
        <w:rPr>
          <w:rFonts w:asciiTheme="minorHAnsi" w:hAnsiTheme="minorHAnsi" w:cstheme="minorHAnsi"/>
          <w:lang w:val="en-US"/>
        </w:rPr>
        <w:t>p</w:t>
      </w:r>
      <w:r w:rsidR="0056788C" w:rsidRPr="003D57A5">
        <w:rPr>
          <w:rFonts w:asciiTheme="minorHAnsi" w:hAnsiTheme="minorHAnsi" w:cstheme="minorHAnsi"/>
          <w:lang w:val="en-US"/>
        </w:rPr>
        <w:t xml:space="preserve">hoto-induced electron </w:t>
      </w:r>
      <w:r w:rsidR="0056788C" w:rsidRPr="003D57A5">
        <w:rPr>
          <w:rFonts w:asciiTheme="minorHAnsi" w:hAnsiTheme="minorHAnsi" w:cstheme="minorHAnsi"/>
          <w:lang w:val="en-US"/>
        </w:rPr>
        <w:lastRenderedPageBreak/>
        <w:t>transfer (</w:t>
      </w:r>
      <w:proofErr w:type="spellStart"/>
      <w:r w:rsidR="0056788C" w:rsidRPr="003D57A5">
        <w:rPr>
          <w:rFonts w:asciiTheme="minorHAnsi" w:hAnsiTheme="minorHAnsi" w:cstheme="minorHAnsi"/>
          <w:lang w:val="en-US"/>
        </w:rPr>
        <w:t>PeT</w:t>
      </w:r>
      <w:proofErr w:type="spellEnd"/>
      <w:r w:rsidR="0056788C" w:rsidRPr="003D57A5">
        <w:rPr>
          <w:rFonts w:asciiTheme="minorHAnsi" w:hAnsiTheme="minorHAnsi" w:cstheme="minorHAnsi"/>
          <w:lang w:val="en-US"/>
        </w:rPr>
        <w:t xml:space="preserve">) is </w:t>
      </w:r>
      <w:r w:rsidR="00CD4751" w:rsidRPr="003D57A5">
        <w:rPr>
          <w:rFonts w:asciiTheme="minorHAnsi" w:hAnsiTheme="minorHAnsi" w:cstheme="minorHAnsi"/>
          <w:lang w:val="en-US"/>
        </w:rPr>
        <w:t>favored</w:t>
      </w:r>
      <w:r w:rsidR="0056788C" w:rsidRPr="003D57A5">
        <w:rPr>
          <w:rFonts w:asciiTheme="minorHAnsi" w:hAnsiTheme="minorHAnsi" w:cstheme="minorHAnsi"/>
          <w:lang w:val="en-US"/>
        </w:rPr>
        <w:t xml:space="preserve"> as a pathway out of the excited state </w:t>
      </w:r>
      <w:r w:rsidR="002262C0" w:rsidRPr="003D57A5">
        <w:rPr>
          <w:rFonts w:asciiTheme="minorHAnsi" w:hAnsiTheme="minorHAnsi" w:cstheme="minorHAnsi"/>
          <w:lang w:val="en-US"/>
        </w:rPr>
        <w:t>after</w:t>
      </w:r>
      <w:r w:rsidR="0056788C" w:rsidRPr="003D57A5">
        <w:rPr>
          <w:rFonts w:asciiTheme="minorHAnsi" w:hAnsiTheme="minorHAnsi" w:cstheme="minorHAnsi"/>
          <w:lang w:val="en-US"/>
        </w:rPr>
        <w:t xml:space="preserve"> </w:t>
      </w:r>
      <w:r w:rsidR="002262C0">
        <w:rPr>
          <w:rFonts w:asciiTheme="minorHAnsi" w:hAnsiTheme="minorHAnsi" w:cstheme="minorHAnsi"/>
          <w:lang w:val="en-US"/>
        </w:rPr>
        <w:t xml:space="preserve">the </w:t>
      </w:r>
      <w:r w:rsidR="0056788C" w:rsidRPr="003D57A5">
        <w:rPr>
          <w:rFonts w:asciiTheme="minorHAnsi" w:hAnsiTheme="minorHAnsi" w:cstheme="minorHAnsi"/>
          <w:lang w:val="en-US"/>
        </w:rPr>
        <w:t xml:space="preserve">optical excitation, effectively quenching fluorescence. In contrast, a </w:t>
      </w:r>
      <w:r w:rsidR="00CD4751" w:rsidRPr="003D57A5">
        <w:rPr>
          <w:rFonts w:asciiTheme="minorHAnsi" w:hAnsiTheme="minorHAnsi" w:cstheme="minorHAnsi"/>
          <w:lang w:val="en-US"/>
        </w:rPr>
        <w:t>depolarized</w:t>
      </w:r>
      <w:r w:rsidR="0056788C" w:rsidRPr="003D57A5">
        <w:rPr>
          <w:rFonts w:asciiTheme="minorHAnsi" w:hAnsiTheme="minorHAnsi" w:cstheme="minorHAnsi"/>
          <w:lang w:val="en-US"/>
        </w:rPr>
        <w:t xml:space="preserve"> membrane potential influences downward electron movement </w:t>
      </w:r>
      <w:r w:rsidR="00CD4751" w:rsidRPr="003D57A5">
        <w:rPr>
          <w:rFonts w:asciiTheme="minorHAnsi" w:hAnsiTheme="minorHAnsi" w:cstheme="minorHAnsi"/>
          <w:lang w:val="en-US"/>
        </w:rPr>
        <w:t>favoring</w:t>
      </w:r>
      <w:r w:rsidR="0056788C" w:rsidRPr="003D57A5">
        <w:rPr>
          <w:rFonts w:asciiTheme="minorHAnsi" w:hAnsiTheme="minorHAnsi" w:cstheme="minorHAnsi"/>
          <w:lang w:val="en-US"/>
        </w:rPr>
        <w:t xml:space="preserve"> fluorescence</w:t>
      </w:r>
      <w:r w:rsidR="00956E85" w:rsidRPr="003D57A5">
        <w:rPr>
          <w:rFonts w:asciiTheme="minorHAnsi" w:hAnsiTheme="minorHAnsi" w:cstheme="minorHAnsi"/>
          <w:lang w:val="en-US"/>
        </w:rPr>
        <w:t xml:space="preserve"> upon </w:t>
      </w:r>
      <w:r w:rsidR="00FE46DC" w:rsidRPr="003D57A5">
        <w:rPr>
          <w:rFonts w:asciiTheme="minorHAnsi" w:hAnsiTheme="minorHAnsi" w:cstheme="minorHAnsi"/>
          <w:lang w:val="en-US"/>
        </w:rPr>
        <w:t xml:space="preserve">optical </w:t>
      </w:r>
      <w:r w:rsidR="00956E85" w:rsidRPr="003D57A5">
        <w:rPr>
          <w:rFonts w:asciiTheme="minorHAnsi" w:hAnsiTheme="minorHAnsi" w:cstheme="minorHAnsi"/>
          <w:lang w:val="en-US"/>
        </w:rPr>
        <w:t>excitation.</w:t>
      </w:r>
      <w:r w:rsidR="0056788C" w:rsidRPr="003D57A5">
        <w:rPr>
          <w:rFonts w:asciiTheme="minorHAnsi" w:hAnsiTheme="minorHAnsi" w:cstheme="minorHAnsi"/>
          <w:lang w:val="en-US"/>
        </w:rPr>
        <w:t xml:space="preserve"> The resulting fluorescent response </w:t>
      </w:r>
      <w:r w:rsidR="00956E85" w:rsidRPr="003D57A5">
        <w:rPr>
          <w:rFonts w:asciiTheme="minorHAnsi" w:hAnsiTheme="minorHAnsi" w:cstheme="minorHAnsi"/>
          <w:lang w:val="en-US"/>
        </w:rPr>
        <w:t xml:space="preserve">is linearly related </w:t>
      </w:r>
      <w:r w:rsidR="0056788C" w:rsidRPr="003D57A5">
        <w:rPr>
          <w:rFonts w:asciiTheme="minorHAnsi" w:hAnsiTheme="minorHAnsi" w:cstheme="minorHAnsi"/>
          <w:lang w:val="en-US"/>
        </w:rPr>
        <w:t xml:space="preserve">to membrane voltage </w:t>
      </w:r>
      <w:r w:rsidR="00956E85" w:rsidRPr="003D57A5">
        <w:rPr>
          <w:rFonts w:asciiTheme="minorHAnsi" w:hAnsiTheme="minorHAnsi" w:cstheme="minorHAnsi"/>
          <w:lang w:val="en-US"/>
        </w:rPr>
        <w:t xml:space="preserve">and </w:t>
      </w:r>
      <w:r w:rsidR="0056788C" w:rsidRPr="003D57A5">
        <w:rPr>
          <w:rFonts w:asciiTheme="minorHAnsi" w:hAnsiTheme="minorHAnsi" w:cstheme="minorHAnsi"/>
          <w:lang w:val="en-US"/>
        </w:rPr>
        <w:t xml:space="preserve">can be precisely </w:t>
      </w:r>
      <w:r w:rsidR="00CD4751" w:rsidRPr="003D57A5">
        <w:rPr>
          <w:rFonts w:asciiTheme="minorHAnsi" w:hAnsiTheme="minorHAnsi" w:cstheme="minorHAnsi"/>
          <w:lang w:val="en-US"/>
        </w:rPr>
        <w:t>utilized</w:t>
      </w:r>
      <w:r w:rsidR="0056788C" w:rsidRPr="003D57A5">
        <w:rPr>
          <w:rFonts w:asciiTheme="minorHAnsi" w:hAnsiTheme="minorHAnsi" w:cstheme="minorHAnsi"/>
          <w:lang w:val="en-US"/>
        </w:rPr>
        <w:t xml:space="preserve"> to gather detailed temporal information on </w:t>
      </w:r>
      <w:r w:rsidR="00956E85" w:rsidRPr="003D57A5">
        <w:rPr>
          <w:rFonts w:asciiTheme="minorHAnsi" w:hAnsiTheme="minorHAnsi" w:cstheme="minorHAnsi"/>
          <w:lang w:val="en-US"/>
        </w:rPr>
        <w:t xml:space="preserve">cellular electrophysiological </w:t>
      </w:r>
      <w:r w:rsidR="0056788C" w:rsidRPr="003D57A5">
        <w:rPr>
          <w:rFonts w:asciiTheme="minorHAnsi" w:hAnsiTheme="minorHAnsi" w:cstheme="minorHAnsi"/>
          <w:lang w:val="en-US"/>
        </w:rPr>
        <w:t>kinetics.</w:t>
      </w:r>
      <w:r w:rsidR="00FE46DC" w:rsidRPr="003D57A5">
        <w:rPr>
          <w:rFonts w:asciiTheme="minorHAnsi" w:hAnsiTheme="minorHAnsi" w:cstheme="minorHAnsi"/>
          <w:lang w:val="en-US"/>
        </w:rPr>
        <w:t xml:space="preserve"> </w:t>
      </w:r>
      <w:r w:rsidR="006E12DD" w:rsidRPr="003D57A5">
        <w:rPr>
          <w:rFonts w:asciiTheme="minorHAnsi" w:hAnsiTheme="minorHAnsi" w:cstheme="minorHAnsi"/>
          <w:lang w:val="en-US"/>
        </w:rPr>
        <w:t>(</w:t>
      </w:r>
      <w:r w:rsidR="006E12DD" w:rsidRPr="003D57A5">
        <w:rPr>
          <w:rFonts w:asciiTheme="minorHAnsi" w:hAnsiTheme="minorHAnsi" w:cstheme="minorHAnsi"/>
          <w:b/>
          <w:bCs/>
          <w:lang w:val="en-US"/>
        </w:rPr>
        <w:t>E</w:t>
      </w:r>
      <w:r w:rsidR="006E12DD" w:rsidRPr="003D57A5">
        <w:rPr>
          <w:rFonts w:asciiTheme="minorHAnsi" w:hAnsiTheme="minorHAnsi" w:cstheme="minorHAnsi"/>
          <w:lang w:val="en-US"/>
        </w:rPr>
        <w:t>) Representative brightfield (</w:t>
      </w:r>
      <w:r w:rsidR="00733620" w:rsidRPr="003D57A5">
        <w:rPr>
          <w:rFonts w:asciiTheme="minorHAnsi" w:hAnsiTheme="minorHAnsi" w:cstheme="minorHAnsi"/>
          <w:lang w:val="en-US"/>
        </w:rPr>
        <w:t>upper</w:t>
      </w:r>
      <w:r w:rsidR="006E12DD" w:rsidRPr="003D57A5">
        <w:rPr>
          <w:rFonts w:asciiTheme="minorHAnsi" w:hAnsiTheme="minorHAnsi" w:cstheme="minorHAnsi"/>
          <w:lang w:val="en-US"/>
        </w:rPr>
        <w:t>) and fluorescence at 470 nm (</w:t>
      </w:r>
      <w:r w:rsidR="00733620" w:rsidRPr="003D57A5">
        <w:rPr>
          <w:rFonts w:asciiTheme="minorHAnsi" w:hAnsiTheme="minorHAnsi" w:cstheme="minorHAnsi"/>
          <w:lang w:val="en-US"/>
        </w:rPr>
        <w:t>lower</w:t>
      </w:r>
      <w:r w:rsidR="006E12DD" w:rsidRPr="003D57A5">
        <w:rPr>
          <w:rFonts w:asciiTheme="minorHAnsi" w:hAnsiTheme="minorHAnsi" w:cstheme="minorHAnsi"/>
          <w:lang w:val="en-US"/>
        </w:rPr>
        <w:t xml:space="preserve">) images of </w:t>
      </w:r>
      <w:r w:rsidR="00A55D09" w:rsidRPr="003D57A5">
        <w:rPr>
          <w:rFonts w:asciiTheme="minorHAnsi" w:hAnsiTheme="minorHAnsi" w:cstheme="minorHAnsi"/>
          <w:lang w:val="en-US"/>
        </w:rPr>
        <w:t>l</w:t>
      </w:r>
      <w:r w:rsidR="006E12DD" w:rsidRPr="003D57A5">
        <w:rPr>
          <w:rFonts w:asciiTheme="minorHAnsi" w:hAnsiTheme="minorHAnsi" w:cstheme="minorHAnsi"/>
          <w:lang w:val="en-US"/>
        </w:rPr>
        <w:t xml:space="preserve">eporine cardiomyocytes loaded with </w:t>
      </w:r>
      <w:r w:rsidR="0020541A" w:rsidRPr="003D57A5">
        <w:rPr>
          <w:rFonts w:asciiTheme="minorHAnsi" w:hAnsiTheme="minorHAnsi" w:cstheme="minorHAnsi"/>
          <w:lang w:val="en-US"/>
        </w:rPr>
        <w:t>VF2.1Cl</w:t>
      </w:r>
      <w:r w:rsidR="00B477CD" w:rsidRPr="003D57A5">
        <w:rPr>
          <w:rFonts w:asciiTheme="minorHAnsi" w:hAnsiTheme="minorHAnsi" w:cstheme="minorHAnsi"/>
          <w:lang w:val="en-US"/>
        </w:rPr>
        <w:t xml:space="preserve">. </w:t>
      </w:r>
      <w:r w:rsidR="006E12DD" w:rsidRPr="003D57A5">
        <w:rPr>
          <w:rFonts w:asciiTheme="minorHAnsi" w:hAnsiTheme="minorHAnsi" w:cstheme="minorHAnsi"/>
          <w:color w:val="000000" w:themeColor="text1"/>
          <w:lang w:val="en-US"/>
        </w:rPr>
        <w:t>(</w:t>
      </w:r>
      <w:r w:rsidR="006E12DD" w:rsidRPr="003D57A5">
        <w:rPr>
          <w:rFonts w:asciiTheme="minorHAnsi" w:hAnsiTheme="minorHAnsi" w:cstheme="minorHAnsi"/>
          <w:b/>
          <w:bCs/>
          <w:color w:val="000000" w:themeColor="text1"/>
          <w:lang w:val="en-US"/>
        </w:rPr>
        <w:t>F</w:t>
      </w:r>
      <w:r w:rsidR="006E12DD" w:rsidRPr="003D57A5">
        <w:rPr>
          <w:rFonts w:asciiTheme="minorHAnsi" w:hAnsiTheme="minorHAnsi" w:cstheme="minorHAnsi"/>
          <w:color w:val="000000" w:themeColor="text1"/>
          <w:lang w:val="en-US"/>
        </w:rPr>
        <w:t xml:space="preserve">) Z stack of a single loaded cardiomyocyte. Arrows indicate areas of clear </w:t>
      </w:r>
      <w:r w:rsidR="00CD4751" w:rsidRPr="003D57A5">
        <w:rPr>
          <w:rFonts w:asciiTheme="minorHAnsi" w:hAnsiTheme="minorHAnsi" w:cstheme="minorHAnsi"/>
          <w:color w:val="000000" w:themeColor="text1"/>
          <w:lang w:val="en-US"/>
        </w:rPr>
        <w:t>localization</w:t>
      </w:r>
      <w:r w:rsidR="006E12DD" w:rsidRPr="003D57A5">
        <w:rPr>
          <w:rFonts w:asciiTheme="minorHAnsi" w:hAnsiTheme="minorHAnsi" w:cstheme="minorHAnsi"/>
          <w:color w:val="000000" w:themeColor="text1"/>
          <w:lang w:val="en-US"/>
        </w:rPr>
        <w:t xml:space="preserve"> of </w:t>
      </w:r>
      <w:r w:rsidR="0020541A" w:rsidRPr="003D57A5">
        <w:rPr>
          <w:rFonts w:asciiTheme="minorHAnsi" w:hAnsiTheme="minorHAnsi" w:cstheme="minorHAnsi"/>
          <w:lang w:val="en-US"/>
        </w:rPr>
        <w:t xml:space="preserve">VF2.1Cl </w:t>
      </w:r>
      <w:r w:rsidR="006E12DD" w:rsidRPr="003D57A5">
        <w:rPr>
          <w:rFonts w:asciiTheme="minorHAnsi" w:hAnsiTheme="minorHAnsi" w:cstheme="minorHAnsi"/>
          <w:color w:val="000000" w:themeColor="text1"/>
          <w:lang w:val="en-US"/>
        </w:rPr>
        <w:t xml:space="preserve">to the cellular membrane. Images were acquired with </w:t>
      </w:r>
      <w:r w:rsidR="006B5FE9" w:rsidRPr="003D57A5">
        <w:rPr>
          <w:rFonts w:asciiTheme="minorHAnsi" w:hAnsiTheme="minorHAnsi" w:cstheme="minorHAnsi"/>
          <w:lang w:val="en-US" w:eastAsia="en-GB"/>
        </w:rPr>
        <w:t>a spinning disk confocal system consisting of a</w:t>
      </w:r>
      <w:r w:rsidR="006B5FE9" w:rsidRPr="003D57A5">
        <w:rPr>
          <w:rFonts w:asciiTheme="minorHAnsi" w:hAnsiTheme="minorHAnsi" w:cstheme="minorHAnsi"/>
          <w:color w:val="000000"/>
          <w:lang w:val="en-US"/>
        </w:rPr>
        <w:t xml:space="preserve"> X-lightv3 spinning disk confocal head with a 50</w:t>
      </w:r>
      <w:r w:rsidR="002262C0">
        <w:rPr>
          <w:rFonts w:asciiTheme="minorHAnsi" w:hAnsiTheme="minorHAnsi" w:cstheme="minorHAnsi"/>
          <w:color w:val="000000"/>
          <w:lang w:val="en-US"/>
        </w:rPr>
        <w:t xml:space="preserve"> µm</w:t>
      </w:r>
      <w:r w:rsidR="006B5FE9" w:rsidRPr="003D57A5">
        <w:rPr>
          <w:rFonts w:asciiTheme="minorHAnsi" w:hAnsiTheme="minorHAnsi" w:cstheme="minorHAnsi"/>
          <w:color w:val="000000"/>
          <w:lang w:val="en-US"/>
        </w:rPr>
        <w:t xml:space="preserve"> pinhole pattern; LDI-7 illuminator</w:t>
      </w:r>
      <w:r w:rsidR="00E3230C" w:rsidRPr="003D57A5">
        <w:rPr>
          <w:rFonts w:asciiTheme="minorHAnsi" w:hAnsiTheme="minorHAnsi" w:cstheme="minorHAnsi"/>
          <w:color w:val="000000"/>
          <w:lang w:val="en-US"/>
        </w:rPr>
        <w:t xml:space="preserve"> (89 north)</w:t>
      </w:r>
      <w:r w:rsidR="006B5FE9" w:rsidRPr="003D57A5">
        <w:rPr>
          <w:rFonts w:asciiTheme="minorHAnsi" w:hAnsiTheme="minorHAnsi" w:cstheme="minorHAnsi"/>
          <w:color w:val="000000"/>
          <w:lang w:val="en-US"/>
        </w:rPr>
        <w:t>; Prime95B camera</w:t>
      </w:r>
      <w:r w:rsidR="00E3230C" w:rsidRPr="003D57A5">
        <w:rPr>
          <w:rFonts w:asciiTheme="minorHAnsi" w:hAnsiTheme="minorHAnsi" w:cstheme="minorHAnsi"/>
          <w:color w:val="000000"/>
          <w:lang w:val="en-US"/>
        </w:rPr>
        <w:t xml:space="preserve"> </w:t>
      </w:r>
      <w:r w:rsidR="006B5FE9" w:rsidRPr="003D57A5">
        <w:rPr>
          <w:rFonts w:asciiTheme="minorHAnsi" w:hAnsiTheme="minorHAnsi" w:cstheme="minorHAnsi"/>
          <w:color w:val="000000"/>
          <w:lang w:val="en-US"/>
        </w:rPr>
        <w:t xml:space="preserve">and </w:t>
      </w:r>
      <w:r w:rsidR="006657B3" w:rsidRPr="003D57A5">
        <w:rPr>
          <w:rFonts w:asciiTheme="minorHAnsi" w:hAnsiTheme="minorHAnsi" w:cstheme="minorHAnsi"/>
          <w:color w:val="000000"/>
          <w:lang w:val="en-US"/>
        </w:rPr>
        <w:t xml:space="preserve">a </w:t>
      </w:r>
      <w:proofErr w:type="spellStart"/>
      <w:r w:rsidR="006B5FE9" w:rsidRPr="003D57A5">
        <w:rPr>
          <w:rFonts w:asciiTheme="minorHAnsi" w:hAnsiTheme="minorHAnsi" w:cstheme="minorHAnsi"/>
          <w:color w:val="000000"/>
          <w:lang w:val="en-US"/>
        </w:rPr>
        <w:t>PlanApo</w:t>
      </w:r>
      <w:proofErr w:type="spellEnd"/>
      <w:r w:rsidR="006B5FE9" w:rsidRPr="003D57A5">
        <w:rPr>
          <w:rFonts w:asciiTheme="minorHAnsi" w:hAnsiTheme="minorHAnsi" w:cstheme="minorHAnsi"/>
          <w:color w:val="000000"/>
          <w:lang w:val="en-US"/>
        </w:rPr>
        <w:t xml:space="preserve"> Lambda 100x objective. </w:t>
      </w:r>
      <w:r w:rsidR="006B5FE9" w:rsidRPr="003D57A5">
        <w:rPr>
          <w:rFonts w:asciiTheme="minorHAnsi" w:hAnsiTheme="minorHAnsi" w:cstheme="minorHAnsi"/>
          <w:color w:val="000000" w:themeColor="text1"/>
          <w:lang w:val="en-US"/>
        </w:rPr>
        <w:t>S</w:t>
      </w:r>
      <w:r w:rsidR="006E12DD" w:rsidRPr="003D57A5">
        <w:rPr>
          <w:rFonts w:asciiTheme="minorHAnsi" w:hAnsiTheme="minorHAnsi" w:cstheme="minorHAnsi"/>
          <w:color w:val="000000" w:themeColor="text1"/>
          <w:lang w:val="en-US"/>
        </w:rPr>
        <w:t>cale bar</w:t>
      </w:r>
      <w:r w:rsidR="006657B3" w:rsidRPr="003D57A5">
        <w:rPr>
          <w:rFonts w:asciiTheme="minorHAnsi" w:hAnsiTheme="minorHAnsi" w:cstheme="minorHAnsi"/>
          <w:color w:val="000000" w:themeColor="text1"/>
          <w:lang w:val="en-US"/>
        </w:rPr>
        <w:t>:</w:t>
      </w:r>
      <w:r w:rsidR="000013DD" w:rsidRPr="003D57A5">
        <w:rPr>
          <w:rFonts w:asciiTheme="minorHAnsi" w:hAnsiTheme="minorHAnsi" w:cstheme="minorHAnsi"/>
          <w:color w:val="000000" w:themeColor="text1"/>
          <w:lang w:val="en-US"/>
        </w:rPr>
        <w:t xml:space="preserve"> </w:t>
      </w:r>
      <w:r w:rsidR="006E12DD" w:rsidRPr="003D57A5">
        <w:rPr>
          <w:rFonts w:asciiTheme="minorHAnsi" w:hAnsiTheme="minorHAnsi" w:cstheme="minorHAnsi"/>
          <w:color w:val="000000" w:themeColor="text1"/>
          <w:lang w:val="en-US"/>
        </w:rPr>
        <w:t>20 µm.</w:t>
      </w:r>
    </w:p>
    <w:p w14:paraId="75D1211A" w14:textId="591D9E0C" w:rsidR="0056788C" w:rsidRPr="003D57A5" w:rsidRDefault="0056788C" w:rsidP="00B36A1B">
      <w:pPr>
        <w:jc w:val="both"/>
        <w:rPr>
          <w:rFonts w:asciiTheme="minorHAnsi" w:hAnsiTheme="minorHAnsi" w:cstheme="minorHAnsi"/>
          <w:lang w:val="en-US"/>
        </w:rPr>
      </w:pPr>
    </w:p>
    <w:p w14:paraId="1D905B33" w14:textId="1A23444A" w:rsidR="00E1187A" w:rsidRPr="003D57A5" w:rsidRDefault="00956E85" w:rsidP="00B36A1B">
      <w:pPr>
        <w:jc w:val="both"/>
        <w:rPr>
          <w:rFonts w:asciiTheme="minorHAnsi" w:hAnsiTheme="minorHAnsi" w:cstheme="minorHAnsi"/>
          <w:lang w:val="en-US"/>
        </w:rPr>
      </w:pPr>
      <w:r w:rsidRPr="003D57A5">
        <w:rPr>
          <w:rFonts w:asciiTheme="minorHAnsi" w:hAnsiTheme="minorHAnsi" w:cstheme="minorHAnsi"/>
          <w:b/>
          <w:bCs/>
          <w:lang w:val="en-US"/>
        </w:rPr>
        <w:t>Figure 2</w:t>
      </w:r>
      <w:r w:rsidR="001A1C0E" w:rsidRPr="003D57A5">
        <w:rPr>
          <w:rFonts w:asciiTheme="minorHAnsi" w:hAnsiTheme="minorHAnsi" w:cstheme="minorHAnsi"/>
          <w:b/>
          <w:bCs/>
          <w:lang w:val="en-US"/>
        </w:rPr>
        <w:t>:</w:t>
      </w:r>
      <w:r w:rsidR="001A1C0E" w:rsidRPr="003D57A5">
        <w:rPr>
          <w:rFonts w:asciiTheme="minorHAnsi" w:hAnsiTheme="minorHAnsi" w:cstheme="minorHAnsi"/>
          <w:lang w:val="en-US"/>
        </w:rPr>
        <w:t xml:space="preserve"> </w:t>
      </w:r>
      <w:r w:rsidR="006B5067" w:rsidRPr="003D57A5">
        <w:rPr>
          <w:rFonts w:asciiTheme="minorHAnsi" w:hAnsiTheme="minorHAnsi" w:cstheme="minorHAnsi"/>
          <w:b/>
          <w:bCs/>
          <w:lang w:val="en-US"/>
        </w:rPr>
        <w:t>Loading and image acquisition protocols</w:t>
      </w:r>
      <w:r w:rsidR="006B5067" w:rsidRPr="003D57A5">
        <w:rPr>
          <w:rFonts w:asciiTheme="minorHAnsi" w:hAnsiTheme="minorHAnsi" w:cstheme="minorHAnsi"/>
          <w:lang w:val="en-US"/>
        </w:rPr>
        <w:t xml:space="preserve"> </w:t>
      </w:r>
      <w:r w:rsidRPr="003D57A5">
        <w:rPr>
          <w:rFonts w:asciiTheme="minorHAnsi" w:hAnsiTheme="minorHAnsi" w:cstheme="minorHAnsi"/>
          <w:lang w:val="en-US"/>
        </w:rPr>
        <w:t>(</w:t>
      </w:r>
      <w:r w:rsidRPr="003D57A5">
        <w:rPr>
          <w:rFonts w:asciiTheme="minorHAnsi" w:hAnsiTheme="minorHAnsi" w:cstheme="minorHAnsi"/>
          <w:b/>
          <w:bCs/>
          <w:lang w:val="en-US"/>
        </w:rPr>
        <w:t>A</w:t>
      </w:r>
      <w:r w:rsidRPr="003D57A5">
        <w:rPr>
          <w:rFonts w:asciiTheme="minorHAnsi" w:hAnsiTheme="minorHAnsi" w:cstheme="minorHAnsi"/>
          <w:lang w:val="en-US"/>
        </w:rPr>
        <w:t xml:space="preserve">) </w:t>
      </w:r>
      <w:r w:rsidR="001A1C0E" w:rsidRPr="003D57A5">
        <w:rPr>
          <w:rFonts w:asciiTheme="minorHAnsi" w:hAnsiTheme="minorHAnsi" w:cstheme="minorHAnsi"/>
          <w:lang w:val="en-US"/>
        </w:rPr>
        <w:t xml:space="preserve">Flow chart of </w:t>
      </w:r>
      <w:r w:rsidR="0021105C" w:rsidRPr="003D57A5">
        <w:rPr>
          <w:rFonts w:asciiTheme="minorHAnsi" w:hAnsiTheme="minorHAnsi" w:cstheme="minorHAnsi"/>
          <w:lang w:val="en-US"/>
        </w:rPr>
        <w:t xml:space="preserve">complete </w:t>
      </w:r>
      <w:r w:rsidR="0020541A" w:rsidRPr="003D57A5">
        <w:rPr>
          <w:rFonts w:asciiTheme="minorHAnsi" w:hAnsiTheme="minorHAnsi" w:cstheme="minorHAnsi"/>
          <w:lang w:val="en-US"/>
        </w:rPr>
        <w:t>VF2.1Cl</w:t>
      </w:r>
      <w:r w:rsidR="001A1C0E" w:rsidRPr="003D57A5">
        <w:rPr>
          <w:rFonts w:asciiTheme="minorHAnsi" w:hAnsiTheme="minorHAnsi" w:cstheme="minorHAnsi"/>
          <w:lang w:val="en-US"/>
        </w:rPr>
        <w:t xml:space="preserve"> loading protocol for iPSC-CMs and native cardiomyocytes. </w:t>
      </w:r>
      <w:r w:rsidR="0051273A" w:rsidRPr="003D57A5">
        <w:rPr>
          <w:rFonts w:asciiTheme="minorHAnsi" w:hAnsiTheme="minorHAnsi" w:cstheme="minorHAnsi"/>
          <w:lang w:val="en-US"/>
        </w:rPr>
        <w:t>(</w:t>
      </w:r>
      <w:r w:rsidRPr="003D57A5">
        <w:rPr>
          <w:rFonts w:asciiTheme="minorHAnsi" w:hAnsiTheme="minorHAnsi" w:cstheme="minorHAnsi"/>
          <w:b/>
          <w:bCs/>
          <w:lang w:val="en-US"/>
        </w:rPr>
        <w:t>B</w:t>
      </w:r>
      <w:r w:rsidR="0051273A" w:rsidRPr="003D57A5">
        <w:rPr>
          <w:rFonts w:asciiTheme="minorHAnsi" w:hAnsiTheme="minorHAnsi" w:cstheme="minorHAnsi"/>
          <w:lang w:val="en-US"/>
        </w:rPr>
        <w:t xml:space="preserve">) A simplified schematic of </w:t>
      </w:r>
      <w:r w:rsidR="001F258D" w:rsidRPr="003D57A5">
        <w:rPr>
          <w:rFonts w:asciiTheme="minorHAnsi" w:hAnsiTheme="minorHAnsi" w:cstheme="minorHAnsi"/>
          <w:lang w:val="en-US"/>
        </w:rPr>
        <w:t xml:space="preserve">beam splitter (BS) and filter configurations used in this protocol for </w:t>
      </w:r>
      <w:r w:rsidRPr="003D57A5">
        <w:rPr>
          <w:rFonts w:asciiTheme="minorHAnsi" w:hAnsiTheme="minorHAnsi" w:cstheme="minorHAnsi"/>
          <w:lang w:val="en-US"/>
        </w:rPr>
        <w:t>excitation and detection</w:t>
      </w:r>
      <w:r w:rsidR="0051273A" w:rsidRPr="003D57A5">
        <w:rPr>
          <w:rFonts w:asciiTheme="minorHAnsi" w:hAnsiTheme="minorHAnsi" w:cstheme="minorHAnsi"/>
          <w:lang w:val="en-US"/>
        </w:rPr>
        <w:t xml:space="preserve"> </w:t>
      </w:r>
      <w:r w:rsidR="001F258D" w:rsidRPr="003D57A5">
        <w:rPr>
          <w:rFonts w:asciiTheme="minorHAnsi" w:hAnsiTheme="minorHAnsi" w:cstheme="minorHAnsi"/>
          <w:lang w:val="en-US"/>
        </w:rPr>
        <w:t xml:space="preserve">of </w:t>
      </w:r>
      <w:r w:rsidR="0020541A" w:rsidRPr="003D57A5">
        <w:rPr>
          <w:rFonts w:asciiTheme="minorHAnsi" w:hAnsiTheme="minorHAnsi" w:cstheme="minorHAnsi"/>
          <w:lang w:val="en-US"/>
        </w:rPr>
        <w:t xml:space="preserve">VF2.1Cl </w:t>
      </w:r>
      <w:r w:rsidR="0051273A" w:rsidRPr="003D57A5">
        <w:rPr>
          <w:rFonts w:asciiTheme="minorHAnsi" w:hAnsiTheme="minorHAnsi" w:cstheme="minorHAnsi"/>
          <w:lang w:val="en-US"/>
        </w:rPr>
        <w:t>emission in response to changes in transmembrane voltage.</w:t>
      </w:r>
    </w:p>
    <w:p w14:paraId="54333930" w14:textId="4C25C140" w:rsidR="006B5067" w:rsidRPr="003D57A5" w:rsidRDefault="006B5067" w:rsidP="00B36A1B">
      <w:pPr>
        <w:jc w:val="both"/>
        <w:rPr>
          <w:rFonts w:asciiTheme="minorHAnsi" w:hAnsiTheme="minorHAnsi" w:cstheme="minorHAnsi"/>
          <w:color w:val="000000" w:themeColor="text1"/>
          <w:lang w:val="en-US"/>
        </w:rPr>
      </w:pPr>
    </w:p>
    <w:p w14:paraId="5F7393C8" w14:textId="5E41074E" w:rsidR="006B5067" w:rsidRPr="003D57A5" w:rsidRDefault="006B5067" w:rsidP="00B36A1B">
      <w:pPr>
        <w:jc w:val="both"/>
        <w:rPr>
          <w:rFonts w:asciiTheme="minorHAnsi" w:hAnsiTheme="minorHAnsi" w:cstheme="minorHAnsi"/>
          <w:b/>
          <w:bCs/>
          <w:lang w:val="en-US"/>
        </w:rPr>
      </w:pPr>
      <w:r w:rsidRPr="003D57A5">
        <w:rPr>
          <w:rFonts w:asciiTheme="minorHAnsi" w:hAnsiTheme="minorHAnsi" w:cstheme="minorHAnsi"/>
          <w:b/>
          <w:bCs/>
          <w:color w:val="000000" w:themeColor="text1"/>
          <w:lang w:val="en-US"/>
        </w:rPr>
        <w:t xml:space="preserve">Figure </w:t>
      </w:r>
      <w:r w:rsidR="006E12DD" w:rsidRPr="003D57A5">
        <w:rPr>
          <w:rFonts w:asciiTheme="minorHAnsi" w:hAnsiTheme="minorHAnsi" w:cstheme="minorHAnsi"/>
          <w:b/>
          <w:bCs/>
          <w:color w:val="000000" w:themeColor="text1"/>
          <w:lang w:val="en-US"/>
        </w:rPr>
        <w:t>3</w:t>
      </w:r>
      <w:r w:rsidR="0014585A" w:rsidRPr="003D57A5">
        <w:rPr>
          <w:rFonts w:asciiTheme="minorHAnsi" w:hAnsiTheme="minorHAnsi" w:cstheme="minorHAnsi"/>
          <w:b/>
          <w:bCs/>
          <w:color w:val="000000" w:themeColor="text1"/>
          <w:lang w:val="en-US"/>
        </w:rPr>
        <w:t xml:space="preserve">: </w:t>
      </w:r>
      <w:r w:rsidR="0014585A" w:rsidRPr="003D57A5">
        <w:rPr>
          <w:rFonts w:asciiTheme="minorHAnsi" w:hAnsiTheme="minorHAnsi" w:cstheme="minorHAnsi"/>
          <w:b/>
          <w:color w:val="000000" w:themeColor="text1"/>
          <w:lang w:val="en-US"/>
        </w:rPr>
        <w:t>Optical action potential</w:t>
      </w:r>
      <w:r w:rsidR="003614A2" w:rsidRPr="003D57A5">
        <w:rPr>
          <w:rFonts w:asciiTheme="minorHAnsi" w:hAnsiTheme="minorHAnsi" w:cstheme="minorHAnsi"/>
          <w:b/>
          <w:color w:val="000000" w:themeColor="text1"/>
          <w:lang w:val="en-US"/>
        </w:rPr>
        <w:t xml:space="preserve"> (AP)</w:t>
      </w:r>
      <w:r w:rsidR="0014585A" w:rsidRPr="003D57A5">
        <w:rPr>
          <w:rFonts w:asciiTheme="minorHAnsi" w:hAnsiTheme="minorHAnsi" w:cstheme="minorHAnsi"/>
          <w:b/>
          <w:color w:val="000000" w:themeColor="text1"/>
          <w:lang w:val="en-US"/>
        </w:rPr>
        <w:t xml:space="preserve"> profiles of isolated native cardiomyocytes and human </w:t>
      </w:r>
      <w:r w:rsidR="003614A2" w:rsidRPr="003D57A5">
        <w:rPr>
          <w:rFonts w:asciiTheme="minorHAnsi" w:hAnsiTheme="minorHAnsi" w:cstheme="minorHAnsi"/>
          <w:b/>
          <w:color w:val="000000" w:themeColor="text1"/>
          <w:lang w:val="en-US"/>
        </w:rPr>
        <w:t>induced pluripotent stem cell derived cardiomyocytes (</w:t>
      </w:r>
      <w:r w:rsidR="0014585A" w:rsidRPr="003D57A5">
        <w:rPr>
          <w:rFonts w:asciiTheme="minorHAnsi" w:hAnsiTheme="minorHAnsi" w:cstheme="minorHAnsi"/>
          <w:b/>
          <w:color w:val="000000" w:themeColor="text1"/>
          <w:lang w:val="en-US"/>
        </w:rPr>
        <w:t>iPSC-CM</w:t>
      </w:r>
      <w:r w:rsidR="003614A2" w:rsidRPr="003D57A5">
        <w:rPr>
          <w:rFonts w:asciiTheme="minorHAnsi" w:hAnsiTheme="minorHAnsi" w:cstheme="minorHAnsi"/>
          <w:b/>
          <w:color w:val="000000" w:themeColor="text1"/>
          <w:lang w:val="en-US"/>
        </w:rPr>
        <w:t>)</w:t>
      </w:r>
      <w:r w:rsidR="0014585A" w:rsidRPr="003D57A5">
        <w:rPr>
          <w:rFonts w:asciiTheme="minorHAnsi" w:hAnsiTheme="minorHAnsi" w:cstheme="minorHAnsi"/>
          <w:b/>
          <w:color w:val="000000" w:themeColor="text1"/>
          <w:lang w:val="en-US"/>
        </w:rPr>
        <w:t xml:space="preserve">. </w:t>
      </w:r>
      <w:r w:rsidR="0014585A" w:rsidRPr="003D57A5">
        <w:rPr>
          <w:rFonts w:asciiTheme="minorHAnsi" w:hAnsiTheme="minorHAnsi" w:cstheme="minorHAnsi"/>
          <w:color w:val="000000" w:themeColor="text1"/>
          <w:lang w:val="en-US"/>
        </w:rPr>
        <w:t>(</w:t>
      </w:r>
      <w:r w:rsidR="0014585A" w:rsidRPr="003D57A5">
        <w:rPr>
          <w:rFonts w:asciiTheme="minorHAnsi" w:hAnsiTheme="minorHAnsi" w:cstheme="minorHAnsi"/>
          <w:b/>
          <w:color w:val="000000" w:themeColor="text1"/>
          <w:lang w:val="en-US"/>
        </w:rPr>
        <w:t>A</w:t>
      </w:r>
      <w:r w:rsidR="0014585A" w:rsidRPr="003D57A5">
        <w:rPr>
          <w:rFonts w:asciiTheme="minorHAnsi" w:hAnsiTheme="minorHAnsi" w:cstheme="minorHAnsi"/>
          <w:color w:val="000000" w:themeColor="text1"/>
          <w:lang w:val="en-US"/>
        </w:rPr>
        <w:t xml:space="preserve">) Representative optical </w:t>
      </w:r>
      <w:r w:rsidR="003614A2" w:rsidRPr="003D57A5">
        <w:rPr>
          <w:rFonts w:asciiTheme="minorHAnsi" w:hAnsiTheme="minorHAnsi" w:cstheme="minorHAnsi"/>
          <w:color w:val="000000" w:themeColor="text1"/>
          <w:lang w:val="en-US"/>
        </w:rPr>
        <w:t xml:space="preserve">AP </w:t>
      </w:r>
      <w:r w:rsidR="0014585A" w:rsidRPr="003D57A5">
        <w:rPr>
          <w:rFonts w:asciiTheme="minorHAnsi" w:hAnsiTheme="minorHAnsi" w:cstheme="minorHAnsi"/>
          <w:color w:val="000000" w:themeColor="text1"/>
          <w:lang w:val="en-US"/>
        </w:rPr>
        <w:t>of a single murine cardiomyocyte (center) with</w:t>
      </w:r>
      <w:r w:rsidR="0014585A" w:rsidRPr="003D57A5">
        <w:rPr>
          <w:rFonts w:asciiTheme="minorHAnsi" w:hAnsiTheme="minorHAnsi" w:cstheme="minorHAnsi"/>
          <w:b/>
          <w:color w:val="000000" w:themeColor="text1"/>
          <w:lang w:val="en-US"/>
        </w:rPr>
        <w:t xml:space="preserve"> </w:t>
      </w:r>
      <w:r w:rsidR="0014585A" w:rsidRPr="003D57A5">
        <w:rPr>
          <w:rFonts w:asciiTheme="minorHAnsi" w:hAnsiTheme="minorHAnsi" w:cstheme="minorHAnsi"/>
          <w:color w:val="000000" w:themeColor="text1"/>
          <w:lang w:val="en-US"/>
        </w:rPr>
        <w:t>Mean</w:t>
      </w:r>
      <w:r w:rsidR="002262C0">
        <w:rPr>
          <w:rFonts w:asciiTheme="minorHAnsi" w:hAnsiTheme="minorHAnsi" w:cstheme="minorHAnsi"/>
          <w:color w:val="000000" w:themeColor="text1"/>
          <w:lang w:val="en-US"/>
        </w:rPr>
        <w:t xml:space="preserve"> </w:t>
      </w:r>
      <w:r w:rsidR="0014585A" w:rsidRPr="003D57A5">
        <w:rPr>
          <w:rFonts w:asciiTheme="minorHAnsi" w:hAnsiTheme="minorHAnsi" w:cstheme="minorHAnsi"/>
          <w:color w:val="000000" w:themeColor="text1"/>
          <w:lang w:val="en-US"/>
        </w:rPr>
        <w:t>±</w:t>
      </w:r>
      <w:r w:rsidR="002262C0">
        <w:rPr>
          <w:rFonts w:asciiTheme="minorHAnsi" w:hAnsiTheme="minorHAnsi" w:cstheme="minorHAnsi"/>
          <w:color w:val="000000" w:themeColor="text1"/>
          <w:lang w:val="en-US"/>
        </w:rPr>
        <w:t xml:space="preserve"> </w:t>
      </w:r>
      <w:r w:rsidR="0014585A" w:rsidRPr="003D57A5">
        <w:rPr>
          <w:rFonts w:asciiTheme="minorHAnsi" w:hAnsiTheme="minorHAnsi" w:cstheme="minorHAnsi"/>
          <w:color w:val="000000" w:themeColor="text1"/>
          <w:lang w:val="en-US"/>
        </w:rPr>
        <w:t>SEM of APD</w:t>
      </w:r>
      <w:r w:rsidR="0014585A" w:rsidRPr="003D57A5">
        <w:rPr>
          <w:rFonts w:asciiTheme="minorHAnsi" w:hAnsiTheme="minorHAnsi" w:cstheme="minorHAnsi"/>
          <w:color w:val="000000" w:themeColor="text1"/>
          <w:vertAlign w:val="subscript"/>
          <w:lang w:val="en-US"/>
        </w:rPr>
        <w:t>50</w:t>
      </w:r>
      <w:r w:rsidR="0014585A" w:rsidRPr="003D57A5">
        <w:rPr>
          <w:rFonts w:asciiTheme="minorHAnsi" w:hAnsiTheme="minorHAnsi" w:cstheme="minorHAnsi"/>
          <w:color w:val="000000" w:themeColor="text1"/>
          <w:lang w:val="en-US"/>
        </w:rPr>
        <w:t xml:space="preserve"> and APD</w:t>
      </w:r>
      <w:r w:rsidR="0014585A" w:rsidRPr="003D57A5">
        <w:rPr>
          <w:rFonts w:asciiTheme="minorHAnsi" w:hAnsiTheme="minorHAnsi" w:cstheme="minorHAnsi"/>
          <w:color w:val="000000" w:themeColor="text1"/>
          <w:vertAlign w:val="subscript"/>
          <w:lang w:val="en-US"/>
        </w:rPr>
        <w:t xml:space="preserve">90 </w:t>
      </w:r>
      <w:r w:rsidR="0014585A" w:rsidRPr="003D57A5">
        <w:rPr>
          <w:rFonts w:asciiTheme="minorHAnsi" w:hAnsiTheme="minorHAnsi" w:cstheme="minorHAnsi"/>
          <w:color w:val="000000" w:themeColor="text1"/>
          <w:lang w:val="en-US"/>
        </w:rPr>
        <w:t>(n</w:t>
      </w:r>
      <w:r w:rsidR="002262C0">
        <w:rPr>
          <w:rFonts w:asciiTheme="minorHAnsi" w:hAnsiTheme="minorHAnsi" w:cstheme="minorHAnsi"/>
          <w:color w:val="000000" w:themeColor="text1"/>
          <w:lang w:val="en-US"/>
        </w:rPr>
        <w:t xml:space="preserve"> </w:t>
      </w:r>
      <w:r w:rsidR="008545B2" w:rsidRPr="003D57A5">
        <w:rPr>
          <w:rFonts w:asciiTheme="minorHAnsi" w:hAnsiTheme="minorHAnsi" w:cstheme="minorHAnsi"/>
          <w:color w:val="000000" w:themeColor="text1"/>
          <w:lang w:val="en-US"/>
        </w:rPr>
        <w:t>=</w:t>
      </w:r>
      <w:r w:rsidR="002262C0">
        <w:rPr>
          <w:rFonts w:asciiTheme="minorHAnsi" w:hAnsiTheme="minorHAnsi" w:cstheme="minorHAnsi"/>
          <w:color w:val="000000" w:themeColor="text1"/>
          <w:lang w:val="en-US"/>
        </w:rPr>
        <w:t xml:space="preserve"> </w:t>
      </w:r>
      <w:r w:rsidR="008545B2" w:rsidRPr="003D57A5">
        <w:rPr>
          <w:rFonts w:asciiTheme="minorHAnsi" w:hAnsiTheme="minorHAnsi" w:cstheme="minorHAnsi"/>
          <w:color w:val="000000" w:themeColor="text1"/>
          <w:lang w:val="en-US"/>
        </w:rPr>
        <w:t>7</w:t>
      </w:r>
      <w:r w:rsidR="0014585A" w:rsidRPr="003D57A5">
        <w:rPr>
          <w:rFonts w:asciiTheme="minorHAnsi" w:hAnsiTheme="minorHAnsi" w:cstheme="minorHAnsi"/>
          <w:color w:val="000000" w:themeColor="text1"/>
          <w:lang w:val="en-US"/>
        </w:rPr>
        <w:t>, right). (</w:t>
      </w:r>
      <w:r w:rsidR="0014585A" w:rsidRPr="003D57A5">
        <w:rPr>
          <w:rFonts w:asciiTheme="minorHAnsi" w:hAnsiTheme="minorHAnsi" w:cstheme="minorHAnsi"/>
          <w:b/>
          <w:bCs/>
          <w:color w:val="000000" w:themeColor="text1"/>
          <w:lang w:val="en-US"/>
        </w:rPr>
        <w:t>B</w:t>
      </w:r>
      <w:r w:rsidR="0014585A" w:rsidRPr="003D57A5">
        <w:rPr>
          <w:rFonts w:asciiTheme="minorHAnsi" w:hAnsiTheme="minorHAnsi" w:cstheme="minorHAnsi"/>
          <w:color w:val="000000" w:themeColor="text1"/>
          <w:lang w:val="en-US"/>
        </w:rPr>
        <w:t xml:space="preserve">) Representative optical </w:t>
      </w:r>
      <w:r w:rsidR="003614A2" w:rsidRPr="003D57A5">
        <w:rPr>
          <w:rFonts w:asciiTheme="minorHAnsi" w:hAnsiTheme="minorHAnsi" w:cstheme="minorHAnsi"/>
          <w:color w:val="000000" w:themeColor="text1"/>
          <w:lang w:val="en-US"/>
        </w:rPr>
        <w:t>AP</w:t>
      </w:r>
      <w:r w:rsidR="0014585A" w:rsidRPr="003D57A5">
        <w:rPr>
          <w:rFonts w:asciiTheme="minorHAnsi" w:hAnsiTheme="minorHAnsi" w:cstheme="minorHAnsi"/>
          <w:color w:val="000000" w:themeColor="text1"/>
          <w:lang w:val="en-US"/>
        </w:rPr>
        <w:t xml:space="preserve"> of a single human iPSC derived cardiomyocyte (center) with</w:t>
      </w:r>
      <w:r w:rsidR="0014585A" w:rsidRPr="003D57A5">
        <w:rPr>
          <w:rFonts w:asciiTheme="minorHAnsi" w:hAnsiTheme="minorHAnsi" w:cstheme="minorHAnsi"/>
          <w:b/>
          <w:color w:val="000000" w:themeColor="text1"/>
          <w:lang w:val="en-US"/>
        </w:rPr>
        <w:t xml:space="preserve"> </w:t>
      </w:r>
      <w:r w:rsidR="0014585A" w:rsidRPr="003D57A5">
        <w:rPr>
          <w:rFonts w:asciiTheme="minorHAnsi" w:hAnsiTheme="minorHAnsi" w:cstheme="minorHAnsi"/>
          <w:color w:val="000000" w:themeColor="text1"/>
          <w:lang w:val="en-US"/>
        </w:rPr>
        <w:t>Mean</w:t>
      </w:r>
      <w:r w:rsidR="002262C0">
        <w:rPr>
          <w:rFonts w:asciiTheme="minorHAnsi" w:hAnsiTheme="minorHAnsi" w:cstheme="minorHAnsi"/>
          <w:color w:val="000000" w:themeColor="text1"/>
          <w:lang w:val="en-US"/>
        </w:rPr>
        <w:t xml:space="preserve"> </w:t>
      </w:r>
      <w:r w:rsidR="0014585A" w:rsidRPr="003D57A5">
        <w:rPr>
          <w:rFonts w:asciiTheme="minorHAnsi" w:hAnsiTheme="minorHAnsi" w:cstheme="minorHAnsi"/>
          <w:color w:val="000000" w:themeColor="text1"/>
          <w:lang w:val="en-US"/>
        </w:rPr>
        <w:t>±</w:t>
      </w:r>
      <w:r w:rsidR="002262C0">
        <w:rPr>
          <w:rFonts w:asciiTheme="minorHAnsi" w:hAnsiTheme="minorHAnsi" w:cstheme="minorHAnsi"/>
          <w:color w:val="000000" w:themeColor="text1"/>
          <w:lang w:val="en-US"/>
        </w:rPr>
        <w:t xml:space="preserve"> </w:t>
      </w:r>
      <w:r w:rsidR="0014585A" w:rsidRPr="003D57A5">
        <w:rPr>
          <w:rFonts w:asciiTheme="minorHAnsi" w:hAnsiTheme="minorHAnsi" w:cstheme="minorHAnsi"/>
          <w:color w:val="000000" w:themeColor="text1"/>
          <w:lang w:val="en-US"/>
        </w:rPr>
        <w:t>SEM of APD</w:t>
      </w:r>
      <w:r w:rsidR="0014585A" w:rsidRPr="003D57A5">
        <w:rPr>
          <w:rFonts w:asciiTheme="minorHAnsi" w:hAnsiTheme="minorHAnsi" w:cstheme="minorHAnsi"/>
          <w:color w:val="000000" w:themeColor="text1"/>
          <w:vertAlign w:val="subscript"/>
          <w:lang w:val="en-US"/>
        </w:rPr>
        <w:t>50</w:t>
      </w:r>
      <w:r w:rsidR="0014585A" w:rsidRPr="003D57A5">
        <w:rPr>
          <w:rFonts w:asciiTheme="minorHAnsi" w:hAnsiTheme="minorHAnsi" w:cstheme="minorHAnsi"/>
          <w:color w:val="000000" w:themeColor="text1"/>
          <w:lang w:val="en-US"/>
        </w:rPr>
        <w:t xml:space="preserve"> and APD</w:t>
      </w:r>
      <w:r w:rsidR="0014585A" w:rsidRPr="003D57A5">
        <w:rPr>
          <w:rFonts w:asciiTheme="minorHAnsi" w:hAnsiTheme="minorHAnsi" w:cstheme="minorHAnsi"/>
          <w:color w:val="000000" w:themeColor="text1"/>
          <w:vertAlign w:val="subscript"/>
          <w:lang w:val="en-US"/>
        </w:rPr>
        <w:t xml:space="preserve">90 </w:t>
      </w:r>
      <w:r w:rsidR="0014585A" w:rsidRPr="003D57A5">
        <w:rPr>
          <w:rFonts w:asciiTheme="minorHAnsi" w:hAnsiTheme="minorHAnsi" w:cstheme="minorHAnsi"/>
          <w:color w:val="000000" w:themeColor="text1"/>
          <w:lang w:val="en-US"/>
        </w:rPr>
        <w:t>(n</w:t>
      </w:r>
      <w:r w:rsidR="002262C0">
        <w:rPr>
          <w:rFonts w:asciiTheme="minorHAnsi" w:hAnsiTheme="minorHAnsi" w:cstheme="minorHAnsi"/>
          <w:color w:val="000000" w:themeColor="text1"/>
          <w:lang w:val="en-US"/>
        </w:rPr>
        <w:t xml:space="preserve"> </w:t>
      </w:r>
      <w:r w:rsidR="0014585A" w:rsidRPr="003D57A5">
        <w:rPr>
          <w:rFonts w:asciiTheme="minorHAnsi" w:hAnsiTheme="minorHAnsi" w:cstheme="minorHAnsi"/>
          <w:color w:val="000000" w:themeColor="text1"/>
          <w:lang w:val="en-US"/>
        </w:rPr>
        <w:t>=</w:t>
      </w:r>
      <w:r w:rsidR="002262C0">
        <w:rPr>
          <w:rFonts w:asciiTheme="minorHAnsi" w:hAnsiTheme="minorHAnsi" w:cstheme="minorHAnsi"/>
          <w:color w:val="000000" w:themeColor="text1"/>
          <w:lang w:val="en-US"/>
        </w:rPr>
        <w:t xml:space="preserve"> </w:t>
      </w:r>
      <w:r w:rsidR="0059762E" w:rsidRPr="003D57A5">
        <w:rPr>
          <w:rFonts w:asciiTheme="minorHAnsi" w:hAnsiTheme="minorHAnsi" w:cstheme="minorHAnsi"/>
          <w:color w:val="000000" w:themeColor="text1"/>
          <w:lang w:val="en-US"/>
        </w:rPr>
        <w:t>48</w:t>
      </w:r>
      <w:r w:rsidR="0014585A" w:rsidRPr="003D57A5">
        <w:rPr>
          <w:rFonts w:asciiTheme="minorHAnsi" w:hAnsiTheme="minorHAnsi" w:cstheme="minorHAnsi"/>
          <w:color w:val="000000" w:themeColor="text1"/>
          <w:lang w:val="en-US"/>
        </w:rPr>
        <w:t>, right).</w:t>
      </w:r>
      <w:r w:rsidR="009D2999" w:rsidRPr="003D57A5">
        <w:rPr>
          <w:rFonts w:asciiTheme="minorHAnsi" w:hAnsiTheme="minorHAnsi" w:cstheme="minorHAnsi"/>
          <w:color w:val="000000" w:themeColor="text1"/>
          <w:lang w:val="en-US"/>
        </w:rPr>
        <w:t xml:space="preserve"> (</w:t>
      </w:r>
      <w:r w:rsidR="009D2999" w:rsidRPr="003D57A5">
        <w:rPr>
          <w:rFonts w:asciiTheme="minorHAnsi" w:hAnsiTheme="minorHAnsi" w:cstheme="minorHAnsi"/>
          <w:b/>
          <w:bCs/>
          <w:color w:val="000000" w:themeColor="text1"/>
          <w:lang w:val="en-US"/>
        </w:rPr>
        <w:t>C</w:t>
      </w:r>
      <w:r w:rsidR="009D2999" w:rsidRPr="003D57A5">
        <w:rPr>
          <w:rFonts w:asciiTheme="minorHAnsi" w:hAnsiTheme="minorHAnsi" w:cstheme="minorHAnsi"/>
          <w:color w:val="000000" w:themeColor="text1"/>
          <w:lang w:val="en-US"/>
        </w:rPr>
        <w:t xml:space="preserve">) </w:t>
      </w:r>
      <w:r w:rsidR="009D2999" w:rsidRPr="003D57A5">
        <w:rPr>
          <w:rFonts w:asciiTheme="minorHAnsi" w:hAnsiTheme="minorHAnsi" w:cstheme="minorHAnsi"/>
          <w:bCs/>
          <w:lang w:val="en-US"/>
        </w:rPr>
        <w:t xml:space="preserve">Pharmacological manipulation of iPSC-CM </w:t>
      </w:r>
      <w:r w:rsidR="003614A2" w:rsidRPr="003D57A5">
        <w:rPr>
          <w:rFonts w:asciiTheme="minorHAnsi" w:hAnsiTheme="minorHAnsi" w:cstheme="minorHAnsi"/>
          <w:bCs/>
          <w:lang w:val="en-US"/>
        </w:rPr>
        <w:t xml:space="preserve">AP </w:t>
      </w:r>
      <w:r w:rsidR="009D2999" w:rsidRPr="003D57A5">
        <w:rPr>
          <w:rFonts w:asciiTheme="minorHAnsi" w:hAnsiTheme="minorHAnsi" w:cstheme="minorHAnsi"/>
          <w:bCs/>
          <w:lang w:val="en-US"/>
        </w:rPr>
        <w:t>(center) with 1 µM nifedipine.</w:t>
      </w:r>
      <w:r w:rsidR="009D2999" w:rsidRPr="003D57A5">
        <w:rPr>
          <w:rFonts w:asciiTheme="minorHAnsi" w:hAnsiTheme="minorHAnsi" w:cstheme="minorHAnsi"/>
          <w:lang w:val="en-US"/>
        </w:rPr>
        <w:t xml:space="preserve"> </w:t>
      </w:r>
      <w:r w:rsidR="009D2999" w:rsidRPr="003D57A5">
        <w:rPr>
          <w:rFonts w:asciiTheme="minorHAnsi" w:hAnsiTheme="minorHAnsi" w:cstheme="minorHAnsi"/>
          <w:color w:val="000000" w:themeColor="text1"/>
          <w:lang w:val="en-US"/>
        </w:rPr>
        <w:t>Mean</w:t>
      </w:r>
      <w:r w:rsidR="002262C0">
        <w:rPr>
          <w:rFonts w:asciiTheme="minorHAnsi" w:hAnsiTheme="minorHAnsi" w:cstheme="minorHAnsi"/>
          <w:color w:val="000000" w:themeColor="text1"/>
          <w:lang w:val="en-US"/>
        </w:rPr>
        <w:t xml:space="preserve"> </w:t>
      </w:r>
      <w:r w:rsidR="009D2999" w:rsidRPr="003D57A5">
        <w:rPr>
          <w:rFonts w:asciiTheme="minorHAnsi" w:hAnsiTheme="minorHAnsi" w:cstheme="minorHAnsi"/>
          <w:color w:val="000000" w:themeColor="text1"/>
          <w:lang w:val="en-US"/>
        </w:rPr>
        <w:t>±</w:t>
      </w:r>
      <w:r w:rsidR="002262C0">
        <w:rPr>
          <w:rFonts w:asciiTheme="minorHAnsi" w:hAnsiTheme="minorHAnsi" w:cstheme="minorHAnsi"/>
          <w:color w:val="000000" w:themeColor="text1"/>
          <w:lang w:val="en-US"/>
        </w:rPr>
        <w:t xml:space="preserve"> </w:t>
      </w:r>
      <w:r w:rsidR="009D2999" w:rsidRPr="003D57A5">
        <w:rPr>
          <w:rFonts w:asciiTheme="minorHAnsi" w:hAnsiTheme="minorHAnsi" w:cstheme="minorHAnsi"/>
          <w:color w:val="000000" w:themeColor="text1"/>
          <w:lang w:val="en-US"/>
        </w:rPr>
        <w:t xml:space="preserve">SEM of </w:t>
      </w:r>
      <w:r w:rsidR="009D2999" w:rsidRPr="003D57A5">
        <w:rPr>
          <w:rFonts w:asciiTheme="minorHAnsi" w:hAnsiTheme="minorHAnsi" w:cstheme="minorHAnsi"/>
          <w:lang w:val="en-US"/>
        </w:rPr>
        <w:t>APD</w:t>
      </w:r>
      <w:r w:rsidR="009D2999" w:rsidRPr="003D57A5">
        <w:rPr>
          <w:rFonts w:asciiTheme="minorHAnsi" w:hAnsiTheme="minorHAnsi" w:cstheme="minorHAnsi"/>
          <w:vertAlign w:val="subscript"/>
          <w:lang w:val="en-US"/>
        </w:rPr>
        <w:t>90</w:t>
      </w:r>
      <w:r w:rsidR="009D2999" w:rsidRPr="003D57A5">
        <w:rPr>
          <w:rFonts w:asciiTheme="minorHAnsi" w:hAnsiTheme="minorHAnsi" w:cstheme="minorHAnsi"/>
          <w:lang w:val="en-US"/>
        </w:rPr>
        <w:t xml:space="preserve"> alteration after nifedipine application (n=5). </w:t>
      </w:r>
      <w:r w:rsidR="009D2999" w:rsidRPr="003D57A5">
        <w:rPr>
          <w:rFonts w:asciiTheme="minorHAnsi" w:eastAsia="Arial" w:hAnsiTheme="minorHAnsi" w:cstheme="minorHAnsi"/>
          <w:lang w:val="en-US"/>
        </w:rPr>
        <w:t>**</w:t>
      </w:r>
      <w:r w:rsidR="002262C0">
        <w:rPr>
          <w:rFonts w:asciiTheme="minorHAnsi" w:eastAsia="Arial" w:hAnsiTheme="minorHAnsi" w:cstheme="minorHAnsi"/>
          <w:i/>
          <w:iCs/>
          <w:lang w:val="en-US"/>
        </w:rPr>
        <w:t xml:space="preserve">p </w:t>
      </w:r>
      <w:r w:rsidR="009D2999" w:rsidRPr="003D57A5">
        <w:rPr>
          <w:rFonts w:asciiTheme="minorHAnsi" w:eastAsia="Arial" w:hAnsiTheme="minorHAnsi" w:cstheme="minorHAnsi"/>
          <w:lang w:val="en-US"/>
        </w:rPr>
        <w:t>&lt;</w:t>
      </w:r>
      <w:r w:rsidR="002262C0">
        <w:rPr>
          <w:rFonts w:asciiTheme="minorHAnsi" w:eastAsia="Arial" w:hAnsiTheme="minorHAnsi" w:cstheme="minorHAnsi"/>
          <w:lang w:val="en-US"/>
        </w:rPr>
        <w:t xml:space="preserve"> </w:t>
      </w:r>
      <w:r w:rsidR="009D2999" w:rsidRPr="003D57A5">
        <w:rPr>
          <w:rFonts w:asciiTheme="minorHAnsi" w:eastAsia="Arial" w:hAnsiTheme="minorHAnsi" w:cstheme="minorHAnsi"/>
          <w:lang w:val="en-US"/>
        </w:rPr>
        <w:t>0.01.</w:t>
      </w:r>
    </w:p>
    <w:p w14:paraId="46077BE8" w14:textId="77777777" w:rsidR="00E27C09" w:rsidRPr="003D57A5" w:rsidRDefault="00E27C09" w:rsidP="00B36A1B">
      <w:pPr>
        <w:jc w:val="both"/>
        <w:rPr>
          <w:rFonts w:asciiTheme="minorHAnsi" w:hAnsiTheme="minorHAnsi" w:cstheme="minorHAnsi"/>
          <w:lang w:val="en-US"/>
        </w:rPr>
      </w:pPr>
    </w:p>
    <w:p w14:paraId="58ED44E7" w14:textId="0A16E458" w:rsidR="001777AB" w:rsidRDefault="001777AB" w:rsidP="00B36A1B">
      <w:pPr>
        <w:jc w:val="both"/>
        <w:rPr>
          <w:rFonts w:asciiTheme="minorHAnsi" w:hAnsiTheme="minorHAnsi" w:cstheme="minorHAnsi"/>
          <w:b/>
          <w:color w:val="000000" w:themeColor="text1"/>
          <w:lang w:val="en-US"/>
        </w:rPr>
      </w:pPr>
      <w:r w:rsidRPr="003D57A5">
        <w:rPr>
          <w:rFonts w:asciiTheme="minorHAnsi" w:hAnsiTheme="minorHAnsi" w:cstheme="minorHAnsi"/>
          <w:b/>
          <w:color w:val="000000" w:themeColor="text1"/>
          <w:lang w:val="en-US"/>
        </w:rPr>
        <w:t>Table 1:</w:t>
      </w:r>
      <w:r w:rsidR="00833092" w:rsidRPr="003D57A5">
        <w:rPr>
          <w:rFonts w:asciiTheme="minorHAnsi" w:hAnsiTheme="minorHAnsi" w:cstheme="minorHAnsi"/>
          <w:b/>
          <w:color w:val="000000" w:themeColor="text1"/>
          <w:lang w:val="en-US"/>
        </w:rPr>
        <w:t xml:space="preserve"> A brief list of common VSDs and their major fluorescent properties.</w:t>
      </w:r>
    </w:p>
    <w:p w14:paraId="2B42CD40" w14:textId="7A8FBEAB" w:rsidR="0041335D" w:rsidRPr="0041335D" w:rsidRDefault="0041335D" w:rsidP="0041335D">
      <w:pPr>
        <w:rPr>
          <w:rFonts w:asciiTheme="minorHAnsi" w:hAnsiTheme="minorHAnsi" w:cstheme="minorHAnsi"/>
          <w:b/>
          <w:color w:val="000000" w:themeColor="text1"/>
          <w:lang w:val="en-US"/>
        </w:rPr>
      </w:pPr>
    </w:p>
    <w:p w14:paraId="7129B1F1" w14:textId="53CD6821" w:rsidR="0041335D" w:rsidRPr="0041335D" w:rsidRDefault="0041335D" w:rsidP="0041335D">
      <w:pPr>
        <w:rPr>
          <w:rFonts w:asciiTheme="minorHAnsi" w:hAnsiTheme="minorHAnsi" w:cs="Arial"/>
          <w:b/>
          <w:bCs/>
        </w:rPr>
      </w:pPr>
      <w:r w:rsidRPr="0041335D">
        <w:rPr>
          <w:rFonts w:asciiTheme="minorHAnsi" w:hAnsiTheme="minorHAnsi" w:cstheme="minorHAnsi"/>
          <w:b/>
          <w:color w:val="000000" w:themeColor="text1"/>
          <w:lang w:val="en-US"/>
        </w:rPr>
        <w:t xml:space="preserve">Supplementary Material: </w:t>
      </w:r>
      <w:r w:rsidR="000355F7" w:rsidRPr="00CD31A6">
        <w:rPr>
          <w:rFonts w:asciiTheme="minorHAnsi" w:hAnsiTheme="minorHAnsi" w:cs="Arial"/>
          <w:b/>
        </w:rPr>
        <w:t>Native murine cardiomyocyte preparation for voltage imaging</w:t>
      </w:r>
      <w:r w:rsidR="000355F7">
        <w:rPr>
          <w:rFonts w:asciiTheme="minorHAnsi" w:hAnsiTheme="minorHAnsi" w:cs="Arial"/>
          <w:b/>
        </w:rPr>
        <w:t>.</w:t>
      </w:r>
    </w:p>
    <w:p w14:paraId="2142EA29" w14:textId="77777777" w:rsidR="00B36A1B" w:rsidRPr="003D57A5" w:rsidRDefault="00B36A1B" w:rsidP="00B36A1B">
      <w:pPr>
        <w:rPr>
          <w:rFonts w:asciiTheme="minorHAnsi" w:hAnsiTheme="minorHAnsi" w:cstheme="minorHAnsi"/>
          <w:color w:val="000000" w:themeColor="text1"/>
          <w:lang w:val="en-US"/>
        </w:rPr>
      </w:pPr>
    </w:p>
    <w:p w14:paraId="43876102" w14:textId="11F5E445" w:rsidR="00A22065" w:rsidRPr="003D57A5" w:rsidRDefault="007A6446" w:rsidP="00B36A1B">
      <w:pPr>
        <w:rPr>
          <w:rFonts w:asciiTheme="minorHAnsi" w:hAnsiTheme="minorHAnsi" w:cstheme="minorHAnsi"/>
          <w:b/>
          <w:bCs/>
          <w:color w:val="000000" w:themeColor="text1"/>
          <w:lang w:val="en-US"/>
        </w:rPr>
      </w:pPr>
      <w:r w:rsidRPr="003D57A5">
        <w:rPr>
          <w:rFonts w:asciiTheme="minorHAnsi" w:hAnsiTheme="minorHAnsi" w:cstheme="minorHAnsi"/>
          <w:b/>
          <w:bCs/>
          <w:lang w:val="en-US"/>
        </w:rPr>
        <w:t>DISCUSSION</w:t>
      </w:r>
      <w:r w:rsidR="00E27C09" w:rsidRPr="003D57A5">
        <w:rPr>
          <w:rFonts w:asciiTheme="minorHAnsi" w:hAnsiTheme="minorHAnsi" w:cstheme="minorHAnsi"/>
          <w:b/>
          <w:bCs/>
          <w:lang w:val="en-US"/>
        </w:rPr>
        <w:t>:</w:t>
      </w:r>
    </w:p>
    <w:p w14:paraId="37535BEC" w14:textId="60FDFF76" w:rsidR="008D5B26" w:rsidRPr="003D57A5" w:rsidRDefault="00255D54" w:rsidP="00B36A1B">
      <w:pPr>
        <w:jc w:val="both"/>
        <w:rPr>
          <w:rFonts w:asciiTheme="minorHAnsi" w:hAnsiTheme="minorHAnsi" w:cstheme="minorHAnsi"/>
          <w:lang w:val="en-US"/>
        </w:rPr>
      </w:pPr>
      <w:r w:rsidRPr="003D57A5">
        <w:rPr>
          <w:rFonts w:asciiTheme="minorHAnsi" w:hAnsiTheme="minorHAnsi" w:cstheme="minorHAnsi"/>
          <w:lang w:val="en-US"/>
        </w:rPr>
        <w:t>Here we</w:t>
      </w:r>
      <w:r w:rsidR="00AC5E13" w:rsidRPr="003D57A5">
        <w:rPr>
          <w:rFonts w:asciiTheme="minorHAnsi" w:hAnsiTheme="minorHAnsi" w:cstheme="minorHAnsi"/>
          <w:lang w:val="en-US"/>
        </w:rPr>
        <w:t xml:space="preserve"> describe</w:t>
      </w:r>
      <w:r w:rsidRPr="003D57A5">
        <w:rPr>
          <w:rFonts w:asciiTheme="minorHAnsi" w:hAnsiTheme="minorHAnsi" w:cstheme="minorHAnsi"/>
          <w:lang w:val="en-US"/>
        </w:rPr>
        <w:t xml:space="preserve"> a </w:t>
      </w:r>
      <w:r w:rsidR="00A22065" w:rsidRPr="003D57A5">
        <w:rPr>
          <w:rFonts w:asciiTheme="minorHAnsi" w:hAnsiTheme="minorHAnsi" w:cstheme="minorHAnsi"/>
          <w:lang w:val="en-US"/>
        </w:rPr>
        <w:t xml:space="preserve">basic </w:t>
      </w:r>
      <w:r w:rsidR="00AC5E13" w:rsidRPr="003D57A5">
        <w:rPr>
          <w:rFonts w:asciiTheme="minorHAnsi" w:hAnsiTheme="minorHAnsi" w:cstheme="minorHAnsi"/>
          <w:lang w:val="en-US"/>
        </w:rPr>
        <w:t>protocol to</w:t>
      </w:r>
      <w:r w:rsidR="00E10313" w:rsidRPr="003D57A5">
        <w:rPr>
          <w:rFonts w:asciiTheme="minorHAnsi" w:hAnsiTheme="minorHAnsi" w:cstheme="minorHAnsi"/>
          <w:lang w:val="en-US"/>
        </w:rPr>
        <w:t xml:space="preserve"> easily acquire</w:t>
      </w:r>
      <w:r w:rsidR="00AC5E13" w:rsidRPr="003D57A5">
        <w:rPr>
          <w:rFonts w:asciiTheme="minorHAnsi" w:hAnsiTheme="minorHAnsi" w:cstheme="minorHAnsi"/>
          <w:lang w:val="en-US"/>
        </w:rPr>
        <w:t xml:space="preserve"> detailed </w:t>
      </w:r>
      <w:r w:rsidR="003614A2" w:rsidRPr="003D57A5">
        <w:rPr>
          <w:rFonts w:asciiTheme="minorHAnsi" w:hAnsiTheme="minorHAnsi" w:cstheme="minorHAnsi"/>
          <w:lang w:val="en-US"/>
        </w:rPr>
        <w:t>AP</w:t>
      </w:r>
      <w:r w:rsidR="00E10313" w:rsidRPr="003D57A5">
        <w:rPr>
          <w:rFonts w:asciiTheme="minorHAnsi" w:hAnsiTheme="minorHAnsi" w:cstheme="minorHAnsi"/>
          <w:lang w:val="en-US"/>
        </w:rPr>
        <w:t xml:space="preserve"> </w:t>
      </w:r>
      <w:r w:rsidR="000F716A" w:rsidRPr="003D57A5">
        <w:rPr>
          <w:rFonts w:asciiTheme="minorHAnsi" w:hAnsiTheme="minorHAnsi" w:cstheme="minorHAnsi"/>
          <w:lang w:val="en-US"/>
        </w:rPr>
        <w:t>profile</w:t>
      </w:r>
      <w:r w:rsidR="009E3BAB" w:rsidRPr="003D57A5">
        <w:rPr>
          <w:rFonts w:asciiTheme="minorHAnsi" w:hAnsiTheme="minorHAnsi" w:cstheme="minorHAnsi"/>
          <w:lang w:val="en-US"/>
        </w:rPr>
        <w:t>s</w:t>
      </w:r>
      <w:r w:rsidR="000F716A" w:rsidRPr="003D57A5">
        <w:rPr>
          <w:rFonts w:asciiTheme="minorHAnsi" w:hAnsiTheme="minorHAnsi" w:cstheme="minorHAnsi"/>
          <w:lang w:val="en-US"/>
        </w:rPr>
        <w:t xml:space="preserve"> </w:t>
      </w:r>
      <w:r w:rsidR="00E10313" w:rsidRPr="003D57A5">
        <w:rPr>
          <w:rFonts w:asciiTheme="minorHAnsi" w:hAnsiTheme="minorHAnsi" w:cstheme="minorHAnsi"/>
          <w:lang w:val="en-US"/>
        </w:rPr>
        <w:t xml:space="preserve">from </w:t>
      </w:r>
      <w:r w:rsidR="00FD5988" w:rsidRPr="003D57A5">
        <w:rPr>
          <w:rFonts w:asciiTheme="minorHAnsi" w:hAnsiTheme="minorHAnsi" w:cstheme="minorHAnsi"/>
          <w:lang w:val="en-US"/>
        </w:rPr>
        <w:t>isolated iPSC</w:t>
      </w:r>
      <w:r w:rsidR="00132F89" w:rsidRPr="003D57A5">
        <w:rPr>
          <w:rFonts w:asciiTheme="minorHAnsi" w:hAnsiTheme="minorHAnsi" w:cstheme="minorHAnsi"/>
          <w:lang w:val="en-US"/>
        </w:rPr>
        <w:t>-CMs</w:t>
      </w:r>
      <w:r w:rsidR="000F716A" w:rsidRPr="003D57A5">
        <w:rPr>
          <w:rFonts w:asciiTheme="minorHAnsi" w:hAnsiTheme="minorHAnsi" w:cstheme="minorHAnsi"/>
          <w:lang w:val="en-US"/>
        </w:rPr>
        <w:t xml:space="preserve"> </w:t>
      </w:r>
      <w:r w:rsidR="009E3BAB" w:rsidRPr="003D57A5">
        <w:rPr>
          <w:rFonts w:asciiTheme="minorHAnsi" w:hAnsiTheme="minorHAnsi" w:cstheme="minorHAnsi"/>
          <w:lang w:val="en-US"/>
        </w:rPr>
        <w:t xml:space="preserve">suitable for </w:t>
      </w:r>
      <w:r w:rsidR="00BA33D9" w:rsidRPr="003D57A5">
        <w:rPr>
          <w:rFonts w:asciiTheme="minorHAnsi" w:hAnsiTheme="minorHAnsi" w:cstheme="minorHAnsi"/>
          <w:lang w:val="en-US"/>
        </w:rPr>
        <w:t xml:space="preserve">electrophysiological modelling and </w:t>
      </w:r>
      <w:r w:rsidR="009E3BAB" w:rsidRPr="003D57A5">
        <w:rPr>
          <w:rFonts w:asciiTheme="minorHAnsi" w:hAnsiTheme="minorHAnsi" w:cstheme="minorHAnsi"/>
          <w:lang w:val="en-US"/>
        </w:rPr>
        <w:t xml:space="preserve">cardiac drug screening. </w:t>
      </w:r>
      <w:r w:rsidR="00A22065" w:rsidRPr="003D57A5">
        <w:rPr>
          <w:rFonts w:asciiTheme="minorHAnsi" w:hAnsiTheme="minorHAnsi" w:cstheme="minorHAnsi"/>
          <w:lang w:val="en-US"/>
        </w:rPr>
        <w:t xml:space="preserve">We detect regular, robust </w:t>
      </w:r>
      <w:r w:rsidR="003614A2" w:rsidRPr="003D57A5">
        <w:rPr>
          <w:rFonts w:asciiTheme="minorHAnsi" w:hAnsiTheme="minorHAnsi" w:cstheme="minorHAnsi"/>
          <w:lang w:val="en-US"/>
        </w:rPr>
        <w:t>APs</w:t>
      </w:r>
      <w:r w:rsidR="00A22065" w:rsidRPr="003D57A5">
        <w:rPr>
          <w:rFonts w:asciiTheme="minorHAnsi" w:hAnsiTheme="minorHAnsi" w:cstheme="minorHAnsi"/>
          <w:lang w:val="en-US"/>
        </w:rPr>
        <w:t xml:space="preserve"> from our sparsely seeded iPSC-CMs </w:t>
      </w:r>
      <w:r w:rsidR="00BA33D9" w:rsidRPr="003D57A5">
        <w:rPr>
          <w:rFonts w:asciiTheme="minorHAnsi" w:hAnsiTheme="minorHAnsi" w:cstheme="minorHAnsi"/>
          <w:lang w:val="en-US"/>
        </w:rPr>
        <w:t>which suggests both</w:t>
      </w:r>
      <w:r w:rsidR="00A22065" w:rsidRPr="003D57A5">
        <w:rPr>
          <w:rFonts w:asciiTheme="minorHAnsi" w:hAnsiTheme="minorHAnsi" w:cstheme="minorHAnsi"/>
          <w:lang w:val="en-US"/>
        </w:rPr>
        <w:t xml:space="preserve"> indicator functionality and methodological fidelity. </w:t>
      </w:r>
    </w:p>
    <w:p w14:paraId="2AD15D48" w14:textId="77777777" w:rsidR="00CF4A88" w:rsidRPr="003D57A5" w:rsidRDefault="00CF4A88" w:rsidP="00B36A1B">
      <w:pPr>
        <w:jc w:val="both"/>
        <w:rPr>
          <w:rFonts w:asciiTheme="minorHAnsi" w:hAnsiTheme="minorHAnsi" w:cstheme="minorHAnsi"/>
          <w:lang w:val="en-US"/>
        </w:rPr>
      </w:pPr>
    </w:p>
    <w:p w14:paraId="256616F8" w14:textId="02B4E53C" w:rsidR="001C1EEE" w:rsidRPr="003D57A5" w:rsidRDefault="00451FFE" w:rsidP="00B36A1B">
      <w:pPr>
        <w:jc w:val="both"/>
        <w:rPr>
          <w:rFonts w:asciiTheme="minorHAnsi" w:hAnsiTheme="minorHAnsi" w:cstheme="minorHAnsi"/>
          <w:lang w:val="en-US"/>
        </w:rPr>
      </w:pPr>
      <w:r w:rsidRPr="003D57A5">
        <w:rPr>
          <w:rFonts w:asciiTheme="minorHAnsi" w:hAnsiTheme="minorHAnsi" w:cstheme="minorHAnsi"/>
          <w:lang w:val="en-US"/>
        </w:rPr>
        <w:t xml:space="preserve">Due to the wide spectrum of commercial methodologies for iPSC reprogramming and lack of </w:t>
      </w:r>
      <w:r w:rsidR="00CD4751" w:rsidRPr="003D57A5">
        <w:rPr>
          <w:rFonts w:asciiTheme="minorHAnsi" w:hAnsiTheme="minorHAnsi" w:cstheme="minorHAnsi"/>
          <w:lang w:val="en-US"/>
        </w:rPr>
        <w:t>standardization</w:t>
      </w:r>
      <w:r w:rsidR="00A72F32" w:rsidRPr="003D57A5">
        <w:rPr>
          <w:rFonts w:asciiTheme="minorHAnsi" w:hAnsiTheme="minorHAnsi" w:cstheme="minorHAnsi"/>
          <w:lang w:val="en-US"/>
        </w:rPr>
        <w:t xml:space="preserve"> </w:t>
      </w:r>
      <w:r w:rsidR="00F94DC9" w:rsidRPr="003D57A5">
        <w:rPr>
          <w:rFonts w:asciiTheme="minorHAnsi" w:hAnsiTheme="minorHAnsi" w:cstheme="minorHAnsi"/>
          <w:lang w:val="en-US"/>
        </w:rPr>
        <w:t xml:space="preserve">for cardiac differentiation </w:t>
      </w:r>
      <w:r w:rsidR="00A72F32" w:rsidRPr="003D57A5">
        <w:rPr>
          <w:rFonts w:asciiTheme="minorHAnsi" w:hAnsiTheme="minorHAnsi" w:cstheme="minorHAnsi"/>
          <w:lang w:val="en-US"/>
        </w:rPr>
        <w:t>protocols</w:t>
      </w:r>
      <w:r w:rsidRPr="003D57A5">
        <w:rPr>
          <w:rFonts w:asciiTheme="minorHAnsi" w:hAnsiTheme="minorHAnsi" w:cstheme="minorHAnsi"/>
          <w:lang w:val="en-US"/>
        </w:rPr>
        <w:t>, iPSC based models can show immense variability in their function and morphology</w:t>
      </w:r>
      <w:r w:rsidR="00FB1DE7" w:rsidRPr="003D57A5">
        <w:rPr>
          <w:rFonts w:asciiTheme="minorHAnsi" w:hAnsiTheme="minorHAnsi" w:cstheme="minorHAnsi"/>
          <w:lang w:val="en-US"/>
        </w:rPr>
        <w:fldChar w:fldCharType="begin" w:fldLock="1"/>
      </w:r>
      <w:r w:rsidR="00E75235" w:rsidRPr="003D57A5">
        <w:rPr>
          <w:rFonts w:asciiTheme="minorHAnsi" w:hAnsiTheme="minorHAnsi" w:cstheme="minorHAnsi"/>
          <w:lang w:val="en-US"/>
        </w:rPr>
        <w:instrText>ADDIN CSL_CITATION {"citationItems":[{"id":"ITEM-1","itemData":{"DOI":"10.1161/CIRCRESAHA.117.310782","ISSN":"1524-4571 (Electronic)","PMID":"29700074","abstract":"Precision medicine is an integrative approach to cardiovascular disease prevention  and treatment that considers an individual's genetics, lifestyle, and exposures as determinants of their cardiovascular health and disease phenotypes. This focus overcomes the limitations of reductionism in medicine, which presumes that all patients with the same signs of disease share a common pathophenotype and, therefore, should be treated similarly. Precision medicine incorporates standard clinical and health record data with advanced panomics (ie, transcriptomics, epigenomics, proteomics, metabolomics, and microbiomics) for deep phenotyping. These phenotypic data can then be analyzed within the framework of molecular interaction (interactome) networks to uncover previously unrecognized disease phenotypes and relationships between diseases, and to select pharmacotherapeutics or identify potential protein-drug or drug-drug interactions. In this review, we discuss the current spectrum of cardiovascular health and disease, population averages and the response of extreme phenotypes to interventions, and population-based versus high-risk treatment strategies as a pretext to understanding a precision medicine approach to cardiovascular disease prevention and therapeutic interventions. We also consider the search for resilience and Mendelian disease genes and argue against the theory of a single causal gene/gene product as a mediator of the cardiovascular disease phenotype, as well as an Erlichian magic bullet to solve cardiovascular disease. Finally, we detail the importance of deep phenotyping and interactome networks and the use of this information for rational polypharmacy. These topics highlight the urgent need for precise phenotyping to advance precision medicine as a strategy to improve cardiovascular health and prevent disease.","author":[{"dropping-particle":"","family":"Leopold","given":"Jane A","non-dropping-particle":"","parse-names":false,"suffix":""},{"dropping-particle":"","family":"Loscalzo","given":"Joseph","non-dropping-particle":"","parse-names":false,"suffix":""}],"container-title":"Circulation research","id":"ITEM-1","issue":"9","issued":{"date-parts":[["2018","4"]]},"language":"eng","page":"1302-1315","title":"Emerging Role of Precision Medicine in Cardiovascular Disease.","type":"article-journal","volume":"122"},"uris":["http://www.mendeley.com/documents/?uuid=be05b488-486f-438f-9760-896346028e93"]}],"mendeley":{"formattedCitation":"&lt;sup&gt;16&lt;/sup&gt;","plainTextFormattedCitation":"16","previouslyFormattedCitation":"&lt;sup&gt;16&lt;/sup&gt;"},"properties":{"noteIndex":0},"schema":"https://github.com/citation-style-language/schema/raw/master/csl-citation.json"}</w:instrText>
      </w:r>
      <w:r w:rsidR="00FB1DE7" w:rsidRPr="003D57A5">
        <w:rPr>
          <w:rFonts w:asciiTheme="minorHAnsi" w:hAnsiTheme="minorHAnsi" w:cstheme="minorHAnsi"/>
          <w:lang w:val="en-US"/>
        </w:rPr>
        <w:fldChar w:fldCharType="separate"/>
      </w:r>
      <w:r w:rsidR="009E0C84" w:rsidRPr="003D57A5">
        <w:rPr>
          <w:rFonts w:asciiTheme="minorHAnsi" w:hAnsiTheme="minorHAnsi" w:cstheme="minorHAnsi"/>
          <w:noProof/>
          <w:vertAlign w:val="superscript"/>
          <w:lang w:val="en-US"/>
        </w:rPr>
        <w:t>16</w:t>
      </w:r>
      <w:r w:rsidR="00FB1DE7" w:rsidRPr="003D57A5">
        <w:rPr>
          <w:rFonts w:asciiTheme="minorHAnsi" w:hAnsiTheme="minorHAnsi" w:cstheme="minorHAnsi"/>
          <w:lang w:val="en-US"/>
        </w:rPr>
        <w:fldChar w:fldCharType="end"/>
      </w:r>
      <w:r w:rsidR="002262C0">
        <w:rPr>
          <w:rFonts w:asciiTheme="minorHAnsi" w:hAnsiTheme="minorHAnsi" w:cstheme="minorHAnsi"/>
          <w:lang w:val="en-US"/>
        </w:rPr>
        <w:t>.</w:t>
      </w:r>
      <w:r w:rsidR="009674C4" w:rsidRPr="003D57A5">
        <w:rPr>
          <w:rFonts w:asciiTheme="minorHAnsi" w:hAnsiTheme="minorHAnsi" w:cstheme="minorHAnsi"/>
          <w:lang w:val="en-US"/>
        </w:rPr>
        <w:t xml:space="preserve"> </w:t>
      </w:r>
      <w:r w:rsidR="00C6623F" w:rsidRPr="003D57A5">
        <w:rPr>
          <w:rFonts w:asciiTheme="minorHAnsi" w:hAnsiTheme="minorHAnsi" w:cstheme="minorHAnsi"/>
          <w:lang w:val="en-US"/>
        </w:rPr>
        <w:t xml:space="preserve">This can also hinder the effectiveness of cardiotoxicity studies. </w:t>
      </w:r>
      <w:r w:rsidR="00125352" w:rsidRPr="003D57A5">
        <w:rPr>
          <w:rFonts w:asciiTheme="minorHAnsi" w:hAnsiTheme="minorHAnsi" w:cstheme="minorHAnsi"/>
          <w:lang w:val="en-US"/>
        </w:rPr>
        <w:t xml:space="preserve">We report </w:t>
      </w:r>
      <w:r w:rsidR="009B1C8B" w:rsidRPr="003D57A5">
        <w:rPr>
          <w:rFonts w:asciiTheme="minorHAnsi" w:hAnsiTheme="minorHAnsi" w:cstheme="minorHAnsi"/>
          <w:lang w:val="en-US"/>
        </w:rPr>
        <w:t xml:space="preserve">generally </w:t>
      </w:r>
      <w:r w:rsidR="00125352" w:rsidRPr="003D57A5">
        <w:rPr>
          <w:rFonts w:asciiTheme="minorHAnsi" w:hAnsiTheme="minorHAnsi" w:cstheme="minorHAnsi"/>
          <w:lang w:val="en-US"/>
        </w:rPr>
        <w:t xml:space="preserve">robust responses to extended experimental investigation with minimal </w:t>
      </w:r>
      <w:r w:rsidR="00B477CD" w:rsidRPr="003D57A5">
        <w:rPr>
          <w:rFonts w:asciiTheme="minorHAnsi" w:hAnsiTheme="minorHAnsi" w:cstheme="minorHAnsi"/>
          <w:lang w:val="en-US"/>
        </w:rPr>
        <w:t>indicator</w:t>
      </w:r>
      <w:r w:rsidR="009B1C8B" w:rsidRPr="003D57A5">
        <w:rPr>
          <w:rFonts w:asciiTheme="minorHAnsi" w:hAnsiTheme="minorHAnsi" w:cstheme="minorHAnsi"/>
          <w:lang w:val="en-US"/>
        </w:rPr>
        <w:t>-</w:t>
      </w:r>
      <w:r w:rsidR="00A72F32" w:rsidRPr="003D57A5">
        <w:rPr>
          <w:rFonts w:asciiTheme="minorHAnsi" w:hAnsiTheme="minorHAnsi" w:cstheme="minorHAnsi"/>
          <w:lang w:val="en-US"/>
        </w:rPr>
        <w:t xml:space="preserve">induced </w:t>
      </w:r>
      <w:r w:rsidR="00125352" w:rsidRPr="003D57A5">
        <w:rPr>
          <w:rFonts w:asciiTheme="minorHAnsi" w:hAnsiTheme="minorHAnsi" w:cstheme="minorHAnsi"/>
          <w:lang w:val="en-US"/>
        </w:rPr>
        <w:t>cytotoxicity</w:t>
      </w:r>
      <w:r w:rsidR="005D4B34" w:rsidRPr="003D57A5">
        <w:rPr>
          <w:rFonts w:asciiTheme="minorHAnsi" w:hAnsiTheme="minorHAnsi" w:cstheme="minorHAnsi"/>
          <w:lang w:val="en-US"/>
        </w:rPr>
        <w:t xml:space="preserve"> at low excitation</w:t>
      </w:r>
      <w:r w:rsidR="004908BC" w:rsidRPr="003D57A5">
        <w:rPr>
          <w:rFonts w:asciiTheme="minorHAnsi" w:hAnsiTheme="minorHAnsi" w:cstheme="minorHAnsi"/>
          <w:lang w:val="en-US"/>
        </w:rPr>
        <w:t xml:space="preserve"> light</w:t>
      </w:r>
      <w:r w:rsidR="005D4B34" w:rsidRPr="003D57A5">
        <w:rPr>
          <w:rFonts w:asciiTheme="minorHAnsi" w:hAnsiTheme="minorHAnsi" w:cstheme="minorHAnsi"/>
          <w:lang w:val="en-US"/>
        </w:rPr>
        <w:t xml:space="preserve"> intensities</w:t>
      </w:r>
      <w:r w:rsidR="00A72F32" w:rsidRPr="003D57A5">
        <w:rPr>
          <w:rFonts w:asciiTheme="minorHAnsi" w:hAnsiTheme="minorHAnsi" w:cstheme="minorHAnsi"/>
          <w:lang w:val="en-US"/>
        </w:rPr>
        <w:t xml:space="preserve">. </w:t>
      </w:r>
      <w:r w:rsidR="00B41B53" w:rsidRPr="003D57A5">
        <w:rPr>
          <w:rFonts w:asciiTheme="minorHAnsi" w:hAnsiTheme="minorHAnsi" w:cstheme="minorHAnsi"/>
          <w:lang w:val="en-US"/>
        </w:rPr>
        <w:t>S</w:t>
      </w:r>
      <w:r w:rsidR="00CD4751" w:rsidRPr="003D57A5">
        <w:rPr>
          <w:rFonts w:asciiTheme="minorHAnsi" w:hAnsiTheme="minorHAnsi" w:cstheme="minorHAnsi"/>
          <w:lang w:val="en-US"/>
        </w:rPr>
        <w:t>tandardization</w:t>
      </w:r>
      <w:r w:rsidR="000475D7" w:rsidRPr="003D57A5">
        <w:rPr>
          <w:rFonts w:asciiTheme="minorHAnsi" w:hAnsiTheme="minorHAnsi" w:cstheme="minorHAnsi"/>
          <w:lang w:val="en-US"/>
        </w:rPr>
        <w:t xml:space="preserve"> of basic </w:t>
      </w:r>
      <w:r w:rsidR="00D0641E" w:rsidRPr="003D57A5">
        <w:rPr>
          <w:rFonts w:asciiTheme="minorHAnsi" w:hAnsiTheme="minorHAnsi" w:cstheme="minorHAnsi"/>
          <w:lang w:val="en-US"/>
        </w:rPr>
        <w:t>dissociation</w:t>
      </w:r>
      <w:r w:rsidR="008D4CFB" w:rsidRPr="003D57A5">
        <w:rPr>
          <w:rFonts w:asciiTheme="minorHAnsi" w:hAnsiTheme="minorHAnsi" w:cstheme="minorHAnsi"/>
          <w:lang w:val="en-US"/>
        </w:rPr>
        <w:t xml:space="preserve"> </w:t>
      </w:r>
      <w:r w:rsidR="00D0641E" w:rsidRPr="003D57A5">
        <w:rPr>
          <w:rFonts w:asciiTheme="minorHAnsi" w:hAnsiTheme="minorHAnsi" w:cstheme="minorHAnsi"/>
          <w:lang w:val="en-US"/>
        </w:rPr>
        <w:t xml:space="preserve">and </w:t>
      </w:r>
      <w:r w:rsidR="000475D7" w:rsidRPr="003D57A5">
        <w:rPr>
          <w:rFonts w:asciiTheme="minorHAnsi" w:hAnsiTheme="minorHAnsi" w:cstheme="minorHAnsi"/>
          <w:lang w:val="en-US"/>
        </w:rPr>
        <w:t>coverslip</w:t>
      </w:r>
      <w:r w:rsidR="005D4B34" w:rsidRPr="003D57A5">
        <w:rPr>
          <w:rFonts w:asciiTheme="minorHAnsi" w:hAnsiTheme="minorHAnsi" w:cstheme="minorHAnsi"/>
          <w:lang w:val="en-US"/>
        </w:rPr>
        <w:t xml:space="preserve"> seeding</w:t>
      </w:r>
      <w:r w:rsidR="000475D7" w:rsidRPr="003D57A5">
        <w:rPr>
          <w:rFonts w:asciiTheme="minorHAnsi" w:hAnsiTheme="minorHAnsi" w:cstheme="minorHAnsi"/>
          <w:lang w:val="en-US"/>
        </w:rPr>
        <w:t xml:space="preserve"> is </w:t>
      </w:r>
      <w:r w:rsidR="00B41B53" w:rsidRPr="003D57A5">
        <w:rPr>
          <w:rFonts w:asciiTheme="minorHAnsi" w:hAnsiTheme="minorHAnsi" w:cstheme="minorHAnsi"/>
          <w:lang w:val="en-US"/>
        </w:rPr>
        <w:t>critical</w:t>
      </w:r>
      <w:r w:rsidR="000475D7" w:rsidRPr="003D57A5">
        <w:rPr>
          <w:rFonts w:asciiTheme="minorHAnsi" w:hAnsiTheme="minorHAnsi" w:cstheme="minorHAnsi"/>
          <w:lang w:val="en-US"/>
        </w:rPr>
        <w:t xml:space="preserve"> </w:t>
      </w:r>
      <w:r w:rsidR="00D0641E" w:rsidRPr="003D57A5">
        <w:rPr>
          <w:rFonts w:asciiTheme="minorHAnsi" w:hAnsiTheme="minorHAnsi" w:cstheme="minorHAnsi"/>
          <w:lang w:val="en-US"/>
        </w:rPr>
        <w:t xml:space="preserve">to ensure </w:t>
      </w:r>
      <w:r w:rsidR="005D4B34" w:rsidRPr="003D57A5">
        <w:rPr>
          <w:rFonts w:asciiTheme="minorHAnsi" w:hAnsiTheme="minorHAnsi" w:cstheme="minorHAnsi"/>
          <w:lang w:val="en-US"/>
        </w:rPr>
        <w:t>consistent quality of iPSC-CM preparations.</w:t>
      </w:r>
      <w:r w:rsidR="003614A2" w:rsidRPr="003D57A5">
        <w:rPr>
          <w:rFonts w:ascii="AppleSystemUIFont" w:eastAsia="SimSun" w:hAnsi="AppleSystemUIFont" w:cs="AppleSystemUIFont"/>
          <w:lang w:val="en-US" w:eastAsia="en-GB"/>
        </w:rPr>
        <w:t xml:space="preserve"> </w:t>
      </w:r>
      <w:r w:rsidR="00B41B53" w:rsidRPr="003D57A5">
        <w:rPr>
          <w:rFonts w:asciiTheme="minorHAnsi" w:hAnsiTheme="minorHAnsi" w:cstheme="minorHAnsi"/>
          <w:lang w:val="en-US"/>
        </w:rPr>
        <w:t>L</w:t>
      </w:r>
      <w:r w:rsidR="00C17A9E" w:rsidRPr="003D57A5">
        <w:rPr>
          <w:rFonts w:asciiTheme="minorHAnsi" w:hAnsiTheme="minorHAnsi" w:cstheme="minorHAnsi"/>
          <w:lang w:val="en-US"/>
        </w:rPr>
        <w:t xml:space="preserve">oose </w:t>
      </w:r>
      <w:r w:rsidR="009B1C8B" w:rsidRPr="003D57A5">
        <w:rPr>
          <w:rFonts w:asciiTheme="minorHAnsi" w:hAnsiTheme="minorHAnsi" w:cstheme="minorHAnsi"/>
          <w:lang w:val="en-US"/>
        </w:rPr>
        <w:t>coverslips</w:t>
      </w:r>
      <w:r w:rsidR="00B41B53" w:rsidRPr="003D57A5">
        <w:rPr>
          <w:rFonts w:asciiTheme="minorHAnsi" w:hAnsiTheme="minorHAnsi" w:cstheme="minorHAnsi"/>
          <w:lang w:val="en-US"/>
        </w:rPr>
        <w:t>,</w:t>
      </w:r>
      <w:r w:rsidR="00C17A9E" w:rsidRPr="003D57A5">
        <w:rPr>
          <w:rFonts w:asciiTheme="minorHAnsi" w:hAnsiTheme="minorHAnsi" w:cstheme="minorHAnsi"/>
          <w:lang w:val="en-US"/>
        </w:rPr>
        <w:t xml:space="preserve"> which </w:t>
      </w:r>
      <w:r w:rsidR="00B41B53" w:rsidRPr="003D57A5">
        <w:rPr>
          <w:rFonts w:asciiTheme="minorHAnsi" w:hAnsiTheme="minorHAnsi" w:cstheme="minorHAnsi"/>
          <w:lang w:val="en-US"/>
        </w:rPr>
        <w:t xml:space="preserve">can be </w:t>
      </w:r>
      <w:r w:rsidR="00C17A9E" w:rsidRPr="003D57A5">
        <w:rPr>
          <w:rFonts w:asciiTheme="minorHAnsi" w:hAnsiTheme="minorHAnsi" w:cstheme="minorHAnsi"/>
          <w:lang w:val="en-US"/>
        </w:rPr>
        <w:t xml:space="preserve">easily inserted and replaced inside the </w:t>
      </w:r>
      <w:r w:rsidR="00B41B53" w:rsidRPr="003D57A5">
        <w:rPr>
          <w:rFonts w:asciiTheme="minorHAnsi" w:hAnsiTheme="minorHAnsi" w:cstheme="minorHAnsi"/>
          <w:lang w:val="en-US"/>
        </w:rPr>
        <w:t xml:space="preserve">imaging </w:t>
      </w:r>
      <w:r w:rsidR="00C17A9E" w:rsidRPr="003D57A5">
        <w:rPr>
          <w:rFonts w:asciiTheme="minorHAnsi" w:hAnsiTheme="minorHAnsi" w:cstheme="minorHAnsi"/>
          <w:lang w:val="en-US"/>
        </w:rPr>
        <w:t>platform</w:t>
      </w:r>
      <w:r w:rsidR="00B41B53" w:rsidRPr="003D57A5">
        <w:rPr>
          <w:rFonts w:asciiTheme="minorHAnsi" w:hAnsiTheme="minorHAnsi" w:cstheme="minorHAnsi"/>
          <w:lang w:val="en-US"/>
        </w:rPr>
        <w:t>,</w:t>
      </w:r>
      <w:r w:rsidR="009B1C8B" w:rsidRPr="003D57A5">
        <w:rPr>
          <w:rFonts w:asciiTheme="minorHAnsi" w:hAnsiTheme="minorHAnsi" w:cstheme="minorHAnsi"/>
          <w:lang w:val="en-US"/>
        </w:rPr>
        <w:t xml:space="preserve"> </w:t>
      </w:r>
      <w:r w:rsidR="00B41B53" w:rsidRPr="003D57A5">
        <w:rPr>
          <w:rFonts w:asciiTheme="minorHAnsi" w:hAnsiTheme="minorHAnsi" w:cstheme="minorHAnsi"/>
          <w:lang w:val="en-US"/>
        </w:rPr>
        <w:t>are</w:t>
      </w:r>
      <w:r w:rsidR="009B1C8B" w:rsidRPr="003D57A5">
        <w:rPr>
          <w:rFonts w:asciiTheme="minorHAnsi" w:hAnsiTheme="minorHAnsi" w:cstheme="minorHAnsi"/>
          <w:lang w:val="en-US"/>
        </w:rPr>
        <w:t xml:space="preserve"> incredibly useful for rapid</w:t>
      </w:r>
      <w:r w:rsidR="00C17A9E" w:rsidRPr="003D57A5">
        <w:rPr>
          <w:rFonts w:asciiTheme="minorHAnsi" w:hAnsiTheme="minorHAnsi" w:cstheme="minorHAnsi"/>
          <w:lang w:val="en-US"/>
        </w:rPr>
        <w:t xml:space="preserve"> data acquisition and </w:t>
      </w:r>
      <w:r w:rsidR="00CD4751" w:rsidRPr="003D57A5">
        <w:rPr>
          <w:rFonts w:asciiTheme="minorHAnsi" w:hAnsiTheme="minorHAnsi" w:cstheme="minorHAnsi"/>
          <w:lang w:val="en-US"/>
        </w:rPr>
        <w:t>characterization</w:t>
      </w:r>
      <w:r w:rsidR="00C17A9E" w:rsidRPr="003D57A5">
        <w:rPr>
          <w:rFonts w:asciiTheme="minorHAnsi" w:hAnsiTheme="minorHAnsi" w:cstheme="minorHAnsi"/>
          <w:lang w:val="en-US"/>
        </w:rPr>
        <w:t xml:space="preserve"> of single </w:t>
      </w:r>
      <w:r w:rsidR="00F94DC9" w:rsidRPr="003D57A5">
        <w:rPr>
          <w:rFonts w:asciiTheme="minorHAnsi" w:hAnsiTheme="minorHAnsi" w:cstheme="minorHAnsi"/>
          <w:lang w:val="en-US"/>
        </w:rPr>
        <w:t xml:space="preserve">cardiomyocytes. It should be noted however, that </w:t>
      </w:r>
      <w:r w:rsidR="00C17A9E" w:rsidRPr="003D57A5">
        <w:rPr>
          <w:rFonts w:asciiTheme="minorHAnsi" w:hAnsiTheme="minorHAnsi" w:cstheme="minorHAnsi"/>
          <w:lang w:val="en-US"/>
        </w:rPr>
        <w:t xml:space="preserve">we </w:t>
      </w:r>
      <w:r w:rsidR="001C1EEE" w:rsidRPr="003D57A5">
        <w:rPr>
          <w:rFonts w:asciiTheme="minorHAnsi" w:hAnsiTheme="minorHAnsi" w:cstheme="minorHAnsi"/>
          <w:lang w:val="en-US"/>
        </w:rPr>
        <w:t xml:space="preserve">do </w:t>
      </w:r>
      <w:r w:rsidR="00C17A9E" w:rsidRPr="003D57A5">
        <w:rPr>
          <w:rFonts w:asciiTheme="minorHAnsi" w:hAnsiTheme="minorHAnsi" w:cstheme="minorHAnsi"/>
          <w:lang w:val="en-US"/>
        </w:rPr>
        <w:t>observe a slight decline in cell viability after extended periods (i.e</w:t>
      </w:r>
      <w:r w:rsidR="002262C0">
        <w:rPr>
          <w:rFonts w:asciiTheme="minorHAnsi" w:hAnsiTheme="minorHAnsi" w:cstheme="minorHAnsi"/>
          <w:lang w:val="en-US"/>
        </w:rPr>
        <w:t>.,</w:t>
      </w:r>
      <w:r w:rsidR="00C17A9E" w:rsidRPr="003D57A5">
        <w:rPr>
          <w:rFonts w:asciiTheme="minorHAnsi" w:hAnsiTheme="minorHAnsi" w:cstheme="minorHAnsi"/>
          <w:lang w:val="en-US"/>
        </w:rPr>
        <w:t xml:space="preserve"> more than </w:t>
      </w:r>
      <w:r w:rsidR="00F94DC9" w:rsidRPr="003D57A5">
        <w:rPr>
          <w:rFonts w:asciiTheme="minorHAnsi" w:hAnsiTheme="minorHAnsi" w:cstheme="minorHAnsi"/>
          <w:lang w:val="en-US"/>
        </w:rPr>
        <w:t>4</w:t>
      </w:r>
      <w:r w:rsidR="00C17A9E" w:rsidRPr="003D57A5">
        <w:rPr>
          <w:rFonts w:asciiTheme="minorHAnsi" w:hAnsiTheme="minorHAnsi" w:cstheme="minorHAnsi"/>
          <w:lang w:val="en-US"/>
        </w:rPr>
        <w:t xml:space="preserve"> weeks) of </w:t>
      </w:r>
      <w:r w:rsidR="007A4AE1" w:rsidRPr="003D57A5">
        <w:rPr>
          <w:rFonts w:asciiTheme="minorHAnsi" w:hAnsiTheme="minorHAnsi" w:cstheme="minorHAnsi"/>
          <w:lang w:val="en-US"/>
        </w:rPr>
        <w:t xml:space="preserve">sparse </w:t>
      </w:r>
      <w:r w:rsidR="00C17A9E" w:rsidRPr="003D57A5">
        <w:rPr>
          <w:rFonts w:asciiTheme="minorHAnsi" w:hAnsiTheme="minorHAnsi" w:cstheme="minorHAnsi"/>
          <w:lang w:val="en-US"/>
        </w:rPr>
        <w:t>culture on glass coverslips.</w:t>
      </w:r>
      <w:r w:rsidR="00730D29" w:rsidRPr="003D57A5">
        <w:rPr>
          <w:rFonts w:asciiTheme="minorHAnsi" w:hAnsiTheme="minorHAnsi" w:cstheme="minorHAnsi"/>
          <w:lang w:val="en-US"/>
        </w:rPr>
        <w:t xml:space="preserve"> </w:t>
      </w:r>
    </w:p>
    <w:p w14:paraId="38240324" w14:textId="77777777" w:rsidR="00730D29" w:rsidRPr="003D57A5" w:rsidRDefault="00730D29" w:rsidP="00B36A1B">
      <w:pPr>
        <w:jc w:val="both"/>
        <w:rPr>
          <w:rFonts w:asciiTheme="minorHAnsi" w:hAnsiTheme="minorHAnsi" w:cstheme="minorHAnsi"/>
          <w:lang w:val="en-US"/>
        </w:rPr>
      </w:pPr>
    </w:p>
    <w:p w14:paraId="624647C9" w14:textId="2CBC48F8" w:rsidR="00454720" w:rsidRPr="003D57A5" w:rsidRDefault="00454720" w:rsidP="00B36A1B">
      <w:pPr>
        <w:jc w:val="both"/>
        <w:rPr>
          <w:rFonts w:asciiTheme="minorHAnsi" w:hAnsiTheme="minorHAnsi" w:cstheme="minorHAnsi"/>
          <w:lang w:val="en-US"/>
        </w:rPr>
      </w:pPr>
      <w:r w:rsidRPr="003D57A5">
        <w:rPr>
          <w:rFonts w:asciiTheme="minorHAnsi" w:hAnsiTheme="minorHAnsi" w:cstheme="minorHAnsi"/>
          <w:lang w:val="en-US"/>
        </w:rPr>
        <w:t xml:space="preserve">The </w:t>
      </w:r>
      <w:r w:rsidR="00C6623F" w:rsidRPr="003D57A5">
        <w:rPr>
          <w:rFonts w:asciiTheme="minorHAnsi" w:hAnsiTheme="minorHAnsi" w:cstheme="minorHAnsi"/>
          <w:lang w:val="en-US"/>
        </w:rPr>
        <w:t xml:space="preserve">modular construction of a </w:t>
      </w:r>
      <w:r w:rsidRPr="003D57A5">
        <w:rPr>
          <w:rFonts w:asciiTheme="minorHAnsi" w:hAnsiTheme="minorHAnsi" w:cstheme="minorHAnsi"/>
          <w:lang w:val="en-US"/>
        </w:rPr>
        <w:t>high</w:t>
      </w:r>
      <w:r w:rsidR="002262C0">
        <w:rPr>
          <w:rFonts w:asciiTheme="minorHAnsi" w:hAnsiTheme="minorHAnsi" w:cstheme="minorHAnsi"/>
          <w:lang w:val="en-US"/>
        </w:rPr>
        <w:t>-</w:t>
      </w:r>
      <w:r w:rsidRPr="003D57A5">
        <w:rPr>
          <w:rFonts w:asciiTheme="minorHAnsi" w:hAnsiTheme="minorHAnsi" w:cstheme="minorHAnsi"/>
          <w:lang w:val="en-US"/>
        </w:rPr>
        <w:t xml:space="preserve">speed photometry system outlined in step </w:t>
      </w:r>
      <w:r w:rsidR="00FC4DC4" w:rsidRPr="003D57A5">
        <w:rPr>
          <w:rFonts w:asciiTheme="minorHAnsi" w:hAnsiTheme="minorHAnsi" w:cstheme="minorHAnsi"/>
          <w:lang w:val="en-US"/>
        </w:rPr>
        <w:t>2</w:t>
      </w:r>
      <w:r w:rsidRPr="003D57A5">
        <w:rPr>
          <w:rFonts w:asciiTheme="minorHAnsi" w:hAnsiTheme="minorHAnsi" w:cstheme="minorHAnsi"/>
          <w:lang w:val="en-US"/>
        </w:rPr>
        <w:t xml:space="preserve"> is of critical importance to this protocol. </w:t>
      </w:r>
      <w:r w:rsidR="00F76EDD" w:rsidRPr="003D57A5">
        <w:rPr>
          <w:rFonts w:asciiTheme="minorHAnsi" w:hAnsiTheme="minorHAnsi" w:cstheme="minorHAnsi"/>
          <w:lang w:val="en-US"/>
        </w:rPr>
        <w:t>Many o</w:t>
      </w:r>
      <w:r w:rsidRPr="003D57A5">
        <w:rPr>
          <w:rFonts w:asciiTheme="minorHAnsi" w:hAnsiTheme="minorHAnsi" w:cstheme="minorHAnsi"/>
          <w:lang w:val="en-US"/>
        </w:rPr>
        <w:t>ptics-based setups</w:t>
      </w:r>
      <w:r w:rsidR="00F76EDD" w:rsidRPr="003D57A5">
        <w:rPr>
          <w:rFonts w:asciiTheme="minorHAnsi" w:hAnsiTheme="minorHAnsi" w:cstheme="minorHAnsi"/>
          <w:lang w:val="en-US"/>
        </w:rPr>
        <w:t xml:space="preserve"> are commercially available</w:t>
      </w:r>
      <w:r w:rsidRPr="003D57A5">
        <w:rPr>
          <w:rFonts w:asciiTheme="minorHAnsi" w:hAnsiTheme="minorHAnsi" w:cstheme="minorHAnsi"/>
          <w:lang w:val="en-US"/>
        </w:rPr>
        <w:t xml:space="preserve"> </w:t>
      </w:r>
      <w:r w:rsidR="004F0378" w:rsidRPr="003D57A5">
        <w:rPr>
          <w:rFonts w:asciiTheme="minorHAnsi" w:hAnsiTheme="minorHAnsi" w:cstheme="minorHAnsi"/>
          <w:lang w:val="en-US"/>
        </w:rPr>
        <w:t xml:space="preserve">and </w:t>
      </w:r>
      <w:r w:rsidRPr="003D57A5">
        <w:rPr>
          <w:rFonts w:asciiTheme="minorHAnsi" w:hAnsiTheme="minorHAnsi" w:cstheme="minorHAnsi"/>
          <w:lang w:val="en-US"/>
        </w:rPr>
        <w:t xml:space="preserve">can be </w:t>
      </w:r>
      <w:r w:rsidRPr="003D57A5">
        <w:rPr>
          <w:rFonts w:asciiTheme="minorHAnsi" w:hAnsiTheme="minorHAnsi" w:cstheme="minorHAnsi"/>
          <w:lang w:val="en-US"/>
        </w:rPr>
        <w:lastRenderedPageBreak/>
        <w:t xml:space="preserve">optimized for a wide range of signal recording requirements. These range from quantitative imaging using high resolution, large area cameras through to photometry measurements of total signal from a defined area. </w:t>
      </w:r>
      <w:r w:rsidR="00FA4C6B" w:rsidRPr="003D57A5">
        <w:rPr>
          <w:rFonts w:asciiTheme="minorHAnsi" w:hAnsiTheme="minorHAnsi" w:cstheme="minorHAnsi"/>
          <w:lang w:val="en-US"/>
        </w:rPr>
        <w:t xml:space="preserve">Using the latter, </w:t>
      </w:r>
      <w:r w:rsidRPr="003D57A5">
        <w:rPr>
          <w:rFonts w:asciiTheme="minorHAnsi" w:hAnsiTheme="minorHAnsi" w:cstheme="minorHAnsi"/>
          <w:lang w:val="en-US"/>
        </w:rPr>
        <w:t>we quantify fluorescence at high speed from a single masked area using a photomultiplier</w:t>
      </w:r>
      <w:r w:rsidR="00605593" w:rsidRPr="003D57A5">
        <w:rPr>
          <w:rFonts w:asciiTheme="minorHAnsi" w:hAnsiTheme="minorHAnsi" w:cstheme="minorHAnsi"/>
          <w:lang w:val="en-US"/>
        </w:rPr>
        <w:t xml:space="preserve"> (PMT)</w:t>
      </w:r>
      <w:r w:rsidRPr="003D57A5">
        <w:rPr>
          <w:rFonts w:asciiTheme="minorHAnsi" w:hAnsiTheme="minorHAnsi" w:cstheme="minorHAnsi"/>
          <w:lang w:val="en-US"/>
        </w:rPr>
        <w:t>. Combined with fast switching illumination components, this allows for thorough dissection of fast action potential components with extremely high temporal resolution (</w:t>
      </w:r>
      <w:r w:rsidR="00CF66B5" w:rsidRPr="003D57A5">
        <w:rPr>
          <w:rFonts w:asciiTheme="minorHAnsi" w:hAnsiTheme="minorHAnsi" w:cstheme="minorHAnsi"/>
          <w:lang w:val="en-US"/>
        </w:rPr>
        <w:t xml:space="preserve">analogue signal </w:t>
      </w:r>
      <w:r w:rsidRPr="003D57A5">
        <w:rPr>
          <w:rFonts w:asciiTheme="minorHAnsi" w:hAnsiTheme="minorHAnsi" w:cstheme="minorHAnsi"/>
          <w:lang w:val="en-US"/>
        </w:rPr>
        <w:t xml:space="preserve">up to </w:t>
      </w:r>
      <w:r w:rsidR="00CF66B5" w:rsidRPr="003D57A5">
        <w:rPr>
          <w:rFonts w:asciiTheme="minorHAnsi" w:hAnsiTheme="minorHAnsi" w:cstheme="minorHAnsi"/>
          <w:lang w:val="en-US"/>
        </w:rPr>
        <w:t>1</w:t>
      </w:r>
      <w:r w:rsidRPr="003D57A5">
        <w:rPr>
          <w:rFonts w:asciiTheme="minorHAnsi" w:hAnsiTheme="minorHAnsi" w:cstheme="minorHAnsi"/>
          <w:lang w:val="en-US"/>
        </w:rPr>
        <w:t xml:space="preserve"> kHz).</w:t>
      </w:r>
      <w:r w:rsidR="00DF1554" w:rsidRPr="003D57A5">
        <w:rPr>
          <w:rFonts w:asciiTheme="minorHAnsi" w:hAnsiTheme="minorHAnsi" w:cstheme="minorHAnsi"/>
          <w:lang w:val="en-US"/>
        </w:rPr>
        <w:t xml:space="preserve"> </w:t>
      </w:r>
      <w:r w:rsidR="00B7715E" w:rsidRPr="003D57A5">
        <w:rPr>
          <w:rFonts w:asciiTheme="minorHAnsi" w:hAnsiTheme="minorHAnsi" w:cstheme="minorHAnsi"/>
          <w:lang w:val="en-US"/>
        </w:rPr>
        <w:t>High sampling rates are</w:t>
      </w:r>
      <w:r w:rsidR="006B0FED" w:rsidRPr="003D57A5">
        <w:rPr>
          <w:rFonts w:asciiTheme="minorHAnsi" w:hAnsiTheme="minorHAnsi" w:cstheme="minorHAnsi"/>
          <w:lang w:val="en-US"/>
        </w:rPr>
        <w:t xml:space="preserve"> required to</w:t>
      </w:r>
      <w:r w:rsidR="00DF1554" w:rsidRPr="003D57A5">
        <w:rPr>
          <w:rFonts w:asciiTheme="minorHAnsi" w:hAnsiTheme="minorHAnsi" w:cstheme="minorHAnsi"/>
          <w:lang w:val="en-US"/>
        </w:rPr>
        <w:t xml:space="preserve"> </w:t>
      </w:r>
      <w:r w:rsidR="00FA4C6B" w:rsidRPr="003D57A5">
        <w:rPr>
          <w:rFonts w:asciiTheme="minorHAnsi" w:hAnsiTheme="minorHAnsi" w:cstheme="minorHAnsi"/>
          <w:lang w:val="en-US"/>
        </w:rPr>
        <w:t xml:space="preserve">ensure </w:t>
      </w:r>
      <w:r w:rsidR="00DF1554" w:rsidRPr="003D57A5">
        <w:rPr>
          <w:rFonts w:asciiTheme="minorHAnsi" w:hAnsiTheme="minorHAnsi" w:cstheme="minorHAnsi"/>
          <w:lang w:val="en-US"/>
        </w:rPr>
        <w:t xml:space="preserve">reliable measurements of action potential upstroke in cardiomyocytes and </w:t>
      </w:r>
      <w:r w:rsidR="007F0D30" w:rsidRPr="003D57A5">
        <w:rPr>
          <w:rFonts w:asciiTheme="minorHAnsi" w:hAnsiTheme="minorHAnsi" w:cstheme="minorHAnsi"/>
          <w:lang w:val="en-US"/>
        </w:rPr>
        <w:t xml:space="preserve">can be critical </w:t>
      </w:r>
      <w:r w:rsidR="00DF1554" w:rsidRPr="003D57A5">
        <w:rPr>
          <w:rFonts w:asciiTheme="minorHAnsi" w:hAnsiTheme="minorHAnsi" w:cstheme="minorHAnsi"/>
          <w:lang w:val="en-US"/>
        </w:rPr>
        <w:t xml:space="preserve">in </w:t>
      </w:r>
      <w:r w:rsidR="008B6D00" w:rsidRPr="003D57A5">
        <w:rPr>
          <w:rFonts w:asciiTheme="minorHAnsi" w:hAnsiTheme="minorHAnsi" w:cstheme="minorHAnsi"/>
          <w:lang w:val="en-US"/>
        </w:rPr>
        <w:t xml:space="preserve">other </w:t>
      </w:r>
      <w:r w:rsidR="00DF1554" w:rsidRPr="003D57A5">
        <w:rPr>
          <w:rFonts w:asciiTheme="minorHAnsi" w:hAnsiTheme="minorHAnsi" w:cstheme="minorHAnsi"/>
          <w:lang w:val="en-US"/>
        </w:rPr>
        <w:t>excitable constructs</w:t>
      </w:r>
      <w:r w:rsidR="008B6D00" w:rsidRPr="003D57A5">
        <w:rPr>
          <w:rFonts w:asciiTheme="minorHAnsi" w:hAnsiTheme="minorHAnsi" w:cstheme="minorHAnsi"/>
          <w:lang w:val="en-US"/>
        </w:rPr>
        <w:t xml:space="preserve"> (i.e. neurons) with </w:t>
      </w:r>
      <w:r w:rsidR="00CF66B5" w:rsidRPr="003D57A5">
        <w:rPr>
          <w:rFonts w:asciiTheme="minorHAnsi" w:hAnsiTheme="minorHAnsi" w:cstheme="minorHAnsi"/>
          <w:lang w:val="en-US"/>
        </w:rPr>
        <w:t xml:space="preserve">extremely </w:t>
      </w:r>
      <w:r w:rsidR="008B6D00" w:rsidRPr="003D57A5">
        <w:rPr>
          <w:rFonts w:asciiTheme="minorHAnsi" w:hAnsiTheme="minorHAnsi" w:cstheme="minorHAnsi"/>
          <w:lang w:val="en-US"/>
        </w:rPr>
        <w:t>fast excitation kinetics</w:t>
      </w:r>
      <w:r w:rsidR="00DF1554" w:rsidRPr="003D57A5">
        <w:rPr>
          <w:rFonts w:asciiTheme="minorHAnsi" w:hAnsiTheme="minorHAnsi" w:cstheme="minorHAnsi"/>
          <w:lang w:val="en-US"/>
        </w:rPr>
        <w:t>.</w:t>
      </w:r>
      <w:r w:rsidRPr="003D57A5">
        <w:rPr>
          <w:rFonts w:asciiTheme="minorHAnsi" w:hAnsiTheme="minorHAnsi" w:cstheme="minorHAnsi"/>
          <w:lang w:val="en-US"/>
        </w:rPr>
        <w:t xml:space="preserve"> Further, this flexible</w:t>
      </w:r>
      <w:r w:rsidR="00FA4C6B" w:rsidRPr="003D57A5">
        <w:rPr>
          <w:rFonts w:asciiTheme="minorHAnsi" w:hAnsiTheme="minorHAnsi" w:cstheme="minorHAnsi"/>
          <w:lang w:val="en-US"/>
        </w:rPr>
        <w:t xml:space="preserve"> </w:t>
      </w:r>
      <w:r w:rsidRPr="003D57A5">
        <w:rPr>
          <w:rFonts w:asciiTheme="minorHAnsi" w:hAnsiTheme="minorHAnsi" w:cstheme="minorHAnsi"/>
          <w:lang w:val="en-US"/>
        </w:rPr>
        <w:t>system is beneficial because 1) it allows for thorough investigation of single cell electrophysiology</w:t>
      </w:r>
      <w:r w:rsidR="00CA7297" w:rsidRPr="003D57A5">
        <w:rPr>
          <w:rFonts w:asciiTheme="minorHAnsi" w:hAnsiTheme="minorHAnsi" w:cstheme="minorHAnsi"/>
          <w:lang w:val="en-US"/>
        </w:rPr>
        <w:t xml:space="preserve"> with field diaphragm selection</w:t>
      </w:r>
      <w:r w:rsidRPr="003D57A5">
        <w:rPr>
          <w:rFonts w:asciiTheme="minorHAnsi" w:hAnsiTheme="minorHAnsi" w:cstheme="minorHAnsi"/>
          <w:lang w:val="en-US"/>
        </w:rPr>
        <w:t>, 2) digitization of the analogue signal is not integrated or pre-processed</w:t>
      </w:r>
      <w:r w:rsidR="00CA7297" w:rsidRPr="003D57A5">
        <w:rPr>
          <w:rFonts w:asciiTheme="minorHAnsi" w:hAnsiTheme="minorHAnsi" w:cstheme="minorHAnsi"/>
          <w:lang w:val="en-US"/>
        </w:rPr>
        <w:t xml:space="preserve"> and is </w:t>
      </w:r>
      <w:r w:rsidRPr="003D57A5">
        <w:rPr>
          <w:rFonts w:asciiTheme="minorHAnsi" w:hAnsiTheme="minorHAnsi" w:cstheme="minorHAnsi"/>
          <w:lang w:val="en-US"/>
        </w:rPr>
        <w:t xml:space="preserve">therefore </w:t>
      </w:r>
      <w:r w:rsidR="007F0D30" w:rsidRPr="003D57A5">
        <w:rPr>
          <w:rFonts w:asciiTheme="minorHAnsi" w:hAnsiTheme="minorHAnsi" w:cstheme="minorHAnsi"/>
          <w:lang w:val="en-US"/>
        </w:rPr>
        <w:t xml:space="preserve">directly </w:t>
      </w:r>
      <w:r w:rsidRPr="003D57A5">
        <w:rPr>
          <w:rFonts w:asciiTheme="minorHAnsi" w:hAnsiTheme="minorHAnsi" w:cstheme="minorHAnsi"/>
          <w:lang w:val="en-US"/>
        </w:rPr>
        <w:t xml:space="preserve">under experimenter control, 3) </w:t>
      </w:r>
      <w:r w:rsidR="00AE0D32" w:rsidRPr="003D57A5">
        <w:rPr>
          <w:rFonts w:asciiTheme="minorHAnsi" w:hAnsiTheme="minorHAnsi" w:cstheme="minorHAnsi"/>
          <w:lang w:val="en-US"/>
        </w:rPr>
        <w:t>t</w:t>
      </w:r>
      <w:r w:rsidR="0031668B" w:rsidRPr="003D57A5">
        <w:rPr>
          <w:rFonts w:asciiTheme="minorHAnsi" w:hAnsiTheme="minorHAnsi" w:cstheme="minorHAnsi"/>
          <w:lang w:val="en-US"/>
        </w:rPr>
        <w:t xml:space="preserve">he </w:t>
      </w:r>
      <w:r w:rsidR="00150F8B" w:rsidRPr="003D57A5">
        <w:rPr>
          <w:rFonts w:asciiTheme="minorHAnsi" w:hAnsiTheme="minorHAnsi" w:cstheme="minorHAnsi"/>
          <w:lang w:val="en-US"/>
        </w:rPr>
        <w:t xml:space="preserve">modular nature of the </w:t>
      </w:r>
      <w:r w:rsidR="00ED4D36" w:rsidRPr="003D57A5">
        <w:rPr>
          <w:rFonts w:asciiTheme="minorHAnsi" w:hAnsiTheme="minorHAnsi" w:cstheme="minorHAnsi"/>
          <w:lang w:val="en-US"/>
        </w:rPr>
        <w:t xml:space="preserve">photometry </w:t>
      </w:r>
      <w:r w:rsidR="00150F8B" w:rsidRPr="003D57A5">
        <w:rPr>
          <w:rFonts w:asciiTheme="minorHAnsi" w:hAnsiTheme="minorHAnsi" w:cstheme="minorHAnsi"/>
          <w:lang w:val="en-US"/>
        </w:rPr>
        <w:t xml:space="preserve">instrumentation allows </w:t>
      </w:r>
      <w:r w:rsidR="00ED4D36" w:rsidRPr="003D57A5">
        <w:rPr>
          <w:rFonts w:asciiTheme="minorHAnsi" w:hAnsiTheme="minorHAnsi" w:cstheme="minorHAnsi"/>
          <w:lang w:val="en-US"/>
        </w:rPr>
        <w:t xml:space="preserve">simple reconfiguration to </w:t>
      </w:r>
      <w:r w:rsidR="00E92139" w:rsidRPr="003D57A5">
        <w:rPr>
          <w:rFonts w:asciiTheme="minorHAnsi" w:hAnsiTheme="minorHAnsi" w:cstheme="minorHAnsi"/>
          <w:lang w:val="en-US"/>
        </w:rPr>
        <w:t xml:space="preserve">enable </w:t>
      </w:r>
      <w:r w:rsidRPr="003D57A5">
        <w:rPr>
          <w:rFonts w:asciiTheme="minorHAnsi" w:hAnsiTheme="minorHAnsi" w:cstheme="minorHAnsi"/>
          <w:lang w:val="en-US"/>
        </w:rPr>
        <w:t xml:space="preserve">simultaneous </w:t>
      </w:r>
      <w:r w:rsidR="00F61411" w:rsidRPr="003D57A5">
        <w:rPr>
          <w:rFonts w:asciiTheme="minorHAnsi" w:hAnsiTheme="minorHAnsi" w:cstheme="minorHAnsi"/>
          <w:lang w:val="en-US"/>
        </w:rPr>
        <w:t xml:space="preserve"> </w:t>
      </w:r>
      <w:r w:rsidR="00E92139" w:rsidRPr="003D57A5">
        <w:rPr>
          <w:rFonts w:asciiTheme="minorHAnsi" w:hAnsiTheme="minorHAnsi" w:cstheme="minorHAnsi"/>
          <w:lang w:val="en-US"/>
        </w:rPr>
        <w:t>optical measurement</w:t>
      </w:r>
      <w:r w:rsidRPr="003D57A5">
        <w:rPr>
          <w:rFonts w:asciiTheme="minorHAnsi" w:hAnsiTheme="minorHAnsi" w:cstheme="minorHAnsi"/>
          <w:lang w:val="en-US"/>
        </w:rPr>
        <w:t xml:space="preserve"> with other indicators or microelectrodes. </w:t>
      </w:r>
      <w:r w:rsidR="00735D7A" w:rsidRPr="003D57A5">
        <w:rPr>
          <w:rFonts w:asciiTheme="minorHAnsi" w:hAnsiTheme="minorHAnsi" w:cstheme="minorHAnsi"/>
          <w:lang w:val="en-US"/>
        </w:rPr>
        <w:t>A</w:t>
      </w:r>
      <w:r w:rsidR="00A130BB" w:rsidRPr="003D57A5">
        <w:rPr>
          <w:rFonts w:asciiTheme="minorHAnsi" w:hAnsiTheme="minorHAnsi" w:cstheme="minorHAnsi"/>
          <w:lang w:val="en-US"/>
        </w:rPr>
        <w:t>ddition of a second photomultiplier channel</w:t>
      </w:r>
      <w:r w:rsidR="00433D11" w:rsidRPr="003D57A5">
        <w:rPr>
          <w:rFonts w:asciiTheme="minorHAnsi" w:hAnsiTheme="minorHAnsi" w:cstheme="minorHAnsi"/>
          <w:lang w:val="en-US"/>
        </w:rPr>
        <w:t>,</w:t>
      </w:r>
      <w:r w:rsidR="00A130BB" w:rsidRPr="003D57A5">
        <w:rPr>
          <w:rFonts w:asciiTheme="minorHAnsi" w:hAnsiTheme="minorHAnsi" w:cstheme="minorHAnsi"/>
          <w:lang w:val="en-US"/>
        </w:rPr>
        <w:t xml:space="preserve"> </w:t>
      </w:r>
      <w:r w:rsidR="001E35EE" w:rsidRPr="003D57A5">
        <w:rPr>
          <w:rFonts w:asciiTheme="minorHAnsi" w:hAnsiTheme="minorHAnsi" w:cstheme="minorHAnsi"/>
          <w:lang w:val="en-US"/>
        </w:rPr>
        <w:t xml:space="preserve">with appropriate filter </w:t>
      </w:r>
      <w:r w:rsidR="00A130BB" w:rsidRPr="003D57A5">
        <w:rPr>
          <w:rFonts w:asciiTheme="minorHAnsi" w:hAnsiTheme="minorHAnsi" w:cstheme="minorHAnsi"/>
          <w:lang w:val="en-US"/>
        </w:rPr>
        <w:t xml:space="preserve">sets </w:t>
      </w:r>
      <w:r w:rsidR="00433D11" w:rsidRPr="003D57A5">
        <w:rPr>
          <w:rFonts w:asciiTheme="minorHAnsi" w:hAnsiTheme="minorHAnsi" w:cstheme="minorHAnsi"/>
          <w:lang w:val="en-US"/>
        </w:rPr>
        <w:t xml:space="preserve">to </w:t>
      </w:r>
      <w:r w:rsidR="00736E87" w:rsidRPr="003D57A5">
        <w:rPr>
          <w:rFonts w:asciiTheme="minorHAnsi" w:hAnsiTheme="minorHAnsi" w:cstheme="minorHAnsi"/>
          <w:lang w:val="en-US"/>
        </w:rPr>
        <w:t>avoid spectral overlap,</w:t>
      </w:r>
      <w:r w:rsidR="00433D11" w:rsidRPr="003D57A5">
        <w:rPr>
          <w:rFonts w:asciiTheme="minorHAnsi" w:hAnsiTheme="minorHAnsi" w:cstheme="minorHAnsi"/>
          <w:lang w:val="en-US"/>
        </w:rPr>
        <w:t xml:space="preserve"> </w:t>
      </w:r>
      <w:r w:rsidR="00A130BB" w:rsidRPr="003D57A5">
        <w:rPr>
          <w:rFonts w:asciiTheme="minorHAnsi" w:hAnsiTheme="minorHAnsi" w:cstheme="minorHAnsi"/>
          <w:lang w:val="en-US"/>
        </w:rPr>
        <w:t xml:space="preserve">will </w:t>
      </w:r>
      <w:r w:rsidR="00C523EB" w:rsidRPr="003D57A5">
        <w:rPr>
          <w:rFonts w:asciiTheme="minorHAnsi" w:hAnsiTheme="minorHAnsi" w:cstheme="minorHAnsi"/>
          <w:lang w:val="en-US"/>
        </w:rPr>
        <w:t xml:space="preserve">enable true simultaneous measurement of </w:t>
      </w:r>
      <w:r w:rsidR="00433D11" w:rsidRPr="003D57A5">
        <w:rPr>
          <w:rFonts w:asciiTheme="minorHAnsi" w:hAnsiTheme="minorHAnsi" w:cstheme="minorHAnsi"/>
          <w:lang w:val="en-US"/>
        </w:rPr>
        <w:t>t</w:t>
      </w:r>
      <w:r w:rsidRPr="003D57A5">
        <w:rPr>
          <w:rFonts w:asciiTheme="minorHAnsi" w:hAnsiTheme="minorHAnsi" w:cstheme="minorHAnsi"/>
          <w:lang w:val="en-US"/>
        </w:rPr>
        <w:t>he fluorescent intracellular calcium indicator CAL</w:t>
      </w:r>
      <w:r w:rsidR="00FA4C6B" w:rsidRPr="003D57A5">
        <w:rPr>
          <w:rFonts w:asciiTheme="minorHAnsi" w:hAnsiTheme="minorHAnsi" w:cstheme="minorHAnsi"/>
          <w:lang w:val="en-US"/>
        </w:rPr>
        <w:t>-</w:t>
      </w:r>
      <w:r w:rsidRPr="003D57A5">
        <w:rPr>
          <w:rFonts w:asciiTheme="minorHAnsi" w:hAnsiTheme="minorHAnsi" w:cstheme="minorHAnsi"/>
          <w:lang w:val="en-US"/>
        </w:rPr>
        <w:t xml:space="preserve">590 </w:t>
      </w:r>
      <w:r w:rsidR="00736E87" w:rsidRPr="003D57A5">
        <w:rPr>
          <w:rFonts w:asciiTheme="minorHAnsi" w:hAnsiTheme="minorHAnsi" w:cstheme="minorHAnsi"/>
          <w:lang w:val="en-US"/>
        </w:rPr>
        <w:t>alongside</w:t>
      </w:r>
      <w:r w:rsidRPr="003D57A5">
        <w:rPr>
          <w:rFonts w:asciiTheme="minorHAnsi" w:hAnsiTheme="minorHAnsi" w:cstheme="minorHAnsi"/>
          <w:lang w:val="en-US"/>
        </w:rPr>
        <w:t xml:space="preserve"> </w:t>
      </w:r>
      <w:r w:rsidR="00C73C4A" w:rsidRPr="003D57A5">
        <w:rPr>
          <w:rFonts w:asciiTheme="minorHAnsi" w:hAnsiTheme="minorHAnsi" w:cstheme="minorHAnsi"/>
          <w:lang w:val="en-US"/>
        </w:rPr>
        <w:t>VF2.1Cl</w:t>
      </w:r>
      <w:r w:rsidRPr="003D57A5">
        <w:rPr>
          <w:rFonts w:asciiTheme="minorHAnsi" w:hAnsiTheme="minorHAnsi" w:cstheme="minorHAnsi"/>
          <w:lang w:val="en-US"/>
        </w:rPr>
        <w:t xml:space="preserve">. It is also important to note that this multipurpose system can be used </w:t>
      </w:r>
      <w:r w:rsidR="00F91796" w:rsidRPr="003D57A5">
        <w:rPr>
          <w:rFonts w:asciiTheme="minorHAnsi" w:hAnsiTheme="minorHAnsi" w:cstheme="minorHAnsi"/>
          <w:lang w:val="en-US"/>
        </w:rPr>
        <w:t xml:space="preserve">alternatively </w:t>
      </w:r>
      <w:r w:rsidRPr="003D57A5">
        <w:rPr>
          <w:rFonts w:asciiTheme="minorHAnsi" w:hAnsiTheme="minorHAnsi" w:cstheme="minorHAnsi"/>
          <w:lang w:val="en-US"/>
        </w:rPr>
        <w:t xml:space="preserve">for </w:t>
      </w:r>
      <w:r w:rsidR="00FA5E23" w:rsidRPr="003D57A5">
        <w:rPr>
          <w:rFonts w:asciiTheme="minorHAnsi" w:hAnsiTheme="minorHAnsi" w:cstheme="minorHAnsi"/>
          <w:lang w:val="en-US"/>
        </w:rPr>
        <w:t>deep</w:t>
      </w:r>
      <w:r w:rsidRPr="003D57A5">
        <w:rPr>
          <w:rFonts w:asciiTheme="minorHAnsi" w:hAnsiTheme="minorHAnsi" w:cstheme="minorHAnsi"/>
          <w:lang w:val="en-US"/>
        </w:rPr>
        <w:t xml:space="preserve"> assessment of intracellular calcium handling as previously described</w:t>
      </w:r>
      <w:r w:rsidR="00E75235" w:rsidRPr="003D57A5">
        <w:rPr>
          <w:rFonts w:asciiTheme="minorHAnsi" w:hAnsiTheme="minorHAnsi" w:cstheme="minorHAnsi"/>
          <w:lang w:val="en-US"/>
        </w:rPr>
        <w:fldChar w:fldCharType="begin" w:fldLock="1"/>
      </w:r>
      <w:r w:rsidR="00A54AE4" w:rsidRPr="003D57A5">
        <w:rPr>
          <w:rFonts w:asciiTheme="minorHAnsi" w:hAnsiTheme="minorHAnsi" w:cstheme="minorHAnsi"/>
          <w:lang w:val="en-US"/>
        </w:rPr>
        <w:instrText>ADDIN CSL_CITATION {"citationItems":[{"id":"ITEM-1","itemData":{"DOI":"10.3791/50235","ISSN":"1940-087X","abstract":"The study of electrophysiological properties of cardiac ion channels with the patch-clamp technique and the exploration of cardiac cellular Ca(2+) handling abnormalities requires isolated cardiomyocytes. In addition, the possibility to investigate myocytes from patients using these techniques is an invaluable requirement to elucidate the molecular basis of cardiac diseases such as atrial fibrillation (AF).(1) Here we describe a method for isolation of human atrial myocytes which are suitable for both patch-clamp studies and simultaneous measurements of intracellular Ca(2+) concentrations. First, right atrial appendages obtained from patients undergoing open heart surgery are chopped into small tissue chunks (\"chunk method\") and washed in Ca(2+)-free solution. Then the tissue chunks are digested in collagenase and protease containing solutions with 20 μM Ca(2+). Thereafter, the isolated myocytes are harvested by filtration and centrifugation of the tissue suspension. Finally, the Ca(2+) concentration in the cell storage solution is adjusted stepwise to 0.2 mM. We briefly discuss the meaning of Ca(2+) and Ca(2+) buffering during the isolation process and also provide representative recordings of action potentials and membrane currents, both together with simultaneous Ca(2+) transient measurements, performed in these isolated myocytes.","author":[{"dropping-particle":"","family":"Voigt","given":"Niels","non-dropping-particle":"","parse-names":false,"suffix":""},{"dropping-particle":"","family":"Zhou","given":"Xiao-Bo","non-dropping-particle":"","parse-names":false,"suffix":""},{"dropping-particle":"","family":"Dobrev","given":"Dobromir","non-dropping-particle":"","parse-names":false,"suffix":""}],"container-title":"Journal of visualized experiments : JoVE","id":"ITEM-1","issue":"77","issued":{"date-parts":[["2013","7","3"]]},"language":"eng","page":"e50235-e50235","publisher":"MyJove Corporation","title":"Isolation of human atrial myocytes for simultaneous measurements of Ca2+ transients and membrane currents","type":"article-journal"},"uris":["http://www.mendeley.com/documents/?uuid=6639b678-afdc-4b26-a30a-a538556d3150"]},{"id":"ITEM-2","itemData":{"DOI":"10.1161/CIRCULATIONAHA.111.067306","ISSN":"00097322","PMID":"22456474","abstract":"Background-Delayed afterdepolarizations (DADs) carried by Na +-Ca 2+-exchange current (I NCX) in response to sarcoplasmic reticulum (SR) Ca 2+ leak can promote atrial fibrillation (AF). The mechanisms leading to delayed afterdepolarizations in AF patients have not been defined. Methods and Results-Protein levels (Western blot), membrane currents and action potentials (patch clamp), and [Ca 2+] i (Fluo-3) were measured in right atrial samples from 76 sinus rhythm (control) and 72 chronic AF (cAF) patients. Diastolic [Ca 2+] i and SR Ca 2+ content (integrated I NCX during caffeine-induced Ca 2+ transient) were unchanged, whereas diastolic SR Ca 2+ leak, estimated by blocking ryanodine receptors (RyR2) with tetracaine, was 50% higher in cAF versus control. Single-channel recordings from atrial RyR2 reconstituted into lipid bilayers revealed enhanced open probability in cAF samples, providing a molecular basis for increased SR Ca leak. Calmodulin expression (60%), Ca/calmodulin-dependent protein kinase-II (CaMKII) autophosphorylation at Thr287 (87%), and RyR2 phosphorylation at Ser2808 (protein kinase A/CaMKII site, 236%) and Ser2814 (CaMKII site, 77%) were increased in cAF. The selective CaMKII blocker KN-93 decreased SR Ca 2+ leak, the frequency of spontaneous Ca 2+ release events, and RyR2 open probability in cAF, whereas protein kinase A inhibition with H-89 was ineffective. Knock-in mice with constitutively phosphorylated RyR2 at Ser2814 showed a higher incidence of Ca 2+ sparks and increased susceptibility to pacing-induced AF compared with controls. The relationship between [Ca 2+] i and I NCX density revealed I NCX upregulation in cAF. Spontaneous Ca 2+ release events accompanied by inward I NCX currents and delayed afterdepolarizations/triggered activity occurred more often and the sensitivity of resting membrane voltage to elevated [Ca 2+]i (diastolic [Ca 2+] i-voltage coupling gain) was higher in cAF compared with control. Conclusions-Enhanced SR Ca 2+ leak through CaMKII-hyperphosphorylated RyR2, in combination with larger I NCX for a given SR Ca 2+ release and increased diastolic [Ca 2+] i-voltage coupling gain, causes AF-promoting atrial delayed afterdepolarizations/triggered activity in cAF patients. © 2012 American Heart Association, Inc.","author":[{"dropping-particle":"","family":"Voigt","given":"Niels","non-dropping-particle":"","parse-names":false,"suffix":""},{"dropping-particle":"","family":"Li","given":"Na","non-dropping-particle":"","parse-names":false,"suffix":""},{"dropping-particle":"","family":"Wang","given":"Qiongling","non-dropping-particle":"","parse-names":false,"suffix":""},{"dropping-particle":"","family":"Wang","given":"Wei","non-dropping-particle":"","parse-names":false,"suffix":""},{"dropping-particle":"","family":"Trafford","given":"Andrew W","non-dropping-particle":"","parse-names":false,"suffix":""},{"dropping-particle":"","family":"Abu-Taha","given":"Issam","non-dropping-particle":"","parse-names":false,"suffix":""},{"dropping-particle":"","family":"Sun","given":"Qiang","non-dropping-particle":"","parse-names":false,"suffix":""},{"dropping-particle":"","family":"Wieland","given":"Thomas","non-dropping-particle":"","parse-names":false,"suffix":""},{"dropping-particle":"","family":"Ravens","given":"Ursula","non-dropping-particle":"","parse-names":false,"suffix":""},{"dropping-particle":"","family":"Nattel","given":"Stanley","non-dropping-particle":"","parse-names":false,"suffix":""},{"dropping-particle":"","family":"Wehrens","given":"Xander H.T.","non-dropping-particle":"","parse-names":false,"suffix":""},{"dropping-particle":"","family":"Dobrev","given":"Dobromir","non-dropping-particle":"","parse-names":false,"suffix":""}],"container-title":"Circulation","id":"ITEM-2","issue":"17","issued":{"date-parts":[["2012"]]},"page":"2059-2070","title":"Enhanced sarcoplasmic reticulum Ca 2+ Leak and increased Na +-Ca 2+ exchanger function underlie delayed afterdepolarizations in patients with chronic atrial fibrillation","type":"article-journal","volume":"125"},"uris":["http://www.mendeley.com/documents/?uuid=a0888289-bf82-49e2-90a1-fdd1989695e4"]},{"id":"ITEM-3","itemData":{"DOI":"10.1161/CIRCULATIONAHA.113.006641","ISSN":"0009-7322","abstract":"Background—Electrical, structural, and Ca2+-handling remodeling contribute to the perpetuation/progression of atrial fibrillation (AF). Recent evidence has suggested a role for spontaneous sarcoplasmic reticulum Ca2+-release events in long-standing persistent AF, but the occurrence and mechanisms of sarcoplasmic reticulum Ca2+-release events in paroxysmal AF (pAF) are unknown. Method and Results—Right-atrial appendages from control sinus rhythm patients or patients with pAF (last episode a median of 10–20 days preoperatively) were analyzed with simultaneous measurements of [Ca2+]i (fluo-3-acetoxymethyl ester) and membrane currents/action potentials (patch-clamp) in isolated atrial cardiomyocytes, and Western blot. Action potential duration, L-type Ca2+ current, and Na+/Ca2+-exchange current were unaltered in pAF, indicating the absence of AF-induced electrical remodeling. In contrast, there were increases in SR Ca2+ leak and incidence of delayed after-depolarizations in pAF. Ca2+-transient amplitude and s...","author":[{"dropping-particle":"","family":"Voigt","given":"Niels","non-dropping-particle":"","parse-names":false,"suffix":""},{"dropping-particle":"","family":"Heijman","given":"Jordi","non-dropping-particle":"","parse-names":false,"suffix":""},{"dropping-particle":"","family":"Wang","given":"Qiongling","non-dropping-particle":"","parse-names":false,"suffix":""},{"dropping-particle":"","family":"Chiang","given":"David Y.","non-dropping-particle":"","parse-names":false,"suffix":""},{"dropping-particle":"","family":"Li","given":"Na","non-dropping-particle":"","parse-names":false,"suffix":""},{"dropping-particle":"","family":"Karck","given":"Matthias","non-dropping-particle":"","parse-names":false,"suffix":""},{"dropping-particle":"","family":"Wehrens","given":"Xander H.T.","non-dropping-particle":"","parse-names":false,"suffix":""},{"dropping-particle":"","family":"Nattel","given":"Stanley","non-dropping-particle":"","parse-names":false,"suffix":""},{"dropping-particle":"","family":"Dobrev","given":"Dobromir","non-dropping-particle":"","parse-names":false,"suffix":""}],"container-title":"Circulation","id":"ITEM-3","issue":"2","issued":{"date-parts":[["2014","1","14"]]},"page":"145-156","publisher":"\nLippincott Williams &amp; Wilkins\nHagerstown, MD\n","title":"Cellular and Molecular Mechanisms of Atrial Arrhythmogenesis in Patients With Paroxysmal Atrial Fibrillation","type":"article-journal","volume":"129"},"uris":["http://www.mendeley.com/documents/?uuid=444fe487-6077-3c4c-b81c-363a93ef9f74"]},{"id":"ITEM-4","itemData":{"DOI":"10.1093/cvr/cvaa162","ISSN":"0008-6363","abstract":"Atrial fibrillation is a commonly occurring arrhythmia after cardiac surgery (postoperative AF, poAF) and is associated with poorer outcomes. Considering that reduced atrial contractile function is a predictor of poAF and that Ca2+ plays an important role in both excitation-contraction coupling and atrial arrhythmogenesis, this study aims to test whether alterations of intracellular Ca2+ handling contribute to impaired atrial contractility and to the arrhythmogenic substrate predisposing patients to poAF.Right atrial appendages were obtained from patients in sinus rhythm undergoing open-heart surgery. Cardiomyocytes were investigated by simultaneous measurement of [Ca2+]i and action potentials (AP, patch-clamp). Patients were followed-up for 6 days to identify those with and without poAF. Speckle-tracking analysis of preoperative echocardiography revealed reduced left atrial contraction strain in poAF patients. At the time of surgery, cellular Ca2+ transients (CaT) and the sarcoplasmic reticulum (SR) Ca2+ content were smaller in the poAF group. CaT decay was slower in poAF, but the decay of caffeine-induced Ca2+ transients was unaltered, suggesting preserved NCX function. In agreement, western blots revealed reduced SERCA2a expression in poAF patients but unaltered phospholamban expression/phosphorylation. Computational modeling indicated that reduced SERCA activity promotes occurrence of CaT- and AP-alternans. Indeed, alternans of CaT and AP occurred more often and at lower stimulation frequencies in atrial myocytes from poAF patients. Resting membrane potential and AP duration were comparable between both groups at various pacing frequencies (0.25–8 Hz).Biochemical, functional and modeling data implicate reduced SERCA-mediated Ca2+ reuptake into the SR as a major contributor to impaired preoperative atrial contractile function and to the pre-existing arrhythmogenic substrate in patients developing poAF.Development of atrial fibrillation (AF) within the immediate postoperative period (poAF), represents one of the most frequent complications after cardiac surgery and is associated with poorer outcomes. Our results suggest that reduced Ca2+ uptake into the sarcoplasmic reticulum (SR), associated with increased cellular susceptibility to Ca2+-transient (CaT)- and action potential (AP)-alternans, contributes to the arrhythmogenic substrate predisposing patients to the development of poAF. Therefore, modulation of SERCA activity may represent a novel mechan…","author":[{"dropping-particle":"","family":"Fakuade","given":"Funsho E","non-dropping-particle":"","parse-names":false,"suffix":""},{"dropping-particle":"","family":"Steckmeister","given":"Vanessa","non-dropping-particle":"","parse-names":false,"suffix":""},{"dropping-particle":"","family":"Seibertz","given":"Fitzwilliam","non-dropping-particle":"","parse-names":false,"suffix":""},{"dropping-particle":"","family":"Gronwald","given":"Judith","non-dropping-particle":"","parse-names":false,"suffix":""},{"dropping-particle":"","family":"Kestel","given":"Stefanie","non-dropping-particle":"","parse-names":false,"suffix":""},{"dropping-particle":"","family":"Menzel","given":"Julia","non-dropping-particle":"","parse-names":false,"suffix":""},{"dropping-particle":"","family":"Pronto","given":"Julius Ryan D","non-dropping-particle":"","parse-names":false,"suffix":""},{"dropping-particle":"","family":"Taha","given":"Karim","non-dropping-particle":"","parse-names":false,"suffix":""},{"dropping-particle":"","family":"Haghighi","given":"Fereshteh","non-dropping-particle":"","parse-names":false,"suffix":""},{"dropping-particle":"","family":"Kensah","given":"George","non-dropping-particle":"","parse-names":false,"suffix":""},{"dropping-particle":"","family":"Pearman","given":"Charles M","non-dropping-particle":"","parse-names":false,"suffix":""},{"dropping-particle":"","family":"Wiedmann","given":"Felix","non-dropping-particle":"","parse-names":false,"suffix":""},{"dropping-particle":"","family":"Teske","given":"Arco J","non-dropping-particle":"","parse-names":false,"suffix":""},{"dropping-particle":"","family":"Schmidt","given":"Constanze","non-dropping-particle":"","parse-names":false,"suffix":""},{"dropping-particle":"","family":"Dibb","given":"Katharine M","non-dropping-particle":"","parse-names":false,"suffix":""},{"dropping-particle":"","family":"El-Essawi","given":"Aschraf","non-dropping-particle":"","parse-names":false,"suffix":""},{"dropping-particle":"","family":"Danner","given":"Bernhard C","non-dropping-particle":"","parse-names":false,"suffix":""},{"dropping-particle":"","family":"Baraki","given":"Hassina","non-dropping-particle":"","parse-names":false,"suffix":""},{"dropping-particle":"","family":"Schwappach","given":"Blanche","non-dropping-particle":"","parse-names":false,"suffix":""},{"dropping-particle":"","family":"Kutschka","given":"Ingo","non-dropping-particle":"","parse-names":false,"suffix":""},{"dropping-particle":"","family":"Mason","given":"Fleur E","non-dropping-particle":"","parse-names":false,"suffix":""},{"dropping-particle":"","family":"Voigt","given":"Niels","non-dropping-particle":"","parse-names":false,"suffix":""}],"container-title":"Cardiovascular Research","id":"ITEM-4","issued":{"date-parts":[["2020","6","10"]]},"title":"Altered Atrial Cytosolic Calcium Handling Contributes to the Development of Postoperative Atrial Fibrillation","type":"article-journal"},"uris":["http://www.mendeley.com/documents/?uuid=7dd8c9d3-bd95-47d2-930e-a79dbdffbb3d"]}],"mendeley":{"formattedCitation":"&lt;sup&gt;17–20&lt;/sup&gt;","plainTextFormattedCitation":"17–20","previouslyFormattedCitation":"&lt;sup&gt;17–20&lt;/sup&gt;"},"properties":{"noteIndex":0},"schema":"https://github.com/citation-style-language/schema/raw/master/csl-citation.json"}</w:instrText>
      </w:r>
      <w:r w:rsidR="00E75235" w:rsidRPr="003D57A5">
        <w:rPr>
          <w:rFonts w:asciiTheme="minorHAnsi" w:hAnsiTheme="minorHAnsi" w:cstheme="minorHAnsi"/>
          <w:lang w:val="en-US"/>
        </w:rPr>
        <w:fldChar w:fldCharType="separate"/>
      </w:r>
      <w:r w:rsidR="00E75235" w:rsidRPr="003D57A5">
        <w:rPr>
          <w:rFonts w:asciiTheme="minorHAnsi" w:hAnsiTheme="minorHAnsi" w:cstheme="minorHAnsi"/>
          <w:noProof/>
          <w:vertAlign w:val="superscript"/>
          <w:lang w:val="en-US"/>
        </w:rPr>
        <w:t>17–20</w:t>
      </w:r>
      <w:r w:rsidR="00E75235" w:rsidRPr="003D57A5">
        <w:rPr>
          <w:rFonts w:asciiTheme="minorHAnsi" w:hAnsiTheme="minorHAnsi" w:cstheme="minorHAnsi"/>
          <w:lang w:val="en-US"/>
        </w:rPr>
        <w:fldChar w:fldCharType="end"/>
      </w:r>
      <w:r w:rsidR="002262C0">
        <w:rPr>
          <w:rFonts w:asciiTheme="minorHAnsi" w:hAnsiTheme="minorHAnsi" w:cstheme="minorHAnsi"/>
          <w:lang w:val="en-US"/>
        </w:rPr>
        <w:t>.</w:t>
      </w:r>
      <w:r w:rsidR="00E75235" w:rsidRPr="003D57A5">
        <w:rPr>
          <w:rFonts w:asciiTheme="minorHAnsi" w:hAnsiTheme="minorHAnsi" w:cstheme="minorHAnsi"/>
          <w:lang w:val="en-US"/>
        </w:rPr>
        <w:t xml:space="preserve"> </w:t>
      </w:r>
    </w:p>
    <w:p w14:paraId="3D3CCB21" w14:textId="77777777" w:rsidR="00454720" w:rsidRPr="003D57A5" w:rsidRDefault="00454720" w:rsidP="00B36A1B">
      <w:pPr>
        <w:jc w:val="both"/>
        <w:rPr>
          <w:rFonts w:asciiTheme="minorHAnsi" w:hAnsiTheme="minorHAnsi" w:cstheme="minorHAnsi"/>
          <w:lang w:val="en-US"/>
        </w:rPr>
      </w:pPr>
    </w:p>
    <w:p w14:paraId="6AB5F668" w14:textId="5FE2FB61" w:rsidR="000F4E18" w:rsidRPr="003D57A5" w:rsidRDefault="00517130" w:rsidP="00B36A1B">
      <w:pPr>
        <w:jc w:val="both"/>
        <w:rPr>
          <w:rFonts w:asciiTheme="minorHAnsi" w:hAnsiTheme="minorHAnsi" w:cstheme="minorHAnsi"/>
          <w:lang w:val="en-US"/>
        </w:rPr>
      </w:pPr>
      <w:r w:rsidRPr="003D57A5">
        <w:rPr>
          <w:rFonts w:asciiTheme="minorHAnsi" w:hAnsiTheme="minorHAnsi" w:cstheme="minorHAnsi"/>
          <w:lang w:val="en-US"/>
        </w:rPr>
        <w:t xml:space="preserve">Whilst the temporal </w:t>
      </w:r>
      <w:r w:rsidR="007929AA" w:rsidRPr="003D57A5">
        <w:rPr>
          <w:rFonts w:asciiTheme="minorHAnsi" w:hAnsiTheme="minorHAnsi" w:cstheme="minorHAnsi"/>
          <w:lang w:val="en-US"/>
        </w:rPr>
        <w:t>resolution of our system brings many advantage</w:t>
      </w:r>
      <w:r w:rsidR="0086004B" w:rsidRPr="003D57A5">
        <w:rPr>
          <w:rFonts w:asciiTheme="minorHAnsi" w:hAnsiTheme="minorHAnsi" w:cstheme="minorHAnsi"/>
          <w:lang w:val="en-US"/>
        </w:rPr>
        <w:t>s</w:t>
      </w:r>
      <w:r w:rsidR="009A61B0" w:rsidRPr="003D57A5">
        <w:rPr>
          <w:rFonts w:asciiTheme="minorHAnsi" w:hAnsiTheme="minorHAnsi" w:cstheme="minorHAnsi"/>
          <w:lang w:val="en-US"/>
        </w:rPr>
        <w:t xml:space="preserve">, it should be noted that </w:t>
      </w:r>
      <w:r w:rsidR="0086004B" w:rsidRPr="003D57A5">
        <w:rPr>
          <w:rFonts w:asciiTheme="minorHAnsi" w:hAnsiTheme="minorHAnsi" w:cstheme="minorHAnsi"/>
          <w:lang w:val="en-US"/>
        </w:rPr>
        <w:t xml:space="preserve">parameters </w:t>
      </w:r>
      <w:r w:rsidR="001316A4" w:rsidRPr="003D57A5">
        <w:rPr>
          <w:rFonts w:asciiTheme="minorHAnsi" w:hAnsiTheme="minorHAnsi" w:cstheme="minorHAnsi"/>
          <w:lang w:val="en-US"/>
        </w:rPr>
        <w:t>requiring analysis of the spatial distr</w:t>
      </w:r>
      <w:r w:rsidR="00171ED1" w:rsidRPr="003D57A5">
        <w:rPr>
          <w:rFonts w:asciiTheme="minorHAnsi" w:hAnsiTheme="minorHAnsi" w:cstheme="minorHAnsi"/>
          <w:lang w:val="en-US"/>
        </w:rPr>
        <w:t xml:space="preserve">ibution of </w:t>
      </w:r>
      <w:r w:rsidR="00500969" w:rsidRPr="003D57A5">
        <w:rPr>
          <w:rFonts w:asciiTheme="minorHAnsi" w:hAnsiTheme="minorHAnsi" w:cstheme="minorHAnsi"/>
          <w:lang w:val="en-US"/>
        </w:rPr>
        <w:t xml:space="preserve">fluorescence </w:t>
      </w:r>
      <w:r w:rsidR="00171ED1" w:rsidRPr="003D57A5">
        <w:rPr>
          <w:rFonts w:asciiTheme="minorHAnsi" w:hAnsiTheme="minorHAnsi" w:cstheme="minorHAnsi"/>
          <w:lang w:val="en-US"/>
        </w:rPr>
        <w:t xml:space="preserve">signals, such as </w:t>
      </w:r>
      <w:r w:rsidR="00CC0F54" w:rsidRPr="003D57A5">
        <w:rPr>
          <w:rFonts w:asciiTheme="minorHAnsi" w:hAnsiTheme="minorHAnsi" w:cstheme="minorHAnsi"/>
          <w:lang w:val="en-US"/>
        </w:rPr>
        <w:t xml:space="preserve">excitation patterns or </w:t>
      </w:r>
      <w:r w:rsidR="00171ED1" w:rsidRPr="003D57A5">
        <w:rPr>
          <w:rFonts w:asciiTheme="minorHAnsi" w:hAnsiTheme="minorHAnsi" w:cstheme="minorHAnsi"/>
          <w:lang w:val="en-US"/>
        </w:rPr>
        <w:t xml:space="preserve">conduction velocity, </w:t>
      </w:r>
      <w:r w:rsidR="00500969" w:rsidRPr="003D57A5">
        <w:rPr>
          <w:rFonts w:asciiTheme="minorHAnsi" w:hAnsiTheme="minorHAnsi" w:cstheme="minorHAnsi"/>
          <w:lang w:val="en-US"/>
        </w:rPr>
        <w:t>are not suitable fo</w:t>
      </w:r>
      <w:r w:rsidR="00BA0C29" w:rsidRPr="003D57A5">
        <w:rPr>
          <w:rFonts w:asciiTheme="minorHAnsi" w:hAnsiTheme="minorHAnsi" w:cstheme="minorHAnsi"/>
          <w:lang w:val="en-US"/>
        </w:rPr>
        <w:t>r</w:t>
      </w:r>
      <w:r w:rsidR="00500969" w:rsidRPr="003D57A5">
        <w:rPr>
          <w:rFonts w:asciiTheme="minorHAnsi" w:hAnsiTheme="minorHAnsi" w:cstheme="minorHAnsi"/>
          <w:lang w:val="en-US"/>
        </w:rPr>
        <w:t xml:space="preserve"> investigation by th</w:t>
      </w:r>
      <w:r w:rsidR="00E8639D" w:rsidRPr="003D57A5">
        <w:rPr>
          <w:rFonts w:asciiTheme="minorHAnsi" w:hAnsiTheme="minorHAnsi" w:cstheme="minorHAnsi"/>
          <w:lang w:val="en-US"/>
        </w:rPr>
        <w:t>e photometry</w:t>
      </w:r>
      <w:r w:rsidR="00500969" w:rsidRPr="003D57A5">
        <w:rPr>
          <w:rFonts w:asciiTheme="minorHAnsi" w:hAnsiTheme="minorHAnsi" w:cstheme="minorHAnsi"/>
          <w:lang w:val="en-US"/>
        </w:rPr>
        <w:t xml:space="preserve"> technique</w:t>
      </w:r>
      <w:r w:rsidR="00E8639D" w:rsidRPr="003D57A5">
        <w:rPr>
          <w:rFonts w:asciiTheme="minorHAnsi" w:hAnsiTheme="minorHAnsi" w:cstheme="minorHAnsi"/>
          <w:lang w:val="en-US"/>
        </w:rPr>
        <w:t>s that we use here</w:t>
      </w:r>
      <w:r w:rsidR="0031349C" w:rsidRPr="003D57A5">
        <w:rPr>
          <w:rFonts w:asciiTheme="minorHAnsi" w:hAnsiTheme="minorHAnsi" w:cstheme="minorHAnsi"/>
          <w:lang w:val="en-US"/>
        </w:rPr>
        <w:t xml:space="preserve"> and are in the realms of optical mapping</w:t>
      </w:r>
      <w:r w:rsidR="00500969" w:rsidRPr="003D57A5">
        <w:rPr>
          <w:rFonts w:asciiTheme="minorHAnsi" w:hAnsiTheme="minorHAnsi" w:cstheme="minorHAnsi"/>
          <w:lang w:val="en-US"/>
        </w:rPr>
        <w:t>.</w:t>
      </w:r>
      <w:r w:rsidR="000B07AD" w:rsidRPr="003D57A5">
        <w:rPr>
          <w:rFonts w:asciiTheme="minorHAnsi" w:hAnsiTheme="minorHAnsi" w:cstheme="minorHAnsi"/>
          <w:lang w:val="en-US"/>
        </w:rPr>
        <w:t xml:space="preserve"> The</w:t>
      </w:r>
      <w:r w:rsidR="003F487F" w:rsidRPr="003D57A5">
        <w:rPr>
          <w:rFonts w:asciiTheme="minorHAnsi" w:hAnsiTheme="minorHAnsi" w:cstheme="minorHAnsi"/>
          <w:lang w:val="en-US"/>
        </w:rPr>
        <w:t xml:space="preserve"> hardware described here can be readily converted to an optical mapping configuration by exchange of the photomultiplier for a suitable</w:t>
      </w:r>
      <w:r w:rsidR="000B07AD" w:rsidRPr="003D57A5">
        <w:rPr>
          <w:rFonts w:asciiTheme="minorHAnsi" w:hAnsiTheme="minorHAnsi" w:cstheme="minorHAnsi"/>
          <w:lang w:val="en-US"/>
        </w:rPr>
        <w:t xml:space="preserve"> specialist </w:t>
      </w:r>
      <w:r w:rsidR="00E8639D" w:rsidRPr="003D57A5">
        <w:rPr>
          <w:rFonts w:asciiTheme="minorHAnsi" w:hAnsiTheme="minorHAnsi" w:cstheme="minorHAnsi"/>
          <w:lang w:val="en-US"/>
        </w:rPr>
        <w:t>camera</w:t>
      </w:r>
      <w:r w:rsidR="00432AF0" w:rsidRPr="003D57A5">
        <w:rPr>
          <w:rFonts w:asciiTheme="minorHAnsi" w:hAnsiTheme="minorHAnsi" w:cstheme="minorHAnsi"/>
          <w:lang w:val="en-US"/>
        </w:rPr>
        <w:t xml:space="preserve"> with high frame rates and large well capacity</w:t>
      </w:r>
      <w:r w:rsidR="00D94B38" w:rsidRPr="003D57A5">
        <w:rPr>
          <w:rFonts w:asciiTheme="minorHAnsi" w:hAnsiTheme="minorHAnsi" w:cstheme="minorHAnsi"/>
          <w:lang w:val="en-US"/>
        </w:rPr>
        <w:t>.</w:t>
      </w:r>
      <w:r w:rsidR="0063288D" w:rsidRPr="003D57A5">
        <w:rPr>
          <w:rFonts w:asciiTheme="minorHAnsi" w:hAnsiTheme="minorHAnsi" w:cstheme="minorHAnsi"/>
          <w:lang w:val="en-US"/>
        </w:rPr>
        <w:t xml:space="preserve"> O</w:t>
      </w:r>
      <w:r w:rsidR="000F4E18" w:rsidRPr="003D57A5">
        <w:rPr>
          <w:rFonts w:asciiTheme="minorHAnsi" w:hAnsiTheme="minorHAnsi" w:cstheme="minorHAnsi"/>
          <w:lang w:val="en-US"/>
        </w:rPr>
        <w:t xml:space="preserve">ur </w:t>
      </w:r>
      <w:r w:rsidR="005E14E1" w:rsidRPr="003D57A5">
        <w:rPr>
          <w:rFonts w:asciiTheme="minorHAnsi" w:hAnsiTheme="minorHAnsi" w:cstheme="minorHAnsi"/>
          <w:lang w:val="en-US"/>
        </w:rPr>
        <w:t xml:space="preserve">described </w:t>
      </w:r>
      <w:r w:rsidR="00A0554D" w:rsidRPr="003D57A5">
        <w:rPr>
          <w:rFonts w:asciiTheme="minorHAnsi" w:hAnsiTheme="minorHAnsi" w:cstheme="minorHAnsi"/>
          <w:lang w:val="en-US"/>
        </w:rPr>
        <w:t xml:space="preserve">configuration </w:t>
      </w:r>
      <w:r w:rsidR="000F4E18" w:rsidRPr="003D57A5">
        <w:rPr>
          <w:rFonts w:asciiTheme="minorHAnsi" w:hAnsiTheme="minorHAnsi" w:cstheme="minorHAnsi"/>
          <w:lang w:val="en-US"/>
        </w:rPr>
        <w:t>can offer extremely detailed temporal information at a fraction (up to 1/10</w:t>
      </w:r>
      <w:r w:rsidR="000F4E18" w:rsidRPr="003D57A5">
        <w:rPr>
          <w:rFonts w:asciiTheme="minorHAnsi" w:hAnsiTheme="minorHAnsi" w:cstheme="minorHAnsi"/>
          <w:vertAlign w:val="superscript"/>
          <w:lang w:val="en-US"/>
        </w:rPr>
        <w:t>th</w:t>
      </w:r>
      <w:r w:rsidR="000F4E18" w:rsidRPr="003D57A5">
        <w:rPr>
          <w:rFonts w:asciiTheme="minorHAnsi" w:hAnsiTheme="minorHAnsi" w:cstheme="minorHAnsi"/>
          <w:lang w:val="en-US"/>
        </w:rPr>
        <w:t xml:space="preserve">) of the commercial price of advanced large area cameras </w:t>
      </w:r>
      <w:r w:rsidR="00C6623F" w:rsidRPr="003D57A5">
        <w:rPr>
          <w:rFonts w:asciiTheme="minorHAnsi" w:hAnsiTheme="minorHAnsi" w:cstheme="minorHAnsi"/>
          <w:lang w:val="en-US"/>
        </w:rPr>
        <w:t>with</w:t>
      </w:r>
      <w:r w:rsidR="000F4E18" w:rsidRPr="003D57A5">
        <w:rPr>
          <w:rFonts w:asciiTheme="minorHAnsi" w:hAnsiTheme="minorHAnsi" w:cstheme="minorHAnsi"/>
          <w:lang w:val="en-US"/>
        </w:rPr>
        <w:t xml:space="preserve"> equivalent capabilities. Confocal </w:t>
      </w:r>
      <w:r w:rsidR="00E009CD" w:rsidRPr="003D57A5">
        <w:rPr>
          <w:rFonts w:asciiTheme="minorHAnsi" w:hAnsiTheme="minorHAnsi" w:cstheme="minorHAnsi"/>
          <w:lang w:val="en-US"/>
        </w:rPr>
        <w:t>line scan techniques are also more spatially detailed</w:t>
      </w:r>
      <w:r w:rsidR="00C6623F" w:rsidRPr="003D57A5">
        <w:rPr>
          <w:rFonts w:asciiTheme="minorHAnsi" w:hAnsiTheme="minorHAnsi" w:cstheme="minorHAnsi"/>
          <w:lang w:val="en-US"/>
        </w:rPr>
        <w:t xml:space="preserve"> than our method</w:t>
      </w:r>
      <w:r w:rsidR="00E009CD" w:rsidRPr="003D57A5">
        <w:rPr>
          <w:rFonts w:asciiTheme="minorHAnsi" w:hAnsiTheme="minorHAnsi" w:cstheme="minorHAnsi"/>
          <w:lang w:val="en-US"/>
        </w:rPr>
        <w:t xml:space="preserve">, however limitations in </w:t>
      </w:r>
      <w:r w:rsidR="00E009CD" w:rsidRPr="003D57A5">
        <w:rPr>
          <w:rFonts w:asciiTheme="minorHAnsi" w:hAnsiTheme="minorHAnsi" w:cstheme="minorHAnsi"/>
          <w:i/>
          <w:lang w:val="en-US"/>
        </w:rPr>
        <w:t>z</w:t>
      </w:r>
      <w:r w:rsidR="00E009CD" w:rsidRPr="003D57A5">
        <w:rPr>
          <w:rFonts w:asciiTheme="minorHAnsi" w:hAnsiTheme="minorHAnsi" w:cstheme="minorHAnsi"/>
          <w:lang w:val="en-US"/>
        </w:rPr>
        <w:t xml:space="preserve"> restrict fluorescence acquisition from multiple transverse planes at once. This is not ideal for imaging membrane bound reporters held by iPSC-CMs with typically heterogeneous morphologies. Photometry measurements </w:t>
      </w:r>
      <w:r w:rsidR="004012CE" w:rsidRPr="003D57A5">
        <w:rPr>
          <w:rFonts w:asciiTheme="minorHAnsi" w:hAnsiTheme="minorHAnsi" w:cstheme="minorHAnsi"/>
          <w:lang w:val="en-US"/>
        </w:rPr>
        <w:t>using</w:t>
      </w:r>
      <w:r w:rsidR="00E009CD" w:rsidRPr="003D57A5">
        <w:rPr>
          <w:rFonts w:asciiTheme="minorHAnsi" w:hAnsiTheme="minorHAnsi" w:cstheme="minorHAnsi"/>
          <w:lang w:val="en-US"/>
        </w:rPr>
        <w:t xml:space="preserve"> a standard epifluorescence </w:t>
      </w:r>
      <w:r w:rsidR="007F0D30" w:rsidRPr="003D57A5">
        <w:rPr>
          <w:rFonts w:asciiTheme="minorHAnsi" w:hAnsiTheme="minorHAnsi" w:cstheme="minorHAnsi"/>
          <w:lang w:val="en-US"/>
        </w:rPr>
        <w:t>microscope</w:t>
      </w:r>
      <w:r w:rsidR="00E009CD" w:rsidRPr="003D57A5">
        <w:rPr>
          <w:rFonts w:asciiTheme="minorHAnsi" w:hAnsiTheme="minorHAnsi" w:cstheme="minorHAnsi"/>
          <w:lang w:val="en-US"/>
        </w:rPr>
        <w:t xml:space="preserve"> avoid this issue by accessing the entire cellular surface instantaneously, again </w:t>
      </w:r>
      <w:r w:rsidR="00EE3051" w:rsidRPr="003D57A5">
        <w:rPr>
          <w:rFonts w:asciiTheme="minorHAnsi" w:hAnsiTheme="minorHAnsi" w:cstheme="minorHAnsi"/>
          <w:lang w:val="en-US"/>
        </w:rPr>
        <w:t>at a much lower cost per data point</w:t>
      </w:r>
      <w:r w:rsidR="00E009CD" w:rsidRPr="003D57A5">
        <w:rPr>
          <w:rFonts w:asciiTheme="minorHAnsi" w:hAnsiTheme="minorHAnsi" w:cstheme="minorHAnsi"/>
          <w:lang w:val="en-US"/>
        </w:rPr>
        <w:t>.</w:t>
      </w:r>
    </w:p>
    <w:p w14:paraId="5A79EFE0" w14:textId="77777777" w:rsidR="000F4E18" w:rsidRPr="003D57A5" w:rsidRDefault="000F4E18" w:rsidP="00B36A1B">
      <w:pPr>
        <w:jc w:val="both"/>
        <w:rPr>
          <w:rFonts w:asciiTheme="minorHAnsi" w:hAnsiTheme="minorHAnsi" w:cstheme="minorHAnsi"/>
          <w:lang w:val="en-US"/>
        </w:rPr>
      </w:pPr>
    </w:p>
    <w:p w14:paraId="3160BA37" w14:textId="1A2851A2" w:rsidR="006F3D8C" w:rsidRPr="003D57A5" w:rsidRDefault="00454720" w:rsidP="00B36A1B">
      <w:pPr>
        <w:jc w:val="both"/>
        <w:rPr>
          <w:rFonts w:asciiTheme="minorHAnsi" w:hAnsiTheme="minorHAnsi" w:cstheme="minorHAnsi"/>
          <w:lang w:val="en-US"/>
        </w:rPr>
      </w:pPr>
      <w:r w:rsidRPr="003D57A5">
        <w:rPr>
          <w:rFonts w:asciiTheme="minorHAnsi" w:hAnsiTheme="minorHAnsi" w:cstheme="minorHAnsi"/>
          <w:lang w:val="en-US"/>
        </w:rPr>
        <w:t xml:space="preserve">We highly recommend </w:t>
      </w:r>
      <w:r w:rsidR="0020541A" w:rsidRPr="003D57A5">
        <w:rPr>
          <w:rFonts w:asciiTheme="minorHAnsi" w:hAnsiTheme="minorHAnsi" w:cstheme="minorHAnsi"/>
          <w:lang w:val="en-US"/>
        </w:rPr>
        <w:t xml:space="preserve">VF2.1Cl </w:t>
      </w:r>
      <w:r w:rsidRPr="003D57A5">
        <w:rPr>
          <w:rFonts w:asciiTheme="minorHAnsi" w:hAnsiTheme="minorHAnsi" w:cstheme="minorHAnsi"/>
          <w:lang w:val="en-US"/>
        </w:rPr>
        <w:t xml:space="preserve">for </w:t>
      </w:r>
      <w:r w:rsidR="00E009CD" w:rsidRPr="003D57A5">
        <w:rPr>
          <w:rFonts w:asciiTheme="minorHAnsi" w:hAnsiTheme="minorHAnsi" w:cstheme="minorHAnsi"/>
          <w:lang w:val="en-US"/>
        </w:rPr>
        <w:t xml:space="preserve">conducting voltage assays with </w:t>
      </w:r>
      <w:r w:rsidRPr="003D57A5">
        <w:rPr>
          <w:rFonts w:asciiTheme="minorHAnsi" w:hAnsiTheme="minorHAnsi" w:cstheme="minorHAnsi"/>
          <w:lang w:val="en-US"/>
        </w:rPr>
        <w:t xml:space="preserve">excitable cells. </w:t>
      </w:r>
      <w:r w:rsidR="00013C90" w:rsidRPr="003D57A5">
        <w:rPr>
          <w:rFonts w:asciiTheme="minorHAnsi" w:hAnsiTheme="minorHAnsi" w:cstheme="minorHAnsi"/>
          <w:lang w:val="en-US"/>
        </w:rPr>
        <w:t>Currently,</w:t>
      </w:r>
      <w:r w:rsidR="00290A4C" w:rsidRPr="003D57A5">
        <w:rPr>
          <w:rFonts w:asciiTheme="minorHAnsi" w:hAnsiTheme="minorHAnsi" w:cstheme="minorHAnsi"/>
          <w:lang w:val="en-US"/>
        </w:rPr>
        <w:t xml:space="preserve"> many</w:t>
      </w:r>
      <w:r w:rsidR="00013C90" w:rsidRPr="003D57A5">
        <w:rPr>
          <w:rFonts w:asciiTheme="minorHAnsi" w:hAnsiTheme="minorHAnsi" w:cstheme="minorHAnsi"/>
          <w:lang w:val="en-US"/>
        </w:rPr>
        <w:t xml:space="preserve"> </w:t>
      </w:r>
      <w:r w:rsidR="00015580" w:rsidRPr="003D57A5">
        <w:rPr>
          <w:rFonts w:asciiTheme="minorHAnsi" w:hAnsiTheme="minorHAnsi" w:cstheme="minorHAnsi"/>
          <w:lang w:val="en-US"/>
        </w:rPr>
        <w:t xml:space="preserve">VSDs </w:t>
      </w:r>
      <w:r w:rsidR="00013C90" w:rsidRPr="003D57A5">
        <w:rPr>
          <w:rFonts w:asciiTheme="minorHAnsi" w:hAnsiTheme="minorHAnsi" w:cstheme="minorHAnsi"/>
          <w:lang w:val="en-US"/>
        </w:rPr>
        <w:t>are available that operate under a multitude of different mechanisms</w:t>
      </w:r>
      <w:r w:rsidR="00015580" w:rsidRPr="003D57A5">
        <w:rPr>
          <w:rFonts w:asciiTheme="minorHAnsi" w:hAnsiTheme="minorHAnsi" w:cstheme="minorHAnsi"/>
          <w:lang w:val="en-US"/>
        </w:rPr>
        <w:t>,</w:t>
      </w:r>
      <w:r w:rsidR="00C8163F" w:rsidRPr="003D57A5">
        <w:rPr>
          <w:rFonts w:asciiTheme="minorHAnsi" w:hAnsiTheme="minorHAnsi" w:cstheme="minorHAnsi"/>
          <w:lang w:val="en-US"/>
        </w:rPr>
        <w:t xml:space="preserve"> each</w:t>
      </w:r>
      <w:r w:rsidR="00E05FFC" w:rsidRPr="003D57A5">
        <w:rPr>
          <w:rFonts w:asciiTheme="minorHAnsi" w:hAnsiTheme="minorHAnsi" w:cstheme="minorHAnsi"/>
          <w:lang w:val="en-US"/>
        </w:rPr>
        <w:t xml:space="preserve"> </w:t>
      </w:r>
      <w:r w:rsidR="00015580" w:rsidRPr="003D57A5">
        <w:rPr>
          <w:rFonts w:asciiTheme="minorHAnsi" w:hAnsiTheme="minorHAnsi" w:cstheme="minorHAnsi"/>
          <w:lang w:val="en-US"/>
        </w:rPr>
        <w:t xml:space="preserve">with their own </w:t>
      </w:r>
      <w:r w:rsidR="00E05FFC" w:rsidRPr="003D57A5">
        <w:rPr>
          <w:rFonts w:asciiTheme="minorHAnsi" w:hAnsiTheme="minorHAnsi" w:cstheme="minorHAnsi"/>
          <w:lang w:val="en-US"/>
        </w:rPr>
        <w:t>inherent limitations</w:t>
      </w:r>
      <w:r w:rsidR="00013C90" w:rsidRPr="003D57A5">
        <w:rPr>
          <w:rFonts w:asciiTheme="minorHAnsi" w:hAnsiTheme="minorHAnsi" w:cstheme="minorHAnsi"/>
          <w:lang w:val="en-US"/>
        </w:rPr>
        <w:t>. Common electrochromic styr</w:t>
      </w:r>
      <w:r w:rsidR="00290A4C" w:rsidRPr="003D57A5">
        <w:rPr>
          <w:rFonts w:asciiTheme="minorHAnsi" w:hAnsiTheme="minorHAnsi" w:cstheme="minorHAnsi"/>
          <w:lang w:val="en-US"/>
        </w:rPr>
        <w:t>y</w:t>
      </w:r>
      <w:r w:rsidR="00013C90" w:rsidRPr="003D57A5">
        <w:rPr>
          <w:rFonts w:asciiTheme="minorHAnsi" w:hAnsiTheme="minorHAnsi" w:cstheme="minorHAnsi"/>
          <w:lang w:val="en-US"/>
        </w:rPr>
        <w:t xml:space="preserve">l dyes like di-8-ANEPPS or </w:t>
      </w:r>
      <w:r w:rsidR="00E05FFC" w:rsidRPr="003D57A5">
        <w:rPr>
          <w:rFonts w:asciiTheme="minorHAnsi" w:hAnsiTheme="minorHAnsi" w:cstheme="minorHAnsi"/>
          <w:color w:val="000000"/>
          <w:lang w:val="en-US"/>
        </w:rPr>
        <w:t>d</w:t>
      </w:r>
      <w:r w:rsidR="00013C90" w:rsidRPr="003D57A5">
        <w:rPr>
          <w:rFonts w:asciiTheme="minorHAnsi" w:hAnsiTheme="minorHAnsi" w:cstheme="minorHAnsi"/>
          <w:color w:val="000000"/>
          <w:lang w:val="en-US"/>
        </w:rPr>
        <w:t>i-4-ANBDQBS</w:t>
      </w:r>
      <w:r w:rsidR="00BC74C3" w:rsidRPr="003D57A5">
        <w:rPr>
          <w:rFonts w:asciiTheme="minorHAnsi" w:hAnsiTheme="minorHAnsi" w:cstheme="minorHAnsi"/>
          <w:color w:val="000000"/>
          <w:lang w:val="en-US"/>
        </w:rPr>
        <w:t xml:space="preserve"> display fast responses to transm</w:t>
      </w:r>
      <w:r w:rsidR="00290A4C" w:rsidRPr="003D57A5">
        <w:rPr>
          <w:rFonts w:asciiTheme="minorHAnsi" w:hAnsiTheme="minorHAnsi" w:cstheme="minorHAnsi"/>
          <w:color w:val="000000"/>
          <w:lang w:val="en-US"/>
        </w:rPr>
        <w:t>em</w:t>
      </w:r>
      <w:r w:rsidR="00BC74C3" w:rsidRPr="003D57A5">
        <w:rPr>
          <w:rFonts w:asciiTheme="minorHAnsi" w:hAnsiTheme="minorHAnsi" w:cstheme="minorHAnsi"/>
          <w:color w:val="000000"/>
          <w:lang w:val="en-US"/>
        </w:rPr>
        <w:t>brane voltage</w:t>
      </w:r>
      <w:r w:rsidR="005D4B34" w:rsidRPr="003D57A5">
        <w:rPr>
          <w:rFonts w:asciiTheme="minorHAnsi" w:hAnsiTheme="minorHAnsi" w:cstheme="minorHAnsi"/>
          <w:color w:val="000000"/>
          <w:lang w:val="en-US"/>
        </w:rPr>
        <w:t xml:space="preserve"> </w:t>
      </w:r>
      <w:r w:rsidR="00290A4C" w:rsidRPr="003D57A5">
        <w:rPr>
          <w:rFonts w:asciiTheme="minorHAnsi" w:hAnsiTheme="minorHAnsi" w:cstheme="minorHAnsi"/>
          <w:color w:val="000000"/>
          <w:lang w:val="en-US"/>
        </w:rPr>
        <w:t>however are hindered by low sensitivity and high capacitive load</w:t>
      </w:r>
      <w:r w:rsidR="00FB1DE7" w:rsidRPr="003D57A5">
        <w:rPr>
          <w:rFonts w:asciiTheme="minorHAnsi" w:hAnsiTheme="minorHAnsi" w:cstheme="minorHAnsi"/>
          <w:color w:val="000000"/>
          <w:lang w:val="en-US"/>
        </w:rPr>
        <w:fldChar w:fldCharType="begin" w:fldLock="1"/>
      </w:r>
      <w:r w:rsidR="00A54AE4" w:rsidRPr="003D57A5">
        <w:rPr>
          <w:rFonts w:asciiTheme="minorHAnsi" w:hAnsiTheme="minorHAnsi" w:cstheme="minorHAnsi"/>
          <w:color w:val="000000"/>
          <w:lang w:val="en-US"/>
        </w:rPr>
        <w:instrText>ADDIN CSL_CITATION {"citationItems":[{"id":"ITEM-1","itemData":{"DOI":"10.1016/S0006-3495(94)80471-0","ISSN":"0006-3495","abstract":"The electrostatic potentials associated with cell membranes include the transmembrane potential (delta psi), the surface potential (psi s), and the dipole potential (psi D). psi D, which originates from oriented dipoles at the surface of the membrane, rises steeply just within the membrane to approximately 300 mV. Here we show that the potential-sensitive fluorescent dye 1-(3-sulfonatopropyl)-4-[beta[2-(di-n-octylamino)-6- naphthyl]vinyl]pyridinium betaine (di-8-ANEPPS) can be used to measure changes in the intramembrane dipole potential. Increasing the content of cholesterol and 6-ketocholestanol (KC), which are known to increase psi D in the bilayer, results in an increase in the ratio, R, of the dye fluorescence excited at 440 nm to that excited at 530 nm in a lipid vesicle suspension; increasing the content of phloretin, which lowers psi D, decreases R. Control experiments show that the ratio is insensitive to changes in the membrane's microviscosity. The lack of an isosbestic point in the fluorescence excitation and emission spectra of the dye at various concentrations of KC and phloretin argues against 1:1 chemical complexation between the dye and KC or phloretin. The macromolecular nonionic surfactant Pluronic F127 catalyzes the insertion of KC and phloretin into lipid vesicle and cell membranes, permitting convenient and controlled modulation of dipole potential. The sensitivity of R to psi D is 10-fold larger than to delta psi, whereas it is insensitive to changes in psi S. This can be understood in terms of the location of the dye chromophore with respect to the electric field profile associated with each of these potentials. These results suggest that the gradient in dipole potential occurs over a span s5 A, a short distance below the membrane-water interface. These approaches are easily adaptable to study the influence of dipole potentials on cell membrane physiology.","author":[{"dropping-particle":"","family":"Gross","given":"E","non-dropping-particle":"","parse-names":false,"suffix":""},{"dropping-particle":"","family":"Bedlack  Jr","given":"R S","non-dropping-particle":"","parse-names":false,"suffix":""},{"dropping-particle":"","family":"Loew","given":"L M","non-dropping-particle":"","parse-names":false,"suffix":""}],"container-title":"Biophysical journal","id":"ITEM-1","issue":"1","issued":{"date-parts":[["1994","7"]]},"language":"eng","page":"208-216","publisher":"The Biophysical Society","title":"Dual-wavelength ratiometric fluorescence measurement of the membrane dipole potential","type":"article-journal","volume":"67"},"uris":["http://www.mendeley.com/documents/?uuid=3759ea73-8853-48a3-bbe4-1ab1e513fd09"]},{"id":"ITEM-2","itemData":{"DOI":"10.1016/j.hrthm.2007.07.012","ISSN":"1547-5271 (Print)","PMID":"17954405","abstract":"BACKGROUND: Styryl voltage-sensitive dyes (e.g., di-4-ANEPPS) have been used successfully for optical mapping in cardiac cells and tissues. However, their utility for probing electrical activity deep inside the myocardial wall and in blood-perfused myocardium has been limited because of light scattering and high absorption by endogenous chromophores and hemoglobin at blue-green excitation wavelengths. OBJECTIVE: The purpose of this study was to characterize two new styryl dyes--di-4-ANBDQPQ (JPW-6003) and di-4-ANBDQBS (JPW-6033)--optimized for blood-perfused tissue and intramural optical mapping. METHODS: Voltage-dependent spectra were recorded in a model lipid bilayer. Optical mapping experiments were conducted in four species (mouse, rat, guinea pig, and pig). Hearts were Langendorff perfused using Tyrode's solution and blood (pig). Dyes were loaded via bolus injection into perfusate. Transillumination experiments were conducted in isolated coronary-perfused pig right ventricular wall preparations. RESULTS: The optimal excitation wavelength in cardiac tissues (650 nm) was &gt;70 nm beyond the absorption maximum of hemoglobin. Voltage sensitivity of both dyes was approximately 10% to 20%. Signal decay half-life due to dye internalization was 80 to 210 minutes, which is 5 to 7 times slower than for di-4-ANEPPS. In transillumination mode, DeltaF/F was as high as 20%. In blood-perfused tissues, DeltaF/F reached 5.5% (1.8 times higher than for di-4-ANEPPS). CONCLUSION: We have synthesized and characterized two new near-infrared dyes with excitation/emission wavelengths shifted &gt;100 nm to the red. They provide both high voltage sensitivity and 5 to 7 times slower internalization rate compared to conventional dyes. The dyes are optimized for deeper tissue probing and optical mapping of blood-perfused tissue, but they also can be used for conventional applications.","author":[{"dropping-particle":"","family":"Matiukas","given":"Arvydas","non-dropping-particle":"","parse-names":false,"suffix":""},{"dropping-particle":"","family":"Mitrea","given":"Bogdan G","non-dropping-particle":"","parse-names":false,"suffix":""},{"dropping-particle":"","family":"Qin","given":"Maochun","non-dropping-particle":"","parse-names":false,"suffix":""},{"dropping-particle":"","family":"Pertsov","given":"Arkady M","non-dropping-particle":"","parse-names":false,"suffix":""},{"dropping-particle":"","family":"Shvedko","given":"Alexander G","non-dropping-particle":"","parse-names":false,"suffix":""},{"dropping-particle":"","family":"Warren","given":"Mark D","non-dropping-particle":"","parse-names":false,"suffix":""},{"dropping-particle":"V","family":"Zaitsev","given":"Alexey","non-dropping-particle":"","parse-names":false,"suffix":""},{"dropping-particle":"","family":"Wuskell","given":"Joseph P","non-dropping-particle":"","parse-names":false,"suffix":""},{"dropping-particle":"","family":"Wei","given":"Mei-de","non-dropping-particle":"","parse-names":false,"suffix":""},{"dropping-particle":"","family":"Watras","given":"James","non-dropping-particle":"","parse-names":false,"suffix":""},{"dropping-particle":"","family":"Loew","given":"Leslie M","non-dropping-particle":"","parse-names":false,"suffix":""}],"container-title":"Heart rhythm","id":"ITEM-2","issue":"11","issued":{"date-parts":[["2007","11"]]},"language":"eng","page":"1441-1451","publisher-place":"United States","title":"Near-infrared voltage-sensitive fluorescent dyes optimized for optical mapping in blood-perfused myocardium.","type":"article-journal","volume":"4"},"uris":["http://www.mendeley.com/documents/?uuid=b69d16a6-dcfa-4d03-801b-3339e24a7632"]}],"mendeley":{"formattedCitation":"&lt;sup&gt;21, 22&lt;/sup&gt;","plainTextFormattedCitation":"21, 22","previouslyFormattedCitation":"&lt;sup&gt;21, 22&lt;/sup&gt;"},"properties":{"noteIndex":0},"schema":"https://github.com/citation-style-language/schema/raw/master/csl-citation.json"}</w:instrText>
      </w:r>
      <w:r w:rsidR="00FB1DE7" w:rsidRPr="003D57A5">
        <w:rPr>
          <w:rFonts w:asciiTheme="minorHAnsi" w:hAnsiTheme="minorHAnsi" w:cstheme="minorHAnsi"/>
          <w:color w:val="000000"/>
          <w:lang w:val="en-US"/>
        </w:rPr>
        <w:fldChar w:fldCharType="separate"/>
      </w:r>
      <w:r w:rsidR="00E75235" w:rsidRPr="003D57A5">
        <w:rPr>
          <w:rFonts w:asciiTheme="minorHAnsi" w:hAnsiTheme="minorHAnsi" w:cstheme="minorHAnsi"/>
          <w:noProof/>
          <w:color w:val="000000"/>
          <w:vertAlign w:val="superscript"/>
          <w:lang w:val="en-US"/>
        </w:rPr>
        <w:t>21,22</w:t>
      </w:r>
      <w:r w:rsidR="00FB1DE7" w:rsidRPr="003D57A5">
        <w:rPr>
          <w:rFonts w:asciiTheme="minorHAnsi" w:hAnsiTheme="minorHAnsi" w:cstheme="minorHAnsi"/>
          <w:color w:val="000000"/>
          <w:lang w:val="en-US"/>
        </w:rPr>
        <w:fldChar w:fldCharType="end"/>
      </w:r>
      <w:r w:rsidR="002262C0">
        <w:rPr>
          <w:rFonts w:asciiTheme="minorHAnsi" w:hAnsiTheme="minorHAnsi" w:cstheme="minorHAnsi"/>
          <w:color w:val="000000"/>
          <w:lang w:val="en-US"/>
        </w:rPr>
        <w:t>.</w:t>
      </w:r>
      <w:r w:rsidR="00290A4C" w:rsidRPr="003D57A5">
        <w:rPr>
          <w:rFonts w:asciiTheme="minorHAnsi" w:hAnsiTheme="minorHAnsi" w:cstheme="minorHAnsi"/>
          <w:color w:val="000000"/>
          <w:lang w:val="en-US"/>
        </w:rPr>
        <w:t xml:space="preserve"> G</w:t>
      </w:r>
      <w:r w:rsidR="00BC74C3" w:rsidRPr="003D57A5">
        <w:rPr>
          <w:rFonts w:asciiTheme="minorHAnsi" w:hAnsiTheme="minorHAnsi" w:cstheme="minorHAnsi"/>
          <w:color w:val="000000"/>
          <w:lang w:val="en-US"/>
        </w:rPr>
        <w:t xml:space="preserve">enetically encoded voltage indicators (GEVIs) </w:t>
      </w:r>
      <w:r w:rsidR="00CD4751" w:rsidRPr="003D57A5">
        <w:rPr>
          <w:rFonts w:asciiTheme="minorHAnsi" w:hAnsiTheme="minorHAnsi" w:cstheme="minorHAnsi"/>
          <w:color w:val="000000"/>
          <w:lang w:val="en-US"/>
        </w:rPr>
        <w:t>utilize</w:t>
      </w:r>
      <w:r w:rsidR="00E05FFC" w:rsidRPr="003D57A5">
        <w:rPr>
          <w:rFonts w:asciiTheme="minorHAnsi" w:hAnsiTheme="minorHAnsi" w:cstheme="minorHAnsi"/>
          <w:color w:val="000000"/>
          <w:lang w:val="en-US"/>
        </w:rPr>
        <w:t xml:space="preserve"> </w:t>
      </w:r>
      <w:r w:rsidR="005D4B34" w:rsidRPr="003D57A5">
        <w:rPr>
          <w:rFonts w:asciiTheme="minorHAnsi" w:hAnsiTheme="minorHAnsi" w:cstheme="minorHAnsi"/>
          <w:color w:val="000000"/>
          <w:lang w:val="en-US"/>
        </w:rPr>
        <w:t xml:space="preserve">the </w:t>
      </w:r>
      <w:r w:rsidR="00290A4C" w:rsidRPr="003D57A5">
        <w:rPr>
          <w:rFonts w:asciiTheme="minorHAnsi" w:hAnsiTheme="minorHAnsi" w:cstheme="minorHAnsi"/>
          <w:color w:val="000000"/>
          <w:lang w:val="en-US"/>
        </w:rPr>
        <w:t xml:space="preserve">fusion of fluorescent proteins to </w:t>
      </w:r>
      <w:r w:rsidR="00E05FFC" w:rsidRPr="003D57A5">
        <w:rPr>
          <w:rFonts w:asciiTheme="minorHAnsi" w:hAnsiTheme="minorHAnsi" w:cstheme="minorHAnsi"/>
          <w:color w:val="000000"/>
          <w:lang w:val="en-US"/>
        </w:rPr>
        <w:t xml:space="preserve">molecular </w:t>
      </w:r>
      <w:r w:rsidR="00290A4C" w:rsidRPr="003D57A5">
        <w:rPr>
          <w:rFonts w:asciiTheme="minorHAnsi" w:hAnsiTheme="minorHAnsi" w:cstheme="minorHAnsi"/>
          <w:color w:val="000000"/>
          <w:lang w:val="en-US"/>
        </w:rPr>
        <w:t>voltage sensing</w:t>
      </w:r>
      <w:r w:rsidR="00E05FFC" w:rsidRPr="003D57A5">
        <w:rPr>
          <w:rFonts w:asciiTheme="minorHAnsi" w:hAnsiTheme="minorHAnsi" w:cstheme="minorHAnsi"/>
          <w:color w:val="000000"/>
          <w:lang w:val="en-US"/>
        </w:rPr>
        <w:t xml:space="preserve"> </w:t>
      </w:r>
      <w:r w:rsidR="00290A4C" w:rsidRPr="003D57A5">
        <w:rPr>
          <w:rFonts w:asciiTheme="minorHAnsi" w:hAnsiTheme="minorHAnsi" w:cstheme="minorHAnsi"/>
          <w:color w:val="000000"/>
          <w:lang w:val="en-US"/>
        </w:rPr>
        <w:t>domains</w:t>
      </w:r>
      <w:r w:rsidR="009471B9" w:rsidRPr="003D57A5">
        <w:rPr>
          <w:rFonts w:asciiTheme="minorHAnsi" w:hAnsiTheme="minorHAnsi" w:cstheme="minorHAnsi"/>
          <w:color w:val="000000"/>
          <w:lang w:val="en-US"/>
        </w:rPr>
        <w:fldChar w:fldCharType="begin" w:fldLock="1"/>
      </w:r>
      <w:r w:rsidR="00A54AE4" w:rsidRPr="003D57A5">
        <w:rPr>
          <w:rFonts w:asciiTheme="minorHAnsi" w:hAnsiTheme="minorHAnsi" w:cstheme="minorHAnsi"/>
          <w:color w:val="000000"/>
          <w:lang w:val="en-US"/>
        </w:rPr>
        <w:instrText>ADDIN CSL_CITATION {"citationItems":[{"id":"ITEM-1","itemData":{"abstract":"Genetically-encoded optical probes for membrane potential hold the promise of monitoring electrical signaling of electrically active cells such as specific neuronal populations in intact brain tissue. The most advanced class of these probes was generated by molecular fusion of the voltage sensing domain (VSD) of Ci-VSP with a fluorescent protein (FP) pair. We quantitatively compared the three most advanced versions of these probes (two previously reported and one new variant), each involving a spectrally distinct tandem of FPs. Despite these different FP tandems and dissimilarities within the amino acid sequence linking the VSD to the FPs, the amplitude and kinetics of voltage dependent fluorescence changes were surprisingly similar. However, each of these fluorescent probes has specific merits when considering different potential applications.","author":[{"dropping-particle":"","family":"Mutoh","given":"Hiroki","non-dropping-particle":"","parse-names":false,"suffix":""},{"dropping-particle":"","family":"Perron","given":"Amelie","non-dropping-particle":"","parse-names":false,"suffix":""},{"dropping-particle":"","family":"Dimitrov","given":"Dimitar","non-dropping-particle":"","parse-names":false,"suffix":""},{"dropping-particle":"","family":"Iwamoto","given":"Yuka","non-dropping-particle":"","parse-names":false,"suffix":""},{"dropping-particle":"","family":"Akemann","given":"Walther","non-dropping-particle":"","parse-names":false,"suffix":""},{"dropping-particle":"","family":"Chudakov","given":"Dmitriy M","non-dropping-particle":"","parse-names":false,"suffix":""},{"dropping-particle":"","family":"Knöpfel","given":"Thomas","non-dropping-particle":"","parse-names":false,"suffix":""}],"container-title":"PLOS ONE","id":"ITEM-1","issue":"2","issued":{"date-parts":[["2009","2","23"]]},"page":"e4555","publisher":"Public Library of Science","title":"Spectrally-Resolved Response Properties of the Three Most Advanced FRET Based Fluorescent Protein Voltage Probes","type":"article-journal","volume":"4"},"uris":["http://www.mendeley.com/documents/?uuid=62c64522-c78f-46de-8bc8-854a0c25fc85"]}],"mendeley":{"formattedCitation":"&lt;sup&gt;23&lt;/sup&gt;","plainTextFormattedCitation":"23","previouslyFormattedCitation":"&lt;sup&gt;23&lt;/sup&gt;"},"properties":{"noteIndex":0},"schema":"https://github.com/citation-style-language/schema/raw/master/csl-citation.json"}</w:instrText>
      </w:r>
      <w:r w:rsidR="009471B9" w:rsidRPr="003D57A5">
        <w:rPr>
          <w:rFonts w:asciiTheme="minorHAnsi" w:hAnsiTheme="minorHAnsi" w:cstheme="minorHAnsi"/>
          <w:color w:val="000000"/>
          <w:lang w:val="en-US"/>
        </w:rPr>
        <w:fldChar w:fldCharType="separate"/>
      </w:r>
      <w:r w:rsidR="00E75235" w:rsidRPr="003D57A5">
        <w:rPr>
          <w:rFonts w:asciiTheme="minorHAnsi" w:hAnsiTheme="minorHAnsi" w:cstheme="minorHAnsi"/>
          <w:noProof/>
          <w:color w:val="000000"/>
          <w:vertAlign w:val="superscript"/>
          <w:lang w:val="en-US"/>
        </w:rPr>
        <w:t>23</w:t>
      </w:r>
      <w:r w:rsidR="009471B9" w:rsidRPr="003D57A5">
        <w:rPr>
          <w:rFonts w:asciiTheme="minorHAnsi" w:hAnsiTheme="minorHAnsi" w:cstheme="minorHAnsi"/>
          <w:color w:val="000000"/>
          <w:lang w:val="en-US"/>
        </w:rPr>
        <w:fldChar w:fldCharType="end"/>
      </w:r>
      <w:r w:rsidR="00290A4C" w:rsidRPr="003D57A5">
        <w:rPr>
          <w:rFonts w:asciiTheme="minorHAnsi" w:hAnsiTheme="minorHAnsi" w:cstheme="minorHAnsi"/>
          <w:color w:val="000000"/>
          <w:lang w:val="en-US"/>
        </w:rPr>
        <w:t xml:space="preserve"> </w:t>
      </w:r>
      <w:r w:rsidR="000A4E8A" w:rsidRPr="003D57A5">
        <w:rPr>
          <w:rFonts w:asciiTheme="minorHAnsi" w:hAnsiTheme="minorHAnsi" w:cstheme="minorHAnsi"/>
          <w:color w:val="000000"/>
          <w:lang w:val="en-US"/>
        </w:rPr>
        <w:t>or microbial opsins</w:t>
      </w:r>
      <w:r w:rsidR="009471B9" w:rsidRPr="003D57A5">
        <w:rPr>
          <w:rFonts w:asciiTheme="minorHAnsi" w:hAnsiTheme="minorHAnsi" w:cstheme="minorHAnsi"/>
          <w:color w:val="000000"/>
          <w:lang w:val="en-US"/>
        </w:rPr>
        <w:fldChar w:fldCharType="begin" w:fldLock="1"/>
      </w:r>
      <w:r w:rsidR="00A54AE4" w:rsidRPr="003D57A5">
        <w:rPr>
          <w:rFonts w:asciiTheme="minorHAnsi" w:hAnsiTheme="minorHAnsi" w:cstheme="minorHAnsi"/>
          <w:color w:val="000000"/>
          <w:lang w:val="en-US"/>
        </w:rPr>
        <w:instrText>ADDIN CSL_CITATION {"citationItems":[{"id":"ITEM-1","itemData":{"DOI":"10.1038/nmeth.3000","ISSN":"1548-7105 (Electronic)","PMID":"24952910","abstract":"All-optical electrophysiology-spatially resolved simultaneous optical perturbation and measurement of membrane voltage-would open new vistas in neuroscience research. We evolved two archaerhodopsin-based voltage indicators, QuasAr1 and QuasAr2, which show improved brightness and voltage sensitivity, have microsecond response times and produce no photocurrent. We engineered a channelrhodopsin actuator, CheRiff, which shows high light sensitivity and rapid kinetics and is spectrally orthogonal to the QuasArs. A coexpression vector, Optopatch, enabled cross-talk-free genetically targeted all-optical electrophysiology. In cultured rat neurons, we combined Optopatch with patterned optical excitation to probe back-propagating action potentials (APs) in dendritic spines, synaptic transmission, subcellular microsecond-timescale details of AP propagation, and simultaneous firing of many neurons in a network. Optopatch measurements revealed homeostatic tuning of intrinsic excitability in human stem cell-derived neurons. In rat brain slices, Optopatch induced and reported APs and subthreshold events with high signal-to-noise ratios. The Optopatch platform enables high-throughput, spatially resolved electrophysiology without the use of conventional electrodes.","author":[{"dropping-particle":"","family":"Hochbaum","given":"Daniel R","non-dropping-particle":"","parse-names":false,"suffix":""},{"dropping-particle":"","family":"Zhao","given":"Yongxin","non-dropping-particle":"","parse-names":false,"suffix":""},{"dropping-particle":"","family":"Farhi","given":"Samouil L","non-dropping-particle":"","parse-names":false,"suffix":""},{"dropping-particle":"","family":"Klapoetke","given":"Nathan","non-dropping-particle":"","parse-names":false,"suffix":""},{"dropping-particle":"","family":"Werley","given":"Christopher A","non-dropping-particle":"","parse-names":false,"suffix":""},{"dropping-particle":"","family":"Kapoor","given":"Vikrant","non-dropping-particle":"","parse-names":false,"suffix":""},{"dropping-particle":"","family":"Zou","given":"Peng","non-dropping-particle":"","parse-names":false,"suffix":""},{"dropping-particle":"","family":"Kralj","given":"Joel M","non-dropping-particle":"","parse-names":false,"suffix":""},{"dropping-particle":"","family":"Maclaurin","given":"Dougal","non-dropping-particle":"","parse-names":false,"suffix":""},{"dropping-particle":"","family":"Smedemark-Margulies","given":"Niklas","non-dropping-particle":"","parse-names":false,"suffix":""},{"dropping-particle":"","family":"Saulnier","given":"Jessica L","non-dropping-particle":"","parse-names":false,"suffix":""},{"dropping-particle":"","family":"Boulting","given":"Gabriella L","non-dropping-particle":"","parse-names":false,"suffix":""},{"dropping-particle":"","family":"Straub","given":"Christoph","non-dropping-particle":"","parse-names":false,"suffix":""},{"dropping-particle":"","family":"Cho","given":"Yong Ku","non-dropping-particle":"","parse-names":false,"suffix":""},{"dropping-particle":"","family":"Melkonian","given":"Michael","non-dropping-particle":"","parse-names":false,"suffix":""},{"dropping-particle":"","family":"Wong","given":"Gane Ka-Shu","non-dropping-particle":"","parse-names":false,"suffix":""},{"dropping-particle":"","family":"Harrison","given":"D Jed","non-dropping-particle":"","parse-names":false,"suffix":""},{"dropping-particle":"","family":"Murthy","given":"Venkatesh N","non-dropping-particle":"","parse-names":false,"suffix":""},{"dropping-particle":"","family":"Sabatini","given":"Bernardo L","non-dropping-particle":"","parse-names":false,"suffix":""},{"dropping-particle":"","family":"Boyden","given":"Edward S","non-dropping-particle":"","parse-names":false,"suffix":""},{"dropping-particle":"","family":"Campbell","given":"Robert E","non-dropping-particle":"","parse-names":false,"suffix":""},{"dropping-particle":"","family":"Cohen","given":"Adam E","non-dropping-particle":"","parse-names":false,"suffix":""}],"container-title":"Nature methods","id":"ITEM-1","issue":"8","issued":{"date-parts":[["2014","8"]]},"language":"eng","page":"825-833","publisher-place":"United States","title":"All-optical electrophysiology in mammalian neurons using engineered microbial rhodopsins.","type":"article-journal","volume":"11"},"uris":["http://www.mendeley.com/documents/?uuid=42a803c0-f8e0-4424-8997-340dab482e85"]}],"mendeley":{"formattedCitation":"&lt;sup&gt;24&lt;/sup&gt;","plainTextFormattedCitation":"24","previouslyFormattedCitation":"&lt;sup&gt;24&lt;/sup&gt;"},"properties":{"noteIndex":0},"schema":"https://github.com/citation-style-language/schema/raw/master/csl-citation.json"}</w:instrText>
      </w:r>
      <w:r w:rsidR="009471B9" w:rsidRPr="003D57A5">
        <w:rPr>
          <w:rFonts w:asciiTheme="minorHAnsi" w:hAnsiTheme="minorHAnsi" w:cstheme="minorHAnsi"/>
          <w:color w:val="000000"/>
          <w:lang w:val="en-US"/>
        </w:rPr>
        <w:fldChar w:fldCharType="separate"/>
      </w:r>
      <w:r w:rsidR="00E75235" w:rsidRPr="003D57A5">
        <w:rPr>
          <w:rFonts w:asciiTheme="minorHAnsi" w:hAnsiTheme="minorHAnsi" w:cstheme="minorHAnsi"/>
          <w:noProof/>
          <w:color w:val="000000"/>
          <w:vertAlign w:val="superscript"/>
          <w:lang w:val="en-US"/>
        </w:rPr>
        <w:t>24</w:t>
      </w:r>
      <w:r w:rsidR="009471B9" w:rsidRPr="003D57A5">
        <w:rPr>
          <w:rFonts w:asciiTheme="minorHAnsi" w:hAnsiTheme="minorHAnsi" w:cstheme="minorHAnsi"/>
          <w:color w:val="000000"/>
          <w:lang w:val="en-US"/>
        </w:rPr>
        <w:fldChar w:fldCharType="end"/>
      </w:r>
      <w:r w:rsidR="005D4B34" w:rsidRPr="003D57A5">
        <w:rPr>
          <w:rFonts w:asciiTheme="minorHAnsi" w:hAnsiTheme="minorHAnsi" w:cstheme="minorHAnsi"/>
          <w:color w:val="000000"/>
          <w:lang w:val="en-US"/>
        </w:rPr>
        <w:t xml:space="preserve"> and </w:t>
      </w:r>
      <w:r w:rsidR="000A4E8A" w:rsidRPr="003D57A5">
        <w:rPr>
          <w:rFonts w:asciiTheme="minorHAnsi" w:hAnsiTheme="minorHAnsi" w:cstheme="minorHAnsi"/>
          <w:color w:val="000000"/>
          <w:lang w:val="en-US"/>
        </w:rPr>
        <w:t>provide highly sensitive dissections of cellular voltage dynamics, but are hindered by reduced kinetics</w:t>
      </w:r>
      <w:r w:rsidR="00D269F6" w:rsidRPr="003D57A5">
        <w:rPr>
          <w:rFonts w:asciiTheme="minorHAnsi" w:hAnsiTheme="minorHAnsi" w:cstheme="minorHAnsi"/>
          <w:color w:val="000000"/>
          <w:lang w:val="en-US"/>
        </w:rPr>
        <w:t xml:space="preserve"> and nonlinear responses</w:t>
      </w:r>
      <w:r w:rsidR="000A4E8A" w:rsidRPr="003D57A5">
        <w:rPr>
          <w:rFonts w:asciiTheme="minorHAnsi" w:hAnsiTheme="minorHAnsi" w:cstheme="minorHAnsi"/>
          <w:color w:val="000000"/>
          <w:lang w:val="en-US"/>
        </w:rPr>
        <w:t>.</w:t>
      </w:r>
      <w:r w:rsidR="00E05FFC" w:rsidRPr="003D57A5">
        <w:rPr>
          <w:rFonts w:asciiTheme="minorHAnsi" w:hAnsiTheme="minorHAnsi" w:cstheme="minorHAnsi"/>
          <w:color w:val="000000"/>
          <w:lang w:val="en-US"/>
        </w:rPr>
        <w:t xml:space="preserve"> </w:t>
      </w:r>
      <w:r w:rsidR="00C4725A" w:rsidRPr="003D57A5">
        <w:rPr>
          <w:rFonts w:asciiTheme="minorHAnsi" w:hAnsiTheme="minorHAnsi" w:cstheme="minorHAnsi"/>
          <w:lang w:val="en-US"/>
        </w:rPr>
        <w:t>A</w:t>
      </w:r>
      <w:r w:rsidR="005D4B34" w:rsidRPr="003D57A5">
        <w:rPr>
          <w:rFonts w:asciiTheme="minorHAnsi" w:hAnsiTheme="minorHAnsi" w:cstheme="minorHAnsi"/>
          <w:lang w:val="en-US"/>
        </w:rPr>
        <w:t xml:space="preserve"> </w:t>
      </w:r>
      <w:r w:rsidR="009658DB" w:rsidRPr="003D57A5">
        <w:rPr>
          <w:rFonts w:asciiTheme="minorHAnsi" w:hAnsiTheme="minorHAnsi" w:cstheme="minorHAnsi"/>
          <w:lang w:val="en-US"/>
        </w:rPr>
        <w:t xml:space="preserve">list of common VSDs and their </w:t>
      </w:r>
      <w:r w:rsidR="005D4B34" w:rsidRPr="003D57A5">
        <w:rPr>
          <w:rFonts w:asciiTheme="minorHAnsi" w:hAnsiTheme="minorHAnsi" w:cstheme="minorHAnsi"/>
          <w:lang w:val="en-US"/>
        </w:rPr>
        <w:t xml:space="preserve">basic </w:t>
      </w:r>
      <w:r w:rsidR="00CF6D02" w:rsidRPr="003D57A5">
        <w:rPr>
          <w:rFonts w:asciiTheme="minorHAnsi" w:hAnsiTheme="minorHAnsi" w:cstheme="minorHAnsi"/>
          <w:lang w:val="en-US"/>
        </w:rPr>
        <w:t>dynamic properties</w:t>
      </w:r>
      <w:r w:rsidR="009658DB" w:rsidRPr="003D57A5">
        <w:rPr>
          <w:rFonts w:asciiTheme="minorHAnsi" w:hAnsiTheme="minorHAnsi" w:cstheme="minorHAnsi"/>
          <w:lang w:val="en-US"/>
        </w:rPr>
        <w:t xml:space="preserve"> are included in </w:t>
      </w:r>
      <w:r w:rsidR="00E05FFC" w:rsidRPr="003D57A5">
        <w:rPr>
          <w:rFonts w:asciiTheme="minorHAnsi" w:hAnsiTheme="minorHAnsi" w:cstheme="minorHAnsi"/>
          <w:b/>
          <w:lang w:val="en-US"/>
        </w:rPr>
        <w:t>T</w:t>
      </w:r>
      <w:r w:rsidR="009658DB" w:rsidRPr="003D57A5">
        <w:rPr>
          <w:rFonts w:asciiTheme="minorHAnsi" w:hAnsiTheme="minorHAnsi" w:cstheme="minorHAnsi"/>
          <w:b/>
          <w:lang w:val="en-US"/>
        </w:rPr>
        <w:t>able 1</w:t>
      </w:r>
      <w:r w:rsidR="009658DB" w:rsidRPr="003D57A5">
        <w:rPr>
          <w:rFonts w:asciiTheme="minorHAnsi" w:hAnsiTheme="minorHAnsi" w:cstheme="minorHAnsi"/>
          <w:lang w:val="en-US"/>
        </w:rPr>
        <w:t>.</w:t>
      </w:r>
      <w:r w:rsidR="00E05FFC" w:rsidRPr="003D57A5">
        <w:rPr>
          <w:rFonts w:asciiTheme="minorHAnsi" w:hAnsiTheme="minorHAnsi" w:cstheme="minorHAnsi"/>
          <w:color w:val="000000"/>
          <w:lang w:val="en-US"/>
        </w:rPr>
        <w:t xml:space="preserve"> </w:t>
      </w:r>
      <w:proofErr w:type="spellStart"/>
      <w:r w:rsidR="00D84403" w:rsidRPr="003D57A5">
        <w:rPr>
          <w:rFonts w:asciiTheme="minorHAnsi" w:hAnsiTheme="minorHAnsi" w:cstheme="minorHAnsi"/>
          <w:color w:val="000000"/>
          <w:lang w:val="en-US"/>
        </w:rPr>
        <w:t>PeT</w:t>
      </w:r>
      <w:proofErr w:type="spellEnd"/>
      <w:r w:rsidR="00015580" w:rsidRPr="003D57A5">
        <w:rPr>
          <w:rFonts w:asciiTheme="minorHAnsi" w:hAnsiTheme="minorHAnsi" w:cstheme="minorHAnsi"/>
          <w:color w:val="000000"/>
          <w:lang w:val="en-US"/>
        </w:rPr>
        <w:t xml:space="preserve"> probes like </w:t>
      </w:r>
      <w:r w:rsidR="0020541A" w:rsidRPr="003D57A5">
        <w:rPr>
          <w:rFonts w:asciiTheme="minorHAnsi" w:hAnsiTheme="minorHAnsi" w:cstheme="minorHAnsi"/>
          <w:lang w:val="en-US"/>
        </w:rPr>
        <w:t xml:space="preserve">VF2.1Cl </w:t>
      </w:r>
      <w:r w:rsidR="00D84403" w:rsidRPr="003D57A5">
        <w:rPr>
          <w:rFonts w:asciiTheme="minorHAnsi" w:hAnsiTheme="minorHAnsi" w:cstheme="minorHAnsi"/>
          <w:color w:val="000000"/>
          <w:lang w:val="en-US"/>
        </w:rPr>
        <w:t>offer</w:t>
      </w:r>
      <w:r w:rsidR="00DD3279" w:rsidRPr="003D57A5">
        <w:rPr>
          <w:rFonts w:asciiTheme="minorHAnsi" w:hAnsiTheme="minorHAnsi" w:cstheme="minorHAnsi"/>
          <w:color w:val="000000"/>
          <w:lang w:val="en-US"/>
        </w:rPr>
        <w:t xml:space="preserve"> a good compromise</w:t>
      </w:r>
      <w:r w:rsidR="009471B9" w:rsidRPr="003D57A5">
        <w:rPr>
          <w:rFonts w:asciiTheme="minorHAnsi" w:hAnsiTheme="minorHAnsi" w:cstheme="minorHAnsi"/>
          <w:color w:val="000000"/>
          <w:lang w:val="en-US"/>
        </w:rPr>
        <w:t xml:space="preserve">, </w:t>
      </w:r>
      <w:r w:rsidR="00D84403" w:rsidRPr="003D57A5">
        <w:rPr>
          <w:rFonts w:asciiTheme="minorHAnsi" w:hAnsiTheme="minorHAnsi" w:cstheme="minorHAnsi"/>
          <w:color w:val="000000"/>
          <w:lang w:val="en-US"/>
        </w:rPr>
        <w:t xml:space="preserve">displaying fast kinetics and decent sensitivity with </w:t>
      </w:r>
      <w:r w:rsidR="00DD3279" w:rsidRPr="003D57A5">
        <w:rPr>
          <w:rFonts w:asciiTheme="minorHAnsi" w:hAnsiTheme="minorHAnsi" w:cstheme="minorHAnsi"/>
          <w:color w:val="000000"/>
          <w:lang w:val="en-US"/>
        </w:rPr>
        <w:t>minimal cellular disruption.</w:t>
      </w:r>
      <w:r w:rsidRPr="003D57A5">
        <w:rPr>
          <w:rFonts w:asciiTheme="minorHAnsi" w:hAnsiTheme="minorHAnsi" w:cstheme="minorHAnsi"/>
          <w:color w:val="000000"/>
          <w:lang w:val="en-US"/>
        </w:rPr>
        <w:t xml:space="preserve"> </w:t>
      </w:r>
      <w:r w:rsidR="00FB1DE7" w:rsidRPr="003D57A5">
        <w:rPr>
          <w:rFonts w:asciiTheme="minorHAnsi" w:hAnsiTheme="minorHAnsi" w:cstheme="minorHAnsi"/>
          <w:color w:val="000000"/>
          <w:lang w:val="en-US"/>
        </w:rPr>
        <w:t>However, t</w:t>
      </w:r>
      <w:r w:rsidR="006A604C" w:rsidRPr="003D57A5">
        <w:rPr>
          <w:rFonts w:asciiTheme="minorHAnsi" w:hAnsiTheme="minorHAnsi" w:cstheme="minorHAnsi"/>
          <w:color w:val="000000"/>
          <w:lang w:val="en-US"/>
        </w:rPr>
        <w:t xml:space="preserve">his VSD is limited because, </w:t>
      </w:r>
      <w:r w:rsidRPr="003D57A5">
        <w:rPr>
          <w:rFonts w:asciiTheme="minorHAnsi" w:hAnsiTheme="minorHAnsi" w:cstheme="minorHAnsi"/>
          <w:color w:val="000000"/>
          <w:lang w:val="en-US"/>
        </w:rPr>
        <w:t xml:space="preserve">unlike </w:t>
      </w:r>
      <w:proofErr w:type="spellStart"/>
      <w:r w:rsidRPr="003D57A5">
        <w:rPr>
          <w:rFonts w:asciiTheme="minorHAnsi" w:hAnsiTheme="minorHAnsi" w:cstheme="minorHAnsi"/>
          <w:color w:val="000000"/>
          <w:lang w:val="en-US"/>
        </w:rPr>
        <w:t>ratiomet</w:t>
      </w:r>
      <w:r w:rsidR="00C43405" w:rsidRPr="003D57A5">
        <w:rPr>
          <w:rFonts w:asciiTheme="minorHAnsi" w:hAnsiTheme="minorHAnsi" w:cstheme="minorHAnsi"/>
          <w:color w:val="000000"/>
          <w:lang w:val="en-US"/>
        </w:rPr>
        <w:t>r</w:t>
      </w:r>
      <w:r w:rsidRPr="003D57A5">
        <w:rPr>
          <w:rFonts w:asciiTheme="minorHAnsi" w:hAnsiTheme="minorHAnsi" w:cstheme="minorHAnsi"/>
          <w:color w:val="000000"/>
          <w:lang w:val="en-US"/>
        </w:rPr>
        <w:t>ic</w:t>
      </w:r>
      <w:proofErr w:type="spellEnd"/>
      <w:r w:rsidRPr="003D57A5">
        <w:rPr>
          <w:rFonts w:asciiTheme="minorHAnsi" w:hAnsiTheme="minorHAnsi" w:cstheme="minorHAnsi"/>
          <w:color w:val="000000"/>
          <w:lang w:val="en-US"/>
        </w:rPr>
        <w:t xml:space="preserve"> styryl dyes</w:t>
      </w:r>
      <w:r w:rsidR="00FB1DE7" w:rsidRPr="003D57A5">
        <w:rPr>
          <w:rFonts w:asciiTheme="minorHAnsi" w:hAnsiTheme="minorHAnsi" w:cstheme="minorHAnsi"/>
          <w:color w:val="000000"/>
          <w:lang w:val="en-US"/>
        </w:rPr>
        <w:fldChar w:fldCharType="begin" w:fldLock="1"/>
      </w:r>
      <w:r w:rsidR="00A54AE4" w:rsidRPr="003D57A5">
        <w:rPr>
          <w:rFonts w:asciiTheme="minorHAnsi" w:hAnsiTheme="minorHAnsi" w:cstheme="minorHAnsi"/>
          <w:color w:val="000000"/>
          <w:lang w:val="en-US"/>
        </w:rPr>
        <w:instrText>ADDIN CSL_CITATION {"citationItems":[{"id":"ITEM-1","itemData":{"DOI":"10.1016/S0006-3495(94)80471-0","ISSN":"0006-3495","abstract":"The electrostatic potentials associated with cell membranes include the transmembrane potential (delta psi), the surface potential (psi s), and the dipole potential (psi D). psi D, which originates from oriented dipoles at the surface of the membrane, rises steeply just within the membrane to approximately 300 mV. Here we show that the potential-sensitive fluorescent dye 1-(3-sulfonatopropyl)-4-[beta[2-(di-n-octylamino)-6- naphthyl]vinyl]pyridinium betaine (di-8-ANEPPS) can be used to measure changes in the intramembrane dipole potential. Increasing the content of cholesterol and 6-ketocholestanol (KC), which are known to increase psi D in the bilayer, results in an increase in the ratio, R, of the dye fluorescence excited at 440 nm to that excited at 530 nm in a lipid vesicle suspension; increasing the content of phloretin, which lowers psi D, decreases R. Control experiments show that the ratio is insensitive to changes in the membrane's microviscosity. The lack of an isosbestic point in the fluorescence excitation and emission spectra of the dye at various concentrations of KC and phloretin argues against 1:1 chemical complexation between the dye and KC or phloretin. The macromolecular nonionic surfactant Pluronic F127 catalyzes the insertion of KC and phloretin into lipid vesicle and cell membranes, permitting convenient and controlled modulation of dipole potential. The sensitivity of R to psi D is 10-fold larger than to delta psi, whereas it is insensitive to changes in psi S. This can be understood in terms of the location of the dye chromophore with respect to the electric field profile associated with each of these potentials. These results suggest that the gradient in dipole potential occurs over a span s5 A, a short distance below the membrane-water interface. These approaches are easily adaptable to study the influence of dipole potentials on cell membrane physiology.","author":[{"dropping-particle":"","family":"Gross","given":"E","non-dropping-particle":"","parse-names":false,"suffix":""},{"dropping-particle":"","family":"Bedlack  Jr","given":"R S","non-dropping-particle":"","parse-names":false,"suffix":""},{"dropping-particle":"","family":"Loew","given":"L M","non-dropping-particle":"","parse-names":false,"suffix":""}],"container-title":"Biophysical journal","id":"ITEM-1","issue":"1","issued":{"date-parts":[["1994","7"]]},"language":"eng","page":"208-216","publisher":"The Biophysical Society","title":"Dual-wavelength ratiometric fluorescence measurement of the membrane dipole potential","type":"article-journal","volume":"67"},"uris":["http://www.mendeley.com/documents/?uuid=3759ea73-8853-48a3-bbe4-1ab1e513fd09"]}],"mendeley":{"formattedCitation":"&lt;sup&gt;21&lt;/sup&gt;","plainTextFormattedCitation":"21","previouslyFormattedCitation":"&lt;sup&gt;21&lt;/sup&gt;"},"properties":{"noteIndex":0},"schema":"https://github.com/citation-style-language/schema/raw/master/csl-citation.json"}</w:instrText>
      </w:r>
      <w:r w:rsidR="00FB1DE7" w:rsidRPr="003D57A5">
        <w:rPr>
          <w:rFonts w:asciiTheme="minorHAnsi" w:hAnsiTheme="minorHAnsi" w:cstheme="minorHAnsi"/>
          <w:color w:val="000000"/>
          <w:lang w:val="en-US"/>
        </w:rPr>
        <w:fldChar w:fldCharType="separate"/>
      </w:r>
      <w:r w:rsidR="00E75235" w:rsidRPr="003D57A5">
        <w:rPr>
          <w:rFonts w:asciiTheme="minorHAnsi" w:hAnsiTheme="minorHAnsi" w:cstheme="minorHAnsi"/>
          <w:noProof/>
          <w:color w:val="000000"/>
          <w:vertAlign w:val="superscript"/>
          <w:lang w:val="en-US"/>
        </w:rPr>
        <w:t>21</w:t>
      </w:r>
      <w:r w:rsidR="00FB1DE7" w:rsidRPr="003D57A5">
        <w:rPr>
          <w:rFonts w:asciiTheme="minorHAnsi" w:hAnsiTheme="minorHAnsi" w:cstheme="minorHAnsi"/>
          <w:color w:val="000000"/>
          <w:lang w:val="en-US"/>
        </w:rPr>
        <w:fldChar w:fldCharType="end"/>
      </w:r>
      <w:r w:rsidRPr="003D57A5">
        <w:rPr>
          <w:rFonts w:asciiTheme="minorHAnsi" w:hAnsiTheme="minorHAnsi" w:cstheme="minorHAnsi"/>
          <w:color w:val="000000"/>
          <w:lang w:val="en-US"/>
        </w:rPr>
        <w:t xml:space="preserve">, it </w:t>
      </w:r>
      <w:r w:rsidR="00DF1554" w:rsidRPr="003D57A5">
        <w:rPr>
          <w:rFonts w:asciiTheme="minorHAnsi" w:hAnsiTheme="minorHAnsi" w:cstheme="minorHAnsi"/>
          <w:color w:val="000000"/>
          <w:lang w:val="en-US"/>
        </w:rPr>
        <w:t xml:space="preserve">cannot </w:t>
      </w:r>
      <w:r w:rsidR="003C5FD9" w:rsidRPr="003D57A5">
        <w:rPr>
          <w:rFonts w:asciiTheme="minorHAnsi" w:hAnsiTheme="minorHAnsi" w:cstheme="minorHAnsi"/>
          <w:color w:val="000000"/>
          <w:lang w:val="en-US"/>
        </w:rPr>
        <w:t xml:space="preserve">be used to </w:t>
      </w:r>
      <w:r w:rsidRPr="003D57A5">
        <w:rPr>
          <w:rFonts w:asciiTheme="minorHAnsi" w:hAnsiTheme="minorHAnsi" w:cstheme="minorHAnsi"/>
          <w:color w:val="000000"/>
          <w:lang w:val="en-US"/>
        </w:rPr>
        <w:t>resolve absolute membrane potential</w:t>
      </w:r>
      <w:r w:rsidR="006F3D8C" w:rsidRPr="003D57A5">
        <w:rPr>
          <w:rFonts w:asciiTheme="minorHAnsi" w:hAnsiTheme="minorHAnsi" w:cstheme="minorHAnsi"/>
          <w:color w:val="000000"/>
          <w:lang w:val="en-US"/>
        </w:rPr>
        <w:t xml:space="preserve">. </w:t>
      </w:r>
      <w:r w:rsidR="006F3D8C" w:rsidRPr="003D57A5">
        <w:rPr>
          <w:rFonts w:asciiTheme="minorHAnsi" w:hAnsiTheme="minorHAnsi" w:cstheme="minorHAnsi"/>
          <w:lang w:val="en-US"/>
        </w:rPr>
        <w:t xml:space="preserve">This inherent disadvantage highlights the unfortunate consequence of maintaining data accuracy at higher throughput when assaying cellular electrophysiology. </w:t>
      </w:r>
    </w:p>
    <w:p w14:paraId="62FFCA4D" w14:textId="77777777" w:rsidR="00DF1554" w:rsidRPr="003D57A5" w:rsidRDefault="00DF1554" w:rsidP="00B36A1B">
      <w:pPr>
        <w:jc w:val="both"/>
        <w:rPr>
          <w:rFonts w:asciiTheme="minorHAnsi" w:hAnsiTheme="minorHAnsi" w:cstheme="minorHAnsi"/>
          <w:lang w:val="en-US"/>
        </w:rPr>
      </w:pPr>
    </w:p>
    <w:p w14:paraId="07DA4A10" w14:textId="5C57EAA7" w:rsidR="00430336" w:rsidRPr="003D57A5" w:rsidRDefault="004012CE" w:rsidP="00B36A1B">
      <w:pPr>
        <w:jc w:val="both"/>
        <w:rPr>
          <w:rFonts w:asciiTheme="minorHAnsi" w:hAnsiTheme="minorHAnsi" w:cs="Arial"/>
          <w:lang w:val="en-US"/>
        </w:rPr>
      </w:pPr>
      <w:r w:rsidRPr="003D57A5">
        <w:rPr>
          <w:rFonts w:asciiTheme="minorHAnsi" w:hAnsiTheme="minorHAnsi" w:cs="Arial"/>
          <w:lang w:val="en-US"/>
        </w:rPr>
        <w:t xml:space="preserve">[Insert </w:t>
      </w:r>
      <w:r w:rsidRPr="002262C0">
        <w:rPr>
          <w:rFonts w:asciiTheme="minorHAnsi" w:hAnsiTheme="minorHAnsi" w:cs="Arial"/>
          <w:b/>
          <w:bCs/>
          <w:lang w:val="en-US"/>
        </w:rPr>
        <w:t>Table 1</w:t>
      </w:r>
      <w:r w:rsidRPr="003D57A5">
        <w:rPr>
          <w:rFonts w:asciiTheme="minorHAnsi" w:hAnsiTheme="minorHAnsi" w:cs="Arial"/>
          <w:lang w:val="en-US"/>
        </w:rPr>
        <w:t xml:space="preserve"> here]</w:t>
      </w:r>
    </w:p>
    <w:p w14:paraId="33D1F444" w14:textId="77777777" w:rsidR="00430336" w:rsidRPr="003D57A5" w:rsidRDefault="00430336" w:rsidP="00B36A1B">
      <w:pPr>
        <w:jc w:val="both"/>
        <w:rPr>
          <w:rFonts w:asciiTheme="minorHAnsi" w:hAnsiTheme="minorHAnsi" w:cs="Arial"/>
          <w:lang w:val="en-US"/>
        </w:rPr>
      </w:pPr>
    </w:p>
    <w:p w14:paraId="58995B29" w14:textId="7540E61F" w:rsidR="00730D29" w:rsidRPr="003D57A5" w:rsidRDefault="00730D29" w:rsidP="00B36A1B">
      <w:pPr>
        <w:jc w:val="both"/>
        <w:rPr>
          <w:rFonts w:ascii="Arial" w:hAnsi="Arial" w:cs="Arial"/>
          <w:lang w:val="en-US"/>
        </w:rPr>
      </w:pPr>
      <w:r w:rsidRPr="003D57A5">
        <w:rPr>
          <w:rFonts w:asciiTheme="minorHAnsi" w:hAnsiTheme="minorHAnsi" w:cstheme="minorHAnsi"/>
          <w:lang w:val="en-US"/>
        </w:rPr>
        <w:t xml:space="preserve">We note that </w:t>
      </w:r>
      <w:r w:rsidRPr="003D57A5">
        <w:rPr>
          <w:rFonts w:ascii="AppleSystemUIFont" w:eastAsia="SimSun" w:hAnsi="AppleSystemUIFont" w:cs="AppleSystemUIFont"/>
          <w:lang w:val="en-US" w:eastAsia="en-GB"/>
        </w:rPr>
        <w:t xml:space="preserve">excitation-contraction uncouplers such as </w:t>
      </w:r>
      <w:proofErr w:type="spellStart"/>
      <w:r w:rsidRPr="003D57A5">
        <w:rPr>
          <w:rFonts w:ascii="AppleSystemUIFont" w:eastAsia="SimSun" w:hAnsi="AppleSystemUIFont" w:cs="AppleSystemUIFont"/>
          <w:lang w:val="en-US" w:eastAsia="en-GB"/>
        </w:rPr>
        <w:t>blebbistatin</w:t>
      </w:r>
      <w:proofErr w:type="spellEnd"/>
      <w:r w:rsidRPr="003D57A5">
        <w:rPr>
          <w:rFonts w:ascii="AppleSystemUIFont" w:eastAsia="SimSun" w:hAnsi="AppleSystemUIFont" w:cs="AppleSystemUIFont"/>
          <w:lang w:val="en-US" w:eastAsia="en-GB"/>
        </w:rPr>
        <w:t xml:space="preserve"> or 2,3‐butane‐dione </w:t>
      </w:r>
      <w:proofErr w:type="spellStart"/>
      <w:r w:rsidRPr="003D57A5">
        <w:rPr>
          <w:rFonts w:ascii="AppleSystemUIFont" w:eastAsia="SimSun" w:hAnsi="AppleSystemUIFont" w:cs="AppleSystemUIFont"/>
          <w:lang w:val="en-US" w:eastAsia="en-GB"/>
        </w:rPr>
        <w:t>monoxime</w:t>
      </w:r>
      <w:proofErr w:type="spellEnd"/>
      <w:r w:rsidRPr="003D57A5">
        <w:rPr>
          <w:rFonts w:ascii="AppleSystemUIFont" w:eastAsia="SimSun" w:hAnsi="AppleSystemUIFont" w:cs="AppleSystemUIFont"/>
          <w:lang w:val="en-US" w:eastAsia="en-GB"/>
        </w:rPr>
        <w:t xml:space="preserve"> (BDM) are often used in optical voltage measurements to reduce motion artefact by suppressing cardiac contraction</w:t>
      </w:r>
      <w:r w:rsidR="00E755F7" w:rsidRPr="003D57A5">
        <w:rPr>
          <w:rFonts w:ascii="AppleSystemUIFont" w:eastAsia="SimSun" w:hAnsi="AppleSystemUIFont" w:cs="AppleSystemUIFont"/>
          <w:lang w:val="en-US" w:eastAsia="en-GB"/>
        </w:rPr>
        <w:fldChar w:fldCharType="begin" w:fldLock="1"/>
      </w:r>
      <w:r w:rsidR="00E755F7" w:rsidRPr="003D57A5">
        <w:rPr>
          <w:rFonts w:ascii="AppleSystemUIFont" w:eastAsia="SimSun" w:hAnsi="AppleSystemUIFont" w:cs="AppleSystemUIFont"/>
          <w:lang w:val="en-US" w:eastAsia="en-GB"/>
        </w:rPr>
        <w:instrText>ADDIN CSL_CITATION {"citationItems":[{"id":"ITEM-1","itemData":{"DOI":"10.1161/CIRCRESAHA.111.247494","ISSN":"00097330","abstract":"Cardiac optical mapping has proven to be a powerful technology for studying cardiovascular function and disease. The development and scientific impact of this methodology are well-documented. Because of its relevance in cardiac research, this imaging technology advances at a rapid pace. Here, we review technological and scientific developments during the past several years and look toward the future. First, we explore key components of a modern optical mapping set-up, focusing on: (1) new camera technologies; (2) powerful light-emitting-diodes (from ultraviolet to red) for illumination; (3) improved optical filter technology; (4) new synthetic and optogenetic fluorescent probes; (5) optical mapping with motion and contraction; (6) new multiparametric optical mapping techniques; and (7) photon scattering effects in thick tissue preparations. We then look at recent optical mapping studies in single cells, cardiomyocyte monolayers, atria, and whole hearts. Finally, we briefly look into the possible future roles of optical mapping in the development of regenerative cardiac research, cardiac cell therapies, and molecular genetic advances.","author":[{"dropping-particle":"","family":"Herron","given":"Todd J","non-dropping-particle":"","parse-names":false,"suffix":""},{"dropping-particle":"","family":"Lee","given":"Peter","non-dropping-particle":"","parse-names":false,"suffix":""},{"dropping-particle":"","family":"Jalife","given":"José","non-dropping-particle":"","parse-names":false,"suffix":""}],"container-title":"Circulation Research","id":"ITEM-1","issue":"4","issued":{"date-parts":[["2012"]]},"page":"609-623","title":"Optical imaging of voltage and calcium in cardiac cells &amp; tissues","type":"article-journal","volume":"110"},"uris":["http://www.mendeley.com/documents/?uuid=f79cca68-06fb-48ad-8a45-3fd0ca6e9c8d"]}],"mendeley":{"formattedCitation":"&lt;sup&gt;35&lt;/sup&gt;","plainTextFormattedCitation":"35"},"properties":{"noteIndex":0},"schema":"https://github.com/citation-style-language/schema/raw/master/csl-citation.json"}</w:instrText>
      </w:r>
      <w:r w:rsidR="00E755F7" w:rsidRPr="003D57A5">
        <w:rPr>
          <w:rFonts w:ascii="AppleSystemUIFont" w:eastAsia="SimSun" w:hAnsi="AppleSystemUIFont" w:cs="AppleSystemUIFont"/>
          <w:lang w:val="en-US" w:eastAsia="en-GB"/>
        </w:rPr>
        <w:fldChar w:fldCharType="separate"/>
      </w:r>
      <w:r w:rsidR="00E755F7" w:rsidRPr="003D57A5">
        <w:rPr>
          <w:rFonts w:ascii="AppleSystemUIFont" w:eastAsia="SimSun" w:hAnsi="AppleSystemUIFont" w:cs="AppleSystemUIFont"/>
          <w:noProof/>
          <w:vertAlign w:val="superscript"/>
          <w:lang w:val="en-US" w:eastAsia="en-GB"/>
        </w:rPr>
        <w:t>35</w:t>
      </w:r>
      <w:r w:rsidR="00E755F7" w:rsidRPr="003D57A5">
        <w:rPr>
          <w:rFonts w:ascii="AppleSystemUIFont" w:eastAsia="SimSun" w:hAnsi="AppleSystemUIFont" w:cs="AppleSystemUIFont"/>
          <w:lang w:val="en-US" w:eastAsia="en-GB"/>
        </w:rPr>
        <w:fldChar w:fldCharType="end"/>
      </w:r>
      <w:r w:rsidR="002262C0">
        <w:rPr>
          <w:rFonts w:ascii="AppleSystemUIFont" w:eastAsia="SimSun" w:hAnsi="AppleSystemUIFont" w:cs="AppleSystemUIFont"/>
          <w:lang w:val="en-US" w:eastAsia="en-GB"/>
        </w:rPr>
        <w:t>.</w:t>
      </w:r>
      <w:r w:rsidRPr="003D57A5">
        <w:rPr>
          <w:rFonts w:ascii="AppleSystemUIFont" w:eastAsia="SimSun" w:hAnsi="AppleSystemUIFont" w:cs="AppleSystemUIFont"/>
          <w:lang w:val="en-US" w:eastAsia="en-GB"/>
        </w:rPr>
        <w:t xml:space="preserve"> However, previous reports have shown that both compounds significantly prolong AP duration and flatten AP restitution in whole perfused hearts</w:t>
      </w:r>
      <w:r w:rsidR="00574E3B" w:rsidRPr="003D57A5">
        <w:rPr>
          <w:rFonts w:ascii="AppleSystemUIFont" w:eastAsia="SimSun" w:hAnsi="AppleSystemUIFont" w:cs="AppleSystemUIFont"/>
          <w:lang w:val="en-US" w:eastAsia="en-GB"/>
        </w:rPr>
        <w:fldChar w:fldCharType="begin" w:fldLock="1"/>
      </w:r>
      <w:r w:rsidR="00E755F7" w:rsidRPr="003D57A5">
        <w:rPr>
          <w:rFonts w:ascii="AppleSystemUIFont" w:eastAsia="SimSun" w:hAnsi="AppleSystemUIFont" w:cs="AppleSystemUIFont"/>
          <w:lang w:val="en-US" w:eastAsia="en-GB"/>
        </w:rPr>
        <w:instrText>ADDIN CSL_CITATION {"citationItems":[{"id":"ITEM-1","itemData":{"DOI":"10.1113/expphysiol.2003.026732","ISSN":"0958-0670","abstract":"Procedures that reduce contraction are used to facilitate optical measurements of membrane potential, but it is unclear to what extent they affect the excitability of the heart. This study has examined the electrophysiological consequences of a range of extracellular [Ca2+] (0.7?2.5 mmol l?1), 2,3-butane-dione monoxime (BDM; 1?20 mmol l?1) and cytochalasin-D (Cyto-D; 1?5 ?mol l?1). Methods. Monophasic action potentials (MAPs) were recorded from the basal epicardial surface of the left ventricle of isolated rabbit hearts. Conduction delay (CD) and time to 90% repolarisation of the monophasic action potential (MAPD90) were measured. The effects of BDM and Cyto-D on restitution were studied at a [Ca2+] of 1.9 mmol l?1. Restitution curves for MAPD90 were generated using a standard S1?S2 protocol. Results. All manoeuvres decreased left ventricular developed pressure (LVDP): 0.7 mmol l?1 Ca2+ to 74.0 ± 6.1%, 20 mmol l?1 BDM to 4.5 ± 1.0%, and 5 ?mol l?1 Cyto-D to 12.8 ± 3.5% of control value. CD decreased from a control value (33.3 ± 1.0 ms, n= 16) to 93.0 ± 2.2% in 0.7 mmol l?1 Ca2+, but increased to 133.7 ± 10.5% in 20 mmol l?1 BDM and 127.4 ± 10.6% in 5 ?mol l?1 Cyto-D. At 350 ms pacing cycle length, MAPD90 (control = 119.6 ± 1.7 ms n= 16) was prolonged by reduced extracellular [Ca2+]. BDM had no effects on MAPD90 at control pacing rates. Cyto-D caused a significant prolongation (to 115.0 ± 3.0% of control, n= 6) at the highest concentration studied (5 ?mol l?1). Both BDM (20 mmol l?1) and Cyto-D (3 ?mol l?1) flattened the restitution curves but neither agent altered maximum MAPD90. Conclusions. Extracellular [Ca2+] of 1.9 mmol l?1 in conjunction with a moderate dose of Cyto-D (3 ?mol l?1) reduced contractility with minimal effects on action potential duration and conduction at a fixed pacing cycle length. However, both BDM and Cyto-D had pronounced effects on electrical restitution.","author":[{"dropping-particle":"","family":"Kettlewell","given":"S","non-dropping-particle":"","parse-names":false,"suffix":""},{"dropping-particle":"","family":"Walker","given":"N L","non-dropping-particle":"","parse-names":false,"suffix":""},{"dropping-particle":"","family":"Cobbe","given":"S M","non-dropping-particle":"","parse-names":false,"suffix":""},{"dropping-particle":"","family":"Burton","given":"F L","non-dropping-particle":"","parse-names":false,"suffix":""},{"dropping-particle":"","family":"Smith","given":"G L","non-dropping-particle":"","parse-names":false,"suffix":""}],"container-title":"Experimental Physiology","id":"ITEM-1","issue":"2","issued":{"date-parts":[["2004","3","1"]]},"note":"doi: 10.1113/expphysiol.2003.026732","page":"163-172","publisher":"John Wiley &amp; Sons, Ltd","title":"The electrophysiological and mechanical effects of 2,3-butane-dione monoxime and cytochalasin-D in the Langendorff perfused rabbit heart","type":"article-journal","volume":"89"},"uris":["http://www.mendeley.com/documents/?uuid=2bb12b6b-aab3-47a7-acb7-f72f1a0782df"]},{"id":"ITEM-2","itemData":{"ISBN":"1664-042X","abstract":"Optical mapping is a high-resolution fluorescence imaging technique, that uses voltage- or calcium-sensitive dyes to visualize electrical excitation waves on the heart surface. However, optical mapping is very susceptible to the motion of cardiac tissue, which results in so-called motion artifacts in the fluorescence signal. To avoid motion artifacts, contractions of the heart muscle are typically suppressed using pharmacological excitation-contraction uncoupling agents, such as Blebbistatin. The use of pharmacological agents, however, may influence cardiac electrophysiology. Recently, it has been shown that numerical motion tracking can significantly reduce motion-related artifacts in optical mapping, enabling the simultaneous optical measurement of cardiac electrophysiology and mechanics. Here, we combine ratiometric optical mapping with numerical motion tracking to further enhance the robustness and accuracy of these measurements. We evaluate the method's performance by imaging and comparing cardiac restitution and ventricular fibrillation (VF) dynamics in contracting, non-working vs. Blebbistatin-arrested Langendorff-perfused rabbit hearts (N = 10). We found action potential durations (APD) to be, on average, 25 ± 5% shorter in contracting hearts compared to hearts uncoupled with Blebbistatin. The relative shortening of the APD was found to be larger at higher frequencies. VF was found to be significantly accelerated in contracting hearts, i.e., 9 ± 2Hz with Blebbistatin and 15 ± 4Hz without Blebbistatin, and maintained a broader frequency spectrum. In contracting hearts, the average number of phase singularities was N&lt;sub&gt;PS&lt;/sub&gt; = 11 ± 4 compared to N&lt;sub&gt;PS&lt;/sub&gt; = 6 ± 3 with Blebbistatin during VF on the anterior ventricular surface. VF inducibility was reduced with Blebbistatin. We found the effect of Blebbistatin to be concentration-dependent and reversible by washout. Aside from the electrophysiological characterization, we also measured and analyzed cardiac motion. Our findings may have implications for the interpretation of optical mapping data, and highlight that physiological conditions, such as oxygenation and metabolic demand, must be carefully considered in ex vivo imaging experiments.","author":[{"dropping-particle":"","family":"Kappadan","given":"Vineesh","non-dropping-particle":"","parse-names":false,"suffix":""},{"dropping-particle":"","family":"Telele","given":"Saba","non-dropping-particle":"","parse-names":false,"suffix":""},{"dropping-particle":"","family":"Uzelac","given":"Ilija","non-dropping-particle":"","parse-names":false,"suffix":""},{"dropping-particle":"","family":"Fenton","given":"Flavio","non-dropping-particle":"","parse-names":false,"suffix":""},{"dropping-particle":"","family":"Parlitz","given":"Ulrich","non-dropping-particle":"","parse-names":false,"suffix":""},{"dropping-particle":"","family":"Luther","given":"Stefan","non-dropping-particle":"","parse-names":false,"suffix":""},{"dropping-particle":"","family":"Christoph","given":"Jan","non-dropping-particle":"","parse-names":false,"suffix":""}],"container-title":"Frontiers in Physiology  ","id":"ITEM-2","issued":{"date-parts":[["2020"]]},"page":"464","title":"High-Resolution Optical Measurement of Cardiac Restitution, Contraction, and Fibrillation Dynamics in Beating vs. Blebbistatin-Uncoupled Isolated Rabbit Hearts   ","type":"article","volume":"11      "},"uris":["http://www.mendeley.com/documents/?uuid=0d3c0468-a604-48aa-ad88-63d0afae3cd4"]}],"mendeley":{"formattedCitation":"&lt;sup&gt;36, 37&lt;/sup&gt;","plainTextFormattedCitation":"36, 37","previouslyFormattedCitation":"&lt;sup&gt;35, 36&lt;/sup&gt;"},"properties":{"noteIndex":0},"schema":"https://github.com/citation-style-language/schema/raw/master/csl-citation.json"}</w:instrText>
      </w:r>
      <w:r w:rsidR="00574E3B" w:rsidRPr="003D57A5">
        <w:rPr>
          <w:rFonts w:ascii="AppleSystemUIFont" w:eastAsia="SimSun" w:hAnsi="AppleSystemUIFont" w:cs="AppleSystemUIFont"/>
          <w:lang w:val="en-US" w:eastAsia="en-GB"/>
        </w:rPr>
        <w:fldChar w:fldCharType="separate"/>
      </w:r>
      <w:r w:rsidR="00E755F7" w:rsidRPr="003D57A5">
        <w:rPr>
          <w:rFonts w:ascii="AppleSystemUIFont" w:eastAsia="SimSun" w:hAnsi="AppleSystemUIFont" w:cs="AppleSystemUIFont"/>
          <w:noProof/>
          <w:vertAlign w:val="superscript"/>
          <w:lang w:val="en-US" w:eastAsia="en-GB"/>
        </w:rPr>
        <w:t>36,37</w:t>
      </w:r>
      <w:r w:rsidR="00574E3B" w:rsidRPr="003D57A5">
        <w:rPr>
          <w:rFonts w:ascii="AppleSystemUIFont" w:eastAsia="SimSun" w:hAnsi="AppleSystemUIFont" w:cs="AppleSystemUIFont"/>
          <w:lang w:val="en-US" w:eastAsia="en-GB"/>
        </w:rPr>
        <w:fldChar w:fldCharType="end"/>
      </w:r>
      <w:r w:rsidR="002262C0">
        <w:rPr>
          <w:rFonts w:ascii="AppleSystemUIFont" w:eastAsia="SimSun" w:hAnsi="AppleSystemUIFont" w:cs="AppleSystemUIFont"/>
          <w:lang w:val="en-US" w:eastAsia="en-GB"/>
        </w:rPr>
        <w:t>.</w:t>
      </w:r>
      <w:r w:rsidRPr="003D57A5">
        <w:rPr>
          <w:rFonts w:ascii="AppleSystemUIFont" w:eastAsia="SimSun" w:hAnsi="AppleSystemUIFont" w:cs="AppleSystemUIFont"/>
          <w:lang w:val="en-US" w:eastAsia="en-GB"/>
        </w:rPr>
        <w:t xml:space="preserve"> In addition, </w:t>
      </w:r>
      <w:proofErr w:type="spellStart"/>
      <w:r w:rsidRPr="003D57A5">
        <w:rPr>
          <w:rFonts w:ascii="AppleSystemUIFont" w:eastAsia="SimSun" w:hAnsi="AppleSystemUIFont" w:cs="AppleSystemUIFont"/>
          <w:lang w:val="en-US" w:eastAsia="en-GB"/>
        </w:rPr>
        <w:t>blebbistatin</w:t>
      </w:r>
      <w:proofErr w:type="spellEnd"/>
      <w:r w:rsidRPr="003D57A5">
        <w:rPr>
          <w:rFonts w:ascii="AppleSystemUIFont" w:eastAsia="SimSun" w:hAnsi="AppleSystemUIFont" w:cs="AppleSystemUIFont"/>
          <w:lang w:val="en-US" w:eastAsia="en-GB"/>
        </w:rPr>
        <w:t xml:space="preserve"> has fluorescent properties which overlap with the spectra of VF2.1Cl</w:t>
      </w:r>
      <w:r w:rsidR="00BE0713" w:rsidRPr="003D57A5">
        <w:rPr>
          <w:rFonts w:ascii="AppleSystemUIFont" w:eastAsia="SimSun" w:hAnsi="AppleSystemUIFont" w:cs="AppleSystemUIFont"/>
          <w:lang w:val="en-US" w:eastAsia="en-GB"/>
        </w:rPr>
        <w:t xml:space="preserve"> and therefore</w:t>
      </w:r>
      <w:r w:rsidR="00574E3B" w:rsidRPr="003D57A5">
        <w:rPr>
          <w:rFonts w:ascii="AppleSystemUIFont" w:eastAsia="SimSun" w:hAnsi="AppleSystemUIFont" w:cs="AppleSystemUIFont"/>
          <w:lang w:val="en-US" w:eastAsia="en-GB"/>
        </w:rPr>
        <w:t xml:space="preserve"> may</w:t>
      </w:r>
      <w:r w:rsidR="00BE0713" w:rsidRPr="003D57A5">
        <w:rPr>
          <w:rFonts w:ascii="AppleSystemUIFont" w:eastAsia="SimSun" w:hAnsi="AppleSystemUIFont" w:cs="AppleSystemUIFont"/>
          <w:lang w:val="en-US" w:eastAsia="en-GB"/>
        </w:rPr>
        <w:t xml:space="preserve"> not be appropriate for use with this dye</w:t>
      </w:r>
      <w:r w:rsidR="00574E3B" w:rsidRPr="003D57A5">
        <w:rPr>
          <w:rFonts w:ascii="AppleSystemUIFont" w:eastAsia="SimSun" w:hAnsi="AppleSystemUIFont" w:cs="AppleSystemUIFont"/>
          <w:lang w:val="en-US" w:eastAsia="en-GB"/>
        </w:rPr>
        <w:fldChar w:fldCharType="begin" w:fldLock="1"/>
      </w:r>
      <w:r w:rsidR="00E755F7" w:rsidRPr="003D57A5">
        <w:rPr>
          <w:rFonts w:ascii="AppleSystemUIFont" w:eastAsia="SimSun" w:hAnsi="AppleSystemUIFont" w:cs="AppleSystemUIFont"/>
          <w:lang w:val="en-US" w:eastAsia="en-GB"/>
        </w:rPr>
        <w:instrText>ADDIN CSL_CITATION {"citationItems":[{"id":"ITEM-1","itemData":{"DOI":"10.1002/anie.201403540","ISSN":"1433-7851","abstract":"Abstract Blebbistatin, the best characterized myosin?II-inhibitor, is commonly used to study the biological roles of various myosin?II isoforms. Despite its popularity, the use of blebbistatin is greatly hindered by its blue-light sensitivity, resulting in phototoxicity and photoconversion of the molecule. Additionally, blebbistatin has serious cytotoxic side effects even in the absence of irradiation, which may easily lead to the misinterpretation of experimental results since the cytotoxicity-derived phenotype could be attributed to the inhibition of the myosin?II function. Here we report the synthesis as well as the in?vitro and in?vivo characterization of a photostable, C15 nitro derivative of blebbistatin with unaffected myosin?II inhibitory properties. Importantly, para-nitroblebbistatin is neither phototoxic nor cytotoxic, as shown by cellular and animal tests; therefore it can serve as an unrestricted and complete replacement of blebbistatin both in?vitro and in?vivo.","author":[{"dropping-particle":"","family":"Képiró","given":"Miklós","non-dropping-particle":"","parse-names":false,"suffix":""},{"dropping-particle":"","family":"Várkuti","given":"Boglárka H","non-dropping-particle":"","parse-names":false,"suffix":""},{"dropping-particle":"","family":"Végner","given":"László","non-dropping-particle":"","parse-names":false,"suffix":""},{"dropping-particle":"","family":"Vörös","given":"Gergely","non-dropping-particle":"","parse-names":false,"suffix":""},{"dropping-particle":"","family":"Hegyi","given":"György","non-dropping-particle":"","parse-names":false,"suffix":""},{"dropping-particle":"","family":"Varga","given":"Máté","non-dropping-particle":"","parse-names":false,"suffix":""},{"dropping-particle":"","family":"Málnási-Csizmadia","given":"András","non-dropping-particle":"","parse-names":false,"suffix":""}],"container-title":"Angewandte Chemie International Edition","id":"ITEM-1","issue":"31","issued":{"date-parts":[["2014","7","28"]]},"note":"doi: 10.1002/anie.201403540","page":"8211-8215","publisher":"John Wiley &amp; Sons, Ltd","title":"para-Nitroblebbistatin, the Non-Cytotoxic and Photostable Myosin II Inhibitor","type":"article-journal","volume":"53"},"uris":["http://www.mendeley.com/documents/?uuid=7a606a3b-ddd5-4724-853c-f31a1162c40a"]}],"mendeley":{"formattedCitation":"&lt;sup&gt;38&lt;/sup&gt;","plainTextFormattedCitation":"38","previouslyFormattedCitation":"&lt;sup&gt;37&lt;/sup&gt;"},"properties":{"noteIndex":0},"schema":"https://github.com/citation-style-language/schema/raw/master/csl-citation.json"}</w:instrText>
      </w:r>
      <w:r w:rsidR="00574E3B" w:rsidRPr="003D57A5">
        <w:rPr>
          <w:rFonts w:ascii="AppleSystemUIFont" w:eastAsia="SimSun" w:hAnsi="AppleSystemUIFont" w:cs="AppleSystemUIFont"/>
          <w:lang w:val="en-US" w:eastAsia="en-GB"/>
        </w:rPr>
        <w:fldChar w:fldCharType="separate"/>
      </w:r>
      <w:r w:rsidR="00E755F7" w:rsidRPr="003D57A5">
        <w:rPr>
          <w:rFonts w:ascii="AppleSystemUIFont" w:eastAsia="SimSun" w:hAnsi="AppleSystemUIFont" w:cs="AppleSystemUIFont"/>
          <w:noProof/>
          <w:vertAlign w:val="superscript"/>
          <w:lang w:val="en-US" w:eastAsia="en-GB"/>
        </w:rPr>
        <w:t>38</w:t>
      </w:r>
      <w:r w:rsidR="00574E3B" w:rsidRPr="003D57A5">
        <w:rPr>
          <w:rFonts w:ascii="AppleSystemUIFont" w:eastAsia="SimSun" w:hAnsi="AppleSystemUIFont" w:cs="AppleSystemUIFont"/>
          <w:lang w:val="en-US" w:eastAsia="en-GB"/>
        </w:rPr>
        <w:fldChar w:fldCharType="end"/>
      </w:r>
      <w:r w:rsidR="002262C0">
        <w:rPr>
          <w:rFonts w:ascii="AppleSystemUIFont" w:eastAsia="SimSun" w:hAnsi="AppleSystemUIFont" w:cs="AppleSystemUIFont"/>
          <w:lang w:val="en-US" w:eastAsia="en-GB"/>
        </w:rPr>
        <w:t>.</w:t>
      </w:r>
      <w:r w:rsidRPr="003D57A5">
        <w:rPr>
          <w:rFonts w:ascii="AppleSystemUIFont" w:eastAsia="SimSun" w:hAnsi="AppleSystemUIFont" w:cs="AppleSystemUIFont"/>
          <w:lang w:val="en-US" w:eastAsia="en-GB"/>
        </w:rPr>
        <w:t xml:space="preserve"> </w:t>
      </w:r>
    </w:p>
    <w:p w14:paraId="0E4B20FE" w14:textId="77777777" w:rsidR="00730D29" w:rsidRPr="003D57A5" w:rsidRDefault="00730D29" w:rsidP="00B36A1B">
      <w:pPr>
        <w:jc w:val="both"/>
        <w:rPr>
          <w:rFonts w:asciiTheme="minorHAnsi" w:hAnsiTheme="minorHAnsi" w:cstheme="minorHAnsi"/>
          <w:lang w:val="en-US"/>
        </w:rPr>
      </w:pPr>
    </w:p>
    <w:p w14:paraId="1A0B5EF9" w14:textId="53D5D4B6" w:rsidR="00C941DD" w:rsidRPr="003D57A5" w:rsidRDefault="00283F0F" w:rsidP="00B36A1B">
      <w:pPr>
        <w:jc w:val="both"/>
        <w:rPr>
          <w:rFonts w:asciiTheme="minorHAnsi" w:hAnsiTheme="minorHAnsi" w:cstheme="minorHAnsi"/>
          <w:lang w:val="en-US"/>
        </w:rPr>
      </w:pPr>
      <w:r w:rsidRPr="003D57A5">
        <w:rPr>
          <w:rFonts w:asciiTheme="minorHAnsi" w:hAnsiTheme="minorHAnsi" w:cstheme="minorHAnsi"/>
          <w:lang w:val="en-US"/>
        </w:rPr>
        <w:t>Our</w:t>
      </w:r>
      <w:r w:rsidR="00281CE3" w:rsidRPr="003D57A5">
        <w:rPr>
          <w:rFonts w:asciiTheme="minorHAnsi" w:hAnsiTheme="minorHAnsi" w:cstheme="minorHAnsi"/>
          <w:lang w:val="en-US"/>
        </w:rPr>
        <w:t xml:space="preserve"> </w:t>
      </w:r>
      <w:r w:rsidR="00D269F6" w:rsidRPr="003D57A5">
        <w:rPr>
          <w:rFonts w:asciiTheme="minorHAnsi" w:hAnsiTheme="minorHAnsi" w:cstheme="minorHAnsi"/>
          <w:lang w:val="en-US"/>
        </w:rPr>
        <w:t xml:space="preserve">versatile </w:t>
      </w:r>
      <w:r w:rsidR="003D7830" w:rsidRPr="003D57A5">
        <w:rPr>
          <w:rFonts w:asciiTheme="minorHAnsi" w:hAnsiTheme="minorHAnsi" w:cstheme="minorHAnsi"/>
          <w:lang w:val="en-US"/>
        </w:rPr>
        <w:t xml:space="preserve">protocol </w:t>
      </w:r>
      <w:r w:rsidR="00281CE3" w:rsidRPr="003D57A5">
        <w:rPr>
          <w:rFonts w:asciiTheme="minorHAnsi" w:hAnsiTheme="minorHAnsi" w:cstheme="minorHAnsi"/>
          <w:lang w:val="en-US"/>
        </w:rPr>
        <w:t xml:space="preserve">requires minimal adjustments for optical investigation </w:t>
      </w:r>
      <w:r w:rsidR="00222B7C" w:rsidRPr="003D57A5">
        <w:rPr>
          <w:rFonts w:asciiTheme="minorHAnsi" w:hAnsiTheme="minorHAnsi" w:cstheme="minorHAnsi"/>
          <w:lang w:val="en-US"/>
        </w:rPr>
        <w:t>into</w:t>
      </w:r>
      <w:r w:rsidR="00281CE3" w:rsidRPr="003D57A5">
        <w:rPr>
          <w:rFonts w:asciiTheme="minorHAnsi" w:hAnsiTheme="minorHAnsi" w:cstheme="minorHAnsi"/>
          <w:lang w:val="en-US"/>
        </w:rPr>
        <w:t xml:space="preserve"> a variety of two-dimensional and three-dimensional </w:t>
      </w:r>
      <w:r w:rsidR="004012CE" w:rsidRPr="003D57A5">
        <w:rPr>
          <w:rFonts w:asciiTheme="minorHAnsi" w:hAnsiTheme="minorHAnsi" w:cstheme="minorHAnsi"/>
          <w:lang w:val="en-US"/>
        </w:rPr>
        <w:t xml:space="preserve">excitable </w:t>
      </w:r>
      <w:r w:rsidR="00281CE3" w:rsidRPr="003D57A5">
        <w:rPr>
          <w:rFonts w:asciiTheme="minorHAnsi" w:hAnsiTheme="minorHAnsi" w:cstheme="minorHAnsi"/>
          <w:lang w:val="en-US"/>
        </w:rPr>
        <w:t xml:space="preserve">constructs. </w:t>
      </w:r>
      <w:r w:rsidR="005B4A83" w:rsidRPr="003D57A5">
        <w:rPr>
          <w:rFonts w:asciiTheme="minorHAnsi" w:hAnsiTheme="minorHAnsi" w:cstheme="minorHAnsi"/>
          <w:lang w:val="en-US"/>
        </w:rPr>
        <w:t xml:space="preserve">This method </w:t>
      </w:r>
      <w:r w:rsidR="00281CE3" w:rsidRPr="003D57A5">
        <w:rPr>
          <w:rFonts w:asciiTheme="minorHAnsi" w:hAnsiTheme="minorHAnsi" w:cstheme="minorHAnsi"/>
          <w:lang w:val="en-US"/>
        </w:rPr>
        <w:t xml:space="preserve">allows for </w:t>
      </w:r>
      <w:r w:rsidR="00222B7C" w:rsidRPr="003D57A5">
        <w:rPr>
          <w:rFonts w:asciiTheme="minorHAnsi" w:hAnsiTheme="minorHAnsi" w:cstheme="minorHAnsi"/>
          <w:lang w:val="en-US"/>
        </w:rPr>
        <w:t>rapid and precise quantification of repolari</w:t>
      </w:r>
      <w:r w:rsidR="00C941DD" w:rsidRPr="003D57A5">
        <w:rPr>
          <w:rFonts w:asciiTheme="minorHAnsi" w:hAnsiTheme="minorHAnsi" w:cstheme="minorHAnsi"/>
          <w:lang w:val="en-US"/>
        </w:rPr>
        <w:t>z</w:t>
      </w:r>
      <w:r w:rsidR="00222B7C" w:rsidRPr="003D57A5">
        <w:rPr>
          <w:rFonts w:asciiTheme="minorHAnsi" w:hAnsiTheme="minorHAnsi" w:cstheme="minorHAnsi"/>
          <w:lang w:val="en-US"/>
        </w:rPr>
        <w:t>ation mechanics,</w:t>
      </w:r>
      <w:r w:rsidR="00C941DD" w:rsidRPr="003D57A5">
        <w:rPr>
          <w:rFonts w:asciiTheme="minorHAnsi" w:hAnsiTheme="minorHAnsi" w:cstheme="minorHAnsi"/>
          <w:lang w:val="en-US"/>
        </w:rPr>
        <w:t xml:space="preserve"> which can provide valuable insights into cellular ionic abnormalities. In our hands, this </w:t>
      </w:r>
      <w:r w:rsidR="00F76EDD" w:rsidRPr="003D57A5">
        <w:rPr>
          <w:rFonts w:asciiTheme="minorHAnsi" w:hAnsiTheme="minorHAnsi" w:cstheme="minorHAnsi"/>
          <w:lang w:val="en-US"/>
        </w:rPr>
        <w:t xml:space="preserve">protocol delivers </w:t>
      </w:r>
      <w:r w:rsidR="00222B7C" w:rsidRPr="003D57A5">
        <w:rPr>
          <w:rFonts w:asciiTheme="minorHAnsi" w:hAnsiTheme="minorHAnsi" w:cstheme="minorHAnsi"/>
          <w:lang w:val="en-US"/>
        </w:rPr>
        <w:t xml:space="preserve">clear optical signals with good signal to noise ratios even </w:t>
      </w:r>
      <w:r w:rsidR="00E1163F" w:rsidRPr="003D57A5">
        <w:rPr>
          <w:rFonts w:asciiTheme="minorHAnsi" w:hAnsiTheme="minorHAnsi" w:cstheme="minorHAnsi"/>
          <w:lang w:val="en-US"/>
        </w:rPr>
        <w:t>in</w:t>
      </w:r>
      <w:r w:rsidR="00222B7C" w:rsidRPr="003D57A5">
        <w:rPr>
          <w:rFonts w:asciiTheme="minorHAnsi" w:hAnsiTheme="minorHAnsi" w:cstheme="minorHAnsi"/>
          <w:lang w:val="en-US"/>
        </w:rPr>
        <w:t xml:space="preserve"> smaller cells. </w:t>
      </w:r>
      <w:r w:rsidR="00C941DD" w:rsidRPr="003D57A5">
        <w:rPr>
          <w:rFonts w:asciiTheme="minorHAnsi" w:hAnsiTheme="minorHAnsi" w:cstheme="minorHAnsi"/>
          <w:lang w:val="en-US"/>
        </w:rPr>
        <w:t xml:space="preserve">Our </w:t>
      </w:r>
      <w:r w:rsidR="0009545A" w:rsidRPr="003D57A5">
        <w:rPr>
          <w:rFonts w:asciiTheme="minorHAnsi" w:hAnsiTheme="minorHAnsi" w:cstheme="minorHAnsi"/>
          <w:lang w:val="en-US"/>
        </w:rPr>
        <w:t xml:space="preserve">simple and effective </w:t>
      </w:r>
      <w:r w:rsidR="00222B7C" w:rsidRPr="003D57A5">
        <w:rPr>
          <w:rFonts w:asciiTheme="minorHAnsi" w:hAnsiTheme="minorHAnsi" w:cstheme="minorHAnsi"/>
          <w:lang w:val="en-US"/>
        </w:rPr>
        <w:t xml:space="preserve">platform can be applied for </w:t>
      </w:r>
      <w:r w:rsidR="00E1163F" w:rsidRPr="003D57A5">
        <w:rPr>
          <w:rFonts w:asciiTheme="minorHAnsi" w:hAnsiTheme="minorHAnsi" w:cstheme="minorHAnsi"/>
          <w:lang w:val="en-US"/>
        </w:rPr>
        <w:t xml:space="preserve">non-invasive </w:t>
      </w:r>
      <w:r w:rsidR="0009545A" w:rsidRPr="003D57A5">
        <w:rPr>
          <w:rFonts w:asciiTheme="minorHAnsi" w:hAnsiTheme="minorHAnsi" w:cstheme="minorHAnsi"/>
          <w:lang w:val="en-US"/>
        </w:rPr>
        <w:t xml:space="preserve">validation of cardiac </w:t>
      </w:r>
      <w:r w:rsidR="00222B7C" w:rsidRPr="003D57A5">
        <w:rPr>
          <w:rFonts w:asciiTheme="minorHAnsi" w:hAnsiTheme="minorHAnsi" w:cstheme="minorHAnsi"/>
          <w:lang w:val="en-US"/>
        </w:rPr>
        <w:t xml:space="preserve">drug safety </w:t>
      </w:r>
      <w:r w:rsidR="0009545A" w:rsidRPr="003D57A5">
        <w:rPr>
          <w:rFonts w:asciiTheme="minorHAnsi" w:hAnsiTheme="minorHAnsi" w:cstheme="minorHAnsi"/>
          <w:lang w:val="en-US"/>
        </w:rPr>
        <w:t>and high throughput screening studies</w:t>
      </w:r>
      <w:r w:rsidR="00222B7C" w:rsidRPr="003D57A5">
        <w:rPr>
          <w:rFonts w:asciiTheme="minorHAnsi" w:hAnsiTheme="minorHAnsi" w:cstheme="minorHAnsi"/>
          <w:lang w:val="en-US"/>
        </w:rPr>
        <w:t xml:space="preserve"> </w:t>
      </w:r>
      <w:r w:rsidR="0009545A" w:rsidRPr="003D57A5">
        <w:rPr>
          <w:rFonts w:asciiTheme="minorHAnsi" w:hAnsiTheme="minorHAnsi" w:cstheme="minorHAnsi"/>
          <w:lang w:val="en-US"/>
        </w:rPr>
        <w:t>using patient specific iPSC-CMs</w:t>
      </w:r>
      <w:r w:rsidR="005B4A83" w:rsidRPr="003D57A5">
        <w:rPr>
          <w:rFonts w:asciiTheme="minorHAnsi" w:hAnsiTheme="minorHAnsi" w:cstheme="minorHAnsi"/>
          <w:lang w:val="en-US"/>
        </w:rPr>
        <w:t xml:space="preserve">. </w:t>
      </w:r>
    </w:p>
    <w:p w14:paraId="6522507D" w14:textId="77777777" w:rsidR="006F1F1B" w:rsidRPr="003D57A5" w:rsidRDefault="006F1F1B" w:rsidP="00B36A1B">
      <w:pPr>
        <w:rPr>
          <w:rFonts w:asciiTheme="minorHAnsi" w:hAnsiTheme="minorHAnsi" w:cstheme="minorHAnsi"/>
          <w:lang w:val="en-US"/>
        </w:rPr>
      </w:pPr>
    </w:p>
    <w:p w14:paraId="7076B462" w14:textId="77777777" w:rsidR="006375BF" w:rsidRPr="003D57A5" w:rsidRDefault="007A6446" w:rsidP="00B36A1B">
      <w:pPr>
        <w:pStyle w:val="Heading2"/>
        <w:spacing w:line="240" w:lineRule="auto"/>
        <w:rPr>
          <w:rFonts w:asciiTheme="minorHAnsi" w:hAnsiTheme="minorHAnsi" w:cstheme="minorHAnsi"/>
          <w:lang w:val="en-US"/>
        </w:rPr>
      </w:pPr>
      <w:r w:rsidRPr="003D57A5">
        <w:rPr>
          <w:rFonts w:asciiTheme="minorHAnsi" w:hAnsiTheme="minorHAnsi" w:cstheme="minorHAnsi"/>
          <w:lang w:val="en-US"/>
        </w:rPr>
        <w:t>ACKNOWLEGEMENTS</w:t>
      </w:r>
      <w:r w:rsidR="006375BF" w:rsidRPr="003D57A5">
        <w:rPr>
          <w:rFonts w:asciiTheme="minorHAnsi" w:hAnsiTheme="minorHAnsi" w:cstheme="minorHAnsi"/>
          <w:lang w:val="en-US"/>
        </w:rPr>
        <w:t>:</w:t>
      </w:r>
    </w:p>
    <w:p w14:paraId="494C1A0A" w14:textId="7135D1C1" w:rsidR="008F3BD2" w:rsidRPr="003D57A5" w:rsidRDefault="00CD5ED1" w:rsidP="00B36A1B">
      <w:pPr>
        <w:pStyle w:val="BodyTextIndent"/>
        <w:spacing w:after="0"/>
        <w:ind w:left="0"/>
        <w:jc w:val="both"/>
        <w:rPr>
          <w:rFonts w:asciiTheme="minorHAnsi" w:hAnsiTheme="minorHAnsi" w:cstheme="minorHAnsi"/>
          <w:lang w:val="en-US"/>
        </w:rPr>
      </w:pPr>
      <w:r w:rsidRPr="003D57A5">
        <w:rPr>
          <w:rFonts w:asciiTheme="minorHAnsi" w:hAnsiTheme="minorHAnsi" w:cstheme="minorHAnsi"/>
          <w:lang w:val="en-US"/>
        </w:rPr>
        <w:t>The a</w:t>
      </w:r>
      <w:r w:rsidR="00AA58BA" w:rsidRPr="003D57A5">
        <w:rPr>
          <w:rFonts w:asciiTheme="minorHAnsi" w:hAnsiTheme="minorHAnsi" w:cstheme="minorHAnsi"/>
          <w:lang w:val="en-US"/>
        </w:rPr>
        <w:t>uthors would like to acknowledge Cairn Research Ltd.</w:t>
      </w:r>
      <w:r w:rsidR="002C2669" w:rsidRPr="003D57A5">
        <w:rPr>
          <w:rFonts w:asciiTheme="minorHAnsi" w:hAnsiTheme="minorHAnsi" w:cstheme="minorHAnsi"/>
          <w:lang w:val="en-US"/>
        </w:rPr>
        <w:t xml:space="preserve"> for their</w:t>
      </w:r>
      <w:r w:rsidRPr="003D57A5">
        <w:rPr>
          <w:rFonts w:asciiTheme="minorHAnsi" w:hAnsiTheme="minorHAnsi" w:cstheme="minorHAnsi"/>
          <w:lang w:val="en-US"/>
        </w:rPr>
        <w:t xml:space="preserve"> kind financial </w:t>
      </w:r>
      <w:r w:rsidR="00950B1C" w:rsidRPr="003D57A5">
        <w:rPr>
          <w:rFonts w:asciiTheme="minorHAnsi" w:hAnsiTheme="minorHAnsi" w:cstheme="minorHAnsi"/>
          <w:lang w:val="en-US"/>
        </w:rPr>
        <w:t>con</w:t>
      </w:r>
      <w:r w:rsidR="00931EC5" w:rsidRPr="003D57A5">
        <w:rPr>
          <w:rFonts w:asciiTheme="minorHAnsi" w:hAnsiTheme="minorHAnsi" w:cstheme="minorHAnsi"/>
          <w:lang w:val="en-US"/>
        </w:rPr>
        <w:t xml:space="preserve">tribution </w:t>
      </w:r>
      <w:r w:rsidR="002C2669" w:rsidRPr="003D57A5">
        <w:rPr>
          <w:rFonts w:asciiTheme="minorHAnsi" w:hAnsiTheme="minorHAnsi" w:cstheme="minorHAnsi"/>
          <w:lang w:val="en-US"/>
        </w:rPr>
        <w:t>which</w:t>
      </w:r>
      <w:r w:rsidRPr="003D57A5">
        <w:rPr>
          <w:rFonts w:asciiTheme="minorHAnsi" w:hAnsiTheme="minorHAnsi" w:cstheme="minorHAnsi"/>
          <w:lang w:val="en-US"/>
        </w:rPr>
        <w:t xml:space="preserve"> </w:t>
      </w:r>
      <w:r w:rsidR="002C2669" w:rsidRPr="003D57A5">
        <w:rPr>
          <w:rFonts w:asciiTheme="minorHAnsi" w:hAnsiTheme="minorHAnsi" w:cstheme="minorHAnsi"/>
          <w:lang w:val="en-US"/>
        </w:rPr>
        <w:t>covered production costs of this publication.</w:t>
      </w:r>
      <w:r w:rsidR="00CA3038" w:rsidRPr="003D57A5">
        <w:rPr>
          <w:rFonts w:asciiTheme="minorHAnsi" w:hAnsiTheme="minorHAnsi" w:cstheme="minorHAnsi"/>
          <w:lang w:val="en-US"/>
        </w:rPr>
        <w:t xml:space="preserve"> </w:t>
      </w:r>
      <w:r w:rsidR="008F3BD2" w:rsidRPr="003D57A5">
        <w:rPr>
          <w:rFonts w:asciiTheme="minorHAnsi" w:hAnsiTheme="minorHAnsi" w:cstheme="minorHAnsi"/>
          <w:lang w:val="en-US"/>
        </w:rPr>
        <w:t xml:space="preserve">In </w:t>
      </w:r>
      <w:r w:rsidR="00931EC5" w:rsidRPr="003D57A5">
        <w:rPr>
          <w:rFonts w:asciiTheme="minorHAnsi" w:hAnsiTheme="minorHAnsi" w:cstheme="minorHAnsi"/>
          <w:lang w:val="en-US"/>
        </w:rPr>
        <w:t>addition,</w:t>
      </w:r>
      <w:r w:rsidR="008F3BD2" w:rsidRPr="003D57A5">
        <w:rPr>
          <w:rFonts w:asciiTheme="minorHAnsi" w:hAnsiTheme="minorHAnsi" w:cstheme="minorHAnsi"/>
          <w:lang w:val="en-US"/>
        </w:rPr>
        <w:t xml:space="preserve"> we thank </w:t>
      </w:r>
      <w:r w:rsidR="00AA58BA" w:rsidRPr="003D57A5">
        <w:rPr>
          <w:rFonts w:asciiTheme="minorHAnsi" w:hAnsiTheme="minorHAnsi" w:cstheme="minorHAnsi"/>
          <w:lang w:val="en-US"/>
        </w:rPr>
        <w:t xml:space="preserve">Ms. Ines </w:t>
      </w:r>
      <w:r w:rsidR="00811AA3" w:rsidRPr="003D57A5">
        <w:rPr>
          <w:rFonts w:asciiTheme="minorHAnsi" w:hAnsiTheme="minorHAnsi" w:cstheme="minorHAnsi"/>
          <w:lang w:val="en-US"/>
        </w:rPr>
        <w:t>Mueller</w:t>
      </w:r>
      <w:r w:rsidR="00A55D09" w:rsidRPr="003D57A5">
        <w:rPr>
          <w:rFonts w:asciiTheme="minorHAnsi" w:hAnsiTheme="minorHAnsi" w:cstheme="minorHAnsi"/>
          <w:lang w:val="en-US"/>
        </w:rPr>
        <w:t xml:space="preserve"> and </w:t>
      </w:r>
      <w:r w:rsidR="00811AA3" w:rsidRPr="003D57A5">
        <w:rPr>
          <w:rFonts w:asciiTheme="minorHAnsi" w:hAnsiTheme="minorHAnsi" w:cstheme="minorHAnsi"/>
          <w:lang w:val="en-US"/>
        </w:rPr>
        <w:t xml:space="preserve">Ms. Stefanie </w:t>
      </w:r>
      <w:proofErr w:type="spellStart"/>
      <w:r w:rsidR="00811AA3" w:rsidRPr="003D57A5">
        <w:rPr>
          <w:rFonts w:asciiTheme="minorHAnsi" w:hAnsiTheme="minorHAnsi" w:cstheme="minorHAnsi"/>
          <w:lang w:val="en-US"/>
        </w:rPr>
        <w:t>Kestel</w:t>
      </w:r>
      <w:proofErr w:type="spellEnd"/>
      <w:r w:rsidR="00811AA3" w:rsidRPr="003D57A5">
        <w:rPr>
          <w:rFonts w:asciiTheme="minorHAnsi" w:hAnsiTheme="minorHAnsi" w:cstheme="minorHAnsi"/>
          <w:lang w:val="en-US"/>
        </w:rPr>
        <w:t xml:space="preserve"> for their excellent technical support. </w:t>
      </w:r>
    </w:p>
    <w:p w14:paraId="078FBED0" w14:textId="77777777" w:rsidR="00AA58BA" w:rsidRPr="003D57A5" w:rsidRDefault="00AA58BA" w:rsidP="00B36A1B">
      <w:pPr>
        <w:pStyle w:val="BodyTextIndent"/>
        <w:spacing w:after="0"/>
        <w:ind w:left="0"/>
        <w:jc w:val="both"/>
        <w:rPr>
          <w:rFonts w:asciiTheme="minorHAnsi" w:hAnsiTheme="minorHAnsi" w:cstheme="minorHAnsi"/>
          <w:lang w:val="en-US"/>
        </w:rPr>
      </w:pPr>
    </w:p>
    <w:p w14:paraId="3097E87C" w14:textId="3BB40E72" w:rsidR="00AA58BA" w:rsidRPr="003D57A5" w:rsidRDefault="00E75235" w:rsidP="00B36A1B">
      <w:pPr>
        <w:jc w:val="both"/>
        <w:rPr>
          <w:rFonts w:asciiTheme="minorHAnsi" w:hAnsiTheme="minorHAnsi" w:cstheme="minorHAnsi"/>
          <w:color w:val="000000" w:themeColor="text1"/>
          <w:shd w:val="clear" w:color="auto" w:fill="FFFFFF"/>
          <w:lang w:val="en-US"/>
        </w:rPr>
      </w:pPr>
      <w:r w:rsidRPr="003D57A5">
        <w:rPr>
          <w:rFonts w:asciiTheme="minorHAnsi" w:hAnsiTheme="minorHAnsi" w:cstheme="minorHAnsi"/>
          <w:color w:val="000000" w:themeColor="text1"/>
          <w:lang w:val="en-US"/>
        </w:rPr>
        <w:t xml:space="preserve">The authors’ research is </w:t>
      </w:r>
      <w:r w:rsidRPr="003D57A5">
        <w:rPr>
          <w:rFonts w:asciiTheme="minorHAnsi" w:hAnsiTheme="minorHAnsi" w:cstheme="minorHAnsi"/>
          <w:color w:val="000000" w:themeColor="text1"/>
          <w:shd w:val="clear" w:color="auto" w:fill="FFFFFF"/>
          <w:lang w:val="en-US"/>
        </w:rPr>
        <w:t xml:space="preserve">supported by the German Center for Cardiovascular Research (DZHK), the Deutsche </w:t>
      </w:r>
      <w:proofErr w:type="spellStart"/>
      <w:r w:rsidRPr="003D57A5">
        <w:rPr>
          <w:rFonts w:asciiTheme="minorHAnsi" w:hAnsiTheme="minorHAnsi" w:cstheme="minorHAnsi"/>
          <w:color w:val="000000" w:themeColor="text1"/>
          <w:shd w:val="clear" w:color="auto" w:fill="FFFFFF"/>
          <w:lang w:val="en-US"/>
        </w:rPr>
        <w:t>Forschungsgemeinschaft</w:t>
      </w:r>
      <w:proofErr w:type="spellEnd"/>
      <w:r w:rsidRPr="003D57A5">
        <w:rPr>
          <w:rFonts w:asciiTheme="minorHAnsi" w:hAnsiTheme="minorHAnsi" w:cstheme="minorHAnsi"/>
          <w:color w:val="000000" w:themeColor="text1"/>
          <w:shd w:val="clear" w:color="auto" w:fill="FFFFFF"/>
          <w:lang w:val="en-US"/>
        </w:rPr>
        <w:t xml:space="preserve"> (DFG, German Research Foundation, VO 1568/3-1, IRTG1816 RP12, SFB1002 TPA13 and under Germany’s Excellence Strategy - EXC 2067/1- 390729940) and the Else-</w:t>
      </w:r>
      <w:proofErr w:type="spellStart"/>
      <w:r w:rsidRPr="003D57A5">
        <w:rPr>
          <w:rFonts w:asciiTheme="minorHAnsi" w:hAnsiTheme="minorHAnsi" w:cstheme="minorHAnsi"/>
          <w:color w:val="000000" w:themeColor="text1"/>
          <w:shd w:val="clear" w:color="auto" w:fill="FFFFFF"/>
          <w:lang w:val="en-US"/>
        </w:rPr>
        <w:t>Kröner</w:t>
      </w:r>
      <w:proofErr w:type="spellEnd"/>
      <w:r w:rsidRPr="003D57A5">
        <w:rPr>
          <w:rFonts w:asciiTheme="minorHAnsi" w:hAnsiTheme="minorHAnsi" w:cstheme="minorHAnsi"/>
          <w:color w:val="000000" w:themeColor="text1"/>
          <w:shd w:val="clear" w:color="auto" w:fill="FFFFFF"/>
          <w:lang w:val="en-US"/>
        </w:rPr>
        <w:t>-Fresenius Stiftung (EKFS 2016_A20).</w:t>
      </w:r>
    </w:p>
    <w:p w14:paraId="3FB33068" w14:textId="77777777" w:rsidR="00B36A1B" w:rsidRPr="003D57A5" w:rsidRDefault="00B36A1B" w:rsidP="00B36A1B">
      <w:pPr>
        <w:rPr>
          <w:rFonts w:asciiTheme="minorHAnsi" w:hAnsiTheme="minorHAnsi" w:cstheme="minorHAnsi"/>
          <w:b/>
          <w:lang w:val="en-US"/>
        </w:rPr>
      </w:pPr>
    </w:p>
    <w:p w14:paraId="064CCAB3" w14:textId="7E37DA00" w:rsidR="00C31CBA" w:rsidRPr="003D57A5" w:rsidRDefault="007A6446" w:rsidP="00B36A1B">
      <w:pPr>
        <w:rPr>
          <w:rFonts w:asciiTheme="minorHAnsi" w:hAnsiTheme="minorHAnsi" w:cstheme="minorHAnsi"/>
          <w:b/>
          <w:bCs/>
          <w:lang w:val="en-US"/>
        </w:rPr>
      </w:pPr>
      <w:r w:rsidRPr="003D57A5">
        <w:rPr>
          <w:rFonts w:asciiTheme="minorHAnsi" w:hAnsiTheme="minorHAnsi" w:cstheme="minorHAnsi"/>
          <w:b/>
          <w:bCs/>
          <w:lang w:val="en-US"/>
        </w:rPr>
        <w:t>DISCLOSURES</w:t>
      </w:r>
      <w:r w:rsidR="00C31CBA" w:rsidRPr="003D57A5">
        <w:rPr>
          <w:rFonts w:asciiTheme="minorHAnsi" w:hAnsiTheme="minorHAnsi" w:cstheme="minorHAnsi"/>
          <w:b/>
          <w:bCs/>
          <w:lang w:val="en-US"/>
        </w:rPr>
        <w:t>:</w:t>
      </w:r>
    </w:p>
    <w:p w14:paraId="30A404D6" w14:textId="77777777" w:rsidR="00950B1C" w:rsidRPr="003D57A5" w:rsidRDefault="00AA58BA" w:rsidP="00B36A1B">
      <w:pPr>
        <w:pStyle w:val="BodyTextIndent"/>
        <w:spacing w:after="0"/>
        <w:ind w:left="0"/>
        <w:jc w:val="both"/>
        <w:rPr>
          <w:rFonts w:asciiTheme="minorHAnsi" w:hAnsiTheme="minorHAnsi" w:cstheme="minorHAnsi"/>
          <w:lang w:val="en-US"/>
        </w:rPr>
      </w:pPr>
      <w:r w:rsidRPr="003D57A5">
        <w:rPr>
          <w:rFonts w:asciiTheme="minorHAnsi" w:hAnsiTheme="minorHAnsi" w:cstheme="minorHAnsi"/>
          <w:lang w:val="en-US"/>
        </w:rPr>
        <w:t xml:space="preserve">Cairn Research Ltd </w:t>
      </w:r>
      <w:r w:rsidR="002C2669" w:rsidRPr="003D57A5">
        <w:rPr>
          <w:rFonts w:asciiTheme="minorHAnsi" w:hAnsiTheme="minorHAnsi" w:cstheme="minorHAnsi"/>
          <w:lang w:val="en-US"/>
        </w:rPr>
        <w:t xml:space="preserve">supported this publication by covering production costs of </w:t>
      </w:r>
      <w:r w:rsidR="000A522B" w:rsidRPr="003D57A5">
        <w:rPr>
          <w:rFonts w:asciiTheme="minorHAnsi" w:hAnsiTheme="minorHAnsi" w:cstheme="minorHAnsi"/>
          <w:lang w:val="en-US"/>
        </w:rPr>
        <w:t xml:space="preserve">the </w:t>
      </w:r>
      <w:r w:rsidR="002C2669" w:rsidRPr="003D57A5">
        <w:rPr>
          <w:rFonts w:asciiTheme="minorHAnsi" w:hAnsiTheme="minorHAnsi" w:cstheme="minorHAnsi"/>
          <w:lang w:val="en-US"/>
        </w:rPr>
        <w:t>video file.</w:t>
      </w:r>
    </w:p>
    <w:p w14:paraId="1F5A5CF6" w14:textId="77777777" w:rsidR="00A51CCB" w:rsidRPr="003D57A5" w:rsidRDefault="00A51CCB" w:rsidP="00B36A1B">
      <w:pPr>
        <w:pStyle w:val="BodyTextIndent"/>
        <w:spacing w:after="0"/>
        <w:ind w:left="0"/>
        <w:jc w:val="both"/>
        <w:rPr>
          <w:rFonts w:asciiTheme="minorHAnsi" w:hAnsiTheme="minorHAnsi" w:cstheme="minorHAnsi"/>
          <w:lang w:val="en-US"/>
        </w:rPr>
      </w:pPr>
    </w:p>
    <w:p w14:paraId="68AD0D53" w14:textId="77777777" w:rsidR="006375BF" w:rsidRPr="003D57A5" w:rsidRDefault="007A6446" w:rsidP="00B36A1B">
      <w:pPr>
        <w:pStyle w:val="Heading2"/>
        <w:spacing w:line="240" w:lineRule="auto"/>
        <w:rPr>
          <w:rFonts w:asciiTheme="minorHAnsi" w:hAnsiTheme="minorHAnsi" w:cstheme="minorHAnsi"/>
          <w:lang w:val="en-US"/>
        </w:rPr>
      </w:pPr>
      <w:r w:rsidRPr="003D57A5">
        <w:rPr>
          <w:rFonts w:asciiTheme="minorHAnsi" w:hAnsiTheme="minorHAnsi" w:cstheme="minorHAnsi"/>
          <w:lang w:val="en-US"/>
        </w:rPr>
        <w:t>REFERENCES</w:t>
      </w:r>
      <w:r w:rsidR="006375BF" w:rsidRPr="003D57A5">
        <w:rPr>
          <w:rFonts w:asciiTheme="minorHAnsi" w:hAnsiTheme="minorHAnsi" w:cstheme="minorHAnsi"/>
          <w:lang w:val="en-US"/>
        </w:rPr>
        <w:t>:</w:t>
      </w:r>
    </w:p>
    <w:p w14:paraId="51E51FB0" w14:textId="77777777" w:rsidR="008F2106" w:rsidRPr="003D57A5" w:rsidRDefault="008F2106" w:rsidP="00B36A1B">
      <w:pPr>
        <w:rPr>
          <w:rFonts w:asciiTheme="minorHAnsi" w:hAnsiTheme="minorHAnsi" w:cstheme="minorHAnsi"/>
          <w:lang w:val="en-US" w:eastAsia="en-GB"/>
        </w:rPr>
      </w:pPr>
    </w:p>
    <w:p w14:paraId="2639F1E3" w14:textId="5E1F8196" w:rsidR="00E755F7" w:rsidRPr="003D57A5" w:rsidRDefault="0070798A" w:rsidP="00B36A1B">
      <w:pPr>
        <w:widowControl w:val="0"/>
        <w:autoSpaceDE w:val="0"/>
        <w:autoSpaceDN w:val="0"/>
        <w:adjustRightInd w:val="0"/>
        <w:rPr>
          <w:rFonts w:ascii="Calibri" w:hAnsi="Calibri"/>
          <w:noProof/>
          <w:lang w:val="en-US"/>
        </w:rPr>
      </w:pPr>
      <w:r w:rsidRPr="003D57A5">
        <w:rPr>
          <w:rFonts w:asciiTheme="minorHAnsi" w:hAnsiTheme="minorHAnsi" w:cstheme="minorHAnsi"/>
          <w:lang w:val="en-US" w:eastAsia="en-GB"/>
        </w:rPr>
        <w:fldChar w:fldCharType="begin" w:fldLock="1"/>
      </w:r>
      <w:r w:rsidRPr="003D57A5">
        <w:rPr>
          <w:rFonts w:asciiTheme="minorHAnsi" w:hAnsiTheme="minorHAnsi" w:cstheme="minorHAnsi"/>
          <w:lang w:val="en-US" w:eastAsia="en-GB"/>
        </w:rPr>
        <w:instrText xml:space="preserve">ADDIN Mendeley Bibliography CSL_BIBLIOGRAPHY </w:instrText>
      </w:r>
      <w:r w:rsidRPr="003D57A5">
        <w:rPr>
          <w:rFonts w:asciiTheme="minorHAnsi" w:hAnsiTheme="minorHAnsi" w:cstheme="minorHAnsi"/>
          <w:lang w:val="en-US" w:eastAsia="en-GB"/>
        </w:rPr>
        <w:fldChar w:fldCharType="separate"/>
      </w:r>
      <w:r w:rsidR="00E755F7" w:rsidRPr="003D57A5">
        <w:rPr>
          <w:rFonts w:ascii="Calibri" w:hAnsi="Calibri"/>
          <w:noProof/>
          <w:lang w:val="en-US"/>
        </w:rPr>
        <w:t>1.</w:t>
      </w:r>
      <w:r w:rsidR="00E755F7" w:rsidRPr="003D57A5">
        <w:rPr>
          <w:rFonts w:ascii="Calibri" w:hAnsi="Calibri"/>
          <w:noProof/>
          <w:lang w:val="en-US"/>
        </w:rPr>
        <w:tab/>
        <w:t>Miller, E.</w:t>
      </w:r>
      <w:r w:rsidR="002262C0">
        <w:rPr>
          <w:rFonts w:ascii="Calibri" w:hAnsi="Calibri"/>
          <w:noProof/>
          <w:lang w:val="en-US"/>
        </w:rPr>
        <w:t xml:space="preserve"> </w:t>
      </w:r>
      <w:r w:rsidR="00E755F7" w:rsidRPr="003D57A5">
        <w:rPr>
          <w:rFonts w:ascii="Calibri" w:hAnsi="Calibri"/>
          <w:noProof/>
          <w:lang w:val="en-US"/>
        </w:rPr>
        <w:t xml:space="preserve">W. Small molecule fluorescent voltage indicators for studying membrane potential. </w:t>
      </w:r>
      <w:r w:rsidR="00E755F7" w:rsidRPr="003D57A5">
        <w:rPr>
          <w:rFonts w:ascii="Calibri" w:hAnsi="Calibri"/>
          <w:i/>
          <w:iCs/>
          <w:noProof/>
          <w:lang w:val="en-US"/>
        </w:rPr>
        <w:t>Current Opinion in Chemical Biology</w:t>
      </w:r>
      <w:r w:rsidR="00E755F7" w:rsidRPr="003D57A5">
        <w:rPr>
          <w:rFonts w:ascii="Calibri" w:hAnsi="Calibri"/>
          <w:noProof/>
          <w:lang w:val="en-US"/>
        </w:rPr>
        <w:t xml:space="preserve">. </w:t>
      </w:r>
      <w:r w:rsidR="00E755F7" w:rsidRPr="003D57A5">
        <w:rPr>
          <w:rFonts w:ascii="Calibri" w:hAnsi="Calibri"/>
          <w:b/>
          <w:bCs/>
          <w:noProof/>
          <w:lang w:val="en-US"/>
        </w:rPr>
        <w:t>33</w:t>
      </w:r>
      <w:r w:rsidR="00E755F7" w:rsidRPr="003D57A5">
        <w:rPr>
          <w:rFonts w:ascii="Calibri" w:hAnsi="Calibri"/>
          <w:noProof/>
          <w:lang w:val="en-US"/>
        </w:rPr>
        <w:t>, 74–80 (2016).</w:t>
      </w:r>
    </w:p>
    <w:p w14:paraId="18016730" w14:textId="08326019"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2.</w:t>
      </w:r>
      <w:r w:rsidRPr="003D57A5">
        <w:rPr>
          <w:rFonts w:ascii="Calibri" w:hAnsi="Calibri"/>
          <w:noProof/>
          <w:lang w:val="en-US"/>
        </w:rPr>
        <w:tab/>
        <w:t xml:space="preserve">Liang, P. </w:t>
      </w:r>
      <w:r w:rsidRPr="002262C0">
        <w:rPr>
          <w:rFonts w:ascii="Calibri" w:hAnsi="Calibri"/>
          <w:noProof/>
          <w:lang w:val="en-US"/>
        </w:rPr>
        <w:t>et al.</w:t>
      </w:r>
      <w:r w:rsidRPr="003D57A5">
        <w:rPr>
          <w:rFonts w:ascii="Calibri" w:hAnsi="Calibri"/>
          <w:noProof/>
          <w:lang w:val="en-US"/>
        </w:rPr>
        <w:t xml:space="preserve"> Drug screening using a library of human induced pluripotent stem cell-derived cardiomyocytes reveals disease-specific patterns of cardiotoxicity. </w:t>
      </w:r>
      <w:r w:rsidRPr="003D57A5">
        <w:rPr>
          <w:rFonts w:ascii="Calibri" w:hAnsi="Calibri"/>
          <w:i/>
          <w:iCs/>
          <w:noProof/>
          <w:lang w:val="en-US"/>
        </w:rPr>
        <w:t>Circulation</w:t>
      </w:r>
      <w:r w:rsidRPr="003D57A5">
        <w:rPr>
          <w:rFonts w:ascii="Calibri" w:hAnsi="Calibri"/>
          <w:noProof/>
          <w:lang w:val="en-US"/>
        </w:rPr>
        <w:t xml:space="preserve">. </w:t>
      </w:r>
      <w:r w:rsidRPr="003D57A5">
        <w:rPr>
          <w:rFonts w:ascii="Calibri" w:hAnsi="Calibri"/>
          <w:b/>
          <w:bCs/>
          <w:noProof/>
          <w:lang w:val="en-US"/>
        </w:rPr>
        <w:t>127</w:t>
      </w:r>
      <w:r w:rsidRPr="003D57A5">
        <w:rPr>
          <w:rFonts w:ascii="Calibri" w:hAnsi="Calibri"/>
          <w:noProof/>
          <w:lang w:val="en-US"/>
        </w:rPr>
        <w:t xml:space="preserve"> (16), 1677–1691 (2013).</w:t>
      </w:r>
    </w:p>
    <w:p w14:paraId="08E04820" w14:textId="1D763445"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3.</w:t>
      </w:r>
      <w:r w:rsidRPr="003D57A5">
        <w:rPr>
          <w:rFonts w:ascii="Calibri" w:hAnsi="Calibri"/>
          <w:noProof/>
          <w:lang w:val="en-US"/>
        </w:rPr>
        <w:tab/>
        <w:t xml:space="preserve">Horváth, A. </w:t>
      </w:r>
      <w:r w:rsidRPr="002262C0">
        <w:rPr>
          <w:rFonts w:ascii="Calibri" w:hAnsi="Calibri"/>
          <w:noProof/>
          <w:lang w:val="en-US"/>
        </w:rPr>
        <w:t>et al.</w:t>
      </w:r>
      <w:r w:rsidRPr="003D57A5">
        <w:rPr>
          <w:rFonts w:ascii="Calibri" w:hAnsi="Calibri"/>
          <w:noProof/>
          <w:lang w:val="en-US"/>
        </w:rPr>
        <w:t xml:space="preserve"> Low </w:t>
      </w:r>
      <w:r w:rsidR="002262C0">
        <w:rPr>
          <w:rFonts w:ascii="Calibri" w:hAnsi="Calibri"/>
          <w:noProof/>
          <w:lang w:val="en-US"/>
        </w:rPr>
        <w:t>r</w:t>
      </w:r>
      <w:r w:rsidRPr="003D57A5">
        <w:rPr>
          <w:rFonts w:ascii="Calibri" w:hAnsi="Calibri"/>
          <w:noProof/>
          <w:lang w:val="en-US"/>
        </w:rPr>
        <w:t xml:space="preserve">esting </w:t>
      </w:r>
      <w:r w:rsidR="002262C0">
        <w:rPr>
          <w:rFonts w:ascii="Calibri" w:hAnsi="Calibri"/>
          <w:noProof/>
          <w:lang w:val="en-US"/>
        </w:rPr>
        <w:t>m</w:t>
      </w:r>
      <w:r w:rsidRPr="003D57A5">
        <w:rPr>
          <w:rFonts w:ascii="Calibri" w:hAnsi="Calibri"/>
          <w:noProof/>
          <w:lang w:val="en-US"/>
        </w:rPr>
        <w:t xml:space="preserve">embrane </w:t>
      </w:r>
      <w:r w:rsidR="002262C0">
        <w:rPr>
          <w:rFonts w:ascii="Calibri" w:hAnsi="Calibri"/>
          <w:noProof/>
          <w:lang w:val="en-US"/>
        </w:rPr>
        <w:t>p</w:t>
      </w:r>
      <w:r w:rsidRPr="003D57A5">
        <w:rPr>
          <w:rFonts w:ascii="Calibri" w:hAnsi="Calibri"/>
          <w:noProof/>
          <w:lang w:val="en-US"/>
        </w:rPr>
        <w:t xml:space="preserve">otential and </w:t>
      </w:r>
      <w:r w:rsidR="002262C0">
        <w:rPr>
          <w:rFonts w:ascii="Calibri" w:hAnsi="Calibri"/>
          <w:noProof/>
          <w:lang w:val="en-US"/>
        </w:rPr>
        <w:t>l</w:t>
      </w:r>
      <w:r w:rsidRPr="003D57A5">
        <w:rPr>
          <w:rFonts w:ascii="Calibri" w:hAnsi="Calibri"/>
          <w:noProof/>
          <w:lang w:val="en-US"/>
        </w:rPr>
        <w:t xml:space="preserve">ow </w:t>
      </w:r>
      <w:r w:rsidR="002262C0">
        <w:rPr>
          <w:rFonts w:ascii="Calibri" w:hAnsi="Calibri"/>
          <w:noProof/>
          <w:lang w:val="en-US"/>
        </w:rPr>
        <w:t>i</w:t>
      </w:r>
      <w:r w:rsidRPr="003D57A5">
        <w:rPr>
          <w:rFonts w:ascii="Calibri" w:hAnsi="Calibri"/>
          <w:noProof/>
          <w:lang w:val="en-US"/>
        </w:rPr>
        <w:t xml:space="preserve">nward </w:t>
      </w:r>
      <w:r w:rsidR="002262C0">
        <w:rPr>
          <w:rFonts w:ascii="Calibri" w:hAnsi="Calibri"/>
          <w:noProof/>
          <w:lang w:val="en-US"/>
        </w:rPr>
        <w:t>r</w:t>
      </w:r>
      <w:r w:rsidRPr="003D57A5">
        <w:rPr>
          <w:rFonts w:ascii="Calibri" w:hAnsi="Calibri"/>
          <w:noProof/>
          <w:lang w:val="en-US"/>
        </w:rPr>
        <w:t xml:space="preserve">ectifier </w:t>
      </w:r>
      <w:r w:rsidR="002262C0">
        <w:rPr>
          <w:rFonts w:ascii="Calibri" w:hAnsi="Calibri"/>
          <w:noProof/>
          <w:lang w:val="en-US"/>
        </w:rPr>
        <w:t>p</w:t>
      </w:r>
      <w:r w:rsidRPr="003D57A5">
        <w:rPr>
          <w:rFonts w:ascii="Calibri" w:hAnsi="Calibri"/>
          <w:noProof/>
          <w:lang w:val="en-US"/>
        </w:rPr>
        <w:t xml:space="preserve">otassium </w:t>
      </w:r>
      <w:r w:rsidR="002262C0">
        <w:rPr>
          <w:rFonts w:ascii="Calibri" w:hAnsi="Calibri"/>
          <w:noProof/>
          <w:lang w:val="en-US"/>
        </w:rPr>
        <w:t>c</w:t>
      </w:r>
      <w:r w:rsidRPr="003D57A5">
        <w:rPr>
          <w:rFonts w:ascii="Calibri" w:hAnsi="Calibri"/>
          <w:noProof/>
          <w:lang w:val="en-US"/>
        </w:rPr>
        <w:t xml:space="preserve">urrents </w:t>
      </w:r>
      <w:r w:rsidR="002262C0">
        <w:rPr>
          <w:rFonts w:ascii="Calibri" w:hAnsi="Calibri"/>
          <w:noProof/>
          <w:lang w:val="en-US"/>
        </w:rPr>
        <w:t>a</w:t>
      </w:r>
      <w:r w:rsidRPr="003D57A5">
        <w:rPr>
          <w:rFonts w:ascii="Calibri" w:hAnsi="Calibri"/>
          <w:noProof/>
          <w:lang w:val="en-US"/>
        </w:rPr>
        <w:t xml:space="preserve">re </w:t>
      </w:r>
      <w:r w:rsidR="002262C0">
        <w:rPr>
          <w:rFonts w:ascii="Calibri" w:hAnsi="Calibri"/>
          <w:noProof/>
          <w:lang w:val="en-US"/>
        </w:rPr>
        <w:t>n</w:t>
      </w:r>
      <w:r w:rsidRPr="003D57A5">
        <w:rPr>
          <w:rFonts w:ascii="Calibri" w:hAnsi="Calibri"/>
          <w:noProof/>
          <w:lang w:val="en-US"/>
        </w:rPr>
        <w:t xml:space="preserve">ot </w:t>
      </w:r>
      <w:r w:rsidR="002262C0">
        <w:rPr>
          <w:rFonts w:ascii="Calibri" w:hAnsi="Calibri"/>
          <w:noProof/>
          <w:lang w:val="en-US"/>
        </w:rPr>
        <w:t>i</w:t>
      </w:r>
      <w:r w:rsidRPr="003D57A5">
        <w:rPr>
          <w:rFonts w:ascii="Calibri" w:hAnsi="Calibri"/>
          <w:noProof/>
          <w:lang w:val="en-US"/>
        </w:rPr>
        <w:t xml:space="preserve">nherent </w:t>
      </w:r>
      <w:r w:rsidR="002262C0">
        <w:rPr>
          <w:rFonts w:ascii="Calibri" w:hAnsi="Calibri"/>
          <w:noProof/>
          <w:lang w:val="en-US"/>
        </w:rPr>
        <w:t>f</w:t>
      </w:r>
      <w:r w:rsidRPr="003D57A5">
        <w:rPr>
          <w:rFonts w:ascii="Calibri" w:hAnsi="Calibri"/>
          <w:noProof/>
          <w:lang w:val="en-US"/>
        </w:rPr>
        <w:t>eatures of hiPSC-</w:t>
      </w:r>
      <w:r w:rsidR="002262C0">
        <w:rPr>
          <w:rFonts w:ascii="Calibri" w:hAnsi="Calibri"/>
          <w:noProof/>
          <w:lang w:val="en-US"/>
        </w:rPr>
        <w:t>d</w:t>
      </w:r>
      <w:r w:rsidRPr="003D57A5">
        <w:rPr>
          <w:rFonts w:ascii="Calibri" w:hAnsi="Calibri"/>
          <w:noProof/>
          <w:lang w:val="en-US"/>
        </w:rPr>
        <w:t xml:space="preserve">erived </w:t>
      </w:r>
      <w:r w:rsidR="002262C0">
        <w:rPr>
          <w:rFonts w:ascii="Calibri" w:hAnsi="Calibri"/>
          <w:noProof/>
          <w:lang w:val="en-US"/>
        </w:rPr>
        <w:t>c</w:t>
      </w:r>
      <w:r w:rsidRPr="003D57A5">
        <w:rPr>
          <w:rFonts w:ascii="Calibri" w:hAnsi="Calibri"/>
          <w:noProof/>
          <w:lang w:val="en-US"/>
        </w:rPr>
        <w:t xml:space="preserve">ardiomyocytes. </w:t>
      </w:r>
      <w:r w:rsidRPr="003D57A5">
        <w:rPr>
          <w:rFonts w:ascii="Calibri" w:hAnsi="Calibri"/>
          <w:i/>
          <w:iCs/>
          <w:noProof/>
          <w:lang w:val="en-US"/>
        </w:rPr>
        <w:t>Stem Cell Reports</w:t>
      </w:r>
      <w:r w:rsidRPr="003D57A5">
        <w:rPr>
          <w:rFonts w:ascii="Calibri" w:hAnsi="Calibri"/>
          <w:noProof/>
          <w:lang w:val="en-US"/>
        </w:rPr>
        <w:t xml:space="preserve">. </w:t>
      </w:r>
      <w:r w:rsidRPr="003D57A5">
        <w:rPr>
          <w:rFonts w:ascii="Calibri" w:hAnsi="Calibri"/>
          <w:b/>
          <w:bCs/>
          <w:noProof/>
          <w:lang w:val="en-US"/>
        </w:rPr>
        <w:t>10</w:t>
      </w:r>
      <w:r w:rsidRPr="003D57A5">
        <w:rPr>
          <w:rFonts w:ascii="Calibri" w:hAnsi="Calibri"/>
          <w:noProof/>
          <w:lang w:val="en-US"/>
        </w:rPr>
        <w:t xml:space="preserve"> (3), 822–833 (2018).</w:t>
      </w:r>
    </w:p>
    <w:p w14:paraId="1F3BA322" w14:textId="77777777"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4.</w:t>
      </w:r>
      <w:r w:rsidRPr="003D57A5">
        <w:rPr>
          <w:rFonts w:ascii="Calibri" w:hAnsi="Calibri"/>
          <w:noProof/>
          <w:lang w:val="en-US"/>
        </w:rPr>
        <w:tab/>
        <w:t xml:space="preserve">Salama, G., Morad, M. Merocyanine 540 as an optical probe of transmembrane electrical activity in the heart. </w:t>
      </w:r>
      <w:r w:rsidRPr="003D57A5">
        <w:rPr>
          <w:rFonts w:ascii="Calibri" w:hAnsi="Calibri"/>
          <w:i/>
          <w:iCs/>
          <w:noProof/>
          <w:lang w:val="en-US"/>
        </w:rPr>
        <w:t>Science (New York, N.Y.)</w:t>
      </w:r>
      <w:r w:rsidRPr="003D57A5">
        <w:rPr>
          <w:rFonts w:ascii="Calibri" w:hAnsi="Calibri"/>
          <w:noProof/>
          <w:lang w:val="en-US"/>
        </w:rPr>
        <w:t xml:space="preserve">. </w:t>
      </w:r>
      <w:r w:rsidRPr="003D57A5">
        <w:rPr>
          <w:rFonts w:ascii="Calibri" w:hAnsi="Calibri"/>
          <w:b/>
          <w:bCs/>
          <w:noProof/>
          <w:lang w:val="en-US"/>
        </w:rPr>
        <w:t>191</w:t>
      </w:r>
      <w:r w:rsidRPr="003D57A5">
        <w:rPr>
          <w:rFonts w:ascii="Calibri" w:hAnsi="Calibri"/>
          <w:noProof/>
          <w:lang w:val="en-US"/>
        </w:rPr>
        <w:t xml:space="preserve"> (4226), 485–487 (1976).</w:t>
      </w:r>
    </w:p>
    <w:p w14:paraId="4DEE08F9" w14:textId="4532D867"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5.</w:t>
      </w:r>
      <w:r w:rsidRPr="003D57A5">
        <w:rPr>
          <w:rFonts w:ascii="Calibri" w:hAnsi="Calibri"/>
          <w:noProof/>
          <w:lang w:val="en-US"/>
        </w:rPr>
        <w:tab/>
        <w:t>Hortigon-Vinafre, M.</w:t>
      </w:r>
      <w:r w:rsidR="002262C0">
        <w:rPr>
          <w:rFonts w:ascii="Calibri" w:hAnsi="Calibri"/>
          <w:noProof/>
          <w:lang w:val="en-US"/>
        </w:rPr>
        <w:t xml:space="preserve"> et al</w:t>
      </w:r>
      <w:r w:rsidRPr="003D57A5">
        <w:rPr>
          <w:rFonts w:ascii="Calibri" w:hAnsi="Calibri"/>
          <w:noProof/>
          <w:lang w:val="en-US"/>
        </w:rPr>
        <w:t xml:space="preserve">. The </w:t>
      </w:r>
      <w:r w:rsidR="002262C0">
        <w:rPr>
          <w:rFonts w:ascii="Calibri" w:hAnsi="Calibri"/>
          <w:noProof/>
          <w:lang w:val="en-US"/>
        </w:rPr>
        <w:t>u</w:t>
      </w:r>
      <w:r w:rsidRPr="003D57A5">
        <w:rPr>
          <w:rFonts w:ascii="Calibri" w:hAnsi="Calibri"/>
          <w:noProof/>
          <w:lang w:val="en-US"/>
        </w:rPr>
        <w:t xml:space="preserve">se of </w:t>
      </w:r>
      <w:r w:rsidR="002262C0">
        <w:rPr>
          <w:rFonts w:ascii="Calibri" w:hAnsi="Calibri"/>
          <w:noProof/>
          <w:lang w:val="en-US"/>
        </w:rPr>
        <w:t>r</w:t>
      </w:r>
      <w:r w:rsidRPr="003D57A5">
        <w:rPr>
          <w:rFonts w:ascii="Calibri" w:hAnsi="Calibri"/>
          <w:noProof/>
          <w:lang w:val="en-US"/>
        </w:rPr>
        <w:t xml:space="preserve">atiometric </w:t>
      </w:r>
      <w:r w:rsidR="002262C0">
        <w:rPr>
          <w:rFonts w:ascii="Calibri" w:hAnsi="Calibri"/>
          <w:noProof/>
          <w:lang w:val="en-US"/>
        </w:rPr>
        <w:t>f</w:t>
      </w:r>
      <w:r w:rsidRPr="003D57A5">
        <w:rPr>
          <w:rFonts w:ascii="Calibri" w:hAnsi="Calibri"/>
          <w:noProof/>
          <w:lang w:val="en-US"/>
        </w:rPr>
        <w:t xml:space="preserve">luorescence </w:t>
      </w:r>
      <w:r w:rsidR="002262C0">
        <w:rPr>
          <w:rFonts w:ascii="Calibri" w:hAnsi="Calibri"/>
          <w:noProof/>
          <w:lang w:val="en-US"/>
        </w:rPr>
        <w:t>m</w:t>
      </w:r>
      <w:r w:rsidRPr="003D57A5">
        <w:rPr>
          <w:rFonts w:ascii="Calibri" w:hAnsi="Calibri"/>
          <w:noProof/>
          <w:lang w:val="en-US"/>
        </w:rPr>
        <w:t xml:space="preserve">easurements of the </w:t>
      </w:r>
      <w:r w:rsidR="002262C0">
        <w:rPr>
          <w:rFonts w:ascii="Calibri" w:hAnsi="Calibri"/>
          <w:noProof/>
          <w:lang w:val="en-US"/>
        </w:rPr>
        <w:t>v</w:t>
      </w:r>
      <w:r w:rsidRPr="003D57A5">
        <w:rPr>
          <w:rFonts w:ascii="Calibri" w:hAnsi="Calibri"/>
          <w:noProof/>
          <w:lang w:val="en-US"/>
        </w:rPr>
        <w:t xml:space="preserve">oltage </w:t>
      </w:r>
      <w:r w:rsidR="002262C0">
        <w:rPr>
          <w:rFonts w:ascii="Calibri" w:hAnsi="Calibri"/>
          <w:noProof/>
          <w:lang w:val="en-US"/>
        </w:rPr>
        <w:t>s</w:t>
      </w:r>
      <w:r w:rsidRPr="003D57A5">
        <w:rPr>
          <w:rFonts w:ascii="Calibri" w:hAnsi="Calibri"/>
          <w:noProof/>
          <w:lang w:val="en-US"/>
        </w:rPr>
        <w:t xml:space="preserve">ensitive </w:t>
      </w:r>
      <w:r w:rsidR="002262C0">
        <w:rPr>
          <w:rFonts w:ascii="Calibri" w:hAnsi="Calibri"/>
          <w:noProof/>
          <w:lang w:val="en-US"/>
        </w:rPr>
        <w:t>d</w:t>
      </w:r>
      <w:r w:rsidRPr="003D57A5">
        <w:rPr>
          <w:rFonts w:ascii="Calibri" w:hAnsi="Calibri"/>
          <w:noProof/>
          <w:lang w:val="en-US"/>
        </w:rPr>
        <w:t xml:space="preserve">ye Di-4-ANEPPS to </w:t>
      </w:r>
      <w:r w:rsidR="002262C0">
        <w:rPr>
          <w:rFonts w:ascii="Calibri" w:hAnsi="Calibri"/>
          <w:noProof/>
          <w:lang w:val="en-US"/>
        </w:rPr>
        <w:t>e</w:t>
      </w:r>
      <w:r w:rsidRPr="003D57A5">
        <w:rPr>
          <w:rFonts w:ascii="Calibri" w:hAnsi="Calibri"/>
          <w:noProof/>
          <w:lang w:val="en-US"/>
        </w:rPr>
        <w:t xml:space="preserve">xamine </w:t>
      </w:r>
      <w:r w:rsidR="002262C0">
        <w:rPr>
          <w:rFonts w:ascii="Calibri" w:hAnsi="Calibri"/>
          <w:noProof/>
          <w:lang w:val="en-US"/>
        </w:rPr>
        <w:t>a</w:t>
      </w:r>
      <w:r w:rsidRPr="003D57A5">
        <w:rPr>
          <w:rFonts w:ascii="Calibri" w:hAnsi="Calibri"/>
          <w:noProof/>
          <w:lang w:val="en-US"/>
        </w:rPr>
        <w:t xml:space="preserve">ction </w:t>
      </w:r>
      <w:r w:rsidR="002262C0">
        <w:rPr>
          <w:rFonts w:ascii="Calibri" w:hAnsi="Calibri"/>
          <w:noProof/>
          <w:lang w:val="en-US"/>
        </w:rPr>
        <w:t>p</w:t>
      </w:r>
      <w:r w:rsidRPr="003D57A5">
        <w:rPr>
          <w:rFonts w:ascii="Calibri" w:hAnsi="Calibri"/>
          <w:noProof/>
          <w:lang w:val="en-US"/>
        </w:rPr>
        <w:t xml:space="preserve">otential </w:t>
      </w:r>
      <w:r w:rsidR="002262C0">
        <w:rPr>
          <w:rFonts w:ascii="Calibri" w:hAnsi="Calibri"/>
          <w:noProof/>
          <w:lang w:val="en-US"/>
        </w:rPr>
        <w:t>c</w:t>
      </w:r>
      <w:r w:rsidRPr="003D57A5">
        <w:rPr>
          <w:rFonts w:ascii="Calibri" w:hAnsi="Calibri"/>
          <w:noProof/>
          <w:lang w:val="en-US"/>
        </w:rPr>
        <w:t xml:space="preserve">haracteristics and </w:t>
      </w:r>
      <w:r w:rsidR="002262C0">
        <w:rPr>
          <w:rFonts w:ascii="Calibri" w:hAnsi="Calibri"/>
          <w:noProof/>
          <w:lang w:val="en-US"/>
        </w:rPr>
        <w:t>d</w:t>
      </w:r>
      <w:r w:rsidRPr="003D57A5">
        <w:rPr>
          <w:rFonts w:ascii="Calibri" w:hAnsi="Calibri"/>
          <w:noProof/>
          <w:lang w:val="en-US"/>
        </w:rPr>
        <w:t xml:space="preserve">rug </w:t>
      </w:r>
      <w:r w:rsidR="002262C0">
        <w:rPr>
          <w:rFonts w:ascii="Calibri" w:hAnsi="Calibri"/>
          <w:noProof/>
          <w:lang w:val="en-US"/>
        </w:rPr>
        <w:t>e</w:t>
      </w:r>
      <w:r w:rsidRPr="003D57A5">
        <w:rPr>
          <w:rFonts w:ascii="Calibri" w:hAnsi="Calibri"/>
          <w:noProof/>
          <w:lang w:val="en-US"/>
        </w:rPr>
        <w:t xml:space="preserve">ffects on </w:t>
      </w:r>
      <w:r w:rsidR="002262C0">
        <w:rPr>
          <w:rFonts w:ascii="Calibri" w:hAnsi="Calibri"/>
          <w:noProof/>
          <w:lang w:val="en-US"/>
        </w:rPr>
        <w:t>h</w:t>
      </w:r>
      <w:r w:rsidRPr="003D57A5">
        <w:rPr>
          <w:rFonts w:ascii="Calibri" w:hAnsi="Calibri"/>
          <w:noProof/>
          <w:lang w:val="en-US"/>
        </w:rPr>
        <w:t xml:space="preserve">uman </w:t>
      </w:r>
      <w:r w:rsidR="002262C0">
        <w:rPr>
          <w:rFonts w:ascii="Calibri" w:hAnsi="Calibri"/>
          <w:noProof/>
          <w:lang w:val="en-US"/>
        </w:rPr>
        <w:t>i</w:t>
      </w:r>
      <w:r w:rsidRPr="003D57A5">
        <w:rPr>
          <w:rFonts w:ascii="Calibri" w:hAnsi="Calibri"/>
          <w:noProof/>
          <w:lang w:val="en-US"/>
        </w:rPr>
        <w:t xml:space="preserve">nduced </w:t>
      </w:r>
      <w:r w:rsidR="002262C0">
        <w:rPr>
          <w:rFonts w:ascii="Calibri" w:hAnsi="Calibri"/>
          <w:noProof/>
          <w:lang w:val="en-US"/>
        </w:rPr>
        <w:t>p</w:t>
      </w:r>
      <w:r w:rsidRPr="003D57A5">
        <w:rPr>
          <w:rFonts w:ascii="Calibri" w:hAnsi="Calibri"/>
          <w:noProof/>
          <w:lang w:val="en-US"/>
        </w:rPr>
        <w:t xml:space="preserve">luripotent </w:t>
      </w:r>
      <w:r w:rsidR="002262C0">
        <w:rPr>
          <w:rFonts w:ascii="Calibri" w:hAnsi="Calibri"/>
          <w:noProof/>
          <w:lang w:val="en-US"/>
        </w:rPr>
        <w:t>s</w:t>
      </w:r>
      <w:r w:rsidRPr="003D57A5">
        <w:rPr>
          <w:rFonts w:ascii="Calibri" w:hAnsi="Calibri"/>
          <w:noProof/>
          <w:lang w:val="en-US"/>
        </w:rPr>
        <w:t xml:space="preserve">tem </w:t>
      </w:r>
      <w:r w:rsidR="002262C0">
        <w:rPr>
          <w:rFonts w:ascii="Calibri" w:hAnsi="Calibri"/>
          <w:noProof/>
          <w:lang w:val="en-US"/>
        </w:rPr>
        <w:t>c</w:t>
      </w:r>
      <w:r w:rsidRPr="003D57A5">
        <w:rPr>
          <w:rFonts w:ascii="Calibri" w:hAnsi="Calibri"/>
          <w:noProof/>
          <w:lang w:val="en-US"/>
        </w:rPr>
        <w:t>ell-</w:t>
      </w:r>
      <w:r w:rsidR="002262C0">
        <w:rPr>
          <w:rFonts w:ascii="Calibri" w:hAnsi="Calibri"/>
          <w:noProof/>
          <w:lang w:val="en-US"/>
        </w:rPr>
        <w:t>d</w:t>
      </w:r>
      <w:r w:rsidRPr="003D57A5">
        <w:rPr>
          <w:rFonts w:ascii="Calibri" w:hAnsi="Calibri"/>
          <w:noProof/>
          <w:lang w:val="en-US"/>
        </w:rPr>
        <w:t xml:space="preserve">erived </w:t>
      </w:r>
      <w:r w:rsidR="002262C0">
        <w:rPr>
          <w:rFonts w:ascii="Calibri" w:hAnsi="Calibri"/>
          <w:noProof/>
          <w:lang w:val="en-US"/>
        </w:rPr>
        <w:t>c</w:t>
      </w:r>
      <w:r w:rsidRPr="003D57A5">
        <w:rPr>
          <w:rFonts w:ascii="Calibri" w:hAnsi="Calibri"/>
          <w:noProof/>
          <w:lang w:val="en-US"/>
        </w:rPr>
        <w:t xml:space="preserve">ardiomyocytes. </w:t>
      </w:r>
      <w:r w:rsidRPr="003D57A5">
        <w:rPr>
          <w:rFonts w:ascii="Calibri" w:hAnsi="Calibri"/>
          <w:i/>
          <w:iCs/>
          <w:noProof/>
          <w:lang w:val="en-US"/>
        </w:rPr>
        <w:t>Toxicological Sciences</w:t>
      </w:r>
      <w:r w:rsidRPr="003D57A5">
        <w:rPr>
          <w:rFonts w:ascii="Calibri" w:hAnsi="Calibri"/>
          <w:noProof/>
          <w:lang w:val="en-US"/>
        </w:rPr>
        <w:t xml:space="preserve">. </w:t>
      </w:r>
      <w:r w:rsidRPr="003D57A5">
        <w:rPr>
          <w:rFonts w:ascii="Calibri" w:hAnsi="Calibri"/>
          <w:b/>
          <w:bCs/>
          <w:noProof/>
          <w:lang w:val="en-US"/>
        </w:rPr>
        <w:t>154</w:t>
      </w:r>
      <w:r w:rsidRPr="003D57A5">
        <w:rPr>
          <w:rFonts w:ascii="Calibri" w:hAnsi="Calibri"/>
          <w:noProof/>
          <w:lang w:val="en-US"/>
        </w:rPr>
        <w:t xml:space="preserve"> (2), 320–331 (2016).</w:t>
      </w:r>
    </w:p>
    <w:p w14:paraId="3FDB0615" w14:textId="79DDE3D7"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6.</w:t>
      </w:r>
      <w:r w:rsidRPr="003D57A5">
        <w:rPr>
          <w:rFonts w:ascii="Calibri" w:hAnsi="Calibri"/>
          <w:noProof/>
          <w:lang w:val="en-US"/>
        </w:rPr>
        <w:tab/>
        <w:t xml:space="preserve">Blinova, K. </w:t>
      </w:r>
      <w:r w:rsidRPr="002262C0">
        <w:rPr>
          <w:rFonts w:ascii="Calibri" w:hAnsi="Calibri"/>
          <w:noProof/>
          <w:lang w:val="en-US"/>
        </w:rPr>
        <w:t>et al.</w:t>
      </w:r>
      <w:r w:rsidRPr="003D57A5">
        <w:rPr>
          <w:rFonts w:ascii="Calibri" w:hAnsi="Calibri"/>
          <w:noProof/>
          <w:lang w:val="en-US"/>
        </w:rPr>
        <w:t xml:space="preserve"> International </w:t>
      </w:r>
      <w:r w:rsidR="002262C0">
        <w:rPr>
          <w:rFonts w:ascii="Calibri" w:hAnsi="Calibri"/>
          <w:noProof/>
          <w:lang w:val="en-US"/>
        </w:rPr>
        <w:t>m</w:t>
      </w:r>
      <w:r w:rsidRPr="003D57A5">
        <w:rPr>
          <w:rFonts w:ascii="Calibri" w:hAnsi="Calibri"/>
          <w:noProof/>
          <w:lang w:val="en-US"/>
        </w:rPr>
        <w:t xml:space="preserve">ultisite </w:t>
      </w:r>
      <w:r w:rsidR="002262C0">
        <w:rPr>
          <w:rFonts w:ascii="Calibri" w:hAnsi="Calibri"/>
          <w:noProof/>
          <w:lang w:val="en-US"/>
        </w:rPr>
        <w:t>s</w:t>
      </w:r>
      <w:r w:rsidRPr="003D57A5">
        <w:rPr>
          <w:rFonts w:ascii="Calibri" w:hAnsi="Calibri"/>
          <w:noProof/>
          <w:lang w:val="en-US"/>
        </w:rPr>
        <w:t xml:space="preserve">tudy of </w:t>
      </w:r>
      <w:r w:rsidR="002262C0">
        <w:rPr>
          <w:rFonts w:ascii="Calibri" w:hAnsi="Calibri"/>
          <w:noProof/>
          <w:lang w:val="en-US"/>
        </w:rPr>
        <w:t>h</w:t>
      </w:r>
      <w:r w:rsidRPr="003D57A5">
        <w:rPr>
          <w:rFonts w:ascii="Calibri" w:hAnsi="Calibri"/>
          <w:noProof/>
          <w:lang w:val="en-US"/>
        </w:rPr>
        <w:t>uman-</w:t>
      </w:r>
      <w:r w:rsidR="002262C0">
        <w:rPr>
          <w:rFonts w:ascii="Calibri" w:hAnsi="Calibri"/>
          <w:noProof/>
          <w:lang w:val="en-US"/>
        </w:rPr>
        <w:t>i</w:t>
      </w:r>
      <w:r w:rsidRPr="003D57A5">
        <w:rPr>
          <w:rFonts w:ascii="Calibri" w:hAnsi="Calibri"/>
          <w:noProof/>
          <w:lang w:val="en-US"/>
        </w:rPr>
        <w:t xml:space="preserve">nduced </w:t>
      </w:r>
      <w:r w:rsidR="002262C0">
        <w:rPr>
          <w:rFonts w:ascii="Calibri" w:hAnsi="Calibri"/>
          <w:noProof/>
          <w:lang w:val="en-US"/>
        </w:rPr>
        <w:t>p</w:t>
      </w:r>
      <w:r w:rsidRPr="003D57A5">
        <w:rPr>
          <w:rFonts w:ascii="Calibri" w:hAnsi="Calibri"/>
          <w:noProof/>
          <w:lang w:val="en-US"/>
        </w:rPr>
        <w:t xml:space="preserve">luripotent </w:t>
      </w:r>
      <w:r w:rsidR="002262C0">
        <w:rPr>
          <w:rFonts w:ascii="Calibri" w:hAnsi="Calibri"/>
          <w:noProof/>
          <w:lang w:val="en-US"/>
        </w:rPr>
        <w:t>s</w:t>
      </w:r>
      <w:r w:rsidRPr="003D57A5">
        <w:rPr>
          <w:rFonts w:ascii="Calibri" w:hAnsi="Calibri"/>
          <w:noProof/>
          <w:lang w:val="en-US"/>
        </w:rPr>
        <w:t xml:space="preserve">tem </w:t>
      </w:r>
      <w:r w:rsidR="002262C0">
        <w:rPr>
          <w:rFonts w:ascii="Calibri" w:hAnsi="Calibri"/>
          <w:noProof/>
          <w:lang w:val="en-US"/>
        </w:rPr>
        <w:t>c</w:t>
      </w:r>
      <w:r w:rsidRPr="003D57A5">
        <w:rPr>
          <w:rFonts w:ascii="Calibri" w:hAnsi="Calibri"/>
          <w:noProof/>
          <w:lang w:val="en-US"/>
        </w:rPr>
        <w:t>ell-</w:t>
      </w:r>
      <w:r w:rsidR="002262C0">
        <w:rPr>
          <w:rFonts w:ascii="Calibri" w:hAnsi="Calibri"/>
          <w:noProof/>
          <w:lang w:val="en-US"/>
        </w:rPr>
        <w:t>d</w:t>
      </w:r>
      <w:r w:rsidRPr="003D57A5">
        <w:rPr>
          <w:rFonts w:ascii="Calibri" w:hAnsi="Calibri"/>
          <w:noProof/>
          <w:lang w:val="en-US"/>
        </w:rPr>
        <w:t xml:space="preserve">erived  </w:t>
      </w:r>
      <w:r w:rsidR="002262C0">
        <w:rPr>
          <w:rFonts w:ascii="Calibri" w:hAnsi="Calibri"/>
          <w:noProof/>
          <w:lang w:val="en-US"/>
        </w:rPr>
        <w:t>c</w:t>
      </w:r>
      <w:r w:rsidRPr="003D57A5">
        <w:rPr>
          <w:rFonts w:ascii="Calibri" w:hAnsi="Calibri"/>
          <w:noProof/>
          <w:lang w:val="en-US"/>
        </w:rPr>
        <w:t xml:space="preserve">ardiomyocytes for </w:t>
      </w:r>
      <w:r w:rsidR="002262C0">
        <w:rPr>
          <w:rFonts w:ascii="Calibri" w:hAnsi="Calibri"/>
          <w:noProof/>
          <w:lang w:val="en-US"/>
        </w:rPr>
        <w:t>d</w:t>
      </w:r>
      <w:r w:rsidRPr="003D57A5">
        <w:rPr>
          <w:rFonts w:ascii="Calibri" w:hAnsi="Calibri"/>
          <w:noProof/>
          <w:lang w:val="en-US"/>
        </w:rPr>
        <w:t xml:space="preserve">rug </w:t>
      </w:r>
      <w:r w:rsidR="002262C0">
        <w:rPr>
          <w:rFonts w:ascii="Calibri" w:hAnsi="Calibri"/>
          <w:noProof/>
          <w:lang w:val="en-US"/>
        </w:rPr>
        <w:t>p</w:t>
      </w:r>
      <w:r w:rsidRPr="003D57A5">
        <w:rPr>
          <w:rFonts w:ascii="Calibri" w:hAnsi="Calibri"/>
          <w:noProof/>
          <w:lang w:val="en-US"/>
        </w:rPr>
        <w:t xml:space="preserve">roarrhythmic </w:t>
      </w:r>
      <w:r w:rsidR="002262C0">
        <w:rPr>
          <w:rFonts w:ascii="Calibri" w:hAnsi="Calibri"/>
          <w:noProof/>
          <w:lang w:val="en-US"/>
        </w:rPr>
        <w:t>p</w:t>
      </w:r>
      <w:r w:rsidRPr="003D57A5">
        <w:rPr>
          <w:rFonts w:ascii="Calibri" w:hAnsi="Calibri"/>
          <w:noProof/>
          <w:lang w:val="en-US"/>
        </w:rPr>
        <w:t xml:space="preserve">otential </w:t>
      </w:r>
      <w:r w:rsidR="002262C0">
        <w:rPr>
          <w:rFonts w:ascii="Calibri" w:hAnsi="Calibri"/>
          <w:noProof/>
          <w:lang w:val="en-US"/>
        </w:rPr>
        <w:t>a</w:t>
      </w:r>
      <w:r w:rsidRPr="003D57A5">
        <w:rPr>
          <w:rFonts w:ascii="Calibri" w:hAnsi="Calibri"/>
          <w:noProof/>
          <w:lang w:val="en-US"/>
        </w:rPr>
        <w:t xml:space="preserve">ssessment. </w:t>
      </w:r>
      <w:r w:rsidRPr="003D57A5">
        <w:rPr>
          <w:rFonts w:ascii="Calibri" w:hAnsi="Calibri"/>
          <w:i/>
          <w:iCs/>
          <w:noProof/>
          <w:lang w:val="en-US"/>
        </w:rPr>
        <w:t xml:space="preserve">Cell </w:t>
      </w:r>
      <w:r w:rsidR="002262C0">
        <w:rPr>
          <w:rFonts w:ascii="Calibri" w:hAnsi="Calibri"/>
          <w:i/>
          <w:iCs/>
          <w:noProof/>
          <w:lang w:val="en-US"/>
        </w:rPr>
        <w:t>R</w:t>
      </w:r>
      <w:r w:rsidRPr="003D57A5">
        <w:rPr>
          <w:rFonts w:ascii="Calibri" w:hAnsi="Calibri"/>
          <w:i/>
          <w:iCs/>
          <w:noProof/>
          <w:lang w:val="en-US"/>
        </w:rPr>
        <w:t>eports</w:t>
      </w:r>
      <w:r w:rsidRPr="003D57A5">
        <w:rPr>
          <w:rFonts w:ascii="Calibri" w:hAnsi="Calibri"/>
          <w:noProof/>
          <w:lang w:val="en-US"/>
        </w:rPr>
        <w:t xml:space="preserve">. </w:t>
      </w:r>
      <w:r w:rsidRPr="003D57A5">
        <w:rPr>
          <w:rFonts w:ascii="Calibri" w:hAnsi="Calibri"/>
          <w:b/>
          <w:bCs/>
          <w:noProof/>
          <w:lang w:val="en-US"/>
        </w:rPr>
        <w:t>24</w:t>
      </w:r>
      <w:r w:rsidRPr="003D57A5">
        <w:rPr>
          <w:rFonts w:ascii="Calibri" w:hAnsi="Calibri"/>
          <w:noProof/>
          <w:lang w:val="en-US"/>
        </w:rPr>
        <w:t xml:space="preserve"> (13), 3582–3592 (2018).</w:t>
      </w:r>
    </w:p>
    <w:p w14:paraId="5085345C" w14:textId="4FB5E019"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lastRenderedPageBreak/>
        <w:t>7.</w:t>
      </w:r>
      <w:r w:rsidRPr="003D57A5">
        <w:rPr>
          <w:rFonts w:ascii="Calibri" w:hAnsi="Calibri"/>
          <w:noProof/>
          <w:lang w:val="en-US"/>
        </w:rPr>
        <w:tab/>
        <w:t>Miller, E.</w:t>
      </w:r>
      <w:r w:rsidR="002262C0">
        <w:rPr>
          <w:rFonts w:ascii="Calibri" w:hAnsi="Calibri"/>
          <w:noProof/>
          <w:lang w:val="en-US"/>
        </w:rPr>
        <w:t xml:space="preserve"> </w:t>
      </w:r>
      <w:r w:rsidRPr="003D57A5">
        <w:rPr>
          <w:rFonts w:ascii="Calibri" w:hAnsi="Calibri"/>
          <w:noProof/>
          <w:lang w:val="en-US"/>
        </w:rPr>
        <w:t>W.</w:t>
      </w:r>
      <w:r w:rsidR="002262C0">
        <w:rPr>
          <w:rFonts w:ascii="Calibri" w:hAnsi="Calibri"/>
          <w:noProof/>
          <w:lang w:val="en-US"/>
        </w:rPr>
        <w:t xml:space="preserve"> et al</w:t>
      </w:r>
      <w:r w:rsidRPr="003D57A5">
        <w:rPr>
          <w:rFonts w:ascii="Calibri" w:hAnsi="Calibri"/>
          <w:noProof/>
          <w:lang w:val="en-US"/>
        </w:rPr>
        <w:t xml:space="preserve">. Optically monitoring voltage in neurons by photo-induced electron transfer through molecular wires. </w:t>
      </w:r>
      <w:r w:rsidRPr="003D57A5">
        <w:rPr>
          <w:rFonts w:ascii="Calibri" w:hAnsi="Calibri"/>
          <w:i/>
          <w:iCs/>
          <w:noProof/>
          <w:lang w:val="en-US"/>
        </w:rPr>
        <w:t>Proceedings of the National Academy of Sciences</w:t>
      </w:r>
      <w:r w:rsidRPr="003D57A5">
        <w:rPr>
          <w:rFonts w:ascii="Calibri" w:hAnsi="Calibri"/>
          <w:noProof/>
          <w:lang w:val="en-US"/>
        </w:rPr>
        <w:t xml:space="preserve">. </w:t>
      </w:r>
      <w:r w:rsidRPr="003D57A5">
        <w:rPr>
          <w:rFonts w:ascii="Calibri" w:hAnsi="Calibri"/>
          <w:b/>
          <w:bCs/>
          <w:noProof/>
          <w:lang w:val="en-US"/>
        </w:rPr>
        <w:t>109</w:t>
      </w:r>
      <w:r w:rsidRPr="003D57A5">
        <w:rPr>
          <w:rFonts w:ascii="Calibri" w:hAnsi="Calibri"/>
          <w:noProof/>
          <w:lang w:val="en-US"/>
        </w:rPr>
        <w:t xml:space="preserve"> (6), 2114–2119 (2012).</w:t>
      </w:r>
    </w:p>
    <w:p w14:paraId="21369A5F" w14:textId="3EAD858F"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8.</w:t>
      </w:r>
      <w:r w:rsidRPr="003D57A5">
        <w:rPr>
          <w:rFonts w:ascii="Calibri" w:hAnsi="Calibri"/>
          <w:noProof/>
          <w:lang w:val="en-US"/>
        </w:rPr>
        <w:tab/>
        <w:t xml:space="preserve">Bedut, S. </w:t>
      </w:r>
      <w:r w:rsidRPr="002262C0">
        <w:rPr>
          <w:rFonts w:ascii="Calibri" w:hAnsi="Calibri"/>
          <w:noProof/>
          <w:lang w:val="en-US"/>
        </w:rPr>
        <w:t>et al.</w:t>
      </w:r>
      <w:r w:rsidRPr="003D57A5">
        <w:rPr>
          <w:rFonts w:ascii="Calibri" w:hAnsi="Calibri"/>
          <w:noProof/>
          <w:lang w:val="en-US"/>
        </w:rPr>
        <w:t xml:space="preserve"> High-throughput drug profiling with voltage- and calcium-sensitive fluorescent probes in human iPSC-derived cardiomyocytes. </w:t>
      </w:r>
      <w:r w:rsidRPr="003D57A5">
        <w:rPr>
          <w:rFonts w:ascii="Calibri" w:hAnsi="Calibri"/>
          <w:i/>
          <w:iCs/>
          <w:noProof/>
          <w:lang w:val="en-US"/>
        </w:rPr>
        <w:t>American Journal of Physiology-Heart and Circulatory Physiology</w:t>
      </w:r>
      <w:r w:rsidRPr="003D57A5">
        <w:rPr>
          <w:rFonts w:ascii="Calibri" w:hAnsi="Calibri"/>
          <w:noProof/>
          <w:lang w:val="en-US"/>
        </w:rPr>
        <w:t xml:space="preserve">. </w:t>
      </w:r>
      <w:r w:rsidRPr="003D57A5">
        <w:rPr>
          <w:rFonts w:ascii="Calibri" w:hAnsi="Calibri"/>
          <w:b/>
          <w:bCs/>
          <w:noProof/>
          <w:lang w:val="en-US"/>
        </w:rPr>
        <w:t>311</w:t>
      </w:r>
      <w:r w:rsidRPr="003D57A5">
        <w:rPr>
          <w:rFonts w:ascii="Calibri" w:hAnsi="Calibri"/>
          <w:noProof/>
          <w:lang w:val="en-US"/>
        </w:rPr>
        <w:t xml:space="preserve"> (1), H44–H53 (2016).</w:t>
      </w:r>
    </w:p>
    <w:p w14:paraId="46CCE609" w14:textId="092F580C"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9.</w:t>
      </w:r>
      <w:r w:rsidRPr="003D57A5">
        <w:rPr>
          <w:rFonts w:ascii="Calibri" w:hAnsi="Calibri"/>
          <w:noProof/>
          <w:lang w:val="en-US"/>
        </w:rPr>
        <w:tab/>
        <w:t>McKeithan, W.</w:t>
      </w:r>
      <w:r w:rsidR="002262C0">
        <w:rPr>
          <w:rFonts w:ascii="Calibri" w:hAnsi="Calibri"/>
          <w:noProof/>
          <w:lang w:val="en-US"/>
        </w:rPr>
        <w:t xml:space="preserve"> </w:t>
      </w:r>
      <w:r w:rsidRPr="003D57A5">
        <w:rPr>
          <w:rFonts w:ascii="Calibri" w:hAnsi="Calibri"/>
          <w:noProof/>
          <w:lang w:val="en-US"/>
        </w:rPr>
        <w:t xml:space="preserve">L. </w:t>
      </w:r>
      <w:r w:rsidRPr="002262C0">
        <w:rPr>
          <w:rFonts w:ascii="Calibri" w:hAnsi="Calibri"/>
          <w:noProof/>
          <w:lang w:val="en-US"/>
        </w:rPr>
        <w:t xml:space="preserve">et al. </w:t>
      </w:r>
      <w:r w:rsidRPr="003D57A5">
        <w:rPr>
          <w:rFonts w:ascii="Calibri" w:hAnsi="Calibri"/>
          <w:noProof/>
          <w:lang w:val="en-US"/>
        </w:rPr>
        <w:t xml:space="preserve">An </w:t>
      </w:r>
      <w:r w:rsidR="002262C0">
        <w:rPr>
          <w:rFonts w:ascii="Calibri" w:hAnsi="Calibri"/>
          <w:noProof/>
          <w:lang w:val="en-US"/>
        </w:rPr>
        <w:t>a</w:t>
      </w:r>
      <w:r w:rsidRPr="003D57A5">
        <w:rPr>
          <w:rFonts w:ascii="Calibri" w:hAnsi="Calibri"/>
          <w:noProof/>
          <w:lang w:val="en-US"/>
        </w:rPr>
        <w:t xml:space="preserve">utomated </w:t>
      </w:r>
      <w:r w:rsidR="002262C0">
        <w:rPr>
          <w:rFonts w:ascii="Calibri" w:hAnsi="Calibri"/>
          <w:noProof/>
          <w:lang w:val="en-US"/>
        </w:rPr>
        <w:t>p</w:t>
      </w:r>
      <w:r w:rsidRPr="003D57A5">
        <w:rPr>
          <w:rFonts w:ascii="Calibri" w:hAnsi="Calibri"/>
          <w:noProof/>
          <w:lang w:val="en-US"/>
        </w:rPr>
        <w:t xml:space="preserve">latform for </w:t>
      </w:r>
      <w:r w:rsidR="002262C0">
        <w:rPr>
          <w:rFonts w:ascii="Calibri" w:hAnsi="Calibri"/>
          <w:noProof/>
          <w:lang w:val="en-US"/>
        </w:rPr>
        <w:t>a</w:t>
      </w:r>
      <w:r w:rsidRPr="003D57A5">
        <w:rPr>
          <w:rFonts w:ascii="Calibri" w:hAnsi="Calibri"/>
          <w:noProof/>
          <w:lang w:val="en-US"/>
        </w:rPr>
        <w:t xml:space="preserve">ssessment of </w:t>
      </w:r>
      <w:r w:rsidR="002262C0">
        <w:rPr>
          <w:rFonts w:ascii="Calibri" w:hAnsi="Calibri"/>
          <w:noProof/>
          <w:lang w:val="en-US"/>
        </w:rPr>
        <w:t>c</w:t>
      </w:r>
      <w:r w:rsidRPr="003D57A5">
        <w:rPr>
          <w:rFonts w:ascii="Calibri" w:hAnsi="Calibri"/>
          <w:noProof/>
          <w:lang w:val="en-US"/>
        </w:rPr>
        <w:t xml:space="preserve">ongenital and </w:t>
      </w:r>
      <w:r w:rsidR="002262C0">
        <w:rPr>
          <w:rFonts w:ascii="Calibri" w:hAnsi="Calibri"/>
          <w:noProof/>
          <w:lang w:val="en-US"/>
        </w:rPr>
        <w:t>d</w:t>
      </w:r>
      <w:r w:rsidRPr="003D57A5">
        <w:rPr>
          <w:rFonts w:ascii="Calibri" w:hAnsi="Calibri"/>
          <w:noProof/>
          <w:lang w:val="en-US"/>
        </w:rPr>
        <w:t>rug-</w:t>
      </w:r>
      <w:r w:rsidR="002262C0">
        <w:rPr>
          <w:rFonts w:ascii="Calibri" w:hAnsi="Calibri"/>
          <w:noProof/>
          <w:lang w:val="en-US"/>
        </w:rPr>
        <w:t>i</w:t>
      </w:r>
      <w:r w:rsidRPr="003D57A5">
        <w:rPr>
          <w:rFonts w:ascii="Calibri" w:hAnsi="Calibri"/>
          <w:noProof/>
          <w:lang w:val="en-US"/>
        </w:rPr>
        <w:t xml:space="preserve">nduced </w:t>
      </w:r>
      <w:r w:rsidR="002262C0">
        <w:rPr>
          <w:rFonts w:ascii="Calibri" w:hAnsi="Calibri"/>
          <w:noProof/>
          <w:lang w:val="en-US"/>
        </w:rPr>
        <w:t>a</w:t>
      </w:r>
      <w:r w:rsidRPr="003D57A5">
        <w:rPr>
          <w:rFonts w:ascii="Calibri" w:hAnsi="Calibri"/>
          <w:noProof/>
          <w:lang w:val="en-US"/>
        </w:rPr>
        <w:t>rrhythmia with hiPSC-</w:t>
      </w:r>
      <w:r w:rsidR="002262C0">
        <w:rPr>
          <w:rFonts w:ascii="Calibri" w:hAnsi="Calibri"/>
          <w:noProof/>
          <w:lang w:val="en-US"/>
        </w:rPr>
        <w:t>d</w:t>
      </w:r>
      <w:r w:rsidRPr="003D57A5">
        <w:rPr>
          <w:rFonts w:ascii="Calibri" w:hAnsi="Calibri"/>
          <w:noProof/>
          <w:lang w:val="en-US"/>
        </w:rPr>
        <w:t xml:space="preserve">erived </w:t>
      </w:r>
      <w:r w:rsidR="002262C0">
        <w:rPr>
          <w:rFonts w:ascii="Calibri" w:hAnsi="Calibri"/>
          <w:noProof/>
          <w:lang w:val="en-US"/>
        </w:rPr>
        <w:t>c</w:t>
      </w:r>
      <w:r w:rsidRPr="003D57A5">
        <w:rPr>
          <w:rFonts w:ascii="Calibri" w:hAnsi="Calibri"/>
          <w:noProof/>
          <w:lang w:val="en-US"/>
        </w:rPr>
        <w:t xml:space="preserve">ardiomyocytes. </w:t>
      </w:r>
      <w:r w:rsidRPr="003D57A5">
        <w:rPr>
          <w:rFonts w:ascii="Calibri" w:hAnsi="Calibri"/>
          <w:i/>
          <w:iCs/>
          <w:noProof/>
          <w:lang w:val="en-US"/>
        </w:rPr>
        <w:t xml:space="preserve">Frontiers in </w:t>
      </w:r>
      <w:r w:rsidR="002262C0">
        <w:rPr>
          <w:rFonts w:ascii="Calibri" w:hAnsi="Calibri"/>
          <w:i/>
          <w:iCs/>
          <w:noProof/>
          <w:lang w:val="en-US"/>
        </w:rPr>
        <w:t>P</w:t>
      </w:r>
      <w:r w:rsidRPr="003D57A5">
        <w:rPr>
          <w:rFonts w:ascii="Calibri" w:hAnsi="Calibri"/>
          <w:i/>
          <w:iCs/>
          <w:noProof/>
          <w:lang w:val="en-US"/>
        </w:rPr>
        <w:t>hysiology</w:t>
      </w:r>
      <w:r w:rsidRPr="003D57A5">
        <w:rPr>
          <w:rFonts w:ascii="Calibri" w:hAnsi="Calibri"/>
          <w:noProof/>
          <w:lang w:val="en-US"/>
        </w:rPr>
        <w:t xml:space="preserve">. </w:t>
      </w:r>
      <w:r w:rsidRPr="003D57A5">
        <w:rPr>
          <w:rFonts w:ascii="Calibri" w:hAnsi="Calibri"/>
          <w:b/>
          <w:bCs/>
          <w:noProof/>
          <w:lang w:val="en-US"/>
        </w:rPr>
        <w:t>8</w:t>
      </w:r>
      <w:r w:rsidRPr="003D57A5">
        <w:rPr>
          <w:rFonts w:ascii="Calibri" w:hAnsi="Calibri"/>
          <w:noProof/>
          <w:lang w:val="en-US"/>
        </w:rPr>
        <w:t>, 766 (2017).</w:t>
      </w:r>
    </w:p>
    <w:p w14:paraId="3DA1B199" w14:textId="26E09710"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10.</w:t>
      </w:r>
      <w:r w:rsidRPr="003D57A5">
        <w:rPr>
          <w:rFonts w:ascii="Calibri" w:hAnsi="Calibri"/>
          <w:noProof/>
          <w:lang w:val="en-US"/>
        </w:rPr>
        <w:tab/>
        <w:t xml:space="preserve">Duncan, G. </w:t>
      </w:r>
      <w:r w:rsidRPr="002262C0">
        <w:rPr>
          <w:rFonts w:ascii="Calibri" w:hAnsi="Calibri"/>
          <w:noProof/>
          <w:lang w:val="en-US"/>
        </w:rPr>
        <w:t>et al.</w:t>
      </w:r>
      <w:r w:rsidRPr="003D57A5">
        <w:rPr>
          <w:rFonts w:ascii="Calibri" w:hAnsi="Calibri"/>
          <w:noProof/>
          <w:lang w:val="en-US"/>
        </w:rPr>
        <w:t xml:space="preserve"> Drug-</w:t>
      </w:r>
      <w:r w:rsidR="002262C0">
        <w:rPr>
          <w:rFonts w:ascii="Calibri" w:hAnsi="Calibri"/>
          <w:noProof/>
          <w:lang w:val="en-US"/>
        </w:rPr>
        <w:t>m</w:t>
      </w:r>
      <w:r w:rsidRPr="003D57A5">
        <w:rPr>
          <w:rFonts w:ascii="Calibri" w:hAnsi="Calibri"/>
          <w:noProof/>
          <w:lang w:val="en-US"/>
        </w:rPr>
        <w:t xml:space="preserve">ediated </w:t>
      </w:r>
      <w:r w:rsidR="002262C0">
        <w:rPr>
          <w:rFonts w:ascii="Calibri" w:hAnsi="Calibri"/>
          <w:noProof/>
          <w:lang w:val="en-US"/>
        </w:rPr>
        <w:t>s</w:t>
      </w:r>
      <w:r w:rsidRPr="003D57A5">
        <w:rPr>
          <w:rFonts w:ascii="Calibri" w:hAnsi="Calibri"/>
          <w:noProof/>
          <w:lang w:val="en-US"/>
        </w:rPr>
        <w:t xml:space="preserve">hortening of </w:t>
      </w:r>
      <w:r w:rsidR="002262C0">
        <w:rPr>
          <w:rFonts w:ascii="Calibri" w:hAnsi="Calibri"/>
          <w:noProof/>
          <w:lang w:val="en-US"/>
        </w:rPr>
        <w:t>a</w:t>
      </w:r>
      <w:r w:rsidRPr="003D57A5">
        <w:rPr>
          <w:rFonts w:ascii="Calibri" w:hAnsi="Calibri"/>
          <w:noProof/>
          <w:lang w:val="en-US"/>
        </w:rPr>
        <w:t xml:space="preserve">ction </w:t>
      </w:r>
      <w:r w:rsidR="002262C0">
        <w:rPr>
          <w:rFonts w:ascii="Calibri" w:hAnsi="Calibri"/>
          <w:noProof/>
          <w:lang w:val="en-US"/>
        </w:rPr>
        <w:t>p</w:t>
      </w:r>
      <w:r w:rsidRPr="003D57A5">
        <w:rPr>
          <w:rFonts w:ascii="Calibri" w:hAnsi="Calibri"/>
          <w:noProof/>
          <w:lang w:val="en-US"/>
        </w:rPr>
        <w:t xml:space="preserve">otentials in LQTS2 </w:t>
      </w:r>
      <w:r w:rsidR="002262C0">
        <w:rPr>
          <w:rFonts w:ascii="Calibri" w:hAnsi="Calibri"/>
          <w:noProof/>
          <w:lang w:val="en-US"/>
        </w:rPr>
        <w:t>h</w:t>
      </w:r>
      <w:r w:rsidRPr="003D57A5">
        <w:rPr>
          <w:rFonts w:ascii="Calibri" w:hAnsi="Calibri"/>
          <w:noProof/>
          <w:lang w:val="en-US"/>
        </w:rPr>
        <w:t xml:space="preserve">uman </w:t>
      </w:r>
      <w:r w:rsidR="002262C0">
        <w:rPr>
          <w:rFonts w:ascii="Calibri" w:hAnsi="Calibri"/>
          <w:noProof/>
          <w:lang w:val="en-US"/>
        </w:rPr>
        <w:t>i</w:t>
      </w:r>
      <w:r w:rsidRPr="003D57A5">
        <w:rPr>
          <w:rFonts w:ascii="Calibri" w:hAnsi="Calibri"/>
          <w:noProof/>
          <w:lang w:val="en-US"/>
        </w:rPr>
        <w:t xml:space="preserve">nduced </w:t>
      </w:r>
      <w:r w:rsidR="002262C0">
        <w:rPr>
          <w:rFonts w:ascii="Calibri" w:hAnsi="Calibri"/>
          <w:noProof/>
          <w:lang w:val="en-US"/>
        </w:rPr>
        <w:t>p</w:t>
      </w:r>
      <w:r w:rsidRPr="003D57A5">
        <w:rPr>
          <w:rFonts w:ascii="Calibri" w:hAnsi="Calibri"/>
          <w:noProof/>
          <w:lang w:val="en-US"/>
        </w:rPr>
        <w:t xml:space="preserve">luripotent </w:t>
      </w:r>
      <w:r w:rsidR="002262C0">
        <w:rPr>
          <w:rFonts w:ascii="Calibri" w:hAnsi="Calibri"/>
          <w:noProof/>
          <w:lang w:val="en-US"/>
        </w:rPr>
        <w:t>s</w:t>
      </w:r>
      <w:r w:rsidRPr="003D57A5">
        <w:rPr>
          <w:rFonts w:ascii="Calibri" w:hAnsi="Calibri"/>
          <w:noProof/>
          <w:lang w:val="en-US"/>
        </w:rPr>
        <w:t xml:space="preserve">tem </w:t>
      </w:r>
      <w:r w:rsidR="002262C0">
        <w:rPr>
          <w:rFonts w:ascii="Calibri" w:hAnsi="Calibri"/>
          <w:noProof/>
          <w:lang w:val="en-US"/>
        </w:rPr>
        <w:t>c</w:t>
      </w:r>
      <w:r w:rsidRPr="003D57A5">
        <w:rPr>
          <w:rFonts w:ascii="Calibri" w:hAnsi="Calibri"/>
          <w:noProof/>
          <w:lang w:val="en-US"/>
        </w:rPr>
        <w:t>ell-</w:t>
      </w:r>
      <w:r w:rsidR="002262C0">
        <w:rPr>
          <w:rFonts w:ascii="Calibri" w:hAnsi="Calibri"/>
          <w:noProof/>
          <w:lang w:val="en-US"/>
        </w:rPr>
        <w:t>d</w:t>
      </w:r>
      <w:r w:rsidRPr="003D57A5">
        <w:rPr>
          <w:rFonts w:ascii="Calibri" w:hAnsi="Calibri"/>
          <w:noProof/>
          <w:lang w:val="en-US"/>
        </w:rPr>
        <w:t xml:space="preserve">erived </w:t>
      </w:r>
      <w:r w:rsidR="002262C0">
        <w:rPr>
          <w:rFonts w:ascii="Calibri" w:hAnsi="Calibri"/>
          <w:noProof/>
          <w:lang w:val="en-US"/>
        </w:rPr>
        <w:t>c</w:t>
      </w:r>
      <w:r w:rsidRPr="003D57A5">
        <w:rPr>
          <w:rFonts w:ascii="Calibri" w:hAnsi="Calibri"/>
          <w:noProof/>
          <w:lang w:val="en-US"/>
        </w:rPr>
        <w:t xml:space="preserve">ardiomyocytes. </w:t>
      </w:r>
      <w:r w:rsidRPr="003D57A5">
        <w:rPr>
          <w:rFonts w:ascii="Calibri" w:hAnsi="Calibri"/>
          <w:i/>
          <w:iCs/>
          <w:noProof/>
          <w:lang w:val="en-US"/>
        </w:rPr>
        <w:t>Stem Cells and Development</w:t>
      </w:r>
      <w:r w:rsidRPr="003D57A5">
        <w:rPr>
          <w:rFonts w:ascii="Calibri" w:hAnsi="Calibri"/>
          <w:noProof/>
          <w:lang w:val="en-US"/>
        </w:rPr>
        <w:t xml:space="preserve">. </w:t>
      </w:r>
      <w:r w:rsidRPr="003D57A5">
        <w:rPr>
          <w:rFonts w:ascii="Calibri" w:hAnsi="Calibri"/>
          <w:b/>
          <w:bCs/>
          <w:noProof/>
          <w:lang w:val="en-US"/>
        </w:rPr>
        <w:t>26</w:t>
      </w:r>
      <w:r w:rsidRPr="003D57A5">
        <w:rPr>
          <w:rFonts w:ascii="Calibri" w:hAnsi="Calibri"/>
          <w:noProof/>
          <w:lang w:val="en-US"/>
        </w:rPr>
        <w:t xml:space="preserve"> (23), 1695–1705 (2017).</w:t>
      </w:r>
    </w:p>
    <w:p w14:paraId="7F271B9C" w14:textId="79C953CB"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11.</w:t>
      </w:r>
      <w:r w:rsidRPr="003D57A5">
        <w:rPr>
          <w:rFonts w:ascii="Calibri" w:hAnsi="Calibri"/>
          <w:noProof/>
          <w:lang w:val="en-US"/>
        </w:rPr>
        <w:tab/>
        <w:t xml:space="preserve">Asakura, K., Hayashi, S., Ojima, A., Taniguchi, T., Miyamoto, N. Improvement of acquisition and analysis methods in multi-electrode array experiments with iPS cell-derived cardiomyocytes. </w:t>
      </w:r>
      <w:r w:rsidRPr="003D57A5">
        <w:rPr>
          <w:rFonts w:ascii="Calibri" w:hAnsi="Calibri"/>
          <w:i/>
          <w:iCs/>
          <w:noProof/>
          <w:lang w:val="en-US"/>
        </w:rPr>
        <w:t>Journal of Pharmacological and Toxicological Methods</w:t>
      </w:r>
      <w:r w:rsidRPr="003D57A5">
        <w:rPr>
          <w:rFonts w:ascii="Calibri" w:hAnsi="Calibri"/>
          <w:noProof/>
          <w:lang w:val="en-US"/>
        </w:rPr>
        <w:t xml:space="preserve">. </w:t>
      </w:r>
      <w:r w:rsidRPr="003D57A5">
        <w:rPr>
          <w:rFonts w:ascii="Calibri" w:hAnsi="Calibri"/>
          <w:b/>
          <w:bCs/>
          <w:noProof/>
          <w:lang w:val="en-US"/>
        </w:rPr>
        <w:t>75</w:t>
      </w:r>
      <w:r w:rsidRPr="003D57A5">
        <w:rPr>
          <w:rFonts w:ascii="Calibri" w:hAnsi="Calibri"/>
          <w:noProof/>
          <w:lang w:val="en-US"/>
        </w:rPr>
        <w:t>, 17–26 (2015).</w:t>
      </w:r>
    </w:p>
    <w:p w14:paraId="1A5B387E" w14:textId="13C7DF0C"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12.</w:t>
      </w:r>
      <w:r w:rsidRPr="003D57A5">
        <w:rPr>
          <w:rFonts w:ascii="Calibri" w:hAnsi="Calibri"/>
          <w:noProof/>
          <w:lang w:val="en-US"/>
        </w:rPr>
        <w:tab/>
        <w:t xml:space="preserve">Lian, X. </w:t>
      </w:r>
      <w:r w:rsidRPr="002262C0">
        <w:rPr>
          <w:rFonts w:ascii="Calibri" w:hAnsi="Calibri"/>
          <w:noProof/>
          <w:lang w:val="en-US"/>
        </w:rPr>
        <w:t>et al.</w:t>
      </w:r>
      <w:r w:rsidRPr="003D57A5">
        <w:rPr>
          <w:rFonts w:ascii="Calibri" w:hAnsi="Calibri"/>
          <w:noProof/>
          <w:lang w:val="en-US"/>
        </w:rPr>
        <w:t xml:space="preserve"> Directed cardiomyocyte differentiation from human pluripotent stem cells by modulating Wnt/β-catenin signaling under fully defined conditions. </w:t>
      </w:r>
      <w:r w:rsidRPr="003D57A5">
        <w:rPr>
          <w:rFonts w:ascii="Calibri" w:hAnsi="Calibri"/>
          <w:i/>
          <w:iCs/>
          <w:noProof/>
          <w:lang w:val="en-US"/>
        </w:rPr>
        <w:t xml:space="preserve">Nature </w:t>
      </w:r>
      <w:r w:rsidR="002262C0">
        <w:rPr>
          <w:rFonts w:ascii="Calibri" w:hAnsi="Calibri"/>
          <w:i/>
          <w:iCs/>
          <w:noProof/>
          <w:lang w:val="en-US"/>
        </w:rPr>
        <w:t>P</w:t>
      </w:r>
      <w:r w:rsidRPr="003D57A5">
        <w:rPr>
          <w:rFonts w:ascii="Calibri" w:hAnsi="Calibri"/>
          <w:i/>
          <w:iCs/>
          <w:noProof/>
          <w:lang w:val="en-US"/>
        </w:rPr>
        <w:t>rotocols</w:t>
      </w:r>
      <w:r w:rsidRPr="003D57A5">
        <w:rPr>
          <w:rFonts w:ascii="Calibri" w:hAnsi="Calibri"/>
          <w:noProof/>
          <w:lang w:val="en-US"/>
        </w:rPr>
        <w:t xml:space="preserve">. </w:t>
      </w:r>
      <w:r w:rsidRPr="003D57A5">
        <w:rPr>
          <w:rFonts w:ascii="Calibri" w:hAnsi="Calibri"/>
          <w:b/>
          <w:bCs/>
          <w:noProof/>
          <w:lang w:val="en-US"/>
        </w:rPr>
        <w:t>8</w:t>
      </w:r>
      <w:r w:rsidRPr="003D57A5">
        <w:rPr>
          <w:rFonts w:ascii="Calibri" w:hAnsi="Calibri"/>
          <w:noProof/>
          <w:lang w:val="en-US"/>
        </w:rPr>
        <w:t xml:space="preserve"> (1), 162–</w:t>
      </w:r>
      <w:r w:rsidR="002262C0">
        <w:rPr>
          <w:rFonts w:ascii="Calibri" w:hAnsi="Calibri"/>
          <w:noProof/>
          <w:lang w:val="en-US"/>
        </w:rPr>
        <w:t>1</w:t>
      </w:r>
      <w:r w:rsidRPr="003D57A5">
        <w:rPr>
          <w:rFonts w:ascii="Calibri" w:hAnsi="Calibri"/>
          <w:noProof/>
          <w:lang w:val="en-US"/>
        </w:rPr>
        <w:t>75 (2013).</w:t>
      </w:r>
    </w:p>
    <w:p w14:paraId="38930753" w14:textId="19C973A1"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13.</w:t>
      </w:r>
      <w:r w:rsidRPr="003D57A5">
        <w:rPr>
          <w:rFonts w:ascii="Calibri" w:hAnsi="Calibri"/>
          <w:noProof/>
          <w:lang w:val="en-US"/>
        </w:rPr>
        <w:tab/>
        <w:t>Burridge, P.</w:t>
      </w:r>
      <w:r w:rsidR="002262C0">
        <w:rPr>
          <w:rFonts w:ascii="Calibri" w:hAnsi="Calibri"/>
          <w:noProof/>
          <w:lang w:val="en-US"/>
        </w:rPr>
        <w:t xml:space="preserve"> </w:t>
      </w:r>
      <w:r w:rsidRPr="003D57A5">
        <w:rPr>
          <w:rFonts w:ascii="Calibri" w:hAnsi="Calibri"/>
          <w:noProof/>
          <w:lang w:val="en-US"/>
        </w:rPr>
        <w:t xml:space="preserve">W. </w:t>
      </w:r>
      <w:r w:rsidRPr="002262C0">
        <w:rPr>
          <w:rFonts w:ascii="Calibri" w:hAnsi="Calibri"/>
          <w:noProof/>
          <w:lang w:val="en-US"/>
        </w:rPr>
        <w:t>et al.</w:t>
      </w:r>
      <w:r w:rsidRPr="003D57A5">
        <w:rPr>
          <w:rFonts w:ascii="Calibri" w:hAnsi="Calibri"/>
          <w:noProof/>
          <w:lang w:val="en-US"/>
        </w:rPr>
        <w:t xml:space="preserve"> Chemically defined generation of human cardiomyocytes. </w:t>
      </w:r>
      <w:r w:rsidRPr="003D57A5">
        <w:rPr>
          <w:rFonts w:ascii="Calibri" w:hAnsi="Calibri"/>
          <w:i/>
          <w:iCs/>
          <w:noProof/>
          <w:lang w:val="en-US"/>
        </w:rPr>
        <w:t>Nature methods</w:t>
      </w:r>
      <w:r w:rsidRPr="003D57A5">
        <w:rPr>
          <w:rFonts w:ascii="Calibri" w:hAnsi="Calibri"/>
          <w:noProof/>
          <w:lang w:val="en-US"/>
        </w:rPr>
        <w:t xml:space="preserve">. </w:t>
      </w:r>
      <w:r w:rsidRPr="003D57A5">
        <w:rPr>
          <w:rFonts w:ascii="Calibri" w:hAnsi="Calibri"/>
          <w:b/>
          <w:bCs/>
          <w:noProof/>
          <w:lang w:val="en-US"/>
        </w:rPr>
        <w:t>11</w:t>
      </w:r>
      <w:r w:rsidRPr="003D57A5">
        <w:rPr>
          <w:rFonts w:ascii="Calibri" w:hAnsi="Calibri"/>
          <w:noProof/>
          <w:lang w:val="en-US"/>
        </w:rPr>
        <w:t xml:space="preserve"> (8), 855–860 (2014).</w:t>
      </w:r>
    </w:p>
    <w:p w14:paraId="7B8CD4EA" w14:textId="55EA58D5"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14.</w:t>
      </w:r>
      <w:r w:rsidRPr="003D57A5">
        <w:rPr>
          <w:rFonts w:ascii="Calibri" w:hAnsi="Calibri"/>
          <w:noProof/>
          <w:lang w:val="en-US"/>
        </w:rPr>
        <w:tab/>
        <w:t>Kleinsorge, M., Kleinsorge, M., Cyganek, L. Subtype-</w:t>
      </w:r>
      <w:r w:rsidR="002262C0">
        <w:rPr>
          <w:rFonts w:ascii="Calibri" w:hAnsi="Calibri"/>
          <w:noProof/>
          <w:lang w:val="en-US"/>
        </w:rPr>
        <w:t>d</w:t>
      </w:r>
      <w:r w:rsidRPr="003D57A5">
        <w:rPr>
          <w:rFonts w:ascii="Calibri" w:hAnsi="Calibri"/>
          <w:noProof/>
          <w:lang w:val="en-US"/>
        </w:rPr>
        <w:t xml:space="preserve">irected </w:t>
      </w:r>
      <w:r w:rsidR="002262C0">
        <w:rPr>
          <w:rFonts w:ascii="Calibri" w:hAnsi="Calibri"/>
          <w:noProof/>
          <w:lang w:val="en-US"/>
        </w:rPr>
        <w:t>d</w:t>
      </w:r>
      <w:r w:rsidRPr="003D57A5">
        <w:rPr>
          <w:rFonts w:ascii="Calibri" w:hAnsi="Calibri"/>
          <w:noProof/>
          <w:lang w:val="en-US"/>
        </w:rPr>
        <w:t xml:space="preserve">ifferentiation of </w:t>
      </w:r>
      <w:r w:rsidR="002262C0">
        <w:rPr>
          <w:rFonts w:ascii="Calibri" w:hAnsi="Calibri"/>
          <w:noProof/>
          <w:lang w:val="en-US"/>
        </w:rPr>
        <w:t>h</w:t>
      </w:r>
      <w:r w:rsidRPr="003D57A5">
        <w:rPr>
          <w:rFonts w:ascii="Calibri" w:hAnsi="Calibri"/>
          <w:noProof/>
          <w:lang w:val="en-US"/>
        </w:rPr>
        <w:t xml:space="preserve">uman iPSCs into </w:t>
      </w:r>
      <w:r w:rsidR="002262C0">
        <w:rPr>
          <w:rFonts w:ascii="Calibri" w:hAnsi="Calibri"/>
          <w:noProof/>
          <w:lang w:val="en-US"/>
        </w:rPr>
        <w:t>a</w:t>
      </w:r>
      <w:r w:rsidRPr="003D57A5">
        <w:rPr>
          <w:rFonts w:ascii="Calibri" w:hAnsi="Calibri"/>
          <w:noProof/>
          <w:lang w:val="en-US"/>
        </w:rPr>
        <w:t xml:space="preserve">trial and </w:t>
      </w:r>
      <w:r w:rsidR="002262C0">
        <w:rPr>
          <w:rFonts w:ascii="Calibri" w:hAnsi="Calibri"/>
          <w:noProof/>
          <w:lang w:val="en-US"/>
        </w:rPr>
        <w:t>v</w:t>
      </w:r>
      <w:r w:rsidRPr="003D57A5">
        <w:rPr>
          <w:rFonts w:ascii="Calibri" w:hAnsi="Calibri"/>
          <w:noProof/>
          <w:lang w:val="en-US"/>
        </w:rPr>
        <w:t xml:space="preserve">entricular </w:t>
      </w:r>
      <w:r w:rsidR="002262C0">
        <w:rPr>
          <w:rFonts w:ascii="Calibri" w:hAnsi="Calibri"/>
          <w:noProof/>
          <w:lang w:val="en-US"/>
        </w:rPr>
        <w:t>c</w:t>
      </w:r>
      <w:r w:rsidRPr="003D57A5">
        <w:rPr>
          <w:rFonts w:ascii="Calibri" w:hAnsi="Calibri"/>
          <w:noProof/>
          <w:lang w:val="en-US"/>
        </w:rPr>
        <w:t xml:space="preserve">ardiomyocytes </w:t>
      </w:r>
      <w:r w:rsidRPr="003D57A5">
        <w:rPr>
          <w:rFonts w:ascii="Calibri" w:hAnsi="Calibri"/>
          <w:i/>
          <w:iCs/>
          <w:noProof/>
          <w:lang w:val="en-US"/>
        </w:rPr>
        <w:t>STAR Protocols</w:t>
      </w:r>
      <w:r w:rsidRPr="003D57A5">
        <w:rPr>
          <w:rFonts w:ascii="Calibri" w:hAnsi="Calibri"/>
          <w:noProof/>
          <w:lang w:val="en-US"/>
        </w:rPr>
        <w:t>. 100026</w:t>
      </w:r>
      <w:r w:rsidR="002262C0">
        <w:rPr>
          <w:rFonts w:ascii="Calibri" w:hAnsi="Calibri"/>
          <w:noProof/>
          <w:lang w:val="en-US"/>
        </w:rPr>
        <w:t xml:space="preserve"> (2020).</w:t>
      </w:r>
    </w:p>
    <w:p w14:paraId="64D10613" w14:textId="2771064F"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15.</w:t>
      </w:r>
      <w:r w:rsidRPr="003D57A5">
        <w:rPr>
          <w:rFonts w:ascii="Calibri" w:hAnsi="Calibri"/>
          <w:noProof/>
          <w:lang w:val="en-US"/>
        </w:rPr>
        <w:tab/>
        <w:t>Knollmann, B.</w:t>
      </w:r>
      <w:r w:rsidR="002262C0">
        <w:rPr>
          <w:rFonts w:ascii="Calibri" w:hAnsi="Calibri"/>
          <w:noProof/>
          <w:lang w:val="en-US"/>
        </w:rPr>
        <w:t xml:space="preserve"> </w:t>
      </w:r>
      <w:r w:rsidRPr="003D57A5">
        <w:rPr>
          <w:rFonts w:ascii="Calibri" w:hAnsi="Calibri"/>
          <w:noProof/>
          <w:lang w:val="en-US"/>
        </w:rPr>
        <w:t>C., Katchman, A.</w:t>
      </w:r>
      <w:r w:rsidR="002262C0">
        <w:rPr>
          <w:rFonts w:ascii="Calibri" w:hAnsi="Calibri"/>
          <w:noProof/>
          <w:lang w:val="en-US"/>
        </w:rPr>
        <w:t xml:space="preserve"> </w:t>
      </w:r>
      <w:r w:rsidRPr="003D57A5">
        <w:rPr>
          <w:rFonts w:ascii="Calibri" w:hAnsi="Calibri"/>
          <w:noProof/>
          <w:lang w:val="en-US"/>
        </w:rPr>
        <w:t>N., Franz, M.</w:t>
      </w:r>
      <w:r w:rsidR="002262C0">
        <w:rPr>
          <w:rFonts w:ascii="Calibri" w:hAnsi="Calibri"/>
          <w:noProof/>
          <w:lang w:val="en-US"/>
        </w:rPr>
        <w:t xml:space="preserve"> </w:t>
      </w:r>
      <w:r w:rsidRPr="003D57A5">
        <w:rPr>
          <w:rFonts w:ascii="Calibri" w:hAnsi="Calibri"/>
          <w:noProof/>
          <w:lang w:val="en-US"/>
        </w:rPr>
        <w:t xml:space="preserve">R. Monophasic action potential recordings from intact mouse heart: validation, regional heterogeneity, and relation to refractoriness. </w:t>
      </w:r>
      <w:r w:rsidRPr="003D57A5">
        <w:rPr>
          <w:rFonts w:ascii="Calibri" w:hAnsi="Calibri"/>
          <w:i/>
          <w:iCs/>
          <w:noProof/>
          <w:lang w:val="en-US"/>
        </w:rPr>
        <w:t xml:space="preserve">Journal of </w:t>
      </w:r>
      <w:r w:rsidR="002262C0">
        <w:rPr>
          <w:rFonts w:ascii="Calibri" w:hAnsi="Calibri"/>
          <w:i/>
          <w:iCs/>
          <w:noProof/>
          <w:lang w:val="en-US"/>
        </w:rPr>
        <w:t>C</w:t>
      </w:r>
      <w:r w:rsidRPr="003D57A5">
        <w:rPr>
          <w:rFonts w:ascii="Calibri" w:hAnsi="Calibri"/>
          <w:i/>
          <w:iCs/>
          <w:noProof/>
          <w:lang w:val="en-US"/>
        </w:rPr>
        <w:t xml:space="preserve">ardiovascular </w:t>
      </w:r>
      <w:r w:rsidR="002262C0">
        <w:rPr>
          <w:rFonts w:ascii="Calibri" w:hAnsi="Calibri"/>
          <w:i/>
          <w:iCs/>
          <w:noProof/>
          <w:lang w:val="en-US"/>
        </w:rPr>
        <w:t>E</w:t>
      </w:r>
      <w:r w:rsidRPr="003D57A5">
        <w:rPr>
          <w:rFonts w:ascii="Calibri" w:hAnsi="Calibri"/>
          <w:i/>
          <w:iCs/>
          <w:noProof/>
          <w:lang w:val="en-US"/>
        </w:rPr>
        <w:t>lectrophysiology</w:t>
      </w:r>
      <w:r w:rsidRPr="003D57A5">
        <w:rPr>
          <w:rFonts w:ascii="Calibri" w:hAnsi="Calibri"/>
          <w:noProof/>
          <w:lang w:val="en-US"/>
        </w:rPr>
        <w:t xml:space="preserve">. </w:t>
      </w:r>
      <w:r w:rsidRPr="003D57A5">
        <w:rPr>
          <w:rFonts w:ascii="Calibri" w:hAnsi="Calibri"/>
          <w:b/>
          <w:bCs/>
          <w:noProof/>
          <w:lang w:val="en-US"/>
        </w:rPr>
        <w:t>12</w:t>
      </w:r>
      <w:r w:rsidRPr="003D57A5">
        <w:rPr>
          <w:rFonts w:ascii="Calibri" w:hAnsi="Calibri"/>
          <w:noProof/>
          <w:lang w:val="en-US"/>
        </w:rPr>
        <w:t xml:space="preserve"> (11), 1286–1294 (2001).</w:t>
      </w:r>
    </w:p>
    <w:p w14:paraId="41E2E47D" w14:textId="36CD5145"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16.</w:t>
      </w:r>
      <w:r w:rsidRPr="003D57A5">
        <w:rPr>
          <w:rFonts w:ascii="Calibri" w:hAnsi="Calibri"/>
          <w:noProof/>
          <w:lang w:val="en-US"/>
        </w:rPr>
        <w:tab/>
        <w:t>Leopold, J.</w:t>
      </w:r>
      <w:r w:rsidR="002262C0">
        <w:rPr>
          <w:rFonts w:ascii="Calibri" w:hAnsi="Calibri"/>
          <w:noProof/>
          <w:lang w:val="en-US"/>
        </w:rPr>
        <w:t xml:space="preserve"> </w:t>
      </w:r>
      <w:r w:rsidRPr="003D57A5">
        <w:rPr>
          <w:rFonts w:ascii="Calibri" w:hAnsi="Calibri"/>
          <w:noProof/>
          <w:lang w:val="en-US"/>
        </w:rPr>
        <w:t xml:space="preserve">A., Loscalzo, J. Emerging </w:t>
      </w:r>
      <w:r w:rsidR="002262C0">
        <w:rPr>
          <w:rFonts w:ascii="Calibri" w:hAnsi="Calibri"/>
          <w:noProof/>
          <w:lang w:val="en-US"/>
        </w:rPr>
        <w:t>r</w:t>
      </w:r>
      <w:r w:rsidRPr="003D57A5">
        <w:rPr>
          <w:rFonts w:ascii="Calibri" w:hAnsi="Calibri"/>
          <w:noProof/>
          <w:lang w:val="en-US"/>
        </w:rPr>
        <w:t xml:space="preserve">ole of </w:t>
      </w:r>
      <w:r w:rsidR="002262C0">
        <w:rPr>
          <w:rFonts w:ascii="Calibri" w:hAnsi="Calibri"/>
          <w:noProof/>
          <w:lang w:val="en-US"/>
        </w:rPr>
        <w:t>p</w:t>
      </w:r>
      <w:r w:rsidRPr="003D57A5">
        <w:rPr>
          <w:rFonts w:ascii="Calibri" w:hAnsi="Calibri"/>
          <w:noProof/>
          <w:lang w:val="en-US"/>
        </w:rPr>
        <w:t xml:space="preserve">recision </w:t>
      </w:r>
      <w:r w:rsidR="002262C0">
        <w:rPr>
          <w:rFonts w:ascii="Calibri" w:hAnsi="Calibri"/>
          <w:noProof/>
          <w:lang w:val="en-US"/>
        </w:rPr>
        <w:t>m</w:t>
      </w:r>
      <w:r w:rsidRPr="003D57A5">
        <w:rPr>
          <w:rFonts w:ascii="Calibri" w:hAnsi="Calibri"/>
          <w:noProof/>
          <w:lang w:val="en-US"/>
        </w:rPr>
        <w:t xml:space="preserve">edicine in </w:t>
      </w:r>
      <w:r w:rsidR="002262C0">
        <w:rPr>
          <w:rFonts w:ascii="Calibri" w:hAnsi="Calibri"/>
          <w:noProof/>
          <w:lang w:val="en-US"/>
        </w:rPr>
        <w:t>c</w:t>
      </w:r>
      <w:r w:rsidRPr="003D57A5">
        <w:rPr>
          <w:rFonts w:ascii="Calibri" w:hAnsi="Calibri"/>
          <w:noProof/>
          <w:lang w:val="en-US"/>
        </w:rPr>
        <w:t xml:space="preserve">ardiovascular </w:t>
      </w:r>
      <w:r w:rsidR="002262C0">
        <w:rPr>
          <w:rFonts w:ascii="Calibri" w:hAnsi="Calibri"/>
          <w:noProof/>
          <w:lang w:val="en-US"/>
        </w:rPr>
        <w:t>d</w:t>
      </w:r>
      <w:r w:rsidRPr="003D57A5">
        <w:rPr>
          <w:rFonts w:ascii="Calibri" w:hAnsi="Calibri"/>
          <w:noProof/>
          <w:lang w:val="en-US"/>
        </w:rPr>
        <w:t xml:space="preserve">isease. </w:t>
      </w:r>
      <w:r w:rsidRPr="003D57A5">
        <w:rPr>
          <w:rFonts w:ascii="Calibri" w:hAnsi="Calibri"/>
          <w:i/>
          <w:iCs/>
          <w:noProof/>
          <w:lang w:val="en-US"/>
        </w:rPr>
        <w:t xml:space="preserve">Circulation </w:t>
      </w:r>
      <w:r w:rsidR="002262C0">
        <w:rPr>
          <w:rFonts w:ascii="Calibri" w:hAnsi="Calibri"/>
          <w:i/>
          <w:iCs/>
          <w:noProof/>
          <w:lang w:val="en-US"/>
        </w:rPr>
        <w:t>R</w:t>
      </w:r>
      <w:r w:rsidRPr="003D57A5">
        <w:rPr>
          <w:rFonts w:ascii="Calibri" w:hAnsi="Calibri"/>
          <w:i/>
          <w:iCs/>
          <w:noProof/>
          <w:lang w:val="en-US"/>
        </w:rPr>
        <w:t>esearch</w:t>
      </w:r>
      <w:r w:rsidRPr="003D57A5">
        <w:rPr>
          <w:rFonts w:ascii="Calibri" w:hAnsi="Calibri"/>
          <w:noProof/>
          <w:lang w:val="en-US"/>
        </w:rPr>
        <w:t xml:space="preserve">. </w:t>
      </w:r>
      <w:r w:rsidRPr="003D57A5">
        <w:rPr>
          <w:rFonts w:ascii="Calibri" w:hAnsi="Calibri"/>
          <w:b/>
          <w:bCs/>
          <w:noProof/>
          <w:lang w:val="en-US"/>
        </w:rPr>
        <w:t>122</w:t>
      </w:r>
      <w:r w:rsidRPr="003D57A5">
        <w:rPr>
          <w:rFonts w:ascii="Calibri" w:hAnsi="Calibri"/>
          <w:noProof/>
          <w:lang w:val="en-US"/>
        </w:rPr>
        <w:t xml:space="preserve"> (9), 1302–1315 (2018).</w:t>
      </w:r>
    </w:p>
    <w:p w14:paraId="3864643B" w14:textId="6618881E"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17.</w:t>
      </w:r>
      <w:r w:rsidRPr="003D57A5">
        <w:rPr>
          <w:rFonts w:ascii="Calibri" w:hAnsi="Calibri"/>
          <w:noProof/>
          <w:lang w:val="en-US"/>
        </w:rPr>
        <w:tab/>
        <w:t>Voigt, N., Zhou, X.-B., Dobrev, D. Isolation of human atrial myocytes for simultaneous measurements of Ca</w:t>
      </w:r>
      <w:r w:rsidRPr="003D57A5">
        <w:rPr>
          <w:rFonts w:ascii="Calibri" w:hAnsi="Calibri"/>
          <w:noProof/>
          <w:vertAlign w:val="superscript"/>
          <w:lang w:val="en-US"/>
        </w:rPr>
        <w:t>2+</w:t>
      </w:r>
      <w:r w:rsidRPr="003D57A5">
        <w:rPr>
          <w:rFonts w:ascii="Calibri" w:hAnsi="Calibri"/>
          <w:noProof/>
          <w:lang w:val="en-US"/>
        </w:rPr>
        <w:t xml:space="preserve"> transients and membrane currents. </w:t>
      </w:r>
      <w:r w:rsidRPr="003D57A5">
        <w:rPr>
          <w:rFonts w:ascii="Calibri" w:hAnsi="Calibri"/>
          <w:i/>
          <w:iCs/>
          <w:noProof/>
          <w:lang w:val="en-US"/>
        </w:rPr>
        <w:t xml:space="preserve">Journal of </w:t>
      </w:r>
      <w:r w:rsidR="002262C0">
        <w:rPr>
          <w:rFonts w:ascii="Calibri" w:hAnsi="Calibri"/>
          <w:i/>
          <w:iCs/>
          <w:noProof/>
          <w:lang w:val="en-US"/>
        </w:rPr>
        <w:t>V</w:t>
      </w:r>
      <w:r w:rsidRPr="003D57A5">
        <w:rPr>
          <w:rFonts w:ascii="Calibri" w:hAnsi="Calibri"/>
          <w:i/>
          <w:iCs/>
          <w:noProof/>
          <w:lang w:val="en-US"/>
        </w:rPr>
        <w:t xml:space="preserve">isualized </w:t>
      </w:r>
      <w:r w:rsidR="002262C0">
        <w:rPr>
          <w:rFonts w:ascii="Calibri" w:hAnsi="Calibri"/>
          <w:i/>
          <w:iCs/>
          <w:noProof/>
          <w:lang w:val="en-US"/>
        </w:rPr>
        <w:t>E</w:t>
      </w:r>
      <w:r w:rsidRPr="003D57A5">
        <w:rPr>
          <w:rFonts w:ascii="Calibri" w:hAnsi="Calibri"/>
          <w:i/>
          <w:iCs/>
          <w:noProof/>
          <w:lang w:val="en-US"/>
        </w:rPr>
        <w:t>xperiments </w:t>
      </w:r>
      <w:r w:rsidRPr="003D57A5">
        <w:rPr>
          <w:rFonts w:ascii="Calibri" w:hAnsi="Calibri"/>
          <w:noProof/>
          <w:lang w:val="en-US"/>
        </w:rPr>
        <w:t xml:space="preserve"> (77), e50235 (2013).</w:t>
      </w:r>
    </w:p>
    <w:p w14:paraId="7E65F695" w14:textId="2013FDAA"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18.</w:t>
      </w:r>
      <w:r w:rsidRPr="003D57A5">
        <w:rPr>
          <w:rFonts w:ascii="Calibri" w:hAnsi="Calibri"/>
          <w:noProof/>
          <w:lang w:val="en-US"/>
        </w:rPr>
        <w:tab/>
        <w:t xml:space="preserve">Voigt, N. </w:t>
      </w:r>
      <w:r w:rsidRPr="002262C0">
        <w:rPr>
          <w:rFonts w:ascii="Calibri" w:hAnsi="Calibri"/>
          <w:noProof/>
          <w:lang w:val="en-US"/>
        </w:rPr>
        <w:t>et al.</w:t>
      </w:r>
      <w:r w:rsidRPr="003D57A5">
        <w:rPr>
          <w:rFonts w:ascii="Calibri" w:hAnsi="Calibri"/>
          <w:noProof/>
          <w:lang w:val="en-US"/>
        </w:rPr>
        <w:t xml:space="preserve"> Enhanced sarcoplasmic reticulum Ca</w:t>
      </w:r>
      <w:r w:rsidRPr="003D57A5">
        <w:rPr>
          <w:rFonts w:ascii="Calibri" w:hAnsi="Calibri"/>
          <w:noProof/>
          <w:vertAlign w:val="superscript"/>
          <w:lang w:val="en-US"/>
        </w:rPr>
        <w:t>2+</w:t>
      </w:r>
      <w:r w:rsidRPr="003D57A5">
        <w:rPr>
          <w:rFonts w:ascii="Calibri" w:hAnsi="Calibri"/>
          <w:noProof/>
          <w:lang w:val="en-US"/>
        </w:rPr>
        <w:t xml:space="preserve"> Leak and increased Na</w:t>
      </w:r>
      <w:r w:rsidRPr="003D57A5">
        <w:rPr>
          <w:rFonts w:ascii="Calibri" w:hAnsi="Calibri"/>
          <w:noProof/>
          <w:vertAlign w:val="superscript"/>
          <w:lang w:val="en-US"/>
        </w:rPr>
        <w:t>+</w:t>
      </w:r>
      <w:r w:rsidRPr="003D57A5">
        <w:rPr>
          <w:rFonts w:ascii="Calibri" w:hAnsi="Calibri"/>
          <w:noProof/>
          <w:lang w:val="en-US"/>
        </w:rPr>
        <w:t>-Ca</w:t>
      </w:r>
      <w:r w:rsidRPr="003D57A5">
        <w:rPr>
          <w:rFonts w:ascii="Calibri" w:hAnsi="Calibri"/>
          <w:noProof/>
          <w:vertAlign w:val="superscript"/>
          <w:lang w:val="en-US"/>
        </w:rPr>
        <w:t>2+</w:t>
      </w:r>
      <w:r w:rsidRPr="003D57A5">
        <w:rPr>
          <w:rFonts w:ascii="Calibri" w:hAnsi="Calibri"/>
          <w:noProof/>
          <w:lang w:val="en-US"/>
        </w:rPr>
        <w:t xml:space="preserve"> exchanger function underlie delayed afterdepolarizations in patients with chronic atrial fibrillation. </w:t>
      </w:r>
      <w:r w:rsidRPr="003D57A5">
        <w:rPr>
          <w:rFonts w:ascii="Calibri" w:hAnsi="Calibri"/>
          <w:i/>
          <w:iCs/>
          <w:noProof/>
          <w:lang w:val="en-US"/>
        </w:rPr>
        <w:t>Circulation</w:t>
      </w:r>
      <w:r w:rsidRPr="003D57A5">
        <w:rPr>
          <w:rFonts w:ascii="Calibri" w:hAnsi="Calibri"/>
          <w:noProof/>
          <w:lang w:val="en-US"/>
        </w:rPr>
        <w:t xml:space="preserve">. </w:t>
      </w:r>
      <w:r w:rsidRPr="003D57A5">
        <w:rPr>
          <w:rFonts w:ascii="Calibri" w:hAnsi="Calibri"/>
          <w:b/>
          <w:bCs/>
          <w:noProof/>
          <w:lang w:val="en-US"/>
        </w:rPr>
        <w:t>125</w:t>
      </w:r>
      <w:r w:rsidRPr="003D57A5">
        <w:rPr>
          <w:rFonts w:ascii="Calibri" w:hAnsi="Calibri"/>
          <w:noProof/>
          <w:lang w:val="en-US"/>
        </w:rPr>
        <w:t xml:space="preserve"> (17), 2059–2070 (2012).</w:t>
      </w:r>
    </w:p>
    <w:p w14:paraId="28B1B973" w14:textId="05F58A13"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19.</w:t>
      </w:r>
      <w:r w:rsidRPr="003D57A5">
        <w:rPr>
          <w:rFonts w:ascii="Calibri" w:hAnsi="Calibri"/>
          <w:noProof/>
          <w:lang w:val="en-US"/>
        </w:rPr>
        <w:tab/>
        <w:t>Voigt, N.</w:t>
      </w:r>
      <w:r w:rsidRPr="002262C0">
        <w:rPr>
          <w:rFonts w:ascii="Calibri" w:hAnsi="Calibri"/>
          <w:noProof/>
          <w:lang w:val="en-US"/>
        </w:rPr>
        <w:t xml:space="preserve"> et al.</w:t>
      </w:r>
      <w:r w:rsidRPr="003D57A5">
        <w:rPr>
          <w:rFonts w:ascii="Calibri" w:hAnsi="Calibri"/>
          <w:noProof/>
          <w:lang w:val="en-US"/>
        </w:rPr>
        <w:t xml:space="preserve"> Cellular and </w:t>
      </w:r>
      <w:r w:rsidR="002262C0">
        <w:rPr>
          <w:rFonts w:ascii="Calibri" w:hAnsi="Calibri"/>
          <w:noProof/>
          <w:lang w:val="en-US"/>
        </w:rPr>
        <w:t>m</w:t>
      </w:r>
      <w:r w:rsidRPr="003D57A5">
        <w:rPr>
          <w:rFonts w:ascii="Calibri" w:hAnsi="Calibri"/>
          <w:noProof/>
          <w:lang w:val="en-US"/>
        </w:rPr>
        <w:t xml:space="preserve">olecular </w:t>
      </w:r>
      <w:r w:rsidR="002262C0">
        <w:rPr>
          <w:rFonts w:ascii="Calibri" w:hAnsi="Calibri"/>
          <w:noProof/>
          <w:lang w:val="en-US"/>
        </w:rPr>
        <w:t>m</w:t>
      </w:r>
      <w:r w:rsidRPr="003D57A5">
        <w:rPr>
          <w:rFonts w:ascii="Calibri" w:hAnsi="Calibri"/>
          <w:noProof/>
          <w:lang w:val="en-US"/>
        </w:rPr>
        <w:t xml:space="preserve">echanisms of </w:t>
      </w:r>
      <w:r w:rsidR="002262C0">
        <w:rPr>
          <w:rFonts w:ascii="Calibri" w:hAnsi="Calibri"/>
          <w:noProof/>
          <w:lang w:val="en-US"/>
        </w:rPr>
        <w:t>a</w:t>
      </w:r>
      <w:r w:rsidRPr="003D57A5">
        <w:rPr>
          <w:rFonts w:ascii="Calibri" w:hAnsi="Calibri"/>
          <w:noProof/>
          <w:lang w:val="en-US"/>
        </w:rPr>
        <w:t xml:space="preserve">trial </w:t>
      </w:r>
      <w:r w:rsidR="002262C0">
        <w:rPr>
          <w:rFonts w:ascii="Calibri" w:hAnsi="Calibri"/>
          <w:noProof/>
          <w:lang w:val="en-US"/>
        </w:rPr>
        <w:t>a</w:t>
      </w:r>
      <w:r w:rsidRPr="003D57A5">
        <w:rPr>
          <w:rFonts w:ascii="Calibri" w:hAnsi="Calibri"/>
          <w:noProof/>
          <w:lang w:val="en-US"/>
        </w:rPr>
        <w:t xml:space="preserve">rrhythmogenesis in </w:t>
      </w:r>
      <w:r w:rsidR="002262C0">
        <w:rPr>
          <w:rFonts w:ascii="Calibri" w:hAnsi="Calibri"/>
          <w:noProof/>
          <w:lang w:val="en-US"/>
        </w:rPr>
        <w:t>p</w:t>
      </w:r>
      <w:r w:rsidRPr="003D57A5">
        <w:rPr>
          <w:rFonts w:ascii="Calibri" w:hAnsi="Calibri"/>
          <w:noProof/>
          <w:lang w:val="en-US"/>
        </w:rPr>
        <w:t xml:space="preserve">atients </w:t>
      </w:r>
      <w:r w:rsidR="002262C0">
        <w:rPr>
          <w:rFonts w:ascii="Calibri" w:hAnsi="Calibri"/>
          <w:noProof/>
          <w:lang w:val="en-US"/>
        </w:rPr>
        <w:t>w</w:t>
      </w:r>
      <w:r w:rsidRPr="003D57A5">
        <w:rPr>
          <w:rFonts w:ascii="Calibri" w:hAnsi="Calibri"/>
          <w:noProof/>
          <w:lang w:val="en-US"/>
        </w:rPr>
        <w:t xml:space="preserve">ith </w:t>
      </w:r>
      <w:r w:rsidR="002262C0">
        <w:rPr>
          <w:rFonts w:ascii="Calibri" w:hAnsi="Calibri"/>
          <w:noProof/>
          <w:lang w:val="en-US"/>
        </w:rPr>
        <w:t>p</w:t>
      </w:r>
      <w:r w:rsidRPr="003D57A5">
        <w:rPr>
          <w:rFonts w:ascii="Calibri" w:hAnsi="Calibri"/>
          <w:noProof/>
          <w:lang w:val="en-US"/>
        </w:rPr>
        <w:t xml:space="preserve">aroxysmal </w:t>
      </w:r>
      <w:r w:rsidR="002262C0">
        <w:rPr>
          <w:rFonts w:ascii="Calibri" w:hAnsi="Calibri"/>
          <w:noProof/>
          <w:lang w:val="en-US"/>
        </w:rPr>
        <w:t>a</w:t>
      </w:r>
      <w:r w:rsidRPr="003D57A5">
        <w:rPr>
          <w:rFonts w:ascii="Calibri" w:hAnsi="Calibri"/>
          <w:noProof/>
          <w:lang w:val="en-US"/>
        </w:rPr>
        <w:t xml:space="preserve">trial </w:t>
      </w:r>
      <w:r w:rsidR="002262C0">
        <w:rPr>
          <w:rFonts w:ascii="Calibri" w:hAnsi="Calibri"/>
          <w:noProof/>
          <w:lang w:val="en-US"/>
        </w:rPr>
        <w:t>f</w:t>
      </w:r>
      <w:r w:rsidRPr="003D57A5">
        <w:rPr>
          <w:rFonts w:ascii="Calibri" w:hAnsi="Calibri"/>
          <w:noProof/>
          <w:lang w:val="en-US"/>
        </w:rPr>
        <w:t xml:space="preserve">ibrillation. </w:t>
      </w:r>
      <w:r w:rsidRPr="003D57A5">
        <w:rPr>
          <w:rFonts w:ascii="Calibri" w:hAnsi="Calibri"/>
          <w:i/>
          <w:iCs/>
          <w:noProof/>
          <w:lang w:val="en-US"/>
        </w:rPr>
        <w:t>Circulation</w:t>
      </w:r>
      <w:r w:rsidRPr="003D57A5">
        <w:rPr>
          <w:rFonts w:ascii="Calibri" w:hAnsi="Calibri"/>
          <w:noProof/>
          <w:lang w:val="en-US"/>
        </w:rPr>
        <w:t xml:space="preserve">. </w:t>
      </w:r>
      <w:r w:rsidRPr="003D57A5">
        <w:rPr>
          <w:rFonts w:ascii="Calibri" w:hAnsi="Calibri"/>
          <w:b/>
          <w:bCs/>
          <w:noProof/>
          <w:lang w:val="en-US"/>
        </w:rPr>
        <w:t>129</w:t>
      </w:r>
      <w:r w:rsidRPr="003D57A5">
        <w:rPr>
          <w:rFonts w:ascii="Calibri" w:hAnsi="Calibri"/>
          <w:noProof/>
          <w:lang w:val="en-US"/>
        </w:rPr>
        <w:t xml:space="preserve"> (2), 145–156 (2014).</w:t>
      </w:r>
    </w:p>
    <w:p w14:paraId="45244C6A" w14:textId="22BBCD4A"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20.</w:t>
      </w:r>
      <w:r w:rsidRPr="003D57A5">
        <w:rPr>
          <w:rFonts w:ascii="Calibri" w:hAnsi="Calibri"/>
          <w:noProof/>
          <w:lang w:val="en-US"/>
        </w:rPr>
        <w:tab/>
        <w:t>Fakuade, F.</w:t>
      </w:r>
      <w:r w:rsidR="002262C0">
        <w:rPr>
          <w:rFonts w:ascii="Calibri" w:hAnsi="Calibri"/>
          <w:noProof/>
          <w:lang w:val="en-US"/>
        </w:rPr>
        <w:t xml:space="preserve"> </w:t>
      </w:r>
      <w:r w:rsidRPr="003D57A5">
        <w:rPr>
          <w:rFonts w:ascii="Calibri" w:hAnsi="Calibri"/>
          <w:noProof/>
          <w:lang w:val="en-US"/>
        </w:rPr>
        <w:t xml:space="preserve">E. </w:t>
      </w:r>
      <w:r w:rsidRPr="002262C0">
        <w:rPr>
          <w:rFonts w:ascii="Calibri" w:hAnsi="Calibri"/>
          <w:noProof/>
          <w:lang w:val="en-US"/>
        </w:rPr>
        <w:t>et al.</w:t>
      </w:r>
      <w:r w:rsidRPr="003D57A5">
        <w:rPr>
          <w:rFonts w:ascii="Calibri" w:hAnsi="Calibri"/>
          <w:noProof/>
          <w:lang w:val="en-US"/>
        </w:rPr>
        <w:t xml:space="preserve"> Altered </w:t>
      </w:r>
      <w:r w:rsidR="002262C0">
        <w:rPr>
          <w:rFonts w:ascii="Calibri" w:hAnsi="Calibri"/>
          <w:noProof/>
          <w:lang w:val="en-US"/>
        </w:rPr>
        <w:t>a</w:t>
      </w:r>
      <w:r w:rsidRPr="003D57A5">
        <w:rPr>
          <w:rFonts w:ascii="Calibri" w:hAnsi="Calibri"/>
          <w:noProof/>
          <w:lang w:val="en-US"/>
        </w:rPr>
        <w:t xml:space="preserve">trial </w:t>
      </w:r>
      <w:r w:rsidR="002262C0">
        <w:rPr>
          <w:rFonts w:ascii="Calibri" w:hAnsi="Calibri"/>
          <w:noProof/>
          <w:lang w:val="en-US"/>
        </w:rPr>
        <w:t>c</w:t>
      </w:r>
      <w:r w:rsidR="002262C0" w:rsidRPr="003D57A5">
        <w:rPr>
          <w:rFonts w:ascii="Calibri" w:hAnsi="Calibri"/>
          <w:noProof/>
          <w:lang w:val="en-US"/>
        </w:rPr>
        <w:t>ytosolic calcium handling contributes to the development of postoperative atrial fibrillation.</w:t>
      </w:r>
      <w:r w:rsidRPr="003D57A5">
        <w:rPr>
          <w:rFonts w:ascii="Calibri" w:hAnsi="Calibri"/>
          <w:noProof/>
          <w:lang w:val="en-US"/>
        </w:rPr>
        <w:t xml:space="preserve"> </w:t>
      </w:r>
      <w:r w:rsidRPr="003D57A5">
        <w:rPr>
          <w:rFonts w:ascii="Calibri" w:hAnsi="Calibri"/>
          <w:i/>
          <w:iCs/>
          <w:noProof/>
          <w:lang w:val="en-US"/>
        </w:rPr>
        <w:t>Cardiovascular Research</w:t>
      </w:r>
      <w:r w:rsidRPr="003D57A5">
        <w:rPr>
          <w:rFonts w:ascii="Calibri" w:hAnsi="Calibri"/>
          <w:noProof/>
          <w:lang w:val="en-US"/>
        </w:rPr>
        <w:t>. cvaa162 (2020).</w:t>
      </w:r>
    </w:p>
    <w:p w14:paraId="1C945DF8" w14:textId="4A45F508"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21.</w:t>
      </w:r>
      <w:r w:rsidRPr="003D57A5">
        <w:rPr>
          <w:rFonts w:ascii="Calibri" w:hAnsi="Calibri"/>
          <w:noProof/>
          <w:lang w:val="en-US"/>
        </w:rPr>
        <w:tab/>
        <w:t>Gross, E., Bedlack  Jr, R.</w:t>
      </w:r>
      <w:r w:rsidR="00E73C00">
        <w:rPr>
          <w:rFonts w:ascii="Calibri" w:hAnsi="Calibri"/>
          <w:noProof/>
          <w:lang w:val="en-US"/>
        </w:rPr>
        <w:t xml:space="preserve"> </w:t>
      </w:r>
      <w:r w:rsidRPr="003D57A5">
        <w:rPr>
          <w:rFonts w:ascii="Calibri" w:hAnsi="Calibri"/>
          <w:noProof/>
          <w:lang w:val="en-US"/>
        </w:rPr>
        <w:t>S., Loew, L.</w:t>
      </w:r>
      <w:r w:rsidR="00E73C00">
        <w:rPr>
          <w:rFonts w:ascii="Calibri" w:hAnsi="Calibri"/>
          <w:noProof/>
          <w:lang w:val="en-US"/>
        </w:rPr>
        <w:t xml:space="preserve"> </w:t>
      </w:r>
      <w:r w:rsidRPr="003D57A5">
        <w:rPr>
          <w:rFonts w:ascii="Calibri" w:hAnsi="Calibri"/>
          <w:noProof/>
          <w:lang w:val="en-US"/>
        </w:rPr>
        <w:t xml:space="preserve">M. Dual-wavelength ratiometric fluorescence measurement of the membrane dipole potential. </w:t>
      </w:r>
      <w:r w:rsidRPr="003D57A5">
        <w:rPr>
          <w:rFonts w:ascii="Calibri" w:hAnsi="Calibri"/>
          <w:i/>
          <w:iCs/>
          <w:noProof/>
          <w:lang w:val="en-US"/>
        </w:rPr>
        <w:t xml:space="preserve">Biophysical </w:t>
      </w:r>
      <w:r w:rsidR="00E73C00">
        <w:rPr>
          <w:rFonts w:ascii="Calibri" w:hAnsi="Calibri"/>
          <w:i/>
          <w:iCs/>
          <w:noProof/>
          <w:lang w:val="en-US"/>
        </w:rPr>
        <w:t>J</w:t>
      </w:r>
      <w:r w:rsidRPr="003D57A5">
        <w:rPr>
          <w:rFonts w:ascii="Calibri" w:hAnsi="Calibri"/>
          <w:i/>
          <w:iCs/>
          <w:noProof/>
          <w:lang w:val="en-US"/>
        </w:rPr>
        <w:t>ournal</w:t>
      </w:r>
      <w:r w:rsidRPr="003D57A5">
        <w:rPr>
          <w:rFonts w:ascii="Calibri" w:hAnsi="Calibri"/>
          <w:noProof/>
          <w:lang w:val="en-US"/>
        </w:rPr>
        <w:t xml:space="preserve">. </w:t>
      </w:r>
      <w:r w:rsidRPr="003D57A5">
        <w:rPr>
          <w:rFonts w:ascii="Calibri" w:hAnsi="Calibri"/>
          <w:b/>
          <w:bCs/>
          <w:noProof/>
          <w:lang w:val="en-US"/>
        </w:rPr>
        <w:t>67</w:t>
      </w:r>
      <w:r w:rsidRPr="003D57A5">
        <w:rPr>
          <w:rFonts w:ascii="Calibri" w:hAnsi="Calibri"/>
          <w:noProof/>
          <w:lang w:val="en-US"/>
        </w:rPr>
        <w:t xml:space="preserve"> (1), 208–216 (1994).</w:t>
      </w:r>
    </w:p>
    <w:p w14:paraId="02E5B64F" w14:textId="674739CE"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22.</w:t>
      </w:r>
      <w:r w:rsidRPr="003D57A5">
        <w:rPr>
          <w:rFonts w:ascii="Calibri" w:hAnsi="Calibri"/>
          <w:noProof/>
          <w:lang w:val="en-US"/>
        </w:rPr>
        <w:tab/>
        <w:t xml:space="preserve">Matiukas, A. </w:t>
      </w:r>
      <w:r w:rsidRPr="00E73C00">
        <w:rPr>
          <w:rFonts w:ascii="Calibri" w:hAnsi="Calibri"/>
          <w:noProof/>
          <w:lang w:val="en-US"/>
        </w:rPr>
        <w:t>et al.</w:t>
      </w:r>
      <w:r w:rsidRPr="003D57A5">
        <w:rPr>
          <w:rFonts w:ascii="Calibri" w:hAnsi="Calibri"/>
          <w:noProof/>
          <w:lang w:val="en-US"/>
        </w:rPr>
        <w:t xml:space="preserve"> Near-infrared voltage-sensitive fluorescent dyes optimized for optical mapping in blood-perfused myocardium. </w:t>
      </w:r>
      <w:r w:rsidRPr="003D57A5">
        <w:rPr>
          <w:rFonts w:ascii="Calibri" w:hAnsi="Calibri"/>
          <w:i/>
          <w:iCs/>
          <w:noProof/>
          <w:lang w:val="en-US"/>
        </w:rPr>
        <w:t xml:space="preserve">Heart </w:t>
      </w:r>
      <w:r w:rsidR="00E73C00">
        <w:rPr>
          <w:rFonts w:ascii="Calibri" w:hAnsi="Calibri"/>
          <w:i/>
          <w:iCs/>
          <w:noProof/>
          <w:lang w:val="en-US"/>
        </w:rPr>
        <w:t>R</w:t>
      </w:r>
      <w:r w:rsidRPr="003D57A5">
        <w:rPr>
          <w:rFonts w:ascii="Calibri" w:hAnsi="Calibri"/>
          <w:i/>
          <w:iCs/>
          <w:noProof/>
          <w:lang w:val="en-US"/>
        </w:rPr>
        <w:t>hythm</w:t>
      </w:r>
      <w:r w:rsidRPr="003D57A5">
        <w:rPr>
          <w:rFonts w:ascii="Calibri" w:hAnsi="Calibri"/>
          <w:noProof/>
          <w:lang w:val="en-US"/>
        </w:rPr>
        <w:t xml:space="preserve">. </w:t>
      </w:r>
      <w:r w:rsidRPr="003D57A5">
        <w:rPr>
          <w:rFonts w:ascii="Calibri" w:hAnsi="Calibri"/>
          <w:b/>
          <w:bCs/>
          <w:noProof/>
          <w:lang w:val="en-US"/>
        </w:rPr>
        <w:t>4</w:t>
      </w:r>
      <w:r w:rsidRPr="003D57A5">
        <w:rPr>
          <w:rFonts w:ascii="Calibri" w:hAnsi="Calibri"/>
          <w:noProof/>
          <w:lang w:val="en-US"/>
        </w:rPr>
        <w:t xml:space="preserve"> (11), 1441–1451 (2007).</w:t>
      </w:r>
    </w:p>
    <w:p w14:paraId="418FA58D" w14:textId="1993188A"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23.</w:t>
      </w:r>
      <w:r w:rsidRPr="003D57A5">
        <w:rPr>
          <w:rFonts w:ascii="Calibri" w:hAnsi="Calibri"/>
          <w:noProof/>
          <w:lang w:val="en-US"/>
        </w:rPr>
        <w:tab/>
        <w:t>Mutoh, H.</w:t>
      </w:r>
      <w:r w:rsidRPr="00E73C00">
        <w:rPr>
          <w:rFonts w:ascii="Calibri" w:hAnsi="Calibri"/>
          <w:noProof/>
          <w:lang w:val="en-US"/>
        </w:rPr>
        <w:t xml:space="preserve"> et al.</w:t>
      </w:r>
      <w:r w:rsidRPr="003D57A5">
        <w:rPr>
          <w:rFonts w:ascii="Calibri" w:hAnsi="Calibri"/>
          <w:noProof/>
          <w:lang w:val="en-US"/>
        </w:rPr>
        <w:t xml:space="preserve"> Spectrally</w:t>
      </w:r>
      <w:r w:rsidR="00E73C00" w:rsidRPr="003D57A5">
        <w:rPr>
          <w:rFonts w:ascii="Calibri" w:hAnsi="Calibri"/>
          <w:noProof/>
          <w:lang w:val="en-US"/>
        </w:rPr>
        <w:t>-resolved response properties of the three most advanced fret based fluorescent protein voltage probes.</w:t>
      </w:r>
      <w:r w:rsidRPr="003D57A5">
        <w:rPr>
          <w:rFonts w:ascii="Calibri" w:hAnsi="Calibri"/>
          <w:noProof/>
          <w:lang w:val="en-US"/>
        </w:rPr>
        <w:t xml:space="preserve"> </w:t>
      </w:r>
      <w:r w:rsidRPr="003D57A5">
        <w:rPr>
          <w:rFonts w:ascii="Calibri" w:hAnsi="Calibri"/>
          <w:i/>
          <w:iCs/>
          <w:noProof/>
          <w:lang w:val="en-US"/>
        </w:rPr>
        <w:t>P</w:t>
      </w:r>
      <w:r w:rsidR="00E73C00">
        <w:rPr>
          <w:rFonts w:ascii="Calibri" w:hAnsi="Calibri"/>
          <w:i/>
          <w:iCs/>
          <w:noProof/>
          <w:lang w:val="en-US"/>
        </w:rPr>
        <w:t>LoS</w:t>
      </w:r>
      <w:r w:rsidRPr="003D57A5">
        <w:rPr>
          <w:rFonts w:ascii="Calibri" w:hAnsi="Calibri"/>
          <w:i/>
          <w:iCs/>
          <w:noProof/>
          <w:lang w:val="en-US"/>
        </w:rPr>
        <w:t xml:space="preserve"> O</w:t>
      </w:r>
      <w:r w:rsidR="00E73C00">
        <w:rPr>
          <w:rFonts w:ascii="Calibri" w:hAnsi="Calibri"/>
          <w:i/>
          <w:iCs/>
          <w:noProof/>
          <w:lang w:val="en-US"/>
        </w:rPr>
        <w:t>ne</w:t>
      </w:r>
      <w:r w:rsidRPr="003D57A5">
        <w:rPr>
          <w:rFonts w:ascii="Calibri" w:hAnsi="Calibri"/>
          <w:noProof/>
          <w:lang w:val="en-US"/>
        </w:rPr>
        <w:t xml:space="preserve">. </w:t>
      </w:r>
      <w:r w:rsidRPr="003D57A5">
        <w:rPr>
          <w:rFonts w:ascii="Calibri" w:hAnsi="Calibri"/>
          <w:b/>
          <w:bCs/>
          <w:noProof/>
          <w:lang w:val="en-US"/>
        </w:rPr>
        <w:t>4</w:t>
      </w:r>
      <w:r w:rsidRPr="003D57A5">
        <w:rPr>
          <w:rFonts w:ascii="Calibri" w:hAnsi="Calibri"/>
          <w:noProof/>
          <w:lang w:val="en-US"/>
        </w:rPr>
        <w:t xml:space="preserve"> (2), e4555 (2009).</w:t>
      </w:r>
    </w:p>
    <w:p w14:paraId="3ECEFC8C" w14:textId="5D5381C7"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24.</w:t>
      </w:r>
      <w:r w:rsidRPr="003D57A5">
        <w:rPr>
          <w:rFonts w:ascii="Calibri" w:hAnsi="Calibri"/>
          <w:noProof/>
          <w:lang w:val="en-US"/>
        </w:rPr>
        <w:tab/>
        <w:t>Hochbaum, D.</w:t>
      </w:r>
      <w:r w:rsidR="00E73C00">
        <w:rPr>
          <w:rFonts w:ascii="Calibri" w:hAnsi="Calibri"/>
          <w:noProof/>
          <w:lang w:val="en-US"/>
        </w:rPr>
        <w:t xml:space="preserve"> </w:t>
      </w:r>
      <w:r w:rsidRPr="003D57A5">
        <w:rPr>
          <w:rFonts w:ascii="Calibri" w:hAnsi="Calibri"/>
          <w:noProof/>
          <w:lang w:val="en-US"/>
        </w:rPr>
        <w:t xml:space="preserve">R. </w:t>
      </w:r>
      <w:r w:rsidRPr="00E73C00">
        <w:rPr>
          <w:rFonts w:ascii="Calibri" w:hAnsi="Calibri"/>
          <w:noProof/>
          <w:lang w:val="en-US"/>
        </w:rPr>
        <w:t>et al.</w:t>
      </w:r>
      <w:r w:rsidRPr="003D57A5">
        <w:rPr>
          <w:rFonts w:ascii="Calibri" w:hAnsi="Calibri"/>
          <w:noProof/>
          <w:lang w:val="en-US"/>
        </w:rPr>
        <w:t xml:space="preserve"> All-optical electrophysiology in mammalian neurons using engineered microbial rhodopsins. </w:t>
      </w:r>
      <w:r w:rsidRPr="003D57A5">
        <w:rPr>
          <w:rFonts w:ascii="Calibri" w:hAnsi="Calibri"/>
          <w:i/>
          <w:iCs/>
          <w:noProof/>
          <w:lang w:val="en-US"/>
        </w:rPr>
        <w:t xml:space="preserve">Nature </w:t>
      </w:r>
      <w:r w:rsidR="00E73C00">
        <w:rPr>
          <w:rFonts w:ascii="Calibri" w:hAnsi="Calibri"/>
          <w:i/>
          <w:iCs/>
          <w:noProof/>
          <w:lang w:val="en-US"/>
        </w:rPr>
        <w:t>M</w:t>
      </w:r>
      <w:r w:rsidRPr="003D57A5">
        <w:rPr>
          <w:rFonts w:ascii="Calibri" w:hAnsi="Calibri"/>
          <w:i/>
          <w:iCs/>
          <w:noProof/>
          <w:lang w:val="en-US"/>
        </w:rPr>
        <w:t>ethods</w:t>
      </w:r>
      <w:r w:rsidRPr="003D57A5">
        <w:rPr>
          <w:rFonts w:ascii="Calibri" w:hAnsi="Calibri"/>
          <w:noProof/>
          <w:lang w:val="en-US"/>
        </w:rPr>
        <w:t xml:space="preserve">. </w:t>
      </w:r>
      <w:r w:rsidRPr="003D57A5">
        <w:rPr>
          <w:rFonts w:ascii="Calibri" w:hAnsi="Calibri"/>
          <w:b/>
          <w:bCs/>
          <w:noProof/>
          <w:lang w:val="en-US"/>
        </w:rPr>
        <w:t>11</w:t>
      </w:r>
      <w:r w:rsidRPr="003D57A5">
        <w:rPr>
          <w:rFonts w:ascii="Calibri" w:hAnsi="Calibri"/>
          <w:noProof/>
          <w:lang w:val="en-US"/>
        </w:rPr>
        <w:t xml:space="preserve"> (8), 825–833 (2014).</w:t>
      </w:r>
    </w:p>
    <w:p w14:paraId="25BB6E0A" w14:textId="7FA3DC63"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25.</w:t>
      </w:r>
      <w:r w:rsidRPr="003D57A5">
        <w:rPr>
          <w:rFonts w:ascii="Calibri" w:hAnsi="Calibri"/>
          <w:noProof/>
          <w:lang w:val="en-US"/>
        </w:rPr>
        <w:tab/>
        <w:t>Huang, Y.-L., Walker, A.</w:t>
      </w:r>
      <w:r w:rsidR="00E73C00">
        <w:rPr>
          <w:rFonts w:ascii="Calibri" w:hAnsi="Calibri"/>
          <w:noProof/>
          <w:lang w:val="en-US"/>
        </w:rPr>
        <w:t xml:space="preserve"> </w:t>
      </w:r>
      <w:r w:rsidRPr="003D57A5">
        <w:rPr>
          <w:rFonts w:ascii="Calibri" w:hAnsi="Calibri"/>
          <w:noProof/>
          <w:lang w:val="en-US"/>
        </w:rPr>
        <w:t>S., Miller, E.</w:t>
      </w:r>
      <w:r w:rsidR="00E73C00">
        <w:rPr>
          <w:rFonts w:ascii="Calibri" w:hAnsi="Calibri"/>
          <w:noProof/>
          <w:lang w:val="en-US"/>
        </w:rPr>
        <w:t xml:space="preserve"> </w:t>
      </w:r>
      <w:r w:rsidRPr="003D57A5">
        <w:rPr>
          <w:rFonts w:ascii="Calibri" w:hAnsi="Calibri"/>
          <w:noProof/>
          <w:lang w:val="en-US"/>
        </w:rPr>
        <w:t xml:space="preserve">W. A </w:t>
      </w:r>
      <w:r w:rsidR="00E73C00" w:rsidRPr="003D57A5">
        <w:rPr>
          <w:rFonts w:ascii="Calibri" w:hAnsi="Calibri"/>
          <w:noProof/>
          <w:lang w:val="en-US"/>
        </w:rPr>
        <w:t>photostable silicon rhodamine platform for optical voltage sensing.</w:t>
      </w:r>
      <w:r w:rsidRPr="003D57A5">
        <w:rPr>
          <w:rFonts w:ascii="Calibri" w:hAnsi="Calibri"/>
          <w:noProof/>
          <w:lang w:val="en-US"/>
        </w:rPr>
        <w:t xml:space="preserve"> </w:t>
      </w:r>
      <w:r w:rsidRPr="003D57A5">
        <w:rPr>
          <w:rFonts w:ascii="Calibri" w:hAnsi="Calibri"/>
          <w:i/>
          <w:iCs/>
          <w:noProof/>
          <w:lang w:val="en-US"/>
        </w:rPr>
        <w:t>Journal of the American Chemical Society</w:t>
      </w:r>
      <w:r w:rsidRPr="003D57A5">
        <w:rPr>
          <w:rFonts w:ascii="Calibri" w:hAnsi="Calibri"/>
          <w:noProof/>
          <w:lang w:val="en-US"/>
        </w:rPr>
        <w:t xml:space="preserve">. </w:t>
      </w:r>
      <w:r w:rsidRPr="003D57A5">
        <w:rPr>
          <w:rFonts w:ascii="Calibri" w:hAnsi="Calibri"/>
          <w:b/>
          <w:bCs/>
          <w:noProof/>
          <w:lang w:val="en-US"/>
        </w:rPr>
        <w:t>137</w:t>
      </w:r>
      <w:r w:rsidRPr="003D57A5">
        <w:rPr>
          <w:rFonts w:ascii="Calibri" w:hAnsi="Calibri"/>
          <w:noProof/>
          <w:lang w:val="en-US"/>
        </w:rPr>
        <w:t xml:space="preserve"> (33), 10767–10776 (2015).</w:t>
      </w:r>
    </w:p>
    <w:p w14:paraId="22792DAE" w14:textId="2D048333"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26.</w:t>
      </w:r>
      <w:r w:rsidRPr="003D57A5">
        <w:rPr>
          <w:rFonts w:ascii="Calibri" w:hAnsi="Calibri"/>
          <w:noProof/>
          <w:lang w:val="en-US"/>
        </w:rPr>
        <w:tab/>
        <w:t>Deal, P.</w:t>
      </w:r>
      <w:r w:rsidR="00E73C00">
        <w:rPr>
          <w:rFonts w:ascii="Calibri" w:hAnsi="Calibri"/>
          <w:noProof/>
          <w:lang w:val="en-US"/>
        </w:rPr>
        <w:t xml:space="preserve"> </w:t>
      </w:r>
      <w:r w:rsidRPr="003D57A5">
        <w:rPr>
          <w:rFonts w:ascii="Calibri" w:hAnsi="Calibri"/>
          <w:noProof/>
          <w:lang w:val="en-US"/>
        </w:rPr>
        <w:t>E., Kulkarni, R.</w:t>
      </w:r>
      <w:r w:rsidR="00E73C00">
        <w:rPr>
          <w:rFonts w:ascii="Calibri" w:hAnsi="Calibri"/>
          <w:noProof/>
          <w:lang w:val="en-US"/>
        </w:rPr>
        <w:t xml:space="preserve"> </w:t>
      </w:r>
      <w:r w:rsidRPr="003D57A5">
        <w:rPr>
          <w:rFonts w:ascii="Calibri" w:hAnsi="Calibri"/>
          <w:noProof/>
          <w:lang w:val="en-US"/>
        </w:rPr>
        <w:t>U., Al-Abdullatif, S.</w:t>
      </w:r>
      <w:r w:rsidR="00E73C00">
        <w:rPr>
          <w:rFonts w:ascii="Calibri" w:hAnsi="Calibri"/>
          <w:noProof/>
          <w:lang w:val="en-US"/>
        </w:rPr>
        <w:t xml:space="preserve"> </w:t>
      </w:r>
      <w:r w:rsidRPr="003D57A5">
        <w:rPr>
          <w:rFonts w:ascii="Calibri" w:hAnsi="Calibri"/>
          <w:noProof/>
          <w:lang w:val="en-US"/>
        </w:rPr>
        <w:t>H., Miller, E.</w:t>
      </w:r>
      <w:r w:rsidR="00E73C00">
        <w:rPr>
          <w:rFonts w:ascii="Calibri" w:hAnsi="Calibri"/>
          <w:noProof/>
          <w:lang w:val="en-US"/>
        </w:rPr>
        <w:t xml:space="preserve"> </w:t>
      </w:r>
      <w:r w:rsidRPr="003D57A5">
        <w:rPr>
          <w:rFonts w:ascii="Calibri" w:hAnsi="Calibri"/>
          <w:noProof/>
          <w:lang w:val="en-US"/>
        </w:rPr>
        <w:t>W. Isomericall</w:t>
      </w:r>
      <w:r w:rsidR="00E73C00" w:rsidRPr="003D57A5">
        <w:rPr>
          <w:rFonts w:ascii="Calibri" w:hAnsi="Calibri"/>
          <w:noProof/>
          <w:lang w:val="en-US"/>
        </w:rPr>
        <w:t xml:space="preserve">y pure </w:t>
      </w:r>
      <w:r w:rsidR="00E73C00" w:rsidRPr="003D57A5">
        <w:rPr>
          <w:rFonts w:ascii="Calibri" w:hAnsi="Calibri"/>
          <w:noProof/>
          <w:lang w:val="en-US"/>
        </w:rPr>
        <w:lastRenderedPageBreak/>
        <w:t>tetramethylrhodamine voltage reporters.</w:t>
      </w:r>
      <w:r w:rsidRPr="003D57A5">
        <w:rPr>
          <w:rFonts w:ascii="Calibri" w:hAnsi="Calibri"/>
          <w:noProof/>
          <w:lang w:val="en-US"/>
        </w:rPr>
        <w:t xml:space="preserve"> </w:t>
      </w:r>
      <w:r w:rsidRPr="003D57A5">
        <w:rPr>
          <w:rFonts w:ascii="Calibri" w:hAnsi="Calibri"/>
          <w:i/>
          <w:iCs/>
          <w:noProof/>
          <w:lang w:val="en-US"/>
        </w:rPr>
        <w:t>Journal of the American Chemical Society</w:t>
      </w:r>
      <w:r w:rsidRPr="003D57A5">
        <w:rPr>
          <w:rFonts w:ascii="Calibri" w:hAnsi="Calibri"/>
          <w:noProof/>
          <w:lang w:val="en-US"/>
        </w:rPr>
        <w:t xml:space="preserve">. </w:t>
      </w:r>
      <w:r w:rsidRPr="003D57A5">
        <w:rPr>
          <w:rFonts w:ascii="Calibri" w:hAnsi="Calibri"/>
          <w:b/>
          <w:bCs/>
          <w:noProof/>
          <w:lang w:val="en-US"/>
        </w:rPr>
        <w:t>138</w:t>
      </w:r>
      <w:r w:rsidRPr="003D57A5">
        <w:rPr>
          <w:rFonts w:ascii="Calibri" w:hAnsi="Calibri"/>
          <w:noProof/>
          <w:lang w:val="en-US"/>
        </w:rPr>
        <w:t xml:space="preserve"> (29), 9085–9088 (2016).</w:t>
      </w:r>
    </w:p>
    <w:p w14:paraId="1DDA40F5" w14:textId="505C301C"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27.</w:t>
      </w:r>
      <w:r w:rsidRPr="003D57A5">
        <w:rPr>
          <w:rFonts w:ascii="Calibri" w:hAnsi="Calibri"/>
          <w:noProof/>
          <w:lang w:val="en-US"/>
        </w:rPr>
        <w:tab/>
        <w:t>Fluhler, E., Burnham, V.</w:t>
      </w:r>
      <w:r w:rsidR="00E73C00">
        <w:rPr>
          <w:rFonts w:ascii="Calibri" w:hAnsi="Calibri"/>
          <w:noProof/>
          <w:lang w:val="en-US"/>
        </w:rPr>
        <w:t xml:space="preserve"> </w:t>
      </w:r>
      <w:r w:rsidRPr="003D57A5">
        <w:rPr>
          <w:rFonts w:ascii="Calibri" w:hAnsi="Calibri"/>
          <w:noProof/>
          <w:lang w:val="en-US"/>
        </w:rPr>
        <w:t>G., Loew, L.</w:t>
      </w:r>
      <w:r w:rsidR="00E73C00">
        <w:rPr>
          <w:rFonts w:ascii="Calibri" w:hAnsi="Calibri"/>
          <w:noProof/>
          <w:lang w:val="en-US"/>
        </w:rPr>
        <w:t xml:space="preserve"> </w:t>
      </w:r>
      <w:r w:rsidRPr="003D57A5">
        <w:rPr>
          <w:rFonts w:ascii="Calibri" w:hAnsi="Calibri"/>
          <w:noProof/>
          <w:lang w:val="en-US"/>
        </w:rPr>
        <w:t xml:space="preserve">M. Spectra, membrane binding, and potentiometric responses of new charge shift probes. </w:t>
      </w:r>
      <w:r w:rsidRPr="003D57A5">
        <w:rPr>
          <w:rFonts w:ascii="Calibri" w:hAnsi="Calibri"/>
          <w:i/>
          <w:iCs/>
          <w:noProof/>
          <w:lang w:val="en-US"/>
        </w:rPr>
        <w:t>Biochemistry</w:t>
      </w:r>
      <w:r w:rsidRPr="003D57A5">
        <w:rPr>
          <w:rFonts w:ascii="Calibri" w:hAnsi="Calibri"/>
          <w:noProof/>
          <w:lang w:val="en-US"/>
        </w:rPr>
        <w:t xml:space="preserve">. </w:t>
      </w:r>
      <w:r w:rsidRPr="003D57A5">
        <w:rPr>
          <w:rFonts w:ascii="Calibri" w:hAnsi="Calibri"/>
          <w:b/>
          <w:bCs/>
          <w:noProof/>
          <w:lang w:val="en-US"/>
        </w:rPr>
        <w:t>24</w:t>
      </w:r>
      <w:r w:rsidRPr="003D57A5">
        <w:rPr>
          <w:rFonts w:ascii="Calibri" w:hAnsi="Calibri"/>
          <w:noProof/>
          <w:lang w:val="en-US"/>
        </w:rPr>
        <w:t xml:space="preserve"> (21), 5749–5755 (1985).</w:t>
      </w:r>
    </w:p>
    <w:p w14:paraId="58FABB30" w14:textId="469B014B"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28.</w:t>
      </w:r>
      <w:r w:rsidRPr="003D57A5">
        <w:rPr>
          <w:rFonts w:ascii="Calibri" w:hAnsi="Calibri"/>
          <w:noProof/>
          <w:lang w:val="en-US"/>
        </w:rPr>
        <w:tab/>
        <w:t>Fromherz, P., Muller, C.</w:t>
      </w:r>
      <w:r w:rsidR="00E73C00">
        <w:rPr>
          <w:rFonts w:ascii="Calibri" w:hAnsi="Calibri"/>
          <w:noProof/>
          <w:lang w:val="en-US"/>
        </w:rPr>
        <w:t xml:space="preserve"> </w:t>
      </w:r>
      <w:r w:rsidRPr="003D57A5">
        <w:rPr>
          <w:rFonts w:ascii="Calibri" w:hAnsi="Calibri"/>
          <w:noProof/>
          <w:lang w:val="en-US"/>
        </w:rPr>
        <w:t xml:space="preserve">O. Voltage-sensitive fluorescence of amphiphilic hemicyanine dyes in neuron membrane. </w:t>
      </w:r>
      <w:r w:rsidRPr="003D57A5">
        <w:rPr>
          <w:rFonts w:ascii="Calibri" w:hAnsi="Calibri"/>
          <w:i/>
          <w:iCs/>
          <w:noProof/>
          <w:lang w:val="en-US"/>
        </w:rPr>
        <w:t xml:space="preserve">Biochimica et </w:t>
      </w:r>
      <w:r w:rsidR="00E73C00">
        <w:rPr>
          <w:rFonts w:ascii="Calibri" w:hAnsi="Calibri"/>
          <w:i/>
          <w:iCs/>
          <w:noProof/>
          <w:lang w:val="en-US"/>
        </w:rPr>
        <w:t>B</w:t>
      </w:r>
      <w:r w:rsidRPr="003D57A5">
        <w:rPr>
          <w:rFonts w:ascii="Calibri" w:hAnsi="Calibri"/>
          <w:i/>
          <w:iCs/>
          <w:noProof/>
          <w:lang w:val="en-US"/>
        </w:rPr>
        <w:t xml:space="preserve">iophysica </w:t>
      </w:r>
      <w:r w:rsidR="00E73C00">
        <w:rPr>
          <w:rFonts w:ascii="Calibri" w:hAnsi="Calibri"/>
          <w:i/>
          <w:iCs/>
          <w:noProof/>
          <w:lang w:val="en-US"/>
        </w:rPr>
        <w:t>A</w:t>
      </w:r>
      <w:r w:rsidRPr="003D57A5">
        <w:rPr>
          <w:rFonts w:ascii="Calibri" w:hAnsi="Calibri"/>
          <w:i/>
          <w:iCs/>
          <w:noProof/>
          <w:lang w:val="en-US"/>
        </w:rPr>
        <w:t>cta</w:t>
      </w:r>
      <w:r w:rsidRPr="003D57A5">
        <w:rPr>
          <w:rFonts w:ascii="Calibri" w:hAnsi="Calibri"/>
          <w:noProof/>
          <w:lang w:val="en-US"/>
        </w:rPr>
        <w:t xml:space="preserve">. </w:t>
      </w:r>
      <w:r w:rsidRPr="003D57A5">
        <w:rPr>
          <w:rFonts w:ascii="Calibri" w:hAnsi="Calibri"/>
          <w:b/>
          <w:bCs/>
          <w:noProof/>
          <w:lang w:val="en-US"/>
        </w:rPr>
        <w:t>1150</w:t>
      </w:r>
      <w:r w:rsidRPr="003D57A5">
        <w:rPr>
          <w:rFonts w:ascii="Calibri" w:hAnsi="Calibri"/>
          <w:noProof/>
          <w:lang w:val="en-US"/>
        </w:rPr>
        <w:t xml:space="preserve"> (2), 111–122 (1993).</w:t>
      </w:r>
    </w:p>
    <w:p w14:paraId="25EC0585" w14:textId="3C0C6C9B"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29.</w:t>
      </w:r>
      <w:r w:rsidRPr="003D57A5">
        <w:rPr>
          <w:rFonts w:ascii="Calibri" w:hAnsi="Calibri"/>
          <w:noProof/>
          <w:lang w:val="en-US"/>
        </w:rPr>
        <w:tab/>
        <w:t xml:space="preserve">Salama, G. </w:t>
      </w:r>
      <w:r w:rsidRPr="00E73C00">
        <w:rPr>
          <w:rFonts w:ascii="Calibri" w:hAnsi="Calibri"/>
          <w:noProof/>
          <w:lang w:val="en-US"/>
        </w:rPr>
        <w:t>et al.</w:t>
      </w:r>
      <w:r w:rsidRPr="003D57A5">
        <w:rPr>
          <w:rFonts w:ascii="Calibri" w:hAnsi="Calibri"/>
          <w:noProof/>
          <w:lang w:val="en-US"/>
        </w:rPr>
        <w:t xml:space="preserve"> Properties of new, long-wavelength, voltage-sensitive dyes in the heart. </w:t>
      </w:r>
      <w:r w:rsidRPr="003D57A5">
        <w:rPr>
          <w:rFonts w:ascii="Calibri" w:hAnsi="Calibri"/>
          <w:i/>
          <w:iCs/>
          <w:noProof/>
          <w:lang w:val="en-US"/>
        </w:rPr>
        <w:t>Journal of Membrane Biology</w:t>
      </w:r>
      <w:r w:rsidRPr="003D57A5">
        <w:rPr>
          <w:rFonts w:ascii="Calibri" w:hAnsi="Calibri"/>
          <w:noProof/>
          <w:lang w:val="en-US"/>
        </w:rPr>
        <w:t xml:space="preserve">. </w:t>
      </w:r>
      <w:r w:rsidRPr="003D57A5">
        <w:rPr>
          <w:rFonts w:ascii="Calibri" w:hAnsi="Calibri"/>
          <w:b/>
          <w:bCs/>
          <w:noProof/>
          <w:lang w:val="en-US"/>
        </w:rPr>
        <w:t>208</w:t>
      </w:r>
      <w:r w:rsidRPr="003D57A5">
        <w:rPr>
          <w:rFonts w:ascii="Calibri" w:hAnsi="Calibri"/>
          <w:noProof/>
          <w:lang w:val="en-US"/>
        </w:rPr>
        <w:t xml:space="preserve"> (2), 125–140 (2005).</w:t>
      </w:r>
    </w:p>
    <w:p w14:paraId="6A9C7410" w14:textId="5104BCAD"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30.</w:t>
      </w:r>
      <w:r w:rsidRPr="003D57A5">
        <w:rPr>
          <w:rFonts w:ascii="Calibri" w:hAnsi="Calibri"/>
          <w:noProof/>
          <w:lang w:val="en-US"/>
        </w:rPr>
        <w:tab/>
        <w:t>Jin, L.</w:t>
      </w:r>
      <w:r w:rsidR="00E73C00">
        <w:rPr>
          <w:rFonts w:ascii="Calibri" w:hAnsi="Calibri"/>
          <w:noProof/>
          <w:lang w:val="en-US"/>
        </w:rPr>
        <w:t xml:space="preserve"> et al.</w:t>
      </w:r>
      <w:r w:rsidRPr="003D57A5">
        <w:rPr>
          <w:rFonts w:ascii="Calibri" w:hAnsi="Calibri"/>
          <w:noProof/>
          <w:lang w:val="en-US"/>
        </w:rPr>
        <w:t xml:space="preserve"> Single action potentials and subthreshold electrical events imaged in neurons with a fluorescent protein voltage probe. </w:t>
      </w:r>
      <w:r w:rsidRPr="003D57A5">
        <w:rPr>
          <w:rFonts w:ascii="Calibri" w:hAnsi="Calibri"/>
          <w:i/>
          <w:iCs/>
          <w:noProof/>
          <w:lang w:val="en-US"/>
        </w:rPr>
        <w:t>Neuron</w:t>
      </w:r>
      <w:r w:rsidRPr="003D57A5">
        <w:rPr>
          <w:rFonts w:ascii="Calibri" w:hAnsi="Calibri"/>
          <w:noProof/>
          <w:lang w:val="en-US"/>
        </w:rPr>
        <w:t xml:space="preserve">. </w:t>
      </w:r>
      <w:r w:rsidRPr="003D57A5">
        <w:rPr>
          <w:rFonts w:ascii="Calibri" w:hAnsi="Calibri"/>
          <w:b/>
          <w:bCs/>
          <w:noProof/>
          <w:lang w:val="en-US"/>
        </w:rPr>
        <w:t>75</w:t>
      </w:r>
      <w:r w:rsidRPr="003D57A5">
        <w:rPr>
          <w:rFonts w:ascii="Calibri" w:hAnsi="Calibri"/>
          <w:noProof/>
          <w:lang w:val="en-US"/>
        </w:rPr>
        <w:t xml:space="preserve"> (5), 779–785 (2012).</w:t>
      </w:r>
    </w:p>
    <w:p w14:paraId="0F1D8539" w14:textId="298D2D29"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31.</w:t>
      </w:r>
      <w:r w:rsidRPr="003D57A5">
        <w:rPr>
          <w:rFonts w:ascii="Calibri" w:hAnsi="Calibri"/>
          <w:noProof/>
          <w:lang w:val="en-US"/>
        </w:rPr>
        <w:tab/>
        <w:t>Kralj, J.</w:t>
      </w:r>
      <w:r w:rsidR="00E73C00">
        <w:rPr>
          <w:rFonts w:ascii="Calibri" w:hAnsi="Calibri"/>
          <w:noProof/>
          <w:lang w:val="en-US"/>
        </w:rPr>
        <w:t xml:space="preserve"> </w:t>
      </w:r>
      <w:r w:rsidRPr="003D57A5">
        <w:rPr>
          <w:rFonts w:ascii="Calibri" w:hAnsi="Calibri"/>
          <w:noProof/>
          <w:lang w:val="en-US"/>
        </w:rPr>
        <w:t>M., Douglass, A.</w:t>
      </w:r>
      <w:r w:rsidR="00E73C00">
        <w:rPr>
          <w:rFonts w:ascii="Calibri" w:hAnsi="Calibri"/>
          <w:noProof/>
          <w:lang w:val="en-US"/>
        </w:rPr>
        <w:t xml:space="preserve"> </w:t>
      </w:r>
      <w:r w:rsidRPr="003D57A5">
        <w:rPr>
          <w:rFonts w:ascii="Calibri" w:hAnsi="Calibri"/>
          <w:noProof/>
          <w:lang w:val="en-US"/>
        </w:rPr>
        <w:t>D., Hochbaum, D.</w:t>
      </w:r>
      <w:r w:rsidR="00E73C00">
        <w:rPr>
          <w:rFonts w:ascii="Calibri" w:hAnsi="Calibri"/>
          <w:noProof/>
          <w:lang w:val="en-US"/>
        </w:rPr>
        <w:t xml:space="preserve"> </w:t>
      </w:r>
      <w:r w:rsidRPr="003D57A5">
        <w:rPr>
          <w:rFonts w:ascii="Calibri" w:hAnsi="Calibri"/>
          <w:noProof/>
          <w:lang w:val="en-US"/>
        </w:rPr>
        <w:t>R., MacLaurin, D., Cohen, A.</w:t>
      </w:r>
      <w:r w:rsidR="00E73C00">
        <w:rPr>
          <w:rFonts w:ascii="Calibri" w:hAnsi="Calibri"/>
          <w:noProof/>
          <w:lang w:val="en-US"/>
        </w:rPr>
        <w:t xml:space="preserve"> </w:t>
      </w:r>
      <w:r w:rsidRPr="003D57A5">
        <w:rPr>
          <w:rFonts w:ascii="Calibri" w:hAnsi="Calibri"/>
          <w:noProof/>
          <w:lang w:val="en-US"/>
        </w:rPr>
        <w:t xml:space="preserve">E. Optical recording of action potentials in mammalian neurons using a microbial rhodopsin. </w:t>
      </w:r>
      <w:r w:rsidRPr="003D57A5">
        <w:rPr>
          <w:rFonts w:ascii="Calibri" w:hAnsi="Calibri"/>
          <w:i/>
          <w:iCs/>
          <w:noProof/>
          <w:lang w:val="en-US"/>
        </w:rPr>
        <w:t>Nature Methods</w:t>
      </w:r>
      <w:r w:rsidRPr="003D57A5">
        <w:rPr>
          <w:rFonts w:ascii="Calibri" w:hAnsi="Calibri"/>
          <w:noProof/>
          <w:lang w:val="en-US"/>
        </w:rPr>
        <w:t xml:space="preserve">. </w:t>
      </w:r>
      <w:r w:rsidRPr="003D57A5">
        <w:rPr>
          <w:rFonts w:ascii="Calibri" w:hAnsi="Calibri"/>
          <w:b/>
          <w:bCs/>
          <w:noProof/>
          <w:lang w:val="en-US"/>
        </w:rPr>
        <w:t>9</w:t>
      </w:r>
      <w:r w:rsidRPr="003D57A5">
        <w:rPr>
          <w:rFonts w:ascii="Calibri" w:hAnsi="Calibri"/>
          <w:noProof/>
          <w:lang w:val="en-US"/>
        </w:rPr>
        <w:t xml:space="preserve"> (1), 90–95 (2012).</w:t>
      </w:r>
    </w:p>
    <w:p w14:paraId="7A8C9566" w14:textId="6C9ABDE8"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32.</w:t>
      </w:r>
      <w:r w:rsidRPr="003D57A5">
        <w:rPr>
          <w:rFonts w:ascii="Calibri" w:hAnsi="Calibri"/>
          <w:noProof/>
          <w:lang w:val="en-US"/>
        </w:rPr>
        <w:tab/>
        <w:t xml:space="preserve">Tsutsui, H., Karasawa, S., Okamura, Y., Miyawaki, A. Improving membrane voltage measurements using FRET with new fluorescent proteins. </w:t>
      </w:r>
      <w:r w:rsidRPr="003D57A5">
        <w:rPr>
          <w:rFonts w:ascii="Calibri" w:hAnsi="Calibri"/>
          <w:i/>
          <w:iCs/>
          <w:noProof/>
          <w:lang w:val="en-US"/>
        </w:rPr>
        <w:t xml:space="preserve">Nature </w:t>
      </w:r>
      <w:r w:rsidR="00E73C00">
        <w:rPr>
          <w:rFonts w:ascii="Calibri" w:hAnsi="Calibri"/>
          <w:i/>
          <w:iCs/>
          <w:noProof/>
          <w:lang w:val="en-US"/>
        </w:rPr>
        <w:t>M</w:t>
      </w:r>
      <w:r w:rsidRPr="003D57A5">
        <w:rPr>
          <w:rFonts w:ascii="Calibri" w:hAnsi="Calibri"/>
          <w:i/>
          <w:iCs/>
          <w:noProof/>
          <w:lang w:val="en-US"/>
        </w:rPr>
        <w:t>ethods</w:t>
      </w:r>
      <w:r w:rsidRPr="003D57A5">
        <w:rPr>
          <w:rFonts w:ascii="Calibri" w:hAnsi="Calibri"/>
          <w:noProof/>
          <w:lang w:val="en-US"/>
        </w:rPr>
        <w:t xml:space="preserve">. </w:t>
      </w:r>
      <w:r w:rsidRPr="003D57A5">
        <w:rPr>
          <w:rFonts w:ascii="Calibri" w:hAnsi="Calibri"/>
          <w:b/>
          <w:bCs/>
          <w:noProof/>
          <w:lang w:val="en-US"/>
        </w:rPr>
        <w:t>5</w:t>
      </w:r>
      <w:r w:rsidRPr="003D57A5">
        <w:rPr>
          <w:rFonts w:ascii="Calibri" w:hAnsi="Calibri"/>
          <w:noProof/>
          <w:lang w:val="en-US"/>
        </w:rPr>
        <w:t xml:space="preserve"> (8), 683–685 (2008).</w:t>
      </w:r>
    </w:p>
    <w:p w14:paraId="7E4C6502" w14:textId="2BBE753A"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33.</w:t>
      </w:r>
      <w:r w:rsidRPr="003D57A5">
        <w:rPr>
          <w:rFonts w:ascii="Calibri" w:hAnsi="Calibri"/>
          <w:noProof/>
          <w:lang w:val="en-US"/>
        </w:rPr>
        <w:tab/>
        <w:t xml:space="preserve">Lundby, A., Mutoh, H., Dimitrov, D., Akemann, W., Knöpfel, T. Engineering of </w:t>
      </w:r>
      <w:r w:rsidR="00E73C00" w:rsidRPr="003D57A5">
        <w:rPr>
          <w:rFonts w:ascii="Calibri" w:hAnsi="Calibri"/>
          <w:noProof/>
          <w:lang w:val="en-US"/>
        </w:rPr>
        <w:t>a genetically encodable fluorescent voltage sensor exploiting fast</w:t>
      </w:r>
      <w:r w:rsidRPr="003D57A5">
        <w:rPr>
          <w:rFonts w:ascii="Calibri" w:hAnsi="Calibri"/>
          <w:noProof/>
          <w:lang w:val="en-US"/>
        </w:rPr>
        <w:t xml:space="preserve"> Ci-VSP </w:t>
      </w:r>
      <w:r w:rsidR="00E73C00" w:rsidRPr="003D57A5">
        <w:rPr>
          <w:rFonts w:ascii="Calibri" w:hAnsi="Calibri"/>
          <w:noProof/>
          <w:lang w:val="en-US"/>
        </w:rPr>
        <w:t>voltage-sensing movements.</w:t>
      </w:r>
      <w:r w:rsidRPr="003D57A5">
        <w:rPr>
          <w:rFonts w:ascii="Calibri" w:hAnsi="Calibri"/>
          <w:noProof/>
          <w:lang w:val="en-US"/>
        </w:rPr>
        <w:t xml:space="preserve"> </w:t>
      </w:r>
      <w:r w:rsidRPr="003D57A5">
        <w:rPr>
          <w:rFonts w:ascii="Calibri" w:hAnsi="Calibri"/>
          <w:i/>
          <w:iCs/>
          <w:noProof/>
          <w:lang w:val="en-US"/>
        </w:rPr>
        <w:t>PL</w:t>
      </w:r>
      <w:r w:rsidR="00E73C00">
        <w:rPr>
          <w:rFonts w:ascii="Calibri" w:hAnsi="Calibri"/>
          <w:i/>
          <w:iCs/>
          <w:noProof/>
          <w:lang w:val="en-US"/>
        </w:rPr>
        <w:t>o</w:t>
      </w:r>
      <w:r w:rsidRPr="003D57A5">
        <w:rPr>
          <w:rFonts w:ascii="Calibri" w:hAnsi="Calibri"/>
          <w:i/>
          <w:iCs/>
          <w:noProof/>
          <w:lang w:val="en-US"/>
        </w:rPr>
        <w:t>S O</w:t>
      </w:r>
      <w:r w:rsidR="00E73C00">
        <w:rPr>
          <w:rFonts w:ascii="Calibri" w:hAnsi="Calibri"/>
          <w:i/>
          <w:iCs/>
          <w:noProof/>
          <w:lang w:val="en-US"/>
        </w:rPr>
        <w:t>ne</w:t>
      </w:r>
      <w:r w:rsidRPr="003D57A5">
        <w:rPr>
          <w:rFonts w:ascii="Calibri" w:hAnsi="Calibri"/>
          <w:noProof/>
          <w:lang w:val="en-US"/>
        </w:rPr>
        <w:t xml:space="preserve">. </w:t>
      </w:r>
      <w:r w:rsidRPr="003D57A5">
        <w:rPr>
          <w:rFonts w:ascii="Calibri" w:hAnsi="Calibri"/>
          <w:b/>
          <w:bCs/>
          <w:noProof/>
          <w:lang w:val="en-US"/>
        </w:rPr>
        <w:t>3</w:t>
      </w:r>
      <w:r w:rsidRPr="003D57A5">
        <w:rPr>
          <w:rFonts w:ascii="Calibri" w:hAnsi="Calibri"/>
          <w:noProof/>
          <w:lang w:val="en-US"/>
        </w:rPr>
        <w:t xml:space="preserve"> (6), e2514 (2008).</w:t>
      </w:r>
    </w:p>
    <w:p w14:paraId="53CC00C6" w14:textId="4F125EEE"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34.</w:t>
      </w:r>
      <w:r w:rsidRPr="003D57A5">
        <w:rPr>
          <w:rFonts w:ascii="Calibri" w:hAnsi="Calibri"/>
          <w:noProof/>
          <w:lang w:val="en-US"/>
        </w:rPr>
        <w:tab/>
        <w:t>Bradley, J., Luo, R., Otis, T.</w:t>
      </w:r>
      <w:r w:rsidR="00E73C00">
        <w:rPr>
          <w:rFonts w:ascii="Calibri" w:hAnsi="Calibri"/>
          <w:noProof/>
          <w:lang w:val="en-US"/>
        </w:rPr>
        <w:t xml:space="preserve"> </w:t>
      </w:r>
      <w:r w:rsidRPr="003D57A5">
        <w:rPr>
          <w:rFonts w:ascii="Calibri" w:hAnsi="Calibri"/>
          <w:noProof/>
          <w:lang w:val="en-US"/>
        </w:rPr>
        <w:t>S., DiGregorio, D.</w:t>
      </w:r>
      <w:r w:rsidR="00E73C00">
        <w:rPr>
          <w:rFonts w:ascii="Calibri" w:hAnsi="Calibri"/>
          <w:noProof/>
          <w:lang w:val="en-US"/>
        </w:rPr>
        <w:t xml:space="preserve"> </w:t>
      </w:r>
      <w:r w:rsidRPr="003D57A5">
        <w:rPr>
          <w:rFonts w:ascii="Calibri" w:hAnsi="Calibri"/>
          <w:noProof/>
          <w:lang w:val="en-US"/>
        </w:rPr>
        <w:t xml:space="preserve">A. Submillisecond optical reporting of membrane potential in situ using a neuronal tracer dye. </w:t>
      </w:r>
      <w:r w:rsidRPr="003D57A5">
        <w:rPr>
          <w:rFonts w:ascii="Calibri" w:hAnsi="Calibri"/>
          <w:i/>
          <w:iCs/>
          <w:noProof/>
          <w:lang w:val="en-US"/>
        </w:rPr>
        <w:t>The Journal of neuroscience : the official journal of the Society for Neuroscience</w:t>
      </w:r>
      <w:r w:rsidRPr="003D57A5">
        <w:rPr>
          <w:rFonts w:ascii="Calibri" w:hAnsi="Calibri"/>
          <w:noProof/>
          <w:lang w:val="en-US"/>
        </w:rPr>
        <w:t xml:space="preserve">. </w:t>
      </w:r>
      <w:r w:rsidRPr="003D57A5">
        <w:rPr>
          <w:rFonts w:ascii="Calibri" w:hAnsi="Calibri"/>
          <w:b/>
          <w:bCs/>
          <w:noProof/>
          <w:lang w:val="en-US"/>
        </w:rPr>
        <w:t>29</w:t>
      </w:r>
      <w:r w:rsidRPr="003D57A5">
        <w:rPr>
          <w:rFonts w:ascii="Calibri" w:hAnsi="Calibri"/>
          <w:noProof/>
          <w:lang w:val="en-US"/>
        </w:rPr>
        <w:t xml:space="preserve"> (29), 9197–9209 (2009).</w:t>
      </w:r>
    </w:p>
    <w:p w14:paraId="5446A04B" w14:textId="11F7A726"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35.</w:t>
      </w:r>
      <w:r w:rsidRPr="003D57A5">
        <w:rPr>
          <w:rFonts w:ascii="Calibri" w:hAnsi="Calibri"/>
          <w:noProof/>
          <w:lang w:val="en-US"/>
        </w:rPr>
        <w:tab/>
        <w:t>Herron, T.</w:t>
      </w:r>
      <w:r w:rsidR="00E73C00">
        <w:rPr>
          <w:rFonts w:ascii="Calibri" w:hAnsi="Calibri"/>
          <w:noProof/>
          <w:lang w:val="en-US"/>
        </w:rPr>
        <w:t xml:space="preserve"> </w:t>
      </w:r>
      <w:r w:rsidRPr="003D57A5">
        <w:rPr>
          <w:rFonts w:ascii="Calibri" w:hAnsi="Calibri"/>
          <w:noProof/>
          <w:lang w:val="en-US"/>
        </w:rPr>
        <w:t xml:space="preserve">J., Lee, P., Jalife, J. Optical imaging of voltage and calcium in cardiac cells &amp; tissues. </w:t>
      </w:r>
      <w:r w:rsidRPr="003D57A5">
        <w:rPr>
          <w:rFonts w:ascii="Calibri" w:hAnsi="Calibri"/>
          <w:i/>
          <w:iCs/>
          <w:noProof/>
          <w:lang w:val="en-US"/>
        </w:rPr>
        <w:t>Circulation Research</w:t>
      </w:r>
      <w:r w:rsidRPr="003D57A5">
        <w:rPr>
          <w:rFonts w:ascii="Calibri" w:hAnsi="Calibri"/>
          <w:noProof/>
          <w:lang w:val="en-US"/>
        </w:rPr>
        <w:t xml:space="preserve">. </w:t>
      </w:r>
      <w:r w:rsidRPr="003D57A5">
        <w:rPr>
          <w:rFonts w:ascii="Calibri" w:hAnsi="Calibri"/>
          <w:b/>
          <w:bCs/>
          <w:noProof/>
          <w:lang w:val="en-US"/>
        </w:rPr>
        <w:t>110</w:t>
      </w:r>
      <w:r w:rsidRPr="003D57A5">
        <w:rPr>
          <w:rFonts w:ascii="Calibri" w:hAnsi="Calibri"/>
          <w:noProof/>
          <w:lang w:val="en-US"/>
        </w:rPr>
        <w:t xml:space="preserve"> (4), 609–623 (2012).</w:t>
      </w:r>
    </w:p>
    <w:p w14:paraId="34803A75" w14:textId="7E0549CC"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36.</w:t>
      </w:r>
      <w:r w:rsidRPr="003D57A5">
        <w:rPr>
          <w:rFonts w:ascii="Calibri" w:hAnsi="Calibri"/>
          <w:noProof/>
          <w:lang w:val="en-US"/>
        </w:rPr>
        <w:tab/>
        <w:t xml:space="preserve">Kappadan, V. </w:t>
      </w:r>
      <w:r w:rsidRPr="00E73C00">
        <w:rPr>
          <w:rFonts w:ascii="Calibri" w:hAnsi="Calibri"/>
          <w:noProof/>
          <w:lang w:val="en-US"/>
        </w:rPr>
        <w:t>et al.</w:t>
      </w:r>
      <w:r w:rsidRPr="003D57A5">
        <w:rPr>
          <w:rFonts w:ascii="Calibri" w:hAnsi="Calibri"/>
          <w:noProof/>
          <w:lang w:val="en-US"/>
        </w:rPr>
        <w:t xml:space="preserve"> High</w:t>
      </w:r>
      <w:r w:rsidR="00E73C00" w:rsidRPr="003D57A5">
        <w:rPr>
          <w:rFonts w:ascii="Calibri" w:hAnsi="Calibri"/>
          <w:noProof/>
          <w:lang w:val="en-US"/>
        </w:rPr>
        <w:t>-resolution optical measurement of cardiac restitution, contraction, and fibrillation dynamics in beating vs. blebbistatin-uncoupled isolated rabbit hearts</w:t>
      </w:r>
      <w:r w:rsidRPr="003D57A5">
        <w:rPr>
          <w:rFonts w:ascii="Calibri" w:hAnsi="Calibri"/>
          <w:noProof/>
          <w:lang w:val="en-US"/>
        </w:rPr>
        <w:t xml:space="preserve">. </w:t>
      </w:r>
      <w:r w:rsidRPr="003D57A5">
        <w:rPr>
          <w:rFonts w:ascii="Calibri" w:hAnsi="Calibri"/>
          <w:i/>
          <w:iCs/>
          <w:noProof/>
          <w:lang w:val="en-US"/>
        </w:rPr>
        <w:t xml:space="preserve">Frontiers in Physiology </w:t>
      </w:r>
      <w:r w:rsidRPr="003D57A5">
        <w:rPr>
          <w:rFonts w:ascii="Calibri" w:hAnsi="Calibri"/>
          <w:noProof/>
          <w:lang w:val="en-US"/>
        </w:rPr>
        <w:t xml:space="preserve">. </w:t>
      </w:r>
      <w:r w:rsidRPr="003D57A5">
        <w:rPr>
          <w:rFonts w:ascii="Calibri" w:hAnsi="Calibri"/>
          <w:b/>
          <w:bCs/>
          <w:noProof/>
          <w:lang w:val="en-US"/>
        </w:rPr>
        <w:t>11</w:t>
      </w:r>
      <w:r w:rsidRPr="003D57A5">
        <w:rPr>
          <w:rFonts w:ascii="Calibri" w:hAnsi="Calibri"/>
          <w:noProof/>
          <w:lang w:val="en-US"/>
        </w:rPr>
        <w:t>, 464 (2020).</w:t>
      </w:r>
    </w:p>
    <w:p w14:paraId="364F72D8" w14:textId="585E8A9A"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37.</w:t>
      </w:r>
      <w:r w:rsidRPr="003D57A5">
        <w:rPr>
          <w:rFonts w:ascii="Calibri" w:hAnsi="Calibri"/>
          <w:noProof/>
          <w:lang w:val="en-US"/>
        </w:rPr>
        <w:tab/>
        <w:t>Kettlewell, S., Walker, N.</w:t>
      </w:r>
      <w:r w:rsidR="00E73C00">
        <w:rPr>
          <w:rFonts w:ascii="Calibri" w:hAnsi="Calibri"/>
          <w:noProof/>
          <w:lang w:val="en-US"/>
        </w:rPr>
        <w:t xml:space="preserve"> </w:t>
      </w:r>
      <w:r w:rsidRPr="003D57A5">
        <w:rPr>
          <w:rFonts w:ascii="Calibri" w:hAnsi="Calibri"/>
          <w:noProof/>
          <w:lang w:val="en-US"/>
        </w:rPr>
        <w:t>L., Cobbe, S.</w:t>
      </w:r>
      <w:r w:rsidR="00E73C00">
        <w:rPr>
          <w:rFonts w:ascii="Calibri" w:hAnsi="Calibri"/>
          <w:noProof/>
          <w:lang w:val="en-US"/>
        </w:rPr>
        <w:t xml:space="preserve"> </w:t>
      </w:r>
      <w:r w:rsidRPr="003D57A5">
        <w:rPr>
          <w:rFonts w:ascii="Calibri" w:hAnsi="Calibri"/>
          <w:noProof/>
          <w:lang w:val="en-US"/>
        </w:rPr>
        <w:t>M., Burton, F.</w:t>
      </w:r>
      <w:r w:rsidR="00E73C00">
        <w:rPr>
          <w:rFonts w:ascii="Calibri" w:hAnsi="Calibri"/>
          <w:noProof/>
          <w:lang w:val="en-US"/>
        </w:rPr>
        <w:t xml:space="preserve"> </w:t>
      </w:r>
      <w:r w:rsidRPr="003D57A5">
        <w:rPr>
          <w:rFonts w:ascii="Calibri" w:hAnsi="Calibri"/>
          <w:noProof/>
          <w:lang w:val="en-US"/>
        </w:rPr>
        <w:t>L., Smith, G.</w:t>
      </w:r>
      <w:r w:rsidR="00E73C00">
        <w:rPr>
          <w:rFonts w:ascii="Calibri" w:hAnsi="Calibri"/>
          <w:noProof/>
          <w:lang w:val="en-US"/>
        </w:rPr>
        <w:t xml:space="preserve"> </w:t>
      </w:r>
      <w:r w:rsidRPr="003D57A5">
        <w:rPr>
          <w:rFonts w:ascii="Calibri" w:hAnsi="Calibri"/>
          <w:noProof/>
          <w:lang w:val="en-US"/>
        </w:rPr>
        <w:t xml:space="preserve">L. The electrophysiological and mechanical effects of 2,3-butane-dione monoxime and cytochalasin-D in the Langendorff perfused rabbit heart. </w:t>
      </w:r>
      <w:r w:rsidRPr="003D57A5">
        <w:rPr>
          <w:rFonts w:ascii="Calibri" w:hAnsi="Calibri"/>
          <w:i/>
          <w:iCs/>
          <w:noProof/>
          <w:lang w:val="en-US"/>
        </w:rPr>
        <w:t>Experimental Physiology</w:t>
      </w:r>
      <w:r w:rsidRPr="003D57A5">
        <w:rPr>
          <w:rFonts w:ascii="Calibri" w:hAnsi="Calibri"/>
          <w:noProof/>
          <w:lang w:val="en-US"/>
        </w:rPr>
        <w:t xml:space="preserve">. </w:t>
      </w:r>
      <w:r w:rsidRPr="003D57A5">
        <w:rPr>
          <w:rFonts w:ascii="Calibri" w:hAnsi="Calibri"/>
          <w:b/>
          <w:bCs/>
          <w:noProof/>
          <w:lang w:val="en-US"/>
        </w:rPr>
        <w:t>89</w:t>
      </w:r>
      <w:r w:rsidRPr="003D57A5">
        <w:rPr>
          <w:rFonts w:ascii="Calibri" w:hAnsi="Calibri"/>
          <w:noProof/>
          <w:lang w:val="en-US"/>
        </w:rPr>
        <w:t xml:space="preserve"> (2), 163–172 (2004).</w:t>
      </w:r>
    </w:p>
    <w:p w14:paraId="20F5A83B" w14:textId="02077F1F" w:rsidR="00E755F7" w:rsidRPr="003D57A5" w:rsidRDefault="00E755F7" w:rsidP="00B36A1B">
      <w:pPr>
        <w:widowControl w:val="0"/>
        <w:autoSpaceDE w:val="0"/>
        <w:autoSpaceDN w:val="0"/>
        <w:adjustRightInd w:val="0"/>
        <w:rPr>
          <w:rFonts w:ascii="Calibri" w:hAnsi="Calibri"/>
          <w:noProof/>
          <w:lang w:val="en-US"/>
        </w:rPr>
      </w:pPr>
      <w:r w:rsidRPr="003D57A5">
        <w:rPr>
          <w:rFonts w:ascii="Calibri" w:hAnsi="Calibri"/>
          <w:noProof/>
          <w:lang w:val="en-US"/>
        </w:rPr>
        <w:t>38.</w:t>
      </w:r>
      <w:r w:rsidRPr="003D57A5">
        <w:rPr>
          <w:rFonts w:ascii="Calibri" w:hAnsi="Calibri"/>
          <w:noProof/>
          <w:lang w:val="en-US"/>
        </w:rPr>
        <w:tab/>
        <w:t xml:space="preserve">Képiró, M. </w:t>
      </w:r>
      <w:r w:rsidRPr="00E73C00">
        <w:rPr>
          <w:rFonts w:ascii="Calibri" w:hAnsi="Calibri"/>
          <w:noProof/>
          <w:lang w:val="en-US"/>
        </w:rPr>
        <w:t>et al.</w:t>
      </w:r>
      <w:r w:rsidRPr="003D57A5">
        <w:rPr>
          <w:rFonts w:ascii="Calibri" w:hAnsi="Calibri"/>
          <w:noProof/>
          <w:lang w:val="en-US"/>
        </w:rPr>
        <w:t xml:space="preserve"> para-Nitroblebbistatin, the </w:t>
      </w:r>
      <w:r w:rsidR="00E73C00">
        <w:rPr>
          <w:rFonts w:ascii="Calibri" w:hAnsi="Calibri"/>
          <w:noProof/>
          <w:lang w:val="en-US"/>
        </w:rPr>
        <w:t>n</w:t>
      </w:r>
      <w:r w:rsidRPr="003D57A5">
        <w:rPr>
          <w:rFonts w:ascii="Calibri" w:hAnsi="Calibri"/>
          <w:noProof/>
          <w:lang w:val="en-US"/>
        </w:rPr>
        <w:t>on-</w:t>
      </w:r>
      <w:r w:rsidR="00E73C00">
        <w:rPr>
          <w:rFonts w:ascii="Calibri" w:hAnsi="Calibri"/>
          <w:noProof/>
          <w:lang w:val="en-US"/>
        </w:rPr>
        <w:t>c</w:t>
      </w:r>
      <w:r w:rsidRPr="003D57A5">
        <w:rPr>
          <w:rFonts w:ascii="Calibri" w:hAnsi="Calibri"/>
          <w:noProof/>
          <w:lang w:val="en-US"/>
        </w:rPr>
        <w:t xml:space="preserve">ytotoxic and </w:t>
      </w:r>
      <w:r w:rsidR="00E73C00">
        <w:rPr>
          <w:rFonts w:ascii="Calibri" w:hAnsi="Calibri"/>
          <w:noProof/>
          <w:lang w:val="en-US"/>
        </w:rPr>
        <w:t>p</w:t>
      </w:r>
      <w:r w:rsidRPr="003D57A5">
        <w:rPr>
          <w:rFonts w:ascii="Calibri" w:hAnsi="Calibri"/>
          <w:noProof/>
          <w:lang w:val="en-US"/>
        </w:rPr>
        <w:t xml:space="preserve">hotostable Myosin II </w:t>
      </w:r>
      <w:r w:rsidR="00E73C00">
        <w:rPr>
          <w:rFonts w:ascii="Calibri" w:hAnsi="Calibri"/>
          <w:noProof/>
          <w:lang w:val="en-US"/>
        </w:rPr>
        <w:t>i</w:t>
      </w:r>
      <w:r w:rsidRPr="003D57A5">
        <w:rPr>
          <w:rFonts w:ascii="Calibri" w:hAnsi="Calibri"/>
          <w:noProof/>
          <w:lang w:val="en-US"/>
        </w:rPr>
        <w:t xml:space="preserve">nhibitor. </w:t>
      </w:r>
      <w:r w:rsidRPr="003D57A5">
        <w:rPr>
          <w:rFonts w:ascii="Calibri" w:hAnsi="Calibri"/>
          <w:i/>
          <w:iCs/>
          <w:noProof/>
          <w:lang w:val="en-US"/>
        </w:rPr>
        <w:t>Angewandte Chemie International Edition</w:t>
      </w:r>
      <w:r w:rsidRPr="003D57A5">
        <w:rPr>
          <w:rFonts w:ascii="Calibri" w:hAnsi="Calibri"/>
          <w:noProof/>
          <w:lang w:val="en-US"/>
        </w:rPr>
        <w:t xml:space="preserve">. </w:t>
      </w:r>
      <w:r w:rsidRPr="003D57A5">
        <w:rPr>
          <w:rFonts w:ascii="Calibri" w:hAnsi="Calibri"/>
          <w:b/>
          <w:bCs/>
          <w:noProof/>
          <w:lang w:val="en-US"/>
        </w:rPr>
        <w:t>53</w:t>
      </w:r>
      <w:r w:rsidRPr="003D57A5">
        <w:rPr>
          <w:rFonts w:ascii="Calibri" w:hAnsi="Calibri"/>
          <w:noProof/>
          <w:lang w:val="en-US"/>
        </w:rPr>
        <w:t xml:space="preserve"> (31), 8211–8215 (2014).</w:t>
      </w:r>
    </w:p>
    <w:p w14:paraId="241DADD2" w14:textId="0B439828" w:rsidR="00331BD7" w:rsidRPr="003D57A5" w:rsidRDefault="0070798A" w:rsidP="00B36A1B">
      <w:pPr>
        <w:widowControl w:val="0"/>
        <w:autoSpaceDE w:val="0"/>
        <w:autoSpaceDN w:val="0"/>
        <w:adjustRightInd w:val="0"/>
        <w:rPr>
          <w:rFonts w:asciiTheme="minorHAnsi" w:hAnsiTheme="minorHAnsi" w:cstheme="minorHAnsi"/>
          <w:lang w:val="en-US" w:eastAsia="en-GB"/>
        </w:rPr>
      </w:pPr>
      <w:r w:rsidRPr="003D57A5">
        <w:rPr>
          <w:rFonts w:asciiTheme="minorHAnsi" w:hAnsiTheme="minorHAnsi" w:cstheme="minorHAnsi"/>
          <w:lang w:val="en-US" w:eastAsia="en-GB"/>
        </w:rPr>
        <w:fldChar w:fldCharType="end"/>
      </w:r>
    </w:p>
    <w:p w14:paraId="21A211F4" w14:textId="77777777" w:rsidR="00EB6C2B" w:rsidRPr="003D57A5" w:rsidRDefault="00EB6C2B" w:rsidP="00B36A1B">
      <w:pPr>
        <w:jc w:val="center"/>
        <w:rPr>
          <w:rFonts w:asciiTheme="minorHAnsi" w:hAnsiTheme="minorHAnsi" w:cstheme="minorHAnsi"/>
          <w:lang w:val="en-US" w:eastAsia="en-GB"/>
        </w:rPr>
      </w:pPr>
    </w:p>
    <w:sectPr w:rsidR="00EB6C2B" w:rsidRPr="003D57A5" w:rsidSect="00B36A1B">
      <w:headerReference w:type="default" r:id="rId8"/>
      <w:footerReference w:type="default" r:id="rId9"/>
      <w:footerReference w:type="first" r:id="rId10"/>
      <w:pgSz w:w="11906" w:h="16838"/>
      <w:pgMar w:top="1418" w:right="1134" w:bottom="1134" w:left="1418" w:header="709" w:footer="709" w:gutter="0"/>
      <w:lnNumType w:countBy="1" w:restart="continuous"/>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C06C5" w14:textId="77777777" w:rsidR="00052C76" w:rsidRDefault="00052C76">
      <w:r>
        <w:separator/>
      </w:r>
    </w:p>
  </w:endnote>
  <w:endnote w:type="continuationSeparator" w:id="0">
    <w:p w14:paraId="5CD3221E" w14:textId="77777777" w:rsidR="00052C76" w:rsidRDefault="0005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27D43" w14:textId="74AEB54A" w:rsidR="003163B3" w:rsidRPr="00335872" w:rsidRDefault="003163B3">
    <w:pPr>
      <w:pStyle w:val="Footer"/>
      <w:jc w:val="center"/>
      <w:rPr>
        <w:rFonts w:ascii="Arial" w:hAnsi="Arial" w:cs="Arial"/>
      </w:rPr>
    </w:pPr>
    <w:r w:rsidRPr="00335872">
      <w:rPr>
        <w:rStyle w:val="PageNumber"/>
        <w:rFonts w:ascii="Arial" w:hAnsi="Arial" w:cs="Arial"/>
      </w:rPr>
      <w:fldChar w:fldCharType="begin"/>
    </w:r>
    <w:r w:rsidRPr="00335872">
      <w:rPr>
        <w:rStyle w:val="PageNumber"/>
        <w:rFonts w:ascii="Arial" w:hAnsi="Arial" w:cs="Arial"/>
      </w:rPr>
      <w:instrText xml:space="preserve"> PAGE </w:instrText>
    </w:r>
    <w:r w:rsidRPr="00335872">
      <w:rPr>
        <w:rStyle w:val="PageNumber"/>
        <w:rFonts w:ascii="Arial" w:hAnsi="Arial" w:cs="Arial"/>
      </w:rPr>
      <w:fldChar w:fldCharType="separate"/>
    </w:r>
    <w:r>
      <w:rPr>
        <w:rStyle w:val="PageNumber"/>
        <w:rFonts w:ascii="Arial" w:hAnsi="Arial" w:cs="Arial"/>
        <w:noProof/>
      </w:rPr>
      <w:t>11</w:t>
    </w:r>
    <w:r w:rsidRPr="00335872">
      <w:rPr>
        <w:rStyle w:val="PageNumber"/>
        <w:rFonts w:ascii="Arial" w:hAnsi="Arial" w:cs="Arial"/>
      </w:rPr>
      <w:fldChar w:fldCharType="end"/>
    </w:r>
    <w:r w:rsidRPr="00335872">
      <w:rPr>
        <w:rStyle w:val="PageNumber"/>
        <w:rFonts w:ascii="Arial" w:hAnsi="Arial" w:cs="Arial"/>
      </w:rPr>
      <w:t>/</w:t>
    </w:r>
    <w:r>
      <w:rPr>
        <w:rStyle w:val="PageNumber"/>
        <w:rFonts w:ascii="Arial" w:hAnsi="Arial" w:cs="Arial"/>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F3F5C" w14:textId="77777777" w:rsidR="003163B3" w:rsidRDefault="003163B3" w:rsidP="00DE6C9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0EA68F" w14:textId="77777777" w:rsidR="003163B3" w:rsidRDefault="003163B3" w:rsidP="004C1B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85062" w14:textId="77777777" w:rsidR="00052C76" w:rsidRDefault="00052C76">
      <w:r>
        <w:separator/>
      </w:r>
    </w:p>
  </w:footnote>
  <w:footnote w:type="continuationSeparator" w:id="0">
    <w:p w14:paraId="4980B871" w14:textId="77777777" w:rsidR="00052C76" w:rsidRDefault="00052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58700" w14:textId="232B3814" w:rsidR="003163B3" w:rsidRPr="00EE74F5" w:rsidRDefault="003163B3" w:rsidP="00EE74F5">
    <w:pPr>
      <w:pStyle w:val="Header"/>
      <w:jc w:val="center"/>
      <w:rPr>
        <w:rFonts w:asciiTheme="minorHAnsi" w:hAnsiTheme="minorHAnsi"/>
        <w:color w:val="000000" w:themeColor="text1"/>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0263E"/>
    <w:multiLevelType w:val="hybridMultilevel"/>
    <w:tmpl w:val="82602EAE"/>
    <w:lvl w:ilvl="0" w:tplc="2354C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F758E"/>
    <w:multiLevelType w:val="hybridMultilevel"/>
    <w:tmpl w:val="74D0A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E692B"/>
    <w:multiLevelType w:val="multilevel"/>
    <w:tmpl w:val="D4EE2462"/>
    <w:lvl w:ilvl="0">
      <w:start w:val="1"/>
      <w:numFmt w:val="decimal"/>
      <w:lvlText w:val="%1."/>
      <w:lvlJc w:val="left"/>
      <w:pPr>
        <w:ind w:left="740" w:hanging="740"/>
      </w:pPr>
      <w:rPr>
        <w:rFonts w:hint="default"/>
        <w:b/>
      </w:rPr>
    </w:lvl>
    <w:lvl w:ilvl="1">
      <w:start w:val="1"/>
      <w:numFmt w:val="decimal"/>
      <w:lvlText w:val="%1.%2."/>
      <w:lvlJc w:val="left"/>
      <w:pPr>
        <w:ind w:left="740" w:hanging="740"/>
      </w:pPr>
      <w:rPr>
        <w:rFonts w:hint="default"/>
        <w:b/>
      </w:rPr>
    </w:lvl>
    <w:lvl w:ilvl="2">
      <w:start w:val="1"/>
      <w:numFmt w:val="decimal"/>
      <w:lvlText w:val="%1.%2.%3)"/>
      <w:lvlJc w:val="left"/>
      <w:pPr>
        <w:ind w:left="740" w:hanging="74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D5118CC"/>
    <w:multiLevelType w:val="hybridMultilevel"/>
    <w:tmpl w:val="86BAF6FA"/>
    <w:lvl w:ilvl="0" w:tplc="3C367442">
      <w:numFmt w:val="bullet"/>
      <w:lvlText w:val="-"/>
      <w:lvlJc w:val="left"/>
      <w:pPr>
        <w:tabs>
          <w:tab w:val="num" w:pos="1065"/>
        </w:tabs>
        <w:ind w:left="1065" w:hanging="360"/>
      </w:pPr>
      <w:rPr>
        <w:rFonts w:ascii="Times New Roman" w:eastAsia="Times New Roman" w:hAnsi="Times New Roman" w:cs="Times New Roman" w:hint="default"/>
      </w:rPr>
    </w:lvl>
    <w:lvl w:ilvl="1" w:tplc="04070003" w:tentative="1">
      <w:start w:val="1"/>
      <w:numFmt w:val="bullet"/>
      <w:lvlText w:val="o"/>
      <w:lvlJc w:val="left"/>
      <w:pPr>
        <w:tabs>
          <w:tab w:val="num" w:pos="1785"/>
        </w:tabs>
        <w:ind w:left="1785" w:hanging="360"/>
      </w:pPr>
      <w:rPr>
        <w:rFonts w:ascii="Courier New" w:hAnsi="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16EB5D34"/>
    <w:multiLevelType w:val="hybridMultilevel"/>
    <w:tmpl w:val="9FE80408"/>
    <w:lvl w:ilvl="0" w:tplc="2354C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2B576F"/>
    <w:multiLevelType w:val="hybridMultilevel"/>
    <w:tmpl w:val="C9149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90891"/>
    <w:multiLevelType w:val="hybridMultilevel"/>
    <w:tmpl w:val="B8E00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C16E52"/>
    <w:multiLevelType w:val="hybridMultilevel"/>
    <w:tmpl w:val="FE9A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14654"/>
    <w:multiLevelType w:val="hybridMultilevel"/>
    <w:tmpl w:val="B3BCAE12"/>
    <w:lvl w:ilvl="0" w:tplc="B5DAE9A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D127AA"/>
    <w:multiLevelType w:val="hybridMultilevel"/>
    <w:tmpl w:val="39560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7"/>
  </w:num>
  <w:num w:numId="5">
    <w:abstractNumId w:val="0"/>
  </w:num>
  <w:num w:numId="6">
    <w:abstractNumId w:val="4"/>
  </w:num>
  <w:num w:numId="7">
    <w:abstractNumId w:val="9"/>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JoVE&lt;/Style&gt;&lt;LeftDelim&gt;{&lt;/LeftDelim&gt;&lt;RightDelim&gt;}&lt;/RightDelim&gt;&lt;FontName&gt;Arial&lt;/FontName&gt;&lt;FontSize&gt;12&lt;/FontSize&gt;&lt;ReflistTitle&gt;&lt;/ReflistTitle&gt;&lt;StartingRefnum&gt;1&lt;/StartingRefnum&gt;&lt;FirstLineIndent&gt;0&lt;/FirstLineIndent&gt;&lt;HangingIndent&gt;720&lt;/HangingIndent&gt;&lt;LineSpacing&gt;1&lt;/LineSpacing&gt;&lt;SpaceAfter&gt;1&lt;/SpaceAfter&gt;&lt;/ENLayout&gt;"/>
    <w:docVar w:name="EN.Libraries" w:val="&lt;ENLibraries&gt;&lt;Libraries&gt;&lt;item&gt;Voigt_JoVE.enl&lt;/item&gt;&lt;/Libraries&gt;&lt;/ENLibraries&gt;"/>
  </w:docVars>
  <w:rsids>
    <w:rsidRoot w:val="004665D3"/>
    <w:rsid w:val="00000002"/>
    <w:rsid w:val="000013DD"/>
    <w:rsid w:val="0000676B"/>
    <w:rsid w:val="00012409"/>
    <w:rsid w:val="00012F55"/>
    <w:rsid w:val="00013C90"/>
    <w:rsid w:val="00015580"/>
    <w:rsid w:val="00015723"/>
    <w:rsid w:val="00016961"/>
    <w:rsid w:val="00016D1F"/>
    <w:rsid w:val="00016D8D"/>
    <w:rsid w:val="0002276D"/>
    <w:rsid w:val="00024A73"/>
    <w:rsid w:val="000303CB"/>
    <w:rsid w:val="00031B84"/>
    <w:rsid w:val="00032889"/>
    <w:rsid w:val="000355F7"/>
    <w:rsid w:val="000357F1"/>
    <w:rsid w:val="00040464"/>
    <w:rsid w:val="0004088D"/>
    <w:rsid w:val="000414EC"/>
    <w:rsid w:val="00044A0C"/>
    <w:rsid w:val="000454FC"/>
    <w:rsid w:val="000455E5"/>
    <w:rsid w:val="000475D7"/>
    <w:rsid w:val="00050223"/>
    <w:rsid w:val="000524E5"/>
    <w:rsid w:val="00052581"/>
    <w:rsid w:val="00052C76"/>
    <w:rsid w:val="00052E07"/>
    <w:rsid w:val="000536E4"/>
    <w:rsid w:val="000551DA"/>
    <w:rsid w:val="00057C25"/>
    <w:rsid w:val="00061739"/>
    <w:rsid w:val="00061AD5"/>
    <w:rsid w:val="00064E72"/>
    <w:rsid w:val="00065AB8"/>
    <w:rsid w:val="00065FEB"/>
    <w:rsid w:val="000672B8"/>
    <w:rsid w:val="00067DBA"/>
    <w:rsid w:val="000718BD"/>
    <w:rsid w:val="00074010"/>
    <w:rsid w:val="00075A7D"/>
    <w:rsid w:val="00076090"/>
    <w:rsid w:val="00076203"/>
    <w:rsid w:val="0008083C"/>
    <w:rsid w:val="0008390F"/>
    <w:rsid w:val="00086837"/>
    <w:rsid w:val="00087A8D"/>
    <w:rsid w:val="000939BD"/>
    <w:rsid w:val="00095015"/>
    <w:rsid w:val="0009545A"/>
    <w:rsid w:val="00096600"/>
    <w:rsid w:val="000978B0"/>
    <w:rsid w:val="00097A80"/>
    <w:rsid w:val="000A3EE5"/>
    <w:rsid w:val="000A4E8A"/>
    <w:rsid w:val="000A522B"/>
    <w:rsid w:val="000A5D87"/>
    <w:rsid w:val="000A739B"/>
    <w:rsid w:val="000B07AD"/>
    <w:rsid w:val="000B226E"/>
    <w:rsid w:val="000B3547"/>
    <w:rsid w:val="000B6A1A"/>
    <w:rsid w:val="000C0923"/>
    <w:rsid w:val="000C497B"/>
    <w:rsid w:val="000C5B81"/>
    <w:rsid w:val="000C7EC5"/>
    <w:rsid w:val="000C7F6C"/>
    <w:rsid w:val="000D0DB5"/>
    <w:rsid w:val="000D30A3"/>
    <w:rsid w:val="000D3937"/>
    <w:rsid w:val="000D4E5F"/>
    <w:rsid w:val="000E0562"/>
    <w:rsid w:val="000E05AC"/>
    <w:rsid w:val="000E32AB"/>
    <w:rsid w:val="000E3C22"/>
    <w:rsid w:val="000E44C7"/>
    <w:rsid w:val="000E595A"/>
    <w:rsid w:val="000E6AD9"/>
    <w:rsid w:val="000F04BC"/>
    <w:rsid w:val="000F305A"/>
    <w:rsid w:val="000F31A7"/>
    <w:rsid w:val="000F482F"/>
    <w:rsid w:val="000F4BA5"/>
    <w:rsid w:val="000F4D61"/>
    <w:rsid w:val="000F4E18"/>
    <w:rsid w:val="000F5200"/>
    <w:rsid w:val="000F716A"/>
    <w:rsid w:val="000F74E1"/>
    <w:rsid w:val="00102498"/>
    <w:rsid w:val="00102D47"/>
    <w:rsid w:val="0010486A"/>
    <w:rsid w:val="001101C7"/>
    <w:rsid w:val="00115248"/>
    <w:rsid w:val="00116E7E"/>
    <w:rsid w:val="0011701D"/>
    <w:rsid w:val="001239C3"/>
    <w:rsid w:val="00125352"/>
    <w:rsid w:val="00125970"/>
    <w:rsid w:val="00127167"/>
    <w:rsid w:val="001311A5"/>
    <w:rsid w:val="001316A4"/>
    <w:rsid w:val="00132F3B"/>
    <w:rsid w:val="00132F89"/>
    <w:rsid w:val="00134033"/>
    <w:rsid w:val="00135AF7"/>
    <w:rsid w:val="00136421"/>
    <w:rsid w:val="001369AA"/>
    <w:rsid w:val="0013701F"/>
    <w:rsid w:val="00137D03"/>
    <w:rsid w:val="001402CA"/>
    <w:rsid w:val="0014300B"/>
    <w:rsid w:val="00144620"/>
    <w:rsid w:val="0014585A"/>
    <w:rsid w:val="001458A7"/>
    <w:rsid w:val="00150F8B"/>
    <w:rsid w:val="00153A0F"/>
    <w:rsid w:val="0015732F"/>
    <w:rsid w:val="00160010"/>
    <w:rsid w:val="001628B3"/>
    <w:rsid w:val="00163CAD"/>
    <w:rsid w:val="00165ABC"/>
    <w:rsid w:val="001668A9"/>
    <w:rsid w:val="00167D4F"/>
    <w:rsid w:val="00171ED1"/>
    <w:rsid w:val="00173BFD"/>
    <w:rsid w:val="0017545D"/>
    <w:rsid w:val="001761CC"/>
    <w:rsid w:val="001777AB"/>
    <w:rsid w:val="00182CA1"/>
    <w:rsid w:val="0018609E"/>
    <w:rsid w:val="001869A9"/>
    <w:rsid w:val="001955B0"/>
    <w:rsid w:val="001969BC"/>
    <w:rsid w:val="00197950"/>
    <w:rsid w:val="001A03ED"/>
    <w:rsid w:val="001A18A1"/>
    <w:rsid w:val="001A1C0E"/>
    <w:rsid w:val="001A2D2D"/>
    <w:rsid w:val="001A3502"/>
    <w:rsid w:val="001A3F2E"/>
    <w:rsid w:val="001A5263"/>
    <w:rsid w:val="001A5B8A"/>
    <w:rsid w:val="001A748E"/>
    <w:rsid w:val="001B26A0"/>
    <w:rsid w:val="001B308D"/>
    <w:rsid w:val="001B62EA"/>
    <w:rsid w:val="001C128B"/>
    <w:rsid w:val="001C1A46"/>
    <w:rsid w:val="001C1EEE"/>
    <w:rsid w:val="001C2DD9"/>
    <w:rsid w:val="001C2E7E"/>
    <w:rsid w:val="001C3800"/>
    <w:rsid w:val="001C3B38"/>
    <w:rsid w:val="001C5FBB"/>
    <w:rsid w:val="001D054A"/>
    <w:rsid w:val="001D7C38"/>
    <w:rsid w:val="001E35EE"/>
    <w:rsid w:val="001E3A08"/>
    <w:rsid w:val="001E53F2"/>
    <w:rsid w:val="001E5D37"/>
    <w:rsid w:val="001E754A"/>
    <w:rsid w:val="001E7FE7"/>
    <w:rsid w:val="001F0B9E"/>
    <w:rsid w:val="001F1EA0"/>
    <w:rsid w:val="001F258D"/>
    <w:rsid w:val="001F57C3"/>
    <w:rsid w:val="00200623"/>
    <w:rsid w:val="002021AC"/>
    <w:rsid w:val="00204080"/>
    <w:rsid w:val="0020541A"/>
    <w:rsid w:val="00205E87"/>
    <w:rsid w:val="00206133"/>
    <w:rsid w:val="00206637"/>
    <w:rsid w:val="00206FA3"/>
    <w:rsid w:val="00210F87"/>
    <w:rsid w:val="0021105C"/>
    <w:rsid w:val="00211D19"/>
    <w:rsid w:val="00213B36"/>
    <w:rsid w:val="002222AD"/>
    <w:rsid w:val="00222A78"/>
    <w:rsid w:val="00222B7C"/>
    <w:rsid w:val="00223FB6"/>
    <w:rsid w:val="00226177"/>
    <w:rsid w:val="002262C0"/>
    <w:rsid w:val="00227371"/>
    <w:rsid w:val="00227AA1"/>
    <w:rsid w:val="002328EB"/>
    <w:rsid w:val="0023369D"/>
    <w:rsid w:val="002357C2"/>
    <w:rsid w:val="00235C00"/>
    <w:rsid w:val="00235D8D"/>
    <w:rsid w:val="002362C1"/>
    <w:rsid w:val="00236BA5"/>
    <w:rsid w:val="0023702D"/>
    <w:rsid w:val="002374B4"/>
    <w:rsid w:val="00243277"/>
    <w:rsid w:val="002450E5"/>
    <w:rsid w:val="00246FFB"/>
    <w:rsid w:val="0025092F"/>
    <w:rsid w:val="00252914"/>
    <w:rsid w:val="00255B2F"/>
    <w:rsid w:val="00255B9A"/>
    <w:rsid w:val="00255D54"/>
    <w:rsid w:val="002565BC"/>
    <w:rsid w:val="0026266B"/>
    <w:rsid w:val="00265B7C"/>
    <w:rsid w:val="002660F4"/>
    <w:rsid w:val="0027358A"/>
    <w:rsid w:val="00273AB3"/>
    <w:rsid w:val="0027507E"/>
    <w:rsid w:val="0027543A"/>
    <w:rsid w:val="002763F8"/>
    <w:rsid w:val="00276C6E"/>
    <w:rsid w:val="00281CE3"/>
    <w:rsid w:val="00283AA7"/>
    <w:rsid w:val="00283B15"/>
    <w:rsid w:val="00283F0F"/>
    <w:rsid w:val="00284216"/>
    <w:rsid w:val="00284635"/>
    <w:rsid w:val="00290A4C"/>
    <w:rsid w:val="002913A6"/>
    <w:rsid w:val="00291DAD"/>
    <w:rsid w:val="00296EAA"/>
    <w:rsid w:val="002977D6"/>
    <w:rsid w:val="00297FE5"/>
    <w:rsid w:val="002A3163"/>
    <w:rsid w:val="002A38F9"/>
    <w:rsid w:val="002A57A5"/>
    <w:rsid w:val="002A75F7"/>
    <w:rsid w:val="002A7E1B"/>
    <w:rsid w:val="002B13F1"/>
    <w:rsid w:val="002B60F7"/>
    <w:rsid w:val="002B6282"/>
    <w:rsid w:val="002B7D10"/>
    <w:rsid w:val="002C109B"/>
    <w:rsid w:val="002C2669"/>
    <w:rsid w:val="002C28B7"/>
    <w:rsid w:val="002C2C55"/>
    <w:rsid w:val="002C2F20"/>
    <w:rsid w:val="002C75B8"/>
    <w:rsid w:val="002E0886"/>
    <w:rsid w:val="002E17F1"/>
    <w:rsid w:val="002E19F9"/>
    <w:rsid w:val="002E1DCA"/>
    <w:rsid w:val="002E3133"/>
    <w:rsid w:val="002E6DA8"/>
    <w:rsid w:val="002F0BF9"/>
    <w:rsid w:val="002F0F3B"/>
    <w:rsid w:val="002F1262"/>
    <w:rsid w:val="002F181A"/>
    <w:rsid w:val="002F448B"/>
    <w:rsid w:val="00300D2F"/>
    <w:rsid w:val="00303192"/>
    <w:rsid w:val="003035A9"/>
    <w:rsid w:val="0030616B"/>
    <w:rsid w:val="00306B7C"/>
    <w:rsid w:val="00311B94"/>
    <w:rsid w:val="003128F7"/>
    <w:rsid w:val="00313241"/>
    <w:rsid w:val="0031349C"/>
    <w:rsid w:val="003163B3"/>
    <w:rsid w:val="0031668B"/>
    <w:rsid w:val="00317C4A"/>
    <w:rsid w:val="003214F3"/>
    <w:rsid w:val="00325C73"/>
    <w:rsid w:val="00326B00"/>
    <w:rsid w:val="00327C6C"/>
    <w:rsid w:val="0033178F"/>
    <w:rsid w:val="00331BD7"/>
    <w:rsid w:val="0033239F"/>
    <w:rsid w:val="00333523"/>
    <w:rsid w:val="00333F87"/>
    <w:rsid w:val="003346AC"/>
    <w:rsid w:val="00335872"/>
    <w:rsid w:val="0033712A"/>
    <w:rsid w:val="00340BDF"/>
    <w:rsid w:val="003435D6"/>
    <w:rsid w:val="00345564"/>
    <w:rsid w:val="00345A6E"/>
    <w:rsid w:val="0034745D"/>
    <w:rsid w:val="0035056D"/>
    <w:rsid w:val="003540FC"/>
    <w:rsid w:val="00356F17"/>
    <w:rsid w:val="003614A2"/>
    <w:rsid w:val="00362CB8"/>
    <w:rsid w:val="00365C7E"/>
    <w:rsid w:val="0037305B"/>
    <w:rsid w:val="0037481A"/>
    <w:rsid w:val="0037559A"/>
    <w:rsid w:val="00381563"/>
    <w:rsid w:val="00384060"/>
    <w:rsid w:val="003840D0"/>
    <w:rsid w:val="00390109"/>
    <w:rsid w:val="003925EF"/>
    <w:rsid w:val="003938DE"/>
    <w:rsid w:val="00393BCE"/>
    <w:rsid w:val="00394F69"/>
    <w:rsid w:val="003950A2"/>
    <w:rsid w:val="00395A10"/>
    <w:rsid w:val="00397ABA"/>
    <w:rsid w:val="003A09AD"/>
    <w:rsid w:val="003A0A94"/>
    <w:rsid w:val="003A0F37"/>
    <w:rsid w:val="003A25F2"/>
    <w:rsid w:val="003A5174"/>
    <w:rsid w:val="003A56D0"/>
    <w:rsid w:val="003A5C96"/>
    <w:rsid w:val="003A6D54"/>
    <w:rsid w:val="003B0B75"/>
    <w:rsid w:val="003B42AD"/>
    <w:rsid w:val="003B5157"/>
    <w:rsid w:val="003B5A8C"/>
    <w:rsid w:val="003C2F64"/>
    <w:rsid w:val="003C4702"/>
    <w:rsid w:val="003C5FD9"/>
    <w:rsid w:val="003D1C57"/>
    <w:rsid w:val="003D20E0"/>
    <w:rsid w:val="003D2FC8"/>
    <w:rsid w:val="003D3BFC"/>
    <w:rsid w:val="003D41C5"/>
    <w:rsid w:val="003D4F77"/>
    <w:rsid w:val="003D57A5"/>
    <w:rsid w:val="003D6236"/>
    <w:rsid w:val="003D67B0"/>
    <w:rsid w:val="003D7830"/>
    <w:rsid w:val="003E0A2E"/>
    <w:rsid w:val="003E17CB"/>
    <w:rsid w:val="003F1D08"/>
    <w:rsid w:val="003F37B0"/>
    <w:rsid w:val="003F487F"/>
    <w:rsid w:val="003F5CC0"/>
    <w:rsid w:val="003F68EA"/>
    <w:rsid w:val="00400D50"/>
    <w:rsid w:val="004012CE"/>
    <w:rsid w:val="00403A41"/>
    <w:rsid w:val="0040713D"/>
    <w:rsid w:val="00407785"/>
    <w:rsid w:val="0041260F"/>
    <w:rsid w:val="004131A4"/>
    <w:rsid w:val="0041335D"/>
    <w:rsid w:val="00416D8E"/>
    <w:rsid w:val="00417816"/>
    <w:rsid w:val="004240A0"/>
    <w:rsid w:val="00424CAC"/>
    <w:rsid w:val="00427129"/>
    <w:rsid w:val="00427524"/>
    <w:rsid w:val="00430336"/>
    <w:rsid w:val="00430402"/>
    <w:rsid w:val="00431065"/>
    <w:rsid w:val="00432AF0"/>
    <w:rsid w:val="00433D11"/>
    <w:rsid w:val="00434AC9"/>
    <w:rsid w:val="004367CA"/>
    <w:rsid w:val="00436879"/>
    <w:rsid w:val="0044057C"/>
    <w:rsid w:val="00440A58"/>
    <w:rsid w:val="00441957"/>
    <w:rsid w:val="00442974"/>
    <w:rsid w:val="00450674"/>
    <w:rsid w:val="00451FFE"/>
    <w:rsid w:val="00452071"/>
    <w:rsid w:val="00452568"/>
    <w:rsid w:val="00454720"/>
    <w:rsid w:val="004550F5"/>
    <w:rsid w:val="00456374"/>
    <w:rsid w:val="004569C0"/>
    <w:rsid w:val="00460531"/>
    <w:rsid w:val="00460749"/>
    <w:rsid w:val="00462D31"/>
    <w:rsid w:val="00463FF8"/>
    <w:rsid w:val="004665D3"/>
    <w:rsid w:val="00471250"/>
    <w:rsid w:val="004723CA"/>
    <w:rsid w:val="0047310F"/>
    <w:rsid w:val="0047760F"/>
    <w:rsid w:val="00482B35"/>
    <w:rsid w:val="004838E6"/>
    <w:rsid w:val="00484E6B"/>
    <w:rsid w:val="00485653"/>
    <w:rsid w:val="00485BFD"/>
    <w:rsid w:val="00486F49"/>
    <w:rsid w:val="004908BC"/>
    <w:rsid w:val="004918E5"/>
    <w:rsid w:val="004941AC"/>
    <w:rsid w:val="004945BF"/>
    <w:rsid w:val="004A0F32"/>
    <w:rsid w:val="004A1C36"/>
    <w:rsid w:val="004A1C4C"/>
    <w:rsid w:val="004A3164"/>
    <w:rsid w:val="004A406C"/>
    <w:rsid w:val="004A7F9A"/>
    <w:rsid w:val="004B12F2"/>
    <w:rsid w:val="004B14D1"/>
    <w:rsid w:val="004B28D5"/>
    <w:rsid w:val="004B378E"/>
    <w:rsid w:val="004B37C7"/>
    <w:rsid w:val="004B55BA"/>
    <w:rsid w:val="004B5BF9"/>
    <w:rsid w:val="004B617A"/>
    <w:rsid w:val="004B766E"/>
    <w:rsid w:val="004C0325"/>
    <w:rsid w:val="004C0B95"/>
    <w:rsid w:val="004C15DE"/>
    <w:rsid w:val="004C1BF6"/>
    <w:rsid w:val="004C4BB2"/>
    <w:rsid w:val="004C600F"/>
    <w:rsid w:val="004C7DCB"/>
    <w:rsid w:val="004D1B11"/>
    <w:rsid w:val="004D26BC"/>
    <w:rsid w:val="004D2967"/>
    <w:rsid w:val="004D5862"/>
    <w:rsid w:val="004E0E95"/>
    <w:rsid w:val="004E2C3D"/>
    <w:rsid w:val="004E39BB"/>
    <w:rsid w:val="004E4C19"/>
    <w:rsid w:val="004E4C78"/>
    <w:rsid w:val="004E55FB"/>
    <w:rsid w:val="004E6855"/>
    <w:rsid w:val="004E6CA8"/>
    <w:rsid w:val="004E6CCA"/>
    <w:rsid w:val="004F0378"/>
    <w:rsid w:val="004F09D7"/>
    <w:rsid w:val="004F347C"/>
    <w:rsid w:val="004F4CDD"/>
    <w:rsid w:val="0050078B"/>
    <w:rsid w:val="00500969"/>
    <w:rsid w:val="0051107C"/>
    <w:rsid w:val="0051273A"/>
    <w:rsid w:val="00513524"/>
    <w:rsid w:val="00515806"/>
    <w:rsid w:val="00517130"/>
    <w:rsid w:val="005218C9"/>
    <w:rsid w:val="00521F14"/>
    <w:rsid w:val="005265C4"/>
    <w:rsid w:val="00533727"/>
    <w:rsid w:val="005338A2"/>
    <w:rsid w:val="00535EDD"/>
    <w:rsid w:val="00536EED"/>
    <w:rsid w:val="00537EEE"/>
    <w:rsid w:val="00541407"/>
    <w:rsid w:val="005422CA"/>
    <w:rsid w:val="005423D9"/>
    <w:rsid w:val="005443F7"/>
    <w:rsid w:val="00544966"/>
    <w:rsid w:val="0054572D"/>
    <w:rsid w:val="0055191E"/>
    <w:rsid w:val="00551A3E"/>
    <w:rsid w:val="00554EC3"/>
    <w:rsid w:val="0055564E"/>
    <w:rsid w:val="00561476"/>
    <w:rsid w:val="005622F2"/>
    <w:rsid w:val="005663C0"/>
    <w:rsid w:val="0056788C"/>
    <w:rsid w:val="00570405"/>
    <w:rsid w:val="00574E3B"/>
    <w:rsid w:val="00577762"/>
    <w:rsid w:val="00577E22"/>
    <w:rsid w:val="00582D3E"/>
    <w:rsid w:val="00584C88"/>
    <w:rsid w:val="0059197B"/>
    <w:rsid w:val="00591B45"/>
    <w:rsid w:val="00593FDA"/>
    <w:rsid w:val="00595165"/>
    <w:rsid w:val="0059698F"/>
    <w:rsid w:val="0059762E"/>
    <w:rsid w:val="00597E44"/>
    <w:rsid w:val="005A152B"/>
    <w:rsid w:val="005A24E5"/>
    <w:rsid w:val="005A642E"/>
    <w:rsid w:val="005A7CA6"/>
    <w:rsid w:val="005A7F2B"/>
    <w:rsid w:val="005B241B"/>
    <w:rsid w:val="005B4A83"/>
    <w:rsid w:val="005B4F5B"/>
    <w:rsid w:val="005B53AF"/>
    <w:rsid w:val="005C76A6"/>
    <w:rsid w:val="005D1163"/>
    <w:rsid w:val="005D4B34"/>
    <w:rsid w:val="005E14E1"/>
    <w:rsid w:val="005E270D"/>
    <w:rsid w:val="005E3300"/>
    <w:rsid w:val="005E3517"/>
    <w:rsid w:val="005E3E66"/>
    <w:rsid w:val="005E522F"/>
    <w:rsid w:val="005F1673"/>
    <w:rsid w:val="005F56AE"/>
    <w:rsid w:val="005F6A93"/>
    <w:rsid w:val="00602606"/>
    <w:rsid w:val="00603366"/>
    <w:rsid w:val="00603FED"/>
    <w:rsid w:val="00604C06"/>
    <w:rsid w:val="00604F68"/>
    <w:rsid w:val="00605593"/>
    <w:rsid w:val="00605C5C"/>
    <w:rsid w:val="006071BC"/>
    <w:rsid w:val="006072CF"/>
    <w:rsid w:val="00607FCA"/>
    <w:rsid w:val="00612FBA"/>
    <w:rsid w:val="00613ADB"/>
    <w:rsid w:val="00616E1F"/>
    <w:rsid w:val="006170E3"/>
    <w:rsid w:val="00620498"/>
    <w:rsid w:val="006223AE"/>
    <w:rsid w:val="00624BD2"/>
    <w:rsid w:val="006251B0"/>
    <w:rsid w:val="00625C29"/>
    <w:rsid w:val="00626BC4"/>
    <w:rsid w:val="00626F86"/>
    <w:rsid w:val="0063240B"/>
    <w:rsid w:val="0063288D"/>
    <w:rsid w:val="00632EC4"/>
    <w:rsid w:val="006375BF"/>
    <w:rsid w:val="006405ED"/>
    <w:rsid w:val="0064153A"/>
    <w:rsid w:val="0064536C"/>
    <w:rsid w:val="00647795"/>
    <w:rsid w:val="0065066F"/>
    <w:rsid w:val="0065073E"/>
    <w:rsid w:val="006513D6"/>
    <w:rsid w:val="00653D86"/>
    <w:rsid w:val="0065532B"/>
    <w:rsid w:val="006565A4"/>
    <w:rsid w:val="00657717"/>
    <w:rsid w:val="00660A3F"/>
    <w:rsid w:val="006613A9"/>
    <w:rsid w:val="006657B3"/>
    <w:rsid w:val="006718C6"/>
    <w:rsid w:val="00673DDE"/>
    <w:rsid w:val="0068214C"/>
    <w:rsid w:val="00683295"/>
    <w:rsid w:val="00684210"/>
    <w:rsid w:val="00686A40"/>
    <w:rsid w:val="006871DD"/>
    <w:rsid w:val="0069077C"/>
    <w:rsid w:val="00691DAE"/>
    <w:rsid w:val="00693599"/>
    <w:rsid w:val="006A45C4"/>
    <w:rsid w:val="006A604C"/>
    <w:rsid w:val="006A68C8"/>
    <w:rsid w:val="006B08DA"/>
    <w:rsid w:val="006B0FED"/>
    <w:rsid w:val="006B2E9E"/>
    <w:rsid w:val="006B3A18"/>
    <w:rsid w:val="006B5067"/>
    <w:rsid w:val="006B5FE9"/>
    <w:rsid w:val="006B7851"/>
    <w:rsid w:val="006C198C"/>
    <w:rsid w:val="006C300F"/>
    <w:rsid w:val="006C36B3"/>
    <w:rsid w:val="006C3B2B"/>
    <w:rsid w:val="006C3B75"/>
    <w:rsid w:val="006C4C18"/>
    <w:rsid w:val="006C55A9"/>
    <w:rsid w:val="006C6182"/>
    <w:rsid w:val="006C622C"/>
    <w:rsid w:val="006C6E9C"/>
    <w:rsid w:val="006C7D1B"/>
    <w:rsid w:val="006D1069"/>
    <w:rsid w:val="006D1350"/>
    <w:rsid w:val="006D183B"/>
    <w:rsid w:val="006D18B6"/>
    <w:rsid w:val="006D37B5"/>
    <w:rsid w:val="006E0C4E"/>
    <w:rsid w:val="006E0CB6"/>
    <w:rsid w:val="006E0D21"/>
    <w:rsid w:val="006E12DD"/>
    <w:rsid w:val="006E1395"/>
    <w:rsid w:val="006E38BC"/>
    <w:rsid w:val="006E535F"/>
    <w:rsid w:val="006E6AA9"/>
    <w:rsid w:val="006E717C"/>
    <w:rsid w:val="006F05F4"/>
    <w:rsid w:val="006F1452"/>
    <w:rsid w:val="006F1F1B"/>
    <w:rsid w:val="006F3D8C"/>
    <w:rsid w:val="006F5610"/>
    <w:rsid w:val="006F5EEB"/>
    <w:rsid w:val="006F63B7"/>
    <w:rsid w:val="006F7DE6"/>
    <w:rsid w:val="00700D31"/>
    <w:rsid w:val="00702669"/>
    <w:rsid w:val="00704521"/>
    <w:rsid w:val="0070798A"/>
    <w:rsid w:val="007106A6"/>
    <w:rsid w:val="007115C7"/>
    <w:rsid w:val="00714F0A"/>
    <w:rsid w:val="00716761"/>
    <w:rsid w:val="00716957"/>
    <w:rsid w:val="00721E4A"/>
    <w:rsid w:val="007266BA"/>
    <w:rsid w:val="0073093C"/>
    <w:rsid w:val="00730D29"/>
    <w:rsid w:val="00733620"/>
    <w:rsid w:val="00735D7A"/>
    <w:rsid w:val="00736E87"/>
    <w:rsid w:val="00741BEF"/>
    <w:rsid w:val="007425BF"/>
    <w:rsid w:val="00742BC8"/>
    <w:rsid w:val="00742EC5"/>
    <w:rsid w:val="00750057"/>
    <w:rsid w:val="00751CC2"/>
    <w:rsid w:val="00753607"/>
    <w:rsid w:val="0075479E"/>
    <w:rsid w:val="00755FE6"/>
    <w:rsid w:val="00760654"/>
    <w:rsid w:val="007610B5"/>
    <w:rsid w:val="007610F6"/>
    <w:rsid w:val="00762133"/>
    <w:rsid w:val="007626F0"/>
    <w:rsid w:val="007735DA"/>
    <w:rsid w:val="007745A2"/>
    <w:rsid w:val="00774B64"/>
    <w:rsid w:val="00775441"/>
    <w:rsid w:val="007756F4"/>
    <w:rsid w:val="007774ED"/>
    <w:rsid w:val="00780C60"/>
    <w:rsid w:val="00781E91"/>
    <w:rsid w:val="00785C55"/>
    <w:rsid w:val="00785F0B"/>
    <w:rsid w:val="007875AE"/>
    <w:rsid w:val="007929AA"/>
    <w:rsid w:val="00794DAA"/>
    <w:rsid w:val="007A487A"/>
    <w:rsid w:val="007A4AE1"/>
    <w:rsid w:val="007A579D"/>
    <w:rsid w:val="007A6446"/>
    <w:rsid w:val="007B1070"/>
    <w:rsid w:val="007B19A4"/>
    <w:rsid w:val="007B4032"/>
    <w:rsid w:val="007C05A6"/>
    <w:rsid w:val="007C0DB2"/>
    <w:rsid w:val="007C190B"/>
    <w:rsid w:val="007C1AEF"/>
    <w:rsid w:val="007C1D85"/>
    <w:rsid w:val="007C2318"/>
    <w:rsid w:val="007C483D"/>
    <w:rsid w:val="007C672C"/>
    <w:rsid w:val="007C6CB1"/>
    <w:rsid w:val="007D0CB5"/>
    <w:rsid w:val="007D134F"/>
    <w:rsid w:val="007D1DDE"/>
    <w:rsid w:val="007D22D0"/>
    <w:rsid w:val="007D603A"/>
    <w:rsid w:val="007E1686"/>
    <w:rsid w:val="007E21B5"/>
    <w:rsid w:val="007E3A71"/>
    <w:rsid w:val="007E3BBE"/>
    <w:rsid w:val="007F0D30"/>
    <w:rsid w:val="007F1DEF"/>
    <w:rsid w:val="007F2355"/>
    <w:rsid w:val="007F2C7A"/>
    <w:rsid w:val="007F56F7"/>
    <w:rsid w:val="007F6803"/>
    <w:rsid w:val="007F7130"/>
    <w:rsid w:val="00800FDD"/>
    <w:rsid w:val="008035AC"/>
    <w:rsid w:val="00803BC6"/>
    <w:rsid w:val="00807177"/>
    <w:rsid w:val="00810956"/>
    <w:rsid w:val="00811AA3"/>
    <w:rsid w:val="00812194"/>
    <w:rsid w:val="00813BC8"/>
    <w:rsid w:val="0081418C"/>
    <w:rsid w:val="00815338"/>
    <w:rsid w:val="00816920"/>
    <w:rsid w:val="008209D3"/>
    <w:rsid w:val="00820EA2"/>
    <w:rsid w:val="00824056"/>
    <w:rsid w:val="00825F16"/>
    <w:rsid w:val="00830080"/>
    <w:rsid w:val="008318D3"/>
    <w:rsid w:val="00833092"/>
    <w:rsid w:val="008361EB"/>
    <w:rsid w:val="00836A87"/>
    <w:rsid w:val="00841BF5"/>
    <w:rsid w:val="008428E7"/>
    <w:rsid w:val="00844E66"/>
    <w:rsid w:val="0084571B"/>
    <w:rsid w:val="00846B07"/>
    <w:rsid w:val="00846FF1"/>
    <w:rsid w:val="00847993"/>
    <w:rsid w:val="00847B64"/>
    <w:rsid w:val="00850095"/>
    <w:rsid w:val="00851546"/>
    <w:rsid w:val="00851CCA"/>
    <w:rsid w:val="008545B2"/>
    <w:rsid w:val="0085793B"/>
    <w:rsid w:val="0086004B"/>
    <w:rsid w:val="008607D6"/>
    <w:rsid w:val="00862E4A"/>
    <w:rsid w:val="008664AE"/>
    <w:rsid w:val="00870442"/>
    <w:rsid w:val="008735EE"/>
    <w:rsid w:val="0087532A"/>
    <w:rsid w:val="00875430"/>
    <w:rsid w:val="00880634"/>
    <w:rsid w:val="00881289"/>
    <w:rsid w:val="00883474"/>
    <w:rsid w:val="008878BD"/>
    <w:rsid w:val="00890E88"/>
    <w:rsid w:val="00890EA1"/>
    <w:rsid w:val="00893F3D"/>
    <w:rsid w:val="008969DE"/>
    <w:rsid w:val="008A047B"/>
    <w:rsid w:val="008A594D"/>
    <w:rsid w:val="008A659C"/>
    <w:rsid w:val="008A7ADC"/>
    <w:rsid w:val="008B6D00"/>
    <w:rsid w:val="008C15E0"/>
    <w:rsid w:val="008C792B"/>
    <w:rsid w:val="008D044A"/>
    <w:rsid w:val="008D4CFB"/>
    <w:rsid w:val="008D5B26"/>
    <w:rsid w:val="008E0D00"/>
    <w:rsid w:val="008E1F0C"/>
    <w:rsid w:val="008E2A1B"/>
    <w:rsid w:val="008E2B92"/>
    <w:rsid w:val="008E4FBB"/>
    <w:rsid w:val="008E53BD"/>
    <w:rsid w:val="008E5830"/>
    <w:rsid w:val="008E71E9"/>
    <w:rsid w:val="008E7C28"/>
    <w:rsid w:val="008F10BA"/>
    <w:rsid w:val="008F1C32"/>
    <w:rsid w:val="008F2106"/>
    <w:rsid w:val="008F3579"/>
    <w:rsid w:val="008F3B52"/>
    <w:rsid w:val="008F3BD2"/>
    <w:rsid w:val="008F451C"/>
    <w:rsid w:val="008F510F"/>
    <w:rsid w:val="008F5B26"/>
    <w:rsid w:val="008F778C"/>
    <w:rsid w:val="009121E7"/>
    <w:rsid w:val="00915DA3"/>
    <w:rsid w:val="009234D8"/>
    <w:rsid w:val="00924C9B"/>
    <w:rsid w:val="00926581"/>
    <w:rsid w:val="00927723"/>
    <w:rsid w:val="00931AD0"/>
    <w:rsid w:val="00931BF2"/>
    <w:rsid w:val="00931EC5"/>
    <w:rsid w:val="0093360E"/>
    <w:rsid w:val="00934486"/>
    <w:rsid w:val="0094151E"/>
    <w:rsid w:val="00941F7C"/>
    <w:rsid w:val="00942623"/>
    <w:rsid w:val="009471B9"/>
    <w:rsid w:val="00947A29"/>
    <w:rsid w:val="0095033A"/>
    <w:rsid w:val="00950B1C"/>
    <w:rsid w:val="00956102"/>
    <w:rsid w:val="00956C8F"/>
    <w:rsid w:val="00956E85"/>
    <w:rsid w:val="00957580"/>
    <w:rsid w:val="009605AC"/>
    <w:rsid w:val="00962414"/>
    <w:rsid w:val="0096336D"/>
    <w:rsid w:val="0096373B"/>
    <w:rsid w:val="0096435C"/>
    <w:rsid w:val="009645C6"/>
    <w:rsid w:val="009646E9"/>
    <w:rsid w:val="0096585E"/>
    <w:rsid w:val="009658DB"/>
    <w:rsid w:val="009674C4"/>
    <w:rsid w:val="00967A1D"/>
    <w:rsid w:val="00967F9F"/>
    <w:rsid w:val="009710CC"/>
    <w:rsid w:val="00973218"/>
    <w:rsid w:val="0097472C"/>
    <w:rsid w:val="00976F5B"/>
    <w:rsid w:val="00977613"/>
    <w:rsid w:val="009846A3"/>
    <w:rsid w:val="00984CA2"/>
    <w:rsid w:val="009867ED"/>
    <w:rsid w:val="0099244D"/>
    <w:rsid w:val="00992B45"/>
    <w:rsid w:val="00992C18"/>
    <w:rsid w:val="0099629D"/>
    <w:rsid w:val="009A1A80"/>
    <w:rsid w:val="009A3EC0"/>
    <w:rsid w:val="009A48CD"/>
    <w:rsid w:val="009A61B0"/>
    <w:rsid w:val="009A7F9B"/>
    <w:rsid w:val="009B1C8B"/>
    <w:rsid w:val="009B77AD"/>
    <w:rsid w:val="009B7A00"/>
    <w:rsid w:val="009C0E28"/>
    <w:rsid w:val="009C116F"/>
    <w:rsid w:val="009C21BF"/>
    <w:rsid w:val="009C2AA6"/>
    <w:rsid w:val="009C3586"/>
    <w:rsid w:val="009C6286"/>
    <w:rsid w:val="009D25A0"/>
    <w:rsid w:val="009D273F"/>
    <w:rsid w:val="009D2999"/>
    <w:rsid w:val="009D2C8A"/>
    <w:rsid w:val="009D5324"/>
    <w:rsid w:val="009D5DD0"/>
    <w:rsid w:val="009D722D"/>
    <w:rsid w:val="009D7230"/>
    <w:rsid w:val="009D7A73"/>
    <w:rsid w:val="009E0C84"/>
    <w:rsid w:val="009E0E29"/>
    <w:rsid w:val="009E1809"/>
    <w:rsid w:val="009E3BAB"/>
    <w:rsid w:val="009E43F8"/>
    <w:rsid w:val="009E4F5A"/>
    <w:rsid w:val="009E54CB"/>
    <w:rsid w:val="009E5A20"/>
    <w:rsid w:val="009E645D"/>
    <w:rsid w:val="009E6FC9"/>
    <w:rsid w:val="009F0744"/>
    <w:rsid w:val="009F134E"/>
    <w:rsid w:val="009F308F"/>
    <w:rsid w:val="009F45B6"/>
    <w:rsid w:val="009F467B"/>
    <w:rsid w:val="00A0554D"/>
    <w:rsid w:val="00A06F08"/>
    <w:rsid w:val="00A10B2E"/>
    <w:rsid w:val="00A112E1"/>
    <w:rsid w:val="00A128A6"/>
    <w:rsid w:val="00A130BB"/>
    <w:rsid w:val="00A1375B"/>
    <w:rsid w:val="00A1439A"/>
    <w:rsid w:val="00A14C1D"/>
    <w:rsid w:val="00A1531B"/>
    <w:rsid w:val="00A1768D"/>
    <w:rsid w:val="00A17A4F"/>
    <w:rsid w:val="00A204F3"/>
    <w:rsid w:val="00A20D66"/>
    <w:rsid w:val="00A22065"/>
    <w:rsid w:val="00A27BEA"/>
    <w:rsid w:val="00A32FBD"/>
    <w:rsid w:val="00A347BA"/>
    <w:rsid w:val="00A35741"/>
    <w:rsid w:val="00A3684B"/>
    <w:rsid w:val="00A372E0"/>
    <w:rsid w:val="00A417C8"/>
    <w:rsid w:val="00A4226B"/>
    <w:rsid w:val="00A42EF6"/>
    <w:rsid w:val="00A4318D"/>
    <w:rsid w:val="00A433A3"/>
    <w:rsid w:val="00A4418F"/>
    <w:rsid w:val="00A51A23"/>
    <w:rsid w:val="00A51CCB"/>
    <w:rsid w:val="00A52176"/>
    <w:rsid w:val="00A52477"/>
    <w:rsid w:val="00A54AE4"/>
    <w:rsid w:val="00A553A8"/>
    <w:rsid w:val="00A55D09"/>
    <w:rsid w:val="00A55EC9"/>
    <w:rsid w:val="00A569E9"/>
    <w:rsid w:val="00A57B6D"/>
    <w:rsid w:val="00A61121"/>
    <w:rsid w:val="00A66EC4"/>
    <w:rsid w:val="00A67345"/>
    <w:rsid w:val="00A67627"/>
    <w:rsid w:val="00A72A2A"/>
    <w:rsid w:val="00A72F32"/>
    <w:rsid w:val="00A733A2"/>
    <w:rsid w:val="00A74B9C"/>
    <w:rsid w:val="00A80CDB"/>
    <w:rsid w:val="00A814AE"/>
    <w:rsid w:val="00A81880"/>
    <w:rsid w:val="00A82C5F"/>
    <w:rsid w:val="00A83268"/>
    <w:rsid w:val="00A83404"/>
    <w:rsid w:val="00A84B6F"/>
    <w:rsid w:val="00A84C8D"/>
    <w:rsid w:val="00A86C06"/>
    <w:rsid w:val="00A876EF"/>
    <w:rsid w:val="00A93FF4"/>
    <w:rsid w:val="00A9428B"/>
    <w:rsid w:val="00A9617A"/>
    <w:rsid w:val="00A96A53"/>
    <w:rsid w:val="00A96BED"/>
    <w:rsid w:val="00AA08A8"/>
    <w:rsid w:val="00AA1604"/>
    <w:rsid w:val="00AA1833"/>
    <w:rsid w:val="00AA324B"/>
    <w:rsid w:val="00AA58BA"/>
    <w:rsid w:val="00AA5FC2"/>
    <w:rsid w:val="00AA63D5"/>
    <w:rsid w:val="00AA66AE"/>
    <w:rsid w:val="00AB0BE3"/>
    <w:rsid w:val="00AB536A"/>
    <w:rsid w:val="00AC09E7"/>
    <w:rsid w:val="00AC5830"/>
    <w:rsid w:val="00AC5E13"/>
    <w:rsid w:val="00AC6EAB"/>
    <w:rsid w:val="00AD0A21"/>
    <w:rsid w:val="00AD5B2F"/>
    <w:rsid w:val="00AD7C55"/>
    <w:rsid w:val="00AD7D2B"/>
    <w:rsid w:val="00AD7E9D"/>
    <w:rsid w:val="00AE0D32"/>
    <w:rsid w:val="00AE11BF"/>
    <w:rsid w:val="00AE31A0"/>
    <w:rsid w:val="00AE4E85"/>
    <w:rsid w:val="00AE79E1"/>
    <w:rsid w:val="00AF4FD6"/>
    <w:rsid w:val="00B010D3"/>
    <w:rsid w:val="00B011C3"/>
    <w:rsid w:val="00B019EA"/>
    <w:rsid w:val="00B030CF"/>
    <w:rsid w:val="00B042A4"/>
    <w:rsid w:val="00B06905"/>
    <w:rsid w:val="00B06D6D"/>
    <w:rsid w:val="00B124F3"/>
    <w:rsid w:val="00B169E0"/>
    <w:rsid w:val="00B20ADA"/>
    <w:rsid w:val="00B211D8"/>
    <w:rsid w:val="00B2182D"/>
    <w:rsid w:val="00B26D26"/>
    <w:rsid w:val="00B275B6"/>
    <w:rsid w:val="00B3024E"/>
    <w:rsid w:val="00B3385B"/>
    <w:rsid w:val="00B34750"/>
    <w:rsid w:val="00B36A1B"/>
    <w:rsid w:val="00B37955"/>
    <w:rsid w:val="00B41B53"/>
    <w:rsid w:val="00B41CF7"/>
    <w:rsid w:val="00B42E24"/>
    <w:rsid w:val="00B44C33"/>
    <w:rsid w:val="00B455FE"/>
    <w:rsid w:val="00B45E2E"/>
    <w:rsid w:val="00B45F76"/>
    <w:rsid w:val="00B477CD"/>
    <w:rsid w:val="00B50CD8"/>
    <w:rsid w:val="00B524A2"/>
    <w:rsid w:val="00B53334"/>
    <w:rsid w:val="00B53D3F"/>
    <w:rsid w:val="00B547A8"/>
    <w:rsid w:val="00B54C4E"/>
    <w:rsid w:val="00B608B1"/>
    <w:rsid w:val="00B6206F"/>
    <w:rsid w:val="00B63248"/>
    <w:rsid w:val="00B63508"/>
    <w:rsid w:val="00B65FE9"/>
    <w:rsid w:val="00B6720B"/>
    <w:rsid w:val="00B67A63"/>
    <w:rsid w:val="00B67CE9"/>
    <w:rsid w:val="00B70293"/>
    <w:rsid w:val="00B72375"/>
    <w:rsid w:val="00B72D74"/>
    <w:rsid w:val="00B73560"/>
    <w:rsid w:val="00B73932"/>
    <w:rsid w:val="00B749D6"/>
    <w:rsid w:val="00B7660E"/>
    <w:rsid w:val="00B76818"/>
    <w:rsid w:val="00B76D39"/>
    <w:rsid w:val="00B7715E"/>
    <w:rsid w:val="00B803A3"/>
    <w:rsid w:val="00B85207"/>
    <w:rsid w:val="00B90F90"/>
    <w:rsid w:val="00B91211"/>
    <w:rsid w:val="00B91BEE"/>
    <w:rsid w:val="00B91D22"/>
    <w:rsid w:val="00B91E20"/>
    <w:rsid w:val="00B949BA"/>
    <w:rsid w:val="00BA0C29"/>
    <w:rsid w:val="00BA1764"/>
    <w:rsid w:val="00BA3353"/>
    <w:rsid w:val="00BA33D9"/>
    <w:rsid w:val="00BA3907"/>
    <w:rsid w:val="00BA3A64"/>
    <w:rsid w:val="00BA4FAB"/>
    <w:rsid w:val="00BA5EFC"/>
    <w:rsid w:val="00BB18E0"/>
    <w:rsid w:val="00BB2320"/>
    <w:rsid w:val="00BB7C37"/>
    <w:rsid w:val="00BC0CAA"/>
    <w:rsid w:val="00BC4ECB"/>
    <w:rsid w:val="00BC532B"/>
    <w:rsid w:val="00BC5BB6"/>
    <w:rsid w:val="00BC74C3"/>
    <w:rsid w:val="00BC7695"/>
    <w:rsid w:val="00BC7F6D"/>
    <w:rsid w:val="00BD26EF"/>
    <w:rsid w:val="00BD43E4"/>
    <w:rsid w:val="00BD50B8"/>
    <w:rsid w:val="00BD548A"/>
    <w:rsid w:val="00BD641A"/>
    <w:rsid w:val="00BD6815"/>
    <w:rsid w:val="00BE01EE"/>
    <w:rsid w:val="00BE0713"/>
    <w:rsid w:val="00BE23A4"/>
    <w:rsid w:val="00BE6CB6"/>
    <w:rsid w:val="00BE779B"/>
    <w:rsid w:val="00BE7B06"/>
    <w:rsid w:val="00BF1C8C"/>
    <w:rsid w:val="00BF24A3"/>
    <w:rsid w:val="00BF2BF4"/>
    <w:rsid w:val="00BF7B77"/>
    <w:rsid w:val="00C00372"/>
    <w:rsid w:val="00C023C6"/>
    <w:rsid w:val="00C02982"/>
    <w:rsid w:val="00C02FB7"/>
    <w:rsid w:val="00C03021"/>
    <w:rsid w:val="00C030C7"/>
    <w:rsid w:val="00C03959"/>
    <w:rsid w:val="00C06516"/>
    <w:rsid w:val="00C077D4"/>
    <w:rsid w:val="00C13C70"/>
    <w:rsid w:val="00C140FD"/>
    <w:rsid w:val="00C16E14"/>
    <w:rsid w:val="00C17369"/>
    <w:rsid w:val="00C17A9E"/>
    <w:rsid w:val="00C21721"/>
    <w:rsid w:val="00C22829"/>
    <w:rsid w:val="00C25C62"/>
    <w:rsid w:val="00C26D88"/>
    <w:rsid w:val="00C31CBA"/>
    <w:rsid w:val="00C3200C"/>
    <w:rsid w:val="00C32AFD"/>
    <w:rsid w:val="00C32DC0"/>
    <w:rsid w:val="00C35181"/>
    <w:rsid w:val="00C37C29"/>
    <w:rsid w:val="00C41D4A"/>
    <w:rsid w:val="00C42F72"/>
    <w:rsid w:val="00C43405"/>
    <w:rsid w:val="00C4480B"/>
    <w:rsid w:val="00C4725A"/>
    <w:rsid w:val="00C50EE0"/>
    <w:rsid w:val="00C512D4"/>
    <w:rsid w:val="00C523C6"/>
    <w:rsid w:val="00C523EB"/>
    <w:rsid w:val="00C52A04"/>
    <w:rsid w:val="00C5454A"/>
    <w:rsid w:val="00C5555D"/>
    <w:rsid w:val="00C575C1"/>
    <w:rsid w:val="00C57E5D"/>
    <w:rsid w:val="00C60234"/>
    <w:rsid w:val="00C6070D"/>
    <w:rsid w:val="00C64567"/>
    <w:rsid w:val="00C6623F"/>
    <w:rsid w:val="00C665B2"/>
    <w:rsid w:val="00C669A7"/>
    <w:rsid w:val="00C710F3"/>
    <w:rsid w:val="00C72830"/>
    <w:rsid w:val="00C73C4A"/>
    <w:rsid w:val="00C73D89"/>
    <w:rsid w:val="00C75B04"/>
    <w:rsid w:val="00C75DE6"/>
    <w:rsid w:val="00C76A42"/>
    <w:rsid w:val="00C772D0"/>
    <w:rsid w:val="00C80D9B"/>
    <w:rsid w:val="00C8163F"/>
    <w:rsid w:val="00C81D87"/>
    <w:rsid w:val="00C8271E"/>
    <w:rsid w:val="00C835EC"/>
    <w:rsid w:val="00C90BEB"/>
    <w:rsid w:val="00C941DD"/>
    <w:rsid w:val="00C95F8C"/>
    <w:rsid w:val="00C96348"/>
    <w:rsid w:val="00CA004B"/>
    <w:rsid w:val="00CA07AB"/>
    <w:rsid w:val="00CA2D8F"/>
    <w:rsid w:val="00CA3038"/>
    <w:rsid w:val="00CA46E7"/>
    <w:rsid w:val="00CA647F"/>
    <w:rsid w:val="00CA7297"/>
    <w:rsid w:val="00CA7813"/>
    <w:rsid w:val="00CB1E78"/>
    <w:rsid w:val="00CB5E07"/>
    <w:rsid w:val="00CC06E7"/>
    <w:rsid w:val="00CC0F54"/>
    <w:rsid w:val="00CC2385"/>
    <w:rsid w:val="00CC2831"/>
    <w:rsid w:val="00CC501A"/>
    <w:rsid w:val="00CC561A"/>
    <w:rsid w:val="00CC5FB7"/>
    <w:rsid w:val="00CC7AA0"/>
    <w:rsid w:val="00CD01AA"/>
    <w:rsid w:val="00CD1CFC"/>
    <w:rsid w:val="00CD249C"/>
    <w:rsid w:val="00CD3524"/>
    <w:rsid w:val="00CD38DF"/>
    <w:rsid w:val="00CD4751"/>
    <w:rsid w:val="00CD5ED1"/>
    <w:rsid w:val="00CE0DAB"/>
    <w:rsid w:val="00CE114C"/>
    <w:rsid w:val="00CE1907"/>
    <w:rsid w:val="00CE2D3B"/>
    <w:rsid w:val="00CE3117"/>
    <w:rsid w:val="00CE512B"/>
    <w:rsid w:val="00CE5CD1"/>
    <w:rsid w:val="00CF04B6"/>
    <w:rsid w:val="00CF1A16"/>
    <w:rsid w:val="00CF4A88"/>
    <w:rsid w:val="00CF65F3"/>
    <w:rsid w:val="00CF66B5"/>
    <w:rsid w:val="00CF6D02"/>
    <w:rsid w:val="00CF780B"/>
    <w:rsid w:val="00D00113"/>
    <w:rsid w:val="00D04019"/>
    <w:rsid w:val="00D0641E"/>
    <w:rsid w:val="00D068A0"/>
    <w:rsid w:val="00D075B2"/>
    <w:rsid w:val="00D108B6"/>
    <w:rsid w:val="00D115E0"/>
    <w:rsid w:val="00D13C98"/>
    <w:rsid w:val="00D15335"/>
    <w:rsid w:val="00D15FE5"/>
    <w:rsid w:val="00D1630D"/>
    <w:rsid w:val="00D16C48"/>
    <w:rsid w:val="00D16D00"/>
    <w:rsid w:val="00D175F3"/>
    <w:rsid w:val="00D20148"/>
    <w:rsid w:val="00D20C26"/>
    <w:rsid w:val="00D214CF"/>
    <w:rsid w:val="00D21F6E"/>
    <w:rsid w:val="00D2295D"/>
    <w:rsid w:val="00D269F6"/>
    <w:rsid w:val="00D27024"/>
    <w:rsid w:val="00D2769E"/>
    <w:rsid w:val="00D27EFF"/>
    <w:rsid w:val="00D31639"/>
    <w:rsid w:val="00D331C1"/>
    <w:rsid w:val="00D337AE"/>
    <w:rsid w:val="00D3461E"/>
    <w:rsid w:val="00D35B51"/>
    <w:rsid w:val="00D3699E"/>
    <w:rsid w:val="00D3745C"/>
    <w:rsid w:val="00D40025"/>
    <w:rsid w:val="00D4098C"/>
    <w:rsid w:val="00D4171A"/>
    <w:rsid w:val="00D447E4"/>
    <w:rsid w:val="00D45281"/>
    <w:rsid w:val="00D4635B"/>
    <w:rsid w:val="00D46EBD"/>
    <w:rsid w:val="00D46F27"/>
    <w:rsid w:val="00D519AC"/>
    <w:rsid w:val="00D51C2A"/>
    <w:rsid w:val="00D52538"/>
    <w:rsid w:val="00D530DA"/>
    <w:rsid w:val="00D54895"/>
    <w:rsid w:val="00D60598"/>
    <w:rsid w:val="00D6176C"/>
    <w:rsid w:val="00D6376D"/>
    <w:rsid w:val="00D637AF"/>
    <w:rsid w:val="00D65C35"/>
    <w:rsid w:val="00D65DF8"/>
    <w:rsid w:val="00D65FBE"/>
    <w:rsid w:val="00D66F90"/>
    <w:rsid w:val="00D675B0"/>
    <w:rsid w:val="00D707D8"/>
    <w:rsid w:val="00D72CD9"/>
    <w:rsid w:val="00D750B8"/>
    <w:rsid w:val="00D76206"/>
    <w:rsid w:val="00D80DD4"/>
    <w:rsid w:val="00D8152C"/>
    <w:rsid w:val="00D84403"/>
    <w:rsid w:val="00D853FD"/>
    <w:rsid w:val="00D869F6"/>
    <w:rsid w:val="00D87726"/>
    <w:rsid w:val="00D91FD0"/>
    <w:rsid w:val="00D93D6E"/>
    <w:rsid w:val="00D94B38"/>
    <w:rsid w:val="00D94C67"/>
    <w:rsid w:val="00D951B5"/>
    <w:rsid w:val="00D951DB"/>
    <w:rsid w:val="00DA036B"/>
    <w:rsid w:val="00DA2AD2"/>
    <w:rsid w:val="00DA3BB8"/>
    <w:rsid w:val="00DA7CAC"/>
    <w:rsid w:val="00DA7DB3"/>
    <w:rsid w:val="00DB0014"/>
    <w:rsid w:val="00DB33DC"/>
    <w:rsid w:val="00DB3937"/>
    <w:rsid w:val="00DC0F32"/>
    <w:rsid w:val="00DC0F96"/>
    <w:rsid w:val="00DC4491"/>
    <w:rsid w:val="00DC47D0"/>
    <w:rsid w:val="00DC65C9"/>
    <w:rsid w:val="00DC689A"/>
    <w:rsid w:val="00DD2200"/>
    <w:rsid w:val="00DD272F"/>
    <w:rsid w:val="00DD2DF8"/>
    <w:rsid w:val="00DD2E41"/>
    <w:rsid w:val="00DD2F41"/>
    <w:rsid w:val="00DD316A"/>
    <w:rsid w:val="00DD3279"/>
    <w:rsid w:val="00DD4CEB"/>
    <w:rsid w:val="00DD63D9"/>
    <w:rsid w:val="00DD7819"/>
    <w:rsid w:val="00DE2D13"/>
    <w:rsid w:val="00DE6C94"/>
    <w:rsid w:val="00DE74D5"/>
    <w:rsid w:val="00DE74EE"/>
    <w:rsid w:val="00DF1554"/>
    <w:rsid w:val="00DF2B11"/>
    <w:rsid w:val="00DF433E"/>
    <w:rsid w:val="00DF55CD"/>
    <w:rsid w:val="00DF5FD6"/>
    <w:rsid w:val="00E0047C"/>
    <w:rsid w:val="00E009CD"/>
    <w:rsid w:val="00E020AB"/>
    <w:rsid w:val="00E038A8"/>
    <w:rsid w:val="00E05517"/>
    <w:rsid w:val="00E05FFC"/>
    <w:rsid w:val="00E06BF5"/>
    <w:rsid w:val="00E10313"/>
    <w:rsid w:val="00E115C3"/>
    <w:rsid w:val="00E1163F"/>
    <w:rsid w:val="00E1187A"/>
    <w:rsid w:val="00E1267A"/>
    <w:rsid w:val="00E12973"/>
    <w:rsid w:val="00E1546A"/>
    <w:rsid w:val="00E2168D"/>
    <w:rsid w:val="00E21980"/>
    <w:rsid w:val="00E244F8"/>
    <w:rsid w:val="00E25E7E"/>
    <w:rsid w:val="00E27C09"/>
    <w:rsid w:val="00E313AF"/>
    <w:rsid w:val="00E3230C"/>
    <w:rsid w:val="00E32831"/>
    <w:rsid w:val="00E33AD2"/>
    <w:rsid w:val="00E3593F"/>
    <w:rsid w:val="00E37D3D"/>
    <w:rsid w:val="00E37E11"/>
    <w:rsid w:val="00E407F2"/>
    <w:rsid w:val="00E425F4"/>
    <w:rsid w:val="00E4480F"/>
    <w:rsid w:val="00E44F89"/>
    <w:rsid w:val="00E52C80"/>
    <w:rsid w:val="00E55ED2"/>
    <w:rsid w:val="00E563F4"/>
    <w:rsid w:val="00E56FB9"/>
    <w:rsid w:val="00E57064"/>
    <w:rsid w:val="00E57555"/>
    <w:rsid w:val="00E63AC1"/>
    <w:rsid w:val="00E654D0"/>
    <w:rsid w:val="00E65C5E"/>
    <w:rsid w:val="00E67C33"/>
    <w:rsid w:val="00E73C00"/>
    <w:rsid w:val="00E73D7D"/>
    <w:rsid w:val="00E75235"/>
    <w:rsid w:val="00E755F7"/>
    <w:rsid w:val="00E75B33"/>
    <w:rsid w:val="00E80E43"/>
    <w:rsid w:val="00E81640"/>
    <w:rsid w:val="00E8371C"/>
    <w:rsid w:val="00E84160"/>
    <w:rsid w:val="00E8639D"/>
    <w:rsid w:val="00E869DB"/>
    <w:rsid w:val="00E91E11"/>
    <w:rsid w:val="00E92139"/>
    <w:rsid w:val="00E946E3"/>
    <w:rsid w:val="00E97C2F"/>
    <w:rsid w:val="00EA270B"/>
    <w:rsid w:val="00EA363A"/>
    <w:rsid w:val="00EA373A"/>
    <w:rsid w:val="00EA471C"/>
    <w:rsid w:val="00EA4F6A"/>
    <w:rsid w:val="00EA563E"/>
    <w:rsid w:val="00EA60D6"/>
    <w:rsid w:val="00EA7F68"/>
    <w:rsid w:val="00EB390A"/>
    <w:rsid w:val="00EB5A64"/>
    <w:rsid w:val="00EB6C2B"/>
    <w:rsid w:val="00EC05FE"/>
    <w:rsid w:val="00EC3686"/>
    <w:rsid w:val="00EC4A23"/>
    <w:rsid w:val="00EC51FD"/>
    <w:rsid w:val="00EC5213"/>
    <w:rsid w:val="00EC5257"/>
    <w:rsid w:val="00EC70B2"/>
    <w:rsid w:val="00EC7F92"/>
    <w:rsid w:val="00ED014E"/>
    <w:rsid w:val="00ED27B1"/>
    <w:rsid w:val="00ED3DB6"/>
    <w:rsid w:val="00ED3DDB"/>
    <w:rsid w:val="00ED4D36"/>
    <w:rsid w:val="00ED61CF"/>
    <w:rsid w:val="00ED7B1D"/>
    <w:rsid w:val="00ED7D65"/>
    <w:rsid w:val="00EE3051"/>
    <w:rsid w:val="00EE367B"/>
    <w:rsid w:val="00EE39E4"/>
    <w:rsid w:val="00EE5055"/>
    <w:rsid w:val="00EE6CC5"/>
    <w:rsid w:val="00EE6F65"/>
    <w:rsid w:val="00EE74F5"/>
    <w:rsid w:val="00EF05EE"/>
    <w:rsid w:val="00EF09C3"/>
    <w:rsid w:val="00EF2D62"/>
    <w:rsid w:val="00EF39E0"/>
    <w:rsid w:val="00EF3A8B"/>
    <w:rsid w:val="00EF4149"/>
    <w:rsid w:val="00EF4F9F"/>
    <w:rsid w:val="00EF5D8A"/>
    <w:rsid w:val="00EF68DB"/>
    <w:rsid w:val="00EF73FF"/>
    <w:rsid w:val="00EF7B2D"/>
    <w:rsid w:val="00F00D78"/>
    <w:rsid w:val="00F03F67"/>
    <w:rsid w:val="00F05D8D"/>
    <w:rsid w:val="00F136C4"/>
    <w:rsid w:val="00F13981"/>
    <w:rsid w:val="00F14022"/>
    <w:rsid w:val="00F154BD"/>
    <w:rsid w:val="00F21BEF"/>
    <w:rsid w:val="00F26258"/>
    <w:rsid w:val="00F266CC"/>
    <w:rsid w:val="00F336A2"/>
    <w:rsid w:val="00F33CFF"/>
    <w:rsid w:val="00F37C7F"/>
    <w:rsid w:val="00F4146B"/>
    <w:rsid w:val="00F41D4B"/>
    <w:rsid w:val="00F42AAC"/>
    <w:rsid w:val="00F42D32"/>
    <w:rsid w:val="00F43762"/>
    <w:rsid w:val="00F4427B"/>
    <w:rsid w:val="00F448E0"/>
    <w:rsid w:val="00F46653"/>
    <w:rsid w:val="00F510DF"/>
    <w:rsid w:val="00F535C2"/>
    <w:rsid w:val="00F55D50"/>
    <w:rsid w:val="00F56256"/>
    <w:rsid w:val="00F56A6B"/>
    <w:rsid w:val="00F56AAA"/>
    <w:rsid w:val="00F61411"/>
    <w:rsid w:val="00F623AF"/>
    <w:rsid w:val="00F62F6D"/>
    <w:rsid w:val="00F65305"/>
    <w:rsid w:val="00F669F2"/>
    <w:rsid w:val="00F66AFC"/>
    <w:rsid w:val="00F72B5F"/>
    <w:rsid w:val="00F76B8A"/>
    <w:rsid w:val="00F76EDD"/>
    <w:rsid w:val="00F80DC8"/>
    <w:rsid w:val="00F81A48"/>
    <w:rsid w:val="00F8220E"/>
    <w:rsid w:val="00F8248D"/>
    <w:rsid w:val="00F8389C"/>
    <w:rsid w:val="00F90A5B"/>
    <w:rsid w:val="00F91796"/>
    <w:rsid w:val="00F91CC2"/>
    <w:rsid w:val="00F926AE"/>
    <w:rsid w:val="00F92AA4"/>
    <w:rsid w:val="00F92EA8"/>
    <w:rsid w:val="00F94DC9"/>
    <w:rsid w:val="00F94EC1"/>
    <w:rsid w:val="00FA10A0"/>
    <w:rsid w:val="00FA3B98"/>
    <w:rsid w:val="00FA4C6B"/>
    <w:rsid w:val="00FA5E23"/>
    <w:rsid w:val="00FA7D56"/>
    <w:rsid w:val="00FB04DF"/>
    <w:rsid w:val="00FB1DE7"/>
    <w:rsid w:val="00FB617D"/>
    <w:rsid w:val="00FB6AAA"/>
    <w:rsid w:val="00FC10A2"/>
    <w:rsid w:val="00FC4294"/>
    <w:rsid w:val="00FC4DC4"/>
    <w:rsid w:val="00FC507E"/>
    <w:rsid w:val="00FC7C8B"/>
    <w:rsid w:val="00FD47D3"/>
    <w:rsid w:val="00FD5988"/>
    <w:rsid w:val="00FD6B79"/>
    <w:rsid w:val="00FD6EBB"/>
    <w:rsid w:val="00FE1CA6"/>
    <w:rsid w:val="00FE46DC"/>
    <w:rsid w:val="00FE5AAD"/>
    <w:rsid w:val="00FE7D5F"/>
    <w:rsid w:val="00FE7E13"/>
    <w:rsid w:val="00FF04CB"/>
    <w:rsid w:val="00FF2108"/>
    <w:rsid w:val="00FF47A2"/>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F9D3F"/>
  <w14:defaultImageDpi w14:val="32767"/>
  <w15:chartTrackingRefBased/>
  <w15:docId w15:val="{4381E617-D08C-BE4A-B7F9-1DB93EDB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16A"/>
    <w:rPr>
      <w:rFonts w:eastAsia="Times New Roman"/>
      <w:sz w:val="24"/>
      <w:szCs w:val="24"/>
      <w:lang w:val="en-NZ" w:eastAsia="en-US"/>
    </w:rPr>
  </w:style>
  <w:style w:type="paragraph" w:styleId="Heading1">
    <w:name w:val="heading 1"/>
    <w:basedOn w:val="BodyText3"/>
    <w:next w:val="Normal"/>
    <w:qFormat/>
    <w:rsid w:val="00EC51FD"/>
    <w:pPr>
      <w:outlineLvl w:val="0"/>
    </w:pPr>
    <w:rPr>
      <w:sz w:val="32"/>
      <w:szCs w:val="32"/>
      <w:lang w:val="en-US"/>
    </w:rPr>
  </w:style>
  <w:style w:type="paragraph" w:styleId="Heading2">
    <w:name w:val="heading 2"/>
    <w:basedOn w:val="Normal"/>
    <w:next w:val="Normal"/>
    <w:qFormat/>
    <w:rsid w:val="00C73D89"/>
    <w:pPr>
      <w:spacing w:line="360" w:lineRule="auto"/>
      <w:jc w:val="both"/>
      <w:outlineLvl w:val="1"/>
    </w:pPr>
    <w:rPr>
      <w:rFonts w:ascii="Arial" w:eastAsia="SimSun" w:hAnsi="Arial" w:cs="Arial"/>
      <w:b/>
      <w:lang w:val="en-GB" w:eastAsia="en-GB"/>
    </w:rPr>
  </w:style>
  <w:style w:type="paragraph" w:styleId="Heading3">
    <w:name w:val="heading 3"/>
    <w:basedOn w:val="Normal"/>
    <w:next w:val="Normal"/>
    <w:qFormat/>
    <w:rsid w:val="00390109"/>
    <w:pPr>
      <w:keepNext/>
      <w:spacing w:line="480" w:lineRule="auto"/>
      <w:ind w:left="708" w:hanging="708"/>
      <w:jc w:val="both"/>
      <w:outlineLvl w:val="2"/>
    </w:pPr>
    <w:rPr>
      <w:rFonts w:ascii="Arial" w:eastAsia="SimSun" w:hAnsi="Arial" w:cs="Arial"/>
      <w:b/>
      <w:bCs/>
      <w:lang w:val="en-GB" w:eastAsia="en-GB"/>
    </w:rPr>
  </w:style>
  <w:style w:type="paragraph" w:styleId="Heading4">
    <w:name w:val="heading 4"/>
    <w:basedOn w:val="Normal"/>
    <w:next w:val="Normal"/>
    <w:qFormat/>
    <w:pPr>
      <w:keepNext/>
      <w:spacing w:line="480" w:lineRule="auto"/>
      <w:jc w:val="center"/>
      <w:outlineLvl w:val="3"/>
    </w:pPr>
    <w:rPr>
      <w:rFonts w:ascii="Arial" w:eastAsia="SimSun" w:hAnsi="Arial" w:cs="Arial"/>
      <w:lang w:val="en-GB" w:eastAsia="en-GB"/>
    </w:rPr>
  </w:style>
  <w:style w:type="paragraph" w:styleId="Heading5">
    <w:name w:val="heading 5"/>
    <w:basedOn w:val="Normal"/>
    <w:next w:val="Normal"/>
    <w:qFormat/>
    <w:pPr>
      <w:keepNext/>
      <w:spacing w:line="480" w:lineRule="auto"/>
      <w:jc w:val="both"/>
      <w:outlineLvl w:val="4"/>
    </w:pPr>
    <w:rPr>
      <w:rFonts w:ascii="Arial" w:eastAsia="SimSun" w:hAnsi="Arial" w:cs="Arial"/>
      <w:b/>
      <w:bCs/>
      <w:lang w:val="en-GB" w:eastAsia="en-GB"/>
    </w:rPr>
  </w:style>
  <w:style w:type="paragraph" w:styleId="Heading6">
    <w:name w:val="heading 6"/>
    <w:basedOn w:val="Normal"/>
    <w:next w:val="Normal"/>
    <w:qFormat/>
    <w:pPr>
      <w:keepNext/>
      <w:spacing w:line="480" w:lineRule="auto"/>
      <w:jc w:val="both"/>
      <w:outlineLvl w:val="5"/>
    </w:pPr>
    <w:rPr>
      <w:rFonts w:ascii="Arial" w:eastAsia="SimSun" w:hAnsi="Arial" w:cs="Arial"/>
      <w:i/>
      <w:iCs/>
      <w:lang w:val="en-US" w:eastAsia="en-GB"/>
    </w:rPr>
  </w:style>
  <w:style w:type="paragraph" w:styleId="Heading7">
    <w:name w:val="heading 7"/>
    <w:basedOn w:val="Normal"/>
    <w:next w:val="Normal"/>
    <w:qFormat/>
    <w:pPr>
      <w:keepNext/>
      <w:spacing w:line="480" w:lineRule="auto"/>
      <w:jc w:val="both"/>
      <w:outlineLvl w:val="6"/>
    </w:pPr>
    <w:rPr>
      <w:rFonts w:ascii="Arial" w:eastAsia="Arial" w:hAnsi="Arial" w:cs="Arial"/>
      <w:b/>
      <w:bCs/>
      <w:color w:val="000000"/>
      <w:szCs w:val="23"/>
      <w:lang w:val="en-GB" w:eastAsia="en-GB"/>
    </w:rPr>
  </w:style>
  <w:style w:type="paragraph" w:styleId="Heading8">
    <w:name w:val="heading 8"/>
    <w:basedOn w:val="Normal"/>
    <w:next w:val="Normal"/>
    <w:qFormat/>
    <w:pPr>
      <w:keepNext/>
      <w:spacing w:line="480" w:lineRule="auto"/>
      <w:jc w:val="center"/>
      <w:outlineLvl w:val="7"/>
    </w:pPr>
    <w:rPr>
      <w:rFonts w:ascii="Arial" w:eastAsia="SimSun" w:hAnsi="Arial" w:cs="Arial"/>
      <w:b/>
      <w:bCs/>
      <w:lang w:val="en-GB" w:eastAsia="en-GB"/>
    </w:rPr>
  </w:style>
  <w:style w:type="paragraph" w:styleId="Heading9">
    <w:name w:val="heading 9"/>
    <w:basedOn w:val="Normal"/>
    <w:next w:val="Normal"/>
    <w:qFormat/>
    <w:pPr>
      <w:keepNext/>
      <w:spacing w:line="480" w:lineRule="auto"/>
      <w:jc w:val="center"/>
      <w:outlineLvl w:val="8"/>
    </w:pPr>
    <w:rPr>
      <w:rFonts w:ascii="Arial" w:eastAsia="SimSun" w:hAnsi="Arial" w:cs="Arial"/>
      <w:color w:val="00000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480" w:lineRule="auto"/>
      <w:jc w:val="both"/>
    </w:pPr>
    <w:rPr>
      <w:rFonts w:ascii="Arial" w:eastAsia="SimSun" w:hAnsi="Arial"/>
      <w:sz w:val="23"/>
      <w:lang w:val="en-US" w:eastAsia="en-GB"/>
    </w:rPr>
  </w:style>
  <w:style w:type="paragraph" w:styleId="BodyText">
    <w:name w:val="Body Text"/>
    <w:basedOn w:val="Normal"/>
    <w:pPr>
      <w:spacing w:after="120"/>
    </w:pPr>
    <w:rPr>
      <w:rFonts w:eastAsia="SimSun"/>
      <w:lang w:val="en-GB" w:eastAsia="en-GB"/>
    </w:rPr>
  </w:style>
  <w:style w:type="paragraph" w:styleId="BodyTextIndent">
    <w:name w:val="Body Text Indent"/>
    <w:basedOn w:val="Normal"/>
    <w:pPr>
      <w:spacing w:after="120"/>
      <w:ind w:left="283"/>
    </w:pPr>
    <w:rPr>
      <w:rFonts w:eastAsia="SimSun"/>
      <w:lang w:val="en-GB" w:eastAsia="en-GB"/>
    </w:rPr>
  </w:style>
  <w:style w:type="paragraph" w:styleId="Header">
    <w:name w:val="header"/>
    <w:basedOn w:val="Normal"/>
    <w:pPr>
      <w:tabs>
        <w:tab w:val="center" w:pos="4536"/>
        <w:tab w:val="right" w:pos="9072"/>
      </w:tabs>
    </w:pPr>
    <w:rPr>
      <w:rFonts w:eastAsia="SimSun"/>
      <w:lang w:val="en-GB" w:eastAsia="en-GB"/>
    </w:rPr>
  </w:style>
  <w:style w:type="character" w:styleId="CommentReference">
    <w:name w:val="annotation reference"/>
    <w:semiHidden/>
    <w:rPr>
      <w:sz w:val="16"/>
      <w:szCs w:val="16"/>
    </w:rPr>
  </w:style>
  <w:style w:type="paragraph" w:styleId="CommentText">
    <w:name w:val="annotation text"/>
    <w:basedOn w:val="Normal"/>
    <w:semiHidden/>
    <w:rPr>
      <w:rFonts w:eastAsia="SimSun"/>
      <w:lang w:val="en-GB" w:eastAsia="en-GB"/>
    </w:rPr>
  </w:style>
  <w:style w:type="paragraph" w:customStyle="1" w:styleId="CommentSubject1">
    <w:name w:val="Comment Subject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paragraph" w:styleId="Footer">
    <w:name w:val="footer"/>
    <w:basedOn w:val="Normal"/>
    <w:pPr>
      <w:tabs>
        <w:tab w:val="center" w:pos="4320"/>
        <w:tab w:val="right" w:pos="8640"/>
      </w:tabs>
    </w:pPr>
    <w:rPr>
      <w:rFonts w:eastAsia="SimSun"/>
      <w:lang w:val="en-GB" w:eastAsia="en-GB"/>
    </w:rPr>
  </w:style>
  <w:style w:type="character" w:styleId="PageNumber">
    <w:name w:val="page number"/>
    <w:basedOn w:val="DefaultParagraphFont"/>
  </w:style>
  <w:style w:type="paragraph" w:styleId="BodyText3">
    <w:name w:val="Body Text 3"/>
    <w:basedOn w:val="Normal"/>
    <w:pPr>
      <w:spacing w:line="480" w:lineRule="auto"/>
      <w:jc w:val="center"/>
    </w:pPr>
    <w:rPr>
      <w:rFonts w:ascii="Arial" w:eastAsia="SimSun" w:hAnsi="Arial" w:cs="Arial"/>
      <w:b/>
      <w:lang w:val="en-GB" w:eastAsia="en-GB"/>
    </w:rPr>
  </w:style>
  <w:style w:type="paragraph" w:styleId="NormalWeb">
    <w:name w:val="Normal (Web)"/>
    <w:basedOn w:val="Normal"/>
    <w:uiPriority w:val="99"/>
    <w:pPr>
      <w:spacing w:before="100" w:beforeAutospacing="1" w:after="100" w:afterAutospacing="1"/>
    </w:pPr>
    <w:rPr>
      <w:rFonts w:eastAsia="SimSun"/>
      <w:lang w:val="en-GB" w:eastAsia="en-GB"/>
    </w:rPr>
  </w:style>
  <w:style w:type="character" w:styleId="Hyperlink">
    <w:name w:val="Hyperlink"/>
    <w:rPr>
      <w:color w:val="0000FF"/>
      <w:u w:val="single"/>
    </w:rPr>
  </w:style>
  <w:style w:type="paragraph" w:styleId="BodyTextIndent2">
    <w:name w:val="Body Text Indent 2"/>
    <w:basedOn w:val="Normal"/>
    <w:pPr>
      <w:spacing w:line="480" w:lineRule="auto"/>
      <w:ind w:firstLine="284"/>
      <w:jc w:val="both"/>
    </w:pPr>
    <w:rPr>
      <w:rFonts w:ascii="Arial" w:eastAsia="SimSun" w:hAnsi="Arial" w:cs="Arial"/>
      <w:color w:val="000000"/>
      <w:lang w:val="en-US"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lang w:val="en-GB" w:eastAsia="en-GB"/>
    </w:rPr>
  </w:style>
  <w:style w:type="character" w:customStyle="1" w:styleId="ti2">
    <w:name w:val="ti2"/>
    <w:basedOn w:val="DefaultParagraphFont"/>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eastAsia="SimSun" w:hAnsi="Tahoma" w:cs="Tahoma"/>
      <w:sz w:val="16"/>
      <w:szCs w:val="16"/>
      <w:lang w:val="en-GB" w:eastAsia="en-GB"/>
    </w:rPr>
  </w:style>
  <w:style w:type="character" w:styleId="Strong">
    <w:name w:val="Strong"/>
    <w:uiPriority w:val="22"/>
    <w:qFormat/>
    <w:rPr>
      <w:b/>
      <w:bCs/>
    </w:rPr>
  </w:style>
  <w:style w:type="paragraph" w:customStyle="1" w:styleId="StandardArial">
    <w:name w:val="Standard + Arial"/>
    <w:aliases w:val="12 pt,Block,Erste Zeile:  0,5 cm,Zeilenabstand:  Doppelt"/>
    <w:basedOn w:val="Heading5"/>
    <w:rPr>
      <w:bCs w:val="0"/>
      <w:lang w:val="en-US"/>
    </w:rPr>
  </w:style>
  <w:style w:type="paragraph" w:styleId="BodyTextIndent3">
    <w:name w:val="Body Text Indent 3"/>
    <w:basedOn w:val="Normal"/>
    <w:pPr>
      <w:spacing w:line="480" w:lineRule="auto"/>
      <w:ind w:firstLine="284"/>
      <w:jc w:val="both"/>
    </w:pPr>
    <w:rPr>
      <w:rFonts w:ascii="Arial" w:eastAsia="SimSun" w:hAnsi="Arial" w:cs="Arial"/>
      <w:b/>
      <w:bCs/>
      <w:lang w:val="en-US" w:eastAsia="en-GB"/>
    </w:rPr>
  </w:style>
  <w:style w:type="character" w:styleId="FollowedHyperlink">
    <w:name w:val="FollowedHyperlink"/>
    <w:rPr>
      <w:color w:val="800080"/>
      <w:u w:val="single"/>
    </w:rPr>
  </w:style>
  <w:style w:type="character" w:customStyle="1" w:styleId="src">
    <w:name w:val="src"/>
    <w:basedOn w:val="DefaultParagraphFont"/>
  </w:style>
  <w:style w:type="character" w:customStyle="1" w:styleId="slug-vol">
    <w:name w:val="slug-vol"/>
    <w:basedOn w:val="DefaultParagraphFont"/>
  </w:style>
  <w:style w:type="character" w:customStyle="1" w:styleId="slug-pages3">
    <w:name w:val="slug-pages3"/>
    <w:basedOn w:val="DefaultParagraphFont"/>
  </w:style>
  <w:style w:type="paragraph" w:customStyle="1" w:styleId="Tabelle">
    <w:name w:val="Tabelle"/>
    <w:basedOn w:val="Normal"/>
    <w:next w:val="Normal"/>
    <w:pPr>
      <w:keepNext/>
      <w:keepLines/>
      <w:spacing w:before="60" w:after="60"/>
    </w:pPr>
    <w:rPr>
      <w:rFonts w:ascii="Arial" w:eastAsia="SimSun" w:hAnsi="Arial"/>
      <w:lang w:val="en-GB" w:eastAsia="en-GB"/>
    </w:rPr>
  </w:style>
  <w:style w:type="paragraph" w:customStyle="1" w:styleId="Tabellenberschrift">
    <w:name w:val="Tabellenüberschrift"/>
    <w:basedOn w:val="Normal"/>
    <w:next w:val="Tabelle"/>
    <w:pPr>
      <w:keepNext/>
      <w:keepLines/>
      <w:tabs>
        <w:tab w:val="left" w:pos="1276"/>
      </w:tabs>
      <w:spacing w:before="240" w:after="120"/>
      <w:ind w:left="1276" w:hanging="1276"/>
      <w:jc w:val="both"/>
    </w:pPr>
    <w:rPr>
      <w:rFonts w:ascii="Arial" w:eastAsia="SimSun" w:hAnsi="Arial"/>
      <w:b/>
      <w:lang w:val="en-GB" w:eastAsia="en-GB"/>
    </w:rPr>
  </w:style>
  <w:style w:type="table" w:styleId="TableContemporary">
    <w:name w:val="Table Contemporary"/>
    <w:basedOn w:val="TableNormal"/>
    <w:rsid w:val="00BA5EFC"/>
    <w:pPr>
      <w:widowControl w:val="0"/>
      <w:autoSpaceDE w:val="0"/>
      <w:autoSpaceDN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7">
    <w:name w:val="toc 7"/>
    <w:basedOn w:val="Normal"/>
    <w:next w:val="Normal"/>
    <w:autoRedefine/>
    <w:semiHidden/>
    <w:pPr>
      <w:spacing w:line="360" w:lineRule="auto"/>
      <w:ind w:left="1200"/>
    </w:pPr>
    <w:rPr>
      <w:rFonts w:eastAsia="SimSun"/>
      <w:lang w:val="en-GB" w:eastAsia="en-GB"/>
    </w:rPr>
  </w:style>
  <w:style w:type="paragraph" w:customStyle="1" w:styleId="p1">
    <w:name w:val="p1"/>
    <w:basedOn w:val="Normal"/>
    <w:rsid w:val="00A1375B"/>
    <w:rPr>
      <w:rFonts w:eastAsia="SimSun"/>
      <w:sz w:val="17"/>
      <w:szCs w:val="17"/>
      <w:lang w:val="en-GB" w:eastAsia="en-GB"/>
    </w:rPr>
  </w:style>
  <w:style w:type="character" w:customStyle="1" w:styleId="apple-converted-space">
    <w:name w:val="apple-converted-space"/>
    <w:rsid w:val="00A1375B"/>
  </w:style>
  <w:style w:type="character" w:customStyle="1" w:styleId="s1">
    <w:name w:val="s1"/>
    <w:rsid w:val="00624BD2"/>
    <w:rPr>
      <w:rFonts w:ascii="Helvetica" w:hAnsi="Helvetica" w:hint="default"/>
      <w:sz w:val="14"/>
      <w:szCs w:val="14"/>
    </w:rPr>
  </w:style>
  <w:style w:type="paragraph" w:styleId="ListParagraph">
    <w:name w:val="List Paragraph"/>
    <w:basedOn w:val="Normal"/>
    <w:uiPriority w:val="34"/>
    <w:qFormat/>
    <w:rsid w:val="001A5263"/>
    <w:pPr>
      <w:ind w:left="720"/>
      <w:contextualSpacing/>
    </w:pPr>
    <w:rPr>
      <w:rFonts w:eastAsia="SimSun"/>
      <w:lang w:val="en-GB" w:eastAsia="en-GB"/>
    </w:rPr>
  </w:style>
  <w:style w:type="character" w:styleId="Emphasis">
    <w:name w:val="Emphasis"/>
    <w:basedOn w:val="DefaultParagraphFont"/>
    <w:uiPriority w:val="20"/>
    <w:qFormat/>
    <w:rsid w:val="00115248"/>
    <w:rPr>
      <w:i/>
      <w:iCs/>
    </w:rPr>
  </w:style>
  <w:style w:type="character" w:styleId="PlaceholderText">
    <w:name w:val="Placeholder Text"/>
    <w:basedOn w:val="DefaultParagraphFont"/>
    <w:uiPriority w:val="99"/>
    <w:semiHidden/>
    <w:rsid w:val="00BC7F6D"/>
    <w:rPr>
      <w:color w:val="808080"/>
    </w:rPr>
  </w:style>
  <w:style w:type="paragraph" w:customStyle="1" w:styleId="p2">
    <w:name w:val="p2"/>
    <w:basedOn w:val="Normal"/>
    <w:rsid w:val="00FD6B79"/>
    <w:rPr>
      <w:rFonts w:eastAsia="SimSun"/>
      <w:sz w:val="15"/>
      <w:szCs w:val="15"/>
      <w:lang w:val="en-GB" w:eastAsia="en-GB"/>
    </w:rPr>
  </w:style>
  <w:style w:type="character" w:customStyle="1" w:styleId="apple-tab-span">
    <w:name w:val="apple-tab-span"/>
    <w:basedOn w:val="DefaultParagraphFont"/>
    <w:rsid w:val="00780C60"/>
  </w:style>
  <w:style w:type="character" w:customStyle="1" w:styleId="current-selection">
    <w:name w:val="current-selection"/>
    <w:basedOn w:val="DefaultParagraphFont"/>
    <w:rsid w:val="00D3699E"/>
  </w:style>
  <w:style w:type="paragraph" w:styleId="Revision">
    <w:name w:val="Revision"/>
    <w:hidden/>
    <w:uiPriority w:val="99"/>
    <w:semiHidden/>
    <w:rsid w:val="002357C2"/>
    <w:rPr>
      <w:rFonts w:eastAsia="Times New Roman"/>
      <w:sz w:val="24"/>
      <w:szCs w:val="24"/>
      <w:lang w:val="en-NZ" w:eastAsia="en-US"/>
    </w:rPr>
  </w:style>
  <w:style w:type="character" w:styleId="UnresolvedMention">
    <w:name w:val="Unresolved Mention"/>
    <w:basedOn w:val="DefaultParagraphFont"/>
    <w:uiPriority w:val="99"/>
    <w:semiHidden/>
    <w:unhideWhenUsed/>
    <w:rsid w:val="00BC532B"/>
    <w:rPr>
      <w:color w:val="605E5C"/>
      <w:shd w:val="clear" w:color="auto" w:fill="E1DFDD"/>
    </w:rPr>
  </w:style>
  <w:style w:type="character" w:styleId="LineNumber">
    <w:name w:val="line number"/>
    <w:basedOn w:val="DefaultParagraphFont"/>
    <w:rsid w:val="00B36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55685">
      <w:bodyDiv w:val="1"/>
      <w:marLeft w:val="0"/>
      <w:marRight w:val="0"/>
      <w:marTop w:val="0"/>
      <w:marBottom w:val="0"/>
      <w:divBdr>
        <w:top w:val="none" w:sz="0" w:space="0" w:color="auto"/>
        <w:left w:val="none" w:sz="0" w:space="0" w:color="auto"/>
        <w:bottom w:val="none" w:sz="0" w:space="0" w:color="auto"/>
        <w:right w:val="none" w:sz="0" w:space="0" w:color="auto"/>
      </w:divBdr>
    </w:div>
    <w:div w:id="57555490">
      <w:bodyDiv w:val="1"/>
      <w:marLeft w:val="0"/>
      <w:marRight w:val="0"/>
      <w:marTop w:val="0"/>
      <w:marBottom w:val="0"/>
      <w:divBdr>
        <w:top w:val="none" w:sz="0" w:space="0" w:color="auto"/>
        <w:left w:val="none" w:sz="0" w:space="0" w:color="auto"/>
        <w:bottom w:val="none" w:sz="0" w:space="0" w:color="auto"/>
        <w:right w:val="none" w:sz="0" w:space="0" w:color="auto"/>
      </w:divBdr>
    </w:div>
    <w:div w:id="100995659">
      <w:bodyDiv w:val="1"/>
      <w:marLeft w:val="0"/>
      <w:marRight w:val="0"/>
      <w:marTop w:val="0"/>
      <w:marBottom w:val="0"/>
      <w:divBdr>
        <w:top w:val="none" w:sz="0" w:space="0" w:color="auto"/>
        <w:left w:val="none" w:sz="0" w:space="0" w:color="auto"/>
        <w:bottom w:val="none" w:sz="0" w:space="0" w:color="auto"/>
        <w:right w:val="none" w:sz="0" w:space="0" w:color="auto"/>
      </w:divBdr>
    </w:div>
    <w:div w:id="176505209">
      <w:bodyDiv w:val="1"/>
      <w:marLeft w:val="0"/>
      <w:marRight w:val="0"/>
      <w:marTop w:val="0"/>
      <w:marBottom w:val="0"/>
      <w:divBdr>
        <w:top w:val="none" w:sz="0" w:space="0" w:color="auto"/>
        <w:left w:val="none" w:sz="0" w:space="0" w:color="auto"/>
        <w:bottom w:val="none" w:sz="0" w:space="0" w:color="auto"/>
        <w:right w:val="none" w:sz="0" w:space="0" w:color="auto"/>
      </w:divBdr>
    </w:div>
    <w:div w:id="207301480">
      <w:bodyDiv w:val="1"/>
      <w:marLeft w:val="0"/>
      <w:marRight w:val="0"/>
      <w:marTop w:val="0"/>
      <w:marBottom w:val="0"/>
      <w:divBdr>
        <w:top w:val="none" w:sz="0" w:space="0" w:color="auto"/>
        <w:left w:val="none" w:sz="0" w:space="0" w:color="auto"/>
        <w:bottom w:val="none" w:sz="0" w:space="0" w:color="auto"/>
        <w:right w:val="none" w:sz="0" w:space="0" w:color="auto"/>
      </w:divBdr>
    </w:div>
    <w:div w:id="241451034">
      <w:bodyDiv w:val="1"/>
      <w:marLeft w:val="0"/>
      <w:marRight w:val="0"/>
      <w:marTop w:val="0"/>
      <w:marBottom w:val="0"/>
      <w:divBdr>
        <w:top w:val="none" w:sz="0" w:space="0" w:color="auto"/>
        <w:left w:val="none" w:sz="0" w:space="0" w:color="auto"/>
        <w:bottom w:val="none" w:sz="0" w:space="0" w:color="auto"/>
        <w:right w:val="none" w:sz="0" w:space="0" w:color="auto"/>
      </w:divBdr>
    </w:div>
    <w:div w:id="306280201">
      <w:bodyDiv w:val="1"/>
      <w:marLeft w:val="0"/>
      <w:marRight w:val="0"/>
      <w:marTop w:val="0"/>
      <w:marBottom w:val="0"/>
      <w:divBdr>
        <w:top w:val="none" w:sz="0" w:space="0" w:color="auto"/>
        <w:left w:val="none" w:sz="0" w:space="0" w:color="auto"/>
        <w:bottom w:val="none" w:sz="0" w:space="0" w:color="auto"/>
        <w:right w:val="none" w:sz="0" w:space="0" w:color="auto"/>
      </w:divBdr>
    </w:div>
    <w:div w:id="319890030">
      <w:bodyDiv w:val="1"/>
      <w:marLeft w:val="0"/>
      <w:marRight w:val="0"/>
      <w:marTop w:val="0"/>
      <w:marBottom w:val="0"/>
      <w:divBdr>
        <w:top w:val="none" w:sz="0" w:space="0" w:color="auto"/>
        <w:left w:val="none" w:sz="0" w:space="0" w:color="auto"/>
        <w:bottom w:val="none" w:sz="0" w:space="0" w:color="auto"/>
        <w:right w:val="none" w:sz="0" w:space="0" w:color="auto"/>
      </w:divBdr>
    </w:div>
    <w:div w:id="352222314">
      <w:bodyDiv w:val="1"/>
      <w:marLeft w:val="0"/>
      <w:marRight w:val="0"/>
      <w:marTop w:val="0"/>
      <w:marBottom w:val="0"/>
      <w:divBdr>
        <w:top w:val="none" w:sz="0" w:space="0" w:color="auto"/>
        <w:left w:val="none" w:sz="0" w:space="0" w:color="auto"/>
        <w:bottom w:val="none" w:sz="0" w:space="0" w:color="auto"/>
        <w:right w:val="none" w:sz="0" w:space="0" w:color="auto"/>
      </w:divBdr>
    </w:div>
    <w:div w:id="375545094">
      <w:bodyDiv w:val="1"/>
      <w:marLeft w:val="0"/>
      <w:marRight w:val="0"/>
      <w:marTop w:val="0"/>
      <w:marBottom w:val="0"/>
      <w:divBdr>
        <w:top w:val="none" w:sz="0" w:space="0" w:color="auto"/>
        <w:left w:val="none" w:sz="0" w:space="0" w:color="auto"/>
        <w:bottom w:val="none" w:sz="0" w:space="0" w:color="auto"/>
        <w:right w:val="none" w:sz="0" w:space="0" w:color="auto"/>
      </w:divBdr>
    </w:div>
    <w:div w:id="394859588">
      <w:bodyDiv w:val="1"/>
      <w:marLeft w:val="0"/>
      <w:marRight w:val="0"/>
      <w:marTop w:val="0"/>
      <w:marBottom w:val="0"/>
      <w:divBdr>
        <w:top w:val="none" w:sz="0" w:space="0" w:color="auto"/>
        <w:left w:val="none" w:sz="0" w:space="0" w:color="auto"/>
        <w:bottom w:val="none" w:sz="0" w:space="0" w:color="auto"/>
        <w:right w:val="none" w:sz="0" w:space="0" w:color="auto"/>
      </w:divBdr>
    </w:div>
    <w:div w:id="426734814">
      <w:bodyDiv w:val="1"/>
      <w:marLeft w:val="0"/>
      <w:marRight w:val="0"/>
      <w:marTop w:val="0"/>
      <w:marBottom w:val="0"/>
      <w:divBdr>
        <w:top w:val="none" w:sz="0" w:space="0" w:color="auto"/>
        <w:left w:val="none" w:sz="0" w:space="0" w:color="auto"/>
        <w:bottom w:val="none" w:sz="0" w:space="0" w:color="auto"/>
        <w:right w:val="none" w:sz="0" w:space="0" w:color="auto"/>
      </w:divBdr>
    </w:div>
    <w:div w:id="533930263">
      <w:bodyDiv w:val="1"/>
      <w:marLeft w:val="0"/>
      <w:marRight w:val="0"/>
      <w:marTop w:val="0"/>
      <w:marBottom w:val="0"/>
      <w:divBdr>
        <w:top w:val="none" w:sz="0" w:space="0" w:color="auto"/>
        <w:left w:val="none" w:sz="0" w:space="0" w:color="auto"/>
        <w:bottom w:val="none" w:sz="0" w:space="0" w:color="auto"/>
        <w:right w:val="none" w:sz="0" w:space="0" w:color="auto"/>
      </w:divBdr>
    </w:div>
    <w:div w:id="540754314">
      <w:bodyDiv w:val="1"/>
      <w:marLeft w:val="0"/>
      <w:marRight w:val="0"/>
      <w:marTop w:val="0"/>
      <w:marBottom w:val="0"/>
      <w:divBdr>
        <w:top w:val="none" w:sz="0" w:space="0" w:color="auto"/>
        <w:left w:val="none" w:sz="0" w:space="0" w:color="auto"/>
        <w:bottom w:val="none" w:sz="0" w:space="0" w:color="auto"/>
        <w:right w:val="none" w:sz="0" w:space="0" w:color="auto"/>
      </w:divBdr>
    </w:div>
    <w:div w:id="560212788">
      <w:bodyDiv w:val="1"/>
      <w:marLeft w:val="0"/>
      <w:marRight w:val="0"/>
      <w:marTop w:val="0"/>
      <w:marBottom w:val="0"/>
      <w:divBdr>
        <w:top w:val="none" w:sz="0" w:space="0" w:color="auto"/>
        <w:left w:val="none" w:sz="0" w:space="0" w:color="auto"/>
        <w:bottom w:val="none" w:sz="0" w:space="0" w:color="auto"/>
        <w:right w:val="none" w:sz="0" w:space="0" w:color="auto"/>
      </w:divBdr>
    </w:div>
    <w:div w:id="595097527">
      <w:bodyDiv w:val="1"/>
      <w:marLeft w:val="0"/>
      <w:marRight w:val="0"/>
      <w:marTop w:val="0"/>
      <w:marBottom w:val="0"/>
      <w:divBdr>
        <w:top w:val="none" w:sz="0" w:space="0" w:color="auto"/>
        <w:left w:val="none" w:sz="0" w:space="0" w:color="auto"/>
        <w:bottom w:val="none" w:sz="0" w:space="0" w:color="auto"/>
        <w:right w:val="none" w:sz="0" w:space="0" w:color="auto"/>
      </w:divBdr>
      <w:divsChild>
        <w:div w:id="84573258">
          <w:marLeft w:val="0"/>
          <w:marRight w:val="0"/>
          <w:marTop w:val="0"/>
          <w:marBottom w:val="0"/>
          <w:divBdr>
            <w:top w:val="none" w:sz="0" w:space="0" w:color="auto"/>
            <w:left w:val="none" w:sz="0" w:space="0" w:color="auto"/>
            <w:bottom w:val="none" w:sz="0" w:space="0" w:color="auto"/>
            <w:right w:val="none" w:sz="0" w:space="0" w:color="auto"/>
          </w:divBdr>
        </w:div>
        <w:div w:id="145825787">
          <w:marLeft w:val="0"/>
          <w:marRight w:val="0"/>
          <w:marTop w:val="0"/>
          <w:marBottom w:val="0"/>
          <w:divBdr>
            <w:top w:val="none" w:sz="0" w:space="0" w:color="auto"/>
            <w:left w:val="none" w:sz="0" w:space="0" w:color="auto"/>
            <w:bottom w:val="none" w:sz="0" w:space="0" w:color="auto"/>
            <w:right w:val="none" w:sz="0" w:space="0" w:color="auto"/>
          </w:divBdr>
        </w:div>
        <w:div w:id="303631841">
          <w:marLeft w:val="0"/>
          <w:marRight w:val="0"/>
          <w:marTop w:val="0"/>
          <w:marBottom w:val="0"/>
          <w:divBdr>
            <w:top w:val="none" w:sz="0" w:space="0" w:color="auto"/>
            <w:left w:val="none" w:sz="0" w:space="0" w:color="auto"/>
            <w:bottom w:val="none" w:sz="0" w:space="0" w:color="auto"/>
            <w:right w:val="none" w:sz="0" w:space="0" w:color="auto"/>
          </w:divBdr>
        </w:div>
        <w:div w:id="601768136">
          <w:marLeft w:val="0"/>
          <w:marRight w:val="0"/>
          <w:marTop w:val="0"/>
          <w:marBottom w:val="0"/>
          <w:divBdr>
            <w:top w:val="none" w:sz="0" w:space="0" w:color="auto"/>
            <w:left w:val="none" w:sz="0" w:space="0" w:color="auto"/>
            <w:bottom w:val="none" w:sz="0" w:space="0" w:color="auto"/>
            <w:right w:val="none" w:sz="0" w:space="0" w:color="auto"/>
          </w:divBdr>
        </w:div>
        <w:div w:id="744424907">
          <w:marLeft w:val="0"/>
          <w:marRight w:val="0"/>
          <w:marTop w:val="0"/>
          <w:marBottom w:val="0"/>
          <w:divBdr>
            <w:top w:val="none" w:sz="0" w:space="0" w:color="auto"/>
            <w:left w:val="none" w:sz="0" w:space="0" w:color="auto"/>
            <w:bottom w:val="none" w:sz="0" w:space="0" w:color="auto"/>
            <w:right w:val="none" w:sz="0" w:space="0" w:color="auto"/>
          </w:divBdr>
        </w:div>
        <w:div w:id="854461525">
          <w:marLeft w:val="0"/>
          <w:marRight w:val="0"/>
          <w:marTop w:val="0"/>
          <w:marBottom w:val="0"/>
          <w:divBdr>
            <w:top w:val="none" w:sz="0" w:space="0" w:color="auto"/>
            <w:left w:val="none" w:sz="0" w:space="0" w:color="auto"/>
            <w:bottom w:val="none" w:sz="0" w:space="0" w:color="auto"/>
            <w:right w:val="none" w:sz="0" w:space="0" w:color="auto"/>
          </w:divBdr>
        </w:div>
        <w:div w:id="1090927873">
          <w:marLeft w:val="0"/>
          <w:marRight w:val="0"/>
          <w:marTop w:val="0"/>
          <w:marBottom w:val="0"/>
          <w:divBdr>
            <w:top w:val="none" w:sz="0" w:space="0" w:color="auto"/>
            <w:left w:val="none" w:sz="0" w:space="0" w:color="auto"/>
            <w:bottom w:val="none" w:sz="0" w:space="0" w:color="auto"/>
            <w:right w:val="none" w:sz="0" w:space="0" w:color="auto"/>
          </w:divBdr>
        </w:div>
        <w:div w:id="1112893685">
          <w:marLeft w:val="0"/>
          <w:marRight w:val="0"/>
          <w:marTop w:val="0"/>
          <w:marBottom w:val="0"/>
          <w:divBdr>
            <w:top w:val="none" w:sz="0" w:space="0" w:color="auto"/>
            <w:left w:val="none" w:sz="0" w:space="0" w:color="auto"/>
            <w:bottom w:val="none" w:sz="0" w:space="0" w:color="auto"/>
            <w:right w:val="none" w:sz="0" w:space="0" w:color="auto"/>
          </w:divBdr>
        </w:div>
        <w:div w:id="1164513976">
          <w:marLeft w:val="0"/>
          <w:marRight w:val="0"/>
          <w:marTop w:val="0"/>
          <w:marBottom w:val="0"/>
          <w:divBdr>
            <w:top w:val="none" w:sz="0" w:space="0" w:color="auto"/>
            <w:left w:val="none" w:sz="0" w:space="0" w:color="auto"/>
            <w:bottom w:val="none" w:sz="0" w:space="0" w:color="auto"/>
            <w:right w:val="none" w:sz="0" w:space="0" w:color="auto"/>
          </w:divBdr>
        </w:div>
        <w:div w:id="1169758497">
          <w:marLeft w:val="0"/>
          <w:marRight w:val="0"/>
          <w:marTop w:val="0"/>
          <w:marBottom w:val="0"/>
          <w:divBdr>
            <w:top w:val="none" w:sz="0" w:space="0" w:color="auto"/>
            <w:left w:val="none" w:sz="0" w:space="0" w:color="auto"/>
            <w:bottom w:val="none" w:sz="0" w:space="0" w:color="auto"/>
            <w:right w:val="none" w:sz="0" w:space="0" w:color="auto"/>
          </w:divBdr>
        </w:div>
        <w:div w:id="1173764393">
          <w:marLeft w:val="0"/>
          <w:marRight w:val="0"/>
          <w:marTop w:val="0"/>
          <w:marBottom w:val="0"/>
          <w:divBdr>
            <w:top w:val="none" w:sz="0" w:space="0" w:color="auto"/>
            <w:left w:val="none" w:sz="0" w:space="0" w:color="auto"/>
            <w:bottom w:val="none" w:sz="0" w:space="0" w:color="auto"/>
            <w:right w:val="none" w:sz="0" w:space="0" w:color="auto"/>
          </w:divBdr>
        </w:div>
        <w:div w:id="1304577306">
          <w:marLeft w:val="0"/>
          <w:marRight w:val="0"/>
          <w:marTop w:val="0"/>
          <w:marBottom w:val="0"/>
          <w:divBdr>
            <w:top w:val="none" w:sz="0" w:space="0" w:color="auto"/>
            <w:left w:val="none" w:sz="0" w:space="0" w:color="auto"/>
            <w:bottom w:val="none" w:sz="0" w:space="0" w:color="auto"/>
            <w:right w:val="none" w:sz="0" w:space="0" w:color="auto"/>
          </w:divBdr>
        </w:div>
        <w:div w:id="1563370470">
          <w:marLeft w:val="0"/>
          <w:marRight w:val="0"/>
          <w:marTop w:val="0"/>
          <w:marBottom w:val="0"/>
          <w:divBdr>
            <w:top w:val="none" w:sz="0" w:space="0" w:color="auto"/>
            <w:left w:val="none" w:sz="0" w:space="0" w:color="auto"/>
            <w:bottom w:val="none" w:sz="0" w:space="0" w:color="auto"/>
            <w:right w:val="none" w:sz="0" w:space="0" w:color="auto"/>
          </w:divBdr>
        </w:div>
        <w:div w:id="1619491082">
          <w:marLeft w:val="0"/>
          <w:marRight w:val="0"/>
          <w:marTop w:val="0"/>
          <w:marBottom w:val="0"/>
          <w:divBdr>
            <w:top w:val="none" w:sz="0" w:space="0" w:color="auto"/>
            <w:left w:val="none" w:sz="0" w:space="0" w:color="auto"/>
            <w:bottom w:val="none" w:sz="0" w:space="0" w:color="auto"/>
            <w:right w:val="none" w:sz="0" w:space="0" w:color="auto"/>
          </w:divBdr>
        </w:div>
        <w:div w:id="1643385172">
          <w:marLeft w:val="0"/>
          <w:marRight w:val="0"/>
          <w:marTop w:val="0"/>
          <w:marBottom w:val="0"/>
          <w:divBdr>
            <w:top w:val="none" w:sz="0" w:space="0" w:color="auto"/>
            <w:left w:val="none" w:sz="0" w:space="0" w:color="auto"/>
            <w:bottom w:val="none" w:sz="0" w:space="0" w:color="auto"/>
            <w:right w:val="none" w:sz="0" w:space="0" w:color="auto"/>
          </w:divBdr>
        </w:div>
        <w:div w:id="1698461711">
          <w:marLeft w:val="0"/>
          <w:marRight w:val="0"/>
          <w:marTop w:val="0"/>
          <w:marBottom w:val="0"/>
          <w:divBdr>
            <w:top w:val="none" w:sz="0" w:space="0" w:color="auto"/>
            <w:left w:val="none" w:sz="0" w:space="0" w:color="auto"/>
            <w:bottom w:val="none" w:sz="0" w:space="0" w:color="auto"/>
            <w:right w:val="none" w:sz="0" w:space="0" w:color="auto"/>
          </w:divBdr>
        </w:div>
        <w:div w:id="1931115400">
          <w:marLeft w:val="0"/>
          <w:marRight w:val="0"/>
          <w:marTop w:val="0"/>
          <w:marBottom w:val="0"/>
          <w:divBdr>
            <w:top w:val="none" w:sz="0" w:space="0" w:color="auto"/>
            <w:left w:val="none" w:sz="0" w:space="0" w:color="auto"/>
            <w:bottom w:val="none" w:sz="0" w:space="0" w:color="auto"/>
            <w:right w:val="none" w:sz="0" w:space="0" w:color="auto"/>
          </w:divBdr>
        </w:div>
        <w:div w:id="1956935366">
          <w:marLeft w:val="0"/>
          <w:marRight w:val="0"/>
          <w:marTop w:val="0"/>
          <w:marBottom w:val="0"/>
          <w:divBdr>
            <w:top w:val="none" w:sz="0" w:space="0" w:color="auto"/>
            <w:left w:val="none" w:sz="0" w:space="0" w:color="auto"/>
            <w:bottom w:val="none" w:sz="0" w:space="0" w:color="auto"/>
            <w:right w:val="none" w:sz="0" w:space="0" w:color="auto"/>
          </w:divBdr>
        </w:div>
        <w:div w:id="2049983825">
          <w:marLeft w:val="0"/>
          <w:marRight w:val="0"/>
          <w:marTop w:val="0"/>
          <w:marBottom w:val="0"/>
          <w:divBdr>
            <w:top w:val="none" w:sz="0" w:space="0" w:color="auto"/>
            <w:left w:val="none" w:sz="0" w:space="0" w:color="auto"/>
            <w:bottom w:val="none" w:sz="0" w:space="0" w:color="auto"/>
            <w:right w:val="none" w:sz="0" w:space="0" w:color="auto"/>
          </w:divBdr>
        </w:div>
      </w:divsChild>
    </w:div>
    <w:div w:id="620115215">
      <w:bodyDiv w:val="1"/>
      <w:marLeft w:val="0"/>
      <w:marRight w:val="0"/>
      <w:marTop w:val="0"/>
      <w:marBottom w:val="0"/>
      <w:divBdr>
        <w:top w:val="none" w:sz="0" w:space="0" w:color="auto"/>
        <w:left w:val="none" w:sz="0" w:space="0" w:color="auto"/>
        <w:bottom w:val="none" w:sz="0" w:space="0" w:color="auto"/>
        <w:right w:val="none" w:sz="0" w:space="0" w:color="auto"/>
      </w:divBdr>
    </w:div>
    <w:div w:id="707147936">
      <w:bodyDiv w:val="1"/>
      <w:marLeft w:val="0"/>
      <w:marRight w:val="0"/>
      <w:marTop w:val="0"/>
      <w:marBottom w:val="0"/>
      <w:divBdr>
        <w:top w:val="none" w:sz="0" w:space="0" w:color="auto"/>
        <w:left w:val="none" w:sz="0" w:space="0" w:color="auto"/>
        <w:bottom w:val="none" w:sz="0" w:space="0" w:color="auto"/>
        <w:right w:val="none" w:sz="0" w:space="0" w:color="auto"/>
      </w:divBdr>
    </w:div>
    <w:div w:id="843395382">
      <w:bodyDiv w:val="1"/>
      <w:marLeft w:val="0"/>
      <w:marRight w:val="0"/>
      <w:marTop w:val="0"/>
      <w:marBottom w:val="0"/>
      <w:divBdr>
        <w:top w:val="none" w:sz="0" w:space="0" w:color="auto"/>
        <w:left w:val="none" w:sz="0" w:space="0" w:color="auto"/>
        <w:bottom w:val="none" w:sz="0" w:space="0" w:color="auto"/>
        <w:right w:val="none" w:sz="0" w:space="0" w:color="auto"/>
      </w:divBdr>
    </w:div>
    <w:div w:id="874778676">
      <w:bodyDiv w:val="1"/>
      <w:marLeft w:val="0"/>
      <w:marRight w:val="0"/>
      <w:marTop w:val="0"/>
      <w:marBottom w:val="0"/>
      <w:divBdr>
        <w:top w:val="none" w:sz="0" w:space="0" w:color="auto"/>
        <w:left w:val="none" w:sz="0" w:space="0" w:color="auto"/>
        <w:bottom w:val="none" w:sz="0" w:space="0" w:color="auto"/>
        <w:right w:val="none" w:sz="0" w:space="0" w:color="auto"/>
      </w:divBdr>
    </w:div>
    <w:div w:id="905143110">
      <w:bodyDiv w:val="1"/>
      <w:marLeft w:val="0"/>
      <w:marRight w:val="0"/>
      <w:marTop w:val="0"/>
      <w:marBottom w:val="0"/>
      <w:divBdr>
        <w:top w:val="none" w:sz="0" w:space="0" w:color="auto"/>
        <w:left w:val="none" w:sz="0" w:space="0" w:color="auto"/>
        <w:bottom w:val="none" w:sz="0" w:space="0" w:color="auto"/>
        <w:right w:val="none" w:sz="0" w:space="0" w:color="auto"/>
      </w:divBdr>
    </w:div>
    <w:div w:id="996376187">
      <w:bodyDiv w:val="1"/>
      <w:marLeft w:val="0"/>
      <w:marRight w:val="0"/>
      <w:marTop w:val="0"/>
      <w:marBottom w:val="0"/>
      <w:divBdr>
        <w:top w:val="none" w:sz="0" w:space="0" w:color="auto"/>
        <w:left w:val="none" w:sz="0" w:space="0" w:color="auto"/>
        <w:bottom w:val="none" w:sz="0" w:space="0" w:color="auto"/>
        <w:right w:val="none" w:sz="0" w:space="0" w:color="auto"/>
      </w:divBdr>
    </w:div>
    <w:div w:id="1180116940">
      <w:bodyDiv w:val="1"/>
      <w:marLeft w:val="0"/>
      <w:marRight w:val="0"/>
      <w:marTop w:val="0"/>
      <w:marBottom w:val="0"/>
      <w:divBdr>
        <w:top w:val="none" w:sz="0" w:space="0" w:color="auto"/>
        <w:left w:val="none" w:sz="0" w:space="0" w:color="auto"/>
        <w:bottom w:val="none" w:sz="0" w:space="0" w:color="auto"/>
        <w:right w:val="none" w:sz="0" w:space="0" w:color="auto"/>
      </w:divBdr>
    </w:div>
    <w:div w:id="1390573353">
      <w:bodyDiv w:val="1"/>
      <w:marLeft w:val="0"/>
      <w:marRight w:val="0"/>
      <w:marTop w:val="0"/>
      <w:marBottom w:val="0"/>
      <w:divBdr>
        <w:top w:val="none" w:sz="0" w:space="0" w:color="auto"/>
        <w:left w:val="none" w:sz="0" w:space="0" w:color="auto"/>
        <w:bottom w:val="none" w:sz="0" w:space="0" w:color="auto"/>
        <w:right w:val="none" w:sz="0" w:space="0" w:color="auto"/>
      </w:divBdr>
    </w:div>
    <w:div w:id="1517426075">
      <w:bodyDiv w:val="1"/>
      <w:marLeft w:val="0"/>
      <w:marRight w:val="0"/>
      <w:marTop w:val="0"/>
      <w:marBottom w:val="0"/>
      <w:divBdr>
        <w:top w:val="none" w:sz="0" w:space="0" w:color="auto"/>
        <w:left w:val="none" w:sz="0" w:space="0" w:color="auto"/>
        <w:bottom w:val="none" w:sz="0" w:space="0" w:color="auto"/>
        <w:right w:val="none" w:sz="0" w:space="0" w:color="auto"/>
      </w:divBdr>
    </w:div>
    <w:div w:id="1805731747">
      <w:bodyDiv w:val="1"/>
      <w:marLeft w:val="0"/>
      <w:marRight w:val="0"/>
      <w:marTop w:val="0"/>
      <w:marBottom w:val="0"/>
      <w:divBdr>
        <w:top w:val="none" w:sz="0" w:space="0" w:color="auto"/>
        <w:left w:val="none" w:sz="0" w:space="0" w:color="auto"/>
        <w:bottom w:val="none" w:sz="0" w:space="0" w:color="auto"/>
        <w:right w:val="none" w:sz="0" w:space="0" w:color="auto"/>
      </w:divBdr>
    </w:div>
    <w:div w:id="1813138218">
      <w:bodyDiv w:val="1"/>
      <w:marLeft w:val="0"/>
      <w:marRight w:val="0"/>
      <w:marTop w:val="0"/>
      <w:marBottom w:val="0"/>
      <w:divBdr>
        <w:top w:val="none" w:sz="0" w:space="0" w:color="auto"/>
        <w:left w:val="none" w:sz="0" w:space="0" w:color="auto"/>
        <w:bottom w:val="none" w:sz="0" w:space="0" w:color="auto"/>
        <w:right w:val="none" w:sz="0" w:space="0" w:color="auto"/>
      </w:divBdr>
    </w:div>
    <w:div w:id="1953591989">
      <w:bodyDiv w:val="1"/>
      <w:marLeft w:val="0"/>
      <w:marRight w:val="0"/>
      <w:marTop w:val="0"/>
      <w:marBottom w:val="0"/>
      <w:divBdr>
        <w:top w:val="none" w:sz="0" w:space="0" w:color="auto"/>
        <w:left w:val="none" w:sz="0" w:space="0" w:color="auto"/>
        <w:bottom w:val="none" w:sz="0" w:space="0" w:color="auto"/>
        <w:right w:val="none" w:sz="0" w:space="0" w:color="auto"/>
      </w:divBdr>
    </w:div>
    <w:div w:id="1995596120">
      <w:bodyDiv w:val="1"/>
      <w:marLeft w:val="0"/>
      <w:marRight w:val="0"/>
      <w:marTop w:val="0"/>
      <w:marBottom w:val="0"/>
      <w:divBdr>
        <w:top w:val="none" w:sz="0" w:space="0" w:color="auto"/>
        <w:left w:val="none" w:sz="0" w:space="0" w:color="auto"/>
        <w:bottom w:val="none" w:sz="0" w:space="0" w:color="auto"/>
        <w:right w:val="none" w:sz="0" w:space="0" w:color="auto"/>
      </w:divBdr>
    </w:div>
    <w:div w:id="2085451000">
      <w:bodyDiv w:val="1"/>
      <w:marLeft w:val="0"/>
      <w:marRight w:val="0"/>
      <w:marTop w:val="0"/>
      <w:marBottom w:val="0"/>
      <w:divBdr>
        <w:top w:val="none" w:sz="0" w:space="0" w:color="auto"/>
        <w:left w:val="none" w:sz="0" w:space="0" w:color="auto"/>
        <w:bottom w:val="none" w:sz="0" w:space="0" w:color="auto"/>
        <w:right w:val="none" w:sz="0" w:space="0" w:color="auto"/>
      </w:divBdr>
    </w:div>
    <w:div w:id="2104455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577F925-452C-704A-AA38-D97FD336F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18608</Words>
  <Characters>106068</Characters>
  <Application>Microsoft Office Word</Application>
  <DocSecurity>0</DocSecurity>
  <Lines>883</Lines>
  <Paragraphs>248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Abstract</vt:lpstr>
      <vt:lpstr>Abstract</vt:lpstr>
    </vt:vector>
  </TitlesOfParts>
  <Manager/>
  <Company/>
  <LinksUpToDate>false</LinksUpToDate>
  <CharactersWithSpaces>124428</CharactersWithSpaces>
  <SharedDoc>false</SharedDoc>
  <HLinks>
    <vt:vector size="12" baseType="variant">
      <vt:variant>
        <vt:i4>3801159</vt:i4>
      </vt:variant>
      <vt:variant>
        <vt:i4>3</vt:i4>
      </vt:variant>
      <vt:variant>
        <vt:i4>0</vt:i4>
      </vt:variant>
      <vt:variant>
        <vt:i4>5</vt:i4>
      </vt:variant>
      <vt:variant>
        <vt:lpwstr>mailto:niels.voigt@medma.uni-heidelberg.de</vt:lpwstr>
      </vt:variant>
      <vt:variant>
        <vt:lpwstr/>
      </vt:variant>
      <vt:variant>
        <vt:i4>3932163</vt:i4>
      </vt:variant>
      <vt:variant>
        <vt:i4>0</vt:i4>
      </vt:variant>
      <vt:variant>
        <vt:i4>0</vt:i4>
      </vt:variant>
      <vt:variant>
        <vt:i4>5</vt:i4>
      </vt:variant>
      <vt:variant>
        <vt:lpwstr>mailto:f.seibertz@med.uni-goettingen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subject/>
  <dc:creator>Niels Voigt</dc:creator>
  <cp:keywords/>
  <dc:description/>
  <cp:lastModifiedBy>Vineeta Bajaj</cp:lastModifiedBy>
  <cp:revision>5</cp:revision>
  <cp:lastPrinted>2012-07-12T14:51:00Z</cp:lastPrinted>
  <dcterms:created xsi:type="dcterms:W3CDTF">2020-09-28T15:02:00Z</dcterms:created>
  <dcterms:modified xsi:type="dcterms:W3CDTF">2020-09-28T15:49:00Z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http://www.zotero.org/styles/basic-research-in-cardiology</vt:lpwstr>
  </property>
  <property fmtid="{D5CDD505-2E9C-101B-9397-08002B2CF9AE}" pid="9" name="Mendeley Recent Style Name 3_1">
    <vt:lpwstr>Basic Research in Cardiology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http://csl.mendeley.com/styles/20448741/minimal-grant-proposals</vt:lpwstr>
  </property>
  <property fmtid="{D5CDD505-2E9C-101B-9397-08002B2CF9AE}" pid="19" name="Mendeley Recent Style Name 8_1">
    <vt:lpwstr>Minimal style for grant proposals</vt:lpwstr>
  </property>
  <property fmtid="{D5CDD505-2E9C-101B-9397-08002B2CF9AE}" pid="20" name="Mendeley Recent Style Id 9_1">
    <vt:lpwstr>http://www.zotero.org/styles/science</vt:lpwstr>
  </property>
  <property fmtid="{D5CDD505-2E9C-101B-9397-08002B2CF9AE}" pid="21" name="Mendeley Recent Style Name 9_1">
    <vt:lpwstr>Science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0efd6b93-8705-30f5-9fdd-cadc6ade66bf</vt:lpwstr>
  </property>
</Properties>
</file>