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304D6" w14:textId="77777777" w:rsidR="008826C1" w:rsidRDefault="00D76379" w:rsidP="008826C1">
      <w:pPr>
        <w:autoSpaceDE/>
        <w:autoSpaceDN/>
        <w:adjustRightInd/>
        <w:ind w:right="104"/>
        <w:contextualSpacing/>
        <w:rPr>
          <w:rFonts w:asciiTheme="minorHAnsi" w:hAnsiTheme="minorHAnsi" w:cstheme="minorHAnsi"/>
          <w:color w:val="808080"/>
        </w:rPr>
      </w:pPr>
      <w:bookmarkStart w:id="0" w:name="Title"/>
      <w:r w:rsidRPr="00D76379">
        <w:rPr>
          <w:rFonts w:asciiTheme="minorHAnsi" w:hAnsiTheme="minorHAnsi" w:cstheme="minorHAnsi"/>
          <w:b/>
          <w:color w:val="000000" w:themeColor="text1"/>
        </w:rPr>
        <w:t>T</w:t>
      </w:r>
      <w:r w:rsidR="00B32616" w:rsidRPr="00D76379">
        <w:rPr>
          <w:rFonts w:asciiTheme="minorHAnsi" w:hAnsiTheme="minorHAnsi" w:cstheme="minorHAnsi"/>
          <w:b/>
          <w:color w:val="000000" w:themeColor="text1"/>
        </w:rPr>
        <w:t>ITLE</w:t>
      </w:r>
      <w:bookmarkEnd w:id="0"/>
      <w:r w:rsidR="00B32616" w:rsidRPr="00D76379">
        <w:rPr>
          <w:rFonts w:asciiTheme="minorHAnsi" w:hAnsiTheme="minorHAnsi" w:cstheme="minorHAnsi"/>
          <w:b/>
          <w:color w:val="000000" w:themeColor="text1"/>
        </w:rPr>
        <w:t>:</w:t>
      </w:r>
      <w:r w:rsidR="009D2AE3" w:rsidRPr="00D76379">
        <w:rPr>
          <w:rFonts w:asciiTheme="minorHAnsi" w:hAnsiTheme="minorHAnsi" w:cstheme="minorHAnsi"/>
          <w:color w:val="808080"/>
        </w:rPr>
        <w:t xml:space="preserve"> </w:t>
      </w:r>
    </w:p>
    <w:p w14:paraId="15FD3422" w14:textId="71D21DED" w:rsidR="00B32616" w:rsidRPr="00D76379" w:rsidRDefault="00D76379" w:rsidP="008826C1">
      <w:pPr>
        <w:autoSpaceDE/>
        <w:autoSpaceDN/>
        <w:adjustRightInd/>
        <w:ind w:right="104"/>
        <w:contextualSpacing/>
        <w:rPr>
          <w:rFonts w:asciiTheme="minorHAnsi" w:hAnsiTheme="minorHAnsi" w:cstheme="minorHAnsi"/>
          <w:i/>
          <w:color w:val="808080" w:themeColor="background1" w:themeShade="80"/>
        </w:rPr>
      </w:pPr>
      <w:r w:rsidRPr="00D76379">
        <w:rPr>
          <w:rFonts w:asciiTheme="minorHAnsi" w:hAnsiTheme="minorHAnsi" w:cstheme="minorHAnsi"/>
          <w:color w:val="auto"/>
        </w:rPr>
        <w:t xml:space="preserve">Gas Chromatography-Mass Spectrometry Paired with Total Vaporization Solid-Phase Microextraction </w:t>
      </w:r>
      <w:r w:rsidR="00DF4346">
        <w:rPr>
          <w:rFonts w:asciiTheme="minorHAnsi" w:hAnsiTheme="minorHAnsi" w:cstheme="minorHAnsi"/>
          <w:color w:val="auto"/>
        </w:rPr>
        <w:t xml:space="preserve">as a </w:t>
      </w:r>
      <w:r w:rsidRPr="00D76379">
        <w:rPr>
          <w:rFonts w:asciiTheme="minorHAnsi" w:hAnsiTheme="minorHAnsi" w:cstheme="minorHAnsi"/>
          <w:color w:val="auto"/>
        </w:rPr>
        <w:t xml:space="preserve">Forensic </w:t>
      </w:r>
      <w:r w:rsidR="00DF4346">
        <w:rPr>
          <w:rFonts w:asciiTheme="minorHAnsi" w:hAnsiTheme="minorHAnsi" w:cstheme="minorHAnsi"/>
          <w:color w:val="auto"/>
        </w:rPr>
        <w:t>Tool</w:t>
      </w:r>
      <w:r w:rsidRPr="00D76379">
        <w:rPr>
          <w:rFonts w:asciiTheme="minorHAnsi" w:hAnsiTheme="minorHAnsi" w:cstheme="minorHAnsi"/>
          <w:color w:val="auto"/>
        </w:rPr>
        <w:t xml:space="preserve"> </w:t>
      </w:r>
    </w:p>
    <w:p w14:paraId="33260620" w14:textId="77777777" w:rsidR="00B32616" w:rsidRPr="001B1519" w:rsidRDefault="00B32616" w:rsidP="008826C1">
      <w:pPr>
        <w:contextualSpacing/>
        <w:rPr>
          <w:rFonts w:asciiTheme="minorHAnsi" w:hAnsiTheme="minorHAnsi" w:cstheme="minorHAnsi"/>
          <w:b/>
          <w:color w:val="000000" w:themeColor="text1"/>
        </w:rPr>
      </w:pPr>
    </w:p>
    <w:p w14:paraId="37E8E5A6" w14:textId="2A6260B9" w:rsidR="00B32616" w:rsidRPr="008826C1" w:rsidRDefault="00B32616" w:rsidP="008826C1">
      <w:pPr>
        <w:contextualSpacing/>
        <w:rPr>
          <w:rFonts w:asciiTheme="minorHAnsi" w:hAnsiTheme="minorHAnsi" w:cstheme="minorHAnsi"/>
          <w:bCs/>
          <w:i/>
          <w:color w:val="7F7F7F" w:themeColor="text1" w:themeTint="80"/>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372BFFF8" w14:textId="3BABD399" w:rsidR="00D97DDF" w:rsidRPr="00BB3D25" w:rsidRDefault="00BB3D25" w:rsidP="008826C1">
      <w:pPr>
        <w:contextualSpacing/>
        <w:rPr>
          <w:rFonts w:asciiTheme="minorHAnsi" w:hAnsiTheme="minorHAnsi" w:cstheme="minorHAnsi"/>
          <w:bCs/>
          <w:color w:val="auto"/>
        </w:rPr>
      </w:pPr>
      <w:proofErr w:type="spellStart"/>
      <w:r w:rsidRPr="00BB3D25">
        <w:rPr>
          <w:rFonts w:asciiTheme="minorHAnsi" w:hAnsiTheme="minorHAnsi" w:cstheme="minorHAnsi"/>
          <w:bCs/>
          <w:color w:val="auto"/>
        </w:rPr>
        <w:t>Kymeri</w:t>
      </w:r>
      <w:proofErr w:type="spellEnd"/>
      <w:r w:rsidRPr="00BB3D25">
        <w:rPr>
          <w:rFonts w:asciiTheme="minorHAnsi" w:hAnsiTheme="minorHAnsi" w:cstheme="minorHAnsi"/>
          <w:bCs/>
          <w:color w:val="auto"/>
        </w:rPr>
        <w:t xml:space="preserve"> E. Davis</w:t>
      </w:r>
      <w:r w:rsidR="00B32616" w:rsidRPr="00BB3D25">
        <w:rPr>
          <w:rFonts w:asciiTheme="minorHAnsi" w:hAnsiTheme="minorHAnsi" w:cstheme="minorHAnsi"/>
          <w:bCs/>
          <w:color w:val="auto"/>
          <w:vertAlign w:val="superscript"/>
        </w:rPr>
        <w:t>1</w:t>
      </w:r>
      <w:r w:rsidR="0026790A" w:rsidRPr="00BB3D25">
        <w:rPr>
          <w:rFonts w:asciiTheme="minorHAnsi" w:hAnsiTheme="minorHAnsi" w:cstheme="minorHAnsi"/>
          <w:bCs/>
          <w:color w:val="auto"/>
          <w:vertAlign w:val="superscript"/>
        </w:rPr>
        <w:t>,</w:t>
      </w:r>
      <w:r w:rsidR="0026790A" w:rsidRPr="00BB3D25">
        <w:rPr>
          <w:rFonts w:asciiTheme="minorHAnsi" w:hAnsiTheme="minorHAnsi" w:cstheme="minorHAnsi"/>
          <w:bCs/>
          <w:color w:val="auto"/>
        </w:rPr>
        <w:t>*</w:t>
      </w:r>
      <w:r w:rsidR="00B32616" w:rsidRPr="00BB3D25">
        <w:rPr>
          <w:rFonts w:asciiTheme="minorHAnsi" w:hAnsiTheme="minorHAnsi" w:cstheme="minorHAnsi"/>
          <w:bCs/>
          <w:color w:val="auto"/>
        </w:rPr>
        <w:t xml:space="preserve">, </w:t>
      </w:r>
      <w:r w:rsidRPr="00BB3D25">
        <w:rPr>
          <w:rFonts w:asciiTheme="minorHAnsi" w:hAnsiTheme="minorHAnsi" w:cstheme="minorHAnsi"/>
          <w:bCs/>
          <w:color w:val="auto"/>
        </w:rPr>
        <w:t>John V. Goodpaster</w:t>
      </w:r>
      <w:r w:rsidR="00205B3F" w:rsidRPr="00BB3D25">
        <w:rPr>
          <w:rFonts w:asciiTheme="minorHAnsi" w:hAnsiTheme="minorHAnsi" w:cstheme="minorHAnsi"/>
          <w:bCs/>
          <w:color w:val="auto"/>
          <w:vertAlign w:val="superscript"/>
        </w:rPr>
        <w:t>1,</w:t>
      </w:r>
      <w:r w:rsidR="0001389C" w:rsidRPr="00BB3D25">
        <w:rPr>
          <w:rFonts w:asciiTheme="minorHAnsi" w:hAnsiTheme="minorHAnsi" w:cstheme="minorHAnsi"/>
          <w:bCs/>
          <w:color w:val="auto"/>
          <w:vertAlign w:val="superscript"/>
        </w:rPr>
        <w:t>2</w:t>
      </w:r>
      <w:r w:rsidR="0026790A" w:rsidRPr="00BB3D25">
        <w:rPr>
          <w:rFonts w:asciiTheme="minorHAnsi" w:hAnsiTheme="minorHAnsi" w:cstheme="minorHAnsi"/>
          <w:bCs/>
          <w:color w:val="auto"/>
          <w:vertAlign w:val="superscript"/>
        </w:rPr>
        <w:t>,</w:t>
      </w:r>
      <w:r w:rsidR="0026790A" w:rsidRPr="00BB3D25">
        <w:rPr>
          <w:rFonts w:asciiTheme="minorHAnsi" w:hAnsiTheme="minorHAnsi" w:cstheme="minorHAnsi"/>
          <w:bCs/>
          <w:color w:val="auto"/>
        </w:rPr>
        <w:t>*</w:t>
      </w:r>
    </w:p>
    <w:p w14:paraId="5C98F8A9" w14:textId="77777777" w:rsidR="00D97DDF" w:rsidRPr="00BB3D25" w:rsidRDefault="00D97DDF" w:rsidP="008826C1">
      <w:pPr>
        <w:contextualSpacing/>
        <w:rPr>
          <w:rFonts w:asciiTheme="minorHAnsi" w:hAnsiTheme="minorHAnsi" w:cstheme="minorHAnsi"/>
          <w:bCs/>
          <w:color w:val="auto"/>
        </w:rPr>
      </w:pPr>
    </w:p>
    <w:p w14:paraId="40DE6C39" w14:textId="20D225DE" w:rsidR="00B32616" w:rsidRPr="00BB3D25" w:rsidRDefault="00B32616" w:rsidP="008826C1">
      <w:pPr>
        <w:contextualSpacing/>
        <w:rPr>
          <w:rFonts w:asciiTheme="minorHAnsi" w:hAnsiTheme="minorHAnsi" w:cstheme="minorHAnsi"/>
          <w:bCs/>
          <w:color w:val="auto"/>
        </w:rPr>
      </w:pPr>
      <w:r w:rsidRPr="00BB3D25">
        <w:rPr>
          <w:rFonts w:asciiTheme="minorHAnsi" w:hAnsiTheme="minorHAnsi" w:cstheme="minorHAnsi"/>
          <w:bCs/>
          <w:color w:val="auto"/>
          <w:vertAlign w:val="superscript"/>
        </w:rPr>
        <w:t>1</w:t>
      </w:r>
      <w:r w:rsidRPr="00BB3D25">
        <w:rPr>
          <w:rFonts w:asciiTheme="minorHAnsi" w:hAnsiTheme="minorHAnsi" w:cstheme="minorHAnsi"/>
          <w:bCs/>
          <w:color w:val="auto"/>
        </w:rPr>
        <w:t>Departmen</w:t>
      </w:r>
      <w:r w:rsidR="00BB3D25" w:rsidRPr="00BB3D25">
        <w:rPr>
          <w:rFonts w:asciiTheme="minorHAnsi" w:hAnsiTheme="minorHAnsi" w:cstheme="minorHAnsi"/>
          <w:bCs/>
          <w:color w:val="auto"/>
        </w:rPr>
        <w:t>t of Chemistry &amp; Chemical Biology, Indiana University – Purdue University Indianapolis, Indianapolis, IN</w:t>
      </w:r>
    </w:p>
    <w:p w14:paraId="2FEA91DD" w14:textId="5B08D8EA" w:rsidR="00B32616" w:rsidRPr="00BB3D25" w:rsidRDefault="00B32616" w:rsidP="008826C1">
      <w:pPr>
        <w:contextualSpacing/>
        <w:rPr>
          <w:rFonts w:asciiTheme="minorHAnsi" w:hAnsiTheme="minorHAnsi" w:cstheme="minorHAnsi"/>
          <w:bCs/>
          <w:color w:val="auto"/>
        </w:rPr>
      </w:pPr>
      <w:r w:rsidRPr="00BB3D25">
        <w:rPr>
          <w:rFonts w:asciiTheme="minorHAnsi" w:hAnsiTheme="minorHAnsi" w:cstheme="minorHAnsi"/>
          <w:bCs/>
          <w:color w:val="auto"/>
          <w:vertAlign w:val="superscript"/>
        </w:rPr>
        <w:t>2</w:t>
      </w:r>
      <w:r w:rsidR="00BB3D25" w:rsidRPr="00BB3D25">
        <w:rPr>
          <w:rFonts w:asciiTheme="minorHAnsi" w:hAnsiTheme="minorHAnsi" w:cstheme="minorHAnsi"/>
          <w:bCs/>
          <w:color w:val="auto"/>
        </w:rPr>
        <w:t>Forensic &amp; Investigative Sciences</w:t>
      </w:r>
      <w:r w:rsidR="00F24DBE">
        <w:rPr>
          <w:rFonts w:asciiTheme="minorHAnsi" w:hAnsiTheme="minorHAnsi" w:cstheme="minorHAnsi"/>
          <w:bCs/>
          <w:color w:val="auto"/>
        </w:rPr>
        <w:t xml:space="preserve"> Program</w:t>
      </w:r>
      <w:r w:rsidR="00BB3D25" w:rsidRPr="00BB3D25">
        <w:rPr>
          <w:rFonts w:asciiTheme="minorHAnsi" w:hAnsiTheme="minorHAnsi" w:cstheme="minorHAnsi"/>
          <w:bCs/>
          <w:color w:val="auto"/>
        </w:rPr>
        <w:t>, Indiana University – Purdue University Indianapolis, Indianapolis, IN</w:t>
      </w:r>
    </w:p>
    <w:p w14:paraId="3FACB02C" w14:textId="1F53D3B9" w:rsidR="009B4E63" w:rsidRPr="00BB3D25" w:rsidRDefault="009B4E63" w:rsidP="008826C1">
      <w:pPr>
        <w:contextualSpacing/>
        <w:rPr>
          <w:rFonts w:asciiTheme="minorHAnsi" w:hAnsiTheme="minorHAnsi" w:cstheme="minorHAnsi"/>
          <w:bCs/>
          <w:color w:val="auto"/>
        </w:rPr>
      </w:pPr>
    </w:p>
    <w:p w14:paraId="6DEE10C2" w14:textId="35A26F84" w:rsidR="0026790A" w:rsidRPr="00BB3D25" w:rsidRDefault="0026790A" w:rsidP="008826C1">
      <w:pPr>
        <w:pStyle w:val="ListParagraph"/>
        <w:ind w:left="0"/>
        <w:rPr>
          <w:rFonts w:asciiTheme="minorHAnsi" w:hAnsiTheme="minorHAnsi" w:cstheme="minorHAnsi"/>
          <w:bCs/>
          <w:color w:val="auto"/>
        </w:rPr>
      </w:pPr>
      <w:r w:rsidRPr="00BB3D25">
        <w:rPr>
          <w:rFonts w:asciiTheme="minorHAnsi" w:hAnsiTheme="minorHAnsi" w:cstheme="minorHAnsi"/>
          <w:bCs/>
          <w:color w:val="auto"/>
        </w:rPr>
        <w:t>*These authors contributed equally.</w:t>
      </w:r>
    </w:p>
    <w:p w14:paraId="61972D87" w14:textId="442E9717" w:rsidR="0026790A" w:rsidRPr="00BB3D25" w:rsidRDefault="0026790A" w:rsidP="008826C1">
      <w:pPr>
        <w:contextualSpacing/>
        <w:rPr>
          <w:rFonts w:asciiTheme="minorHAnsi" w:hAnsiTheme="minorHAnsi" w:cstheme="minorHAnsi"/>
          <w:bCs/>
          <w:color w:val="auto"/>
        </w:rPr>
      </w:pPr>
    </w:p>
    <w:p w14:paraId="4A671776" w14:textId="4509315D" w:rsidR="00D97DDF" w:rsidRPr="00BB3D25" w:rsidRDefault="00D97DDF" w:rsidP="008826C1">
      <w:pPr>
        <w:contextualSpacing/>
        <w:rPr>
          <w:rFonts w:asciiTheme="minorHAnsi" w:hAnsiTheme="minorHAnsi" w:cstheme="minorHAnsi"/>
          <w:bCs/>
          <w:color w:val="auto"/>
        </w:rPr>
      </w:pPr>
      <w:r w:rsidRPr="00BB3D25">
        <w:rPr>
          <w:rFonts w:asciiTheme="minorHAnsi" w:hAnsiTheme="minorHAnsi" w:cstheme="minorHAnsi"/>
          <w:bCs/>
          <w:color w:val="auto"/>
        </w:rPr>
        <w:t>Email addresses of co-authors:</w:t>
      </w:r>
    </w:p>
    <w:p w14:paraId="0CB79906" w14:textId="4389D6DB" w:rsidR="00BB3D25" w:rsidRPr="00BB3D25" w:rsidRDefault="00BB3D25" w:rsidP="008826C1">
      <w:pPr>
        <w:contextualSpacing/>
        <w:rPr>
          <w:rFonts w:asciiTheme="minorHAnsi" w:hAnsiTheme="minorHAnsi" w:cstheme="minorHAnsi"/>
          <w:bCs/>
          <w:color w:val="auto"/>
        </w:rPr>
      </w:pPr>
      <w:proofErr w:type="spellStart"/>
      <w:r w:rsidRPr="00BB3D25">
        <w:rPr>
          <w:rFonts w:asciiTheme="minorHAnsi" w:hAnsiTheme="minorHAnsi" w:cstheme="minorHAnsi"/>
          <w:bCs/>
          <w:color w:val="auto"/>
        </w:rPr>
        <w:t>Kymeri</w:t>
      </w:r>
      <w:proofErr w:type="spellEnd"/>
      <w:r w:rsidRPr="00BB3D25">
        <w:rPr>
          <w:rFonts w:asciiTheme="minorHAnsi" w:hAnsiTheme="minorHAnsi" w:cstheme="minorHAnsi"/>
          <w:bCs/>
          <w:color w:val="auto"/>
        </w:rPr>
        <w:t xml:space="preserve"> E. Davis</w:t>
      </w:r>
      <w:r w:rsidRPr="00BB3D25">
        <w:rPr>
          <w:rFonts w:asciiTheme="minorHAnsi" w:hAnsiTheme="minorHAnsi" w:cstheme="minorHAnsi"/>
          <w:bCs/>
          <w:color w:val="auto"/>
        </w:rPr>
        <w:tab/>
        <w:t>(kymmoral@iu.edu)</w:t>
      </w:r>
    </w:p>
    <w:p w14:paraId="5D65F3EF" w14:textId="77777777" w:rsidR="00717736" w:rsidRPr="00BB3D25" w:rsidRDefault="00717736" w:rsidP="008826C1">
      <w:pPr>
        <w:contextualSpacing/>
        <w:rPr>
          <w:rFonts w:asciiTheme="minorHAnsi" w:hAnsiTheme="minorHAnsi" w:cstheme="minorHAnsi"/>
          <w:bCs/>
          <w:color w:val="auto"/>
        </w:rPr>
      </w:pPr>
    </w:p>
    <w:p w14:paraId="4201AB82" w14:textId="241D56FC" w:rsidR="00717736" w:rsidRPr="00BB3D25" w:rsidRDefault="00B32616" w:rsidP="008826C1">
      <w:pPr>
        <w:contextualSpacing/>
        <w:rPr>
          <w:rFonts w:asciiTheme="minorHAnsi" w:hAnsiTheme="minorHAnsi" w:cstheme="minorHAnsi"/>
          <w:bCs/>
          <w:color w:val="auto"/>
        </w:rPr>
      </w:pPr>
      <w:r w:rsidRPr="00BB3D25">
        <w:rPr>
          <w:rFonts w:asciiTheme="minorHAnsi" w:hAnsiTheme="minorHAnsi" w:cstheme="minorHAnsi"/>
          <w:bCs/>
          <w:color w:val="auto"/>
        </w:rPr>
        <w:t xml:space="preserve">Corresponding </w:t>
      </w:r>
      <w:r w:rsidR="00D97DDF" w:rsidRPr="00BB3D25">
        <w:rPr>
          <w:rFonts w:asciiTheme="minorHAnsi" w:hAnsiTheme="minorHAnsi" w:cstheme="minorHAnsi"/>
          <w:bCs/>
          <w:color w:val="auto"/>
        </w:rPr>
        <w:t>a</w:t>
      </w:r>
      <w:r w:rsidRPr="00BB3D25">
        <w:rPr>
          <w:rFonts w:asciiTheme="minorHAnsi" w:hAnsiTheme="minorHAnsi" w:cstheme="minorHAnsi"/>
          <w:bCs/>
          <w:color w:val="auto"/>
        </w:rPr>
        <w:t>uthor:</w:t>
      </w:r>
      <w:r w:rsidR="005A0028" w:rsidRPr="00BB3D25">
        <w:rPr>
          <w:rFonts w:asciiTheme="minorHAnsi" w:hAnsiTheme="minorHAnsi" w:cstheme="minorHAnsi"/>
          <w:bCs/>
          <w:color w:val="auto"/>
        </w:rPr>
        <w:t xml:space="preserve"> </w:t>
      </w:r>
    </w:p>
    <w:p w14:paraId="441EE43A" w14:textId="6CC4FB49" w:rsidR="00B32616" w:rsidRPr="00BB3D25" w:rsidRDefault="00BB3D25" w:rsidP="008826C1">
      <w:pPr>
        <w:pStyle w:val="NormalWeb"/>
        <w:spacing w:before="0" w:beforeAutospacing="0" w:after="0" w:afterAutospacing="0"/>
        <w:contextualSpacing/>
        <w:rPr>
          <w:rFonts w:cs="Arial"/>
          <w:bCs/>
          <w:color w:val="auto"/>
        </w:rPr>
      </w:pPr>
      <w:r w:rsidRPr="00BB3D25">
        <w:rPr>
          <w:rFonts w:cs="Arial"/>
          <w:bCs/>
          <w:color w:val="auto"/>
        </w:rPr>
        <w:t xml:space="preserve">John V. </w:t>
      </w:r>
      <w:proofErr w:type="spellStart"/>
      <w:r w:rsidRPr="00BB3D25">
        <w:rPr>
          <w:rFonts w:cs="Arial"/>
          <w:bCs/>
          <w:color w:val="auto"/>
        </w:rPr>
        <w:t>Goodpaster</w:t>
      </w:r>
      <w:proofErr w:type="spellEnd"/>
      <w:r w:rsidRPr="00BB3D25">
        <w:rPr>
          <w:rFonts w:cs="Arial"/>
          <w:bCs/>
          <w:color w:val="auto"/>
        </w:rPr>
        <w:tab/>
        <w:t>(jvgoodpa@iu.edu)</w:t>
      </w:r>
    </w:p>
    <w:p w14:paraId="20620466" w14:textId="668D9A98" w:rsidR="0077581E" w:rsidRPr="00B81B15" w:rsidRDefault="0077581E" w:rsidP="008826C1">
      <w:pPr>
        <w:pStyle w:val="NormalWeb"/>
        <w:spacing w:before="0" w:beforeAutospacing="0" w:after="0" w:afterAutospacing="0"/>
        <w:contextualSpacing/>
        <w:rPr>
          <w:rFonts w:cs="Arial"/>
          <w:bCs/>
          <w:color w:val="7F7F7F" w:themeColor="text1" w:themeTint="80"/>
        </w:rPr>
      </w:pPr>
    </w:p>
    <w:p w14:paraId="24F44DE6" w14:textId="77777777" w:rsidR="008826C1" w:rsidRDefault="00D04760" w:rsidP="008826C1">
      <w:pPr>
        <w:pStyle w:val="NormalWeb"/>
        <w:spacing w:before="0" w:beforeAutospacing="0" w:after="0" w:afterAutospacing="0"/>
        <w:contextualSpacing/>
        <w:rPr>
          <w:rFonts w:asciiTheme="minorHAnsi" w:hAnsiTheme="minorHAnsi" w:cstheme="minorHAnsi"/>
        </w:rPr>
      </w:pPr>
      <w:bookmarkStart w:id="2" w:name="Keywords"/>
      <w:r w:rsidRPr="003A2C8A">
        <w:rPr>
          <w:rFonts w:asciiTheme="minorHAnsi" w:hAnsiTheme="minorHAnsi" w:cstheme="minorHAnsi"/>
          <w:b/>
          <w:bCs/>
        </w:rPr>
        <w:t>KEYWORDS</w:t>
      </w:r>
      <w:bookmarkEnd w:id="2"/>
      <w:r w:rsidRPr="003A2C8A">
        <w:rPr>
          <w:rFonts w:asciiTheme="minorHAnsi" w:hAnsiTheme="minorHAnsi" w:cstheme="minorHAnsi"/>
          <w:b/>
          <w:bCs/>
        </w:rPr>
        <w:t>:</w:t>
      </w:r>
      <w:r w:rsidRPr="003A2C8A">
        <w:rPr>
          <w:rFonts w:asciiTheme="minorHAnsi" w:hAnsiTheme="minorHAnsi" w:cstheme="minorHAnsi"/>
        </w:rPr>
        <w:t xml:space="preserve"> </w:t>
      </w:r>
    </w:p>
    <w:p w14:paraId="4CBBFECC" w14:textId="2713F8D8" w:rsidR="00BD201A" w:rsidRPr="00BB3D25" w:rsidRDefault="00BB3D25" w:rsidP="008826C1">
      <w:pPr>
        <w:pStyle w:val="NormalWeb"/>
        <w:spacing w:before="0" w:beforeAutospacing="0" w:after="0" w:afterAutospacing="0"/>
        <w:contextualSpacing/>
        <w:rPr>
          <w:rFonts w:asciiTheme="minorHAnsi" w:hAnsiTheme="minorHAnsi" w:cstheme="minorHAnsi"/>
          <w:color w:val="auto"/>
        </w:rPr>
      </w:pPr>
      <w:r w:rsidRPr="00BB3D25">
        <w:rPr>
          <w:rFonts w:asciiTheme="minorHAnsi" w:hAnsiTheme="minorHAnsi" w:cstheme="minorHAnsi"/>
          <w:color w:val="auto"/>
        </w:rPr>
        <w:t xml:space="preserve">GC-MS, </w:t>
      </w:r>
      <w:r w:rsidR="00F24DBE">
        <w:rPr>
          <w:rFonts w:asciiTheme="minorHAnsi" w:hAnsiTheme="minorHAnsi" w:cstheme="minorHAnsi"/>
          <w:color w:val="auto"/>
        </w:rPr>
        <w:t xml:space="preserve">total vaporization, </w:t>
      </w:r>
      <w:r w:rsidRPr="00BB3D25">
        <w:rPr>
          <w:rFonts w:asciiTheme="minorHAnsi" w:hAnsiTheme="minorHAnsi" w:cstheme="minorHAnsi"/>
          <w:color w:val="auto"/>
        </w:rPr>
        <w:t xml:space="preserve">SPME, controlled substances, </w:t>
      </w:r>
      <w:r w:rsidR="00F24DBE">
        <w:rPr>
          <w:rFonts w:asciiTheme="minorHAnsi" w:hAnsiTheme="minorHAnsi" w:cstheme="minorHAnsi"/>
          <w:color w:val="auto"/>
        </w:rPr>
        <w:t>GHB, GBL</w:t>
      </w:r>
    </w:p>
    <w:p w14:paraId="2680B1E5" w14:textId="77777777" w:rsidR="00D97DDF" w:rsidRPr="0026790A" w:rsidRDefault="00D97DDF" w:rsidP="008826C1">
      <w:pPr>
        <w:pStyle w:val="NormalWeb"/>
        <w:spacing w:before="0" w:beforeAutospacing="0" w:after="0" w:afterAutospacing="0"/>
        <w:contextualSpacing/>
        <w:rPr>
          <w:rFonts w:asciiTheme="minorHAnsi" w:hAnsiTheme="minorHAnsi" w:cstheme="minorHAnsi"/>
          <w:color w:val="808080"/>
        </w:rPr>
      </w:pPr>
    </w:p>
    <w:p w14:paraId="5DCE9257" w14:textId="3790394E" w:rsidR="00B32616" w:rsidRPr="003A2C8A" w:rsidRDefault="003971F7" w:rsidP="008826C1">
      <w:pPr>
        <w:contextualSpacing/>
        <w:rPr>
          <w:rFonts w:asciiTheme="minorHAnsi" w:hAnsiTheme="minorHAnsi" w:cstheme="minorHAnsi"/>
        </w:rPr>
      </w:pPr>
      <w:r w:rsidRPr="006450C9">
        <w:rPr>
          <w:rFonts w:asciiTheme="minorHAnsi" w:hAnsiTheme="minorHAnsi" w:cstheme="minorHAnsi"/>
          <w:b/>
          <w:bCs/>
        </w:rPr>
        <w:t>SUMMARY</w:t>
      </w:r>
      <w:r w:rsidR="00B32616" w:rsidRPr="006450C9">
        <w:rPr>
          <w:rFonts w:asciiTheme="minorHAnsi" w:hAnsiTheme="minorHAnsi" w:cstheme="minorHAnsi"/>
          <w:b/>
          <w:bCs/>
        </w:rPr>
        <w:t>:</w:t>
      </w:r>
    </w:p>
    <w:p w14:paraId="410BA577" w14:textId="24E8C8AE" w:rsidR="008826C1" w:rsidRDefault="00DF4346" w:rsidP="008826C1">
      <w:pPr>
        <w:contextualSpacing/>
        <w:rPr>
          <w:rFonts w:asciiTheme="minorHAnsi" w:hAnsiTheme="minorHAnsi" w:cstheme="minorHAnsi"/>
          <w:b/>
          <w:bCs/>
        </w:rPr>
      </w:pPr>
      <w:r>
        <w:rPr>
          <w:rFonts w:asciiTheme="minorHAnsi" w:hAnsiTheme="minorHAnsi" w:cstheme="minorHAnsi"/>
          <w:color w:val="auto"/>
        </w:rPr>
        <w:t>Total Vaporization Solid Phase Microextraction (</w:t>
      </w:r>
      <w:r w:rsidR="007F688C" w:rsidRPr="007F688C">
        <w:rPr>
          <w:rFonts w:asciiTheme="minorHAnsi" w:hAnsiTheme="minorHAnsi" w:cstheme="minorHAnsi"/>
          <w:color w:val="auto"/>
        </w:rPr>
        <w:t>TV-SPME</w:t>
      </w:r>
      <w:r>
        <w:rPr>
          <w:rFonts w:asciiTheme="minorHAnsi" w:hAnsiTheme="minorHAnsi" w:cstheme="minorHAnsi"/>
          <w:color w:val="auto"/>
        </w:rPr>
        <w:t>)</w:t>
      </w:r>
      <w:r w:rsidR="007F688C">
        <w:rPr>
          <w:rFonts w:asciiTheme="minorHAnsi" w:hAnsiTheme="minorHAnsi" w:cstheme="minorHAnsi"/>
          <w:color w:val="auto"/>
        </w:rPr>
        <w:t xml:space="preserve"> c</w:t>
      </w:r>
      <w:r w:rsidR="007F688C" w:rsidRPr="007F688C">
        <w:rPr>
          <w:rFonts w:asciiTheme="minorHAnsi" w:hAnsiTheme="minorHAnsi" w:cstheme="minorHAnsi"/>
          <w:color w:val="auto"/>
        </w:rPr>
        <w:t xml:space="preserve">ompletely vaporizes a liquid sample </w:t>
      </w:r>
      <w:r>
        <w:rPr>
          <w:rFonts w:asciiTheme="minorHAnsi" w:hAnsiTheme="minorHAnsi" w:cstheme="minorHAnsi"/>
          <w:color w:val="auto"/>
        </w:rPr>
        <w:t xml:space="preserve">whilst analytes are </w:t>
      </w:r>
      <w:proofErr w:type="spellStart"/>
      <w:r w:rsidR="007F688C" w:rsidRPr="007F688C">
        <w:rPr>
          <w:rFonts w:asciiTheme="minorHAnsi" w:hAnsiTheme="minorHAnsi" w:cstheme="minorHAnsi"/>
          <w:color w:val="auto"/>
        </w:rPr>
        <w:t>sorbed</w:t>
      </w:r>
      <w:proofErr w:type="spellEnd"/>
      <w:r w:rsidR="007F688C" w:rsidRPr="007F688C">
        <w:rPr>
          <w:rFonts w:asciiTheme="minorHAnsi" w:hAnsiTheme="minorHAnsi" w:cstheme="minorHAnsi"/>
          <w:color w:val="auto"/>
        </w:rPr>
        <w:t xml:space="preserve"> onto </w:t>
      </w:r>
      <w:r w:rsidR="007F688C">
        <w:rPr>
          <w:rFonts w:asciiTheme="minorHAnsi" w:hAnsiTheme="minorHAnsi" w:cstheme="minorHAnsi"/>
          <w:color w:val="auto"/>
        </w:rPr>
        <w:t xml:space="preserve">a SPME </w:t>
      </w:r>
      <w:r w:rsidR="007F688C" w:rsidRPr="007F688C">
        <w:rPr>
          <w:rFonts w:asciiTheme="minorHAnsi" w:hAnsiTheme="minorHAnsi" w:cstheme="minorHAnsi"/>
          <w:color w:val="auto"/>
        </w:rPr>
        <w:t>fiber.</w:t>
      </w:r>
      <w:r w:rsidR="007F688C">
        <w:rPr>
          <w:rFonts w:asciiTheme="minorHAnsi" w:hAnsiTheme="minorHAnsi" w:cstheme="minorHAnsi"/>
          <w:color w:val="auto"/>
        </w:rPr>
        <w:t xml:space="preserve"> </w:t>
      </w:r>
      <w:r w:rsidR="007F688C" w:rsidRPr="007F688C">
        <w:rPr>
          <w:rFonts w:asciiTheme="minorHAnsi" w:hAnsiTheme="minorHAnsi" w:cstheme="minorHAnsi"/>
          <w:color w:val="auto"/>
        </w:rPr>
        <w:t xml:space="preserve">This allows for partitioning of the analyte between only </w:t>
      </w:r>
      <w:r>
        <w:rPr>
          <w:rFonts w:asciiTheme="minorHAnsi" w:hAnsiTheme="minorHAnsi" w:cstheme="minorHAnsi"/>
          <w:color w:val="auto"/>
        </w:rPr>
        <w:t xml:space="preserve">the solvent </w:t>
      </w:r>
      <w:r w:rsidR="007F688C" w:rsidRPr="007F688C">
        <w:rPr>
          <w:rFonts w:asciiTheme="minorHAnsi" w:hAnsiTheme="minorHAnsi" w:cstheme="minorHAnsi"/>
          <w:color w:val="auto"/>
        </w:rPr>
        <w:t xml:space="preserve">vapor and the </w:t>
      </w:r>
      <w:r>
        <w:rPr>
          <w:rFonts w:asciiTheme="minorHAnsi" w:hAnsiTheme="minorHAnsi" w:cstheme="minorHAnsi"/>
          <w:color w:val="auto"/>
        </w:rPr>
        <w:t xml:space="preserve">SPME </w:t>
      </w:r>
      <w:r w:rsidR="007F688C" w:rsidRPr="007F688C">
        <w:rPr>
          <w:rFonts w:asciiTheme="minorHAnsi" w:hAnsiTheme="minorHAnsi" w:cstheme="minorHAnsi"/>
          <w:color w:val="auto"/>
        </w:rPr>
        <w:t>fiber</w:t>
      </w:r>
      <w:r>
        <w:rPr>
          <w:rFonts w:asciiTheme="minorHAnsi" w:hAnsiTheme="minorHAnsi" w:cstheme="minorHAnsi"/>
          <w:color w:val="auto"/>
        </w:rPr>
        <w:t xml:space="preserve"> coating</w:t>
      </w:r>
      <w:r w:rsidR="007F688C" w:rsidRPr="007F688C">
        <w:rPr>
          <w:rFonts w:asciiTheme="minorHAnsi" w:hAnsiTheme="minorHAnsi" w:cstheme="minorHAnsi"/>
          <w:color w:val="auto"/>
        </w:rPr>
        <w:t xml:space="preserve">. </w:t>
      </w:r>
    </w:p>
    <w:p w14:paraId="20514C8D" w14:textId="77777777" w:rsidR="008826C1" w:rsidRPr="007F688C" w:rsidRDefault="008826C1" w:rsidP="008826C1">
      <w:pPr>
        <w:contextualSpacing/>
        <w:rPr>
          <w:rFonts w:asciiTheme="minorHAnsi" w:hAnsiTheme="minorHAnsi" w:cstheme="minorHAnsi"/>
          <w:color w:val="auto"/>
        </w:rPr>
      </w:pPr>
    </w:p>
    <w:p w14:paraId="05B0250A" w14:textId="77777777" w:rsidR="008826C1" w:rsidRDefault="00B32616" w:rsidP="008826C1">
      <w:pPr>
        <w:contextualSpacing/>
        <w:rPr>
          <w:rFonts w:asciiTheme="minorHAnsi" w:hAnsiTheme="minorHAnsi" w:cstheme="minorHAnsi"/>
          <w:color w:val="808080" w:themeColor="background1" w:themeShade="80"/>
        </w:rPr>
      </w:pPr>
      <w:bookmarkStart w:id="3" w:name="Long_Abstract"/>
      <w:r w:rsidRPr="00567DBF">
        <w:rPr>
          <w:rFonts w:asciiTheme="minorHAnsi" w:hAnsiTheme="minorHAnsi" w:cstheme="minorHAnsi"/>
          <w:b/>
          <w:bCs/>
        </w:rPr>
        <w:t>ABSTRACT</w:t>
      </w:r>
      <w:bookmarkEnd w:id="3"/>
      <w:r w:rsidRPr="00843394">
        <w:rPr>
          <w:rFonts w:asciiTheme="minorHAnsi" w:hAnsiTheme="minorHAnsi" w:cstheme="minorHAnsi"/>
          <w:b/>
          <w:bCs/>
        </w:rPr>
        <w:t>:</w:t>
      </w:r>
      <w:r w:rsidRPr="00843394">
        <w:rPr>
          <w:rFonts w:asciiTheme="minorHAnsi" w:hAnsiTheme="minorHAnsi" w:cstheme="minorHAnsi"/>
          <w:color w:val="808080" w:themeColor="background1" w:themeShade="80"/>
        </w:rPr>
        <w:t xml:space="preserve"> </w:t>
      </w:r>
    </w:p>
    <w:p w14:paraId="5C345F88" w14:textId="599F02C0" w:rsidR="00E976A8" w:rsidRPr="00AF4CF0" w:rsidRDefault="00E976A8" w:rsidP="008826C1">
      <w:pPr>
        <w:contextualSpacing/>
        <w:rPr>
          <w:rFonts w:asciiTheme="minorHAnsi" w:hAnsiTheme="minorHAnsi" w:cstheme="minorHAnsi"/>
        </w:rPr>
      </w:pPr>
      <w:r w:rsidRPr="00AF4CF0">
        <w:rPr>
          <w:rFonts w:asciiTheme="minorHAnsi" w:hAnsiTheme="minorHAnsi" w:cstheme="minorHAnsi"/>
        </w:rPr>
        <w:t>Gas Chromatography – Mass Spectrometry (GC-MS) is a frequently used technique</w:t>
      </w:r>
      <w:r w:rsidR="002E31B1">
        <w:rPr>
          <w:rFonts w:asciiTheme="minorHAnsi" w:hAnsiTheme="minorHAnsi" w:cstheme="minorHAnsi"/>
        </w:rPr>
        <w:t xml:space="preserve"> for the analysis of numerous analytes</w:t>
      </w:r>
      <w:r w:rsidR="00EA76F0">
        <w:rPr>
          <w:rFonts w:asciiTheme="minorHAnsi" w:hAnsiTheme="minorHAnsi" w:cstheme="minorHAnsi"/>
        </w:rPr>
        <w:t xml:space="preserve"> of forensic interest</w:t>
      </w:r>
      <w:r w:rsidR="002E31B1">
        <w:rPr>
          <w:rFonts w:asciiTheme="minorHAnsi" w:hAnsiTheme="minorHAnsi" w:cstheme="minorHAnsi"/>
        </w:rPr>
        <w:t xml:space="preserve">, including </w:t>
      </w:r>
      <w:r w:rsidRPr="00AF4CF0">
        <w:rPr>
          <w:rFonts w:asciiTheme="minorHAnsi" w:hAnsiTheme="minorHAnsi" w:cstheme="minorHAnsi"/>
        </w:rPr>
        <w:t xml:space="preserve">controlled substances, ignitable liquids, and explosives. GC-MS can be coupled with Solid-Phase Microextraction (SPME), in which a fiber with a </w:t>
      </w:r>
      <w:proofErr w:type="spellStart"/>
      <w:r w:rsidRPr="00AF4CF0">
        <w:rPr>
          <w:rFonts w:asciiTheme="minorHAnsi" w:hAnsiTheme="minorHAnsi" w:cstheme="minorHAnsi"/>
        </w:rPr>
        <w:t>sorptive</w:t>
      </w:r>
      <w:proofErr w:type="spellEnd"/>
      <w:r w:rsidRPr="00AF4CF0">
        <w:rPr>
          <w:rFonts w:asciiTheme="minorHAnsi" w:hAnsiTheme="minorHAnsi" w:cstheme="minorHAnsi"/>
        </w:rPr>
        <w:t xml:space="preserve"> coating is placed into the headspace above a sample or immersed in</w:t>
      </w:r>
      <w:r w:rsidR="00DE6507">
        <w:rPr>
          <w:rFonts w:asciiTheme="minorHAnsi" w:hAnsiTheme="minorHAnsi" w:cstheme="minorHAnsi"/>
        </w:rPr>
        <w:t xml:space="preserve"> a liquid </w:t>
      </w:r>
      <w:r w:rsidRPr="00AF4CF0">
        <w:rPr>
          <w:rFonts w:asciiTheme="minorHAnsi" w:hAnsiTheme="minorHAnsi" w:cstheme="minorHAnsi"/>
        </w:rPr>
        <w:t xml:space="preserve">sample. Analytes are </w:t>
      </w:r>
      <w:proofErr w:type="spellStart"/>
      <w:r w:rsidRPr="00AF4CF0">
        <w:rPr>
          <w:rFonts w:asciiTheme="minorHAnsi" w:hAnsiTheme="minorHAnsi" w:cstheme="minorHAnsi"/>
        </w:rPr>
        <w:t>sorbed</w:t>
      </w:r>
      <w:proofErr w:type="spellEnd"/>
      <w:r w:rsidRPr="00AF4CF0">
        <w:rPr>
          <w:rFonts w:asciiTheme="minorHAnsi" w:hAnsiTheme="minorHAnsi" w:cstheme="minorHAnsi"/>
        </w:rPr>
        <w:t xml:space="preserve"> onto the fiber which is then placed inside the heated GC inlet for desorption. Total Vaporization Solid-Phase Microextraction (TV-SPME) utilizes the same technique as </w:t>
      </w:r>
      <w:r w:rsidR="00DE6507">
        <w:rPr>
          <w:rFonts w:asciiTheme="minorHAnsi" w:hAnsiTheme="minorHAnsi" w:cstheme="minorHAnsi"/>
        </w:rPr>
        <w:t>immersion</w:t>
      </w:r>
      <w:r w:rsidRPr="00AF4CF0">
        <w:rPr>
          <w:rFonts w:asciiTheme="minorHAnsi" w:hAnsiTheme="minorHAnsi" w:cstheme="minorHAnsi"/>
        </w:rPr>
        <w:t xml:space="preserve"> SPME but </w:t>
      </w:r>
      <w:r w:rsidR="00EA76F0">
        <w:rPr>
          <w:rFonts w:asciiTheme="minorHAnsi" w:hAnsiTheme="minorHAnsi" w:cstheme="minorHAnsi"/>
        </w:rPr>
        <w:t xml:space="preserve">immerses the fiber into a </w:t>
      </w:r>
      <w:r w:rsidRPr="00AF4CF0">
        <w:rPr>
          <w:rFonts w:asciiTheme="minorHAnsi" w:hAnsiTheme="minorHAnsi" w:cstheme="minorHAnsi"/>
        </w:rPr>
        <w:t>completely vaporize</w:t>
      </w:r>
      <w:r w:rsidR="00EA76F0">
        <w:rPr>
          <w:rFonts w:asciiTheme="minorHAnsi" w:hAnsiTheme="minorHAnsi" w:cstheme="minorHAnsi"/>
        </w:rPr>
        <w:t>d</w:t>
      </w:r>
      <w:r w:rsidRPr="00AF4CF0">
        <w:rPr>
          <w:rFonts w:asciiTheme="minorHAnsi" w:hAnsiTheme="minorHAnsi" w:cstheme="minorHAnsi"/>
        </w:rPr>
        <w:t xml:space="preserve"> sample extract. This complete vaporization results in a partition between only the vapor phase and the SPME fiber without interference from a liquid phase or any insoluble materials. Depending upon the boiling point of the solvent used, TV-SPME allows for large sample volumes (e.g., </w:t>
      </w:r>
      <w:r w:rsidR="00C94CB1">
        <w:rPr>
          <w:rFonts w:asciiTheme="minorHAnsi" w:hAnsiTheme="minorHAnsi" w:cstheme="minorHAnsi"/>
        </w:rPr>
        <w:t xml:space="preserve">up to </w:t>
      </w:r>
      <w:r w:rsidRPr="00AF4CF0">
        <w:rPr>
          <w:rFonts w:asciiTheme="minorHAnsi" w:hAnsiTheme="minorHAnsi" w:cstheme="minorHAnsi"/>
        </w:rPr>
        <w:t>hundreds of microliters). On</w:t>
      </w:r>
      <w:r w:rsidR="00146CE9">
        <w:rPr>
          <w:rFonts w:asciiTheme="minorHAnsi" w:hAnsiTheme="minorHAnsi" w:cstheme="minorHAnsi"/>
        </w:rPr>
        <w:t>-</w:t>
      </w:r>
      <w:r w:rsidRPr="00AF4CF0">
        <w:rPr>
          <w:rFonts w:asciiTheme="minorHAnsi" w:hAnsiTheme="minorHAnsi" w:cstheme="minorHAnsi"/>
        </w:rPr>
        <w:t>fiber derivatization may also be performed using TV-SPME. TV-SPME has been used to analyze drugs and their metabolites in hair, urine</w:t>
      </w:r>
      <w:r w:rsidR="007A2719">
        <w:rPr>
          <w:rFonts w:asciiTheme="minorHAnsi" w:hAnsiTheme="minorHAnsi" w:cstheme="minorHAnsi"/>
        </w:rPr>
        <w:t>,</w:t>
      </w:r>
      <w:r w:rsidRPr="00AF4CF0">
        <w:rPr>
          <w:rFonts w:asciiTheme="minorHAnsi" w:hAnsiTheme="minorHAnsi" w:cstheme="minorHAnsi"/>
        </w:rPr>
        <w:t xml:space="preserve"> and saliva. </w:t>
      </w:r>
      <w:r w:rsidR="00521A0A">
        <w:rPr>
          <w:rFonts w:asciiTheme="minorHAnsi" w:hAnsiTheme="minorHAnsi" w:cstheme="minorHAnsi"/>
        </w:rPr>
        <w:t xml:space="preserve">This </w:t>
      </w:r>
      <w:r w:rsidR="00334FCF">
        <w:rPr>
          <w:rFonts w:asciiTheme="minorHAnsi" w:hAnsiTheme="minorHAnsi" w:cstheme="minorHAnsi"/>
        </w:rPr>
        <w:t xml:space="preserve">simple </w:t>
      </w:r>
      <w:r w:rsidR="00521A0A">
        <w:rPr>
          <w:rFonts w:asciiTheme="minorHAnsi" w:hAnsiTheme="minorHAnsi" w:cstheme="minorHAnsi"/>
        </w:rPr>
        <w:t>technique has also been applied to s</w:t>
      </w:r>
      <w:r w:rsidR="00521A0A" w:rsidRPr="00AF4CF0">
        <w:rPr>
          <w:rFonts w:asciiTheme="minorHAnsi" w:hAnsiTheme="minorHAnsi" w:cstheme="minorHAnsi"/>
        </w:rPr>
        <w:t>treet drugs, lipids, fuel samples, post-blast explosive residues, and pollutants in water</w:t>
      </w:r>
      <w:r w:rsidR="00521A0A">
        <w:rPr>
          <w:rFonts w:asciiTheme="minorHAnsi" w:hAnsiTheme="minorHAnsi" w:cstheme="minorHAnsi"/>
        </w:rPr>
        <w:t>.</w:t>
      </w:r>
      <w:r w:rsidRPr="00AF4CF0">
        <w:rPr>
          <w:rFonts w:asciiTheme="minorHAnsi" w:hAnsiTheme="minorHAnsi" w:cstheme="minorHAnsi"/>
        </w:rPr>
        <w:t xml:space="preserve"> </w:t>
      </w:r>
      <w:r w:rsidR="00334FCF">
        <w:rPr>
          <w:rFonts w:asciiTheme="minorHAnsi" w:hAnsiTheme="minorHAnsi" w:cstheme="minorHAnsi"/>
        </w:rPr>
        <w:t xml:space="preserve">This paper highlights the use of TV-SPME to identify </w:t>
      </w:r>
      <w:r w:rsidR="00334FCF" w:rsidRPr="00AF4CF0">
        <w:rPr>
          <w:rFonts w:asciiTheme="minorHAnsi" w:hAnsiTheme="minorHAnsi" w:cstheme="minorHAnsi"/>
        </w:rPr>
        <w:t xml:space="preserve">illegal adulterants in </w:t>
      </w:r>
      <w:r w:rsidR="00334FCF">
        <w:rPr>
          <w:rFonts w:asciiTheme="minorHAnsi" w:hAnsiTheme="minorHAnsi" w:cstheme="minorHAnsi"/>
        </w:rPr>
        <w:t>very small samples (microliter</w:t>
      </w:r>
      <w:r w:rsidR="00ED180C">
        <w:rPr>
          <w:rFonts w:asciiTheme="minorHAnsi" w:hAnsiTheme="minorHAnsi" w:cstheme="minorHAnsi"/>
        </w:rPr>
        <w:t xml:space="preserve"> </w:t>
      </w:r>
      <w:r w:rsidR="009A66E2">
        <w:rPr>
          <w:rFonts w:asciiTheme="minorHAnsi" w:hAnsiTheme="minorHAnsi" w:cstheme="minorHAnsi"/>
        </w:rPr>
        <w:t>quantities</w:t>
      </w:r>
      <w:r w:rsidR="00334FCF">
        <w:rPr>
          <w:rFonts w:asciiTheme="minorHAnsi" w:hAnsiTheme="minorHAnsi" w:cstheme="minorHAnsi"/>
        </w:rPr>
        <w:t xml:space="preserve">) of alcoholic </w:t>
      </w:r>
      <w:r w:rsidR="00334FCF" w:rsidRPr="00AF4CF0">
        <w:rPr>
          <w:rFonts w:asciiTheme="minorHAnsi" w:hAnsiTheme="minorHAnsi" w:cstheme="minorHAnsi"/>
        </w:rPr>
        <w:t xml:space="preserve">beverages. </w:t>
      </w:r>
      <w:r w:rsidR="00334FCF">
        <w:rPr>
          <w:rFonts w:asciiTheme="minorHAnsi" w:hAnsiTheme="minorHAnsi" w:cstheme="minorHAnsi"/>
        </w:rPr>
        <w:t xml:space="preserve">Both gamma </w:t>
      </w:r>
      <w:r w:rsidR="00334FCF">
        <w:rPr>
          <w:rFonts w:asciiTheme="minorHAnsi" w:hAnsiTheme="minorHAnsi" w:cstheme="minorHAnsi"/>
        </w:rPr>
        <w:lastRenderedPageBreak/>
        <w:t xml:space="preserve">hydroxy butyrate (GHB) and gamma </w:t>
      </w:r>
      <w:r w:rsidR="00C94CB1">
        <w:rPr>
          <w:rFonts w:asciiTheme="minorHAnsi" w:hAnsiTheme="minorHAnsi" w:cstheme="minorHAnsi"/>
        </w:rPr>
        <w:t xml:space="preserve">butyrolactone (GBL) were identified at levels </w:t>
      </w:r>
      <w:r w:rsidR="00ED180C">
        <w:rPr>
          <w:rFonts w:asciiTheme="minorHAnsi" w:hAnsiTheme="minorHAnsi" w:cstheme="minorHAnsi"/>
        </w:rPr>
        <w:t xml:space="preserve">that would be </w:t>
      </w:r>
      <w:r w:rsidR="00C94CB1">
        <w:rPr>
          <w:rFonts w:asciiTheme="minorHAnsi" w:hAnsiTheme="minorHAnsi" w:cstheme="minorHAnsi"/>
        </w:rPr>
        <w:t>found in spike</w:t>
      </w:r>
      <w:r w:rsidR="00274D85">
        <w:rPr>
          <w:rFonts w:asciiTheme="minorHAnsi" w:hAnsiTheme="minorHAnsi" w:cstheme="minorHAnsi"/>
        </w:rPr>
        <w:t>d</w:t>
      </w:r>
      <w:r w:rsidR="00C94CB1">
        <w:rPr>
          <w:rFonts w:asciiTheme="minorHAnsi" w:hAnsiTheme="minorHAnsi" w:cstheme="minorHAnsi"/>
        </w:rPr>
        <w:t xml:space="preserve"> drinks. </w:t>
      </w:r>
      <w:r w:rsidR="009A66E2">
        <w:rPr>
          <w:rFonts w:asciiTheme="minorHAnsi" w:hAnsiTheme="minorHAnsi" w:cstheme="minorHAnsi"/>
        </w:rPr>
        <w:t>Derivatization by a trimethylsilyl agent allowed for conversion of the aqueous matrix and GHB</w:t>
      </w:r>
      <w:r w:rsidR="006A3B03">
        <w:rPr>
          <w:rFonts w:asciiTheme="minorHAnsi" w:hAnsiTheme="minorHAnsi" w:cstheme="minorHAnsi"/>
        </w:rPr>
        <w:t xml:space="preserve"> into their TMS derivatives. </w:t>
      </w:r>
      <w:r w:rsidR="00C94CB1">
        <w:rPr>
          <w:rFonts w:asciiTheme="minorHAnsi" w:hAnsiTheme="minorHAnsi" w:cstheme="minorHAnsi"/>
        </w:rPr>
        <w:t xml:space="preserve">Overall, </w:t>
      </w:r>
      <w:r w:rsidRPr="00AF4CF0">
        <w:rPr>
          <w:rFonts w:asciiTheme="minorHAnsi" w:hAnsiTheme="minorHAnsi" w:cstheme="minorHAnsi"/>
        </w:rPr>
        <w:t>TV-SPME is quick, easy, and requires no sample preparation aside from placing the sample into a headspace vial.</w:t>
      </w:r>
    </w:p>
    <w:p w14:paraId="7A047CAD" w14:textId="77777777" w:rsidR="00B32616" w:rsidRPr="001B1519" w:rsidRDefault="00B32616" w:rsidP="008826C1">
      <w:pPr>
        <w:contextualSpacing/>
        <w:rPr>
          <w:rFonts w:asciiTheme="minorHAnsi" w:hAnsiTheme="minorHAnsi" w:cstheme="minorHAnsi"/>
        </w:rPr>
      </w:pPr>
    </w:p>
    <w:p w14:paraId="3CF6F5C7" w14:textId="4F239C83" w:rsidR="00643FB9" w:rsidRPr="00F1259F" w:rsidRDefault="00B32616" w:rsidP="008826C1">
      <w:pPr>
        <w:contextualSpacing/>
        <w:rPr>
          <w:rFonts w:asciiTheme="minorHAnsi" w:hAnsiTheme="minorHAnsi" w:cstheme="minorHAnsi"/>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5454CADD" w14:textId="7FA4158A" w:rsidR="005554C4" w:rsidRDefault="003C5127" w:rsidP="008826C1">
      <w:pPr>
        <w:contextualSpacing/>
        <w:rPr>
          <w:rFonts w:asciiTheme="minorHAnsi" w:hAnsiTheme="minorHAnsi" w:cstheme="minorHAnsi"/>
        </w:rPr>
      </w:pPr>
      <w:r w:rsidRPr="003C5127">
        <w:rPr>
          <w:rFonts w:asciiTheme="minorHAnsi" w:hAnsiTheme="minorHAnsi" w:cstheme="minorHAnsi"/>
        </w:rPr>
        <w:t xml:space="preserve">Solid-Phase Microextraction (SPME) is a </w:t>
      </w:r>
      <w:r w:rsidR="00F73FEC">
        <w:rPr>
          <w:rFonts w:asciiTheme="minorHAnsi" w:hAnsiTheme="minorHAnsi" w:cstheme="minorHAnsi"/>
        </w:rPr>
        <w:t xml:space="preserve">sampling </w:t>
      </w:r>
      <w:r w:rsidRPr="003C5127">
        <w:rPr>
          <w:rFonts w:asciiTheme="minorHAnsi" w:hAnsiTheme="minorHAnsi" w:cstheme="minorHAnsi"/>
        </w:rPr>
        <w:t xml:space="preserve">technique in which a </w:t>
      </w:r>
      <w:r w:rsidR="00902B8E">
        <w:rPr>
          <w:rFonts w:asciiTheme="minorHAnsi" w:hAnsiTheme="minorHAnsi" w:cstheme="minorHAnsi"/>
        </w:rPr>
        <w:t xml:space="preserve">liquid </w:t>
      </w:r>
      <w:r w:rsidR="00643FB9">
        <w:rPr>
          <w:rFonts w:asciiTheme="minorHAnsi" w:hAnsiTheme="minorHAnsi" w:cstheme="minorHAnsi"/>
        </w:rPr>
        <w:t xml:space="preserve">or solid </w:t>
      </w:r>
      <w:r w:rsidRPr="003C5127">
        <w:rPr>
          <w:rFonts w:asciiTheme="minorHAnsi" w:hAnsiTheme="minorHAnsi" w:cstheme="minorHAnsi"/>
        </w:rPr>
        <w:t xml:space="preserve">sample is placed into a </w:t>
      </w:r>
      <w:r w:rsidR="00F73FEC">
        <w:rPr>
          <w:rFonts w:asciiTheme="minorHAnsi" w:hAnsiTheme="minorHAnsi" w:cstheme="minorHAnsi"/>
        </w:rPr>
        <w:t xml:space="preserve">headspace </w:t>
      </w:r>
      <w:r w:rsidRPr="003C5127">
        <w:rPr>
          <w:rFonts w:asciiTheme="minorHAnsi" w:hAnsiTheme="minorHAnsi" w:cstheme="minorHAnsi"/>
        </w:rPr>
        <w:t xml:space="preserve">vial and </w:t>
      </w:r>
      <w:r w:rsidR="00523EC2">
        <w:rPr>
          <w:rFonts w:asciiTheme="minorHAnsi" w:hAnsiTheme="minorHAnsi" w:cstheme="minorHAnsi"/>
        </w:rPr>
        <w:t>a</w:t>
      </w:r>
      <w:r w:rsidRPr="003C5127">
        <w:rPr>
          <w:rFonts w:asciiTheme="minorHAnsi" w:hAnsiTheme="minorHAnsi" w:cstheme="minorHAnsi"/>
        </w:rPr>
        <w:t xml:space="preserve"> SPME fiber, coated with a polymeric material</w:t>
      </w:r>
      <w:r w:rsidR="00DE6507">
        <w:rPr>
          <w:rFonts w:asciiTheme="minorHAnsi" w:hAnsiTheme="minorHAnsi" w:cstheme="minorHAnsi"/>
        </w:rPr>
        <w:t>,</w:t>
      </w:r>
      <w:r w:rsidRPr="003C5127">
        <w:rPr>
          <w:rFonts w:asciiTheme="minorHAnsi" w:hAnsiTheme="minorHAnsi" w:cstheme="minorHAnsi"/>
        </w:rPr>
        <w:t xml:space="preserve"> is then introduced into the sample headspace </w:t>
      </w:r>
      <w:r w:rsidR="00643FB9">
        <w:rPr>
          <w:rFonts w:asciiTheme="minorHAnsi" w:hAnsiTheme="minorHAnsi" w:cstheme="minorHAnsi"/>
        </w:rPr>
        <w:t>(or immersed in a liquid sample)</w:t>
      </w:r>
      <w:r w:rsidR="004D014B">
        <w:rPr>
          <w:rFonts w:asciiTheme="minorHAnsi" w:hAnsiTheme="minorHAnsi" w:cstheme="minorHAnsi"/>
        </w:rPr>
        <w:t>. The</w:t>
      </w:r>
      <w:r w:rsidRPr="003C5127">
        <w:rPr>
          <w:rFonts w:asciiTheme="minorHAnsi" w:hAnsiTheme="minorHAnsi" w:cstheme="minorHAnsi"/>
        </w:rPr>
        <w:t xml:space="preserve"> analyte is </w:t>
      </w:r>
      <w:proofErr w:type="spellStart"/>
      <w:r w:rsidRPr="003C5127">
        <w:rPr>
          <w:rFonts w:asciiTheme="minorHAnsi" w:hAnsiTheme="minorHAnsi" w:cstheme="minorHAnsi"/>
        </w:rPr>
        <w:t>sorbed</w:t>
      </w:r>
      <w:proofErr w:type="spellEnd"/>
      <w:r w:rsidRPr="003C5127">
        <w:rPr>
          <w:rFonts w:asciiTheme="minorHAnsi" w:hAnsiTheme="minorHAnsi" w:cstheme="minorHAnsi"/>
        </w:rPr>
        <w:t xml:space="preserve"> onto the fiber</w:t>
      </w:r>
      <w:r w:rsidR="004D014B">
        <w:rPr>
          <w:rFonts w:asciiTheme="minorHAnsi" w:hAnsiTheme="minorHAnsi" w:cstheme="minorHAnsi"/>
        </w:rPr>
        <w:t xml:space="preserve"> and then t</w:t>
      </w:r>
      <w:r w:rsidRPr="003C5127">
        <w:rPr>
          <w:rFonts w:asciiTheme="minorHAnsi" w:hAnsiTheme="minorHAnsi" w:cstheme="minorHAnsi"/>
        </w:rPr>
        <w:t>he fiber is placed inside the GC inlet for desorption</w:t>
      </w:r>
      <w:r w:rsidR="00FF5591">
        <w:rPr>
          <w:rFonts w:asciiTheme="minorHAnsi" w:hAnsiTheme="minorHAnsi" w:cstheme="minorHAnsi"/>
        </w:rPr>
        <w:fldChar w:fldCharType="begin"/>
      </w:r>
      <w:r w:rsidR="00FF5591">
        <w:rPr>
          <w:rFonts w:asciiTheme="minorHAnsi" w:hAnsiTheme="minorHAnsi" w:cstheme="minorHAnsi"/>
        </w:rPr>
        <w:instrText xml:space="preserve"> ADDIN EN.CITE &lt;EndNote&gt;&lt;Cite&gt;&lt;Author&gt;Pawliszyn&lt;/Author&gt;&lt;Year&gt;2005&lt;/Year&gt;&lt;RecNum&gt;25&lt;/RecNum&gt;&lt;DisplayText&gt;&lt;style face="superscript"&gt;1,2&lt;/style&gt;&lt;/DisplayText&gt;&lt;record&gt;&lt;rec-number&gt;25&lt;/rec-number&gt;&lt;foreign-keys&gt;&lt;key app="EN" db-id="ptwf02z0ldwaewe50pipaxagaz2fwwzetx9p" timestamp="1574788422"&gt;25&lt;/key&gt;&lt;/foreign-keys&gt;&lt;ref-type name="Patent"&gt;25&lt;/ref-type&gt;&lt;contributors&gt;&lt;authors&gt;&lt;author&gt;Janusz B. Pawliszyn&lt;/author&gt;&lt;/authors&gt;&lt;/contributors&gt;&lt;titles&gt;&lt;title&gt;Method and Device for Solid Phase Microextraction and Desorption &lt;/title&gt;&lt;/titles&gt;&lt;number&gt;10/878,936&lt;/number&gt;&lt;dates&gt;&lt;year&gt;2005&lt;/year&gt;&lt;/dates&gt;&lt;pub-location&gt;United States&lt;/pub-location&gt;&lt;urls&gt;&lt;/urls&gt;&lt;/record&gt;&lt;/Cite&gt;&lt;Cite&gt;&lt;Author&gt;Pawliszyn&lt;/Author&gt;&lt;Year&gt;1997&lt;/Year&gt;&lt;RecNum&gt;84&lt;/RecNum&gt;&lt;record&gt;&lt;rec-number&gt;84&lt;/rec-number&gt;&lt;foreign-keys&gt;&lt;key app="EN" db-id="ptwf02z0ldwaewe50pipaxagaz2fwwzetx9p" timestamp="1593714035"&gt;84&lt;/key&gt;&lt;/foreign-keys&gt;&lt;ref-type name="Book"&gt;6&lt;/ref-type&gt;&lt;contributors&gt;&lt;authors&gt;&lt;author&gt;Pawliszyn, Janusz&lt;/author&gt;&lt;/authors&gt;&lt;/contributors&gt;&lt;titles&gt;&lt;title&gt;Solid phase microextraction: theory and practice&lt;/title&gt;&lt;/titles&gt;&lt;dates&gt;&lt;year&gt;1997&lt;/year&gt;&lt;/dates&gt;&lt;publisher&gt;John Wiley &amp;amp; Sons&lt;/publisher&gt;&lt;isbn&gt;0471190349&lt;/isbn&gt;&lt;urls&gt;&lt;/urls&gt;&lt;/record&gt;&lt;/Cite&gt;&lt;/EndNote&gt;</w:instrText>
      </w:r>
      <w:r w:rsidR="00FF5591">
        <w:rPr>
          <w:rFonts w:asciiTheme="minorHAnsi" w:hAnsiTheme="minorHAnsi" w:cstheme="minorHAnsi"/>
        </w:rPr>
        <w:fldChar w:fldCharType="separate"/>
      </w:r>
      <w:r w:rsidR="00FF5591" w:rsidRPr="004C2B66">
        <w:rPr>
          <w:rFonts w:asciiTheme="minorHAnsi" w:hAnsiTheme="minorHAnsi" w:cstheme="minorHAnsi"/>
          <w:noProof/>
          <w:vertAlign w:val="superscript"/>
        </w:rPr>
        <w:t>1,2</w:t>
      </w:r>
      <w:r w:rsidR="00FF5591">
        <w:rPr>
          <w:rFonts w:asciiTheme="minorHAnsi" w:hAnsiTheme="minorHAnsi" w:cstheme="minorHAnsi"/>
        </w:rPr>
        <w:fldChar w:fldCharType="end"/>
      </w:r>
      <w:r w:rsidRPr="003C5127">
        <w:rPr>
          <w:rFonts w:asciiTheme="minorHAnsi" w:hAnsiTheme="minorHAnsi" w:cstheme="minorHAnsi"/>
        </w:rPr>
        <w:t>.</w:t>
      </w:r>
      <w:r w:rsidR="00F73FEC">
        <w:rPr>
          <w:rFonts w:asciiTheme="minorHAnsi" w:hAnsiTheme="minorHAnsi" w:cstheme="minorHAnsi"/>
        </w:rPr>
        <w:t xml:space="preserve"> </w:t>
      </w:r>
      <w:r w:rsidRPr="003C5127">
        <w:rPr>
          <w:rFonts w:asciiTheme="minorHAnsi" w:hAnsiTheme="minorHAnsi" w:cstheme="minorHAnsi"/>
        </w:rPr>
        <w:t xml:space="preserve">Total Vaporization Solid-Phase Microextraction (TV-SPME) </w:t>
      </w:r>
      <w:r w:rsidR="00ED6261">
        <w:rPr>
          <w:rFonts w:asciiTheme="minorHAnsi" w:hAnsiTheme="minorHAnsi" w:cstheme="minorHAnsi"/>
        </w:rPr>
        <w:t>is a similar</w:t>
      </w:r>
      <w:r w:rsidRPr="003C5127">
        <w:rPr>
          <w:rFonts w:asciiTheme="minorHAnsi" w:hAnsiTheme="minorHAnsi" w:cstheme="minorHAnsi"/>
        </w:rPr>
        <w:t xml:space="preserve"> technique as </w:t>
      </w:r>
      <w:r w:rsidR="00DE6507">
        <w:rPr>
          <w:rFonts w:asciiTheme="minorHAnsi" w:hAnsiTheme="minorHAnsi" w:cstheme="minorHAnsi"/>
        </w:rPr>
        <w:t>immersion</w:t>
      </w:r>
      <w:r w:rsidRPr="003C5127">
        <w:rPr>
          <w:rFonts w:asciiTheme="minorHAnsi" w:hAnsiTheme="minorHAnsi" w:cstheme="minorHAnsi"/>
        </w:rPr>
        <w:t xml:space="preserve"> SPME but completely vaporizes a liquid sample before </w:t>
      </w:r>
      <w:r w:rsidR="00643FB9">
        <w:rPr>
          <w:rFonts w:asciiTheme="minorHAnsi" w:hAnsiTheme="minorHAnsi" w:cstheme="minorHAnsi"/>
        </w:rPr>
        <w:t xml:space="preserve">analytes are </w:t>
      </w:r>
      <w:r w:rsidR="00D25594">
        <w:rPr>
          <w:rFonts w:asciiTheme="minorHAnsi" w:hAnsiTheme="minorHAnsi" w:cstheme="minorHAnsi"/>
        </w:rPr>
        <w:t>ad</w:t>
      </w:r>
      <w:r w:rsidR="00643FB9">
        <w:rPr>
          <w:rFonts w:asciiTheme="minorHAnsi" w:hAnsiTheme="minorHAnsi" w:cstheme="minorHAnsi"/>
        </w:rPr>
        <w:t>s</w:t>
      </w:r>
      <w:r w:rsidRPr="003C5127">
        <w:rPr>
          <w:rFonts w:asciiTheme="minorHAnsi" w:hAnsiTheme="minorHAnsi" w:cstheme="minorHAnsi"/>
        </w:rPr>
        <w:t xml:space="preserve">orbed onto the fiber. This allows for partitioning of the analyte between only the </w:t>
      </w:r>
      <w:r w:rsidR="00643FB9">
        <w:rPr>
          <w:rFonts w:asciiTheme="minorHAnsi" w:hAnsiTheme="minorHAnsi" w:cstheme="minorHAnsi"/>
        </w:rPr>
        <w:t xml:space="preserve">solvent </w:t>
      </w:r>
      <w:r w:rsidRPr="003C5127">
        <w:rPr>
          <w:rFonts w:asciiTheme="minorHAnsi" w:hAnsiTheme="minorHAnsi" w:cstheme="minorHAnsi"/>
        </w:rPr>
        <w:t>vapor and the coating of the fiber</w:t>
      </w:r>
      <w:r w:rsidR="00643FB9">
        <w:rPr>
          <w:rFonts w:asciiTheme="minorHAnsi" w:hAnsiTheme="minorHAnsi" w:cstheme="minorHAnsi"/>
        </w:rPr>
        <w:t>,</w:t>
      </w:r>
      <w:r w:rsidR="00ED6261">
        <w:rPr>
          <w:rFonts w:asciiTheme="minorHAnsi" w:hAnsiTheme="minorHAnsi" w:cstheme="minorHAnsi"/>
        </w:rPr>
        <w:t xml:space="preserve"> allow</w:t>
      </w:r>
      <w:r w:rsidR="00261A53">
        <w:rPr>
          <w:rFonts w:asciiTheme="minorHAnsi" w:hAnsiTheme="minorHAnsi" w:cstheme="minorHAnsi"/>
        </w:rPr>
        <w:t>ing</w:t>
      </w:r>
      <w:r w:rsidR="00ED6261">
        <w:rPr>
          <w:rFonts w:asciiTheme="minorHAnsi" w:hAnsiTheme="minorHAnsi" w:cstheme="minorHAnsi"/>
        </w:rPr>
        <w:t xml:space="preserve"> for </w:t>
      </w:r>
      <w:r w:rsidRPr="003C5127">
        <w:rPr>
          <w:rFonts w:asciiTheme="minorHAnsi" w:hAnsiTheme="minorHAnsi" w:cstheme="minorHAnsi"/>
        </w:rPr>
        <w:t xml:space="preserve">more of the </w:t>
      </w:r>
      <w:r w:rsidR="00261A53">
        <w:rPr>
          <w:rFonts w:asciiTheme="minorHAnsi" w:hAnsiTheme="minorHAnsi" w:cstheme="minorHAnsi"/>
        </w:rPr>
        <w:t>analyte</w:t>
      </w:r>
      <w:r w:rsidRPr="003C5127">
        <w:rPr>
          <w:rFonts w:asciiTheme="minorHAnsi" w:hAnsiTheme="minorHAnsi" w:cstheme="minorHAnsi"/>
        </w:rPr>
        <w:t xml:space="preserve"> </w:t>
      </w:r>
      <w:r w:rsidR="00ED6261">
        <w:rPr>
          <w:rFonts w:asciiTheme="minorHAnsi" w:hAnsiTheme="minorHAnsi" w:cstheme="minorHAnsi"/>
        </w:rPr>
        <w:t xml:space="preserve">to be </w:t>
      </w:r>
      <w:r w:rsidRPr="003C5127">
        <w:rPr>
          <w:rFonts w:asciiTheme="minorHAnsi" w:hAnsiTheme="minorHAnsi" w:cstheme="minorHAnsi"/>
        </w:rPr>
        <w:t>adsorbed onto the fiber</w:t>
      </w:r>
      <w:r w:rsidR="00090CA1">
        <w:rPr>
          <w:rFonts w:asciiTheme="minorHAnsi" w:hAnsiTheme="minorHAnsi" w:cstheme="minorHAnsi"/>
        </w:rPr>
        <w:t xml:space="preserve"> and</w:t>
      </w:r>
      <w:r w:rsidR="005554C4">
        <w:rPr>
          <w:rFonts w:asciiTheme="minorHAnsi" w:hAnsiTheme="minorHAnsi" w:cstheme="minorHAnsi"/>
        </w:rPr>
        <w:t xml:space="preserve"> resulting in good</w:t>
      </w:r>
      <w:r w:rsidR="00090CA1">
        <w:rPr>
          <w:rFonts w:asciiTheme="minorHAnsi" w:hAnsiTheme="minorHAnsi" w:cstheme="minorHAnsi"/>
        </w:rPr>
        <w:t xml:space="preserve"> sensitivity</w:t>
      </w:r>
      <w:r w:rsidR="00FF5591">
        <w:rPr>
          <w:rFonts w:asciiTheme="minorHAnsi" w:hAnsiTheme="minorHAnsi" w:cstheme="minorHAnsi"/>
        </w:rPr>
        <w:fldChar w:fldCharType="begin"/>
      </w:r>
      <w:r w:rsidR="00FF5591">
        <w:rPr>
          <w:rFonts w:asciiTheme="minorHAnsi" w:hAnsiTheme="minorHAnsi" w:cstheme="minorHAnsi"/>
        </w:rPr>
        <w:instrText xml:space="preserve"> ADDIN EN.CITE &lt;EndNote&gt;&lt;Cite&gt;&lt;Author&gt;Rainey&lt;/Author&gt;&lt;Year&gt;2014&lt;/Year&gt;&lt;RecNum&gt;28&lt;/RecNum&gt;&lt;DisplayText&gt;&lt;style face="superscript"&gt;3&lt;/style&gt;&lt;/DisplayText&gt;&lt;record&gt;&lt;rec-number&gt;28&lt;/rec-number&gt;&lt;foreign-keys&gt;&lt;key app="EN" db-id="ptwf02z0ldwaewe50pipaxagaz2fwwzetx9p" timestamp="1575473521"&gt;28&lt;/key&gt;&lt;/foreign-keys&gt;&lt;ref-type name="Journal Article"&gt;17&lt;/ref-type&gt;&lt;contributors&gt;&lt;authors&gt;&lt;author&gt;Rainey, Christina L&lt;/author&gt;&lt;author&gt;Bors, Dana E&lt;/author&gt;&lt;author&gt;Goodpaster, John V&lt;/author&gt;&lt;/authors&gt;&lt;/contributors&gt;&lt;titles&gt;&lt;title&gt;Design and optimization of a total vaporization technique coupled to solid-phase microextraction&lt;/title&gt;&lt;secondary-title&gt;Analytical chemistry&lt;/secondary-title&gt;&lt;/titles&gt;&lt;periodical&gt;&lt;full-title&gt;Analytical Chemistry&lt;/full-title&gt;&lt;/periodical&gt;&lt;pages&gt;11319-11325&lt;/pages&gt;&lt;volume&gt;86&lt;/volume&gt;&lt;number&gt;22&lt;/number&gt;&lt;dates&gt;&lt;year&gt;2014&lt;/year&gt;&lt;/dates&gt;&lt;isbn&gt;0003-2700&lt;/isbn&gt;&lt;urls&gt;&lt;/urls&gt;&lt;/record&gt;&lt;/Cite&gt;&lt;/EndNote&gt;</w:instrText>
      </w:r>
      <w:r w:rsidR="00FF5591">
        <w:rPr>
          <w:rFonts w:asciiTheme="minorHAnsi" w:hAnsiTheme="minorHAnsi" w:cstheme="minorHAnsi"/>
        </w:rPr>
        <w:fldChar w:fldCharType="separate"/>
      </w:r>
      <w:r w:rsidR="00FF5591" w:rsidRPr="004C2B66">
        <w:rPr>
          <w:rFonts w:asciiTheme="minorHAnsi" w:hAnsiTheme="minorHAnsi" w:cstheme="minorHAnsi"/>
          <w:noProof/>
          <w:vertAlign w:val="superscript"/>
        </w:rPr>
        <w:t>3</w:t>
      </w:r>
      <w:r w:rsidR="00FF5591">
        <w:rPr>
          <w:rFonts w:asciiTheme="minorHAnsi" w:hAnsiTheme="minorHAnsi" w:cstheme="minorHAnsi"/>
        </w:rPr>
        <w:fldChar w:fldCharType="end"/>
      </w:r>
      <w:r w:rsidR="00ED6261">
        <w:rPr>
          <w:rFonts w:asciiTheme="minorHAnsi" w:hAnsiTheme="minorHAnsi" w:cstheme="minorHAnsi"/>
        </w:rPr>
        <w:t>.</w:t>
      </w:r>
      <w:r w:rsidR="003F64F0">
        <w:rPr>
          <w:rFonts w:asciiTheme="minorHAnsi" w:hAnsiTheme="minorHAnsi" w:cstheme="minorHAnsi"/>
        </w:rPr>
        <w:t xml:space="preserve"> </w:t>
      </w:r>
      <w:r w:rsidR="001B6458">
        <w:rPr>
          <w:rFonts w:asciiTheme="minorHAnsi" w:hAnsiTheme="minorHAnsi" w:cstheme="minorHAnsi"/>
        </w:rPr>
        <w:t xml:space="preserve">There are various SPME fibers available and </w:t>
      </w:r>
      <w:r w:rsidR="009E4F80">
        <w:rPr>
          <w:rFonts w:asciiTheme="minorHAnsi" w:hAnsiTheme="minorHAnsi" w:cstheme="minorHAnsi"/>
        </w:rPr>
        <w:t xml:space="preserve">the fiber </w:t>
      </w:r>
      <w:r w:rsidR="001B6458">
        <w:rPr>
          <w:rFonts w:asciiTheme="minorHAnsi" w:hAnsiTheme="minorHAnsi" w:cstheme="minorHAnsi"/>
        </w:rPr>
        <w:t xml:space="preserve">should be chosen based on the analyte of interest, </w:t>
      </w:r>
      <w:r w:rsidR="00643FB9">
        <w:rPr>
          <w:rFonts w:asciiTheme="minorHAnsi" w:hAnsiTheme="minorHAnsi" w:cstheme="minorHAnsi"/>
        </w:rPr>
        <w:t>solvent/</w:t>
      </w:r>
      <w:r w:rsidR="001B6458">
        <w:rPr>
          <w:rFonts w:asciiTheme="minorHAnsi" w:hAnsiTheme="minorHAnsi" w:cstheme="minorHAnsi"/>
        </w:rPr>
        <w:t>matrix, and derivatization agent.</w:t>
      </w:r>
      <w:r w:rsidR="00BE0FC8">
        <w:rPr>
          <w:rFonts w:asciiTheme="minorHAnsi" w:hAnsiTheme="minorHAnsi" w:cstheme="minorHAnsi"/>
        </w:rPr>
        <w:t xml:space="preserve"> </w:t>
      </w:r>
      <w:r w:rsidR="003F64F0">
        <w:rPr>
          <w:rFonts w:asciiTheme="minorHAnsi" w:hAnsiTheme="minorHAnsi" w:cstheme="minorHAnsi"/>
        </w:rPr>
        <w:t xml:space="preserve">See </w:t>
      </w:r>
      <w:r w:rsidR="003F64F0" w:rsidRPr="000904E8">
        <w:rPr>
          <w:rFonts w:asciiTheme="minorHAnsi" w:hAnsiTheme="minorHAnsi" w:cstheme="minorHAnsi"/>
          <w:b/>
          <w:bCs/>
        </w:rPr>
        <w:t>Table 1</w:t>
      </w:r>
      <w:r w:rsidR="003F64F0">
        <w:rPr>
          <w:rFonts w:asciiTheme="minorHAnsi" w:hAnsiTheme="minorHAnsi" w:cstheme="minorHAnsi"/>
        </w:rPr>
        <w:t xml:space="preserve"> for </w:t>
      </w:r>
      <w:r w:rsidR="00794256">
        <w:rPr>
          <w:rFonts w:asciiTheme="minorHAnsi" w:hAnsiTheme="minorHAnsi" w:cstheme="minorHAnsi"/>
        </w:rPr>
        <w:t xml:space="preserve">established </w:t>
      </w:r>
      <w:r w:rsidR="003F64F0">
        <w:rPr>
          <w:rFonts w:asciiTheme="minorHAnsi" w:hAnsiTheme="minorHAnsi" w:cstheme="minorHAnsi"/>
        </w:rPr>
        <w:t>TV-SPME</w:t>
      </w:r>
      <w:r w:rsidR="004F029E">
        <w:rPr>
          <w:rFonts w:asciiTheme="minorHAnsi" w:hAnsiTheme="minorHAnsi" w:cstheme="minorHAnsi"/>
        </w:rPr>
        <w:t xml:space="preserve"> analytes</w:t>
      </w:r>
      <w:r w:rsidR="003F64F0">
        <w:rPr>
          <w:rFonts w:asciiTheme="minorHAnsi" w:hAnsiTheme="minorHAnsi" w:cstheme="minorHAnsi"/>
        </w:rPr>
        <w:t>.</w:t>
      </w:r>
      <w:r w:rsidR="00761E81">
        <w:rPr>
          <w:rFonts w:asciiTheme="minorHAnsi" w:hAnsiTheme="minorHAnsi" w:cstheme="minorHAnsi"/>
        </w:rPr>
        <w:t xml:space="preserve"> </w:t>
      </w:r>
    </w:p>
    <w:p w14:paraId="2A2CAD77" w14:textId="675797AA" w:rsidR="005554C4" w:rsidRDefault="005554C4" w:rsidP="008826C1">
      <w:pPr>
        <w:contextualSpacing/>
        <w:rPr>
          <w:rFonts w:asciiTheme="minorHAnsi" w:hAnsiTheme="minorHAnsi" w:cstheme="minorHAnsi"/>
        </w:rPr>
      </w:pPr>
    </w:p>
    <w:p w14:paraId="26624A66" w14:textId="383FA925" w:rsidR="008F391A" w:rsidRDefault="008F391A" w:rsidP="008826C1">
      <w:pPr>
        <w:contextualSpacing/>
        <w:jc w:val="center"/>
        <w:rPr>
          <w:rFonts w:asciiTheme="minorHAnsi" w:hAnsiTheme="minorHAnsi" w:cstheme="minorHAnsi"/>
        </w:rPr>
      </w:pPr>
      <w:r>
        <w:rPr>
          <w:rFonts w:asciiTheme="minorHAnsi" w:hAnsiTheme="minorHAnsi" w:cstheme="minorHAnsi"/>
        </w:rPr>
        <w:t>TABLE 1</w:t>
      </w:r>
    </w:p>
    <w:p w14:paraId="4B60E96B" w14:textId="77777777" w:rsidR="008F391A" w:rsidRDefault="008F391A" w:rsidP="008826C1">
      <w:pPr>
        <w:contextualSpacing/>
        <w:rPr>
          <w:rFonts w:asciiTheme="minorHAnsi" w:hAnsiTheme="minorHAnsi" w:cstheme="minorHAnsi"/>
        </w:rPr>
      </w:pPr>
    </w:p>
    <w:p w14:paraId="55150564" w14:textId="4DD644D2" w:rsidR="005554C4" w:rsidRPr="005554C4" w:rsidRDefault="005554C4" w:rsidP="008826C1">
      <w:pPr>
        <w:contextualSpacing/>
        <w:rPr>
          <w:rFonts w:asciiTheme="minorHAnsi" w:hAnsiTheme="minorHAnsi" w:cstheme="minorHAnsi"/>
        </w:rPr>
      </w:pPr>
      <w:r w:rsidRPr="005554C4">
        <w:rPr>
          <w:rFonts w:asciiTheme="minorHAnsi" w:hAnsiTheme="minorHAnsi" w:cstheme="minorHAnsi"/>
        </w:rPr>
        <w:t xml:space="preserve">To perform TV-SPME, analytes are dissolved in a solvent and an aliquot of this mixture is placed into a </w:t>
      </w:r>
      <w:r w:rsidR="00DE6507">
        <w:rPr>
          <w:rFonts w:asciiTheme="minorHAnsi" w:hAnsiTheme="minorHAnsi" w:cstheme="minorHAnsi"/>
        </w:rPr>
        <w:t>h</w:t>
      </w:r>
      <w:r w:rsidRPr="005554C4">
        <w:rPr>
          <w:rFonts w:asciiTheme="minorHAnsi" w:hAnsiTheme="minorHAnsi" w:cstheme="minorHAnsi"/>
        </w:rPr>
        <w:t xml:space="preserve">eadspace vial. </w:t>
      </w:r>
      <w:r w:rsidR="009E4F80">
        <w:rPr>
          <w:rFonts w:asciiTheme="minorHAnsi" w:hAnsiTheme="minorHAnsi" w:cstheme="minorHAnsi"/>
        </w:rPr>
        <w:t xml:space="preserve">Samples do not need to be filtered because only the solvent and volatile analytes will vaporize. </w:t>
      </w:r>
      <w:r w:rsidRPr="005554C4">
        <w:rPr>
          <w:rFonts w:asciiTheme="minorHAnsi" w:hAnsiTheme="minorHAnsi" w:cstheme="minorHAnsi"/>
        </w:rPr>
        <w:t>Specific volumes of liquid samples must be used to ensure total vaporization of the sample. These volumes are determined by using the Ideal Gas Law to calculate the number of moles of a solvent multiplied by the molar volume of the liquid (Equation 1).</w:t>
      </w:r>
    </w:p>
    <w:p w14:paraId="266A68A9" w14:textId="13A3DA16" w:rsidR="005554C4" w:rsidRPr="005554C4" w:rsidRDefault="00921CB9" w:rsidP="008826C1">
      <w:pPr>
        <w:pStyle w:val="Caption"/>
        <w:spacing w:before="0" w:after="0"/>
        <w:contextualSpacing/>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o</m:t>
            </m:r>
          </m:sub>
        </m:sSub>
        <m:r>
          <w:rPr>
            <w:rFonts w:ascii="Cambria Math" w:hAnsi="Cambria Math" w:cstheme="minorHAnsi"/>
          </w:rPr>
          <m:t>=</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v</m:t>
                    </m:r>
                  </m:sub>
                </m:sSub>
              </m:num>
              <m:den>
                <m:r>
                  <w:rPr>
                    <w:rFonts w:ascii="Cambria Math" w:hAnsi="Cambria Math" w:cstheme="minorHAnsi"/>
                  </w:rPr>
                  <m:t>RT</m:t>
                </m:r>
              </m:den>
            </m:f>
          </m:e>
        </m:d>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m:t>
                </m:r>
              </m:den>
            </m:f>
          </m:e>
        </m:d>
      </m:oMath>
      <w:r w:rsidR="005554C4" w:rsidRPr="005554C4">
        <w:rPr>
          <w:rFonts w:asciiTheme="minorHAnsi" w:hAnsiTheme="minorHAnsi" w:cstheme="minorHAnsi"/>
        </w:rPr>
        <w:tab/>
      </w:r>
      <w:r w:rsidR="005554C4" w:rsidRPr="005554C4">
        <w:rPr>
          <w:rFonts w:asciiTheme="minorHAnsi" w:hAnsiTheme="minorHAnsi" w:cstheme="minorHAnsi"/>
        </w:rPr>
        <w:tab/>
      </w:r>
      <w:r w:rsidR="005554C4" w:rsidRPr="005554C4">
        <w:rPr>
          <w:rFonts w:asciiTheme="minorHAnsi" w:hAnsiTheme="minorHAnsi" w:cstheme="minorHAnsi"/>
        </w:rPr>
        <w:tab/>
      </w:r>
      <w:r w:rsidR="005554C4" w:rsidRPr="005554C4">
        <w:rPr>
          <w:rFonts w:asciiTheme="minorHAnsi" w:hAnsiTheme="minorHAnsi" w:cstheme="minorHAnsi"/>
        </w:rPr>
        <w:tab/>
        <w:t xml:space="preserve">Equation </w:t>
      </w:r>
      <w:r w:rsidR="005554C4" w:rsidRPr="005554C4">
        <w:rPr>
          <w:rFonts w:asciiTheme="minorHAnsi" w:hAnsiTheme="minorHAnsi" w:cstheme="minorHAnsi"/>
        </w:rPr>
        <w:fldChar w:fldCharType="begin"/>
      </w:r>
      <w:r w:rsidR="005554C4" w:rsidRPr="005554C4">
        <w:rPr>
          <w:rFonts w:asciiTheme="minorHAnsi" w:hAnsiTheme="minorHAnsi" w:cstheme="minorHAnsi"/>
        </w:rPr>
        <w:instrText xml:space="preserve"> SEQ Equation \* ARABIC </w:instrText>
      </w:r>
      <w:r w:rsidR="005554C4" w:rsidRPr="005554C4">
        <w:rPr>
          <w:rFonts w:asciiTheme="minorHAnsi" w:hAnsiTheme="minorHAnsi" w:cstheme="minorHAnsi"/>
        </w:rPr>
        <w:fldChar w:fldCharType="separate"/>
      </w:r>
      <w:r w:rsidR="007E3706">
        <w:rPr>
          <w:rFonts w:asciiTheme="minorHAnsi" w:hAnsiTheme="minorHAnsi" w:cstheme="minorHAnsi"/>
          <w:noProof/>
        </w:rPr>
        <w:t>1</w:t>
      </w:r>
      <w:r w:rsidR="005554C4" w:rsidRPr="005554C4">
        <w:rPr>
          <w:rFonts w:asciiTheme="minorHAnsi" w:hAnsiTheme="minorHAnsi" w:cstheme="minorHAnsi"/>
        </w:rPr>
        <w:fldChar w:fldCharType="end"/>
      </w:r>
    </w:p>
    <w:p w14:paraId="5B3DEAD1" w14:textId="301B090D" w:rsidR="005554C4" w:rsidRDefault="005554C4" w:rsidP="008826C1">
      <w:pPr>
        <w:contextualSpacing/>
        <w:rPr>
          <w:rFonts w:asciiTheme="minorHAnsi" w:hAnsiTheme="minorHAnsi" w:cstheme="minorHAnsi"/>
        </w:rPr>
      </w:pPr>
      <w:r w:rsidRPr="005554C4">
        <w:rPr>
          <w:rFonts w:asciiTheme="minorHAnsi" w:hAnsiTheme="minorHAnsi" w:cstheme="minorHAnsi"/>
        </w:rPr>
        <w:t>where V</w:t>
      </w:r>
      <w:r w:rsidRPr="005554C4">
        <w:rPr>
          <w:rFonts w:asciiTheme="minorHAnsi" w:hAnsiTheme="minorHAnsi" w:cstheme="minorHAnsi"/>
          <w:vertAlign w:val="subscript"/>
        </w:rPr>
        <w:t xml:space="preserve">o </w:t>
      </w:r>
      <w:r w:rsidRPr="005554C4">
        <w:rPr>
          <w:rFonts w:asciiTheme="minorHAnsi" w:hAnsiTheme="minorHAnsi" w:cstheme="minorHAnsi"/>
        </w:rPr>
        <w:t xml:space="preserve">is the volume of the sample (mL), P is the vapor pressure of the solvent (bar), </w:t>
      </w:r>
      <w:proofErr w:type="spellStart"/>
      <w:r w:rsidRPr="005554C4">
        <w:rPr>
          <w:rFonts w:asciiTheme="minorHAnsi" w:hAnsiTheme="minorHAnsi" w:cstheme="minorHAnsi"/>
        </w:rPr>
        <w:t>V</w:t>
      </w:r>
      <w:r w:rsidRPr="005554C4">
        <w:rPr>
          <w:rFonts w:asciiTheme="minorHAnsi" w:hAnsiTheme="minorHAnsi" w:cstheme="minorHAnsi"/>
          <w:vertAlign w:val="subscript"/>
        </w:rPr>
        <w:t>v</w:t>
      </w:r>
      <w:proofErr w:type="spellEnd"/>
      <w:r w:rsidRPr="005554C4">
        <w:rPr>
          <w:rFonts w:asciiTheme="minorHAnsi" w:hAnsiTheme="minorHAnsi" w:cstheme="minorHAnsi"/>
          <w:vertAlign w:val="subscript"/>
        </w:rPr>
        <w:t xml:space="preserve"> </w:t>
      </w:r>
      <w:r w:rsidRPr="005554C4">
        <w:rPr>
          <w:rFonts w:asciiTheme="minorHAnsi" w:hAnsiTheme="minorHAnsi" w:cstheme="minorHAnsi"/>
        </w:rPr>
        <w:t xml:space="preserve">is the volume of the vial (L), R is the ideal gas constant (0.083145 </w:t>
      </w:r>
      <m:oMath>
        <m:f>
          <m:fPr>
            <m:ctrlPr>
              <w:rPr>
                <w:rFonts w:ascii="Cambria Math" w:hAnsi="Cambria Math" w:cstheme="minorHAnsi"/>
                <w:i/>
              </w:rPr>
            </m:ctrlPr>
          </m:fPr>
          <m:num>
            <m:d>
              <m:dPr>
                <m:ctrlPr>
                  <w:rPr>
                    <w:rFonts w:ascii="Cambria Math" w:hAnsi="Cambria Math" w:cstheme="minorHAnsi"/>
                    <w:i/>
                  </w:rPr>
                </m:ctrlPr>
              </m:dPr>
              <m:e>
                <m:r>
                  <w:rPr>
                    <w:rFonts w:ascii="Cambria Math" w:hAnsi="Cambria Math" w:cstheme="minorHAnsi"/>
                  </w:rPr>
                  <m:t>L*bar</m:t>
                </m:r>
              </m:e>
            </m:d>
          </m:num>
          <m:den>
            <m:r>
              <w:rPr>
                <w:rFonts w:ascii="Cambria Math" w:hAnsi="Cambria Math" w:cstheme="minorHAnsi"/>
              </w:rPr>
              <m:t>k*mol</m:t>
            </m:r>
          </m:den>
        </m:f>
      </m:oMath>
      <w:r w:rsidRPr="005554C4">
        <w:rPr>
          <w:rFonts w:asciiTheme="minorHAnsi" w:hAnsiTheme="minorHAnsi" w:cstheme="minorHAnsi"/>
        </w:rPr>
        <w:t xml:space="preserve">), M is the molar mass of the solvent (g/mol), T is temperature (K), and </w:t>
      </w:r>
      <w:r w:rsidRPr="005554C4">
        <w:rPr>
          <w:rFonts w:ascii="Cambria Math" w:hAnsi="Cambria Math" w:cs="Cambria Math"/>
        </w:rPr>
        <w:t>⍴</w:t>
      </w:r>
      <w:r w:rsidRPr="005554C4">
        <w:rPr>
          <w:rFonts w:asciiTheme="minorHAnsi" w:hAnsiTheme="minorHAnsi" w:cstheme="minorHAnsi"/>
        </w:rPr>
        <w:t xml:space="preserve"> is the density of the solvent (g/mL)</w:t>
      </w:r>
      <w:r w:rsidR="00A84B4D">
        <w:rPr>
          <w:rFonts w:asciiTheme="minorHAnsi" w:hAnsiTheme="minorHAnsi" w:cstheme="minorHAnsi"/>
        </w:rPr>
        <w:t>.</w:t>
      </w:r>
      <w:r w:rsidRPr="005554C4">
        <w:rPr>
          <w:rFonts w:asciiTheme="minorHAnsi" w:hAnsiTheme="minorHAnsi" w:cstheme="minorHAnsi"/>
        </w:rPr>
        <w:fldChar w:fldCharType="begin"/>
      </w:r>
      <w:r w:rsidR="004C2B66">
        <w:rPr>
          <w:rFonts w:asciiTheme="minorHAnsi" w:hAnsiTheme="minorHAnsi" w:cstheme="minorHAnsi"/>
        </w:rPr>
        <w:instrText xml:space="preserve"> ADDIN EN.CITE &lt;EndNote&gt;&lt;Cite&gt;&lt;Author&gt;Rainey&lt;/Author&gt;&lt;Year&gt;2014&lt;/Year&gt;&lt;RecNum&gt;28&lt;/RecNum&gt;&lt;DisplayText&gt;&lt;style face="superscript"&gt;3&lt;/style&gt;&lt;/DisplayText&gt;&lt;record&gt;&lt;rec-number&gt;28&lt;/rec-number&gt;&lt;foreign-keys&gt;&lt;key app="EN" db-id="ptwf02z0ldwaewe50pipaxagaz2fwwzetx9p" timestamp="1575473521"&gt;28&lt;/key&gt;&lt;/foreign-keys&gt;&lt;ref-type name="Journal Article"&gt;17&lt;/ref-type&gt;&lt;contributors&gt;&lt;authors&gt;&lt;author&gt;Rainey, Christina L&lt;/author&gt;&lt;author&gt;Bors, Dana E&lt;/author&gt;&lt;author&gt;Goodpaster, John V&lt;/author&gt;&lt;/authors&gt;&lt;/contributors&gt;&lt;titles&gt;&lt;title&gt;Design and optimization of a total vaporization technique coupled to solid-phase microextraction&lt;/title&gt;&lt;secondary-title&gt;Analytical chemistry&lt;/secondary-title&gt;&lt;/titles&gt;&lt;periodical&gt;&lt;full-title&gt;Analytical Chemistry&lt;/full-title&gt;&lt;/periodical&gt;&lt;pages&gt;11319-11325&lt;/pages&gt;&lt;volume&gt;86&lt;/volume&gt;&lt;number&gt;22&lt;/number&gt;&lt;dates&gt;&lt;year&gt;2014&lt;/year&gt;&lt;/dates&gt;&lt;isbn&gt;0003-2700&lt;/isbn&gt;&lt;urls&gt;&lt;/urls&gt;&lt;/record&gt;&lt;/Cite&gt;&lt;/EndNote&gt;</w:instrText>
      </w:r>
      <w:r w:rsidRPr="005554C4">
        <w:rPr>
          <w:rFonts w:asciiTheme="minorHAnsi" w:hAnsiTheme="minorHAnsi" w:cstheme="minorHAnsi"/>
        </w:rPr>
        <w:fldChar w:fldCharType="separate"/>
      </w:r>
      <w:r w:rsidR="004C2B66" w:rsidRPr="004C2B66">
        <w:rPr>
          <w:rFonts w:asciiTheme="minorHAnsi" w:hAnsiTheme="minorHAnsi" w:cstheme="minorHAnsi"/>
          <w:noProof/>
          <w:vertAlign w:val="superscript"/>
        </w:rPr>
        <w:t>3</w:t>
      </w:r>
      <w:r w:rsidRPr="005554C4">
        <w:rPr>
          <w:rFonts w:asciiTheme="minorHAnsi" w:hAnsiTheme="minorHAnsi" w:cstheme="minorHAnsi"/>
        </w:rPr>
        <w:fldChar w:fldCharType="end"/>
      </w:r>
      <w:r w:rsidRPr="005554C4">
        <w:rPr>
          <w:rFonts w:asciiTheme="minorHAnsi" w:hAnsiTheme="minorHAnsi" w:cstheme="minorHAnsi"/>
        </w:rPr>
        <w:t xml:space="preserve"> </w:t>
      </w:r>
    </w:p>
    <w:p w14:paraId="3C97B41E" w14:textId="77777777" w:rsidR="005554C4" w:rsidRPr="005554C4" w:rsidRDefault="005554C4" w:rsidP="008826C1">
      <w:pPr>
        <w:contextualSpacing/>
        <w:rPr>
          <w:rFonts w:asciiTheme="minorHAnsi" w:hAnsiTheme="minorHAnsi" w:cstheme="minorHAnsi"/>
        </w:rPr>
      </w:pPr>
    </w:p>
    <w:p w14:paraId="7B0FE62E" w14:textId="7D515A26" w:rsidR="005554C4" w:rsidRPr="005554C4" w:rsidRDefault="00A84B4D" w:rsidP="008826C1">
      <w:pPr>
        <w:contextualSpacing/>
        <w:rPr>
          <w:rFonts w:asciiTheme="minorHAnsi" w:hAnsiTheme="minorHAnsi" w:cstheme="minorHAnsi"/>
        </w:rPr>
      </w:pPr>
      <w:r>
        <w:rPr>
          <w:rFonts w:asciiTheme="minorHAnsi" w:hAnsiTheme="minorHAnsi" w:cstheme="minorHAnsi"/>
        </w:rPr>
        <w:t>In order to use the correct vapor pressure, t</w:t>
      </w:r>
      <w:r w:rsidR="005554C4" w:rsidRPr="005554C4">
        <w:rPr>
          <w:rFonts w:asciiTheme="minorHAnsi" w:hAnsiTheme="minorHAnsi" w:cstheme="minorHAnsi"/>
        </w:rPr>
        <w:t>he Antoine equation (Equation 2) is used to account for the influence of temperature:</w:t>
      </w:r>
      <w:r>
        <w:rPr>
          <w:rFonts w:asciiTheme="minorHAnsi" w:hAnsiTheme="minorHAnsi" w:cstheme="minorHAnsi"/>
        </w:rPr>
        <w:fldChar w:fldCharType="begin"/>
      </w:r>
      <w:r>
        <w:rPr>
          <w:rFonts w:asciiTheme="minorHAnsi" w:hAnsiTheme="minorHAnsi" w:cstheme="minorHAnsi"/>
        </w:rPr>
        <w:instrText xml:space="preserve"> ADDIN EN.CITE &lt;EndNote&gt;&lt;Cite&gt;&lt;Author&gt;Sinnott&lt;/Author&gt;&lt;Year&gt;2005&lt;/Year&gt;&lt;RecNum&gt;83&lt;/RecNum&gt;&lt;DisplayText&gt;&lt;style face="superscript"&gt;4&lt;/style&gt;&lt;/DisplayText&gt;&lt;record&gt;&lt;rec-number&gt;83&lt;/rec-number&gt;&lt;foreign-keys&gt;&lt;key app="EN" db-id="ptwf02z0ldwaewe50pipaxagaz2fwwzetx9p" timestamp="1593713013"&gt;83&lt;/key&gt;&lt;/foreign-keys&gt;&lt;ref-type name="Book"&gt;6&lt;/ref-type&gt;&lt;contributors&gt;&lt;authors&gt;&lt;author&gt;Sinnott, Ray&lt;/author&gt;&lt;/authors&gt;&lt;/contributors&gt;&lt;titles&gt;&lt;title&gt;Chemical Engineering Design: Chemical Engineering Volume 6&lt;/title&gt;&lt;/titles&gt;&lt;dates&gt;&lt;year&gt;2005&lt;/year&gt;&lt;/dates&gt;&lt;publisher&gt;Elsevier&lt;/publisher&gt;&lt;isbn&gt;008049255X&lt;/isbn&gt;&lt;urls&gt;&lt;/urls&gt;&lt;/record&gt;&lt;/Cite&gt;&lt;/EndNote&gt;</w:instrText>
      </w:r>
      <w:r>
        <w:rPr>
          <w:rFonts w:asciiTheme="minorHAnsi" w:hAnsiTheme="minorHAnsi" w:cstheme="minorHAnsi"/>
        </w:rPr>
        <w:fldChar w:fldCharType="separate"/>
      </w:r>
      <w:r w:rsidRPr="004C2B66">
        <w:rPr>
          <w:rFonts w:asciiTheme="minorHAnsi" w:hAnsiTheme="minorHAnsi" w:cstheme="minorHAnsi"/>
          <w:noProof/>
          <w:vertAlign w:val="superscript"/>
        </w:rPr>
        <w:t>4</w:t>
      </w:r>
      <w:r>
        <w:rPr>
          <w:rFonts w:asciiTheme="minorHAnsi" w:hAnsiTheme="minorHAnsi" w:cstheme="minorHAnsi"/>
        </w:rPr>
        <w:fldChar w:fldCharType="end"/>
      </w:r>
    </w:p>
    <w:p w14:paraId="57C57835" w14:textId="1212770F" w:rsidR="005554C4" w:rsidRPr="005554C4" w:rsidRDefault="00921CB9" w:rsidP="008826C1">
      <w:pPr>
        <w:pStyle w:val="Caption"/>
        <w:spacing w:before="0" w:after="0"/>
        <w:contextualSpacing/>
        <w:jc w:val="left"/>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log</m:t>
            </m:r>
          </m:e>
          <m:sub>
            <m:r>
              <w:rPr>
                <w:rFonts w:ascii="Cambria Math" w:hAnsi="Cambria Math" w:cstheme="minorHAnsi"/>
              </w:rPr>
              <m:t>10</m:t>
            </m:r>
          </m:sub>
        </m:sSub>
        <m:r>
          <w:rPr>
            <w:rFonts w:ascii="Cambria Math" w:hAnsi="Cambria Math" w:cstheme="minorHAnsi"/>
          </w:rPr>
          <m:t>P=A-</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B</m:t>
                </m:r>
              </m:num>
              <m:den>
                <m:r>
                  <w:rPr>
                    <w:rFonts w:ascii="Cambria Math" w:hAnsi="Cambria Math" w:cstheme="minorHAnsi"/>
                  </w:rPr>
                  <m:t>T+C</m:t>
                </m:r>
              </m:den>
            </m:f>
          </m:e>
        </m:d>
      </m:oMath>
      <w:r w:rsidR="005554C4" w:rsidRPr="005554C4">
        <w:rPr>
          <w:rFonts w:asciiTheme="minorHAnsi" w:hAnsiTheme="minorHAnsi" w:cstheme="minorHAnsi"/>
        </w:rPr>
        <w:tab/>
      </w:r>
      <w:r w:rsidR="005554C4" w:rsidRPr="005554C4">
        <w:rPr>
          <w:rFonts w:asciiTheme="minorHAnsi" w:hAnsiTheme="minorHAnsi" w:cstheme="minorHAnsi"/>
        </w:rPr>
        <w:tab/>
      </w:r>
      <w:r w:rsidR="005554C4" w:rsidRPr="005554C4">
        <w:rPr>
          <w:rFonts w:asciiTheme="minorHAnsi" w:hAnsiTheme="minorHAnsi" w:cstheme="minorHAnsi"/>
        </w:rPr>
        <w:tab/>
      </w:r>
      <w:r w:rsidR="005554C4" w:rsidRPr="005554C4">
        <w:rPr>
          <w:rFonts w:asciiTheme="minorHAnsi" w:hAnsiTheme="minorHAnsi" w:cstheme="minorHAnsi"/>
        </w:rPr>
        <w:tab/>
      </w:r>
      <w:r w:rsidR="005554C4" w:rsidRPr="005554C4">
        <w:rPr>
          <w:rFonts w:asciiTheme="minorHAnsi" w:hAnsiTheme="minorHAnsi" w:cstheme="minorHAnsi"/>
        </w:rPr>
        <w:tab/>
        <w:t xml:space="preserve">Equation </w:t>
      </w:r>
      <w:r w:rsidR="005554C4" w:rsidRPr="005554C4">
        <w:rPr>
          <w:rFonts w:asciiTheme="minorHAnsi" w:hAnsiTheme="minorHAnsi" w:cstheme="minorHAnsi"/>
        </w:rPr>
        <w:fldChar w:fldCharType="begin"/>
      </w:r>
      <w:r w:rsidR="005554C4" w:rsidRPr="005554C4">
        <w:rPr>
          <w:rFonts w:asciiTheme="minorHAnsi" w:hAnsiTheme="minorHAnsi" w:cstheme="minorHAnsi"/>
        </w:rPr>
        <w:instrText xml:space="preserve"> SEQ Equation \* ARABIC </w:instrText>
      </w:r>
      <w:r w:rsidR="005554C4" w:rsidRPr="005554C4">
        <w:rPr>
          <w:rFonts w:asciiTheme="minorHAnsi" w:hAnsiTheme="minorHAnsi" w:cstheme="minorHAnsi"/>
        </w:rPr>
        <w:fldChar w:fldCharType="separate"/>
      </w:r>
      <w:r w:rsidR="007E3706">
        <w:rPr>
          <w:rFonts w:asciiTheme="minorHAnsi" w:hAnsiTheme="minorHAnsi" w:cstheme="minorHAnsi"/>
          <w:noProof/>
        </w:rPr>
        <w:t>2</w:t>
      </w:r>
      <w:r w:rsidR="005554C4" w:rsidRPr="005554C4">
        <w:rPr>
          <w:rFonts w:asciiTheme="minorHAnsi" w:hAnsiTheme="minorHAnsi" w:cstheme="minorHAnsi"/>
        </w:rPr>
        <w:fldChar w:fldCharType="end"/>
      </w:r>
    </w:p>
    <w:p w14:paraId="44E76FEE" w14:textId="1116C1BF" w:rsidR="005554C4" w:rsidRPr="005554C4" w:rsidRDefault="005554C4" w:rsidP="008826C1">
      <w:pPr>
        <w:contextualSpacing/>
        <w:rPr>
          <w:rFonts w:asciiTheme="minorHAnsi" w:hAnsiTheme="minorHAnsi" w:cstheme="minorHAnsi"/>
        </w:rPr>
      </w:pPr>
      <w:r w:rsidRPr="005554C4">
        <w:rPr>
          <w:rFonts w:asciiTheme="minorHAnsi" w:hAnsiTheme="minorHAnsi" w:cstheme="minorHAnsi"/>
        </w:rPr>
        <w:t>where T is temperature and A, B, and C are the Antoine constants for the solvent. Equation 2 may be substituted into Equation 1, yielding:</w:t>
      </w:r>
    </w:p>
    <w:p w14:paraId="7DBDE9F4" w14:textId="34CEDD7D" w:rsidR="005554C4" w:rsidRPr="005554C4" w:rsidRDefault="00921CB9" w:rsidP="008826C1">
      <w:pPr>
        <w:pStyle w:val="Caption"/>
        <w:spacing w:before="0" w:after="0"/>
        <w:contextualSpacing/>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o</m:t>
            </m:r>
          </m:sub>
        </m:sSub>
        <m:r>
          <w:rPr>
            <w:rFonts w:ascii="Cambria Math" w:hAnsi="Cambria Math" w:cstheme="minorHAnsi"/>
          </w:rPr>
          <m:t>=</m:t>
        </m:r>
        <m:d>
          <m:dPr>
            <m:ctrlPr>
              <w:rPr>
                <w:rFonts w:ascii="Cambria Math" w:hAnsi="Cambria Math" w:cstheme="minorHAnsi"/>
                <w:i/>
              </w:rPr>
            </m:ctrlPr>
          </m:dPr>
          <m:e>
            <m:f>
              <m:fPr>
                <m:ctrlPr>
                  <w:rPr>
                    <w:rFonts w:ascii="Cambria Math" w:hAnsi="Cambria Math" w:cstheme="minorHAnsi"/>
                    <w:i/>
                  </w:rPr>
                </m:ctrlPr>
              </m:fPr>
              <m:num>
                <m:d>
                  <m:dPr>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B</m:t>
                            </m:r>
                          </m:num>
                          <m:den>
                            <m:r>
                              <w:rPr>
                                <w:rFonts w:ascii="Cambria Math" w:hAnsi="Cambria Math" w:cstheme="minorHAnsi"/>
                              </w:rPr>
                              <m:t>T+C</m:t>
                            </m:r>
                          </m:den>
                        </m:f>
                      </m:sup>
                    </m:sSup>
                  </m:e>
                </m:d>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v</m:t>
                    </m:r>
                  </m:sub>
                </m:sSub>
              </m:num>
              <m:den>
                <m:r>
                  <w:rPr>
                    <w:rFonts w:ascii="Cambria Math" w:hAnsi="Cambria Math" w:cstheme="minorHAnsi"/>
                  </w:rPr>
                  <m:t>RT</m:t>
                </m:r>
              </m:den>
            </m:f>
          </m:e>
        </m:d>
        <m:r>
          <w:rPr>
            <w:rFonts w:ascii="Cambria Math" w:hAnsi="Cambria Math" w:cstheme="minorHAnsi"/>
          </w:rPr>
          <m:t>(</m:t>
        </m:r>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m:t>
            </m:r>
          </m:den>
        </m:f>
        <m:r>
          <w:rPr>
            <w:rFonts w:ascii="Cambria Math" w:hAnsi="Cambria Math" w:cstheme="minorHAnsi"/>
          </w:rPr>
          <m:t>)</m:t>
        </m:r>
      </m:oMath>
      <w:r w:rsidR="005554C4" w:rsidRPr="005554C4">
        <w:rPr>
          <w:rFonts w:asciiTheme="minorHAnsi" w:hAnsiTheme="minorHAnsi" w:cstheme="minorHAnsi"/>
        </w:rPr>
        <w:tab/>
      </w:r>
      <w:r w:rsidR="005554C4" w:rsidRPr="005554C4">
        <w:rPr>
          <w:rFonts w:asciiTheme="minorHAnsi" w:hAnsiTheme="minorHAnsi" w:cstheme="minorHAnsi"/>
        </w:rPr>
        <w:tab/>
      </w:r>
      <w:r w:rsidR="005554C4" w:rsidRPr="005554C4">
        <w:rPr>
          <w:rFonts w:asciiTheme="minorHAnsi" w:hAnsiTheme="minorHAnsi" w:cstheme="minorHAnsi"/>
        </w:rPr>
        <w:tab/>
      </w:r>
      <w:r w:rsidR="005554C4" w:rsidRPr="005554C4">
        <w:rPr>
          <w:rFonts w:asciiTheme="minorHAnsi" w:hAnsiTheme="minorHAnsi" w:cstheme="minorHAnsi"/>
        </w:rPr>
        <w:tab/>
        <w:t xml:space="preserve">Equation </w:t>
      </w:r>
      <w:r w:rsidR="005554C4" w:rsidRPr="005554C4">
        <w:rPr>
          <w:rFonts w:asciiTheme="minorHAnsi" w:hAnsiTheme="minorHAnsi" w:cstheme="minorHAnsi"/>
        </w:rPr>
        <w:fldChar w:fldCharType="begin"/>
      </w:r>
      <w:r w:rsidR="005554C4" w:rsidRPr="005554C4">
        <w:rPr>
          <w:rFonts w:asciiTheme="minorHAnsi" w:hAnsiTheme="minorHAnsi" w:cstheme="minorHAnsi"/>
        </w:rPr>
        <w:instrText xml:space="preserve"> SEQ Equation \* ARABIC </w:instrText>
      </w:r>
      <w:r w:rsidR="005554C4" w:rsidRPr="005554C4">
        <w:rPr>
          <w:rFonts w:asciiTheme="minorHAnsi" w:hAnsiTheme="minorHAnsi" w:cstheme="minorHAnsi"/>
        </w:rPr>
        <w:fldChar w:fldCharType="separate"/>
      </w:r>
      <w:r w:rsidR="007E3706">
        <w:rPr>
          <w:rFonts w:asciiTheme="minorHAnsi" w:hAnsiTheme="minorHAnsi" w:cstheme="minorHAnsi"/>
          <w:noProof/>
        </w:rPr>
        <w:t>3</w:t>
      </w:r>
      <w:r w:rsidR="005554C4" w:rsidRPr="005554C4">
        <w:rPr>
          <w:rFonts w:asciiTheme="minorHAnsi" w:hAnsiTheme="minorHAnsi" w:cstheme="minorHAnsi"/>
        </w:rPr>
        <w:fldChar w:fldCharType="end"/>
      </w:r>
    </w:p>
    <w:p w14:paraId="4B82CD9A" w14:textId="77777777" w:rsidR="004F029E" w:rsidRDefault="005554C4" w:rsidP="008826C1">
      <w:pPr>
        <w:contextualSpacing/>
        <w:rPr>
          <w:rFonts w:asciiTheme="minorHAnsi" w:hAnsiTheme="minorHAnsi" w:cstheme="minorHAnsi"/>
        </w:rPr>
      </w:pPr>
      <w:r w:rsidRPr="005554C4">
        <w:rPr>
          <w:rFonts w:asciiTheme="minorHAnsi" w:hAnsiTheme="minorHAnsi" w:cstheme="minorHAnsi"/>
        </w:rPr>
        <w:t>Equation 3 gives the volume of the sample (V</w:t>
      </w:r>
      <w:r w:rsidRPr="005554C4">
        <w:rPr>
          <w:rFonts w:asciiTheme="minorHAnsi" w:hAnsiTheme="minorHAnsi" w:cstheme="minorHAnsi"/>
          <w:vertAlign w:val="subscript"/>
        </w:rPr>
        <w:t>o</w:t>
      </w:r>
      <w:r w:rsidRPr="005554C4">
        <w:rPr>
          <w:rFonts w:asciiTheme="minorHAnsi" w:hAnsiTheme="minorHAnsi" w:cstheme="minorHAnsi"/>
        </w:rPr>
        <w:t>) that can be completely vaporized as a function of the temperature and solvent used.</w:t>
      </w:r>
      <w:r>
        <w:rPr>
          <w:rFonts w:asciiTheme="minorHAnsi" w:hAnsiTheme="minorHAnsi" w:cstheme="minorHAnsi"/>
        </w:rPr>
        <w:t xml:space="preserve"> </w:t>
      </w:r>
    </w:p>
    <w:p w14:paraId="3A1128D2" w14:textId="77777777" w:rsidR="004F029E" w:rsidRDefault="004F029E" w:rsidP="008826C1">
      <w:pPr>
        <w:contextualSpacing/>
        <w:rPr>
          <w:rFonts w:asciiTheme="minorHAnsi" w:hAnsiTheme="minorHAnsi" w:cstheme="minorHAnsi"/>
        </w:rPr>
      </w:pPr>
    </w:p>
    <w:p w14:paraId="459F2120" w14:textId="467DF71F" w:rsidR="00954E19" w:rsidRDefault="003C5127" w:rsidP="008826C1">
      <w:pPr>
        <w:contextualSpacing/>
        <w:rPr>
          <w:rFonts w:asciiTheme="minorHAnsi" w:hAnsiTheme="minorHAnsi" w:cstheme="minorHAnsi"/>
        </w:rPr>
      </w:pPr>
      <w:r w:rsidRPr="003C5127">
        <w:rPr>
          <w:rFonts w:asciiTheme="minorHAnsi" w:hAnsiTheme="minorHAnsi" w:cstheme="minorHAnsi"/>
        </w:rPr>
        <w:t xml:space="preserve">To perform derivatization with TV-SPME, the SPME fiber is first exposed to a vial containing the derivatization agent for a predetermined amount of time depending on the analyte. The SPME </w:t>
      </w:r>
      <w:r w:rsidRPr="003C5127">
        <w:rPr>
          <w:rFonts w:asciiTheme="minorHAnsi" w:hAnsiTheme="minorHAnsi" w:cstheme="minorHAnsi"/>
        </w:rPr>
        <w:lastRenderedPageBreak/>
        <w:t>fiber is then exposed to a new vial containing the analyte of interest. This vial is heated inside of a heated agitator. The analyte is then adsorbed onto the fiber with the derivatization agent. The derivatization of the analyte and/or the matrix takes place on the fiber before being inserted into the GC inlet for desorption.</w:t>
      </w:r>
      <w:r w:rsidR="001B6458">
        <w:rPr>
          <w:rFonts w:asciiTheme="minorHAnsi" w:hAnsiTheme="minorHAnsi" w:cstheme="minorHAnsi"/>
        </w:rPr>
        <w:t xml:space="preserve"> </w:t>
      </w:r>
      <w:r w:rsidR="00954E19">
        <w:rPr>
          <w:rFonts w:asciiTheme="minorHAnsi" w:hAnsiTheme="minorHAnsi" w:cstheme="minorHAnsi"/>
          <w:b/>
          <w:bCs/>
        </w:rPr>
        <w:t xml:space="preserve">Figure 1 </w:t>
      </w:r>
      <w:r w:rsidR="00954E19" w:rsidRPr="00AF4CF0">
        <w:rPr>
          <w:rFonts w:asciiTheme="minorHAnsi" w:hAnsiTheme="minorHAnsi" w:cstheme="minorHAnsi"/>
        </w:rPr>
        <w:t>shows a depiction of the TV-SPME process with derivatization.</w:t>
      </w:r>
    </w:p>
    <w:p w14:paraId="2EA32ED1" w14:textId="77777777" w:rsidR="00954E19" w:rsidRPr="00954E19" w:rsidRDefault="00954E19" w:rsidP="008826C1">
      <w:pPr>
        <w:contextualSpacing/>
        <w:rPr>
          <w:rFonts w:asciiTheme="minorHAnsi" w:hAnsiTheme="minorHAnsi" w:cstheme="minorHAnsi"/>
        </w:rPr>
      </w:pPr>
    </w:p>
    <w:p w14:paraId="05F7ADE0" w14:textId="34FC6608" w:rsidR="00954E19" w:rsidRDefault="00DB0943" w:rsidP="008826C1">
      <w:pPr>
        <w:contextualSpacing/>
        <w:jc w:val="center"/>
        <w:rPr>
          <w:rFonts w:asciiTheme="minorHAnsi" w:hAnsiTheme="minorHAnsi" w:cstheme="minorHAnsi"/>
        </w:rPr>
      </w:pPr>
      <w:r>
        <w:rPr>
          <w:rFonts w:asciiTheme="minorHAnsi" w:hAnsiTheme="minorHAnsi" w:cstheme="minorHAnsi"/>
        </w:rPr>
        <w:t>FIGURE 1</w:t>
      </w:r>
    </w:p>
    <w:p w14:paraId="4D14E952" w14:textId="77777777" w:rsidR="00954E19" w:rsidRDefault="00954E19" w:rsidP="008826C1">
      <w:pPr>
        <w:contextualSpacing/>
        <w:jc w:val="center"/>
        <w:rPr>
          <w:rFonts w:asciiTheme="minorHAnsi" w:hAnsiTheme="minorHAnsi" w:cstheme="minorHAnsi"/>
        </w:rPr>
      </w:pPr>
    </w:p>
    <w:p w14:paraId="3AD7D444" w14:textId="0E5A2076" w:rsidR="006C0F68" w:rsidRDefault="003C5127" w:rsidP="008826C1">
      <w:pPr>
        <w:contextualSpacing/>
        <w:rPr>
          <w:rFonts w:asciiTheme="minorHAnsi" w:hAnsiTheme="minorHAnsi" w:cstheme="minorHAnsi"/>
        </w:rPr>
      </w:pPr>
      <w:r w:rsidRPr="003C5127">
        <w:rPr>
          <w:rFonts w:asciiTheme="minorHAnsi" w:hAnsiTheme="minorHAnsi" w:cstheme="minorHAnsi"/>
        </w:rPr>
        <w:t xml:space="preserve">TV-SPME is beneficial because it allows for the analyte to be derivatized during the extraction process which reduces analysis time. Other methods, such as liquid injection, require that the analyte react with the derivatizing agent in solution prior to being injected into the GC. TV-SPME also requires little to no sample preparation. A matrix containing an analyte may be placed directly into the headspace vial and analyzed. </w:t>
      </w:r>
      <w:r w:rsidR="006F54B8">
        <w:rPr>
          <w:rFonts w:asciiTheme="minorHAnsi" w:hAnsiTheme="minorHAnsi" w:cstheme="minorHAnsi"/>
        </w:rPr>
        <w:t xml:space="preserve">Many compounds of interest are compatible with TV-SPME. Compounds must be soluble in a solvent </w:t>
      </w:r>
      <w:r w:rsidR="00E26670">
        <w:rPr>
          <w:rFonts w:asciiTheme="minorHAnsi" w:hAnsiTheme="minorHAnsi" w:cstheme="minorHAnsi"/>
        </w:rPr>
        <w:t xml:space="preserve">and sufficiently volatile </w:t>
      </w:r>
      <w:r w:rsidR="006F54B8">
        <w:rPr>
          <w:rFonts w:asciiTheme="minorHAnsi" w:hAnsiTheme="minorHAnsi" w:cstheme="minorHAnsi"/>
        </w:rPr>
        <w:t xml:space="preserve">to allow for vaporization. Additionally, compounds must be thermally stable to be analyzed by GC-MS. </w:t>
      </w:r>
      <w:r w:rsidR="001E333A">
        <w:rPr>
          <w:rFonts w:asciiTheme="minorHAnsi" w:hAnsiTheme="minorHAnsi" w:cstheme="minorHAnsi"/>
        </w:rPr>
        <w:t xml:space="preserve">TV-SPME has been used to analyze drugs and drug metabolites, racing fuels, </w:t>
      </w:r>
      <w:r w:rsidR="00E6732B">
        <w:rPr>
          <w:rFonts w:asciiTheme="minorHAnsi" w:hAnsiTheme="minorHAnsi" w:cstheme="minorHAnsi"/>
        </w:rPr>
        <w:t xml:space="preserve">polycyclic aromatic hydrocarbons, </w:t>
      </w:r>
      <w:r w:rsidR="001E333A">
        <w:rPr>
          <w:rFonts w:asciiTheme="minorHAnsi" w:hAnsiTheme="minorHAnsi" w:cstheme="minorHAnsi"/>
        </w:rPr>
        <w:t>and explosive materials</w:t>
      </w:r>
      <w:r w:rsidR="00FF5591">
        <w:rPr>
          <w:rFonts w:asciiTheme="minorHAnsi" w:hAnsiTheme="minorHAnsi" w:cstheme="minorHAnsi"/>
        </w:rPr>
        <w:fldChar w:fldCharType="begin">
          <w:fldData xml:space="preserve">PEVuZE5vdGU+PENpdGU+PEF1dGhvcj5EYXZpczwvQXV0aG9yPjxZZWFyPjIwMTk8L1llYXI+PFJl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</w:fldData>
        </w:fldChar>
      </w:r>
      <w:r w:rsidR="00FF5591">
        <w:rPr>
          <w:rFonts w:asciiTheme="minorHAnsi" w:hAnsiTheme="minorHAnsi" w:cstheme="minorHAnsi"/>
        </w:rPr>
        <w:instrText xml:space="preserve"> ADDIN EN.CITE </w:instrText>
      </w:r>
      <w:r w:rsidR="00FF5591">
        <w:rPr>
          <w:rFonts w:asciiTheme="minorHAnsi" w:hAnsiTheme="minorHAnsi" w:cstheme="minorHAnsi"/>
        </w:rPr>
        <w:fldChar w:fldCharType="begin">
          <w:fldData xml:space="preserve">PEVuZE5vdGU+PENpdGU+PEF1dGhvcj5EYXZpczwvQXV0aG9yPjxZZWFyPjIwMTk8L1llYXI+PFJl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</w:fldData>
        </w:fldChar>
      </w:r>
      <w:r w:rsidR="00FF5591">
        <w:rPr>
          <w:rFonts w:asciiTheme="minorHAnsi" w:hAnsiTheme="minorHAnsi" w:cstheme="minorHAnsi"/>
        </w:rPr>
        <w:instrText xml:space="preserve"> ADDIN EN.CITE.DATA </w:instrText>
      </w:r>
      <w:r w:rsidR="00FF5591">
        <w:rPr>
          <w:rFonts w:asciiTheme="minorHAnsi" w:hAnsiTheme="minorHAnsi" w:cstheme="minorHAnsi"/>
        </w:rPr>
      </w:r>
      <w:r w:rsidR="00FF5591">
        <w:rPr>
          <w:rFonts w:asciiTheme="minorHAnsi" w:hAnsiTheme="minorHAnsi" w:cstheme="minorHAnsi"/>
        </w:rPr>
        <w:fldChar w:fldCharType="end"/>
      </w:r>
      <w:r w:rsidR="00FF5591">
        <w:rPr>
          <w:rFonts w:asciiTheme="minorHAnsi" w:hAnsiTheme="minorHAnsi" w:cstheme="minorHAnsi"/>
        </w:rPr>
      </w:r>
      <w:r w:rsidR="00FF5591">
        <w:rPr>
          <w:rFonts w:asciiTheme="minorHAnsi" w:hAnsiTheme="minorHAnsi" w:cstheme="minorHAnsi"/>
        </w:rPr>
        <w:fldChar w:fldCharType="separate"/>
      </w:r>
      <w:r w:rsidR="00FF5591" w:rsidRPr="00E6732B">
        <w:rPr>
          <w:rFonts w:asciiTheme="minorHAnsi" w:hAnsiTheme="minorHAnsi" w:cstheme="minorHAnsi"/>
          <w:noProof/>
          <w:vertAlign w:val="superscript"/>
        </w:rPr>
        <w:t>3,5-10</w:t>
      </w:r>
      <w:r w:rsidR="00FF5591">
        <w:rPr>
          <w:rFonts w:asciiTheme="minorHAnsi" w:hAnsiTheme="minorHAnsi" w:cstheme="minorHAnsi"/>
        </w:rPr>
        <w:fldChar w:fldCharType="end"/>
      </w:r>
      <w:r w:rsidR="001E333A">
        <w:rPr>
          <w:rFonts w:asciiTheme="minorHAnsi" w:hAnsiTheme="minorHAnsi" w:cstheme="minorHAnsi"/>
        </w:rPr>
        <w:t xml:space="preserve">. </w:t>
      </w:r>
    </w:p>
    <w:p w14:paraId="6E38076C" w14:textId="57A16D75" w:rsidR="00B32616" w:rsidRPr="001B1519" w:rsidRDefault="00B32616" w:rsidP="008826C1">
      <w:pPr>
        <w:contextualSpacing/>
        <w:rPr>
          <w:rFonts w:asciiTheme="minorHAnsi" w:hAnsiTheme="minorHAnsi" w:cstheme="minorHAnsi"/>
          <w:b/>
          <w:color w:val="000000" w:themeColor="text1"/>
        </w:rPr>
      </w:pPr>
    </w:p>
    <w:p w14:paraId="25796BDE" w14:textId="05F8EACB" w:rsidR="005A2F7A" w:rsidRDefault="00B32616" w:rsidP="008826C1">
      <w:pPr>
        <w:contextualSpacing/>
        <w:rPr>
          <w:rFonts w:asciiTheme="minorHAnsi" w:hAnsiTheme="minorHAnsi" w:cstheme="minorHAnsi"/>
          <w:color w:val="808080" w:themeColor="background1" w:themeShade="80"/>
        </w:rPr>
      </w:pPr>
      <w:bookmarkStart w:id="5" w:name="Protocol"/>
      <w:r w:rsidRPr="001B1519">
        <w:rPr>
          <w:rFonts w:asciiTheme="minorHAnsi" w:hAnsiTheme="minorHAnsi" w:cstheme="minorHAnsi"/>
          <w:b/>
        </w:rPr>
        <w:t>PROTOCOL</w:t>
      </w:r>
      <w:bookmarkEnd w:id="5"/>
      <w:r w:rsidRPr="001B1519">
        <w:rPr>
          <w:rFonts w:asciiTheme="minorHAnsi" w:hAnsiTheme="minorHAnsi" w:cstheme="minorHAnsi"/>
          <w:b/>
          <w:bCs/>
        </w:rPr>
        <w:t>:</w:t>
      </w:r>
      <w:r w:rsidRPr="009B4E63">
        <w:rPr>
          <w:rFonts w:asciiTheme="minorHAnsi" w:hAnsiTheme="minorHAnsi" w:cstheme="minorHAnsi"/>
          <w:color w:val="808080" w:themeColor="background1" w:themeShade="80"/>
        </w:rPr>
        <w:t xml:space="preserve"> </w:t>
      </w:r>
    </w:p>
    <w:p w14:paraId="39541708" w14:textId="77777777" w:rsidR="00375938" w:rsidRPr="001B1519" w:rsidRDefault="00375938" w:rsidP="008826C1">
      <w:pPr>
        <w:contextualSpacing/>
        <w:rPr>
          <w:rFonts w:asciiTheme="minorHAnsi" w:hAnsiTheme="minorHAnsi" w:cstheme="minorHAnsi"/>
          <w:color w:val="808080" w:themeColor="background1" w:themeShade="80"/>
        </w:rPr>
      </w:pPr>
    </w:p>
    <w:p w14:paraId="4057A7EC" w14:textId="7BBE9BA8" w:rsidR="003971F7" w:rsidRDefault="00983E1B" w:rsidP="008826C1">
      <w:pPr>
        <w:pStyle w:val="NormalWeb"/>
        <w:numPr>
          <w:ilvl w:val="0"/>
          <w:numId w:val="17"/>
        </w:numPr>
        <w:spacing w:before="0" w:beforeAutospacing="0" w:after="0" w:afterAutospacing="0"/>
        <w:contextualSpacing/>
        <w:rPr>
          <w:rFonts w:asciiTheme="minorHAnsi" w:hAnsiTheme="minorHAnsi" w:cstheme="minorHAnsi"/>
          <w:b/>
          <w:bCs/>
          <w:color w:val="auto"/>
        </w:rPr>
      </w:pPr>
      <w:r>
        <w:rPr>
          <w:rFonts w:asciiTheme="minorHAnsi" w:hAnsiTheme="minorHAnsi" w:cstheme="minorHAnsi"/>
          <w:b/>
          <w:bCs/>
          <w:color w:val="auto"/>
        </w:rPr>
        <w:t xml:space="preserve">General </w:t>
      </w:r>
      <w:r w:rsidR="00F90609">
        <w:rPr>
          <w:rFonts w:asciiTheme="minorHAnsi" w:hAnsiTheme="minorHAnsi" w:cstheme="minorHAnsi"/>
          <w:b/>
          <w:bCs/>
          <w:color w:val="auto"/>
        </w:rPr>
        <w:t xml:space="preserve">TV-SPME sample preparation and GC-MS analysis </w:t>
      </w:r>
      <w:r w:rsidR="002D5187">
        <w:rPr>
          <w:rFonts w:asciiTheme="minorHAnsi" w:hAnsiTheme="minorHAnsi" w:cstheme="minorHAnsi"/>
          <w:b/>
          <w:bCs/>
          <w:color w:val="auto"/>
        </w:rPr>
        <w:t xml:space="preserve"> </w:t>
      </w:r>
    </w:p>
    <w:p w14:paraId="43BB2CC9" w14:textId="0D437AA8" w:rsidR="003F506C" w:rsidRDefault="003F506C" w:rsidP="008826C1">
      <w:pPr>
        <w:pStyle w:val="NormalWeb"/>
        <w:spacing w:before="0" w:beforeAutospacing="0" w:after="0" w:afterAutospacing="0"/>
        <w:contextualSpacing/>
        <w:rPr>
          <w:rFonts w:asciiTheme="minorHAnsi" w:hAnsiTheme="minorHAnsi" w:cstheme="minorHAnsi"/>
          <w:b/>
          <w:bCs/>
          <w:color w:val="auto"/>
        </w:rPr>
      </w:pPr>
    </w:p>
    <w:p w14:paraId="70C538E0" w14:textId="60163F3D" w:rsidR="003F506C" w:rsidRPr="003F506C" w:rsidRDefault="003F506C" w:rsidP="008826C1">
      <w:pPr>
        <w:pStyle w:val="NormalWeb"/>
        <w:spacing w:before="0" w:beforeAutospacing="0" w:after="0" w:afterAutospacing="0"/>
        <w:contextualSpacing/>
        <w:rPr>
          <w:rFonts w:asciiTheme="minorHAnsi" w:hAnsiTheme="minorHAnsi" w:cstheme="minorHAnsi"/>
          <w:color w:val="auto"/>
        </w:rPr>
      </w:pPr>
      <w:r w:rsidRPr="00720E70">
        <w:rPr>
          <w:rFonts w:asciiTheme="minorHAnsi" w:hAnsiTheme="minorHAnsi" w:cstheme="minorHAnsi"/>
          <w:color w:val="auto"/>
        </w:rPr>
        <w:t xml:space="preserve">NOTE: </w:t>
      </w:r>
      <w:r>
        <w:rPr>
          <w:rFonts w:asciiTheme="minorHAnsi" w:hAnsiTheme="minorHAnsi" w:cstheme="minorHAnsi"/>
          <w:color w:val="auto"/>
        </w:rPr>
        <w:t xml:space="preserve">If the sample is already dissolved in a matrix, </w:t>
      </w:r>
      <w:r w:rsidR="00F90609">
        <w:rPr>
          <w:rFonts w:asciiTheme="minorHAnsi" w:hAnsiTheme="minorHAnsi" w:cstheme="minorHAnsi"/>
          <w:color w:val="auto"/>
        </w:rPr>
        <w:t>skip to Step 1.2.</w:t>
      </w:r>
    </w:p>
    <w:p w14:paraId="265682F1" w14:textId="77777777" w:rsidR="00BD201A" w:rsidRPr="00720E70" w:rsidRDefault="00BD201A" w:rsidP="008826C1">
      <w:pPr>
        <w:pStyle w:val="NormalWeb"/>
        <w:spacing w:before="0" w:beforeAutospacing="0" w:after="0" w:afterAutospacing="0"/>
        <w:contextualSpacing/>
        <w:rPr>
          <w:rFonts w:asciiTheme="minorHAnsi" w:hAnsiTheme="minorHAnsi" w:cstheme="minorHAnsi"/>
          <w:b/>
          <w:bCs/>
          <w:color w:val="auto"/>
        </w:rPr>
      </w:pPr>
    </w:p>
    <w:p w14:paraId="215D0503" w14:textId="13E83C48" w:rsidR="00974877" w:rsidRDefault="00D721C2"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Extract or dissolve</w:t>
      </w:r>
      <w:r w:rsidR="00720E70">
        <w:rPr>
          <w:rFonts w:asciiTheme="minorHAnsi" w:hAnsiTheme="minorHAnsi" w:cstheme="minorHAnsi"/>
          <w:color w:val="auto"/>
        </w:rPr>
        <w:t xml:space="preserve"> the solid sample in </w:t>
      </w:r>
      <w:r w:rsidR="002A164B">
        <w:rPr>
          <w:rFonts w:asciiTheme="minorHAnsi" w:hAnsiTheme="minorHAnsi" w:cstheme="minorHAnsi"/>
          <w:color w:val="auto"/>
        </w:rPr>
        <w:t xml:space="preserve">enough </w:t>
      </w:r>
      <w:r w:rsidR="00720E70">
        <w:rPr>
          <w:rFonts w:asciiTheme="minorHAnsi" w:hAnsiTheme="minorHAnsi" w:cstheme="minorHAnsi"/>
          <w:color w:val="auto"/>
        </w:rPr>
        <w:t>solvent (</w:t>
      </w:r>
      <w:r w:rsidR="002A164B">
        <w:rPr>
          <w:rFonts w:asciiTheme="minorHAnsi" w:hAnsiTheme="minorHAnsi" w:cstheme="minorHAnsi"/>
          <w:color w:val="auto"/>
        </w:rPr>
        <w:t xml:space="preserve">water, </w:t>
      </w:r>
      <w:r w:rsidR="00720E70">
        <w:rPr>
          <w:rFonts w:asciiTheme="minorHAnsi" w:hAnsiTheme="minorHAnsi" w:cstheme="minorHAnsi"/>
          <w:color w:val="auto"/>
        </w:rPr>
        <w:t xml:space="preserve">methanol, acetone, etc.) </w:t>
      </w:r>
      <w:r w:rsidR="002A164B">
        <w:rPr>
          <w:rFonts w:asciiTheme="minorHAnsi" w:hAnsiTheme="minorHAnsi" w:cstheme="minorHAnsi"/>
          <w:color w:val="auto"/>
        </w:rPr>
        <w:t xml:space="preserve">to reach </w:t>
      </w:r>
      <w:r w:rsidR="00720E70">
        <w:rPr>
          <w:rFonts w:asciiTheme="minorHAnsi" w:hAnsiTheme="minorHAnsi" w:cstheme="minorHAnsi"/>
          <w:color w:val="auto"/>
        </w:rPr>
        <w:t>the desired concentration.</w:t>
      </w:r>
      <w:r w:rsidR="0080651F">
        <w:rPr>
          <w:rFonts w:asciiTheme="minorHAnsi" w:hAnsiTheme="minorHAnsi" w:cstheme="minorHAnsi"/>
          <w:color w:val="auto"/>
        </w:rPr>
        <w:t xml:space="preserve"> Liquid samples can be used “as is”.</w:t>
      </w:r>
      <w:r w:rsidR="00720E70">
        <w:rPr>
          <w:rFonts w:asciiTheme="minorHAnsi" w:hAnsiTheme="minorHAnsi" w:cstheme="minorHAnsi"/>
          <w:color w:val="auto"/>
        </w:rPr>
        <w:t xml:space="preserve"> </w:t>
      </w:r>
    </w:p>
    <w:p w14:paraId="4F5D5BC4" w14:textId="77777777" w:rsidR="00FF5591" w:rsidRDefault="00FF5591" w:rsidP="00FF5591">
      <w:pPr>
        <w:pStyle w:val="NormalWeb"/>
        <w:spacing w:before="0" w:beforeAutospacing="0" w:after="0" w:afterAutospacing="0"/>
        <w:contextualSpacing/>
        <w:rPr>
          <w:rFonts w:asciiTheme="minorHAnsi" w:hAnsiTheme="minorHAnsi" w:cstheme="minorHAnsi"/>
          <w:color w:val="auto"/>
        </w:rPr>
      </w:pPr>
    </w:p>
    <w:p w14:paraId="0F24AF8F" w14:textId="47F6BC61" w:rsidR="00974877" w:rsidRPr="00FF5591" w:rsidRDefault="00FF5591" w:rsidP="00FF5591">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F67DAE">
        <w:rPr>
          <w:rFonts w:asciiTheme="minorHAnsi" w:hAnsiTheme="minorHAnsi" w:cstheme="minorHAnsi"/>
          <w:color w:val="auto"/>
        </w:rPr>
        <w:t xml:space="preserve">The amount of solid sample used depends on the desired concentration of </w:t>
      </w:r>
      <w:r>
        <w:rPr>
          <w:rFonts w:asciiTheme="minorHAnsi" w:hAnsiTheme="minorHAnsi" w:cstheme="minorHAnsi"/>
          <w:color w:val="auto"/>
        </w:rPr>
        <w:t>the</w:t>
      </w:r>
      <w:r w:rsidR="00F67DAE">
        <w:rPr>
          <w:rFonts w:asciiTheme="minorHAnsi" w:hAnsiTheme="minorHAnsi" w:cstheme="minorHAnsi"/>
          <w:color w:val="auto"/>
        </w:rPr>
        <w:t xml:space="preserve"> sample</w:t>
      </w:r>
      <w:r w:rsidR="002A164B">
        <w:rPr>
          <w:rFonts w:asciiTheme="minorHAnsi" w:hAnsiTheme="minorHAnsi" w:cstheme="minorHAnsi"/>
          <w:color w:val="auto"/>
        </w:rPr>
        <w:t>. C</w:t>
      </w:r>
      <w:r w:rsidR="008E5D80">
        <w:rPr>
          <w:rFonts w:asciiTheme="minorHAnsi" w:hAnsiTheme="minorHAnsi" w:cstheme="minorHAnsi"/>
          <w:color w:val="auto"/>
        </w:rPr>
        <w:t>oncentrations below 1 ppm</w:t>
      </w:r>
      <w:r w:rsidR="005B7921">
        <w:rPr>
          <w:rFonts w:asciiTheme="minorHAnsi" w:hAnsiTheme="minorHAnsi" w:cstheme="minorHAnsi"/>
          <w:color w:val="auto"/>
        </w:rPr>
        <w:t xml:space="preserve"> (w/v)</w:t>
      </w:r>
      <w:r w:rsidR="008E5D80">
        <w:rPr>
          <w:rFonts w:asciiTheme="minorHAnsi" w:hAnsiTheme="minorHAnsi" w:cstheme="minorHAnsi"/>
          <w:color w:val="auto"/>
        </w:rPr>
        <w:t xml:space="preserve"> are recommended to avoid overloading the GC column.</w:t>
      </w:r>
      <w:r>
        <w:rPr>
          <w:rFonts w:asciiTheme="minorHAnsi" w:hAnsiTheme="minorHAnsi" w:cstheme="minorHAnsi"/>
          <w:color w:val="auto"/>
        </w:rPr>
        <w:t xml:space="preserve"> </w:t>
      </w:r>
      <w:r w:rsidR="00D278D5" w:rsidRPr="00FF5591">
        <w:rPr>
          <w:rFonts w:asciiTheme="minorHAnsi" w:hAnsiTheme="minorHAnsi" w:cstheme="minorHAnsi"/>
          <w:color w:val="auto"/>
        </w:rPr>
        <w:t xml:space="preserve">Analyte should be soluble in chosen organic solvent. </w:t>
      </w:r>
    </w:p>
    <w:p w14:paraId="747DC49D" w14:textId="77777777" w:rsidR="00FF5591" w:rsidRDefault="00FF5591" w:rsidP="00FF5591">
      <w:pPr>
        <w:pStyle w:val="NormalWeb"/>
        <w:spacing w:before="0" w:beforeAutospacing="0" w:after="0" w:afterAutospacing="0"/>
        <w:contextualSpacing/>
        <w:rPr>
          <w:rFonts w:asciiTheme="minorHAnsi" w:hAnsiTheme="minorHAnsi" w:cstheme="minorHAnsi"/>
          <w:color w:val="auto"/>
        </w:rPr>
      </w:pPr>
    </w:p>
    <w:p w14:paraId="16028CDE" w14:textId="28558937" w:rsidR="00974877" w:rsidRPr="00974877" w:rsidRDefault="00720E70" w:rsidP="008826C1">
      <w:pPr>
        <w:pStyle w:val="NormalWeb"/>
        <w:numPr>
          <w:ilvl w:val="2"/>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Ensure that the sample has fully dissolved.</w:t>
      </w:r>
    </w:p>
    <w:p w14:paraId="69DCC173" w14:textId="77777777" w:rsidR="00561BDA" w:rsidRPr="00720E70" w:rsidRDefault="00561BDA" w:rsidP="008826C1">
      <w:pPr>
        <w:pStyle w:val="NormalWeb"/>
        <w:spacing w:before="0" w:beforeAutospacing="0" w:after="0" w:afterAutospacing="0"/>
        <w:contextualSpacing/>
        <w:rPr>
          <w:rFonts w:asciiTheme="minorHAnsi" w:hAnsiTheme="minorHAnsi" w:cstheme="minorHAnsi"/>
          <w:color w:val="auto"/>
        </w:rPr>
      </w:pPr>
    </w:p>
    <w:p w14:paraId="31D8D7A2" w14:textId="7E982D12" w:rsidR="003971F7" w:rsidRDefault="00720E70"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Calculate the volume needed to fully vaporize the sample using Equation </w:t>
      </w:r>
      <w:r w:rsidR="00D02DE7">
        <w:rPr>
          <w:rFonts w:asciiTheme="minorHAnsi" w:hAnsiTheme="minorHAnsi" w:cstheme="minorHAnsi"/>
          <w:color w:val="auto"/>
        </w:rPr>
        <w:t>3</w:t>
      </w:r>
      <w:r w:rsidR="009776EE">
        <w:rPr>
          <w:rFonts w:asciiTheme="minorHAnsi" w:hAnsiTheme="minorHAnsi" w:cstheme="minorHAnsi"/>
          <w:color w:val="auto"/>
        </w:rPr>
        <w:t xml:space="preserve"> at </w:t>
      </w:r>
      <w:r w:rsidR="00FF5591">
        <w:rPr>
          <w:rFonts w:asciiTheme="minorHAnsi" w:hAnsiTheme="minorHAnsi" w:cstheme="minorHAnsi"/>
          <w:color w:val="auto"/>
        </w:rPr>
        <w:t xml:space="preserve">the </w:t>
      </w:r>
      <w:r w:rsidR="00F67DAE">
        <w:rPr>
          <w:rFonts w:asciiTheme="minorHAnsi" w:hAnsiTheme="minorHAnsi" w:cstheme="minorHAnsi"/>
          <w:color w:val="auto"/>
        </w:rPr>
        <w:t xml:space="preserve"> </w:t>
      </w:r>
      <w:r w:rsidR="00974877">
        <w:rPr>
          <w:rFonts w:asciiTheme="minorHAnsi" w:hAnsiTheme="minorHAnsi" w:cstheme="minorHAnsi"/>
          <w:color w:val="auto"/>
        </w:rPr>
        <w:t xml:space="preserve">chosen temperature. </w:t>
      </w:r>
      <w:r w:rsidR="005B7921">
        <w:rPr>
          <w:rFonts w:asciiTheme="minorHAnsi" w:hAnsiTheme="minorHAnsi" w:cstheme="minorHAnsi"/>
          <w:color w:val="auto"/>
        </w:rPr>
        <w:t>For example, i</w:t>
      </w:r>
      <w:r w:rsidR="00D278D5">
        <w:rPr>
          <w:rFonts w:asciiTheme="minorHAnsi" w:hAnsiTheme="minorHAnsi" w:cstheme="minorHAnsi"/>
          <w:color w:val="auto"/>
        </w:rPr>
        <w:t xml:space="preserve">f </w:t>
      </w:r>
      <w:r w:rsidR="005B7921">
        <w:rPr>
          <w:rFonts w:asciiTheme="minorHAnsi" w:hAnsiTheme="minorHAnsi" w:cstheme="minorHAnsi"/>
          <w:color w:val="auto"/>
        </w:rPr>
        <w:t xml:space="preserve">the </w:t>
      </w:r>
      <w:r w:rsidR="00D278D5">
        <w:rPr>
          <w:rFonts w:asciiTheme="minorHAnsi" w:hAnsiTheme="minorHAnsi" w:cstheme="minorHAnsi"/>
          <w:color w:val="auto"/>
        </w:rPr>
        <w:t>experiment is to be performed at 60</w:t>
      </w:r>
      <w:r w:rsidR="00FF5591">
        <w:rPr>
          <w:rFonts w:asciiTheme="minorHAnsi" w:hAnsiTheme="minorHAnsi" w:cstheme="minorHAnsi"/>
          <w:color w:val="auto"/>
        </w:rPr>
        <w:t xml:space="preserve"> </w:t>
      </w:r>
      <w:r w:rsidR="00D278D5">
        <w:rPr>
          <w:rFonts w:asciiTheme="minorHAnsi" w:hAnsiTheme="minorHAnsi" w:cstheme="minorHAnsi"/>
          <w:color w:val="auto"/>
        </w:rPr>
        <w:sym w:font="Symbol" w:char="F0B0"/>
      </w:r>
      <w:r w:rsidR="00D278D5">
        <w:rPr>
          <w:rFonts w:asciiTheme="minorHAnsi" w:hAnsiTheme="minorHAnsi" w:cstheme="minorHAnsi"/>
          <w:color w:val="auto"/>
        </w:rPr>
        <w:t>C, calculate the volume needed to completely vaporize</w:t>
      </w:r>
      <w:r w:rsidR="00F67DAE">
        <w:rPr>
          <w:rFonts w:asciiTheme="minorHAnsi" w:hAnsiTheme="minorHAnsi" w:cstheme="minorHAnsi"/>
          <w:color w:val="auto"/>
        </w:rPr>
        <w:t xml:space="preserve"> the solvent</w:t>
      </w:r>
      <w:r w:rsidR="00D278D5">
        <w:rPr>
          <w:rFonts w:asciiTheme="minorHAnsi" w:hAnsiTheme="minorHAnsi" w:cstheme="minorHAnsi"/>
          <w:color w:val="auto"/>
        </w:rPr>
        <w:t xml:space="preserve"> at 60</w:t>
      </w:r>
      <w:r w:rsidR="00FF5591">
        <w:rPr>
          <w:rFonts w:asciiTheme="minorHAnsi" w:hAnsiTheme="minorHAnsi" w:cstheme="minorHAnsi"/>
          <w:color w:val="auto"/>
        </w:rPr>
        <w:t xml:space="preserve"> </w:t>
      </w:r>
      <w:r w:rsidR="00D278D5">
        <w:rPr>
          <w:rFonts w:asciiTheme="minorHAnsi" w:hAnsiTheme="minorHAnsi" w:cstheme="minorHAnsi"/>
          <w:color w:val="auto"/>
        </w:rPr>
        <w:sym w:font="Symbol" w:char="F0B0"/>
      </w:r>
      <w:r w:rsidR="00D278D5">
        <w:rPr>
          <w:rFonts w:asciiTheme="minorHAnsi" w:hAnsiTheme="minorHAnsi" w:cstheme="minorHAnsi"/>
          <w:color w:val="auto"/>
        </w:rPr>
        <w:t xml:space="preserve">C. </w:t>
      </w:r>
    </w:p>
    <w:p w14:paraId="699C2950" w14:textId="77777777" w:rsidR="00FF5591" w:rsidRPr="00720E70" w:rsidRDefault="00FF5591" w:rsidP="00FF5591">
      <w:pPr>
        <w:pStyle w:val="NormalWeb"/>
        <w:spacing w:before="0" w:beforeAutospacing="0" w:after="0" w:afterAutospacing="0"/>
        <w:contextualSpacing/>
        <w:rPr>
          <w:rFonts w:asciiTheme="minorHAnsi" w:hAnsiTheme="minorHAnsi" w:cstheme="minorHAnsi"/>
          <w:color w:val="auto"/>
        </w:rPr>
      </w:pPr>
    </w:p>
    <w:p w14:paraId="1A7FE815" w14:textId="78024FB0" w:rsidR="003971F7" w:rsidRDefault="00720E70" w:rsidP="008826C1">
      <w:pPr>
        <w:pStyle w:val="NormalWeb"/>
        <w:numPr>
          <w:ilvl w:val="2"/>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Transfer this sample volume </w:t>
      </w:r>
      <w:r w:rsidR="000B09E4">
        <w:rPr>
          <w:rFonts w:asciiTheme="minorHAnsi" w:hAnsiTheme="minorHAnsi" w:cstheme="minorHAnsi"/>
          <w:color w:val="auto"/>
        </w:rPr>
        <w:t>in</w:t>
      </w:r>
      <w:r>
        <w:rPr>
          <w:rFonts w:asciiTheme="minorHAnsi" w:hAnsiTheme="minorHAnsi" w:cstheme="minorHAnsi"/>
          <w:color w:val="auto"/>
        </w:rPr>
        <w:t>to a headspace vial</w:t>
      </w:r>
      <w:r w:rsidR="002D5187">
        <w:rPr>
          <w:rFonts w:asciiTheme="minorHAnsi" w:hAnsiTheme="minorHAnsi" w:cstheme="minorHAnsi"/>
          <w:color w:val="auto"/>
        </w:rPr>
        <w:t xml:space="preserve"> and </w:t>
      </w:r>
      <w:r w:rsidR="000421CE">
        <w:rPr>
          <w:rFonts w:asciiTheme="minorHAnsi" w:hAnsiTheme="minorHAnsi" w:cstheme="minorHAnsi"/>
          <w:color w:val="auto"/>
        </w:rPr>
        <w:t xml:space="preserve">secure the </w:t>
      </w:r>
      <w:r w:rsidR="002D5187">
        <w:rPr>
          <w:rFonts w:asciiTheme="minorHAnsi" w:hAnsiTheme="minorHAnsi" w:cstheme="minorHAnsi"/>
          <w:color w:val="auto"/>
        </w:rPr>
        <w:t>cap</w:t>
      </w:r>
      <w:r>
        <w:rPr>
          <w:rFonts w:asciiTheme="minorHAnsi" w:hAnsiTheme="minorHAnsi" w:cstheme="minorHAnsi"/>
          <w:color w:val="auto"/>
        </w:rPr>
        <w:t xml:space="preserve">. </w:t>
      </w:r>
      <w:r w:rsidR="00E72645">
        <w:rPr>
          <w:rFonts w:asciiTheme="minorHAnsi" w:hAnsiTheme="minorHAnsi" w:cstheme="minorHAnsi"/>
          <w:color w:val="auto"/>
        </w:rPr>
        <w:t>Acceptable methods for transferring liquid samples at the microliter</w:t>
      </w:r>
      <w:r w:rsidR="003B13DF">
        <w:rPr>
          <w:rFonts w:asciiTheme="minorHAnsi" w:hAnsiTheme="minorHAnsi" w:cstheme="minorHAnsi"/>
          <w:color w:val="auto"/>
        </w:rPr>
        <w:t xml:space="preserve"> scale include manually via glass syringe, an electronic </w:t>
      </w:r>
      <w:r w:rsidR="000A40DA">
        <w:rPr>
          <w:rFonts w:asciiTheme="minorHAnsi" w:hAnsiTheme="minorHAnsi" w:cstheme="minorHAnsi"/>
          <w:color w:val="auto"/>
        </w:rPr>
        <w:t xml:space="preserve">glass </w:t>
      </w:r>
      <w:r w:rsidR="003B13DF">
        <w:rPr>
          <w:rFonts w:asciiTheme="minorHAnsi" w:hAnsiTheme="minorHAnsi" w:cstheme="minorHAnsi"/>
          <w:color w:val="auto"/>
        </w:rPr>
        <w:t>syringe, or an autosampler robot capable of liquid tran</w:t>
      </w:r>
      <w:r w:rsidR="00844E77">
        <w:rPr>
          <w:rFonts w:asciiTheme="minorHAnsi" w:hAnsiTheme="minorHAnsi" w:cstheme="minorHAnsi"/>
          <w:color w:val="auto"/>
        </w:rPr>
        <w:t>s</w:t>
      </w:r>
      <w:r w:rsidR="003B13DF">
        <w:rPr>
          <w:rFonts w:asciiTheme="minorHAnsi" w:hAnsiTheme="minorHAnsi" w:cstheme="minorHAnsi"/>
          <w:color w:val="auto"/>
        </w:rPr>
        <w:t>fers for sample preparation.</w:t>
      </w:r>
    </w:p>
    <w:p w14:paraId="7E1DD885" w14:textId="77777777" w:rsidR="00E53A3D" w:rsidRPr="00E53A3D" w:rsidRDefault="00E53A3D" w:rsidP="008826C1">
      <w:pPr>
        <w:pStyle w:val="NormalWeb"/>
        <w:spacing w:before="0" w:beforeAutospacing="0" w:after="0" w:afterAutospacing="0"/>
        <w:contextualSpacing/>
        <w:rPr>
          <w:rFonts w:asciiTheme="minorHAnsi" w:hAnsiTheme="minorHAnsi" w:cstheme="minorHAnsi"/>
          <w:color w:val="auto"/>
        </w:rPr>
      </w:pPr>
    </w:p>
    <w:p w14:paraId="6B79247C" w14:textId="5DE196F4" w:rsidR="00E53A3D" w:rsidRDefault="00E53A3D"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If derivatizing the sample, prepare the proper derivatization agent by placing ~1 mL of the agent into a headspace vial. </w:t>
      </w:r>
    </w:p>
    <w:p w14:paraId="3268EE1A" w14:textId="77777777" w:rsidR="00FF5591" w:rsidRDefault="00FF5591" w:rsidP="00FF5591">
      <w:pPr>
        <w:pStyle w:val="NormalWeb"/>
        <w:spacing w:before="0" w:beforeAutospacing="0" w:after="0" w:afterAutospacing="0"/>
        <w:contextualSpacing/>
        <w:rPr>
          <w:rFonts w:asciiTheme="minorHAnsi" w:hAnsiTheme="minorHAnsi" w:cstheme="minorHAnsi"/>
          <w:color w:val="auto"/>
        </w:rPr>
      </w:pPr>
    </w:p>
    <w:p w14:paraId="5A2A19AD" w14:textId="65F63362" w:rsidR="00F67DAE" w:rsidRPr="00010BDE" w:rsidRDefault="00FF5591" w:rsidP="00010BDE">
      <w:pPr>
        <w:pStyle w:val="NormalWeb"/>
        <w:numPr>
          <w:ilvl w:val="2"/>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Choose the</w:t>
      </w:r>
      <w:r w:rsidR="00EF6A78" w:rsidRPr="004649C7">
        <w:rPr>
          <w:rFonts w:asciiTheme="minorHAnsi" w:hAnsiTheme="minorHAnsi" w:cstheme="minorHAnsi"/>
          <w:color w:val="auto"/>
        </w:rPr>
        <w:t xml:space="preserve"> derivatization agent based on the type of derivatization needed</w:t>
      </w:r>
      <w:r w:rsidR="00010BDE">
        <w:rPr>
          <w:rFonts w:asciiTheme="minorHAnsi" w:hAnsiTheme="minorHAnsi" w:cstheme="minorHAnsi"/>
          <w:color w:val="auto"/>
        </w:rPr>
        <w:t xml:space="preserve">: </w:t>
      </w:r>
      <w:r w:rsidR="00EF6A78" w:rsidRPr="004649C7">
        <w:rPr>
          <w:rFonts w:asciiTheme="minorHAnsi" w:hAnsiTheme="minorHAnsi" w:cstheme="minorHAnsi"/>
          <w:color w:val="auto"/>
        </w:rPr>
        <w:t xml:space="preserve">alkylation, acylation, or </w:t>
      </w:r>
      <w:proofErr w:type="spellStart"/>
      <w:r w:rsidR="00EF6A78" w:rsidRPr="004649C7">
        <w:rPr>
          <w:rFonts w:asciiTheme="minorHAnsi" w:hAnsiTheme="minorHAnsi" w:cstheme="minorHAnsi"/>
          <w:color w:val="auto"/>
        </w:rPr>
        <w:t>sil</w:t>
      </w:r>
      <w:r w:rsidR="00F50991" w:rsidRPr="004649C7">
        <w:rPr>
          <w:rFonts w:asciiTheme="minorHAnsi" w:hAnsiTheme="minorHAnsi" w:cstheme="minorHAnsi"/>
          <w:color w:val="auto"/>
        </w:rPr>
        <w:t>y</w:t>
      </w:r>
      <w:r w:rsidR="00EF6A78" w:rsidRPr="004649C7">
        <w:rPr>
          <w:rFonts w:asciiTheme="minorHAnsi" w:hAnsiTheme="minorHAnsi" w:cstheme="minorHAnsi"/>
          <w:color w:val="auto"/>
        </w:rPr>
        <w:t>ation</w:t>
      </w:r>
      <w:proofErr w:type="spellEnd"/>
      <w:r w:rsidR="00EF6A78" w:rsidRPr="004649C7">
        <w:rPr>
          <w:rFonts w:asciiTheme="minorHAnsi" w:hAnsiTheme="minorHAnsi" w:cstheme="minorHAnsi"/>
          <w:color w:val="auto"/>
        </w:rPr>
        <w:t xml:space="preserve">. </w:t>
      </w:r>
      <w:r w:rsidR="001A56EE">
        <w:rPr>
          <w:rFonts w:asciiTheme="minorHAnsi" w:hAnsiTheme="minorHAnsi" w:cstheme="minorHAnsi"/>
          <w:color w:val="auto"/>
        </w:rPr>
        <w:t>In this case, the r</w:t>
      </w:r>
      <w:r w:rsidR="00B853EA" w:rsidRPr="004649C7">
        <w:rPr>
          <w:rFonts w:asciiTheme="minorHAnsi" w:hAnsiTheme="minorHAnsi" w:cstheme="minorHAnsi"/>
          <w:color w:val="auto"/>
        </w:rPr>
        <w:t>ecommended derivatization agent</w:t>
      </w:r>
      <w:r w:rsidR="001A56EE">
        <w:rPr>
          <w:rFonts w:asciiTheme="minorHAnsi" w:hAnsiTheme="minorHAnsi" w:cstheme="minorHAnsi"/>
          <w:color w:val="auto"/>
        </w:rPr>
        <w:t xml:space="preserve"> for </w:t>
      </w:r>
      <w:r w:rsidR="00E72645">
        <w:rPr>
          <w:rFonts w:asciiTheme="minorHAnsi" w:hAnsiTheme="minorHAnsi" w:cstheme="minorHAnsi"/>
          <w:color w:val="auto"/>
        </w:rPr>
        <w:t xml:space="preserve">the </w:t>
      </w:r>
      <w:r w:rsidR="001A56EE">
        <w:rPr>
          <w:rFonts w:asciiTheme="minorHAnsi" w:hAnsiTheme="minorHAnsi" w:cstheme="minorHAnsi"/>
          <w:color w:val="auto"/>
        </w:rPr>
        <w:t xml:space="preserve">carboxylic acid and alcohol functional groups found on GHB is </w:t>
      </w:r>
      <w:r w:rsidR="0061015C" w:rsidRPr="004649C7">
        <w:rPr>
          <w:rFonts w:asciiTheme="minorHAnsi" w:hAnsiTheme="minorHAnsi" w:cstheme="minorHAnsi"/>
          <w:color w:val="auto"/>
        </w:rPr>
        <w:t>O-bis(trimethylsilyl) trifluoroacetamide (</w:t>
      </w:r>
      <w:r w:rsidR="00B853EA" w:rsidRPr="004649C7">
        <w:rPr>
          <w:rFonts w:asciiTheme="minorHAnsi" w:hAnsiTheme="minorHAnsi" w:cstheme="minorHAnsi"/>
          <w:color w:val="auto"/>
        </w:rPr>
        <w:t>BSTFA</w:t>
      </w:r>
      <w:r w:rsidR="0061015C" w:rsidRPr="004649C7">
        <w:rPr>
          <w:rFonts w:asciiTheme="minorHAnsi" w:hAnsiTheme="minorHAnsi" w:cstheme="minorHAnsi"/>
          <w:color w:val="auto"/>
        </w:rPr>
        <w:t>)</w:t>
      </w:r>
      <w:r w:rsidR="001A56EE">
        <w:rPr>
          <w:rFonts w:asciiTheme="minorHAnsi" w:hAnsiTheme="minorHAnsi" w:cstheme="minorHAnsi"/>
          <w:color w:val="auto"/>
        </w:rPr>
        <w:t>.</w:t>
      </w:r>
      <w:r w:rsidR="00010BDE">
        <w:rPr>
          <w:rFonts w:asciiTheme="minorHAnsi" w:hAnsiTheme="minorHAnsi" w:cstheme="minorHAnsi"/>
          <w:color w:val="auto"/>
        </w:rPr>
        <w:t xml:space="preserve"> </w:t>
      </w:r>
      <w:r w:rsidR="001A56EE" w:rsidRPr="00010BDE">
        <w:rPr>
          <w:rFonts w:asciiTheme="minorHAnsi" w:hAnsiTheme="minorHAnsi" w:cstheme="minorHAnsi"/>
          <w:color w:val="auto"/>
        </w:rPr>
        <w:t>Th</w:t>
      </w:r>
      <w:r w:rsidR="00ED20C7" w:rsidRPr="00010BDE">
        <w:rPr>
          <w:rFonts w:asciiTheme="minorHAnsi" w:hAnsiTheme="minorHAnsi" w:cstheme="minorHAnsi"/>
          <w:color w:val="auto"/>
        </w:rPr>
        <w:t>e d</w:t>
      </w:r>
      <w:r w:rsidR="00F67DAE" w:rsidRPr="00010BDE">
        <w:rPr>
          <w:rFonts w:asciiTheme="minorHAnsi" w:hAnsiTheme="minorHAnsi" w:cstheme="minorHAnsi"/>
          <w:color w:val="auto"/>
        </w:rPr>
        <w:t xml:space="preserve">erivatization </w:t>
      </w:r>
      <w:r w:rsidR="00ED20C7" w:rsidRPr="00010BDE">
        <w:rPr>
          <w:rFonts w:asciiTheme="minorHAnsi" w:hAnsiTheme="minorHAnsi" w:cstheme="minorHAnsi"/>
          <w:color w:val="auto"/>
        </w:rPr>
        <w:t xml:space="preserve">agent </w:t>
      </w:r>
      <w:r w:rsidR="00F67DAE" w:rsidRPr="00010BDE">
        <w:rPr>
          <w:rFonts w:asciiTheme="minorHAnsi" w:hAnsiTheme="minorHAnsi" w:cstheme="minorHAnsi"/>
          <w:color w:val="auto"/>
        </w:rPr>
        <w:t xml:space="preserve">may be used </w:t>
      </w:r>
      <w:r w:rsidR="00ED20C7" w:rsidRPr="00010BDE">
        <w:rPr>
          <w:rFonts w:asciiTheme="minorHAnsi" w:hAnsiTheme="minorHAnsi" w:cstheme="minorHAnsi"/>
          <w:color w:val="auto"/>
        </w:rPr>
        <w:t>“</w:t>
      </w:r>
      <w:r w:rsidR="00F67DAE" w:rsidRPr="00010BDE">
        <w:rPr>
          <w:rFonts w:asciiTheme="minorHAnsi" w:hAnsiTheme="minorHAnsi" w:cstheme="minorHAnsi"/>
          <w:color w:val="auto"/>
        </w:rPr>
        <w:t>as is</w:t>
      </w:r>
      <w:r w:rsidR="00ED20C7" w:rsidRPr="00010BDE">
        <w:rPr>
          <w:rFonts w:asciiTheme="minorHAnsi" w:hAnsiTheme="minorHAnsi" w:cstheme="minorHAnsi"/>
          <w:color w:val="auto"/>
        </w:rPr>
        <w:t>”</w:t>
      </w:r>
      <w:r w:rsidR="00F67DAE" w:rsidRPr="00010BDE">
        <w:rPr>
          <w:rFonts w:asciiTheme="minorHAnsi" w:hAnsiTheme="minorHAnsi" w:cstheme="minorHAnsi"/>
          <w:color w:val="auto"/>
        </w:rPr>
        <w:t xml:space="preserve"> and does not require dilution. </w:t>
      </w:r>
      <w:r w:rsidR="00EF6A78" w:rsidRPr="00010BDE">
        <w:rPr>
          <w:rFonts w:asciiTheme="minorHAnsi" w:hAnsiTheme="minorHAnsi" w:cstheme="minorHAnsi"/>
          <w:color w:val="auto"/>
        </w:rPr>
        <w:t xml:space="preserve">One mL of derivatization agent is enough to ensure complete saturation of the SPME fiber. </w:t>
      </w:r>
    </w:p>
    <w:p w14:paraId="0C5AFC8A" w14:textId="2351B888" w:rsidR="00E53A3D" w:rsidRDefault="00E53A3D" w:rsidP="008826C1">
      <w:pPr>
        <w:pStyle w:val="NormalWeb"/>
        <w:spacing w:before="0" w:beforeAutospacing="0" w:after="0" w:afterAutospacing="0"/>
        <w:contextualSpacing/>
        <w:rPr>
          <w:rFonts w:asciiTheme="minorHAnsi" w:hAnsiTheme="minorHAnsi" w:cstheme="minorHAnsi"/>
          <w:color w:val="auto"/>
        </w:rPr>
      </w:pPr>
    </w:p>
    <w:p w14:paraId="1120FF3E" w14:textId="4E8AA4D9" w:rsidR="00E53A3D" w:rsidRPr="00E53A3D" w:rsidRDefault="00E53A3D" w:rsidP="008826C1">
      <w:pPr>
        <w:pStyle w:val="NormalWeb"/>
        <w:spacing w:before="0" w:beforeAutospacing="0" w:after="0" w:afterAutospacing="0"/>
        <w:contextualSpacing/>
        <w:rPr>
          <w:rFonts w:asciiTheme="minorHAnsi" w:hAnsiTheme="minorHAnsi" w:cstheme="minorHAnsi"/>
          <w:color w:val="auto"/>
        </w:rPr>
      </w:pPr>
      <w:r w:rsidRPr="00720E70">
        <w:rPr>
          <w:rFonts w:asciiTheme="minorHAnsi" w:hAnsiTheme="minorHAnsi" w:cstheme="minorHAnsi"/>
          <w:color w:val="auto"/>
        </w:rPr>
        <w:t xml:space="preserve">CAUTION: </w:t>
      </w:r>
      <w:r>
        <w:rPr>
          <w:rFonts w:asciiTheme="minorHAnsi" w:hAnsiTheme="minorHAnsi" w:cstheme="minorHAnsi"/>
          <w:color w:val="auto"/>
        </w:rPr>
        <w:t xml:space="preserve">Derivatization agents are </w:t>
      </w:r>
      <w:r w:rsidR="003F506C">
        <w:rPr>
          <w:rFonts w:asciiTheme="minorHAnsi" w:hAnsiTheme="minorHAnsi" w:cstheme="minorHAnsi"/>
          <w:color w:val="auto"/>
        </w:rPr>
        <w:t xml:space="preserve">toxic and should be handled in a fume hood. </w:t>
      </w:r>
    </w:p>
    <w:p w14:paraId="1D86BD8E" w14:textId="77777777" w:rsidR="002D5187" w:rsidRPr="002D5187" w:rsidRDefault="002D5187" w:rsidP="008826C1">
      <w:pPr>
        <w:pStyle w:val="NormalWeb"/>
        <w:spacing w:before="0" w:beforeAutospacing="0" w:after="0" w:afterAutospacing="0"/>
        <w:contextualSpacing/>
        <w:rPr>
          <w:rFonts w:asciiTheme="minorHAnsi" w:hAnsiTheme="minorHAnsi" w:cstheme="minorHAnsi"/>
          <w:color w:val="auto"/>
        </w:rPr>
      </w:pPr>
    </w:p>
    <w:p w14:paraId="5FBBA889" w14:textId="7C00E751" w:rsidR="005808AA" w:rsidRDefault="002D5187"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Set </w:t>
      </w:r>
      <w:r w:rsidR="00173072">
        <w:rPr>
          <w:rFonts w:asciiTheme="minorHAnsi" w:hAnsiTheme="minorHAnsi" w:cstheme="minorHAnsi"/>
          <w:color w:val="auto"/>
        </w:rPr>
        <w:t xml:space="preserve">the </w:t>
      </w:r>
      <w:r>
        <w:rPr>
          <w:rFonts w:asciiTheme="minorHAnsi" w:hAnsiTheme="minorHAnsi" w:cstheme="minorHAnsi"/>
          <w:color w:val="auto"/>
        </w:rPr>
        <w:t>proper</w:t>
      </w:r>
      <w:r w:rsidR="00844E77">
        <w:rPr>
          <w:rFonts w:asciiTheme="minorHAnsi" w:hAnsiTheme="minorHAnsi" w:cstheme="minorHAnsi"/>
          <w:color w:val="auto"/>
        </w:rPr>
        <w:t xml:space="preserve"> incubation/extraction temperature </w:t>
      </w:r>
      <w:r w:rsidR="001D18A3">
        <w:rPr>
          <w:rFonts w:asciiTheme="minorHAnsi" w:hAnsiTheme="minorHAnsi" w:cstheme="minorHAnsi"/>
          <w:color w:val="auto"/>
        </w:rPr>
        <w:t xml:space="preserve">based upon the </w:t>
      </w:r>
      <w:r w:rsidR="00322E4B">
        <w:rPr>
          <w:rFonts w:asciiTheme="minorHAnsi" w:hAnsiTheme="minorHAnsi" w:cstheme="minorHAnsi"/>
          <w:color w:val="auto"/>
        </w:rPr>
        <w:t>calculat</w:t>
      </w:r>
      <w:r w:rsidR="001D18A3">
        <w:rPr>
          <w:rFonts w:asciiTheme="minorHAnsi" w:hAnsiTheme="minorHAnsi" w:cstheme="minorHAnsi"/>
          <w:color w:val="auto"/>
        </w:rPr>
        <w:t xml:space="preserve">ion </w:t>
      </w:r>
      <w:r w:rsidR="00322E4B">
        <w:rPr>
          <w:rFonts w:asciiTheme="minorHAnsi" w:hAnsiTheme="minorHAnsi" w:cstheme="minorHAnsi"/>
          <w:color w:val="auto"/>
        </w:rPr>
        <w:t xml:space="preserve">in </w:t>
      </w:r>
      <w:r w:rsidR="00864497">
        <w:rPr>
          <w:rFonts w:asciiTheme="minorHAnsi" w:hAnsiTheme="minorHAnsi" w:cstheme="minorHAnsi"/>
          <w:color w:val="auto"/>
        </w:rPr>
        <w:t xml:space="preserve">step </w:t>
      </w:r>
      <w:r w:rsidR="00322E4B">
        <w:rPr>
          <w:rFonts w:asciiTheme="minorHAnsi" w:hAnsiTheme="minorHAnsi" w:cstheme="minorHAnsi"/>
          <w:color w:val="auto"/>
        </w:rPr>
        <w:t>1.2</w:t>
      </w:r>
      <w:r w:rsidR="00864497">
        <w:rPr>
          <w:rFonts w:asciiTheme="minorHAnsi" w:hAnsiTheme="minorHAnsi" w:cstheme="minorHAnsi"/>
          <w:color w:val="auto"/>
        </w:rPr>
        <w:t>. This temperature e</w:t>
      </w:r>
      <w:r>
        <w:rPr>
          <w:rFonts w:asciiTheme="minorHAnsi" w:hAnsiTheme="minorHAnsi" w:cstheme="minorHAnsi"/>
          <w:color w:val="auto"/>
        </w:rPr>
        <w:t>nsure</w:t>
      </w:r>
      <w:r w:rsidR="00864497">
        <w:rPr>
          <w:rFonts w:asciiTheme="minorHAnsi" w:hAnsiTheme="minorHAnsi" w:cstheme="minorHAnsi"/>
          <w:color w:val="auto"/>
        </w:rPr>
        <w:t>s</w:t>
      </w:r>
      <w:r>
        <w:rPr>
          <w:rFonts w:asciiTheme="minorHAnsi" w:hAnsiTheme="minorHAnsi" w:cstheme="minorHAnsi"/>
          <w:color w:val="auto"/>
        </w:rPr>
        <w:t xml:space="preserve"> total vaporization, sufficient sample extraction, and complete derivatization (if necessary)</w:t>
      </w:r>
      <w:r w:rsidR="00566AEC">
        <w:rPr>
          <w:rFonts w:asciiTheme="minorHAnsi" w:hAnsiTheme="minorHAnsi" w:cstheme="minorHAnsi"/>
          <w:color w:val="auto"/>
        </w:rPr>
        <w:t>.</w:t>
      </w:r>
    </w:p>
    <w:p w14:paraId="49B6F65A" w14:textId="77777777" w:rsidR="00010BDE" w:rsidRPr="006B2F0B" w:rsidRDefault="00010BDE" w:rsidP="00010BDE">
      <w:pPr>
        <w:pStyle w:val="NormalWeb"/>
        <w:spacing w:before="0" w:beforeAutospacing="0" w:after="0" w:afterAutospacing="0"/>
        <w:contextualSpacing/>
        <w:rPr>
          <w:rFonts w:asciiTheme="minorHAnsi" w:hAnsiTheme="minorHAnsi" w:cstheme="minorHAnsi"/>
          <w:color w:val="auto"/>
        </w:rPr>
      </w:pPr>
    </w:p>
    <w:p w14:paraId="1378C918" w14:textId="045CC694" w:rsidR="005808AA" w:rsidRDefault="00010BDE" w:rsidP="008826C1">
      <w:pPr>
        <w:pStyle w:val="NormalWeb"/>
        <w:numPr>
          <w:ilvl w:val="2"/>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Select </w:t>
      </w:r>
      <w:r w:rsidR="005808AA">
        <w:rPr>
          <w:rFonts w:asciiTheme="minorHAnsi" w:hAnsiTheme="minorHAnsi" w:cstheme="minorHAnsi"/>
          <w:color w:val="auto"/>
        </w:rPr>
        <w:t xml:space="preserve">GC-MS parameters </w:t>
      </w:r>
      <w:r w:rsidR="00C0503D">
        <w:rPr>
          <w:rFonts w:asciiTheme="minorHAnsi" w:hAnsiTheme="minorHAnsi" w:cstheme="minorHAnsi"/>
          <w:color w:val="auto"/>
        </w:rPr>
        <w:t>(</w:t>
      </w:r>
      <w:r w:rsidR="005808AA">
        <w:rPr>
          <w:rFonts w:asciiTheme="minorHAnsi" w:hAnsiTheme="minorHAnsi" w:cstheme="minorHAnsi"/>
          <w:color w:val="auto"/>
        </w:rPr>
        <w:t xml:space="preserve">oven temperature program, </w:t>
      </w:r>
      <w:r w:rsidR="000421CE">
        <w:rPr>
          <w:rFonts w:asciiTheme="minorHAnsi" w:hAnsiTheme="minorHAnsi" w:cstheme="minorHAnsi"/>
          <w:color w:val="auto"/>
        </w:rPr>
        <w:t>flow rate</w:t>
      </w:r>
      <w:r w:rsidR="005808AA">
        <w:rPr>
          <w:rFonts w:asciiTheme="minorHAnsi" w:hAnsiTheme="minorHAnsi" w:cstheme="minorHAnsi"/>
          <w:color w:val="auto"/>
        </w:rPr>
        <w:t xml:space="preserve">, </w:t>
      </w:r>
      <w:r w:rsidR="000421CE">
        <w:rPr>
          <w:rFonts w:asciiTheme="minorHAnsi" w:hAnsiTheme="minorHAnsi" w:cstheme="minorHAnsi"/>
          <w:color w:val="auto"/>
        </w:rPr>
        <w:t xml:space="preserve">inlet temperature, </w:t>
      </w:r>
      <w:r w:rsidR="005808AA">
        <w:rPr>
          <w:rFonts w:asciiTheme="minorHAnsi" w:hAnsiTheme="minorHAnsi" w:cstheme="minorHAnsi"/>
          <w:color w:val="auto"/>
        </w:rPr>
        <w:t>etc.</w:t>
      </w:r>
      <w:r w:rsidR="00C0503D">
        <w:rPr>
          <w:rFonts w:asciiTheme="minorHAnsi" w:hAnsiTheme="minorHAnsi" w:cstheme="minorHAnsi"/>
          <w:color w:val="auto"/>
        </w:rPr>
        <w:t>)</w:t>
      </w:r>
      <w:r w:rsidR="005808AA">
        <w:rPr>
          <w:rFonts w:asciiTheme="minorHAnsi" w:hAnsiTheme="minorHAnsi" w:cstheme="minorHAnsi"/>
          <w:color w:val="auto"/>
        </w:rPr>
        <w:t xml:space="preserve"> based on the class of the compound</w:t>
      </w:r>
      <w:r w:rsidR="00C0503D">
        <w:rPr>
          <w:rFonts w:asciiTheme="minorHAnsi" w:hAnsiTheme="minorHAnsi" w:cstheme="minorHAnsi"/>
          <w:color w:val="auto"/>
        </w:rPr>
        <w:t>(s)</w:t>
      </w:r>
      <w:r w:rsidR="005808AA">
        <w:rPr>
          <w:rFonts w:asciiTheme="minorHAnsi" w:hAnsiTheme="minorHAnsi" w:cstheme="minorHAnsi"/>
          <w:color w:val="auto"/>
        </w:rPr>
        <w:t xml:space="preserve"> of interest. </w:t>
      </w:r>
      <w:r w:rsidR="006B2F0B">
        <w:rPr>
          <w:rFonts w:asciiTheme="minorHAnsi" w:hAnsiTheme="minorHAnsi" w:cstheme="minorHAnsi"/>
          <w:color w:val="auto"/>
        </w:rPr>
        <w:t>See Step 3 for an example parameter set.</w:t>
      </w:r>
    </w:p>
    <w:p w14:paraId="2DB480CC" w14:textId="77777777" w:rsidR="00010BDE" w:rsidRDefault="00010BDE" w:rsidP="00010BDE">
      <w:pPr>
        <w:pStyle w:val="NormalWeb"/>
        <w:spacing w:before="0" w:beforeAutospacing="0" w:after="0" w:afterAutospacing="0"/>
        <w:contextualSpacing/>
        <w:rPr>
          <w:rFonts w:asciiTheme="minorHAnsi" w:hAnsiTheme="minorHAnsi" w:cstheme="minorHAnsi"/>
          <w:color w:val="auto"/>
        </w:rPr>
      </w:pPr>
    </w:p>
    <w:p w14:paraId="7D5F4900" w14:textId="5E41F6BA" w:rsidR="000D28DE" w:rsidRDefault="000D28DE" w:rsidP="008826C1">
      <w:pPr>
        <w:pStyle w:val="NormalWeb"/>
        <w:numPr>
          <w:ilvl w:val="2"/>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Ensure that the proper inlet liner </w:t>
      </w:r>
      <w:r w:rsidR="009776EE">
        <w:rPr>
          <w:rFonts w:asciiTheme="minorHAnsi" w:hAnsiTheme="minorHAnsi" w:cstheme="minorHAnsi"/>
          <w:color w:val="auto"/>
        </w:rPr>
        <w:t xml:space="preserve">(e.g., 2 mm inner diameter or less) </w:t>
      </w:r>
      <w:r>
        <w:rPr>
          <w:rFonts w:asciiTheme="minorHAnsi" w:hAnsiTheme="minorHAnsi" w:cstheme="minorHAnsi"/>
          <w:color w:val="auto"/>
        </w:rPr>
        <w:t xml:space="preserve">is in the GC inlet. </w:t>
      </w:r>
    </w:p>
    <w:p w14:paraId="590C565D" w14:textId="77777777" w:rsidR="00E85EEB" w:rsidRDefault="00E85EEB" w:rsidP="008826C1">
      <w:pPr>
        <w:pStyle w:val="NormalWeb"/>
        <w:spacing w:before="0" w:beforeAutospacing="0" w:after="0" w:afterAutospacing="0"/>
        <w:contextualSpacing/>
        <w:rPr>
          <w:rFonts w:asciiTheme="minorHAnsi" w:hAnsiTheme="minorHAnsi" w:cstheme="minorHAnsi"/>
          <w:color w:val="auto"/>
        </w:rPr>
      </w:pPr>
    </w:p>
    <w:p w14:paraId="364BFFCB" w14:textId="67AABE6F" w:rsidR="002D5187" w:rsidRDefault="002D5187"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Ensure </w:t>
      </w:r>
      <w:r w:rsidR="009776EE">
        <w:rPr>
          <w:rFonts w:asciiTheme="minorHAnsi" w:hAnsiTheme="minorHAnsi" w:cstheme="minorHAnsi"/>
          <w:color w:val="auto"/>
        </w:rPr>
        <w:t xml:space="preserve">the </w:t>
      </w:r>
      <w:r>
        <w:rPr>
          <w:rFonts w:asciiTheme="minorHAnsi" w:hAnsiTheme="minorHAnsi" w:cstheme="minorHAnsi"/>
          <w:color w:val="auto"/>
        </w:rPr>
        <w:t xml:space="preserve">SPME fiber has been properly conditioned and is in </w:t>
      </w:r>
      <w:r w:rsidR="00E85EEB">
        <w:rPr>
          <w:rFonts w:asciiTheme="minorHAnsi" w:hAnsiTheme="minorHAnsi" w:cstheme="minorHAnsi"/>
          <w:color w:val="auto"/>
        </w:rPr>
        <w:t>good working condition</w:t>
      </w:r>
      <w:r w:rsidR="00F90609">
        <w:rPr>
          <w:rFonts w:asciiTheme="minorHAnsi" w:hAnsiTheme="minorHAnsi" w:cstheme="minorHAnsi"/>
          <w:color w:val="auto"/>
        </w:rPr>
        <w:t xml:space="preserve"> before beginning the analysis. </w:t>
      </w:r>
    </w:p>
    <w:p w14:paraId="1C588DC8" w14:textId="77777777" w:rsidR="00010BDE" w:rsidRDefault="00010BDE" w:rsidP="00010BDE">
      <w:pPr>
        <w:pStyle w:val="NormalWeb"/>
        <w:spacing w:before="0" w:beforeAutospacing="0" w:after="0" w:afterAutospacing="0"/>
        <w:contextualSpacing/>
        <w:rPr>
          <w:rFonts w:asciiTheme="minorHAnsi" w:hAnsiTheme="minorHAnsi" w:cstheme="minorHAnsi"/>
          <w:color w:val="auto"/>
        </w:rPr>
      </w:pPr>
    </w:p>
    <w:p w14:paraId="5588B148" w14:textId="0DE6DC4C" w:rsidR="00864497" w:rsidRPr="00010BDE" w:rsidRDefault="00010BDE" w:rsidP="00010BDE">
      <w:pPr>
        <w:pStyle w:val="NormalWeb"/>
        <w:numPr>
          <w:ilvl w:val="2"/>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Vary the c</w:t>
      </w:r>
      <w:r w:rsidR="00566AEC">
        <w:rPr>
          <w:rFonts w:asciiTheme="minorHAnsi" w:hAnsiTheme="minorHAnsi" w:cstheme="minorHAnsi"/>
          <w:color w:val="auto"/>
        </w:rPr>
        <w:t xml:space="preserve">onditioning parameters based on the type of SPME fiber being used. Please see SPME fiber instructions for proper conditioning temperature and time. </w:t>
      </w:r>
      <w:r w:rsidR="00D46E48" w:rsidRPr="00010BDE">
        <w:rPr>
          <w:rFonts w:asciiTheme="minorHAnsi" w:hAnsiTheme="minorHAnsi" w:cstheme="minorHAnsi"/>
          <w:color w:val="auto"/>
        </w:rPr>
        <w:t>In general, analyzing several SPME fiber blanks until they are reproducible is sufficient to characterize a SPME fiber as fully conditioned.</w:t>
      </w:r>
    </w:p>
    <w:p w14:paraId="1B72EEFF" w14:textId="77777777" w:rsidR="00F90609" w:rsidRDefault="00F90609" w:rsidP="008826C1">
      <w:pPr>
        <w:pStyle w:val="NormalWeb"/>
        <w:spacing w:before="0" w:beforeAutospacing="0" w:after="0" w:afterAutospacing="0"/>
        <w:contextualSpacing/>
        <w:rPr>
          <w:rFonts w:asciiTheme="minorHAnsi" w:hAnsiTheme="minorHAnsi" w:cstheme="minorHAnsi"/>
          <w:color w:val="auto"/>
        </w:rPr>
      </w:pPr>
    </w:p>
    <w:p w14:paraId="230D9F3B" w14:textId="5F8415BA" w:rsidR="00F90609" w:rsidRDefault="00E976A8" w:rsidP="008826C1">
      <w:pPr>
        <w:pStyle w:val="NormalWeb"/>
        <w:numPr>
          <w:ilvl w:val="0"/>
          <w:numId w:val="18"/>
        </w:numPr>
        <w:spacing w:before="0" w:beforeAutospacing="0" w:after="0" w:afterAutospacing="0"/>
        <w:contextualSpacing/>
        <w:rPr>
          <w:rFonts w:asciiTheme="minorHAnsi" w:hAnsiTheme="minorHAnsi" w:cstheme="minorHAnsi"/>
          <w:b/>
          <w:bCs/>
          <w:color w:val="auto"/>
        </w:rPr>
      </w:pPr>
      <w:r>
        <w:rPr>
          <w:rFonts w:asciiTheme="minorHAnsi" w:hAnsiTheme="minorHAnsi" w:cstheme="minorHAnsi"/>
          <w:b/>
          <w:bCs/>
          <w:color w:val="auto"/>
        </w:rPr>
        <w:t xml:space="preserve">Gamma Hydroxy Butyrate (GHB) and </w:t>
      </w:r>
      <w:r w:rsidR="00F90609" w:rsidRPr="00F90609">
        <w:rPr>
          <w:rFonts w:asciiTheme="minorHAnsi" w:hAnsiTheme="minorHAnsi" w:cstheme="minorHAnsi"/>
          <w:b/>
          <w:bCs/>
          <w:color w:val="auto"/>
        </w:rPr>
        <w:t>Gamma-butyrolactone</w:t>
      </w:r>
      <w:r w:rsidR="004943E2">
        <w:rPr>
          <w:rFonts w:asciiTheme="minorHAnsi" w:hAnsiTheme="minorHAnsi" w:cstheme="minorHAnsi"/>
          <w:b/>
          <w:bCs/>
          <w:color w:val="auto"/>
        </w:rPr>
        <w:t xml:space="preserve"> (GBL)</w:t>
      </w:r>
      <w:r w:rsidR="00F90609" w:rsidRPr="00F90609">
        <w:rPr>
          <w:rFonts w:asciiTheme="minorHAnsi" w:hAnsiTheme="minorHAnsi" w:cstheme="minorHAnsi"/>
          <w:b/>
          <w:bCs/>
          <w:color w:val="auto"/>
        </w:rPr>
        <w:t xml:space="preserve"> sample preparation </w:t>
      </w:r>
    </w:p>
    <w:p w14:paraId="09F4CA5C" w14:textId="77777777" w:rsidR="008168A4" w:rsidRDefault="008168A4" w:rsidP="008826C1">
      <w:pPr>
        <w:pStyle w:val="NormalWeb"/>
        <w:spacing w:before="0" w:beforeAutospacing="0" w:after="0" w:afterAutospacing="0"/>
        <w:contextualSpacing/>
        <w:rPr>
          <w:rFonts w:asciiTheme="minorHAnsi" w:hAnsiTheme="minorHAnsi" w:cstheme="minorHAnsi"/>
          <w:b/>
          <w:bCs/>
          <w:color w:val="auto"/>
        </w:rPr>
      </w:pPr>
    </w:p>
    <w:p w14:paraId="0E0F311C" w14:textId="2AB569A4" w:rsidR="008168A4" w:rsidRDefault="008168A4"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Prepare a sample of </w:t>
      </w:r>
      <w:r w:rsidR="00E976A8">
        <w:rPr>
          <w:rFonts w:asciiTheme="minorHAnsi" w:hAnsiTheme="minorHAnsi" w:cstheme="minorHAnsi"/>
          <w:color w:val="auto"/>
        </w:rPr>
        <w:t xml:space="preserve">GHB and/or </w:t>
      </w:r>
      <w:r>
        <w:rPr>
          <w:rFonts w:asciiTheme="minorHAnsi" w:hAnsiTheme="minorHAnsi" w:cstheme="minorHAnsi"/>
          <w:color w:val="auto"/>
        </w:rPr>
        <w:t>GBL in water with a</w:t>
      </w:r>
      <w:r w:rsidR="000421CE">
        <w:rPr>
          <w:rFonts w:asciiTheme="minorHAnsi" w:hAnsiTheme="minorHAnsi" w:cstheme="minorHAnsi"/>
          <w:color w:val="auto"/>
        </w:rPr>
        <w:t xml:space="preserve"> </w:t>
      </w:r>
      <w:r>
        <w:rPr>
          <w:rFonts w:asciiTheme="minorHAnsi" w:hAnsiTheme="minorHAnsi" w:cstheme="minorHAnsi"/>
          <w:color w:val="auto"/>
        </w:rPr>
        <w:t>concentration o</w:t>
      </w:r>
      <w:r w:rsidR="0019764E">
        <w:rPr>
          <w:rFonts w:asciiTheme="minorHAnsi" w:hAnsiTheme="minorHAnsi" w:cstheme="minorHAnsi"/>
          <w:color w:val="auto"/>
        </w:rPr>
        <w:t>f</w:t>
      </w:r>
      <w:r>
        <w:rPr>
          <w:rFonts w:asciiTheme="minorHAnsi" w:hAnsiTheme="minorHAnsi" w:cstheme="minorHAnsi"/>
          <w:color w:val="auto"/>
        </w:rPr>
        <w:t xml:space="preserve"> </w:t>
      </w:r>
      <w:r w:rsidR="000421CE">
        <w:rPr>
          <w:rFonts w:asciiTheme="minorHAnsi" w:hAnsiTheme="minorHAnsi" w:cstheme="minorHAnsi"/>
          <w:color w:val="auto"/>
        </w:rPr>
        <w:t>less than 1 ppm</w:t>
      </w:r>
      <w:r>
        <w:rPr>
          <w:rFonts w:asciiTheme="minorHAnsi" w:hAnsiTheme="minorHAnsi" w:cstheme="minorHAnsi"/>
          <w:color w:val="auto"/>
        </w:rPr>
        <w:t xml:space="preserve">. </w:t>
      </w:r>
    </w:p>
    <w:p w14:paraId="77DBAFF2" w14:textId="77777777" w:rsidR="008168A4" w:rsidRDefault="008168A4" w:rsidP="008826C1">
      <w:pPr>
        <w:pStyle w:val="NormalWeb"/>
        <w:spacing w:before="0" w:beforeAutospacing="0" w:after="0" w:afterAutospacing="0"/>
        <w:contextualSpacing/>
        <w:rPr>
          <w:rFonts w:asciiTheme="minorHAnsi" w:hAnsiTheme="minorHAnsi" w:cstheme="minorHAnsi"/>
          <w:color w:val="auto"/>
        </w:rPr>
      </w:pPr>
    </w:p>
    <w:p w14:paraId="40801F34" w14:textId="265398FB" w:rsidR="00941BF1" w:rsidRDefault="008168A4"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Transfer </w:t>
      </w:r>
      <w:r w:rsidR="000421CE">
        <w:rPr>
          <w:rFonts w:asciiTheme="minorHAnsi" w:hAnsiTheme="minorHAnsi" w:cstheme="minorHAnsi"/>
          <w:color w:val="auto"/>
        </w:rPr>
        <w:t>1</w:t>
      </w:r>
      <w:r w:rsidRPr="004943E2">
        <w:rPr>
          <w:rFonts w:asciiTheme="minorHAnsi" w:hAnsiTheme="minorHAnsi" w:cstheme="minorHAnsi"/>
          <w:color w:val="auto"/>
        </w:rPr>
        <w:t xml:space="preserve"> µL</w:t>
      </w:r>
      <w:r>
        <w:rPr>
          <w:rFonts w:asciiTheme="minorHAnsi" w:hAnsiTheme="minorHAnsi" w:cstheme="minorHAnsi"/>
          <w:color w:val="auto"/>
        </w:rPr>
        <w:t xml:space="preserve"> of this sample to a 20 mL headspace vial</w:t>
      </w:r>
      <w:r w:rsidR="00C63533">
        <w:rPr>
          <w:rFonts w:asciiTheme="minorHAnsi" w:hAnsiTheme="minorHAnsi" w:cstheme="minorHAnsi"/>
          <w:color w:val="auto"/>
        </w:rPr>
        <w:t xml:space="preserve"> using one of the methods described in </w:t>
      </w:r>
      <w:r w:rsidR="00A10210">
        <w:rPr>
          <w:rFonts w:asciiTheme="minorHAnsi" w:hAnsiTheme="minorHAnsi" w:cstheme="minorHAnsi"/>
          <w:color w:val="auto"/>
        </w:rPr>
        <w:t>1.2.1.</w:t>
      </w:r>
    </w:p>
    <w:p w14:paraId="702098B1" w14:textId="77777777" w:rsidR="00010BDE" w:rsidRPr="008826C1" w:rsidRDefault="00010BDE" w:rsidP="00010BDE">
      <w:pPr>
        <w:pStyle w:val="NormalWeb"/>
        <w:spacing w:before="0" w:beforeAutospacing="0" w:after="0" w:afterAutospacing="0"/>
        <w:contextualSpacing/>
        <w:rPr>
          <w:rFonts w:asciiTheme="minorHAnsi" w:hAnsiTheme="minorHAnsi" w:cstheme="minorHAnsi"/>
          <w:color w:val="auto"/>
        </w:rPr>
      </w:pPr>
    </w:p>
    <w:p w14:paraId="6CD991B7" w14:textId="4B3FDF70" w:rsidR="00941BF1" w:rsidRDefault="00A10210" w:rsidP="008826C1">
      <w:pPr>
        <w:pStyle w:val="NormalWeb"/>
        <w:numPr>
          <w:ilvl w:val="2"/>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that </w:t>
      </w:r>
      <w:r w:rsidR="00393F76">
        <w:rPr>
          <w:rFonts w:asciiTheme="minorHAnsi" w:hAnsiTheme="minorHAnsi" w:cstheme="minorHAnsi"/>
          <w:color w:val="auto"/>
        </w:rPr>
        <w:t xml:space="preserve">that the analysis of aqueous samples requires the lowest sample volumes. For example, </w:t>
      </w:r>
      <w:r>
        <w:rPr>
          <w:rFonts w:asciiTheme="minorHAnsi" w:hAnsiTheme="minorHAnsi" w:cstheme="minorHAnsi"/>
          <w:color w:val="auto"/>
        </w:rPr>
        <w:t>o</w:t>
      </w:r>
      <w:r w:rsidR="00941BF1">
        <w:rPr>
          <w:rFonts w:asciiTheme="minorHAnsi" w:hAnsiTheme="minorHAnsi" w:cstheme="minorHAnsi"/>
          <w:color w:val="auto"/>
        </w:rPr>
        <w:t xml:space="preserve">ne </w:t>
      </w:r>
      <w:r w:rsidR="00941BF1" w:rsidRPr="004943E2">
        <w:rPr>
          <w:rFonts w:asciiTheme="minorHAnsi" w:hAnsiTheme="minorHAnsi" w:cstheme="minorHAnsi"/>
          <w:color w:val="auto"/>
        </w:rPr>
        <w:t>µL</w:t>
      </w:r>
      <w:r w:rsidR="00941BF1">
        <w:rPr>
          <w:rFonts w:asciiTheme="minorHAnsi" w:hAnsiTheme="minorHAnsi" w:cstheme="minorHAnsi"/>
          <w:color w:val="auto"/>
        </w:rPr>
        <w:t xml:space="preserve"> of water will completely vaporize </w:t>
      </w:r>
      <w:r w:rsidR="00393F76">
        <w:rPr>
          <w:rFonts w:asciiTheme="minorHAnsi" w:hAnsiTheme="minorHAnsi" w:cstheme="minorHAnsi"/>
          <w:color w:val="auto"/>
        </w:rPr>
        <w:t xml:space="preserve">into a 20 mL headspace vial </w:t>
      </w:r>
      <w:r w:rsidR="00941BF1">
        <w:rPr>
          <w:rFonts w:asciiTheme="minorHAnsi" w:hAnsiTheme="minorHAnsi" w:cstheme="minorHAnsi"/>
          <w:color w:val="auto"/>
        </w:rPr>
        <w:t>at 60</w:t>
      </w:r>
      <w:r w:rsidR="00010BDE">
        <w:rPr>
          <w:rFonts w:asciiTheme="minorHAnsi" w:hAnsiTheme="minorHAnsi" w:cstheme="minorHAnsi"/>
          <w:color w:val="auto"/>
        </w:rPr>
        <w:t xml:space="preserve"> </w:t>
      </w:r>
      <w:r w:rsidR="00941BF1" w:rsidRPr="003944C2">
        <w:rPr>
          <w:rFonts w:asciiTheme="minorHAnsi" w:hAnsiTheme="minorHAnsi" w:cstheme="minorHAnsi"/>
          <w:color w:val="auto"/>
        </w:rPr>
        <w:t>°C</w:t>
      </w:r>
      <w:r w:rsidR="00941BF1">
        <w:rPr>
          <w:rFonts w:asciiTheme="minorHAnsi" w:hAnsiTheme="minorHAnsi" w:cstheme="minorHAnsi"/>
          <w:color w:val="auto"/>
        </w:rPr>
        <w:t>.</w:t>
      </w:r>
    </w:p>
    <w:p w14:paraId="5FAB4D30" w14:textId="77777777" w:rsidR="00010BDE" w:rsidRPr="00941BF1" w:rsidRDefault="00010BDE" w:rsidP="00010BDE">
      <w:pPr>
        <w:pStyle w:val="NormalWeb"/>
        <w:spacing w:before="0" w:beforeAutospacing="0" w:after="0" w:afterAutospacing="0"/>
        <w:contextualSpacing/>
        <w:rPr>
          <w:rFonts w:asciiTheme="minorHAnsi" w:hAnsiTheme="minorHAnsi" w:cstheme="minorHAnsi"/>
          <w:color w:val="auto"/>
        </w:rPr>
      </w:pPr>
    </w:p>
    <w:p w14:paraId="4ECD3965" w14:textId="63BD674A" w:rsidR="000D28DE" w:rsidRDefault="000D28DE" w:rsidP="008826C1">
      <w:pPr>
        <w:pStyle w:val="NormalWeb"/>
        <w:numPr>
          <w:ilvl w:val="2"/>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Cap the vial immediately. </w:t>
      </w:r>
    </w:p>
    <w:p w14:paraId="2A2B7B4C" w14:textId="77777777" w:rsidR="008168A4" w:rsidRDefault="008168A4" w:rsidP="008826C1">
      <w:pPr>
        <w:pStyle w:val="NormalWeb"/>
        <w:spacing w:before="0" w:beforeAutospacing="0" w:after="0" w:afterAutospacing="0"/>
        <w:contextualSpacing/>
        <w:rPr>
          <w:rFonts w:asciiTheme="minorHAnsi" w:hAnsiTheme="minorHAnsi" w:cstheme="minorHAnsi"/>
          <w:color w:val="auto"/>
        </w:rPr>
      </w:pPr>
    </w:p>
    <w:p w14:paraId="294978EC" w14:textId="090875B8" w:rsidR="00184721" w:rsidRPr="00184721" w:rsidRDefault="008168A4" w:rsidP="008826C1">
      <w:pPr>
        <w:pStyle w:val="NormalWeb"/>
        <w:numPr>
          <w:ilvl w:val="1"/>
          <w:numId w:val="18"/>
        </w:numPr>
        <w:spacing w:before="0" w:beforeAutospacing="0" w:after="0" w:afterAutospacing="0"/>
        <w:contextualSpacing/>
        <w:jc w:val="left"/>
        <w:rPr>
          <w:rFonts w:asciiTheme="minorHAnsi" w:hAnsiTheme="minorHAnsi" w:cstheme="minorHAnsi"/>
          <w:color w:val="auto"/>
        </w:rPr>
      </w:pPr>
      <w:r>
        <w:rPr>
          <w:rFonts w:asciiTheme="minorHAnsi" w:hAnsiTheme="minorHAnsi" w:cstheme="minorHAnsi"/>
          <w:color w:val="auto"/>
        </w:rPr>
        <w:t>P</w:t>
      </w:r>
      <w:r w:rsidR="006166B3">
        <w:rPr>
          <w:rFonts w:asciiTheme="minorHAnsi" w:hAnsiTheme="minorHAnsi" w:cstheme="minorHAnsi"/>
          <w:color w:val="auto"/>
        </w:rPr>
        <w:t xml:space="preserve">lace ~1 mL of </w:t>
      </w:r>
      <w:r w:rsidR="00184721">
        <w:rPr>
          <w:rFonts w:asciiTheme="minorHAnsi" w:hAnsiTheme="minorHAnsi" w:cstheme="minorHAnsi"/>
          <w:color w:val="auto"/>
        </w:rPr>
        <w:t xml:space="preserve">BSTFA + 1% trimethylchlorosilane (TMCS) </w:t>
      </w:r>
      <w:r>
        <w:rPr>
          <w:rFonts w:asciiTheme="minorHAnsi" w:hAnsiTheme="minorHAnsi" w:cstheme="minorHAnsi"/>
          <w:color w:val="auto"/>
        </w:rPr>
        <w:t xml:space="preserve">into a </w:t>
      </w:r>
      <w:r w:rsidR="006166B3">
        <w:rPr>
          <w:rFonts w:asciiTheme="minorHAnsi" w:hAnsiTheme="minorHAnsi" w:cstheme="minorHAnsi"/>
          <w:color w:val="auto"/>
        </w:rPr>
        <w:t xml:space="preserve">separate </w:t>
      </w:r>
      <w:r>
        <w:rPr>
          <w:rFonts w:asciiTheme="minorHAnsi" w:hAnsiTheme="minorHAnsi" w:cstheme="minorHAnsi"/>
          <w:color w:val="auto"/>
        </w:rPr>
        <w:t xml:space="preserve">20 mL headspace vial and cap. </w:t>
      </w:r>
    </w:p>
    <w:p w14:paraId="2D3DAE86" w14:textId="77777777" w:rsidR="00C9728D" w:rsidRDefault="00C9728D" w:rsidP="008826C1">
      <w:pPr>
        <w:pStyle w:val="NormalWeb"/>
        <w:spacing w:before="0" w:beforeAutospacing="0" w:after="0" w:afterAutospacing="0"/>
        <w:contextualSpacing/>
        <w:rPr>
          <w:rFonts w:asciiTheme="minorHAnsi" w:hAnsiTheme="minorHAnsi" w:cstheme="minorHAnsi"/>
          <w:color w:val="auto"/>
        </w:rPr>
      </w:pPr>
    </w:p>
    <w:p w14:paraId="15FD7876" w14:textId="2498C12D" w:rsidR="008168A4" w:rsidRDefault="008168A4" w:rsidP="008826C1">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GBL does not derivatize. </w:t>
      </w:r>
      <w:r w:rsidR="00A10210">
        <w:rPr>
          <w:rFonts w:asciiTheme="minorHAnsi" w:hAnsiTheme="minorHAnsi" w:cstheme="minorHAnsi"/>
          <w:color w:val="auto"/>
        </w:rPr>
        <w:t>A</w:t>
      </w:r>
      <w:r>
        <w:rPr>
          <w:rFonts w:asciiTheme="minorHAnsi" w:hAnsiTheme="minorHAnsi" w:cstheme="minorHAnsi"/>
          <w:color w:val="auto"/>
        </w:rPr>
        <w:t xml:space="preserve"> derivatization step </w:t>
      </w:r>
      <w:r w:rsidR="00A10210">
        <w:rPr>
          <w:rFonts w:asciiTheme="minorHAnsi" w:hAnsiTheme="minorHAnsi" w:cstheme="minorHAnsi"/>
          <w:color w:val="auto"/>
        </w:rPr>
        <w:t xml:space="preserve">is still required, however, </w:t>
      </w:r>
      <w:r>
        <w:rPr>
          <w:rFonts w:asciiTheme="minorHAnsi" w:hAnsiTheme="minorHAnsi" w:cstheme="minorHAnsi"/>
          <w:color w:val="auto"/>
        </w:rPr>
        <w:t xml:space="preserve">is to ensure the water </w:t>
      </w:r>
      <w:r w:rsidR="00A10210">
        <w:rPr>
          <w:rFonts w:asciiTheme="minorHAnsi" w:hAnsiTheme="minorHAnsi" w:cstheme="minorHAnsi"/>
          <w:color w:val="auto"/>
        </w:rPr>
        <w:t xml:space="preserve">solvent </w:t>
      </w:r>
      <w:r>
        <w:rPr>
          <w:rFonts w:asciiTheme="minorHAnsi" w:hAnsiTheme="minorHAnsi" w:cstheme="minorHAnsi"/>
          <w:color w:val="auto"/>
        </w:rPr>
        <w:t xml:space="preserve">derivatizes and does not interfere with the sample. </w:t>
      </w:r>
    </w:p>
    <w:p w14:paraId="380303A3" w14:textId="77777777" w:rsidR="008168A4" w:rsidRDefault="008168A4" w:rsidP="008826C1">
      <w:pPr>
        <w:pStyle w:val="NormalWeb"/>
        <w:spacing w:before="0" w:beforeAutospacing="0" w:after="0" w:afterAutospacing="0"/>
        <w:contextualSpacing/>
        <w:rPr>
          <w:rFonts w:asciiTheme="minorHAnsi" w:hAnsiTheme="minorHAnsi" w:cstheme="minorHAnsi"/>
          <w:color w:val="auto"/>
        </w:rPr>
      </w:pPr>
    </w:p>
    <w:p w14:paraId="37A01F57" w14:textId="780EECA3" w:rsidR="00184721" w:rsidRDefault="008168A4" w:rsidP="008826C1">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lastRenderedPageBreak/>
        <w:t xml:space="preserve">CAUTION: BSTFA is toxic and should be handled in a fume hood. </w:t>
      </w:r>
    </w:p>
    <w:p w14:paraId="336550DC" w14:textId="77777777" w:rsidR="008168A4" w:rsidRDefault="008168A4" w:rsidP="008826C1">
      <w:pPr>
        <w:pStyle w:val="NormalWeb"/>
        <w:spacing w:before="0" w:beforeAutospacing="0" w:after="0" w:afterAutospacing="0"/>
        <w:contextualSpacing/>
        <w:rPr>
          <w:rFonts w:asciiTheme="minorHAnsi" w:hAnsiTheme="minorHAnsi" w:cstheme="minorHAnsi"/>
          <w:b/>
          <w:bCs/>
          <w:color w:val="auto"/>
        </w:rPr>
      </w:pPr>
    </w:p>
    <w:p w14:paraId="76A739DD" w14:textId="7D6D7D05" w:rsidR="008168A4" w:rsidRDefault="008168A4" w:rsidP="008826C1">
      <w:pPr>
        <w:pStyle w:val="NormalWeb"/>
        <w:numPr>
          <w:ilvl w:val="0"/>
          <w:numId w:val="18"/>
        </w:numPr>
        <w:spacing w:before="0" w:beforeAutospacing="0" w:after="0" w:afterAutospacing="0"/>
        <w:contextualSpacing/>
        <w:rPr>
          <w:rFonts w:asciiTheme="minorHAnsi" w:hAnsiTheme="minorHAnsi" w:cstheme="minorHAnsi"/>
          <w:b/>
          <w:bCs/>
          <w:color w:val="auto"/>
        </w:rPr>
      </w:pPr>
      <w:r>
        <w:rPr>
          <w:rFonts w:asciiTheme="minorHAnsi" w:hAnsiTheme="minorHAnsi" w:cstheme="minorHAnsi"/>
          <w:b/>
          <w:bCs/>
          <w:color w:val="auto"/>
        </w:rPr>
        <w:t xml:space="preserve">GC-MS parameters </w:t>
      </w:r>
      <w:r w:rsidR="000D28DE">
        <w:rPr>
          <w:rFonts w:asciiTheme="minorHAnsi" w:hAnsiTheme="minorHAnsi" w:cstheme="minorHAnsi"/>
          <w:b/>
          <w:bCs/>
          <w:color w:val="auto"/>
        </w:rPr>
        <w:t xml:space="preserve">and setup </w:t>
      </w:r>
      <w:r>
        <w:rPr>
          <w:rFonts w:asciiTheme="minorHAnsi" w:hAnsiTheme="minorHAnsi" w:cstheme="minorHAnsi"/>
          <w:b/>
          <w:bCs/>
          <w:color w:val="auto"/>
        </w:rPr>
        <w:t xml:space="preserve">for </w:t>
      </w:r>
      <w:r w:rsidR="00E976A8">
        <w:rPr>
          <w:rFonts w:asciiTheme="minorHAnsi" w:hAnsiTheme="minorHAnsi" w:cstheme="minorHAnsi"/>
          <w:b/>
          <w:bCs/>
          <w:color w:val="auto"/>
        </w:rPr>
        <w:t xml:space="preserve">GHB and </w:t>
      </w:r>
      <w:r>
        <w:rPr>
          <w:rFonts w:asciiTheme="minorHAnsi" w:hAnsiTheme="minorHAnsi" w:cstheme="minorHAnsi"/>
          <w:b/>
          <w:bCs/>
          <w:color w:val="auto"/>
        </w:rPr>
        <w:t>GBL in water</w:t>
      </w:r>
    </w:p>
    <w:p w14:paraId="1BF9EA92" w14:textId="77777777" w:rsidR="008168A4" w:rsidRDefault="008168A4" w:rsidP="008826C1">
      <w:pPr>
        <w:pStyle w:val="NormalWeb"/>
        <w:spacing w:before="0" w:beforeAutospacing="0" w:after="0" w:afterAutospacing="0"/>
        <w:contextualSpacing/>
        <w:rPr>
          <w:rFonts w:asciiTheme="minorHAnsi" w:hAnsiTheme="minorHAnsi" w:cstheme="minorHAnsi"/>
          <w:b/>
          <w:bCs/>
          <w:color w:val="auto"/>
        </w:rPr>
      </w:pPr>
    </w:p>
    <w:p w14:paraId="53C94FE6" w14:textId="77777777" w:rsidR="005F7350" w:rsidRDefault="008168A4"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Create a method using the </w:t>
      </w:r>
      <w:r w:rsidR="005F7350">
        <w:rPr>
          <w:rFonts w:asciiTheme="minorHAnsi" w:hAnsiTheme="minorHAnsi" w:cstheme="minorHAnsi"/>
          <w:color w:val="auto"/>
        </w:rPr>
        <w:t xml:space="preserve">following </w:t>
      </w:r>
      <w:r>
        <w:rPr>
          <w:rFonts w:asciiTheme="minorHAnsi" w:hAnsiTheme="minorHAnsi" w:cstheme="minorHAnsi"/>
          <w:color w:val="auto"/>
        </w:rPr>
        <w:t>GC-MS parameters</w:t>
      </w:r>
      <w:r w:rsidR="005F7350">
        <w:rPr>
          <w:rFonts w:asciiTheme="minorHAnsi" w:hAnsiTheme="minorHAnsi" w:cstheme="minorHAnsi"/>
          <w:color w:val="auto"/>
        </w:rPr>
        <w:t>:</w:t>
      </w:r>
    </w:p>
    <w:p w14:paraId="76A2A40A" w14:textId="1F271275" w:rsidR="008168A4" w:rsidRDefault="005F7350" w:rsidP="00010BDE">
      <w:pPr>
        <w:pStyle w:val="NormalWeb"/>
        <w:spacing w:before="0" w:beforeAutospacing="0" w:after="0" w:afterAutospacing="0"/>
        <w:contextualSpacing/>
        <w:rPr>
          <w:rFonts w:asciiTheme="minorHAnsi" w:hAnsiTheme="minorHAnsi" w:cstheme="minorHAnsi"/>
          <w:color w:val="auto"/>
        </w:rPr>
      </w:pPr>
      <w:r w:rsidRPr="003944C2">
        <w:rPr>
          <w:rFonts w:asciiTheme="minorHAnsi" w:hAnsiTheme="minorHAnsi" w:cstheme="minorHAnsi"/>
          <w:color w:val="auto"/>
        </w:rPr>
        <w:t xml:space="preserve"> Initial oven temperature: </w:t>
      </w:r>
      <w:r>
        <w:rPr>
          <w:rFonts w:asciiTheme="minorHAnsi" w:hAnsiTheme="minorHAnsi" w:cstheme="minorHAnsi"/>
          <w:color w:val="auto"/>
        </w:rPr>
        <w:t>60</w:t>
      </w:r>
      <w:r w:rsidR="00010BDE">
        <w:rPr>
          <w:rFonts w:asciiTheme="minorHAnsi" w:hAnsiTheme="minorHAnsi" w:cstheme="minorHAnsi"/>
          <w:color w:val="auto"/>
        </w:rPr>
        <w:t xml:space="preserve"> </w:t>
      </w:r>
      <w:r w:rsidRPr="003944C2">
        <w:rPr>
          <w:rFonts w:asciiTheme="minorHAnsi" w:hAnsiTheme="minorHAnsi" w:cstheme="minorHAnsi"/>
          <w:color w:val="auto"/>
        </w:rPr>
        <w:t>°C</w:t>
      </w:r>
      <w:r>
        <w:rPr>
          <w:rFonts w:asciiTheme="minorHAnsi" w:hAnsiTheme="minorHAnsi" w:cstheme="minorHAnsi"/>
          <w:color w:val="auto"/>
        </w:rPr>
        <w:t xml:space="preserve"> held for 1 minute. </w:t>
      </w:r>
    </w:p>
    <w:p w14:paraId="657562F0" w14:textId="4A8972E9" w:rsidR="005F7350" w:rsidRDefault="005F7350" w:rsidP="00010BDE">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Oven program: 15</w:t>
      </w:r>
      <w:r w:rsidR="00010BDE">
        <w:rPr>
          <w:rFonts w:asciiTheme="minorHAnsi" w:hAnsiTheme="minorHAnsi" w:cstheme="minorHAnsi"/>
          <w:color w:val="auto"/>
        </w:rPr>
        <w:t xml:space="preserve"> </w:t>
      </w:r>
      <w:r w:rsidRPr="002F0F0B">
        <w:rPr>
          <w:rFonts w:asciiTheme="minorHAnsi" w:hAnsiTheme="minorHAnsi" w:cstheme="minorHAnsi"/>
          <w:color w:val="auto"/>
        </w:rPr>
        <w:t>°C</w:t>
      </w:r>
      <w:r>
        <w:rPr>
          <w:rFonts w:asciiTheme="minorHAnsi" w:hAnsiTheme="minorHAnsi" w:cstheme="minorHAnsi"/>
          <w:color w:val="auto"/>
        </w:rPr>
        <w:t>/minute</w:t>
      </w:r>
      <w:r w:rsidR="003944C2">
        <w:rPr>
          <w:rFonts w:asciiTheme="minorHAnsi" w:hAnsiTheme="minorHAnsi" w:cstheme="minorHAnsi"/>
          <w:color w:val="auto"/>
        </w:rPr>
        <w:t>.</w:t>
      </w:r>
    </w:p>
    <w:p w14:paraId="11501566" w14:textId="1A5E34BC" w:rsidR="003944C2" w:rsidRDefault="003944C2" w:rsidP="00010BDE">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Final oven temperature: 280</w:t>
      </w:r>
      <w:r w:rsidR="00010BDE">
        <w:rPr>
          <w:rFonts w:asciiTheme="minorHAnsi" w:hAnsiTheme="minorHAnsi" w:cstheme="minorHAnsi"/>
          <w:color w:val="auto"/>
        </w:rPr>
        <w:t xml:space="preserve"> </w:t>
      </w:r>
      <w:r w:rsidRPr="002F0F0B">
        <w:rPr>
          <w:rFonts w:asciiTheme="minorHAnsi" w:hAnsiTheme="minorHAnsi" w:cstheme="minorHAnsi"/>
          <w:color w:val="auto"/>
        </w:rPr>
        <w:t>°C</w:t>
      </w:r>
      <w:r w:rsidR="00B24B18">
        <w:rPr>
          <w:rFonts w:asciiTheme="minorHAnsi" w:hAnsiTheme="minorHAnsi" w:cstheme="minorHAnsi"/>
          <w:color w:val="auto"/>
        </w:rPr>
        <w:t>,</w:t>
      </w:r>
      <w:r>
        <w:rPr>
          <w:rFonts w:asciiTheme="minorHAnsi" w:hAnsiTheme="minorHAnsi" w:cstheme="minorHAnsi"/>
          <w:color w:val="auto"/>
        </w:rPr>
        <w:t xml:space="preserve"> held for 1 minute.</w:t>
      </w:r>
    </w:p>
    <w:p w14:paraId="15D29D2D" w14:textId="60A96459" w:rsidR="003944C2" w:rsidRDefault="003944C2" w:rsidP="00010BDE">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Flow rate: 2.5 mL/minute</w:t>
      </w:r>
      <w:r w:rsidR="009776EE">
        <w:rPr>
          <w:rFonts w:asciiTheme="minorHAnsi" w:hAnsiTheme="minorHAnsi" w:cstheme="minorHAnsi"/>
          <w:color w:val="auto"/>
        </w:rPr>
        <w:t xml:space="preserve"> (speed optimized flow</w:t>
      </w:r>
      <w:r w:rsidR="00B24B18">
        <w:rPr>
          <w:rFonts w:asciiTheme="minorHAnsi" w:hAnsiTheme="minorHAnsi" w:cstheme="minorHAnsi"/>
          <w:color w:val="auto"/>
        </w:rPr>
        <w:t xml:space="preserve"> for a 0.25 mm i.d. column</w:t>
      </w:r>
      <w:r w:rsidR="009776EE">
        <w:rPr>
          <w:rFonts w:asciiTheme="minorHAnsi" w:hAnsiTheme="minorHAnsi" w:cstheme="minorHAnsi"/>
          <w:color w:val="auto"/>
        </w:rPr>
        <w:t>)</w:t>
      </w:r>
      <w:r>
        <w:rPr>
          <w:rFonts w:asciiTheme="minorHAnsi" w:hAnsiTheme="minorHAnsi" w:cstheme="minorHAnsi"/>
          <w:color w:val="auto"/>
        </w:rPr>
        <w:t xml:space="preserve">. </w:t>
      </w:r>
    </w:p>
    <w:p w14:paraId="2B994736" w14:textId="68E8E90B" w:rsidR="003944C2" w:rsidRDefault="003944C2" w:rsidP="00010BDE">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Inlet temperature: 250</w:t>
      </w:r>
      <w:r w:rsidR="00010BDE">
        <w:rPr>
          <w:rFonts w:asciiTheme="minorHAnsi" w:hAnsiTheme="minorHAnsi" w:cstheme="minorHAnsi"/>
          <w:color w:val="auto"/>
        </w:rPr>
        <w:t xml:space="preserve"> </w:t>
      </w:r>
      <w:r w:rsidRPr="002F0F0B">
        <w:rPr>
          <w:rFonts w:asciiTheme="minorHAnsi" w:hAnsiTheme="minorHAnsi" w:cstheme="minorHAnsi"/>
          <w:color w:val="auto"/>
        </w:rPr>
        <w:t>°C</w:t>
      </w:r>
      <w:r>
        <w:rPr>
          <w:rFonts w:asciiTheme="minorHAnsi" w:hAnsiTheme="minorHAnsi" w:cstheme="minorHAnsi"/>
          <w:color w:val="auto"/>
        </w:rPr>
        <w:t xml:space="preserve">. </w:t>
      </w:r>
    </w:p>
    <w:p w14:paraId="4AA5D4C9" w14:textId="787B0AAD" w:rsidR="003944C2" w:rsidRPr="003944C2" w:rsidRDefault="003944C2" w:rsidP="00010BDE">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Transfer line temperature: 280</w:t>
      </w:r>
      <w:r w:rsidR="00010BDE">
        <w:rPr>
          <w:rFonts w:asciiTheme="minorHAnsi" w:hAnsiTheme="minorHAnsi" w:cstheme="minorHAnsi"/>
          <w:color w:val="auto"/>
        </w:rPr>
        <w:t xml:space="preserve"> </w:t>
      </w:r>
      <w:r w:rsidRPr="002F0F0B">
        <w:rPr>
          <w:rFonts w:asciiTheme="minorHAnsi" w:hAnsiTheme="minorHAnsi" w:cstheme="minorHAnsi"/>
          <w:color w:val="auto"/>
        </w:rPr>
        <w:t>°C</w:t>
      </w:r>
      <w:r>
        <w:rPr>
          <w:rFonts w:asciiTheme="minorHAnsi" w:hAnsiTheme="minorHAnsi" w:cstheme="minorHAnsi"/>
          <w:color w:val="auto"/>
        </w:rPr>
        <w:t>.</w:t>
      </w:r>
    </w:p>
    <w:p w14:paraId="522D05D2" w14:textId="617C566F" w:rsidR="00793921" w:rsidRDefault="00793921" w:rsidP="008826C1">
      <w:pPr>
        <w:pStyle w:val="NormalWeb"/>
        <w:spacing w:before="0" w:beforeAutospacing="0" w:after="0" w:afterAutospacing="0"/>
        <w:contextualSpacing/>
        <w:rPr>
          <w:rFonts w:asciiTheme="minorHAnsi" w:hAnsiTheme="minorHAnsi" w:cstheme="minorHAnsi"/>
          <w:color w:val="auto"/>
        </w:rPr>
      </w:pPr>
    </w:p>
    <w:p w14:paraId="293778B7" w14:textId="50D7010F" w:rsidR="00793921" w:rsidRPr="00793921" w:rsidRDefault="00793921"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Ensure a </w:t>
      </w:r>
      <w:r w:rsidR="009776EE">
        <w:rPr>
          <w:rFonts w:asciiTheme="minorHAnsi" w:hAnsiTheme="minorHAnsi" w:cstheme="minorHAnsi"/>
          <w:color w:val="auto"/>
        </w:rPr>
        <w:t xml:space="preserve">narrow </w:t>
      </w:r>
      <w:r w:rsidR="00977DC6">
        <w:rPr>
          <w:rFonts w:asciiTheme="minorHAnsi" w:hAnsiTheme="minorHAnsi" w:cstheme="minorHAnsi"/>
          <w:color w:val="auto"/>
        </w:rPr>
        <w:t xml:space="preserve">(2 mm i.d. or less) </w:t>
      </w:r>
      <w:r w:rsidR="000421CE">
        <w:rPr>
          <w:rFonts w:asciiTheme="minorHAnsi" w:hAnsiTheme="minorHAnsi" w:cstheme="minorHAnsi"/>
          <w:color w:val="auto"/>
        </w:rPr>
        <w:t>SPME</w:t>
      </w:r>
      <w:r>
        <w:rPr>
          <w:rFonts w:asciiTheme="minorHAnsi" w:hAnsiTheme="minorHAnsi" w:cstheme="minorHAnsi"/>
          <w:color w:val="auto"/>
        </w:rPr>
        <w:t xml:space="preserve"> inlet liner has been placed inside the GC inlet. </w:t>
      </w:r>
    </w:p>
    <w:p w14:paraId="2320878D" w14:textId="77777777" w:rsidR="000D28DE" w:rsidRDefault="000D28DE" w:rsidP="008826C1">
      <w:pPr>
        <w:pStyle w:val="NormalWeb"/>
        <w:spacing w:before="0" w:beforeAutospacing="0" w:after="0" w:afterAutospacing="0"/>
        <w:contextualSpacing/>
        <w:rPr>
          <w:rFonts w:asciiTheme="minorHAnsi" w:hAnsiTheme="minorHAnsi" w:cstheme="minorHAnsi"/>
          <w:color w:val="auto"/>
        </w:rPr>
      </w:pPr>
    </w:p>
    <w:p w14:paraId="512B0763" w14:textId="5EDD1CBE" w:rsidR="00566AEC" w:rsidRDefault="000D28DE" w:rsidP="008826C1">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Ensure</w:t>
      </w:r>
      <w:r w:rsidR="00377801">
        <w:rPr>
          <w:rFonts w:asciiTheme="minorHAnsi" w:hAnsiTheme="minorHAnsi" w:cstheme="minorHAnsi"/>
          <w:color w:val="auto"/>
        </w:rPr>
        <w:t xml:space="preserve"> </w:t>
      </w:r>
      <w:r>
        <w:rPr>
          <w:rFonts w:asciiTheme="minorHAnsi" w:hAnsiTheme="minorHAnsi" w:cstheme="minorHAnsi"/>
          <w:color w:val="auto"/>
        </w:rPr>
        <w:t>the PDMS/DVB SPME fiber has been properly condition</w:t>
      </w:r>
      <w:r w:rsidR="00843394">
        <w:rPr>
          <w:rFonts w:asciiTheme="minorHAnsi" w:hAnsiTheme="minorHAnsi" w:cstheme="minorHAnsi"/>
          <w:color w:val="auto"/>
        </w:rPr>
        <w:t>ed</w:t>
      </w:r>
      <w:r>
        <w:rPr>
          <w:rFonts w:asciiTheme="minorHAnsi" w:hAnsiTheme="minorHAnsi" w:cstheme="minorHAnsi"/>
          <w:color w:val="auto"/>
        </w:rPr>
        <w:t xml:space="preserve"> and is in good working </w:t>
      </w:r>
      <w:r w:rsidR="00843394">
        <w:rPr>
          <w:rFonts w:asciiTheme="minorHAnsi" w:hAnsiTheme="minorHAnsi" w:cstheme="minorHAnsi"/>
          <w:color w:val="auto"/>
        </w:rPr>
        <w:t>order</w:t>
      </w:r>
      <w:r>
        <w:rPr>
          <w:rFonts w:asciiTheme="minorHAnsi" w:hAnsiTheme="minorHAnsi" w:cstheme="minorHAnsi"/>
          <w:color w:val="auto"/>
        </w:rPr>
        <w:t xml:space="preserve"> prior to analysis. </w:t>
      </w:r>
    </w:p>
    <w:p w14:paraId="63A4848E" w14:textId="77777777" w:rsidR="00010BDE" w:rsidRPr="008826C1" w:rsidRDefault="00010BDE" w:rsidP="00010BDE">
      <w:pPr>
        <w:pStyle w:val="NormalWeb"/>
        <w:spacing w:before="0" w:beforeAutospacing="0" w:after="0" w:afterAutospacing="0"/>
        <w:contextualSpacing/>
        <w:rPr>
          <w:rFonts w:asciiTheme="minorHAnsi" w:hAnsiTheme="minorHAnsi" w:cstheme="minorHAnsi"/>
          <w:color w:val="auto"/>
        </w:rPr>
      </w:pPr>
    </w:p>
    <w:p w14:paraId="46F8FC1D" w14:textId="59A2BACA" w:rsidR="00A027A2" w:rsidRDefault="00010BDE" w:rsidP="00010BDE">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A06598">
        <w:rPr>
          <w:rFonts w:asciiTheme="minorHAnsi" w:hAnsiTheme="minorHAnsi" w:cstheme="minorHAnsi"/>
          <w:color w:val="auto"/>
        </w:rPr>
        <w:t>PDMS/DVB SPME fiber</w:t>
      </w:r>
      <w:r w:rsidR="00107EE7">
        <w:rPr>
          <w:rFonts w:asciiTheme="minorHAnsi" w:hAnsiTheme="minorHAnsi" w:cstheme="minorHAnsi"/>
          <w:color w:val="auto"/>
        </w:rPr>
        <w:t>s</w:t>
      </w:r>
      <w:r w:rsidR="00A06598">
        <w:rPr>
          <w:rFonts w:asciiTheme="minorHAnsi" w:hAnsiTheme="minorHAnsi" w:cstheme="minorHAnsi"/>
          <w:color w:val="auto"/>
        </w:rPr>
        <w:t xml:space="preserve"> should be conditioned in </w:t>
      </w:r>
      <w:r w:rsidR="00107EE7">
        <w:rPr>
          <w:rFonts w:asciiTheme="minorHAnsi" w:hAnsiTheme="minorHAnsi" w:cstheme="minorHAnsi"/>
          <w:color w:val="auto"/>
        </w:rPr>
        <w:t>the</w:t>
      </w:r>
      <w:r w:rsidR="0019764E">
        <w:rPr>
          <w:rFonts w:asciiTheme="minorHAnsi" w:hAnsiTheme="minorHAnsi" w:cstheme="minorHAnsi"/>
          <w:color w:val="auto"/>
        </w:rPr>
        <w:t xml:space="preserve"> GC</w:t>
      </w:r>
      <w:r w:rsidR="00A06598">
        <w:rPr>
          <w:rFonts w:asciiTheme="minorHAnsi" w:hAnsiTheme="minorHAnsi" w:cstheme="minorHAnsi"/>
          <w:color w:val="auto"/>
        </w:rPr>
        <w:t xml:space="preserve"> inlet at 250</w:t>
      </w:r>
      <w:r>
        <w:rPr>
          <w:rFonts w:asciiTheme="minorHAnsi" w:hAnsiTheme="minorHAnsi" w:cstheme="minorHAnsi"/>
          <w:color w:val="auto"/>
        </w:rPr>
        <w:t xml:space="preserve"> </w:t>
      </w:r>
      <w:r w:rsidR="00A06598">
        <w:rPr>
          <w:rFonts w:asciiTheme="minorHAnsi" w:hAnsiTheme="minorHAnsi" w:cstheme="minorHAnsi"/>
          <w:color w:val="auto"/>
        </w:rPr>
        <w:sym w:font="Symbol" w:char="F0B0"/>
      </w:r>
      <w:r w:rsidR="00A06598">
        <w:rPr>
          <w:rFonts w:asciiTheme="minorHAnsi" w:hAnsiTheme="minorHAnsi" w:cstheme="minorHAnsi"/>
          <w:color w:val="auto"/>
        </w:rPr>
        <w:t xml:space="preserve">C for 30 minutes. </w:t>
      </w:r>
      <w:r w:rsidR="00A027A2">
        <w:rPr>
          <w:rFonts w:asciiTheme="minorHAnsi" w:hAnsiTheme="minorHAnsi" w:cstheme="minorHAnsi"/>
          <w:color w:val="auto"/>
        </w:rPr>
        <w:t xml:space="preserve">PDMS/DVB SPME fibers should be an </w:t>
      </w:r>
      <w:r w:rsidR="006B2F0B">
        <w:rPr>
          <w:rFonts w:asciiTheme="minorHAnsi" w:hAnsiTheme="minorHAnsi" w:cstheme="minorHAnsi"/>
          <w:color w:val="auto"/>
        </w:rPr>
        <w:t>off-white</w:t>
      </w:r>
      <w:r w:rsidR="00A027A2">
        <w:rPr>
          <w:rFonts w:asciiTheme="minorHAnsi" w:hAnsiTheme="minorHAnsi" w:cstheme="minorHAnsi"/>
          <w:color w:val="auto"/>
        </w:rPr>
        <w:t xml:space="preserve"> color</w:t>
      </w:r>
      <w:r w:rsidR="00941BF1">
        <w:rPr>
          <w:rFonts w:asciiTheme="minorHAnsi" w:hAnsiTheme="minorHAnsi" w:cstheme="minorHAnsi"/>
          <w:color w:val="auto"/>
        </w:rPr>
        <w:t xml:space="preserve">. </w:t>
      </w:r>
    </w:p>
    <w:p w14:paraId="52E4AE39" w14:textId="3CD3720E" w:rsidR="00010BDE" w:rsidRDefault="00010BDE" w:rsidP="00010BDE">
      <w:pPr>
        <w:pStyle w:val="NormalWeb"/>
        <w:spacing w:before="0" w:beforeAutospacing="0" w:after="0" w:afterAutospacing="0"/>
        <w:contextualSpacing/>
        <w:rPr>
          <w:rFonts w:asciiTheme="minorHAnsi" w:hAnsiTheme="minorHAnsi" w:cstheme="minorHAnsi"/>
          <w:color w:val="auto"/>
        </w:rPr>
      </w:pPr>
    </w:p>
    <w:p w14:paraId="16CB5B6E" w14:textId="2D4F1774" w:rsidR="00010BDE" w:rsidRPr="00A027A2" w:rsidRDefault="00010BDE" w:rsidP="00010BDE">
      <w:pPr>
        <w:pStyle w:val="NormalWeb"/>
        <w:numPr>
          <w:ilvl w:val="1"/>
          <w:numId w:val="18"/>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Run the GC-MS on the sample.</w:t>
      </w:r>
    </w:p>
    <w:p w14:paraId="69868961" w14:textId="77777777" w:rsidR="00331876" w:rsidRDefault="00331876" w:rsidP="008826C1">
      <w:pPr>
        <w:contextualSpacing/>
        <w:rPr>
          <w:rFonts w:asciiTheme="minorHAnsi" w:hAnsiTheme="minorHAnsi" w:cstheme="minorHAnsi"/>
          <w:b/>
          <w:color w:val="000000" w:themeColor="text1"/>
        </w:rPr>
      </w:pPr>
      <w:bookmarkStart w:id="6" w:name="Representative_Results"/>
    </w:p>
    <w:p w14:paraId="0F18833A" w14:textId="2FA1B416" w:rsidR="00B32616" w:rsidRDefault="00B32616" w:rsidP="008826C1">
      <w:pPr>
        <w:contextualSpacing/>
        <w:rPr>
          <w:rFonts w:asciiTheme="minorHAnsi" w:hAnsiTheme="minorHAnsi" w:cstheme="minorHAnsi"/>
          <w:b/>
          <w:color w:val="000000" w:themeColor="text1"/>
        </w:rPr>
      </w:pPr>
      <w:r w:rsidRPr="001B1519">
        <w:rPr>
          <w:rFonts w:asciiTheme="minorHAnsi" w:hAnsiTheme="minorHAnsi" w:cstheme="minorHAnsi"/>
          <w:b/>
          <w:color w:val="000000" w:themeColor="text1"/>
        </w:rPr>
        <w:t>REPRESENTATIVE RESULTS</w:t>
      </w:r>
      <w:bookmarkEnd w:id="6"/>
      <w:r w:rsidRPr="001B1519">
        <w:rPr>
          <w:rFonts w:asciiTheme="minorHAnsi" w:hAnsiTheme="minorHAnsi" w:cstheme="minorHAnsi"/>
          <w:b/>
          <w:color w:val="000000" w:themeColor="text1"/>
        </w:rPr>
        <w:t>:</w:t>
      </w:r>
    </w:p>
    <w:p w14:paraId="34DE07B5" w14:textId="2E27BA43" w:rsidR="00CF3BBC" w:rsidRPr="008826C1" w:rsidRDefault="00145F05" w:rsidP="008826C1">
      <w:pPr>
        <w:contextualSpacing/>
        <w:rPr>
          <w:rFonts w:asciiTheme="minorHAnsi" w:hAnsiTheme="minorHAnsi" w:cstheme="minorHAnsi"/>
          <w:b/>
          <w:color w:val="000000" w:themeColor="text1"/>
        </w:rPr>
      </w:pPr>
      <w:r w:rsidRPr="007424C9">
        <w:rPr>
          <w:rFonts w:asciiTheme="minorHAnsi" w:hAnsiTheme="minorHAnsi" w:cstheme="minorHAnsi"/>
          <w:iCs/>
        </w:rPr>
        <w:t xml:space="preserve">A GBL volume study was performed to demonstrate the </w:t>
      </w:r>
      <w:r w:rsidR="000421CE">
        <w:rPr>
          <w:rFonts w:asciiTheme="minorHAnsi" w:hAnsiTheme="minorHAnsi" w:cstheme="minorHAnsi"/>
          <w:iCs/>
        </w:rPr>
        <w:t xml:space="preserve">sensitivity </w:t>
      </w:r>
      <w:r w:rsidRPr="007424C9">
        <w:rPr>
          <w:rFonts w:asciiTheme="minorHAnsi" w:hAnsiTheme="minorHAnsi" w:cstheme="minorHAnsi"/>
          <w:iCs/>
        </w:rPr>
        <w:t>of TV-SPME compared to headspace and immersion SPME. A 100ppm</w:t>
      </w:r>
      <w:r w:rsidRPr="007424C9">
        <w:rPr>
          <w:rFonts w:asciiTheme="minorHAnsi" w:hAnsiTheme="minorHAnsi" w:cstheme="minorHAnsi"/>
          <w:iCs/>
          <w:vertAlign w:val="subscript"/>
        </w:rPr>
        <w:t>v</w:t>
      </w:r>
      <w:r w:rsidRPr="007424C9">
        <w:rPr>
          <w:rFonts w:asciiTheme="minorHAnsi" w:hAnsiTheme="minorHAnsi" w:cstheme="minorHAnsi"/>
          <w:iCs/>
        </w:rPr>
        <w:t xml:space="preserve"> sample of GBL in water was prepared and placed into 20 mL headspace vials with volumes of 1, 3, 10, 30, 100, 300, 1000, 3000, </w:t>
      </w:r>
      <w:r w:rsidR="007D15A9">
        <w:rPr>
          <w:rFonts w:asciiTheme="minorHAnsi" w:hAnsiTheme="minorHAnsi" w:cstheme="minorHAnsi"/>
          <w:iCs/>
        </w:rPr>
        <w:t>and</w:t>
      </w:r>
      <w:r w:rsidRPr="007424C9">
        <w:rPr>
          <w:rFonts w:asciiTheme="minorHAnsi" w:hAnsiTheme="minorHAnsi" w:cstheme="minorHAnsi"/>
          <w:iCs/>
        </w:rPr>
        <w:t xml:space="preserve"> 10</w:t>
      </w:r>
      <w:r w:rsidR="00C17720">
        <w:rPr>
          <w:rFonts w:asciiTheme="minorHAnsi" w:hAnsiTheme="minorHAnsi" w:cstheme="minorHAnsi"/>
          <w:iCs/>
        </w:rPr>
        <w:t>,</w:t>
      </w:r>
      <w:r w:rsidRPr="007424C9">
        <w:rPr>
          <w:rFonts w:asciiTheme="minorHAnsi" w:hAnsiTheme="minorHAnsi" w:cstheme="minorHAnsi"/>
          <w:iCs/>
        </w:rPr>
        <w:t xml:space="preserve">000 µL. </w:t>
      </w:r>
      <w:r w:rsidR="002B4E5F">
        <w:rPr>
          <w:rFonts w:asciiTheme="minorHAnsi" w:hAnsiTheme="minorHAnsi" w:cstheme="minorHAnsi"/>
          <w:iCs/>
        </w:rPr>
        <w:t>The phase ratio of the samples allowed for TV-SPME (</w:t>
      </w:r>
      <w:r w:rsidR="00153CB5">
        <w:rPr>
          <w:rFonts w:asciiTheme="minorHAnsi" w:hAnsiTheme="minorHAnsi" w:cstheme="minorHAnsi"/>
          <w:iCs/>
        </w:rPr>
        <w:t xml:space="preserve">1-3 µL), Headspace SPME (10 – 3,000 µL) and Immersion SPME (10,000 µL). </w:t>
      </w:r>
      <w:r w:rsidRPr="007424C9">
        <w:rPr>
          <w:rFonts w:asciiTheme="minorHAnsi" w:hAnsiTheme="minorHAnsi" w:cstheme="minorHAnsi"/>
          <w:iCs/>
        </w:rPr>
        <w:t>All samples were analyzed in triplicate</w:t>
      </w:r>
      <w:r>
        <w:rPr>
          <w:rFonts w:asciiTheme="minorHAnsi" w:hAnsiTheme="minorHAnsi" w:cstheme="minorHAnsi"/>
          <w:iCs/>
        </w:rPr>
        <w:t xml:space="preserve"> and the average peak area was plotted against the sample volume. </w:t>
      </w:r>
      <w:r w:rsidR="00C17720">
        <w:rPr>
          <w:rFonts w:asciiTheme="minorHAnsi" w:hAnsiTheme="minorHAnsi" w:cstheme="minorHAnsi"/>
          <w:iCs/>
        </w:rPr>
        <w:t xml:space="preserve">Overall, </w:t>
      </w:r>
      <w:r w:rsidR="00153CB5">
        <w:rPr>
          <w:rFonts w:asciiTheme="minorHAnsi" w:hAnsiTheme="minorHAnsi" w:cstheme="minorHAnsi"/>
          <w:iCs/>
        </w:rPr>
        <w:t xml:space="preserve">sample volumes that allowed for </w:t>
      </w:r>
      <w:r w:rsidR="00784F56">
        <w:rPr>
          <w:rFonts w:asciiTheme="minorHAnsi" w:hAnsiTheme="minorHAnsi" w:cstheme="minorHAnsi"/>
          <w:bCs/>
          <w:color w:val="000000" w:themeColor="text1"/>
        </w:rPr>
        <w:t xml:space="preserve">TV-SPME </w:t>
      </w:r>
      <w:r w:rsidR="00C17720">
        <w:rPr>
          <w:rFonts w:asciiTheme="minorHAnsi" w:hAnsiTheme="minorHAnsi" w:cstheme="minorHAnsi"/>
          <w:bCs/>
          <w:color w:val="000000" w:themeColor="text1"/>
        </w:rPr>
        <w:t xml:space="preserve">demonstrated more </w:t>
      </w:r>
      <w:r w:rsidR="00784F56">
        <w:rPr>
          <w:rFonts w:asciiTheme="minorHAnsi" w:hAnsiTheme="minorHAnsi" w:cstheme="minorHAnsi"/>
          <w:bCs/>
          <w:color w:val="000000" w:themeColor="text1"/>
        </w:rPr>
        <w:t>sensitivity than headspace or immersion SPME for GBL in water</w:t>
      </w:r>
      <w:r w:rsidR="00C822F4">
        <w:rPr>
          <w:rFonts w:asciiTheme="minorHAnsi" w:hAnsiTheme="minorHAnsi" w:cstheme="minorHAnsi"/>
          <w:bCs/>
          <w:color w:val="000000" w:themeColor="text1"/>
        </w:rPr>
        <w:t xml:space="preserve"> as shown in </w:t>
      </w:r>
      <w:r w:rsidR="00C822F4" w:rsidRPr="00CD2AC2">
        <w:rPr>
          <w:rFonts w:asciiTheme="minorHAnsi" w:hAnsiTheme="minorHAnsi" w:cstheme="minorHAnsi"/>
          <w:b/>
          <w:color w:val="000000" w:themeColor="text1"/>
        </w:rPr>
        <w:t xml:space="preserve">Figure </w:t>
      </w:r>
      <w:r w:rsidR="00954E19">
        <w:rPr>
          <w:rFonts w:asciiTheme="minorHAnsi" w:hAnsiTheme="minorHAnsi" w:cstheme="minorHAnsi"/>
          <w:b/>
          <w:color w:val="000000" w:themeColor="text1"/>
        </w:rPr>
        <w:t>2</w:t>
      </w:r>
      <w:r w:rsidR="006816C3">
        <w:rPr>
          <w:rFonts w:asciiTheme="minorHAnsi" w:hAnsiTheme="minorHAnsi" w:cstheme="minorHAnsi"/>
          <w:bCs/>
          <w:color w:val="000000" w:themeColor="text1"/>
        </w:rPr>
        <w:t>.</w:t>
      </w:r>
      <w:r w:rsidR="00C258CF">
        <w:rPr>
          <w:rFonts w:asciiTheme="minorHAnsi" w:hAnsiTheme="minorHAnsi" w:cstheme="minorHAnsi"/>
          <w:bCs/>
          <w:color w:val="000000" w:themeColor="text1"/>
        </w:rPr>
        <w:t xml:space="preserve"> A comparison of the chromatograms for each method is shown in </w:t>
      </w:r>
      <w:r w:rsidR="00C258CF">
        <w:rPr>
          <w:rFonts w:asciiTheme="minorHAnsi" w:hAnsiTheme="minorHAnsi" w:cstheme="minorHAnsi"/>
          <w:b/>
          <w:color w:val="000000" w:themeColor="text1"/>
        </w:rPr>
        <w:t xml:space="preserve">Figure 3. </w:t>
      </w:r>
    </w:p>
    <w:p w14:paraId="452DB7EF" w14:textId="3D3263D4" w:rsidR="00206788" w:rsidRDefault="00206788" w:rsidP="008826C1">
      <w:pPr>
        <w:contextualSpacing/>
        <w:rPr>
          <w:rFonts w:asciiTheme="minorHAnsi" w:hAnsiTheme="minorHAnsi" w:cstheme="minorHAnsi"/>
          <w:bCs/>
          <w:color w:val="000000" w:themeColor="text1"/>
        </w:rPr>
      </w:pPr>
    </w:p>
    <w:p w14:paraId="512C854C" w14:textId="450FF766" w:rsidR="00A00210" w:rsidRDefault="00A00210" w:rsidP="008826C1">
      <w:pPr>
        <w:contextualSpacing/>
        <w:jc w:val="center"/>
        <w:rPr>
          <w:rFonts w:asciiTheme="minorHAnsi" w:hAnsiTheme="minorHAnsi" w:cstheme="minorHAnsi"/>
          <w:bCs/>
          <w:color w:val="000000" w:themeColor="text1"/>
        </w:rPr>
      </w:pPr>
      <w:r>
        <w:rPr>
          <w:rFonts w:asciiTheme="minorHAnsi" w:hAnsiTheme="minorHAnsi" w:cstheme="minorHAnsi"/>
          <w:bCs/>
          <w:color w:val="000000" w:themeColor="text1"/>
        </w:rPr>
        <w:t>FIGURE 2</w:t>
      </w:r>
    </w:p>
    <w:p w14:paraId="1092D189" w14:textId="7E5C5D72" w:rsidR="00A00210" w:rsidRDefault="00A00210" w:rsidP="008826C1">
      <w:pPr>
        <w:contextualSpacing/>
        <w:jc w:val="center"/>
        <w:rPr>
          <w:rFonts w:asciiTheme="minorHAnsi" w:hAnsiTheme="minorHAnsi" w:cstheme="minorHAnsi"/>
          <w:bCs/>
          <w:color w:val="000000" w:themeColor="text1"/>
        </w:rPr>
      </w:pPr>
    </w:p>
    <w:p w14:paraId="3879EB94" w14:textId="2267E21A" w:rsidR="00A00210" w:rsidRDefault="00A00210" w:rsidP="008826C1">
      <w:pPr>
        <w:contextualSpacing/>
        <w:jc w:val="center"/>
        <w:rPr>
          <w:rFonts w:asciiTheme="minorHAnsi" w:hAnsiTheme="minorHAnsi" w:cstheme="minorHAnsi"/>
          <w:bCs/>
          <w:color w:val="000000" w:themeColor="text1"/>
        </w:rPr>
      </w:pPr>
      <w:r>
        <w:rPr>
          <w:rFonts w:asciiTheme="minorHAnsi" w:hAnsiTheme="minorHAnsi" w:cstheme="minorHAnsi"/>
          <w:bCs/>
          <w:color w:val="000000" w:themeColor="text1"/>
        </w:rPr>
        <w:t>FIGURE 3</w:t>
      </w:r>
    </w:p>
    <w:p w14:paraId="0659D072" w14:textId="77777777" w:rsidR="00A00210" w:rsidRDefault="00A00210" w:rsidP="008826C1">
      <w:pPr>
        <w:contextualSpacing/>
        <w:rPr>
          <w:rFonts w:asciiTheme="minorHAnsi" w:hAnsiTheme="minorHAnsi" w:cstheme="minorHAnsi"/>
          <w:bCs/>
          <w:color w:val="000000" w:themeColor="text1"/>
        </w:rPr>
      </w:pPr>
    </w:p>
    <w:p w14:paraId="2D3557C7" w14:textId="266CA6DB" w:rsidR="00350541" w:rsidRPr="009A2325" w:rsidRDefault="001B37C7" w:rsidP="008826C1">
      <w:pPr>
        <w:contextualSpacing/>
        <w:rPr>
          <w:rFonts w:asciiTheme="minorHAnsi" w:hAnsiTheme="minorHAnsi" w:cstheme="minorHAnsi"/>
          <w:bCs/>
          <w:color w:val="000000" w:themeColor="text1"/>
        </w:rPr>
      </w:pPr>
      <w:r>
        <w:rPr>
          <w:rFonts w:asciiTheme="minorHAnsi" w:hAnsiTheme="minorHAnsi" w:cstheme="minorHAnsi"/>
          <w:bCs/>
          <w:color w:val="000000" w:themeColor="text1"/>
        </w:rPr>
        <w:t>R</w:t>
      </w:r>
      <w:r w:rsidR="00FF692F">
        <w:rPr>
          <w:rFonts w:asciiTheme="minorHAnsi" w:hAnsiTheme="minorHAnsi" w:cstheme="minorHAnsi"/>
          <w:bCs/>
          <w:color w:val="000000" w:themeColor="text1"/>
        </w:rPr>
        <w:t>ealistic sample</w:t>
      </w:r>
      <w:r>
        <w:rPr>
          <w:rFonts w:asciiTheme="minorHAnsi" w:hAnsiTheme="minorHAnsi" w:cstheme="minorHAnsi"/>
          <w:bCs/>
          <w:color w:val="000000" w:themeColor="text1"/>
        </w:rPr>
        <w:t>s</w:t>
      </w:r>
      <w:r w:rsidR="00FF692F">
        <w:rPr>
          <w:rFonts w:asciiTheme="minorHAnsi" w:hAnsiTheme="minorHAnsi" w:cstheme="minorHAnsi"/>
          <w:bCs/>
          <w:color w:val="000000" w:themeColor="text1"/>
        </w:rPr>
        <w:t xml:space="preserve"> of wine spiked with an effective dose of </w:t>
      </w:r>
      <w:r>
        <w:rPr>
          <w:rFonts w:asciiTheme="minorHAnsi" w:hAnsiTheme="minorHAnsi" w:cstheme="minorHAnsi"/>
          <w:bCs/>
          <w:color w:val="000000" w:themeColor="text1"/>
        </w:rPr>
        <w:t xml:space="preserve">GHB and </w:t>
      </w:r>
      <w:r w:rsidR="00FF692F">
        <w:rPr>
          <w:rFonts w:asciiTheme="minorHAnsi" w:hAnsiTheme="minorHAnsi" w:cstheme="minorHAnsi"/>
          <w:bCs/>
          <w:color w:val="000000" w:themeColor="text1"/>
        </w:rPr>
        <w:t xml:space="preserve">GBL </w:t>
      </w:r>
      <w:r>
        <w:rPr>
          <w:rFonts w:asciiTheme="minorHAnsi" w:hAnsiTheme="minorHAnsi" w:cstheme="minorHAnsi"/>
          <w:bCs/>
          <w:color w:val="000000" w:themeColor="text1"/>
        </w:rPr>
        <w:t>are</w:t>
      </w:r>
      <w:r w:rsidR="00FF692F">
        <w:rPr>
          <w:rFonts w:asciiTheme="minorHAnsi" w:hAnsiTheme="minorHAnsi" w:cstheme="minorHAnsi"/>
          <w:bCs/>
          <w:color w:val="000000" w:themeColor="text1"/>
        </w:rPr>
        <w:t xml:space="preserve"> shown in </w:t>
      </w:r>
      <w:r w:rsidR="00FF692F">
        <w:rPr>
          <w:rFonts w:asciiTheme="minorHAnsi" w:hAnsiTheme="minorHAnsi" w:cstheme="minorHAnsi"/>
          <w:b/>
          <w:color w:val="000000" w:themeColor="text1"/>
        </w:rPr>
        <w:t xml:space="preserve">Figure </w:t>
      </w:r>
      <w:r w:rsidR="00C258CF">
        <w:rPr>
          <w:rFonts w:asciiTheme="minorHAnsi" w:hAnsiTheme="minorHAnsi" w:cstheme="minorHAnsi"/>
          <w:b/>
          <w:color w:val="000000" w:themeColor="text1"/>
        </w:rPr>
        <w:t>4</w:t>
      </w:r>
      <w:r>
        <w:rPr>
          <w:rFonts w:asciiTheme="minorHAnsi" w:hAnsiTheme="minorHAnsi" w:cstheme="minorHAnsi"/>
          <w:b/>
          <w:color w:val="000000" w:themeColor="text1"/>
        </w:rPr>
        <w:t xml:space="preserve"> </w:t>
      </w:r>
      <w:r w:rsidRPr="00AF4CF0">
        <w:rPr>
          <w:rFonts w:asciiTheme="minorHAnsi" w:hAnsiTheme="minorHAnsi" w:cstheme="minorHAnsi"/>
          <w:bCs/>
          <w:color w:val="000000" w:themeColor="text1"/>
        </w:rPr>
        <w:t>and</w:t>
      </w:r>
      <w:r>
        <w:rPr>
          <w:rFonts w:asciiTheme="minorHAnsi" w:hAnsiTheme="minorHAnsi" w:cstheme="minorHAnsi"/>
          <w:b/>
          <w:color w:val="000000" w:themeColor="text1"/>
        </w:rPr>
        <w:t xml:space="preserve"> </w:t>
      </w:r>
      <w:r w:rsidR="00010BDE">
        <w:rPr>
          <w:rFonts w:asciiTheme="minorHAnsi" w:hAnsiTheme="minorHAnsi" w:cstheme="minorHAnsi"/>
          <w:b/>
          <w:color w:val="000000" w:themeColor="text1"/>
        </w:rPr>
        <w:t xml:space="preserve">Figure </w:t>
      </w:r>
      <w:r w:rsidR="00C258CF">
        <w:rPr>
          <w:rFonts w:asciiTheme="minorHAnsi" w:hAnsiTheme="minorHAnsi" w:cstheme="minorHAnsi"/>
          <w:b/>
          <w:color w:val="000000" w:themeColor="text1"/>
        </w:rPr>
        <w:t>5</w:t>
      </w:r>
      <w:r>
        <w:rPr>
          <w:rFonts w:asciiTheme="minorHAnsi" w:hAnsiTheme="minorHAnsi" w:cstheme="minorHAnsi"/>
          <w:b/>
          <w:color w:val="000000" w:themeColor="text1"/>
        </w:rPr>
        <w:t xml:space="preserve">, </w:t>
      </w:r>
      <w:r>
        <w:rPr>
          <w:rFonts w:asciiTheme="minorHAnsi" w:hAnsiTheme="minorHAnsi" w:cstheme="minorHAnsi"/>
          <w:bCs/>
          <w:color w:val="000000" w:themeColor="text1"/>
        </w:rPr>
        <w:t>respectively</w:t>
      </w:r>
      <w:r w:rsidR="00FF692F">
        <w:rPr>
          <w:rFonts w:asciiTheme="minorHAnsi" w:hAnsiTheme="minorHAnsi" w:cstheme="minorHAnsi"/>
          <w:bCs/>
          <w:color w:val="000000" w:themeColor="text1"/>
        </w:rPr>
        <w:t>. Th</w:t>
      </w:r>
      <w:r>
        <w:rPr>
          <w:rFonts w:asciiTheme="minorHAnsi" w:hAnsiTheme="minorHAnsi" w:cstheme="minorHAnsi"/>
          <w:bCs/>
          <w:color w:val="000000" w:themeColor="text1"/>
        </w:rPr>
        <w:t>e</w:t>
      </w:r>
      <w:r w:rsidR="00BC3FB6">
        <w:rPr>
          <w:rFonts w:asciiTheme="minorHAnsi" w:hAnsiTheme="minorHAnsi" w:cstheme="minorHAnsi"/>
          <w:bCs/>
          <w:color w:val="000000" w:themeColor="text1"/>
        </w:rPr>
        <w:t>se</w:t>
      </w:r>
      <w:r>
        <w:rPr>
          <w:rFonts w:asciiTheme="minorHAnsi" w:hAnsiTheme="minorHAnsi" w:cstheme="minorHAnsi"/>
          <w:bCs/>
          <w:color w:val="000000" w:themeColor="text1"/>
        </w:rPr>
        <w:t xml:space="preserve"> </w:t>
      </w:r>
      <w:r w:rsidR="00FF692F">
        <w:rPr>
          <w:rFonts w:asciiTheme="minorHAnsi" w:hAnsiTheme="minorHAnsi" w:cstheme="minorHAnsi"/>
          <w:bCs/>
          <w:color w:val="000000" w:themeColor="text1"/>
        </w:rPr>
        <w:t>sample</w:t>
      </w:r>
      <w:r w:rsidR="00BC3FB6">
        <w:rPr>
          <w:rFonts w:asciiTheme="minorHAnsi" w:hAnsiTheme="minorHAnsi" w:cstheme="minorHAnsi"/>
          <w:bCs/>
          <w:color w:val="000000" w:themeColor="text1"/>
        </w:rPr>
        <w:t>s</w:t>
      </w:r>
      <w:r w:rsidR="00FF692F">
        <w:rPr>
          <w:rFonts w:asciiTheme="minorHAnsi" w:hAnsiTheme="minorHAnsi" w:cstheme="minorHAnsi"/>
          <w:bCs/>
          <w:color w:val="000000" w:themeColor="text1"/>
        </w:rPr>
        <w:t xml:space="preserve"> also show the interconversion of GBL </w:t>
      </w:r>
      <w:r w:rsidR="00BC3FB6">
        <w:rPr>
          <w:rFonts w:asciiTheme="minorHAnsi" w:hAnsiTheme="minorHAnsi" w:cstheme="minorHAnsi"/>
          <w:bCs/>
          <w:color w:val="000000" w:themeColor="text1"/>
        </w:rPr>
        <w:t>and</w:t>
      </w:r>
      <w:r w:rsidR="00FF692F">
        <w:rPr>
          <w:rFonts w:asciiTheme="minorHAnsi" w:hAnsiTheme="minorHAnsi" w:cstheme="minorHAnsi"/>
          <w:bCs/>
          <w:color w:val="000000" w:themeColor="text1"/>
        </w:rPr>
        <w:t xml:space="preserve"> GHB. </w:t>
      </w:r>
      <w:r w:rsidR="009A2325">
        <w:rPr>
          <w:rFonts w:asciiTheme="minorHAnsi" w:hAnsiTheme="minorHAnsi" w:cstheme="minorHAnsi"/>
          <w:bCs/>
          <w:color w:val="000000" w:themeColor="text1"/>
        </w:rPr>
        <w:t xml:space="preserve">When TV-SPME is performed properly, a sharp, abundant peak will result as shown </w:t>
      </w:r>
      <w:r w:rsidR="002C0042" w:rsidRPr="002C0042">
        <w:rPr>
          <w:rFonts w:asciiTheme="minorHAnsi" w:hAnsiTheme="minorHAnsi" w:cstheme="minorHAnsi"/>
          <w:bCs/>
          <w:color w:val="000000" w:themeColor="text1"/>
        </w:rPr>
        <w:t>in</w:t>
      </w:r>
      <w:r w:rsidR="009A2325">
        <w:rPr>
          <w:rFonts w:asciiTheme="minorHAnsi" w:hAnsiTheme="minorHAnsi" w:cstheme="minorHAnsi"/>
          <w:bCs/>
          <w:color w:val="000000" w:themeColor="text1"/>
        </w:rPr>
        <w:t xml:space="preserve"> </w:t>
      </w:r>
      <w:r w:rsidR="009A2325">
        <w:rPr>
          <w:rFonts w:asciiTheme="minorHAnsi" w:hAnsiTheme="minorHAnsi" w:cstheme="minorHAnsi"/>
          <w:b/>
          <w:color w:val="000000" w:themeColor="text1"/>
        </w:rPr>
        <w:t xml:space="preserve">Figure </w:t>
      </w:r>
      <w:r w:rsidR="00C258CF">
        <w:rPr>
          <w:rFonts w:asciiTheme="minorHAnsi" w:hAnsiTheme="minorHAnsi" w:cstheme="minorHAnsi"/>
          <w:b/>
          <w:color w:val="000000" w:themeColor="text1"/>
        </w:rPr>
        <w:t>6</w:t>
      </w:r>
      <w:r w:rsidR="009A2325">
        <w:rPr>
          <w:rFonts w:asciiTheme="minorHAnsi" w:hAnsiTheme="minorHAnsi" w:cstheme="minorHAnsi"/>
          <w:bCs/>
          <w:color w:val="000000" w:themeColor="text1"/>
        </w:rPr>
        <w:t xml:space="preserve">. </w:t>
      </w:r>
      <w:r w:rsidR="00A6473F">
        <w:rPr>
          <w:rFonts w:asciiTheme="minorHAnsi" w:hAnsiTheme="minorHAnsi" w:cstheme="minorHAnsi"/>
          <w:iCs/>
        </w:rPr>
        <w:t xml:space="preserve">TV-SPME has good sensitivity and therefore proper concentrations should be used as to not overload the column. When high concentrations are </w:t>
      </w:r>
      <w:r w:rsidR="009776EE">
        <w:rPr>
          <w:rFonts w:asciiTheme="minorHAnsi" w:hAnsiTheme="minorHAnsi" w:cstheme="minorHAnsi"/>
          <w:iCs/>
        </w:rPr>
        <w:t>present</w:t>
      </w:r>
      <w:r w:rsidR="00A6473F">
        <w:rPr>
          <w:rFonts w:asciiTheme="minorHAnsi" w:hAnsiTheme="minorHAnsi" w:cstheme="minorHAnsi"/>
          <w:iCs/>
        </w:rPr>
        <w:t xml:space="preserve">, peak </w:t>
      </w:r>
      <w:r w:rsidR="00E976A8">
        <w:rPr>
          <w:rFonts w:asciiTheme="minorHAnsi" w:hAnsiTheme="minorHAnsi" w:cstheme="minorHAnsi"/>
          <w:iCs/>
        </w:rPr>
        <w:t>asymmetry</w:t>
      </w:r>
      <w:r w:rsidR="00A6473F">
        <w:rPr>
          <w:rFonts w:asciiTheme="minorHAnsi" w:hAnsiTheme="minorHAnsi" w:cstheme="minorHAnsi"/>
          <w:iCs/>
        </w:rPr>
        <w:t xml:space="preserve"> will result as shown in </w:t>
      </w:r>
      <w:r w:rsidR="00A6473F" w:rsidRPr="00A6473F">
        <w:rPr>
          <w:rFonts w:asciiTheme="minorHAnsi" w:hAnsiTheme="minorHAnsi" w:cstheme="minorHAnsi"/>
          <w:b/>
          <w:bCs/>
          <w:iCs/>
        </w:rPr>
        <w:t>Figure</w:t>
      </w:r>
      <w:r w:rsidR="00010BDE">
        <w:rPr>
          <w:rFonts w:asciiTheme="minorHAnsi" w:hAnsiTheme="minorHAnsi" w:cstheme="minorHAnsi"/>
          <w:b/>
          <w:bCs/>
          <w:iCs/>
        </w:rPr>
        <w:t xml:space="preserve"> </w:t>
      </w:r>
      <w:r w:rsidR="00C258CF">
        <w:rPr>
          <w:rFonts w:asciiTheme="minorHAnsi" w:hAnsiTheme="minorHAnsi" w:cstheme="minorHAnsi"/>
          <w:b/>
          <w:bCs/>
          <w:iCs/>
        </w:rPr>
        <w:t>5</w:t>
      </w:r>
      <w:r w:rsidR="002C0042">
        <w:rPr>
          <w:rFonts w:asciiTheme="minorHAnsi" w:hAnsiTheme="minorHAnsi" w:cstheme="minorHAnsi"/>
          <w:b/>
          <w:bCs/>
          <w:iCs/>
        </w:rPr>
        <w:t xml:space="preserve"> </w:t>
      </w:r>
      <w:r w:rsidR="002C0042">
        <w:rPr>
          <w:rFonts w:asciiTheme="minorHAnsi" w:hAnsiTheme="minorHAnsi" w:cstheme="minorHAnsi"/>
          <w:iCs/>
        </w:rPr>
        <w:t>and</w:t>
      </w:r>
      <w:r w:rsidR="00A6473F" w:rsidRPr="00A6473F">
        <w:rPr>
          <w:rFonts w:asciiTheme="minorHAnsi" w:hAnsiTheme="minorHAnsi" w:cstheme="minorHAnsi"/>
          <w:b/>
          <w:bCs/>
          <w:iCs/>
        </w:rPr>
        <w:t xml:space="preserve"> </w:t>
      </w:r>
      <w:r w:rsidR="00010BDE">
        <w:rPr>
          <w:rFonts w:asciiTheme="minorHAnsi" w:hAnsiTheme="minorHAnsi" w:cstheme="minorHAnsi"/>
          <w:b/>
          <w:color w:val="000000" w:themeColor="text1"/>
        </w:rPr>
        <w:t xml:space="preserve">Figure </w:t>
      </w:r>
      <w:r w:rsidR="00C258CF">
        <w:rPr>
          <w:rFonts w:asciiTheme="minorHAnsi" w:hAnsiTheme="minorHAnsi" w:cstheme="minorHAnsi"/>
          <w:b/>
          <w:bCs/>
          <w:iCs/>
        </w:rPr>
        <w:t>7</w:t>
      </w:r>
      <w:r w:rsidR="00A6473F">
        <w:rPr>
          <w:rFonts w:asciiTheme="minorHAnsi" w:hAnsiTheme="minorHAnsi" w:cstheme="minorHAnsi"/>
          <w:iCs/>
        </w:rPr>
        <w:t xml:space="preserve">. </w:t>
      </w:r>
      <w:r w:rsidR="009776EE">
        <w:rPr>
          <w:rFonts w:asciiTheme="minorHAnsi" w:hAnsiTheme="minorHAnsi" w:cstheme="minorHAnsi"/>
          <w:iCs/>
        </w:rPr>
        <w:t>In these cases, diluting the sample or using a split injection can improve peak shape.</w:t>
      </w:r>
    </w:p>
    <w:p w14:paraId="6E0FEB76" w14:textId="302ED36C" w:rsidR="00CF3BBC" w:rsidRDefault="00CF3BBC" w:rsidP="008826C1">
      <w:pPr>
        <w:contextualSpacing/>
        <w:rPr>
          <w:rFonts w:asciiTheme="minorHAnsi" w:hAnsiTheme="minorHAnsi" w:cstheme="minorHAnsi"/>
          <w:iCs/>
        </w:rPr>
      </w:pPr>
    </w:p>
    <w:p w14:paraId="5BE2B7DE" w14:textId="5E45267A" w:rsidR="00707CAD" w:rsidRDefault="00707CAD" w:rsidP="008826C1">
      <w:pPr>
        <w:contextualSpacing/>
        <w:jc w:val="center"/>
        <w:rPr>
          <w:rFonts w:asciiTheme="minorHAnsi" w:hAnsiTheme="minorHAnsi" w:cstheme="minorHAnsi"/>
          <w:bCs/>
          <w:color w:val="000000" w:themeColor="text1"/>
        </w:rPr>
      </w:pPr>
      <w:r>
        <w:rPr>
          <w:rFonts w:asciiTheme="minorHAnsi" w:hAnsiTheme="minorHAnsi" w:cstheme="minorHAnsi"/>
          <w:bCs/>
          <w:color w:val="000000" w:themeColor="text1"/>
        </w:rPr>
        <w:t>FIGURE 4</w:t>
      </w:r>
    </w:p>
    <w:p w14:paraId="0F71A48A" w14:textId="03C5DF35" w:rsidR="00707CAD" w:rsidRDefault="00707CAD" w:rsidP="008826C1">
      <w:pPr>
        <w:contextualSpacing/>
        <w:rPr>
          <w:rFonts w:asciiTheme="minorHAnsi" w:hAnsiTheme="minorHAnsi" w:cstheme="minorHAnsi"/>
          <w:iCs/>
        </w:rPr>
      </w:pPr>
    </w:p>
    <w:p w14:paraId="5417D12F" w14:textId="5B98DCCB" w:rsidR="00707CAD" w:rsidRDefault="00707CAD" w:rsidP="008826C1">
      <w:pPr>
        <w:contextualSpacing/>
        <w:jc w:val="center"/>
        <w:rPr>
          <w:rFonts w:asciiTheme="minorHAnsi" w:hAnsiTheme="minorHAnsi" w:cstheme="minorHAnsi"/>
          <w:bCs/>
          <w:color w:val="000000" w:themeColor="text1"/>
        </w:rPr>
      </w:pPr>
      <w:r>
        <w:rPr>
          <w:rFonts w:asciiTheme="minorHAnsi" w:hAnsiTheme="minorHAnsi" w:cstheme="minorHAnsi"/>
          <w:bCs/>
          <w:color w:val="000000" w:themeColor="text1"/>
        </w:rPr>
        <w:t>FIGURE 5</w:t>
      </w:r>
    </w:p>
    <w:p w14:paraId="59109868" w14:textId="3C9C419F" w:rsidR="00707CAD" w:rsidRDefault="00707CAD" w:rsidP="008826C1">
      <w:pPr>
        <w:contextualSpacing/>
        <w:rPr>
          <w:rFonts w:asciiTheme="minorHAnsi" w:hAnsiTheme="minorHAnsi" w:cstheme="minorHAnsi"/>
          <w:iCs/>
        </w:rPr>
      </w:pPr>
    </w:p>
    <w:p w14:paraId="7753743F" w14:textId="23BABCA0" w:rsidR="00707CAD" w:rsidRDefault="00707CAD" w:rsidP="008826C1">
      <w:pPr>
        <w:contextualSpacing/>
        <w:jc w:val="center"/>
        <w:rPr>
          <w:rFonts w:asciiTheme="minorHAnsi" w:hAnsiTheme="minorHAnsi" w:cstheme="minorHAnsi"/>
          <w:bCs/>
          <w:color w:val="000000" w:themeColor="text1"/>
        </w:rPr>
      </w:pPr>
      <w:r>
        <w:rPr>
          <w:rFonts w:asciiTheme="minorHAnsi" w:hAnsiTheme="minorHAnsi" w:cstheme="minorHAnsi"/>
          <w:bCs/>
          <w:color w:val="000000" w:themeColor="text1"/>
        </w:rPr>
        <w:t>FIGURE 6</w:t>
      </w:r>
    </w:p>
    <w:p w14:paraId="518E38FE" w14:textId="3345DF87" w:rsidR="00707CAD" w:rsidRDefault="00707CAD" w:rsidP="008826C1">
      <w:pPr>
        <w:contextualSpacing/>
        <w:rPr>
          <w:rFonts w:asciiTheme="minorHAnsi" w:hAnsiTheme="minorHAnsi" w:cstheme="minorHAnsi"/>
          <w:iCs/>
        </w:rPr>
      </w:pPr>
    </w:p>
    <w:p w14:paraId="0D8A2A95" w14:textId="5B91DBF6" w:rsidR="00707CAD" w:rsidRDefault="00707CAD" w:rsidP="008826C1">
      <w:pPr>
        <w:contextualSpacing/>
        <w:jc w:val="center"/>
        <w:rPr>
          <w:rFonts w:asciiTheme="minorHAnsi" w:hAnsiTheme="minorHAnsi" w:cstheme="minorHAnsi"/>
          <w:bCs/>
          <w:color w:val="000000" w:themeColor="text1"/>
        </w:rPr>
      </w:pPr>
      <w:r>
        <w:rPr>
          <w:rFonts w:asciiTheme="minorHAnsi" w:hAnsiTheme="minorHAnsi" w:cstheme="minorHAnsi"/>
          <w:bCs/>
          <w:color w:val="000000" w:themeColor="text1"/>
        </w:rPr>
        <w:t>FIGURE 7</w:t>
      </w:r>
    </w:p>
    <w:p w14:paraId="1A9D0561" w14:textId="77777777" w:rsidR="00707CAD" w:rsidRDefault="00707CAD" w:rsidP="008826C1">
      <w:pPr>
        <w:contextualSpacing/>
        <w:rPr>
          <w:rFonts w:asciiTheme="minorHAnsi" w:hAnsiTheme="minorHAnsi" w:cstheme="minorHAnsi"/>
          <w:iCs/>
        </w:rPr>
      </w:pPr>
    </w:p>
    <w:p w14:paraId="3D8946C1" w14:textId="64901F1A" w:rsidR="000971DE" w:rsidRDefault="00CF3BBC" w:rsidP="008826C1">
      <w:pPr>
        <w:contextualSpacing/>
        <w:rPr>
          <w:rFonts w:asciiTheme="minorHAnsi" w:hAnsiTheme="minorHAnsi" w:cstheme="minorHAnsi"/>
          <w:iCs/>
        </w:rPr>
      </w:pPr>
      <w:r>
        <w:rPr>
          <w:rFonts w:asciiTheme="minorHAnsi" w:hAnsiTheme="minorHAnsi" w:cstheme="minorHAnsi"/>
          <w:iCs/>
        </w:rPr>
        <w:t>When derivatizing, the analyst should ensure that the method allows for the analyte(s) to be fully derivatized prior to being desorbed into the GC. Partial derivatization can result in a peak representing the derivatized analyte and a peak representing the underivatized analyte.</w:t>
      </w:r>
      <w:r w:rsidR="008F56E4">
        <w:rPr>
          <w:rFonts w:asciiTheme="minorHAnsi" w:hAnsiTheme="minorHAnsi" w:cstheme="minorHAnsi"/>
          <w:iCs/>
        </w:rPr>
        <w:t xml:space="preserve"> </w:t>
      </w:r>
      <w:r w:rsidRPr="008F56E4">
        <w:rPr>
          <w:rFonts w:asciiTheme="minorHAnsi" w:hAnsiTheme="minorHAnsi" w:cstheme="minorHAnsi"/>
          <w:iCs/>
        </w:rPr>
        <w:t>Partial</w:t>
      </w:r>
      <w:r>
        <w:rPr>
          <w:rFonts w:asciiTheme="minorHAnsi" w:hAnsiTheme="minorHAnsi" w:cstheme="minorHAnsi"/>
          <w:iCs/>
        </w:rPr>
        <w:t xml:space="preserve"> derivatization will also result in a lower sensitivity for the analyte as less of it may adsorb onto the fiber. </w:t>
      </w:r>
    </w:p>
    <w:p w14:paraId="1617BDAE" w14:textId="01676384" w:rsidR="00983447" w:rsidRDefault="00983447" w:rsidP="008826C1">
      <w:pPr>
        <w:contextualSpacing/>
        <w:rPr>
          <w:rFonts w:asciiTheme="minorHAnsi" w:hAnsiTheme="minorHAnsi" w:cstheme="minorHAnsi"/>
          <w:color w:val="808080" w:themeColor="background1" w:themeShade="80"/>
        </w:rPr>
      </w:pPr>
      <w:bookmarkStart w:id="7" w:name="Figure_Legends"/>
    </w:p>
    <w:p w14:paraId="65FF4073" w14:textId="77777777" w:rsidR="00983447" w:rsidRDefault="009726EE" w:rsidP="008826C1">
      <w:pPr>
        <w:contextualSpacing/>
        <w:rPr>
          <w:rFonts w:asciiTheme="minorHAnsi" w:hAnsiTheme="minorHAnsi" w:cstheme="minorHAnsi"/>
          <w:b/>
        </w:rPr>
      </w:pPr>
      <w:r w:rsidRPr="001B1519">
        <w:rPr>
          <w:rFonts w:asciiTheme="minorHAnsi" w:hAnsiTheme="minorHAnsi" w:cstheme="minorHAnsi"/>
          <w:b/>
        </w:rPr>
        <w:t>F</w:t>
      </w:r>
      <w:r w:rsidR="00B32616" w:rsidRPr="001B1519">
        <w:rPr>
          <w:rFonts w:asciiTheme="minorHAnsi" w:hAnsiTheme="minorHAnsi" w:cstheme="minorHAnsi"/>
          <w:b/>
        </w:rPr>
        <w:t>IGURE</w:t>
      </w:r>
      <w:r w:rsidR="007E058A" w:rsidRPr="001B1519">
        <w:rPr>
          <w:rFonts w:asciiTheme="minorHAnsi" w:hAnsiTheme="minorHAnsi" w:cstheme="minorHAnsi"/>
          <w:b/>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7E058A" w:rsidRPr="001B1519">
        <w:rPr>
          <w:rFonts w:asciiTheme="minorHAnsi" w:hAnsiTheme="minorHAnsi" w:cstheme="minorHAnsi"/>
          <w:b/>
        </w:rPr>
        <w:t>TABLE</w:t>
      </w:r>
      <w:r w:rsidR="00B32616" w:rsidRPr="001B1519">
        <w:rPr>
          <w:rFonts w:asciiTheme="minorHAnsi" w:hAnsiTheme="minorHAnsi" w:cstheme="minorHAnsi"/>
          <w:b/>
        </w:rPr>
        <w:t xml:space="preserve"> LEGENDS</w:t>
      </w:r>
      <w:bookmarkEnd w:id="7"/>
      <w:r w:rsidR="00B32616" w:rsidRPr="001B1519">
        <w:rPr>
          <w:rFonts w:asciiTheme="minorHAnsi" w:hAnsiTheme="minorHAnsi" w:cstheme="minorHAnsi"/>
          <w:b/>
        </w:rPr>
        <w:t>:</w:t>
      </w:r>
    </w:p>
    <w:p w14:paraId="683C7283" w14:textId="6AF8CDE2" w:rsidR="00B96B61" w:rsidRDefault="00B32616" w:rsidP="008826C1">
      <w:pPr>
        <w:contextualSpacing/>
        <w:rPr>
          <w:rFonts w:asciiTheme="minorHAnsi" w:hAnsiTheme="minorHAnsi" w:cstheme="minorHAnsi"/>
          <w:i/>
          <w:color w:val="808080"/>
        </w:rPr>
      </w:pPr>
      <w:r w:rsidRPr="001B1519">
        <w:rPr>
          <w:rFonts w:asciiTheme="minorHAnsi" w:hAnsiTheme="minorHAnsi" w:cstheme="minorHAnsi"/>
          <w:i/>
          <w:color w:val="808080"/>
        </w:rPr>
        <w:t xml:space="preserve"> </w:t>
      </w:r>
    </w:p>
    <w:p w14:paraId="4105EF85" w14:textId="611D6D23" w:rsidR="000D6872" w:rsidRPr="008826C1" w:rsidRDefault="00954E19" w:rsidP="008826C1">
      <w:pPr>
        <w:contextualSpacing/>
        <w:jc w:val="left"/>
        <w:rPr>
          <w:rFonts w:asciiTheme="minorHAnsi" w:hAnsiTheme="minorHAnsi" w:cstheme="minorHAnsi"/>
        </w:rPr>
      </w:pPr>
      <w:r w:rsidRPr="000751B2">
        <w:rPr>
          <w:rFonts w:asciiTheme="minorHAnsi" w:hAnsiTheme="minorHAnsi" w:cstheme="minorHAnsi"/>
          <w:b/>
          <w:bCs/>
        </w:rPr>
        <w:t xml:space="preserve">Figure 1: Depiction of the TV-SPME process with derivatization. </w:t>
      </w:r>
      <w:r w:rsidR="000D6872" w:rsidRPr="008826C1">
        <w:rPr>
          <w:rFonts w:asciiTheme="minorHAnsi" w:hAnsiTheme="minorHAnsi" w:cstheme="minorHAnsi"/>
        </w:rPr>
        <w:t xml:space="preserve">The SPME fiber first enters the derivatization vial where the derivatization agent (yellow circles) sorb onto the fiber. The fiber is then introduced to the sample (blue circles) and heated. Formation of the derivative (green circles) takes place on the fiber during the extraction time. </w:t>
      </w:r>
    </w:p>
    <w:p w14:paraId="407894A5" w14:textId="236A8A53" w:rsidR="00954E19" w:rsidRPr="004649C7" w:rsidRDefault="00954E19" w:rsidP="008826C1">
      <w:pPr>
        <w:contextualSpacing/>
        <w:jc w:val="left"/>
        <w:rPr>
          <w:rFonts w:asciiTheme="minorHAnsi" w:hAnsiTheme="minorHAnsi" w:cstheme="minorHAnsi"/>
        </w:rPr>
      </w:pPr>
    </w:p>
    <w:p w14:paraId="1D801460" w14:textId="1F597C9D" w:rsidR="00B96B61" w:rsidRPr="000904E8" w:rsidRDefault="00B96B61" w:rsidP="008826C1">
      <w:pPr>
        <w:contextualSpacing/>
        <w:rPr>
          <w:rFonts w:asciiTheme="minorHAnsi" w:hAnsiTheme="minorHAnsi" w:cstheme="minorHAnsi"/>
          <w:bCs/>
        </w:rPr>
      </w:pPr>
      <w:r w:rsidRPr="000904E8">
        <w:rPr>
          <w:rFonts w:asciiTheme="minorHAnsi" w:hAnsiTheme="minorHAnsi" w:cstheme="minorHAnsi"/>
          <w:b/>
        </w:rPr>
        <w:t>Table 1.</w:t>
      </w:r>
      <w:r>
        <w:rPr>
          <w:rFonts w:asciiTheme="minorHAnsi" w:hAnsiTheme="minorHAnsi" w:cstheme="minorHAnsi"/>
          <w:b/>
        </w:rPr>
        <w:t xml:space="preserve"> </w:t>
      </w:r>
      <w:r w:rsidRPr="000904E8">
        <w:rPr>
          <w:rFonts w:asciiTheme="minorHAnsi" w:hAnsiTheme="minorHAnsi" w:cstheme="minorHAnsi"/>
          <w:b/>
        </w:rPr>
        <w:t>Recommended SPME fiber</w:t>
      </w:r>
      <w:r w:rsidR="0069543A">
        <w:rPr>
          <w:rFonts w:asciiTheme="minorHAnsi" w:hAnsiTheme="minorHAnsi" w:cstheme="minorHAnsi"/>
          <w:b/>
        </w:rPr>
        <w:t>s</w:t>
      </w:r>
      <w:r w:rsidRPr="000904E8">
        <w:rPr>
          <w:rFonts w:asciiTheme="minorHAnsi" w:hAnsiTheme="minorHAnsi" w:cstheme="minorHAnsi"/>
          <w:b/>
        </w:rPr>
        <w:t xml:space="preserve"> with established TV-SPME analytes. </w:t>
      </w:r>
    </w:p>
    <w:p w14:paraId="71D9E2CE" w14:textId="77777777" w:rsidR="00B96B61" w:rsidRPr="00B96B61" w:rsidRDefault="00B96B61" w:rsidP="008826C1">
      <w:pPr>
        <w:contextualSpacing/>
        <w:rPr>
          <w:rFonts w:asciiTheme="minorHAnsi" w:hAnsiTheme="minorHAnsi" w:cstheme="minorHAnsi"/>
          <w:b/>
          <w:iCs/>
        </w:rPr>
      </w:pPr>
    </w:p>
    <w:p w14:paraId="786342A8" w14:textId="510E72B5" w:rsidR="005C597B" w:rsidRDefault="005C597B" w:rsidP="008826C1">
      <w:pPr>
        <w:contextualSpacing/>
        <w:rPr>
          <w:rFonts w:asciiTheme="minorHAnsi" w:hAnsiTheme="minorHAnsi" w:cstheme="minorHAnsi"/>
          <w:iCs/>
        </w:rPr>
      </w:pPr>
      <w:r w:rsidRPr="007424C9">
        <w:rPr>
          <w:rFonts w:asciiTheme="minorHAnsi" w:hAnsiTheme="minorHAnsi" w:cstheme="minorHAnsi"/>
          <w:b/>
          <w:color w:val="auto"/>
        </w:rPr>
        <w:t xml:space="preserve">Figure </w:t>
      </w:r>
      <w:r w:rsidR="00954E19">
        <w:rPr>
          <w:rFonts w:asciiTheme="minorHAnsi" w:hAnsiTheme="minorHAnsi" w:cstheme="minorHAnsi"/>
          <w:b/>
          <w:color w:val="auto"/>
        </w:rPr>
        <w:t>2</w:t>
      </w:r>
      <w:r w:rsidRPr="007424C9">
        <w:rPr>
          <w:rFonts w:asciiTheme="minorHAnsi" w:hAnsiTheme="minorHAnsi" w:cstheme="minorHAnsi"/>
          <w:b/>
          <w:color w:val="auto"/>
        </w:rPr>
        <w:t xml:space="preserve">: </w:t>
      </w:r>
      <w:r w:rsidRPr="007424C9">
        <w:rPr>
          <w:rFonts w:asciiTheme="minorHAnsi" w:hAnsiTheme="minorHAnsi" w:cstheme="minorHAnsi"/>
          <w:b/>
        </w:rPr>
        <w:t>Graph of average peak area versus sample volume for GBL in water.</w:t>
      </w:r>
      <w:r>
        <w:rPr>
          <w:rFonts w:asciiTheme="minorHAnsi" w:hAnsiTheme="minorHAnsi" w:cstheme="minorHAnsi"/>
          <w:b/>
        </w:rPr>
        <w:t xml:space="preserve"> </w:t>
      </w:r>
      <w:r w:rsidRPr="007424C9">
        <w:rPr>
          <w:rFonts w:asciiTheme="minorHAnsi" w:hAnsiTheme="minorHAnsi" w:cstheme="minorHAnsi"/>
          <w:iCs/>
        </w:rPr>
        <w:t>A GBL volume study was performed to demonstrate the efficacy of TV-SPME compared to headspace and immersion SPME. A 100ppm</w:t>
      </w:r>
      <w:r w:rsidRPr="007424C9">
        <w:rPr>
          <w:rFonts w:asciiTheme="minorHAnsi" w:hAnsiTheme="minorHAnsi" w:cstheme="minorHAnsi"/>
          <w:iCs/>
          <w:vertAlign w:val="subscript"/>
        </w:rPr>
        <w:t>v</w:t>
      </w:r>
      <w:r w:rsidRPr="007424C9">
        <w:rPr>
          <w:rFonts w:asciiTheme="minorHAnsi" w:hAnsiTheme="minorHAnsi" w:cstheme="minorHAnsi"/>
          <w:iCs/>
        </w:rPr>
        <w:t xml:space="preserve"> sample of GBL in water was prepared and placed into 20 mL headspace vials with volumes of 1, 3, 10, 30, 100, 300, 1000, 3000, &amp; 10000 µL. All samples were analyzed in triplicate</w:t>
      </w:r>
      <w:r w:rsidR="000A40DA">
        <w:rPr>
          <w:rFonts w:asciiTheme="minorHAnsi" w:hAnsiTheme="minorHAnsi" w:cstheme="minorHAnsi"/>
          <w:iCs/>
        </w:rPr>
        <w:t xml:space="preserve"> and error bars correspond to standard deviation</w:t>
      </w:r>
      <w:r w:rsidR="004D07B3">
        <w:rPr>
          <w:rFonts w:asciiTheme="minorHAnsi" w:hAnsiTheme="minorHAnsi" w:cstheme="minorHAnsi"/>
          <w:iCs/>
        </w:rPr>
        <w:t xml:space="preserve"> of the mean</w:t>
      </w:r>
      <w:r>
        <w:rPr>
          <w:rFonts w:asciiTheme="minorHAnsi" w:hAnsiTheme="minorHAnsi" w:cstheme="minorHAnsi"/>
          <w:iCs/>
        </w:rPr>
        <w:t>.</w:t>
      </w:r>
    </w:p>
    <w:p w14:paraId="32FE6E33" w14:textId="7FDD666F" w:rsidR="00C258CF" w:rsidRDefault="00C258CF" w:rsidP="008826C1">
      <w:pPr>
        <w:contextualSpacing/>
        <w:rPr>
          <w:rFonts w:asciiTheme="minorHAnsi" w:hAnsiTheme="minorHAnsi" w:cstheme="minorHAnsi"/>
          <w:iCs/>
        </w:rPr>
      </w:pPr>
    </w:p>
    <w:p w14:paraId="6BAFC009" w14:textId="0E4B8C5F" w:rsidR="00C258CF" w:rsidRPr="003F3A4A" w:rsidRDefault="00C258CF" w:rsidP="008826C1">
      <w:pPr>
        <w:contextualSpacing/>
        <w:jc w:val="left"/>
        <w:rPr>
          <w:rFonts w:asciiTheme="minorHAnsi" w:hAnsiTheme="minorHAnsi" w:cstheme="minorHAnsi"/>
          <w:iCs/>
        </w:rPr>
      </w:pPr>
      <w:r>
        <w:rPr>
          <w:rFonts w:asciiTheme="minorHAnsi" w:hAnsiTheme="minorHAnsi" w:cstheme="minorHAnsi"/>
          <w:b/>
          <w:bCs/>
          <w:iCs/>
        </w:rPr>
        <w:t xml:space="preserve">Figure 3. Total Ion Chromatograms for GBL in </w:t>
      </w:r>
      <w:r w:rsidRPr="00C258CF">
        <w:rPr>
          <w:rFonts w:asciiTheme="minorHAnsi" w:hAnsiTheme="minorHAnsi" w:cstheme="minorHAnsi"/>
          <w:b/>
          <w:bCs/>
          <w:iCs/>
        </w:rPr>
        <w:t>water</w:t>
      </w:r>
      <w:r w:rsidR="00F02BF5">
        <w:rPr>
          <w:rFonts w:asciiTheme="minorHAnsi" w:hAnsiTheme="minorHAnsi" w:cstheme="minorHAnsi"/>
          <w:b/>
          <w:bCs/>
          <w:iCs/>
        </w:rPr>
        <w:t xml:space="preserve">. </w:t>
      </w:r>
      <w:r w:rsidRPr="008826C1">
        <w:rPr>
          <w:rFonts w:asciiTheme="minorHAnsi" w:hAnsiTheme="minorHAnsi" w:cstheme="minorHAnsi"/>
          <w:iCs/>
        </w:rPr>
        <w:t xml:space="preserve"> (100 ppm) for </w:t>
      </w:r>
      <w:r w:rsidR="0069543A">
        <w:rPr>
          <w:rFonts w:asciiTheme="minorHAnsi" w:hAnsiTheme="minorHAnsi" w:cstheme="minorHAnsi"/>
          <w:iCs/>
        </w:rPr>
        <w:t>3</w:t>
      </w:r>
      <w:r w:rsidRPr="008826C1">
        <w:rPr>
          <w:rFonts w:asciiTheme="minorHAnsi" w:hAnsiTheme="minorHAnsi" w:cstheme="minorHAnsi"/>
          <w:iCs/>
        </w:rPr>
        <w:t xml:space="preserve"> µL (blue), </w:t>
      </w:r>
      <w:r w:rsidR="0069543A">
        <w:rPr>
          <w:rFonts w:asciiTheme="minorHAnsi" w:hAnsiTheme="minorHAnsi" w:cstheme="minorHAnsi"/>
          <w:iCs/>
        </w:rPr>
        <w:t>3</w:t>
      </w:r>
      <w:r w:rsidRPr="008826C1">
        <w:rPr>
          <w:rFonts w:asciiTheme="minorHAnsi" w:hAnsiTheme="minorHAnsi" w:cstheme="minorHAnsi"/>
          <w:iCs/>
        </w:rPr>
        <w:t xml:space="preserve">00 µL (red), and 10,000 µL (green). </w:t>
      </w:r>
    </w:p>
    <w:p w14:paraId="1384965D" w14:textId="27863E5C" w:rsidR="0011312C" w:rsidRDefault="0011312C" w:rsidP="008826C1">
      <w:pPr>
        <w:contextualSpacing/>
        <w:rPr>
          <w:rFonts w:asciiTheme="minorHAnsi" w:hAnsiTheme="minorHAnsi" w:cstheme="minorHAnsi"/>
          <w:iCs/>
        </w:rPr>
      </w:pPr>
    </w:p>
    <w:p w14:paraId="64132237" w14:textId="0354CE04" w:rsidR="001937EA" w:rsidRPr="00AF4CF0" w:rsidRDefault="004B316A" w:rsidP="008826C1">
      <w:pPr>
        <w:pStyle w:val="TAMainText"/>
        <w:contextualSpacing/>
        <w:rPr>
          <w:iCs w:val="0"/>
        </w:rPr>
      </w:pPr>
      <w:r w:rsidRPr="00387856">
        <w:t xml:space="preserve">Figure </w:t>
      </w:r>
      <w:r w:rsidR="00C258CF">
        <w:t>4</w:t>
      </w:r>
      <w:r w:rsidRPr="00387856">
        <w:t xml:space="preserve">. Realistic sample of GHB in wine with an 8 mg/mL concentration. </w:t>
      </w:r>
      <w:r w:rsidRPr="00387856">
        <w:rPr>
          <w:b w:val="0"/>
          <w:bCs w:val="0"/>
        </w:rPr>
        <w:t>Peaks: 1) GBL, 2) hexanoic acid-TMS, 3) GHB-TMS</w:t>
      </w:r>
      <w:r>
        <w:rPr>
          <w:b w:val="0"/>
          <w:bCs w:val="0"/>
          <w:vertAlign w:val="subscript"/>
        </w:rPr>
        <w:t>2</w:t>
      </w:r>
      <w:r>
        <w:rPr>
          <w:b w:val="0"/>
          <w:bCs w:val="0"/>
        </w:rPr>
        <w:t xml:space="preserve">, </w:t>
      </w:r>
      <w:r w:rsidRPr="00387856">
        <w:rPr>
          <w:b w:val="0"/>
          <w:bCs w:val="0"/>
        </w:rPr>
        <w:t>4) benzoic acid-TMS, 5) octanoic acid-TMS, 6) glycerol-TMS</w:t>
      </w:r>
      <w:r w:rsidRPr="00387856">
        <w:rPr>
          <w:b w:val="0"/>
          <w:bCs w:val="0"/>
          <w:vertAlign w:val="subscript"/>
        </w:rPr>
        <w:t>3</w:t>
      </w:r>
      <w:r w:rsidRPr="00387856">
        <w:rPr>
          <w:b w:val="0"/>
          <w:bCs w:val="0"/>
        </w:rPr>
        <w:t xml:space="preserve">, </w:t>
      </w:r>
      <w:r w:rsidRPr="00387856">
        <w:rPr>
          <w:b w:val="0"/>
          <w:bCs w:val="0"/>
          <w:color w:val="auto"/>
        </w:rPr>
        <w:t>* denotes a cyclic siloxane (fiber/column bleed).</w:t>
      </w:r>
    </w:p>
    <w:p w14:paraId="3CA3702D" w14:textId="77777777" w:rsidR="001937EA" w:rsidRDefault="001937EA" w:rsidP="008826C1">
      <w:pPr>
        <w:contextualSpacing/>
        <w:rPr>
          <w:rFonts w:asciiTheme="minorHAnsi" w:hAnsiTheme="minorHAnsi" w:cstheme="minorHAnsi"/>
          <w:iCs/>
        </w:rPr>
      </w:pPr>
    </w:p>
    <w:p w14:paraId="697E226B" w14:textId="67701717" w:rsidR="0011312C" w:rsidRPr="00AF4CF0" w:rsidRDefault="0011312C" w:rsidP="008826C1">
      <w:pPr>
        <w:contextualSpacing/>
        <w:rPr>
          <w:rFonts w:asciiTheme="minorHAnsi" w:hAnsiTheme="minorHAnsi" w:cstheme="minorHAnsi"/>
          <w:b/>
          <w:bCs/>
          <w:iCs/>
        </w:rPr>
      </w:pPr>
      <w:r>
        <w:rPr>
          <w:rFonts w:asciiTheme="minorHAnsi" w:hAnsiTheme="minorHAnsi" w:cstheme="minorHAnsi"/>
          <w:b/>
          <w:bCs/>
          <w:iCs/>
        </w:rPr>
        <w:t xml:space="preserve">Figure </w:t>
      </w:r>
      <w:r w:rsidR="00C258CF">
        <w:rPr>
          <w:rFonts w:asciiTheme="minorHAnsi" w:hAnsiTheme="minorHAnsi" w:cstheme="minorHAnsi"/>
          <w:b/>
          <w:bCs/>
          <w:iCs/>
        </w:rPr>
        <w:t>5</w:t>
      </w:r>
      <w:r>
        <w:rPr>
          <w:rFonts w:asciiTheme="minorHAnsi" w:hAnsiTheme="minorHAnsi" w:cstheme="minorHAnsi"/>
          <w:b/>
          <w:bCs/>
          <w:iCs/>
        </w:rPr>
        <w:t>. Realistic sample of</w:t>
      </w:r>
      <w:r w:rsidRPr="00407CFB">
        <w:t xml:space="preserve"> </w:t>
      </w:r>
      <w:r w:rsidRPr="002F0F0B">
        <w:rPr>
          <w:b/>
          <w:bCs/>
        </w:rPr>
        <w:t>GBL in wine with a 10 mg/mL concentration.</w:t>
      </w:r>
      <w:r>
        <w:t xml:space="preserve"> Peaks: 1) </w:t>
      </w:r>
      <w:r w:rsidRPr="0073524F">
        <w:t>GBL</w:t>
      </w:r>
      <w:r>
        <w:t>, 2) h</w:t>
      </w:r>
      <w:r w:rsidRPr="0073524F">
        <w:t>exanoic acid-TMS</w:t>
      </w:r>
      <w:r>
        <w:t>, 3) Siloxane, 4) t</w:t>
      </w:r>
      <w:r w:rsidRPr="0073524F">
        <w:t>rimethyl(2-phenylethoxy) silane</w:t>
      </w:r>
      <w:r>
        <w:t xml:space="preserve">, 5) </w:t>
      </w:r>
      <w:r w:rsidRPr="0073524F">
        <w:t>GHB-TMS</w:t>
      </w:r>
      <w:r w:rsidRPr="0073524F">
        <w:rPr>
          <w:vertAlign w:val="subscript"/>
        </w:rPr>
        <w:t>2</w:t>
      </w:r>
      <w:r>
        <w:t xml:space="preserve">. TIC shows GBL converting to GHB. </w:t>
      </w:r>
    </w:p>
    <w:p w14:paraId="5EEF2213" w14:textId="703767B0" w:rsidR="00AC2F29" w:rsidRDefault="00AC2F29" w:rsidP="008826C1">
      <w:pPr>
        <w:contextualSpacing/>
        <w:rPr>
          <w:rFonts w:asciiTheme="minorHAnsi" w:hAnsiTheme="minorHAnsi" w:cstheme="minorHAnsi"/>
          <w:iCs/>
        </w:rPr>
      </w:pPr>
    </w:p>
    <w:p w14:paraId="043ABC3B" w14:textId="5232AA91" w:rsidR="00AC2F29" w:rsidRPr="00983034" w:rsidRDefault="00AC2F29" w:rsidP="008826C1">
      <w:pPr>
        <w:contextualSpacing/>
        <w:jc w:val="left"/>
        <w:rPr>
          <w:rFonts w:asciiTheme="minorHAnsi" w:hAnsiTheme="minorHAnsi" w:cstheme="minorHAnsi"/>
          <w:iCs/>
        </w:rPr>
      </w:pPr>
      <w:r w:rsidRPr="00983034">
        <w:rPr>
          <w:rFonts w:asciiTheme="minorHAnsi" w:hAnsiTheme="minorHAnsi" w:cstheme="minorHAnsi"/>
          <w:b/>
          <w:bCs/>
          <w:iCs/>
        </w:rPr>
        <w:t xml:space="preserve">Figure </w:t>
      </w:r>
      <w:r w:rsidR="00C258CF">
        <w:rPr>
          <w:rFonts w:asciiTheme="minorHAnsi" w:hAnsiTheme="minorHAnsi" w:cstheme="minorHAnsi"/>
          <w:b/>
          <w:bCs/>
          <w:iCs/>
        </w:rPr>
        <w:t>6</w:t>
      </w:r>
      <w:r w:rsidRPr="00983034">
        <w:rPr>
          <w:rFonts w:asciiTheme="minorHAnsi" w:hAnsiTheme="minorHAnsi" w:cstheme="minorHAnsi"/>
          <w:b/>
          <w:bCs/>
          <w:iCs/>
        </w:rPr>
        <w:t>:</w:t>
      </w:r>
      <w:r>
        <w:rPr>
          <w:rFonts w:asciiTheme="minorHAnsi" w:hAnsiTheme="minorHAnsi" w:cstheme="minorHAnsi"/>
          <w:b/>
          <w:bCs/>
          <w:iCs/>
        </w:rPr>
        <w:t xml:space="preserve"> Total Ion Chromatogram for</w:t>
      </w:r>
      <w:r w:rsidRPr="00983034">
        <w:rPr>
          <w:rFonts w:asciiTheme="minorHAnsi" w:hAnsiTheme="minorHAnsi" w:cstheme="minorHAnsi"/>
          <w:b/>
          <w:bCs/>
          <w:iCs/>
        </w:rPr>
        <w:t xml:space="preserve"> GBL in water with a </w:t>
      </w:r>
      <w:r>
        <w:rPr>
          <w:rFonts w:asciiTheme="minorHAnsi" w:hAnsiTheme="minorHAnsi" w:cstheme="minorHAnsi"/>
          <w:b/>
          <w:bCs/>
          <w:iCs/>
        </w:rPr>
        <w:t>0.</w:t>
      </w:r>
      <w:r w:rsidRPr="00983034">
        <w:rPr>
          <w:rFonts w:asciiTheme="minorHAnsi" w:hAnsiTheme="minorHAnsi" w:cstheme="minorHAnsi"/>
          <w:b/>
          <w:bCs/>
          <w:iCs/>
        </w:rPr>
        <w:t xml:space="preserve">1-ppm concentration. </w:t>
      </w:r>
      <w:r>
        <w:rPr>
          <w:rFonts w:asciiTheme="minorHAnsi" w:hAnsiTheme="minorHAnsi" w:cstheme="minorHAnsi"/>
          <w:iCs/>
        </w:rPr>
        <w:t xml:space="preserve">Results following the TV-SPME method previously described for GBL in water. </w:t>
      </w:r>
    </w:p>
    <w:p w14:paraId="1891D050" w14:textId="721FF979" w:rsidR="00AC2F29" w:rsidRDefault="00AC2F29" w:rsidP="008826C1">
      <w:pPr>
        <w:contextualSpacing/>
        <w:rPr>
          <w:rFonts w:asciiTheme="minorHAnsi" w:hAnsiTheme="minorHAnsi" w:cstheme="minorHAnsi"/>
          <w:bCs/>
          <w:color w:val="auto"/>
          <w:shd w:val="clear" w:color="auto" w:fill="FFFFFF"/>
        </w:rPr>
      </w:pPr>
    </w:p>
    <w:p w14:paraId="4FB28806" w14:textId="7CC66C04" w:rsidR="00AC2F29" w:rsidRDefault="00AC2F29" w:rsidP="008826C1">
      <w:pPr>
        <w:contextualSpacing/>
        <w:jc w:val="left"/>
        <w:rPr>
          <w:rFonts w:asciiTheme="minorHAnsi" w:hAnsiTheme="minorHAnsi" w:cstheme="minorHAnsi"/>
          <w:iCs/>
        </w:rPr>
      </w:pPr>
      <w:r w:rsidRPr="00983034">
        <w:rPr>
          <w:rFonts w:asciiTheme="minorHAnsi" w:hAnsiTheme="minorHAnsi" w:cstheme="minorHAnsi"/>
          <w:b/>
          <w:bCs/>
          <w:iCs/>
        </w:rPr>
        <w:t xml:space="preserve">Figure </w:t>
      </w:r>
      <w:r w:rsidR="00C258CF">
        <w:rPr>
          <w:rFonts w:asciiTheme="minorHAnsi" w:hAnsiTheme="minorHAnsi" w:cstheme="minorHAnsi"/>
          <w:b/>
          <w:bCs/>
          <w:iCs/>
        </w:rPr>
        <w:t>7</w:t>
      </w:r>
      <w:r w:rsidRPr="00983034">
        <w:rPr>
          <w:rFonts w:asciiTheme="minorHAnsi" w:hAnsiTheme="minorHAnsi" w:cstheme="minorHAnsi"/>
          <w:b/>
          <w:bCs/>
          <w:iCs/>
        </w:rPr>
        <w:t>:</w:t>
      </w:r>
      <w:r>
        <w:rPr>
          <w:rFonts w:asciiTheme="minorHAnsi" w:hAnsiTheme="minorHAnsi" w:cstheme="minorHAnsi"/>
          <w:b/>
          <w:bCs/>
          <w:iCs/>
        </w:rPr>
        <w:t xml:space="preserve"> Total Ion Chromatogram for</w:t>
      </w:r>
      <w:r w:rsidRPr="00983034">
        <w:rPr>
          <w:rFonts w:asciiTheme="minorHAnsi" w:hAnsiTheme="minorHAnsi" w:cstheme="minorHAnsi"/>
          <w:b/>
          <w:bCs/>
          <w:iCs/>
        </w:rPr>
        <w:t xml:space="preserve"> GBL in water with a 1</w:t>
      </w:r>
      <w:r>
        <w:rPr>
          <w:rFonts w:asciiTheme="minorHAnsi" w:hAnsiTheme="minorHAnsi" w:cstheme="minorHAnsi"/>
          <w:b/>
          <w:bCs/>
          <w:iCs/>
        </w:rPr>
        <w:t>0</w:t>
      </w:r>
      <w:r w:rsidRPr="00983034">
        <w:rPr>
          <w:rFonts w:asciiTheme="minorHAnsi" w:hAnsiTheme="minorHAnsi" w:cstheme="minorHAnsi"/>
          <w:b/>
          <w:bCs/>
          <w:iCs/>
        </w:rPr>
        <w:t xml:space="preserve">-ppm concentration. </w:t>
      </w:r>
      <w:r>
        <w:rPr>
          <w:rFonts w:asciiTheme="minorHAnsi" w:hAnsiTheme="minorHAnsi" w:cstheme="minorHAnsi"/>
          <w:iCs/>
        </w:rPr>
        <w:t xml:space="preserve">Results following the TV-SPME method previously described for GBL in water. </w:t>
      </w:r>
    </w:p>
    <w:p w14:paraId="4DDDB77C" w14:textId="6690C4A4" w:rsidR="004D7910" w:rsidRPr="008826C1" w:rsidRDefault="004D7910" w:rsidP="00010BDE">
      <w:pPr>
        <w:contextualSpacing/>
        <w:rPr>
          <w:rFonts w:asciiTheme="minorHAnsi" w:hAnsiTheme="minorHAnsi" w:cstheme="minorHAnsi"/>
          <w:bCs/>
          <w:color w:val="000000" w:themeColor="text1"/>
        </w:rPr>
      </w:pPr>
    </w:p>
    <w:p w14:paraId="24F6062F" w14:textId="54C0C11A" w:rsidR="00BD5598" w:rsidRPr="00010BDE" w:rsidRDefault="009726EE" w:rsidP="008826C1">
      <w:pPr>
        <w:contextualSpacing/>
        <w:rPr>
          <w:rFonts w:asciiTheme="minorHAnsi" w:hAnsiTheme="minorHAnsi" w:cstheme="minorHAnsi"/>
          <w:b/>
          <w:bCs/>
        </w:rPr>
      </w:pPr>
      <w:bookmarkStart w:id="8" w:name="Discussion"/>
      <w:r w:rsidRPr="003A2C8A">
        <w:rPr>
          <w:rFonts w:asciiTheme="minorHAnsi" w:hAnsiTheme="minorHAnsi" w:cstheme="minorHAnsi"/>
          <w:b/>
        </w:rPr>
        <w:t>DISCUSSION</w:t>
      </w:r>
      <w:bookmarkEnd w:id="8"/>
      <w:r w:rsidRPr="003A2C8A">
        <w:rPr>
          <w:rFonts w:asciiTheme="minorHAnsi" w:hAnsiTheme="minorHAnsi" w:cstheme="minorHAnsi"/>
          <w:b/>
          <w:bCs/>
        </w:rPr>
        <w:t xml:space="preserve">: </w:t>
      </w:r>
    </w:p>
    <w:p w14:paraId="5C7B3853" w14:textId="21819EB5" w:rsidR="002D6434" w:rsidRDefault="002D6434" w:rsidP="008826C1">
      <w:pPr>
        <w:contextualSpacing/>
        <w:rPr>
          <w:rFonts w:asciiTheme="minorHAnsi" w:hAnsiTheme="minorHAnsi" w:cstheme="minorHAnsi"/>
        </w:rPr>
      </w:pPr>
      <w:r>
        <w:rPr>
          <w:rFonts w:asciiTheme="minorHAnsi" w:hAnsiTheme="minorHAnsi" w:cstheme="minorHAnsi"/>
        </w:rPr>
        <w:t xml:space="preserve">TV-SPME has some benefits over liquid injection GC in that large </w:t>
      </w:r>
      <w:r w:rsidRPr="003C5127">
        <w:rPr>
          <w:rFonts w:asciiTheme="minorHAnsi" w:hAnsiTheme="minorHAnsi" w:cstheme="minorHAnsi"/>
        </w:rPr>
        <w:t>sample sizes (e.g.</w:t>
      </w:r>
      <w:r w:rsidR="00CA0E58">
        <w:rPr>
          <w:rFonts w:asciiTheme="minorHAnsi" w:hAnsiTheme="minorHAnsi" w:cstheme="minorHAnsi"/>
        </w:rPr>
        <w:t>,</w:t>
      </w:r>
      <w:r w:rsidRPr="003C5127">
        <w:rPr>
          <w:rFonts w:asciiTheme="minorHAnsi" w:hAnsiTheme="minorHAnsi" w:cstheme="minorHAnsi"/>
        </w:rPr>
        <w:t xml:space="preserve"> 100 µL) may be used</w:t>
      </w:r>
      <w:r>
        <w:rPr>
          <w:rFonts w:asciiTheme="minorHAnsi" w:hAnsiTheme="minorHAnsi" w:cstheme="minorHAnsi"/>
        </w:rPr>
        <w:t xml:space="preserve"> without instrument modifications. TV-SPME also has some of the same benefits as headspace SPME. Headspace SPME does not require any extraction or filtration because </w:t>
      </w:r>
      <w:r w:rsidRPr="003C5127">
        <w:rPr>
          <w:rFonts w:asciiTheme="minorHAnsi" w:hAnsiTheme="minorHAnsi" w:cstheme="minorHAnsi"/>
        </w:rPr>
        <w:t>any nonvolatile compounds will remain in the headspace vial and will not be adsorbed onto the fiber</w:t>
      </w:r>
      <w:r>
        <w:rPr>
          <w:rFonts w:asciiTheme="minorHAnsi" w:hAnsiTheme="minorHAnsi" w:cstheme="minorHAnsi"/>
        </w:rPr>
        <w:t xml:space="preserve">, yielding a clean sample. </w:t>
      </w:r>
      <w:r w:rsidRPr="003C5127">
        <w:rPr>
          <w:rFonts w:asciiTheme="minorHAnsi" w:hAnsiTheme="minorHAnsi" w:cstheme="minorHAnsi"/>
        </w:rPr>
        <w:t>This method also helps to eliminate matrix effects due to this being a two-phase system</w:t>
      </w:r>
      <w:r>
        <w:rPr>
          <w:rFonts w:asciiTheme="minorHAnsi" w:hAnsiTheme="minorHAnsi" w:cstheme="minorHAnsi"/>
        </w:rPr>
        <w:t xml:space="preserve"> (headspace and fiber)</w:t>
      </w:r>
      <w:r w:rsidRPr="003C5127">
        <w:rPr>
          <w:rFonts w:asciiTheme="minorHAnsi" w:hAnsiTheme="minorHAnsi" w:cstheme="minorHAnsi"/>
        </w:rPr>
        <w:t xml:space="preserve"> as opposed to a three-phase system </w:t>
      </w:r>
      <w:r>
        <w:rPr>
          <w:rFonts w:asciiTheme="minorHAnsi" w:hAnsiTheme="minorHAnsi" w:cstheme="minorHAnsi"/>
        </w:rPr>
        <w:t xml:space="preserve">(sample, headspace, and fiber) </w:t>
      </w:r>
      <w:r w:rsidRPr="003C5127">
        <w:rPr>
          <w:rFonts w:asciiTheme="minorHAnsi" w:hAnsiTheme="minorHAnsi" w:cstheme="minorHAnsi"/>
        </w:rPr>
        <w:t xml:space="preserve">like standard headspace SPME. TV-SPME is like immersion SPME in that immersion SPME is also a two-phase system. With immersion SPME, a fiber is immersed into a liquid </w:t>
      </w:r>
      <w:r>
        <w:rPr>
          <w:rFonts w:asciiTheme="minorHAnsi" w:hAnsiTheme="minorHAnsi" w:cstheme="minorHAnsi"/>
        </w:rPr>
        <w:t xml:space="preserve">(typically aqueous) </w:t>
      </w:r>
      <w:r w:rsidRPr="003C5127">
        <w:rPr>
          <w:rFonts w:asciiTheme="minorHAnsi" w:hAnsiTheme="minorHAnsi" w:cstheme="minorHAnsi"/>
        </w:rPr>
        <w:t xml:space="preserve">sample containing the analyte as opposed to extracting the analyte from its vapor. TV-SPME </w:t>
      </w:r>
      <w:r>
        <w:rPr>
          <w:rFonts w:asciiTheme="minorHAnsi" w:hAnsiTheme="minorHAnsi" w:cstheme="minorHAnsi"/>
        </w:rPr>
        <w:t xml:space="preserve">differs from </w:t>
      </w:r>
      <w:r w:rsidRPr="003C5127">
        <w:rPr>
          <w:rFonts w:asciiTheme="minorHAnsi" w:hAnsiTheme="minorHAnsi" w:cstheme="minorHAnsi"/>
        </w:rPr>
        <w:t xml:space="preserve">immersion SPME because immersion SPME requires </w:t>
      </w:r>
      <w:r>
        <w:rPr>
          <w:rFonts w:asciiTheme="minorHAnsi" w:hAnsiTheme="minorHAnsi" w:cstheme="minorHAnsi"/>
        </w:rPr>
        <w:t>a polar/aqueous matri</w:t>
      </w:r>
      <w:r w:rsidR="006B2F0B">
        <w:rPr>
          <w:rFonts w:asciiTheme="minorHAnsi" w:hAnsiTheme="minorHAnsi" w:cstheme="minorHAnsi"/>
        </w:rPr>
        <w:t>x</w:t>
      </w:r>
      <w:r>
        <w:rPr>
          <w:rFonts w:asciiTheme="minorHAnsi" w:hAnsiTheme="minorHAnsi" w:cstheme="minorHAnsi"/>
        </w:rPr>
        <w:t xml:space="preserve"> in order to generate sufficient driving force for analytes to leave the solution phase and sorb to the fiber coating. In addition, immersion SPME requires much larger </w:t>
      </w:r>
      <w:r w:rsidRPr="003C5127">
        <w:rPr>
          <w:rFonts w:asciiTheme="minorHAnsi" w:hAnsiTheme="minorHAnsi" w:cstheme="minorHAnsi"/>
        </w:rPr>
        <w:t>sample volume</w:t>
      </w:r>
      <w:r>
        <w:rPr>
          <w:rFonts w:asciiTheme="minorHAnsi" w:hAnsiTheme="minorHAnsi" w:cstheme="minorHAnsi"/>
        </w:rPr>
        <w:t>s (e.g.</w:t>
      </w:r>
      <w:r w:rsidR="00CA0E58">
        <w:rPr>
          <w:rFonts w:asciiTheme="minorHAnsi" w:hAnsiTheme="minorHAnsi" w:cstheme="minorHAnsi"/>
        </w:rPr>
        <w:t>,</w:t>
      </w:r>
      <w:r>
        <w:rPr>
          <w:rFonts w:asciiTheme="minorHAnsi" w:hAnsiTheme="minorHAnsi" w:cstheme="minorHAnsi"/>
        </w:rPr>
        <w:t xml:space="preserve"> mL)</w:t>
      </w:r>
      <w:r w:rsidRPr="003C5127">
        <w:rPr>
          <w:rFonts w:asciiTheme="minorHAnsi" w:hAnsiTheme="minorHAnsi" w:cstheme="minorHAnsi"/>
        </w:rPr>
        <w:t xml:space="preserve">. </w:t>
      </w:r>
    </w:p>
    <w:p w14:paraId="141ECDA5" w14:textId="77777777" w:rsidR="002D6434" w:rsidRDefault="002D6434" w:rsidP="008826C1">
      <w:pPr>
        <w:contextualSpacing/>
        <w:rPr>
          <w:rFonts w:asciiTheme="minorHAnsi" w:hAnsiTheme="minorHAnsi" w:cstheme="minorHAnsi"/>
        </w:rPr>
      </w:pPr>
    </w:p>
    <w:p w14:paraId="465B7265" w14:textId="1E313DC7" w:rsidR="006B23D9" w:rsidRDefault="002D6434" w:rsidP="008826C1">
      <w:pPr>
        <w:contextualSpacing/>
        <w:rPr>
          <w:rFonts w:asciiTheme="minorHAnsi" w:hAnsiTheme="minorHAnsi" w:cstheme="minorHAnsi"/>
          <w:color w:val="auto"/>
        </w:rPr>
      </w:pPr>
      <w:r>
        <w:rPr>
          <w:rFonts w:asciiTheme="minorHAnsi" w:hAnsiTheme="minorHAnsi" w:cstheme="minorHAnsi"/>
        </w:rPr>
        <w:t xml:space="preserve">Many solvents may be used with TV-SPME including methanol, acetone, water, and acetonitrile. SPME fibers should not be exposed to or immersed in chloroform as these solvents can damage the fiber coating. </w:t>
      </w:r>
      <w:r w:rsidR="006B2F0B">
        <w:rPr>
          <w:rFonts w:asciiTheme="minorHAnsi" w:hAnsiTheme="minorHAnsi" w:cstheme="minorHAnsi"/>
        </w:rPr>
        <w:t xml:space="preserve">Twenty </w:t>
      </w:r>
      <w:r>
        <w:rPr>
          <w:rFonts w:asciiTheme="minorHAnsi" w:hAnsiTheme="minorHAnsi" w:cstheme="minorHAnsi"/>
        </w:rPr>
        <w:t>mL screw cap glass headspace vials have been found to have the best performance with TV-SPME methods. It is recommended to use an autosampler with TV-SPME.     While m</w:t>
      </w:r>
      <w:r w:rsidR="006B23D9">
        <w:rPr>
          <w:rFonts w:asciiTheme="minorHAnsi" w:hAnsiTheme="minorHAnsi" w:cstheme="minorHAnsi"/>
          <w:color w:val="auto"/>
        </w:rPr>
        <w:t>any parameters of the TV-SPME method may be adjusted</w:t>
      </w:r>
      <w:r w:rsidR="00C33A90">
        <w:rPr>
          <w:rFonts w:asciiTheme="minorHAnsi" w:hAnsiTheme="minorHAnsi" w:cstheme="minorHAnsi"/>
          <w:color w:val="auto"/>
        </w:rPr>
        <w:t xml:space="preserve"> as desired</w:t>
      </w:r>
      <w:r w:rsidR="006B23D9">
        <w:rPr>
          <w:rFonts w:asciiTheme="minorHAnsi" w:hAnsiTheme="minorHAnsi" w:cstheme="minorHAnsi"/>
          <w:color w:val="auto"/>
        </w:rPr>
        <w:t>, the proper volume and extraction temperature must be used</w:t>
      </w:r>
      <w:r w:rsidR="00C33A90">
        <w:rPr>
          <w:rFonts w:asciiTheme="minorHAnsi" w:hAnsiTheme="minorHAnsi" w:cstheme="minorHAnsi"/>
          <w:color w:val="auto"/>
        </w:rPr>
        <w:t xml:space="preserve"> for each solvent. Sample volume and extraction temperature are proportional with one another and must be adjusted accordingly. For example, the extraction temperature of a method may be reduced, but the sample volume must also be reduced. This volume may be found by adjusting Equation 3. </w:t>
      </w:r>
    </w:p>
    <w:p w14:paraId="71C524B6" w14:textId="77777777" w:rsidR="00BD5598" w:rsidRPr="00AF4CF0" w:rsidRDefault="00BD5598" w:rsidP="008826C1">
      <w:pPr>
        <w:contextualSpacing/>
        <w:rPr>
          <w:rFonts w:asciiTheme="minorHAnsi" w:hAnsiTheme="minorHAnsi" w:cstheme="minorHAnsi"/>
        </w:rPr>
      </w:pPr>
    </w:p>
    <w:p w14:paraId="20BA9C39" w14:textId="46176C56" w:rsidR="00C56B37" w:rsidRDefault="00C56B37" w:rsidP="008826C1">
      <w:pPr>
        <w:contextualSpacing/>
        <w:rPr>
          <w:rFonts w:asciiTheme="minorHAnsi" w:hAnsiTheme="minorHAnsi" w:cstheme="minorHAnsi"/>
          <w:color w:val="auto"/>
        </w:rPr>
      </w:pPr>
      <w:r>
        <w:rPr>
          <w:rFonts w:asciiTheme="minorHAnsi" w:hAnsiTheme="minorHAnsi" w:cstheme="minorHAnsi"/>
          <w:color w:val="auto"/>
        </w:rPr>
        <w:t>Modification</w:t>
      </w:r>
      <w:r w:rsidR="00C17720">
        <w:rPr>
          <w:rFonts w:asciiTheme="minorHAnsi" w:hAnsiTheme="minorHAnsi" w:cstheme="minorHAnsi"/>
          <w:color w:val="auto"/>
        </w:rPr>
        <w:t>s</w:t>
      </w:r>
      <w:r>
        <w:rPr>
          <w:rFonts w:asciiTheme="minorHAnsi" w:hAnsiTheme="minorHAnsi" w:cstheme="minorHAnsi"/>
          <w:color w:val="auto"/>
        </w:rPr>
        <w:t xml:space="preserve"> to the derivatization procedure may be made. Derivatization may be performed pre</w:t>
      </w:r>
      <w:r w:rsidR="00C17720">
        <w:rPr>
          <w:rFonts w:asciiTheme="minorHAnsi" w:hAnsiTheme="minorHAnsi" w:cstheme="minorHAnsi"/>
          <w:color w:val="auto"/>
        </w:rPr>
        <w:t>-</w:t>
      </w:r>
      <w:r>
        <w:rPr>
          <w:rFonts w:asciiTheme="minorHAnsi" w:hAnsiTheme="minorHAnsi" w:cstheme="minorHAnsi"/>
          <w:color w:val="auto"/>
        </w:rPr>
        <w:t xml:space="preserve"> or post</w:t>
      </w:r>
      <w:r w:rsidR="00C17720">
        <w:rPr>
          <w:rFonts w:asciiTheme="minorHAnsi" w:hAnsiTheme="minorHAnsi" w:cstheme="minorHAnsi"/>
          <w:color w:val="auto"/>
        </w:rPr>
        <w:t>-</w:t>
      </w:r>
      <w:r>
        <w:rPr>
          <w:rFonts w:asciiTheme="minorHAnsi" w:hAnsiTheme="minorHAnsi" w:cstheme="minorHAnsi"/>
          <w:color w:val="auto"/>
        </w:rPr>
        <w:t xml:space="preserve">extraction, at room temperature or heated in the agitator, by exposing the fiber to the vapor of the derivatization agent or by direct immersion </w:t>
      </w:r>
      <w:r w:rsidR="00C17720">
        <w:rPr>
          <w:rFonts w:asciiTheme="minorHAnsi" w:hAnsiTheme="minorHAnsi" w:cstheme="minorHAnsi"/>
          <w:color w:val="auto"/>
        </w:rPr>
        <w:t xml:space="preserve">of the fiber in </w:t>
      </w:r>
      <w:r>
        <w:rPr>
          <w:rFonts w:asciiTheme="minorHAnsi" w:hAnsiTheme="minorHAnsi" w:cstheme="minorHAnsi"/>
          <w:color w:val="auto"/>
        </w:rPr>
        <w:t xml:space="preserve">the derivatization agent. </w:t>
      </w:r>
    </w:p>
    <w:p w14:paraId="70D8CA06" w14:textId="291F5EE9" w:rsidR="002C5043" w:rsidRDefault="002C5043" w:rsidP="008826C1">
      <w:pPr>
        <w:contextualSpacing/>
        <w:rPr>
          <w:rFonts w:asciiTheme="minorHAnsi" w:hAnsiTheme="minorHAnsi" w:cstheme="minorHAnsi"/>
          <w:color w:val="auto"/>
        </w:rPr>
      </w:pPr>
    </w:p>
    <w:p w14:paraId="70376D96" w14:textId="5218759F" w:rsidR="000124AA" w:rsidRDefault="002D6434" w:rsidP="008826C1">
      <w:pPr>
        <w:contextualSpacing/>
        <w:rPr>
          <w:rFonts w:asciiTheme="minorHAnsi" w:hAnsiTheme="minorHAnsi" w:cstheme="minorHAnsi"/>
        </w:rPr>
      </w:pPr>
      <w:r>
        <w:rPr>
          <w:rFonts w:asciiTheme="minorHAnsi" w:hAnsiTheme="minorHAnsi" w:cstheme="minorHAnsi"/>
          <w:color w:val="auto"/>
        </w:rPr>
        <w:t>There are limitations to the TV-SPME method including the need for compounds to be soluble, thermally stable, and volatile. TV-SPME requires expensive SPME fibers which can have their coating stripped or broken</w:t>
      </w:r>
      <w:r w:rsidR="00DC3FFD">
        <w:rPr>
          <w:rFonts w:asciiTheme="minorHAnsi" w:hAnsiTheme="minorHAnsi" w:cstheme="minorHAnsi"/>
          <w:color w:val="auto"/>
        </w:rPr>
        <w:t xml:space="preserve"> during analysis</w:t>
      </w:r>
      <w:r>
        <w:rPr>
          <w:rFonts w:asciiTheme="minorHAnsi" w:hAnsiTheme="minorHAnsi" w:cstheme="minorHAnsi"/>
          <w:color w:val="auto"/>
        </w:rPr>
        <w:t xml:space="preserve">. </w:t>
      </w:r>
      <w:r>
        <w:rPr>
          <w:rFonts w:asciiTheme="minorHAnsi" w:hAnsiTheme="minorHAnsi" w:cstheme="minorHAnsi"/>
        </w:rPr>
        <w:t xml:space="preserve">These limitations are outweighed by benefits such as </w:t>
      </w:r>
      <w:r w:rsidR="00110A1B">
        <w:rPr>
          <w:rFonts w:asciiTheme="minorHAnsi" w:hAnsiTheme="minorHAnsi" w:cstheme="minorHAnsi"/>
        </w:rPr>
        <w:t>large sample volumes</w:t>
      </w:r>
      <w:r w:rsidR="00E433D9">
        <w:rPr>
          <w:rFonts w:asciiTheme="minorHAnsi" w:hAnsiTheme="minorHAnsi" w:cstheme="minorHAnsi"/>
        </w:rPr>
        <w:t xml:space="preserve"> relative to typical GC injection volumes</w:t>
      </w:r>
      <w:r>
        <w:rPr>
          <w:rFonts w:asciiTheme="minorHAnsi" w:hAnsiTheme="minorHAnsi" w:cstheme="minorHAnsi"/>
        </w:rPr>
        <w:t>, high sensitivity,</w:t>
      </w:r>
      <w:r w:rsidR="00110A1B">
        <w:rPr>
          <w:rFonts w:asciiTheme="minorHAnsi" w:hAnsiTheme="minorHAnsi" w:cstheme="minorHAnsi"/>
        </w:rPr>
        <w:t xml:space="preserve"> and </w:t>
      </w:r>
      <w:r>
        <w:rPr>
          <w:rFonts w:asciiTheme="minorHAnsi" w:hAnsiTheme="minorHAnsi" w:cstheme="minorHAnsi"/>
        </w:rPr>
        <w:t xml:space="preserve">no need for </w:t>
      </w:r>
      <w:r w:rsidR="000124AA">
        <w:rPr>
          <w:rFonts w:asciiTheme="minorHAnsi" w:hAnsiTheme="minorHAnsi" w:cstheme="minorHAnsi"/>
        </w:rPr>
        <w:t>filtration</w:t>
      </w:r>
      <w:r w:rsidR="00110A1B">
        <w:rPr>
          <w:rFonts w:asciiTheme="minorHAnsi" w:hAnsiTheme="minorHAnsi" w:cstheme="minorHAnsi"/>
        </w:rPr>
        <w:t>. TV-SPME is preferred to headspace SPME because more of the sample is extracted onto the fiber and matrix effects are reduced. T</w:t>
      </w:r>
      <w:r w:rsidR="000124AA" w:rsidRPr="003C5127">
        <w:rPr>
          <w:rFonts w:asciiTheme="minorHAnsi" w:hAnsiTheme="minorHAnsi" w:cstheme="minorHAnsi"/>
        </w:rPr>
        <w:t xml:space="preserve">V-SPME is </w:t>
      </w:r>
      <w:r w:rsidR="00110A1B">
        <w:rPr>
          <w:rFonts w:asciiTheme="minorHAnsi" w:hAnsiTheme="minorHAnsi" w:cstheme="minorHAnsi"/>
        </w:rPr>
        <w:t xml:space="preserve">also </w:t>
      </w:r>
      <w:r w:rsidR="000124AA" w:rsidRPr="003C5127">
        <w:rPr>
          <w:rFonts w:asciiTheme="minorHAnsi" w:hAnsiTheme="minorHAnsi" w:cstheme="minorHAnsi"/>
        </w:rPr>
        <w:t xml:space="preserve">preferred to immersion SPME because immersion SPME </w:t>
      </w:r>
      <w:r w:rsidR="002E4B99">
        <w:rPr>
          <w:rFonts w:asciiTheme="minorHAnsi" w:hAnsiTheme="minorHAnsi" w:cstheme="minorHAnsi"/>
        </w:rPr>
        <w:t>consumes</w:t>
      </w:r>
      <w:r w:rsidR="00110A1B">
        <w:rPr>
          <w:rFonts w:asciiTheme="minorHAnsi" w:hAnsiTheme="minorHAnsi" w:cstheme="minorHAnsi"/>
        </w:rPr>
        <w:t xml:space="preserve"> much </w:t>
      </w:r>
      <w:r w:rsidR="002E4B99">
        <w:rPr>
          <w:rFonts w:asciiTheme="minorHAnsi" w:hAnsiTheme="minorHAnsi" w:cstheme="minorHAnsi"/>
        </w:rPr>
        <w:t>more</w:t>
      </w:r>
      <w:r w:rsidR="00110A1B">
        <w:rPr>
          <w:rFonts w:asciiTheme="minorHAnsi" w:hAnsiTheme="minorHAnsi" w:cstheme="minorHAnsi"/>
        </w:rPr>
        <w:t xml:space="preserve"> </w:t>
      </w:r>
      <w:r w:rsidR="000124AA" w:rsidRPr="003C5127">
        <w:rPr>
          <w:rFonts w:asciiTheme="minorHAnsi" w:hAnsiTheme="minorHAnsi" w:cstheme="minorHAnsi"/>
        </w:rPr>
        <w:t>sample</w:t>
      </w:r>
      <w:r w:rsidR="000124AA">
        <w:rPr>
          <w:rFonts w:asciiTheme="minorHAnsi" w:hAnsiTheme="minorHAnsi" w:cstheme="minorHAnsi"/>
        </w:rPr>
        <w:t xml:space="preserve"> </w:t>
      </w:r>
      <w:r w:rsidR="000124AA" w:rsidRPr="003C5127">
        <w:rPr>
          <w:rFonts w:asciiTheme="minorHAnsi" w:hAnsiTheme="minorHAnsi" w:cstheme="minorHAnsi"/>
        </w:rPr>
        <w:t>than TV-SPME. TV-SPME allows for derivatiz</w:t>
      </w:r>
      <w:r w:rsidR="00110A1B">
        <w:rPr>
          <w:rFonts w:asciiTheme="minorHAnsi" w:hAnsiTheme="minorHAnsi" w:cstheme="minorHAnsi"/>
        </w:rPr>
        <w:t>ation</w:t>
      </w:r>
      <w:r w:rsidR="000124AA" w:rsidRPr="003C5127">
        <w:rPr>
          <w:rFonts w:asciiTheme="minorHAnsi" w:hAnsiTheme="minorHAnsi" w:cstheme="minorHAnsi"/>
        </w:rPr>
        <w:t xml:space="preserve"> during the extraction process which reduces analysis time</w:t>
      </w:r>
      <w:r w:rsidR="00110A1B">
        <w:rPr>
          <w:rFonts w:asciiTheme="minorHAnsi" w:hAnsiTheme="minorHAnsi" w:cstheme="minorHAnsi"/>
        </w:rPr>
        <w:t xml:space="preserve"> compared to</w:t>
      </w:r>
      <w:r w:rsidR="000124AA" w:rsidRPr="003C5127">
        <w:rPr>
          <w:rFonts w:asciiTheme="minorHAnsi" w:hAnsiTheme="minorHAnsi" w:cstheme="minorHAnsi"/>
        </w:rPr>
        <w:t xml:space="preserve"> methods such as liquid injection</w:t>
      </w:r>
      <w:r w:rsidR="00110A1B">
        <w:rPr>
          <w:rFonts w:asciiTheme="minorHAnsi" w:hAnsiTheme="minorHAnsi" w:cstheme="minorHAnsi"/>
        </w:rPr>
        <w:t xml:space="preserve"> that</w:t>
      </w:r>
      <w:r w:rsidR="000124AA" w:rsidRPr="003C5127">
        <w:rPr>
          <w:rFonts w:asciiTheme="minorHAnsi" w:hAnsiTheme="minorHAnsi" w:cstheme="minorHAnsi"/>
        </w:rPr>
        <w:t xml:space="preserve"> require that the analyte </w:t>
      </w:r>
      <w:r w:rsidR="00110A1B">
        <w:rPr>
          <w:rFonts w:asciiTheme="minorHAnsi" w:hAnsiTheme="minorHAnsi" w:cstheme="minorHAnsi"/>
        </w:rPr>
        <w:t xml:space="preserve">to be derivatized </w:t>
      </w:r>
      <w:r w:rsidR="000124AA" w:rsidRPr="003C5127">
        <w:rPr>
          <w:rFonts w:asciiTheme="minorHAnsi" w:hAnsiTheme="minorHAnsi" w:cstheme="minorHAnsi"/>
        </w:rPr>
        <w:t>prior to</w:t>
      </w:r>
      <w:r w:rsidR="00110A1B">
        <w:rPr>
          <w:rFonts w:asciiTheme="minorHAnsi" w:hAnsiTheme="minorHAnsi" w:cstheme="minorHAnsi"/>
        </w:rPr>
        <w:t xml:space="preserve"> injection</w:t>
      </w:r>
      <w:r w:rsidR="000124AA" w:rsidRPr="003C5127">
        <w:rPr>
          <w:rFonts w:asciiTheme="minorHAnsi" w:hAnsiTheme="minorHAnsi" w:cstheme="minorHAnsi"/>
        </w:rPr>
        <w:t xml:space="preserve">. TV-SPME also requires little to no sample preparation. </w:t>
      </w:r>
      <w:r w:rsidR="00761E81">
        <w:rPr>
          <w:rFonts w:asciiTheme="minorHAnsi" w:hAnsiTheme="minorHAnsi" w:cstheme="minorHAnsi"/>
        </w:rPr>
        <w:t>TV-SPME is simple, efficient,</w:t>
      </w:r>
      <w:r w:rsidR="007B4F16">
        <w:rPr>
          <w:rFonts w:asciiTheme="minorHAnsi" w:hAnsiTheme="minorHAnsi" w:cstheme="minorHAnsi"/>
        </w:rPr>
        <w:t xml:space="preserve"> and</w:t>
      </w:r>
      <w:r w:rsidR="00761E81">
        <w:rPr>
          <w:rFonts w:asciiTheme="minorHAnsi" w:hAnsiTheme="minorHAnsi" w:cstheme="minorHAnsi"/>
        </w:rPr>
        <w:t xml:space="preserve"> sensitive</w:t>
      </w:r>
      <w:r w:rsidR="007B4F16">
        <w:rPr>
          <w:rFonts w:asciiTheme="minorHAnsi" w:hAnsiTheme="minorHAnsi" w:cstheme="minorHAnsi"/>
        </w:rPr>
        <w:t xml:space="preserve"> for the analysis of </w:t>
      </w:r>
      <w:r>
        <w:rPr>
          <w:rFonts w:asciiTheme="minorHAnsi" w:hAnsiTheme="minorHAnsi" w:cstheme="minorHAnsi"/>
        </w:rPr>
        <w:t xml:space="preserve">a wide variety of samples, including </w:t>
      </w:r>
      <w:r w:rsidR="007B4F16">
        <w:rPr>
          <w:rFonts w:asciiTheme="minorHAnsi" w:hAnsiTheme="minorHAnsi" w:cstheme="minorHAnsi"/>
        </w:rPr>
        <w:t>drugs, explosive materials, and racing fuels.</w:t>
      </w:r>
    </w:p>
    <w:p w14:paraId="0858AE26" w14:textId="77777777" w:rsidR="002C5043" w:rsidRPr="002C5043" w:rsidRDefault="002C5043" w:rsidP="008826C1">
      <w:pPr>
        <w:contextualSpacing/>
        <w:rPr>
          <w:rFonts w:asciiTheme="minorHAnsi" w:hAnsiTheme="minorHAnsi" w:cstheme="minorHAnsi"/>
          <w:color w:val="auto"/>
        </w:rPr>
      </w:pPr>
    </w:p>
    <w:p w14:paraId="511C8F47" w14:textId="0160A6E9" w:rsidR="009726EE" w:rsidRPr="001B1519" w:rsidRDefault="009726EE" w:rsidP="008826C1">
      <w:pPr>
        <w:contextualSpacing/>
        <w:rPr>
          <w:rFonts w:asciiTheme="minorHAnsi" w:hAnsiTheme="minorHAnsi" w:cstheme="minorHAnsi"/>
        </w:rPr>
      </w:pPr>
      <w:bookmarkStart w:id="9" w:name="Acknowledgments"/>
      <w:r w:rsidRPr="001B1519">
        <w:rPr>
          <w:rFonts w:asciiTheme="minorHAnsi" w:hAnsiTheme="minorHAnsi" w:cstheme="minorHAnsi"/>
          <w:b/>
          <w:bCs/>
        </w:rPr>
        <w:t>ACKNOWLEDGMENTS</w:t>
      </w:r>
      <w:bookmarkEnd w:id="9"/>
      <w:r w:rsidRPr="001B1519">
        <w:rPr>
          <w:rFonts w:asciiTheme="minorHAnsi" w:hAnsiTheme="minorHAnsi" w:cstheme="minorHAnsi"/>
          <w:b/>
          <w:bCs/>
        </w:rPr>
        <w:t>:</w:t>
      </w:r>
      <w:r w:rsidRPr="001B1519">
        <w:rPr>
          <w:rFonts w:asciiTheme="minorHAnsi" w:hAnsiTheme="minorHAnsi" w:cstheme="minorHAnsi"/>
        </w:rPr>
        <w:t xml:space="preserve"> </w:t>
      </w:r>
    </w:p>
    <w:p w14:paraId="30C490A8" w14:textId="2D79D317" w:rsidR="00B67C41" w:rsidRPr="007451E3" w:rsidRDefault="007451E3" w:rsidP="008826C1">
      <w:pPr>
        <w:contextualSpacing/>
        <w:rPr>
          <w:rFonts w:asciiTheme="minorHAnsi" w:hAnsiTheme="minorHAnsi" w:cstheme="minorHAnsi"/>
        </w:rPr>
      </w:pPr>
      <w:r w:rsidRPr="007451E3">
        <w:rPr>
          <w:rFonts w:asciiTheme="minorHAnsi" w:hAnsiTheme="minorHAnsi" w:cstheme="minorHAnsi"/>
        </w:rPr>
        <w:lastRenderedPageBreak/>
        <w:t>This research was supported by the National Institute of Justice (</w:t>
      </w:r>
      <w:r w:rsidRPr="007451E3">
        <w:rPr>
          <w:rFonts w:asciiTheme="minorHAnsi" w:hAnsiTheme="minorHAnsi" w:cstheme="minorHAnsi"/>
          <w:color w:val="000000" w:themeColor="text1"/>
        </w:rPr>
        <w:t xml:space="preserve">Award No. 2015-DN-BX-K058 &amp; </w:t>
      </w:r>
      <w:r w:rsidRPr="007451E3">
        <w:rPr>
          <w:rFonts w:asciiTheme="minorHAnsi" w:hAnsiTheme="minorHAnsi" w:cstheme="minorHAnsi"/>
        </w:rPr>
        <w:t>2018-75-CX-0035)</w:t>
      </w:r>
      <w:r w:rsidR="001821C9">
        <w:rPr>
          <w:rFonts w:asciiTheme="minorHAnsi" w:hAnsiTheme="minorHAnsi" w:cstheme="minorHAnsi"/>
        </w:rPr>
        <w:t xml:space="preserve">. </w:t>
      </w:r>
      <w:r w:rsidRPr="007451E3">
        <w:rPr>
          <w:rFonts w:asciiTheme="minorHAnsi" w:hAnsiTheme="minorHAnsi" w:cstheme="minorHAnsi"/>
        </w:rPr>
        <w:t>The opinions, findings, and conclusions expressed here are those of the author and do not necessarily reflect those of the funding organizations.</w:t>
      </w:r>
    </w:p>
    <w:p w14:paraId="0B0BC8F9" w14:textId="77777777" w:rsidR="007451E3" w:rsidRDefault="007451E3" w:rsidP="008826C1">
      <w:pPr>
        <w:contextualSpacing/>
        <w:rPr>
          <w:rFonts w:asciiTheme="minorHAnsi" w:hAnsiTheme="minorHAnsi" w:cstheme="minorHAnsi"/>
          <w:color w:val="808080" w:themeColor="background1" w:themeShade="80"/>
        </w:rPr>
      </w:pPr>
    </w:p>
    <w:p w14:paraId="089A3BB5" w14:textId="2472A920" w:rsidR="009726EE" w:rsidRPr="001B1519" w:rsidRDefault="009726EE" w:rsidP="008826C1">
      <w:pPr>
        <w:contextualSpacing/>
        <w:rPr>
          <w:rFonts w:asciiTheme="minorHAnsi" w:hAnsiTheme="minorHAnsi" w:cstheme="minorHAnsi"/>
          <w:b/>
        </w:rPr>
      </w:pPr>
      <w:bookmarkStart w:id="10" w:name="Disclosures"/>
      <w:r w:rsidRPr="001B1519">
        <w:rPr>
          <w:rFonts w:asciiTheme="minorHAnsi" w:hAnsiTheme="minorHAnsi" w:cstheme="minorHAnsi"/>
          <w:b/>
        </w:rPr>
        <w:t>DISCLOSURES</w:t>
      </w:r>
      <w:bookmarkEnd w:id="10"/>
      <w:r w:rsidRPr="001B1519">
        <w:rPr>
          <w:rFonts w:asciiTheme="minorHAnsi" w:hAnsiTheme="minorHAnsi" w:cstheme="minorHAnsi"/>
          <w:b/>
        </w:rPr>
        <w:t xml:space="preserve">: </w:t>
      </w:r>
    </w:p>
    <w:p w14:paraId="06B47AB8" w14:textId="77777777" w:rsidR="00CA0E58" w:rsidRDefault="009726EE" w:rsidP="008826C1">
      <w:pPr>
        <w:pStyle w:val="NormalWeb"/>
        <w:spacing w:before="0" w:beforeAutospacing="0" w:after="0" w:afterAutospacing="0"/>
        <w:contextualSpacing/>
        <w:rPr>
          <w:rFonts w:asciiTheme="minorHAnsi" w:hAnsiTheme="minorHAnsi" w:cstheme="minorHAnsi"/>
          <w:color w:val="auto"/>
        </w:rPr>
      </w:pPr>
      <w:r w:rsidRPr="007451E3">
        <w:rPr>
          <w:rFonts w:asciiTheme="minorHAnsi" w:hAnsiTheme="minorHAnsi" w:cstheme="minorHAnsi"/>
          <w:color w:val="auto"/>
        </w:rPr>
        <w:t>The authors have nothing to disclose.</w:t>
      </w:r>
    </w:p>
    <w:p w14:paraId="73A75F72" w14:textId="5F111835" w:rsidR="001D4997" w:rsidRDefault="001D4997" w:rsidP="008826C1">
      <w:pPr>
        <w:pStyle w:val="NormalWeb"/>
        <w:spacing w:before="0" w:beforeAutospacing="0" w:after="0" w:afterAutospacing="0"/>
        <w:contextualSpacing/>
        <w:rPr>
          <w:rFonts w:asciiTheme="minorHAnsi" w:hAnsiTheme="minorHAnsi" w:cstheme="minorHAnsi"/>
          <w:color w:val="808080" w:themeColor="background1" w:themeShade="80"/>
        </w:rPr>
      </w:pPr>
    </w:p>
    <w:p w14:paraId="70EB0034" w14:textId="099E8616" w:rsidR="00E246C7" w:rsidRPr="004F029E" w:rsidRDefault="009726EE" w:rsidP="008826C1">
      <w:pPr>
        <w:autoSpaceDE/>
        <w:autoSpaceDN/>
        <w:adjustRightInd/>
        <w:contextualSpacing/>
        <w:rPr>
          <w:rFonts w:asciiTheme="minorHAnsi" w:eastAsia="Calibri" w:hAnsiTheme="minorHAnsi" w:cstheme="minorHAnsi"/>
          <w:b/>
          <w:color w:val="auto"/>
        </w:rPr>
      </w:pPr>
      <w:bookmarkStart w:id="11" w:name="References"/>
      <w:r w:rsidRPr="003A2C8A">
        <w:rPr>
          <w:rFonts w:asciiTheme="minorHAnsi" w:hAnsiTheme="minorHAnsi" w:cstheme="minorHAnsi"/>
          <w:b/>
          <w:bCs/>
        </w:rPr>
        <w:t>REFERENCES</w:t>
      </w:r>
      <w:r w:rsidR="00EF64FC">
        <w:rPr>
          <w:rFonts w:asciiTheme="minorHAnsi" w:hAnsiTheme="minorHAnsi" w:cstheme="minorHAnsi"/>
          <w:b/>
          <w:bCs/>
        </w:rPr>
        <w:t>:</w:t>
      </w:r>
      <w:r w:rsidRPr="003A2C8A">
        <w:rPr>
          <w:rFonts w:asciiTheme="minorHAnsi" w:hAnsiTheme="minorHAnsi" w:cstheme="minorHAnsi"/>
        </w:rPr>
        <w:t xml:space="preserve"> </w:t>
      </w:r>
      <w:bookmarkEnd w:id="11"/>
    </w:p>
    <w:p w14:paraId="1AD95CCC" w14:textId="77777777" w:rsidR="00E6732B" w:rsidRPr="00E6732B" w:rsidRDefault="00E246C7" w:rsidP="008826C1">
      <w:pPr>
        <w:pStyle w:val="EndNoteBibliography"/>
        <w:contextualSpacing/>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E6732B" w:rsidRPr="00E6732B">
        <w:t>1</w:t>
      </w:r>
      <w:r w:rsidR="00E6732B" w:rsidRPr="00E6732B">
        <w:tab/>
        <w:t>Pawliszyn, J. B. Method and Device for Solid Phase Microextraction and Desorption United States patent (2005).</w:t>
      </w:r>
    </w:p>
    <w:p w14:paraId="170AC08A" w14:textId="77777777" w:rsidR="00E6732B" w:rsidRPr="00E6732B" w:rsidRDefault="00E6732B" w:rsidP="008826C1">
      <w:pPr>
        <w:pStyle w:val="EndNoteBibliography"/>
        <w:contextualSpacing/>
      </w:pPr>
      <w:r w:rsidRPr="00E6732B">
        <w:t>2</w:t>
      </w:r>
      <w:r w:rsidRPr="00E6732B">
        <w:tab/>
        <w:t xml:space="preserve">Pawliszyn, J. </w:t>
      </w:r>
      <w:r w:rsidRPr="00E6732B">
        <w:rPr>
          <w:i/>
        </w:rPr>
        <w:t>Solid phase microextraction: theory and practice</w:t>
      </w:r>
      <w:r w:rsidRPr="00E6732B">
        <w:t>.  (John Wiley &amp; Sons, 1997).</w:t>
      </w:r>
    </w:p>
    <w:p w14:paraId="4E61B020" w14:textId="7E13CF61" w:rsidR="00E6732B" w:rsidRPr="00E6732B" w:rsidRDefault="00E6732B" w:rsidP="008826C1">
      <w:pPr>
        <w:pStyle w:val="EndNoteBibliography"/>
        <w:contextualSpacing/>
      </w:pPr>
      <w:r w:rsidRPr="00E6732B">
        <w:t>3</w:t>
      </w:r>
      <w:r w:rsidRPr="00E6732B">
        <w:tab/>
        <w:t xml:space="preserve">Rainey, C. L., Bors, D. E. &amp; Goodpaster, J. V. Design and optimization of a total vaporization technique coupled to solid-phase microextraction. </w:t>
      </w:r>
      <w:r w:rsidRPr="00E6732B">
        <w:rPr>
          <w:i/>
        </w:rPr>
        <w:t>Analytical Chemistry.</w:t>
      </w:r>
      <w:r w:rsidRPr="00E6732B">
        <w:t xml:space="preserve"> </w:t>
      </w:r>
      <w:r w:rsidRPr="00E6732B">
        <w:rPr>
          <w:b/>
        </w:rPr>
        <w:t>86</w:t>
      </w:r>
      <w:r w:rsidRPr="00E6732B">
        <w:t xml:space="preserve"> (22), 11319-11325</w:t>
      </w:r>
      <w:r w:rsidR="00CA0E58">
        <w:t xml:space="preserve"> (</w:t>
      </w:r>
      <w:r w:rsidRPr="00E6732B">
        <w:t>2014).</w:t>
      </w:r>
    </w:p>
    <w:p w14:paraId="0A1E7718" w14:textId="77777777" w:rsidR="00E6732B" w:rsidRPr="00E6732B" w:rsidRDefault="00E6732B" w:rsidP="008826C1">
      <w:pPr>
        <w:pStyle w:val="EndNoteBibliography"/>
        <w:contextualSpacing/>
      </w:pPr>
      <w:r w:rsidRPr="00E6732B">
        <w:t>4</w:t>
      </w:r>
      <w:r w:rsidRPr="00E6732B">
        <w:tab/>
        <w:t xml:space="preserve">Sinnott, R. </w:t>
      </w:r>
      <w:r w:rsidRPr="00E6732B">
        <w:rPr>
          <w:i/>
        </w:rPr>
        <w:t>Chemical Engineering Design: Chemical Engineering Volume 6</w:t>
      </w:r>
      <w:r w:rsidRPr="00E6732B">
        <w:t>.  (Elsevier, 2005).</w:t>
      </w:r>
    </w:p>
    <w:p w14:paraId="310C93D2" w14:textId="15AD5137" w:rsidR="00E6732B" w:rsidRPr="00E6732B" w:rsidRDefault="00E6732B" w:rsidP="008826C1">
      <w:pPr>
        <w:pStyle w:val="EndNoteBibliography"/>
        <w:contextualSpacing/>
      </w:pPr>
      <w:r w:rsidRPr="00E6732B">
        <w:t>5</w:t>
      </w:r>
      <w:r w:rsidRPr="00E6732B">
        <w:tab/>
        <w:t xml:space="preserve">Davis, K. </w:t>
      </w:r>
      <w:r w:rsidRPr="00E6732B">
        <w:rPr>
          <w:i/>
        </w:rPr>
        <w:t>Detection of Illicit Drugs in Various Matrices Via Total Vaporization Solid-Phase Microextraction (TV-SPME)</w:t>
      </w:r>
      <w:r w:rsidRPr="00E6732B">
        <w:t xml:space="preserve"> Master of Science thesis, Indiana University - Purdue University Indianapolis</w:t>
      </w:r>
      <w:r w:rsidR="00CA0E58">
        <w:t xml:space="preserve"> (</w:t>
      </w:r>
      <w:r w:rsidRPr="00E6732B">
        <w:t>2019).</w:t>
      </w:r>
    </w:p>
    <w:p w14:paraId="54D7F92C" w14:textId="7977FC9C" w:rsidR="00E6732B" w:rsidRPr="00E6732B" w:rsidRDefault="00E6732B" w:rsidP="008826C1">
      <w:pPr>
        <w:pStyle w:val="EndNoteBibliography"/>
        <w:contextualSpacing/>
      </w:pPr>
      <w:r w:rsidRPr="00E6732B">
        <w:t>6</w:t>
      </w:r>
      <w:r w:rsidRPr="00E6732B">
        <w:tab/>
        <w:t xml:space="preserve">Ash, J., Hickey, L. &amp; Goodpaster, J. Formation and identification of novel derivatives of primary amine and zwitterionic drugs. </w:t>
      </w:r>
      <w:r w:rsidRPr="00E6732B">
        <w:rPr>
          <w:i/>
        </w:rPr>
        <w:t>Forensic Chemistry.</w:t>
      </w:r>
      <w:r w:rsidRPr="00E6732B">
        <w:t xml:space="preserve"> </w:t>
      </w:r>
      <w:r w:rsidRPr="00E6732B">
        <w:rPr>
          <w:b/>
        </w:rPr>
        <w:t>10</w:t>
      </w:r>
      <w:r w:rsidRPr="00E6732B">
        <w:t xml:space="preserve"> 37-47</w:t>
      </w:r>
      <w:r w:rsidR="00CA0E58">
        <w:t xml:space="preserve"> (</w:t>
      </w:r>
      <w:r w:rsidRPr="00E6732B">
        <w:t>2018).</w:t>
      </w:r>
    </w:p>
    <w:p w14:paraId="47D9C072" w14:textId="52B8A3A5" w:rsidR="00E6732B" w:rsidRPr="00E6732B" w:rsidRDefault="00E6732B" w:rsidP="008826C1">
      <w:pPr>
        <w:pStyle w:val="EndNoteBibliography"/>
        <w:contextualSpacing/>
      </w:pPr>
      <w:r w:rsidRPr="00E6732B">
        <w:t>7</w:t>
      </w:r>
      <w:r w:rsidRPr="00E6732B">
        <w:tab/>
        <w:t xml:space="preserve">Sauzier, G., Bors, D., Ash, J., Goodpaster, J. V. &amp; Lewis, S. W. Optimisation of recovery protocols for double-base smokeless powder residues analysed by total vaporisation (TV) SPME/GC-MS. </w:t>
      </w:r>
      <w:r w:rsidRPr="00E6732B">
        <w:rPr>
          <w:i/>
        </w:rPr>
        <w:t>Talanta.</w:t>
      </w:r>
      <w:r w:rsidRPr="00E6732B">
        <w:t xml:space="preserve"> </w:t>
      </w:r>
      <w:r w:rsidRPr="00E6732B">
        <w:rPr>
          <w:b/>
        </w:rPr>
        <w:t>158</w:t>
      </w:r>
      <w:r w:rsidRPr="00E6732B">
        <w:t xml:space="preserve"> 368-374</w:t>
      </w:r>
      <w:r w:rsidR="00CA0E58">
        <w:t xml:space="preserve"> (</w:t>
      </w:r>
      <w:r w:rsidRPr="00E6732B">
        <w:t>2016).</w:t>
      </w:r>
    </w:p>
    <w:p w14:paraId="67A1C362" w14:textId="6E2E3297" w:rsidR="00E6732B" w:rsidRPr="00E6732B" w:rsidRDefault="00E6732B" w:rsidP="008826C1">
      <w:pPr>
        <w:pStyle w:val="EndNoteBibliography"/>
        <w:contextualSpacing/>
      </w:pPr>
      <w:r w:rsidRPr="00E6732B">
        <w:t>8</w:t>
      </w:r>
      <w:r w:rsidRPr="00E6732B">
        <w:tab/>
        <w:t xml:space="preserve">Bors, D. &amp; Goodpaster, J. Mapping smokeless powder residue on PVC pipe bomb fragments using total vaporization solid phase microextraction. </w:t>
      </w:r>
      <w:r w:rsidRPr="00E6732B">
        <w:rPr>
          <w:i/>
        </w:rPr>
        <w:t>Forensic science international.</w:t>
      </w:r>
      <w:r w:rsidRPr="00E6732B">
        <w:t xml:space="preserve"> </w:t>
      </w:r>
      <w:r w:rsidRPr="00E6732B">
        <w:rPr>
          <w:b/>
        </w:rPr>
        <w:t>276</w:t>
      </w:r>
      <w:r w:rsidRPr="00E6732B">
        <w:t xml:space="preserve"> 71-76</w:t>
      </w:r>
      <w:r w:rsidR="00CA0E58">
        <w:t xml:space="preserve"> (</w:t>
      </w:r>
      <w:r w:rsidRPr="00E6732B">
        <w:t>2017).</w:t>
      </w:r>
    </w:p>
    <w:p w14:paraId="54DA84CA" w14:textId="29D9C9DC" w:rsidR="00E6732B" w:rsidRPr="00E6732B" w:rsidRDefault="00E6732B" w:rsidP="008826C1">
      <w:pPr>
        <w:pStyle w:val="EndNoteBibliography"/>
        <w:contextualSpacing/>
      </w:pPr>
      <w:r w:rsidRPr="00E6732B">
        <w:t>9</w:t>
      </w:r>
      <w:r w:rsidRPr="00E6732B">
        <w:tab/>
        <w:t xml:space="preserve">Bors, D. &amp; Goodpaster, J. Chemical analysis of racing fuels using total vaporization and gas chromatography mass spectrometry (GC/MS). </w:t>
      </w:r>
      <w:r w:rsidRPr="00E6732B">
        <w:rPr>
          <w:i/>
        </w:rPr>
        <w:t>Analytical Methods.</w:t>
      </w:r>
      <w:r w:rsidRPr="00E6732B">
        <w:t xml:space="preserve"> </w:t>
      </w:r>
      <w:r w:rsidRPr="00E6732B">
        <w:rPr>
          <w:b/>
        </w:rPr>
        <w:t>8</w:t>
      </w:r>
      <w:r w:rsidRPr="00E6732B">
        <w:t xml:space="preserve"> (19), 3899-3902</w:t>
      </w:r>
      <w:r w:rsidR="00CA0E58">
        <w:t xml:space="preserve"> (</w:t>
      </w:r>
      <w:r w:rsidRPr="00E6732B">
        <w:t>2016).</w:t>
      </w:r>
    </w:p>
    <w:p w14:paraId="326739A8" w14:textId="60957269" w:rsidR="00E6732B" w:rsidRPr="00E6732B" w:rsidRDefault="00E6732B" w:rsidP="008826C1">
      <w:pPr>
        <w:pStyle w:val="EndNoteBibliography"/>
        <w:contextualSpacing/>
      </w:pPr>
      <w:r w:rsidRPr="00E6732B">
        <w:t>10</w:t>
      </w:r>
      <w:r w:rsidRPr="00E6732B">
        <w:tab/>
        <w:t xml:space="preserve">Beiranvand, M. &amp; Ghiasvand, A. Design and optimization of the VA-TV-SPME method for ultrasensitive determination of the PAHs in polluted water. </w:t>
      </w:r>
      <w:r w:rsidRPr="00E6732B">
        <w:rPr>
          <w:i/>
        </w:rPr>
        <w:t>Talanta.</w:t>
      </w:r>
      <w:r w:rsidRPr="00E6732B">
        <w:t xml:space="preserve"> </w:t>
      </w:r>
      <w:r w:rsidRPr="00E6732B">
        <w:rPr>
          <w:b/>
        </w:rPr>
        <w:t>212</w:t>
      </w:r>
      <w:r w:rsidRPr="00E6732B">
        <w:t xml:space="preserve"> 120809</w:t>
      </w:r>
      <w:r w:rsidR="00CA0E58">
        <w:t xml:space="preserve"> (</w:t>
      </w:r>
      <w:r w:rsidRPr="00E6732B">
        <w:t>2020).</w:t>
      </w:r>
    </w:p>
    <w:p w14:paraId="626A41AB" w14:textId="12883516" w:rsidR="00C17BFF" w:rsidRPr="001D4997" w:rsidRDefault="00E246C7" w:rsidP="008826C1">
      <w:pPr>
        <w:contextualSpacing/>
      </w:pPr>
      <w:r>
        <w:fldChar w:fldCharType="end"/>
      </w:r>
    </w:p>
    <w:sectPr w:rsidR="00C17BFF" w:rsidRPr="001D4997"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212D5" w14:textId="77777777" w:rsidR="00921CB9" w:rsidRDefault="00921CB9" w:rsidP="00621C4E">
      <w:r>
        <w:separator/>
      </w:r>
    </w:p>
  </w:endnote>
  <w:endnote w:type="continuationSeparator" w:id="0">
    <w:p w14:paraId="6919319B" w14:textId="77777777" w:rsidR="00921CB9" w:rsidRDefault="00921CB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72645" w:rsidRDefault="00E7264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9E0DD" w14:textId="77777777" w:rsidR="00921CB9" w:rsidRDefault="00921CB9" w:rsidP="00621C4E">
      <w:r>
        <w:separator/>
      </w:r>
    </w:p>
  </w:footnote>
  <w:footnote w:type="continuationSeparator" w:id="0">
    <w:p w14:paraId="707F33D1" w14:textId="77777777" w:rsidR="00921CB9" w:rsidRDefault="00921CB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72645" w:rsidRPr="006F06E4" w:rsidRDefault="00E7264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BBD37A3" w:rsidR="00E72645" w:rsidRPr="006F06E4" w:rsidRDefault="00E72645" w:rsidP="00D76379">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wf02z0ldwaewe50pipaxagaz2fwwzetx9p&quot;&gt;My EndNote Library-GHB &amp;amp; GBL&lt;record-ids&gt;&lt;item&gt;25&lt;/item&gt;&lt;item&gt;28&lt;/item&gt;&lt;item&gt;51&lt;/item&gt;&lt;item&gt;73&lt;/item&gt;&lt;item&gt;80&lt;/item&gt;&lt;item&gt;81&lt;/item&gt;&lt;item&gt;82&lt;/item&gt;&lt;item&gt;83&lt;/item&gt;&lt;item&gt;84&lt;/item&gt;&lt;item&gt;85&lt;/item&gt;&lt;/record-ids&gt;&lt;/item&gt;&lt;/Libraries&gt;"/>
  </w:docVars>
  <w:rsids>
    <w:rsidRoot w:val="00EE705F"/>
    <w:rsid w:val="00001169"/>
    <w:rsid w:val="00001806"/>
    <w:rsid w:val="00003EFD"/>
    <w:rsid w:val="00005815"/>
    <w:rsid w:val="00006680"/>
    <w:rsid w:val="00006E68"/>
    <w:rsid w:val="00007DBC"/>
    <w:rsid w:val="00007EA1"/>
    <w:rsid w:val="000100F0"/>
    <w:rsid w:val="00010BDE"/>
    <w:rsid w:val="000124AA"/>
    <w:rsid w:val="000129B2"/>
    <w:rsid w:val="00012FF9"/>
    <w:rsid w:val="0001389C"/>
    <w:rsid w:val="00014314"/>
    <w:rsid w:val="0001491E"/>
    <w:rsid w:val="000212AE"/>
    <w:rsid w:val="00021434"/>
    <w:rsid w:val="00021774"/>
    <w:rsid w:val="00021DF3"/>
    <w:rsid w:val="00023869"/>
    <w:rsid w:val="00024598"/>
    <w:rsid w:val="000279B0"/>
    <w:rsid w:val="00032769"/>
    <w:rsid w:val="0003311E"/>
    <w:rsid w:val="00037B58"/>
    <w:rsid w:val="000421CE"/>
    <w:rsid w:val="00045E12"/>
    <w:rsid w:val="00051B73"/>
    <w:rsid w:val="000575CF"/>
    <w:rsid w:val="00060ABE"/>
    <w:rsid w:val="000615E6"/>
    <w:rsid w:val="00061A50"/>
    <w:rsid w:val="0006361B"/>
    <w:rsid w:val="00064104"/>
    <w:rsid w:val="00064F32"/>
    <w:rsid w:val="000652E3"/>
    <w:rsid w:val="00066025"/>
    <w:rsid w:val="00067A8F"/>
    <w:rsid w:val="000701D1"/>
    <w:rsid w:val="00080A20"/>
    <w:rsid w:val="00082796"/>
    <w:rsid w:val="00082DF4"/>
    <w:rsid w:val="00086FF5"/>
    <w:rsid w:val="00087C0A"/>
    <w:rsid w:val="000904E8"/>
    <w:rsid w:val="00090CA1"/>
    <w:rsid w:val="00091788"/>
    <w:rsid w:val="00093BC4"/>
    <w:rsid w:val="000943E6"/>
    <w:rsid w:val="00095A60"/>
    <w:rsid w:val="000971DE"/>
    <w:rsid w:val="00097929"/>
    <w:rsid w:val="000A0F2D"/>
    <w:rsid w:val="000A19E7"/>
    <w:rsid w:val="000A1E80"/>
    <w:rsid w:val="000A3B70"/>
    <w:rsid w:val="000A40DA"/>
    <w:rsid w:val="000A5153"/>
    <w:rsid w:val="000B09E4"/>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385"/>
    <w:rsid w:val="000D28BF"/>
    <w:rsid w:val="000D28DE"/>
    <w:rsid w:val="000D31E8"/>
    <w:rsid w:val="000D6872"/>
    <w:rsid w:val="000D76E4"/>
    <w:rsid w:val="000D7810"/>
    <w:rsid w:val="000E3816"/>
    <w:rsid w:val="000E4F77"/>
    <w:rsid w:val="000E5342"/>
    <w:rsid w:val="000E58C2"/>
    <w:rsid w:val="000F0077"/>
    <w:rsid w:val="000F249F"/>
    <w:rsid w:val="000F265C"/>
    <w:rsid w:val="000F3AFA"/>
    <w:rsid w:val="000F5712"/>
    <w:rsid w:val="000F6611"/>
    <w:rsid w:val="000F7E22"/>
    <w:rsid w:val="00102820"/>
    <w:rsid w:val="00107554"/>
    <w:rsid w:val="001075E9"/>
    <w:rsid w:val="00107EE7"/>
    <w:rsid w:val="001104F3"/>
    <w:rsid w:val="00110A1B"/>
    <w:rsid w:val="00112EEB"/>
    <w:rsid w:val="00113057"/>
    <w:rsid w:val="0011312C"/>
    <w:rsid w:val="00114018"/>
    <w:rsid w:val="001173FF"/>
    <w:rsid w:val="0012563A"/>
    <w:rsid w:val="0012638A"/>
    <w:rsid w:val="001264DE"/>
    <w:rsid w:val="001313A7"/>
    <w:rsid w:val="0013276F"/>
    <w:rsid w:val="001342B5"/>
    <w:rsid w:val="0013621E"/>
    <w:rsid w:val="0013642E"/>
    <w:rsid w:val="00140535"/>
    <w:rsid w:val="00142EFE"/>
    <w:rsid w:val="00145F05"/>
    <w:rsid w:val="00146CE9"/>
    <w:rsid w:val="00152A23"/>
    <w:rsid w:val="00153CB5"/>
    <w:rsid w:val="00156B11"/>
    <w:rsid w:val="00162CB7"/>
    <w:rsid w:val="001665C9"/>
    <w:rsid w:val="00166F32"/>
    <w:rsid w:val="001718C0"/>
    <w:rsid w:val="00171E5B"/>
    <w:rsid w:val="00171F94"/>
    <w:rsid w:val="00173072"/>
    <w:rsid w:val="00175D4E"/>
    <w:rsid w:val="0017668A"/>
    <w:rsid w:val="001766FE"/>
    <w:rsid w:val="001771E7"/>
    <w:rsid w:val="001778E6"/>
    <w:rsid w:val="001821C9"/>
    <w:rsid w:val="00184721"/>
    <w:rsid w:val="001911FF"/>
    <w:rsid w:val="00192006"/>
    <w:rsid w:val="00193180"/>
    <w:rsid w:val="001937EA"/>
    <w:rsid w:val="0019530C"/>
    <w:rsid w:val="00196792"/>
    <w:rsid w:val="0019764E"/>
    <w:rsid w:val="001A56EE"/>
    <w:rsid w:val="001B1519"/>
    <w:rsid w:val="001B2E2D"/>
    <w:rsid w:val="001B37C7"/>
    <w:rsid w:val="001B565A"/>
    <w:rsid w:val="001B5CD2"/>
    <w:rsid w:val="001B6458"/>
    <w:rsid w:val="001C0BEE"/>
    <w:rsid w:val="001C1D38"/>
    <w:rsid w:val="001C1E49"/>
    <w:rsid w:val="001C27C1"/>
    <w:rsid w:val="001C2A98"/>
    <w:rsid w:val="001C3B86"/>
    <w:rsid w:val="001C3B8C"/>
    <w:rsid w:val="001C4D95"/>
    <w:rsid w:val="001D18A3"/>
    <w:rsid w:val="001D3640"/>
    <w:rsid w:val="001D3D7D"/>
    <w:rsid w:val="001D3FFF"/>
    <w:rsid w:val="001D4997"/>
    <w:rsid w:val="001D4B28"/>
    <w:rsid w:val="001D625F"/>
    <w:rsid w:val="001D68A4"/>
    <w:rsid w:val="001D7576"/>
    <w:rsid w:val="001E0E3F"/>
    <w:rsid w:val="001E14A0"/>
    <w:rsid w:val="001E333A"/>
    <w:rsid w:val="001E7376"/>
    <w:rsid w:val="001F225C"/>
    <w:rsid w:val="002005E8"/>
    <w:rsid w:val="00200792"/>
    <w:rsid w:val="00201CFA"/>
    <w:rsid w:val="0020220D"/>
    <w:rsid w:val="00202448"/>
    <w:rsid w:val="00202D15"/>
    <w:rsid w:val="00205B3F"/>
    <w:rsid w:val="00206788"/>
    <w:rsid w:val="00212EAE"/>
    <w:rsid w:val="0021343E"/>
    <w:rsid w:val="00214BEE"/>
    <w:rsid w:val="002205B8"/>
    <w:rsid w:val="00221ABD"/>
    <w:rsid w:val="00222E14"/>
    <w:rsid w:val="00225720"/>
    <w:rsid w:val="002259E5"/>
    <w:rsid w:val="00226140"/>
    <w:rsid w:val="002274F3"/>
    <w:rsid w:val="002278EA"/>
    <w:rsid w:val="0023094C"/>
    <w:rsid w:val="0023234E"/>
    <w:rsid w:val="00233484"/>
    <w:rsid w:val="00234303"/>
    <w:rsid w:val="00234BE3"/>
    <w:rsid w:val="00235A90"/>
    <w:rsid w:val="0023624F"/>
    <w:rsid w:val="00241E48"/>
    <w:rsid w:val="0024214E"/>
    <w:rsid w:val="00242623"/>
    <w:rsid w:val="002437BB"/>
    <w:rsid w:val="00244D92"/>
    <w:rsid w:val="002467DB"/>
    <w:rsid w:val="00250558"/>
    <w:rsid w:val="0025357C"/>
    <w:rsid w:val="00256BE1"/>
    <w:rsid w:val="002571D2"/>
    <w:rsid w:val="002605D1"/>
    <w:rsid w:val="00260652"/>
    <w:rsid w:val="00261A53"/>
    <w:rsid w:val="00261F25"/>
    <w:rsid w:val="002648A9"/>
    <w:rsid w:val="0026536F"/>
    <w:rsid w:val="0026553C"/>
    <w:rsid w:val="002661A0"/>
    <w:rsid w:val="0026790A"/>
    <w:rsid w:val="00267DD5"/>
    <w:rsid w:val="00274A0A"/>
    <w:rsid w:val="00274D85"/>
    <w:rsid w:val="00277593"/>
    <w:rsid w:val="00280909"/>
    <w:rsid w:val="00280918"/>
    <w:rsid w:val="00282AF6"/>
    <w:rsid w:val="0028596A"/>
    <w:rsid w:val="00287085"/>
    <w:rsid w:val="00287B22"/>
    <w:rsid w:val="00287DC0"/>
    <w:rsid w:val="00290AF9"/>
    <w:rsid w:val="00291131"/>
    <w:rsid w:val="002912E9"/>
    <w:rsid w:val="002967CF"/>
    <w:rsid w:val="00297788"/>
    <w:rsid w:val="002A164B"/>
    <w:rsid w:val="002A3285"/>
    <w:rsid w:val="002A34F9"/>
    <w:rsid w:val="002A484B"/>
    <w:rsid w:val="002A64A6"/>
    <w:rsid w:val="002B1FE3"/>
    <w:rsid w:val="002B2BBF"/>
    <w:rsid w:val="002B3301"/>
    <w:rsid w:val="002B4E5F"/>
    <w:rsid w:val="002B7D66"/>
    <w:rsid w:val="002C0042"/>
    <w:rsid w:val="002C1445"/>
    <w:rsid w:val="002C46C5"/>
    <w:rsid w:val="002C47D4"/>
    <w:rsid w:val="002C5043"/>
    <w:rsid w:val="002D0F38"/>
    <w:rsid w:val="002D2B30"/>
    <w:rsid w:val="002D5187"/>
    <w:rsid w:val="002D54E7"/>
    <w:rsid w:val="002D6434"/>
    <w:rsid w:val="002D77E3"/>
    <w:rsid w:val="002E31B1"/>
    <w:rsid w:val="002E4B99"/>
    <w:rsid w:val="002E6500"/>
    <w:rsid w:val="002F2859"/>
    <w:rsid w:val="002F6E3C"/>
    <w:rsid w:val="0030117D"/>
    <w:rsid w:val="00301F30"/>
    <w:rsid w:val="003038FD"/>
    <w:rsid w:val="00303B75"/>
    <w:rsid w:val="00303C87"/>
    <w:rsid w:val="003108E5"/>
    <w:rsid w:val="003112FE"/>
    <w:rsid w:val="003115A8"/>
    <w:rsid w:val="003120CB"/>
    <w:rsid w:val="00317682"/>
    <w:rsid w:val="003176B9"/>
    <w:rsid w:val="00320153"/>
    <w:rsid w:val="00320367"/>
    <w:rsid w:val="00322871"/>
    <w:rsid w:val="00322E4B"/>
    <w:rsid w:val="00326FB3"/>
    <w:rsid w:val="003316D4"/>
    <w:rsid w:val="00331876"/>
    <w:rsid w:val="003321B2"/>
    <w:rsid w:val="00332BBE"/>
    <w:rsid w:val="00333822"/>
    <w:rsid w:val="00334FCF"/>
    <w:rsid w:val="00335C80"/>
    <w:rsid w:val="00336715"/>
    <w:rsid w:val="003401EC"/>
    <w:rsid w:val="00340DFD"/>
    <w:rsid w:val="00344954"/>
    <w:rsid w:val="00345DE8"/>
    <w:rsid w:val="00350541"/>
    <w:rsid w:val="00350CD7"/>
    <w:rsid w:val="00352EA0"/>
    <w:rsid w:val="00357F92"/>
    <w:rsid w:val="00360C17"/>
    <w:rsid w:val="003621C6"/>
    <w:rsid w:val="003622B8"/>
    <w:rsid w:val="00366B76"/>
    <w:rsid w:val="00373051"/>
    <w:rsid w:val="00373B8F"/>
    <w:rsid w:val="00375938"/>
    <w:rsid w:val="00376D95"/>
    <w:rsid w:val="00377801"/>
    <w:rsid w:val="00377FBB"/>
    <w:rsid w:val="00385140"/>
    <w:rsid w:val="00386B14"/>
    <w:rsid w:val="00386BA8"/>
    <w:rsid w:val="003912F0"/>
    <w:rsid w:val="00393CC7"/>
    <w:rsid w:val="00393F76"/>
    <w:rsid w:val="003944C2"/>
    <w:rsid w:val="00396302"/>
    <w:rsid w:val="003967E4"/>
    <w:rsid w:val="003971F7"/>
    <w:rsid w:val="003A16FC"/>
    <w:rsid w:val="003A2C8A"/>
    <w:rsid w:val="003A4FCD"/>
    <w:rsid w:val="003B0944"/>
    <w:rsid w:val="003B13DF"/>
    <w:rsid w:val="003B1593"/>
    <w:rsid w:val="003B38EF"/>
    <w:rsid w:val="003B4381"/>
    <w:rsid w:val="003C1043"/>
    <w:rsid w:val="003C1A30"/>
    <w:rsid w:val="003C5127"/>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7B1E"/>
    <w:rsid w:val="003F3A4A"/>
    <w:rsid w:val="003F506C"/>
    <w:rsid w:val="003F64F0"/>
    <w:rsid w:val="00407EC8"/>
    <w:rsid w:val="00410E55"/>
    <w:rsid w:val="0041110A"/>
    <w:rsid w:val="00411624"/>
    <w:rsid w:val="004148E1"/>
    <w:rsid w:val="00414CFA"/>
    <w:rsid w:val="00415641"/>
    <w:rsid w:val="00415EC0"/>
    <w:rsid w:val="00420BE9"/>
    <w:rsid w:val="00423AD8"/>
    <w:rsid w:val="00423FDD"/>
    <w:rsid w:val="00424C85"/>
    <w:rsid w:val="004260BD"/>
    <w:rsid w:val="0043012F"/>
    <w:rsid w:val="00430F1F"/>
    <w:rsid w:val="004326EA"/>
    <w:rsid w:val="0043518B"/>
    <w:rsid w:val="004358A2"/>
    <w:rsid w:val="0044434C"/>
    <w:rsid w:val="0044456B"/>
    <w:rsid w:val="00447BD1"/>
    <w:rsid w:val="004507F3"/>
    <w:rsid w:val="00450AF4"/>
    <w:rsid w:val="00456A57"/>
    <w:rsid w:val="00460377"/>
    <w:rsid w:val="004607DE"/>
    <w:rsid w:val="004649C7"/>
    <w:rsid w:val="004671C7"/>
    <w:rsid w:val="00472F4D"/>
    <w:rsid w:val="004730BF"/>
    <w:rsid w:val="00474DCB"/>
    <w:rsid w:val="0047535C"/>
    <w:rsid w:val="004762F6"/>
    <w:rsid w:val="00485870"/>
    <w:rsid w:val="00485FE8"/>
    <w:rsid w:val="00492473"/>
    <w:rsid w:val="00492EB5"/>
    <w:rsid w:val="00493487"/>
    <w:rsid w:val="004943E2"/>
    <w:rsid w:val="00494F77"/>
    <w:rsid w:val="00497721"/>
    <w:rsid w:val="004A0229"/>
    <w:rsid w:val="004A35D2"/>
    <w:rsid w:val="004A5D8E"/>
    <w:rsid w:val="004A71E4"/>
    <w:rsid w:val="004B2F00"/>
    <w:rsid w:val="004B316A"/>
    <w:rsid w:val="004B3E78"/>
    <w:rsid w:val="004B667A"/>
    <w:rsid w:val="004B6E31"/>
    <w:rsid w:val="004C1D66"/>
    <w:rsid w:val="004C2B66"/>
    <w:rsid w:val="004C31D7"/>
    <w:rsid w:val="004C4AD2"/>
    <w:rsid w:val="004C6981"/>
    <w:rsid w:val="004D014B"/>
    <w:rsid w:val="004D07B3"/>
    <w:rsid w:val="004D1F21"/>
    <w:rsid w:val="004D268C"/>
    <w:rsid w:val="004D59D8"/>
    <w:rsid w:val="004D5DA1"/>
    <w:rsid w:val="004D7910"/>
    <w:rsid w:val="004E150F"/>
    <w:rsid w:val="004E1DCA"/>
    <w:rsid w:val="004E23A1"/>
    <w:rsid w:val="004E2F88"/>
    <w:rsid w:val="004E3489"/>
    <w:rsid w:val="004E358A"/>
    <w:rsid w:val="004E3AFA"/>
    <w:rsid w:val="004E6588"/>
    <w:rsid w:val="004F029E"/>
    <w:rsid w:val="004F171F"/>
    <w:rsid w:val="004F2742"/>
    <w:rsid w:val="00502A0A"/>
    <w:rsid w:val="00507C50"/>
    <w:rsid w:val="00514D40"/>
    <w:rsid w:val="00517C3A"/>
    <w:rsid w:val="00521A0A"/>
    <w:rsid w:val="00523EC2"/>
    <w:rsid w:val="00527BF4"/>
    <w:rsid w:val="005324BE"/>
    <w:rsid w:val="00532D1F"/>
    <w:rsid w:val="00534F6C"/>
    <w:rsid w:val="00535994"/>
    <w:rsid w:val="0053646D"/>
    <w:rsid w:val="00536D67"/>
    <w:rsid w:val="00540AAD"/>
    <w:rsid w:val="00543EC1"/>
    <w:rsid w:val="00546458"/>
    <w:rsid w:val="00550420"/>
    <w:rsid w:val="0055087C"/>
    <w:rsid w:val="00553413"/>
    <w:rsid w:val="005536B3"/>
    <w:rsid w:val="005554C4"/>
    <w:rsid w:val="00555983"/>
    <w:rsid w:val="00560E31"/>
    <w:rsid w:val="00561BDA"/>
    <w:rsid w:val="0056273D"/>
    <w:rsid w:val="005629E8"/>
    <w:rsid w:val="00566AEC"/>
    <w:rsid w:val="00567DBF"/>
    <w:rsid w:val="005808AA"/>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B7921"/>
    <w:rsid w:val="005C24F2"/>
    <w:rsid w:val="005C4275"/>
    <w:rsid w:val="005C4513"/>
    <w:rsid w:val="005C597B"/>
    <w:rsid w:val="005C7561"/>
    <w:rsid w:val="005D16C9"/>
    <w:rsid w:val="005D1E57"/>
    <w:rsid w:val="005D2F57"/>
    <w:rsid w:val="005D34F6"/>
    <w:rsid w:val="005D4F1A"/>
    <w:rsid w:val="005E1884"/>
    <w:rsid w:val="005E6503"/>
    <w:rsid w:val="005F373A"/>
    <w:rsid w:val="005F4F87"/>
    <w:rsid w:val="005F6B0E"/>
    <w:rsid w:val="005F7350"/>
    <w:rsid w:val="005F760E"/>
    <w:rsid w:val="005F7B1D"/>
    <w:rsid w:val="00601DC4"/>
    <w:rsid w:val="0060222A"/>
    <w:rsid w:val="006070C4"/>
    <w:rsid w:val="0061015C"/>
    <w:rsid w:val="00610C21"/>
    <w:rsid w:val="00611907"/>
    <w:rsid w:val="00613116"/>
    <w:rsid w:val="006166B3"/>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9EC"/>
    <w:rsid w:val="00643FB9"/>
    <w:rsid w:val="006450C9"/>
    <w:rsid w:val="0064605E"/>
    <w:rsid w:val="00657BC4"/>
    <w:rsid w:val="006619C8"/>
    <w:rsid w:val="00671710"/>
    <w:rsid w:val="00673414"/>
    <w:rsid w:val="00676079"/>
    <w:rsid w:val="00676ECD"/>
    <w:rsid w:val="00677D0A"/>
    <w:rsid w:val="006816C3"/>
    <w:rsid w:val="0068185F"/>
    <w:rsid w:val="00690A0A"/>
    <w:rsid w:val="006914A3"/>
    <w:rsid w:val="0069543A"/>
    <w:rsid w:val="006A01CF"/>
    <w:rsid w:val="006A3B03"/>
    <w:rsid w:val="006A60DD"/>
    <w:rsid w:val="006B0679"/>
    <w:rsid w:val="006B074C"/>
    <w:rsid w:val="006B23D9"/>
    <w:rsid w:val="006B2F0B"/>
    <w:rsid w:val="006B3B84"/>
    <w:rsid w:val="006B4E7C"/>
    <w:rsid w:val="006B5D8C"/>
    <w:rsid w:val="006B72D4"/>
    <w:rsid w:val="006C0F68"/>
    <w:rsid w:val="006C11CC"/>
    <w:rsid w:val="006C1AEB"/>
    <w:rsid w:val="006C57FE"/>
    <w:rsid w:val="006C668E"/>
    <w:rsid w:val="006E4B63"/>
    <w:rsid w:val="006F06E4"/>
    <w:rsid w:val="006F54B8"/>
    <w:rsid w:val="006F7B41"/>
    <w:rsid w:val="00702B5D"/>
    <w:rsid w:val="00703ED2"/>
    <w:rsid w:val="00706E68"/>
    <w:rsid w:val="00707B8D"/>
    <w:rsid w:val="00707CAD"/>
    <w:rsid w:val="00713636"/>
    <w:rsid w:val="00714B8C"/>
    <w:rsid w:val="0071675D"/>
    <w:rsid w:val="00717736"/>
    <w:rsid w:val="00720E70"/>
    <w:rsid w:val="00732B47"/>
    <w:rsid w:val="00733981"/>
    <w:rsid w:val="00735CF5"/>
    <w:rsid w:val="0074063A"/>
    <w:rsid w:val="007424C9"/>
    <w:rsid w:val="00742AA4"/>
    <w:rsid w:val="00743BA1"/>
    <w:rsid w:val="00744989"/>
    <w:rsid w:val="007451E3"/>
    <w:rsid w:val="00745F1E"/>
    <w:rsid w:val="007515FE"/>
    <w:rsid w:val="007601D0"/>
    <w:rsid w:val="00760216"/>
    <w:rsid w:val="007603BB"/>
    <w:rsid w:val="0076109D"/>
    <w:rsid w:val="00761E81"/>
    <w:rsid w:val="00767107"/>
    <w:rsid w:val="00773617"/>
    <w:rsid w:val="00773BFD"/>
    <w:rsid w:val="007743B3"/>
    <w:rsid w:val="00774490"/>
    <w:rsid w:val="0077581E"/>
    <w:rsid w:val="007819FF"/>
    <w:rsid w:val="0078360C"/>
    <w:rsid w:val="00784A4C"/>
    <w:rsid w:val="00784BC6"/>
    <w:rsid w:val="00784F56"/>
    <w:rsid w:val="0078523D"/>
    <w:rsid w:val="007931DF"/>
    <w:rsid w:val="00793921"/>
    <w:rsid w:val="00794256"/>
    <w:rsid w:val="007A0172"/>
    <w:rsid w:val="007A1804"/>
    <w:rsid w:val="007A215A"/>
    <w:rsid w:val="007A2511"/>
    <w:rsid w:val="007A260E"/>
    <w:rsid w:val="007A2719"/>
    <w:rsid w:val="007A31E5"/>
    <w:rsid w:val="007A4D4C"/>
    <w:rsid w:val="007A4DD6"/>
    <w:rsid w:val="007A5CB9"/>
    <w:rsid w:val="007B20AE"/>
    <w:rsid w:val="007B4F16"/>
    <w:rsid w:val="007B6B07"/>
    <w:rsid w:val="007B6D43"/>
    <w:rsid w:val="007B749A"/>
    <w:rsid w:val="007B7C6E"/>
    <w:rsid w:val="007C2782"/>
    <w:rsid w:val="007C6A90"/>
    <w:rsid w:val="007D15A9"/>
    <w:rsid w:val="007D166C"/>
    <w:rsid w:val="007D44D7"/>
    <w:rsid w:val="007D621A"/>
    <w:rsid w:val="007D6E59"/>
    <w:rsid w:val="007E058A"/>
    <w:rsid w:val="007E2887"/>
    <w:rsid w:val="007E3706"/>
    <w:rsid w:val="007E5278"/>
    <w:rsid w:val="007E65B5"/>
    <w:rsid w:val="007E6F72"/>
    <w:rsid w:val="007E749C"/>
    <w:rsid w:val="007F1B5C"/>
    <w:rsid w:val="007F688C"/>
    <w:rsid w:val="00801257"/>
    <w:rsid w:val="00803B0A"/>
    <w:rsid w:val="00804DED"/>
    <w:rsid w:val="00805B96"/>
    <w:rsid w:val="0080651F"/>
    <w:rsid w:val="008105BE"/>
    <w:rsid w:val="008115A5"/>
    <w:rsid w:val="00811D46"/>
    <w:rsid w:val="0081415D"/>
    <w:rsid w:val="00814872"/>
    <w:rsid w:val="008168A4"/>
    <w:rsid w:val="008177F9"/>
    <w:rsid w:val="00820229"/>
    <w:rsid w:val="00822448"/>
    <w:rsid w:val="00822ABE"/>
    <w:rsid w:val="008244D1"/>
    <w:rsid w:val="00827148"/>
    <w:rsid w:val="00827F51"/>
    <w:rsid w:val="0083104E"/>
    <w:rsid w:val="008343BE"/>
    <w:rsid w:val="00836535"/>
    <w:rsid w:val="00840FB4"/>
    <w:rsid w:val="008410B2"/>
    <w:rsid w:val="00841780"/>
    <w:rsid w:val="00843394"/>
    <w:rsid w:val="00844E77"/>
    <w:rsid w:val="008500A0"/>
    <w:rsid w:val="008524E5"/>
    <w:rsid w:val="0085351C"/>
    <w:rsid w:val="0085435A"/>
    <w:rsid w:val="008549CA"/>
    <w:rsid w:val="008556C3"/>
    <w:rsid w:val="0085687C"/>
    <w:rsid w:val="0085753F"/>
    <w:rsid w:val="008611C1"/>
    <w:rsid w:val="00864497"/>
    <w:rsid w:val="008706C5"/>
    <w:rsid w:val="00873707"/>
    <w:rsid w:val="00874B20"/>
    <w:rsid w:val="008757C6"/>
    <w:rsid w:val="008763E1"/>
    <w:rsid w:val="0087775C"/>
    <w:rsid w:val="00877EC8"/>
    <w:rsid w:val="00880F36"/>
    <w:rsid w:val="008826C1"/>
    <w:rsid w:val="00885530"/>
    <w:rsid w:val="00890E9C"/>
    <w:rsid w:val="008910D1"/>
    <w:rsid w:val="0089296C"/>
    <w:rsid w:val="00895051"/>
    <w:rsid w:val="00896ABD"/>
    <w:rsid w:val="00897AB6"/>
    <w:rsid w:val="00897DA8"/>
    <w:rsid w:val="008A2BDF"/>
    <w:rsid w:val="008A2FD6"/>
    <w:rsid w:val="008A3380"/>
    <w:rsid w:val="008A471E"/>
    <w:rsid w:val="008A7A9C"/>
    <w:rsid w:val="008B5218"/>
    <w:rsid w:val="008B7102"/>
    <w:rsid w:val="008C3B7D"/>
    <w:rsid w:val="008D08D1"/>
    <w:rsid w:val="008D0F90"/>
    <w:rsid w:val="008D3715"/>
    <w:rsid w:val="008D5465"/>
    <w:rsid w:val="008D5E61"/>
    <w:rsid w:val="008D7EB7"/>
    <w:rsid w:val="008D7EC5"/>
    <w:rsid w:val="008D7EE9"/>
    <w:rsid w:val="008E3684"/>
    <w:rsid w:val="008E368C"/>
    <w:rsid w:val="008E57F5"/>
    <w:rsid w:val="008E5D80"/>
    <w:rsid w:val="008E7606"/>
    <w:rsid w:val="008F1DAA"/>
    <w:rsid w:val="008F391A"/>
    <w:rsid w:val="008F3EBD"/>
    <w:rsid w:val="008F56E4"/>
    <w:rsid w:val="008F60B2"/>
    <w:rsid w:val="008F6EBB"/>
    <w:rsid w:val="008F7C41"/>
    <w:rsid w:val="00901C70"/>
    <w:rsid w:val="00902B8E"/>
    <w:rsid w:val="009031E2"/>
    <w:rsid w:val="0091029A"/>
    <w:rsid w:val="0091276C"/>
    <w:rsid w:val="009145BE"/>
    <w:rsid w:val="00915F28"/>
    <w:rsid w:val="009165AC"/>
    <w:rsid w:val="00916FFC"/>
    <w:rsid w:val="0092053F"/>
    <w:rsid w:val="009205C3"/>
    <w:rsid w:val="00921CB9"/>
    <w:rsid w:val="0092340A"/>
    <w:rsid w:val="009313D9"/>
    <w:rsid w:val="00935B7F"/>
    <w:rsid w:val="00941293"/>
    <w:rsid w:val="00941BF1"/>
    <w:rsid w:val="00941FB0"/>
    <w:rsid w:val="00946372"/>
    <w:rsid w:val="0095032B"/>
    <w:rsid w:val="00950B13"/>
    <w:rsid w:val="00950C17"/>
    <w:rsid w:val="00951FAF"/>
    <w:rsid w:val="00954740"/>
    <w:rsid w:val="00954E19"/>
    <w:rsid w:val="0095505B"/>
    <w:rsid w:val="009557BC"/>
    <w:rsid w:val="00955AE5"/>
    <w:rsid w:val="00962E71"/>
    <w:rsid w:val="00963ABC"/>
    <w:rsid w:val="00965D21"/>
    <w:rsid w:val="00967764"/>
    <w:rsid w:val="00970B0E"/>
    <w:rsid w:val="00970BB9"/>
    <w:rsid w:val="009726EE"/>
    <w:rsid w:val="00972CDE"/>
    <w:rsid w:val="009733DD"/>
    <w:rsid w:val="00974877"/>
    <w:rsid w:val="00975573"/>
    <w:rsid w:val="00976D03"/>
    <w:rsid w:val="009776EE"/>
    <w:rsid w:val="00977B30"/>
    <w:rsid w:val="00977DC6"/>
    <w:rsid w:val="00980DFD"/>
    <w:rsid w:val="00982F41"/>
    <w:rsid w:val="00983034"/>
    <w:rsid w:val="00983447"/>
    <w:rsid w:val="00983E1B"/>
    <w:rsid w:val="00985090"/>
    <w:rsid w:val="00987710"/>
    <w:rsid w:val="009904AB"/>
    <w:rsid w:val="00995688"/>
    <w:rsid w:val="009958A6"/>
    <w:rsid w:val="00996456"/>
    <w:rsid w:val="009A04F5"/>
    <w:rsid w:val="009A15EF"/>
    <w:rsid w:val="009A2325"/>
    <w:rsid w:val="009A38A5"/>
    <w:rsid w:val="009A4B86"/>
    <w:rsid w:val="009A5B73"/>
    <w:rsid w:val="009A66E2"/>
    <w:rsid w:val="009A688B"/>
    <w:rsid w:val="009B118B"/>
    <w:rsid w:val="009B1737"/>
    <w:rsid w:val="009B3D4B"/>
    <w:rsid w:val="009B4E63"/>
    <w:rsid w:val="009B5B23"/>
    <w:rsid w:val="009B5B99"/>
    <w:rsid w:val="009B6EFC"/>
    <w:rsid w:val="009C1FD0"/>
    <w:rsid w:val="009C2DF8"/>
    <w:rsid w:val="009C31BF"/>
    <w:rsid w:val="009C68B7"/>
    <w:rsid w:val="009D0834"/>
    <w:rsid w:val="009D095A"/>
    <w:rsid w:val="009D0A1E"/>
    <w:rsid w:val="009D2AE3"/>
    <w:rsid w:val="009D52BC"/>
    <w:rsid w:val="009D5820"/>
    <w:rsid w:val="009D7D0A"/>
    <w:rsid w:val="009E09D9"/>
    <w:rsid w:val="009E4F80"/>
    <w:rsid w:val="009F01B1"/>
    <w:rsid w:val="009F0DBB"/>
    <w:rsid w:val="009F3887"/>
    <w:rsid w:val="009F40DC"/>
    <w:rsid w:val="009F659A"/>
    <w:rsid w:val="009F732B"/>
    <w:rsid w:val="00A00210"/>
    <w:rsid w:val="00A01FE0"/>
    <w:rsid w:val="00A027A2"/>
    <w:rsid w:val="00A0372D"/>
    <w:rsid w:val="00A04C9A"/>
    <w:rsid w:val="00A061F5"/>
    <w:rsid w:val="00A06598"/>
    <w:rsid w:val="00A06945"/>
    <w:rsid w:val="00A10210"/>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22FE"/>
    <w:rsid w:val="00A637F4"/>
    <w:rsid w:val="00A6473F"/>
    <w:rsid w:val="00A64DF2"/>
    <w:rsid w:val="00A65485"/>
    <w:rsid w:val="00A66E05"/>
    <w:rsid w:val="00A67655"/>
    <w:rsid w:val="00A70753"/>
    <w:rsid w:val="00A712D2"/>
    <w:rsid w:val="00A769D2"/>
    <w:rsid w:val="00A82C8A"/>
    <w:rsid w:val="00A8346B"/>
    <w:rsid w:val="00A84B4D"/>
    <w:rsid w:val="00A852FF"/>
    <w:rsid w:val="00A87337"/>
    <w:rsid w:val="00A90C97"/>
    <w:rsid w:val="00A9172F"/>
    <w:rsid w:val="00A92DDC"/>
    <w:rsid w:val="00A960C8"/>
    <w:rsid w:val="00A96604"/>
    <w:rsid w:val="00AA03DF"/>
    <w:rsid w:val="00AA1B4F"/>
    <w:rsid w:val="00AA21D8"/>
    <w:rsid w:val="00AA271A"/>
    <w:rsid w:val="00AA2FFA"/>
    <w:rsid w:val="00AA3270"/>
    <w:rsid w:val="00AA375A"/>
    <w:rsid w:val="00AA54F3"/>
    <w:rsid w:val="00AA6B43"/>
    <w:rsid w:val="00AA720D"/>
    <w:rsid w:val="00AA7B1F"/>
    <w:rsid w:val="00AB3145"/>
    <w:rsid w:val="00AB367A"/>
    <w:rsid w:val="00AB6E36"/>
    <w:rsid w:val="00AB7BF8"/>
    <w:rsid w:val="00AC01D1"/>
    <w:rsid w:val="00AC0AB2"/>
    <w:rsid w:val="00AC0E9D"/>
    <w:rsid w:val="00AC0E9F"/>
    <w:rsid w:val="00AC2F29"/>
    <w:rsid w:val="00AC52A5"/>
    <w:rsid w:val="00AC6EFD"/>
    <w:rsid w:val="00AC7151"/>
    <w:rsid w:val="00AD283C"/>
    <w:rsid w:val="00AD460A"/>
    <w:rsid w:val="00AD63B6"/>
    <w:rsid w:val="00AD6A05"/>
    <w:rsid w:val="00AE0792"/>
    <w:rsid w:val="00AE118B"/>
    <w:rsid w:val="00AE18EF"/>
    <w:rsid w:val="00AE272B"/>
    <w:rsid w:val="00AE3E3A"/>
    <w:rsid w:val="00AE54C7"/>
    <w:rsid w:val="00AE77B4"/>
    <w:rsid w:val="00AE7C1A"/>
    <w:rsid w:val="00AE7DF8"/>
    <w:rsid w:val="00AF0D9C"/>
    <w:rsid w:val="00AF13AB"/>
    <w:rsid w:val="00AF1D36"/>
    <w:rsid w:val="00AF280B"/>
    <w:rsid w:val="00AF4CF0"/>
    <w:rsid w:val="00AF5F75"/>
    <w:rsid w:val="00AF6001"/>
    <w:rsid w:val="00B01A16"/>
    <w:rsid w:val="00B079FE"/>
    <w:rsid w:val="00B07F45"/>
    <w:rsid w:val="00B1021A"/>
    <w:rsid w:val="00B10271"/>
    <w:rsid w:val="00B140D9"/>
    <w:rsid w:val="00B1481A"/>
    <w:rsid w:val="00B15A1F"/>
    <w:rsid w:val="00B15FE9"/>
    <w:rsid w:val="00B1792D"/>
    <w:rsid w:val="00B2148A"/>
    <w:rsid w:val="00B220C2"/>
    <w:rsid w:val="00B2276E"/>
    <w:rsid w:val="00B23AB8"/>
    <w:rsid w:val="00B24B18"/>
    <w:rsid w:val="00B25B32"/>
    <w:rsid w:val="00B269F9"/>
    <w:rsid w:val="00B30C80"/>
    <w:rsid w:val="00B32616"/>
    <w:rsid w:val="00B34E5E"/>
    <w:rsid w:val="00B36AF0"/>
    <w:rsid w:val="00B36C42"/>
    <w:rsid w:val="00B42EA7"/>
    <w:rsid w:val="00B51845"/>
    <w:rsid w:val="00B51923"/>
    <w:rsid w:val="00B51CD3"/>
    <w:rsid w:val="00B5337C"/>
    <w:rsid w:val="00B53FDE"/>
    <w:rsid w:val="00B56397"/>
    <w:rsid w:val="00B571DA"/>
    <w:rsid w:val="00B6027B"/>
    <w:rsid w:val="00B6070F"/>
    <w:rsid w:val="00B636C8"/>
    <w:rsid w:val="00B65EDB"/>
    <w:rsid w:val="00B67AFF"/>
    <w:rsid w:val="00B67C41"/>
    <w:rsid w:val="00B70742"/>
    <w:rsid w:val="00B70B59"/>
    <w:rsid w:val="00B73657"/>
    <w:rsid w:val="00B7399A"/>
    <w:rsid w:val="00B739B3"/>
    <w:rsid w:val="00B81B15"/>
    <w:rsid w:val="00B853EA"/>
    <w:rsid w:val="00B915AE"/>
    <w:rsid w:val="00B96B61"/>
    <w:rsid w:val="00B97C00"/>
    <w:rsid w:val="00BA144E"/>
    <w:rsid w:val="00BA1735"/>
    <w:rsid w:val="00BA19FA"/>
    <w:rsid w:val="00BA4288"/>
    <w:rsid w:val="00BB0722"/>
    <w:rsid w:val="00BB0902"/>
    <w:rsid w:val="00BB1F9C"/>
    <w:rsid w:val="00BB3D25"/>
    <w:rsid w:val="00BB48E5"/>
    <w:rsid w:val="00BB5607"/>
    <w:rsid w:val="00BB5ACA"/>
    <w:rsid w:val="00BB627F"/>
    <w:rsid w:val="00BC0C17"/>
    <w:rsid w:val="00BC3823"/>
    <w:rsid w:val="00BC3FB6"/>
    <w:rsid w:val="00BC5841"/>
    <w:rsid w:val="00BC5E38"/>
    <w:rsid w:val="00BD201A"/>
    <w:rsid w:val="00BD2DC4"/>
    <w:rsid w:val="00BD2EF0"/>
    <w:rsid w:val="00BD5598"/>
    <w:rsid w:val="00BD60B4"/>
    <w:rsid w:val="00BD796B"/>
    <w:rsid w:val="00BE0FC8"/>
    <w:rsid w:val="00BE40C0"/>
    <w:rsid w:val="00BE445C"/>
    <w:rsid w:val="00BE5F4A"/>
    <w:rsid w:val="00BE7AEF"/>
    <w:rsid w:val="00BF09B0"/>
    <w:rsid w:val="00BF1544"/>
    <w:rsid w:val="00BF1B53"/>
    <w:rsid w:val="00BF246D"/>
    <w:rsid w:val="00BF2682"/>
    <w:rsid w:val="00C0503D"/>
    <w:rsid w:val="00C06F06"/>
    <w:rsid w:val="00C17720"/>
    <w:rsid w:val="00C17BFF"/>
    <w:rsid w:val="00C20FAD"/>
    <w:rsid w:val="00C2375F"/>
    <w:rsid w:val="00C240E3"/>
    <w:rsid w:val="00C247CB"/>
    <w:rsid w:val="00C258CF"/>
    <w:rsid w:val="00C32E66"/>
    <w:rsid w:val="00C3355F"/>
    <w:rsid w:val="00C33A04"/>
    <w:rsid w:val="00C33A90"/>
    <w:rsid w:val="00C3569A"/>
    <w:rsid w:val="00C37F54"/>
    <w:rsid w:val="00C400EB"/>
    <w:rsid w:val="00C42547"/>
    <w:rsid w:val="00C4268B"/>
    <w:rsid w:val="00C43F48"/>
    <w:rsid w:val="00C448FF"/>
    <w:rsid w:val="00C45E57"/>
    <w:rsid w:val="00C52F29"/>
    <w:rsid w:val="00C56B37"/>
    <w:rsid w:val="00C56CE6"/>
    <w:rsid w:val="00C5745F"/>
    <w:rsid w:val="00C60005"/>
    <w:rsid w:val="00C60BFF"/>
    <w:rsid w:val="00C61A98"/>
    <w:rsid w:val="00C63201"/>
    <w:rsid w:val="00C63533"/>
    <w:rsid w:val="00C64E62"/>
    <w:rsid w:val="00C651D5"/>
    <w:rsid w:val="00C65CCC"/>
    <w:rsid w:val="00C65DA9"/>
    <w:rsid w:val="00C74301"/>
    <w:rsid w:val="00C7618F"/>
    <w:rsid w:val="00C765A9"/>
    <w:rsid w:val="00C81157"/>
    <w:rsid w:val="00C8162D"/>
    <w:rsid w:val="00C822F4"/>
    <w:rsid w:val="00C830BB"/>
    <w:rsid w:val="00C83A0B"/>
    <w:rsid w:val="00C842D0"/>
    <w:rsid w:val="00C84ED1"/>
    <w:rsid w:val="00C863CC"/>
    <w:rsid w:val="00C86BCC"/>
    <w:rsid w:val="00C872F2"/>
    <w:rsid w:val="00C9038F"/>
    <w:rsid w:val="00C90EFA"/>
    <w:rsid w:val="00C92AAB"/>
    <w:rsid w:val="00C94CB1"/>
    <w:rsid w:val="00C95D4C"/>
    <w:rsid w:val="00C9637F"/>
    <w:rsid w:val="00C9708A"/>
    <w:rsid w:val="00C9728D"/>
    <w:rsid w:val="00CA0E58"/>
    <w:rsid w:val="00CA2435"/>
    <w:rsid w:val="00CA4068"/>
    <w:rsid w:val="00CA5C46"/>
    <w:rsid w:val="00CA67F4"/>
    <w:rsid w:val="00CB37F8"/>
    <w:rsid w:val="00CB7DC3"/>
    <w:rsid w:val="00CC4E6B"/>
    <w:rsid w:val="00CC5BE1"/>
    <w:rsid w:val="00CC7355"/>
    <w:rsid w:val="00CC75A2"/>
    <w:rsid w:val="00CC7A18"/>
    <w:rsid w:val="00CD0E2F"/>
    <w:rsid w:val="00CD1D49"/>
    <w:rsid w:val="00CD2AC2"/>
    <w:rsid w:val="00CD2F20"/>
    <w:rsid w:val="00CD6B20"/>
    <w:rsid w:val="00CE1339"/>
    <w:rsid w:val="00CE1CBC"/>
    <w:rsid w:val="00CE61CC"/>
    <w:rsid w:val="00CE6E42"/>
    <w:rsid w:val="00CF20B7"/>
    <w:rsid w:val="00CF283B"/>
    <w:rsid w:val="00CF3BBC"/>
    <w:rsid w:val="00CF564A"/>
    <w:rsid w:val="00CF6692"/>
    <w:rsid w:val="00CF7441"/>
    <w:rsid w:val="00D00D16"/>
    <w:rsid w:val="00D02DE7"/>
    <w:rsid w:val="00D03C6C"/>
    <w:rsid w:val="00D04760"/>
    <w:rsid w:val="00D04A95"/>
    <w:rsid w:val="00D06288"/>
    <w:rsid w:val="00D068C7"/>
    <w:rsid w:val="00D06DB3"/>
    <w:rsid w:val="00D128A4"/>
    <w:rsid w:val="00D147C8"/>
    <w:rsid w:val="00D15131"/>
    <w:rsid w:val="00D16FA2"/>
    <w:rsid w:val="00D20954"/>
    <w:rsid w:val="00D20C8A"/>
    <w:rsid w:val="00D21C39"/>
    <w:rsid w:val="00D21FC6"/>
    <w:rsid w:val="00D2243A"/>
    <w:rsid w:val="00D25594"/>
    <w:rsid w:val="00D278D5"/>
    <w:rsid w:val="00D330D8"/>
    <w:rsid w:val="00D33393"/>
    <w:rsid w:val="00D33D36"/>
    <w:rsid w:val="00D34D94"/>
    <w:rsid w:val="00D37523"/>
    <w:rsid w:val="00D409E2"/>
    <w:rsid w:val="00D419F2"/>
    <w:rsid w:val="00D422F6"/>
    <w:rsid w:val="00D427D7"/>
    <w:rsid w:val="00D44E62"/>
    <w:rsid w:val="00D46E48"/>
    <w:rsid w:val="00D51570"/>
    <w:rsid w:val="00D556AD"/>
    <w:rsid w:val="00D60381"/>
    <w:rsid w:val="00D616DE"/>
    <w:rsid w:val="00D62201"/>
    <w:rsid w:val="00D6265E"/>
    <w:rsid w:val="00D62CC7"/>
    <w:rsid w:val="00D651D1"/>
    <w:rsid w:val="00D717BB"/>
    <w:rsid w:val="00D721C2"/>
    <w:rsid w:val="00D7226B"/>
    <w:rsid w:val="00D72707"/>
    <w:rsid w:val="00D75A9C"/>
    <w:rsid w:val="00D75E73"/>
    <w:rsid w:val="00D76379"/>
    <w:rsid w:val="00D829C8"/>
    <w:rsid w:val="00D86497"/>
    <w:rsid w:val="00D87917"/>
    <w:rsid w:val="00D90871"/>
    <w:rsid w:val="00D9155F"/>
    <w:rsid w:val="00D9403F"/>
    <w:rsid w:val="00D959B4"/>
    <w:rsid w:val="00D97DDF"/>
    <w:rsid w:val="00DA44DE"/>
    <w:rsid w:val="00DA750B"/>
    <w:rsid w:val="00DB0943"/>
    <w:rsid w:val="00DB620A"/>
    <w:rsid w:val="00DC3832"/>
    <w:rsid w:val="00DC3FFD"/>
    <w:rsid w:val="00DC7A51"/>
    <w:rsid w:val="00DD3B1E"/>
    <w:rsid w:val="00DE06B2"/>
    <w:rsid w:val="00DE4F40"/>
    <w:rsid w:val="00DE5B5F"/>
    <w:rsid w:val="00DE6507"/>
    <w:rsid w:val="00DF3977"/>
    <w:rsid w:val="00DF4346"/>
    <w:rsid w:val="00DF54EC"/>
    <w:rsid w:val="00DF614E"/>
    <w:rsid w:val="00E00696"/>
    <w:rsid w:val="00E03651"/>
    <w:rsid w:val="00E03808"/>
    <w:rsid w:val="00E060C2"/>
    <w:rsid w:val="00E06324"/>
    <w:rsid w:val="00E07B81"/>
    <w:rsid w:val="00E10AFD"/>
    <w:rsid w:val="00E12B11"/>
    <w:rsid w:val="00E12FB0"/>
    <w:rsid w:val="00E13C05"/>
    <w:rsid w:val="00E14814"/>
    <w:rsid w:val="00E1591B"/>
    <w:rsid w:val="00E16A50"/>
    <w:rsid w:val="00E246C7"/>
    <w:rsid w:val="00E249D5"/>
    <w:rsid w:val="00E25017"/>
    <w:rsid w:val="00E26670"/>
    <w:rsid w:val="00E26F73"/>
    <w:rsid w:val="00E30A34"/>
    <w:rsid w:val="00E33C68"/>
    <w:rsid w:val="00E34EEB"/>
    <w:rsid w:val="00E3687C"/>
    <w:rsid w:val="00E433D9"/>
    <w:rsid w:val="00E44EB9"/>
    <w:rsid w:val="00E45BDC"/>
    <w:rsid w:val="00E460B7"/>
    <w:rsid w:val="00E46358"/>
    <w:rsid w:val="00E471DC"/>
    <w:rsid w:val="00E50EB4"/>
    <w:rsid w:val="00E5239B"/>
    <w:rsid w:val="00E529E5"/>
    <w:rsid w:val="00E532FC"/>
    <w:rsid w:val="00E53A3D"/>
    <w:rsid w:val="00E559B4"/>
    <w:rsid w:val="00E55BB0"/>
    <w:rsid w:val="00E609E5"/>
    <w:rsid w:val="00E60F27"/>
    <w:rsid w:val="00E64D93"/>
    <w:rsid w:val="00E65EDB"/>
    <w:rsid w:val="00E66927"/>
    <w:rsid w:val="00E6732B"/>
    <w:rsid w:val="00E677B8"/>
    <w:rsid w:val="00E67E9E"/>
    <w:rsid w:val="00E67FA1"/>
    <w:rsid w:val="00E7115E"/>
    <w:rsid w:val="00E72645"/>
    <w:rsid w:val="00E7387D"/>
    <w:rsid w:val="00E73D53"/>
    <w:rsid w:val="00E75111"/>
    <w:rsid w:val="00E77296"/>
    <w:rsid w:val="00E80A19"/>
    <w:rsid w:val="00E85EEB"/>
    <w:rsid w:val="00E87489"/>
    <w:rsid w:val="00E87527"/>
    <w:rsid w:val="00E87EF7"/>
    <w:rsid w:val="00E93763"/>
    <w:rsid w:val="00E96C4C"/>
    <w:rsid w:val="00E976A8"/>
    <w:rsid w:val="00EA07F1"/>
    <w:rsid w:val="00EA2AAE"/>
    <w:rsid w:val="00EA2EC0"/>
    <w:rsid w:val="00EA427A"/>
    <w:rsid w:val="00EA723B"/>
    <w:rsid w:val="00EA76F0"/>
    <w:rsid w:val="00EB6350"/>
    <w:rsid w:val="00EB687A"/>
    <w:rsid w:val="00EC2F62"/>
    <w:rsid w:val="00EC62EB"/>
    <w:rsid w:val="00EC6E9F"/>
    <w:rsid w:val="00EC779A"/>
    <w:rsid w:val="00ED180C"/>
    <w:rsid w:val="00ED20C7"/>
    <w:rsid w:val="00ED44F0"/>
    <w:rsid w:val="00ED4B33"/>
    <w:rsid w:val="00ED5993"/>
    <w:rsid w:val="00ED6261"/>
    <w:rsid w:val="00ED7B99"/>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EF6A78"/>
    <w:rsid w:val="00F02BF5"/>
    <w:rsid w:val="00F0638B"/>
    <w:rsid w:val="00F07F0D"/>
    <w:rsid w:val="00F1259F"/>
    <w:rsid w:val="00F13112"/>
    <w:rsid w:val="00F16FE6"/>
    <w:rsid w:val="00F234EF"/>
    <w:rsid w:val="00F238BD"/>
    <w:rsid w:val="00F24992"/>
    <w:rsid w:val="00F24DBE"/>
    <w:rsid w:val="00F25CC0"/>
    <w:rsid w:val="00F32F2F"/>
    <w:rsid w:val="00F33F3F"/>
    <w:rsid w:val="00F35BDD"/>
    <w:rsid w:val="00F35EF0"/>
    <w:rsid w:val="00F3781F"/>
    <w:rsid w:val="00F403FD"/>
    <w:rsid w:val="00F41E72"/>
    <w:rsid w:val="00F45BDF"/>
    <w:rsid w:val="00F46669"/>
    <w:rsid w:val="00F50300"/>
    <w:rsid w:val="00F50991"/>
    <w:rsid w:val="00F5414B"/>
    <w:rsid w:val="00F56E39"/>
    <w:rsid w:val="00F623E9"/>
    <w:rsid w:val="00F63951"/>
    <w:rsid w:val="00F63C86"/>
    <w:rsid w:val="00F67DAE"/>
    <w:rsid w:val="00F73FEC"/>
    <w:rsid w:val="00F766BE"/>
    <w:rsid w:val="00F77CB8"/>
    <w:rsid w:val="00F77EB9"/>
    <w:rsid w:val="00F80635"/>
    <w:rsid w:val="00F80C1F"/>
    <w:rsid w:val="00F8115F"/>
    <w:rsid w:val="00F815D1"/>
    <w:rsid w:val="00F81E7E"/>
    <w:rsid w:val="00F81F0F"/>
    <w:rsid w:val="00F825F4"/>
    <w:rsid w:val="00F838DF"/>
    <w:rsid w:val="00F90609"/>
    <w:rsid w:val="00F92AA1"/>
    <w:rsid w:val="00F932DE"/>
    <w:rsid w:val="00F94C51"/>
    <w:rsid w:val="00F963DD"/>
    <w:rsid w:val="00F9641A"/>
    <w:rsid w:val="00F97004"/>
    <w:rsid w:val="00F97F6A"/>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7F2D"/>
    <w:rsid w:val="00FE0281"/>
    <w:rsid w:val="00FE15F8"/>
    <w:rsid w:val="00FE22F8"/>
    <w:rsid w:val="00FE3167"/>
    <w:rsid w:val="00FE7083"/>
    <w:rsid w:val="00FF019F"/>
    <w:rsid w:val="00FF1B2A"/>
    <w:rsid w:val="00FF2160"/>
    <w:rsid w:val="00FF2E31"/>
    <w:rsid w:val="00FF30DE"/>
    <w:rsid w:val="00FF5591"/>
    <w:rsid w:val="00FF644B"/>
    <w:rsid w:val="00FF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5554C4"/>
    <w:pPr>
      <w:widowControl/>
      <w:autoSpaceDE/>
      <w:autoSpaceDN/>
      <w:adjustRightInd/>
      <w:spacing w:before="120" w:after="120"/>
      <w:jc w:val="center"/>
    </w:pPr>
    <w:rPr>
      <w:rFonts w:ascii="Times New Roman" w:eastAsiaTheme="minorEastAsia" w:hAnsi="Times New Roman" w:cstheme="minorBidi"/>
      <w:bCs/>
      <w:color w:val="auto"/>
      <w:szCs w:val="18"/>
      <w:lang w:eastAsia="ko-KR"/>
    </w:rPr>
  </w:style>
  <w:style w:type="paragraph" w:customStyle="1" w:styleId="EndNoteBibliographyTitle">
    <w:name w:val="EndNote Bibliography Title"/>
    <w:basedOn w:val="Normal"/>
    <w:link w:val="EndNoteBibliographyTitleChar"/>
    <w:rsid w:val="00E246C7"/>
    <w:pPr>
      <w:jc w:val="center"/>
    </w:pPr>
    <w:rPr>
      <w:noProof/>
    </w:rPr>
  </w:style>
  <w:style w:type="character" w:customStyle="1" w:styleId="EndNoteBibliographyTitleChar">
    <w:name w:val="EndNote Bibliography Title Char"/>
    <w:basedOn w:val="DefaultParagraphFont"/>
    <w:link w:val="EndNoteBibliographyTitle"/>
    <w:rsid w:val="00E246C7"/>
    <w:rPr>
      <w:rFonts w:ascii="Calibri" w:hAnsi="Calibri" w:cs="Calibri"/>
      <w:noProof/>
      <w:color w:val="000000"/>
      <w:sz w:val="24"/>
      <w:szCs w:val="24"/>
    </w:rPr>
  </w:style>
  <w:style w:type="paragraph" w:customStyle="1" w:styleId="EndNoteBibliography">
    <w:name w:val="EndNote Bibliography"/>
    <w:basedOn w:val="Normal"/>
    <w:link w:val="EndNoteBibliographyChar"/>
    <w:rsid w:val="00E246C7"/>
    <w:rPr>
      <w:noProof/>
    </w:rPr>
  </w:style>
  <w:style w:type="character" w:customStyle="1" w:styleId="EndNoteBibliographyChar">
    <w:name w:val="EndNote Bibliography Char"/>
    <w:basedOn w:val="DefaultParagraphFont"/>
    <w:link w:val="EndNoteBibliography"/>
    <w:rsid w:val="00E246C7"/>
    <w:rPr>
      <w:rFonts w:ascii="Calibri" w:hAnsi="Calibri" w:cs="Calibri"/>
      <w:noProof/>
      <w:color w:val="000000"/>
      <w:sz w:val="24"/>
      <w:szCs w:val="24"/>
    </w:rPr>
  </w:style>
  <w:style w:type="paragraph" w:customStyle="1" w:styleId="TAMainText">
    <w:name w:val="TA_Main_Text"/>
    <w:basedOn w:val="Normal"/>
    <w:autoRedefine/>
    <w:rsid w:val="00EA07F1"/>
    <w:pPr>
      <w:widowControl/>
      <w:autoSpaceDE/>
      <w:autoSpaceDN/>
      <w:adjustRightInd/>
    </w:pPr>
    <w:rPr>
      <w:rFonts w:asciiTheme="minorHAnsi" w:eastAsia="Calibri" w:hAnsiTheme="minorHAnsi" w:cstheme="minorHAnsi"/>
      <w:b/>
      <w:bCs/>
      <w:iCs/>
      <w:color w:val="000000" w:themeColor="text1"/>
      <w:kern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63375">
      <w:bodyDiv w:val="1"/>
      <w:marLeft w:val="0"/>
      <w:marRight w:val="0"/>
      <w:marTop w:val="0"/>
      <w:marBottom w:val="0"/>
      <w:divBdr>
        <w:top w:val="none" w:sz="0" w:space="0" w:color="auto"/>
        <w:left w:val="none" w:sz="0" w:space="0" w:color="auto"/>
        <w:bottom w:val="none" w:sz="0" w:space="0" w:color="auto"/>
        <w:right w:val="none" w:sz="0" w:space="0" w:color="auto"/>
      </w:divBdr>
    </w:div>
    <w:div w:id="30220252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2335133">
      <w:bodyDiv w:val="1"/>
      <w:marLeft w:val="0"/>
      <w:marRight w:val="0"/>
      <w:marTop w:val="0"/>
      <w:marBottom w:val="0"/>
      <w:divBdr>
        <w:top w:val="none" w:sz="0" w:space="0" w:color="auto"/>
        <w:left w:val="none" w:sz="0" w:space="0" w:color="auto"/>
        <w:bottom w:val="none" w:sz="0" w:space="0" w:color="auto"/>
        <w:right w:val="none" w:sz="0" w:space="0" w:color="auto"/>
      </w:divBdr>
    </w:div>
    <w:div w:id="4138163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2689454">
      <w:bodyDiv w:val="1"/>
      <w:marLeft w:val="0"/>
      <w:marRight w:val="0"/>
      <w:marTop w:val="0"/>
      <w:marBottom w:val="0"/>
      <w:divBdr>
        <w:top w:val="none" w:sz="0" w:space="0" w:color="auto"/>
        <w:left w:val="none" w:sz="0" w:space="0" w:color="auto"/>
        <w:bottom w:val="none" w:sz="0" w:space="0" w:color="auto"/>
        <w:right w:val="none" w:sz="0" w:space="0" w:color="auto"/>
      </w:divBdr>
    </w:div>
    <w:div w:id="1700473548">
      <w:bodyDiv w:val="1"/>
      <w:marLeft w:val="0"/>
      <w:marRight w:val="0"/>
      <w:marTop w:val="0"/>
      <w:marBottom w:val="0"/>
      <w:divBdr>
        <w:top w:val="none" w:sz="0" w:space="0" w:color="auto"/>
        <w:left w:val="none" w:sz="0" w:space="0" w:color="auto"/>
        <w:bottom w:val="none" w:sz="0" w:space="0" w:color="auto"/>
        <w:right w:val="none" w:sz="0" w:space="0" w:color="auto"/>
      </w:divBdr>
    </w:div>
    <w:div w:id="17021246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766519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F16B-C109-4E67-89AA-4AFD2033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2020-09-25T14:52:00Z</dcterms:created>
  <dcterms:modified xsi:type="dcterms:W3CDTF">2020-10-28T18:11:00Z</dcterms:modified>
</cp:coreProperties>
</file>