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2913C71" w:rsidR="006305D7" w:rsidRPr="001B1519" w:rsidRDefault="006305D7" w:rsidP="008B1806">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40EB0FB8" w:rsidR="007A4DD6" w:rsidRDefault="00D3328D" w:rsidP="008B1806">
      <w:pPr>
        <w:contextualSpacing/>
        <w:rPr>
          <w:rFonts w:asciiTheme="minorHAnsi" w:hAnsiTheme="minorHAnsi" w:cstheme="minorHAnsi"/>
          <w:color w:val="auto"/>
        </w:rPr>
      </w:pPr>
      <w:bookmarkStart w:id="0" w:name="_Hlk50017812"/>
      <w:r w:rsidRPr="00123B6A">
        <w:rPr>
          <w:rFonts w:asciiTheme="minorHAnsi" w:hAnsiTheme="minorHAnsi" w:cstheme="minorHAnsi"/>
          <w:color w:val="auto"/>
        </w:rPr>
        <w:t>Prepar</w:t>
      </w:r>
      <w:r w:rsidR="003A37E8">
        <w:rPr>
          <w:rFonts w:asciiTheme="minorHAnsi" w:hAnsiTheme="minorHAnsi" w:cstheme="minorHAnsi"/>
          <w:color w:val="auto"/>
        </w:rPr>
        <w:t>ing</w:t>
      </w:r>
      <w:r w:rsidR="00E50A64">
        <w:rPr>
          <w:rFonts w:asciiTheme="minorHAnsi" w:hAnsiTheme="minorHAnsi" w:cstheme="minorHAnsi"/>
          <w:color w:val="auto"/>
        </w:rPr>
        <w:t xml:space="preserve"> </w:t>
      </w:r>
      <w:r w:rsidR="00FF5F61">
        <w:rPr>
          <w:rFonts w:asciiTheme="minorHAnsi" w:hAnsiTheme="minorHAnsi" w:cstheme="minorHAnsi"/>
          <w:color w:val="auto"/>
        </w:rPr>
        <w:t xml:space="preserve">adult </w:t>
      </w:r>
      <w:r w:rsidRPr="00123B6A">
        <w:rPr>
          <w:rFonts w:asciiTheme="minorHAnsi" w:hAnsiTheme="minorHAnsi" w:cstheme="minorHAnsi"/>
          <w:i/>
          <w:color w:val="auto"/>
        </w:rPr>
        <w:t xml:space="preserve">Drosophila </w:t>
      </w:r>
      <w:r w:rsidRPr="00B703DF">
        <w:rPr>
          <w:rFonts w:asciiTheme="minorHAnsi" w:hAnsiTheme="minorHAnsi" w:cstheme="minorHAnsi"/>
          <w:i/>
          <w:color w:val="auto"/>
        </w:rPr>
        <w:t>melanogaster</w:t>
      </w:r>
      <w:r w:rsidRPr="001C46C6">
        <w:rPr>
          <w:rFonts w:asciiTheme="minorHAnsi" w:hAnsiTheme="minorHAnsi" w:cstheme="minorHAnsi"/>
          <w:i/>
          <w:color w:val="auto"/>
        </w:rPr>
        <w:t xml:space="preserve"> </w:t>
      </w:r>
      <w:r w:rsidRPr="00123B6A">
        <w:rPr>
          <w:rFonts w:asciiTheme="minorHAnsi" w:hAnsiTheme="minorHAnsi" w:cstheme="minorHAnsi"/>
          <w:color w:val="auto"/>
        </w:rPr>
        <w:t>for whole brain imaging</w:t>
      </w:r>
      <w:r w:rsidR="00E740AE">
        <w:rPr>
          <w:rFonts w:asciiTheme="minorHAnsi" w:hAnsiTheme="minorHAnsi" w:cstheme="minorHAnsi"/>
          <w:color w:val="auto"/>
        </w:rPr>
        <w:t xml:space="preserve"> during behavior</w:t>
      </w:r>
      <w:r w:rsidR="006A3764">
        <w:rPr>
          <w:rFonts w:asciiTheme="minorHAnsi" w:hAnsiTheme="minorHAnsi" w:cstheme="minorHAnsi"/>
          <w:color w:val="auto"/>
        </w:rPr>
        <w:t xml:space="preserve"> and </w:t>
      </w:r>
      <w:r w:rsidR="003A37E8">
        <w:rPr>
          <w:rFonts w:asciiTheme="minorHAnsi" w:hAnsiTheme="minorHAnsi" w:cstheme="minorHAnsi"/>
          <w:color w:val="auto"/>
        </w:rPr>
        <w:t>stimuli responses</w:t>
      </w:r>
      <w:bookmarkEnd w:id="0"/>
    </w:p>
    <w:p w14:paraId="2E300B21" w14:textId="77777777" w:rsidR="007A4DD6" w:rsidRDefault="007A4DD6" w:rsidP="008B1806">
      <w:pPr>
        <w:contextualSpacing/>
        <w:rPr>
          <w:rFonts w:asciiTheme="minorHAnsi" w:hAnsiTheme="minorHAnsi" w:cstheme="minorHAnsi"/>
          <w:b/>
          <w:bCs/>
        </w:rPr>
      </w:pPr>
    </w:p>
    <w:p w14:paraId="3D080DA3" w14:textId="334022F3" w:rsidR="006305D7" w:rsidRPr="001B1519" w:rsidRDefault="006305D7" w:rsidP="008B1806">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BA00551" w14:textId="3C81A61E" w:rsidR="00976DE5" w:rsidRPr="00E50A64" w:rsidRDefault="00976DE5" w:rsidP="008B1806">
      <w:pPr>
        <w:contextualSpacing/>
        <w:rPr>
          <w:rFonts w:asciiTheme="minorHAnsi" w:hAnsiTheme="minorHAnsi" w:cstheme="minorHAnsi"/>
          <w:color w:val="auto"/>
          <w:vertAlign w:val="superscript"/>
          <w:lang w:val="en-GB"/>
        </w:rPr>
      </w:pPr>
      <w:r w:rsidRPr="0035036E">
        <w:rPr>
          <w:rFonts w:asciiTheme="minorHAnsi" w:hAnsiTheme="minorHAnsi" w:cstheme="minorHAnsi"/>
          <w:color w:val="auto"/>
          <w:lang w:val="en-GB"/>
        </w:rPr>
        <w:t>Alexandra Woller</w:t>
      </w:r>
      <w:r w:rsidRPr="0035036E">
        <w:rPr>
          <w:rFonts w:asciiTheme="minorHAnsi" w:hAnsiTheme="minorHAnsi" w:cstheme="minorHAnsi"/>
          <w:color w:val="auto"/>
          <w:vertAlign w:val="superscript"/>
          <w:lang w:val="en-GB"/>
        </w:rPr>
        <w:t>1</w:t>
      </w:r>
      <w:r w:rsidRPr="0035036E">
        <w:rPr>
          <w:rFonts w:asciiTheme="minorHAnsi" w:hAnsiTheme="minorHAnsi" w:cstheme="minorHAnsi"/>
          <w:color w:val="auto"/>
          <w:lang w:val="en-GB"/>
        </w:rPr>
        <w:t xml:space="preserve">, </w:t>
      </w:r>
      <w:r w:rsidRPr="00E50A64">
        <w:rPr>
          <w:rFonts w:asciiTheme="minorHAnsi" w:hAnsiTheme="minorHAnsi" w:cstheme="minorHAnsi"/>
          <w:color w:val="auto"/>
          <w:lang w:val="en-GB"/>
        </w:rPr>
        <w:t>Paul Bandow</w:t>
      </w:r>
      <w:r w:rsidRPr="00E50A64">
        <w:rPr>
          <w:rFonts w:asciiTheme="minorHAnsi" w:hAnsiTheme="minorHAnsi" w:cstheme="minorHAnsi"/>
          <w:color w:val="auto"/>
          <w:vertAlign w:val="superscript"/>
          <w:lang w:val="en-GB"/>
        </w:rPr>
        <w:t>1</w:t>
      </w:r>
      <w:r w:rsidRPr="00E50A64">
        <w:rPr>
          <w:rFonts w:asciiTheme="minorHAnsi" w:hAnsiTheme="minorHAnsi" w:cstheme="minorHAnsi"/>
          <w:color w:val="auto"/>
          <w:lang w:val="en-GB"/>
        </w:rPr>
        <w:t>, Sophie Aimon</w:t>
      </w:r>
      <w:r w:rsidRPr="00E50A64">
        <w:rPr>
          <w:rFonts w:asciiTheme="minorHAnsi" w:hAnsiTheme="minorHAnsi" w:cstheme="minorHAnsi"/>
          <w:color w:val="auto"/>
          <w:vertAlign w:val="superscript"/>
          <w:lang w:val="en-GB"/>
        </w:rPr>
        <w:t>1</w:t>
      </w:r>
      <w:r w:rsidRPr="00E50A64">
        <w:rPr>
          <w:rFonts w:asciiTheme="minorHAnsi" w:hAnsiTheme="minorHAnsi" w:cstheme="minorHAnsi"/>
          <w:color w:val="auto"/>
          <w:lang w:val="en-GB"/>
        </w:rPr>
        <w:t>, Ilona C. Grunwald Kadow</w:t>
      </w:r>
      <w:r w:rsidRPr="00E50A64">
        <w:rPr>
          <w:rFonts w:asciiTheme="minorHAnsi" w:hAnsiTheme="minorHAnsi" w:cstheme="minorHAnsi"/>
          <w:color w:val="auto"/>
          <w:vertAlign w:val="superscript"/>
          <w:lang w:val="en-GB"/>
        </w:rPr>
        <w:t>1</w:t>
      </w:r>
    </w:p>
    <w:p w14:paraId="54CEB353" w14:textId="77777777" w:rsidR="00E50A64" w:rsidRPr="00E50A64" w:rsidRDefault="00E50A64" w:rsidP="008B1806">
      <w:pPr>
        <w:contextualSpacing/>
        <w:rPr>
          <w:rFonts w:asciiTheme="minorHAnsi" w:hAnsiTheme="minorHAnsi" w:cstheme="minorHAnsi"/>
          <w:color w:val="auto"/>
          <w:vertAlign w:val="superscript"/>
          <w:lang w:val="en-GB"/>
        </w:rPr>
      </w:pPr>
    </w:p>
    <w:p w14:paraId="24F8E725" w14:textId="269C441C" w:rsidR="00976DE5" w:rsidRDefault="00976DE5" w:rsidP="008B1806">
      <w:pPr>
        <w:contextualSpacing/>
        <w:rPr>
          <w:rFonts w:asciiTheme="minorHAnsi" w:hAnsiTheme="minorHAnsi" w:cstheme="minorHAnsi"/>
          <w:bCs/>
          <w:color w:val="auto"/>
        </w:rPr>
      </w:pPr>
      <w:r w:rsidRPr="00E50A64">
        <w:rPr>
          <w:rFonts w:asciiTheme="minorHAnsi" w:hAnsiTheme="minorHAnsi" w:cstheme="minorHAnsi"/>
          <w:bCs/>
          <w:color w:val="auto"/>
          <w:vertAlign w:val="superscript"/>
        </w:rPr>
        <w:t>1</w:t>
      </w:r>
      <w:r w:rsidRPr="00E50A64">
        <w:rPr>
          <w:rFonts w:asciiTheme="minorHAnsi" w:hAnsiTheme="minorHAnsi" w:cstheme="minorHAnsi"/>
          <w:bCs/>
          <w:color w:val="auto"/>
        </w:rPr>
        <w:t>Chair of Neuronal Control and Metabolism, School</w:t>
      </w:r>
      <w:r>
        <w:rPr>
          <w:rFonts w:asciiTheme="minorHAnsi" w:hAnsiTheme="minorHAnsi" w:cstheme="minorHAnsi"/>
          <w:bCs/>
          <w:color w:val="auto"/>
        </w:rPr>
        <w:t xml:space="preserve"> of Life Sciences, </w:t>
      </w:r>
      <w:r w:rsidRPr="00123B6A">
        <w:rPr>
          <w:rFonts w:asciiTheme="minorHAnsi" w:hAnsiTheme="minorHAnsi" w:cstheme="minorHAnsi"/>
          <w:bCs/>
          <w:color w:val="auto"/>
        </w:rPr>
        <w:t>Technical University of Munich</w:t>
      </w:r>
      <w:r w:rsidR="00712008">
        <w:rPr>
          <w:rFonts w:asciiTheme="minorHAnsi" w:hAnsiTheme="minorHAnsi" w:cstheme="minorHAnsi"/>
          <w:bCs/>
          <w:color w:val="auto"/>
        </w:rPr>
        <w:t xml:space="preserve">, </w:t>
      </w:r>
      <w:proofErr w:type="spellStart"/>
      <w:r w:rsidR="00712008">
        <w:rPr>
          <w:rFonts w:asciiTheme="minorHAnsi" w:hAnsiTheme="minorHAnsi" w:cstheme="minorHAnsi"/>
          <w:bCs/>
          <w:color w:val="auto"/>
        </w:rPr>
        <w:t>Freising</w:t>
      </w:r>
      <w:proofErr w:type="spellEnd"/>
      <w:r w:rsidR="00712008">
        <w:rPr>
          <w:rFonts w:asciiTheme="minorHAnsi" w:hAnsiTheme="minorHAnsi" w:cstheme="minorHAnsi"/>
          <w:bCs/>
          <w:color w:val="auto"/>
        </w:rPr>
        <w:t>, Germany</w:t>
      </w:r>
    </w:p>
    <w:p w14:paraId="53EDC04F" w14:textId="77777777" w:rsidR="00E50A64" w:rsidRDefault="00E50A64" w:rsidP="008B1806">
      <w:pPr>
        <w:contextualSpacing/>
        <w:rPr>
          <w:rFonts w:asciiTheme="minorHAnsi" w:hAnsiTheme="minorHAnsi" w:cstheme="minorHAnsi"/>
          <w:bCs/>
          <w:color w:val="auto"/>
        </w:rPr>
      </w:pPr>
    </w:p>
    <w:p w14:paraId="0B76F506" w14:textId="25E2A93E" w:rsidR="00E50A64" w:rsidRDefault="00E50A64" w:rsidP="008B1806">
      <w:pPr>
        <w:contextualSpacing/>
        <w:rPr>
          <w:rFonts w:asciiTheme="minorHAnsi" w:hAnsiTheme="minorHAnsi" w:cstheme="minorHAnsi"/>
          <w:bCs/>
          <w:color w:val="auto"/>
        </w:rPr>
      </w:pPr>
      <w:hyperlink r:id="rId8" w:history="1">
        <w:r w:rsidRPr="00E44D1F">
          <w:rPr>
            <w:rStyle w:val="Hyperlink"/>
            <w:rFonts w:asciiTheme="minorHAnsi" w:hAnsiTheme="minorHAnsi" w:cstheme="minorHAnsi"/>
            <w:bCs/>
          </w:rPr>
          <w:t>alexandra.woller@online.de</w:t>
        </w:r>
      </w:hyperlink>
    </w:p>
    <w:p w14:paraId="43E34DD3" w14:textId="6B538C7B" w:rsidR="00E50A64" w:rsidRDefault="00E50A64" w:rsidP="008B1806">
      <w:pPr>
        <w:contextualSpacing/>
        <w:rPr>
          <w:rFonts w:asciiTheme="minorHAnsi" w:hAnsiTheme="minorHAnsi" w:cstheme="minorHAnsi"/>
          <w:bCs/>
          <w:color w:val="auto"/>
        </w:rPr>
      </w:pPr>
      <w:hyperlink r:id="rId9" w:history="1">
        <w:r w:rsidRPr="00E44D1F">
          <w:rPr>
            <w:rStyle w:val="Hyperlink"/>
            <w:rFonts w:asciiTheme="minorHAnsi" w:hAnsiTheme="minorHAnsi" w:cstheme="minorHAnsi"/>
            <w:bCs/>
          </w:rPr>
          <w:t>paul@bandow.de</w:t>
        </w:r>
      </w:hyperlink>
    </w:p>
    <w:p w14:paraId="02880DD9" w14:textId="7831547A" w:rsidR="00E50A64" w:rsidRDefault="00E50A64" w:rsidP="008B1806">
      <w:pPr>
        <w:contextualSpacing/>
        <w:rPr>
          <w:rFonts w:asciiTheme="minorHAnsi" w:hAnsiTheme="minorHAnsi" w:cstheme="minorHAnsi"/>
          <w:bCs/>
          <w:color w:val="auto"/>
        </w:rPr>
      </w:pPr>
      <w:hyperlink r:id="rId10" w:history="1">
        <w:r w:rsidRPr="00E44D1F">
          <w:rPr>
            <w:rStyle w:val="Hyperlink"/>
            <w:rFonts w:asciiTheme="minorHAnsi" w:hAnsiTheme="minorHAnsi" w:cstheme="minorHAnsi"/>
            <w:bCs/>
          </w:rPr>
          <w:t>aimon.sophie@gmail.com</w:t>
        </w:r>
      </w:hyperlink>
    </w:p>
    <w:p w14:paraId="59130CAA" w14:textId="4FD5E182" w:rsidR="00E50A64" w:rsidRDefault="00E50A64" w:rsidP="008B1806">
      <w:pPr>
        <w:contextualSpacing/>
        <w:rPr>
          <w:rFonts w:asciiTheme="minorHAnsi" w:hAnsiTheme="minorHAnsi" w:cstheme="minorHAnsi"/>
          <w:bCs/>
          <w:color w:val="auto"/>
        </w:rPr>
      </w:pPr>
      <w:hyperlink r:id="rId11" w:history="1">
        <w:r w:rsidRPr="00E44D1F">
          <w:rPr>
            <w:rStyle w:val="Hyperlink"/>
            <w:rFonts w:asciiTheme="minorHAnsi" w:hAnsiTheme="minorHAnsi" w:cstheme="minorHAnsi"/>
            <w:bCs/>
          </w:rPr>
          <w:t>ilona.grunwald@tum.de</w:t>
        </w:r>
      </w:hyperlink>
    </w:p>
    <w:p w14:paraId="7BD39887" w14:textId="77777777" w:rsidR="00E50A64" w:rsidRDefault="00E50A64" w:rsidP="008B1806">
      <w:pPr>
        <w:contextualSpacing/>
        <w:rPr>
          <w:rFonts w:asciiTheme="minorHAnsi" w:hAnsiTheme="minorHAnsi" w:cstheme="minorHAnsi"/>
          <w:bCs/>
          <w:color w:val="auto"/>
        </w:rPr>
      </w:pPr>
    </w:p>
    <w:p w14:paraId="3CC83787" w14:textId="77777777" w:rsidR="00E50A64" w:rsidRDefault="00E175DB" w:rsidP="008B1806">
      <w:pPr>
        <w:contextualSpacing/>
        <w:rPr>
          <w:rFonts w:asciiTheme="minorHAnsi" w:hAnsiTheme="minorHAnsi" w:cstheme="minorHAnsi"/>
          <w:bCs/>
          <w:color w:val="auto"/>
        </w:rPr>
      </w:pPr>
      <w:r>
        <w:rPr>
          <w:rFonts w:asciiTheme="minorHAnsi" w:hAnsiTheme="minorHAnsi" w:cstheme="minorHAnsi"/>
          <w:bCs/>
          <w:color w:val="auto"/>
        </w:rPr>
        <w:t xml:space="preserve">Corresponding author: </w:t>
      </w:r>
    </w:p>
    <w:p w14:paraId="28A1589F" w14:textId="77777777" w:rsidR="00E50A64" w:rsidRDefault="00E175DB" w:rsidP="008B1806">
      <w:pPr>
        <w:contextualSpacing/>
        <w:rPr>
          <w:rFonts w:asciiTheme="minorHAnsi" w:hAnsiTheme="minorHAnsi" w:cstheme="minorHAnsi"/>
          <w:bCs/>
          <w:color w:val="auto"/>
        </w:rPr>
      </w:pPr>
      <w:r>
        <w:rPr>
          <w:rFonts w:asciiTheme="minorHAnsi" w:hAnsiTheme="minorHAnsi" w:cstheme="minorHAnsi"/>
          <w:bCs/>
          <w:color w:val="auto"/>
        </w:rPr>
        <w:t xml:space="preserve">Sophie </w:t>
      </w:r>
      <w:proofErr w:type="spellStart"/>
      <w:r>
        <w:rPr>
          <w:rFonts w:asciiTheme="minorHAnsi" w:hAnsiTheme="minorHAnsi" w:cstheme="minorHAnsi"/>
          <w:bCs/>
          <w:color w:val="auto"/>
        </w:rPr>
        <w:t>Aimon</w:t>
      </w:r>
      <w:proofErr w:type="spellEnd"/>
    </w:p>
    <w:p w14:paraId="49FEC7B7" w14:textId="6998DE9F" w:rsidR="00E740AE" w:rsidRDefault="00E50A64" w:rsidP="008B1806">
      <w:pPr>
        <w:contextualSpacing/>
        <w:rPr>
          <w:rFonts w:asciiTheme="minorHAnsi" w:hAnsiTheme="minorHAnsi" w:cstheme="minorHAnsi"/>
          <w:bCs/>
          <w:color w:val="auto"/>
        </w:rPr>
      </w:pPr>
      <w:hyperlink r:id="rId12" w:history="1">
        <w:r w:rsidR="00E175DB" w:rsidRPr="00FC32DB">
          <w:rPr>
            <w:rStyle w:val="Hyperlink"/>
            <w:rFonts w:asciiTheme="minorHAnsi" w:hAnsiTheme="minorHAnsi" w:cstheme="minorHAnsi"/>
            <w:bCs/>
          </w:rPr>
          <w:t>aimon.sophie@gmail.com</w:t>
        </w:r>
      </w:hyperlink>
    </w:p>
    <w:p w14:paraId="2EC5B6AD" w14:textId="77777777" w:rsidR="00E175DB" w:rsidRPr="00123B6A" w:rsidRDefault="00E175DB" w:rsidP="008B1806">
      <w:pPr>
        <w:contextualSpacing/>
        <w:rPr>
          <w:rFonts w:asciiTheme="minorHAnsi" w:hAnsiTheme="minorHAnsi" w:cstheme="minorHAnsi"/>
          <w:bCs/>
          <w:color w:val="auto"/>
        </w:rPr>
      </w:pPr>
    </w:p>
    <w:p w14:paraId="71B79AC9" w14:textId="4C46952A" w:rsidR="006305D7" w:rsidRPr="001B1519" w:rsidRDefault="006305D7" w:rsidP="008B1806">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63FAC6A2" w:rsidR="006305D7" w:rsidRDefault="00273273" w:rsidP="008B1806">
      <w:pPr>
        <w:pStyle w:val="NormalWeb"/>
        <w:spacing w:before="0" w:beforeAutospacing="0" w:after="0" w:afterAutospacing="0"/>
        <w:contextualSpacing/>
        <w:rPr>
          <w:rFonts w:asciiTheme="minorHAnsi" w:hAnsiTheme="minorHAnsi" w:cstheme="minorHAnsi"/>
          <w:color w:val="auto"/>
        </w:rPr>
      </w:pPr>
      <w:r w:rsidRPr="00273273">
        <w:rPr>
          <w:rFonts w:asciiTheme="minorHAnsi" w:hAnsiTheme="minorHAnsi" w:cstheme="minorHAnsi"/>
          <w:color w:val="auto"/>
        </w:rPr>
        <w:t xml:space="preserve">Live </w:t>
      </w:r>
      <w:proofErr w:type="spellStart"/>
      <w:proofErr w:type="gramStart"/>
      <w:r w:rsidRPr="00273273">
        <w:rPr>
          <w:rFonts w:asciiTheme="minorHAnsi" w:hAnsiTheme="minorHAnsi" w:cstheme="minorHAnsi"/>
          <w:color w:val="auto"/>
        </w:rPr>
        <w:t>imaging:</w:t>
      </w:r>
      <w:r w:rsidRPr="00E50A64">
        <w:rPr>
          <w:rFonts w:asciiTheme="minorHAnsi" w:hAnsiTheme="minorHAnsi" w:cstheme="minorHAnsi"/>
          <w:i/>
          <w:iCs/>
          <w:color w:val="auto"/>
        </w:rPr>
        <w:t>Drosophila</w:t>
      </w:r>
      <w:proofErr w:type="gramEnd"/>
      <w:r w:rsidRPr="00273273">
        <w:rPr>
          <w:rFonts w:asciiTheme="minorHAnsi" w:hAnsiTheme="minorHAnsi" w:cstheme="minorHAnsi"/>
          <w:color w:val="auto"/>
        </w:rPr>
        <w:t>:behavior:whole</w:t>
      </w:r>
      <w:proofErr w:type="spellEnd"/>
      <w:r w:rsidRPr="00273273">
        <w:rPr>
          <w:rFonts w:asciiTheme="minorHAnsi" w:hAnsiTheme="minorHAnsi" w:cstheme="minorHAnsi"/>
          <w:color w:val="auto"/>
        </w:rPr>
        <w:t xml:space="preserve"> brain </w:t>
      </w:r>
      <w:proofErr w:type="spellStart"/>
      <w:r w:rsidRPr="00273273">
        <w:rPr>
          <w:rFonts w:asciiTheme="minorHAnsi" w:hAnsiTheme="minorHAnsi" w:cstheme="minorHAnsi"/>
          <w:color w:val="auto"/>
        </w:rPr>
        <w:t>activity:fluorescence:calcium</w:t>
      </w:r>
      <w:proofErr w:type="spellEnd"/>
      <w:r w:rsidRPr="00273273">
        <w:rPr>
          <w:rFonts w:asciiTheme="minorHAnsi" w:hAnsiTheme="minorHAnsi" w:cstheme="minorHAnsi"/>
          <w:color w:val="auto"/>
        </w:rPr>
        <w:t xml:space="preserve"> </w:t>
      </w:r>
      <w:proofErr w:type="spellStart"/>
      <w:r w:rsidR="008A05AF">
        <w:rPr>
          <w:rFonts w:asciiTheme="minorHAnsi" w:hAnsiTheme="minorHAnsi" w:cstheme="minorHAnsi"/>
          <w:color w:val="auto"/>
        </w:rPr>
        <w:t>sensors</w:t>
      </w:r>
      <w:r w:rsidRPr="00273273">
        <w:rPr>
          <w:rFonts w:asciiTheme="minorHAnsi" w:hAnsiTheme="minorHAnsi" w:cstheme="minorHAnsi"/>
          <w:color w:val="auto"/>
        </w:rPr>
        <w:t>:</w:t>
      </w:r>
      <w:r w:rsidR="008A05AF">
        <w:rPr>
          <w:rFonts w:asciiTheme="minorHAnsi" w:hAnsiTheme="minorHAnsi" w:cstheme="minorHAnsi"/>
          <w:color w:val="auto"/>
        </w:rPr>
        <w:t>genetically</w:t>
      </w:r>
      <w:proofErr w:type="spellEnd"/>
      <w:r w:rsidR="008A05AF">
        <w:rPr>
          <w:rFonts w:asciiTheme="minorHAnsi" w:hAnsiTheme="minorHAnsi" w:cstheme="minorHAnsi"/>
          <w:color w:val="auto"/>
        </w:rPr>
        <w:t xml:space="preserve"> encoded sensors</w:t>
      </w:r>
    </w:p>
    <w:p w14:paraId="417AAE2C" w14:textId="77777777" w:rsidR="00273273" w:rsidRPr="001B1519" w:rsidRDefault="00273273" w:rsidP="008B1806">
      <w:pPr>
        <w:pStyle w:val="NormalWeb"/>
        <w:spacing w:before="0" w:beforeAutospacing="0" w:after="0" w:afterAutospacing="0"/>
        <w:contextualSpacing/>
        <w:rPr>
          <w:rFonts w:asciiTheme="minorHAnsi" w:hAnsiTheme="minorHAnsi" w:cstheme="minorHAnsi"/>
        </w:rPr>
      </w:pPr>
    </w:p>
    <w:p w14:paraId="628AC4B5" w14:textId="76BD84DC" w:rsidR="006305D7" w:rsidRPr="001B1519" w:rsidRDefault="00086FF5" w:rsidP="008B1806">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1163E8F5" w14:textId="08655837" w:rsidR="005C7A8F" w:rsidRPr="00D83DE2" w:rsidRDefault="005C7A8F" w:rsidP="008B1806">
      <w:pPr>
        <w:contextualSpacing/>
        <w:rPr>
          <w:rFonts w:asciiTheme="minorHAnsi" w:hAnsiTheme="minorHAnsi" w:cstheme="minorHAnsi"/>
          <w:color w:val="auto"/>
        </w:rPr>
      </w:pPr>
      <w:r>
        <w:rPr>
          <w:rFonts w:asciiTheme="minorHAnsi" w:hAnsiTheme="minorHAnsi" w:cstheme="minorHAnsi"/>
          <w:color w:val="auto"/>
        </w:rPr>
        <w:t xml:space="preserve">We present a method </w:t>
      </w:r>
      <w:r w:rsidR="00382BD1">
        <w:rPr>
          <w:rFonts w:asciiTheme="minorHAnsi" w:hAnsiTheme="minorHAnsi" w:cstheme="minorHAnsi"/>
          <w:color w:val="auto"/>
        </w:rPr>
        <w:t xml:space="preserve">specifically tailored to </w:t>
      </w:r>
      <w:r>
        <w:rPr>
          <w:rFonts w:asciiTheme="minorHAnsi" w:hAnsiTheme="minorHAnsi" w:cstheme="minorHAnsi"/>
          <w:color w:val="auto"/>
        </w:rPr>
        <w:t>imag</w:t>
      </w:r>
      <w:r w:rsidR="00382BD1">
        <w:rPr>
          <w:rFonts w:asciiTheme="minorHAnsi" w:hAnsiTheme="minorHAnsi" w:cstheme="minorHAnsi"/>
          <w:color w:val="auto"/>
        </w:rPr>
        <w:t>e</w:t>
      </w:r>
      <w:r>
        <w:rPr>
          <w:rFonts w:asciiTheme="minorHAnsi" w:hAnsiTheme="minorHAnsi" w:cstheme="minorHAnsi"/>
          <w:color w:val="auto"/>
        </w:rPr>
        <w:t xml:space="preserve"> the whole brain of adult </w:t>
      </w:r>
      <w:r>
        <w:rPr>
          <w:rFonts w:asciiTheme="minorHAnsi" w:hAnsiTheme="minorHAnsi" w:cstheme="minorHAnsi"/>
          <w:i/>
          <w:color w:val="auto"/>
        </w:rPr>
        <w:t xml:space="preserve">Drosophila </w:t>
      </w:r>
      <w:r>
        <w:rPr>
          <w:rFonts w:asciiTheme="minorHAnsi" w:hAnsiTheme="minorHAnsi" w:cstheme="minorHAnsi"/>
          <w:color w:val="auto"/>
        </w:rPr>
        <w:t>during behavior and in response to stimuli</w:t>
      </w:r>
      <w:r w:rsidR="00382BD1">
        <w:rPr>
          <w:rFonts w:asciiTheme="minorHAnsi" w:hAnsiTheme="minorHAnsi" w:cstheme="minorHAnsi"/>
          <w:color w:val="auto"/>
        </w:rPr>
        <w:t>.</w:t>
      </w:r>
      <w:r>
        <w:rPr>
          <w:rFonts w:asciiTheme="minorHAnsi" w:hAnsiTheme="minorHAnsi" w:cstheme="minorHAnsi"/>
          <w:color w:val="auto"/>
        </w:rPr>
        <w:t xml:space="preserve"> </w:t>
      </w:r>
      <w:r w:rsidR="00382BD1">
        <w:rPr>
          <w:rFonts w:asciiTheme="minorHAnsi" w:hAnsiTheme="minorHAnsi" w:cstheme="minorHAnsi"/>
          <w:color w:val="auto"/>
        </w:rPr>
        <w:t>The</w:t>
      </w:r>
      <w:r>
        <w:rPr>
          <w:rFonts w:asciiTheme="minorHAnsi" w:hAnsiTheme="minorHAnsi" w:cstheme="minorHAnsi"/>
          <w:color w:val="auto"/>
        </w:rPr>
        <w:t xml:space="preserve"> head </w:t>
      </w:r>
      <w:r w:rsidR="00382BD1">
        <w:rPr>
          <w:rFonts w:asciiTheme="minorHAnsi" w:hAnsiTheme="minorHAnsi" w:cstheme="minorHAnsi"/>
          <w:color w:val="auto"/>
        </w:rPr>
        <w:t xml:space="preserve">is positioned </w:t>
      </w:r>
      <w:r>
        <w:rPr>
          <w:rFonts w:asciiTheme="minorHAnsi" w:hAnsiTheme="minorHAnsi" w:cstheme="minorHAnsi"/>
          <w:color w:val="auto"/>
        </w:rPr>
        <w:t>to allow optical access to the whole brain, while the fly can move its legs</w:t>
      </w:r>
      <w:r w:rsidR="00382BD1">
        <w:rPr>
          <w:rFonts w:asciiTheme="minorHAnsi" w:hAnsiTheme="minorHAnsi" w:cstheme="minorHAnsi"/>
          <w:color w:val="auto"/>
        </w:rPr>
        <w:t xml:space="preserve"> and t</w:t>
      </w:r>
      <w:r>
        <w:rPr>
          <w:rFonts w:asciiTheme="minorHAnsi" w:hAnsiTheme="minorHAnsi" w:cstheme="minorHAnsi"/>
          <w:color w:val="auto"/>
        </w:rPr>
        <w:t xml:space="preserve">he antennae, the tip of the proboscis, and the eyes can receive sensory stimuli. </w:t>
      </w:r>
    </w:p>
    <w:p w14:paraId="2BFB4FFC" w14:textId="77777777" w:rsidR="00B94969" w:rsidRPr="001B1519" w:rsidRDefault="00B94969" w:rsidP="008B1806">
      <w:pPr>
        <w:contextualSpacing/>
        <w:rPr>
          <w:rFonts w:asciiTheme="minorHAnsi" w:hAnsiTheme="minorHAnsi" w:cstheme="minorHAnsi"/>
        </w:rPr>
      </w:pPr>
    </w:p>
    <w:p w14:paraId="19FA221C" w14:textId="27A28308" w:rsidR="00B94969" w:rsidRPr="0050030A" w:rsidRDefault="00B94969" w:rsidP="008B1806">
      <w:pPr>
        <w:contextualSpacing/>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5F15A98C" w14:textId="3D146468" w:rsidR="00953B44" w:rsidRPr="001B1519" w:rsidRDefault="00E967AF" w:rsidP="008B1806">
      <w:pPr>
        <w:contextualSpacing/>
        <w:rPr>
          <w:rFonts w:asciiTheme="minorHAnsi" w:hAnsiTheme="minorHAnsi" w:cstheme="minorHAnsi"/>
        </w:rPr>
      </w:pPr>
      <w:r>
        <w:rPr>
          <w:rFonts w:asciiTheme="minorHAnsi" w:hAnsiTheme="minorHAnsi" w:cstheme="minorHAnsi"/>
          <w:color w:val="auto"/>
        </w:rPr>
        <w:t xml:space="preserve">We present a method </w:t>
      </w:r>
      <w:r w:rsidR="00802AAE">
        <w:rPr>
          <w:rFonts w:asciiTheme="minorHAnsi" w:hAnsiTheme="minorHAnsi" w:cstheme="minorHAnsi"/>
          <w:color w:val="auto"/>
        </w:rPr>
        <w:t xml:space="preserve">developed specifically </w:t>
      </w:r>
      <w:r>
        <w:rPr>
          <w:rFonts w:asciiTheme="minorHAnsi" w:hAnsiTheme="minorHAnsi" w:cstheme="minorHAnsi"/>
          <w:color w:val="auto"/>
        </w:rPr>
        <w:t xml:space="preserve">to image the whole </w:t>
      </w:r>
      <w:r w:rsidRPr="00575826">
        <w:rPr>
          <w:rFonts w:asciiTheme="minorHAnsi" w:hAnsiTheme="minorHAnsi" w:cstheme="minorHAnsi"/>
          <w:i/>
          <w:color w:val="auto"/>
        </w:rPr>
        <w:t>Drosophila</w:t>
      </w:r>
      <w:r>
        <w:rPr>
          <w:rFonts w:asciiTheme="minorHAnsi" w:hAnsiTheme="minorHAnsi" w:cstheme="minorHAnsi"/>
          <w:color w:val="auto"/>
        </w:rPr>
        <w:t xml:space="preserve"> brain during </w:t>
      </w:r>
      <w:r w:rsidR="00421F3D">
        <w:rPr>
          <w:rFonts w:asciiTheme="minorHAnsi" w:hAnsiTheme="minorHAnsi" w:cstheme="minorHAnsi"/>
          <w:color w:val="auto"/>
        </w:rPr>
        <w:t xml:space="preserve">ongoing </w:t>
      </w:r>
      <w:r>
        <w:rPr>
          <w:rFonts w:asciiTheme="minorHAnsi" w:hAnsiTheme="minorHAnsi" w:cstheme="minorHAnsi"/>
          <w:color w:val="auto"/>
        </w:rPr>
        <w:t>behavior</w:t>
      </w:r>
      <w:r w:rsidR="00B130E3">
        <w:rPr>
          <w:rFonts w:asciiTheme="minorHAnsi" w:hAnsiTheme="minorHAnsi" w:cstheme="minorHAnsi"/>
          <w:color w:val="auto"/>
        </w:rPr>
        <w:t xml:space="preserve"> such as walking</w:t>
      </w:r>
      <w:r>
        <w:rPr>
          <w:rFonts w:asciiTheme="minorHAnsi" w:hAnsiTheme="minorHAnsi" w:cstheme="minorHAnsi"/>
          <w:color w:val="auto"/>
        </w:rPr>
        <w:t xml:space="preserve">. Head fixation and dissection are optimized to minimize their </w:t>
      </w:r>
      <w:r w:rsidR="00421F3D">
        <w:rPr>
          <w:rFonts w:asciiTheme="minorHAnsi" w:hAnsiTheme="minorHAnsi" w:cstheme="minorHAnsi"/>
          <w:color w:val="auto"/>
        </w:rPr>
        <w:t xml:space="preserve">impact </w:t>
      </w:r>
      <w:r>
        <w:rPr>
          <w:rFonts w:asciiTheme="minorHAnsi" w:hAnsiTheme="minorHAnsi" w:cstheme="minorHAnsi"/>
          <w:color w:val="auto"/>
        </w:rPr>
        <w:t>on behavior. This is first achieved by using a holder that minimizes movement hindrances. The back of the fly’s head is glued to this holder at</w:t>
      </w:r>
      <w:r w:rsidRPr="00660B98">
        <w:rPr>
          <w:rFonts w:asciiTheme="minorHAnsi" w:hAnsiTheme="minorHAnsi" w:cstheme="minorHAnsi"/>
          <w:color w:val="auto"/>
        </w:rPr>
        <w:t xml:space="preserve"> an angle </w:t>
      </w:r>
      <w:r>
        <w:rPr>
          <w:rFonts w:asciiTheme="minorHAnsi" w:hAnsiTheme="minorHAnsi" w:cstheme="minorHAnsi"/>
          <w:color w:val="auto"/>
        </w:rPr>
        <w:t>that allows</w:t>
      </w:r>
      <w:r w:rsidRPr="00660B98">
        <w:rPr>
          <w:rFonts w:asciiTheme="minorHAnsi" w:hAnsiTheme="minorHAnsi" w:cstheme="minorHAnsi"/>
          <w:color w:val="auto"/>
        </w:rPr>
        <w:t xml:space="preserve"> optical access to the </w:t>
      </w:r>
      <w:r>
        <w:rPr>
          <w:rFonts w:asciiTheme="minorHAnsi" w:hAnsiTheme="minorHAnsi" w:cstheme="minorHAnsi"/>
          <w:color w:val="auto"/>
        </w:rPr>
        <w:t xml:space="preserve">whole </w:t>
      </w:r>
      <w:r w:rsidRPr="00660B98">
        <w:rPr>
          <w:rFonts w:asciiTheme="minorHAnsi" w:hAnsiTheme="minorHAnsi" w:cstheme="minorHAnsi"/>
          <w:color w:val="auto"/>
        </w:rPr>
        <w:t xml:space="preserve">brain while retaining the </w:t>
      </w:r>
      <w:r>
        <w:rPr>
          <w:rFonts w:asciiTheme="minorHAnsi" w:hAnsiTheme="minorHAnsi" w:cstheme="minorHAnsi"/>
          <w:color w:val="auto"/>
        </w:rPr>
        <w:t xml:space="preserve">fly’s </w:t>
      </w:r>
      <w:r w:rsidRPr="00660B98">
        <w:rPr>
          <w:rFonts w:asciiTheme="minorHAnsi" w:hAnsiTheme="minorHAnsi" w:cstheme="minorHAnsi"/>
          <w:color w:val="auto"/>
        </w:rPr>
        <w:t>ability to walk</w:t>
      </w:r>
      <w:r>
        <w:rPr>
          <w:rFonts w:asciiTheme="minorHAnsi" w:hAnsiTheme="minorHAnsi" w:cstheme="minorHAnsi"/>
          <w:color w:val="auto"/>
        </w:rPr>
        <w:t xml:space="preserve">, groom, smell, taste and see. The back of the head is dissected to remove tissues in the optical path and muscles responsible for head movement artefacts. </w:t>
      </w:r>
      <w:r w:rsidR="00421F3D">
        <w:rPr>
          <w:rFonts w:asciiTheme="minorHAnsi" w:hAnsiTheme="minorHAnsi" w:cstheme="minorHAnsi"/>
          <w:color w:val="auto"/>
        </w:rPr>
        <w:t>T</w:t>
      </w:r>
      <w:r>
        <w:rPr>
          <w:rFonts w:asciiTheme="minorHAnsi" w:hAnsiTheme="minorHAnsi" w:cstheme="minorHAnsi"/>
          <w:color w:val="auto"/>
        </w:rPr>
        <w:t xml:space="preserve">he fly brain </w:t>
      </w:r>
      <w:r w:rsidR="00421F3D">
        <w:rPr>
          <w:rFonts w:asciiTheme="minorHAnsi" w:hAnsiTheme="minorHAnsi" w:cstheme="minorHAnsi"/>
          <w:color w:val="auto"/>
        </w:rPr>
        <w:t>can subsequently be imaged</w:t>
      </w:r>
      <w:r>
        <w:rPr>
          <w:rFonts w:asciiTheme="minorHAnsi" w:hAnsiTheme="minorHAnsi" w:cstheme="minorHAnsi"/>
          <w:color w:val="auto"/>
        </w:rPr>
        <w:t xml:space="preserve"> to record </w:t>
      </w:r>
      <w:r w:rsidR="00B130E3">
        <w:rPr>
          <w:rFonts w:asciiTheme="minorHAnsi" w:hAnsiTheme="minorHAnsi" w:cstheme="minorHAnsi"/>
          <w:color w:val="auto"/>
        </w:rPr>
        <w:t xml:space="preserve">brain </w:t>
      </w:r>
      <w:r>
        <w:rPr>
          <w:rFonts w:asciiTheme="minorHAnsi" w:hAnsiTheme="minorHAnsi" w:cstheme="minorHAnsi"/>
          <w:color w:val="auto"/>
        </w:rPr>
        <w:t>activity</w:t>
      </w:r>
      <w:r w:rsidR="00421F3D">
        <w:rPr>
          <w:rFonts w:asciiTheme="minorHAnsi" w:hAnsiTheme="minorHAnsi" w:cstheme="minorHAnsi"/>
          <w:color w:val="auto"/>
        </w:rPr>
        <w:t xml:space="preserve">, for instance using calcium or voltage indicators, </w:t>
      </w:r>
      <w:r>
        <w:rPr>
          <w:rFonts w:asciiTheme="minorHAnsi" w:hAnsiTheme="minorHAnsi" w:cstheme="minorHAnsi"/>
          <w:color w:val="auto"/>
        </w:rPr>
        <w:t>during specific behaviors such as walking</w:t>
      </w:r>
      <w:r w:rsidR="00C57A5C">
        <w:rPr>
          <w:rFonts w:asciiTheme="minorHAnsi" w:hAnsiTheme="minorHAnsi" w:cstheme="minorHAnsi"/>
          <w:color w:val="auto"/>
        </w:rPr>
        <w:t xml:space="preserve"> or</w:t>
      </w:r>
      <w:r>
        <w:rPr>
          <w:rFonts w:asciiTheme="minorHAnsi" w:hAnsiTheme="minorHAnsi" w:cstheme="minorHAnsi"/>
          <w:color w:val="auto"/>
        </w:rPr>
        <w:t xml:space="preserve"> grooming, and </w:t>
      </w:r>
      <w:r w:rsidR="00421F3D">
        <w:rPr>
          <w:rFonts w:asciiTheme="minorHAnsi" w:hAnsiTheme="minorHAnsi" w:cstheme="minorHAnsi"/>
          <w:color w:val="auto"/>
        </w:rPr>
        <w:t xml:space="preserve">in response </w:t>
      </w:r>
      <w:r>
        <w:rPr>
          <w:rFonts w:asciiTheme="minorHAnsi" w:hAnsiTheme="minorHAnsi" w:cstheme="minorHAnsi"/>
          <w:color w:val="auto"/>
        </w:rPr>
        <w:t xml:space="preserve">to different stimuli. </w:t>
      </w:r>
      <w:r w:rsidR="00421F3D">
        <w:rPr>
          <w:rFonts w:asciiTheme="minorHAnsi" w:hAnsiTheme="minorHAnsi" w:cstheme="minorHAnsi"/>
          <w:color w:val="auto"/>
        </w:rPr>
        <w:t xml:space="preserve">Once </w:t>
      </w:r>
      <w:r>
        <w:rPr>
          <w:rFonts w:asciiTheme="minorHAnsi" w:hAnsiTheme="minorHAnsi" w:cstheme="minorHAnsi"/>
          <w:color w:val="auto"/>
        </w:rPr>
        <w:t>the challenging dissection</w:t>
      </w:r>
      <w:r w:rsidR="00421F3D">
        <w:rPr>
          <w:rFonts w:asciiTheme="minorHAnsi" w:hAnsiTheme="minorHAnsi" w:cstheme="minorHAnsi"/>
          <w:color w:val="auto"/>
        </w:rPr>
        <w:t>,</w:t>
      </w:r>
      <w:r>
        <w:rPr>
          <w:rFonts w:asciiTheme="minorHAnsi" w:hAnsiTheme="minorHAnsi" w:cstheme="minorHAnsi"/>
          <w:color w:val="auto"/>
        </w:rPr>
        <w:t xml:space="preserve"> which requires considerable practice,</w:t>
      </w:r>
      <w:r w:rsidR="00421F3D">
        <w:rPr>
          <w:rFonts w:asciiTheme="minorHAnsi" w:hAnsiTheme="minorHAnsi" w:cstheme="minorHAnsi"/>
          <w:color w:val="auto"/>
        </w:rPr>
        <w:t xml:space="preserve"> has been mastered,</w:t>
      </w:r>
      <w:r>
        <w:rPr>
          <w:rFonts w:asciiTheme="minorHAnsi" w:hAnsiTheme="minorHAnsi" w:cstheme="minorHAnsi"/>
          <w:color w:val="auto"/>
        </w:rPr>
        <w:t xml:space="preserve"> this technique allows to record rich data sets relating whole brain activity to behavior and stimulus responses.</w:t>
      </w:r>
    </w:p>
    <w:p w14:paraId="067EF0E3" w14:textId="77777777" w:rsidR="007632B9" w:rsidRDefault="007632B9" w:rsidP="008B1806">
      <w:pPr>
        <w:contextualSpacing/>
        <w:rPr>
          <w:rFonts w:asciiTheme="minorHAnsi" w:hAnsiTheme="minorHAnsi" w:cstheme="minorHAnsi"/>
          <w:b/>
        </w:rPr>
      </w:pPr>
    </w:p>
    <w:p w14:paraId="00D25F73" w14:textId="32EE9961" w:rsidR="006305D7" w:rsidRPr="001B1519" w:rsidRDefault="006305D7" w:rsidP="008B1806">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516D975F" w14:textId="3673E586" w:rsidR="007632B9" w:rsidRDefault="007632B9" w:rsidP="008B1806">
      <w:pPr>
        <w:contextualSpacing/>
        <w:rPr>
          <w:iCs/>
        </w:rPr>
      </w:pPr>
      <w:r>
        <w:t xml:space="preserve">Imaging brain activity using various techniques have </w:t>
      </w:r>
      <w:r w:rsidR="00042529">
        <w:t>deepened</w:t>
      </w:r>
      <w:r>
        <w:t xml:space="preserve"> </w:t>
      </w:r>
      <w:r w:rsidR="00E50A64">
        <w:t>the</w:t>
      </w:r>
      <w:r>
        <w:t xml:space="preserve"> understanding of brain </w:t>
      </w:r>
      <w:r>
        <w:lastRenderedPageBreak/>
        <w:t>function. In humans, brain imaging techniques have important limitations</w:t>
      </w:r>
      <w:r w:rsidR="00042529">
        <w:t>:</w:t>
      </w:r>
      <w:r>
        <w:t xml:space="preserve"> while functional magnetic resonance imaging (fMRI) offers </w:t>
      </w:r>
      <w:proofErr w:type="spellStart"/>
      <w:r>
        <w:t>spatio</w:t>
      </w:r>
      <w:proofErr w:type="spellEnd"/>
      <w:r>
        <w:t>-temporal resolution far below single neuron resolution, fast techniques such as electroencephalography (EEG) only allows indirect and partial access to the brain</w:t>
      </w:r>
      <w:r>
        <w:fldChar w:fldCharType="begin" w:fldLock="1"/>
      </w:r>
      <w:r w:rsidR="0097251A">
        <w:instrText>ADDIN CSL_CITATION {"citationItems":[{"id":"ITEM-1","itemData":{"ISBN":"9780199764228","author":[{"dropping-particle":"","family":"Papanicolaou","given":"A C","non-dropping-particle":"","parse-names":false,"suffix":""}],"collection-title":"Oxford library of psychology","id":"ITEM-1","issued":{"date-parts":[["2017"]]},"publisher":"Oxford University Press","title":"The Oxford Handbook of Functional Brain Imaging in Neuropsychology and Cognitive Neurosciences","type":"book"},"uris":["http://www.mendeley.com/documents/?uuid=31ae6be0-b0ed-491f-bc36-6db0de0347e5"]}],"mendeley":{"formattedCitation":"&lt;sup&gt;1&lt;/sup&gt;","plainTextFormattedCitation":"1","previouslyFormattedCitation":"&lt;sup&gt;1&lt;/sup&gt;"},"properties":{"noteIndex":0},"schema":"https://github.com/citation-style-language/schema/raw/master/csl-citation.json"}</w:instrText>
      </w:r>
      <w:r>
        <w:fldChar w:fldCharType="separate"/>
      </w:r>
      <w:r w:rsidR="00E5727F" w:rsidRPr="00E5727F">
        <w:rPr>
          <w:noProof/>
          <w:vertAlign w:val="superscript"/>
        </w:rPr>
        <w:t>1</w:t>
      </w:r>
      <w:r>
        <w:fldChar w:fldCharType="end"/>
      </w:r>
      <w:r>
        <w:t>. In sufficiently big animal models such as rodents, recording of fluorescent activity sensors (</w:t>
      </w:r>
      <w:r w:rsidR="00E50A64">
        <w:t xml:space="preserve">e.g., </w:t>
      </w:r>
      <w:r>
        <w:t>GCaMP) using head-mounted microscopes permits to observe brain activity while the animal is moving in its environment</w:t>
      </w:r>
      <w:r>
        <w:fldChar w:fldCharType="begin" w:fldLock="1"/>
      </w:r>
      <w:r w:rsidR="0097251A">
        <w:instrText>ADDIN CSL_CITATION {"citationItems":[{"id":"ITEM-1","itemData":{"DOI":"10.1038/nmeth.4305","ISSN":"1548-7091","abstract":"Developments in miniaturized microscopes have enabled visualization of brain activities and structural dynamics in animals engaging in self-determined behaviors. However, it remains a challenge to resolve activity at single dendritic spines in freely behaving animals. Here, we report the design and application of a fast high-resolution, miniaturized two-photon microscope (FHIRM-TPM) that accomplishes this goal. With a headpiece weighing 2.15 g and a hollow-core photonic crystal fiber delivering 920-nm femtosecond laser pulses, the FHIRM-TPM is capable of imaging commonly used biosensors (GFP and GCaMP6) at high spatiotemporal resolution (0.64 μm laterally and 3.35 μm axially, 40 Hz at 256 × 256 pixels for raster scanning and 10,000 Hz for free-line scanning). We demonstrate the microscope's robustness with hour-long recordings of neuronal activities at the level of spines in mice experiencing vigorous body movements.","author":[{"dropping-particle":"","family":"Zong","given":"Weijian","non-dropping-particle":"","parse-names":false,"suffix":""},{"dropping-particle":"","family":"Wu","given":"Runlong","non-dropping-particle":"","parse-names":false,"suffix":""},{"dropping-particle":"","family":"Li","given":"Mingli","non-dropping-particle":"","parse-names":false,"suffix":""},{"dropping-particle":"","family":"Hu","given":"Yanhui","non-dropping-particle":"","parse-names":false,"suffix":""},{"dropping-particle":"","family":"Li","given":"Yijun","non-dropping-particle":"","parse-names":false,"suffix":""},{"dropping-particle":"","family":"Li","given":"Jinghang","non-dropping-particle":"","parse-names":false,"suffix":""},{"dropping-particle":"","family":"Rong","given":"Hao","non-dropping-particle":"","parse-names":false,"suffix":""},{"dropping-particle":"","family":"Wu","given":"Haitao","non-dropping-particle":"","parse-names":false,"suffix":""},{"dropping-particle":"","family":"Xu","given":"Yangyang","non-dropping-particle":"","parse-names":false,"suffix":""},{"dropping-particle":"","family":"Lu","given":"Yang","non-dropping-particle":"","parse-names":false,"suffix":""},{"dropping-particle":"","family":"Jia","given":"Hongbo","non-dropping-particle":"","parse-names":false,"suffix":""},{"dropping-particle":"","family":"Fan","given":"Ming","non-dropping-particle":"","parse-names":false,"suffix":""},{"dropping-particle":"","family":"Zhou","given":"Zhuan","non-dropping-particle":"","parse-names":false,"suffix":""},{"dropping-particle":"","family":"Zhang","given":"Yunfeng","non-dropping-particle":"","parse-names":false,"suffix":""},{"dropping-particle":"","family":"Wang","given":"Aimin","non-dropping-particle":"","parse-names":false,"suffix":""},{"dropping-particle":"","family":"Chen","given":"Liangyi","non-dropping-particle":"","parse-names":false,"suffix":""},{"dropping-particle":"","family":"Cheng","given":"Heping","non-dropping-particle":"","parse-names":false,"suffix":""}],"container-title":"Nature Methods","id":"ITEM-1","issue":"7","issued":{"date-parts":[["2017","7","29"]]},"page":"713-719","title":"Fast high-resolution miniature two-photon microscopy for brain imaging in freely behaving mice","type":"article-journal","volume":"14"},"uris":["http://www.mendeley.com/documents/?uuid=36370acd-378d-40a5-a0e4-42c0f2a4b1e2"]}],"mendeley":{"formattedCitation":"&lt;sup&gt;2&lt;/sup&gt;","plainTextFormattedCitation":"2","previouslyFormattedCitation":"&lt;sup&gt;2&lt;/sup&gt;"},"properties":{"noteIndex":0},"schema":"https://github.com/citation-style-language/schema/raw/master/csl-citation.json"}</w:instrText>
      </w:r>
      <w:r>
        <w:fldChar w:fldCharType="separate"/>
      </w:r>
      <w:r w:rsidR="00E5727F" w:rsidRPr="00E5727F">
        <w:rPr>
          <w:noProof/>
          <w:vertAlign w:val="superscript"/>
        </w:rPr>
        <w:t>2</w:t>
      </w:r>
      <w:r>
        <w:fldChar w:fldCharType="end"/>
      </w:r>
      <w:r>
        <w:t>. Nevertheless, these techniques currently give access only to a small portion of the brain. Head-fixed animals can be imaged more comprehensively, but coverage is still partial (</w:t>
      </w:r>
      <w:r w:rsidR="00E50A64">
        <w:t xml:space="preserve">e.g., </w:t>
      </w:r>
      <w:r>
        <w:t>the cortex surface</w:t>
      </w:r>
      <w:r>
        <w:fldChar w:fldCharType="begin" w:fldLock="1"/>
      </w:r>
      <w:r w:rsidR="0097251A">
        <w:instrText>ADDIN CSL_CITATION {"citationItems":[{"id":"ITEM-1","itemData":{"DOI":"10.1038/s41593-019-0502-4","ISSN":"1097-6256","PMID":"31551604","abstract":"When experts are immersed in a task, do their brains prioritize task-related activity? Most efforts to understand neural activity during well-learned tasks focus on cognitive computations and task-related movements. We wondered whether task-performing animals explore a broader movement landscape and how this impacts neural activity. We characterized movements using video and other sensors and measured neural activity using widefield and two-photon imaging. Cortex-wide activity was dominated by movements, especially uninstructed movements not required for the task. Some uninstructed movements were aligned to trial events. Accounting for them revealed that neurons with similar trial-averaged activity often reflected utterly different combinations of cognitive and movement variables. Other movements occurred idiosyncratically, accounting for trial-by-trial fluctuations that are often considered ‘noise’. This held true throughout task-learning and for extracellular Neuropixels recordings that included subcortical areas. Our observations argue that animals execute expert decisions while performing richly varied, uninstructed movements that profoundly shape neural activity.","author":[{"dropping-particle":"","family":"Musall","given":"Simon","non-dropping-particle":"","parse-names":false,"suffix":""},{"dropping-particle":"","family":"Kaufman","given":"Matthew T.","non-dropping-particle":"","parse-names":false,"suffix":""},{"dropping-particle":"","family":"Juavinett","given":"Ashley L.","non-dropping-particle":"","parse-names":false,"suffix":""},{"dropping-particle":"","family":"Gluf","given":"Steven","non-dropping-particle":"","parse-names":false,"suffix":""},{"dropping-particle":"","family":"Churchland","given":"Anne K.","non-dropping-particle":"","parse-names":false,"suffix":""}],"container-title":"Nature Neuroscience","id":"ITEM-1","issue":"10","issued":{"date-parts":[["2019","10","24"]]},"page":"1677-1686","title":"Single-trial neural dynamics are dominated by richly varied movements","type":"article-journal","volume":"22"},"uris":["http://www.mendeley.com/documents/?uuid=77d94697-971b-4af7-a338-9c5cdf1b152e"]}],"mendeley":{"formattedCitation":"&lt;sup&gt;3&lt;/sup&gt;","plainTextFormattedCitation":"3","previouslyFormattedCitation":"&lt;sup&gt;3&lt;/sup&gt;"},"properties":{"noteIndex":0},"schema":"https://github.com/citation-style-language/schema/raw/master/csl-citation.json"}</w:instrText>
      </w:r>
      <w:r>
        <w:fldChar w:fldCharType="separate"/>
      </w:r>
      <w:r w:rsidR="00E5727F" w:rsidRPr="00E5727F">
        <w:rPr>
          <w:noProof/>
          <w:vertAlign w:val="superscript"/>
        </w:rPr>
        <w:t>3</w:t>
      </w:r>
      <w:r>
        <w:fldChar w:fldCharType="end"/>
      </w:r>
      <w:r>
        <w:t>).</w:t>
      </w:r>
      <w:r>
        <w:rPr>
          <w:i/>
        </w:rPr>
        <w:t xml:space="preserve"> </w:t>
      </w:r>
      <w:r w:rsidRPr="00AF0D7F">
        <w:rPr>
          <w:iCs/>
        </w:rPr>
        <w:t xml:space="preserve">It is only in small animals, such as </w:t>
      </w:r>
      <w:r>
        <w:rPr>
          <w:iCs/>
        </w:rPr>
        <w:t xml:space="preserve">the </w:t>
      </w:r>
      <w:r w:rsidRPr="00AF0D7F">
        <w:rPr>
          <w:iCs/>
        </w:rPr>
        <w:t xml:space="preserve">zebrafish larvae, </w:t>
      </w:r>
      <w:r w:rsidRPr="00575826">
        <w:rPr>
          <w:i/>
          <w:iCs/>
        </w:rPr>
        <w:t>C. elegans</w:t>
      </w:r>
      <w:r w:rsidRPr="00AF0D7F">
        <w:rPr>
          <w:iCs/>
        </w:rPr>
        <w:t xml:space="preserve"> and </w:t>
      </w:r>
      <w:r w:rsidRPr="00575826">
        <w:rPr>
          <w:i/>
          <w:iCs/>
        </w:rPr>
        <w:t>Drosophila</w:t>
      </w:r>
      <w:r w:rsidRPr="00AF0D7F">
        <w:rPr>
          <w:iCs/>
        </w:rPr>
        <w:t xml:space="preserve"> that the whole brain can be imaged </w:t>
      </w:r>
      <w:r>
        <w:rPr>
          <w:iCs/>
        </w:rPr>
        <w:t xml:space="preserve">with temporal and spatial resolution </w:t>
      </w:r>
      <w:r w:rsidR="00B130E3">
        <w:rPr>
          <w:iCs/>
        </w:rPr>
        <w:t xml:space="preserve">at the level of or </w:t>
      </w:r>
      <w:r>
        <w:rPr>
          <w:iCs/>
        </w:rPr>
        <w:t>close to single neurons</w:t>
      </w:r>
      <w:r w:rsidRPr="00AF0D7F">
        <w:rPr>
          <w:iCs/>
        </w:rPr>
        <w:fldChar w:fldCharType="begin" w:fldLock="1"/>
      </w:r>
      <w:r w:rsidR="00636E59">
        <w:rPr>
          <w:iCs/>
        </w:rPr>
        <w:instrText>ADDIN CSL_CITATION {"citationItems":[{"id":"ITEM-1","itemData":{"DOI":"10.1016/j.conb.2015.01.007","ISSN":"09594388","abstract":"The dense connectivity in the brain means that one neuron's activity can influence many others. To observe this interconnected system comprehensively, an aspiration within neuroscience is to record from as many neurons as possible at the same time. There are two useful routes toward this goal: one is to expand the spatial extent of functional imaging techniques, and the second is to use animals with small brains. Here we review recent progress toward imaging many neurons and complete populations of identified neurons in small vertebrates and invertebrates.","author":[{"dropping-particle":"","family":"Ahrens","given":"Misha B.","non-dropping-particle":"","parse-names":false,"suffix":""},{"dropping-particle":"","family":"Engert","given":"Florian","non-dropping-particle":"","parse-names":false,"suffix":""}],"container-title":"Current Opinion in Neurobiology","id":"ITEM-1","issued":{"date-parts":[["2015","6"]]},"page":"78-86","title":"Large-scale imaging in small brains","type":"article-journal","volume":"32"},"uris":["http://www.mendeley.com/documents/?uuid=c786997c-480a-42e7-acdf-65b12a895c81"]}],"mendeley":{"formattedCitation":"&lt;sup&gt;4&lt;/sup&gt;","plainTextFormattedCitation":"4","previouslyFormattedCitation":"&lt;sup&gt;4&lt;/sup&gt;"},"properties":{"noteIndex":0},"schema":"https://github.com/citation-style-language/schema/raw/master/csl-citation.json"}</w:instrText>
      </w:r>
      <w:r w:rsidRPr="00AF0D7F">
        <w:rPr>
          <w:iCs/>
        </w:rPr>
        <w:fldChar w:fldCharType="separate"/>
      </w:r>
      <w:r w:rsidR="00593857" w:rsidRPr="00593857">
        <w:rPr>
          <w:iCs/>
          <w:noProof/>
          <w:vertAlign w:val="superscript"/>
        </w:rPr>
        <w:t>4</w:t>
      </w:r>
      <w:r w:rsidRPr="00AF0D7F">
        <w:rPr>
          <w:iCs/>
        </w:rPr>
        <w:fldChar w:fldCharType="end"/>
      </w:r>
      <w:r w:rsidRPr="00AF0D7F">
        <w:rPr>
          <w:iCs/>
        </w:rPr>
        <w:t>.</w:t>
      </w:r>
      <w:r w:rsidR="00E50A64">
        <w:rPr>
          <w:iCs/>
        </w:rPr>
        <w:t xml:space="preserve"> </w:t>
      </w:r>
    </w:p>
    <w:p w14:paraId="60CD36CF" w14:textId="77777777" w:rsidR="00E50A64" w:rsidRDefault="00E50A64" w:rsidP="008B1806">
      <w:pPr>
        <w:contextualSpacing/>
        <w:rPr>
          <w:iCs/>
        </w:rPr>
      </w:pPr>
    </w:p>
    <w:p w14:paraId="0DA5CBCE" w14:textId="43B27E9E" w:rsidR="00610743" w:rsidRDefault="00610743" w:rsidP="008B1806">
      <w:pPr>
        <w:contextualSpacing/>
      </w:pPr>
      <w:r>
        <w:rPr>
          <w:i/>
        </w:rPr>
        <w:t xml:space="preserve">D. melanogaster </w:t>
      </w:r>
      <w:r w:rsidRPr="00283897">
        <w:rPr>
          <w:iCs/>
        </w:rPr>
        <w:t xml:space="preserve">is particularly </w:t>
      </w:r>
      <w:r>
        <w:rPr>
          <w:iCs/>
        </w:rPr>
        <w:t xml:space="preserve">promising because it </w:t>
      </w:r>
      <w:r w:rsidRPr="00283897">
        <w:rPr>
          <w:iCs/>
        </w:rPr>
        <w:t>has long</w:t>
      </w:r>
      <w:r>
        <w:t xml:space="preserve"> been used as </w:t>
      </w:r>
      <w:r w:rsidR="004E1626">
        <w:t xml:space="preserve">a </w:t>
      </w:r>
      <w:r>
        <w:t>genetic model organism</w:t>
      </w:r>
      <w:r>
        <w:fldChar w:fldCharType="begin" w:fldLock="1"/>
      </w:r>
      <w:r w:rsidR="00636E59">
        <w:instrText>ADDIN CSL_CITATION {"citationItems":[{"id":"ITEM-1","itemData":{"DOI":"10.1038/35098592","ISSN":"1471-0056","abstract":"Genes are understandably crucial to physiology, morphology and biochemistry, but the idea of genes contributing to individual differences in behaviour once seemed outrageous. Nevertheless, some scientists have aspired to understand the relationship between genes and behaviour, and their research has become increasingly informative and productive over the past several decades. At the forefront of behavioural genetics research is the fruitfly Drosophila melanogaster, which has provided us with important insights into the molecular, cellular and evolutionary bases of behaviour.","author":[{"dropping-particle":"","family":"Sokolowski","given":"Marla B.","non-dropping-particle":"","parse-names":false,"suffix":""}],"container-title":"Nature Reviews Genetics","id":"ITEM-1","issue":"11","issued":{"date-parts":[["2001","11"]]},"page":"879-890","title":"Drosophila: Genetics meets behaviour","type":"article-journal","volume":"2"},"uris":["http://www.mendeley.com/documents/?uuid=09f3a9a2-21dc-45ab-8da8-c77e67eaaabf"]}],"mendeley":{"formattedCitation":"&lt;sup&gt;5&lt;/sup&gt;","plainTextFormattedCitation":"5","previouslyFormattedCitation":"&lt;sup&gt;5&lt;/sup&gt;"},"properties":{"noteIndex":0},"schema":"https://github.com/citation-style-language/schema/raw/master/csl-citation.json"}</w:instrText>
      </w:r>
      <w:r>
        <w:fldChar w:fldCharType="separate"/>
      </w:r>
      <w:r w:rsidR="00593857" w:rsidRPr="00593857">
        <w:rPr>
          <w:noProof/>
          <w:vertAlign w:val="superscript"/>
        </w:rPr>
        <w:t>5</w:t>
      </w:r>
      <w:r>
        <w:fldChar w:fldCharType="end"/>
      </w:r>
      <w:r>
        <w:t xml:space="preserve"> and powerful genetic tools have been developed</w:t>
      </w:r>
      <w:r>
        <w:fldChar w:fldCharType="begin" w:fldLock="1"/>
      </w:r>
      <w:r w:rsidR="00593857">
        <w:instrText>ADDIN CSL_CITATION {"citationItems":[{"id":"ITEM-1","itemData":{"DOI":"10.1038/nrg1553","ISSN":"1471-0056","PMID":"15738961","abstract":"The popularity of Drosophila melanogaster as a model for understanding eukaryotic biology over the past 100 years has been accompanied by the development of numerous tools for manipulating the fruitfly genome. Here we review some recent technologies that will allow Drosophila melanogaster to be manipulated more easily than any other multicellular organism. These developments include the ability to create molecularly designed deletions, improved genetic mapping technologies, strategies for creating targeted mutations, new transgenic approaches and the means to clone and modify large fragments of DNA.","author":[{"dropping-particle":"","family":"Venken","given":"Koen J T","non-dropping-particle":"","parse-names":false,"suffix":""},{"dropping-particle":"","family":"Bellen","given":"Hugo J.","non-dropping-particle":"","parse-names":false,"suffix":""}],"container-title":"Nature Reviews Genetics","id":"ITEM-1","issue":"3","issued":{"date-parts":[["2005","3"]]},"page":"167-178","title":"Emerging technologies for gene manipulation in Drosophila melanogaster","type":"article-journal","volume":"6"},"uris":["http://www.mendeley.com/documents/?uuid=7aa48178-2765-4794-8f3d-78ce8d9d5aca"]}],"mendeley":{"formattedCitation":"&lt;sup&gt;6&lt;/sup&gt;","plainTextFormattedCitation":"6","previouslyFormattedCitation":"&lt;sup&gt;6&lt;/sup&gt;"},"properties":{"noteIndex":0},"schema":"https://github.com/citation-style-language/schema/raw/master/csl-citation.json"}</w:instrText>
      </w:r>
      <w:r>
        <w:fldChar w:fldCharType="separate"/>
      </w:r>
      <w:r w:rsidR="00593857" w:rsidRPr="00593857">
        <w:rPr>
          <w:noProof/>
          <w:vertAlign w:val="superscript"/>
        </w:rPr>
        <w:t>6</w:t>
      </w:r>
      <w:r>
        <w:fldChar w:fldCharType="end"/>
      </w:r>
      <w:r>
        <w:t>.</w:t>
      </w:r>
      <w:r w:rsidR="00E50A64">
        <w:t xml:space="preserve"> </w:t>
      </w:r>
      <w:r>
        <w:t xml:space="preserve">Complemented by the new large scale anatomical network </w:t>
      </w:r>
      <w:r w:rsidR="00D030C8">
        <w:t xml:space="preserve">derived </w:t>
      </w:r>
      <w:r>
        <w:t>from electron microscopy</w:t>
      </w:r>
      <w:r>
        <w:fldChar w:fldCharType="begin" w:fldLock="1"/>
      </w:r>
      <w:r w:rsidR="00593857">
        <w:instrText>ADDIN CSL_CITATION {"citationItems":[{"id":"ITEM-1","itemData":{"DOI":"10.1016/j.cell.2018.06.019","ISSN":"00928674","abstract":"Drosophila melanogaster has a rich repertoire of innate and learned behaviors. Its 100,000-neuron brain is a large but tractable target for comprehensive neural circuit mapping. Only electron microscopy (EM) enables complete, unbiased mapping of synaptic connectivity; however, the fly brain is too large for conventional EM. We developed a custom high-throughput EM platform and imaged the entire brain of an adult female fly at synaptic resolution. To validate the dataset, we traced brain-spanning circuitry involving the mushroom body (MB), which has been extensively studied for its role in learning. All inputs to Kenyon cells (KCs), the intrinsic neurons of the MB, were mapped, revealing a previously unknown cell type, postsynaptic partners of KC dendrites, and unexpected clustering of olfactory projection neurons. These reconstructions show that this freely available EM volume supports mapping of brain-spanning circuits, which will significantly accelerate Drosophila neuroscience. Video Abstract: Electron microscopy imaging of the entire adult fruit fly brain at synapse resolution reveals circuitry spanning multiple regions and connectivity between known and previously unknown cell types.","author":[{"dropping-particle":"","family":"Zheng","given":"Zhihao","non-dropping-particle":"","parse-names":false,"suffix":""},{"dropping-particle":"","family":"Lauritzen","given":"J. Scott","non-dropping-particle":"","parse-names":false,"suffix":""},{"dropping-particle":"","family":"Perlman","given":"Eric","non-dropping-particle":"","parse-names":false,"suffix":""},{"dropping-particle":"","family":"Robinson","given":"Camenzind G.","non-dropping-particle":"","parse-names":false,"suffix":""},{"dropping-particle":"","family":"Nichols","given":"Matthew","non-dropping-particle":"","parse-names":false,"suffix":""},{"dropping-particle":"","family":"Milkie","given":"Daniel","non-dropping-particle":"","parse-names":false,"suffix":""},{"dropping-particle":"","family":"Torrens","given":"Omar","non-dropping-particle":"","parse-names":false,"suffix":""},{"dropping-particle":"","family":"Price","given":"John","non-dropping-particle":"","parse-names":false,"suffix":""},{"dropping-particle":"","family":"Fisher","given":"Corey B.","non-dropping-particle":"","parse-names":false,"suffix":""},{"dropping-particle":"","family":"Sharifi","given":"Nadiya","non-dropping-particle":"","parse-names":false,"suffix":""},{"dropping-particle":"","family":"Calle-Schuler","given":"Steven A.","non-dropping-particle":"","parse-names":false,"suffix":""},{"dropping-particle":"","family":"Kmecova","given":"Lucia","non-dropping-particle":"","parse-names":false,"suffix":""},{"dropping-particle":"","family":"Ali","given":"Iqbal J.","non-dropping-particle":"","parse-names":false,"suffix":""},{"dropping-particle":"","family":"Karsh","given":"Bill","non-dropping-particle":"","parse-names":false,"suffix":""},{"dropping-particle":"","family":"Trautman","given":"Eric T.","non-dropping-particle":"","parse-names":false,"suffix":""},{"dropping-particle":"","family":"Bogovic","given":"John A.","non-dropping-particle":"","parse-names":false,"suffix":""},{"dropping-particle":"","family":"Hanslovsky","given":"Philipp","non-dropping-particle":"","parse-names":false,"suffix":""},{"dropping-particle":"","family":"Jefferis","given":"Gregory S.X.E.","non-dropping-particle":"","parse-names":false,"suffix":""},{"dropping-particle":"","family":"Kazhdan","given":"Michael","non-dropping-particle":"","parse-names":false,"suffix":""},{"dropping-particle":"","family":"Khairy","given":"Khaled","non-dropping-particle":"","parse-names":false,"suffix":""},{"dropping-particle":"","family":"Saalfeld","given":"Stephan","non-dropping-particle":"","parse-names":false,"suffix":""},{"dropping-particle":"","family":"Fetter","given":"Richard D.","non-dropping-particle":"","parse-names":false,"suffix":""},{"dropping-particle":"","family":"Bock","given":"Davi D.","non-dropping-particle":"","parse-names":false,"suffix":""}],"container-title":"Cell","id":"ITEM-1","issue":"3","issued":{"date-parts":[["2018","7"]]},"page":"730-743","title":"A Complete Electron Microscopy Volume of the Brain of Adult Drosophila melanogaster","type":"article-journal","volume":"174"},"uris":["http://www.mendeley.com/documents/?uuid=c882a8b9-2911-4fc5-bde5-4bed2ff11ef3"]}],"mendeley":{"formattedCitation":"&lt;sup&gt;7&lt;/sup&gt;","plainTextFormattedCitation":"7","previouslyFormattedCitation":"&lt;sup&gt;7&lt;/sup&gt;"},"properties":{"noteIndex":0},"schema":"https://github.com/citation-style-language/schema/raw/master/csl-citation.json"}</w:instrText>
      </w:r>
      <w:r>
        <w:fldChar w:fldCharType="separate"/>
      </w:r>
      <w:r w:rsidR="00593857" w:rsidRPr="00593857">
        <w:rPr>
          <w:noProof/>
          <w:vertAlign w:val="superscript"/>
        </w:rPr>
        <w:t>7</w:t>
      </w:r>
      <w:r>
        <w:fldChar w:fldCharType="end"/>
      </w:r>
      <w:r>
        <w:t>, the fly could provide unique opportunities to study complex brain dynamics generated on a large scale network</w:t>
      </w:r>
      <w:r>
        <w:fldChar w:fldCharType="begin" w:fldLock="1"/>
      </w:r>
      <w:r w:rsidR="00593857">
        <w:instrText>ADDIN CSL_CITATION {"citationItems":[{"id":"ITEM-1","itemData":{"DOI":"10.1080/01677063.2019.1706092","ISSN":"0167-7063","PMID":"31876198","abstract":"The field has successfully used Drosophila genetic tools to identify neurons and sub-circuits important for specific functions. However, for an organism with complex and changing internal states to succeed in a complex and changing natural environment, many neurons and circuits need to interact dynamically. Drosophila’s many advantages, combined with new imaging tools, offer unique opportunities to study how the brain functions as a complex dynamical system. We give an overview of complex activity patterns and how they can be observed, as well as modeling strategies, adding proof of principle in some cases.","author":[{"dropping-particle":"","family":"Aimon","given":"Sophie","non-dropping-particle":"","parse-names":false,"suffix":""},{"dropping-particle":"","family":"Grunwald Kadow","given":"Ilona C.","non-dropping-particle":"","parse-names":false,"suffix":""}],"container-title":"Journal of Neurogenetics","id":"ITEM-1","issue":"1","issued":{"date-parts":[["2020","1","2"]]},"page":"171-177","title":"Studying complex brain dynamics using Drosophila","type":"article-journal","volume":"34"},"uris":["http://www.mendeley.com/documents/?uuid=8522add2-f369-49ea-84ad-8d4c2b8fd60a"]}],"mendeley":{"formattedCitation":"&lt;sup&gt;8&lt;/sup&gt;","plainTextFormattedCitation":"8","previouslyFormattedCitation":"&lt;sup&gt;8&lt;/sup&gt;"},"properties":{"noteIndex":0},"schema":"https://github.com/citation-style-language/schema/raw/master/csl-citation.json"}</w:instrText>
      </w:r>
      <w:r>
        <w:fldChar w:fldCharType="separate"/>
      </w:r>
      <w:r w:rsidR="00593857" w:rsidRPr="00593857">
        <w:rPr>
          <w:noProof/>
          <w:vertAlign w:val="superscript"/>
        </w:rPr>
        <w:t>8</w:t>
      </w:r>
      <w:r>
        <w:fldChar w:fldCharType="end"/>
      </w:r>
      <w:r>
        <w:t xml:space="preserve">. Although the cuticle is not transparent, and must thus be removed to image the brain, in vivo functional imaging </w:t>
      </w:r>
      <w:r w:rsidR="00FB4D62">
        <w:t>has become</w:t>
      </w:r>
      <w:r>
        <w:t xml:space="preserve"> more and more common place</w:t>
      </w:r>
      <w:r w:rsidR="00FB4D62">
        <w:t xml:space="preserve"> </w:t>
      </w:r>
      <w:r w:rsidR="0099764F">
        <w:t xml:space="preserve">since the first study </w:t>
      </w:r>
      <w:r w:rsidR="008E3A61">
        <w:t>in 2002</w:t>
      </w:r>
      <w:r w:rsidR="0099764F">
        <w:fldChar w:fldCharType="begin" w:fldLock="1"/>
      </w:r>
      <w:r w:rsidR="00636E59">
        <w:instrText>ADDIN CSL_CITATION {"citationItems":[{"id":"ITEM-1","itemData":{"DOI":"10.1016/S0960-9822(02)01239-3","ISSN":"09609822","PMID":"12419190","abstract":"Complex external stimuli such as odorants are believed to be internally represented in the brain by spatiotemporal activity patterns of extensive neuronal ensembles. These activity patterns can be recorded by optical imaging techniques. However, optical imaging with conventional fluorescence dyes usually does not allow for resolving the activity of biologically defined groups of neurons. Therefore, specifically targeting reporter molecules to neuron populations of common genetic identity is an important goal. We report the use of the genetically encoded calcium-sensitive fluorescence protein cameleon 2.1 [1] in the Drosophila brain. We visualized odorant-evoked intracellular calcium concentration changes in selectively labeled olfactory projection neurons both postsynaptically in the antennal lobe, the primary olfactory neuropil, and presynaptically in the mushroom body calyx, a structure involved in olfactory learning and memory. As a technical achievement, we show that calcium imaging with a genetically encoded fluorescence probe is feasible in a brain in vivo. This will allow one to combine Drosophila's advanced genetic tools with the physiological analysis of brain function. Moreover, we report for the first time optical imaging recordings in synaptic regions of the Drosophila mushroom body calyx and antennal lobe. This provides an important step for the use of Drosophila as a model system in olfaction.","author":[{"dropping-particle":"","family":"Fiala","given":"André","non-dropping-particle":"","parse-names":false,"suffix":""},{"dropping-particle":"","family":"Spall","given":"Thomas","non-dropping-particle":"","parse-names":false,"suffix":""},{"dropping-particle":"","family":"Diegelmann","given":"Sören","non-dropping-particle":"","parse-names":false,"suffix":""},{"dropping-particle":"","family":"Eisermann","given":"Beate","non-dropping-particle":"","parse-names":false,"suffix":""},{"dropping-particle":"","family":"Sachse","given":"Silke","non-dropping-particle":"","parse-names":false,"suffix":""},{"dropping-particle":"","family":"Devaud","given":"Jean-Marc Marc","non-dropping-particle":"","parse-names":false,"suffix":""},{"dropping-particle":"","family":"Buchner","given":"Erich","non-dropping-particle":"","parse-names":false,"suffix":""},{"dropping-particle":"","family":"Galizia","given":"C.Giovanni Giovanni","non-dropping-particle":"","parse-names":false,"suffix":""}],"container-title":"Current Biology","id":"ITEM-1","issue":"21","issued":{"date-parts":[["2002","10"]]},"page":"1877-1884","title":"Genetically Expressed Cameleon in Drosophila melanogaster Is Used to Visualize Olfactory Information in Projection Neurons","type":"article-journal","volume":"12"},"uris":["http://www.mendeley.com/documents/?uuid=fc4492c8-5393-4ac1-b892-597cf8ad213d"]}],"mendeley":{"formattedCitation":"&lt;sup&gt;9&lt;/sup&gt;","plainTextFormattedCitation":"9","previouslyFormattedCitation":"&lt;sup&gt;9&lt;/sup&gt;"},"properties":{"noteIndex":0},"schema":"https://github.com/citation-style-language/schema/raw/master/csl-citation.json"}</w:instrText>
      </w:r>
      <w:r w:rsidR="0099764F">
        <w:fldChar w:fldCharType="separate"/>
      </w:r>
      <w:r w:rsidR="0099764F" w:rsidRPr="0099764F">
        <w:rPr>
          <w:noProof/>
          <w:vertAlign w:val="superscript"/>
        </w:rPr>
        <w:t>9</w:t>
      </w:r>
      <w:r w:rsidR="0099764F">
        <w:fldChar w:fldCharType="end"/>
      </w:r>
      <w:r w:rsidR="00E50A64">
        <w:t xml:space="preserve"> </w:t>
      </w:r>
      <w:r>
        <w:t xml:space="preserve">and several protocols have already been published. </w:t>
      </w:r>
      <w:r w:rsidRPr="003C2DE2">
        <w:t>However, these methods involve either separating the fly head from the body</w:t>
      </w:r>
      <w:r w:rsidRPr="003C2DE2">
        <w:fldChar w:fldCharType="begin" w:fldLock="1"/>
      </w:r>
      <w:r w:rsidR="00636E59">
        <w:instrText>ADDIN CSL_CITATION {"citationItems":[{"id":"ITEM-1","itemData":{"DOI":"10.1016/S0092-8674(03)00004-7","ISSN":"00928674","PMID":"12553914","abstract":"An understanding of the logic of odor perception requires a functional analysis of odor-evoked patterns of activity in neural assemblies in the brain. We have developed a sensitive imaging system in the Drosophila brain that couples two-photon microscopy with the specific expression of the calcium-sensitive fluorescent protein, G-CaMP. At natural odor concentration, each odor elicits a distinct and sparse spatial pattern of activity in the antennal lobe that is conserved in different flies. Patterns of glomerular activity are similar upon imaging of sensory and projection neurons, suggesting the faithful transmission of sensory input to higher brain centers. Finally, we demonstrate that the response pattern of a given glomerulus is a function of the specificity of a single odorant receptor. The development of this imaging system affords an opportunity to monitor activity in defined neurons throughout the fly brain with high sensitivity and excellent spatial resolution.","author":[{"dropping-particle":"","family":"Wang","given":"Jing W.","non-dropping-particle":"","parse-names":false,"suffix":""},{"dropping-particle":"","family":"Wong","given":"Allan M.","non-dropping-particle":"","parse-names":false,"suffix":""},{"dropping-particle":"","family":"Flores","given":"Jorge","non-dropping-particle":"","parse-names":false,"suffix":""},{"dropping-particle":"","family":"Vosshall","given":"Leslie B.","non-dropping-particle":"","parse-names":false,"suffix":""},{"dropping-particle":"","family":"Axel","given":"Richard","non-dropping-particle":"","parse-names":false,"suffix":""}],"container-title":"Cell","id":"ITEM-1","issue":"2","issued":{"date-parts":[["2003","1"]]},"page":"271-282","title":"Two-Photon Calcium Imaging Reveals an Odor-Evoked Map of Activity in the Fly Brain","type":"article-journal","volume":"112"},"uris":["http://www.mendeley.com/documents/?uuid=dfc007aa-c37e-451e-bb7b-204d4d09427d"]}],"mendeley":{"formattedCitation":"&lt;sup&gt;10&lt;/sup&gt;","plainTextFormattedCitation":"10","previouslyFormattedCitation":"&lt;sup&gt;10&lt;/sup&gt;"},"properties":{"noteIndex":0},"schema":"https://github.com/citation-style-language/schema/raw/master/csl-citation.json"}</w:instrText>
      </w:r>
      <w:r w:rsidRPr="003C2DE2">
        <w:fldChar w:fldCharType="separate"/>
      </w:r>
      <w:r w:rsidR="0099764F" w:rsidRPr="0099764F">
        <w:rPr>
          <w:noProof/>
          <w:vertAlign w:val="superscript"/>
        </w:rPr>
        <w:t>10</w:t>
      </w:r>
      <w:r w:rsidRPr="003C2DE2">
        <w:fldChar w:fldCharType="end"/>
      </w:r>
      <w:r w:rsidRPr="003C2DE2">
        <w:t>, severely restricting the fly’s movements and/or responses to stimuli</w:t>
      </w:r>
      <w:r w:rsidRPr="003C2DE2">
        <w:fldChar w:fldCharType="begin" w:fldLock="1"/>
      </w:r>
      <w:r w:rsidR="00161EA7">
        <w:instrText>ADDIN CSL_CITATION {"citationItems":[{"id":"ITEM-1","itemData":{"DOI":"10.1016/j.cub.2017.06.076","ISSN":"09609822","PMID":"28756955","abstract":"A long-standing goal of neuroscience has been to understand how computations are implemented across large-scale brain networks. By correlating spontaneous activity during \"resting states\" [1], studies of intrinsic brain networks in humans have demonstrated a correspondence with task-related activation patterns [2], relationships to behavior [3], and alterations in processes such as aging [4] and brain disorders [5], highlighting the importance of resting-state measurements for understanding brain function. Here, we develop methods to measure intrinsic functional connectivity in Drosophila, a powerful model for the study of neural computation. Recent studies using calcium imaging have measured neural activity at high spatial and temporal resolution in zebrafish, Drosophila larvae, and worms [6-10]. For example, calcium imaging in the zebrafish brain recently revealed correlations between the midbrain and hindbrain, demonstrating the utility of measuring intrinsic functional connections in model organisms [8]. An important component of human connectivity research is the use of brain atlases to compare findings across individuals and studies [11]. An anatomical atlas of the central adult fly brain was recently described [12]; however, combining an atlas with whole-brain calcium imaging has yet to be performed in vivo in adult Drosophila. Here, we measure intrinsic functional connectivity in Drosophila by acquiring calcium signals from the central brain. We develop an alignment procedure to assign functional data to atlas regions and correlate activity between regions to generate brain networks. This work reveals a large-scale architecture for neural communication and provides a framework for using Drosophila to study functional brain networks.","author":[{"dropping-particle":"","family":"Mann","given":"Kevin","non-dropping-particle":"","parse-names":false,"suffix":""},{"dropping-particle":"","family":"Gallen","given":"Courtney L.","non-dropping-particle":"","parse-names":false,"suffix":""},{"dropping-particle":"","family":"Clandinin","given":"Thomas R.","non-dropping-particle":"","parse-names":false,"suffix":""}],"container-title":"Current Biology","id":"ITEM-1","issue":"15","issued":{"date-parts":[["2017","8","7"]]},"page":"2389-2396.e4","title":"Whole-Brain Calcium Imaging Reveals an Intrinsic Functional Network in Drosophila","type":"article-journal","volume":"27"},"uris":["http://www.mendeley.com/documents/?uuid=17afdc55-549a-4a6f-82b6-0cfce42ff9a7"]},{"id":"ITEM-2","itemData":{"DOI":"10.1126/science.aad3997","ISSN":"0036-8075","abstract":"In Drosophila, molecular clocks control circadian rhythmic behavior through a network of ~150 pacemaker neurons. To explain how the network's neuronal properties encode time, we performed brainwide calcium imaging of groups of pacemaker neurons in vivo for 24 hours. Pacemakers exhibited daily rhythmic changes in intracellular Ca2+that were entrained by environmental cues and timed by molecular clocks. However, these rhythms were not synchronous, as each group exhibited its own phase of activation. Ca2+rhythms displayed by pacemaker groups that were associated with the morning or evening locomotor activities occurred ~4 hours before their respective behaviors. Loss of the receptor for the neuropeptide PDF promoted synchrony of Ca2+waves. Thus, neuropeptide modulation is required to sequentially time outputs from a network of synchronous molecular pacemakers.","author":[{"dropping-particle":"","family":"Liang","given":"Xitong","non-dropping-particle":"","parse-names":false,"suffix":""},{"dropping-particle":"","family":"Holy","given":"Timothy E.","non-dropping-particle":"","parse-names":false,"suffix":""},{"dropping-particle":"","family":"Taghert","given":"Paul H.","non-dropping-particle":"","parse-names":false,"suffix":""}],"container-title":"Science","id":"ITEM-2","issue":"6276","issued":{"date-parts":[["2016","2","26"]]},"page":"976-981","title":"Synchronous Drosophila circadian pacemakers display nonsynchronous Ca2+ rhythms in vivo","type":"article-journal","volume":"351"},"uris":["http://www.mendeley.com/documents/?uuid=0eebee03-d818-48fb-9278-89d65fc84e0c"]},{"id":"ITEM-3","itemData":{"DOI":"10.1016/j.neuron.2015.05.026","ISSN":"08966273","abstract":"Gustatory receptors and peripheral taste cells have been identified in flies and mammals, revealing that sensory cells are tuned to taste modality across species. How taste modalities are processed in higher brain centers to guide feeding decisions is unresolved. Here, we developed a large-scale calcium-imaging approach coupled with cell labeling to examine how different taste modalities are processed in the fly brain. These studies reveal that sweet, bitter, and water sensory cells activate different cell populations throughout the subesophageal zone, with most cells responding to a single taste modality. Pathways for sweet and bitter tastes are segregated from sensory input to motor output, and this segregation is maintained in higher brain areas, including regions implicated in learning and neuromodulation. Our work reveals independent processing of appetitive and aversive tastes, suggesting that flies and mammals use a similar coding strategy to ensure innate responses to salient compounds. This study used a large-scale calcium-imaging approach to examine how taste compounds are processed in the fly brain. Different taste modalities activate different neurons in the brain, demonstrating segregated processing for appetitive and aversive tastes.","author":[{"dropping-particle":"","family":"Harris","given":"David T.","non-dropping-particle":"","parse-names":false,"suffix":""},{"dropping-particle":"","family":"Kallman","given":"Benjamin R.","non-dropping-particle":"","parse-names":false,"suffix":""},{"dropping-particle":"","family":"Mullaney","given":"Brendan C.","non-dropping-particle":"","parse-names":false,"suffix":""},{"dropping-particle":"","family":"Scott","given":"Kristin","non-dropping-particle":"","parse-names":false,"suffix":""}],"container-title":"Neuron","id":"ITEM-3","issue":"6","issued":{"date-parts":[["2015","6"]]},"page":"1449-1460","title":"Representations of Taste Modality in the Drosophila Brain","type":"article-journal","volume":"86"},"uris":["http://www.mendeley.com/documents/?uuid=71c1d589-e729-4457-b21f-17bb000b4d26"]},{"id":"ITEM-4","itemData":{"DOI":"10.3791/3625","ISSN":"1940-087X","PMID":"22565656","abstract":"To study neuronal networks in terms of their function in behavior, we must analyze how neurons operate when each behavioral pattern is generated. Thus, simultaneous recordings of neuronal activity and behavior are essential to correlate brain activity to behavior. For such behavioral analyses, the fruit fly, Drosophila melanogaster, allows us to incorporate genetically encoded calcium indicators such as GCaMP(1), to monitor neuronal activity, and to use sophisticated genetic manipulations for optogenetic or thermogenetic techniques to specifically activate identified neurons(2-5). Use of a thermogenetic technique has led us to find critical neurons for feeding behavior (Flood et al., under revision). As a main part of feeding behavior, a Drosophila adult extends its proboscis for feeding(6) (proboscis extension response; PER), responding to a sweet stimulus from sensory cells on its proboscis or tarsi. Combining the protocol for PER(7) with a calcium imaging technique(8) using GCaMP3.0(1, 9), I have established an experimental system, where we can monitor activity of neurons in the feeding center - the suboesophageal ganglion (SOG), simultaneously with behavioral observation of the proboscis. I have designed an apparatus (\"Fly brain Live Imaging and Electrophysiology Stage\": \"FLIES\") to accommodate a Drosophila adult, allowing its proboscis to freely move while its brain is exposed to the bath for Ca(2+) imaging through a water immersion lens. The FLIES is also appropriate for many types of live experiments on fly brains such as electrophysiological recording or time lapse imaging of synaptic morphology. Because the results from live imaging can be directly correlated with the simultaneous PER behavior, this methodology can provide an excellent experimental system to study information processing of neuronal networks, and how this cellular activity is coupled to plastic processes and memory.","author":[{"dropping-particle":"","family":"Yoshihara","given":"Motojiro","non-dropping-particle":"","parse-names":false,"suffix":""}],"container-title":"Journal of Visualized Experiments","id":"ITEM-4","issue":"62","issued":{"date-parts":[["2012","4","26"]]},"page":"1-6","publisher":"Journal of Visualized Experiments","title":"Simultaneous recording of calcium signals from identified neurons and feeding behavior of Drosophila melanogaster.","type":"article-journal"},"uris":["http://www.mendeley.com/documents/?uuid=0df0ffc7-c2a3-4fac-a3bc-388a2a78dbc1"]},{"id":"ITEM-5","itemData":{"DOI":"10.1007/978-1-62703-014-4-3","ISBN":"9781627030137","ISSN":"08932336","abstract":"Many animals are able to detect a plethora of diverse odorants using arrays of odorant receptors located on the olfactory organs. The olfactory information is subsequently encoded and processed by an overlapping, combinatorial activity of neurons forming complex neural circuits in the brain. In order to functionally dissect this neural circuitry, optical recording techniques allow visualizing spatial as well as temporal aspects of odor representations in populations of olfactory neurons. The fruit fly Drosophila melanogaster has emerged as a highly suitable model system for olfactory research as it allows for the combination of genetic, molecular and physiological analyses. Genes of interest can be ectopically expressed in target regions using different binary transcriptional systems. Thereby, fluorescent calcium indicators can be expressed to monitor neuronal activity in genetically defined subsets of neurons. In this chapter we describe various available genetically encoded calcium sensors (GECIs) and the binary transcriptional systems available for Drosophila to express these GECIs in olfactory neurons. We will explain step-by-step methods for fly brain preparation, introduce different odor application devices, and describe the components needed using a widefield or two-photon imaging system including data acquisition and analysis. Overall, this review provides a guideline for optically monitoring the spatiotemporal neuronal activity evoked by odorants in the Drosophila brain. © 2012 Springer Science + Business Media, LLC.","author":[{"dropping-particle":"","family":"Strutz","given":"Antonia","non-dropping-particle":"","parse-names":false,"suffix":""},{"dropping-particle":"","family":"Völler","given":"Thomas","non-dropping-particle":"","parse-names":false,"suffix":""},{"dropping-particle":"","family":"Riemensperger","given":"Thomas","non-dropping-particle":"","parse-names":false,"suffix":""},{"dropping-particle":"","family":"Fiala","given":"André","non-dropping-particle":"","parse-names":false,"suffix":""},{"dropping-particle":"","family":"Sachse","given":"Silke","non-dropping-particle":"","parse-names":false,"suffix":""}],"container-title":"Neuromethods","id":"ITEM-5","issued":{"date-parts":[["2012"]]},"page":"43-70","title":"Calcium imaging of neural activity in the olfactory system of Drosophila","type":"article-journal","volume":"72"},"uris":["http://www.mendeley.com/documents/?uuid=4db4f9d4-3889-44ef-96e0-73d02d2d2f6b"]}],"mendeley":{"formattedCitation":"&lt;sup&gt;11–15&lt;/sup&gt;","plainTextFormattedCitation":"11–15","previouslyFormattedCitation":"&lt;sup&gt;11–15&lt;/sup&gt;"},"properties":{"noteIndex":0},"schema":"https://github.com/citation-style-language/schema/raw/master/csl-citation.json"}</w:instrText>
      </w:r>
      <w:r w:rsidRPr="003C2DE2">
        <w:fldChar w:fldCharType="separate"/>
      </w:r>
      <w:r w:rsidR="0099764F" w:rsidRPr="0099764F">
        <w:rPr>
          <w:noProof/>
          <w:vertAlign w:val="superscript"/>
        </w:rPr>
        <w:t>11–15</w:t>
      </w:r>
      <w:r w:rsidRPr="003C2DE2">
        <w:fldChar w:fldCharType="end"/>
      </w:r>
      <w:r w:rsidRPr="003C2DE2">
        <w:t>, or only permitting a small part of the brain to be imaged</w:t>
      </w:r>
      <w:r w:rsidRPr="003C2DE2">
        <w:fldChar w:fldCharType="begin" w:fldLock="1"/>
      </w:r>
      <w:r w:rsidR="00FE0B20">
        <w:instrText>ADDIN CSL_CITATION {"citationItems":[{"id":"ITEM-1","itemData":{"DOI":"10.1038/nmeth.1468","ISBN":"1548-7105","ISSN":"15487091","PMID":"20526346","abstract":"Nature Methods 7, 535 (2010). doi:10.1038/nmeth.1468","author":[{"dropping-particle":"","family":"Seelig","given":"Johannes D.","non-dropping-particle":"","parse-names":false,"suffix":""},{"dropping-particle":"","family":"Chiappe","given":"M. Eugenia","non-dropping-particle":"","parse-names":false,"suffix":""},{"dropping-particle":"","family":"Lott","given":"Gus K.","non-dropping-particle":"","parse-names":false,"suffix":""},{"dropping-particle":"","family":"Dutta","given":"Anirban","non-dropping-particle":"","parse-names":false,"suffix":""},{"dropping-particle":"","family":"Osborne","given":"Jason E.","non-dropping-particle":"","parse-names":false,"suffix":""},{"dropping-particle":"","family":"Reiser","given":"Michael B.","non-dropping-particle":"","parse-names":false,"suffix":""},{"dropping-particle":"","family":"Jayaraman","given":"Vivek","non-dropping-particle":"","parse-names":false,"suffix":""}],"container-title":"Nature Methods","id":"ITEM-1","issue":"7","issued":{"date-parts":[["2010"]]},"page":"535-540","title":"Two-photon calcium imaging from head-fixed Drosophila during optomotor walking behavior","type":"article-journal","volume":"7"},"uris":["http://www.mendeley.com/documents/?uuid=52f373f7-982e-44f9-ac11-e62bbf975b54"]},{"id":"ITEM-2","itemData":{"DOI":"10.1038/s41586-019-1772-4","ISSN":"0028-0836","PMID":"31748749","abstract":"In the Drosophila brain, ‘compass’ neurons track the orientation of the body and head (the fly’s heading) during navigation 1,2. In the absence of visual cues, the compass neuron network estimates heading by integrating self-movement signals over time3,4. When a visual cue is present, the estimate of the network is more accurate1,3. Visual inputs to compass neurons are thought to originate from inhibitory neurons called R neurons (also known as ring neurons); the receptive fields of R neurons tile visual space5. The axon of each R neuron overlaps with the dendrites of every compass neuron6, raising the question of how visual cues are integrated into the compass. Here, using in vivo whole-cell recordings, we show that a visual cue can evoke synaptic inhibition in compass neurons and that R neurons mediate this inhibition. Each compass neuron is inhibited only by specific visual cue positions, indicating that many potential connections from R neurons onto compass neurons are actually weak or silent. We also show that the pattern of visually evoked inhibition can reorganize over minutes as the fly explores an altered virtual-reality environment. Using ensemble calcium imaging, we demonstrate that this reorganization causes persistent changes in the compass coordinate frame. Taken together, our data suggest a model in which correlated pre- and postsynaptic activity triggers associative long-term synaptic depression of visually evoked inhibition in compass neurons. Our findings provide evidence for the theoretical proposal that associative plasticity of sensory inputs, when combined with attractor dynamics, can reconcile self-movement information with changing external cues to generate a coherent sense of direction7–12.","author":[{"dropping-particle":"","family":"Fisher","given":"Yvette E.","non-dropping-particle":"","parse-names":false,"suffix":""},{"dropping-particle":"","family":"Lu","given":"Jenny","non-dropping-particle":"","parse-names":false,"suffix":""},{"dropping-particle":"","family":"D’Alessandro","given":"Isabel","non-dropping-particle":"","parse-names":false,"suffix":""},{"dropping-particle":"","family":"Wilson","given":"Rachel I.","non-dropping-particle":"","parse-names":false,"suffix":""}],"container-title":"Nature","id":"ITEM-2","issue":"7785","issued":{"date-parts":[["2019","12","20"]]},"page":"121-125","title":"Sensorimotor experience remaps visual input to a heading-direction network","type":"article-journal","volume":"576"},"uris":["http://www.mendeley.com/documents/?uuid=a42c0d16-54ec-4cf4-9896-1a3cbd580e0b"]},{"id":"ITEM-3","itemData":{"DOI":"10.1038/s41593-019-0444-x","ISSN":"1097-6256","abstract":"Goal-directed navigation is thought to rely on the activity of head-direction cells, but how this activity guides moment-to-moment actions remains poorly understood. Here we characterize how heading neurons in the Drosophila central complex guide moment-to-moment navigational behavior. We establish an innate, heading-neuron-dependent, tethered navigational behavior where walking flies maintain a straight trajectory along a specific angular bearing for hundreds of body lengths. While flies perform this task, we use chemogenetics to transiently rotate their neural heading estimate and observe that the flies slow down and turn in a direction that aims to return the heading estimate to the angle it occupied before stimulation. These results support a working model in which the fly brain quantitatively compares an internal estimate of current heading with an internal goal heading and uses the sign and magnitude of the difference to determine which way to turn, how hard to turn and how fast to walk forward.","author":[{"dropping-particle":"","family":"Green","given":"Jonathan","non-dropping-particle":"","parse-names":false,"suffix":""},{"dropping-particle":"","family":"Vijayan","given":"Vikram","non-dropping-particle":"","parse-names":false,"suffix":""},{"dropping-particle":"","family":"Mussells Pires","given":"Peter","non-dropping-particle":"","parse-names":false,"suffix":""},{"dropping-particle":"","family":"Adachi","given":"Atsuko","non-dropping-particle":"","parse-names":false,"suffix":""},{"dropping-particle":"","family":"Maimon","given":"Gaby","non-dropping-particle":"","parse-names":false,"suffix":""}],"container-title":"Nature Neuroscience","id":"ITEM-3","issue":"9","issued":{"date-parts":[["2019","9","22"]]},"page":"1460-1468","title":"A neural heading estimate is compared with an internal goal to guide oriented navigation","type":"article-journal","volume":"22"},"uris":["http://www.mendeley.com/documents/?uuid=babb82bb-b50d-40df-9415-d865f8679b49"]},{"id":"ITEM-4","itemData":{"DOI":"10.1016/j.neuron.2020.01.009","ISSN":"10974199","PMID":"32023429","abstract":"An internal sense of heading direction is computed from various cues, including steering maneuvers of the animal. Although neurons encoding heading and steering have been found in multiple brain regions, it is unclear whether and how they are organized into neural circuits. Here we show that, in flying Drosophila, heading and turning behaviors are encoded by population dynamics of specific cell types connecting the subregions of the central complex (CX), a brain structure implicated in navigation. Columnar neurons in the fan-shaped body (FB) of the CX exhibit circular dynamics that multiplex information about turning behavior and heading. These dynamics are coordinated with those in the ellipsoid body, another CX subregion containing a heading representation, although only FB neurons flip turn preference depending on the visual environment. Thus, the navigational system spans multiple subregions of the CX, where specific cell types show coordinated but distinct context-dependent dynamics.","author":[{"dropping-particle":"","family":"Shiozaki","given":"Hiroshi M.","non-dropping-particle":"","parse-names":false,"suffix":""},{"dropping-particle":"","family":"Ohta","given":"Kazumi","non-dropping-particle":"","parse-names":false,"suffix":""},{"dropping-particle":"","family":"Kazama","given":"Hokto","non-dropping-particle":"","parse-names":false,"suffix":""}],"container-title":"Neuron","id":"ITEM-4","issue":"1","issued":{"date-parts":[["2020","4"]]},"page":"126-141.e5","title":"A Multi-regional Network Encoding Heading and Steering Maneuvers in Drosophila","type":"article-journal","volume":"106"},"uris":["http://www.mendeley.com/documents/?uuid=171873ec-b111-4b48-83bf-dd2442a48f6a"]},{"id":"ITEM-5","itemData":{"DOI":"10.1038/s41467-018-02873-1","ISSN":"2041-1723","abstract":"Time-lapse in vivo microscopy studies of cellular morphology and physiology are crucial toward understanding brain function but have been infeasible in the fruit fly, a key model species. Here we use laser microsurgery to create a chronic fly preparation for repeated imaging of neural architecture and dynamics for up to 50 days. In fly mushroom body neurons, we track axonal boutons for 10 days and record odor-evoked calcium transients over 7 weeks. Further, by using voltage imaging to resolve individual action potentials, we monitor spiking plasticity in dopamine neurons of flies undergoing mechanical stress. After 24 h of stress, PPL1-α’3 but not PPL1-α’2α2 dopamine neurons have elevated spike rates. Overall, our chronic preparation is compatible with a broad range of optical techniques and enables longitudinal studies of many biological questions that could not be addressed before in live flies.","author":[{"dropping-particle":"","family":"Huang","given":"Cheng","non-dropping-particle":"","parse-names":false,"suffix":""},{"dropping-particle":"","family":"Maxey","given":"Jessica R.","non-dropping-particle":"","parse-names":false,"suffix":""},{"dropping-particle":"","family":"Sinha","given":"Supriyo","non-dropping-particle":"","parse-names":false,"suffix":""},{"dropping-particle":"","family":"Savall","given":"Joan","non-dropping-particle":"","parse-names":false,"suffix":""},{"dropping-particle":"","family":"Gong","given":"Yiyang","non-dropping-particle":"","parse-names":false,"suffix":""},{"dropping-particle":"","family":"Schnitzer","given":"Mark J.","non-dropping-particle":"","parse-names":false,"suffix":""}],"container-title":"Nature Communications","id":"ITEM-5","issue":"1","issued":{"date-parts":[["2018"]]},"page":"872","title":"Long-term optical brain imaging in live adult fruit flies","type":"article-journal","volume":"9"},"uris":["http://www.mendeley.com/documents/?uuid=3f9d5474-6b7a-442a-b11a-116da572ea08"]},{"id":"ITEM-6","itemData":{"DOI":"10.1016/j.neuron.2010.12.017","ISSN":"1097-4199","PMID":"21315260","abstract":"We determined the cellular substrate for male courtship behavior by quasinatural and artificial stimulation of brain neurons. Activation of fruitless (fru)-expressing neurons via stimulation of thermosensitive dTrpA1 channels induced an entire series of courtship acts in male Drosophila placed alone without any courting target. By reducing the number of neurons expressing dTrpA1 by MARCM, we demonstrated that the initiation of courtship behavior is significantly correlated with the activation of the transmidline P1 interneurons, the descending P2b interneurons, or both, indicating that these interneurons trigger courtship. Using an experimental paradigm in which a tethered male can be stimulated to initiate courtship by touching his foreleg tarsus to a female's abdomen, we found that P1 neurites of tethered males showed a transient Ca(2+) rise after tarsal stimulation with the female-associated sensory cues. These observations strongly suggest that P1 neurons are the prime components of the neural circuitry that initiates male courtship.","author":[{"dropping-particle":"","family":"Kohatsu","given":"Soh","non-dropping-particle":"","parse-names":false,"suffix":""},{"dropping-particle":"","family":"Koganezawa","given":"Masayuki","non-dropping-particle":"","parse-names":false,"suffix":""},{"dropping-particle":"","family":"Yamamoto","given":"Daisuke","non-dropping-particle":"","parse-names":false,"suffix":""}],"container-title":"Neuron","id":"ITEM-6","issue":"3","issued":{"date-parts":[["2011","2","10"]]},"page":"498-508","publisher":"Elsevier Inc.","title":"Female contact activates male-specific interneurons that trigger stereotypic courtship behavior in Drosophila.","type":"article-journal","volume":"69"},"uris":["http://www.mendeley.com/documents/?uuid=d349a431-a064-4f68-a9eb-84511c349866"]},{"id":"ITEM-7","itemData":{"DOI":"10.1038/nmeth.3866","ISSN":"1548-7091","abstract":"Genetically encoded calcium sensors have enabled monitoring of neural activity in vivo using optical imaging techniques. Linking neural activity to complex behavior remains challenging, however, as most imaging systems require tethering the animal, which can impact the animal's behavioral repertoire. Here, we report a method for monitoring the brain activity of untethered, freely walking Drosophila melanogaster during sensorially and socially evoked behaviors to facilitate the study of neural mechanisms that underlie naturalistic behaviors.","author":[{"dropping-particle":"","family":"Grover","given":"Dhruv","non-dropping-particle":"","parse-names":false,"suffix":""},{"dropping-particle":"","family":"Katsuki","given":"Takeo","non-dropping-particle":"","parse-names":false,"suffix":""},{"dropping-particle":"","family":"Greenspan","given":"Ralph J.","non-dropping-particle":"","parse-names":false,"suffix":""}],"container-title":"Nature Methods","id":"ITEM-7","issue":"7","issued":{"date-parts":[["2016","7","16"]]},"page":"569-572","title":"Flyception: imaging brain activity in freely walking fruit flies","type":"article-journal","volume":"13"},"uris":["http://www.mendeley.com/documents/?uuid=e745dd5c-57b2-4c44-ac90-cc158713bd21"]},{"id":"ITEM-8","itemData":{"DOI":"10.1016/j.cell.2015.11.019","ISSN":"00928674","abstract":"Learned and adaptive behaviors rely on neural circuits that flexibly couple the same sensory input to alternative output pathways. Here, we show that the Drosophila mushroom body functions like a switchboard in which neuromodulation reroutes the same odor signal to different behavioral circuits, depending on the state and experience of the fly. Using functional synaptic imaging and electrophysiology, we reveal that dopaminergic inputs to the mushroom body modulate synaptic transmission with exquisite spatial specificity, allowing individual neurons to differentially convey olfactory signals to each of their postsynaptic targets. Moreover, we show that the dopaminergic neurons function as an interconnected network, encoding information about both an animal's external context and internal state to coordinate synaptic plasticity throughout the mushroom body. Our data suggest a general circuit mechanism for behavioral flexibility in which neuromodulatory networks act with synaptic precision to transform a single sensory input into different patterns of output activity. PaperClip.","author":[{"dropping-particle":"","family":"Cohn","given":"Raphael","non-dropping-particle":"","parse-names":false,"suffix":""},{"dropping-particle":"","family":"Morantte","given":"Ianessa","non-dropping-particle":"","parse-names":false,"suffix":""},{"dropping-particle":"","family":"Ruta","given":"Vanessa","non-dropping-particle":"","parse-names":false,"suffix":""}],"container-title":"Cell","id":"ITEM-8","issue":"7","issued":{"date-parts":[["2015","12"]]},"page":"1742-1755","title":"Coordinated and Compartmentalized Neuromodulation Shapes Sensory Processing in Drosophila","type":"article-journal","volume":"163"},"uris":["http://www.mendeley.com/documents/?uuid=43edd738-658d-4dfb-a20f-2f648f6ba7ca"]},{"id":"ITEM-9","itemData":{"DOI":"10.1016/S0960-9822(02)01239-3","ISSN":"09609822","PMID":"12419190","abstract":"Complex external stimuli such as odorants are believed to be internally represented in the brain by spatiotemporal activity patterns of extensive neuronal ensembles. These activity patterns can be recorded by optical imaging techniques. However, optical imaging with conventional fluorescence dyes usually does not allow for resolving the activity of biologically defined groups of neurons. Therefore, specifically targeting reporter molecules to neuron populations of common genetic identity is an important goal. We report the use of the genetically encoded calcium-sensitive fluorescence protein cameleon 2.1 [1] in the Drosophila brain. We visualized odorant-evoked intracellular calcium concentration changes in selectively labeled olfactory projection neurons both postsynaptically in the antennal lobe, the primary olfactory neuropil, and presynaptically in the mushroom body calyx, a structure involved in olfactory learning and memory. As a technical achievement, we show that calcium imaging with a genetically encoded fluorescence probe is feasible in a brain in vivo. This will allow one to combine Drosophila's advanced genetic tools with the physiological analysis of brain function. Moreover, we report for the first time optical imaging recordings in synaptic regions of the Drosophila mushroom body calyx and antennal lobe. This provides an important step for the use of Drosophila as a model system in olfaction.","author":[{"dropping-particle":"","family":"Fiala","given":"André","non-dropping-particle":"","parse-names":false,"suffix":""},{"dropping-particle":"","family":"Spall","given":"Thomas","non-dropping-particle":"","parse-names":false,"suffix":""},{"dropping-particle":"","family":"Diegelmann","given":"Sören","non-dropping-particle":"","parse-names":false,"suffix":""},{"dropping-particle":"","family":"Eisermann","given":"Beate","non-dropping-particle":"","parse-names":false,"suffix":""},{"dropping-particle":"","family":"Sachse","given":"Silke","non-dropping-particle":"","parse-names":false,"suffix":""},{"dropping-particle":"","family":"Devaud","given":"Jean-Marc Marc","non-dropping-particle":"","parse-names":false,"suffix":""},{"dropping-particle":"","family":"Buchner","given":"Erich","non-dropping-particle":"","parse-names":false,"suffix":""},{"dropping-particle":"","family":"Galizia","given":"C.Giovanni Giovanni","non-dropping-particle":"","parse-names":false,"suffix":""}],"container-title":"Current Biology","id":"ITEM-9","issue":"21","issued":{"date-parts":[["2002","10"]]},"page":"1877-1884","title":"Genetically Expressed Cameleon in Drosophila melanogaster Is Used to Visualize Olfactory Information in Projection Neurons","type":"article-journal","volume":"12"},"uris":["http://www.mendeley.com/documents/?uuid=fc4492c8-5393-4ac1-b892-597cf8ad213d"]},{"id":"ITEM-10","itemData":{"DOI":"10.1126/stke.2003.174.pl6","ISSN":"1945-0877","abstract":"Various genetically encoded fluorescent sensors that monitor changes in intracellular calcium concentration have been developed over the last few years. The ability to target these calcium indicators to cells and structures of interest makes them valuable tools for diverse applications and gives them distinct advantages over conventional fluorescent dyes in transgenically tractable organisms. In particular, the cameleon calcium sensors have been used successfully in a number of applications. For example, we use cameleon-2.1 to monitor in vivo brain activity in Drosophila. However, using cameleons to image intracellular calcium concentration changes in vivo is still evolving and is by no means a standard technique. Experimental details and \"tricks\" for dealing with equipment, techniques, and data evaluation are still restricted to a few laboratories. In this protocol for calcium imaging in Drosophila brain using cameleon-2.1, we provide guidelines to the basic principles of this novel technique in Drosophila neuroscience and, more generally, to the broad field of signal transduction research.","author":[{"dropping-particle":"","family":"Fiala","given":"A.","non-dropping-particle":"","parse-names":false,"suffix":""},{"dropping-particle":"","family":"Spall","given":"T.","non-dropping-particle":"","parse-names":false,"suffix":""}],"container-title":"Science Signaling","id":"ITEM-10","issue":"174","issued":{"date-parts":[["2003","3","18"]]},"page":"pl6-pl6","title":"In Vivo Calcium Imaging of Brain Activity in Drosophila by Transgenic Cameleon Expression","type":"article-journal","volume":"2003"},"uris":["http://www.mendeley.com/documents/?uuid=584b1d01-ab81-4dcc-8ffb-79986cbab05f"]},{"id":"ITEM-11","itemData":{"DOI":"10.3791/2976","ISSN":"1940087X","PMID":"22453204","abstract":"The antennal lobe is the primary olfactory center in the insect brain and represents the anatomical and functional equivalent of the vertebrate olfactory bulb. Olfactory information in the external world is transmitted to the antennal lobe by olfactory sensory neurons (OSNs), which segregate to distinct regions of neuropil called glomeruli according to the specific olfactory receptor they express. Here, OSN axons synapse with both local interneurons (LNs), whose processes can innervate many different glomeruli, and projection neurons (PNs), which convey olfactory information to higher olfactory brain regions. Optical imaging of the activity of OSNs, LNs and PNs in the antennal lobe - traditionally using synthetic calcium indicators (e.g. calcium green, FURA-2) or voltage-sensitive dyes (e.g. RH414) - has long been an important technique to understand how olfactory stimuli are represented as spatial and temporal patterns of glomerular activity in many species of insects. Development of genetically-encoded neural activity reporters, such as the fluorescent calcium indicators G-CaMP and Cameleon, the bioluminescent calcium indicator GFP-aequorin, or a reporter of synaptic transmission, synapto-pHluorin has made the olfactory system of the fruitfly, Drosophila melanogaster, particularly accessible to neurophysiological imaging, complementing its comprehensively-described molecular, electrophysiological and neuroanatomical properties. These reporters can be selectively expressed via binary transcriptional control systems (e.g. GAL4/UAS, LexA/LexAop, Q system) in defined populations of neurons within the olfactory circuitry to dissect with high spatial and temporal resolution how odor-evoked neural activity is represented, modulated and transformed. Here we describe the preparation and analysis methods to measure odor-evoked responses in the Drosophila antennal lobe using G-CaMP. The animal preparation is minimally invasive and can be adapted to imaging using wide-field fluorescence, confocal and two-photon microscopes.","author":[{"dropping-particle":"","family":"Silbering","given":"Ana F.","non-dropping-particle":"","parse-names":false,"suffix":""},{"dropping-particle":"","family":"Bell","given":"Rati","non-dropping-particle":"","parse-names":false,"suffix":""},{"dropping-particle":"","family":"Galizia","given":"C. Giovanni","non-dropping-particle":"","parse-names":false,"suffix":""},{"dropping-particle":"","family":"Benton","given":"Richard","non-dropping-particle":"","parse-names":false,"suffix":""}],"container-title":"Journal of visualized experiments : JoVE","id":"ITEM-11","issued":{"date-parts":[["2012"]]},"title":"Calcium imaging of odor-evoked responses in the Drosophila antennal lobe.","type":"article-journal"},"uris":["http://www.mendeley.com/documents/?uuid=535a3652-12df-4611-b280-285fa396bb5f"]},{"id":"ITEM-12","itemData":{"DOI":"10.1016/j.neuron.2020.03.010","ISSN":"08966273","PMID":"32268119","abstract":"During associative conditioning, animals learn which sensory cues are predictive for positive or negative conditions. Because sensory cues are encoded by distributed neurons, one has to monitor plasticity across many synapses to capture how learned information is encoded. We analyzed synaptic boutons of Kenyon cells of the Drosophila mushroom body γ lobe, a brain structure that mediates olfactory learning. A fluorescent Ca2+ sensor was expressed in single Kenyon cells so that axonal boutons could be assigned to distinct cells and Ca2+ could be measured across many animals. Learning induced directed synaptic plasticity in specific compartments along the axons. Moreover, we show that odor-evoked Ca2+ dynamics across boutons decorrelate as a result of associative learning. Information theory indicates that learning renders the stimulus representation more distinct compared with naive stimuli. These data reveal that synaptic boutons rather than cells act as individually modifiable units, and coherence among them is a memory-encoding parameter. Bilz et al. have used fruit flies to analyze how associative memories are encoded across distributed synapses within a brain. Using calcium imaging, they find that learning increases information throughput by changing coherent activity across synaptic boutons.","author":[{"dropping-particle":"","family":"Bilz","given":"Florian","non-dropping-particle":"","parse-names":false,"suffix":""},{"dropping-particle":"","family":"Geurten","given":"Bart R.H.","non-dropping-particle":"","parse-names":false,"suffix":""},{"dropping-particle":"","family":"Hancock","given":"Clare E.","non-dropping-particle":"","parse-names":false,"suffix":""},{"dropping-particle":"","family":"Widmann","given":"Annekathrin","non-dropping-particle":"","parse-names":false,"suffix":""},{"dropping-particle":"","family":"Fiala","given":"André","non-dropping-particle":"","parse-names":false,"suffix":""}],"container-title":"Neuron","id":"ITEM-12","issue":"6","issued":{"date-parts":[["2020","6"]]},"page":"963-976.e4","title":"Visualization of a Distributed Synaptic Memory Code in the Drosophila Brain","type":"article-journal","volume":"106"},"uris":["http://www.mendeley.com/documents/?uuid=be4bd096-e193-4c14-a678-608ba8a9a07e"]},{"id":"ITEM-13","itemData":{"DOI":"10.1016/j.cell.2015.05.027","ISSN":"00928674","PMID":"26073942","abstract":"Summary Early studies from psychology suggest that sleep facilitates memory retention by stopping ongoing retroactive interference caused by mental activity or external sensory stimuli. Neuroscience research with animal models, on the other hand, suggests that sleep facilitates retention by enhancing memory consolidation. Recently, in Drosophila, the ongoing activity of specific dopamine neurons was shown to regulate the forgetting of olfactory memories. Here, we show this ongoing dopaminergic activity is modulated with behavioral state, increasing robustly with locomotor activity and decreasing with rest. Increasing sleep-drive, with either the sleep-promoting agent Gaboxadol or by genetic stimulation of the neural circuit for sleep, decreases ongoing dopaminergic activity, while enhancing memory retention. Conversely, increasing arousal stimulates ongoing dopaminergic activity and accelerates dopaminergic-based forgetting. Therefore, forgetting is regulated by the behavioral state modulation of dopaminergic-based plasticity. Our findings integrate psychological and neuroscience research on sleep and forgetting.","author":[{"dropping-particle":"","family":"Berry","given":"Jacob A.","non-dropping-particle":"","parse-names":false,"suffix":""},{"dropping-particle":"","family":"Cervantes-Sandoval","given":"Isaac","non-dropping-particle":"","parse-names":false,"suffix":""},{"dropping-particle":"","family":"Chakraborty","given":"Molee","non-dropping-particle":"","parse-names":false,"suffix":""},{"dropping-particle":"","family":"Davis","given":"Ronald L.","non-dropping-particle":"","parse-names":false,"suffix":""}],"container-title":"Cell","id":"ITEM-13","issue":"7","issued":{"date-parts":[["2015","6"]]},"page":"1656-1667","title":"Sleep Facilitates Memory by Blocking Dopamine Neuron-Mediated Forgetting","type":"article-journal","volume":"161"},"uris":["http://www.mendeley.com/documents/?uuid=32801f98-5737-4040-b637-db897b8f8aa9"]}],"mendeley":{"formattedCitation":"&lt;sup&gt;9,16,25–27,17–24&lt;/sup&gt;","plainTextFormattedCitation":"9,16,25–27,17–24","previouslyFormattedCitation":"&lt;sup&gt;9,16–27&lt;/sup&gt;"},"properties":{"noteIndex":0},"schema":"https://github.com/citation-style-language/schema/raw/master/csl-citation.json"}</w:instrText>
      </w:r>
      <w:r w:rsidRPr="003C2DE2">
        <w:fldChar w:fldCharType="separate"/>
      </w:r>
      <w:r w:rsidR="00FE0B20" w:rsidRPr="00FE0B20">
        <w:rPr>
          <w:noProof/>
          <w:vertAlign w:val="superscript"/>
        </w:rPr>
        <w:t>9,16,25–27,17–24</w:t>
      </w:r>
      <w:r w:rsidRPr="003C2DE2">
        <w:fldChar w:fldCharType="end"/>
      </w:r>
      <w:r w:rsidRPr="003C2DE2">
        <w:t>.</w:t>
      </w:r>
      <w:r>
        <w:t xml:space="preserve"> To complement these nevertheless powerful approaches, </w:t>
      </w:r>
      <w:r w:rsidR="00C12FB5">
        <w:t>we recently</w:t>
      </w:r>
      <w:r>
        <w:t xml:space="preserve"> developed a preparation to image</w:t>
      </w:r>
      <w:r w:rsidR="00F25C8F">
        <w:t xml:space="preserve"> </w:t>
      </w:r>
      <w:r>
        <w:t>the whole brain during behavior and responses to various stimuli</w:t>
      </w:r>
      <w:r w:rsidR="009857F4">
        <w:fldChar w:fldCharType="begin" w:fldLock="1"/>
      </w:r>
      <w:r w:rsidR="00195751">
        <w:instrText>ADDIN CSL_CITATION {"citationItems":[{"id":"ITEM-1","itemData":{"DOI":"10.1371/journal.pbio.2006732","ISSN":"1545-7885","abstract":"Whole brain recordings give us a global perspective of the brain in action. We describe here a method using light field microscopy to record both whole brain calcium and voltage activity at high speed in behaving adult flies. We show first that global activity maps can be obtained for various stimuli and behaviors. Notably, we found that brain activity increased on a global scale when the fly walked but not when it groomed. Second, maps of spatially distinct sources of activity as well as their time series can be extracted using principal component analysis and independent component analysis. Their characteristic shapes matched the anatomy of sub-neuropil regions and in some cases a specific neuron type. Brain structures that responded to light and odor were consistent with previous reports, confirming the validity of the new technique. We also observed previously uncharacterized behavior-related activity, as well as patterns of spontaneous activity in the central complex.","author":[{"dropping-particle":"","family":"Aimon","given":"Sophie","non-dropping-particle":"","parse-names":false,"suffix":""},{"dropping-particle":"","family":"Katsuki","given":"Takeo","non-dropping-particle":"","parse-names":false,"suffix":""},{"dropping-particle":"","family":"Jia","given":"Tongqiu","non-dropping-particle":"","parse-names":false,"suffix":""},{"dropping-particle":"","family":"Grosenick","given":"Logan","non-dropping-particle":"","parse-names":false,"suffix":""},{"dropping-particle":"","family":"Broxton","given":"Michael","non-dropping-particle":"","parse-names":false,"suffix":""},{"dropping-particle":"","family":"Deisseroth","given":"Karl","non-dropping-particle":"","parse-names":false,"suffix":""},{"dropping-particle":"","family":"Sejnowski","given":"Terrence J.","non-dropping-particle":"","parse-names":false,"suffix":""},{"dropping-particle":"","family":"Greenspan","given":"Ralph J.","non-dropping-particle":"","parse-names":false,"suffix":""}],"container-title":"PLOS Biology","editor":[{"dropping-particle":"","family":"Dubnau","given":"Josh","non-dropping-particle":"","parse-names":false,"suffix":""}],"id":"ITEM-1","issue":"2","issued":{"date-parts":[["2019","2","15"]]},"page":"e2006732","title":"Fast near-whole–brain imaging in adult Drosophila during responses to stimuli and behavior","type":"article-journal","volume":"17"},"uris":["http://www.mendeley.com/documents/?uuid=e157a6cd-45c5-432b-abd6-de58fa34eae6"]}],"mendeley":{"formattedCitation":"&lt;sup&gt;28&lt;/sup&gt;","plainTextFormattedCitation":"28","previouslyFormattedCitation":"&lt;sup&gt;28&lt;/sup&gt;"},"properties":{"noteIndex":0},"schema":"https://github.com/citation-style-language/schema/raw/master/csl-citation.json"}</w:instrText>
      </w:r>
      <w:r w:rsidR="009857F4">
        <w:fldChar w:fldCharType="separate"/>
      </w:r>
      <w:r w:rsidR="00161EA7" w:rsidRPr="00161EA7">
        <w:rPr>
          <w:noProof/>
          <w:vertAlign w:val="superscript"/>
        </w:rPr>
        <w:t>28</w:t>
      </w:r>
      <w:r w:rsidR="009857F4">
        <w:fldChar w:fldCharType="end"/>
      </w:r>
      <w:r>
        <w:t>.</w:t>
      </w:r>
    </w:p>
    <w:p w14:paraId="76F4D365" w14:textId="77777777" w:rsidR="004212A5" w:rsidRDefault="004212A5" w:rsidP="008B1806">
      <w:pPr>
        <w:contextualSpacing/>
      </w:pPr>
    </w:p>
    <w:p w14:paraId="2C885835" w14:textId="0604FCC9" w:rsidR="00610743" w:rsidRDefault="00610743" w:rsidP="008B1806">
      <w:pPr>
        <w:contextualSpacing/>
      </w:pPr>
      <w:r>
        <w:t xml:space="preserve">Here, we build upon </w:t>
      </w:r>
      <w:r w:rsidR="00B130E3">
        <w:t>this study</w:t>
      </w:r>
      <w:r>
        <w:t xml:space="preserve"> to present a method </w:t>
      </w:r>
      <w:r w:rsidR="0021602B">
        <w:t xml:space="preserve">specifically developed </w:t>
      </w:r>
      <w:r>
        <w:t>to image the whole brain while the fly performs semi-naturalistic behavior (i.e. walking</w:t>
      </w:r>
      <w:r w:rsidR="00085EBD">
        <w:t xml:space="preserve"> and</w:t>
      </w:r>
      <w:r>
        <w:t xml:space="preserve"> grooming) and responds to sensory stimuli. This is achieved by using an observation holder designed to give access to the whole brain from the dorsal-posterior side, while leaving the antennae and proboscis intact, and permitting the fly to move its legs to walk (</w:t>
      </w:r>
      <w:r w:rsidR="00E50A64">
        <w:t xml:space="preserve">e.g., </w:t>
      </w:r>
      <w:r>
        <w:t>on an air-cushioned ball). Steps for dissecting the back of the head have been refined for speed, reproducibility, and to minimize their effect on the viability and mobility of the fly.</w:t>
      </w:r>
    </w:p>
    <w:p w14:paraId="237AD7DD" w14:textId="65D7F8C6" w:rsidR="00D15131" w:rsidRPr="001B1519" w:rsidRDefault="00D15131" w:rsidP="008B1806">
      <w:pPr>
        <w:contextualSpacing/>
        <w:rPr>
          <w:rFonts w:asciiTheme="minorHAnsi" w:hAnsiTheme="minorHAnsi" w:cstheme="minorHAnsi"/>
          <w:b/>
        </w:rPr>
      </w:pPr>
    </w:p>
    <w:p w14:paraId="534F0861" w14:textId="21250084" w:rsidR="002C0B24" w:rsidRDefault="002C0B24" w:rsidP="008B1806">
      <w:pPr>
        <w:contextualSpacing/>
        <w:rPr>
          <w:rFonts w:asciiTheme="minorHAnsi" w:hAnsiTheme="minorHAnsi" w:cstheme="minorHAnsi"/>
          <w:b/>
        </w:rPr>
      </w:pPr>
      <w:r w:rsidRPr="001B1519">
        <w:rPr>
          <w:rFonts w:asciiTheme="minorHAnsi" w:hAnsiTheme="minorHAnsi" w:cstheme="minorHAnsi"/>
          <w:b/>
        </w:rPr>
        <w:t>PROTOCOL:</w:t>
      </w:r>
    </w:p>
    <w:p w14:paraId="2391919C" w14:textId="77777777" w:rsidR="004212A5" w:rsidRDefault="004212A5" w:rsidP="008B1806">
      <w:pPr>
        <w:contextualSpacing/>
        <w:rPr>
          <w:rFonts w:asciiTheme="minorHAnsi" w:hAnsiTheme="minorHAnsi" w:cstheme="minorHAnsi"/>
          <w:b/>
        </w:rPr>
      </w:pPr>
    </w:p>
    <w:p w14:paraId="1A015D5D" w14:textId="0DC9FACA" w:rsidR="002C0B24" w:rsidRDefault="002C0B24" w:rsidP="008B1806">
      <w:pPr>
        <w:contextualSpacing/>
        <w:rPr>
          <w:rFonts w:asciiTheme="minorHAnsi" w:hAnsiTheme="minorHAnsi" w:cstheme="minorHAnsi"/>
          <w:bCs/>
        </w:rPr>
      </w:pPr>
      <w:r w:rsidRPr="002F29A7">
        <w:rPr>
          <w:rFonts w:asciiTheme="minorHAnsi" w:hAnsiTheme="minorHAnsi" w:cstheme="minorHAnsi"/>
          <w:bCs/>
        </w:rPr>
        <w:t>All steps are performed under a stereomicroscope.</w:t>
      </w:r>
    </w:p>
    <w:p w14:paraId="586DCC3A" w14:textId="77777777" w:rsidR="004212A5" w:rsidRPr="002F29A7" w:rsidRDefault="004212A5" w:rsidP="008B1806">
      <w:pPr>
        <w:contextualSpacing/>
        <w:rPr>
          <w:rFonts w:asciiTheme="minorHAnsi" w:hAnsiTheme="minorHAnsi" w:cstheme="minorHAnsi"/>
          <w:bCs/>
          <w:color w:val="808080" w:themeColor="background1" w:themeShade="80"/>
        </w:rPr>
      </w:pPr>
    </w:p>
    <w:p w14:paraId="41677062" w14:textId="40227327" w:rsidR="002C0B24" w:rsidRDefault="002C0B24" w:rsidP="008B1806">
      <w:pPr>
        <w:pStyle w:val="ListParagraph"/>
        <w:widowControl/>
        <w:numPr>
          <w:ilvl w:val="0"/>
          <w:numId w:val="38"/>
        </w:numPr>
        <w:autoSpaceDE/>
        <w:autoSpaceDN/>
        <w:adjustRightInd/>
        <w:ind w:left="0" w:firstLine="0"/>
        <w:rPr>
          <w:b/>
        </w:rPr>
      </w:pPr>
      <w:r w:rsidRPr="00125454">
        <w:rPr>
          <w:b/>
        </w:rPr>
        <w:t xml:space="preserve">Preparing the </w:t>
      </w:r>
      <w:r>
        <w:rPr>
          <w:b/>
        </w:rPr>
        <w:t>holder</w:t>
      </w:r>
    </w:p>
    <w:p w14:paraId="04A868D4" w14:textId="77777777" w:rsidR="004212A5" w:rsidRPr="00125454" w:rsidRDefault="004212A5" w:rsidP="008B1806">
      <w:pPr>
        <w:pStyle w:val="ListParagraph"/>
        <w:widowControl/>
        <w:autoSpaceDE/>
        <w:autoSpaceDN/>
        <w:adjustRightInd/>
        <w:ind w:left="0"/>
        <w:rPr>
          <w:b/>
        </w:rPr>
      </w:pPr>
    </w:p>
    <w:p w14:paraId="384F30E6" w14:textId="724661D0" w:rsidR="002C0B24" w:rsidRPr="004212A5" w:rsidRDefault="002C0B24" w:rsidP="008B1806">
      <w:pPr>
        <w:pStyle w:val="ListParagraph"/>
        <w:widowControl/>
        <w:numPr>
          <w:ilvl w:val="1"/>
          <w:numId w:val="38"/>
        </w:numPr>
        <w:autoSpaceDE/>
        <w:autoSpaceDN/>
        <w:adjustRightInd/>
        <w:ind w:left="0" w:firstLine="0"/>
        <w:rPr>
          <w:rFonts w:ascii="Arial" w:hAnsi="Arial" w:cs="Arial"/>
          <w:color w:val="auto"/>
        </w:rPr>
      </w:pPr>
      <w:r w:rsidRPr="00125454">
        <w:t xml:space="preserve">Print the </w:t>
      </w:r>
      <w:r>
        <w:t>holder</w:t>
      </w:r>
      <w:r w:rsidRPr="00125454">
        <w:t xml:space="preserve"> </w:t>
      </w:r>
      <w:r>
        <w:t>‘</w:t>
      </w:r>
      <w:proofErr w:type="spellStart"/>
      <w:r>
        <w:t>FlyholderVJove.stl</w:t>
      </w:r>
      <w:proofErr w:type="spellEnd"/>
      <w:r>
        <w:t xml:space="preserve">’ (see </w:t>
      </w:r>
      <w:r w:rsidR="004212A5" w:rsidRPr="004212A5">
        <w:rPr>
          <w:b/>
          <w:bCs/>
        </w:rPr>
        <w:t>Supplementary Material</w:t>
      </w:r>
      <w:r>
        <w:t xml:space="preserve">) </w:t>
      </w:r>
      <w:r w:rsidRPr="00125454">
        <w:t>with a 3D printer</w:t>
      </w:r>
      <w:r>
        <w:t xml:space="preserve"> or have it printed using online services (</w:t>
      </w:r>
      <w:r w:rsidR="004212A5" w:rsidRPr="004212A5">
        <w:rPr>
          <w:b/>
          <w:bCs/>
        </w:rPr>
        <w:t>Figure</w:t>
      </w:r>
      <w:r w:rsidRPr="004212A5">
        <w:rPr>
          <w:b/>
          <w:bCs/>
        </w:rPr>
        <w:t xml:space="preserve"> 1A</w:t>
      </w:r>
      <w:r w:rsidRPr="00E50A64">
        <w:rPr>
          <w:rFonts w:asciiTheme="minorHAnsi" w:hAnsiTheme="minorHAnsi" w:cstheme="minorHAnsi"/>
        </w:rPr>
        <w:t>).</w:t>
      </w:r>
      <w:r w:rsidR="005864A4" w:rsidRPr="00E50A64">
        <w:rPr>
          <w:rFonts w:asciiTheme="minorHAnsi" w:hAnsiTheme="minorHAnsi" w:cstheme="minorHAnsi"/>
        </w:rPr>
        <w:t xml:space="preserve"> </w:t>
      </w:r>
      <w:bookmarkStart w:id="1" w:name="_Hlk50019169"/>
      <w:r w:rsidR="005864A4" w:rsidRPr="00E50A64">
        <w:rPr>
          <w:rFonts w:asciiTheme="minorHAnsi" w:hAnsiTheme="minorHAnsi" w:cstheme="minorHAnsi"/>
          <w:color w:val="auto"/>
        </w:rPr>
        <w:t>Both SLS (</w:t>
      </w:r>
      <w:r w:rsidR="005864A4" w:rsidRPr="00E50A64">
        <w:rPr>
          <w:rFonts w:asciiTheme="minorHAnsi" w:hAnsiTheme="minorHAnsi" w:cstheme="minorHAnsi"/>
          <w:color w:val="auto"/>
          <w:shd w:val="clear" w:color="auto" w:fill="FFFFFF"/>
        </w:rPr>
        <w:t xml:space="preserve">Nylon PA12) </w:t>
      </w:r>
      <w:r w:rsidR="005864A4" w:rsidRPr="00E50A64">
        <w:rPr>
          <w:rFonts w:asciiTheme="minorHAnsi" w:hAnsiTheme="minorHAnsi" w:cstheme="minorHAnsi"/>
          <w:color w:val="auto"/>
        </w:rPr>
        <w:t xml:space="preserve">and </w:t>
      </w:r>
      <w:proofErr w:type="spellStart"/>
      <w:r w:rsidR="005864A4" w:rsidRPr="00E50A64">
        <w:rPr>
          <w:rFonts w:asciiTheme="minorHAnsi" w:hAnsiTheme="minorHAnsi" w:cstheme="minorHAnsi"/>
          <w:color w:val="auto"/>
        </w:rPr>
        <w:t>multijet</w:t>
      </w:r>
      <w:proofErr w:type="spellEnd"/>
      <w:r w:rsidR="005864A4" w:rsidRPr="00E50A64">
        <w:rPr>
          <w:rFonts w:asciiTheme="minorHAnsi" w:hAnsiTheme="minorHAnsi" w:cstheme="minorHAnsi"/>
          <w:color w:val="auto"/>
        </w:rPr>
        <w:t xml:space="preserve"> fusion (PA12) are suitable.</w:t>
      </w:r>
    </w:p>
    <w:p w14:paraId="71876791" w14:textId="77777777" w:rsidR="004212A5" w:rsidRPr="00E50A64" w:rsidRDefault="004212A5" w:rsidP="008B1806">
      <w:pPr>
        <w:pStyle w:val="ListParagraph"/>
        <w:widowControl/>
        <w:autoSpaceDE/>
        <w:autoSpaceDN/>
        <w:adjustRightInd/>
        <w:ind w:left="0"/>
        <w:rPr>
          <w:rFonts w:ascii="Arial" w:hAnsi="Arial" w:cs="Arial"/>
          <w:color w:val="auto"/>
        </w:rPr>
      </w:pPr>
    </w:p>
    <w:bookmarkEnd w:id="1"/>
    <w:p w14:paraId="5113C477" w14:textId="260F75A6" w:rsidR="002C0B24" w:rsidRPr="00B56DEB" w:rsidRDefault="002C0B24" w:rsidP="008B1806">
      <w:pPr>
        <w:pStyle w:val="ListParagraph"/>
        <w:widowControl/>
        <w:numPr>
          <w:ilvl w:val="1"/>
          <w:numId w:val="38"/>
        </w:numPr>
        <w:autoSpaceDE/>
        <w:autoSpaceDN/>
        <w:adjustRightInd/>
        <w:ind w:left="0" w:firstLine="0"/>
        <w:rPr>
          <w:highlight w:val="yellow"/>
        </w:rPr>
      </w:pPr>
      <w:r w:rsidRPr="00B56DEB">
        <w:rPr>
          <w:highlight w:val="yellow"/>
        </w:rPr>
        <w:t>Create the head slot.</w:t>
      </w:r>
    </w:p>
    <w:p w14:paraId="3A211F7F" w14:textId="77777777" w:rsidR="004212A5" w:rsidRPr="00B56DEB" w:rsidRDefault="004212A5" w:rsidP="008B1806">
      <w:pPr>
        <w:pStyle w:val="ListParagraph"/>
        <w:widowControl/>
        <w:autoSpaceDE/>
        <w:autoSpaceDN/>
        <w:adjustRightInd/>
        <w:ind w:left="0"/>
        <w:rPr>
          <w:highlight w:val="yellow"/>
        </w:rPr>
      </w:pPr>
    </w:p>
    <w:p w14:paraId="5C89E6DF" w14:textId="269EC23B" w:rsidR="004212A5" w:rsidRPr="00B56DEB" w:rsidRDefault="002C0B24" w:rsidP="008B1806">
      <w:pPr>
        <w:pStyle w:val="ListParagraph"/>
        <w:widowControl/>
        <w:numPr>
          <w:ilvl w:val="2"/>
          <w:numId w:val="38"/>
        </w:numPr>
        <w:autoSpaceDE/>
        <w:autoSpaceDN/>
        <w:adjustRightInd/>
        <w:ind w:left="0" w:firstLine="0"/>
        <w:rPr>
          <w:highlight w:val="yellow"/>
        </w:rPr>
      </w:pPr>
      <w:r w:rsidRPr="00B56DEB">
        <w:rPr>
          <w:highlight w:val="yellow"/>
        </w:rPr>
        <w:lastRenderedPageBreak/>
        <w:t xml:space="preserve">Place a piece of sticky tape rectangularly on a flat surface. </w:t>
      </w:r>
      <w:bookmarkStart w:id="2" w:name="_Hlk50019341"/>
      <w:r w:rsidRPr="00B56DEB">
        <w:rPr>
          <w:highlight w:val="yellow"/>
        </w:rPr>
        <w:t>Cut</w:t>
      </w:r>
      <w:r w:rsidR="004872D5" w:rsidRPr="00B56DEB">
        <w:rPr>
          <w:highlight w:val="yellow"/>
        </w:rPr>
        <w:t xml:space="preserve"> a</w:t>
      </w:r>
      <w:r w:rsidRPr="00B56DEB">
        <w:rPr>
          <w:highlight w:val="yellow"/>
        </w:rPr>
        <w:t xml:space="preserve"> slice of approximately 5 mm</w:t>
      </w:r>
      <w:r w:rsidR="005864A4" w:rsidRPr="00B56DEB">
        <w:rPr>
          <w:highlight w:val="yellow"/>
        </w:rPr>
        <w:t xml:space="preserve"> x 1 cm</w:t>
      </w:r>
      <w:r w:rsidRPr="00B56DEB">
        <w:rPr>
          <w:highlight w:val="yellow"/>
        </w:rPr>
        <w:t xml:space="preserve">. </w:t>
      </w:r>
      <w:bookmarkEnd w:id="2"/>
      <w:r w:rsidRPr="00B56DEB">
        <w:rPr>
          <w:highlight w:val="yellow"/>
        </w:rPr>
        <w:t>Cut the neck slot (</w:t>
      </w:r>
      <w:r w:rsidR="008B1806" w:rsidRPr="00B56DEB">
        <w:rPr>
          <w:highlight w:val="yellow"/>
        </w:rPr>
        <w:t>~</w:t>
      </w:r>
      <w:r w:rsidRPr="00B56DEB">
        <w:rPr>
          <w:highlight w:val="yellow"/>
        </w:rPr>
        <w:t>400 x 400 µm)</w:t>
      </w:r>
      <w:r w:rsidR="00433FD3" w:rsidRPr="00B56DEB">
        <w:rPr>
          <w:highlight w:val="yellow"/>
        </w:rPr>
        <w:t xml:space="preserve"> </w:t>
      </w:r>
      <w:r w:rsidR="00FA2DE7" w:rsidRPr="00B56DEB">
        <w:rPr>
          <w:highlight w:val="yellow"/>
        </w:rPr>
        <w:t>in the middle of</w:t>
      </w:r>
      <w:r w:rsidR="00433FD3" w:rsidRPr="00B56DEB">
        <w:rPr>
          <w:highlight w:val="yellow"/>
        </w:rPr>
        <w:t xml:space="preserve"> the longer</w:t>
      </w:r>
      <w:r w:rsidR="00FA2DE7" w:rsidRPr="00B56DEB">
        <w:rPr>
          <w:highlight w:val="yellow"/>
        </w:rPr>
        <w:t xml:space="preserve"> side of the tape</w:t>
      </w:r>
      <w:r w:rsidRPr="00B56DEB">
        <w:rPr>
          <w:highlight w:val="yellow"/>
        </w:rPr>
        <w:t xml:space="preserve"> using fixed parallel blades (</w:t>
      </w:r>
      <w:r w:rsidR="000C4E9C" w:rsidRPr="00B56DEB">
        <w:rPr>
          <w:highlight w:val="yellow"/>
        </w:rPr>
        <w:t xml:space="preserve">two </w:t>
      </w:r>
      <w:r w:rsidRPr="00B56DEB">
        <w:rPr>
          <w:highlight w:val="yellow"/>
        </w:rPr>
        <w:t xml:space="preserve">scalpel blades stuck together) to ensure the same width in every </w:t>
      </w:r>
      <w:r w:rsidR="00CC5B36" w:rsidRPr="00B56DEB">
        <w:rPr>
          <w:highlight w:val="yellow"/>
        </w:rPr>
        <w:t>holder</w:t>
      </w:r>
      <w:r w:rsidRPr="00B56DEB">
        <w:rPr>
          <w:highlight w:val="yellow"/>
        </w:rPr>
        <w:t xml:space="preserve"> (</w:t>
      </w:r>
      <w:r w:rsidR="004212A5" w:rsidRPr="00B56DEB">
        <w:rPr>
          <w:b/>
          <w:bCs/>
          <w:highlight w:val="yellow"/>
        </w:rPr>
        <w:t>Figure</w:t>
      </w:r>
      <w:r w:rsidRPr="00B56DEB">
        <w:rPr>
          <w:b/>
          <w:bCs/>
          <w:highlight w:val="yellow"/>
        </w:rPr>
        <w:t xml:space="preserve"> 1B</w:t>
      </w:r>
      <w:r w:rsidRPr="00B56DEB">
        <w:rPr>
          <w:highlight w:val="yellow"/>
        </w:rPr>
        <w:t xml:space="preserve">). </w:t>
      </w:r>
    </w:p>
    <w:p w14:paraId="7B7B13C0" w14:textId="77777777" w:rsidR="004212A5" w:rsidRPr="00B56DEB" w:rsidRDefault="004212A5" w:rsidP="008B1806">
      <w:pPr>
        <w:pStyle w:val="ListParagraph"/>
        <w:widowControl/>
        <w:autoSpaceDE/>
        <w:autoSpaceDN/>
        <w:adjustRightInd/>
        <w:ind w:left="0"/>
        <w:rPr>
          <w:highlight w:val="yellow"/>
        </w:rPr>
      </w:pPr>
    </w:p>
    <w:p w14:paraId="1CC377FA" w14:textId="6EDA1CB6" w:rsidR="004212A5" w:rsidRPr="00B56DEB" w:rsidRDefault="002C0B24" w:rsidP="008B1806">
      <w:pPr>
        <w:pStyle w:val="ListParagraph"/>
        <w:widowControl/>
        <w:numPr>
          <w:ilvl w:val="2"/>
          <w:numId w:val="38"/>
        </w:numPr>
        <w:autoSpaceDE/>
        <w:autoSpaceDN/>
        <w:adjustRightInd/>
        <w:ind w:left="0" w:firstLine="0"/>
        <w:rPr>
          <w:highlight w:val="yellow"/>
        </w:rPr>
      </w:pPr>
      <w:r w:rsidRPr="00B56DEB">
        <w:rPr>
          <w:highlight w:val="yellow"/>
        </w:rPr>
        <w:t xml:space="preserve">Place the tape over the flatter side of the hole in the </w:t>
      </w:r>
      <w:r w:rsidR="002F0696" w:rsidRPr="00B56DEB">
        <w:rPr>
          <w:highlight w:val="yellow"/>
        </w:rPr>
        <w:t xml:space="preserve">holder </w:t>
      </w:r>
      <w:r w:rsidR="00B333A9" w:rsidRPr="00B56DEB">
        <w:rPr>
          <w:highlight w:val="yellow"/>
        </w:rPr>
        <w:t>on the bottom side</w:t>
      </w:r>
      <w:r w:rsidRPr="00B56DEB">
        <w:rPr>
          <w:highlight w:val="yellow"/>
        </w:rPr>
        <w:t xml:space="preserve"> (see </w:t>
      </w:r>
      <w:r w:rsidR="004212A5" w:rsidRPr="00B56DEB">
        <w:rPr>
          <w:b/>
          <w:bCs/>
          <w:highlight w:val="yellow"/>
        </w:rPr>
        <w:t>Figure</w:t>
      </w:r>
      <w:r w:rsidRPr="00B56DEB">
        <w:rPr>
          <w:b/>
          <w:bCs/>
          <w:highlight w:val="yellow"/>
        </w:rPr>
        <w:t xml:space="preserve"> 1C</w:t>
      </w:r>
      <w:r w:rsidRPr="00B56DEB">
        <w:rPr>
          <w:highlight w:val="yellow"/>
        </w:rPr>
        <w:t xml:space="preserve"> and </w:t>
      </w:r>
      <w:r w:rsidR="004212A5" w:rsidRPr="00B56DEB">
        <w:rPr>
          <w:b/>
          <w:bCs/>
          <w:highlight w:val="yellow"/>
        </w:rPr>
        <w:t>Figure 1</w:t>
      </w:r>
      <w:r w:rsidR="004212A5" w:rsidRPr="00B56DEB">
        <w:rPr>
          <w:b/>
          <w:bCs/>
          <w:highlight w:val="yellow"/>
        </w:rPr>
        <w:t>D</w:t>
      </w:r>
      <w:r w:rsidRPr="00B56DEB">
        <w:rPr>
          <w:highlight w:val="yellow"/>
        </w:rPr>
        <w:t xml:space="preserve">). The tape </w:t>
      </w:r>
      <w:r w:rsidR="00A46FB6" w:rsidRPr="00B56DEB">
        <w:rPr>
          <w:highlight w:val="yellow"/>
        </w:rPr>
        <w:t xml:space="preserve">can be </w:t>
      </w:r>
      <w:r w:rsidR="00CE7656" w:rsidRPr="00B56DEB">
        <w:rPr>
          <w:highlight w:val="yellow"/>
        </w:rPr>
        <w:t xml:space="preserve">deformed by </w:t>
      </w:r>
      <w:r w:rsidR="00A46FB6" w:rsidRPr="00B56DEB">
        <w:rPr>
          <w:highlight w:val="yellow"/>
        </w:rPr>
        <w:t>push</w:t>
      </w:r>
      <w:r w:rsidR="00CE7656" w:rsidRPr="00B56DEB">
        <w:rPr>
          <w:highlight w:val="yellow"/>
        </w:rPr>
        <w:t>ing</w:t>
      </w:r>
      <w:r w:rsidR="00A46FB6" w:rsidRPr="00B56DEB">
        <w:rPr>
          <w:highlight w:val="yellow"/>
        </w:rPr>
        <w:t xml:space="preserve"> </w:t>
      </w:r>
      <w:r w:rsidR="00CE7656" w:rsidRPr="00B56DEB">
        <w:rPr>
          <w:highlight w:val="yellow"/>
        </w:rPr>
        <w:t xml:space="preserve">it </w:t>
      </w:r>
      <w:r w:rsidR="00A46FB6" w:rsidRPr="00B56DEB">
        <w:rPr>
          <w:highlight w:val="yellow"/>
        </w:rPr>
        <w:t xml:space="preserve">down </w:t>
      </w:r>
      <w:r w:rsidR="00CE7656" w:rsidRPr="00B56DEB">
        <w:rPr>
          <w:highlight w:val="yellow"/>
        </w:rPr>
        <w:t xml:space="preserve">with forceps </w:t>
      </w:r>
      <w:r w:rsidR="008B1806" w:rsidRPr="00B56DEB">
        <w:rPr>
          <w:highlight w:val="yellow"/>
        </w:rPr>
        <w:t>~</w:t>
      </w:r>
      <w:r w:rsidR="00CE7656" w:rsidRPr="00B56DEB">
        <w:rPr>
          <w:highlight w:val="yellow"/>
        </w:rPr>
        <w:t xml:space="preserve">500 µm </w:t>
      </w:r>
      <w:r w:rsidRPr="00B56DEB">
        <w:rPr>
          <w:highlight w:val="yellow"/>
        </w:rPr>
        <w:t xml:space="preserve">around the hole; this will further minimize hindering later fly movements. </w:t>
      </w:r>
    </w:p>
    <w:p w14:paraId="4CB4DFAF" w14:textId="77777777" w:rsidR="004212A5" w:rsidRPr="00B56DEB" w:rsidRDefault="004212A5" w:rsidP="008B1806">
      <w:pPr>
        <w:pStyle w:val="ListParagraph"/>
        <w:ind w:left="0"/>
        <w:rPr>
          <w:highlight w:val="yellow"/>
        </w:rPr>
      </w:pPr>
    </w:p>
    <w:p w14:paraId="49348F0B" w14:textId="77777777" w:rsidR="004212A5" w:rsidRPr="00B56DEB" w:rsidRDefault="002C0B24" w:rsidP="008B1806">
      <w:pPr>
        <w:pStyle w:val="ListParagraph"/>
        <w:widowControl/>
        <w:numPr>
          <w:ilvl w:val="2"/>
          <w:numId w:val="38"/>
        </w:numPr>
        <w:autoSpaceDE/>
        <w:autoSpaceDN/>
        <w:adjustRightInd/>
        <w:ind w:left="0" w:firstLine="0"/>
        <w:rPr>
          <w:highlight w:val="yellow"/>
        </w:rPr>
      </w:pPr>
      <w:r w:rsidRPr="00B56DEB">
        <w:rPr>
          <w:highlight w:val="yellow"/>
        </w:rPr>
        <w:t xml:space="preserve">Cover </w:t>
      </w:r>
      <w:r w:rsidR="00D42EAC" w:rsidRPr="00B56DEB">
        <w:rPr>
          <w:highlight w:val="yellow"/>
        </w:rPr>
        <w:t xml:space="preserve">the tape and the holder </w:t>
      </w:r>
      <w:r w:rsidR="007B6873" w:rsidRPr="00B56DEB">
        <w:rPr>
          <w:highlight w:val="yellow"/>
        </w:rPr>
        <w:t xml:space="preserve">from the top </w:t>
      </w:r>
      <w:r w:rsidRPr="00B56DEB">
        <w:rPr>
          <w:highlight w:val="yellow"/>
        </w:rPr>
        <w:t xml:space="preserve">with black nail polish to prevent the buffer from leaking out. The black nail polish will also protect the fly’s eyes from the excitation light of the microscope. Let the nail polish dry at least an hour before using the </w:t>
      </w:r>
      <w:r w:rsidR="00CC5B36" w:rsidRPr="00B56DEB">
        <w:rPr>
          <w:highlight w:val="yellow"/>
        </w:rPr>
        <w:t>holder</w:t>
      </w:r>
      <w:r w:rsidRPr="00B56DEB">
        <w:rPr>
          <w:highlight w:val="yellow"/>
        </w:rPr>
        <w:t>.</w:t>
      </w:r>
      <w:r w:rsidR="0062427A" w:rsidRPr="00B56DEB">
        <w:rPr>
          <w:highlight w:val="yellow"/>
        </w:rPr>
        <w:t xml:space="preserve"> </w:t>
      </w:r>
    </w:p>
    <w:p w14:paraId="2D5527CC" w14:textId="77777777" w:rsidR="004212A5" w:rsidRPr="00B56DEB" w:rsidRDefault="004212A5" w:rsidP="008B1806">
      <w:pPr>
        <w:pStyle w:val="ListParagraph"/>
        <w:ind w:left="0"/>
        <w:rPr>
          <w:highlight w:val="yellow"/>
        </w:rPr>
      </w:pPr>
    </w:p>
    <w:p w14:paraId="7E64EC0F" w14:textId="67C55D0D" w:rsidR="002C0B24" w:rsidRPr="00B56DEB" w:rsidRDefault="0062427A" w:rsidP="008B1806">
      <w:pPr>
        <w:pStyle w:val="ListParagraph"/>
        <w:widowControl/>
        <w:numPr>
          <w:ilvl w:val="2"/>
          <w:numId w:val="38"/>
        </w:numPr>
        <w:autoSpaceDE/>
        <w:autoSpaceDN/>
        <w:adjustRightInd/>
        <w:ind w:left="0" w:firstLine="0"/>
        <w:rPr>
          <w:highlight w:val="yellow"/>
        </w:rPr>
      </w:pPr>
      <w:r w:rsidRPr="00B56DEB">
        <w:rPr>
          <w:highlight w:val="yellow"/>
        </w:rPr>
        <w:t xml:space="preserve">Once the nail polish </w:t>
      </w:r>
      <w:r w:rsidR="00B56BE1" w:rsidRPr="00B56DEB">
        <w:rPr>
          <w:highlight w:val="yellow"/>
        </w:rPr>
        <w:t xml:space="preserve">is dry, </w:t>
      </w:r>
      <w:bookmarkStart w:id="3" w:name="_Hlk50370311"/>
      <w:r w:rsidR="00B56BE1" w:rsidRPr="00B56DEB">
        <w:rPr>
          <w:highlight w:val="yellow"/>
        </w:rPr>
        <w:t xml:space="preserve">add </w:t>
      </w:r>
      <w:r w:rsidR="008B1806" w:rsidRPr="00B56DEB">
        <w:rPr>
          <w:highlight w:val="yellow"/>
        </w:rPr>
        <w:t>~</w:t>
      </w:r>
      <w:r w:rsidR="00B652AE" w:rsidRPr="00B56DEB">
        <w:rPr>
          <w:highlight w:val="yellow"/>
        </w:rPr>
        <w:t>1 µ</w:t>
      </w:r>
      <w:r w:rsidR="004212A5" w:rsidRPr="00B56DEB">
        <w:rPr>
          <w:highlight w:val="yellow"/>
        </w:rPr>
        <w:t xml:space="preserve">L </w:t>
      </w:r>
      <w:r w:rsidR="00B56BE1" w:rsidRPr="00B56DEB">
        <w:rPr>
          <w:highlight w:val="yellow"/>
        </w:rPr>
        <w:t>of grease in the head slo</w:t>
      </w:r>
      <w:bookmarkEnd w:id="3"/>
      <w:r w:rsidR="00B56BE1" w:rsidRPr="00B56DEB">
        <w:rPr>
          <w:highlight w:val="yellow"/>
        </w:rPr>
        <w:t xml:space="preserve">t using a rolled tissue to ensure the glue </w:t>
      </w:r>
      <w:r w:rsidR="004212A5" w:rsidRPr="00B56DEB">
        <w:rPr>
          <w:highlight w:val="yellow"/>
        </w:rPr>
        <w:t>will not</w:t>
      </w:r>
      <w:r w:rsidR="00B56BE1" w:rsidRPr="00B56DEB">
        <w:rPr>
          <w:highlight w:val="yellow"/>
        </w:rPr>
        <w:t xml:space="preserve"> wet the back of the fly’s head</w:t>
      </w:r>
      <w:r w:rsidR="00A1322D" w:rsidRPr="00B56DEB">
        <w:rPr>
          <w:highlight w:val="yellow"/>
        </w:rPr>
        <w:t xml:space="preserve"> (</w:t>
      </w:r>
      <w:r w:rsidR="004212A5" w:rsidRPr="00B56DEB">
        <w:rPr>
          <w:b/>
          <w:bCs/>
          <w:highlight w:val="yellow"/>
        </w:rPr>
        <w:t>Figure</w:t>
      </w:r>
      <w:r w:rsidR="00125CA0" w:rsidRPr="00B56DEB">
        <w:rPr>
          <w:b/>
          <w:bCs/>
          <w:highlight w:val="yellow"/>
        </w:rPr>
        <w:t xml:space="preserve"> 2</w:t>
      </w:r>
      <w:r w:rsidR="00CE7656" w:rsidRPr="00B56DEB">
        <w:rPr>
          <w:b/>
          <w:bCs/>
          <w:highlight w:val="yellow"/>
        </w:rPr>
        <w:t>A</w:t>
      </w:r>
      <w:r w:rsidR="00125CA0" w:rsidRPr="00B56DEB">
        <w:rPr>
          <w:highlight w:val="yellow"/>
        </w:rPr>
        <w:t>)</w:t>
      </w:r>
      <w:r w:rsidR="00B56BE1" w:rsidRPr="00B56DEB">
        <w:rPr>
          <w:highlight w:val="yellow"/>
        </w:rPr>
        <w:t>. Make sure not to put grease outside of the slot that would prevent the glue from sticking.</w:t>
      </w:r>
    </w:p>
    <w:p w14:paraId="1E788DA8" w14:textId="77777777" w:rsidR="004212A5" w:rsidRPr="00B56DEB" w:rsidRDefault="004212A5" w:rsidP="008B1806">
      <w:pPr>
        <w:widowControl/>
        <w:autoSpaceDE/>
        <w:autoSpaceDN/>
        <w:adjustRightInd/>
        <w:contextualSpacing/>
        <w:rPr>
          <w:highlight w:val="yellow"/>
        </w:rPr>
      </w:pPr>
    </w:p>
    <w:p w14:paraId="00C0EBB2" w14:textId="69B615C5" w:rsidR="002C0B24" w:rsidRPr="00B56DEB" w:rsidRDefault="002C0B24" w:rsidP="008B1806">
      <w:pPr>
        <w:pStyle w:val="ListParagraph"/>
        <w:widowControl/>
        <w:numPr>
          <w:ilvl w:val="1"/>
          <w:numId w:val="38"/>
        </w:numPr>
        <w:autoSpaceDE/>
        <w:autoSpaceDN/>
        <w:adjustRightInd/>
        <w:ind w:left="0" w:firstLine="0"/>
        <w:rPr>
          <w:highlight w:val="yellow"/>
        </w:rPr>
      </w:pPr>
      <w:r w:rsidRPr="00B56DEB">
        <w:rPr>
          <w:highlight w:val="yellow"/>
        </w:rPr>
        <w:t>Create the body slot</w:t>
      </w:r>
      <w:r w:rsidR="00804F85" w:rsidRPr="00B56DEB">
        <w:rPr>
          <w:highlight w:val="yellow"/>
        </w:rPr>
        <w:t xml:space="preserve"> (</w:t>
      </w:r>
      <w:r w:rsidR="004212A5" w:rsidRPr="00B56DEB">
        <w:rPr>
          <w:b/>
          <w:bCs/>
          <w:highlight w:val="yellow"/>
        </w:rPr>
        <w:t>Figure</w:t>
      </w:r>
      <w:r w:rsidR="00804F85" w:rsidRPr="00B56DEB">
        <w:rPr>
          <w:b/>
          <w:bCs/>
          <w:highlight w:val="yellow"/>
        </w:rPr>
        <w:t xml:space="preserve"> 2</w:t>
      </w:r>
      <w:r w:rsidR="00CE7656" w:rsidRPr="00B56DEB">
        <w:rPr>
          <w:b/>
          <w:bCs/>
          <w:highlight w:val="yellow"/>
        </w:rPr>
        <w:t>B</w:t>
      </w:r>
      <w:r w:rsidR="00804F85" w:rsidRPr="00B56DEB">
        <w:rPr>
          <w:highlight w:val="yellow"/>
        </w:rPr>
        <w:t>)</w:t>
      </w:r>
      <w:r w:rsidR="004212A5" w:rsidRPr="00B56DEB">
        <w:rPr>
          <w:highlight w:val="yellow"/>
        </w:rPr>
        <w:t>.</w:t>
      </w:r>
    </w:p>
    <w:p w14:paraId="096E0CEC" w14:textId="77777777" w:rsidR="004212A5" w:rsidRPr="00B56DEB" w:rsidRDefault="004212A5" w:rsidP="008B1806">
      <w:pPr>
        <w:pStyle w:val="ListParagraph"/>
        <w:widowControl/>
        <w:autoSpaceDE/>
        <w:autoSpaceDN/>
        <w:adjustRightInd/>
        <w:ind w:left="0"/>
        <w:rPr>
          <w:highlight w:val="yellow"/>
        </w:rPr>
      </w:pPr>
    </w:p>
    <w:p w14:paraId="041EC30A" w14:textId="2DEF2249" w:rsidR="002C0B24" w:rsidRPr="00B56DEB" w:rsidRDefault="004212A5" w:rsidP="008B1806">
      <w:pPr>
        <w:pStyle w:val="ListParagraph"/>
        <w:widowControl/>
        <w:numPr>
          <w:ilvl w:val="2"/>
          <w:numId w:val="38"/>
        </w:numPr>
        <w:autoSpaceDE/>
        <w:autoSpaceDN/>
        <w:adjustRightInd/>
        <w:ind w:left="0" w:firstLine="0"/>
        <w:rPr>
          <w:highlight w:val="yellow"/>
        </w:rPr>
      </w:pPr>
      <w:r w:rsidRPr="00B56DEB">
        <w:rPr>
          <w:highlight w:val="yellow"/>
        </w:rPr>
        <w:t>Optionally, prepare the</w:t>
      </w:r>
      <w:r w:rsidR="002C0B24" w:rsidRPr="00B56DEB">
        <w:rPr>
          <w:highlight w:val="yellow"/>
        </w:rPr>
        <w:t xml:space="preserve"> tape that will be used to position the fly’s body (see below) in advance. </w:t>
      </w:r>
      <w:bookmarkStart w:id="4" w:name="_Hlk50369940"/>
      <w:r w:rsidR="002C0B24" w:rsidRPr="00B56DEB">
        <w:rPr>
          <w:highlight w:val="yellow"/>
        </w:rPr>
        <w:t xml:space="preserve">Use the design shown in </w:t>
      </w:r>
      <w:r w:rsidRPr="00B56DEB">
        <w:rPr>
          <w:b/>
          <w:bCs/>
          <w:highlight w:val="yellow"/>
        </w:rPr>
        <w:t>Figure</w:t>
      </w:r>
      <w:r w:rsidR="002C0B24" w:rsidRPr="00B56DEB">
        <w:rPr>
          <w:b/>
          <w:bCs/>
          <w:highlight w:val="yellow"/>
        </w:rPr>
        <w:t xml:space="preserve"> </w:t>
      </w:r>
      <w:r w:rsidR="00243F8E" w:rsidRPr="00B56DEB">
        <w:rPr>
          <w:b/>
          <w:bCs/>
          <w:highlight w:val="yellow"/>
        </w:rPr>
        <w:t>2B</w:t>
      </w:r>
      <w:r w:rsidR="00243F8E" w:rsidRPr="00B56DEB">
        <w:rPr>
          <w:highlight w:val="yellow"/>
        </w:rPr>
        <w:t xml:space="preserve"> </w:t>
      </w:r>
      <w:r w:rsidR="00804F85" w:rsidRPr="00B56DEB">
        <w:rPr>
          <w:highlight w:val="yellow"/>
        </w:rPr>
        <w:t>top to cut a piece of ~2</w:t>
      </w:r>
      <w:r w:rsidRPr="00B56DEB">
        <w:rPr>
          <w:highlight w:val="yellow"/>
        </w:rPr>
        <w:t xml:space="preserve"> </w:t>
      </w:r>
      <w:r w:rsidR="00804F85" w:rsidRPr="00B56DEB">
        <w:rPr>
          <w:highlight w:val="yellow"/>
        </w:rPr>
        <w:t>cm wide tape in two and cut 1.5</w:t>
      </w:r>
      <w:r w:rsidR="0076025F" w:rsidRPr="00B56DEB">
        <w:rPr>
          <w:highlight w:val="yellow"/>
        </w:rPr>
        <w:t xml:space="preserve"> </w:t>
      </w:r>
      <w:r w:rsidR="00804F85" w:rsidRPr="00B56DEB">
        <w:rPr>
          <w:highlight w:val="yellow"/>
        </w:rPr>
        <w:t>mm wide slices. Cut out 0.3 mm deep shoulders and body slot.</w:t>
      </w:r>
      <w:bookmarkEnd w:id="4"/>
      <w:r w:rsidR="002C0B24" w:rsidRPr="00B56DEB">
        <w:rPr>
          <w:highlight w:val="yellow"/>
        </w:rPr>
        <w:t xml:space="preserve"> </w:t>
      </w:r>
      <w:r w:rsidR="00804F85" w:rsidRPr="00B56DEB">
        <w:rPr>
          <w:highlight w:val="yellow"/>
        </w:rPr>
        <w:t>M</w:t>
      </w:r>
      <w:r w:rsidR="002C0B24" w:rsidRPr="00B56DEB">
        <w:rPr>
          <w:highlight w:val="yellow"/>
        </w:rPr>
        <w:t xml:space="preserve">ake sure that it fits the </w:t>
      </w:r>
      <w:r w:rsidR="00CC5B36" w:rsidRPr="00B56DEB">
        <w:rPr>
          <w:highlight w:val="yellow"/>
        </w:rPr>
        <w:t>holder</w:t>
      </w:r>
      <w:r w:rsidR="002C0B24" w:rsidRPr="00B56DEB">
        <w:rPr>
          <w:highlight w:val="yellow"/>
        </w:rPr>
        <w:t>.</w:t>
      </w:r>
    </w:p>
    <w:p w14:paraId="4A0327A8" w14:textId="77777777" w:rsidR="004212A5" w:rsidRPr="00B56DEB" w:rsidRDefault="004212A5" w:rsidP="008B1806">
      <w:pPr>
        <w:pStyle w:val="ListParagraph"/>
        <w:widowControl/>
        <w:autoSpaceDE/>
        <w:autoSpaceDN/>
        <w:adjustRightInd/>
        <w:ind w:left="0"/>
        <w:rPr>
          <w:highlight w:val="yellow"/>
        </w:rPr>
      </w:pPr>
    </w:p>
    <w:p w14:paraId="624DE5ED" w14:textId="660B49F8" w:rsidR="0030616F" w:rsidRPr="00B56DEB" w:rsidRDefault="004212A5" w:rsidP="008B1806">
      <w:pPr>
        <w:contextualSpacing/>
        <w:rPr>
          <w:rFonts w:asciiTheme="minorHAnsi" w:hAnsiTheme="minorHAnsi" w:cstheme="minorHAnsi"/>
          <w:color w:val="auto"/>
          <w:highlight w:val="yellow"/>
        </w:rPr>
      </w:pPr>
      <w:r w:rsidRPr="00B56DEB">
        <w:rPr>
          <w:rFonts w:asciiTheme="minorHAnsi" w:hAnsiTheme="minorHAnsi" w:cstheme="minorHAnsi"/>
          <w:color w:val="auto"/>
          <w:highlight w:val="yellow"/>
        </w:rPr>
        <w:t>NOTE:</w:t>
      </w:r>
      <w:r w:rsidR="002C0B24" w:rsidRPr="00B56DEB">
        <w:rPr>
          <w:rFonts w:asciiTheme="minorHAnsi" w:hAnsiTheme="minorHAnsi" w:cstheme="minorHAnsi"/>
          <w:color w:val="auto"/>
          <w:highlight w:val="yellow"/>
        </w:rPr>
        <w:t xml:space="preserve"> The variability between fly sizes (</w:t>
      </w:r>
      <w:proofErr w:type="gramStart"/>
      <w:r w:rsidR="002C0B24" w:rsidRPr="00B56DEB">
        <w:rPr>
          <w:rFonts w:asciiTheme="minorHAnsi" w:hAnsiTheme="minorHAnsi" w:cstheme="minorHAnsi"/>
          <w:color w:val="auto"/>
          <w:highlight w:val="yellow"/>
        </w:rPr>
        <w:t>in particular with</w:t>
      </w:r>
      <w:proofErr w:type="gramEnd"/>
      <w:r w:rsidR="002C0B24" w:rsidRPr="00B56DEB">
        <w:rPr>
          <w:rFonts w:asciiTheme="minorHAnsi" w:hAnsiTheme="minorHAnsi" w:cstheme="minorHAnsi"/>
          <w:color w:val="auto"/>
          <w:highlight w:val="yellow"/>
        </w:rPr>
        <w:t xml:space="preserve"> sex, age, genotype</w:t>
      </w:r>
      <w:r w:rsidR="00020733" w:rsidRPr="00B56DEB">
        <w:rPr>
          <w:rFonts w:asciiTheme="minorHAnsi" w:hAnsiTheme="minorHAnsi" w:cstheme="minorHAnsi"/>
          <w:color w:val="auto"/>
          <w:highlight w:val="yellow"/>
        </w:rPr>
        <w:t xml:space="preserve"> or species</w:t>
      </w:r>
      <w:r w:rsidR="002C0B24" w:rsidRPr="00B56DEB">
        <w:rPr>
          <w:rFonts w:asciiTheme="minorHAnsi" w:hAnsiTheme="minorHAnsi" w:cstheme="minorHAnsi"/>
          <w:color w:val="auto"/>
          <w:highlight w:val="yellow"/>
        </w:rPr>
        <w:t>) can make it necessary to adjust the tape design.</w:t>
      </w:r>
      <w:r w:rsidRPr="00B56DEB">
        <w:rPr>
          <w:rFonts w:asciiTheme="minorHAnsi" w:hAnsiTheme="minorHAnsi" w:cstheme="minorHAnsi"/>
          <w:color w:val="auto"/>
          <w:highlight w:val="yellow"/>
        </w:rPr>
        <w:t xml:space="preserve"> </w:t>
      </w:r>
      <w:r w:rsidR="00302A78" w:rsidRPr="00B56DEB">
        <w:rPr>
          <w:highlight w:val="yellow"/>
        </w:rPr>
        <w:t xml:space="preserve">If </w:t>
      </w:r>
      <w:r w:rsidR="00EF6F9E" w:rsidRPr="00B56DEB">
        <w:rPr>
          <w:highlight w:val="yellow"/>
        </w:rPr>
        <w:t>the head tends to be ill-centered</w:t>
      </w:r>
      <w:r w:rsidR="00E949EF" w:rsidRPr="00B56DEB">
        <w:rPr>
          <w:highlight w:val="yellow"/>
        </w:rPr>
        <w:t xml:space="preserve">, it can be helpful to add a </w:t>
      </w:r>
      <w:r w:rsidR="00020733" w:rsidRPr="00B56DEB">
        <w:rPr>
          <w:highlight w:val="yellow"/>
        </w:rPr>
        <w:t>V</w:t>
      </w:r>
      <w:r w:rsidR="00E949EF" w:rsidRPr="00B56DEB">
        <w:rPr>
          <w:highlight w:val="yellow"/>
        </w:rPr>
        <w:t xml:space="preserve">-shaped piece of tape temporarily over the neck slot </w:t>
      </w:r>
      <w:r w:rsidR="00660B98" w:rsidRPr="00B56DEB">
        <w:rPr>
          <w:highlight w:val="yellow"/>
        </w:rPr>
        <w:t>(</w:t>
      </w:r>
      <w:r w:rsidRPr="00B56DEB">
        <w:rPr>
          <w:b/>
          <w:bCs/>
          <w:highlight w:val="yellow"/>
        </w:rPr>
        <w:t>Figure</w:t>
      </w:r>
      <w:r w:rsidR="00660B98" w:rsidRPr="00B56DEB">
        <w:rPr>
          <w:b/>
          <w:bCs/>
          <w:highlight w:val="yellow"/>
        </w:rPr>
        <w:t xml:space="preserve"> </w:t>
      </w:r>
      <w:r w:rsidR="002A0808" w:rsidRPr="00B56DEB">
        <w:rPr>
          <w:b/>
          <w:bCs/>
          <w:highlight w:val="yellow"/>
        </w:rPr>
        <w:t>3</w:t>
      </w:r>
      <w:r w:rsidR="00660B98" w:rsidRPr="00B56DEB">
        <w:rPr>
          <w:highlight w:val="yellow"/>
        </w:rPr>
        <w:t>)</w:t>
      </w:r>
      <w:r w:rsidR="006174DA" w:rsidRPr="00B56DEB">
        <w:rPr>
          <w:highlight w:val="yellow"/>
        </w:rPr>
        <w:t>.</w:t>
      </w:r>
      <w:r w:rsidR="00E50A64" w:rsidRPr="00B56DEB">
        <w:rPr>
          <w:highlight w:val="yellow"/>
        </w:rPr>
        <w:t xml:space="preserve"> </w:t>
      </w:r>
      <w:r w:rsidR="00F330D0" w:rsidRPr="00B56DEB">
        <w:rPr>
          <w:highlight w:val="yellow"/>
        </w:rPr>
        <w:t xml:space="preserve">Also apply </w:t>
      </w:r>
      <w:r w:rsidR="00B56BE1" w:rsidRPr="00B56DEB">
        <w:rPr>
          <w:highlight w:val="yellow"/>
        </w:rPr>
        <w:t>a few microliters</w:t>
      </w:r>
      <w:r w:rsidR="00DD5591" w:rsidRPr="00B56DEB">
        <w:rPr>
          <w:highlight w:val="yellow"/>
        </w:rPr>
        <w:t xml:space="preserve"> of grease inside the neck slot and on the </w:t>
      </w:r>
      <w:r w:rsidR="00020733" w:rsidRPr="00B56DEB">
        <w:rPr>
          <w:highlight w:val="yellow"/>
        </w:rPr>
        <w:t>V</w:t>
      </w:r>
      <w:r w:rsidR="00DD5591" w:rsidRPr="00B56DEB">
        <w:rPr>
          <w:highlight w:val="yellow"/>
        </w:rPr>
        <w:t>-shaped tape</w:t>
      </w:r>
      <w:r w:rsidR="00B56BE1" w:rsidRPr="00B56DEB">
        <w:rPr>
          <w:highlight w:val="yellow"/>
        </w:rPr>
        <w:t>.</w:t>
      </w:r>
      <w:r w:rsidR="00DD5591" w:rsidRPr="00B56DEB">
        <w:rPr>
          <w:highlight w:val="yellow"/>
        </w:rPr>
        <w:t xml:space="preserve"> </w:t>
      </w:r>
    </w:p>
    <w:p w14:paraId="477DD4E7" w14:textId="07D2AE7D" w:rsidR="00A44F66" w:rsidRPr="00B56DEB" w:rsidRDefault="00A44F66" w:rsidP="008B1806">
      <w:pPr>
        <w:pStyle w:val="ListParagraph"/>
        <w:widowControl/>
        <w:autoSpaceDE/>
        <w:autoSpaceDN/>
        <w:adjustRightInd/>
        <w:ind w:left="0"/>
        <w:rPr>
          <w:highlight w:val="yellow"/>
        </w:rPr>
      </w:pPr>
    </w:p>
    <w:p w14:paraId="74E29B89" w14:textId="166A740D" w:rsidR="00252677" w:rsidRPr="00B56DEB" w:rsidRDefault="00252677" w:rsidP="008B1806">
      <w:pPr>
        <w:pStyle w:val="ListParagraph"/>
        <w:widowControl/>
        <w:numPr>
          <w:ilvl w:val="0"/>
          <w:numId w:val="38"/>
        </w:numPr>
        <w:autoSpaceDE/>
        <w:autoSpaceDN/>
        <w:adjustRightInd/>
        <w:ind w:left="0" w:firstLine="0"/>
        <w:rPr>
          <w:b/>
          <w:highlight w:val="yellow"/>
        </w:rPr>
      </w:pPr>
      <w:r w:rsidRPr="00B56DEB">
        <w:rPr>
          <w:b/>
          <w:highlight w:val="yellow"/>
        </w:rPr>
        <w:t>Placing the fly</w:t>
      </w:r>
    </w:p>
    <w:p w14:paraId="0CF2DF1B" w14:textId="77777777" w:rsidR="004212A5" w:rsidRPr="00B56DEB" w:rsidRDefault="004212A5" w:rsidP="008B1806">
      <w:pPr>
        <w:pStyle w:val="ListParagraph"/>
        <w:widowControl/>
        <w:autoSpaceDE/>
        <w:autoSpaceDN/>
        <w:adjustRightInd/>
        <w:ind w:left="0"/>
        <w:rPr>
          <w:b/>
          <w:highlight w:val="yellow"/>
        </w:rPr>
      </w:pPr>
    </w:p>
    <w:p w14:paraId="6267A4FA" w14:textId="4DB27324" w:rsidR="000F0136" w:rsidRPr="00B56DEB" w:rsidRDefault="004212A5" w:rsidP="008B1806">
      <w:pPr>
        <w:widowControl/>
        <w:autoSpaceDE/>
        <w:autoSpaceDN/>
        <w:adjustRightInd/>
        <w:contextualSpacing/>
        <w:rPr>
          <w:rFonts w:asciiTheme="minorHAnsi" w:hAnsiTheme="minorHAnsi" w:cs="Segoe UI"/>
          <w:color w:val="auto"/>
        </w:rPr>
      </w:pPr>
      <w:r w:rsidRPr="00B56DEB">
        <w:rPr>
          <w:rFonts w:asciiTheme="minorHAnsi" w:hAnsiTheme="minorHAnsi" w:cs="Segoe UI"/>
          <w:color w:val="auto"/>
        </w:rPr>
        <w:t>NOTE:</w:t>
      </w:r>
      <w:r w:rsidR="00D03EC7" w:rsidRPr="00B56DEB">
        <w:rPr>
          <w:rFonts w:asciiTheme="minorHAnsi" w:hAnsiTheme="minorHAnsi" w:cs="Segoe UI"/>
          <w:color w:val="auto"/>
        </w:rPr>
        <w:t xml:space="preserve"> </w:t>
      </w:r>
      <w:r w:rsidR="00395B85" w:rsidRPr="00B56DEB">
        <w:rPr>
          <w:rFonts w:asciiTheme="minorHAnsi" w:hAnsiTheme="minorHAnsi" w:cs="Segoe UI"/>
          <w:color w:val="auto"/>
        </w:rPr>
        <w:t>One to four</w:t>
      </w:r>
      <w:r w:rsidR="004C3764" w:rsidRPr="00B56DEB">
        <w:rPr>
          <w:rFonts w:asciiTheme="minorHAnsi" w:hAnsiTheme="minorHAnsi" w:cs="Segoe UI"/>
          <w:color w:val="auto"/>
        </w:rPr>
        <w:t xml:space="preserve"> days old female flies are ideal because the female head is bigger and thus easier to dissect than the male head</w:t>
      </w:r>
      <w:r w:rsidR="00FE095C" w:rsidRPr="00B56DEB">
        <w:rPr>
          <w:rFonts w:asciiTheme="minorHAnsi" w:hAnsiTheme="minorHAnsi" w:cs="Segoe UI"/>
          <w:color w:val="auto"/>
        </w:rPr>
        <w:t>, and</w:t>
      </w:r>
      <w:r w:rsidR="004C3764" w:rsidRPr="00B56DEB">
        <w:rPr>
          <w:rFonts w:asciiTheme="minorHAnsi" w:hAnsiTheme="minorHAnsi" w:cs="Segoe UI"/>
          <w:color w:val="auto"/>
        </w:rPr>
        <w:t xml:space="preserve"> </w:t>
      </w:r>
      <w:r w:rsidR="00FE095C" w:rsidRPr="00B56DEB">
        <w:rPr>
          <w:rFonts w:asciiTheme="minorHAnsi" w:hAnsiTheme="minorHAnsi" w:cs="Segoe UI"/>
          <w:color w:val="auto"/>
        </w:rPr>
        <w:t>y</w:t>
      </w:r>
      <w:r w:rsidR="00BF4A18" w:rsidRPr="00B56DEB">
        <w:rPr>
          <w:rFonts w:asciiTheme="minorHAnsi" w:hAnsiTheme="minorHAnsi" w:cs="Segoe UI"/>
          <w:color w:val="auto"/>
        </w:rPr>
        <w:t>ounger flies have softer cuticle.</w:t>
      </w:r>
      <w:r w:rsidR="009729B5" w:rsidRPr="00B56DEB">
        <w:rPr>
          <w:rFonts w:asciiTheme="minorHAnsi" w:hAnsiTheme="minorHAnsi" w:cstheme="minorHAnsi"/>
          <w:bCs/>
          <w:color w:val="auto"/>
        </w:rPr>
        <w:t xml:space="preserve"> </w:t>
      </w:r>
      <w:r w:rsidR="00725351" w:rsidRPr="00B56DEB">
        <w:rPr>
          <w:rFonts w:asciiTheme="minorHAnsi" w:hAnsiTheme="minorHAnsi" w:cstheme="minorHAnsi"/>
          <w:bCs/>
          <w:color w:val="auto"/>
        </w:rPr>
        <w:t>F</w:t>
      </w:r>
      <w:r w:rsidR="009729B5" w:rsidRPr="00B56DEB">
        <w:rPr>
          <w:rFonts w:asciiTheme="minorHAnsi" w:hAnsiTheme="minorHAnsi" w:cstheme="minorHAnsi"/>
          <w:bCs/>
          <w:color w:val="auto"/>
        </w:rPr>
        <w:t>or walking experiments</w:t>
      </w:r>
      <w:r w:rsidR="005951EA" w:rsidRPr="00B56DEB">
        <w:rPr>
          <w:rFonts w:asciiTheme="minorHAnsi" w:hAnsiTheme="minorHAnsi" w:cstheme="minorHAnsi"/>
          <w:bCs/>
          <w:color w:val="auto"/>
        </w:rPr>
        <w:t xml:space="preserve"> the activity of the fly can be increased by matching the experiment</w:t>
      </w:r>
      <w:r w:rsidR="00157046" w:rsidRPr="00B56DEB">
        <w:rPr>
          <w:rFonts w:asciiTheme="minorHAnsi" w:hAnsiTheme="minorHAnsi" w:cstheme="minorHAnsi"/>
          <w:bCs/>
          <w:color w:val="auto"/>
        </w:rPr>
        <w:t>s</w:t>
      </w:r>
      <w:r w:rsidR="005951EA" w:rsidRPr="00B56DEB">
        <w:rPr>
          <w:rFonts w:asciiTheme="minorHAnsi" w:hAnsiTheme="minorHAnsi" w:cstheme="minorHAnsi"/>
          <w:bCs/>
          <w:color w:val="auto"/>
        </w:rPr>
        <w:t xml:space="preserve"> with </w:t>
      </w:r>
      <w:r w:rsidR="00AA05A4" w:rsidRPr="00B56DEB">
        <w:rPr>
          <w:rFonts w:asciiTheme="minorHAnsi" w:hAnsiTheme="minorHAnsi" w:cstheme="minorHAnsi"/>
          <w:bCs/>
          <w:color w:val="auto"/>
        </w:rPr>
        <w:t>times of higher circadian activity (</w:t>
      </w:r>
      <w:r w:rsidR="00CE08FA" w:rsidRPr="00B56DEB">
        <w:rPr>
          <w:rFonts w:asciiTheme="minorHAnsi" w:hAnsiTheme="minorHAnsi" w:cstheme="minorHAnsi"/>
          <w:bCs/>
          <w:color w:val="auto"/>
        </w:rPr>
        <w:t xml:space="preserve">ZT0 or ZT11), </w:t>
      </w:r>
      <w:r w:rsidR="001F79CF" w:rsidRPr="00B56DEB">
        <w:rPr>
          <w:rFonts w:asciiTheme="minorHAnsi" w:hAnsiTheme="minorHAnsi" w:cstheme="minorHAnsi"/>
          <w:bCs/>
          <w:color w:val="auto"/>
        </w:rPr>
        <w:t xml:space="preserve">by </w:t>
      </w:r>
      <w:r w:rsidR="00CE08FA" w:rsidRPr="00B56DEB">
        <w:rPr>
          <w:rFonts w:asciiTheme="minorHAnsi" w:hAnsiTheme="minorHAnsi" w:cstheme="minorHAnsi"/>
          <w:bCs/>
          <w:color w:val="auto"/>
        </w:rPr>
        <w:t>us</w:t>
      </w:r>
      <w:r w:rsidR="008F6398" w:rsidRPr="00B56DEB">
        <w:rPr>
          <w:rFonts w:asciiTheme="minorHAnsi" w:hAnsiTheme="minorHAnsi" w:cstheme="minorHAnsi"/>
          <w:bCs/>
          <w:color w:val="auto"/>
        </w:rPr>
        <w:t>ing</w:t>
      </w:r>
      <w:r w:rsidR="00CE08FA" w:rsidRPr="00B56DEB">
        <w:rPr>
          <w:rFonts w:asciiTheme="minorHAnsi" w:hAnsiTheme="minorHAnsi" w:cstheme="minorHAnsi"/>
          <w:bCs/>
          <w:color w:val="auto"/>
        </w:rPr>
        <w:t xml:space="preserve"> saline containing </w:t>
      </w:r>
      <w:r w:rsidR="00012AA7" w:rsidRPr="00B56DEB">
        <w:rPr>
          <w:rFonts w:asciiTheme="minorHAnsi" w:hAnsiTheme="minorHAnsi" w:cstheme="minorHAnsi"/>
          <w:bCs/>
          <w:color w:val="auto"/>
        </w:rPr>
        <w:t>glucose (such as</w:t>
      </w:r>
      <w:r w:rsidR="00E950DE" w:rsidRPr="00B56DEB">
        <w:rPr>
          <w:rFonts w:asciiTheme="minorHAnsi" w:hAnsiTheme="minorHAnsi" w:cstheme="minorHAnsi"/>
          <w:bCs/>
          <w:color w:val="auto"/>
        </w:rPr>
        <w:t xml:space="preserve"> </w:t>
      </w:r>
      <w:r w:rsidR="00E950DE" w:rsidRPr="00B56DEB">
        <w:rPr>
          <w:rFonts w:asciiTheme="minorHAnsi" w:hAnsiTheme="minorHAnsi" w:cstheme="minorHAnsi"/>
          <w:color w:val="auto"/>
        </w:rPr>
        <w:t xml:space="preserve">103 mM </w:t>
      </w:r>
      <w:r w:rsidR="000C6995" w:rsidRPr="00B56DEB">
        <w:rPr>
          <w:rFonts w:asciiTheme="minorHAnsi" w:hAnsiTheme="minorHAnsi" w:cstheme="minorHAnsi"/>
          <w:color w:val="auto"/>
        </w:rPr>
        <w:t xml:space="preserve">NaCl, </w:t>
      </w:r>
      <w:r w:rsidR="00E950DE" w:rsidRPr="00B56DEB">
        <w:rPr>
          <w:rFonts w:asciiTheme="minorHAnsi" w:hAnsiTheme="minorHAnsi" w:cstheme="minorHAnsi"/>
          <w:color w:val="auto"/>
        </w:rPr>
        <w:t xml:space="preserve">3 mM </w:t>
      </w:r>
      <w:r w:rsidR="000C6995" w:rsidRPr="00B56DEB">
        <w:rPr>
          <w:rFonts w:asciiTheme="minorHAnsi" w:hAnsiTheme="minorHAnsi" w:cstheme="minorHAnsi"/>
          <w:color w:val="auto"/>
        </w:rPr>
        <w:t>KCl</w:t>
      </w:r>
      <w:r w:rsidR="00E950DE" w:rsidRPr="00B56DEB">
        <w:rPr>
          <w:rFonts w:asciiTheme="minorHAnsi" w:hAnsiTheme="minorHAnsi" w:cstheme="minorHAnsi"/>
          <w:color w:val="auto"/>
        </w:rPr>
        <w:t xml:space="preserve">, 5 mM </w:t>
      </w:r>
      <w:r w:rsidR="000C6995" w:rsidRPr="00B56DEB">
        <w:rPr>
          <w:rFonts w:asciiTheme="minorHAnsi" w:hAnsiTheme="minorHAnsi" w:cstheme="minorHAnsi"/>
          <w:color w:val="auto"/>
        </w:rPr>
        <w:t>TES,</w:t>
      </w:r>
      <w:r w:rsidR="00E950DE" w:rsidRPr="00B56DEB">
        <w:rPr>
          <w:rFonts w:asciiTheme="minorHAnsi" w:hAnsiTheme="minorHAnsi" w:cstheme="minorHAnsi"/>
          <w:color w:val="auto"/>
        </w:rPr>
        <w:t xml:space="preserve"> 8 mM</w:t>
      </w:r>
      <w:r w:rsidR="000C6995" w:rsidRPr="00B56DEB">
        <w:rPr>
          <w:rFonts w:asciiTheme="minorHAnsi" w:hAnsiTheme="minorHAnsi" w:cstheme="minorHAnsi"/>
          <w:color w:val="auto"/>
        </w:rPr>
        <w:t xml:space="preserve"> trehalose 2 H</w:t>
      </w:r>
      <w:r w:rsidR="000C6995" w:rsidRPr="00B56DEB">
        <w:rPr>
          <w:rFonts w:asciiTheme="minorHAnsi" w:hAnsiTheme="minorHAnsi" w:cstheme="minorHAnsi"/>
          <w:color w:val="auto"/>
          <w:vertAlign w:val="subscript"/>
        </w:rPr>
        <w:t>2</w:t>
      </w:r>
      <w:r w:rsidR="000C6995" w:rsidRPr="00B56DEB">
        <w:rPr>
          <w:rFonts w:asciiTheme="minorHAnsi" w:hAnsiTheme="minorHAnsi" w:cstheme="minorHAnsi"/>
          <w:color w:val="auto"/>
        </w:rPr>
        <w:t>O,</w:t>
      </w:r>
      <w:r w:rsidR="00E950DE" w:rsidRPr="00B56DEB">
        <w:rPr>
          <w:rFonts w:asciiTheme="minorHAnsi" w:hAnsiTheme="minorHAnsi" w:cstheme="minorHAnsi"/>
          <w:color w:val="auto"/>
        </w:rPr>
        <w:t xml:space="preserve"> 10 mM</w:t>
      </w:r>
      <w:r w:rsidR="000C6995" w:rsidRPr="00B56DEB">
        <w:rPr>
          <w:rFonts w:asciiTheme="minorHAnsi" w:hAnsiTheme="minorHAnsi" w:cstheme="minorHAnsi"/>
          <w:color w:val="auto"/>
        </w:rPr>
        <w:t xml:space="preserve"> glucose</w:t>
      </w:r>
      <w:r w:rsidR="00E950DE" w:rsidRPr="00B56DEB">
        <w:rPr>
          <w:rFonts w:asciiTheme="minorHAnsi" w:hAnsiTheme="minorHAnsi" w:cstheme="minorHAnsi"/>
          <w:color w:val="auto"/>
        </w:rPr>
        <w:t xml:space="preserve">, 26 mM </w:t>
      </w:r>
      <w:r w:rsidR="000C6995" w:rsidRPr="00B56DEB">
        <w:rPr>
          <w:rFonts w:asciiTheme="minorHAnsi" w:hAnsiTheme="minorHAnsi" w:cstheme="minorHAnsi"/>
          <w:color w:val="auto"/>
        </w:rPr>
        <w:t>NaHCO</w:t>
      </w:r>
      <w:r w:rsidR="000C6995" w:rsidRPr="00B56DEB">
        <w:rPr>
          <w:rFonts w:asciiTheme="minorHAnsi" w:hAnsiTheme="minorHAnsi" w:cstheme="minorHAnsi"/>
          <w:color w:val="auto"/>
          <w:vertAlign w:val="subscript"/>
        </w:rPr>
        <w:t>3</w:t>
      </w:r>
      <w:r w:rsidR="000C6995" w:rsidRPr="00B56DEB">
        <w:rPr>
          <w:rFonts w:asciiTheme="minorHAnsi" w:hAnsiTheme="minorHAnsi" w:cstheme="minorHAnsi"/>
          <w:color w:val="auto"/>
        </w:rPr>
        <w:t>,</w:t>
      </w:r>
      <w:r w:rsidR="00E950DE" w:rsidRPr="00B56DEB">
        <w:rPr>
          <w:rFonts w:asciiTheme="minorHAnsi" w:hAnsiTheme="minorHAnsi" w:cstheme="minorHAnsi"/>
          <w:color w:val="auto"/>
        </w:rPr>
        <w:t xml:space="preserve"> 1 mM</w:t>
      </w:r>
      <w:r w:rsidR="000C6995" w:rsidRPr="00B56DEB">
        <w:rPr>
          <w:rFonts w:asciiTheme="minorHAnsi" w:hAnsiTheme="minorHAnsi" w:cstheme="minorHAnsi"/>
          <w:color w:val="auto"/>
        </w:rPr>
        <w:t xml:space="preserve"> NaH</w:t>
      </w:r>
      <w:r w:rsidR="000C6995" w:rsidRPr="00B56DEB">
        <w:rPr>
          <w:rFonts w:asciiTheme="minorHAnsi" w:hAnsiTheme="minorHAnsi" w:cstheme="minorHAnsi"/>
          <w:color w:val="auto"/>
          <w:vertAlign w:val="subscript"/>
        </w:rPr>
        <w:t>2</w:t>
      </w:r>
      <w:r w:rsidR="000C6995" w:rsidRPr="00B56DEB">
        <w:rPr>
          <w:rFonts w:asciiTheme="minorHAnsi" w:hAnsiTheme="minorHAnsi" w:cstheme="minorHAnsi"/>
          <w:color w:val="auto"/>
        </w:rPr>
        <w:t>PO</w:t>
      </w:r>
      <w:r w:rsidR="000C6995" w:rsidRPr="00B56DEB">
        <w:rPr>
          <w:rFonts w:asciiTheme="minorHAnsi" w:hAnsiTheme="minorHAnsi" w:cstheme="minorHAnsi"/>
          <w:color w:val="auto"/>
          <w:vertAlign w:val="subscript"/>
        </w:rPr>
        <w:t>4</w:t>
      </w:r>
      <w:r w:rsidR="000C6995" w:rsidRPr="00B56DEB">
        <w:rPr>
          <w:rFonts w:asciiTheme="minorHAnsi" w:hAnsiTheme="minorHAnsi" w:cstheme="minorHAnsi"/>
          <w:color w:val="auto"/>
        </w:rPr>
        <w:t xml:space="preserve">, </w:t>
      </w:r>
      <w:r w:rsidR="00E950DE" w:rsidRPr="00B56DEB">
        <w:rPr>
          <w:rFonts w:asciiTheme="minorHAnsi" w:hAnsiTheme="minorHAnsi" w:cstheme="minorHAnsi"/>
          <w:color w:val="auto"/>
        </w:rPr>
        <w:t xml:space="preserve">2.5 mM </w:t>
      </w:r>
      <w:r w:rsidR="000C6995" w:rsidRPr="00B56DEB">
        <w:rPr>
          <w:rFonts w:asciiTheme="minorHAnsi" w:hAnsiTheme="minorHAnsi" w:cstheme="minorHAnsi"/>
          <w:color w:val="auto"/>
        </w:rPr>
        <w:t>CaCl</w:t>
      </w:r>
      <w:r w:rsidR="000C6995" w:rsidRPr="00B56DEB">
        <w:rPr>
          <w:rFonts w:asciiTheme="minorHAnsi" w:hAnsiTheme="minorHAnsi" w:cstheme="minorHAnsi"/>
          <w:color w:val="auto"/>
          <w:vertAlign w:val="subscript"/>
        </w:rPr>
        <w:t>2</w:t>
      </w:r>
      <w:r w:rsidRPr="00B56DEB">
        <w:rPr>
          <w:rFonts w:asciiTheme="minorHAnsi" w:hAnsiTheme="minorHAnsi" w:cstheme="minorHAnsi"/>
          <w:color w:val="auto"/>
        </w:rPr>
        <w:t>·</w:t>
      </w:r>
      <w:r w:rsidR="000C6995" w:rsidRPr="00B56DEB">
        <w:rPr>
          <w:rFonts w:asciiTheme="minorHAnsi" w:hAnsiTheme="minorHAnsi" w:cstheme="minorHAnsi"/>
          <w:color w:val="auto"/>
        </w:rPr>
        <w:t>2 H</w:t>
      </w:r>
      <w:r w:rsidR="000C6995" w:rsidRPr="00B56DEB">
        <w:rPr>
          <w:rFonts w:asciiTheme="minorHAnsi" w:hAnsiTheme="minorHAnsi" w:cstheme="minorHAnsi"/>
          <w:color w:val="auto"/>
          <w:vertAlign w:val="subscript"/>
        </w:rPr>
        <w:t>2</w:t>
      </w:r>
      <w:r w:rsidR="000C6995" w:rsidRPr="00B56DEB">
        <w:rPr>
          <w:rFonts w:asciiTheme="minorHAnsi" w:hAnsiTheme="minorHAnsi" w:cstheme="minorHAnsi"/>
          <w:color w:val="auto"/>
        </w:rPr>
        <w:t>O,</w:t>
      </w:r>
      <w:r w:rsidR="00E950DE" w:rsidRPr="00B56DEB">
        <w:rPr>
          <w:rFonts w:asciiTheme="minorHAnsi" w:hAnsiTheme="minorHAnsi" w:cstheme="minorHAnsi"/>
          <w:color w:val="auto"/>
        </w:rPr>
        <w:t xml:space="preserve"> 4 mM</w:t>
      </w:r>
      <w:r w:rsidR="000C6995" w:rsidRPr="00B56DEB">
        <w:rPr>
          <w:rFonts w:asciiTheme="minorHAnsi" w:hAnsiTheme="minorHAnsi" w:cstheme="minorHAnsi"/>
          <w:color w:val="auto"/>
        </w:rPr>
        <w:t xml:space="preserve"> MgCl</w:t>
      </w:r>
      <w:r w:rsidR="000C6995" w:rsidRPr="00B56DEB">
        <w:rPr>
          <w:rFonts w:asciiTheme="minorHAnsi" w:hAnsiTheme="minorHAnsi" w:cstheme="minorHAnsi"/>
          <w:color w:val="auto"/>
          <w:vertAlign w:val="subscript"/>
        </w:rPr>
        <w:t>2</w:t>
      </w:r>
      <w:r w:rsidRPr="00B56DEB">
        <w:rPr>
          <w:rFonts w:asciiTheme="minorHAnsi" w:hAnsiTheme="minorHAnsi" w:cstheme="minorHAnsi"/>
          <w:color w:val="auto"/>
        </w:rPr>
        <w:t>·</w:t>
      </w:r>
      <w:r w:rsidR="000C6995" w:rsidRPr="00B56DEB">
        <w:rPr>
          <w:rFonts w:asciiTheme="minorHAnsi" w:hAnsiTheme="minorHAnsi" w:cstheme="minorHAnsi"/>
          <w:color w:val="auto"/>
        </w:rPr>
        <w:t>6 H</w:t>
      </w:r>
      <w:r w:rsidR="000C6995" w:rsidRPr="00B56DEB">
        <w:rPr>
          <w:rFonts w:asciiTheme="minorHAnsi" w:hAnsiTheme="minorHAnsi" w:cstheme="minorHAnsi"/>
          <w:color w:val="auto"/>
          <w:vertAlign w:val="subscript"/>
        </w:rPr>
        <w:t>2</w:t>
      </w:r>
      <w:r w:rsidR="000C6995" w:rsidRPr="00B56DEB">
        <w:rPr>
          <w:rFonts w:asciiTheme="minorHAnsi" w:hAnsiTheme="minorHAnsi" w:cstheme="minorHAnsi"/>
          <w:color w:val="auto"/>
        </w:rPr>
        <w:t xml:space="preserve">O), </w:t>
      </w:r>
      <w:r w:rsidR="001F79CF" w:rsidRPr="00B56DEB">
        <w:rPr>
          <w:rFonts w:asciiTheme="minorHAnsi" w:hAnsiTheme="minorHAnsi" w:cstheme="minorHAnsi"/>
          <w:color w:val="auto"/>
        </w:rPr>
        <w:t xml:space="preserve">by </w:t>
      </w:r>
      <w:r w:rsidR="00B45484" w:rsidRPr="00B56DEB">
        <w:rPr>
          <w:rFonts w:asciiTheme="minorHAnsi" w:hAnsiTheme="minorHAnsi" w:cstheme="minorHAnsi"/>
          <w:color w:val="auto"/>
        </w:rPr>
        <w:t xml:space="preserve">starving the fly up to 24h </w:t>
      </w:r>
      <w:r w:rsidR="001B6A33" w:rsidRPr="00B56DEB">
        <w:rPr>
          <w:rFonts w:asciiTheme="minorHAnsi" w:hAnsiTheme="minorHAnsi" w:cstheme="minorHAnsi"/>
          <w:color w:val="auto"/>
        </w:rPr>
        <w:t xml:space="preserve">with a water only environment, and </w:t>
      </w:r>
      <w:r w:rsidR="001F79CF" w:rsidRPr="00B56DEB">
        <w:rPr>
          <w:rFonts w:asciiTheme="minorHAnsi" w:hAnsiTheme="minorHAnsi" w:cstheme="minorHAnsi"/>
          <w:color w:val="auto"/>
        </w:rPr>
        <w:t xml:space="preserve">by </w:t>
      </w:r>
      <w:r w:rsidR="001B6A33" w:rsidRPr="00B56DEB">
        <w:rPr>
          <w:rFonts w:asciiTheme="minorHAnsi" w:hAnsiTheme="minorHAnsi" w:cstheme="minorHAnsi"/>
          <w:color w:val="auto"/>
        </w:rPr>
        <w:t xml:space="preserve">heating the environment </w:t>
      </w:r>
      <w:r w:rsidR="00FE3055" w:rsidRPr="00B56DEB">
        <w:rPr>
          <w:rFonts w:asciiTheme="minorHAnsi" w:hAnsiTheme="minorHAnsi" w:cstheme="minorHAnsi"/>
          <w:color w:val="auto"/>
        </w:rPr>
        <w:t xml:space="preserve">to ~28 </w:t>
      </w:r>
      <w:r w:rsidR="001F79CF" w:rsidRPr="00B56DEB">
        <w:rPr>
          <w:rFonts w:asciiTheme="minorHAnsi" w:hAnsiTheme="minorHAnsi" w:cs="Arial"/>
          <w:color w:val="auto"/>
          <w:shd w:val="clear" w:color="auto" w:fill="FFFFFF"/>
        </w:rPr>
        <w:t>°C</w:t>
      </w:r>
      <w:r w:rsidR="00E50A64" w:rsidRPr="00B56DEB">
        <w:rPr>
          <w:rFonts w:asciiTheme="minorHAnsi" w:hAnsiTheme="minorHAnsi" w:cstheme="minorHAnsi"/>
          <w:color w:val="auto"/>
        </w:rPr>
        <w:t xml:space="preserve"> </w:t>
      </w:r>
      <w:r w:rsidR="001B6A33" w:rsidRPr="00B56DEB">
        <w:rPr>
          <w:rFonts w:asciiTheme="minorHAnsi" w:hAnsiTheme="minorHAnsi" w:cstheme="minorHAnsi"/>
          <w:color w:val="auto"/>
        </w:rPr>
        <w:t>during the experiment.</w:t>
      </w:r>
      <w:r w:rsidR="00E50A64" w:rsidRPr="00B56DEB">
        <w:rPr>
          <w:rFonts w:asciiTheme="minorHAnsi" w:hAnsiTheme="minorHAnsi" w:cstheme="minorHAnsi"/>
          <w:color w:val="auto"/>
        </w:rPr>
        <w:t xml:space="preserve"> </w:t>
      </w:r>
      <w:r w:rsidR="001B6A33" w:rsidRPr="00B56DEB">
        <w:rPr>
          <w:rFonts w:asciiTheme="minorHAnsi" w:hAnsiTheme="minorHAnsi" w:cstheme="minorHAnsi"/>
          <w:color w:val="auto"/>
        </w:rPr>
        <w:t xml:space="preserve">Clipping the wings at least one days in advance </w:t>
      </w:r>
      <w:r w:rsidR="008B554B" w:rsidRPr="00B56DEB">
        <w:rPr>
          <w:rFonts w:asciiTheme="minorHAnsi" w:hAnsiTheme="minorHAnsi" w:cstheme="minorHAnsi"/>
          <w:color w:val="auto"/>
        </w:rPr>
        <w:t xml:space="preserve">also helps </w:t>
      </w:r>
      <w:r w:rsidR="008817DE" w:rsidRPr="00B56DEB">
        <w:rPr>
          <w:rFonts w:asciiTheme="minorHAnsi" w:hAnsiTheme="minorHAnsi" w:cstheme="minorHAnsi"/>
          <w:color w:val="auto"/>
        </w:rPr>
        <w:t xml:space="preserve">to </w:t>
      </w:r>
      <w:r w:rsidR="00FD219C" w:rsidRPr="00B56DEB">
        <w:rPr>
          <w:rFonts w:asciiTheme="minorHAnsi" w:hAnsiTheme="minorHAnsi" w:cstheme="minorHAnsi"/>
          <w:color w:val="auto"/>
        </w:rPr>
        <w:t xml:space="preserve">decrease attempts to fly and thus </w:t>
      </w:r>
      <w:r w:rsidR="008817DE" w:rsidRPr="00B56DEB">
        <w:rPr>
          <w:rFonts w:asciiTheme="minorHAnsi" w:hAnsiTheme="minorHAnsi" w:cstheme="minorHAnsi"/>
          <w:color w:val="auto"/>
        </w:rPr>
        <w:t xml:space="preserve">increase the </w:t>
      </w:r>
      <w:r w:rsidR="00FD219C" w:rsidRPr="00B56DEB">
        <w:rPr>
          <w:rFonts w:asciiTheme="minorHAnsi" w:hAnsiTheme="minorHAnsi" w:cstheme="minorHAnsi"/>
          <w:color w:val="auto"/>
        </w:rPr>
        <w:t>frequency</w:t>
      </w:r>
      <w:r w:rsidR="008817DE" w:rsidRPr="00B56DEB">
        <w:rPr>
          <w:rFonts w:asciiTheme="minorHAnsi" w:hAnsiTheme="minorHAnsi" w:cstheme="minorHAnsi"/>
          <w:color w:val="auto"/>
        </w:rPr>
        <w:t xml:space="preserve"> of</w:t>
      </w:r>
      <w:r w:rsidR="008B554B" w:rsidRPr="00B56DEB">
        <w:rPr>
          <w:rFonts w:asciiTheme="minorHAnsi" w:hAnsiTheme="minorHAnsi" w:cstheme="minorHAnsi"/>
          <w:color w:val="auto"/>
        </w:rPr>
        <w:t xml:space="preserve"> walking </w:t>
      </w:r>
      <w:r w:rsidR="00526D1A" w:rsidRPr="00B56DEB">
        <w:rPr>
          <w:rFonts w:asciiTheme="minorHAnsi" w:hAnsiTheme="minorHAnsi" w:cstheme="minorHAnsi"/>
          <w:color w:val="auto"/>
        </w:rPr>
        <w:t>bouts</w:t>
      </w:r>
      <w:r w:rsidR="00EB1F08" w:rsidRPr="00B56DEB">
        <w:rPr>
          <w:rFonts w:asciiTheme="minorHAnsi" w:hAnsiTheme="minorHAnsi" w:cstheme="minorHAnsi"/>
          <w:color w:val="auto"/>
        </w:rPr>
        <w:fldChar w:fldCharType="begin" w:fldLock="1"/>
      </w:r>
      <w:r w:rsidR="00FE0B20" w:rsidRPr="00B56DEB">
        <w:rPr>
          <w:rFonts w:asciiTheme="minorHAnsi" w:hAnsiTheme="minorHAnsi" w:cstheme="minorHAnsi"/>
          <w:color w:val="auto"/>
        </w:rPr>
        <w:instrText>ADDIN CSL_CITATION {"citationItems":[{"id":"ITEM-1","itemData":{"DOI":"10.7554/eLife.56754","ISSN":"2050-084X","PMID":"32490810","abstract":"To move the body, the brain must precisely coordinate patterns of activity among diverse populations of motor neurons. Here, we use in vivo calcium imaging, electrophysiology, and behavior to understand how genetically-identified motor neurons control flexion of the fruit fly tibia. We find that leg motor neurons exhibit a coordinated gradient of anatomical, physiological, and functional properties. Large, fast motor neurons control high force, ballistic movements while small, slow motor neurons control low force, postural movements. Intermediate neurons fall between these two extremes. This hierarchical organization resembles the size principle, first proposed as a mechanism for establishing recruitment order among vertebrate motor neurons. Recordings in behaving flies confirmed that motor neurons are typically recruited in order from slow to fast. However, we also find that fast, intermediate, and slow motor neurons receive distinct proprioceptive feedback signals, suggesting that the size principle is not the only mechanism that dictates motor neuron recruitment. Overall, this work reveals the functional organization of the fly leg motor system and establishes Drosophila as a tractable system for investigating neural mechanisms of limb motor control.","author":[{"dropping-particle":"","family":"Azevedo","given":"Anthony W.","non-dropping-particle":"","parse-names":false,"suffix":""},{"dropping-particle":"","family":"Dickinson","given":"Evyn S.","non-dropping-particle":"","parse-names":false,"suffix":""},{"dropping-particle":"","family":"Gurung","given":"Pralaksha","non-dropping-particle":"","parse-names":false,"suffix":""},{"dropping-particle":"","family":"Venkatasubramanian","given":"Lalanti","non-dropping-particle":"","parse-names":false,"suffix":""},{"dropping-particle":"","family":"Mann","given":"Richard S.","non-dropping-particle":"","parse-names":false,"suffix":""},{"dropping-particle":"","family":"Tuthill","given":"John C.","non-dropping-particle":"","parse-names":false,"suffix":""}],"container-title":"eLife","id":"ITEM-1","issued":{"date-parts":[["2020","6","3"]]},"title":"A size principle for recruitment of Drosophila leg motor neurons","type":"article-journal","volume":"9"},"uris":["http://www.mendeley.com/documents/?uuid=a482c9e2-495e-4ac0-9dc5-be47e225342d"]},{"id":"ITEM-2","itemData":{"DOI":"10.1016/j.cub.2019.04.033","ISSN":"09609822","PMID":"31056392","abstract":"Studying the intertwined roles of sensation, experience, and directed action in navigation has been facilitated by the development of virtual reality (VR) environments for head-fixed animals, allowing for quantitative measurements of behavior in well-controlled conditions. VR has long featured in studies of Drosophila melanogaster, but these experiments have typically allowed the fly to change only its heading in a visual scene and not its position. Here we explore how flies move in two dimensions (2D) using a visual VR environment that more closely captures an animal's experience during free behavior. We show that flies’ 2D interaction with landmarks cannot be automatically derived from their orienting behavior under simpler one-dimensional (1D) conditions. Using novel paradigms, we then demonstrate that flies in 2D VR adapt their behavior in response to optogenetically delivered appetitive and aversive stimuli. Much like free-walking flies after encounters with food, head-fixed flies exploring a 2D VR respond to optogenetic activation of sugar-sensing neurons by initiating a local search, which appears not to rely on visual landmarks. Visual landmarks can, however, help flies to avoid areas in VR where they experience an aversive, optogenetically generated heat stimulus. By coupling aversive virtual heat to the flies’ presence near visual landmarks of specific shapes, we elicit selective learned avoidance of those landmarks. Thus, we demonstrate that head-fixed flies adaptively navigate in 2D virtual environments, but their reliance on visual landmarks is context dependent. These behavioral paradigms set the stage for interrogation of the fly brain circuitry underlying flexible navigation in complex multisensory environments. Haberkern et al. explore the role of visual landmarks in guiding navigation of head-fixed walking Drosophila melanogaster using a 2D virtual reality system. The degree to which flies rely on visual landmarks depends on environmental and behavioral context, which can be created by optogenetic activation of appropriate sensory pathways.","author":[{"dropping-particle":"","family":"Haberkern","given":"Hannah","non-dropping-particle":"","parse-names":false,"suffix":""},{"dropping-particle":"","family":"Basnak","given":"Melanie A.","non-dropping-particle":"","parse-names":false,"suffix":""},{"dropping-particle":"","family":"Ahanonu","given":"Biafra","non-dropping-particle":"","parse-names":false,"suffix":""},{"dropping-particle":"","family":"Schauder","given":"David","non-dropping-particle":"","parse-names":false,"suffix":""},{"dropping-particle":"","family":"Cohen","given":"Jeremy D.","non-dropping-particle":"","parse-names":false,"suffix":""},{"dropping-particle":"","family":"Bolstad","given":"Mark","non-dropping-particle":"","parse-names":false,"suffix":""},{"dropping-particle":"","family":"Bruns","given":"Christopher","non-dropping-particle":"","parse-names":false,"suffix":""},{"dropping-particle":"","family":"Jayaraman","given":"Vivek","non-dropping-particle":"","parse-names":false,"suffix":""}],"container-title":"Current Biology","id":"ITEM-2","issue":"10","issued":{"date-parts":[["2019","5"]]},"page":"1647-1659.e8","title":"Visually Guided Behavior and Optogenetically Induced Learning in Head-Fixed Flies Exploring a Virtual Landscape","type":"article-journal","volume":"29"},"uris":["http://www.mendeley.com/documents/?uuid=92757339-5b86-4843-8295-5607640d35f5"]},{"id":"ITEM-3","itemData":{"DOI":"10.1038/s41586-019-1772-4","ISSN":"0028-0836","PMID":"31748749","abstract":"In the Drosophila brain, ‘compass’ neurons track the orientation of the body and head (the fly’s heading) during navigation 1,2. In the absence of visual cues, the compass neuron network estimates heading by integrating self-movement signals over time3,4. When a visual cue is present, the estimate of the network is more accurate1,3. Visual inputs to compass neurons are thought to originate from inhibitory neurons called R neurons (also known as ring neurons); the receptive fields of R neurons tile visual space5. The axon of each R neuron overlaps with the dendrites of every compass neuron6, raising the question of how visual cues are integrated into the compass. Here, using in vivo whole-cell recordings, we show that a visual cue can evoke synaptic inhibition in compass neurons and that R neurons mediate this inhibition. Each compass neuron is inhibited only by specific visual cue positions, indicating that many potential connections from R neurons onto compass neurons are actually weak or silent. We also show that the pattern of visually evoked inhibition can reorganize over minutes as the fly explores an altered virtual-reality environment. Using ensemble calcium imaging, we demonstrate that this reorganization causes persistent changes in the compass coordinate frame. Taken together, our data suggest a model in which correlated pre- and postsynaptic activity triggers associative long-term synaptic depression of visually evoked inhibition in compass neurons. Our findings provide evidence for the theoretical proposal that associative plasticity of sensory inputs, when combined with attractor dynamics, can reconcile self-movement information with changing external cues to generate a coherent sense of direction7–12.","author":[{"dropping-particle":"","family":"Fisher","given":"Yvette E.","non-dropping-particle":"","parse-names":false,"suffix":""},{"dropping-particle":"","family":"Lu","given":"Jenny","non-dropping-particle":"","parse-names":false,"suffix":""},{"dropping-particle":"","family":"D’Alessandro","given":"Isabel","non-dropping-particle":"","parse-names":false,"suffix":""},{"dropping-particle":"","family":"Wilson","given":"Rachel I.","non-dropping-particle":"","parse-names":false,"suffix":""}],"container-title":"Nature","id":"ITEM-3","issue":"7785","issued":{"date-parts":[["2019","12","20"]]},"page":"121-125","title":"Sensorimotor experience remaps visual input to a heading-direction network","type":"article-journal","volume":"576"},"uris":["http://www.mendeley.com/documents/?uuid=a42c0d16-54ec-4cf4-9896-1a3cbd580e0b"]}],"mendeley":{"formattedCitation":"&lt;sup&gt;17,29,30&lt;/sup&gt;","plainTextFormattedCitation":"17,29,30","previouslyFormattedCitation":"&lt;sup&gt;20,29,30&lt;/sup&gt;"},"properties":{"noteIndex":0},"schema":"https://github.com/citation-style-language/schema/raw/master/csl-citation.json"}</w:instrText>
      </w:r>
      <w:r w:rsidR="00EB1F08" w:rsidRPr="00B56DEB">
        <w:rPr>
          <w:rFonts w:asciiTheme="minorHAnsi" w:hAnsiTheme="minorHAnsi" w:cstheme="minorHAnsi"/>
          <w:color w:val="auto"/>
        </w:rPr>
        <w:fldChar w:fldCharType="separate"/>
      </w:r>
      <w:r w:rsidR="00FE0B20" w:rsidRPr="00B56DEB">
        <w:rPr>
          <w:rFonts w:asciiTheme="minorHAnsi" w:hAnsiTheme="minorHAnsi" w:cstheme="minorHAnsi"/>
          <w:noProof/>
          <w:color w:val="auto"/>
          <w:vertAlign w:val="superscript"/>
        </w:rPr>
        <w:t>7,29,30</w:t>
      </w:r>
      <w:r w:rsidR="00EB1F08" w:rsidRPr="00B56DEB">
        <w:rPr>
          <w:rFonts w:asciiTheme="minorHAnsi" w:hAnsiTheme="minorHAnsi" w:cstheme="minorHAnsi"/>
          <w:color w:val="auto"/>
        </w:rPr>
        <w:fldChar w:fldCharType="end"/>
      </w:r>
      <w:r w:rsidR="008F6398" w:rsidRPr="00B56DEB">
        <w:rPr>
          <w:rFonts w:asciiTheme="minorHAnsi" w:hAnsiTheme="minorHAnsi" w:cstheme="minorHAnsi"/>
          <w:color w:val="auto"/>
        </w:rPr>
        <w:t>.</w:t>
      </w:r>
    </w:p>
    <w:p w14:paraId="310BCEFF" w14:textId="1FB7D7B1" w:rsidR="009729B5" w:rsidRPr="00B56DEB" w:rsidRDefault="009729B5" w:rsidP="008B1806">
      <w:pPr>
        <w:pStyle w:val="ListParagraph"/>
        <w:widowControl/>
        <w:autoSpaceDE/>
        <w:autoSpaceDN/>
        <w:adjustRightInd/>
        <w:ind w:left="0"/>
        <w:rPr>
          <w:bCs/>
          <w:highlight w:val="yellow"/>
        </w:rPr>
      </w:pPr>
    </w:p>
    <w:p w14:paraId="3475C2D1" w14:textId="63DB9858" w:rsidR="00252677" w:rsidRPr="00B56DEB" w:rsidRDefault="00F34F56" w:rsidP="008B1806">
      <w:pPr>
        <w:pStyle w:val="ListParagraph"/>
        <w:widowControl/>
        <w:numPr>
          <w:ilvl w:val="1"/>
          <w:numId w:val="38"/>
        </w:numPr>
        <w:autoSpaceDE/>
        <w:autoSpaceDN/>
        <w:adjustRightInd/>
        <w:ind w:left="0" w:firstLine="0"/>
        <w:rPr>
          <w:highlight w:val="yellow"/>
        </w:rPr>
      </w:pPr>
      <w:bookmarkStart w:id="5" w:name="_Hlk50370629"/>
      <w:r w:rsidRPr="00B56DEB">
        <w:rPr>
          <w:highlight w:val="yellow"/>
        </w:rPr>
        <w:t>Fill a</w:t>
      </w:r>
      <w:r w:rsidR="00252677" w:rsidRPr="00B56DEB">
        <w:rPr>
          <w:highlight w:val="yellow"/>
        </w:rPr>
        <w:t xml:space="preserve"> Petri dish or pipette tip box lid</w:t>
      </w:r>
      <w:r w:rsidRPr="00B56DEB">
        <w:rPr>
          <w:highlight w:val="yellow"/>
        </w:rPr>
        <w:t xml:space="preserve"> with ice</w:t>
      </w:r>
      <w:bookmarkEnd w:id="5"/>
      <w:r w:rsidR="00252677" w:rsidRPr="00B56DEB">
        <w:rPr>
          <w:highlight w:val="yellow"/>
        </w:rPr>
        <w:t xml:space="preserve">, place a </w:t>
      </w:r>
      <w:r w:rsidR="004212A5" w:rsidRPr="00B56DEB">
        <w:rPr>
          <w:highlight w:val="yellow"/>
        </w:rPr>
        <w:t>laboratory</w:t>
      </w:r>
      <w:r w:rsidR="00252677" w:rsidRPr="00B56DEB">
        <w:rPr>
          <w:highlight w:val="yellow"/>
        </w:rPr>
        <w:t xml:space="preserve"> tissue on top of the ice and set the holder upside down on it.</w:t>
      </w:r>
    </w:p>
    <w:p w14:paraId="0C74A8BB" w14:textId="77777777" w:rsidR="004212A5" w:rsidRPr="00B56DEB" w:rsidRDefault="004212A5" w:rsidP="008B1806">
      <w:pPr>
        <w:pStyle w:val="ListParagraph"/>
        <w:widowControl/>
        <w:autoSpaceDE/>
        <w:autoSpaceDN/>
        <w:adjustRightInd/>
        <w:ind w:left="0"/>
        <w:rPr>
          <w:highlight w:val="yellow"/>
        </w:rPr>
      </w:pPr>
    </w:p>
    <w:p w14:paraId="24BFA312" w14:textId="3CCEC780" w:rsidR="00252677" w:rsidRPr="00B56DEB" w:rsidRDefault="00252677" w:rsidP="008B1806">
      <w:pPr>
        <w:pStyle w:val="ListParagraph"/>
        <w:widowControl/>
        <w:numPr>
          <w:ilvl w:val="1"/>
          <w:numId w:val="38"/>
        </w:numPr>
        <w:autoSpaceDE/>
        <w:autoSpaceDN/>
        <w:adjustRightInd/>
        <w:ind w:left="0" w:firstLine="0"/>
        <w:rPr>
          <w:highlight w:val="yellow"/>
        </w:rPr>
      </w:pPr>
      <w:r w:rsidRPr="00B56DEB">
        <w:rPr>
          <w:highlight w:val="yellow"/>
        </w:rPr>
        <w:lastRenderedPageBreak/>
        <w:t>Transfer a fly on ice to paralyze it by sucking it from its vial into a tube and blowing it onto the ice (make sure the ice is</w:t>
      </w:r>
      <w:r w:rsidR="00A84A2A" w:rsidRPr="00B56DEB">
        <w:rPr>
          <w:highlight w:val="yellow"/>
        </w:rPr>
        <w:t xml:space="preserve"> </w:t>
      </w:r>
      <w:r w:rsidRPr="00B56DEB">
        <w:rPr>
          <w:highlight w:val="yellow"/>
        </w:rPr>
        <w:t>n</w:t>
      </w:r>
      <w:r w:rsidR="00A84A2A" w:rsidRPr="00B56DEB">
        <w:rPr>
          <w:highlight w:val="yellow"/>
        </w:rPr>
        <w:t>o</w:t>
      </w:r>
      <w:r w:rsidRPr="00B56DEB">
        <w:rPr>
          <w:highlight w:val="yellow"/>
        </w:rPr>
        <w:t xml:space="preserve">t melted which would drown the fly). </w:t>
      </w:r>
    </w:p>
    <w:p w14:paraId="63C8500A" w14:textId="77777777" w:rsidR="004212A5" w:rsidRPr="00B56DEB" w:rsidRDefault="004212A5" w:rsidP="008B1806">
      <w:pPr>
        <w:pStyle w:val="ListParagraph"/>
        <w:widowControl/>
        <w:autoSpaceDE/>
        <w:autoSpaceDN/>
        <w:adjustRightInd/>
        <w:ind w:left="0"/>
        <w:rPr>
          <w:highlight w:val="yellow"/>
        </w:rPr>
      </w:pPr>
    </w:p>
    <w:p w14:paraId="66DFA687" w14:textId="767F7C4D" w:rsidR="00252677" w:rsidRPr="00B56DEB" w:rsidRDefault="00252677" w:rsidP="008B1806">
      <w:pPr>
        <w:pStyle w:val="ListParagraph"/>
        <w:widowControl/>
        <w:numPr>
          <w:ilvl w:val="1"/>
          <w:numId w:val="38"/>
        </w:numPr>
        <w:autoSpaceDE/>
        <w:autoSpaceDN/>
        <w:adjustRightInd/>
        <w:ind w:left="0" w:firstLine="0"/>
        <w:rPr>
          <w:highlight w:val="yellow"/>
        </w:rPr>
      </w:pPr>
      <w:r w:rsidRPr="00B56DEB">
        <w:rPr>
          <w:highlight w:val="yellow"/>
        </w:rPr>
        <w:t xml:space="preserve">When the fly stops moving, use dull forceps to slide it into the holder with the neck inside the slot (the fly can be held at the basis of the wing) as in </w:t>
      </w:r>
      <w:r w:rsidR="004212A5" w:rsidRPr="00B56DEB">
        <w:rPr>
          <w:b/>
          <w:bCs/>
          <w:highlight w:val="yellow"/>
        </w:rPr>
        <w:t>Figure</w:t>
      </w:r>
      <w:r w:rsidRPr="00B56DEB">
        <w:rPr>
          <w:b/>
          <w:bCs/>
          <w:highlight w:val="yellow"/>
        </w:rPr>
        <w:t xml:space="preserve"> 4</w:t>
      </w:r>
      <w:r w:rsidRPr="00B56DEB">
        <w:rPr>
          <w:highlight w:val="yellow"/>
        </w:rPr>
        <w:t>, left. The eyes should be at equal positions in respect to the sides of the slot (</w:t>
      </w:r>
      <w:r w:rsidR="004212A5" w:rsidRPr="00B56DEB">
        <w:rPr>
          <w:b/>
          <w:bCs/>
          <w:highlight w:val="yellow"/>
        </w:rPr>
        <w:t xml:space="preserve">Figure </w:t>
      </w:r>
      <w:r w:rsidRPr="00B56DEB">
        <w:rPr>
          <w:b/>
          <w:bCs/>
          <w:highlight w:val="yellow"/>
        </w:rPr>
        <w:t>4</w:t>
      </w:r>
      <w:r w:rsidRPr="00B56DEB">
        <w:rPr>
          <w:highlight w:val="yellow"/>
        </w:rPr>
        <w:t xml:space="preserve">, middle). </w:t>
      </w:r>
      <w:r w:rsidR="008B1806" w:rsidRPr="00B56DEB">
        <w:rPr>
          <w:highlight w:val="yellow"/>
        </w:rPr>
        <w:t>If needed, add</w:t>
      </w:r>
      <w:r w:rsidR="008E3A61" w:rsidRPr="00B56DEB">
        <w:rPr>
          <w:highlight w:val="yellow"/>
        </w:rPr>
        <w:t xml:space="preserve"> 1 µ</w:t>
      </w:r>
      <w:r w:rsidR="004212A5" w:rsidRPr="00B56DEB">
        <w:rPr>
          <w:highlight w:val="yellow"/>
        </w:rPr>
        <w:t>L</w:t>
      </w:r>
      <w:r w:rsidR="00787761" w:rsidRPr="00B56DEB">
        <w:rPr>
          <w:highlight w:val="yellow"/>
        </w:rPr>
        <w:t xml:space="preserve"> grease </w:t>
      </w:r>
      <w:r w:rsidR="0003621E" w:rsidRPr="00B56DEB">
        <w:rPr>
          <w:highlight w:val="yellow"/>
        </w:rPr>
        <w:t xml:space="preserve">on the top of the head to prevent the glue </w:t>
      </w:r>
      <w:r w:rsidR="00E56E1F" w:rsidRPr="00B56DEB">
        <w:rPr>
          <w:highlight w:val="yellow"/>
        </w:rPr>
        <w:t xml:space="preserve">(see next step) </w:t>
      </w:r>
      <w:r w:rsidR="0003621E" w:rsidRPr="00B56DEB">
        <w:rPr>
          <w:highlight w:val="yellow"/>
        </w:rPr>
        <w:t xml:space="preserve">from </w:t>
      </w:r>
      <w:r w:rsidR="00E56E1F" w:rsidRPr="00B56DEB">
        <w:rPr>
          <w:highlight w:val="yellow"/>
        </w:rPr>
        <w:t>reaching the back of the head</w:t>
      </w:r>
      <w:r w:rsidR="00983522" w:rsidRPr="00B56DEB">
        <w:rPr>
          <w:highlight w:val="yellow"/>
        </w:rPr>
        <w:t xml:space="preserve"> </w:t>
      </w:r>
      <w:r w:rsidR="00381025" w:rsidRPr="00B56DEB">
        <w:rPr>
          <w:highlight w:val="yellow"/>
        </w:rPr>
        <w:t>and</w:t>
      </w:r>
      <w:r w:rsidR="005907E5" w:rsidRPr="00B56DEB">
        <w:rPr>
          <w:highlight w:val="yellow"/>
        </w:rPr>
        <w:t xml:space="preserve"> </w:t>
      </w:r>
      <w:r w:rsidR="008B1806" w:rsidRPr="00B56DEB">
        <w:rPr>
          <w:highlight w:val="yellow"/>
        </w:rPr>
        <w:t>remove later</w:t>
      </w:r>
      <w:r w:rsidR="00E56E1F" w:rsidRPr="00B56DEB">
        <w:rPr>
          <w:highlight w:val="yellow"/>
        </w:rPr>
        <w:t>.</w:t>
      </w:r>
    </w:p>
    <w:p w14:paraId="5180C724" w14:textId="77777777" w:rsidR="004212A5" w:rsidRPr="00B56DEB" w:rsidRDefault="004212A5" w:rsidP="008B1806">
      <w:pPr>
        <w:pStyle w:val="ListParagraph"/>
        <w:widowControl/>
        <w:autoSpaceDE/>
        <w:autoSpaceDN/>
        <w:adjustRightInd/>
        <w:ind w:left="0"/>
        <w:rPr>
          <w:highlight w:val="yellow"/>
        </w:rPr>
      </w:pPr>
    </w:p>
    <w:p w14:paraId="1BD0D896" w14:textId="7A50E466" w:rsidR="00B35A6A" w:rsidRPr="00B56DEB" w:rsidRDefault="00252677" w:rsidP="008B1806">
      <w:pPr>
        <w:pStyle w:val="ListParagraph"/>
        <w:widowControl/>
        <w:numPr>
          <w:ilvl w:val="1"/>
          <w:numId w:val="38"/>
        </w:numPr>
        <w:autoSpaceDE/>
        <w:autoSpaceDN/>
        <w:adjustRightInd/>
        <w:ind w:left="0" w:firstLine="0"/>
        <w:rPr>
          <w:highlight w:val="yellow"/>
        </w:rPr>
      </w:pPr>
      <w:r w:rsidRPr="00B56DEB">
        <w:rPr>
          <w:highlight w:val="yellow"/>
        </w:rPr>
        <w:t>Cover the body with a tissue and some ice to make sure the fly does not move during this step</w:t>
      </w:r>
      <w:r w:rsidR="00AD589A" w:rsidRPr="00B56DEB">
        <w:rPr>
          <w:highlight w:val="yellow"/>
        </w:rPr>
        <w:t xml:space="preserve"> and the next</w:t>
      </w:r>
      <w:r w:rsidRPr="00B56DEB">
        <w:rPr>
          <w:highlight w:val="yellow"/>
        </w:rPr>
        <w:t xml:space="preserve"> (</w:t>
      </w:r>
      <w:r w:rsidR="004212A5" w:rsidRPr="00B56DEB">
        <w:rPr>
          <w:b/>
          <w:bCs/>
          <w:highlight w:val="yellow"/>
        </w:rPr>
        <w:t>Figure</w:t>
      </w:r>
      <w:r w:rsidRPr="00B56DEB">
        <w:rPr>
          <w:b/>
          <w:bCs/>
          <w:highlight w:val="yellow"/>
        </w:rPr>
        <w:t xml:space="preserve"> 4</w:t>
      </w:r>
      <w:r w:rsidRPr="00B56DEB">
        <w:rPr>
          <w:highlight w:val="yellow"/>
        </w:rPr>
        <w:t xml:space="preserve">, right). Another option to prevent the legs from reaching the head is to use </w:t>
      </w:r>
      <w:r w:rsidR="00FD48AF" w:rsidRPr="00B56DEB">
        <w:rPr>
          <w:highlight w:val="yellow"/>
        </w:rPr>
        <w:t xml:space="preserve">a </w:t>
      </w:r>
      <w:r w:rsidRPr="00B56DEB">
        <w:rPr>
          <w:highlight w:val="yellow"/>
        </w:rPr>
        <w:t xml:space="preserve">piece of tape just below the head (see </w:t>
      </w:r>
      <w:r w:rsidR="004212A5" w:rsidRPr="00B56DEB">
        <w:rPr>
          <w:b/>
          <w:bCs/>
          <w:highlight w:val="yellow"/>
        </w:rPr>
        <w:t>Figure</w:t>
      </w:r>
      <w:r w:rsidR="00395B85" w:rsidRPr="00B56DEB">
        <w:rPr>
          <w:b/>
          <w:bCs/>
          <w:highlight w:val="yellow"/>
        </w:rPr>
        <w:t xml:space="preserve"> </w:t>
      </w:r>
      <w:r w:rsidR="00D07355" w:rsidRPr="00B56DEB">
        <w:rPr>
          <w:b/>
          <w:bCs/>
          <w:highlight w:val="yellow"/>
        </w:rPr>
        <w:t>6</w:t>
      </w:r>
      <w:r w:rsidRPr="00B56DEB">
        <w:rPr>
          <w:highlight w:val="yellow"/>
        </w:rPr>
        <w:t>).</w:t>
      </w:r>
    </w:p>
    <w:p w14:paraId="0D6D891C" w14:textId="77777777" w:rsidR="00F729D5" w:rsidRPr="00B56DEB" w:rsidRDefault="00F729D5" w:rsidP="008B1806">
      <w:pPr>
        <w:pStyle w:val="ListParagraph"/>
        <w:widowControl/>
        <w:autoSpaceDE/>
        <w:autoSpaceDN/>
        <w:adjustRightInd/>
        <w:ind w:left="0"/>
        <w:rPr>
          <w:highlight w:val="yellow"/>
        </w:rPr>
      </w:pPr>
    </w:p>
    <w:p w14:paraId="7D5C68D4" w14:textId="13108D1D" w:rsidR="008B1806" w:rsidRPr="00B56DEB" w:rsidRDefault="00F729D5" w:rsidP="008B1806">
      <w:pPr>
        <w:pStyle w:val="ListParagraph"/>
        <w:widowControl/>
        <w:numPr>
          <w:ilvl w:val="0"/>
          <w:numId w:val="38"/>
        </w:numPr>
        <w:autoSpaceDE/>
        <w:autoSpaceDN/>
        <w:adjustRightInd/>
        <w:ind w:left="0" w:firstLine="0"/>
        <w:rPr>
          <w:b/>
          <w:highlight w:val="yellow"/>
        </w:rPr>
      </w:pPr>
      <w:r w:rsidRPr="00B56DEB">
        <w:rPr>
          <w:b/>
          <w:highlight w:val="yellow"/>
        </w:rPr>
        <w:t>Securing the head</w:t>
      </w:r>
    </w:p>
    <w:p w14:paraId="7D025BDC" w14:textId="77777777" w:rsidR="008B1806" w:rsidRPr="00B56DEB" w:rsidRDefault="008B1806" w:rsidP="008B1806">
      <w:pPr>
        <w:pStyle w:val="ListParagraph"/>
        <w:widowControl/>
        <w:autoSpaceDE/>
        <w:autoSpaceDN/>
        <w:adjustRightInd/>
        <w:ind w:left="0"/>
        <w:rPr>
          <w:b/>
          <w:highlight w:val="yellow"/>
        </w:rPr>
      </w:pPr>
    </w:p>
    <w:p w14:paraId="0EB0C7B8" w14:textId="14DD3DA2" w:rsidR="008C0C29" w:rsidRPr="00B56DEB" w:rsidRDefault="008C0C29" w:rsidP="008B1806">
      <w:pPr>
        <w:pStyle w:val="ListParagraph"/>
        <w:widowControl/>
        <w:numPr>
          <w:ilvl w:val="1"/>
          <w:numId w:val="38"/>
        </w:numPr>
        <w:autoSpaceDE/>
        <w:autoSpaceDN/>
        <w:adjustRightInd/>
        <w:ind w:left="0" w:firstLine="0"/>
        <w:rPr>
          <w:highlight w:val="yellow"/>
        </w:rPr>
      </w:pPr>
      <w:r w:rsidRPr="00B56DEB">
        <w:rPr>
          <w:highlight w:val="yellow"/>
        </w:rPr>
        <w:t xml:space="preserve">Place the head </w:t>
      </w:r>
      <w:r w:rsidR="008B1806" w:rsidRPr="00B56DEB">
        <w:rPr>
          <w:highlight w:val="yellow"/>
        </w:rPr>
        <w:t>at</w:t>
      </w:r>
      <w:r w:rsidRPr="00B56DEB">
        <w:rPr>
          <w:highlight w:val="yellow"/>
        </w:rPr>
        <w:t xml:space="preserve"> a </w:t>
      </w:r>
      <w:r w:rsidR="008B1806" w:rsidRPr="00B56DEB">
        <w:rPr>
          <w:highlight w:val="yellow"/>
        </w:rPr>
        <w:t xml:space="preserve">~20° </w:t>
      </w:r>
      <w:r w:rsidRPr="00B56DEB">
        <w:rPr>
          <w:highlight w:val="yellow"/>
        </w:rPr>
        <w:t xml:space="preserve">angle from a fully posterior view (around the lateral axis, see </w:t>
      </w:r>
      <w:r w:rsidR="004212A5" w:rsidRPr="00B56DEB">
        <w:rPr>
          <w:b/>
          <w:bCs/>
          <w:highlight w:val="yellow"/>
        </w:rPr>
        <w:t>Figure</w:t>
      </w:r>
      <w:r w:rsidRPr="00B56DEB">
        <w:rPr>
          <w:b/>
          <w:bCs/>
          <w:highlight w:val="yellow"/>
        </w:rPr>
        <w:t xml:space="preserve"> 5</w:t>
      </w:r>
      <w:r w:rsidR="00395B85" w:rsidRPr="00B56DEB">
        <w:rPr>
          <w:b/>
          <w:bCs/>
          <w:highlight w:val="yellow"/>
        </w:rPr>
        <w:t>A</w:t>
      </w:r>
      <w:r w:rsidRPr="00B56DEB">
        <w:rPr>
          <w:highlight w:val="yellow"/>
        </w:rPr>
        <w:t xml:space="preserve">). This is </w:t>
      </w:r>
      <w:r w:rsidR="007C4277" w:rsidRPr="00B56DEB">
        <w:rPr>
          <w:highlight w:val="yellow"/>
        </w:rPr>
        <w:t>a compromise between</w:t>
      </w:r>
      <w:r w:rsidRPr="00B56DEB">
        <w:rPr>
          <w:highlight w:val="yellow"/>
        </w:rPr>
        <w:t xml:space="preserve"> </w:t>
      </w:r>
      <w:r w:rsidR="007C4277" w:rsidRPr="00B56DEB">
        <w:rPr>
          <w:highlight w:val="yellow"/>
        </w:rPr>
        <w:t xml:space="preserve">decreasing the depth to image and on the other side </w:t>
      </w:r>
      <w:r w:rsidRPr="00B56DEB">
        <w:rPr>
          <w:highlight w:val="yellow"/>
        </w:rPr>
        <w:t>maintaining the front leg free to move and minimizing the stretch of the neck.</w:t>
      </w:r>
    </w:p>
    <w:p w14:paraId="63FE1474" w14:textId="77777777" w:rsidR="008B1806" w:rsidRPr="00B56DEB" w:rsidRDefault="008B1806" w:rsidP="008B1806">
      <w:pPr>
        <w:pStyle w:val="ListParagraph"/>
        <w:widowControl/>
        <w:autoSpaceDE/>
        <w:autoSpaceDN/>
        <w:adjustRightInd/>
        <w:ind w:left="0"/>
        <w:rPr>
          <w:highlight w:val="yellow"/>
        </w:rPr>
      </w:pPr>
    </w:p>
    <w:p w14:paraId="12E80E6B" w14:textId="27536527" w:rsidR="00F729D5" w:rsidRPr="00B56DEB" w:rsidRDefault="00F729D5" w:rsidP="008B1806">
      <w:pPr>
        <w:pStyle w:val="ListParagraph"/>
        <w:widowControl/>
        <w:numPr>
          <w:ilvl w:val="1"/>
          <w:numId w:val="38"/>
        </w:numPr>
        <w:autoSpaceDE/>
        <w:autoSpaceDN/>
        <w:adjustRightInd/>
        <w:ind w:left="0" w:firstLine="0"/>
        <w:rPr>
          <w:highlight w:val="yellow"/>
        </w:rPr>
      </w:pPr>
      <w:r w:rsidRPr="00B56DEB">
        <w:rPr>
          <w:highlight w:val="yellow"/>
        </w:rPr>
        <w:t>With a rolled-up tissue (</w:t>
      </w:r>
      <w:r w:rsidR="004212A5" w:rsidRPr="00B56DEB">
        <w:rPr>
          <w:b/>
          <w:bCs/>
          <w:highlight w:val="yellow"/>
        </w:rPr>
        <w:t>Figure</w:t>
      </w:r>
      <w:r w:rsidRPr="00B56DEB">
        <w:rPr>
          <w:b/>
          <w:bCs/>
          <w:highlight w:val="yellow"/>
        </w:rPr>
        <w:t xml:space="preserve"> </w:t>
      </w:r>
      <w:r w:rsidR="00395B85" w:rsidRPr="00B56DEB">
        <w:rPr>
          <w:b/>
          <w:bCs/>
          <w:highlight w:val="yellow"/>
        </w:rPr>
        <w:t>5B</w:t>
      </w:r>
      <w:r w:rsidRPr="00B56DEB">
        <w:rPr>
          <w:highlight w:val="yellow"/>
        </w:rPr>
        <w:t xml:space="preserve">), put UV-glue around the head while avoiding </w:t>
      </w:r>
      <w:r w:rsidR="007C4277" w:rsidRPr="00B56DEB">
        <w:rPr>
          <w:highlight w:val="yellow"/>
        </w:rPr>
        <w:t>soiling</w:t>
      </w:r>
      <w:r w:rsidRPr="00B56DEB">
        <w:rPr>
          <w:highlight w:val="yellow"/>
        </w:rPr>
        <w:t xml:space="preserve"> the sensory area of interest (antennae, proboscis and/or eyes). For taste experiments, pull the proboscis out and add glue at its base to prevent movement. If no taste experiment is planned, the proboscis is best pushed into the head and fixed with glue to minimize movement</w:t>
      </w:r>
      <w:r w:rsidR="00395B85" w:rsidRPr="00B56DEB">
        <w:rPr>
          <w:highlight w:val="yellow"/>
        </w:rPr>
        <w:t xml:space="preserve"> (</w:t>
      </w:r>
      <w:r w:rsidR="004212A5" w:rsidRPr="00B56DEB">
        <w:rPr>
          <w:b/>
          <w:bCs/>
          <w:highlight w:val="yellow"/>
        </w:rPr>
        <w:t>Figure</w:t>
      </w:r>
      <w:r w:rsidR="00395B85" w:rsidRPr="00B56DEB">
        <w:rPr>
          <w:b/>
          <w:bCs/>
          <w:highlight w:val="yellow"/>
        </w:rPr>
        <w:t xml:space="preserve"> 6</w:t>
      </w:r>
      <w:r w:rsidR="00395B85" w:rsidRPr="00B56DEB">
        <w:rPr>
          <w:highlight w:val="yellow"/>
        </w:rPr>
        <w:t>)</w:t>
      </w:r>
      <w:r w:rsidRPr="00B56DEB">
        <w:rPr>
          <w:highlight w:val="yellow"/>
        </w:rPr>
        <w:t>.</w:t>
      </w:r>
    </w:p>
    <w:p w14:paraId="455C609C" w14:textId="77777777" w:rsidR="008B1806" w:rsidRPr="00B56DEB" w:rsidRDefault="008B1806" w:rsidP="008B1806">
      <w:pPr>
        <w:pStyle w:val="ListParagraph"/>
        <w:widowControl/>
        <w:autoSpaceDE/>
        <w:autoSpaceDN/>
        <w:adjustRightInd/>
        <w:ind w:left="0"/>
        <w:rPr>
          <w:highlight w:val="yellow"/>
        </w:rPr>
      </w:pPr>
    </w:p>
    <w:p w14:paraId="571AB98F" w14:textId="527A8500" w:rsidR="00F729D5" w:rsidRPr="00B56DEB" w:rsidRDefault="00F729D5" w:rsidP="008B1806">
      <w:pPr>
        <w:pStyle w:val="ListParagraph"/>
        <w:widowControl/>
        <w:numPr>
          <w:ilvl w:val="1"/>
          <w:numId w:val="38"/>
        </w:numPr>
        <w:autoSpaceDE/>
        <w:autoSpaceDN/>
        <w:adjustRightInd/>
        <w:ind w:left="0" w:firstLine="0"/>
        <w:rPr>
          <w:highlight w:val="yellow"/>
        </w:rPr>
      </w:pPr>
      <w:r w:rsidRPr="00B56DEB">
        <w:rPr>
          <w:highlight w:val="yellow"/>
        </w:rPr>
        <w:t xml:space="preserve">Cure the glue with UV-light for 5 s. Carefully clean the surrounding of the head with a rolled-up tissue to remove remaining liquid glue that could stick to the legs and/or soil sensory areas. </w:t>
      </w:r>
    </w:p>
    <w:p w14:paraId="414D2D76" w14:textId="77777777" w:rsidR="008B1806" w:rsidRPr="00B56DEB" w:rsidRDefault="008B1806" w:rsidP="008B1806">
      <w:pPr>
        <w:pStyle w:val="ListParagraph"/>
        <w:widowControl/>
        <w:autoSpaceDE/>
        <w:autoSpaceDN/>
        <w:adjustRightInd/>
        <w:ind w:left="0"/>
        <w:rPr>
          <w:highlight w:val="yellow"/>
        </w:rPr>
      </w:pPr>
    </w:p>
    <w:p w14:paraId="6955BA74" w14:textId="2B1D60F1" w:rsidR="001D25DA" w:rsidRPr="00B56DEB" w:rsidRDefault="004212A5" w:rsidP="008B1806">
      <w:pPr>
        <w:pStyle w:val="ListParagraph"/>
        <w:widowControl/>
        <w:autoSpaceDE/>
        <w:autoSpaceDN/>
        <w:adjustRightInd/>
        <w:ind w:left="0"/>
        <w:rPr>
          <w:highlight w:val="yellow"/>
        </w:rPr>
      </w:pPr>
      <w:r w:rsidRPr="00B56DEB">
        <w:rPr>
          <w:highlight w:val="yellow"/>
        </w:rPr>
        <w:t>NOTE:</w:t>
      </w:r>
      <w:r w:rsidR="001D25DA" w:rsidRPr="00B56DEB">
        <w:rPr>
          <w:highlight w:val="yellow"/>
        </w:rPr>
        <w:t xml:space="preserve"> The tape can be roughed with sandpaper to increase glue adhesion if necessary.</w:t>
      </w:r>
    </w:p>
    <w:p w14:paraId="211CC110" w14:textId="77777777" w:rsidR="008B1806" w:rsidRPr="00B56DEB" w:rsidRDefault="008B1806" w:rsidP="008B1806">
      <w:pPr>
        <w:pStyle w:val="ListParagraph"/>
        <w:widowControl/>
        <w:autoSpaceDE/>
        <w:autoSpaceDN/>
        <w:adjustRightInd/>
        <w:ind w:left="0"/>
        <w:rPr>
          <w:highlight w:val="yellow"/>
        </w:rPr>
      </w:pPr>
    </w:p>
    <w:p w14:paraId="5AECB397" w14:textId="26C19092" w:rsidR="001D25DA" w:rsidRPr="00B56DEB" w:rsidRDefault="001D25DA" w:rsidP="008B1806">
      <w:pPr>
        <w:pStyle w:val="ListParagraph"/>
        <w:widowControl/>
        <w:numPr>
          <w:ilvl w:val="1"/>
          <w:numId w:val="38"/>
        </w:numPr>
        <w:autoSpaceDE/>
        <w:autoSpaceDN/>
        <w:adjustRightInd/>
        <w:ind w:left="0" w:firstLine="0"/>
        <w:rPr>
          <w:highlight w:val="yellow"/>
        </w:rPr>
      </w:pPr>
      <w:r w:rsidRPr="00B56DEB">
        <w:rPr>
          <w:highlight w:val="yellow"/>
        </w:rPr>
        <w:t>Use a thin strip of tape or a rolled-up tissue to move the legs to the front (if they are not already) so they will not be damaged by the next step.</w:t>
      </w:r>
    </w:p>
    <w:p w14:paraId="7DFCE5C0" w14:textId="6AD3FF1D" w:rsidR="00441B47" w:rsidRPr="00B56DEB" w:rsidRDefault="00441B47" w:rsidP="008B1806">
      <w:pPr>
        <w:pStyle w:val="ListParagraph"/>
        <w:widowControl/>
        <w:autoSpaceDE/>
        <w:autoSpaceDN/>
        <w:adjustRightInd/>
        <w:ind w:left="0"/>
        <w:rPr>
          <w:highlight w:val="yellow"/>
        </w:rPr>
      </w:pPr>
    </w:p>
    <w:p w14:paraId="46FC56B0" w14:textId="47AF9252" w:rsidR="005A55CE" w:rsidRPr="00B56DEB" w:rsidRDefault="006174DA" w:rsidP="008B1806">
      <w:pPr>
        <w:pStyle w:val="ListParagraph"/>
        <w:widowControl/>
        <w:numPr>
          <w:ilvl w:val="0"/>
          <w:numId w:val="38"/>
        </w:numPr>
        <w:autoSpaceDE/>
        <w:autoSpaceDN/>
        <w:adjustRightInd/>
        <w:ind w:left="0" w:firstLine="0"/>
        <w:rPr>
          <w:b/>
          <w:highlight w:val="yellow"/>
        </w:rPr>
      </w:pPr>
      <w:r w:rsidRPr="00B56DEB">
        <w:rPr>
          <w:b/>
          <w:highlight w:val="yellow"/>
        </w:rPr>
        <w:t xml:space="preserve">Positioning the body </w:t>
      </w:r>
    </w:p>
    <w:p w14:paraId="358D265C" w14:textId="77777777" w:rsidR="008B1806" w:rsidRPr="00B56DEB" w:rsidRDefault="008B1806" w:rsidP="008B1806">
      <w:pPr>
        <w:pStyle w:val="ListParagraph"/>
        <w:widowControl/>
        <w:autoSpaceDE/>
        <w:autoSpaceDN/>
        <w:adjustRightInd/>
        <w:ind w:left="0"/>
        <w:rPr>
          <w:b/>
          <w:highlight w:val="yellow"/>
        </w:rPr>
      </w:pPr>
    </w:p>
    <w:p w14:paraId="4638DCED" w14:textId="6F131914" w:rsidR="008B1806" w:rsidRPr="00B56DEB" w:rsidRDefault="004212A5" w:rsidP="008B1806">
      <w:pPr>
        <w:pStyle w:val="ListParagraph"/>
        <w:ind w:left="0"/>
        <w:rPr>
          <w:highlight w:val="yellow"/>
        </w:rPr>
      </w:pPr>
      <w:r w:rsidRPr="00B56DEB">
        <w:rPr>
          <w:highlight w:val="yellow"/>
        </w:rPr>
        <w:t>NOTE:</w:t>
      </w:r>
      <w:r w:rsidR="005A55CE" w:rsidRPr="00B56DEB">
        <w:rPr>
          <w:highlight w:val="yellow"/>
        </w:rPr>
        <w:t xml:space="preserve"> </w:t>
      </w:r>
      <w:r w:rsidR="008B1806" w:rsidRPr="00B56DEB">
        <w:rPr>
          <w:highlight w:val="yellow"/>
        </w:rPr>
        <w:t>T</w:t>
      </w:r>
      <w:r w:rsidR="005A55CE" w:rsidRPr="00B56DEB">
        <w:rPr>
          <w:highlight w:val="yellow"/>
        </w:rPr>
        <w:t>his step needs to be performed fast</w:t>
      </w:r>
      <w:r w:rsidR="00680CDB" w:rsidRPr="00B56DEB">
        <w:rPr>
          <w:highlight w:val="yellow"/>
        </w:rPr>
        <w:t>;</w:t>
      </w:r>
      <w:r w:rsidR="005A55CE" w:rsidRPr="00B56DEB">
        <w:rPr>
          <w:highlight w:val="yellow"/>
        </w:rPr>
        <w:t xml:space="preserve"> </w:t>
      </w:r>
      <w:r w:rsidR="00A80030" w:rsidRPr="00B56DEB">
        <w:rPr>
          <w:highlight w:val="yellow"/>
        </w:rPr>
        <w:t xml:space="preserve">before the fly recovers from </w:t>
      </w:r>
      <w:r w:rsidR="00680CDB" w:rsidRPr="00B56DEB">
        <w:rPr>
          <w:highlight w:val="yellow"/>
        </w:rPr>
        <w:t>anesthesia</w:t>
      </w:r>
      <w:r w:rsidR="00A80030" w:rsidRPr="00B56DEB">
        <w:rPr>
          <w:highlight w:val="yellow"/>
        </w:rPr>
        <w:t>.</w:t>
      </w:r>
    </w:p>
    <w:p w14:paraId="4AB5FF7D" w14:textId="77777777" w:rsidR="008B1806" w:rsidRPr="00B56DEB" w:rsidRDefault="008B1806" w:rsidP="008B1806">
      <w:pPr>
        <w:pStyle w:val="ListParagraph"/>
        <w:ind w:left="0"/>
        <w:rPr>
          <w:highlight w:val="yellow"/>
        </w:rPr>
      </w:pPr>
    </w:p>
    <w:p w14:paraId="43FA84DD" w14:textId="4B2B6EF2" w:rsidR="008B1806" w:rsidRPr="00B56DEB" w:rsidRDefault="00680CDB" w:rsidP="008B1806">
      <w:pPr>
        <w:pStyle w:val="ListParagraph"/>
        <w:widowControl/>
        <w:numPr>
          <w:ilvl w:val="1"/>
          <w:numId w:val="38"/>
        </w:numPr>
        <w:autoSpaceDE/>
        <w:autoSpaceDN/>
        <w:adjustRightInd/>
        <w:ind w:left="0" w:firstLine="0"/>
        <w:rPr>
          <w:highlight w:val="yellow"/>
        </w:rPr>
      </w:pPr>
      <w:r w:rsidRPr="00B56DEB">
        <w:rPr>
          <w:highlight w:val="yellow"/>
        </w:rPr>
        <w:t>R</w:t>
      </w:r>
      <w:r w:rsidR="006174DA" w:rsidRPr="00B56DEB">
        <w:rPr>
          <w:highlight w:val="yellow"/>
        </w:rPr>
        <w:t xml:space="preserve">emove the </w:t>
      </w:r>
      <w:r w:rsidRPr="00B56DEB">
        <w:rPr>
          <w:highlight w:val="yellow"/>
        </w:rPr>
        <w:t xml:space="preserve">ice container and turn the </w:t>
      </w:r>
      <w:r w:rsidR="00CC5B36" w:rsidRPr="00B56DEB">
        <w:rPr>
          <w:highlight w:val="yellow"/>
        </w:rPr>
        <w:t>holder</w:t>
      </w:r>
      <w:r w:rsidRPr="00B56DEB">
        <w:rPr>
          <w:highlight w:val="yellow"/>
        </w:rPr>
        <w:t xml:space="preserve"> around</w:t>
      </w:r>
      <w:r w:rsidR="006174DA" w:rsidRPr="00B56DEB">
        <w:rPr>
          <w:highlight w:val="yellow"/>
        </w:rPr>
        <w:t>.</w:t>
      </w:r>
      <w:r w:rsidR="00CC5E02" w:rsidRPr="00B56DEB">
        <w:rPr>
          <w:highlight w:val="yellow"/>
        </w:rPr>
        <w:t xml:space="preserve"> Remove the water </w:t>
      </w:r>
      <w:r w:rsidR="00FA582A" w:rsidRPr="00B56DEB">
        <w:rPr>
          <w:highlight w:val="yellow"/>
        </w:rPr>
        <w:t xml:space="preserve">around the fly </w:t>
      </w:r>
      <w:r w:rsidR="00CC5E02" w:rsidRPr="00B56DEB">
        <w:rPr>
          <w:highlight w:val="yellow"/>
        </w:rPr>
        <w:t>with a tissue.</w:t>
      </w:r>
    </w:p>
    <w:p w14:paraId="5C4C0584" w14:textId="77777777" w:rsidR="008B1806" w:rsidRPr="00B56DEB" w:rsidRDefault="008B1806" w:rsidP="008B1806">
      <w:pPr>
        <w:pStyle w:val="ListParagraph"/>
        <w:widowControl/>
        <w:autoSpaceDE/>
        <w:autoSpaceDN/>
        <w:adjustRightInd/>
        <w:ind w:left="0"/>
        <w:rPr>
          <w:highlight w:val="yellow"/>
        </w:rPr>
      </w:pPr>
    </w:p>
    <w:p w14:paraId="5CB29EDD" w14:textId="655E1BB0" w:rsidR="005D649F" w:rsidRPr="00B56DEB" w:rsidRDefault="00732701" w:rsidP="008B1806">
      <w:pPr>
        <w:pStyle w:val="ListParagraph"/>
        <w:widowControl/>
        <w:numPr>
          <w:ilvl w:val="1"/>
          <w:numId w:val="38"/>
        </w:numPr>
        <w:autoSpaceDE/>
        <w:autoSpaceDN/>
        <w:adjustRightInd/>
        <w:ind w:left="0" w:firstLine="0"/>
        <w:rPr>
          <w:highlight w:val="yellow"/>
        </w:rPr>
      </w:pPr>
      <w:r w:rsidRPr="00B56DEB">
        <w:rPr>
          <w:highlight w:val="yellow"/>
        </w:rPr>
        <w:t xml:space="preserve">Place </w:t>
      </w:r>
      <w:r w:rsidR="005D649F" w:rsidRPr="00B56DEB">
        <w:rPr>
          <w:highlight w:val="yellow"/>
        </w:rPr>
        <w:t>the</w:t>
      </w:r>
      <w:r w:rsidR="006174DA" w:rsidRPr="00B56DEB">
        <w:rPr>
          <w:highlight w:val="yellow"/>
        </w:rPr>
        <w:t xml:space="preserve"> </w:t>
      </w:r>
      <w:r w:rsidR="005D649F" w:rsidRPr="00B56DEB">
        <w:rPr>
          <w:highlight w:val="yellow"/>
        </w:rPr>
        <w:t xml:space="preserve">body slot </w:t>
      </w:r>
      <w:r w:rsidR="006174DA" w:rsidRPr="00B56DEB">
        <w:rPr>
          <w:highlight w:val="yellow"/>
        </w:rPr>
        <w:t xml:space="preserve">tape </w:t>
      </w:r>
      <w:r w:rsidR="00E94F0F" w:rsidRPr="00B56DEB">
        <w:rPr>
          <w:highlight w:val="yellow"/>
        </w:rPr>
        <w:t xml:space="preserve">(created in step 1) </w:t>
      </w:r>
      <w:r w:rsidR="006174DA" w:rsidRPr="00B56DEB">
        <w:rPr>
          <w:highlight w:val="yellow"/>
        </w:rPr>
        <w:t xml:space="preserve">over the hole and </w:t>
      </w:r>
      <w:r w:rsidR="00A44F66" w:rsidRPr="00B56DEB">
        <w:rPr>
          <w:highlight w:val="yellow"/>
        </w:rPr>
        <w:t xml:space="preserve">gently </w:t>
      </w:r>
      <w:r w:rsidR="006174DA" w:rsidRPr="00B56DEB">
        <w:rPr>
          <w:highlight w:val="yellow"/>
        </w:rPr>
        <w:t xml:space="preserve">push the fly’s body </w:t>
      </w:r>
      <w:r w:rsidR="005D649F" w:rsidRPr="00B56DEB">
        <w:rPr>
          <w:highlight w:val="yellow"/>
        </w:rPr>
        <w:t>down</w:t>
      </w:r>
      <w:r w:rsidR="00EA6E03" w:rsidRPr="00B56DEB">
        <w:rPr>
          <w:highlight w:val="yellow"/>
        </w:rPr>
        <w:t xml:space="preserve"> (</w:t>
      </w:r>
      <w:r w:rsidR="004212A5" w:rsidRPr="00B56DEB">
        <w:rPr>
          <w:b/>
          <w:bCs/>
          <w:highlight w:val="yellow"/>
        </w:rPr>
        <w:t>Figure</w:t>
      </w:r>
      <w:r w:rsidR="00EA6E03" w:rsidRPr="00B56DEB">
        <w:rPr>
          <w:b/>
          <w:bCs/>
          <w:highlight w:val="yellow"/>
        </w:rPr>
        <w:t xml:space="preserve"> 7</w:t>
      </w:r>
      <w:r w:rsidR="00EA6E03" w:rsidRPr="00B56DEB">
        <w:rPr>
          <w:highlight w:val="yellow"/>
        </w:rPr>
        <w:t>)</w:t>
      </w:r>
      <w:r w:rsidR="006174DA" w:rsidRPr="00B56DEB">
        <w:rPr>
          <w:highlight w:val="yellow"/>
        </w:rPr>
        <w:t xml:space="preserve">. </w:t>
      </w:r>
      <w:r w:rsidR="0030616F" w:rsidRPr="00B56DEB">
        <w:rPr>
          <w:highlight w:val="yellow"/>
        </w:rPr>
        <w:t>Be careful to not stretch the neck too much</w:t>
      </w:r>
      <w:r w:rsidR="005D649F" w:rsidRPr="00B56DEB">
        <w:rPr>
          <w:highlight w:val="yellow"/>
        </w:rPr>
        <w:t>.</w:t>
      </w:r>
      <w:r w:rsidR="0030616F" w:rsidRPr="00B56DEB">
        <w:rPr>
          <w:highlight w:val="yellow"/>
        </w:rPr>
        <w:t xml:space="preserve"> </w:t>
      </w:r>
    </w:p>
    <w:p w14:paraId="2DEE8F90" w14:textId="4CF6C03F" w:rsidR="001B29A5" w:rsidRPr="00B56DEB" w:rsidRDefault="001B29A5" w:rsidP="008B1806">
      <w:pPr>
        <w:pStyle w:val="ListParagraph"/>
        <w:ind w:left="0"/>
        <w:rPr>
          <w:highlight w:val="yellow"/>
        </w:rPr>
      </w:pPr>
    </w:p>
    <w:p w14:paraId="1A42FFC1" w14:textId="0391C3E0" w:rsidR="005E2AC4" w:rsidRPr="00B56DEB" w:rsidRDefault="005E2AC4" w:rsidP="008B1806">
      <w:pPr>
        <w:pStyle w:val="ListParagraph"/>
        <w:widowControl/>
        <w:numPr>
          <w:ilvl w:val="0"/>
          <w:numId w:val="38"/>
        </w:numPr>
        <w:autoSpaceDE/>
        <w:autoSpaceDN/>
        <w:adjustRightInd/>
        <w:ind w:left="0" w:firstLine="0"/>
        <w:rPr>
          <w:b/>
          <w:highlight w:val="yellow"/>
        </w:rPr>
      </w:pPr>
      <w:r w:rsidRPr="00B56DEB">
        <w:rPr>
          <w:b/>
          <w:highlight w:val="yellow"/>
        </w:rPr>
        <w:t>Sealing the hole</w:t>
      </w:r>
    </w:p>
    <w:p w14:paraId="0A141B7B" w14:textId="77777777" w:rsidR="008B1806" w:rsidRPr="00B56DEB" w:rsidRDefault="008B1806" w:rsidP="008B1806">
      <w:pPr>
        <w:pStyle w:val="ListParagraph"/>
        <w:widowControl/>
        <w:autoSpaceDE/>
        <w:autoSpaceDN/>
        <w:adjustRightInd/>
        <w:ind w:left="0"/>
        <w:rPr>
          <w:b/>
          <w:highlight w:val="yellow"/>
        </w:rPr>
      </w:pPr>
    </w:p>
    <w:p w14:paraId="175A48BC" w14:textId="5F90F7CC" w:rsidR="005E2AC4" w:rsidRPr="00B56DEB" w:rsidRDefault="005E2AC4" w:rsidP="008B1806">
      <w:pPr>
        <w:pStyle w:val="ListParagraph"/>
        <w:widowControl/>
        <w:numPr>
          <w:ilvl w:val="1"/>
          <w:numId w:val="38"/>
        </w:numPr>
        <w:autoSpaceDE/>
        <w:autoSpaceDN/>
        <w:adjustRightInd/>
        <w:ind w:left="0" w:firstLine="0"/>
        <w:rPr>
          <w:highlight w:val="yellow"/>
        </w:rPr>
      </w:pPr>
      <w:r w:rsidRPr="00B56DEB">
        <w:rPr>
          <w:highlight w:val="yellow"/>
        </w:rPr>
        <w:t xml:space="preserve">Cover any remaining large </w:t>
      </w:r>
      <w:r w:rsidR="0095544B" w:rsidRPr="00B56DEB">
        <w:rPr>
          <w:highlight w:val="yellow"/>
        </w:rPr>
        <w:t xml:space="preserve">holes </w:t>
      </w:r>
      <w:r w:rsidRPr="00B56DEB">
        <w:rPr>
          <w:highlight w:val="yellow"/>
        </w:rPr>
        <w:t>with tape.</w:t>
      </w:r>
    </w:p>
    <w:p w14:paraId="577F3DE0" w14:textId="77777777" w:rsidR="008B1806" w:rsidRPr="00B56DEB" w:rsidRDefault="008B1806" w:rsidP="008B1806">
      <w:pPr>
        <w:pStyle w:val="ListParagraph"/>
        <w:widowControl/>
        <w:autoSpaceDE/>
        <w:autoSpaceDN/>
        <w:adjustRightInd/>
        <w:ind w:left="0"/>
        <w:rPr>
          <w:highlight w:val="yellow"/>
        </w:rPr>
      </w:pPr>
    </w:p>
    <w:p w14:paraId="7DA521EB" w14:textId="3F660F29" w:rsidR="005E2AC4" w:rsidRPr="00B56DEB" w:rsidRDefault="005E2AC4" w:rsidP="008B1806">
      <w:pPr>
        <w:pStyle w:val="ListParagraph"/>
        <w:widowControl/>
        <w:numPr>
          <w:ilvl w:val="1"/>
          <w:numId w:val="38"/>
        </w:numPr>
        <w:autoSpaceDE/>
        <w:autoSpaceDN/>
        <w:adjustRightInd/>
        <w:ind w:left="0" w:firstLine="0"/>
        <w:rPr>
          <w:highlight w:val="yellow"/>
        </w:rPr>
      </w:pPr>
      <w:r w:rsidRPr="00B56DEB">
        <w:rPr>
          <w:highlight w:val="yellow"/>
        </w:rPr>
        <w:t xml:space="preserve">Add </w:t>
      </w:r>
      <w:r w:rsidR="008B1806" w:rsidRPr="00B56DEB">
        <w:rPr>
          <w:highlight w:val="yellow"/>
        </w:rPr>
        <w:t>~</w:t>
      </w:r>
      <w:r w:rsidR="008E3A61" w:rsidRPr="00B56DEB">
        <w:rPr>
          <w:highlight w:val="yellow"/>
        </w:rPr>
        <w:t>1 µ</w:t>
      </w:r>
      <w:r w:rsidR="008B1806" w:rsidRPr="00B56DEB">
        <w:rPr>
          <w:highlight w:val="yellow"/>
        </w:rPr>
        <w:t>L of</w:t>
      </w:r>
      <w:r w:rsidR="008E3A61" w:rsidRPr="00B56DEB">
        <w:rPr>
          <w:highlight w:val="yellow"/>
        </w:rPr>
        <w:t xml:space="preserve"> </w:t>
      </w:r>
      <w:r w:rsidRPr="00B56DEB">
        <w:rPr>
          <w:highlight w:val="yellow"/>
        </w:rPr>
        <w:t>grease to the back of the head and in the neck area</w:t>
      </w:r>
      <w:r w:rsidR="0095544B" w:rsidRPr="00B56DEB">
        <w:rPr>
          <w:highlight w:val="yellow"/>
        </w:rPr>
        <w:t xml:space="preserve"> to make sure no glue will wet there</w:t>
      </w:r>
      <w:r w:rsidRPr="00B56DEB">
        <w:rPr>
          <w:highlight w:val="yellow"/>
        </w:rPr>
        <w:t>.</w:t>
      </w:r>
    </w:p>
    <w:p w14:paraId="3780A465" w14:textId="77777777" w:rsidR="008B1806" w:rsidRPr="00B56DEB" w:rsidRDefault="008B1806" w:rsidP="008B1806">
      <w:pPr>
        <w:pStyle w:val="ListParagraph"/>
        <w:widowControl/>
        <w:autoSpaceDE/>
        <w:autoSpaceDN/>
        <w:adjustRightInd/>
        <w:ind w:left="0"/>
        <w:rPr>
          <w:highlight w:val="yellow"/>
        </w:rPr>
      </w:pPr>
    </w:p>
    <w:p w14:paraId="43133B78" w14:textId="31728DCC" w:rsidR="005E2AC4" w:rsidRPr="00B56DEB" w:rsidRDefault="00D80A24" w:rsidP="008B1806">
      <w:pPr>
        <w:pStyle w:val="ListParagraph"/>
        <w:widowControl/>
        <w:numPr>
          <w:ilvl w:val="1"/>
          <w:numId w:val="38"/>
        </w:numPr>
        <w:autoSpaceDE/>
        <w:autoSpaceDN/>
        <w:adjustRightInd/>
        <w:ind w:left="0" w:firstLine="0"/>
        <w:rPr>
          <w:highlight w:val="yellow"/>
        </w:rPr>
      </w:pPr>
      <w:r w:rsidRPr="00B56DEB">
        <w:rPr>
          <w:highlight w:val="yellow"/>
        </w:rPr>
        <w:t xml:space="preserve">With a rolled-up tissue, paint </w:t>
      </w:r>
      <w:r w:rsidR="005E2AC4" w:rsidRPr="00B56DEB">
        <w:rPr>
          <w:highlight w:val="yellow"/>
        </w:rPr>
        <w:t xml:space="preserve">UV-glue around and on top of the tape and </w:t>
      </w:r>
      <w:r w:rsidR="00D019D4" w:rsidRPr="00B56DEB">
        <w:rPr>
          <w:highlight w:val="yellow"/>
        </w:rPr>
        <w:t>on</w:t>
      </w:r>
      <w:r w:rsidR="005E2AC4" w:rsidRPr="00B56DEB">
        <w:rPr>
          <w:highlight w:val="yellow"/>
        </w:rPr>
        <w:t xml:space="preserve"> the thorax </w:t>
      </w:r>
      <w:r w:rsidR="00113DD4" w:rsidRPr="00B56DEB">
        <w:rPr>
          <w:highlight w:val="yellow"/>
        </w:rPr>
        <w:t>(upper dor</w:t>
      </w:r>
      <w:r w:rsidR="002C53EC" w:rsidRPr="00B56DEB">
        <w:rPr>
          <w:highlight w:val="yellow"/>
        </w:rPr>
        <w:t>sal part of the meso</w:t>
      </w:r>
      <w:r w:rsidR="001523C7" w:rsidRPr="00B56DEB">
        <w:rPr>
          <w:highlight w:val="yellow"/>
        </w:rPr>
        <w:t>not</w:t>
      </w:r>
      <w:r w:rsidR="002C53EC" w:rsidRPr="00B56DEB">
        <w:rPr>
          <w:highlight w:val="yellow"/>
        </w:rPr>
        <w:t>um)</w:t>
      </w:r>
      <w:r w:rsidRPr="00B56DEB">
        <w:rPr>
          <w:highlight w:val="yellow"/>
        </w:rPr>
        <w:t xml:space="preserve"> to fix it</w:t>
      </w:r>
      <w:r w:rsidR="005E2AC4" w:rsidRPr="00B56DEB">
        <w:rPr>
          <w:highlight w:val="yellow"/>
        </w:rPr>
        <w:t xml:space="preserve">. Cure the glue with UV-light for </w:t>
      </w:r>
      <w:r w:rsidR="008B1806" w:rsidRPr="00B56DEB">
        <w:rPr>
          <w:highlight w:val="yellow"/>
        </w:rPr>
        <w:t>~</w:t>
      </w:r>
      <w:r w:rsidR="005E2AC4" w:rsidRPr="00B56DEB">
        <w:rPr>
          <w:highlight w:val="yellow"/>
        </w:rPr>
        <w:t>5 s.</w:t>
      </w:r>
    </w:p>
    <w:p w14:paraId="12B699A3" w14:textId="77777777" w:rsidR="008B1806" w:rsidRPr="00B56DEB" w:rsidRDefault="008B1806" w:rsidP="008B1806">
      <w:pPr>
        <w:pStyle w:val="ListParagraph"/>
        <w:widowControl/>
        <w:autoSpaceDE/>
        <w:autoSpaceDN/>
        <w:adjustRightInd/>
        <w:ind w:left="0"/>
        <w:rPr>
          <w:highlight w:val="yellow"/>
        </w:rPr>
      </w:pPr>
    </w:p>
    <w:p w14:paraId="0A7C89CA" w14:textId="25EE58B6" w:rsidR="008B1806" w:rsidRPr="00B56DEB" w:rsidRDefault="004212A5" w:rsidP="008B1806">
      <w:pPr>
        <w:pStyle w:val="ListParagraph"/>
        <w:widowControl/>
        <w:autoSpaceDE/>
        <w:autoSpaceDN/>
        <w:adjustRightInd/>
        <w:ind w:left="0"/>
      </w:pPr>
      <w:r w:rsidRPr="00B56DEB">
        <w:t>NOTE:</w:t>
      </w:r>
      <w:r w:rsidR="005E2AC4" w:rsidRPr="00B56DEB">
        <w:t xml:space="preserve"> It is important to minimize the use of UV light as it can strongly affect the fly’s health.</w:t>
      </w:r>
    </w:p>
    <w:p w14:paraId="43CE1675" w14:textId="77777777" w:rsidR="008B1806" w:rsidRPr="00B56DEB" w:rsidRDefault="008B1806" w:rsidP="008B1806">
      <w:pPr>
        <w:pStyle w:val="ListParagraph"/>
        <w:widowControl/>
        <w:autoSpaceDE/>
        <w:autoSpaceDN/>
        <w:adjustRightInd/>
        <w:ind w:left="0"/>
        <w:rPr>
          <w:highlight w:val="yellow"/>
        </w:rPr>
      </w:pPr>
    </w:p>
    <w:p w14:paraId="67B7491A" w14:textId="0A75EA6A" w:rsidR="005E2AC4" w:rsidRPr="00B56DEB" w:rsidRDefault="005E2AC4" w:rsidP="008B1806">
      <w:pPr>
        <w:pStyle w:val="ListParagraph"/>
        <w:widowControl/>
        <w:numPr>
          <w:ilvl w:val="1"/>
          <w:numId w:val="38"/>
        </w:numPr>
        <w:autoSpaceDE/>
        <w:autoSpaceDN/>
        <w:adjustRightInd/>
        <w:ind w:left="0" w:firstLine="0"/>
        <w:rPr>
          <w:highlight w:val="yellow"/>
        </w:rPr>
      </w:pPr>
      <w:r w:rsidRPr="00B56DEB">
        <w:rPr>
          <w:highlight w:val="yellow"/>
        </w:rPr>
        <w:t xml:space="preserve">Carefully clean </w:t>
      </w:r>
      <w:r w:rsidR="00F8497D" w:rsidRPr="00B56DEB">
        <w:rPr>
          <w:highlight w:val="yellow"/>
        </w:rPr>
        <w:t>grease</w:t>
      </w:r>
      <w:r w:rsidR="00F8497D" w:rsidRPr="00B56DEB" w:rsidDel="00F8497D">
        <w:rPr>
          <w:highlight w:val="yellow"/>
        </w:rPr>
        <w:t xml:space="preserve"> </w:t>
      </w:r>
      <w:r w:rsidR="00F8497D" w:rsidRPr="00B56DEB">
        <w:rPr>
          <w:highlight w:val="yellow"/>
        </w:rPr>
        <w:t>and uncured</w:t>
      </w:r>
      <w:r w:rsidRPr="00B56DEB">
        <w:rPr>
          <w:highlight w:val="yellow"/>
        </w:rPr>
        <w:t xml:space="preserve"> glue</w:t>
      </w:r>
      <w:r w:rsidR="00F8497D" w:rsidRPr="00B56DEB">
        <w:rPr>
          <w:highlight w:val="yellow"/>
        </w:rPr>
        <w:t xml:space="preserve"> with a </w:t>
      </w:r>
      <w:r w:rsidR="008B1806" w:rsidRPr="00B56DEB">
        <w:rPr>
          <w:highlight w:val="yellow"/>
        </w:rPr>
        <w:t>laboratory</w:t>
      </w:r>
      <w:r w:rsidR="00AE087D" w:rsidRPr="00B56DEB">
        <w:rPr>
          <w:highlight w:val="yellow"/>
        </w:rPr>
        <w:t xml:space="preserve"> tissue</w:t>
      </w:r>
      <w:r w:rsidR="00F8497D" w:rsidRPr="00B56DEB">
        <w:rPr>
          <w:highlight w:val="yellow"/>
        </w:rPr>
        <w:t>.</w:t>
      </w:r>
      <w:r w:rsidR="00561B8B" w:rsidRPr="00B56DEB">
        <w:rPr>
          <w:highlight w:val="yellow"/>
        </w:rPr>
        <w:t xml:space="preserve"> </w:t>
      </w:r>
    </w:p>
    <w:p w14:paraId="43393A0C" w14:textId="77777777" w:rsidR="008B1806" w:rsidRPr="00B56DEB" w:rsidRDefault="008B1806" w:rsidP="008B1806">
      <w:pPr>
        <w:pStyle w:val="ListParagraph"/>
        <w:widowControl/>
        <w:autoSpaceDE/>
        <w:autoSpaceDN/>
        <w:adjustRightInd/>
        <w:ind w:left="0"/>
        <w:rPr>
          <w:highlight w:val="yellow"/>
        </w:rPr>
      </w:pPr>
    </w:p>
    <w:p w14:paraId="7D7C5703" w14:textId="7D38BCEA" w:rsidR="005E2AC4" w:rsidRPr="00B56DEB" w:rsidRDefault="005E2AC4" w:rsidP="008B1806">
      <w:pPr>
        <w:pStyle w:val="ListParagraph"/>
        <w:widowControl/>
        <w:numPr>
          <w:ilvl w:val="1"/>
          <w:numId w:val="38"/>
        </w:numPr>
        <w:autoSpaceDE/>
        <w:autoSpaceDN/>
        <w:adjustRightInd/>
        <w:ind w:left="0" w:firstLine="0"/>
        <w:rPr>
          <w:highlight w:val="yellow"/>
        </w:rPr>
      </w:pPr>
      <w:r w:rsidRPr="00B56DEB">
        <w:rPr>
          <w:highlight w:val="yellow"/>
        </w:rPr>
        <w:t>Put</w:t>
      </w:r>
      <w:r w:rsidR="008E3A61" w:rsidRPr="00B56DEB">
        <w:rPr>
          <w:highlight w:val="yellow"/>
        </w:rPr>
        <w:t xml:space="preserve"> ~1 m</w:t>
      </w:r>
      <w:r w:rsidR="008B1806" w:rsidRPr="00B56DEB">
        <w:rPr>
          <w:highlight w:val="yellow"/>
        </w:rPr>
        <w:t>L of</w:t>
      </w:r>
      <w:r w:rsidRPr="00B56DEB">
        <w:rPr>
          <w:highlight w:val="yellow"/>
        </w:rPr>
        <w:t xml:space="preserve"> saline on top of the head. Push air bubbles aside</w:t>
      </w:r>
      <w:r w:rsidR="00F96E3E" w:rsidRPr="00B56DEB">
        <w:rPr>
          <w:highlight w:val="yellow"/>
        </w:rPr>
        <w:t xml:space="preserve"> with forceps</w:t>
      </w:r>
      <w:r w:rsidRPr="00B56DEB">
        <w:rPr>
          <w:highlight w:val="yellow"/>
        </w:rPr>
        <w:t xml:space="preserve">. Look for leaks </w:t>
      </w:r>
      <w:r w:rsidR="008E3A61" w:rsidRPr="00B56DEB">
        <w:rPr>
          <w:highlight w:val="yellow"/>
        </w:rPr>
        <w:t>by</w:t>
      </w:r>
      <w:r w:rsidR="00433329" w:rsidRPr="00B56DEB">
        <w:rPr>
          <w:highlight w:val="yellow"/>
        </w:rPr>
        <w:t xml:space="preserve"> placing a coverslip over </w:t>
      </w:r>
      <w:r w:rsidR="009E7ACB" w:rsidRPr="00B56DEB">
        <w:rPr>
          <w:highlight w:val="yellow"/>
        </w:rPr>
        <w:t xml:space="preserve">the saline and turning the holder </w:t>
      </w:r>
      <w:r w:rsidR="007F466D" w:rsidRPr="00B56DEB">
        <w:rPr>
          <w:highlight w:val="yellow"/>
        </w:rPr>
        <w:t xml:space="preserve">around </w:t>
      </w:r>
      <w:r w:rsidR="009E7ACB" w:rsidRPr="00B56DEB">
        <w:rPr>
          <w:highlight w:val="yellow"/>
        </w:rPr>
        <w:t>to</w:t>
      </w:r>
      <w:r w:rsidR="008E3A61" w:rsidRPr="00B56DEB">
        <w:rPr>
          <w:highlight w:val="yellow"/>
        </w:rPr>
        <w:t xml:space="preserve"> </w:t>
      </w:r>
      <w:r w:rsidRPr="00B56DEB">
        <w:rPr>
          <w:highlight w:val="yellow"/>
        </w:rPr>
        <w:t>check</w:t>
      </w:r>
      <w:r w:rsidR="009E7ACB" w:rsidRPr="00B56DEB">
        <w:rPr>
          <w:highlight w:val="yellow"/>
        </w:rPr>
        <w:t xml:space="preserve"> </w:t>
      </w:r>
      <w:r w:rsidR="000C4534" w:rsidRPr="00B56DEB">
        <w:rPr>
          <w:highlight w:val="yellow"/>
        </w:rPr>
        <w:t>for saline on</w:t>
      </w:r>
      <w:r w:rsidRPr="00B56DEB">
        <w:rPr>
          <w:highlight w:val="yellow"/>
        </w:rPr>
        <w:t xml:space="preserve"> the front </w:t>
      </w:r>
      <w:r w:rsidR="000C4534" w:rsidRPr="00B56DEB">
        <w:rPr>
          <w:highlight w:val="yellow"/>
        </w:rPr>
        <w:t>side</w:t>
      </w:r>
      <w:r w:rsidRPr="00B56DEB">
        <w:rPr>
          <w:highlight w:val="yellow"/>
        </w:rPr>
        <w:t xml:space="preserve">. If there are any leaks, remove the </w:t>
      </w:r>
      <w:r w:rsidR="00B6730F" w:rsidRPr="00B56DEB">
        <w:rPr>
          <w:highlight w:val="yellow"/>
        </w:rPr>
        <w:t xml:space="preserve">saline </w:t>
      </w:r>
      <w:r w:rsidRPr="00B56DEB">
        <w:rPr>
          <w:highlight w:val="yellow"/>
        </w:rPr>
        <w:t xml:space="preserve">and fix the hole (either by adding more glue or </w:t>
      </w:r>
      <w:r w:rsidR="00B6730F" w:rsidRPr="00B56DEB">
        <w:rPr>
          <w:highlight w:val="yellow"/>
        </w:rPr>
        <w:t xml:space="preserve">more </w:t>
      </w:r>
      <w:r w:rsidRPr="00B56DEB">
        <w:rPr>
          <w:highlight w:val="yellow"/>
        </w:rPr>
        <w:t>grease).</w:t>
      </w:r>
    </w:p>
    <w:p w14:paraId="415D6C65" w14:textId="77777777" w:rsidR="008B1806" w:rsidRPr="00B56DEB" w:rsidRDefault="008B1806" w:rsidP="008B1806">
      <w:pPr>
        <w:pStyle w:val="ListParagraph"/>
        <w:widowControl/>
        <w:autoSpaceDE/>
        <w:autoSpaceDN/>
        <w:adjustRightInd/>
        <w:ind w:left="0"/>
        <w:rPr>
          <w:highlight w:val="yellow"/>
        </w:rPr>
      </w:pPr>
    </w:p>
    <w:p w14:paraId="262315DD" w14:textId="5E288633" w:rsidR="005E2AC4" w:rsidRPr="00B56DEB" w:rsidRDefault="004212A5" w:rsidP="008B1806">
      <w:pPr>
        <w:pStyle w:val="ListParagraph"/>
        <w:widowControl/>
        <w:autoSpaceDE/>
        <w:autoSpaceDN/>
        <w:adjustRightInd/>
        <w:ind w:left="0"/>
      </w:pPr>
      <w:r w:rsidRPr="00B56DEB">
        <w:t>NOTE:</w:t>
      </w:r>
      <w:r w:rsidR="005E2AC4" w:rsidRPr="00B56DEB">
        <w:t xml:space="preserve"> This can be a good time to pause if necessary. The fly can be offered a small piece of tissue or Styrofoam ball to walk on to prevent flailing and calm the fly down.</w:t>
      </w:r>
    </w:p>
    <w:p w14:paraId="2B0A77DC" w14:textId="77777777" w:rsidR="005E2AC4" w:rsidRPr="00B56DEB" w:rsidRDefault="005E2AC4" w:rsidP="008B1806">
      <w:pPr>
        <w:pStyle w:val="ListParagraph"/>
        <w:ind w:left="0"/>
        <w:rPr>
          <w:highlight w:val="yellow"/>
        </w:rPr>
      </w:pPr>
    </w:p>
    <w:p w14:paraId="4BA4EBB8" w14:textId="6A05F566" w:rsidR="005E2AC4" w:rsidRPr="00B56DEB" w:rsidRDefault="005E2AC4" w:rsidP="008B1806">
      <w:pPr>
        <w:pStyle w:val="ListParagraph"/>
        <w:widowControl/>
        <w:numPr>
          <w:ilvl w:val="0"/>
          <w:numId w:val="38"/>
        </w:numPr>
        <w:autoSpaceDE/>
        <w:autoSpaceDN/>
        <w:adjustRightInd/>
        <w:ind w:left="0" w:firstLine="0"/>
        <w:rPr>
          <w:b/>
          <w:highlight w:val="yellow"/>
        </w:rPr>
      </w:pPr>
      <w:r w:rsidRPr="00B56DEB">
        <w:rPr>
          <w:b/>
          <w:highlight w:val="yellow"/>
        </w:rPr>
        <w:t>Dissecting the head</w:t>
      </w:r>
    </w:p>
    <w:p w14:paraId="01A435BB" w14:textId="77777777" w:rsidR="008B1806" w:rsidRPr="00B56DEB" w:rsidRDefault="008B1806" w:rsidP="008B1806">
      <w:pPr>
        <w:pStyle w:val="ListParagraph"/>
        <w:widowControl/>
        <w:autoSpaceDE/>
        <w:autoSpaceDN/>
        <w:adjustRightInd/>
        <w:ind w:left="0"/>
        <w:rPr>
          <w:b/>
          <w:highlight w:val="yellow"/>
        </w:rPr>
      </w:pPr>
    </w:p>
    <w:p w14:paraId="72081F32" w14:textId="6AD507B0" w:rsidR="005E2AC4" w:rsidRPr="00B56DEB" w:rsidRDefault="008B1806" w:rsidP="008B1806">
      <w:pPr>
        <w:contextualSpacing/>
        <w:rPr>
          <w:rFonts w:asciiTheme="minorHAnsi" w:hAnsiTheme="minorHAnsi" w:cstheme="minorHAnsi"/>
          <w:color w:val="auto"/>
        </w:rPr>
      </w:pPr>
      <w:r w:rsidRPr="00B56DEB">
        <w:t xml:space="preserve">NOTE: </w:t>
      </w:r>
      <w:r w:rsidR="005E2AC4" w:rsidRPr="00B56DEB">
        <w:t>Use sharpened forceps for the following steps.</w:t>
      </w:r>
      <w:r w:rsidR="005E2AC4" w:rsidRPr="00B56DEB">
        <w:rPr>
          <w:rFonts w:asciiTheme="minorHAnsi" w:hAnsiTheme="minorHAnsi" w:cstheme="minorHAnsi"/>
          <w:color w:val="auto"/>
        </w:rPr>
        <w:t xml:space="preserve"> Very fine forceps are critical as dull forceps will make it more difficult to open the head cutic</w:t>
      </w:r>
      <w:r w:rsidR="00E478D4" w:rsidRPr="00B56DEB">
        <w:rPr>
          <w:rFonts w:asciiTheme="minorHAnsi" w:hAnsiTheme="minorHAnsi" w:cstheme="minorHAnsi"/>
          <w:color w:val="auto"/>
        </w:rPr>
        <w:t>le</w:t>
      </w:r>
      <w:r w:rsidR="005E2AC4" w:rsidRPr="00B56DEB">
        <w:rPr>
          <w:rFonts w:asciiTheme="minorHAnsi" w:hAnsiTheme="minorHAnsi" w:cstheme="minorHAnsi"/>
          <w:color w:val="auto"/>
        </w:rPr>
        <w:t xml:space="preserve"> and may lead to additional injuries on the fly’s head or brain. Strong magnification can help at this stage. To that aim, one can replace the oculars of the binocular microscope with 30x oculars.</w:t>
      </w:r>
    </w:p>
    <w:p w14:paraId="0994DD0F" w14:textId="77777777" w:rsidR="008B1806" w:rsidRPr="00B56DEB" w:rsidRDefault="008B1806" w:rsidP="008B1806">
      <w:pPr>
        <w:contextualSpacing/>
        <w:rPr>
          <w:rFonts w:asciiTheme="minorHAnsi" w:hAnsiTheme="minorHAnsi" w:cstheme="minorHAnsi"/>
          <w:color w:val="auto"/>
          <w:highlight w:val="yellow"/>
        </w:rPr>
      </w:pPr>
    </w:p>
    <w:p w14:paraId="3CA1A9FD" w14:textId="440E94AB" w:rsidR="005E2AC4" w:rsidRPr="00B56DEB" w:rsidRDefault="005E2AC4" w:rsidP="008B1806">
      <w:pPr>
        <w:pStyle w:val="ListParagraph"/>
        <w:widowControl/>
        <w:numPr>
          <w:ilvl w:val="1"/>
          <w:numId w:val="38"/>
        </w:numPr>
        <w:autoSpaceDE/>
        <w:autoSpaceDN/>
        <w:adjustRightInd/>
        <w:ind w:left="0" w:firstLine="0"/>
        <w:rPr>
          <w:highlight w:val="yellow"/>
        </w:rPr>
      </w:pPr>
      <w:r w:rsidRPr="00B56DEB">
        <w:rPr>
          <w:highlight w:val="yellow"/>
        </w:rPr>
        <w:t xml:space="preserve">Make two cuts at the base of the </w:t>
      </w:r>
      <w:r w:rsidR="00A2651F" w:rsidRPr="00B56DEB">
        <w:rPr>
          <w:highlight w:val="yellow"/>
        </w:rPr>
        <w:t xml:space="preserve">central </w:t>
      </w:r>
      <w:r w:rsidRPr="00B56DEB">
        <w:rPr>
          <w:highlight w:val="yellow"/>
        </w:rPr>
        <w:t>dark cuticular triangle on each side of the neck</w:t>
      </w:r>
      <w:r w:rsidR="00D1430C" w:rsidRPr="00B56DEB">
        <w:rPr>
          <w:highlight w:val="yellow"/>
        </w:rPr>
        <w:t xml:space="preserve"> (</w:t>
      </w:r>
      <w:r w:rsidR="001866EA" w:rsidRPr="00B56DEB">
        <w:rPr>
          <w:highlight w:val="yellow"/>
        </w:rPr>
        <w:t xml:space="preserve">see crosses in </w:t>
      </w:r>
      <w:r w:rsidR="004212A5" w:rsidRPr="00B56DEB">
        <w:rPr>
          <w:b/>
          <w:bCs/>
          <w:highlight w:val="yellow"/>
        </w:rPr>
        <w:t>Figure</w:t>
      </w:r>
      <w:r w:rsidR="00D1430C" w:rsidRPr="00B56DEB">
        <w:rPr>
          <w:b/>
          <w:bCs/>
          <w:highlight w:val="yellow"/>
        </w:rPr>
        <w:t xml:space="preserve"> 8A</w:t>
      </w:r>
      <w:r w:rsidR="00D1430C" w:rsidRPr="00B56DEB">
        <w:rPr>
          <w:highlight w:val="yellow"/>
        </w:rPr>
        <w:t>)</w:t>
      </w:r>
      <w:r w:rsidRPr="00B56DEB">
        <w:rPr>
          <w:highlight w:val="yellow"/>
        </w:rPr>
        <w:t>.</w:t>
      </w:r>
    </w:p>
    <w:p w14:paraId="7E6A429A" w14:textId="77777777" w:rsidR="008B1806" w:rsidRPr="00B56DEB" w:rsidRDefault="008B1806" w:rsidP="008B1806">
      <w:pPr>
        <w:pStyle w:val="ListParagraph"/>
        <w:widowControl/>
        <w:autoSpaceDE/>
        <w:autoSpaceDN/>
        <w:adjustRightInd/>
        <w:ind w:left="0"/>
        <w:rPr>
          <w:highlight w:val="yellow"/>
        </w:rPr>
      </w:pPr>
    </w:p>
    <w:p w14:paraId="21032D3F" w14:textId="7C6C0F40" w:rsidR="005E2AC4" w:rsidRPr="00B56DEB" w:rsidRDefault="005E2AC4" w:rsidP="008B1806">
      <w:pPr>
        <w:pStyle w:val="ListParagraph"/>
        <w:widowControl/>
        <w:numPr>
          <w:ilvl w:val="1"/>
          <w:numId w:val="38"/>
        </w:numPr>
        <w:autoSpaceDE/>
        <w:autoSpaceDN/>
        <w:adjustRightInd/>
        <w:ind w:left="0" w:firstLine="0"/>
        <w:rPr>
          <w:highlight w:val="yellow"/>
        </w:rPr>
      </w:pPr>
      <w:r w:rsidRPr="00B56DEB">
        <w:rPr>
          <w:highlight w:val="yellow"/>
        </w:rPr>
        <w:t>Cut around the dark triangle and remove this part of the cuticle.</w:t>
      </w:r>
    </w:p>
    <w:p w14:paraId="5891FB04" w14:textId="77777777" w:rsidR="008B1806" w:rsidRPr="00B56DEB" w:rsidRDefault="008B1806" w:rsidP="008B1806">
      <w:pPr>
        <w:pStyle w:val="ListParagraph"/>
        <w:widowControl/>
        <w:autoSpaceDE/>
        <w:autoSpaceDN/>
        <w:adjustRightInd/>
        <w:ind w:left="0"/>
        <w:rPr>
          <w:highlight w:val="yellow"/>
        </w:rPr>
      </w:pPr>
    </w:p>
    <w:p w14:paraId="11EB97AA" w14:textId="5DF60AC4" w:rsidR="005E2AC4" w:rsidRPr="00B56DEB" w:rsidRDefault="005E2AC4" w:rsidP="008B1806">
      <w:pPr>
        <w:pStyle w:val="ListParagraph"/>
        <w:widowControl/>
        <w:numPr>
          <w:ilvl w:val="1"/>
          <w:numId w:val="38"/>
        </w:numPr>
        <w:autoSpaceDE/>
        <w:autoSpaceDN/>
        <w:adjustRightInd/>
        <w:ind w:left="0" w:firstLine="0"/>
        <w:rPr>
          <w:highlight w:val="yellow"/>
        </w:rPr>
      </w:pPr>
      <w:r w:rsidRPr="00B56DEB">
        <w:rPr>
          <w:highlight w:val="yellow"/>
        </w:rPr>
        <w:t>The hole in the brain t</w:t>
      </w:r>
      <w:r w:rsidR="0087386C" w:rsidRPr="00B56DEB">
        <w:rPr>
          <w:highlight w:val="yellow"/>
        </w:rPr>
        <w:t>h</w:t>
      </w:r>
      <w:r w:rsidRPr="00B56DEB">
        <w:rPr>
          <w:highlight w:val="yellow"/>
        </w:rPr>
        <w:t>rough which muscle 16 and the esophagus go should now be visible and move rhythmically</w:t>
      </w:r>
      <w:r w:rsidR="00755A82" w:rsidRPr="00B56DEB">
        <w:rPr>
          <w:highlight w:val="yellow"/>
        </w:rPr>
        <w:t xml:space="preserve"> (</w:t>
      </w:r>
      <w:r w:rsidR="00CE56D0" w:rsidRPr="00B56DEB">
        <w:rPr>
          <w:b/>
          <w:bCs/>
          <w:highlight w:val="yellow"/>
        </w:rPr>
        <w:t xml:space="preserve">Video </w:t>
      </w:r>
      <w:r w:rsidR="0051554F" w:rsidRPr="00B56DEB">
        <w:rPr>
          <w:b/>
          <w:bCs/>
          <w:highlight w:val="yellow"/>
        </w:rPr>
        <w:t>1</w:t>
      </w:r>
      <w:r w:rsidR="0051554F" w:rsidRPr="00B56DEB">
        <w:rPr>
          <w:highlight w:val="yellow"/>
        </w:rPr>
        <w:t xml:space="preserve"> presents this rhythmic movement </w:t>
      </w:r>
      <w:r w:rsidR="00D5035D" w:rsidRPr="00B56DEB">
        <w:rPr>
          <w:highlight w:val="yellow"/>
        </w:rPr>
        <w:t>in a fly with fluorescent muscles)</w:t>
      </w:r>
      <w:r w:rsidRPr="00B56DEB">
        <w:rPr>
          <w:highlight w:val="yellow"/>
        </w:rPr>
        <w:t xml:space="preserve">. Carefully </w:t>
      </w:r>
      <w:r w:rsidR="0087386C" w:rsidRPr="00B56DEB">
        <w:rPr>
          <w:highlight w:val="yellow"/>
        </w:rPr>
        <w:t>pinch</w:t>
      </w:r>
      <w:r w:rsidRPr="00B56DEB">
        <w:rPr>
          <w:highlight w:val="yellow"/>
        </w:rPr>
        <w:t xml:space="preserve"> the top of this area to cut muscle 16 without puncturing the esophagus. If the rhythmic movement of the brain stopped, muscle 16 was likely removed, however, </w:t>
      </w:r>
      <w:r w:rsidR="00FA340B" w:rsidRPr="00B56DEB">
        <w:rPr>
          <w:highlight w:val="yellow"/>
        </w:rPr>
        <w:t xml:space="preserve">the movement sometimes </w:t>
      </w:r>
      <w:r w:rsidRPr="00B56DEB">
        <w:rPr>
          <w:highlight w:val="yellow"/>
        </w:rPr>
        <w:t xml:space="preserve">pause and restart later. It is thus important to pay attention to rhythmic movements </w:t>
      </w:r>
      <w:r w:rsidR="00E9223D" w:rsidRPr="00B56DEB">
        <w:rPr>
          <w:highlight w:val="yellow"/>
        </w:rPr>
        <w:t>and perform this step again if necessary.</w:t>
      </w:r>
    </w:p>
    <w:p w14:paraId="4307DB1E" w14:textId="77777777" w:rsidR="008B1806" w:rsidRPr="00B56DEB" w:rsidRDefault="008B1806" w:rsidP="008B1806">
      <w:pPr>
        <w:pStyle w:val="ListParagraph"/>
        <w:widowControl/>
        <w:autoSpaceDE/>
        <w:autoSpaceDN/>
        <w:adjustRightInd/>
        <w:ind w:left="0"/>
        <w:rPr>
          <w:highlight w:val="yellow"/>
        </w:rPr>
      </w:pPr>
    </w:p>
    <w:p w14:paraId="1C7F78A4" w14:textId="2A01A580" w:rsidR="007D66BD" w:rsidRPr="00B56DEB" w:rsidRDefault="007D66BD" w:rsidP="008B1806">
      <w:pPr>
        <w:pStyle w:val="ListParagraph"/>
        <w:widowControl/>
        <w:numPr>
          <w:ilvl w:val="1"/>
          <w:numId w:val="38"/>
        </w:numPr>
        <w:autoSpaceDE/>
        <w:autoSpaceDN/>
        <w:adjustRightInd/>
        <w:ind w:left="0" w:firstLine="0"/>
        <w:rPr>
          <w:highlight w:val="yellow"/>
        </w:rPr>
      </w:pPr>
      <w:r w:rsidRPr="00B56DEB">
        <w:rPr>
          <w:highlight w:val="yellow"/>
        </w:rPr>
        <w:t xml:space="preserve">Cut the remaining cuticle in small pieces and remove them carefully. Try not to pull on the cuticle too much. Instead use the forceps like a pair of scissors, to cut pieces of tissue. </w:t>
      </w:r>
      <w:r w:rsidR="007817C5" w:rsidRPr="00B56DEB">
        <w:rPr>
          <w:highlight w:val="yellow"/>
        </w:rPr>
        <w:t>One can</w:t>
      </w:r>
      <w:r w:rsidRPr="00B56DEB">
        <w:rPr>
          <w:highlight w:val="yellow"/>
        </w:rPr>
        <w:t xml:space="preserve"> start on the medial edges, where the dark triangle was removed before and work </w:t>
      </w:r>
      <w:r w:rsidR="007817C5" w:rsidRPr="00B56DEB">
        <w:rPr>
          <w:highlight w:val="yellow"/>
        </w:rPr>
        <w:t xml:space="preserve">one’s </w:t>
      </w:r>
      <w:r w:rsidRPr="00B56DEB">
        <w:rPr>
          <w:highlight w:val="yellow"/>
        </w:rPr>
        <w:t xml:space="preserve">way to </w:t>
      </w:r>
      <w:r w:rsidR="00454747" w:rsidRPr="00B56DEB">
        <w:rPr>
          <w:highlight w:val="yellow"/>
        </w:rPr>
        <w:t>the sides</w:t>
      </w:r>
      <w:r w:rsidRPr="00B56DEB">
        <w:rPr>
          <w:highlight w:val="yellow"/>
        </w:rPr>
        <w:t xml:space="preserve">. </w:t>
      </w:r>
    </w:p>
    <w:p w14:paraId="1C36E39D" w14:textId="77777777" w:rsidR="008B1806" w:rsidRPr="00B56DEB" w:rsidRDefault="008B1806" w:rsidP="008B1806">
      <w:pPr>
        <w:pStyle w:val="ListParagraph"/>
        <w:widowControl/>
        <w:autoSpaceDE/>
        <w:autoSpaceDN/>
        <w:adjustRightInd/>
        <w:ind w:left="0"/>
        <w:rPr>
          <w:highlight w:val="yellow"/>
        </w:rPr>
      </w:pPr>
    </w:p>
    <w:p w14:paraId="10621920" w14:textId="78097B30" w:rsidR="008B1806" w:rsidRPr="00B56DEB" w:rsidRDefault="004212A5" w:rsidP="008B1806">
      <w:pPr>
        <w:widowControl/>
        <w:autoSpaceDE/>
        <w:autoSpaceDN/>
        <w:adjustRightInd/>
        <w:contextualSpacing/>
        <w:rPr>
          <w:highlight w:val="yellow"/>
        </w:rPr>
      </w:pPr>
      <w:r w:rsidRPr="00B56DEB">
        <w:rPr>
          <w:highlight w:val="yellow"/>
        </w:rPr>
        <w:t>NOTE:</w:t>
      </w:r>
      <w:r w:rsidR="005E2AC4" w:rsidRPr="00B56DEB">
        <w:rPr>
          <w:highlight w:val="yellow"/>
        </w:rPr>
        <w:t xml:space="preserve"> </w:t>
      </w:r>
      <w:r w:rsidR="00CE275B" w:rsidRPr="00B56DEB">
        <w:rPr>
          <w:highlight w:val="yellow"/>
        </w:rPr>
        <w:t>P</w:t>
      </w:r>
      <w:r w:rsidR="005E2AC4" w:rsidRPr="00B56DEB">
        <w:rPr>
          <w:highlight w:val="yellow"/>
        </w:rPr>
        <w:t>ieces of cuticle can be used to gently scrape of fat bodies if present</w:t>
      </w:r>
      <w:r w:rsidR="008B1806" w:rsidRPr="00B56DEB">
        <w:rPr>
          <w:highlight w:val="yellow"/>
        </w:rPr>
        <w:t>.</w:t>
      </w:r>
    </w:p>
    <w:p w14:paraId="137E37B9" w14:textId="77777777" w:rsidR="008B1806" w:rsidRPr="00B56DEB" w:rsidRDefault="008B1806" w:rsidP="008B1806">
      <w:pPr>
        <w:widowControl/>
        <w:autoSpaceDE/>
        <w:autoSpaceDN/>
        <w:adjustRightInd/>
        <w:contextualSpacing/>
        <w:rPr>
          <w:highlight w:val="yellow"/>
        </w:rPr>
      </w:pPr>
    </w:p>
    <w:p w14:paraId="33FE0E79" w14:textId="6560FF8F" w:rsidR="0071218E" w:rsidRPr="00B56DEB" w:rsidRDefault="0071218E" w:rsidP="008B1806">
      <w:pPr>
        <w:pStyle w:val="ListParagraph"/>
        <w:widowControl/>
        <w:numPr>
          <w:ilvl w:val="1"/>
          <w:numId w:val="38"/>
        </w:numPr>
        <w:autoSpaceDE/>
        <w:autoSpaceDN/>
        <w:adjustRightInd/>
        <w:ind w:left="0" w:firstLine="0"/>
        <w:rPr>
          <w:highlight w:val="yellow"/>
        </w:rPr>
      </w:pPr>
      <w:r w:rsidRPr="00B56DEB">
        <w:rPr>
          <w:highlight w:val="yellow"/>
        </w:rPr>
        <w:t xml:space="preserve">Remove the air sacks one </w:t>
      </w:r>
      <w:r w:rsidR="00F8249B" w:rsidRPr="00B56DEB">
        <w:rPr>
          <w:highlight w:val="yellow"/>
        </w:rPr>
        <w:t xml:space="preserve">piece </w:t>
      </w:r>
      <w:r w:rsidRPr="00B56DEB">
        <w:rPr>
          <w:highlight w:val="yellow"/>
        </w:rPr>
        <w:t>after the other by grabbing them with the forceps and pulling slowly and steadily.</w:t>
      </w:r>
    </w:p>
    <w:p w14:paraId="234DFB0B" w14:textId="77777777" w:rsidR="006174DA" w:rsidRPr="001B1519" w:rsidRDefault="006174DA" w:rsidP="008B1806">
      <w:pPr>
        <w:pStyle w:val="NormalWeb"/>
        <w:spacing w:before="0" w:beforeAutospacing="0" w:after="0" w:afterAutospacing="0"/>
        <w:contextualSpacing/>
        <w:rPr>
          <w:rFonts w:asciiTheme="minorHAnsi" w:hAnsiTheme="minorHAnsi" w:cstheme="minorHAnsi"/>
          <w:b/>
        </w:rPr>
      </w:pPr>
    </w:p>
    <w:p w14:paraId="07C04909" w14:textId="6826EBDC" w:rsidR="008E3A61" w:rsidRPr="008B1806" w:rsidRDefault="002168F9" w:rsidP="008B1806">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711AA534" w14:textId="2E0862AC" w:rsidR="00651F87" w:rsidRDefault="002168F9" w:rsidP="008B1806">
      <w:pPr>
        <w:contextualSpacing/>
      </w:pPr>
      <w:r>
        <w:t xml:space="preserve">The </w:t>
      </w:r>
      <w:r w:rsidR="00E12BBB">
        <w:t>preparation described above</w:t>
      </w:r>
      <w:r w:rsidR="00E43C32">
        <w:t xml:space="preserve"> allow</w:t>
      </w:r>
      <w:r w:rsidR="00701654">
        <w:t>s</w:t>
      </w:r>
      <w:r w:rsidR="00E43C32">
        <w:t xml:space="preserve"> </w:t>
      </w:r>
      <w:r w:rsidR="00B56DEB">
        <w:t>observation of</w:t>
      </w:r>
      <w:r w:rsidR="00E43C32">
        <w:t xml:space="preserve"> the whole brain </w:t>
      </w:r>
      <w:r>
        <w:t>under a microscope for large scale 3D imaging</w:t>
      </w:r>
      <w:r w:rsidR="008E3A61">
        <w:t xml:space="preserve"> such as </w:t>
      </w:r>
      <w:r w:rsidR="00DD6845">
        <w:t xml:space="preserve">classical </w:t>
      </w:r>
      <w:r w:rsidR="00651F87">
        <w:t>2 photons</w:t>
      </w:r>
      <w:r w:rsidR="00DD6845">
        <w:t xml:space="preserve"> or </w:t>
      </w:r>
      <w:r w:rsidR="00511728">
        <w:t>confocal microscopy</w:t>
      </w:r>
      <w:r w:rsidR="00651F87">
        <w:t xml:space="preserve">, but also faster techniques such as </w:t>
      </w:r>
      <w:r w:rsidR="00E27B2D">
        <w:t>light sheet</w:t>
      </w:r>
      <w:r w:rsidR="00436CCF">
        <w:fldChar w:fldCharType="begin" w:fldLock="1"/>
      </w:r>
      <w:r w:rsidR="00C06987">
        <w:instrText>ADDIN CSL_CITATION {"citationItems":[{"id":"ITEM-1","itemData":{"author":[{"dropping-particle":"","family":"Li","given":"Wenze","non-dropping-particle":"","parse-names":false,"suffix":""},{"dropping-particle":"","family":"Voleti","given":"Venkatakaushik","non-dropping-particle":"","parse-names":false,"suffix":""},{"dropping-particle":"","family":"Schaffer","given":"Evan","non-dropping-particle":"","parse-names":false,"suffix":""},{"dropping-particle":"","family":"Vaadia","given":"Rebecca","non-dropping-particle":"","parse-names":false,"suffix":""},{"dropping-particle":"","family":"Grueber","given":"Wesley B","non-dropping-particle":"","parse-names":false,"suffix":""},{"dropping-particle":"","family":"Richard","given":"S","non-dropping-particle":"","parse-names":false,"suffix":""},{"dropping-particle":"","family":"Hillman","given":"Elizabeth","non-dropping-particle":"","parse-names":false,"suffix":""}],"container-title":"Biomedical Optics Congress","id":"ITEM-1","issued":{"date-parts":[["2016"]]},"page":"4-6","title":"SCAPE Microscopy for High Speed , 3D Whole-Brain Imaging in Drosophila Melanogaster","type":"article-journal","volume":"2016"},"uris":["http://www.mendeley.com/documents/?uuid=65728d42-ae8a-406d-9673-38d9a5a9876d"]}],"mendeley":{"formattedCitation":"&lt;sup&gt;31&lt;/sup&gt;","plainTextFormattedCitation":"31","previouslyFormattedCitation":"&lt;sup&gt;31&lt;/sup&gt;"},"properties":{"noteIndex":0},"schema":"https://github.com/citation-style-language/schema/raw/master/csl-citation.json"}</w:instrText>
      </w:r>
      <w:r w:rsidR="00436CCF">
        <w:fldChar w:fldCharType="separate"/>
      </w:r>
      <w:r w:rsidR="00436CCF" w:rsidRPr="00436CCF">
        <w:rPr>
          <w:noProof/>
          <w:vertAlign w:val="superscript"/>
        </w:rPr>
        <w:t>31</w:t>
      </w:r>
      <w:r w:rsidR="00436CCF">
        <w:fldChar w:fldCharType="end"/>
      </w:r>
      <w:r w:rsidR="00E50A64">
        <w:t xml:space="preserve"> </w:t>
      </w:r>
      <w:r w:rsidR="00D04E44">
        <w:t>and</w:t>
      </w:r>
      <w:r w:rsidR="00633DCA">
        <w:t xml:space="preserve"> other structured illumin</w:t>
      </w:r>
      <w:r w:rsidR="00E43C32">
        <w:t>a</w:t>
      </w:r>
      <w:r w:rsidR="00633DCA">
        <w:t>tion</w:t>
      </w:r>
      <w:r w:rsidR="00C0203A">
        <w:t xml:space="preserve"> </w:t>
      </w:r>
      <w:r w:rsidR="00BE0A5C">
        <w:t xml:space="preserve">microscopy </w:t>
      </w:r>
      <w:r w:rsidR="00C0203A">
        <w:t xml:space="preserve">techniques </w:t>
      </w:r>
      <w:r w:rsidR="00C06987">
        <w:t>(reviewed in</w:t>
      </w:r>
      <w:r w:rsidR="00C06987">
        <w:fldChar w:fldCharType="begin" w:fldLock="1"/>
      </w:r>
      <w:r w:rsidR="00FE0B20">
        <w:instrText>ADDIN CSL_CITATION {"citationItems":[{"id":"ITEM-1","itemData":{"DOI":"10.1038/s41592-018-0211-z","ISSN":"1548-7091","PMID":"30478322","abstract":"Structured illumination microscopy (SIM) allows rapid, super-resolution (SR) imaging in live specimens. We review recent technical advances in SR-SIM, with emphasis on imaging speed, resolution, and depth. Since its introduction decades ago, the technique has grown to offer myriad implementations, each with its own strengths and weaknesses. We discuss these, aiming to provide a practical guide for biologists and to highlight which approach is best suited to a given application.","author":[{"dropping-particle":"","family":"Wu","given":"Yicong","non-dropping-particle":"","parse-names":false,"suffix":""},{"dropping-particle":"","family":"Shroff","given":"Hari","non-dropping-particle":"","parse-names":false,"suffix":""}],"container-title":"Nature Methods","id":"ITEM-1","issue":"12","issued":{"date-parts":[["2018","12","26"]]},"page":"1011-1019","title":"Faster, sharper, and deeper: structured illumination microscopy for biological imaging","type":"article-journal","volume":"15"},"uris":["http://www.mendeley.com/documents/?uuid=f2dff6f7-2379-4c3f-a077-c2f27986b9d4"]}],"mendeley":{"formattedCitation":"&lt;sup&gt;32&lt;/sup&gt;","plainTextFormattedCitation":"32","previouslyFormattedCitation":"&lt;sup&gt;32&lt;/sup&gt;"},"properties":{"noteIndex":0},"schema":"https://github.com/citation-style-language/schema/raw/master/csl-citation.json"}</w:instrText>
      </w:r>
      <w:r w:rsidR="00C06987">
        <w:fldChar w:fldCharType="separate"/>
      </w:r>
      <w:r w:rsidR="00C06987" w:rsidRPr="00C06987">
        <w:rPr>
          <w:noProof/>
          <w:vertAlign w:val="superscript"/>
        </w:rPr>
        <w:t>32</w:t>
      </w:r>
      <w:r w:rsidR="00C06987">
        <w:fldChar w:fldCharType="end"/>
      </w:r>
      <w:r w:rsidR="00C06987">
        <w:t>)</w:t>
      </w:r>
      <w:r w:rsidR="00633DCA">
        <w:t>, or</w:t>
      </w:r>
      <w:r w:rsidR="00511728">
        <w:t xml:space="preserve"> </w:t>
      </w:r>
      <w:r w:rsidR="00630806">
        <w:t>light field</w:t>
      </w:r>
      <w:r w:rsidR="007F1E6A">
        <w:t xml:space="preserve"> microscopy</w:t>
      </w:r>
      <w:r w:rsidR="007F1E6A">
        <w:fldChar w:fldCharType="begin" w:fldLock="1"/>
      </w:r>
      <w:r w:rsidR="00436CCF">
        <w:instrText>ADDIN CSL_CITATION {"citationItems":[{"id":"ITEM-1","itemData":{"DOI":"10.1371/journal.pbio.2006732","ISSN":"1545-7885","abstract":"Whole brain recordings give us a global perspective of the brain in action. We describe here a method using light field microscopy to record both whole brain calcium and voltage activity at high speed in behaving adult flies. We show first that global activity maps can be obtained for various stimuli and behaviors. Notably, we found that brain activity increased on a global scale when the fly walked but not when it groomed. Second, maps of spatially distinct sources of activity as well as their time series can be extracted using principal component analysis and independent component analysis. Their characteristic shapes matched the anatomy of sub-neuropil regions and in some cases a specific neuron type. Brain structures that responded to light and odor were consistent with previous reports, confirming the validity of the new technique. We also observed previously uncharacterized behavior-related activity, as well as patterns of spontaneous activity in the central complex.","author":[{"dropping-particle":"","family":"Aimon","given":"Sophie","non-dropping-particle":"","parse-names":false,"suffix":""},{"dropping-particle":"","family":"Katsuki","given":"Takeo","non-dropping-particle":"","parse-names":false,"suffix":""},{"dropping-particle":"","family":"Jia","given":"Tongqiu","non-dropping-particle":"","parse-names":false,"suffix":""},{"dropping-particle":"","family":"Grosenick","given":"Logan","non-dropping-particle":"","parse-names":false,"suffix":""},{"dropping-particle":"","family":"Broxton","given":"Michael","non-dropping-particle":"","parse-names":false,"suffix":""},{"dropping-particle":"","family":"Deisseroth","given":"Karl","non-dropping-particle":"","parse-names":false,"suffix":""},{"dropping-particle":"","family":"Sejnowski","given":"Terrence J.","non-dropping-particle":"","parse-names":false,"suffix":""},{"dropping-particle":"","family":"Greenspan","given":"Ralph J.","non-dropping-particle":"","parse-names":false,"suffix":""}],"container-title":"PLOS Biology","editor":[{"dropping-particle":"","family":"Dubnau","given":"Josh","non-dropping-particle":"","parse-names":false,"suffix":""}],"id":"ITEM-1","issue":"2","issued":{"date-parts":[["2019","2","15"]]},"page":"e2006732","title":"Fast near-whole–brain imaging in adult Drosophila during responses to stimuli and behavior","type":"article-journal","volume":"17"},"uris":["http://www.mendeley.com/documents/?uuid=e157a6cd-45c5-432b-abd6-de58fa34eae6"]}],"mendeley":{"formattedCitation":"&lt;sup&gt;28&lt;/sup&gt;","plainTextFormattedCitation":"28","previouslyFormattedCitation":"&lt;sup&gt;28&lt;/sup&gt;"},"properties":{"noteIndex":0},"schema":"https://github.com/citation-style-language/schema/raw/master/csl-citation.json"}</w:instrText>
      </w:r>
      <w:r w:rsidR="007F1E6A">
        <w:fldChar w:fldCharType="separate"/>
      </w:r>
      <w:r w:rsidR="007F1E6A" w:rsidRPr="007F1E6A">
        <w:rPr>
          <w:noProof/>
          <w:vertAlign w:val="superscript"/>
        </w:rPr>
        <w:t>28</w:t>
      </w:r>
      <w:r w:rsidR="007F1E6A">
        <w:fldChar w:fldCharType="end"/>
      </w:r>
      <w:r w:rsidR="007F1E6A">
        <w:t>.</w:t>
      </w:r>
      <w:r w:rsidR="00E50A64">
        <w:t xml:space="preserve"> </w:t>
      </w:r>
    </w:p>
    <w:p w14:paraId="45A49E2B" w14:textId="77777777" w:rsidR="00856A9C" w:rsidRDefault="00856A9C" w:rsidP="008B1806">
      <w:pPr>
        <w:contextualSpacing/>
      </w:pPr>
    </w:p>
    <w:p w14:paraId="745A54E2" w14:textId="2EB46BB6" w:rsidR="00966FB5" w:rsidRDefault="00966FB5" w:rsidP="008B1806">
      <w:pPr>
        <w:contextualSpacing/>
      </w:pPr>
      <w:r>
        <w:t xml:space="preserve">The access to the whole brain while observing the behavior and </w:t>
      </w:r>
      <w:r w:rsidR="00630806">
        <w:t xml:space="preserve">maintaining </w:t>
      </w:r>
      <w:r>
        <w:t>functional sensory organs allow</w:t>
      </w:r>
      <w:r w:rsidR="009671A7">
        <w:t>s</w:t>
      </w:r>
      <w:r>
        <w:t xml:space="preserve"> to answer several questions. </w:t>
      </w:r>
    </w:p>
    <w:p w14:paraId="7F221DC4" w14:textId="77777777" w:rsidR="006D5ED3" w:rsidRDefault="006D5ED3" w:rsidP="008B1806">
      <w:pPr>
        <w:contextualSpacing/>
      </w:pPr>
    </w:p>
    <w:p w14:paraId="3917CFE4" w14:textId="5ECECCA8" w:rsidR="00966FB5" w:rsidRDefault="00BE0A5C" w:rsidP="008B1806">
      <w:pPr>
        <w:widowControl/>
        <w:shd w:val="clear" w:color="auto" w:fill="FFFFFF"/>
        <w:autoSpaceDE/>
        <w:autoSpaceDN/>
        <w:adjustRightInd/>
        <w:contextualSpacing/>
      </w:pPr>
      <w:r>
        <w:t>First, wh</w:t>
      </w:r>
      <w:r w:rsidR="00966FB5">
        <w:t xml:space="preserve">at is the overall brain activity when the fly is at rest, during behavior, and when it responds to stimuli? As an example, we include data obtained with a light field microscope showing brain activation during </w:t>
      </w:r>
      <w:r w:rsidR="0062493F">
        <w:t>responses to stimuli and behavior</w:t>
      </w:r>
      <w:r w:rsidR="00966FB5">
        <w:t>.</w:t>
      </w:r>
      <w:r w:rsidR="00BD04C5">
        <w:t xml:space="preserve"> For example,</w:t>
      </w:r>
      <w:r w:rsidR="00DF00BE">
        <w:t xml:space="preserve"> i</w:t>
      </w:r>
      <w:r w:rsidR="000E39E3">
        <w:t xml:space="preserve">n </w:t>
      </w:r>
      <w:r w:rsidR="0062493F" w:rsidRPr="00B56DEB">
        <w:rPr>
          <w:b/>
          <w:bCs/>
        </w:rPr>
        <w:t xml:space="preserve">Video </w:t>
      </w:r>
      <w:r w:rsidR="000E39E3" w:rsidRPr="00B56DEB">
        <w:rPr>
          <w:b/>
          <w:bCs/>
        </w:rPr>
        <w:t>2</w:t>
      </w:r>
      <w:r w:rsidR="000E39E3">
        <w:t>, a calcium probe was expressed in all neurons</w:t>
      </w:r>
      <w:r w:rsidR="00BD04C5">
        <w:t xml:space="preserve"> </w:t>
      </w:r>
      <w:r w:rsidR="00181BA3">
        <w:t xml:space="preserve">(nsyb-GAL4 and </w:t>
      </w:r>
      <w:r w:rsidR="003332A1">
        <w:t xml:space="preserve">UAS-syt-GCaMP6s (left) or </w:t>
      </w:r>
      <w:r w:rsidR="00181BA3">
        <w:t>UAS-GCaMP6M</w:t>
      </w:r>
      <w:r w:rsidR="003332A1">
        <w:t xml:space="preserve"> (right)</w:t>
      </w:r>
      <w:r w:rsidR="00181BA3">
        <w:t xml:space="preserve">) </w:t>
      </w:r>
      <w:r w:rsidR="00BD04C5">
        <w:t>and a puff of odor was presented</w:t>
      </w:r>
      <w:r w:rsidR="000E39E3">
        <w:t xml:space="preserve">. </w:t>
      </w:r>
      <w:r w:rsidR="00BA6889">
        <w:t>Notice how t</w:t>
      </w:r>
      <w:r w:rsidR="000E39E3">
        <w:t xml:space="preserve">he preparation allows to get an overview of brain activity during </w:t>
      </w:r>
      <w:r w:rsidR="00BA6889">
        <w:t>the response to the stimulus</w:t>
      </w:r>
      <w:r w:rsidR="000E39E3">
        <w:t xml:space="preserve">. </w:t>
      </w:r>
      <w:r w:rsidR="003353AC">
        <w:t>The powerful genetic tools in Drosophila can be used</w:t>
      </w:r>
      <w:r w:rsidR="00630806">
        <w:t xml:space="preserve"> </w:t>
      </w:r>
      <w:r w:rsidR="003353AC">
        <w:t>t</w:t>
      </w:r>
      <w:r w:rsidR="006605AC">
        <w:t>o</w:t>
      </w:r>
      <w:r w:rsidR="00630806">
        <w:t xml:space="preserve"> </w:t>
      </w:r>
      <w:r w:rsidR="00856A9C">
        <w:t xml:space="preserve">restrict the </w:t>
      </w:r>
      <w:r w:rsidR="003353AC">
        <w:t>expression of th</w:t>
      </w:r>
      <w:r w:rsidR="00F36687">
        <w:t xml:space="preserve">ese sensors to </w:t>
      </w:r>
      <w:r w:rsidR="00630806">
        <w:t xml:space="preserve">specific neuronal sub-types. In </w:t>
      </w:r>
      <w:r w:rsidR="0062493F" w:rsidRPr="00B56DEB">
        <w:rPr>
          <w:b/>
          <w:bCs/>
        </w:rPr>
        <w:t>Video</w:t>
      </w:r>
      <w:r w:rsidR="00630806" w:rsidRPr="00B56DEB">
        <w:rPr>
          <w:b/>
          <w:bCs/>
        </w:rPr>
        <w:t xml:space="preserve"> </w:t>
      </w:r>
      <w:r w:rsidR="0062493F" w:rsidRPr="00B56DEB">
        <w:rPr>
          <w:b/>
          <w:bCs/>
        </w:rPr>
        <w:t>3</w:t>
      </w:r>
      <w:r w:rsidR="00630806">
        <w:t>, we restrict</w:t>
      </w:r>
      <w:r w:rsidR="00963724">
        <w:t>ed</w:t>
      </w:r>
      <w:r w:rsidR="00630806">
        <w:t xml:space="preserve"> the expression </w:t>
      </w:r>
      <w:r w:rsidR="00963724">
        <w:t xml:space="preserve">of a calcium sensor </w:t>
      </w:r>
      <w:r w:rsidR="00630806">
        <w:t>to dopaminergic and serotoninergic neurons</w:t>
      </w:r>
      <w:r w:rsidR="00181BA3">
        <w:t xml:space="preserve"> (TH-GAL4, DDC-GAL4 and UAS-GCaMP6M)</w:t>
      </w:r>
      <w:r w:rsidR="00630806">
        <w:t xml:space="preserve">. </w:t>
      </w:r>
      <w:r w:rsidR="009C077C">
        <w:t>Notice the strong synchronous activity over the brain tightly correlated with the fly walking, allowed by observing the whole brain during behavior.</w:t>
      </w:r>
      <w:r w:rsidR="00BA6889" w:rsidRPr="00BA6889">
        <w:t xml:space="preserve"> </w:t>
      </w:r>
      <w:r w:rsidR="00BA6889">
        <w:t>In addition to calcium activity, other physical or chemical signals can be imaged (using for example sensors for voltage</w:t>
      </w:r>
      <w:r w:rsidR="00BA6889">
        <w:fldChar w:fldCharType="begin" w:fldLock="1"/>
      </w:r>
      <w:r w:rsidR="00FE0B20">
        <w:instrText>ADDIN CSL_CITATION {"citationItems":[{"id":"ITEM-1","itemData":{"DOI":"10.1186/s12915-019-0682-0","ISSN":"1741-7007","PMID":"31514747","abstract":"As a “holy grail” of neuroscience, optical imaging of membrane potential could enable high resolution measurements of spiking and synaptic activity in neuronal populations. This has been partly achieved using organic voltage-sensitive dyes in vitro, or in invertebrate preparations yet unspecific staining has prevented single-cell resolution measurements from mammalian preparations in vivo. The development of genetically encoded voltage indicators (GEVIs) and chemogenetic sensors has enabled targeting voltage indicators to plasma membranes and selective neuronal populations. Here, we review recent advances in the design and use of genetic voltage indicators and discuss advantages and disadvantages of three classes of them. Although genetic voltage indicators could revolutionize neuroscience, there are still significant challenges, particularly two-photon performance. To overcome them may require cross-disciplinary collaborations, team effort, and sustained support by large-scale research initiatives.","author":[{"dropping-particle":"","family":"Bando","given":"Yuki","non-dropping-particle":"","parse-names":false,"suffix":""},{"dropping-particle":"","family":"Grimm","given":"Christiane","non-dropping-particle":"","parse-names":false,"suffix":""},{"dropping-particle":"","family":"Cornejo","given":"Victor H.","non-dropping-particle":"","parse-names":false,"suffix":""},{"dropping-particle":"","family":"Yuste","given":"Rafael","non-dropping-particle":"","parse-names":false,"suffix":""}],"container-title":"BMC Biology","id":"ITEM-1","issue":"1","issued":{"date-parts":[["2019","12","12"]]},"page":"71","title":"Genetic voltage indicators","type":"article-journal","volume":"17"},"uris":["http://www.mendeley.com/documents/?uuid=0088a2d1-34aa-48b0-b4b3-f858b21b0853"]},{"id":"ITEM-2","itemData":{"DOI":"10.1371/journal.pbio.2006732","ISSN":"1545-7885","abstract":"Whole brain recordings give us a global perspective of the brain in action. We describe here a method using light field microscopy to record both whole brain calcium and voltage activity at high speed in behaving adult flies. We show first that global activity maps can be obtained for various stimuli and behaviors. Notably, we found that brain activity increased on a global scale when the fly walked but not when it groomed. Second, maps of spatially distinct sources of activity as well as their time series can be extracted using principal component analysis and independent component analysis. Their characteristic shapes matched the anatomy of sub-neuropil regions and in some cases a specific neuron type. Brain structures that responded to light and odor were consistent with previous reports, confirming the validity of the new technique. We also observed previously uncharacterized behavior-related activity, as well as patterns of spontaneous activity in the central complex.","author":[{"dropping-particle":"","family":"Aimon","given":"Sophie","non-dropping-particle":"","parse-names":false,"suffix":""},{"dropping-particle":"","family":"Katsuki","given":"Takeo","non-dropping-particle":"","parse-names":false,"suffix":""},{"dropping-particle":"","family":"Jia","given":"Tongqiu","non-dropping-particle":"","parse-names":false,"suffix":""},{"dropping-particle":"","family":"Grosenick","given":"Logan","non-dropping-particle":"","parse-names":false,"suffix":""},{"dropping-particle":"","family":"Broxton","given":"Michael","non-dropping-particle":"","parse-names":false,"suffix":""},{"dropping-particle":"","family":"Deisseroth","given":"Karl","non-dropping-particle":"","parse-names":false,"suffix":""},{"dropping-particle":"","family":"Sejnowski","given":"Terrence J.","non-dropping-particle":"","parse-names":false,"suffix":""},{"dropping-particle":"","family":"Greenspan","given":"Ralph J.","non-dropping-particle":"","parse-names":false,"suffix":""}],"container-title":"PLOS Biology","editor":[{"dropping-particle":"","family":"Dubnau","given":"Josh","non-dropping-particle":"","parse-names":false,"suffix":""}],"id":"ITEM-2","issue":"2","issued":{"date-parts":[["2019","2","15"]]},"page":"e2006732","title":"Fast near-whole–brain imaging in adult Drosophila during responses to stimuli and behavior","type":"article-journal","volume":"17"},"uris":["http://www.mendeley.com/documents/?uuid=e157a6cd-45c5-432b-abd6-de58fa34eae6"]}],"mendeley":{"formattedCitation":"&lt;sup&gt;28,33&lt;/sup&gt;","plainTextFormattedCitation":"28,33","previouslyFormattedCitation":"&lt;sup&gt;28,33&lt;/sup&gt;"},"properties":{"noteIndex":0},"schema":"https://github.com/citation-style-language/schema/raw/master/csl-citation.json"}</w:instrText>
      </w:r>
      <w:r w:rsidR="00BA6889">
        <w:fldChar w:fldCharType="separate"/>
      </w:r>
      <w:r w:rsidR="00C22DB7" w:rsidRPr="00C22DB7">
        <w:rPr>
          <w:noProof/>
          <w:vertAlign w:val="superscript"/>
        </w:rPr>
        <w:t>28,33</w:t>
      </w:r>
      <w:r w:rsidR="00BA6889">
        <w:fldChar w:fldCharType="end"/>
      </w:r>
      <w:r w:rsidR="00BA6889">
        <w:t>, metabolism products</w:t>
      </w:r>
      <w:r w:rsidR="00BA6889">
        <w:fldChar w:fldCharType="begin" w:fldLock="1"/>
      </w:r>
      <w:r w:rsidR="00FE0B20">
        <w:instrText>ADDIN CSL_CITATION {"citationItems":[{"id":"ITEM-1","itemData":{"DOI":"10.1038/ncomms15510","ISSN":"2041-1723","abstract":"Efficient energy use has constrained the evolution of nervous systems. However, it is unresolved whether energy metabolism may resultantly regulate major brain functions. Our observation that Drosophila flies double their sucrose intake at an early stage of long-term memory formation initiated the investigation of how energy metabolism intervenes in this process. Cellular-resolution imaging of energy metabolism reveals a concurrent elevation of energy consumption in neurons of the mushroom body, the fly's major memory centre. Strikingly, upregulation of mushroom body energy flux is both necessary and sufficient to drive long-term memory formation. This effect is triggered by a specific pair of dopaminergic neurons afferent to the mushroom bodies, via the D5-like DAMB dopamine receptor. Hence, dopamine signalling mediates an energy switch in the mushroom body that controls long-term memory encoding. Our data thus point to an instructional role for energy flux in the execution of demanding higher brain functions.","author":[{"dropping-particle":"","family":"Plaçais","given":"Pierre-Yves","non-dropping-particle":"","parse-names":false,"suffix":""},{"dropping-particle":"","family":"Tredern","given":"Éloïse","non-dropping-particle":"de","parse-names":false,"suffix":""},{"dropping-particle":"","family":"Scheunemann","given":"Lisa","non-dropping-particle":"","parse-names":false,"suffix":""},{"dropping-particle":"","family":"Trannoy","given":"Séverine","non-dropping-particle":"","parse-names":false,"suffix":""},{"dropping-particle":"","family":"Goguel","given":"Valérie","non-dropping-particle":"","parse-names":false,"suffix":""},{"dropping-particle":"","family":"Han","given":"Kyung-An","non-dropping-particle":"","parse-names":false,"suffix":""},{"dropping-particle":"","family":"Isabel","given":"Guillaume","non-dropping-particle":"","parse-names":false,"suffix":""},{"dropping-particle":"","family":"Preat","given":"Thomas","non-dropping-particle":"","parse-names":false,"suffix":""}],"container-title":"Nature Communications","id":"ITEM-1","issue":"1","issued":{"date-parts":[["2017","8","5"]]},"page":"15510","publisher":"Nature Publishing Group","title":"Upregulated energy metabolism in the Drosophila mushroom body is the trigger for long-term memory","type":"article-journal","volume":"8"},"uris":["http://www.mendeley.com/documents/?uuid=fd5d6805-9e14-3a49-9276-df1a24d07bd0"]},{"id":"ITEM-2","itemData":{"DOI":"10.1038/s41598-019-56446-3","ISSN":"2045-2322","PMID":"31882718","abstract":"Regulation of the energetic metabolism occurs fundamentally at the cellular level, so analytical strategies must aim to attain single cell resolution to fully embrace its inherent complexity. We have developed methods to utilize a toolset of metabolic FRET sensors for assessing lactate, pyruvate and 2-oxoglutarate levels of Drosophila tissues in vivo by imaging techniques. We show here how the energetic metabolism is altered by hypoxia: While some larval tissues respond to low oxygen levels by executing a metabolic switch towards lactic fermentation, the fat body and salivary glands do not alter their energetic metabolism. Analysis of tumor metabolism revealed that depending on the genetic background, some tumors undergo a lactogenic switch typical of the Warburg effect, while other tumors do not. This toolset allows for developmental and physiologic studies in genetically manipulated Drosophila individuals in vivo.","author":[{"dropping-particle":"","family":"Gándara","given":"L.","non-dropping-particle":"","parse-names":false,"suffix":""},{"dropping-particle":"","family":"Durrieu","given":"L.","non-dropping-particle":"","parse-names":false,"suffix":""},{"dropping-particle":"","family":"Behrensen","given":"C.","non-dropping-particle":"","parse-names":false,"suffix":""},{"dropping-particle":"","family":"Wappner","given":"P.","non-dropping-particle":"","parse-names":false,"suffix":""}],"container-title":"Scientific Reports","id":"ITEM-2","issue":"1","issued":{"date-parts":[["2019","12","27"]]},"page":"19945","title":"A genetic toolkit for the analysis of metabolic changes in Drosophila provides new insights into metabolic responses to stress and malignant transformation","type":"article-journal","volume":"9"},"uris":["http://www.mendeley.com/documents/?uuid=4c47b06c-32d5-4c6c-891f-151a2bf63406"]}],"mendeley":{"formattedCitation":"&lt;sup&gt;34,35&lt;/sup&gt;","plainTextFormattedCitation":"34,35","previouslyFormattedCitation":"&lt;sup&gt;34,35&lt;/sup&gt;"},"properties":{"noteIndex":0},"schema":"https://github.com/citation-style-language/schema/raw/master/csl-citation.json"}</w:instrText>
      </w:r>
      <w:r w:rsidR="00BA6889">
        <w:fldChar w:fldCharType="separate"/>
      </w:r>
      <w:r w:rsidR="00BA6889" w:rsidRPr="00F82AE7">
        <w:rPr>
          <w:noProof/>
          <w:vertAlign w:val="superscript"/>
        </w:rPr>
        <w:t>34,35</w:t>
      </w:r>
      <w:r w:rsidR="00BA6889">
        <w:fldChar w:fldCharType="end"/>
      </w:r>
      <w:r w:rsidR="00BA6889" w:rsidRPr="00670050">
        <w:rPr>
          <w:rFonts w:ascii="Segoe UI" w:hAnsi="Segoe UI" w:cs="Segoe UI"/>
          <w:color w:val="222222"/>
          <w:sz w:val="27"/>
          <w:szCs w:val="27"/>
        </w:rPr>
        <w:t xml:space="preserve"> </w:t>
      </w:r>
      <w:r w:rsidR="00BA6889" w:rsidRPr="005832CD">
        <w:rPr>
          <w:rFonts w:asciiTheme="minorHAnsi" w:hAnsiTheme="minorHAnsi" w:cs="Segoe UI"/>
          <w:color w:val="222222"/>
        </w:rPr>
        <w:t>or specific neuromodulators</w:t>
      </w:r>
      <w:r w:rsidR="00BA6889" w:rsidRPr="005832CD">
        <w:rPr>
          <w:rFonts w:asciiTheme="minorHAnsi" w:hAnsiTheme="minorHAnsi" w:cs="Segoe UI"/>
          <w:color w:val="222222"/>
        </w:rPr>
        <w:fldChar w:fldCharType="begin" w:fldLock="1"/>
      </w:r>
      <w:r w:rsidR="00FE0B20">
        <w:rPr>
          <w:rFonts w:asciiTheme="minorHAnsi" w:hAnsiTheme="minorHAnsi" w:cs="Segoe UI"/>
          <w:color w:val="222222"/>
        </w:rPr>
        <w:instrText>ADDIN CSL_CITATION {"citationItems":[{"id":"ITEM-1","itemData":{"DOI":"10.1016/j.cobme.2019.09.008","ISSN":"24684511","abstract":"To understand the precise roles of chemical messengers in the brain for communication, we need tools to measure the concentration and release events of neurotransmitters and neuromodulators with great precision. Fluorescent protein–based biosensors with high molecular specificity have been recently developed for direct, optical recording of brain chemistry. Here, we discuss the engineering and applications of the most recently developed genetically encoded neuromodulator sensors for in vivo studies.","author":[{"dropping-particle":"","family":"Andreoni","given":"Alessio","non-dropping-particle":"","parse-names":false,"suffix":""},{"dropping-particle":"","family":"Davis","given":"Carolyn M.O.","non-dropping-particle":"","parse-names":false,"suffix":""},{"dropping-particle":"","family":"Tian","given":"Lin","non-dropping-particle":"","parse-names":false,"suffix":""}],"container-title":"Current Opinion in Biomedical Engineering","id":"ITEM-1","issued":{"date-parts":[["2019","12"]]},"page":"59-67","title":"Measuring brain chemistry using genetically encoded fluorescent sensors","type":"article-journal","volume":"12"},"uris":["http://www.mendeley.com/documents/?uuid=e8c27dbe-5df1-4e33-9fda-06f134a7f492"]}],"mendeley":{"formattedCitation":"&lt;sup&gt;36&lt;/sup&gt;","plainTextFormattedCitation":"36","previouslyFormattedCitation":"&lt;sup&gt;36&lt;/sup&gt;"},"properties":{"noteIndex":0},"schema":"https://github.com/citation-style-language/schema/raw/master/csl-citation.json"}</w:instrText>
      </w:r>
      <w:r w:rsidR="00BA6889" w:rsidRPr="005832CD">
        <w:rPr>
          <w:rFonts w:asciiTheme="minorHAnsi" w:hAnsiTheme="minorHAnsi" w:cs="Segoe UI"/>
          <w:color w:val="222222"/>
        </w:rPr>
        <w:fldChar w:fldCharType="separate"/>
      </w:r>
      <w:r w:rsidR="00BA6889" w:rsidRPr="00F82AE7">
        <w:rPr>
          <w:rFonts w:asciiTheme="minorHAnsi" w:hAnsiTheme="minorHAnsi" w:cs="Segoe UI"/>
          <w:noProof/>
          <w:color w:val="222222"/>
          <w:vertAlign w:val="superscript"/>
        </w:rPr>
        <w:t>36</w:t>
      </w:r>
      <w:r w:rsidR="00BA6889" w:rsidRPr="005832CD">
        <w:rPr>
          <w:rFonts w:asciiTheme="minorHAnsi" w:hAnsiTheme="minorHAnsi" w:cs="Segoe UI"/>
          <w:color w:val="222222"/>
        </w:rPr>
        <w:fldChar w:fldCharType="end"/>
      </w:r>
      <w:r w:rsidR="00BA6889" w:rsidRPr="005832CD">
        <w:rPr>
          <w:rFonts w:asciiTheme="minorHAnsi" w:hAnsiTheme="minorHAnsi" w:cs="Segoe UI"/>
          <w:color w:val="222222"/>
        </w:rPr>
        <w:t>)</w:t>
      </w:r>
      <w:r w:rsidR="00BA6889">
        <w:t>.</w:t>
      </w:r>
    </w:p>
    <w:p w14:paraId="65208E4E" w14:textId="77777777" w:rsidR="006D5ED3" w:rsidRDefault="006D5ED3" w:rsidP="008B1806">
      <w:pPr>
        <w:widowControl/>
        <w:shd w:val="clear" w:color="auto" w:fill="FFFFFF"/>
        <w:autoSpaceDE/>
        <w:autoSpaceDN/>
        <w:adjustRightInd/>
        <w:contextualSpacing/>
      </w:pPr>
    </w:p>
    <w:p w14:paraId="537F7786" w14:textId="0FE46E93" w:rsidR="00E02E84" w:rsidRPr="00E02E84" w:rsidRDefault="006A6FC4" w:rsidP="008B1806">
      <w:pPr>
        <w:contextualSpacing/>
      </w:pPr>
      <w:r>
        <w:t>To understand brain activity</w:t>
      </w:r>
      <w:r w:rsidR="001B33DD">
        <w:t>’s role</w:t>
      </w:r>
      <w:r>
        <w:t xml:space="preserve"> </w:t>
      </w:r>
      <w:r w:rsidR="00A502D6">
        <w:t>more specifically</w:t>
      </w:r>
      <w:r>
        <w:t>, we can ask w</w:t>
      </w:r>
      <w:r w:rsidR="00856A9C">
        <w:t>hat regions are involved in what behavior, response to stimuli or spontaneous pattern</w:t>
      </w:r>
      <w:r w:rsidR="00277524">
        <w:t>s of activity</w:t>
      </w:r>
      <w:r w:rsidR="001B33DD">
        <w:t>.</w:t>
      </w:r>
      <w:r w:rsidR="00856A9C">
        <w:t xml:space="preserve"> The data can</w:t>
      </w:r>
      <w:r w:rsidR="00277524">
        <w:t xml:space="preserve"> </w:t>
      </w:r>
      <w:r w:rsidR="009C077C">
        <w:t xml:space="preserve">indeed be </w:t>
      </w:r>
      <w:r w:rsidR="00856A9C">
        <w:t>used as an unbiased screen to extract functional regions using techniques such as principal component analysis and independent component analysis</w:t>
      </w:r>
      <w:r w:rsidR="009C077C">
        <w:t xml:space="preserve">. </w:t>
      </w:r>
      <w:r w:rsidR="004212A5" w:rsidRPr="00B56DEB">
        <w:rPr>
          <w:b/>
          <w:bCs/>
        </w:rPr>
        <w:t>Figure</w:t>
      </w:r>
      <w:r w:rsidRPr="00B56DEB">
        <w:rPr>
          <w:b/>
          <w:bCs/>
        </w:rPr>
        <w:t xml:space="preserve"> 9A</w:t>
      </w:r>
      <w:r>
        <w:t xml:space="preserve"> shows different functional regions </w:t>
      </w:r>
      <w:r w:rsidR="00EC5E0B">
        <w:t xml:space="preserve">in </w:t>
      </w:r>
      <w:r w:rsidR="00EC5E0B" w:rsidRPr="00E50A64">
        <w:rPr>
          <w:rFonts w:asciiTheme="minorHAnsi" w:hAnsiTheme="minorHAnsi"/>
        </w:rPr>
        <w:t xml:space="preserve">different colors. </w:t>
      </w:r>
      <w:r w:rsidR="009C077C" w:rsidRPr="00E50A64">
        <w:rPr>
          <w:rFonts w:asciiTheme="minorHAnsi" w:hAnsiTheme="minorHAnsi"/>
        </w:rPr>
        <w:t>The shape and localization of the functional regions allow to map them to anatomical templates</w:t>
      </w:r>
      <w:r w:rsidR="00856A9C" w:rsidRPr="00E50A64">
        <w:rPr>
          <w:rFonts w:asciiTheme="minorHAnsi" w:hAnsiTheme="minorHAnsi"/>
        </w:rPr>
        <w:t xml:space="preserve"> </w:t>
      </w:r>
      <w:r w:rsidR="009C077C" w:rsidRPr="00E50A64">
        <w:rPr>
          <w:rFonts w:asciiTheme="minorHAnsi" w:hAnsiTheme="minorHAnsi"/>
        </w:rPr>
        <w:t>to identify brain regions and in some cases neuron type.</w:t>
      </w:r>
      <w:r w:rsidR="006F5AB8" w:rsidRPr="00E50A64">
        <w:rPr>
          <w:rFonts w:asciiTheme="minorHAnsi" w:hAnsiTheme="minorHAnsi"/>
        </w:rPr>
        <w:t xml:space="preserve"> Furthermore</w:t>
      </w:r>
      <w:r w:rsidR="00235C4D" w:rsidRPr="00E50A64">
        <w:rPr>
          <w:rFonts w:asciiTheme="minorHAnsi" w:hAnsiTheme="minorHAnsi"/>
        </w:rPr>
        <w:t xml:space="preserve">, once aligned to the anatomical template, fluorescence values can be average in anatomical brain regions for quantitative analysis (see </w:t>
      </w:r>
      <w:r w:rsidR="004212A5" w:rsidRPr="00B56DEB">
        <w:rPr>
          <w:rFonts w:asciiTheme="minorHAnsi" w:hAnsiTheme="minorHAnsi"/>
          <w:b/>
          <w:bCs/>
        </w:rPr>
        <w:t>Figure</w:t>
      </w:r>
      <w:r w:rsidR="00235C4D" w:rsidRPr="00B56DEB">
        <w:rPr>
          <w:rFonts w:asciiTheme="minorHAnsi" w:hAnsiTheme="minorHAnsi"/>
          <w:b/>
          <w:bCs/>
        </w:rPr>
        <w:t xml:space="preserve"> 9B</w:t>
      </w:r>
      <w:r w:rsidR="00235C4D" w:rsidRPr="00E50A64">
        <w:rPr>
          <w:rFonts w:asciiTheme="minorHAnsi" w:hAnsiTheme="minorHAnsi"/>
        </w:rPr>
        <w:t>).</w:t>
      </w:r>
      <w:r w:rsidR="00E02E84" w:rsidRPr="00E50A64">
        <w:rPr>
          <w:rFonts w:asciiTheme="minorHAnsi" w:hAnsiTheme="minorHAnsi" w:cs="Courier New"/>
          <w:bdr w:val="none" w:sz="0" w:space="0" w:color="auto" w:frame="1"/>
        </w:rPr>
        <w:t xml:space="preserve"> </w:t>
      </w:r>
      <w:r w:rsidR="00A84450" w:rsidRPr="00E50A64">
        <w:rPr>
          <w:rFonts w:asciiTheme="minorHAnsi" w:hAnsiTheme="minorHAnsi" w:cs="Courier New"/>
          <w:bdr w:val="none" w:sz="0" w:space="0" w:color="auto" w:frame="1"/>
        </w:rPr>
        <w:t>For example</w:t>
      </w:r>
      <w:r w:rsidR="006F40A2">
        <w:rPr>
          <w:rFonts w:asciiTheme="minorHAnsi" w:hAnsiTheme="minorHAnsi" w:cs="Courier New"/>
          <w:bdr w:val="none" w:sz="0" w:space="0" w:color="auto" w:frame="1"/>
        </w:rPr>
        <w:t>, a</w:t>
      </w:r>
      <w:r w:rsidR="00A84450" w:rsidRPr="00E50A64">
        <w:rPr>
          <w:rFonts w:asciiTheme="minorHAnsi" w:hAnsiTheme="minorHAnsi" w:cs="Courier New"/>
          <w:bdr w:val="none" w:sz="0" w:space="0" w:color="auto" w:frame="1"/>
        </w:rPr>
        <w:t xml:space="preserve"> </w:t>
      </w:r>
      <w:r w:rsidR="001D157D" w:rsidRPr="00E50A64">
        <w:rPr>
          <w:rFonts w:asciiTheme="minorHAnsi" w:hAnsiTheme="minorHAnsi" w:cs="Courier New"/>
          <w:bdr w:val="none" w:sz="0" w:space="0" w:color="auto" w:frame="1"/>
        </w:rPr>
        <w:t xml:space="preserve">hierarchical gaussian model </w:t>
      </w:r>
      <w:r w:rsidR="00C22DB7">
        <w:rPr>
          <w:rFonts w:asciiTheme="minorHAnsi" w:hAnsiTheme="minorHAnsi" w:cs="Courier New"/>
          <w:bdr w:val="none" w:sz="0" w:space="0" w:color="auto" w:frame="1"/>
        </w:rPr>
        <w:t xml:space="preserve">applied to data in </w:t>
      </w:r>
      <w:r w:rsidR="004212A5" w:rsidRPr="00B56DEB">
        <w:rPr>
          <w:rFonts w:asciiTheme="minorHAnsi" w:hAnsiTheme="minorHAnsi" w:cs="Courier New"/>
          <w:b/>
          <w:bCs/>
          <w:bdr w:val="none" w:sz="0" w:space="0" w:color="auto" w:frame="1"/>
        </w:rPr>
        <w:t>Figure</w:t>
      </w:r>
      <w:r w:rsidR="00C22DB7" w:rsidRPr="00B56DEB">
        <w:rPr>
          <w:rFonts w:asciiTheme="minorHAnsi" w:hAnsiTheme="minorHAnsi" w:cs="Courier New"/>
          <w:b/>
          <w:bCs/>
          <w:bdr w:val="none" w:sz="0" w:space="0" w:color="auto" w:frame="1"/>
        </w:rPr>
        <w:t xml:space="preserve"> 9B</w:t>
      </w:r>
      <w:r w:rsidR="00C22DB7">
        <w:rPr>
          <w:rFonts w:asciiTheme="minorHAnsi" w:hAnsiTheme="minorHAnsi" w:cs="Courier New"/>
          <w:bdr w:val="none" w:sz="0" w:space="0" w:color="auto" w:frame="1"/>
        </w:rPr>
        <w:t xml:space="preserve"> </w:t>
      </w:r>
      <w:r w:rsidR="00305F50" w:rsidRPr="00E50A64">
        <w:rPr>
          <w:rFonts w:asciiTheme="minorHAnsi" w:hAnsiTheme="minorHAnsi" w:cs="Courier New"/>
          <w:bdr w:val="none" w:sz="0" w:space="0" w:color="auto" w:frame="1"/>
        </w:rPr>
        <w:t xml:space="preserve">shows that </w:t>
      </w:r>
      <w:r w:rsidR="00A84450" w:rsidRPr="00E50A64">
        <w:rPr>
          <w:rFonts w:asciiTheme="minorHAnsi" w:hAnsiTheme="minorHAnsi" w:cs="Courier New"/>
          <w:bdr w:val="none" w:sz="0" w:space="0" w:color="auto" w:frame="1"/>
        </w:rPr>
        <w:t xml:space="preserve">regions are more active during walk </w:t>
      </w:r>
      <w:r w:rsidR="003E452D" w:rsidRPr="00E50A64">
        <w:rPr>
          <w:rFonts w:asciiTheme="minorHAnsi" w:hAnsiTheme="minorHAnsi" w:cs="Courier New"/>
          <w:bdr w:val="none" w:sz="0" w:space="0" w:color="auto" w:frame="1"/>
        </w:rPr>
        <w:t xml:space="preserve">(with a </w:t>
      </w:r>
      <w:r w:rsidR="00E12A72">
        <w:rPr>
          <w:rFonts w:asciiTheme="minorHAnsi" w:hAnsiTheme="minorHAnsi"/>
        </w:rPr>
        <w:t>ΔF</w:t>
      </w:r>
      <w:r w:rsidR="00305F50" w:rsidRPr="00E50A64">
        <w:rPr>
          <w:rFonts w:asciiTheme="minorHAnsi" w:hAnsiTheme="minorHAnsi"/>
        </w:rPr>
        <w:t>/</w:t>
      </w:r>
      <w:r w:rsidR="00E12A72">
        <w:rPr>
          <w:rFonts w:asciiTheme="minorHAnsi" w:hAnsiTheme="minorHAnsi"/>
        </w:rPr>
        <w:t>F</w:t>
      </w:r>
      <w:r w:rsidR="00E02E84" w:rsidRPr="00E50A64">
        <w:rPr>
          <w:rFonts w:asciiTheme="minorHAnsi" w:hAnsiTheme="minorHAnsi"/>
        </w:rPr>
        <w:t xml:space="preserve"> </w:t>
      </w:r>
      <w:r w:rsidR="006F40A2">
        <w:rPr>
          <w:rFonts w:asciiTheme="minorHAnsi" w:hAnsiTheme="minorHAnsi"/>
        </w:rPr>
        <w:t>median of</w:t>
      </w:r>
      <w:r w:rsidR="00E02E84" w:rsidRPr="00E50A64">
        <w:rPr>
          <w:rFonts w:asciiTheme="minorHAnsi" w:hAnsiTheme="minorHAnsi"/>
        </w:rPr>
        <w:t xml:space="preserve"> </w:t>
      </w:r>
      <w:r w:rsidR="003E452D" w:rsidRPr="00E50A64">
        <w:rPr>
          <w:rFonts w:asciiTheme="minorHAnsi" w:hAnsiTheme="minorHAnsi"/>
        </w:rPr>
        <w:t>0.029</w:t>
      </w:r>
      <w:r w:rsidR="00C22DB7">
        <w:rPr>
          <w:rFonts w:asciiTheme="minorHAnsi" w:hAnsiTheme="minorHAnsi"/>
        </w:rPr>
        <w:t>,</w:t>
      </w:r>
      <w:r w:rsidR="00361A21">
        <w:rPr>
          <w:rFonts w:asciiTheme="minorHAnsi" w:hAnsiTheme="minorHAnsi"/>
        </w:rPr>
        <w:t xml:space="preserve"> 95%</w:t>
      </w:r>
      <w:r w:rsidR="003E452D" w:rsidRPr="00E50A64">
        <w:rPr>
          <w:rFonts w:asciiTheme="minorHAnsi" w:hAnsiTheme="minorHAnsi"/>
        </w:rPr>
        <w:t xml:space="preserve"> </w:t>
      </w:r>
      <w:r w:rsidR="001670E8">
        <w:rPr>
          <w:rFonts w:asciiTheme="minorHAnsi" w:hAnsiTheme="minorHAnsi"/>
        </w:rPr>
        <w:t>credible interval</w:t>
      </w:r>
      <w:r w:rsidR="003E452D" w:rsidRPr="00E50A64">
        <w:rPr>
          <w:rFonts w:asciiTheme="minorHAnsi" w:hAnsiTheme="minorHAnsi"/>
        </w:rPr>
        <w:t>=[</w:t>
      </w:r>
      <w:r w:rsidR="00E02E84" w:rsidRPr="00E50A64">
        <w:rPr>
          <w:rFonts w:asciiTheme="minorHAnsi" w:hAnsiTheme="minorHAnsi"/>
        </w:rPr>
        <w:t>0.017 0.041</w:t>
      </w:r>
      <w:r w:rsidR="003E452D" w:rsidRPr="00E50A64">
        <w:rPr>
          <w:rFonts w:asciiTheme="minorHAnsi" w:hAnsiTheme="minorHAnsi"/>
        </w:rPr>
        <w:t>]</w:t>
      </w:r>
      <w:r w:rsidR="006F40A2">
        <w:rPr>
          <w:rFonts w:asciiTheme="minorHAnsi" w:hAnsiTheme="minorHAnsi"/>
        </w:rPr>
        <w:t>)</w:t>
      </w:r>
      <w:r w:rsidR="00A84450" w:rsidRPr="00E50A64">
        <w:rPr>
          <w:rFonts w:asciiTheme="minorHAnsi" w:hAnsiTheme="minorHAnsi"/>
        </w:rPr>
        <w:t xml:space="preserve"> but not during groom</w:t>
      </w:r>
      <w:r w:rsidR="003E452D" w:rsidRPr="00E50A64">
        <w:rPr>
          <w:rFonts w:asciiTheme="minorHAnsi" w:hAnsiTheme="minorHAnsi"/>
        </w:rPr>
        <w:t xml:space="preserve"> (</w:t>
      </w:r>
      <w:r w:rsidR="00E12A72">
        <w:rPr>
          <w:rFonts w:asciiTheme="minorHAnsi" w:hAnsiTheme="minorHAnsi"/>
        </w:rPr>
        <w:t>ΔF</w:t>
      </w:r>
      <w:r w:rsidR="00E12A72" w:rsidRPr="0098249D">
        <w:rPr>
          <w:rFonts w:asciiTheme="minorHAnsi" w:hAnsiTheme="minorHAnsi"/>
        </w:rPr>
        <w:t>/</w:t>
      </w:r>
      <w:r w:rsidR="00E12A72">
        <w:rPr>
          <w:rFonts w:asciiTheme="minorHAnsi" w:hAnsiTheme="minorHAnsi"/>
        </w:rPr>
        <w:t xml:space="preserve">F </w:t>
      </w:r>
      <w:r w:rsidR="006F40A2">
        <w:rPr>
          <w:rFonts w:asciiTheme="minorHAnsi" w:hAnsiTheme="minorHAnsi"/>
        </w:rPr>
        <w:t>median</w:t>
      </w:r>
      <w:r w:rsidR="003E452D" w:rsidRPr="00E50A64">
        <w:rPr>
          <w:rFonts w:asciiTheme="minorHAnsi" w:hAnsiTheme="minorHAnsi"/>
        </w:rPr>
        <w:t xml:space="preserve"> = </w:t>
      </w:r>
      <w:r w:rsidR="003E452D" w:rsidRPr="00E50A64">
        <w:rPr>
          <w:rFonts w:asciiTheme="minorHAnsi" w:hAnsiTheme="minorHAnsi" w:cs="Courier New"/>
          <w:bdr w:val="none" w:sz="0" w:space="0" w:color="auto" w:frame="1"/>
        </w:rPr>
        <w:t>-0.0049</w:t>
      </w:r>
      <w:r w:rsidR="003E452D" w:rsidRPr="00E50A64">
        <w:rPr>
          <w:rFonts w:asciiTheme="minorHAnsi" w:hAnsiTheme="minorHAnsi"/>
        </w:rPr>
        <w:t xml:space="preserve"> with</w:t>
      </w:r>
      <w:r w:rsidR="00361A21">
        <w:rPr>
          <w:rFonts w:asciiTheme="minorHAnsi" w:hAnsiTheme="minorHAnsi"/>
        </w:rPr>
        <w:t xml:space="preserve"> 95%</w:t>
      </w:r>
      <w:r w:rsidR="003E452D" w:rsidRPr="00E50A64">
        <w:rPr>
          <w:rFonts w:asciiTheme="minorHAnsi" w:hAnsiTheme="minorHAnsi"/>
        </w:rPr>
        <w:t xml:space="preserve"> </w:t>
      </w:r>
      <w:r w:rsidR="001670E8">
        <w:rPr>
          <w:rFonts w:asciiTheme="minorHAnsi" w:hAnsiTheme="minorHAnsi"/>
        </w:rPr>
        <w:t>credible interval</w:t>
      </w:r>
      <w:r w:rsidR="003E452D" w:rsidRPr="00E50A64">
        <w:rPr>
          <w:rFonts w:asciiTheme="minorHAnsi" w:hAnsiTheme="minorHAnsi"/>
        </w:rPr>
        <w:t>=[</w:t>
      </w:r>
      <w:r w:rsidR="003E452D" w:rsidRPr="00E50A64">
        <w:rPr>
          <w:rFonts w:asciiTheme="minorHAnsi" w:hAnsiTheme="minorHAnsi" w:cs="Courier New"/>
          <w:bdr w:val="none" w:sz="0" w:space="0" w:color="auto" w:frame="1"/>
        </w:rPr>
        <w:t>-0.01</w:t>
      </w:r>
      <w:r w:rsidR="000763C8">
        <w:rPr>
          <w:rFonts w:asciiTheme="minorHAnsi" w:hAnsiTheme="minorHAnsi" w:cs="Courier New"/>
          <w:bdr w:val="none" w:sz="0" w:space="0" w:color="auto" w:frame="1"/>
        </w:rPr>
        <w:t xml:space="preserve">6 </w:t>
      </w:r>
      <w:r w:rsidR="003E452D" w:rsidRPr="00E50A64">
        <w:rPr>
          <w:rFonts w:asciiTheme="minorHAnsi" w:hAnsiTheme="minorHAnsi" w:cs="Courier New"/>
          <w:bdr w:val="none" w:sz="0" w:space="0" w:color="auto" w:frame="1"/>
        </w:rPr>
        <w:t>0.005</w:t>
      </w:r>
      <w:r w:rsidR="000763C8">
        <w:rPr>
          <w:rFonts w:asciiTheme="minorHAnsi" w:hAnsiTheme="minorHAnsi" w:cs="Courier New"/>
          <w:bdr w:val="none" w:sz="0" w:space="0" w:color="auto" w:frame="1"/>
        </w:rPr>
        <w:t>9</w:t>
      </w:r>
      <w:r w:rsidR="003E452D" w:rsidRPr="00E50A64">
        <w:rPr>
          <w:rFonts w:asciiTheme="minorHAnsi" w:hAnsiTheme="minorHAnsi" w:cs="Courier New"/>
          <w:bdr w:val="none" w:sz="0" w:space="0" w:color="auto" w:frame="1"/>
        </w:rPr>
        <w:t>]).</w:t>
      </w:r>
    </w:p>
    <w:p w14:paraId="71192BFB" w14:textId="5C193BCD" w:rsidR="00966FB5" w:rsidRDefault="00966FB5" w:rsidP="008B1806">
      <w:pPr>
        <w:widowControl/>
        <w:shd w:val="clear" w:color="auto" w:fill="FFFFFF"/>
        <w:autoSpaceDE/>
        <w:autoSpaceDN/>
        <w:adjustRightInd/>
        <w:contextualSpacing/>
      </w:pPr>
    </w:p>
    <w:p w14:paraId="2575D731" w14:textId="3FD8CAEE" w:rsidR="002168F9" w:rsidRDefault="009F46A9" w:rsidP="008B1806">
      <w:pPr>
        <w:contextualSpacing/>
      </w:pPr>
      <w:r>
        <w:t xml:space="preserve">Adding to the </w:t>
      </w:r>
      <w:r w:rsidR="00B4106D">
        <w:t xml:space="preserve">understanding </w:t>
      </w:r>
      <w:r>
        <w:t>depth</w:t>
      </w:r>
      <w:r w:rsidR="006A6FC4">
        <w:t xml:space="preserve">, </w:t>
      </w:r>
      <w:r w:rsidR="001E2946">
        <w:t xml:space="preserve">the </w:t>
      </w:r>
      <w:r w:rsidR="00195751">
        <w:t>simultaneous recording</w:t>
      </w:r>
      <w:r w:rsidR="00B4106D">
        <w:t>s</w:t>
      </w:r>
      <w:r w:rsidR="00195751">
        <w:t xml:space="preserve"> of the different functional regions </w:t>
      </w:r>
      <w:r w:rsidR="00C046C0">
        <w:t>allowed by the preparation</w:t>
      </w:r>
      <w:r w:rsidR="001E2946">
        <w:t xml:space="preserve"> can be used to</w:t>
      </w:r>
      <w:r w:rsidR="006A6FC4">
        <w:t xml:space="preserve"> study </w:t>
      </w:r>
      <w:r w:rsidR="00856A9C">
        <w:t>the dynamical properties of the functional network</w:t>
      </w:r>
      <w:r w:rsidR="00187C50">
        <w:t>.</w:t>
      </w:r>
      <w:r w:rsidR="00856A9C">
        <w:t xml:space="preserve"> </w:t>
      </w:r>
      <w:r w:rsidRPr="007A1C92">
        <w:t xml:space="preserve">This is important </w:t>
      </w:r>
      <w:r>
        <w:t>because</w:t>
      </w:r>
      <w:r w:rsidRPr="007A1C92">
        <w:t xml:space="preserve"> brain regions in all brains studied so far are highly recurrently interconnected and more and more studies show that even sensory areas respond to </w:t>
      </w:r>
      <w:r w:rsidRPr="007A1C92">
        <w:lastRenderedPageBreak/>
        <w:t>the animal’s behavioral state.</w:t>
      </w:r>
      <w:r w:rsidRPr="007A1C92" w:rsidDel="00A6592B">
        <w:t xml:space="preserve"> </w:t>
      </w:r>
      <w:r w:rsidR="00195751">
        <w:t>Several aspects can be looked at such as</w:t>
      </w:r>
      <w:r w:rsidR="004A7C57" w:rsidRPr="004A7C57">
        <w:t xml:space="preserve"> </w:t>
      </w:r>
      <w:r w:rsidR="004A7C57">
        <w:t>functional graph properties (</w:t>
      </w:r>
      <w:r w:rsidR="00E50A64">
        <w:t xml:space="preserve">e.g., </w:t>
      </w:r>
      <w:r w:rsidR="004A7C57">
        <w:t>modules)</w:t>
      </w:r>
      <w:r w:rsidR="00856A9C">
        <w:t xml:space="preserve"> </w:t>
      </w:r>
      <w:r w:rsidR="004A7C57">
        <w:t xml:space="preserve">and </w:t>
      </w:r>
      <w:proofErr w:type="spellStart"/>
      <w:r w:rsidR="004A7C57">
        <w:t>spatio</w:t>
      </w:r>
      <w:proofErr w:type="spellEnd"/>
      <w:r w:rsidR="004A7C57">
        <w:t>-temporal</w:t>
      </w:r>
      <w:r w:rsidR="00856A9C">
        <w:t xml:space="preserve"> pattern</w:t>
      </w:r>
      <w:r w:rsidR="004A7C57">
        <w:t>s that can be fit with dynamical systems</w:t>
      </w:r>
      <w:r w:rsidR="00195751">
        <w:t xml:space="preserve"> (see </w:t>
      </w:r>
      <w:r w:rsidR="00195751">
        <w:fldChar w:fldCharType="begin" w:fldLock="1"/>
      </w:r>
      <w:r w:rsidR="00EB1F08">
        <w:instrText>ADDIN CSL_CITATION {"citationItems":[{"id":"ITEM-1","itemData":{"DOI":"10.1080/01677063.2019.1706092","ISSN":"0167-7063","PMID":"31876198","abstract":"The field has successfully used Drosophila genetic tools to identify neurons and sub-circuits important for specific functions. However, for an organism with complex and changing internal states to succeed in a complex and changing natural environment, many neurons and circuits need to interact dynamically. Drosophila’s many advantages, combined with new imaging tools, offer unique opportunities to study how the brain functions as a complex dynamical system. We give an overview of complex activity patterns and how they can be observed, as well as modeling strategies, adding proof of principle in some cases.","author":[{"dropping-particle":"","family":"Aimon","given":"Sophie","non-dropping-particle":"","parse-names":false,"suffix":""},{"dropping-particle":"","family":"Grunwald Kadow","given":"Ilona C.","non-dropping-particle":"","parse-names":false,"suffix":""}],"container-title":"Journal of Neurogenetics","id":"ITEM-1","issue":"1","issued":{"date-parts":[["2020","1","2"]]},"page":"171-177","title":"Studying complex brain dynamics using Drosophila","type":"article-journal","volume":"34"},"uris":["http://www.mendeley.com/documents/?uuid=8522add2-f369-49ea-84ad-8d4c2b8fd60a"]}],"mendeley":{"formattedCitation":"&lt;sup&gt;8&lt;/sup&gt;","plainTextFormattedCitation":"8","previouslyFormattedCitation":"&lt;sup&gt;8&lt;/sup&gt;"},"properties":{"noteIndex":0},"schema":"https://github.com/citation-style-language/schema/raw/master/csl-citation.json"}</w:instrText>
      </w:r>
      <w:r w:rsidR="00195751">
        <w:fldChar w:fldCharType="separate"/>
      </w:r>
      <w:r w:rsidR="00195751" w:rsidRPr="00195751">
        <w:rPr>
          <w:noProof/>
          <w:vertAlign w:val="superscript"/>
        </w:rPr>
        <w:t>8</w:t>
      </w:r>
      <w:r w:rsidR="00195751">
        <w:fldChar w:fldCharType="end"/>
      </w:r>
      <w:r w:rsidR="00195751">
        <w:t xml:space="preserve"> for </w:t>
      </w:r>
      <w:r w:rsidR="00195751" w:rsidRPr="00C22DB7">
        <w:t>examples)</w:t>
      </w:r>
      <w:r>
        <w:t>.</w:t>
      </w:r>
    </w:p>
    <w:p w14:paraId="31C74343" w14:textId="77777777" w:rsidR="002168F9" w:rsidRPr="001B1519" w:rsidRDefault="002168F9" w:rsidP="008B1806">
      <w:pPr>
        <w:contextualSpacing/>
        <w:rPr>
          <w:rFonts w:asciiTheme="minorHAnsi" w:hAnsiTheme="minorHAnsi" w:cstheme="minorHAnsi"/>
          <w:color w:val="808080" w:themeColor="background1" w:themeShade="80"/>
        </w:rPr>
      </w:pPr>
    </w:p>
    <w:p w14:paraId="4E596B37" w14:textId="4AF75C8E" w:rsidR="00F64F87" w:rsidRDefault="00B32616" w:rsidP="008B1806">
      <w:pPr>
        <w:contextualSpacing/>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DC015D0" w14:textId="798FF465" w:rsidR="006926B8" w:rsidRDefault="00F64F87" w:rsidP="008B1806">
      <w:pPr>
        <w:contextualSpacing/>
      </w:pPr>
      <w:r w:rsidRPr="00F64F87">
        <w:rPr>
          <w:rFonts w:asciiTheme="minorHAnsi" w:hAnsiTheme="minorHAnsi" w:cstheme="minorHAnsi"/>
          <w:b/>
          <w:color w:val="000000" w:themeColor="text1"/>
        </w:rPr>
        <w:t xml:space="preserve">Figure 1: Preparing the </w:t>
      </w:r>
      <w:r w:rsidR="004D7D5F">
        <w:rPr>
          <w:rFonts w:asciiTheme="minorHAnsi" w:hAnsiTheme="minorHAnsi" w:cstheme="minorHAnsi"/>
          <w:b/>
          <w:color w:val="000000" w:themeColor="text1"/>
        </w:rPr>
        <w:t>holder</w:t>
      </w:r>
      <w:r w:rsidR="00B5212B">
        <w:rPr>
          <w:rFonts w:asciiTheme="minorHAnsi" w:hAnsiTheme="minorHAnsi" w:cstheme="minorHAnsi"/>
          <w:b/>
          <w:color w:val="000000" w:themeColor="text1"/>
        </w:rPr>
        <w:t xml:space="preserve"> (step 1)</w:t>
      </w:r>
      <w:r w:rsidRPr="00F64F87">
        <w:rPr>
          <w:rFonts w:asciiTheme="minorHAnsi" w:hAnsiTheme="minorHAnsi" w:cstheme="minorHAnsi"/>
          <w:b/>
          <w:color w:val="000000" w:themeColor="text1"/>
        </w:rPr>
        <w:t>.</w:t>
      </w:r>
      <w:r w:rsidRPr="00F64F87">
        <w:rPr>
          <w:rFonts w:asciiTheme="minorHAnsi" w:hAnsiTheme="minorHAnsi" w:cstheme="minorHAnsi"/>
          <w:color w:val="000000" w:themeColor="text1"/>
        </w:rPr>
        <w:t xml:space="preserve"> </w:t>
      </w:r>
      <w:r w:rsidR="00CF73F9" w:rsidRPr="00B56DEB">
        <w:rPr>
          <w:b/>
          <w:bCs/>
        </w:rPr>
        <w:t>A</w:t>
      </w:r>
      <w:r w:rsidR="00CF73F9">
        <w:t xml:space="preserve">) </w:t>
      </w:r>
      <w:r w:rsidR="004D7D5F">
        <w:t>Holder</w:t>
      </w:r>
      <w:r w:rsidR="00CF73F9">
        <w:t xml:space="preserve"> design</w:t>
      </w:r>
      <w:r w:rsidR="0094505B">
        <w:t xml:space="preserve"> (view from the top)</w:t>
      </w:r>
      <w:r w:rsidR="00CF73F9">
        <w:t xml:space="preserve">. </w:t>
      </w:r>
      <w:r w:rsidR="00CF73F9" w:rsidRPr="00B56DEB">
        <w:rPr>
          <w:b/>
          <w:bCs/>
        </w:rPr>
        <w:t>B</w:t>
      </w:r>
      <w:r w:rsidR="00CF73F9">
        <w:t xml:space="preserve">) </w:t>
      </w:r>
      <w:r w:rsidR="004D7D5F">
        <w:t>Neck slot preparation</w:t>
      </w:r>
      <w:r w:rsidR="0094505B">
        <w:t>. top: tape design, bottom</w:t>
      </w:r>
      <w:r w:rsidR="00C0184C">
        <w:t>: parallel blades used to cut the neck slot</w:t>
      </w:r>
      <w:r w:rsidR="00CF73F9">
        <w:t xml:space="preserve">. </w:t>
      </w:r>
      <w:r w:rsidR="00CF73F9" w:rsidRPr="00B56DEB">
        <w:rPr>
          <w:b/>
          <w:bCs/>
        </w:rPr>
        <w:t>C</w:t>
      </w:r>
      <w:r w:rsidR="00CF73F9">
        <w:t xml:space="preserve">) View of the </w:t>
      </w:r>
      <w:r w:rsidR="00C0184C">
        <w:t>holder</w:t>
      </w:r>
      <w:r w:rsidR="00CF73F9">
        <w:t xml:space="preserve"> from below. D) </w:t>
      </w:r>
      <w:r w:rsidR="00632627">
        <w:t>Bottom view</w:t>
      </w:r>
      <w:r w:rsidR="00CF73F9">
        <w:t xml:space="preserve"> indicating where to add the </w:t>
      </w:r>
      <w:r w:rsidR="00332C28">
        <w:t xml:space="preserve">neck slot </w:t>
      </w:r>
      <w:r w:rsidR="00CF73F9">
        <w:t xml:space="preserve">tape. </w:t>
      </w:r>
    </w:p>
    <w:p w14:paraId="08D28433" w14:textId="77777777" w:rsidR="0094505B" w:rsidRDefault="0094505B" w:rsidP="008B1806">
      <w:pPr>
        <w:contextualSpacing/>
      </w:pPr>
    </w:p>
    <w:p w14:paraId="5283B258" w14:textId="5016BE90" w:rsidR="00893D23" w:rsidRDefault="006926B8" w:rsidP="008B1806">
      <w:pPr>
        <w:contextualSpacing/>
      </w:pPr>
      <w:r w:rsidRPr="00F64F87">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F64F87">
        <w:rPr>
          <w:rFonts w:asciiTheme="minorHAnsi" w:hAnsiTheme="minorHAnsi" w:cstheme="minorHAnsi"/>
          <w:b/>
          <w:color w:val="000000" w:themeColor="text1"/>
        </w:rPr>
        <w:t xml:space="preserve">: </w:t>
      </w:r>
      <w:r w:rsidR="00091A85">
        <w:rPr>
          <w:rFonts w:asciiTheme="minorHAnsi" w:hAnsiTheme="minorHAnsi" w:cstheme="minorHAnsi"/>
          <w:b/>
          <w:color w:val="000000" w:themeColor="text1"/>
        </w:rPr>
        <w:t>Further preparations</w:t>
      </w:r>
      <w:r>
        <w:rPr>
          <w:rFonts w:asciiTheme="minorHAnsi" w:hAnsiTheme="minorHAnsi" w:cstheme="minorHAnsi"/>
          <w:b/>
          <w:color w:val="000000" w:themeColor="text1"/>
        </w:rPr>
        <w:t xml:space="preserve"> (step 1)</w:t>
      </w:r>
      <w:r w:rsidRPr="00F64F87">
        <w:rPr>
          <w:rFonts w:asciiTheme="minorHAnsi" w:hAnsiTheme="minorHAnsi" w:cstheme="minorHAnsi"/>
          <w:b/>
          <w:color w:val="000000" w:themeColor="text1"/>
        </w:rPr>
        <w:t>.</w:t>
      </w:r>
      <w:r w:rsidRPr="00F64F87">
        <w:rPr>
          <w:rFonts w:asciiTheme="minorHAnsi" w:hAnsiTheme="minorHAnsi" w:cstheme="minorHAnsi"/>
          <w:color w:val="000000" w:themeColor="text1"/>
        </w:rPr>
        <w:t xml:space="preserve"> </w:t>
      </w:r>
      <w:r w:rsidR="003833B6" w:rsidRPr="00B56DEB">
        <w:rPr>
          <w:b/>
          <w:bCs/>
        </w:rPr>
        <w:t>A</w:t>
      </w:r>
      <w:r w:rsidR="003833B6">
        <w:t xml:space="preserve">) Add grease into the neck slot to prevent glue to cover the back of the head and to prevent saline leaks. Scale bars, 1 mm. </w:t>
      </w:r>
      <w:r w:rsidR="003833B6" w:rsidRPr="00B56DEB">
        <w:rPr>
          <w:b/>
          <w:bCs/>
        </w:rPr>
        <w:t>B</w:t>
      </w:r>
      <w:r w:rsidR="00CF73F9">
        <w:t xml:space="preserve">) </w:t>
      </w:r>
      <w:r w:rsidR="00091A85">
        <w:t>Top: s</w:t>
      </w:r>
      <w:r w:rsidR="001C1F11">
        <w:t>hape of the</w:t>
      </w:r>
      <w:r w:rsidR="00CF73F9">
        <w:t xml:space="preserve"> piece of tape that will </w:t>
      </w:r>
      <w:r w:rsidR="00091A85">
        <w:t xml:space="preserve">be used to </w:t>
      </w:r>
      <w:r w:rsidR="00CF73F9">
        <w:t>push the body down.</w:t>
      </w:r>
      <w:r w:rsidR="00AF2D2E">
        <w:t xml:space="preserve"> Bottom: make sure the </w:t>
      </w:r>
      <w:r w:rsidR="000172A9">
        <w:t>tape fits the holder.</w:t>
      </w:r>
      <w:r w:rsidR="00CF73F9">
        <w:t xml:space="preserve"> </w:t>
      </w:r>
    </w:p>
    <w:p w14:paraId="48AF07EF" w14:textId="77777777" w:rsidR="00CF73F9" w:rsidRPr="001B1519" w:rsidRDefault="00CF73F9" w:rsidP="008B1806">
      <w:pPr>
        <w:contextualSpacing/>
        <w:rPr>
          <w:rFonts w:asciiTheme="minorHAnsi" w:hAnsiTheme="minorHAnsi" w:cstheme="minorHAnsi"/>
          <w:bCs/>
          <w:color w:val="808080"/>
        </w:rPr>
      </w:pPr>
    </w:p>
    <w:p w14:paraId="75182EC3" w14:textId="27F84E49" w:rsidR="00B32616" w:rsidRDefault="00EB2D2D" w:rsidP="008B1806">
      <w:pPr>
        <w:contextualSpacing/>
        <w:rPr>
          <w:rFonts w:asciiTheme="minorHAnsi" w:hAnsiTheme="minorHAnsi" w:cstheme="minorHAnsi"/>
          <w:color w:val="auto"/>
        </w:rPr>
      </w:pPr>
      <w:r>
        <w:rPr>
          <w:rFonts w:asciiTheme="minorHAnsi" w:hAnsiTheme="minorHAnsi" w:cstheme="minorHAnsi"/>
          <w:b/>
          <w:color w:val="auto"/>
        </w:rPr>
        <w:t xml:space="preserve">Figure </w:t>
      </w:r>
      <w:r w:rsidR="006926B8">
        <w:rPr>
          <w:rFonts w:asciiTheme="minorHAnsi" w:hAnsiTheme="minorHAnsi" w:cstheme="minorHAnsi"/>
          <w:b/>
          <w:color w:val="auto"/>
        </w:rPr>
        <w:t>3</w:t>
      </w:r>
      <w:r>
        <w:rPr>
          <w:rFonts w:asciiTheme="minorHAnsi" w:hAnsiTheme="minorHAnsi" w:cstheme="minorHAnsi"/>
          <w:b/>
          <w:color w:val="auto"/>
        </w:rPr>
        <w:t xml:space="preserve">: </w:t>
      </w:r>
      <w:r w:rsidR="00AD1409" w:rsidRPr="00AD1409">
        <w:rPr>
          <w:b/>
          <w:bCs/>
        </w:rPr>
        <w:t xml:space="preserve">Placement of a </w:t>
      </w:r>
      <w:proofErr w:type="spellStart"/>
      <w:r w:rsidR="008A1514">
        <w:rPr>
          <w:b/>
          <w:bCs/>
        </w:rPr>
        <w:t>v-shaped</w:t>
      </w:r>
      <w:proofErr w:type="spellEnd"/>
      <w:r w:rsidR="00AD1409" w:rsidRPr="00AD1409">
        <w:rPr>
          <w:b/>
          <w:bCs/>
        </w:rPr>
        <w:t xml:space="preserve"> piece of tape to aids centering</w:t>
      </w:r>
      <w:r w:rsidR="00AD1409">
        <w:t>.</w:t>
      </w:r>
      <w:r w:rsidR="00AD1409">
        <w:rPr>
          <w:rFonts w:asciiTheme="minorHAnsi" w:hAnsiTheme="minorHAnsi" w:cstheme="minorHAnsi"/>
          <w:color w:val="auto"/>
        </w:rPr>
        <w:t xml:space="preserve"> </w:t>
      </w:r>
      <w:r w:rsidR="005C3B4C">
        <w:rPr>
          <w:rFonts w:asciiTheme="minorHAnsi" w:hAnsiTheme="minorHAnsi" w:cstheme="minorHAnsi"/>
          <w:color w:val="auto"/>
        </w:rPr>
        <w:t>(</w:t>
      </w:r>
      <w:r w:rsidR="005C3B4C" w:rsidRPr="00B56DEB">
        <w:rPr>
          <w:rFonts w:asciiTheme="minorHAnsi" w:hAnsiTheme="minorHAnsi" w:cstheme="minorHAnsi"/>
          <w:b/>
          <w:bCs/>
          <w:color w:val="auto"/>
        </w:rPr>
        <w:t>A</w:t>
      </w:r>
      <w:r w:rsidR="005C3B4C">
        <w:rPr>
          <w:rFonts w:asciiTheme="minorHAnsi" w:hAnsiTheme="minorHAnsi" w:cstheme="minorHAnsi"/>
          <w:color w:val="auto"/>
        </w:rPr>
        <w:t xml:space="preserve">) </w:t>
      </w:r>
      <w:r w:rsidR="009C7FA1">
        <w:rPr>
          <w:rFonts w:asciiTheme="minorHAnsi" w:hAnsiTheme="minorHAnsi" w:cstheme="minorHAnsi"/>
          <w:color w:val="auto"/>
        </w:rPr>
        <w:t>Bottom view.</w:t>
      </w:r>
      <w:r>
        <w:rPr>
          <w:rFonts w:asciiTheme="minorHAnsi" w:hAnsiTheme="minorHAnsi" w:cstheme="minorHAnsi"/>
          <w:color w:val="auto"/>
        </w:rPr>
        <w:t xml:space="preserve"> </w:t>
      </w:r>
      <w:r w:rsidR="005C3B4C">
        <w:rPr>
          <w:rFonts w:asciiTheme="minorHAnsi" w:hAnsiTheme="minorHAnsi" w:cstheme="minorHAnsi"/>
          <w:color w:val="auto"/>
        </w:rPr>
        <w:t>(</w:t>
      </w:r>
      <w:r w:rsidR="005C3B4C" w:rsidRPr="00B56DEB">
        <w:rPr>
          <w:rFonts w:asciiTheme="minorHAnsi" w:hAnsiTheme="minorHAnsi" w:cstheme="minorHAnsi"/>
          <w:b/>
          <w:bCs/>
          <w:color w:val="auto"/>
        </w:rPr>
        <w:t>B</w:t>
      </w:r>
      <w:r w:rsidR="005C3B4C">
        <w:rPr>
          <w:rFonts w:asciiTheme="minorHAnsi" w:hAnsiTheme="minorHAnsi" w:cstheme="minorHAnsi"/>
          <w:color w:val="auto"/>
        </w:rPr>
        <w:t xml:space="preserve">) </w:t>
      </w:r>
      <w:r w:rsidR="009C7FA1">
        <w:rPr>
          <w:rFonts w:asciiTheme="minorHAnsi" w:hAnsiTheme="minorHAnsi" w:cstheme="minorHAnsi"/>
          <w:color w:val="auto"/>
        </w:rPr>
        <w:t>Top view.</w:t>
      </w:r>
      <w:r w:rsidR="003E021F">
        <w:rPr>
          <w:rFonts w:asciiTheme="minorHAnsi" w:hAnsiTheme="minorHAnsi" w:cstheme="minorHAnsi"/>
          <w:color w:val="auto"/>
        </w:rPr>
        <w:t xml:space="preserve"> </w:t>
      </w:r>
      <w:r w:rsidR="005C3B4C">
        <w:rPr>
          <w:rFonts w:asciiTheme="minorHAnsi" w:hAnsiTheme="minorHAnsi" w:cstheme="minorHAnsi"/>
          <w:color w:val="auto"/>
        </w:rPr>
        <w:t>Scale bar, 2 mm.</w:t>
      </w:r>
    </w:p>
    <w:p w14:paraId="59DF1D6E" w14:textId="77777777" w:rsidR="00893D23" w:rsidRDefault="00893D23" w:rsidP="008B1806">
      <w:pPr>
        <w:contextualSpacing/>
      </w:pPr>
    </w:p>
    <w:p w14:paraId="39C383E5" w14:textId="0A64906B" w:rsidR="0047097C" w:rsidRDefault="00EB2D2D" w:rsidP="008B1806">
      <w:pPr>
        <w:contextualSpacing/>
      </w:pPr>
      <w:r w:rsidRPr="00813DAE">
        <w:rPr>
          <w:b/>
        </w:rPr>
        <w:t>Fi</w:t>
      </w:r>
      <w:r w:rsidR="003E021F" w:rsidRPr="00813DAE">
        <w:rPr>
          <w:b/>
        </w:rPr>
        <w:t xml:space="preserve">gure </w:t>
      </w:r>
      <w:r w:rsidR="006926B8">
        <w:rPr>
          <w:b/>
        </w:rPr>
        <w:t>4</w:t>
      </w:r>
      <w:r w:rsidR="003E021F" w:rsidRPr="00813DAE">
        <w:rPr>
          <w:b/>
        </w:rPr>
        <w:t xml:space="preserve">: </w:t>
      </w:r>
      <w:r w:rsidR="0047097C" w:rsidRPr="00493BFD">
        <w:rPr>
          <w:b/>
          <w:bCs/>
        </w:rPr>
        <w:t>Place the fly (step 2).</w:t>
      </w:r>
      <w:r w:rsidR="0047097C" w:rsidRPr="00813DAE">
        <w:t xml:space="preserve"> Left, use two dull forceps to place the body so that the neck is in the neck slot. Middle, align the head. </w:t>
      </w:r>
      <w:r w:rsidR="00813DAE" w:rsidRPr="00813DAE">
        <w:rPr>
          <w:rFonts w:asciiTheme="minorHAnsi" w:hAnsiTheme="minorHAnsi" w:cstheme="minorHAnsi"/>
          <w:color w:val="auto"/>
        </w:rPr>
        <w:t xml:space="preserve">The eyes lie on both sides on the edges of the slot. The fly’s head is straight. </w:t>
      </w:r>
      <w:r w:rsidR="0047097C" w:rsidRPr="00813DAE">
        <w:t>Right, tuck the fly with a tissue covered with ice to keep it from moving.</w:t>
      </w:r>
      <w:r w:rsidR="00087149">
        <w:t xml:space="preserve"> Scale bar, </w:t>
      </w:r>
      <w:r w:rsidR="008F1131">
        <w:t>1</w:t>
      </w:r>
      <w:r w:rsidR="0022384B">
        <w:t xml:space="preserve"> </w:t>
      </w:r>
      <w:r w:rsidR="00087149">
        <w:t>mm.</w:t>
      </w:r>
    </w:p>
    <w:p w14:paraId="6F22F891" w14:textId="2BA6C744" w:rsidR="00BC6C42" w:rsidRDefault="00BC6C42" w:rsidP="008B1806">
      <w:pPr>
        <w:contextualSpacing/>
      </w:pPr>
    </w:p>
    <w:p w14:paraId="69372B77" w14:textId="36FFB1A7" w:rsidR="005E31EB" w:rsidRDefault="00BC6C42" w:rsidP="008B1806">
      <w:pPr>
        <w:contextualSpacing/>
      </w:pPr>
      <w:r w:rsidRPr="00BC6C42">
        <w:rPr>
          <w:b/>
          <w:bCs/>
        </w:rPr>
        <w:t xml:space="preserve">Figure </w:t>
      </w:r>
      <w:r w:rsidR="006926B8">
        <w:rPr>
          <w:b/>
          <w:bCs/>
        </w:rPr>
        <w:t>5</w:t>
      </w:r>
      <w:r w:rsidRPr="00B878C2">
        <w:rPr>
          <w:b/>
          <w:bCs/>
        </w:rPr>
        <w:t xml:space="preserve">: </w:t>
      </w:r>
      <w:r w:rsidRPr="00493BFD">
        <w:rPr>
          <w:b/>
          <w:bCs/>
        </w:rPr>
        <w:t>Fix the head</w:t>
      </w:r>
      <w:r w:rsidR="00493BFD" w:rsidRPr="00493BFD">
        <w:rPr>
          <w:b/>
          <w:bCs/>
        </w:rPr>
        <w:t xml:space="preserve"> (step 3</w:t>
      </w:r>
      <w:r w:rsidR="005E31EB">
        <w:t xml:space="preserve">). </w:t>
      </w:r>
      <w:r w:rsidR="00087149" w:rsidRPr="00B56DEB">
        <w:rPr>
          <w:b/>
          <w:bCs/>
        </w:rPr>
        <w:t>A</w:t>
      </w:r>
      <w:r w:rsidR="005E31EB">
        <w:t xml:space="preserve">) Ideal angle of the head. </w:t>
      </w:r>
      <w:r w:rsidR="00087149" w:rsidRPr="00B56DEB">
        <w:rPr>
          <w:b/>
          <w:bCs/>
        </w:rPr>
        <w:t>B</w:t>
      </w:r>
      <w:r w:rsidR="00087149">
        <w:t xml:space="preserve">) Add UV glue around the head, avoiding sensory areas of interest. </w:t>
      </w:r>
      <w:r w:rsidR="008F1131">
        <w:t>Scale bar, 1</w:t>
      </w:r>
      <w:r w:rsidR="0022384B">
        <w:t xml:space="preserve"> </w:t>
      </w:r>
      <w:r w:rsidR="008F1131">
        <w:t>mm.</w:t>
      </w:r>
    </w:p>
    <w:p w14:paraId="00CB2E38" w14:textId="77777777" w:rsidR="00893D23" w:rsidRPr="005A657B" w:rsidRDefault="00893D23" w:rsidP="008B1806">
      <w:pPr>
        <w:contextualSpacing/>
        <w:rPr>
          <w:rFonts w:asciiTheme="minorHAnsi" w:hAnsiTheme="minorHAnsi" w:cstheme="minorHAnsi"/>
          <w:color w:val="auto"/>
          <w:highlight w:val="yellow"/>
        </w:rPr>
      </w:pPr>
    </w:p>
    <w:p w14:paraId="571E240E" w14:textId="5C9E4870" w:rsidR="00EB2D2D" w:rsidRPr="004E6C45" w:rsidRDefault="009D67B0" w:rsidP="008B1806">
      <w:pPr>
        <w:contextualSpacing/>
        <w:rPr>
          <w:rFonts w:asciiTheme="minorHAnsi" w:hAnsiTheme="minorHAnsi" w:cstheme="minorHAnsi"/>
          <w:color w:val="auto"/>
        </w:rPr>
      </w:pPr>
      <w:r w:rsidRPr="004E6C45">
        <w:rPr>
          <w:rFonts w:asciiTheme="minorHAnsi" w:hAnsiTheme="minorHAnsi" w:cstheme="minorHAnsi"/>
          <w:b/>
          <w:color w:val="auto"/>
        </w:rPr>
        <w:t xml:space="preserve">Figure </w:t>
      </w:r>
      <w:r w:rsidR="006926B8">
        <w:rPr>
          <w:rFonts w:asciiTheme="minorHAnsi" w:hAnsiTheme="minorHAnsi" w:cstheme="minorHAnsi"/>
          <w:b/>
          <w:color w:val="auto"/>
        </w:rPr>
        <w:t>6</w:t>
      </w:r>
      <w:r w:rsidR="00EB2D2D" w:rsidRPr="004E6C45">
        <w:rPr>
          <w:rFonts w:asciiTheme="minorHAnsi" w:hAnsiTheme="minorHAnsi" w:cstheme="minorHAnsi"/>
          <w:b/>
          <w:color w:val="auto"/>
        </w:rPr>
        <w:t>:</w:t>
      </w:r>
      <w:r w:rsidRPr="004E6C45">
        <w:rPr>
          <w:rFonts w:asciiTheme="minorHAnsi" w:hAnsiTheme="minorHAnsi" w:cstheme="minorHAnsi"/>
          <w:b/>
          <w:color w:val="auto"/>
        </w:rPr>
        <w:t xml:space="preserve"> </w:t>
      </w:r>
      <w:r w:rsidR="00EA5C0B" w:rsidRPr="004E6C45">
        <w:rPr>
          <w:rFonts w:asciiTheme="minorHAnsi" w:hAnsiTheme="minorHAnsi" w:cstheme="minorHAnsi"/>
          <w:b/>
          <w:color w:val="auto"/>
        </w:rPr>
        <w:t>T</w:t>
      </w:r>
      <w:r w:rsidR="00893D23" w:rsidRPr="004E6C45">
        <w:rPr>
          <w:rFonts w:asciiTheme="minorHAnsi" w:hAnsiTheme="minorHAnsi" w:cstheme="minorHAnsi"/>
          <w:b/>
          <w:color w:val="auto"/>
        </w:rPr>
        <w:t>he proboscis</w:t>
      </w:r>
      <w:r w:rsidR="00EA5C0B" w:rsidRPr="004E6C45">
        <w:rPr>
          <w:rFonts w:asciiTheme="minorHAnsi" w:hAnsiTheme="minorHAnsi" w:cstheme="minorHAnsi"/>
          <w:b/>
          <w:color w:val="auto"/>
        </w:rPr>
        <w:t>’ tip</w:t>
      </w:r>
      <w:r w:rsidR="00893D23" w:rsidRPr="004E6C45">
        <w:rPr>
          <w:rFonts w:asciiTheme="minorHAnsi" w:hAnsiTheme="minorHAnsi" w:cstheme="minorHAnsi"/>
          <w:b/>
          <w:color w:val="auto"/>
        </w:rPr>
        <w:t xml:space="preserve"> </w:t>
      </w:r>
      <w:r w:rsidR="00EA5C0B" w:rsidRPr="004E6C45">
        <w:rPr>
          <w:rFonts w:asciiTheme="minorHAnsi" w:hAnsiTheme="minorHAnsi" w:cstheme="minorHAnsi"/>
          <w:b/>
          <w:color w:val="auto"/>
        </w:rPr>
        <w:t xml:space="preserve">and the antennae can be kept free from glue </w:t>
      </w:r>
      <w:r w:rsidR="00893D23" w:rsidRPr="004E6C45">
        <w:rPr>
          <w:rFonts w:asciiTheme="minorHAnsi" w:hAnsiTheme="minorHAnsi" w:cstheme="minorHAnsi"/>
          <w:b/>
          <w:color w:val="auto"/>
        </w:rPr>
        <w:t>(s</w:t>
      </w:r>
      <w:r w:rsidRPr="004E6C45">
        <w:rPr>
          <w:rFonts w:asciiTheme="minorHAnsi" w:hAnsiTheme="minorHAnsi" w:cstheme="minorHAnsi"/>
          <w:b/>
          <w:color w:val="auto"/>
        </w:rPr>
        <w:t>tep 3</w:t>
      </w:r>
      <w:r w:rsidR="00893D23" w:rsidRPr="004E6C45">
        <w:rPr>
          <w:rFonts w:asciiTheme="minorHAnsi" w:hAnsiTheme="minorHAnsi" w:cstheme="minorHAnsi"/>
          <w:b/>
          <w:color w:val="auto"/>
        </w:rPr>
        <w:t>)</w:t>
      </w:r>
      <w:r w:rsidRPr="004E6C45">
        <w:rPr>
          <w:rFonts w:asciiTheme="minorHAnsi" w:hAnsiTheme="minorHAnsi" w:cstheme="minorHAnsi"/>
          <w:b/>
          <w:color w:val="auto"/>
        </w:rPr>
        <w:t>.</w:t>
      </w:r>
      <w:r w:rsidR="00D42E47" w:rsidRPr="004E6C45">
        <w:rPr>
          <w:rFonts w:asciiTheme="minorHAnsi" w:hAnsiTheme="minorHAnsi" w:cstheme="minorHAnsi"/>
          <w:b/>
          <w:color w:val="auto"/>
        </w:rPr>
        <w:t xml:space="preserve"> </w:t>
      </w:r>
      <w:r w:rsidRPr="004E6C45">
        <w:rPr>
          <w:rFonts w:asciiTheme="minorHAnsi" w:hAnsiTheme="minorHAnsi" w:cstheme="minorHAnsi"/>
          <w:color w:val="auto"/>
        </w:rPr>
        <w:t>The white circle indicates the area where the UV-glue has been applied</w:t>
      </w:r>
      <w:r w:rsidR="00D42E47" w:rsidRPr="004E6C45">
        <w:rPr>
          <w:rFonts w:asciiTheme="minorHAnsi" w:hAnsiTheme="minorHAnsi" w:cstheme="minorHAnsi"/>
          <w:color w:val="auto"/>
        </w:rPr>
        <w:t xml:space="preserve">. </w:t>
      </w:r>
      <w:r w:rsidRPr="004E6C45">
        <w:rPr>
          <w:rFonts w:asciiTheme="minorHAnsi" w:hAnsiTheme="minorHAnsi" w:cstheme="minorHAnsi"/>
          <w:color w:val="auto"/>
        </w:rPr>
        <w:t>The arrow shows which parts are left free from glue f</w:t>
      </w:r>
      <w:r w:rsidR="00D42E47" w:rsidRPr="004E6C45">
        <w:rPr>
          <w:rFonts w:asciiTheme="minorHAnsi" w:hAnsiTheme="minorHAnsi" w:cstheme="minorHAnsi"/>
          <w:color w:val="auto"/>
        </w:rPr>
        <w:t>or olfact</w:t>
      </w:r>
      <w:r w:rsidRPr="004E6C45">
        <w:rPr>
          <w:rFonts w:asciiTheme="minorHAnsi" w:hAnsiTheme="minorHAnsi" w:cstheme="minorHAnsi"/>
          <w:color w:val="auto"/>
        </w:rPr>
        <w:t xml:space="preserve">ory and gustatory experiments. </w:t>
      </w:r>
      <w:r w:rsidR="00817B74" w:rsidRPr="004E6C45">
        <w:rPr>
          <w:rFonts w:asciiTheme="minorHAnsi" w:hAnsiTheme="minorHAnsi" w:cstheme="minorHAnsi"/>
          <w:color w:val="auto"/>
        </w:rPr>
        <w:t xml:space="preserve">Note the optional tape that prevents the legs from touching the glue area. </w:t>
      </w:r>
      <w:r w:rsidR="00893D23" w:rsidRPr="004E6C45">
        <w:rPr>
          <w:rFonts w:asciiTheme="minorHAnsi" w:hAnsiTheme="minorHAnsi" w:cstheme="minorHAnsi"/>
          <w:color w:val="auto"/>
        </w:rPr>
        <w:t xml:space="preserve">Scale bar, </w:t>
      </w:r>
      <w:r w:rsidR="00513A5B">
        <w:t>200</w:t>
      </w:r>
      <w:r w:rsidR="0022384B">
        <w:t xml:space="preserve"> </w:t>
      </w:r>
      <w:r w:rsidR="00513A5B">
        <w:t>µm</w:t>
      </w:r>
      <w:r w:rsidR="00893D23" w:rsidRPr="004E6C45">
        <w:rPr>
          <w:rFonts w:asciiTheme="minorHAnsi" w:hAnsiTheme="minorHAnsi" w:cstheme="minorHAnsi"/>
          <w:color w:val="auto"/>
        </w:rPr>
        <w:t>.</w:t>
      </w:r>
    </w:p>
    <w:p w14:paraId="6C06817B" w14:textId="77777777" w:rsidR="004C2DEC" w:rsidRPr="00FB4473" w:rsidRDefault="004C2DEC" w:rsidP="008B1806">
      <w:pPr>
        <w:contextualSpacing/>
        <w:rPr>
          <w:rFonts w:asciiTheme="minorHAnsi" w:hAnsiTheme="minorHAnsi" w:cstheme="minorHAnsi"/>
          <w:color w:val="auto"/>
        </w:rPr>
      </w:pPr>
    </w:p>
    <w:p w14:paraId="36D2F78A" w14:textId="6E9ACB55" w:rsidR="00EB2D2D" w:rsidRPr="00FB4473" w:rsidRDefault="00BF7DE7" w:rsidP="008B1806">
      <w:pPr>
        <w:contextualSpacing/>
      </w:pPr>
      <w:r w:rsidRPr="00FB4473">
        <w:rPr>
          <w:rFonts w:asciiTheme="minorHAnsi" w:hAnsiTheme="minorHAnsi" w:cstheme="minorHAnsi"/>
          <w:b/>
          <w:color w:val="auto"/>
        </w:rPr>
        <w:t xml:space="preserve">Figure </w:t>
      </w:r>
      <w:r w:rsidR="006926B8">
        <w:rPr>
          <w:rFonts w:asciiTheme="minorHAnsi" w:hAnsiTheme="minorHAnsi" w:cstheme="minorHAnsi"/>
          <w:b/>
          <w:color w:val="auto"/>
        </w:rPr>
        <w:t>7</w:t>
      </w:r>
      <w:r w:rsidR="00EB2D2D" w:rsidRPr="00FB4473">
        <w:rPr>
          <w:rFonts w:asciiTheme="minorHAnsi" w:hAnsiTheme="minorHAnsi" w:cstheme="minorHAnsi"/>
          <w:b/>
          <w:color w:val="auto"/>
        </w:rPr>
        <w:t>:</w:t>
      </w:r>
      <w:r w:rsidR="00D42E47" w:rsidRPr="00FB4473">
        <w:rPr>
          <w:rFonts w:asciiTheme="minorHAnsi" w:hAnsiTheme="minorHAnsi" w:cstheme="minorHAnsi"/>
          <w:b/>
          <w:color w:val="auto"/>
        </w:rPr>
        <w:t xml:space="preserve"> </w:t>
      </w:r>
      <w:r w:rsidR="00FB4473" w:rsidRPr="00FB4473">
        <w:rPr>
          <w:b/>
          <w:bCs/>
        </w:rPr>
        <w:t>Place the back tape (step 4.2).</w:t>
      </w:r>
      <w:r w:rsidR="00FB4473" w:rsidRPr="00FB4473">
        <w:t xml:space="preserve"> </w:t>
      </w:r>
      <w:r w:rsidR="00083314">
        <w:t xml:space="preserve">The tape created in step 1 (see </w:t>
      </w:r>
      <w:r w:rsidR="004212A5" w:rsidRPr="00B56DEB">
        <w:rPr>
          <w:b/>
          <w:bCs/>
        </w:rPr>
        <w:t>Figure</w:t>
      </w:r>
      <w:r w:rsidR="00451644" w:rsidRPr="00B56DEB">
        <w:rPr>
          <w:b/>
          <w:bCs/>
        </w:rPr>
        <w:t xml:space="preserve"> </w:t>
      </w:r>
      <w:r w:rsidR="00083314" w:rsidRPr="00B56DEB">
        <w:rPr>
          <w:b/>
          <w:bCs/>
        </w:rPr>
        <w:t>2</w:t>
      </w:r>
      <w:r w:rsidR="00083314">
        <w:t>, left)</w:t>
      </w:r>
      <w:r w:rsidR="00451644">
        <w:t xml:space="preserve"> is used to place the body</w:t>
      </w:r>
      <w:r w:rsidR="00A13E0F">
        <w:t xml:space="preserve"> and cover the large hole in the holder</w:t>
      </w:r>
      <w:r w:rsidR="00451644">
        <w:t>.</w:t>
      </w:r>
      <w:r w:rsidR="004F5C05" w:rsidRPr="004F5C05">
        <w:t xml:space="preserve"> </w:t>
      </w:r>
      <w:r w:rsidR="004F5C05">
        <w:t xml:space="preserve">Scale bar, </w:t>
      </w:r>
      <w:r w:rsidR="008F1131">
        <w:t>1</w:t>
      </w:r>
      <w:r w:rsidR="0022384B">
        <w:t xml:space="preserve"> </w:t>
      </w:r>
      <w:r w:rsidR="004F5C05">
        <w:t>mm.</w:t>
      </w:r>
    </w:p>
    <w:p w14:paraId="462B6C8D" w14:textId="77777777" w:rsidR="00BF7DE7" w:rsidRPr="005A657B" w:rsidRDefault="00BF7DE7" w:rsidP="008B1806">
      <w:pPr>
        <w:contextualSpacing/>
        <w:rPr>
          <w:highlight w:val="yellow"/>
        </w:rPr>
      </w:pPr>
    </w:p>
    <w:p w14:paraId="29B6FB6C" w14:textId="776092DB" w:rsidR="0093632C" w:rsidRDefault="00BF7DE7" w:rsidP="008B1806">
      <w:pPr>
        <w:contextualSpacing/>
      </w:pPr>
      <w:r w:rsidRPr="006156D7">
        <w:rPr>
          <w:b/>
        </w:rPr>
        <w:t xml:space="preserve">Figure </w:t>
      </w:r>
      <w:r w:rsidR="006926B8">
        <w:rPr>
          <w:b/>
        </w:rPr>
        <w:t>8</w:t>
      </w:r>
      <w:r w:rsidR="00EB2D2D" w:rsidRPr="006156D7">
        <w:rPr>
          <w:b/>
        </w:rPr>
        <w:t xml:space="preserve">: </w:t>
      </w:r>
      <w:r w:rsidR="00FE6370" w:rsidRPr="006156D7">
        <w:rPr>
          <w:b/>
        </w:rPr>
        <w:t>Dissection</w:t>
      </w:r>
      <w:r w:rsidR="00FE6370" w:rsidRPr="00FE6370">
        <w:rPr>
          <w:b/>
        </w:rPr>
        <w:t xml:space="preserve"> steps (step 6).</w:t>
      </w:r>
      <w:r w:rsidR="00FE6370">
        <w:t xml:space="preserve"> </w:t>
      </w:r>
      <w:r w:rsidR="00B56DEB" w:rsidRPr="00B56DEB">
        <w:rPr>
          <w:b/>
          <w:bCs/>
        </w:rPr>
        <w:t>A-B</w:t>
      </w:r>
      <w:r w:rsidR="0093632C">
        <w:t>) Cut on each side at the base of the dark triangle</w:t>
      </w:r>
      <w:r w:rsidR="009061E6">
        <w:t xml:space="preserve"> (crosses)</w:t>
      </w:r>
      <w:r w:rsidR="0093632C">
        <w:t xml:space="preserve"> and remove this part of the cuticle </w:t>
      </w:r>
      <w:r w:rsidR="0093632C" w:rsidRPr="00B56DEB">
        <w:rPr>
          <w:b/>
          <w:bCs/>
        </w:rPr>
        <w:t>C</w:t>
      </w:r>
      <w:r w:rsidR="0093632C">
        <w:t xml:space="preserve">). </w:t>
      </w:r>
      <w:r w:rsidR="0093632C" w:rsidRPr="00B56DEB">
        <w:rPr>
          <w:b/>
          <w:bCs/>
        </w:rPr>
        <w:t>D</w:t>
      </w:r>
      <w:r w:rsidR="0093632C">
        <w:t xml:space="preserve">) and </w:t>
      </w:r>
      <w:r w:rsidR="0093632C" w:rsidRPr="00B56DEB">
        <w:rPr>
          <w:b/>
          <w:bCs/>
        </w:rPr>
        <w:t>E</w:t>
      </w:r>
      <w:r w:rsidR="0093632C">
        <w:t>) remove muscle 16.</w:t>
      </w:r>
      <w:r w:rsidR="00E50A64">
        <w:t xml:space="preserve"> </w:t>
      </w:r>
      <w:r w:rsidR="0093632C">
        <w:t xml:space="preserve">Then gently remove the rest of the cuticle </w:t>
      </w:r>
      <w:r w:rsidR="0093632C" w:rsidRPr="00B56DEB">
        <w:rPr>
          <w:b/>
          <w:bCs/>
        </w:rPr>
        <w:t>F</w:t>
      </w:r>
      <w:r w:rsidR="0093632C">
        <w:t xml:space="preserve">), the air sacks </w:t>
      </w:r>
      <w:r w:rsidR="0093632C" w:rsidRPr="00B56DEB">
        <w:rPr>
          <w:b/>
          <w:bCs/>
        </w:rPr>
        <w:t>G</w:t>
      </w:r>
      <w:r w:rsidR="0093632C">
        <w:t>), and muscles.</w:t>
      </w:r>
      <w:r w:rsidR="00204C8D">
        <w:t xml:space="preserve"> </w:t>
      </w:r>
      <w:r w:rsidR="00204C8D" w:rsidRPr="00B56DEB">
        <w:rPr>
          <w:b/>
          <w:bCs/>
        </w:rPr>
        <w:t>H</w:t>
      </w:r>
      <w:r w:rsidR="00204C8D">
        <w:t>) Dissected head.</w:t>
      </w:r>
      <w:r w:rsidR="00311958">
        <w:t xml:space="preserve"> Scale bar, 200</w:t>
      </w:r>
      <w:r w:rsidR="0022384B">
        <w:t xml:space="preserve"> </w:t>
      </w:r>
      <w:r w:rsidR="00513A5B">
        <w:t>µm.</w:t>
      </w:r>
    </w:p>
    <w:p w14:paraId="518A12B2" w14:textId="38FC2389" w:rsidR="00550427" w:rsidRDefault="00550427" w:rsidP="008B1806">
      <w:pPr>
        <w:contextualSpacing/>
      </w:pPr>
    </w:p>
    <w:p w14:paraId="3BEC15B0" w14:textId="754770E8" w:rsidR="00550427" w:rsidRPr="000B2919" w:rsidRDefault="00550427" w:rsidP="008B1806">
      <w:pPr>
        <w:contextualSpacing/>
      </w:pPr>
      <w:r w:rsidRPr="00E50A64">
        <w:rPr>
          <w:b/>
          <w:bCs/>
        </w:rPr>
        <w:t xml:space="preserve">Figure 9: </w:t>
      </w:r>
      <w:r w:rsidR="00185FE9" w:rsidRPr="00E50A64">
        <w:rPr>
          <w:b/>
          <w:bCs/>
        </w:rPr>
        <w:t>Representative results.</w:t>
      </w:r>
      <w:r w:rsidR="00185FE9">
        <w:t xml:space="preserve"> </w:t>
      </w:r>
      <w:r w:rsidR="00185FE9" w:rsidRPr="00B56DEB">
        <w:rPr>
          <w:b/>
          <w:bCs/>
        </w:rPr>
        <w:t>A</w:t>
      </w:r>
      <w:r w:rsidR="00185FE9">
        <w:t>) Functional regions (extracted using PCA and ICA</w:t>
      </w:r>
      <w:r w:rsidR="0089319B">
        <w:t xml:space="preserve"> as in </w:t>
      </w:r>
      <w:r w:rsidR="0089319B">
        <w:fldChar w:fldCharType="begin" w:fldLock="1"/>
      </w:r>
      <w:r w:rsidR="00B80740">
        <w:instrText>ADDIN CSL_CITATION {"citationItems":[{"id":"ITEM-1","itemData":{"DOI":"10.1371/journal.pbio.2006732","ISSN":"1545-7885","abstract":"Whole brain recordings give us a global perspective of the brain in action. We describe here a method using light field microscopy to record both whole brain calcium and voltage activity at high speed in behaving adult flies. We show first that global activity maps can be obtained for various stimuli and behaviors. Notably, we found that brain activity increased on a global scale when the fly walked but not when it groomed. Second, maps of spatially distinct sources of activity as well as their time series can be extracted using principal component analysis and independent component analysis. Their characteristic shapes matched the anatomy of sub-neuropil regions and in some cases a specific neuron type. Brain structures that responded to light and odor were consistent with previous reports, confirming the validity of the new technique. We also observed previously uncharacterized behavior-related activity, as well as patterns of spontaneous activity in the central complex.","author":[{"dropping-particle":"","family":"Aimon","given":"Sophie","non-dropping-particle":"","parse-names":false,"suffix":""},{"dropping-particle":"","family":"Katsuki","given":"Takeo","non-dropping-particle":"","parse-names":false,"suffix":""},{"dropping-particle":"","family":"Jia","given":"Tongqiu","non-dropping-particle":"","parse-names":false,"suffix":""},{"dropping-particle":"","family":"Grosenick","given":"Logan","non-dropping-particle":"","parse-names":false,"suffix":""},{"dropping-particle":"","family":"Broxton","given":"Michael","non-dropping-particle":"","parse-names":false,"suffix":""},{"dropping-particle":"","family":"Deisseroth","given":"Karl","non-dropping-particle":"","parse-names":false,"suffix":""},{"dropping-particle":"","family":"Sejnowski","given":"Terrence J.","non-dropping-particle":"","parse-names":false,"suffix":""},{"dropping-particle":"","family":"Greenspan","given":"Ralph J.","non-dropping-particle":"","parse-names":false,"suffix":""}],"container-title":"PLOS Biology","editor":[{"dropping-particle":"","family":"Dubnau","given":"Josh","non-dropping-particle":"","parse-names":false,"suffix":""}],"id":"ITEM-1","issue":"2","issued":{"date-parts":[["2019","2","15"]]},"page":"e2006732","title":"Fast near-whole–brain imaging in adult Drosophila during responses to stimuli and behavior","type":"article-journal","volume":"17"},"uris":["http://www.mendeley.com/documents/?uuid=e157a6cd-45c5-432b-abd6-de58fa34eae6"]}],"mendeley":{"formattedCitation":"&lt;sup&gt;28&lt;/sup&gt;","plainTextFormattedCitation":"28","previouslyFormattedCitation":"&lt;sup&gt;28&lt;/sup&gt;"},"properties":{"noteIndex":0},"schema":"https://github.com/citation-style-language/schema/raw/master/csl-citation.json"}</w:instrText>
      </w:r>
      <w:r w:rsidR="0089319B">
        <w:fldChar w:fldCharType="separate"/>
      </w:r>
      <w:r w:rsidR="0089319B" w:rsidRPr="0089319B">
        <w:rPr>
          <w:noProof/>
          <w:vertAlign w:val="superscript"/>
        </w:rPr>
        <w:t>28</w:t>
      </w:r>
      <w:r w:rsidR="0089319B">
        <w:fldChar w:fldCharType="end"/>
      </w:r>
      <w:r w:rsidR="00185FE9">
        <w:t>) for a fly expressing GCaMP</w:t>
      </w:r>
      <w:r w:rsidR="000F06B0">
        <w:t>6 pan-neuronally</w:t>
      </w:r>
      <w:r w:rsidR="00074A15">
        <w:t xml:space="preserve"> imaged with a light field microscope </w:t>
      </w:r>
      <w:r w:rsidR="00074A15" w:rsidRPr="0098249D">
        <w:rPr>
          <w:rFonts w:asciiTheme="minorHAnsi" w:hAnsiTheme="minorHAnsi" w:cstheme="minorHAnsi"/>
          <w:color w:val="auto"/>
        </w:rPr>
        <w:t xml:space="preserve">(25x, NA=0.95 with a </w:t>
      </w:r>
      <w:r w:rsidR="00074A15">
        <w:rPr>
          <w:rFonts w:asciiTheme="minorHAnsi" w:hAnsiTheme="minorHAnsi" w:cstheme="minorHAnsi"/>
          <w:color w:val="auto"/>
        </w:rPr>
        <w:t xml:space="preserve">matching f/12 </w:t>
      </w:r>
      <w:r w:rsidR="0089319B">
        <w:rPr>
          <w:rFonts w:asciiTheme="minorHAnsi" w:hAnsiTheme="minorHAnsi" w:cstheme="minorHAnsi"/>
          <w:color w:val="auto"/>
        </w:rPr>
        <w:t>micro lens</w:t>
      </w:r>
      <w:r w:rsidR="00074A15">
        <w:rPr>
          <w:rFonts w:asciiTheme="minorHAnsi" w:hAnsiTheme="minorHAnsi" w:cstheme="minorHAnsi"/>
          <w:color w:val="auto"/>
        </w:rPr>
        <w:t xml:space="preserve"> array</w:t>
      </w:r>
      <w:r w:rsidR="00074A15" w:rsidRPr="0098249D">
        <w:rPr>
          <w:rFonts w:asciiTheme="minorHAnsi" w:hAnsiTheme="minorHAnsi" w:cstheme="minorHAnsi"/>
          <w:color w:val="auto"/>
        </w:rPr>
        <w:t>)</w:t>
      </w:r>
      <w:r w:rsidR="000F06B0">
        <w:t>.</w:t>
      </w:r>
      <w:r w:rsidR="009E7099">
        <w:t xml:space="preserve"> </w:t>
      </w:r>
      <w:r w:rsidR="009E760C">
        <w:t>Scale b</w:t>
      </w:r>
      <w:r w:rsidR="009E7099">
        <w:t>ar</w:t>
      </w:r>
      <w:r w:rsidR="009E760C">
        <w:t>,</w:t>
      </w:r>
      <w:r w:rsidR="009E7099">
        <w:t xml:space="preserve"> 100</w:t>
      </w:r>
      <w:r w:rsidR="00B56DEB">
        <w:t xml:space="preserve"> </w:t>
      </w:r>
      <w:r w:rsidR="002068FB">
        <w:t>µm.</w:t>
      </w:r>
      <w:r w:rsidR="000F06B0">
        <w:t xml:space="preserve"> </w:t>
      </w:r>
      <w:r w:rsidR="000F06B0" w:rsidRPr="00B56DEB">
        <w:rPr>
          <w:b/>
          <w:bCs/>
        </w:rPr>
        <w:t>B</w:t>
      </w:r>
      <w:r w:rsidR="000F06B0">
        <w:t xml:space="preserve">) </w:t>
      </w:r>
      <w:r w:rsidR="0089319B">
        <w:t>Average c</w:t>
      </w:r>
      <w:r w:rsidR="007D20E9">
        <w:t xml:space="preserve">alcium activity </w:t>
      </w:r>
      <w:r w:rsidR="0089319B">
        <w:t>in</w:t>
      </w:r>
      <w:r w:rsidR="007D20E9">
        <w:t xml:space="preserve"> large brain regions during responses to stimuli and </w:t>
      </w:r>
      <w:r w:rsidR="009B771F">
        <w:t>behavior (reproduced from</w:t>
      </w:r>
      <w:r w:rsidR="009B771F">
        <w:fldChar w:fldCharType="begin" w:fldLock="1"/>
      </w:r>
      <w:r w:rsidR="007F1E6A">
        <w:instrText>ADDIN CSL_CITATION {"citationItems":[{"id":"ITEM-1","itemData":{"DOI":"10.1371/journal.pbio.2006732","ISSN":"1545-7885","abstract":"Whole brain recordings give us a global perspective of the brain in action. We describe here a method using light field microscopy to record both whole brain calcium and voltage activity at high speed in behaving adult flies. We show first that global activity maps can be obtained for various stimuli and behaviors. Notably, we found that brain activity increased on a global scale when the fly walked but not when it groomed. Second, maps of spatially distinct sources of activity as well as their time series can be extracted using principal component analysis and independent component analysis. Their characteristic shapes matched the anatomy of sub-neuropil regions and in some cases a specific neuron type. Brain structures that responded to light and odor were consistent with previous reports, confirming the validity of the new technique. We also observed previously uncharacterized behavior-related activity, as well as patterns of spontaneous activity in the central complex.","author":[{"dropping-particle":"","family":"Aimon","given":"Sophie","non-dropping-particle":"","parse-names":false,"suffix":""},{"dropping-particle":"","family":"Katsuki","given":"Takeo","non-dropping-particle":"","parse-names":false,"suffix":""},{"dropping-particle":"","family":"Jia","given":"Tongqiu","non-dropping-particle":"","parse-names":false,"suffix":""},{"dropping-particle":"","family":"Grosenick","given":"Logan","non-dropping-particle":"","parse-names":false,"suffix":""},{"dropping-particle":"","family":"Broxton","given":"Michael","non-dropping-particle":"","parse-names":false,"suffix":""},{"dropping-particle":"","family":"Deisseroth","given":"Karl","non-dropping-particle":"","parse-names":false,"suffix":""},{"dropping-particle":"","family":"Sejnowski","given":"Terrence J.","non-dropping-particle":"","parse-names":false,"suffix":""},{"dropping-particle":"","family":"Greenspan","given":"Ralph J.","non-dropping-particle":"","parse-names":false,"suffix":""}],"container-title":"PLOS Biology","editor":[{"dropping-particle":"","family":"Dubnau","given":"Josh","non-dropping-particle":"","parse-names":false,"suffix":""}],"id":"ITEM-1","issue":"2","issued":{"date-parts":[["2019","2","15"]]},"page":"e2006732","title":"Fast near-whole–brain imaging in adult Drosophila during responses to stimuli and behavior","type":"article-journal","volume":"17"},"uris":["http://www.mendeley.com/documents/?uuid=e157a6cd-45c5-432b-abd6-de58fa34eae6"]}],"mendeley":{"formattedCitation":"&lt;sup&gt;28&lt;/sup&gt;","plainTextFormattedCitation":"28","previouslyFormattedCitation":"&lt;sup&gt;28&lt;/sup&gt;"},"properties":{"noteIndex":0},"schema":"https://github.com/citation-style-language/schema/raw/master/csl-citation.json"}</w:instrText>
      </w:r>
      <w:r w:rsidR="009B771F">
        <w:fldChar w:fldCharType="separate"/>
      </w:r>
      <w:r w:rsidR="009B771F" w:rsidRPr="009B771F">
        <w:rPr>
          <w:noProof/>
          <w:vertAlign w:val="superscript"/>
        </w:rPr>
        <w:t>28</w:t>
      </w:r>
      <w:r w:rsidR="009B771F">
        <w:fldChar w:fldCharType="end"/>
      </w:r>
      <w:r w:rsidR="00273E69">
        <w:t>)</w:t>
      </w:r>
      <w:r w:rsidR="00A50363">
        <w:t>.</w:t>
      </w:r>
    </w:p>
    <w:p w14:paraId="7D10353B" w14:textId="01B34CE6" w:rsidR="00FE6370" w:rsidRDefault="00FE6370" w:rsidP="008B1806">
      <w:pPr>
        <w:contextualSpacing/>
        <w:rPr>
          <w:rFonts w:asciiTheme="minorHAnsi" w:hAnsiTheme="minorHAnsi" w:cstheme="minorHAnsi"/>
          <w:color w:val="auto"/>
        </w:rPr>
      </w:pPr>
    </w:p>
    <w:p w14:paraId="2FFA22CA" w14:textId="676FEDE4" w:rsidR="00CE56D0" w:rsidRDefault="00CE56D0" w:rsidP="008B1806">
      <w:pPr>
        <w:contextualSpacing/>
        <w:rPr>
          <w:rFonts w:asciiTheme="minorHAnsi" w:hAnsiTheme="minorHAnsi" w:cstheme="minorHAnsi"/>
          <w:color w:val="auto"/>
        </w:rPr>
      </w:pPr>
      <w:r w:rsidRPr="00E50A64">
        <w:rPr>
          <w:rFonts w:asciiTheme="minorHAnsi" w:hAnsiTheme="minorHAnsi" w:cstheme="minorHAnsi"/>
          <w:b/>
          <w:bCs/>
          <w:color w:val="auto"/>
        </w:rPr>
        <w:t xml:space="preserve">Video 1: Muscle 16 movements (step 6.3). </w:t>
      </w:r>
      <w:r>
        <w:rPr>
          <w:rFonts w:asciiTheme="minorHAnsi" w:hAnsiTheme="minorHAnsi" w:cstheme="minorHAnsi"/>
          <w:color w:val="auto"/>
        </w:rPr>
        <w:t xml:space="preserve">GFP was expressed in muscles. Note the pumping movement that comes from the </w:t>
      </w:r>
      <w:r w:rsidR="00F9262F">
        <w:rPr>
          <w:rFonts w:asciiTheme="minorHAnsi" w:hAnsiTheme="minorHAnsi" w:cstheme="minorHAnsi"/>
          <w:color w:val="auto"/>
        </w:rPr>
        <w:t xml:space="preserve">hole </w:t>
      </w:r>
      <w:r>
        <w:rPr>
          <w:rFonts w:asciiTheme="minorHAnsi" w:hAnsiTheme="minorHAnsi" w:cstheme="minorHAnsi"/>
          <w:color w:val="auto"/>
        </w:rPr>
        <w:t>just above the trachea.</w:t>
      </w:r>
    </w:p>
    <w:p w14:paraId="3B408EF5" w14:textId="36B923B2" w:rsidR="00CE56D0" w:rsidRDefault="00CE56D0" w:rsidP="008B1806">
      <w:pPr>
        <w:contextualSpacing/>
        <w:rPr>
          <w:rFonts w:asciiTheme="minorHAnsi" w:hAnsiTheme="minorHAnsi" w:cstheme="minorHAnsi"/>
          <w:color w:val="auto"/>
        </w:rPr>
      </w:pPr>
    </w:p>
    <w:p w14:paraId="779B4392" w14:textId="749F5E7A" w:rsidR="00CE56D0" w:rsidRPr="00E50A64" w:rsidRDefault="00CE56D0" w:rsidP="008B1806">
      <w:pPr>
        <w:contextualSpacing/>
        <w:rPr>
          <w:rFonts w:asciiTheme="minorHAnsi" w:hAnsiTheme="minorHAnsi" w:cstheme="minorHAnsi"/>
          <w:b/>
          <w:bCs/>
          <w:color w:val="auto"/>
        </w:rPr>
      </w:pPr>
      <w:r w:rsidRPr="00E50A64">
        <w:rPr>
          <w:rFonts w:asciiTheme="minorHAnsi" w:hAnsiTheme="minorHAnsi" w:cstheme="minorHAnsi"/>
          <w:b/>
          <w:bCs/>
          <w:color w:val="auto"/>
        </w:rPr>
        <w:lastRenderedPageBreak/>
        <w:t xml:space="preserve">Video 2: Pan-neuronal calcium activity during </w:t>
      </w:r>
      <w:r w:rsidR="00841656" w:rsidRPr="00E50A64">
        <w:rPr>
          <w:rFonts w:asciiTheme="minorHAnsi" w:hAnsiTheme="minorHAnsi" w:cstheme="minorHAnsi"/>
          <w:b/>
          <w:bCs/>
          <w:color w:val="auto"/>
        </w:rPr>
        <w:t>response to odor for</w:t>
      </w:r>
      <w:r w:rsidR="00B40B5A">
        <w:rPr>
          <w:rFonts w:asciiTheme="minorHAnsi" w:hAnsiTheme="minorHAnsi" w:cstheme="minorHAnsi"/>
          <w:b/>
          <w:bCs/>
          <w:color w:val="auto"/>
        </w:rPr>
        <w:t xml:space="preserve"> two</w:t>
      </w:r>
      <w:r w:rsidR="00841656" w:rsidRPr="00E50A64">
        <w:rPr>
          <w:rFonts w:asciiTheme="minorHAnsi" w:hAnsiTheme="minorHAnsi" w:cstheme="minorHAnsi"/>
          <w:b/>
          <w:bCs/>
          <w:color w:val="auto"/>
        </w:rPr>
        <w:t xml:space="preserve"> different preparations.</w:t>
      </w:r>
    </w:p>
    <w:p w14:paraId="036A6BFD" w14:textId="1F2D0192" w:rsidR="002113FD" w:rsidRDefault="00B80740" w:rsidP="008B1806">
      <w:pPr>
        <w:contextualSpacing/>
        <w:rPr>
          <w:rFonts w:asciiTheme="minorHAnsi" w:hAnsiTheme="minorHAnsi" w:cstheme="minorHAnsi"/>
          <w:color w:val="auto"/>
        </w:rPr>
      </w:pPr>
      <w:r>
        <w:rPr>
          <w:rFonts w:asciiTheme="minorHAnsi" w:hAnsiTheme="minorHAnsi" w:cstheme="minorHAnsi"/>
          <w:color w:val="auto"/>
        </w:rPr>
        <w:t>Balsamic v</w:t>
      </w:r>
      <w:r w:rsidRPr="0089319B">
        <w:rPr>
          <w:rFonts w:asciiTheme="minorHAnsi" w:hAnsiTheme="minorHAnsi" w:cstheme="minorHAnsi"/>
          <w:color w:val="auto"/>
        </w:rPr>
        <w:t>inegar was puffed onto the fly</w:t>
      </w:r>
      <w:r w:rsidRPr="008430B9">
        <w:rPr>
          <w:rFonts w:asciiTheme="minorHAnsi" w:hAnsiTheme="minorHAnsi" w:cstheme="minorHAnsi"/>
          <w:color w:val="auto"/>
        </w:rPr>
        <w:t>.</w:t>
      </w:r>
      <w:r>
        <w:rPr>
          <w:rFonts w:asciiTheme="minorHAnsi" w:hAnsiTheme="minorHAnsi" w:cstheme="minorHAnsi"/>
          <w:color w:val="auto"/>
        </w:rPr>
        <w:t xml:space="preserve"> </w:t>
      </w:r>
      <w:r w:rsidR="00932458" w:rsidRPr="00E50A64">
        <w:rPr>
          <w:rFonts w:asciiTheme="minorHAnsi" w:hAnsiTheme="minorHAnsi" w:cstheme="minorHAnsi"/>
          <w:color w:val="auto"/>
        </w:rPr>
        <w:t xml:space="preserve">Pan-neuronal calcium activity (nsyb-GAL4 driver, UAS-syt-GCaMP6s left and UAS-GCaMP6M right) was imaged </w:t>
      </w:r>
      <w:r w:rsidR="003E44DA" w:rsidRPr="00A9125D">
        <w:rPr>
          <w:rFonts w:asciiTheme="minorHAnsi" w:hAnsiTheme="minorHAnsi" w:cstheme="minorHAnsi"/>
          <w:color w:val="auto"/>
        </w:rPr>
        <w:t xml:space="preserve">with </w:t>
      </w:r>
      <w:r w:rsidR="00A06DB9" w:rsidRPr="00A06DB9">
        <w:rPr>
          <w:rFonts w:asciiTheme="minorHAnsi" w:hAnsiTheme="minorHAnsi" w:cstheme="minorHAnsi"/>
          <w:color w:val="auto"/>
        </w:rPr>
        <w:t xml:space="preserve">a </w:t>
      </w:r>
      <w:r w:rsidR="00163D06" w:rsidRPr="00A06DB9">
        <w:rPr>
          <w:rFonts w:asciiTheme="minorHAnsi" w:hAnsiTheme="minorHAnsi" w:cstheme="minorHAnsi"/>
          <w:color w:val="auto"/>
        </w:rPr>
        <w:t>light field</w:t>
      </w:r>
      <w:r w:rsidR="00A06DB9" w:rsidRPr="00A06DB9">
        <w:rPr>
          <w:rFonts w:asciiTheme="minorHAnsi" w:hAnsiTheme="minorHAnsi" w:cstheme="minorHAnsi"/>
          <w:color w:val="auto"/>
        </w:rPr>
        <w:t xml:space="preserve"> microscope (25x, NA=0.95 with a </w:t>
      </w:r>
      <w:r w:rsidR="00A06DB9">
        <w:rPr>
          <w:rFonts w:asciiTheme="minorHAnsi" w:hAnsiTheme="minorHAnsi" w:cstheme="minorHAnsi"/>
          <w:color w:val="auto"/>
        </w:rPr>
        <w:t xml:space="preserve">matching f/12 </w:t>
      </w:r>
      <w:proofErr w:type="spellStart"/>
      <w:r w:rsidR="00A06DB9">
        <w:rPr>
          <w:rFonts w:asciiTheme="minorHAnsi" w:hAnsiTheme="minorHAnsi" w:cstheme="minorHAnsi"/>
          <w:color w:val="auto"/>
        </w:rPr>
        <w:t>microlens</w:t>
      </w:r>
      <w:proofErr w:type="spellEnd"/>
      <w:r w:rsidR="00A06DB9">
        <w:rPr>
          <w:rFonts w:asciiTheme="minorHAnsi" w:hAnsiTheme="minorHAnsi" w:cstheme="minorHAnsi"/>
          <w:color w:val="auto"/>
        </w:rPr>
        <w:t xml:space="preserve"> array</w:t>
      </w:r>
      <w:r w:rsidR="00A06DB9" w:rsidRPr="0089319B">
        <w:rPr>
          <w:rFonts w:asciiTheme="minorHAnsi" w:hAnsiTheme="minorHAnsi" w:cstheme="minorHAnsi"/>
          <w:color w:val="auto"/>
        </w:rPr>
        <w:t>).</w:t>
      </w:r>
      <w:r>
        <w:rPr>
          <w:rFonts w:asciiTheme="minorHAnsi" w:hAnsiTheme="minorHAnsi" w:cstheme="minorHAnsi"/>
          <w:color w:val="auto"/>
        </w:rPr>
        <w:t xml:space="preserve"> Light field images were then reconstructed as described in</w:t>
      </w:r>
      <w:r w:rsidR="003F5778">
        <w:rPr>
          <w:rFonts w:asciiTheme="minorHAnsi" w:hAnsiTheme="minorHAnsi" w:cstheme="minorHAnsi"/>
          <w:color w:val="auto"/>
        </w:rPr>
        <w:t xml:space="preserve"> ref.</w:t>
      </w:r>
      <w:r>
        <w:rPr>
          <w:rFonts w:asciiTheme="minorHAnsi" w:hAnsiTheme="minorHAnsi" w:cstheme="minorHAnsi"/>
          <w:color w:val="auto"/>
        </w:rPr>
        <w:fldChar w:fldCharType="begin" w:fldLock="1"/>
      </w:r>
      <w:r w:rsidR="00FE0B20">
        <w:rPr>
          <w:rFonts w:asciiTheme="minorHAnsi" w:hAnsiTheme="minorHAnsi" w:cstheme="minorHAnsi"/>
          <w:color w:val="auto"/>
        </w:rPr>
        <w:instrText>ADDIN CSL_CITATION {"citationItems":[{"id":"ITEM-1","itemData":{"DOI":"10.1371/journal.pbio.2006732","ISSN":"1545-7885","abstract":"Whole brain recordings give us a global perspective of the brain in action. We describe here a method using light field microscopy to record both whole brain calcium and voltage activity at high speed in behaving adult flies. We show first that global activity maps can be obtained for various stimuli and behaviors. Notably, we found that brain activity increased on a global scale when the fly walked but not when it groomed. Second, maps of spatially distinct sources of activity as well as their time series can be extracted using principal component analysis and independent component analysis. Their characteristic shapes matched the anatomy of sub-neuropil regions and in some cases a specific neuron type. Brain structures that responded to light and odor were consistent with previous reports, confirming the validity of the new technique. We also observed previously uncharacterized behavior-related activity, as well as patterns of spontaneous activity in the central complex.","author":[{"dropping-particle":"","family":"Aimon","given":"Sophie","non-dropping-particle":"","parse-names":false,"suffix":""},{"dropping-particle":"","family":"Katsuki","given":"Takeo","non-dropping-particle":"","parse-names":false,"suffix":""},{"dropping-particle":"","family":"Jia","given":"Tongqiu","non-dropping-particle":"","parse-names":false,"suffix":""},{"dropping-particle":"","family":"Grosenick","given":"Logan","non-dropping-particle":"","parse-names":false,"suffix":""},{"dropping-particle":"","family":"Broxton","given":"Michael","non-dropping-particle":"","parse-names":false,"suffix":""},{"dropping-particle":"","family":"Deisseroth","given":"Karl","non-dropping-particle":"","parse-names":false,"suffix":""},{"dropping-particle":"","family":"Sejnowski","given":"Terrence J.","non-dropping-particle":"","parse-names":false,"suffix":""},{"dropping-particle":"","family":"Greenspan","given":"Ralph J.","non-dropping-particle":"","parse-names":false,"suffix":""}],"container-title":"PLOS Biology","editor":[{"dropping-particle":"","family":"Dubnau","given":"Josh","non-dropping-particle":"","parse-names":false,"suffix":""}],"id":"ITEM-1","issue":"2","issued":{"date-parts":[["2019","2","15"]]},"page":"e2006732","title":"Fast near-whole–brain imaging in adult Drosophila during responses to stimuli and behavior","type":"article-journal","volume":"17"},"uris":["http://www.mendeley.com/documents/?uuid=e157a6cd-45c5-432b-abd6-de58fa34eae6"]},{"id":"ITEM-2","itemData":{"DOI":"10.1364/OE.21.025418","ISBN":"1094-4087","ISSN":"1094-4087","PMID":"24150383","abstract":"Light field microscopy is a new technique for high-speed volumetric imaging of weakly scattering or fluorescent specimens. It employs an array of microlenses to trade off spatial resolution against angular resolution, thereby allowing a 4-D light field to be captured using a single photographic exposure without the need for scanning. The recorded light field can then be used to computationally reconstruct a full volume. In this paper, we present an optical model for light field microscopy based on wave optics, instead of previously reported ray optics models. We also present a 3-D deconvolution method for light field microscopy that is able to reconstruct volumes at higher spatial resolution, and with better optical sectioning, than previously reported. To accomplish this, we take advantage of the dense spatio-angular sampling provided by a microlens array at axial positions away from the native object plane. This dense sampling permits us to decode aliasing present in the light field to reconstruct high-frequency information. We formulate our method as an inverse problem for reconstructing the 3-D volume, which we solve using a GPU-accelerated iterative algorithm. Theoretical limits on the depth-dependent lateral resolution of the reconstructed volumes are derived. We show that these limits are in good agreement with experimental results on a standard USAF 1951 resolution target. Finally, we present 3-D reconstructions of pollen grains that demonstrate the improvements in fidelity made possible by our method.","author":[{"dropping-particle":"","family":"Broxton","given":"Michael","non-dropping-particle":"","parse-names":false,"suffix":""},{"dropping-particle":"","family":"Grosenick","given":"Logan","non-dropping-particle":"","parse-names":false,"suffix":""},{"dropping-particle":"","family":"Yang","given":"Samuel","non-dropping-particle":"","parse-names":false,"suffix":""},{"dropping-particle":"","family":"Cohen","given":"Noy","non-dropping-particle":"","parse-names":false,"suffix":""},{"dropping-particle":"","family":"Andalman","given":"Aaron","non-dropping-particle":"","parse-names":false,"suffix":""},{"dropping-particle":"","family":"Deisseroth","given":"Karl","non-dropping-particle":"","parse-names":false,"suffix":""},{"dropping-particle":"","family":"Levoy","given":"Marc","non-dropping-particle":"","parse-names":false,"suffix":""}],"container-title":"Optics express","id":"ITEM-2","issue":"21","issued":{"date-parts":[["2013"]]},"page":"25418-39","title":"Wave optics theory and 3-D deconvolution for the light field microscope.","type":"article-journal","volume":"21"},"uris":["http://www.mendeley.com/documents/?uuid=57ae82ae-1eef-4249-9dc8-e9f225a79042"]}],"mendeley":{"formattedCitation":"&lt;sup&gt;28,37&lt;/sup&gt;","plainTextFormattedCitation":"28,37","previouslyFormattedCitation":"&lt;sup&gt;28,37&lt;/sup&gt;"},"properties":{"noteIndex":0},"schema":"https://github.com/citation-style-language/schema/raw/master/csl-citation.json"}</w:instrText>
      </w:r>
      <w:r>
        <w:rPr>
          <w:rFonts w:asciiTheme="minorHAnsi" w:hAnsiTheme="minorHAnsi" w:cstheme="minorHAnsi"/>
          <w:color w:val="auto"/>
        </w:rPr>
        <w:fldChar w:fldCharType="separate"/>
      </w:r>
      <w:r w:rsidRPr="00B80740">
        <w:rPr>
          <w:rFonts w:asciiTheme="minorHAnsi" w:hAnsiTheme="minorHAnsi" w:cstheme="minorHAnsi"/>
          <w:noProof/>
          <w:color w:val="auto"/>
          <w:vertAlign w:val="superscript"/>
        </w:rPr>
        <w:t>28,37</w:t>
      </w:r>
      <w:r>
        <w:rPr>
          <w:rFonts w:asciiTheme="minorHAnsi" w:hAnsiTheme="minorHAnsi" w:cstheme="minorHAnsi"/>
          <w:color w:val="auto"/>
        </w:rPr>
        <w:fldChar w:fldCharType="end"/>
      </w:r>
      <w:r>
        <w:rPr>
          <w:rFonts w:asciiTheme="minorHAnsi" w:hAnsiTheme="minorHAnsi" w:cstheme="minorHAnsi"/>
          <w:color w:val="auto"/>
        </w:rPr>
        <w:t>.</w:t>
      </w:r>
    </w:p>
    <w:p w14:paraId="6C8F9A44" w14:textId="77777777" w:rsidR="00163D06" w:rsidRDefault="00163D06" w:rsidP="008B1806">
      <w:pPr>
        <w:contextualSpacing/>
        <w:rPr>
          <w:rFonts w:asciiTheme="minorHAnsi" w:hAnsiTheme="minorHAnsi" w:cstheme="minorHAnsi"/>
          <w:color w:val="auto"/>
        </w:rPr>
      </w:pPr>
    </w:p>
    <w:p w14:paraId="5CE066D1" w14:textId="5A80CE12" w:rsidR="00CE56D0" w:rsidRDefault="00CE56D0" w:rsidP="008B1806">
      <w:pPr>
        <w:contextualSpacing/>
        <w:rPr>
          <w:rFonts w:asciiTheme="minorHAnsi" w:hAnsiTheme="minorHAnsi" w:cstheme="minorHAnsi"/>
          <w:color w:val="auto"/>
        </w:rPr>
      </w:pPr>
      <w:r w:rsidRPr="00E50A64">
        <w:rPr>
          <w:rFonts w:asciiTheme="minorHAnsi" w:hAnsiTheme="minorHAnsi" w:cstheme="minorHAnsi"/>
          <w:b/>
          <w:bCs/>
          <w:color w:val="auto"/>
        </w:rPr>
        <w:t xml:space="preserve">Video 3: Calcium activity in a neuron </w:t>
      </w:r>
      <w:r w:rsidR="00475800">
        <w:rPr>
          <w:rFonts w:asciiTheme="minorHAnsi" w:hAnsiTheme="minorHAnsi" w:cstheme="minorHAnsi"/>
          <w:b/>
          <w:bCs/>
          <w:color w:val="auto"/>
        </w:rPr>
        <w:t xml:space="preserve">type </w:t>
      </w:r>
      <w:r w:rsidRPr="00E50A64">
        <w:rPr>
          <w:rFonts w:asciiTheme="minorHAnsi" w:hAnsiTheme="minorHAnsi" w:cstheme="minorHAnsi"/>
          <w:b/>
          <w:bCs/>
          <w:color w:val="auto"/>
        </w:rPr>
        <w:t xml:space="preserve">subset during behavior. </w:t>
      </w:r>
      <w:r>
        <w:rPr>
          <w:rFonts w:asciiTheme="minorHAnsi" w:hAnsiTheme="minorHAnsi" w:cstheme="minorHAnsi"/>
          <w:color w:val="auto"/>
        </w:rPr>
        <w:t>GCaMP6 was expressed in dopaminergic and serotoninergic neurons (with TH-GAL4 and DDC-GAL4). In combination with the fly genetic tools, the preparation allows to observe a strong increase in activity in many regions during walk.</w:t>
      </w:r>
    </w:p>
    <w:p w14:paraId="16E178F4" w14:textId="77777777" w:rsidR="00F674C0" w:rsidRPr="00B61E32" w:rsidRDefault="00F674C0" w:rsidP="008B1806">
      <w:pPr>
        <w:contextualSpacing/>
        <w:rPr>
          <w:rFonts w:asciiTheme="minorHAnsi" w:hAnsiTheme="minorHAnsi" w:cstheme="minorHAnsi"/>
          <w:b/>
          <w:color w:val="auto"/>
        </w:rPr>
      </w:pPr>
    </w:p>
    <w:p w14:paraId="2DF1E2A8" w14:textId="2C53E74F" w:rsidR="006972EC" w:rsidRDefault="006305D7" w:rsidP="008B1806">
      <w:pPr>
        <w:contextualSpacing/>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7F8AD739" w14:textId="29B3CECD" w:rsidR="000F379D" w:rsidRPr="00CB18FB" w:rsidRDefault="000F379D" w:rsidP="008B1806">
      <w:pPr>
        <w:contextualSpacing/>
        <w:rPr>
          <w:rFonts w:asciiTheme="minorHAnsi" w:hAnsiTheme="minorHAnsi" w:cstheme="minorHAnsi"/>
        </w:rPr>
      </w:pPr>
      <w:r w:rsidRPr="00E50A64">
        <w:rPr>
          <w:rFonts w:asciiTheme="minorHAnsi" w:hAnsiTheme="minorHAnsi" w:cstheme="minorHAnsi"/>
          <w:i/>
          <w:iCs/>
        </w:rPr>
        <w:t>Drosophila</w:t>
      </w:r>
      <w:r w:rsidRPr="00CB18FB">
        <w:rPr>
          <w:rFonts w:asciiTheme="minorHAnsi" w:hAnsiTheme="minorHAnsi" w:cstheme="minorHAnsi"/>
        </w:rPr>
        <w:t xml:space="preserve"> is one of the rare </w:t>
      </w:r>
      <w:r w:rsidR="00C6548B">
        <w:rPr>
          <w:rFonts w:asciiTheme="minorHAnsi" w:hAnsiTheme="minorHAnsi" w:cstheme="minorHAnsi"/>
        </w:rPr>
        <w:t xml:space="preserve">adult </w:t>
      </w:r>
      <w:r w:rsidRPr="00CB18FB">
        <w:rPr>
          <w:rFonts w:asciiTheme="minorHAnsi" w:hAnsiTheme="minorHAnsi" w:cstheme="minorHAnsi"/>
        </w:rPr>
        <w:t xml:space="preserve">animals </w:t>
      </w:r>
      <w:r w:rsidR="00BC299A">
        <w:rPr>
          <w:rFonts w:asciiTheme="minorHAnsi" w:hAnsiTheme="minorHAnsi" w:cstheme="minorHAnsi"/>
        </w:rPr>
        <w:t>that</w:t>
      </w:r>
      <w:r w:rsidRPr="00CB18FB">
        <w:rPr>
          <w:rFonts w:asciiTheme="minorHAnsi" w:hAnsiTheme="minorHAnsi" w:cstheme="minorHAnsi"/>
        </w:rPr>
        <w:t xml:space="preserve"> whole brain can be imaged during complex behaviors. Here</w:t>
      </w:r>
      <w:r>
        <w:rPr>
          <w:rFonts w:asciiTheme="minorHAnsi" w:hAnsiTheme="minorHAnsi" w:cstheme="minorHAnsi"/>
        </w:rPr>
        <w:t>,</w:t>
      </w:r>
      <w:r w:rsidRPr="00CB18FB">
        <w:rPr>
          <w:rFonts w:asciiTheme="minorHAnsi" w:hAnsiTheme="minorHAnsi" w:cstheme="minorHAnsi"/>
        </w:rPr>
        <w:t xml:space="preserve"> we </w:t>
      </w:r>
      <w:r w:rsidR="00FA3300">
        <w:rPr>
          <w:rFonts w:asciiTheme="minorHAnsi" w:hAnsiTheme="minorHAnsi" w:cstheme="minorHAnsi"/>
        </w:rPr>
        <w:t>present a method</w:t>
      </w:r>
      <w:r w:rsidRPr="00CB18FB">
        <w:rPr>
          <w:rFonts w:asciiTheme="minorHAnsi" w:hAnsiTheme="minorHAnsi" w:cstheme="minorHAnsi"/>
        </w:rPr>
        <w:t xml:space="preserve"> to prepare the fly</w:t>
      </w:r>
      <w:r>
        <w:rPr>
          <w:rFonts w:asciiTheme="minorHAnsi" w:hAnsiTheme="minorHAnsi" w:cstheme="minorHAnsi"/>
        </w:rPr>
        <w:t xml:space="preserve"> and </w:t>
      </w:r>
      <w:r w:rsidRPr="00CB18FB">
        <w:rPr>
          <w:rFonts w:asciiTheme="minorHAnsi" w:hAnsiTheme="minorHAnsi" w:cstheme="minorHAnsi"/>
        </w:rPr>
        <w:t xml:space="preserve">expose </w:t>
      </w:r>
      <w:r>
        <w:rPr>
          <w:rFonts w:asciiTheme="minorHAnsi" w:hAnsiTheme="minorHAnsi" w:cstheme="minorHAnsi"/>
        </w:rPr>
        <w:t xml:space="preserve">its </w:t>
      </w:r>
      <w:r w:rsidRPr="00CB18FB">
        <w:rPr>
          <w:rFonts w:asciiTheme="minorHAnsi" w:hAnsiTheme="minorHAnsi" w:cstheme="minorHAnsi"/>
        </w:rPr>
        <w:t>whole brain</w:t>
      </w:r>
      <w:r>
        <w:rPr>
          <w:rFonts w:asciiTheme="minorHAnsi" w:hAnsiTheme="minorHAnsi" w:cstheme="minorHAnsi"/>
        </w:rPr>
        <w:t xml:space="preserve"> </w:t>
      </w:r>
      <w:r w:rsidR="00CB02F3">
        <w:rPr>
          <w:rFonts w:asciiTheme="minorHAnsi" w:hAnsiTheme="minorHAnsi" w:cstheme="minorHAnsi"/>
        </w:rPr>
        <w:t>to</w:t>
      </w:r>
      <w:r>
        <w:rPr>
          <w:rFonts w:asciiTheme="minorHAnsi" w:hAnsiTheme="minorHAnsi" w:cstheme="minorHAnsi"/>
        </w:rPr>
        <w:t xml:space="preserve"> image ongoing </w:t>
      </w:r>
      <w:r w:rsidR="00FA3300">
        <w:rPr>
          <w:rFonts w:asciiTheme="minorHAnsi" w:hAnsiTheme="minorHAnsi" w:cstheme="minorHAnsi"/>
        </w:rPr>
        <w:t xml:space="preserve">whole </w:t>
      </w:r>
      <w:r>
        <w:rPr>
          <w:rFonts w:asciiTheme="minorHAnsi" w:hAnsiTheme="minorHAnsi" w:cstheme="minorHAnsi"/>
        </w:rPr>
        <w:t>brain activity</w:t>
      </w:r>
      <w:r w:rsidRPr="00CB18FB">
        <w:rPr>
          <w:rFonts w:asciiTheme="minorHAnsi" w:hAnsiTheme="minorHAnsi" w:cstheme="minorHAnsi"/>
        </w:rPr>
        <w:t xml:space="preserve">. </w:t>
      </w:r>
      <w:r>
        <w:rPr>
          <w:rFonts w:asciiTheme="minorHAnsi" w:hAnsiTheme="minorHAnsi" w:cstheme="minorHAnsi"/>
        </w:rPr>
        <w:t>S</w:t>
      </w:r>
      <w:r w:rsidRPr="00CB18FB">
        <w:rPr>
          <w:rFonts w:asciiTheme="minorHAnsi" w:hAnsiTheme="minorHAnsi" w:cstheme="minorHAnsi"/>
        </w:rPr>
        <w:t xml:space="preserve">everal </w:t>
      </w:r>
      <w:r>
        <w:rPr>
          <w:rFonts w:asciiTheme="minorHAnsi" w:hAnsiTheme="minorHAnsi" w:cstheme="minorHAnsi"/>
        </w:rPr>
        <w:t xml:space="preserve">important </w:t>
      </w:r>
      <w:r w:rsidRPr="00CB18FB">
        <w:rPr>
          <w:rFonts w:asciiTheme="minorHAnsi" w:hAnsiTheme="minorHAnsi" w:cstheme="minorHAnsi"/>
        </w:rPr>
        <w:t xml:space="preserve">points </w:t>
      </w:r>
      <w:r>
        <w:rPr>
          <w:rFonts w:asciiTheme="minorHAnsi" w:hAnsiTheme="minorHAnsi" w:cstheme="minorHAnsi"/>
        </w:rPr>
        <w:t>should be</w:t>
      </w:r>
      <w:r w:rsidRPr="00CB18FB">
        <w:rPr>
          <w:rFonts w:asciiTheme="minorHAnsi" w:hAnsiTheme="minorHAnsi" w:cstheme="minorHAnsi"/>
        </w:rPr>
        <w:t xml:space="preserve"> noted.</w:t>
      </w:r>
    </w:p>
    <w:p w14:paraId="0C6FA0E5" w14:textId="77777777" w:rsidR="000F379D" w:rsidRPr="001B1519" w:rsidRDefault="000F379D" w:rsidP="008B1806">
      <w:pPr>
        <w:contextualSpacing/>
        <w:rPr>
          <w:rFonts w:asciiTheme="minorHAnsi" w:hAnsiTheme="minorHAnsi" w:cstheme="minorHAnsi"/>
          <w:b/>
        </w:rPr>
      </w:pPr>
    </w:p>
    <w:p w14:paraId="317C2D0F" w14:textId="18355ABD" w:rsidR="000F379D" w:rsidRDefault="000F379D" w:rsidP="008B1806">
      <w:pPr>
        <w:contextualSpacing/>
        <w:rPr>
          <w:rFonts w:asciiTheme="minorHAnsi" w:hAnsiTheme="minorHAnsi" w:cstheme="minorHAnsi"/>
          <w:color w:val="auto"/>
        </w:rPr>
      </w:pPr>
      <w:r>
        <w:rPr>
          <w:rFonts w:asciiTheme="minorHAnsi" w:hAnsiTheme="minorHAnsi" w:cstheme="minorHAnsi"/>
          <w:color w:val="auto"/>
        </w:rPr>
        <w:t xml:space="preserve">Dissecting a small animal such as </w:t>
      </w:r>
      <w:r>
        <w:rPr>
          <w:rFonts w:asciiTheme="minorHAnsi" w:hAnsiTheme="minorHAnsi" w:cstheme="minorHAnsi"/>
          <w:i/>
          <w:color w:val="auto"/>
        </w:rPr>
        <w:t xml:space="preserve">D. melanogaster </w:t>
      </w:r>
      <w:r>
        <w:rPr>
          <w:rFonts w:asciiTheme="minorHAnsi" w:hAnsiTheme="minorHAnsi" w:cstheme="minorHAnsi"/>
          <w:color w:val="auto"/>
        </w:rPr>
        <w:t xml:space="preserve">is challenging. The method thus requires a lot of practice and patience to master it. However, after training, the procedure </w:t>
      </w:r>
      <w:r w:rsidR="00B635C3">
        <w:rPr>
          <w:rFonts w:asciiTheme="minorHAnsi" w:hAnsiTheme="minorHAnsi" w:cstheme="minorHAnsi"/>
          <w:color w:val="auto"/>
        </w:rPr>
        <w:t xml:space="preserve">takes </w:t>
      </w:r>
      <w:r>
        <w:rPr>
          <w:rFonts w:asciiTheme="minorHAnsi" w:hAnsiTheme="minorHAnsi" w:cstheme="minorHAnsi"/>
          <w:color w:val="auto"/>
        </w:rPr>
        <w:t>less than 30 minutes</w:t>
      </w:r>
      <w:r w:rsidR="00D0497F">
        <w:rPr>
          <w:rFonts w:asciiTheme="minorHAnsi" w:hAnsiTheme="minorHAnsi" w:cstheme="minorHAnsi"/>
          <w:color w:val="auto"/>
        </w:rPr>
        <w:t xml:space="preserve"> and produce</w:t>
      </w:r>
      <w:r w:rsidR="000358A3">
        <w:rPr>
          <w:rFonts w:asciiTheme="minorHAnsi" w:hAnsiTheme="minorHAnsi" w:cstheme="minorHAnsi"/>
          <w:color w:val="auto"/>
        </w:rPr>
        <w:t>s</w:t>
      </w:r>
      <w:r w:rsidR="00D0497F">
        <w:rPr>
          <w:rFonts w:asciiTheme="minorHAnsi" w:hAnsiTheme="minorHAnsi" w:cstheme="minorHAnsi"/>
          <w:color w:val="auto"/>
        </w:rPr>
        <w:t xml:space="preserve"> reproducible results</w:t>
      </w:r>
      <w:r>
        <w:rPr>
          <w:rFonts w:asciiTheme="minorHAnsi" w:hAnsiTheme="minorHAnsi" w:cstheme="minorHAnsi"/>
          <w:color w:val="auto"/>
        </w:rPr>
        <w:t xml:space="preserve">. </w:t>
      </w:r>
    </w:p>
    <w:p w14:paraId="03D97750" w14:textId="77777777" w:rsidR="000F379D" w:rsidRDefault="000F379D" w:rsidP="008B1806">
      <w:pPr>
        <w:contextualSpacing/>
        <w:rPr>
          <w:rFonts w:asciiTheme="minorHAnsi" w:hAnsiTheme="minorHAnsi" w:cstheme="minorHAnsi"/>
          <w:color w:val="auto"/>
        </w:rPr>
      </w:pPr>
    </w:p>
    <w:p w14:paraId="48C2E9E4" w14:textId="51E6B8E2" w:rsidR="000F379D" w:rsidRDefault="000F379D" w:rsidP="008B1806">
      <w:pPr>
        <w:contextualSpacing/>
        <w:rPr>
          <w:rFonts w:asciiTheme="minorHAnsi" w:hAnsiTheme="minorHAnsi" w:cstheme="minorHAnsi"/>
          <w:color w:val="auto"/>
        </w:rPr>
      </w:pPr>
      <w:r>
        <w:rPr>
          <w:rFonts w:asciiTheme="minorHAnsi" w:hAnsiTheme="minorHAnsi" w:cstheme="minorHAnsi"/>
          <w:color w:val="auto"/>
        </w:rPr>
        <w:t xml:space="preserve">The method we presented has additional limitations. First, tilting the fly head from its natural position leads to stretching the neck which could be damaging to connective tissue, </w:t>
      </w:r>
      <w:proofErr w:type="gramStart"/>
      <w:r>
        <w:rPr>
          <w:rFonts w:asciiTheme="minorHAnsi" w:hAnsiTheme="minorHAnsi" w:cstheme="minorHAnsi"/>
          <w:color w:val="auto"/>
        </w:rPr>
        <w:t>nerves</w:t>
      </w:r>
      <w:proofErr w:type="gramEnd"/>
      <w:r>
        <w:rPr>
          <w:rFonts w:asciiTheme="minorHAnsi" w:hAnsiTheme="minorHAnsi" w:cstheme="minorHAnsi"/>
          <w:color w:val="auto"/>
        </w:rPr>
        <w:t xml:space="preserve"> or muscle. Second, although the ventral sub-esophageal zone (SEZ) is optically accessible, it is below the semi-transparent esophagus, which decreases the intensity and resolution in this area. Finally, although the holder is out of reach</w:t>
      </w:r>
      <w:r w:rsidR="00D76B29">
        <w:rPr>
          <w:rFonts w:asciiTheme="minorHAnsi" w:hAnsiTheme="minorHAnsi" w:cstheme="minorHAnsi"/>
          <w:color w:val="auto"/>
        </w:rPr>
        <w:t xml:space="preserve"> in most directions</w:t>
      </w:r>
      <w:r>
        <w:rPr>
          <w:rFonts w:asciiTheme="minorHAnsi" w:hAnsiTheme="minorHAnsi" w:cstheme="minorHAnsi"/>
          <w:color w:val="auto"/>
        </w:rPr>
        <w:t xml:space="preserve">, the fly still sometimes realizes its presence and pushes on it to try to escape. </w:t>
      </w:r>
    </w:p>
    <w:p w14:paraId="7893A1A6" w14:textId="77777777" w:rsidR="000F379D" w:rsidRDefault="000F379D" w:rsidP="008B1806">
      <w:pPr>
        <w:contextualSpacing/>
        <w:rPr>
          <w:rFonts w:asciiTheme="minorHAnsi" w:hAnsiTheme="minorHAnsi" w:cstheme="minorHAnsi"/>
          <w:color w:val="auto"/>
        </w:rPr>
      </w:pPr>
    </w:p>
    <w:p w14:paraId="52AD44A1" w14:textId="77777777" w:rsidR="000F379D" w:rsidRDefault="000F379D" w:rsidP="008B1806">
      <w:pPr>
        <w:contextualSpacing/>
        <w:rPr>
          <w:rFonts w:asciiTheme="minorHAnsi" w:hAnsiTheme="minorHAnsi" w:cstheme="minorHAnsi"/>
          <w:color w:val="auto"/>
        </w:rPr>
      </w:pPr>
      <w:r>
        <w:rPr>
          <w:rFonts w:asciiTheme="minorHAnsi" w:hAnsiTheme="minorHAnsi" w:cstheme="minorHAnsi"/>
          <w:color w:val="auto"/>
        </w:rPr>
        <w:t>Despite these limitations, the comprehensive data obtained from whole brain imaging during behavior and responses to stimuli will make it possible to decipher brain function at the level of the whole network when the animal interacts with and navigates complex, naturalistic environments.</w:t>
      </w:r>
    </w:p>
    <w:p w14:paraId="5C2EC0E8" w14:textId="77777777" w:rsidR="000F379D" w:rsidRPr="001B1519" w:rsidRDefault="000F379D" w:rsidP="008B1806">
      <w:pPr>
        <w:contextualSpacing/>
        <w:rPr>
          <w:rFonts w:asciiTheme="minorHAnsi" w:hAnsiTheme="minorHAnsi" w:cstheme="minorHAnsi"/>
          <w:color w:val="auto"/>
        </w:rPr>
      </w:pPr>
    </w:p>
    <w:p w14:paraId="08AB7E1E" w14:textId="71EF21F6" w:rsidR="000F379D" w:rsidRPr="001B1519" w:rsidRDefault="000F379D" w:rsidP="008B1806">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361205B6" w14:textId="5FCCD695" w:rsidR="000F379D" w:rsidRDefault="000F379D" w:rsidP="008B1806">
      <w:pPr>
        <w:contextualSpacing/>
        <w:rPr>
          <w:rFonts w:asciiTheme="minorHAnsi" w:hAnsiTheme="minorHAnsi" w:cstheme="minorHAnsi"/>
          <w:color w:val="auto"/>
        </w:rPr>
      </w:pPr>
      <w:r w:rsidRPr="005E15CD">
        <w:rPr>
          <w:rFonts w:asciiTheme="minorHAnsi" w:hAnsiTheme="minorHAnsi" w:cstheme="minorHAnsi"/>
          <w:color w:val="auto"/>
        </w:rPr>
        <w:t>We thank Heidi Miller</w:t>
      </w:r>
      <w:r>
        <w:rPr>
          <w:rFonts w:asciiTheme="minorHAnsi" w:hAnsiTheme="minorHAnsi" w:cstheme="minorHAnsi"/>
          <w:color w:val="auto"/>
        </w:rPr>
        <w:t>-</w:t>
      </w:r>
      <w:proofErr w:type="spellStart"/>
      <w:r>
        <w:rPr>
          <w:rFonts w:asciiTheme="minorHAnsi" w:hAnsiTheme="minorHAnsi" w:cstheme="minorHAnsi"/>
          <w:color w:val="auto"/>
        </w:rPr>
        <w:t>Mommerskamp</w:t>
      </w:r>
      <w:proofErr w:type="spellEnd"/>
      <w:r w:rsidRPr="005E15CD">
        <w:rPr>
          <w:rFonts w:asciiTheme="minorHAnsi" w:hAnsiTheme="minorHAnsi" w:cstheme="minorHAnsi"/>
          <w:color w:val="auto"/>
        </w:rPr>
        <w:t xml:space="preserve"> for technical help</w:t>
      </w:r>
      <w:r w:rsidR="003D5EA1">
        <w:rPr>
          <w:rFonts w:asciiTheme="minorHAnsi" w:hAnsiTheme="minorHAnsi" w:cstheme="minorHAnsi"/>
          <w:color w:val="auto"/>
        </w:rPr>
        <w:t xml:space="preserve"> and </w:t>
      </w:r>
      <w:proofErr w:type="spellStart"/>
      <w:r w:rsidR="003D5EA1">
        <w:rPr>
          <w:rFonts w:asciiTheme="minorHAnsi" w:hAnsiTheme="minorHAnsi" w:cstheme="minorHAnsi"/>
          <w:color w:val="auto"/>
        </w:rPr>
        <w:t>Iveth</w:t>
      </w:r>
      <w:proofErr w:type="spellEnd"/>
      <w:r w:rsidR="003D5EA1">
        <w:rPr>
          <w:rFonts w:asciiTheme="minorHAnsi" w:hAnsiTheme="minorHAnsi" w:cstheme="minorHAnsi"/>
          <w:color w:val="auto"/>
        </w:rPr>
        <w:t xml:space="preserve"> Melissa </w:t>
      </w:r>
      <w:proofErr w:type="spellStart"/>
      <w:r w:rsidR="007A3527">
        <w:rPr>
          <w:rFonts w:asciiTheme="minorHAnsi" w:hAnsiTheme="minorHAnsi" w:cstheme="minorHAnsi"/>
          <w:color w:val="auto"/>
        </w:rPr>
        <w:t>Guatibonza</w:t>
      </w:r>
      <w:proofErr w:type="spellEnd"/>
      <w:r w:rsidR="007A3527">
        <w:rPr>
          <w:rFonts w:asciiTheme="minorHAnsi" w:hAnsiTheme="minorHAnsi" w:cstheme="minorHAnsi"/>
          <w:color w:val="auto"/>
        </w:rPr>
        <w:t xml:space="preserve"> Arevalo </w:t>
      </w:r>
      <w:r w:rsidR="007A3527" w:rsidRPr="00FE0B20">
        <w:rPr>
          <w:rFonts w:asciiTheme="minorHAnsi" w:hAnsiTheme="minorHAnsi" w:cstheme="minorHAnsi"/>
          <w:color w:val="auto"/>
        </w:rPr>
        <w:t>for helpful comments on the manuscript.</w:t>
      </w:r>
      <w:r w:rsidR="009215A4" w:rsidRPr="00FE0B20">
        <w:rPr>
          <w:rFonts w:asciiTheme="minorHAnsi" w:hAnsiTheme="minorHAnsi" w:cstheme="minorHAnsi"/>
          <w:color w:val="auto"/>
        </w:rPr>
        <w:t xml:space="preserve"> Initial versions of t</w:t>
      </w:r>
      <w:r w:rsidR="009215A4" w:rsidRPr="00940E7B">
        <w:rPr>
          <w:rFonts w:asciiTheme="minorHAnsi" w:hAnsiTheme="minorHAnsi" w:cstheme="minorHAnsi"/>
          <w:color w:val="auto"/>
        </w:rPr>
        <w:t xml:space="preserve">he protocol were developed in the laboratory of Ralph Greenspan. This work was supported by the German research foundation (DFG), in particular through a grant </w:t>
      </w:r>
      <w:r w:rsidR="008D1FAC" w:rsidRPr="00940E7B">
        <w:rPr>
          <w:rFonts w:asciiTheme="minorHAnsi" w:hAnsiTheme="minorHAnsi" w:cstheme="minorHAnsi"/>
          <w:color w:val="auto"/>
        </w:rPr>
        <w:t xml:space="preserve">FOR2705 (TP3) </w:t>
      </w:r>
      <w:r w:rsidR="009215A4" w:rsidRPr="00940E7B">
        <w:rPr>
          <w:rFonts w:asciiTheme="minorHAnsi" w:hAnsiTheme="minorHAnsi" w:cstheme="minorHAnsi"/>
          <w:color w:val="auto"/>
        </w:rPr>
        <w:t>to IGK, and by the Simons foundation (</w:t>
      </w:r>
      <w:proofErr w:type="spellStart"/>
      <w:r w:rsidR="009215A4" w:rsidRPr="00E50A64">
        <w:rPr>
          <w:rFonts w:asciiTheme="minorHAnsi" w:hAnsiTheme="minorHAnsi"/>
          <w:color w:val="auto"/>
          <w:shd w:val="clear" w:color="auto" w:fill="FFFFFF"/>
        </w:rPr>
        <w:t>Aimon</w:t>
      </w:r>
      <w:proofErr w:type="spellEnd"/>
      <w:r w:rsidR="009215A4" w:rsidRPr="00E50A64">
        <w:rPr>
          <w:rFonts w:asciiTheme="minorHAnsi" w:hAnsiTheme="minorHAnsi"/>
          <w:color w:val="auto"/>
          <w:shd w:val="clear" w:color="auto" w:fill="FFFFFF"/>
        </w:rPr>
        <w:t xml:space="preserve"> – 414701) and the </w:t>
      </w:r>
      <w:proofErr w:type="spellStart"/>
      <w:r w:rsidR="009215A4" w:rsidRPr="00E50A64">
        <w:rPr>
          <w:rFonts w:asciiTheme="minorHAnsi" w:hAnsiTheme="minorHAnsi"/>
          <w:color w:val="auto"/>
          <w:shd w:val="clear" w:color="auto" w:fill="FFFFFF"/>
        </w:rPr>
        <w:t>Kavli</w:t>
      </w:r>
      <w:proofErr w:type="spellEnd"/>
      <w:r w:rsidR="009215A4" w:rsidRPr="00E50A64">
        <w:rPr>
          <w:rFonts w:asciiTheme="minorHAnsi" w:hAnsiTheme="minorHAnsi"/>
          <w:color w:val="auto"/>
          <w:shd w:val="clear" w:color="auto" w:fill="FFFFFF"/>
        </w:rPr>
        <w:t xml:space="preserve"> Institute for Brain and Mind (grant number #2017-954) received by SA.</w:t>
      </w:r>
      <w:r w:rsidR="009215A4" w:rsidRPr="00E50A64">
        <w:rPr>
          <w:rFonts w:ascii="Helvetica" w:hAnsi="Helvetica"/>
          <w:color w:val="auto"/>
          <w:sz w:val="20"/>
          <w:szCs w:val="20"/>
          <w:shd w:val="clear" w:color="auto" w:fill="FFFFFF"/>
        </w:rPr>
        <w:t> </w:t>
      </w:r>
    </w:p>
    <w:p w14:paraId="78728D18" w14:textId="706614AE" w:rsidR="00014314" w:rsidRPr="001B1519" w:rsidRDefault="00014314" w:rsidP="008B1806">
      <w:pPr>
        <w:contextualSpacing/>
        <w:rPr>
          <w:rFonts w:asciiTheme="minorHAnsi" w:hAnsiTheme="minorHAnsi" w:cstheme="minorHAnsi"/>
          <w:color w:val="auto"/>
        </w:rPr>
      </w:pPr>
    </w:p>
    <w:p w14:paraId="1F903C8F" w14:textId="02FDCD9E" w:rsidR="007A68F7" w:rsidRPr="002575A8" w:rsidRDefault="00AA03DF" w:rsidP="008B1806">
      <w:pPr>
        <w:pStyle w:val="NormalWeb"/>
        <w:spacing w:before="0" w:beforeAutospacing="0" w:after="0" w:afterAutospacing="0"/>
        <w:contextualSpacing/>
        <w:rPr>
          <w:rFonts w:asciiTheme="minorHAnsi" w:hAnsiTheme="minorHAnsi" w:cstheme="minorHAnsi"/>
          <w:color w:val="808080" w:themeColor="background1" w:themeShade="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59C5ACE" w:rsidR="007A4DD6" w:rsidRPr="007A68F7" w:rsidRDefault="007A68F7" w:rsidP="008B1806">
      <w:pPr>
        <w:contextualSpacing/>
        <w:rPr>
          <w:rFonts w:asciiTheme="minorHAnsi" w:hAnsiTheme="minorHAnsi" w:cstheme="minorHAnsi"/>
          <w:color w:val="auto"/>
        </w:rPr>
      </w:pPr>
      <w:r w:rsidRPr="007A68F7">
        <w:rPr>
          <w:rFonts w:asciiTheme="minorHAnsi" w:hAnsiTheme="minorHAnsi" w:cstheme="minorHAnsi"/>
          <w:color w:val="auto"/>
        </w:rPr>
        <w:t>The authors have nothing to disclose.</w:t>
      </w:r>
    </w:p>
    <w:p w14:paraId="66030076" w14:textId="77777777" w:rsidR="00AA03DF" w:rsidRPr="001B1519" w:rsidRDefault="00AA03DF" w:rsidP="008B1806">
      <w:pPr>
        <w:contextualSpacing/>
        <w:rPr>
          <w:rFonts w:asciiTheme="minorHAnsi" w:hAnsiTheme="minorHAnsi" w:cstheme="minorHAnsi"/>
          <w:color w:val="auto"/>
        </w:rPr>
      </w:pPr>
    </w:p>
    <w:p w14:paraId="25C05F1D" w14:textId="4724ECE2" w:rsidR="00D04760" w:rsidRDefault="009726EE" w:rsidP="008B1806">
      <w:pPr>
        <w:contextualSpacing/>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68553E66" w14:textId="43E4B883" w:rsidR="00FE0B20" w:rsidRPr="00FE0B20" w:rsidRDefault="007A522A" w:rsidP="008B1806">
      <w:pPr>
        <w:contextualSpacing/>
        <w:rPr>
          <w:rFonts w:cs="Times New Roman"/>
          <w:noProof/>
        </w:rPr>
      </w:pPr>
      <w:r>
        <w:rPr>
          <w:rFonts w:asciiTheme="minorHAnsi" w:hAnsiTheme="minorHAnsi" w:cstheme="minorHAnsi"/>
          <w:b/>
          <w:bCs/>
        </w:rPr>
        <w:fldChar w:fldCharType="begin" w:fldLock="1"/>
      </w:r>
      <w:r>
        <w:rPr>
          <w:rFonts w:asciiTheme="minorHAnsi" w:hAnsiTheme="minorHAnsi" w:cstheme="minorHAnsi"/>
          <w:b/>
          <w:bCs/>
        </w:rPr>
        <w:instrText xml:space="preserve">ADDIN Mendeley Bibliography CSL_BIBLIOGRAPHY </w:instrText>
      </w:r>
      <w:r>
        <w:rPr>
          <w:rFonts w:asciiTheme="minorHAnsi" w:hAnsiTheme="minorHAnsi" w:cstheme="minorHAnsi"/>
          <w:b/>
          <w:bCs/>
        </w:rPr>
        <w:fldChar w:fldCharType="separate"/>
      </w:r>
      <w:r w:rsidR="00FE0B20" w:rsidRPr="00FE0B20">
        <w:rPr>
          <w:rFonts w:cs="Times New Roman"/>
          <w:noProof/>
        </w:rPr>
        <w:t>1.</w:t>
      </w:r>
      <w:r w:rsidR="00FE0B20" w:rsidRPr="00FE0B20">
        <w:rPr>
          <w:rFonts w:cs="Times New Roman"/>
          <w:noProof/>
        </w:rPr>
        <w:tab/>
        <w:t xml:space="preserve">Papanicolaou, A. C. </w:t>
      </w:r>
      <w:r w:rsidR="00FE0B20" w:rsidRPr="00FE0B20">
        <w:rPr>
          <w:rFonts w:cs="Times New Roman"/>
          <w:i/>
          <w:iCs/>
          <w:noProof/>
        </w:rPr>
        <w:t xml:space="preserve">The Oxford Handbook of Functional Brain Imaging in Neuropsychology </w:t>
      </w:r>
      <w:r w:rsidR="00FE0B20" w:rsidRPr="00FE0B20">
        <w:rPr>
          <w:rFonts w:cs="Times New Roman"/>
          <w:i/>
          <w:iCs/>
          <w:noProof/>
        </w:rPr>
        <w:lastRenderedPageBreak/>
        <w:t>and Cognitive Neurosciences</w:t>
      </w:r>
      <w:r w:rsidR="00FE0B20" w:rsidRPr="00FE0B20">
        <w:rPr>
          <w:rFonts w:cs="Times New Roman"/>
          <w:noProof/>
        </w:rPr>
        <w:t>. (Oxford University Press, 2017).</w:t>
      </w:r>
    </w:p>
    <w:p w14:paraId="2947C631" w14:textId="2A5F7D97" w:rsidR="00FE0B20" w:rsidRPr="00FE0B20" w:rsidRDefault="00FE0B20" w:rsidP="008B1806">
      <w:pPr>
        <w:contextualSpacing/>
        <w:rPr>
          <w:rFonts w:cs="Times New Roman"/>
          <w:noProof/>
        </w:rPr>
      </w:pPr>
      <w:r w:rsidRPr="00FE0B20">
        <w:rPr>
          <w:rFonts w:cs="Times New Roman"/>
          <w:noProof/>
        </w:rPr>
        <w:t>2.</w:t>
      </w:r>
      <w:r w:rsidRPr="00FE0B20">
        <w:rPr>
          <w:rFonts w:cs="Times New Roman"/>
          <w:noProof/>
        </w:rPr>
        <w:tab/>
        <w:t xml:space="preserve">Zong, W. </w:t>
      </w:r>
      <w:r w:rsidR="00FE6ADA" w:rsidRPr="00FE6ADA">
        <w:rPr>
          <w:rFonts w:cs="Times New Roman"/>
          <w:noProof/>
        </w:rPr>
        <w:t>et al.</w:t>
      </w:r>
      <w:r w:rsidRPr="00FE0B20">
        <w:rPr>
          <w:rFonts w:cs="Times New Roman"/>
          <w:noProof/>
        </w:rPr>
        <w:t xml:space="preserve"> Fast high-resolution miniature two-photon microscopy for brain imaging in freely behaving mice. </w:t>
      </w:r>
      <w:r w:rsidR="00FE6ADA">
        <w:rPr>
          <w:rFonts w:cs="Times New Roman"/>
          <w:i/>
          <w:iCs/>
          <w:noProof/>
        </w:rPr>
        <w:t>Nature Methods.</w:t>
      </w:r>
      <w:r w:rsidRPr="00FE0B20">
        <w:rPr>
          <w:rFonts w:cs="Times New Roman"/>
          <w:noProof/>
        </w:rPr>
        <w:t xml:space="preserve"> </w:t>
      </w:r>
      <w:r w:rsidRPr="00FE0B20">
        <w:rPr>
          <w:rFonts w:cs="Times New Roman"/>
          <w:b/>
          <w:bCs/>
          <w:noProof/>
        </w:rPr>
        <w:t>14</w:t>
      </w:r>
      <w:r w:rsidRPr="00FE0B20">
        <w:rPr>
          <w:rFonts w:cs="Times New Roman"/>
          <w:noProof/>
        </w:rPr>
        <w:t>, 713–719 (2017).</w:t>
      </w:r>
    </w:p>
    <w:p w14:paraId="418B184C" w14:textId="2FDED6E0" w:rsidR="00FE0B20" w:rsidRPr="00FE0B20" w:rsidRDefault="00FE0B20" w:rsidP="008B1806">
      <w:pPr>
        <w:contextualSpacing/>
        <w:rPr>
          <w:rFonts w:cs="Times New Roman"/>
          <w:noProof/>
        </w:rPr>
      </w:pPr>
      <w:r w:rsidRPr="00FE0B20">
        <w:rPr>
          <w:rFonts w:cs="Times New Roman"/>
          <w:noProof/>
        </w:rPr>
        <w:t>3.</w:t>
      </w:r>
      <w:r w:rsidRPr="00FE0B20">
        <w:rPr>
          <w:rFonts w:cs="Times New Roman"/>
          <w:noProof/>
        </w:rPr>
        <w:tab/>
        <w:t>Musall, S., Kaufman, M. T., Juavinett, A. L., Gluf, S.</w:t>
      </w:r>
      <w:r w:rsidR="00FE6ADA">
        <w:rPr>
          <w:rFonts w:cs="Times New Roman"/>
          <w:noProof/>
        </w:rPr>
        <w:t xml:space="preserve">, </w:t>
      </w:r>
      <w:r w:rsidRPr="00FE0B20">
        <w:rPr>
          <w:rFonts w:cs="Times New Roman"/>
          <w:noProof/>
        </w:rPr>
        <w:t xml:space="preserve">Churchland, A. K. Single-trial neural dynamics are dominated by richly varied movements. </w:t>
      </w:r>
      <w:r w:rsidR="00FE6ADA">
        <w:rPr>
          <w:rFonts w:cs="Times New Roman"/>
          <w:i/>
          <w:iCs/>
          <w:noProof/>
        </w:rPr>
        <w:t>Nature Neuroscience</w:t>
      </w:r>
      <w:r w:rsidRPr="00FE0B20">
        <w:rPr>
          <w:rFonts w:cs="Times New Roman"/>
          <w:i/>
          <w:iCs/>
          <w:noProof/>
        </w:rPr>
        <w:t>.</w:t>
      </w:r>
      <w:r w:rsidRPr="00FE0B20">
        <w:rPr>
          <w:rFonts w:cs="Times New Roman"/>
          <w:noProof/>
        </w:rPr>
        <w:t xml:space="preserve"> </w:t>
      </w:r>
      <w:r w:rsidRPr="00FE0B20">
        <w:rPr>
          <w:rFonts w:cs="Times New Roman"/>
          <w:b/>
          <w:bCs/>
          <w:noProof/>
        </w:rPr>
        <w:t>22</w:t>
      </w:r>
      <w:r w:rsidRPr="00FE0B20">
        <w:rPr>
          <w:rFonts w:cs="Times New Roman"/>
          <w:noProof/>
        </w:rPr>
        <w:t>, 1677–1686 (2019).</w:t>
      </w:r>
    </w:p>
    <w:p w14:paraId="102FF4ED" w14:textId="3E345B23" w:rsidR="00FE0B20" w:rsidRPr="00FE0B20" w:rsidRDefault="00FE0B20" w:rsidP="008B1806">
      <w:pPr>
        <w:contextualSpacing/>
        <w:rPr>
          <w:rFonts w:cs="Times New Roman"/>
          <w:noProof/>
        </w:rPr>
      </w:pPr>
      <w:r w:rsidRPr="00FE0B20">
        <w:rPr>
          <w:rFonts w:cs="Times New Roman"/>
          <w:noProof/>
        </w:rPr>
        <w:t>4.</w:t>
      </w:r>
      <w:r w:rsidRPr="00FE0B20">
        <w:rPr>
          <w:rFonts w:cs="Times New Roman"/>
          <w:noProof/>
        </w:rPr>
        <w:tab/>
        <w:t>Ahrens, M. B.</w:t>
      </w:r>
      <w:r w:rsidR="00FE6ADA">
        <w:rPr>
          <w:rFonts w:cs="Times New Roman"/>
          <w:noProof/>
        </w:rPr>
        <w:t xml:space="preserve">, </w:t>
      </w:r>
      <w:r w:rsidRPr="00FE0B20">
        <w:rPr>
          <w:rFonts w:cs="Times New Roman"/>
          <w:noProof/>
        </w:rPr>
        <w:t xml:space="preserve">Engert, F. Large-scale imaging in small brains. </w:t>
      </w:r>
      <w:r w:rsidR="00FE6ADA">
        <w:rPr>
          <w:rFonts w:cs="Times New Roman"/>
          <w:i/>
          <w:iCs/>
          <w:noProof/>
        </w:rPr>
        <w:t>Current Opinion in Neurobiology</w:t>
      </w:r>
      <w:r w:rsidRPr="00FE0B20">
        <w:rPr>
          <w:rFonts w:cs="Times New Roman"/>
          <w:i/>
          <w:iCs/>
          <w:noProof/>
        </w:rPr>
        <w:t>.</w:t>
      </w:r>
      <w:r w:rsidRPr="00FE0B20">
        <w:rPr>
          <w:rFonts w:cs="Times New Roman"/>
          <w:noProof/>
        </w:rPr>
        <w:t xml:space="preserve"> </w:t>
      </w:r>
      <w:r w:rsidRPr="00FE0B20">
        <w:rPr>
          <w:rFonts w:cs="Times New Roman"/>
          <w:b/>
          <w:bCs/>
          <w:noProof/>
        </w:rPr>
        <w:t>32</w:t>
      </w:r>
      <w:r w:rsidRPr="00FE0B20">
        <w:rPr>
          <w:rFonts w:cs="Times New Roman"/>
          <w:noProof/>
        </w:rPr>
        <w:t>, 78–86 (2015).</w:t>
      </w:r>
    </w:p>
    <w:p w14:paraId="1AD3EF5B" w14:textId="451A4D1C" w:rsidR="00FE0B20" w:rsidRPr="00FE0B20" w:rsidRDefault="00FE0B20" w:rsidP="008B1806">
      <w:pPr>
        <w:contextualSpacing/>
        <w:rPr>
          <w:rFonts w:cs="Times New Roman"/>
          <w:noProof/>
        </w:rPr>
      </w:pPr>
      <w:r w:rsidRPr="00FE0B20">
        <w:rPr>
          <w:rFonts w:cs="Times New Roman"/>
          <w:noProof/>
        </w:rPr>
        <w:t>5.</w:t>
      </w:r>
      <w:r w:rsidRPr="00FE0B20">
        <w:rPr>
          <w:rFonts w:cs="Times New Roman"/>
          <w:noProof/>
        </w:rPr>
        <w:tab/>
        <w:t xml:space="preserve">Sokolowski, M. B. Drosophila: Genetics meets behaviour. </w:t>
      </w:r>
      <w:r w:rsidR="00FE6ADA">
        <w:rPr>
          <w:rFonts w:cs="Times New Roman"/>
          <w:i/>
          <w:iCs/>
          <w:noProof/>
        </w:rPr>
        <w:t>Nature Reviews Genetics</w:t>
      </w:r>
      <w:r w:rsidRPr="00FE0B20">
        <w:rPr>
          <w:rFonts w:cs="Times New Roman"/>
          <w:i/>
          <w:iCs/>
          <w:noProof/>
        </w:rPr>
        <w:t>.</w:t>
      </w:r>
      <w:r w:rsidRPr="00FE0B20">
        <w:rPr>
          <w:rFonts w:cs="Times New Roman"/>
          <w:noProof/>
        </w:rPr>
        <w:t xml:space="preserve"> </w:t>
      </w:r>
      <w:r w:rsidRPr="00FE0B20">
        <w:rPr>
          <w:rFonts w:cs="Times New Roman"/>
          <w:b/>
          <w:bCs/>
          <w:noProof/>
        </w:rPr>
        <w:t>2</w:t>
      </w:r>
      <w:r w:rsidRPr="00FE0B20">
        <w:rPr>
          <w:rFonts w:cs="Times New Roman"/>
          <w:noProof/>
        </w:rPr>
        <w:t>, 879–890 (2001).</w:t>
      </w:r>
    </w:p>
    <w:p w14:paraId="4F9245EE" w14:textId="16442440" w:rsidR="00FE0B20" w:rsidRPr="00FE0B20" w:rsidRDefault="00FE0B20" w:rsidP="008B1806">
      <w:pPr>
        <w:contextualSpacing/>
        <w:rPr>
          <w:rFonts w:cs="Times New Roman"/>
          <w:noProof/>
        </w:rPr>
      </w:pPr>
      <w:r w:rsidRPr="00FE0B20">
        <w:rPr>
          <w:rFonts w:cs="Times New Roman"/>
          <w:noProof/>
        </w:rPr>
        <w:t>6.</w:t>
      </w:r>
      <w:r w:rsidRPr="00FE0B20">
        <w:rPr>
          <w:rFonts w:cs="Times New Roman"/>
          <w:noProof/>
        </w:rPr>
        <w:tab/>
        <w:t>Venken, K. J. T.</w:t>
      </w:r>
      <w:r w:rsidR="00FE6ADA">
        <w:rPr>
          <w:rFonts w:cs="Times New Roman"/>
          <w:noProof/>
        </w:rPr>
        <w:t xml:space="preserve">, </w:t>
      </w:r>
      <w:r w:rsidRPr="00FE0B20">
        <w:rPr>
          <w:rFonts w:cs="Times New Roman"/>
          <w:noProof/>
        </w:rPr>
        <w:t xml:space="preserve">Bellen, H. J. Emerging technologies for gene manipulation in Drosophila melanogaster. </w:t>
      </w:r>
      <w:r w:rsidR="00FE6ADA">
        <w:rPr>
          <w:rFonts w:cs="Times New Roman"/>
          <w:i/>
          <w:iCs/>
          <w:noProof/>
        </w:rPr>
        <w:t>Nature Reviews Genetics</w:t>
      </w:r>
      <w:r w:rsidRPr="00FE0B20">
        <w:rPr>
          <w:rFonts w:cs="Times New Roman"/>
          <w:i/>
          <w:iCs/>
          <w:noProof/>
        </w:rPr>
        <w:t>.</w:t>
      </w:r>
      <w:r w:rsidRPr="00FE0B20">
        <w:rPr>
          <w:rFonts w:cs="Times New Roman"/>
          <w:noProof/>
        </w:rPr>
        <w:t xml:space="preserve"> </w:t>
      </w:r>
      <w:r w:rsidRPr="00FE0B20">
        <w:rPr>
          <w:rFonts w:cs="Times New Roman"/>
          <w:b/>
          <w:bCs/>
          <w:noProof/>
        </w:rPr>
        <w:t>6</w:t>
      </w:r>
      <w:r w:rsidRPr="00FE0B20">
        <w:rPr>
          <w:rFonts w:cs="Times New Roman"/>
          <w:noProof/>
        </w:rPr>
        <w:t>, 167–178 (2005).</w:t>
      </w:r>
    </w:p>
    <w:p w14:paraId="3991AD6D" w14:textId="7572B467" w:rsidR="00FE0B20" w:rsidRPr="00FE0B20" w:rsidRDefault="00FE0B20" w:rsidP="008B1806">
      <w:pPr>
        <w:contextualSpacing/>
        <w:rPr>
          <w:rFonts w:cs="Times New Roman"/>
          <w:noProof/>
        </w:rPr>
      </w:pPr>
      <w:r w:rsidRPr="00FE0B20">
        <w:rPr>
          <w:rFonts w:cs="Times New Roman"/>
          <w:noProof/>
        </w:rPr>
        <w:t>7.</w:t>
      </w:r>
      <w:r w:rsidRPr="00FE0B20">
        <w:rPr>
          <w:rFonts w:cs="Times New Roman"/>
          <w:noProof/>
        </w:rPr>
        <w:tab/>
        <w:t xml:space="preserve">Zheng, Z. </w:t>
      </w:r>
      <w:r w:rsidR="00FE6ADA" w:rsidRPr="00FE6ADA">
        <w:rPr>
          <w:rFonts w:cs="Times New Roman"/>
          <w:noProof/>
        </w:rPr>
        <w:t>et al.</w:t>
      </w:r>
      <w:r w:rsidRPr="00FE0B20">
        <w:rPr>
          <w:rFonts w:cs="Times New Roman"/>
          <w:noProof/>
        </w:rPr>
        <w:t xml:space="preserve"> A Complete Electron Microscopy Volume of the Brain of Adult Drosophila melanogaster. </w:t>
      </w:r>
      <w:r w:rsidRPr="00FE0B20">
        <w:rPr>
          <w:rFonts w:cs="Times New Roman"/>
          <w:i/>
          <w:iCs/>
          <w:noProof/>
        </w:rPr>
        <w:t>Cell</w:t>
      </w:r>
      <w:r w:rsidRPr="00FE0B20">
        <w:rPr>
          <w:rFonts w:cs="Times New Roman"/>
          <w:noProof/>
        </w:rPr>
        <w:t xml:space="preserve"> </w:t>
      </w:r>
      <w:r w:rsidRPr="00FE0B20">
        <w:rPr>
          <w:rFonts w:cs="Times New Roman"/>
          <w:b/>
          <w:bCs/>
          <w:noProof/>
        </w:rPr>
        <w:t>174</w:t>
      </w:r>
      <w:r w:rsidRPr="00FE0B20">
        <w:rPr>
          <w:rFonts w:cs="Times New Roman"/>
          <w:noProof/>
        </w:rPr>
        <w:t>, 730–743 (2018).</w:t>
      </w:r>
    </w:p>
    <w:p w14:paraId="24B71301" w14:textId="1E9FBAA1" w:rsidR="00FE0B20" w:rsidRPr="00FE0B20" w:rsidRDefault="00FE0B20" w:rsidP="008B1806">
      <w:pPr>
        <w:contextualSpacing/>
        <w:rPr>
          <w:rFonts w:cs="Times New Roman"/>
          <w:noProof/>
        </w:rPr>
      </w:pPr>
      <w:r w:rsidRPr="00FE0B20">
        <w:rPr>
          <w:rFonts w:cs="Times New Roman"/>
          <w:noProof/>
        </w:rPr>
        <w:t>8.</w:t>
      </w:r>
      <w:r w:rsidRPr="00FE0B20">
        <w:rPr>
          <w:rFonts w:cs="Times New Roman"/>
          <w:noProof/>
        </w:rPr>
        <w:tab/>
        <w:t>Aimon, S.</w:t>
      </w:r>
      <w:r w:rsidR="00FE6ADA">
        <w:rPr>
          <w:rFonts w:cs="Times New Roman"/>
          <w:noProof/>
        </w:rPr>
        <w:t xml:space="preserve">, </w:t>
      </w:r>
      <w:r w:rsidRPr="00FE0B20">
        <w:rPr>
          <w:rFonts w:cs="Times New Roman"/>
          <w:noProof/>
        </w:rPr>
        <w:t xml:space="preserve">Grunwald Kadow, I. C. Studying complex brain dynamics using Drosophila. </w:t>
      </w:r>
      <w:r w:rsidR="00FE6ADA">
        <w:rPr>
          <w:rFonts w:cs="Times New Roman"/>
          <w:i/>
          <w:iCs/>
          <w:noProof/>
        </w:rPr>
        <w:t>Journal of Neurogenetics</w:t>
      </w:r>
      <w:r w:rsidRPr="00FE0B20">
        <w:rPr>
          <w:rFonts w:cs="Times New Roman"/>
          <w:i/>
          <w:iCs/>
          <w:noProof/>
        </w:rPr>
        <w:t>.</w:t>
      </w:r>
      <w:r w:rsidRPr="00FE0B20">
        <w:rPr>
          <w:rFonts w:cs="Times New Roman"/>
          <w:noProof/>
        </w:rPr>
        <w:t xml:space="preserve"> </w:t>
      </w:r>
      <w:r w:rsidRPr="00FE0B20">
        <w:rPr>
          <w:rFonts w:cs="Times New Roman"/>
          <w:b/>
          <w:bCs/>
          <w:noProof/>
        </w:rPr>
        <w:t>34</w:t>
      </w:r>
      <w:r w:rsidRPr="00FE0B20">
        <w:rPr>
          <w:rFonts w:cs="Times New Roman"/>
          <w:noProof/>
        </w:rPr>
        <w:t>, 171–177 (2020).</w:t>
      </w:r>
    </w:p>
    <w:p w14:paraId="1E60D020" w14:textId="2C1F5022" w:rsidR="00FE0B20" w:rsidRPr="00FE0B20" w:rsidRDefault="00FE0B20" w:rsidP="008B1806">
      <w:pPr>
        <w:contextualSpacing/>
        <w:rPr>
          <w:rFonts w:cs="Times New Roman"/>
          <w:noProof/>
        </w:rPr>
      </w:pPr>
      <w:r w:rsidRPr="00FE0B20">
        <w:rPr>
          <w:rFonts w:cs="Times New Roman"/>
          <w:noProof/>
        </w:rPr>
        <w:t>9.</w:t>
      </w:r>
      <w:r w:rsidRPr="00FE0B20">
        <w:rPr>
          <w:rFonts w:cs="Times New Roman"/>
          <w:noProof/>
        </w:rPr>
        <w:tab/>
        <w:t xml:space="preserve">Fiala, A. </w:t>
      </w:r>
      <w:r w:rsidR="00FE6ADA" w:rsidRPr="00FE6ADA">
        <w:rPr>
          <w:rFonts w:cs="Times New Roman"/>
          <w:noProof/>
        </w:rPr>
        <w:t>et al.</w:t>
      </w:r>
      <w:r w:rsidRPr="00FE0B20">
        <w:rPr>
          <w:rFonts w:cs="Times New Roman"/>
          <w:noProof/>
        </w:rPr>
        <w:t xml:space="preserve"> Genetically Expressed Cameleon in Drosophila melanogaster Is Used to Visualize Olfactory Information in Projection Neurons. </w:t>
      </w:r>
      <w:r w:rsidR="00FE6ADA">
        <w:rPr>
          <w:rFonts w:cs="Times New Roman"/>
          <w:i/>
          <w:iCs/>
          <w:noProof/>
        </w:rPr>
        <w:t>Current Biology</w:t>
      </w:r>
      <w:r w:rsidRPr="00FE0B20">
        <w:rPr>
          <w:rFonts w:cs="Times New Roman"/>
          <w:i/>
          <w:iCs/>
          <w:noProof/>
        </w:rPr>
        <w:t>.</w:t>
      </w:r>
      <w:r w:rsidRPr="00FE0B20">
        <w:rPr>
          <w:rFonts w:cs="Times New Roman"/>
          <w:noProof/>
        </w:rPr>
        <w:t xml:space="preserve"> </w:t>
      </w:r>
      <w:r w:rsidRPr="00FE0B20">
        <w:rPr>
          <w:rFonts w:cs="Times New Roman"/>
          <w:b/>
          <w:bCs/>
          <w:noProof/>
        </w:rPr>
        <w:t>12</w:t>
      </w:r>
      <w:r w:rsidRPr="00FE0B20">
        <w:rPr>
          <w:rFonts w:cs="Times New Roman"/>
          <w:noProof/>
        </w:rPr>
        <w:t>, 1877–1884 (2002).</w:t>
      </w:r>
    </w:p>
    <w:p w14:paraId="031D2F66" w14:textId="0C51ACF2" w:rsidR="00FE0B20" w:rsidRPr="00FE0B20" w:rsidRDefault="00FE0B20" w:rsidP="008B1806">
      <w:pPr>
        <w:contextualSpacing/>
        <w:rPr>
          <w:rFonts w:cs="Times New Roman"/>
          <w:noProof/>
        </w:rPr>
      </w:pPr>
      <w:r w:rsidRPr="00FE0B20">
        <w:rPr>
          <w:rFonts w:cs="Times New Roman"/>
          <w:noProof/>
        </w:rPr>
        <w:t>10.</w:t>
      </w:r>
      <w:r w:rsidRPr="00FE0B20">
        <w:rPr>
          <w:rFonts w:cs="Times New Roman"/>
          <w:noProof/>
        </w:rPr>
        <w:tab/>
        <w:t>Wang, J. W., Wong, A. M., Flores, J., Vosshall, L. B.</w:t>
      </w:r>
      <w:r w:rsidR="00FE6ADA">
        <w:rPr>
          <w:rFonts w:cs="Times New Roman"/>
          <w:noProof/>
        </w:rPr>
        <w:t xml:space="preserve">, </w:t>
      </w:r>
      <w:r w:rsidRPr="00FE0B20">
        <w:rPr>
          <w:rFonts w:cs="Times New Roman"/>
          <w:noProof/>
        </w:rPr>
        <w:t xml:space="preserve">Axel, R. Two-Photon Calcium Imaging Reveals an Odor-Evoked Map of Activity in the Fly Brain. </w:t>
      </w:r>
      <w:r w:rsidRPr="00FE0B20">
        <w:rPr>
          <w:rFonts w:cs="Times New Roman"/>
          <w:i/>
          <w:iCs/>
          <w:noProof/>
        </w:rPr>
        <w:t>Cell</w:t>
      </w:r>
      <w:r w:rsidR="00FE6ADA" w:rsidRPr="00FE6ADA">
        <w:rPr>
          <w:rFonts w:cs="Times New Roman"/>
          <w:noProof/>
        </w:rPr>
        <w:t>.</w:t>
      </w:r>
      <w:r w:rsidRPr="00FE0B20">
        <w:rPr>
          <w:rFonts w:cs="Times New Roman"/>
          <w:noProof/>
        </w:rPr>
        <w:t xml:space="preserve"> </w:t>
      </w:r>
      <w:r w:rsidRPr="00FE0B20">
        <w:rPr>
          <w:rFonts w:cs="Times New Roman"/>
          <w:b/>
          <w:bCs/>
          <w:noProof/>
        </w:rPr>
        <w:t>112</w:t>
      </w:r>
      <w:r w:rsidRPr="00FE0B20">
        <w:rPr>
          <w:rFonts w:cs="Times New Roman"/>
          <w:noProof/>
        </w:rPr>
        <w:t>, 271–282 (2003).</w:t>
      </w:r>
    </w:p>
    <w:p w14:paraId="11B01261" w14:textId="08C6F60B" w:rsidR="00FE0B20" w:rsidRPr="00FE0B20" w:rsidRDefault="00FE0B20" w:rsidP="008B1806">
      <w:pPr>
        <w:contextualSpacing/>
        <w:rPr>
          <w:rFonts w:cs="Times New Roman"/>
          <w:noProof/>
        </w:rPr>
      </w:pPr>
      <w:r w:rsidRPr="00FE0B20">
        <w:rPr>
          <w:rFonts w:cs="Times New Roman"/>
          <w:noProof/>
        </w:rPr>
        <w:t>11.</w:t>
      </w:r>
      <w:r w:rsidRPr="00FE0B20">
        <w:rPr>
          <w:rFonts w:cs="Times New Roman"/>
          <w:noProof/>
        </w:rPr>
        <w:tab/>
        <w:t>Mann, K., Gallen, C. L.</w:t>
      </w:r>
      <w:r w:rsidR="00FE6ADA">
        <w:rPr>
          <w:rFonts w:cs="Times New Roman"/>
          <w:noProof/>
        </w:rPr>
        <w:t xml:space="preserve">, </w:t>
      </w:r>
      <w:r w:rsidRPr="00FE0B20">
        <w:rPr>
          <w:rFonts w:cs="Times New Roman"/>
          <w:noProof/>
        </w:rPr>
        <w:t xml:space="preserve">Clandinin, T. R. Whole-Brain Calcium Imaging Reveals an Intrinsic Functional Network in Drosophila. </w:t>
      </w:r>
      <w:r w:rsidR="00FE6ADA">
        <w:rPr>
          <w:rFonts w:cs="Times New Roman"/>
          <w:i/>
          <w:iCs/>
          <w:noProof/>
        </w:rPr>
        <w:t>Current Biology</w:t>
      </w:r>
      <w:r w:rsidRPr="00FE0B20">
        <w:rPr>
          <w:rFonts w:cs="Times New Roman"/>
          <w:i/>
          <w:iCs/>
          <w:noProof/>
        </w:rPr>
        <w:t>.</w:t>
      </w:r>
      <w:r w:rsidRPr="00FE0B20">
        <w:rPr>
          <w:rFonts w:cs="Times New Roman"/>
          <w:noProof/>
        </w:rPr>
        <w:t xml:space="preserve"> </w:t>
      </w:r>
      <w:r w:rsidRPr="00FE0B20">
        <w:rPr>
          <w:rFonts w:cs="Times New Roman"/>
          <w:b/>
          <w:bCs/>
          <w:noProof/>
        </w:rPr>
        <w:t>27</w:t>
      </w:r>
      <w:r w:rsidRPr="00FE0B20">
        <w:rPr>
          <w:rFonts w:cs="Times New Roman"/>
          <w:noProof/>
        </w:rPr>
        <w:t>, 2389-2396.e4 (2017).</w:t>
      </w:r>
    </w:p>
    <w:p w14:paraId="2ABDE12B" w14:textId="1CBB9769" w:rsidR="00FE0B20" w:rsidRPr="00FE0B20" w:rsidRDefault="00FE0B20" w:rsidP="008B1806">
      <w:pPr>
        <w:contextualSpacing/>
        <w:rPr>
          <w:rFonts w:cs="Times New Roman"/>
          <w:noProof/>
        </w:rPr>
      </w:pPr>
      <w:r w:rsidRPr="00FE0B20">
        <w:rPr>
          <w:rFonts w:cs="Times New Roman"/>
          <w:noProof/>
        </w:rPr>
        <w:t>12.</w:t>
      </w:r>
      <w:r w:rsidRPr="00FE0B20">
        <w:rPr>
          <w:rFonts w:cs="Times New Roman"/>
          <w:noProof/>
        </w:rPr>
        <w:tab/>
        <w:t>Liang, X., Holy, T. E.</w:t>
      </w:r>
      <w:r w:rsidR="00FE6ADA">
        <w:rPr>
          <w:rFonts w:cs="Times New Roman"/>
          <w:noProof/>
        </w:rPr>
        <w:t xml:space="preserve">, </w:t>
      </w:r>
      <w:r w:rsidRPr="00FE0B20">
        <w:rPr>
          <w:rFonts w:cs="Times New Roman"/>
          <w:noProof/>
        </w:rPr>
        <w:t xml:space="preserve">Taghert, P. H. Synchronous Drosophila circadian pacemakers display nonsynchronous Ca2+ rhythms in vivo. </w:t>
      </w:r>
      <w:r w:rsidRPr="00FE0B20">
        <w:rPr>
          <w:rFonts w:cs="Times New Roman"/>
          <w:i/>
          <w:iCs/>
          <w:noProof/>
        </w:rPr>
        <w:t>Science (80-. ).</w:t>
      </w:r>
      <w:r w:rsidRPr="00FE0B20">
        <w:rPr>
          <w:rFonts w:cs="Times New Roman"/>
          <w:noProof/>
        </w:rPr>
        <w:t xml:space="preserve"> </w:t>
      </w:r>
      <w:r w:rsidRPr="00FE0B20">
        <w:rPr>
          <w:rFonts w:cs="Times New Roman"/>
          <w:b/>
          <w:bCs/>
          <w:noProof/>
        </w:rPr>
        <w:t>351</w:t>
      </w:r>
      <w:r w:rsidRPr="00FE0B20">
        <w:rPr>
          <w:rFonts w:cs="Times New Roman"/>
          <w:noProof/>
        </w:rPr>
        <w:t>, 976–981 (2016).</w:t>
      </w:r>
    </w:p>
    <w:p w14:paraId="5173F581" w14:textId="47E7AED8" w:rsidR="00FE0B20" w:rsidRPr="00FE0B20" w:rsidRDefault="00FE0B20" w:rsidP="008B1806">
      <w:pPr>
        <w:contextualSpacing/>
        <w:rPr>
          <w:rFonts w:cs="Times New Roman"/>
          <w:noProof/>
        </w:rPr>
      </w:pPr>
      <w:r w:rsidRPr="00FE0B20">
        <w:rPr>
          <w:rFonts w:cs="Times New Roman"/>
          <w:noProof/>
        </w:rPr>
        <w:t>13.</w:t>
      </w:r>
      <w:r w:rsidRPr="00FE0B20">
        <w:rPr>
          <w:rFonts w:cs="Times New Roman"/>
          <w:noProof/>
        </w:rPr>
        <w:tab/>
        <w:t>Harris, D. T., Kallman, B. R., Mullaney, B. C.</w:t>
      </w:r>
      <w:r w:rsidR="00FE6ADA">
        <w:rPr>
          <w:rFonts w:cs="Times New Roman"/>
          <w:noProof/>
        </w:rPr>
        <w:t xml:space="preserve">, </w:t>
      </w:r>
      <w:r w:rsidRPr="00FE0B20">
        <w:rPr>
          <w:rFonts w:cs="Times New Roman"/>
          <w:noProof/>
        </w:rPr>
        <w:t xml:space="preserve">Scott, K. Representations of Taste Modality in the Drosophila Brain. </w:t>
      </w:r>
      <w:r w:rsidRPr="00FE0B20">
        <w:rPr>
          <w:rFonts w:cs="Times New Roman"/>
          <w:i/>
          <w:iCs/>
          <w:noProof/>
        </w:rPr>
        <w:t>Neuron</w:t>
      </w:r>
      <w:r w:rsidR="00FE6ADA" w:rsidRPr="00FE6ADA">
        <w:rPr>
          <w:rFonts w:cs="Times New Roman"/>
          <w:noProof/>
        </w:rPr>
        <w:t>.</w:t>
      </w:r>
      <w:r w:rsidRPr="00FE0B20">
        <w:rPr>
          <w:rFonts w:cs="Times New Roman"/>
          <w:noProof/>
        </w:rPr>
        <w:t xml:space="preserve"> </w:t>
      </w:r>
      <w:r w:rsidRPr="00FE0B20">
        <w:rPr>
          <w:rFonts w:cs="Times New Roman"/>
          <w:b/>
          <w:bCs/>
          <w:noProof/>
        </w:rPr>
        <w:t>86</w:t>
      </w:r>
      <w:r w:rsidRPr="00FE0B20">
        <w:rPr>
          <w:rFonts w:cs="Times New Roman"/>
          <w:noProof/>
        </w:rPr>
        <w:t>, 1449–1460 (2015).</w:t>
      </w:r>
    </w:p>
    <w:p w14:paraId="689E2942" w14:textId="630C459A" w:rsidR="00FE0B20" w:rsidRPr="00FE0B20" w:rsidRDefault="00FE0B20" w:rsidP="008B1806">
      <w:pPr>
        <w:contextualSpacing/>
        <w:rPr>
          <w:rFonts w:cs="Times New Roman"/>
          <w:noProof/>
        </w:rPr>
      </w:pPr>
      <w:r w:rsidRPr="00FE0B20">
        <w:rPr>
          <w:rFonts w:cs="Times New Roman"/>
          <w:noProof/>
        </w:rPr>
        <w:t>14.</w:t>
      </w:r>
      <w:r w:rsidRPr="00FE0B20">
        <w:rPr>
          <w:rFonts w:cs="Times New Roman"/>
          <w:noProof/>
        </w:rPr>
        <w:tab/>
        <w:t xml:space="preserve">Yoshihara, M. Simultaneous recording of calcium signals from identified neurons and feeding behavior of Drosophila melanogaster. </w:t>
      </w:r>
      <w:r w:rsidR="00FE6ADA">
        <w:rPr>
          <w:rFonts w:cs="Times New Roman"/>
          <w:i/>
          <w:iCs/>
          <w:noProof/>
        </w:rPr>
        <w:t>Journal of Visualized Experiments</w:t>
      </w:r>
      <w:r w:rsidRPr="00FE0B20">
        <w:rPr>
          <w:rFonts w:cs="Times New Roman"/>
          <w:i/>
          <w:iCs/>
          <w:noProof/>
        </w:rPr>
        <w:t>.</w:t>
      </w:r>
      <w:r w:rsidRPr="00FE0B20">
        <w:rPr>
          <w:rFonts w:cs="Times New Roman"/>
          <w:noProof/>
        </w:rPr>
        <w:t xml:space="preserve"> 1–6 (2012). </w:t>
      </w:r>
    </w:p>
    <w:p w14:paraId="16A1A930" w14:textId="04848726" w:rsidR="00FE0B20" w:rsidRPr="00FE0B20" w:rsidRDefault="00FE0B20" w:rsidP="008B1806">
      <w:pPr>
        <w:contextualSpacing/>
        <w:rPr>
          <w:rFonts w:cs="Times New Roman"/>
          <w:noProof/>
        </w:rPr>
      </w:pPr>
      <w:r w:rsidRPr="00FE0B20">
        <w:rPr>
          <w:rFonts w:cs="Times New Roman"/>
          <w:noProof/>
        </w:rPr>
        <w:t>15.</w:t>
      </w:r>
      <w:r w:rsidRPr="00FE0B20">
        <w:rPr>
          <w:rFonts w:cs="Times New Roman"/>
          <w:noProof/>
        </w:rPr>
        <w:tab/>
        <w:t>Strutz, A., Völler, T., Riemensperger, T., Fiala, A.</w:t>
      </w:r>
      <w:r w:rsidR="00FE6ADA">
        <w:rPr>
          <w:rFonts w:cs="Times New Roman"/>
          <w:noProof/>
        </w:rPr>
        <w:t xml:space="preserve">, </w:t>
      </w:r>
      <w:r w:rsidRPr="00FE0B20">
        <w:rPr>
          <w:rFonts w:cs="Times New Roman"/>
          <w:noProof/>
        </w:rPr>
        <w:t xml:space="preserve">Sachse, S. Calcium imaging of neural activity in the olfactory system of Drosophila. </w:t>
      </w:r>
      <w:r w:rsidRPr="00FE0B20">
        <w:rPr>
          <w:rFonts w:cs="Times New Roman"/>
          <w:i/>
          <w:iCs/>
          <w:noProof/>
        </w:rPr>
        <w:t>Neuromethods</w:t>
      </w:r>
      <w:r w:rsidR="00FE6ADA" w:rsidRPr="00FE6ADA">
        <w:rPr>
          <w:rFonts w:cs="Times New Roman"/>
          <w:noProof/>
        </w:rPr>
        <w:t>.</w:t>
      </w:r>
      <w:r w:rsidRPr="00FE0B20">
        <w:rPr>
          <w:rFonts w:cs="Times New Roman"/>
          <w:noProof/>
        </w:rPr>
        <w:t xml:space="preserve"> </w:t>
      </w:r>
      <w:r w:rsidRPr="00FE0B20">
        <w:rPr>
          <w:rFonts w:cs="Times New Roman"/>
          <w:b/>
          <w:bCs/>
          <w:noProof/>
        </w:rPr>
        <w:t>72</w:t>
      </w:r>
      <w:r w:rsidRPr="00FE0B20">
        <w:rPr>
          <w:rFonts w:cs="Times New Roman"/>
          <w:noProof/>
        </w:rPr>
        <w:t>, 43–70 (2012).</w:t>
      </w:r>
    </w:p>
    <w:p w14:paraId="52E4529B" w14:textId="421E38B3" w:rsidR="00FE0B20" w:rsidRPr="00FE0B20" w:rsidRDefault="00FE0B20" w:rsidP="008B1806">
      <w:pPr>
        <w:contextualSpacing/>
        <w:rPr>
          <w:rFonts w:cs="Times New Roman"/>
          <w:noProof/>
        </w:rPr>
      </w:pPr>
      <w:r w:rsidRPr="00FE0B20">
        <w:rPr>
          <w:rFonts w:cs="Times New Roman"/>
          <w:noProof/>
        </w:rPr>
        <w:t>16.</w:t>
      </w:r>
      <w:r w:rsidRPr="00FE0B20">
        <w:rPr>
          <w:rFonts w:cs="Times New Roman"/>
          <w:noProof/>
        </w:rPr>
        <w:tab/>
        <w:t xml:space="preserve">Seelig, J. D. </w:t>
      </w:r>
      <w:r w:rsidR="00FE6ADA" w:rsidRPr="00FE6ADA">
        <w:rPr>
          <w:rFonts w:cs="Times New Roman"/>
          <w:noProof/>
        </w:rPr>
        <w:t>et al.</w:t>
      </w:r>
      <w:r w:rsidRPr="00FE0B20">
        <w:rPr>
          <w:rFonts w:cs="Times New Roman"/>
          <w:noProof/>
        </w:rPr>
        <w:t xml:space="preserve"> Two-photon calcium imaging from head-fixed Drosophila during optomotor walking behavior. </w:t>
      </w:r>
      <w:r w:rsidR="00FE6ADA">
        <w:rPr>
          <w:rFonts w:cs="Times New Roman"/>
          <w:i/>
          <w:iCs/>
          <w:noProof/>
        </w:rPr>
        <w:t>Nature Methods.</w:t>
      </w:r>
      <w:r w:rsidRPr="00FE0B20">
        <w:rPr>
          <w:rFonts w:cs="Times New Roman"/>
          <w:noProof/>
        </w:rPr>
        <w:t xml:space="preserve"> </w:t>
      </w:r>
      <w:r w:rsidRPr="00FE0B20">
        <w:rPr>
          <w:rFonts w:cs="Times New Roman"/>
          <w:b/>
          <w:bCs/>
          <w:noProof/>
        </w:rPr>
        <w:t>7</w:t>
      </w:r>
      <w:r w:rsidRPr="00FE0B20">
        <w:rPr>
          <w:rFonts w:cs="Times New Roman"/>
          <w:noProof/>
        </w:rPr>
        <w:t>, 535–540 (2010).</w:t>
      </w:r>
    </w:p>
    <w:p w14:paraId="1C41D8AE" w14:textId="2E778445" w:rsidR="00FE0B20" w:rsidRPr="00FE0B20" w:rsidRDefault="00FE0B20" w:rsidP="008B1806">
      <w:pPr>
        <w:contextualSpacing/>
        <w:rPr>
          <w:rFonts w:cs="Times New Roman"/>
          <w:noProof/>
        </w:rPr>
      </w:pPr>
      <w:r w:rsidRPr="00FE0B20">
        <w:rPr>
          <w:rFonts w:cs="Times New Roman"/>
          <w:noProof/>
        </w:rPr>
        <w:t>17.</w:t>
      </w:r>
      <w:r w:rsidRPr="00FE0B20">
        <w:rPr>
          <w:rFonts w:cs="Times New Roman"/>
          <w:noProof/>
        </w:rPr>
        <w:tab/>
        <w:t>Fisher, Y. E., Lu, J., D’Alessandro, I.</w:t>
      </w:r>
      <w:r w:rsidR="00FE6ADA">
        <w:rPr>
          <w:rFonts w:cs="Times New Roman"/>
          <w:noProof/>
        </w:rPr>
        <w:t xml:space="preserve">, </w:t>
      </w:r>
      <w:r w:rsidRPr="00FE0B20">
        <w:rPr>
          <w:rFonts w:cs="Times New Roman"/>
          <w:noProof/>
        </w:rPr>
        <w:t xml:space="preserve">Wilson, R. I. Sensorimotor experience remaps visual input to a heading-direction network. </w:t>
      </w:r>
      <w:r w:rsidRPr="00FE0B20">
        <w:rPr>
          <w:rFonts w:cs="Times New Roman"/>
          <w:i/>
          <w:iCs/>
          <w:noProof/>
        </w:rPr>
        <w:t>Nature</w:t>
      </w:r>
      <w:r w:rsidR="00FE6ADA" w:rsidRPr="00FE6ADA">
        <w:rPr>
          <w:rFonts w:cs="Times New Roman"/>
          <w:noProof/>
        </w:rPr>
        <w:t>.</w:t>
      </w:r>
      <w:r w:rsidRPr="00FE0B20">
        <w:rPr>
          <w:rFonts w:cs="Times New Roman"/>
          <w:noProof/>
        </w:rPr>
        <w:t xml:space="preserve"> </w:t>
      </w:r>
      <w:r w:rsidRPr="00FE0B20">
        <w:rPr>
          <w:rFonts w:cs="Times New Roman"/>
          <w:b/>
          <w:bCs/>
          <w:noProof/>
        </w:rPr>
        <w:t>576</w:t>
      </w:r>
      <w:r w:rsidRPr="00FE0B20">
        <w:rPr>
          <w:rFonts w:cs="Times New Roman"/>
          <w:noProof/>
        </w:rPr>
        <w:t>, 121–125 (2019).</w:t>
      </w:r>
    </w:p>
    <w:p w14:paraId="252252EB" w14:textId="232F7000" w:rsidR="00FE0B20" w:rsidRPr="00FE0B20" w:rsidRDefault="00FE0B20" w:rsidP="008B1806">
      <w:pPr>
        <w:contextualSpacing/>
        <w:rPr>
          <w:rFonts w:cs="Times New Roman"/>
          <w:noProof/>
        </w:rPr>
      </w:pPr>
      <w:r w:rsidRPr="00FE0B20">
        <w:rPr>
          <w:rFonts w:cs="Times New Roman"/>
          <w:noProof/>
        </w:rPr>
        <w:t>18.</w:t>
      </w:r>
      <w:r w:rsidRPr="00FE0B20">
        <w:rPr>
          <w:rFonts w:cs="Times New Roman"/>
          <w:noProof/>
        </w:rPr>
        <w:tab/>
        <w:t>Green, J., Vijayan, V., Mussells Pires, P., Adachi, A.</w:t>
      </w:r>
      <w:r w:rsidR="00FE6ADA">
        <w:rPr>
          <w:rFonts w:cs="Times New Roman"/>
          <w:noProof/>
        </w:rPr>
        <w:t xml:space="preserve">, </w:t>
      </w:r>
      <w:r w:rsidRPr="00FE0B20">
        <w:rPr>
          <w:rFonts w:cs="Times New Roman"/>
          <w:noProof/>
        </w:rPr>
        <w:t xml:space="preserve">Maimon, G. A neural heading estimate is compared with an internal goal to guide oriented navigation. </w:t>
      </w:r>
      <w:r w:rsidR="00FE6ADA">
        <w:rPr>
          <w:rFonts w:cs="Times New Roman"/>
          <w:i/>
          <w:iCs/>
          <w:noProof/>
        </w:rPr>
        <w:t>Nature Neuroscience</w:t>
      </w:r>
      <w:r w:rsidRPr="00FE0B20">
        <w:rPr>
          <w:rFonts w:cs="Times New Roman"/>
          <w:i/>
          <w:iCs/>
          <w:noProof/>
        </w:rPr>
        <w:t>.</w:t>
      </w:r>
      <w:r w:rsidRPr="00FE0B20">
        <w:rPr>
          <w:rFonts w:cs="Times New Roman"/>
          <w:noProof/>
        </w:rPr>
        <w:t xml:space="preserve"> </w:t>
      </w:r>
      <w:r w:rsidRPr="00FE0B20">
        <w:rPr>
          <w:rFonts w:cs="Times New Roman"/>
          <w:b/>
          <w:bCs/>
          <w:noProof/>
        </w:rPr>
        <w:t>22</w:t>
      </w:r>
      <w:r w:rsidRPr="00FE0B20">
        <w:rPr>
          <w:rFonts w:cs="Times New Roman"/>
          <w:noProof/>
        </w:rPr>
        <w:t>, 1460–1468 (2019).</w:t>
      </w:r>
    </w:p>
    <w:p w14:paraId="30D3D4B1" w14:textId="6494DE0D" w:rsidR="00FE0B20" w:rsidRPr="00FE0B20" w:rsidRDefault="00FE0B20" w:rsidP="008B1806">
      <w:pPr>
        <w:contextualSpacing/>
        <w:rPr>
          <w:rFonts w:cs="Times New Roman"/>
          <w:noProof/>
        </w:rPr>
      </w:pPr>
      <w:r w:rsidRPr="00FE0B20">
        <w:rPr>
          <w:rFonts w:cs="Times New Roman"/>
          <w:noProof/>
        </w:rPr>
        <w:t>19.</w:t>
      </w:r>
      <w:r w:rsidRPr="00FE0B20">
        <w:rPr>
          <w:rFonts w:cs="Times New Roman"/>
          <w:noProof/>
        </w:rPr>
        <w:tab/>
        <w:t>Shiozaki, H. M., Ohta, K.</w:t>
      </w:r>
      <w:r w:rsidR="00FE6ADA">
        <w:rPr>
          <w:rFonts w:cs="Times New Roman"/>
          <w:noProof/>
        </w:rPr>
        <w:t xml:space="preserve">, </w:t>
      </w:r>
      <w:r w:rsidRPr="00FE0B20">
        <w:rPr>
          <w:rFonts w:cs="Times New Roman"/>
          <w:noProof/>
        </w:rPr>
        <w:t xml:space="preserve">Kazama, H. A Multi-regional Network Encoding Heading and Steering Maneuvers in Drosophila. </w:t>
      </w:r>
      <w:r w:rsidRPr="00FE0B20">
        <w:rPr>
          <w:rFonts w:cs="Times New Roman"/>
          <w:i/>
          <w:iCs/>
          <w:noProof/>
        </w:rPr>
        <w:t>Neuron</w:t>
      </w:r>
      <w:r w:rsidR="00FE6ADA" w:rsidRPr="00FE6ADA">
        <w:rPr>
          <w:rFonts w:cs="Times New Roman"/>
          <w:noProof/>
        </w:rPr>
        <w:t>.</w:t>
      </w:r>
      <w:r w:rsidRPr="00FE0B20">
        <w:rPr>
          <w:rFonts w:cs="Times New Roman"/>
          <w:noProof/>
        </w:rPr>
        <w:t xml:space="preserve"> </w:t>
      </w:r>
      <w:r w:rsidRPr="00FE0B20">
        <w:rPr>
          <w:rFonts w:cs="Times New Roman"/>
          <w:b/>
          <w:bCs/>
          <w:noProof/>
        </w:rPr>
        <w:t>106</w:t>
      </w:r>
      <w:r w:rsidRPr="00FE0B20">
        <w:rPr>
          <w:rFonts w:cs="Times New Roman"/>
          <w:noProof/>
        </w:rPr>
        <w:t>, 126-141.e5 (2020).</w:t>
      </w:r>
    </w:p>
    <w:p w14:paraId="4993638A" w14:textId="3CF4B651" w:rsidR="00FE0B20" w:rsidRPr="00FE0B20" w:rsidRDefault="00FE0B20" w:rsidP="008B1806">
      <w:pPr>
        <w:contextualSpacing/>
        <w:rPr>
          <w:rFonts w:cs="Times New Roman"/>
          <w:noProof/>
        </w:rPr>
      </w:pPr>
      <w:r w:rsidRPr="00FE0B20">
        <w:rPr>
          <w:rFonts w:cs="Times New Roman"/>
          <w:noProof/>
        </w:rPr>
        <w:t>20.</w:t>
      </w:r>
      <w:r w:rsidRPr="00FE0B20">
        <w:rPr>
          <w:rFonts w:cs="Times New Roman"/>
          <w:noProof/>
        </w:rPr>
        <w:tab/>
        <w:t xml:space="preserve">Huang, C. </w:t>
      </w:r>
      <w:r w:rsidR="00FE6ADA" w:rsidRPr="00FE6ADA">
        <w:rPr>
          <w:rFonts w:cs="Times New Roman"/>
          <w:noProof/>
        </w:rPr>
        <w:t>et al.</w:t>
      </w:r>
      <w:r w:rsidRPr="00FE0B20">
        <w:rPr>
          <w:rFonts w:cs="Times New Roman"/>
          <w:noProof/>
        </w:rPr>
        <w:t xml:space="preserve"> Long-term optical brain imaging in live adult fruit flies. </w:t>
      </w:r>
      <w:r w:rsidR="00FE6ADA">
        <w:rPr>
          <w:rFonts w:cs="Times New Roman"/>
          <w:i/>
          <w:iCs/>
          <w:noProof/>
        </w:rPr>
        <w:t>Nature Communications</w:t>
      </w:r>
      <w:r w:rsidRPr="00FE0B20">
        <w:rPr>
          <w:rFonts w:cs="Times New Roman"/>
          <w:i/>
          <w:iCs/>
          <w:noProof/>
        </w:rPr>
        <w:t>.</w:t>
      </w:r>
      <w:r w:rsidRPr="00FE0B20">
        <w:rPr>
          <w:rFonts w:cs="Times New Roman"/>
          <w:noProof/>
        </w:rPr>
        <w:t xml:space="preserve"> </w:t>
      </w:r>
      <w:r w:rsidRPr="00FE0B20">
        <w:rPr>
          <w:rFonts w:cs="Times New Roman"/>
          <w:b/>
          <w:bCs/>
          <w:noProof/>
        </w:rPr>
        <w:t>9</w:t>
      </w:r>
      <w:r w:rsidRPr="00FE0B20">
        <w:rPr>
          <w:rFonts w:cs="Times New Roman"/>
          <w:noProof/>
        </w:rPr>
        <w:t>, 872 (2018).</w:t>
      </w:r>
    </w:p>
    <w:p w14:paraId="365E8BC9" w14:textId="0EB67578" w:rsidR="00FE0B20" w:rsidRPr="00FE0B20" w:rsidRDefault="00FE0B20" w:rsidP="008B1806">
      <w:pPr>
        <w:contextualSpacing/>
        <w:rPr>
          <w:rFonts w:cs="Times New Roman"/>
          <w:noProof/>
        </w:rPr>
      </w:pPr>
      <w:r w:rsidRPr="00FE0B20">
        <w:rPr>
          <w:rFonts w:cs="Times New Roman"/>
          <w:noProof/>
        </w:rPr>
        <w:t>21.</w:t>
      </w:r>
      <w:r w:rsidRPr="00FE0B20">
        <w:rPr>
          <w:rFonts w:cs="Times New Roman"/>
          <w:noProof/>
        </w:rPr>
        <w:tab/>
        <w:t>Kohatsu, S., Koganezawa, M.</w:t>
      </w:r>
      <w:r w:rsidR="00FE6ADA">
        <w:rPr>
          <w:rFonts w:cs="Times New Roman"/>
          <w:noProof/>
        </w:rPr>
        <w:t xml:space="preserve">, </w:t>
      </w:r>
      <w:r w:rsidRPr="00FE0B20">
        <w:rPr>
          <w:rFonts w:cs="Times New Roman"/>
          <w:noProof/>
        </w:rPr>
        <w:t xml:space="preserve">Yamamoto, D. Female contact activates male-specific interneurons that trigger stereotypic courtship behavior in Drosophila. </w:t>
      </w:r>
      <w:r w:rsidRPr="00FE0B20">
        <w:rPr>
          <w:rFonts w:cs="Times New Roman"/>
          <w:i/>
          <w:iCs/>
          <w:noProof/>
        </w:rPr>
        <w:t>Neuron</w:t>
      </w:r>
      <w:r w:rsidR="00FE6ADA" w:rsidRPr="00FE6ADA">
        <w:rPr>
          <w:rFonts w:cs="Times New Roman"/>
          <w:noProof/>
        </w:rPr>
        <w:t>.</w:t>
      </w:r>
      <w:r w:rsidRPr="00FE0B20">
        <w:rPr>
          <w:rFonts w:cs="Times New Roman"/>
          <w:noProof/>
        </w:rPr>
        <w:t xml:space="preserve"> </w:t>
      </w:r>
      <w:r w:rsidRPr="00FE0B20">
        <w:rPr>
          <w:rFonts w:cs="Times New Roman"/>
          <w:b/>
          <w:bCs/>
          <w:noProof/>
        </w:rPr>
        <w:t>69</w:t>
      </w:r>
      <w:r w:rsidRPr="00FE0B20">
        <w:rPr>
          <w:rFonts w:cs="Times New Roman"/>
          <w:noProof/>
        </w:rPr>
        <w:t>, 498–508 (2011).</w:t>
      </w:r>
    </w:p>
    <w:p w14:paraId="64257203" w14:textId="5BEF98CE" w:rsidR="00FE0B20" w:rsidRPr="00FE0B20" w:rsidRDefault="00FE0B20" w:rsidP="008B1806">
      <w:pPr>
        <w:contextualSpacing/>
        <w:rPr>
          <w:rFonts w:cs="Times New Roman"/>
          <w:noProof/>
        </w:rPr>
      </w:pPr>
      <w:r w:rsidRPr="00FE0B20">
        <w:rPr>
          <w:rFonts w:cs="Times New Roman"/>
          <w:noProof/>
        </w:rPr>
        <w:lastRenderedPageBreak/>
        <w:t>22.</w:t>
      </w:r>
      <w:r w:rsidRPr="00FE0B20">
        <w:rPr>
          <w:rFonts w:cs="Times New Roman"/>
          <w:noProof/>
        </w:rPr>
        <w:tab/>
        <w:t>Grover, D., Katsuki, T.</w:t>
      </w:r>
      <w:r w:rsidR="00FE6ADA">
        <w:rPr>
          <w:rFonts w:cs="Times New Roman"/>
          <w:noProof/>
        </w:rPr>
        <w:t xml:space="preserve">, </w:t>
      </w:r>
      <w:r w:rsidRPr="00FE0B20">
        <w:rPr>
          <w:rFonts w:cs="Times New Roman"/>
          <w:noProof/>
        </w:rPr>
        <w:t xml:space="preserve">Greenspan, R. J. Flyception: imaging brain activity in freely walking fruit flies. </w:t>
      </w:r>
      <w:r w:rsidR="00FE6ADA">
        <w:rPr>
          <w:rFonts w:cs="Times New Roman"/>
          <w:i/>
          <w:iCs/>
          <w:noProof/>
        </w:rPr>
        <w:t>Nature Methods.</w:t>
      </w:r>
      <w:r w:rsidRPr="00FE0B20">
        <w:rPr>
          <w:rFonts w:cs="Times New Roman"/>
          <w:noProof/>
        </w:rPr>
        <w:t xml:space="preserve"> </w:t>
      </w:r>
      <w:r w:rsidRPr="00FE0B20">
        <w:rPr>
          <w:rFonts w:cs="Times New Roman"/>
          <w:b/>
          <w:bCs/>
          <w:noProof/>
        </w:rPr>
        <w:t>13</w:t>
      </w:r>
      <w:r w:rsidRPr="00FE0B20">
        <w:rPr>
          <w:rFonts w:cs="Times New Roman"/>
          <w:noProof/>
        </w:rPr>
        <w:t>, 569–572 (2016).</w:t>
      </w:r>
    </w:p>
    <w:p w14:paraId="0B93CEAF" w14:textId="0C09A7BD" w:rsidR="00FE0B20" w:rsidRPr="00FE0B20" w:rsidRDefault="00FE0B20" w:rsidP="008B1806">
      <w:pPr>
        <w:contextualSpacing/>
        <w:rPr>
          <w:rFonts w:cs="Times New Roman"/>
          <w:noProof/>
        </w:rPr>
      </w:pPr>
      <w:r w:rsidRPr="00FE0B20">
        <w:rPr>
          <w:rFonts w:cs="Times New Roman"/>
          <w:noProof/>
        </w:rPr>
        <w:t>23.</w:t>
      </w:r>
      <w:r w:rsidRPr="00FE0B20">
        <w:rPr>
          <w:rFonts w:cs="Times New Roman"/>
          <w:noProof/>
        </w:rPr>
        <w:tab/>
        <w:t>Cohn, R., Morantte, I.</w:t>
      </w:r>
      <w:r w:rsidR="00FE6ADA">
        <w:rPr>
          <w:rFonts w:cs="Times New Roman"/>
          <w:noProof/>
        </w:rPr>
        <w:t xml:space="preserve">, </w:t>
      </w:r>
      <w:r w:rsidRPr="00FE0B20">
        <w:rPr>
          <w:rFonts w:cs="Times New Roman"/>
          <w:noProof/>
        </w:rPr>
        <w:t xml:space="preserve">Ruta, V. Coordinated and Compartmentalized Neuromodulation Shapes Sensory Processing in Drosophila. </w:t>
      </w:r>
      <w:r w:rsidRPr="00FE0B20">
        <w:rPr>
          <w:rFonts w:cs="Times New Roman"/>
          <w:i/>
          <w:iCs/>
          <w:noProof/>
        </w:rPr>
        <w:t>Cell</w:t>
      </w:r>
      <w:r w:rsidR="00FE6ADA" w:rsidRPr="00FE6ADA">
        <w:rPr>
          <w:rFonts w:cs="Times New Roman"/>
          <w:noProof/>
        </w:rPr>
        <w:t>.</w:t>
      </w:r>
      <w:r w:rsidRPr="00FE0B20">
        <w:rPr>
          <w:rFonts w:cs="Times New Roman"/>
          <w:noProof/>
        </w:rPr>
        <w:t xml:space="preserve"> </w:t>
      </w:r>
      <w:r w:rsidRPr="00FE0B20">
        <w:rPr>
          <w:rFonts w:cs="Times New Roman"/>
          <w:b/>
          <w:bCs/>
          <w:noProof/>
        </w:rPr>
        <w:t>163</w:t>
      </w:r>
      <w:r w:rsidRPr="00FE0B20">
        <w:rPr>
          <w:rFonts w:cs="Times New Roman"/>
          <w:noProof/>
        </w:rPr>
        <w:t>, 1742–1755 (2015).</w:t>
      </w:r>
    </w:p>
    <w:p w14:paraId="406CD123" w14:textId="39843777" w:rsidR="00FE0B20" w:rsidRPr="00FE0B20" w:rsidRDefault="00FE0B20" w:rsidP="008B1806">
      <w:pPr>
        <w:contextualSpacing/>
        <w:rPr>
          <w:rFonts w:cs="Times New Roman"/>
          <w:noProof/>
        </w:rPr>
      </w:pPr>
      <w:r w:rsidRPr="00FE0B20">
        <w:rPr>
          <w:rFonts w:cs="Times New Roman"/>
          <w:noProof/>
        </w:rPr>
        <w:t>24.</w:t>
      </w:r>
      <w:r w:rsidRPr="00FE0B20">
        <w:rPr>
          <w:rFonts w:cs="Times New Roman"/>
          <w:noProof/>
        </w:rPr>
        <w:tab/>
        <w:t>Fiala, A.</w:t>
      </w:r>
      <w:r w:rsidR="00FE6ADA">
        <w:rPr>
          <w:rFonts w:cs="Times New Roman"/>
          <w:noProof/>
        </w:rPr>
        <w:t xml:space="preserve">, </w:t>
      </w:r>
      <w:r w:rsidRPr="00FE0B20">
        <w:rPr>
          <w:rFonts w:cs="Times New Roman"/>
          <w:noProof/>
        </w:rPr>
        <w:t xml:space="preserve">Spall, T. In Vivo Calcium Imaging of Brain Activity in Drosophila by Transgenic Cameleon Expression. </w:t>
      </w:r>
      <w:r w:rsidR="00FE6ADA">
        <w:rPr>
          <w:rFonts w:cs="Times New Roman"/>
          <w:i/>
          <w:iCs/>
          <w:noProof/>
        </w:rPr>
        <w:t>Science Signaling</w:t>
      </w:r>
      <w:r w:rsidRPr="00FE0B20">
        <w:rPr>
          <w:rFonts w:cs="Times New Roman"/>
          <w:i/>
          <w:iCs/>
          <w:noProof/>
        </w:rPr>
        <w:t>.</w:t>
      </w:r>
      <w:r w:rsidRPr="00FE0B20">
        <w:rPr>
          <w:rFonts w:cs="Times New Roman"/>
          <w:noProof/>
        </w:rPr>
        <w:t xml:space="preserve"> </w:t>
      </w:r>
      <w:r w:rsidRPr="00FE0B20">
        <w:rPr>
          <w:rFonts w:cs="Times New Roman"/>
          <w:b/>
          <w:bCs/>
          <w:noProof/>
        </w:rPr>
        <w:t>2003</w:t>
      </w:r>
      <w:r w:rsidRPr="00FE0B20">
        <w:rPr>
          <w:rFonts w:cs="Times New Roman"/>
          <w:noProof/>
        </w:rPr>
        <w:t>, pl6–pl6 (2003).</w:t>
      </w:r>
    </w:p>
    <w:p w14:paraId="29A00315" w14:textId="1ACB38C3" w:rsidR="00FE0B20" w:rsidRPr="00FE0B20" w:rsidRDefault="00FE0B20" w:rsidP="008B1806">
      <w:pPr>
        <w:contextualSpacing/>
        <w:rPr>
          <w:rFonts w:cs="Times New Roman"/>
          <w:noProof/>
        </w:rPr>
      </w:pPr>
      <w:r w:rsidRPr="00FE0B20">
        <w:rPr>
          <w:rFonts w:cs="Times New Roman"/>
          <w:noProof/>
        </w:rPr>
        <w:t>25.</w:t>
      </w:r>
      <w:r w:rsidRPr="00FE0B20">
        <w:rPr>
          <w:rFonts w:cs="Times New Roman"/>
          <w:noProof/>
        </w:rPr>
        <w:tab/>
        <w:t>Silbering, A. F., Bell, R., Galizia, C. G.</w:t>
      </w:r>
      <w:r w:rsidR="00FE6ADA">
        <w:rPr>
          <w:rFonts w:cs="Times New Roman"/>
          <w:noProof/>
        </w:rPr>
        <w:t xml:space="preserve">, </w:t>
      </w:r>
      <w:r w:rsidRPr="00FE0B20">
        <w:rPr>
          <w:rFonts w:cs="Times New Roman"/>
          <w:noProof/>
        </w:rPr>
        <w:t xml:space="preserve">Benton, R. Calcium imaging of odor-evoked responses in the Drosophila antennal lobe. </w:t>
      </w:r>
      <w:r w:rsidR="00FE6ADA">
        <w:rPr>
          <w:rFonts w:cs="Times New Roman"/>
          <w:i/>
          <w:iCs/>
          <w:noProof/>
        </w:rPr>
        <w:t>Journal of Visualized Experiments</w:t>
      </w:r>
      <w:r w:rsidRPr="00FE0B20">
        <w:rPr>
          <w:rFonts w:cs="Times New Roman"/>
          <w:i/>
          <w:iCs/>
          <w:noProof/>
        </w:rPr>
        <w:t>.</w:t>
      </w:r>
      <w:r w:rsidRPr="00FE0B20">
        <w:rPr>
          <w:rFonts w:cs="Times New Roman"/>
          <w:noProof/>
        </w:rPr>
        <w:t xml:space="preserve"> (2012). </w:t>
      </w:r>
    </w:p>
    <w:p w14:paraId="7AA30E86" w14:textId="0F1D8436" w:rsidR="00FE0B20" w:rsidRPr="00FE0B20" w:rsidRDefault="00FE0B20" w:rsidP="008B1806">
      <w:pPr>
        <w:contextualSpacing/>
        <w:rPr>
          <w:rFonts w:cs="Times New Roman"/>
          <w:noProof/>
        </w:rPr>
      </w:pPr>
      <w:r w:rsidRPr="00FE0B20">
        <w:rPr>
          <w:rFonts w:cs="Times New Roman"/>
          <w:noProof/>
        </w:rPr>
        <w:t>26.</w:t>
      </w:r>
      <w:r w:rsidRPr="00FE0B20">
        <w:rPr>
          <w:rFonts w:cs="Times New Roman"/>
          <w:noProof/>
        </w:rPr>
        <w:tab/>
        <w:t>Bilz, F., Geurten, B. R. H., Hancock, C. E., Widmann, A.</w:t>
      </w:r>
      <w:r w:rsidR="00FE6ADA">
        <w:rPr>
          <w:rFonts w:cs="Times New Roman"/>
          <w:noProof/>
        </w:rPr>
        <w:t xml:space="preserve">, </w:t>
      </w:r>
      <w:r w:rsidRPr="00FE0B20">
        <w:rPr>
          <w:rFonts w:cs="Times New Roman"/>
          <w:noProof/>
        </w:rPr>
        <w:t xml:space="preserve">Fiala, A. Visualization of a Distributed Synaptic Memory Code in the Drosophila Brain. </w:t>
      </w:r>
      <w:r w:rsidRPr="00FE0B20">
        <w:rPr>
          <w:rFonts w:cs="Times New Roman"/>
          <w:i/>
          <w:iCs/>
          <w:noProof/>
        </w:rPr>
        <w:t>Neuron</w:t>
      </w:r>
      <w:r w:rsidR="00FE6ADA" w:rsidRPr="00FE6ADA">
        <w:rPr>
          <w:rFonts w:cs="Times New Roman"/>
          <w:noProof/>
        </w:rPr>
        <w:t>.</w:t>
      </w:r>
      <w:r w:rsidRPr="00FE0B20">
        <w:rPr>
          <w:rFonts w:cs="Times New Roman"/>
          <w:noProof/>
        </w:rPr>
        <w:t xml:space="preserve"> </w:t>
      </w:r>
      <w:r w:rsidRPr="00FE0B20">
        <w:rPr>
          <w:rFonts w:cs="Times New Roman"/>
          <w:b/>
          <w:bCs/>
          <w:noProof/>
        </w:rPr>
        <w:t>106</w:t>
      </w:r>
      <w:r w:rsidRPr="00FE0B20">
        <w:rPr>
          <w:rFonts w:cs="Times New Roman"/>
          <w:noProof/>
        </w:rPr>
        <w:t>, 963-976.e4 (2020).</w:t>
      </w:r>
    </w:p>
    <w:p w14:paraId="5C7118F9" w14:textId="35EEA41C" w:rsidR="00FE0B20" w:rsidRPr="00FE0B20" w:rsidRDefault="00FE0B20" w:rsidP="008B1806">
      <w:pPr>
        <w:contextualSpacing/>
        <w:rPr>
          <w:rFonts w:cs="Times New Roman"/>
          <w:noProof/>
        </w:rPr>
      </w:pPr>
      <w:r w:rsidRPr="00FE0B20">
        <w:rPr>
          <w:rFonts w:cs="Times New Roman"/>
          <w:noProof/>
        </w:rPr>
        <w:t>27.</w:t>
      </w:r>
      <w:r w:rsidRPr="00FE0B20">
        <w:rPr>
          <w:rFonts w:cs="Times New Roman"/>
          <w:noProof/>
        </w:rPr>
        <w:tab/>
        <w:t>Berry, J. A., Cervantes-Sandoval, I., Chakraborty, M.</w:t>
      </w:r>
      <w:r w:rsidR="00FE6ADA">
        <w:rPr>
          <w:rFonts w:cs="Times New Roman"/>
          <w:noProof/>
        </w:rPr>
        <w:t xml:space="preserve">, </w:t>
      </w:r>
      <w:r w:rsidRPr="00FE0B20">
        <w:rPr>
          <w:rFonts w:cs="Times New Roman"/>
          <w:noProof/>
        </w:rPr>
        <w:t xml:space="preserve">Davis, R. L. Sleep Facilitates Memory by Blocking Dopamine Neuron-Mediated Forgetting. </w:t>
      </w:r>
      <w:r w:rsidRPr="00FE0B20">
        <w:rPr>
          <w:rFonts w:cs="Times New Roman"/>
          <w:i/>
          <w:iCs/>
          <w:noProof/>
        </w:rPr>
        <w:t>Cell</w:t>
      </w:r>
      <w:r w:rsidR="00FE6ADA" w:rsidRPr="00FE6ADA">
        <w:rPr>
          <w:rFonts w:cs="Times New Roman"/>
          <w:noProof/>
        </w:rPr>
        <w:t>.</w:t>
      </w:r>
      <w:r w:rsidRPr="00FE0B20">
        <w:rPr>
          <w:rFonts w:cs="Times New Roman"/>
          <w:noProof/>
        </w:rPr>
        <w:t xml:space="preserve"> </w:t>
      </w:r>
      <w:r w:rsidRPr="00FE0B20">
        <w:rPr>
          <w:rFonts w:cs="Times New Roman"/>
          <w:b/>
          <w:bCs/>
          <w:noProof/>
        </w:rPr>
        <w:t>161</w:t>
      </w:r>
      <w:r w:rsidRPr="00FE0B20">
        <w:rPr>
          <w:rFonts w:cs="Times New Roman"/>
          <w:noProof/>
        </w:rPr>
        <w:t>, 1656–1667 (2015).</w:t>
      </w:r>
    </w:p>
    <w:p w14:paraId="79D7F0AE" w14:textId="2D9CCCA8" w:rsidR="00FE0B20" w:rsidRPr="00FE0B20" w:rsidRDefault="00FE0B20" w:rsidP="008B1806">
      <w:pPr>
        <w:contextualSpacing/>
        <w:rPr>
          <w:rFonts w:cs="Times New Roman"/>
          <w:noProof/>
        </w:rPr>
      </w:pPr>
      <w:r w:rsidRPr="00FE0B20">
        <w:rPr>
          <w:rFonts w:cs="Times New Roman"/>
          <w:noProof/>
        </w:rPr>
        <w:t>28.</w:t>
      </w:r>
      <w:r w:rsidRPr="00FE0B20">
        <w:rPr>
          <w:rFonts w:cs="Times New Roman"/>
          <w:noProof/>
        </w:rPr>
        <w:tab/>
        <w:t xml:space="preserve">Aimon, S. </w:t>
      </w:r>
      <w:r w:rsidR="00FE6ADA" w:rsidRPr="00FE6ADA">
        <w:rPr>
          <w:rFonts w:cs="Times New Roman"/>
          <w:noProof/>
        </w:rPr>
        <w:t>et al.</w:t>
      </w:r>
      <w:r w:rsidRPr="00FE0B20">
        <w:rPr>
          <w:rFonts w:cs="Times New Roman"/>
          <w:noProof/>
        </w:rPr>
        <w:t xml:space="preserve"> Fast near-whole–brain imaging in adult Drosophila during responses to stimuli and behavior. </w:t>
      </w:r>
      <w:r w:rsidRPr="00FE0B20">
        <w:rPr>
          <w:rFonts w:cs="Times New Roman"/>
          <w:i/>
          <w:iCs/>
          <w:noProof/>
        </w:rPr>
        <w:t>PLOS Biol</w:t>
      </w:r>
      <w:r w:rsidR="00FE6ADA">
        <w:rPr>
          <w:rFonts w:cs="Times New Roman"/>
          <w:i/>
          <w:iCs/>
          <w:noProof/>
        </w:rPr>
        <w:t>ogy</w:t>
      </w:r>
      <w:r w:rsidRPr="00FE0B20">
        <w:rPr>
          <w:rFonts w:cs="Times New Roman"/>
          <w:i/>
          <w:iCs/>
          <w:noProof/>
        </w:rPr>
        <w:t>.</w:t>
      </w:r>
      <w:r w:rsidRPr="00FE0B20">
        <w:rPr>
          <w:rFonts w:cs="Times New Roman"/>
          <w:noProof/>
        </w:rPr>
        <w:t xml:space="preserve"> </w:t>
      </w:r>
      <w:r w:rsidRPr="00FE0B20">
        <w:rPr>
          <w:rFonts w:cs="Times New Roman"/>
          <w:b/>
          <w:bCs/>
          <w:noProof/>
        </w:rPr>
        <w:t>17</w:t>
      </w:r>
      <w:r w:rsidRPr="00FE0B20">
        <w:rPr>
          <w:rFonts w:cs="Times New Roman"/>
          <w:noProof/>
        </w:rPr>
        <w:t>, e2006732 (2019).</w:t>
      </w:r>
    </w:p>
    <w:p w14:paraId="6C393673" w14:textId="386CBE4C" w:rsidR="00FE0B20" w:rsidRPr="00FE0B20" w:rsidRDefault="00FE0B20" w:rsidP="008B1806">
      <w:pPr>
        <w:contextualSpacing/>
        <w:rPr>
          <w:rFonts w:cs="Times New Roman"/>
          <w:noProof/>
        </w:rPr>
      </w:pPr>
      <w:r w:rsidRPr="00FE0B20">
        <w:rPr>
          <w:rFonts w:cs="Times New Roman"/>
          <w:noProof/>
        </w:rPr>
        <w:t>29.</w:t>
      </w:r>
      <w:r w:rsidRPr="00FE0B20">
        <w:rPr>
          <w:rFonts w:cs="Times New Roman"/>
          <w:noProof/>
        </w:rPr>
        <w:tab/>
        <w:t xml:space="preserve">Azevedo, A. W. </w:t>
      </w:r>
      <w:r w:rsidR="00FE6ADA" w:rsidRPr="00FE6ADA">
        <w:rPr>
          <w:rFonts w:cs="Times New Roman"/>
          <w:noProof/>
        </w:rPr>
        <w:t>et al.</w:t>
      </w:r>
      <w:r w:rsidRPr="00FE0B20">
        <w:rPr>
          <w:rFonts w:cs="Times New Roman"/>
          <w:noProof/>
        </w:rPr>
        <w:t xml:space="preserve"> A size principle for recruitment of Drosophila leg motor neurons. </w:t>
      </w:r>
      <w:r w:rsidRPr="00FE0B20">
        <w:rPr>
          <w:rFonts w:cs="Times New Roman"/>
          <w:i/>
          <w:iCs/>
          <w:noProof/>
        </w:rPr>
        <w:t>Elife</w:t>
      </w:r>
      <w:r w:rsidR="00FE6ADA" w:rsidRPr="00FE6ADA">
        <w:rPr>
          <w:rFonts w:cs="Times New Roman"/>
          <w:noProof/>
        </w:rPr>
        <w:t>.</w:t>
      </w:r>
      <w:r w:rsidRPr="00FE0B20">
        <w:rPr>
          <w:rFonts w:cs="Times New Roman"/>
          <w:noProof/>
        </w:rPr>
        <w:t xml:space="preserve"> </w:t>
      </w:r>
      <w:r w:rsidRPr="00FE0B20">
        <w:rPr>
          <w:rFonts w:cs="Times New Roman"/>
          <w:b/>
          <w:bCs/>
          <w:noProof/>
        </w:rPr>
        <w:t>9</w:t>
      </w:r>
      <w:r w:rsidRPr="00FE0B20">
        <w:rPr>
          <w:rFonts w:cs="Times New Roman"/>
          <w:noProof/>
        </w:rPr>
        <w:t>, (2020).</w:t>
      </w:r>
    </w:p>
    <w:p w14:paraId="69EAC1B3" w14:textId="62520F46" w:rsidR="00FE0B20" w:rsidRPr="00FE0B20" w:rsidRDefault="00FE0B20" w:rsidP="008B1806">
      <w:pPr>
        <w:contextualSpacing/>
        <w:rPr>
          <w:rFonts w:cs="Times New Roman"/>
          <w:noProof/>
        </w:rPr>
      </w:pPr>
      <w:r w:rsidRPr="00FE0B20">
        <w:rPr>
          <w:rFonts w:cs="Times New Roman"/>
          <w:noProof/>
        </w:rPr>
        <w:t>30.</w:t>
      </w:r>
      <w:r w:rsidRPr="00FE0B20">
        <w:rPr>
          <w:rFonts w:cs="Times New Roman"/>
          <w:noProof/>
        </w:rPr>
        <w:tab/>
        <w:t xml:space="preserve">Haberkern, H. </w:t>
      </w:r>
      <w:r w:rsidR="00FE6ADA" w:rsidRPr="00FE6ADA">
        <w:rPr>
          <w:rFonts w:cs="Times New Roman"/>
          <w:noProof/>
        </w:rPr>
        <w:t>et al.</w:t>
      </w:r>
      <w:r w:rsidRPr="00FE0B20">
        <w:rPr>
          <w:rFonts w:cs="Times New Roman"/>
          <w:noProof/>
        </w:rPr>
        <w:t xml:space="preserve"> Visually Guided Behavior and Optogenetically Induced Learning in Head-Fixed Flies Exploring a Virtual Landscape. </w:t>
      </w:r>
      <w:r w:rsidR="00FE6ADA">
        <w:rPr>
          <w:rFonts w:cs="Times New Roman"/>
          <w:i/>
          <w:iCs/>
          <w:noProof/>
        </w:rPr>
        <w:t>Current Biology</w:t>
      </w:r>
      <w:r w:rsidRPr="00FE0B20">
        <w:rPr>
          <w:rFonts w:cs="Times New Roman"/>
          <w:i/>
          <w:iCs/>
          <w:noProof/>
        </w:rPr>
        <w:t>.</w:t>
      </w:r>
      <w:r w:rsidRPr="00FE0B20">
        <w:rPr>
          <w:rFonts w:cs="Times New Roman"/>
          <w:noProof/>
        </w:rPr>
        <w:t xml:space="preserve"> </w:t>
      </w:r>
      <w:r w:rsidRPr="00FE0B20">
        <w:rPr>
          <w:rFonts w:cs="Times New Roman"/>
          <w:b/>
          <w:bCs/>
          <w:noProof/>
        </w:rPr>
        <w:t>29</w:t>
      </w:r>
      <w:r w:rsidRPr="00FE0B20">
        <w:rPr>
          <w:rFonts w:cs="Times New Roman"/>
          <w:noProof/>
        </w:rPr>
        <w:t>, 1647-1659.e8 (2019).</w:t>
      </w:r>
    </w:p>
    <w:p w14:paraId="6E15EDD4" w14:textId="5F99098C" w:rsidR="00FE0B20" w:rsidRPr="00FE0B20" w:rsidRDefault="00FE0B20" w:rsidP="008B1806">
      <w:pPr>
        <w:contextualSpacing/>
        <w:rPr>
          <w:rFonts w:cs="Times New Roman"/>
          <w:noProof/>
        </w:rPr>
      </w:pPr>
      <w:r w:rsidRPr="00FE0B20">
        <w:rPr>
          <w:rFonts w:cs="Times New Roman"/>
          <w:noProof/>
        </w:rPr>
        <w:t>31.</w:t>
      </w:r>
      <w:r w:rsidRPr="00FE0B20">
        <w:rPr>
          <w:rFonts w:cs="Times New Roman"/>
          <w:noProof/>
        </w:rPr>
        <w:tab/>
        <w:t xml:space="preserve">Li, W. </w:t>
      </w:r>
      <w:r w:rsidR="00FE6ADA" w:rsidRPr="00FE6ADA">
        <w:rPr>
          <w:rFonts w:cs="Times New Roman"/>
          <w:noProof/>
        </w:rPr>
        <w:t>et al.</w:t>
      </w:r>
      <w:r w:rsidRPr="00FE0B20">
        <w:rPr>
          <w:rFonts w:cs="Times New Roman"/>
          <w:noProof/>
        </w:rPr>
        <w:t xml:space="preserve"> SCAPE Microscopy for High Speed , 3D Whole-Brain Imaging in Drosophila Melanogaster. </w:t>
      </w:r>
      <w:r w:rsidRPr="00FE0B20">
        <w:rPr>
          <w:rFonts w:cs="Times New Roman"/>
          <w:i/>
          <w:iCs/>
          <w:noProof/>
        </w:rPr>
        <w:t>Biomed. Opt. Congr.</w:t>
      </w:r>
      <w:r w:rsidRPr="00FE0B20">
        <w:rPr>
          <w:rFonts w:cs="Times New Roman"/>
          <w:noProof/>
        </w:rPr>
        <w:t xml:space="preserve"> </w:t>
      </w:r>
      <w:r w:rsidRPr="00FE0B20">
        <w:rPr>
          <w:rFonts w:cs="Times New Roman"/>
          <w:b/>
          <w:bCs/>
          <w:noProof/>
        </w:rPr>
        <w:t>2016</w:t>
      </w:r>
      <w:r w:rsidRPr="00FE0B20">
        <w:rPr>
          <w:rFonts w:cs="Times New Roman"/>
          <w:noProof/>
        </w:rPr>
        <w:t>, 4–6 (2016).</w:t>
      </w:r>
    </w:p>
    <w:p w14:paraId="5A51DD3E" w14:textId="71CBAD39" w:rsidR="00FE0B20" w:rsidRPr="00FE0B20" w:rsidRDefault="00FE0B20" w:rsidP="008B1806">
      <w:pPr>
        <w:contextualSpacing/>
        <w:rPr>
          <w:rFonts w:cs="Times New Roman"/>
          <w:noProof/>
        </w:rPr>
      </w:pPr>
      <w:r w:rsidRPr="00FE0B20">
        <w:rPr>
          <w:rFonts w:cs="Times New Roman"/>
          <w:noProof/>
        </w:rPr>
        <w:t>32.</w:t>
      </w:r>
      <w:r w:rsidRPr="00FE0B20">
        <w:rPr>
          <w:rFonts w:cs="Times New Roman"/>
          <w:noProof/>
        </w:rPr>
        <w:tab/>
        <w:t>Wu, Y.</w:t>
      </w:r>
      <w:r w:rsidR="00FE6ADA">
        <w:rPr>
          <w:rFonts w:cs="Times New Roman"/>
          <w:noProof/>
        </w:rPr>
        <w:t xml:space="preserve">, </w:t>
      </w:r>
      <w:r w:rsidRPr="00FE0B20">
        <w:rPr>
          <w:rFonts w:cs="Times New Roman"/>
          <w:noProof/>
        </w:rPr>
        <w:t xml:space="preserve">Shroff, H. Faster, sharper, and deeper: structured illumination microscopy for biological imaging. </w:t>
      </w:r>
      <w:r w:rsidR="00FE6ADA">
        <w:rPr>
          <w:rFonts w:cs="Times New Roman"/>
          <w:i/>
          <w:iCs/>
          <w:noProof/>
        </w:rPr>
        <w:t>Nature Methods.</w:t>
      </w:r>
      <w:r w:rsidRPr="00FE0B20">
        <w:rPr>
          <w:rFonts w:cs="Times New Roman"/>
          <w:noProof/>
        </w:rPr>
        <w:t xml:space="preserve"> </w:t>
      </w:r>
      <w:r w:rsidRPr="00FE0B20">
        <w:rPr>
          <w:rFonts w:cs="Times New Roman"/>
          <w:b/>
          <w:bCs/>
          <w:noProof/>
        </w:rPr>
        <w:t>15</w:t>
      </w:r>
      <w:r w:rsidRPr="00FE0B20">
        <w:rPr>
          <w:rFonts w:cs="Times New Roman"/>
          <w:noProof/>
        </w:rPr>
        <w:t>, 1011–1019 (2018).</w:t>
      </w:r>
    </w:p>
    <w:p w14:paraId="11A17DDA" w14:textId="117C69B1" w:rsidR="00FE0B20" w:rsidRPr="00FE0B20" w:rsidRDefault="00FE0B20" w:rsidP="008B1806">
      <w:pPr>
        <w:contextualSpacing/>
        <w:rPr>
          <w:rFonts w:cs="Times New Roman"/>
          <w:noProof/>
        </w:rPr>
      </w:pPr>
      <w:r w:rsidRPr="00FE0B20">
        <w:rPr>
          <w:rFonts w:cs="Times New Roman"/>
          <w:noProof/>
        </w:rPr>
        <w:t>33.</w:t>
      </w:r>
      <w:r w:rsidRPr="00FE0B20">
        <w:rPr>
          <w:rFonts w:cs="Times New Roman"/>
          <w:noProof/>
        </w:rPr>
        <w:tab/>
        <w:t>Bando, Y., Grimm, C., Cornejo, V. H.</w:t>
      </w:r>
      <w:r w:rsidR="00FE6ADA">
        <w:rPr>
          <w:rFonts w:cs="Times New Roman"/>
          <w:noProof/>
        </w:rPr>
        <w:t xml:space="preserve">, </w:t>
      </w:r>
      <w:r w:rsidRPr="00FE0B20">
        <w:rPr>
          <w:rFonts w:cs="Times New Roman"/>
          <w:noProof/>
        </w:rPr>
        <w:t xml:space="preserve">Yuste, R. Genetic voltage indicators. </w:t>
      </w:r>
      <w:r w:rsidRPr="00FE0B20">
        <w:rPr>
          <w:rFonts w:cs="Times New Roman"/>
          <w:i/>
          <w:iCs/>
          <w:noProof/>
        </w:rPr>
        <w:t>BMC Biol</w:t>
      </w:r>
      <w:r w:rsidR="00FE6ADA">
        <w:rPr>
          <w:rFonts w:cs="Times New Roman"/>
          <w:i/>
          <w:iCs/>
          <w:noProof/>
        </w:rPr>
        <w:t>ogy</w:t>
      </w:r>
      <w:r w:rsidRPr="00FE0B20">
        <w:rPr>
          <w:rFonts w:cs="Times New Roman"/>
          <w:i/>
          <w:iCs/>
          <w:noProof/>
        </w:rPr>
        <w:t>.</w:t>
      </w:r>
      <w:r w:rsidRPr="00FE0B20">
        <w:rPr>
          <w:rFonts w:cs="Times New Roman"/>
          <w:noProof/>
        </w:rPr>
        <w:t xml:space="preserve"> </w:t>
      </w:r>
      <w:r w:rsidRPr="00FE0B20">
        <w:rPr>
          <w:rFonts w:cs="Times New Roman"/>
          <w:b/>
          <w:bCs/>
          <w:noProof/>
        </w:rPr>
        <w:t>17</w:t>
      </w:r>
      <w:r w:rsidRPr="00FE0B20">
        <w:rPr>
          <w:rFonts w:cs="Times New Roman"/>
          <w:noProof/>
        </w:rPr>
        <w:t>, 71 (2019).</w:t>
      </w:r>
    </w:p>
    <w:p w14:paraId="7B65BE01" w14:textId="775CA6D7" w:rsidR="00FE0B20" w:rsidRPr="00FE0B20" w:rsidRDefault="00FE0B20" w:rsidP="008B1806">
      <w:pPr>
        <w:contextualSpacing/>
        <w:rPr>
          <w:rFonts w:cs="Times New Roman"/>
          <w:noProof/>
        </w:rPr>
      </w:pPr>
      <w:r w:rsidRPr="00FE0B20">
        <w:rPr>
          <w:rFonts w:cs="Times New Roman"/>
          <w:noProof/>
        </w:rPr>
        <w:t>34.</w:t>
      </w:r>
      <w:r w:rsidRPr="00FE0B20">
        <w:rPr>
          <w:rFonts w:cs="Times New Roman"/>
          <w:noProof/>
        </w:rPr>
        <w:tab/>
        <w:t xml:space="preserve">Plaçais, P.-Y. </w:t>
      </w:r>
      <w:r w:rsidR="00FE6ADA" w:rsidRPr="00FE6ADA">
        <w:rPr>
          <w:rFonts w:cs="Times New Roman"/>
          <w:noProof/>
        </w:rPr>
        <w:t>et al.</w:t>
      </w:r>
      <w:r w:rsidRPr="00FE0B20">
        <w:rPr>
          <w:rFonts w:cs="Times New Roman"/>
          <w:noProof/>
        </w:rPr>
        <w:t xml:space="preserve"> Upregulated energy metabolism in the Drosophila mushroom body is the trigger for long-term memory. </w:t>
      </w:r>
      <w:r w:rsidR="00FE6ADA">
        <w:rPr>
          <w:rFonts w:cs="Times New Roman"/>
          <w:i/>
          <w:iCs/>
          <w:noProof/>
        </w:rPr>
        <w:t>Nature Communications</w:t>
      </w:r>
      <w:r w:rsidRPr="00FE0B20">
        <w:rPr>
          <w:rFonts w:cs="Times New Roman"/>
          <w:i/>
          <w:iCs/>
          <w:noProof/>
        </w:rPr>
        <w:t>.</w:t>
      </w:r>
      <w:r w:rsidRPr="00FE0B20">
        <w:rPr>
          <w:rFonts w:cs="Times New Roman"/>
          <w:noProof/>
        </w:rPr>
        <w:t xml:space="preserve"> </w:t>
      </w:r>
      <w:r w:rsidRPr="00FE0B20">
        <w:rPr>
          <w:rFonts w:cs="Times New Roman"/>
          <w:b/>
          <w:bCs/>
          <w:noProof/>
        </w:rPr>
        <w:t>8</w:t>
      </w:r>
      <w:r w:rsidRPr="00FE0B20">
        <w:rPr>
          <w:rFonts w:cs="Times New Roman"/>
          <w:noProof/>
        </w:rPr>
        <w:t>, 15510 (2017).</w:t>
      </w:r>
    </w:p>
    <w:p w14:paraId="093713D8" w14:textId="6C4C62C0" w:rsidR="00FE0B20" w:rsidRPr="00FE0B20" w:rsidRDefault="00FE0B20" w:rsidP="008B1806">
      <w:pPr>
        <w:contextualSpacing/>
        <w:rPr>
          <w:rFonts w:cs="Times New Roman"/>
          <w:noProof/>
        </w:rPr>
      </w:pPr>
      <w:r w:rsidRPr="00FE0B20">
        <w:rPr>
          <w:rFonts w:cs="Times New Roman"/>
          <w:noProof/>
        </w:rPr>
        <w:t>35.</w:t>
      </w:r>
      <w:r w:rsidRPr="00FE0B20">
        <w:rPr>
          <w:rFonts w:cs="Times New Roman"/>
          <w:noProof/>
        </w:rPr>
        <w:tab/>
        <w:t>Gándara, L., Durrieu, L., Behrensen, C.</w:t>
      </w:r>
      <w:r w:rsidR="00FE6ADA">
        <w:rPr>
          <w:rFonts w:cs="Times New Roman"/>
          <w:noProof/>
        </w:rPr>
        <w:t xml:space="preserve">, </w:t>
      </w:r>
      <w:r w:rsidRPr="00FE0B20">
        <w:rPr>
          <w:rFonts w:cs="Times New Roman"/>
          <w:noProof/>
        </w:rPr>
        <w:t xml:space="preserve">Wappner, P. A genetic toolkit for the analysis of metabolic changes in Drosophila provides new insights into metabolic responses to stress and malignant transformation. </w:t>
      </w:r>
      <w:r w:rsidRPr="00FE0B20">
        <w:rPr>
          <w:rFonts w:cs="Times New Roman"/>
          <w:i/>
          <w:iCs/>
          <w:noProof/>
        </w:rPr>
        <w:t>Sci</w:t>
      </w:r>
      <w:r w:rsidR="00FE6ADA">
        <w:rPr>
          <w:rFonts w:cs="Times New Roman"/>
          <w:i/>
          <w:iCs/>
          <w:noProof/>
        </w:rPr>
        <w:t>entific Reports</w:t>
      </w:r>
      <w:r w:rsidRPr="00FE0B20">
        <w:rPr>
          <w:rFonts w:cs="Times New Roman"/>
          <w:i/>
          <w:iCs/>
          <w:noProof/>
        </w:rPr>
        <w:t>.</w:t>
      </w:r>
      <w:r w:rsidRPr="00FE0B20">
        <w:rPr>
          <w:rFonts w:cs="Times New Roman"/>
          <w:noProof/>
        </w:rPr>
        <w:t xml:space="preserve"> </w:t>
      </w:r>
      <w:r w:rsidRPr="00FE0B20">
        <w:rPr>
          <w:rFonts w:cs="Times New Roman"/>
          <w:b/>
          <w:bCs/>
          <w:noProof/>
        </w:rPr>
        <w:t>9</w:t>
      </w:r>
      <w:r w:rsidRPr="00FE0B20">
        <w:rPr>
          <w:rFonts w:cs="Times New Roman"/>
          <w:noProof/>
        </w:rPr>
        <w:t>, 19945 (2019).</w:t>
      </w:r>
    </w:p>
    <w:p w14:paraId="2100F31A" w14:textId="083AC6FF" w:rsidR="00FE0B20" w:rsidRPr="00FE0B20" w:rsidRDefault="00FE0B20" w:rsidP="008B1806">
      <w:pPr>
        <w:contextualSpacing/>
        <w:rPr>
          <w:rFonts w:cs="Times New Roman"/>
          <w:noProof/>
        </w:rPr>
      </w:pPr>
      <w:r w:rsidRPr="00FE0B20">
        <w:rPr>
          <w:rFonts w:cs="Times New Roman"/>
          <w:noProof/>
        </w:rPr>
        <w:t>36.</w:t>
      </w:r>
      <w:r w:rsidRPr="00FE0B20">
        <w:rPr>
          <w:rFonts w:cs="Times New Roman"/>
          <w:noProof/>
        </w:rPr>
        <w:tab/>
        <w:t>Andreoni, A., Davis, C. M. O.</w:t>
      </w:r>
      <w:r w:rsidR="00FE6ADA">
        <w:rPr>
          <w:rFonts w:cs="Times New Roman"/>
          <w:noProof/>
        </w:rPr>
        <w:t xml:space="preserve">, </w:t>
      </w:r>
      <w:r w:rsidRPr="00FE0B20">
        <w:rPr>
          <w:rFonts w:cs="Times New Roman"/>
          <w:noProof/>
        </w:rPr>
        <w:t xml:space="preserve">Tian, L. Measuring brain chemistry using genetically encoded fluorescent sensors. </w:t>
      </w:r>
      <w:r w:rsidR="00FE6ADA">
        <w:rPr>
          <w:rFonts w:cs="Times New Roman"/>
          <w:i/>
          <w:iCs/>
          <w:noProof/>
        </w:rPr>
        <w:t>Current Opinion in Biomedical Engineering</w:t>
      </w:r>
      <w:r w:rsidRPr="00FE0B20">
        <w:rPr>
          <w:rFonts w:cs="Times New Roman"/>
          <w:i/>
          <w:iCs/>
          <w:noProof/>
        </w:rPr>
        <w:t>.</w:t>
      </w:r>
      <w:r w:rsidRPr="00FE0B20">
        <w:rPr>
          <w:rFonts w:cs="Times New Roman"/>
          <w:noProof/>
        </w:rPr>
        <w:t xml:space="preserve"> </w:t>
      </w:r>
      <w:r w:rsidRPr="00FE0B20">
        <w:rPr>
          <w:rFonts w:cs="Times New Roman"/>
          <w:b/>
          <w:bCs/>
          <w:noProof/>
        </w:rPr>
        <w:t>12</w:t>
      </w:r>
      <w:r w:rsidRPr="00FE0B20">
        <w:rPr>
          <w:rFonts w:cs="Times New Roman"/>
          <w:noProof/>
        </w:rPr>
        <w:t>, 59–67 (2019).</w:t>
      </w:r>
    </w:p>
    <w:p w14:paraId="3C7AF7AD" w14:textId="4976E9C1" w:rsidR="00FE0B20" w:rsidRPr="00FE0B20" w:rsidRDefault="00FE0B20" w:rsidP="008B1806">
      <w:pPr>
        <w:contextualSpacing/>
        <w:rPr>
          <w:noProof/>
        </w:rPr>
      </w:pPr>
      <w:r w:rsidRPr="00FE0B20">
        <w:rPr>
          <w:rFonts w:cs="Times New Roman"/>
          <w:noProof/>
        </w:rPr>
        <w:t>37.</w:t>
      </w:r>
      <w:r w:rsidRPr="00FE0B20">
        <w:rPr>
          <w:rFonts w:cs="Times New Roman"/>
          <w:noProof/>
        </w:rPr>
        <w:tab/>
        <w:t xml:space="preserve">Broxton, M. </w:t>
      </w:r>
      <w:r w:rsidR="00FE6ADA" w:rsidRPr="00FE6ADA">
        <w:rPr>
          <w:rFonts w:cs="Times New Roman"/>
          <w:noProof/>
        </w:rPr>
        <w:t>et al.</w:t>
      </w:r>
      <w:r w:rsidRPr="00FE0B20">
        <w:rPr>
          <w:rFonts w:cs="Times New Roman"/>
          <w:noProof/>
        </w:rPr>
        <w:t xml:space="preserve"> Wave optics theory and 3-D deconvolution for the light field microscope. </w:t>
      </w:r>
      <w:r w:rsidRPr="00FE0B20">
        <w:rPr>
          <w:rFonts w:cs="Times New Roman"/>
          <w:i/>
          <w:iCs/>
          <w:noProof/>
        </w:rPr>
        <w:t>Opt</w:t>
      </w:r>
      <w:r w:rsidR="00FE6ADA">
        <w:rPr>
          <w:rFonts w:cs="Times New Roman"/>
          <w:i/>
          <w:iCs/>
          <w:noProof/>
        </w:rPr>
        <w:t>ics</w:t>
      </w:r>
      <w:r w:rsidRPr="00FE0B20">
        <w:rPr>
          <w:rFonts w:cs="Times New Roman"/>
          <w:i/>
          <w:iCs/>
          <w:noProof/>
        </w:rPr>
        <w:t xml:space="preserve"> Express</w:t>
      </w:r>
      <w:r w:rsidR="00FE6ADA" w:rsidRPr="00FE6ADA">
        <w:rPr>
          <w:rFonts w:cs="Times New Roman"/>
          <w:noProof/>
        </w:rPr>
        <w:t>.</w:t>
      </w:r>
      <w:r w:rsidRPr="00FE0B20">
        <w:rPr>
          <w:rFonts w:cs="Times New Roman"/>
          <w:noProof/>
        </w:rPr>
        <w:t xml:space="preserve"> </w:t>
      </w:r>
      <w:r w:rsidRPr="00FE0B20">
        <w:rPr>
          <w:rFonts w:cs="Times New Roman"/>
          <w:b/>
          <w:bCs/>
          <w:noProof/>
        </w:rPr>
        <w:t>21</w:t>
      </w:r>
      <w:r w:rsidRPr="00FE0B20">
        <w:rPr>
          <w:rFonts w:cs="Times New Roman"/>
          <w:noProof/>
        </w:rPr>
        <w:t>, 25418–39 (2013).</w:t>
      </w:r>
    </w:p>
    <w:p w14:paraId="13ADF2AC" w14:textId="5695D70A" w:rsidR="003A7793" w:rsidRDefault="007A522A" w:rsidP="008B1806">
      <w:pPr>
        <w:contextualSpacing/>
        <w:rPr>
          <w:rFonts w:asciiTheme="minorHAnsi" w:hAnsiTheme="minorHAnsi" w:cstheme="minorHAnsi"/>
          <w:b/>
          <w:color w:val="808080"/>
        </w:rPr>
      </w:pPr>
      <w:r>
        <w:rPr>
          <w:rFonts w:asciiTheme="minorHAnsi" w:hAnsiTheme="minorHAnsi" w:cstheme="minorHAnsi"/>
          <w:b/>
          <w:bCs/>
        </w:rPr>
        <w:fldChar w:fldCharType="end"/>
      </w:r>
    </w:p>
    <w:sectPr w:rsidR="003A7793" w:rsidSect="00E50A64">
      <w:head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B0C64" w14:textId="77777777" w:rsidR="00B83B7F" w:rsidRDefault="00B83B7F" w:rsidP="00621C4E">
      <w:r>
        <w:separator/>
      </w:r>
    </w:p>
  </w:endnote>
  <w:endnote w:type="continuationSeparator" w:id="0">
    <w:p w14:paraId="15813EAF" w14:textId="77777777" w:rsidR="00B83B7F" w:rsidRDefault="00B83B7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50A64" w:rsidRDefault="00E50A6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93E22" w14:textId="77777777" w:rsidR="00B83B7F" w:rsidRDefault="00B83B7F" w:rsidP="00621C4E">
      <w:r>
        <w:separator/>
      </w:r>
    </w:p>
  </w:footnote>
  <w:footnote w:type="continuationSeparator" w:id="0">
    <w:p w14:paraId="36B00D2B" w14:textId="77777777" w:rsidR="00B83B7F" w:rsidRDefault="00B83B7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50A64" w:rsidRPr="006F06E4" w:rsidRDefault="00E50A6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86A3E59" w:rsidR="00E50A64" w:rsidRPr="006F06E4" w:rsidRDefault="00E50A64" w:rsidP="00E50A64">
    <w:pPr>
      <w:pStyle w:val="Header"/>
      <w:tabs>
        <w:tab w:val="clear" w:pos="4680"/>
        <w:tab w:val="clear" w:pos="9360"/>
        <w:tab w:val="left" w:pos="2475"/>
      </w:tabs>
      <w:rPr>
        <w:b/>
        <w:color w:val="1F497D"/>
        <w:sz w:val="32"/>
        <w:szCs w:val="32"/>
      </w:rPr>
    </w:pP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AB8"/>
    <w:multiLevelType w:val="hybridMultilevel"/>
    <w:tmpl w:val="F0580172"/>
    <w:lvl w:ilvl="0" w:tplc="AC0A70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C7977"/>
    <w:multiLevelType w:val="hybridMultilevel"/>
    <w:tmpl w:val="440A9F1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D2071"/>
    <w:multiLevelType w:val="hybridMultilevel"/>
    <w:tmpl w:val="DE921E12"/>
    <w:lvl w:ilvl="0" w:tplc="4C9A04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C70A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57207"/>
    <w:multiLevelType w:val="hybridMultilevel"/>
    <w:tmpl w:val="9594CE4E"/>
    <w:lvl w:ilvl="0" w:tplc="643A95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7742D"/>
    <w:multiLevelType w:val="multilevel"/>
    <w:tmpl w:val="F7728B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8C167C"/>
    <w:multiLevelType w:val="hybridMultilevel"/>
    <w:tmpl w:val="7B2E1DA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1311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769C4"/>
    <w:multiLevelType w:val="hybridMultilevel"/>
    <w:tmpl w:val="DA021B3A"/>
    <w:lvl w:ilvl="0" w:tplc="0A5CB2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71570C"/>
    <w:multiLevelType w:val="multilevel"/>
    <w:tmpl w:val="C0B433E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1069F"/>
    <w:multiLevelType w:val="hybridMultilevel"/>
    <w:tmpl w:val="7812BFB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5" w15:restartNumberingAfterBreak="0">
    <w:nsid w:val="6C3E631A"/>
    <w:multiLevelType w:val="hybridMultilevel"/>
    <w:tmpl w:val="3D5C511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510635"/>
    <w:multiLevelType w:val="hybridMultilevel"/>
    <w:tmpl w:val="2E42E36A"/>
    <w:lvl w:ilvl="0" w:tplc="5000647A">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817F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4F48D7"/>
    <w:multiLevelType w:val="hybridMultilevel"/>
    <w:tmpl w:val="AE86FA6A"/>
    <w:lvl w:ilvl="0" w:tplc="7F68429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71291"/>
    <w:multiLevelType w:val="hybridMultilevel"/>
    <w:tmpl w:val="B168574E"/>
    <w:lvl w:ilvl="0" w:tplc="D9C631CC">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77578"/>
    <w:multiLevelType w:val="hybridMultilevel"/>
    <w:tmpl w:val="9822CDBE"/>
    <w:lvl w:ilvl="0" w:tplc="95F67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551BDC"/>
    <w:multiLevelType w:val="hybridMultilevel"/>
    <w:tmpl w:val="C55AC0B8"/>
    <w:lvl w:ilvl="0" w:tplc="540A785C">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5"/>
  </w:num>
  <w:num w:numId="3">
    <w:abstractNumId w:val="7"/>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31"/>
  </w:num>
  <w:num w:numId="12">
    <w:abstractNumId w:val="3"/>
  </w:num>
  <w:num w:numId="13">
    <w:abstractNumId w:val="27"/>
  </w:num>
  <w:num w:numId="14">
    <w:abstractNumId w:val="42"/>
  </w:num>
  <w:num w:numId="15">
    <w:abstractNumId w:val="19"/>
  </w:num>
  <w:num w:numId="16">
    <w:abstractNumId w:val="13"/>
  </w:num>
  <w:num w:numId="17">
    <w:abstractNumId w:val="29"/>
  </w:num>
  <w:num w:numId="18">
    <w:abstractNumId w:val="20"/>
  </w:num>
  <w:num w:numId="19">
    <w:abstractNumId w:val="33"/>
  </w:num>
  <w:num w:numId="20">
    <w:abstractNumId w:val="5"/>
  </w:num>
  <w:num w:numId="21">
    <w:abstractNumId w:val="36"/>
  </w:num>
  <w:num w:numId="22">
    <w:abstractNumId w:val="32"/>
  </w:num>
  <w:num w:numId="23">
    <w:abstractNumId w:val="21"/>
  </w:num>
  <w:num w:numId="24">
    <w:abstractNumId w:val="43"/>
  </w:num>
  <w:num w:numId="25">
    <w:abstractNumId w:val="12"/>
  </w:num>
  <w:num w:numId="26">
    <w:abstractNumId w:val="2"/>
  </w:num>
  <w:num w:numId="27">
    <w:abstractNumId w:val="11"/>
  </w:num>
  <w:num w:numId="28">
    <w:abstractNumId w:val="45"/>
  </w:num>
  <w:num w:numId="29">
    <w:abstractNumId w:val="28"/>
  </w:num>
  <w:num w:numId="30">
    <w:abstractNumId w:val="44"/>
  </w:num>
  <w:num w:numId="31">
    <w:abstractNumId w:val="10"/>
  </w:num>
  <w:num w:numId="32">
    <w:abstractNumId w:val="1"/>
  </w:num>
  <w:num w:numId="33">
    <w:abstractNumId w:val="18"/>
  </w:num>
  <w:num w:numId="34">
    <w:abstractNumId w:val="41"/>
  </w:num>
  <w:num w:numId="35">
    <w:abstractNumId w:val="6"/>
  </w:num>
  <w:num w:numId="36">
    <w:abstractNumId w:val="8"/>
  </w:num>
  <w:num w:numId="37">
    <w:abstractNumId w:val="38"/>
  </w:num>
  <w:num w:numId="38">
    <w:abstractNumId w:val="30"/>
  </w:num>
  <w:num w:numId="39">
    <w:abstractNumId w:val="17"/>
  </w:num>
  <w:num w:numId="40">
    <w:abstractNumId w:val="26"/>
  </w:num>
  <w:num w:numId="41">
    <w:abstractNumId w:val="40"/>
  </w:num>
  <w:num w:numId="42">
    <w:abstractNumId w:val="35"/>
  </w:num>
  <w:num w:numId="43">
    <w:abstractNumId w:val="4"/>
  </w:num>
  <w:num w:numId="44">
    <w:abstractNumId w:val="34"/>
  </w:num>
  <w:num w:numId="45">
    <w:abstractNumId w:val="37"/>
  </w:num>
  <w:num w:numId="46">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117"/>
    <w:rsid w:val="000129B2"/>
    <w:rsid w:val="00012AA7"/>
    <w:rsid w:val="00012FF9"/>
    <w:rsid w:val="0001389C"/>
    <w:rsid w:val="00013D31"/>
    <w:rsid w:val="00014314"/>
    <w:rsid w:val="000154D2"/>
    <w:rsid w:val="000172A9"/>
    <w:rsid w:val="00020733"/>
    <w:rsid w:val="00020BF3"/>
    <w:rsid w:val="000212AE"/>
    <w:rsid w:val="00021434"/>
    <w:rsid w:val="00021774"/>
    <w:rsid w:val="00021DF3"/>
    <w:rsid w:val="00023869"/>
    <w:rsid w:val="000239AB"/>
    <w:rsid w:val="00024598"/>
    <w:rsid w:val="00025208"/>
    <w:rsid w:val="000279B0"/>
    <w:rsid w:val="0003031E"/>
    <w:rsid w:val="00032769"/>
    <w:rsid w:val="0003311E"/>
    <w:rsid w:val="0003382F"/>
    <w:rsid w:val="000358A3"/>
    <w:rsid w:val="0003621E"/>
    <w:rsid w:val="000377D1"/>
    <w:rsid w:val="00037B58"/>
    <w:rsid w:val="00040022"/>
    <w:rsid w:val="00042529"/>
    <w:rsid w:val="00042D3F"/>
    <w:rsid w:val="00045681"/>
    <w:rsid w:val="000457A9"/>
    <w:rsid w:val="00051585"/>
    <w:rsid w:val="00051B73"/>
    <w:rsid w:val="00051CA1"/>
    <w:rsid w:val="000528D0"/>
    <w:rsid w:val="00052C1A"/>
    <w:rsid w:val="00052CC0"/>
    <w:rsid w:val="000531C4"/>
    <w:rsid w:val="0005371F"/>
    <w:rsid w:val="00053D20"/>
    <w:rsid w:val="0005625B"/>
    <w:rsid w:val="000575CF"/>
    <w:rsid w:val="00060ABE"/>
    <w:rsid w:val="00060F7A"/>
    <w:rsid w:val="00061A50"/>
    <w:rsid w:val="0006361B"/>
    <w:rsid w:val="00064104"/>
    <w:rsid w:val="000649F4"/>
    <w:rsid w:val="00064F32"/>
    <w:rsid w:val="000652E3"/>
    <w:rsid w:val="000652E9"/>
    <w:rsid w:val="00066025"/>
    <w:rsid w:val="00067A8F"/>
    <w:rsid w:val="000701D1"/>
    <w:rsid w:val="000714A3"/>
    <w:rsid w:val="00073989"/>
    <w:rsid w:val="00074A15"/>
    <w:rsid w:val="000763C8"/>
    <w:rsid w:val="000764D5"/>
    <w:rsid w:val="00080A20"/>
    <w:rsid w:val="00082796"/>
    <w:rsid w:val="00082DF4"/>
    <w:rsid w:val="00083314"/>
    <w:rsid w:val="0008523F"/>
    <w:rsid w:val="00085B99"/>
    <w:rsid w:val="00085EBD"/>
    <w:rsid w:val="000860B3"/>
    <w:rsid w:val="00086FF5"/>
    <w:rsid w:val="00087149"/>
    <w:rsid w:val="00087C0A"/>
    <w:rsid w:val="00091788"/>
    <w:rsid w:val="00091A85"/>
    <w:rsid w:val="00093BC4"/>
    <w:rsid w:val="000943E6"/>
    <w:rsid w:val="00095640"/>
    <w:rsid w:val="00095943"/>
    <w:rsid w:val="0009783A"/>
    <w:rsid w:val="00097929"/>
    <w:rsid w:val="000A0F2D"/>
    <w:rsid w:val="000A121A"/>
    <w:rsid w:val="000A1E80"/>
    <w:rsid w:val="000A3B70"/>
    <w:rsid w:val="000A5153"/>
    <w:rsid w:val="000A7180"/>
    <w:rsid w:val="000B10AE"/>
    <w:rsid w:val="000B3057"/>
    <w:rsid w:val="000B30BF"/>
    <w:rsid w:val="000B566B"/>
    <w:rsid w:val="000B595C"/>
    <w:rsid w:val="000B662E"/>
    <w:rsid w:val="000B7294"/>
    <w:rsid w:val="000B75D0"/>
    <w:rsid w:val="000C1CF8"/>
    <w:rsid w:val="000C3CFA"/>
    <w:rsid w:val="000C3DAB"/>
    <w:rsid w:val="000C4534"/>
    <w:rsid w:val="000C49CF"/>
    <w:rsid w:val="000C4E9C"/>
    <w:rsid w:val="000C50D6"/>
    <w:rsid w:val="000C52E9"/>
    <w:rsid w:val="000C5B8B"/>
    <w:rsid w:val="000C5CDC"/>
    <w:rsid w:val="000C65DC"/>
    <w:rsid w:val="000C66F3"/>
    <w:rsid w:val="000C6900"/>
    <w:rsid w:val="000C6995"/>
    <w:rsid w:val="000C774D"/>
    <w:rsid w:val="000D28BF"/>
    <w:rsid w:val="000D31E8"/>
    <w:rsid w:val="000D4A2C"/>
    <w:rsid w:val="000D4C87"/>
    <w:rsid w:val="000D76E4"/>
    <w:rsid w:val="000E3816"/>
    <w:rsid w:val="000E39E3"/>
    <w:rsid w:val="000E4F77"/>
    <w:rsid w:val="000E7FD5"/>
    <w:rsid w:val="000F0136"/>
    <w:rsid w:val="000F06B0"/>
    <w:rsid w:val="000F1B29"/>
    <w:rsid w:val="000F265C"/>
    <w:rsid w:val="000F379D"/>
    <w:rsid w:val="000F3AFA"/>
    <w:rsid w:val="000F514A"/>
    <w:rsid w:val="000F5712"/>
    <w:rsid w:val="000F6594"/>
    <w:rsid w:val="000F6611"/>
    <w:rsid w:val="000F7E22"/>
    <w:rsid w:val="001007B8"/>
    <w:rsid w:val="00103899"/>
    <w:rsid w:val="001058A6"/>
    <w:rsid w:val="00105A92"/>
    <w:rsid w:val="00107031"/>
    <w:rsid w:val="00107554"/>
    <w:rsid w:val="001075E9"/>
    <w:rsid w:val="001077F1"/>
    <w:rsid w:val="001104F3"/>
    <w:rsid w:val="001109C5"/>
    <w:rsid w:val="001117AB"/>
    <w:rsid w:val="00111E95"/>
    <w:rsid w:val="00112012"/>
    <w:rsid w:val="00112EEB"/>
    <w:rsid w:val="00113DD4"/>
    <w:rsid w:val="001154E2"/>
    <w:rsid w:val="001173FF"/>
    <w:rsid w:val="001174A4"/>
    <w:rsid w:val="00121D17"/>
    <w:rsid w:val="00123B6A"/>
    <w:rsid w:val="00124D0A"/>
    <w:rsid w:val="00125454"/>
    <w:rsid w:val="0012563A"/>
    <w:rsid w:val="00125667"/>
    <w:rsid w:val="00125CA0"/>
    <w:rsid w:val="001264DE"/>
    <w:rsid w:val="001277DF"/>
    <w:rsid w:val="00130E74"/>
    <w:rsid w:val="0013137E"/>
    <w:rsid w:val="001313A7"/>
    <w:rsid w:val="00131520"/>
    <w:rsid w:val="0013276F"/>
    <w:rsid w:val="001342B5"/>
    <w:rsid w:val="00134D7F"/>
    <w:rsid w:val="0013621E"/>
    <w:rsid w:val="0013642E"/>
    <w:rsid w:val="00136D80"/>
    <w:rsid w:val="001425DB"/>
    <w:rsid w:val="00142EFE"/>
    <w:rsid w:val="00145268"/>
    <w:rsid w:val="001454A8"/>
    <w:rsid w:val="00145C78"/>
    <w:rsid w:val="00151E15"/>
    <w:rsid w:val="001523C7"/>
    <w:rsid w:val="00152A23"/>
    <w:rsid w:val="00156B11"/>
    <w:rsid w:val="00157046"/>
    <w:rsid w:val="00161C84"/>
    <w:rsid w:val="00161EA7"/>
    <w:rsid w:val="00162CB7"/>
    <w:rsid w:val="00163D06"/>
    <w:rsid w:val="001665C9"/>
    <w:rsid w:val="00166F32"/>
    <w:rsid w:val="001670E8"/>
    <w:rsid w:val="001718C0"/>
    <w:rsid w:val="00171E5B"/>
    <w:rsid w:val="00171F94"/>
    <w:rsid w:val="00175D4E"/>
    <w:rsid w:val="001760A9"/>
    <w:rsid w:val="0017668A"/>
    <w:rsid w:val="001766FE"/>
    <w:rsid w:val="001771E7"/>
    <w:rsid w:val="00181BA3"/>
    <w:rsid w:val="00181E6B"/>
    <w:rsid w:val="00184A12"/>
    <w:rsid w:val="00184D2C"/>
    <w:rsid w:val="00185AD4"/>
    <w:rsid w:val="00185FE9"/>
    <w:rsid w:val="00186219"/>
    <w:rsid w:val="001866EA"/>
    <w:rsid w:val="00187C50"/>
    <w:rsid w:val="001911FF"/>
    <w:rsid w:val="00191598"/>
    <w:rsid w:val="00191954"/>
    <w:rsid w:val="00192006"/>
    <w:rsid w:val="00192FDE"/>
    <w:rsid w:val="00193180"/>
    <w:rsid w:val="00194215"/>
    <w:rsid w:val="00194396"/>
    <w:rsid w:val="0019530C"/>
    <w:rsid w:val="00195751"/>
    <w:rsid w:val="00196792"/>
    <w:rsid w:val="001978CB"/>
    <w:rsid w:val="001B1519"/>
    <w:rsid w:val="001B29A5"/>
    <w:rsid w:val="001B2CCA"/>
    <w:rsid w:val="001B2D05"/>
    <w:rsid w:val="001B2E2D"/>
    <w:rsid w:val="001B33DD"/>
    <w:rsid w:val="001B4E6B"/>
    <w:rsid w:val="001B5CD2"/>
    <w:rsid w:val="001B6A33"/>
    <w:rsid w:val="001B7EE9"/>
    <w:rsid w:val="001C0AE5"/>
    <w:rsid w:val="001C0BEE"/>
    <w:rsid w:val="001C176E"/>
    <w:rsid w:val="001C1A6A"/>
    <w:rsid w:val="001C1E49"/>
    <w:rsid w:val="001C1F11"/>
    <w:rsid w:val="001C25BB"/>
    <w:rsid w:val="001C27C1"/>
    <w:rsid w:val="001C2A98"/>
    <w:rsid w:val="001C2EA2"/>
    <w:rsid w:val="001C3B86"/>
    <w:rsid w:val="001C46C6"/>
    <w:rsid w:val="001C4A8F"/>
    <w:rsid w:val="001C4D95"/>
    <w:rsid w:val="001C631E"/>
    <w:rsid w:val="001D0E9A"/>
    <w:rsid w:val="001D157D"/>
    <w:rsid w:val="001D15D3"/>
    <w:rsid w:val="001D25DA"/>
    <w:rsid w:val="001D3D7D"/>
    <w:rsid w:val="001D3FFF"/>
    <w:rsid w:val="001D4997"/>
    <w:rsid w:val="001D625F"/>
    <w:rsid w:val="001D68A4"/>
    <w:rsid w:val="001D7576"/>
    <w:rsid w:val="001E0E3F"/>
    <w:rsid w:val="001E14A0"/>
    <w:rsid w:val="001E2946"/>
    <w:rsid w:val="001E4917"/>
    <w:rsid w:val="001E5118"/>
    <w:rsid w:val="001E5EE7"/>
    <w:rsid w:val="001E5EEE"/>
    <w:rsid w:val="001E6C92"/>
    <w:rsid w:val="001E7376"/>
    <w:rsid w:val="001E7DFC"/>
    <w:rsid w:val="001F225C"/>
    <w:rsid w:val="001F6765"/>
    <w:rsid w:val="001F79CF"/>
    <w:rsid w:val="001F7EF1"/>
    <w:rsid w:val="00200792"/>
    <w:rsid w:val="00201CFA"/>
    <w:rsid w:val="0020220D"/>
    <w:rsid w:val="00202448"/>
    <w:rsid w:val="00202D15"/>
    <w:rsid w:val="0020357A"/>
    <w:rsid w:val="00203C9E"/>
    <w:rsid w:val="00204C8D"/>
    <w:rsid w:val="00205B3F"/>
    <w:rsid w:val="002068FB"/>
    <w:rsid w:val="0020736C"/>
    <w:rsid w:val="00207E0C"/>
    <w:rsid w:val="002102A2"/>
    <w:rsid w:val="00210CEA"/>
    <w:rsid w:val="002113FD"/>
    <w:rsid w:val="0021150B"/>
    <w:rsid w:val="00212EAE"/>
    <w:rsid w:val="00214BEE"/>
    <w:rsid w:val="00214D00"/>
    <w:rsid w:val="0021602B"/>
    <w:rsid w:val="002168F9"/>
    <w:rsid w:val="00216B30"/>
    <w:rsid w:val="002205B8"/>
    <w:rsid w:val="0022207A"/>
    <w:rsid w:val="0022384B"/>
    <w:rsid w:val="00223E75"/>
    <w:rsid w:val="00224D70"/>
    <w:rsid w:val="00225720"/>
    <w:rsid w:val="002259E5"/>
    <w:rsid w:val="00225E98"/>
    <w:rsid w:val="00226140"/>
    <w:rsid w:val="002274F3"/>
    <w:rsid w:val="0023094C"/>
    <w:rsid w:val="002313F5"/>
    <w:rsid w:val="0023216B"/>
    <w:rsid w:val="00232A84"/>
    <w:rsid w:val="00233484"/>
    <w:rsid w:val="00233815"/>
    <w:rsid w:val="00234303"/>
    <w:rsid w:val="00234BE3"/>
    <w:rsid w:val="00235A90"/>
    <w:rsid w:val="00235C4D"/>
    <w:rsid w:val="0023624F"/>
    <w:rsid w:val="0024194C"/>
    <w:rsid w:val="00241E48"/>
    <w:rsid w:val="0024214E"/>
    <w:rsid w:val="00242623"/>
    <w:rsid w:val="00243F8E"/>
    <w:rsid w:val="002444AA"/>
    <w:rsid w:val="002462C8"/>
    <w:rsid w:val="00246C81"/>
    <w:rsid w:val="00250267"/>
    <w:rsid w:val="00250558"/>
    <w:rsid w:val="00251384"/>
    <w:rsid w:val="00252677"/>
    <w:rsid w:val="00252D6F"/>
    <w:rsid w:val="00252EB6"/>
    <w:rsid w:val="0025357C"/>
    <w:rsid w:val="00253851"/>
    <w:rsid w:val="00253F91"/>
    <w:rsid w:val="002565C9"/>
    <w:rsid w:val="00256D02"/>
    <w:rsid w:val="002575A8"/>
    <w:rsid w:val="002604E5"/>
    <w:rsid w:val="002605D1"/>
    <w:rsid w:val="00260652"/>
    <w:rsid w:val="00261F25"/>
    <w:rsid w:val="002644A3"/>
    <w:rsid w:val="002648A9"/>
    <w:rsid w:val="0026536F"/>
    <w:rsid w:val="0026553C"/>
    <w:rsid w:val="002661A0"/>
    <w:rsid w:val="0026790A"/>
    <w:rsid w:val="00267DD5"/>
    <w:rsid w:val="00270802"/>
    <w:rsid w:val="00273273"/>
    <w:rsid w:val="00273E69"/>
    <w:rsid w:val="002746FD"/>
    <w:rsid w:val="00274A0A"/>
    <w:rsid w:val="002755E0"/>
    <w:rsid w:val="00277524"/>
    <w:rsid w:val="00277593"/>
    <w:rsid w:val="0028058F"/>
    <w:rsid w:val="00280909"/>
    <w:rsid w:val="00280918"/>
    <w:rsid w:val="002810C0"/>
    <w:rsid w:val="00282AF6"/>
    <w:rsid w:val="00283897"/>
    <w:rsid w:val="00283FBE"/>
    <w:rsid w:val="00284557"/>
    <w:rsid w:val="00285368"/>
    <w:rsid w:val="0028596A"/>
    <w:rsid w:val="002859A7"/>
    <w:rsid w:val="00287085"/>
    <w:rsid w:val="00287DC0"/>
    <w:rsid w:val="00290AF9"/>
    <w:rsid w:val="00291131"/>
    <w:rsid w:val="002967CF"/>
    <w:rsid w:val="00297788"/>
    <w:rsid w:val="00297EDB"/>
    <w:rsid w:val="002A0808"/>
    <w:rsid w:val="002A1D2C"/>
    <w:rsid w:val="002A28CC"/>
    <w:rsid w:val="002A3285"/>
    <w:rsid w:val="002A34F9"/>
    <w:rsid w:val="002A4272"/>
    <w:rsid w:val="002A484B"/>
    <w:rsid w:val="002A5764"/>
    <w:rsid w:val="002A64A6"/>
    <w:rsid w:val="002A79AB"/>
    <w:rsid w:val="002B0708"/>
    <w:rsid w:val="002B1C20"/>
    <w:rsid w:val="002B1FE3"/>
    <w:rsid w:val="002B3301"/>
    <w:rsid w:val="002B7E53"/>
    <w:rsid w:val="002C0B24"/>
    <w:rsid w:val="002C1445"/>
    <w:rsid w:val="002C47D4"/>
    <w:rsid w:val="002C53EC"/>
    <w:rsid w:val="002D03EA"/>
    <w:rsid w:val="002D091E"/>
    <w:rsid w:val="002D0F38"/>
    <w:rsid w:val="002D224A"/>
    <w:rsid w:val="002D7168"/>
    <w:rsid w:val="002D77E3"/>
    <w:rsid w:val="002E0116"/>
    <w:rsid w:val="002E0B79"/>
    <w:rsid w:val="002E0DFE"/>
    <w:rsid w:val="002E7CD8"/>
    <w:rsid w:val="002F0696"/>
    <w:rsid w:val="002F0D34"/>
    <w:rsid w:val="002F2303"/>
    <w:rsid w:val="002F2859"/>
    <w:rsid w:val="002F2A4F"/>
    <w:rsid w:val="002F362E"/>
    <w:rsid w:val="002F44AD"/>
    <w:rsid w:val="002F6E3C"/>
    <w:rsid w:val="0030090B"/>
    <w:rsid w:val="0030117D"/>
    <w:rsid w:val="00301F30"/>
    <w:rsid w:val="00301FF0"/>
    <w:rsid w:val="0030238E"/>
    <w:rsid w:val="00302A78"/>
    <w:rsid w:val="00302ABA"/>
    <w:rsid w:val="003038FD"/>
    <w:rsid w:val="00303C87"/>
    <w:rsid w:val="0030407F"/>
    <w:rsid w:val="00305155"/>
    <w:rsid w:val="00305533"/>
    <w:rsid w:val="00305F50"/>
    <w:rsid w:val="0030616F"/>
    <w:rsid w:val="003064B0"/>
    <w:rsid w:val="003073C3"/>
    <w:rsid w:val="003108E5"/>
    <w:rsid w:val="003115A8"/>
    <w:rsid w:val="00311958"/>
    <w:rsid w:val="00311B6B"/>
    <w:rsid w:val="003120CB"/>
    <w:rsid w:val="003151FD"/>
    <w:rsid w:val="00315943"/>
    <w:rsid w:val="00315D23"/>
    <w:rsid w:val="003176B9"/>
    <w:rsid w:val="00320153"/>
    <w:rsid w:val="00320367"/>
    <w:rsid w:val="00322871"/>
    <w:rsid w:val="00326FB3"/>
    <w:rsid w:val="003316D4"/>
    <w:rsid w:val="003320A6"/>
    <w:rsid w:val="003321B2"/>
    <w:rsid w:val="003322CA"/>
    <w:rsid w:val="00332BBE"/>
    <w:rsid w:val="00332C28"/>
    <w:rsid w:val="003332A1"/>
    <w:rsid w:val="00333674"/>
    <w:rsid w:val="00333822"/>
    <w:rsid w:val="003353AC"/>
    <w:rsid w:val="00336715"/>
    <w:rsid w:val="003401EC"/>
    <w:rsid w:val="00340DFD"/>
    <w:rsid w:val="003424A2"/>
    <w:rsid w:val="0034447D"/>
    <w:rsid w:val="00344954"/>
    <w:rsid w:val="00345424"/>
    <w:rsid w:val="00345DE8"/>
    <w:rsid w:val="0035036E"/>
    <w:rsid w:val="00350545"/>
    <w:rsid w:val="00350CD7"/>
    <w:rsid w:val="0035463B"/>
    <w:rsid w:val="00360C17"/>
    <w:rsid w:val="00360E0C"/>
    <w:rsid w:val="00361A21"/>
    <w:rsid w:val="003621C6"/>
    <w:rsid w:val="003622B8"/>
    <w:rsid w:val="00362627"/>
    <w:rsid w:val="00366B76"/>
    <w:rsid w:val="003700CA"/>
    <w:rsid w:val="00373051"/>
    <w:rsid w:val="00373B8F"/>
    <w:rsid w:val="00376D95"/>
    <w:rsid w:val="003771E8"/>
    <w:rsid w:val="00377FBB"/>
    <w:rsid w:val="00381025"/>
    <w:rsid w:val="00382BD1"/>
    <w:rsid w:val="003833B6"/>
    <w:rsid w:val="0038421D"/>
    <w:rsid w:val="00385140"/>
    <w:rsid w:val="0039089C"/>
    <w:rsid w:val="00390C5D"/>
    <w:rsid w:val="00390CA5"/>
    <w:rsid w:val="003930FF"/>
    <w:rsid w:val="00393AB8"/>
    <w:rsid w:val="00393CC7"/>
    <w:rsid w:val="00395B85"/>
    <w:rsid w:val="00396208"/>
    <w:rsid w:val="00396302"/>
    <w:rsid w:val="003971F7"/>
    <w:rsid w:val="003A16FC"/>
    <w:rsid w:val="003A2C8A"/>
    <w:rsid w:val="003A34FA"/>
    <w:rsid w:val="003A3632"/>
    <w:rsid w:val="003A37E8"/>
    <w:rsid w:val="003A437F"/>
    <w:rsid w:val="003A4FCD"/>
    <w:rsid w:val="003A6945"/>
    <w:rsid w:val="003A7793"/>
    <w:rsid w:val="003A7FBE"/>
    <w:rsid w:val="003B04B2"/>
    <w:rsid w:val="003B0944"/>
    <w:rsid w:val="003B1593"/>
    <w:rsid w:val="003B32DD"/>
    <w:rsid w:val="003B3BC5"/>
    <w:rsid w:val="003B4381"/>
    <w:rsid w:val="003B6B3D"/>
    <w:rsid w:val="003B6DFB"/>
    <w:rsid w:val="003B77D6"/>
    <w:rsid w:val="003C1043"/>
    <w:rsid w:val="003C1A30"/>
    <w:rsid w:val="003C3CCF"/>
    <w:rsid w:val="003C4071"/>
    <w:rsid w:val="003C5505"/>
    <w:rsid w:val="003C5D2F"/>
    <w:rsid w:val="003C6779"/>
    <w:rsid w:val="003C71BE"/>
    <w:rsid w:val="003D033C"/>
    <w:rsid w:val="003D10C5"/>
    <w:rsid w:val="003D2998"/>
    <w:rsid w:val="003D2F0A"/>
    <w:rsid w:val="003D3875"/>
    <w:rsid w:val="003D3891"/>
    <w:rsid w:val="003D3FE9"/>
    <w:rsid w:val="003D5D84"/>
    <w:rsid w:val="003D5EA1"/>
    <w:rsid w:val="003D67CA"/>
    <w:rsid w:val="003D77F6"/>
    <w:rsid w:val="003E021F"/>
    <w:rsid w:val="003E0F4F"/>
    <w:rsid w:val="003E18AC"/>
    <w:rsid w:val="003E210B"/>
    <w:rsid w:val="003E2A12"/>
    <w:rsid w:val="003E3384"/>
    <w:rsid w:val="003E3CA4"/>
    <w:rsid w:val="003E448C"/>
    <w:rsid w:val="003E44DA"/>
    <w:rsid w:val="003E452D"/>
    <w:rsid w:val="003E548E"/>
    <w:rsid w:val="003E5C3B"/>
    <w:rsid w:val="003E6EA3"/>
    <w:rsid w:val="003F37C1"/>
    <w:rsid w:val="003F5778"/>
    <w:rsid w:val="003F6948"/>
    <w:rsid w:val="003F736D"/>
    <w:rsid w:val="00403203"/>
    <w:rsid w:val="00405CB4"/>
    <w:rsid w:val="00407A56"/>
    <w:rsid w:val="00407EC8"/>
    <w:rsid w:val="00410821"/>
    <w:rsid w:val="0041110A"/>
    <w:rsid w:val="00411624"/>
    <w:rsid w:val="004148E1"/>
    <w:rsid w:val="00414CFA"/>
    <w:rsid w:val="00415EC0"/>
    <w:rsid w:val="00417D62"/>
    <w:rsid w:val="00420BE9"/>
    <w:rsid w:val="00420C20"/>
    <w:rsid w:val="004212A5"/>
    <w:rsid w:val="00421F3D"/>
    <w:rsid w:val="0042241E"/>
    <w:rsid w:val="00423AD8"/>
    <w:rsid w:val="00423FDD"/>
    <w:rsid w:val="00424C85"/>
    <w:rsid w:val="004260BD"/>
    <w:rsid w:val="00427095"/>
    <w:rsid w:val="0043012F"/>
    <w:rsid w:val="00430F1F"/>
    <w:rsid w:val="004326EA"/>
    <w:rsid w:val="00433329"/>
    <w:rsid w:val="00433FD3"/>
    <w:rsid w:val="00436CCF"/>
    <w:rsid w:val="00441B47"/>
    <w:rsid w:val="00441C44"/>
    <w:rsid w:val="0044434C"/>
    <w:rsid w:val="0044456B"/>
    <w:rsid w:val="00447BD1"/>
    <w:rsid w:val="004507F3"/>
    <w:rsid w:val="00450AF4"/>
    <w:rsid w:val="00451644"/>
    <w:rsid w:val="00454747"/>
    <w:rsid w:val="00454BFC"/>
    <w:rsid w:val="00456357"/>
    <w:rsid w:val="00456A57"/>
    <w:rsid w:val="00460377"/>
    <w:rsid w:val="004607DE"/>
    <w:rsid w:val="0046386D"/>
    <w:rsid w:val="00465CCD"/>
    <w:rsid w:val="00467029"/>
    <w:rsid w:val="004671C7"/>
    <w:rsid w:val="0047097C"/>
    <w:rsid w:val="00470BEE"/>
    <w:rsid w:val="0047132F"/>
    <w:rsid w:val="00471B03"/>
    <w:rsid w:val="00472C26"/>
    <w:rsid w:val="00472F4D"/>
    <w:rsid w:val="00472F99"/>
    <w:rsid w:val="004730BF"/>
    <w:rsid w:val="00474DCB"/>
    <w:rsid w:val="0047535C"/>
    <w:rsid w:val="00475800"/>
    <w:rsid w:val="004762F6"/>
    <w:rsid w:val="0047796B"/>
    <w:rsid w:val="004825F0"/>
    <w:rsid w:val="00482FE1"/>
    <w:rsid w:val="0048347A"/>
    <w:rsid w:val="00484AC2"/>
    <w:rsid w:val="0048571C"/>
    <w:rsid w:val="00485870"/>
    <w:rsid w:val="00485FE8"/>
    <w:rsid w:val="00486E95"/>
    <w:rsid w:val="004872D5"/>
    <w:rsid w:val="00492473"/>
    <w:rsid w:val="00492EB5"/>
    <w:rsid w:val="00493BFD"/>
    <w:rsid w:val="00494F77"/>
    <w:rsid w:val="00497721"/>
    <w:rsid w:val="004A0229"/>
    <w:rsid w:val="004A02C3"/>
    <w:rsid w:val="004A2ECE"/>
    <w:rsid w:val="004A35D2"/>
    <w:rsid w:val="004A5782"/>
    <w:rsid w:val="004A5D8E"/>
    <w:rsid w:val="004A71E4"/>
    <w:rsid w:val="004A7C57"/>
    <w:rsid w:val="004B0C5E"/>
    <w:rsid w:val="004B1BFB"/>
    <w:rsid w:val="004B2519"/>
    <w:rsid w:val="004B2F00"/>
    <w:rsid w:val="004B667A"/>
    <w:rsid w:val="004B6B2E"/>
    <w:rsid w:val="004B6E31"/>
    <w:rsid w:val="004B7F12"/>
    <w:rsid w:val="004C122F"/>
    <w:rsid w:val="004C1D66"/>
    <w:rsid w:val="004C20E1"/>
    <w:rsid w:val="004C2DEC"/>
    <w:rsid w:val="004C31D7"/>
    <w:rsid w:val="004C3764"/>
    <w:rsid w:val="004C3F45"/>
    <w:rsid w:val="004C4AD2"/>
    <w:rsid w:val="004C6981"/>
    <w:rsid w:val="004C7305"/>
    <w:rsid w:val="004D0FCD"/>
    <w:rsid w:val="004D1F21"/>
    <w:rsid w:val="004D268C"/>
    <w:rsid w:val="004D4CCE"/>
    <w:rsid w:val="004D59D8"/>
    <w:rsid w:val="004D5DA1"/>
    <w:rsid w:val="004D6423"/>
    <w:rsid w:val="004D7910"/>
    <w:rsid w:val="004D7D5F"/>
    <w:rsid w:val="004E150F"/>
    <w:rsid w:val="004E1626"/>
    <w:rsid w:val="004E1DCA"/>
    <w:rsid w:val="004E23A1"/>
    <w:rsid w:val="004E3489"/>
    <w:rsid w:val="004E34C3"/>
    <w:rsid w:val="004E358A"/>
    <w:rsid w:val="004E3AFA"/>
    <w:rsid w:val="004E4B58"/>
    <w:rsid w:val="004E6588"/>
    <w:rsid w:val="004E6C45"/>
    <w:rsid w:val="004F2742"/>
    <w:rsid w:val="004F4F01"/>
    <w:rsid w:val="004F5C05"/>
    <w:rsid w:val="004F6479"/>
    <w:rsid w:val="004F772C"/>
    <w:rsid w:val="0050030A"/>
    <w:rsid w:val="00500822"/>
    <w:rsid w:val="00502A0A"/>
    <w:rsid w:val="005039C7"/>
    <w:rsid w:val="00507C50"/>
    <w:rsid w:val="00511728"/>
    <w:rsid w:val="00512AAC"/>
    <w:rsid w:val="00512F4B"/>
    <w:rsid w:val="00512F79"/>
    <w:rsid w:val="00513A5B"/>
    <w:rsid w:val="00514D40"/>
    <w:rsid w:val="0051554F"/>
    <w:rsid w:val="005158B3"/>
    <w:rsid w:val="005165C5"/>
    <w:rsid w:val="005172AF"/>
    <w:rsid w:val="00517C3A"/>
    <w:rsid w:val="005254F5"/>
    <w:rsid w:val="00525571"/>
    <w:rsid w:val="00526D1A"/>
    <w:rsid w:val="00527BF4"/>
    <w:rsid w:val="005324BE"/>
    <w:rsid w:val="00532553"/>
    <w:rsid w:val="00534EB1"/>
    <w:rsid w:val="00534F6C"/>
    <w:rsid w:val="00535994"/>
    <w:rsid w:val="0053646D"/>
    <w:rsid w:val="00536D67"/>
    <w:rsid w:val="0053718A"/>
    <w:rsid w:val="00537832"/>
    <w:rsid w:val="00537D7F"/>
    <w:rsid w:val="00540AAD"/>
    <w:rsid w:val="00543EC1"/>
    <w:rsid w:val="00546458"/>
    <w:rsid w:val="00550427"/>
    <w:rsid w:val="0055087C"/>
    <w:rsid w:val="00553413"/>
    <w:rsid w:val="00553B2D"/>
    <w:rsid w:val="005540AC"/>
    <w:rsid w:val="00554982"/>
    <w:rsid w:val="00555983"/>
    <w:rsid w:val="00555B9F"/>
    <w:rsid w:val="00555E63"/>
    <w:rsid w:val="00560E31"/>
    <w:rsid w:val="00561B8B"/>
    <w:rsid w:val="00561BDA"/>
    <w:rsid w:val="005639C4"/>
    <w:rsid w:val="00567DBF"/>
    <w:rsid w:val="00570E5A"/>
    <w:rsid w:val="00576F49"/>
    <w:rsid w:val="00577E70"/>
    <w:rsid w:val="00580CEB"/>
    <w:rsid w:val="00581B23"/>
    <w:rsid w:val="0058219C"/>
    <w:rsid w:val="00583A2E"/>
    <w:rsid w:val="005864A4"/>
    <w:rsid w:val="00586786"/>
    <w:rsid w:val="0058707F"/>
    <w:rsid w:val="0058713B"/>
    <w:rsid w:val="0058720A"/>
    <w:rsid w:val="005907E5"/>
    <w:rsid w:val="00590997"/>
    <w:rsid w:val="00591D20"/>
    <w:rsid w:val="00591DBD"/>
    <w:rsid w:val="005931FE"/>
    <w:rsid w:val="00593857"/>
    <w:rsid w:val="005951EA"/>
    <w:rsid w:val="005A0028"/>
    <w:rsid w:val="005A0ACC"/>
    <w:rsid w:val="005A0B88"/>
    <w:rsid w:val="005A2B10"/>
    <w:rsid w:val="005A2F7A"/>
    <w:rsid w:val="005A3E9C"/>
    <w:rsid w:val="005A55CE"/>
    <w:rsid w:val="005A657B"/>
    <w:rsid w:val="005B0072"/>
    <w:rsid w:val="005B032D"/>
    <w:rsid w:val="005B0732"/>
    <w:rsid w:val="005B38A0"/>
    <w:rsid w:val="005B491C"/>
    <w:rsid w:val="005B4DBF"/>
    <w:rsid w:val="005B5CBA"/>
    <w:rsid w:val="005B5DE2"/>
    <w:rsid w:val="005B674C"/>
    <w:rsid w:val="005B6AAF"/>
    <w:rsid w:val="005C24F2"/>
    <w:rsid w:val="005C310E"/>
    <w:rsid w:val="005C3B4C"/>
    <w:rsid w:val="005C7561"/>
    <w:rsid w:val="005C7A8F"/>
    <w:rsid w:val="005D1E57"/>
    <w:rsid w:val="005D2F57"/>
    <w:rsid w:val="005D3040"/>
    <w:rsid w:val="005D34F6"/>
    <w:rsid w:val="005D4F1A"/>
    <w:rsid w:val="005D5A02"/>
    <w:rsid w:val="005D649F"/>
    <w:rsid w:val="005E15CD"/>
    <w:rsid w:val="005E1884"/>
    <w:rsid w:val="005E2AC4"/>
    <w:rsid w:val="005E31EB"/>
    <w:rsid w:val="005E3A15"/>
    <w:rsid w:val="005E69EF"/>
    <w:rsid w:val="005F373A"/>
    <w:rsid w:val="005F4F87"/>
    <w:rsid w:val="005F6B0E"/>
    <w:rsid w:val="005F760E"/>
    <w:rsid w:val="005F7B1D"/>
    <w:rsid w:val="0060222A"/>
    <w:rsid w:val="006070C4"/>
    <w:rsid w:val="00610743"/>
    <w:rsid w:val="00610C21"/>
    <w:rsid w:val="00611163"/>
    <w:rsid w:val="00611907"/>
    <w:rsid w:val="0061195F"/>
    <w:rsid w:val="00612733"/>
    <w:rsid w:val="00613116"/>
    <w:rsid w:val="006156D7"/>
    <w:rsid w:val="006174DA"/>
    <w:rsid w:val="006202A6"/>
    <w:rsid w:val="0062054B"/>
    <w:rsid w:val="00620926"/>
    <w:rsid w:val="006210DD"/>
    <w:rsid w:val="00621344"/>
    <w:rsid w:val="00621C4E"/>
    <w:rsid w:val="006238C4"/>
    <w:rsid w:val="0062427A"/>
    <w:rsid w:val="0062493F"/>
    <w:rsid w:val="00624EAE"/>
    <w:rsid w:val="00630153"/>
    <w:rsid w:val="006305D7"/>
    <w:rsid w:val="00630806"/>
    <w:rsid w:val="00632627"/>
    <w:rsid w:val="00632F63"/>
    <w:rsid w:val="00633A01"/>
    <w:rsid w:val="00633B97"/>
    <w:rsid w:val="00633DCA"/>
    <w:rsid w:val="006341F7"/>
    <w:rsid w:val="00634585"/>
    <w:rsid w:val="00635014"/>
    <w:rsid w:val="006369CE"/>
    <w:rsid w:val="00636E59"/>
    <w:rsid w:val="006411CA"/>
    <w:rsid w:val="00641A9A"/>
    <w:rsid w:val="00641E83"/>
    <w:rsid w:val="00643853"/>
    <w:rsid w:val="00644D23"/>
    <w:rsid w:val="006450C9"/>
    <w:rsid w:val="00645264"/>
    <w:rsid w:val="00645A51"/>
    <w:rsid w:val="0064605E"/>
    <w:rsid w:val="00650863"/>
    <w:rsid w:val="00651B19"/>
    <w:rsid w:val="00651F87"/>
    <w:rsid w:val="00657BC4"/>
    <w:rsid w:val="006605AC"/>
    <w:rsid w:val="00660B98"/>
    <w:rsid w:val="006619C8"/>
    <w:rsid w:val="00670050"/>
    <w:rsid w:val="00670827"/>
    <w:rsid w:val="00671710"/>
    <w:rsid w:val="00673414"/>
    <w:rsid w:val="00673BA2"/>
    <w:rsid w:val="00674F6F"/>
    <w:rsid w:val="00676079"/>
    <w:rsid w:val="00676168"/>
    <w:rsid w:val="00676ECD"/>
    <w:rsid w:val="00677D0A"/>
    <w:rsid w:val="00680857"/>
    <w:rsid w:val="00680CDB"/>
    <w:rsid w:val="0068185F"/>
    <w:rsid w:val="00684E8A"/>
    <w:rsid w:val="006901EF"/>
    <w:rsid w:val="00692296"/>
    <w:rsid w:val="006926B8"/>
    <w:rsid w:val="00693D3A"/>
    <w:rsid w:val="00694A18"/>
    <w:rsid w:val="00696171"/>
    <w:rsid w:val="006972EC"/>
    <w:rsid w:val="006A01CF"/>
    <w:rsid w:val="006A35CB"/>
    <w:rsid w:val="006A3764"/>
    <w:rsid w:val="006A5F52"/>
    <w:rsid w:val="006A60DD"/>
    <w:rsid w:val="006A6FC4"/>
    <w:rsid w:val="006A7267"/>
    <w:rsid w:val="006B0679"/>
    <w:rsid w:val="006B074C"/>
    <w:rsid w:val="006B3B84"/>
    <w:rsid w:val="006B4E7C"/>
    <w:rsid w:val="006B5D8C"/>
    <w:rsid w:val="006B6BAE"/>
    <w:rsid w:val="006B72D4"/>
    <w:rsid w:val="006B7BFE"/>
    <w:rsid w:val="006C11CC"/>
    <w:rsid w:val="006C1AEB"/>
    <w:rsid w:val="006C2829"/>
    <w:rsid w:val="006C57FE"/>
    <w:rsid w:val="006C668E"/>
    <w:rsid w:val="006D3182"/>
    <w:rsid w:val="006D5347"/>
    <w:rsid w:val="006D5ED3"/>
    <w:rsid w:val="006D6CB1"/>
    <w:rsid w:val="006E03E6"/>
    <w:rsid w:val="006E132E"/>
    <w:rsid w:val="006E341F"/>
    <w:rsid w:val="006E4B63"/>
    <w:rsid w:val="006F06E4"/>
    <w:rsid w:val="006F1096"/>
    <w:rsid w:val="006F14F7"/>
    <w:rsid w:val="006F40A2"/>
    <w:rsid w:val="006F5A7E"/>
    <w:rsid w:val="006F5AB8"/>
    <w:rsid w:val="006F7B41"/>
    <w:rsid w:val="00700A0F"/>
    <w:rsid w:val="00701654"/>
    <w:rsid w:val="00702ACB"/>
    <w:rsid w:val="00702B27"/>
    <w:rsid w:val="00702B5D"/>
    <w:rsid w:val="00703ED2"/>
    <w:rsid w:val="00705A3A"/>
    <w:rsid w:val="0070601D"/>
    <w:rsid w:val="007066C6"/>
    <w:rsid w:val="00706E68"/>
    <w:rsid w:val="00706FE2"/>
    <w:rsid w:val="00707B8D"/>
    <w:rsid w:val="00710878"/>
    <w:rsid w:val="00712008"/>
    <w:rsid w:val="0071218E"/>
    <w:rsid w:val="00713636"/>
    <w:rsid w:val="007137FF"/>
    <w:rsid w:val="00714B8C"/>
    <w:rsid w:val="0071675D"/>
    <w:rsid w:val="00717736"/>
    <w:rsid w:val="00725351"/>
    <w:rsid w:val="0073038C"/>
    <w:rsid w:val="00731370"/>
    <w:rsid w:val="007316CE"/>
    <w:rsid w:val="00732701"/>
    <w:rsid w:val="00732B24"/>
    <w:rsid w:val="00732B47"/>
    <w:rsid w:val="00734395"/>
    <w:rsid w:val="00735CF5"/>
    <w:rsid w:val="00737B8B"/>
    <w:rsid w:val="0074063A"/>
    <w:rsid w:val="00742AA4"/>
    <w:rsid w:val="00743BA1"/>
    <w:rsid w:val="00745F1E"/>
    <w:rsid w:val="007460E4"/>
    <w:rsid w:val="007515FE"/>
    <w:rsid w:val="0075483B"/>
    <w:rsid w:val="007554D7"/>
    <w:rsid w:val="00755A82"/>
    <w:rsid w:val="00757BEA"/>
    <w:rsid w:val="007601D0"/>
    <w:rsid w:val="0076025F"/>
    <w:rsid w:val="007603BB"/>
    <w:rsid w:val="0076109D"/>
    <w:rsid w:val="007621AC"/>
    <w:rsid w:val="007632B9"/>
    <w:rsid w:val="00763FB0"/>
    <w:rsid w:val="00767107"/>
    <w:rsid w:val="0077143D"/>
    <w:rsid w:val="0077328E"/>
    <w:rsid w:val="00773617"/>
    <w:rsid w:val="00773BFD"/>
    <w:rsid w:val="00773DF5"/>
    <w:rsid w:val="007743B3"/>
    <w:rsid w:val="00774490"/>
    <w:rsid w:val="0077581E"/>
    <w:rsid w:val="007817C5"/>
    <w:rsid w:val="007819FF"/>
    <w:rsid w:val="0078257E"/>
    <w:rsid w:val="0078360C"/>
    <w:rsid w:val="00784A4C"/>
    <w:rsid w:val="00784BC6"/>
    <w:rsid w:val="0078523D"/>
    <w:rsid w:val="00787761"/>
    <w:rsid w:val="00787D3F"/>
    <w:rsid w:val="00793103"/>
    <w:rsid w:val="007931DF"/>
    <w:rsid w:val="00794EEC"/>
    <w:rsid w:val="00797DB0"/>
    <w:rsid w:val="007A0172"/>
    <w:rsid w:val="007A1804"/>
    <w:rsid w:val="007A215A"/>
    <w:rsid w:val="007A2511"/>
    <w:rsid w:val="007A260E"/>
    <w:rsid w:val="007A3527"/>
    <w:rsid w:val="007A4D4C"/>
    <w:rsid w:val="007A4DD6"/>
    <w:rsid w:val="007A522A"/>
    <w:rsid w:val="007A5CB9"/>
    <w:rsid w:val="007A68F7"/>
    <w:rsid w:val="007A7642"/>
    <w:rsid w:val="007A7792"/>
    <w:rsid w:val="007B021D"/>
    <w:rsid w:val="007B1396"/>
    <w:rsid w:val="007B20AE"/>
    <w:rsid w:val="007B2A75"/>
    <w:rsid w:val="007B2EDD"/>
    <w:rsid w:val="007B3D98"/>
    <w:rsid w:val="007B6873"/>
    <w:rsid w:val="007B6B07"/>
    <w:rsid w:val="007B6D43"/>
    <w:rsid w:val="007B749A"/>
    <w:rsid w:val="007B79E0"/>
    <w:rsid w:val="007B7C6E"/>
    <w:rsid w:val="007C40C7"/>
    <w:rsid w:val="007C4277"/>
    <w:rsid w:val="007C7093"/>
    <w:rsid w:val="007D20E9"/>
    <w:rsid w:val="007D44D7"/>
    <w:rsid w:val="007D621A"/>
    <w:rsid w:val="007D6490"/>
    <w:rsid w:val="007D66BD"/>
    <w:rsid w:val="007D746B"/>
    <w:rsid w:val="007D7CE1"/>
    <w:rsid w:val="007E026E"/>
    <w:rsid w:val="007E058A"/>
    <w:rsid w:val="007E2887"/>
    <w:rsid w:val="007E33DA"/>
    <w:rsid w:val="007E4397"/>
    <w:rsid w:val="007E5278"/>
    <w:rsid w:val="007E59FA"/>
    <w:rsid w:val="007E6A6B"/>
    <w:rsid w:val="007E749C"/>
    <w:rsid w:val="007E7CF1"/>
    <w:rsid w:val="007F1B5C"/>
    <w:rsid w:val="007F1E6A"/>
    <w:rsid w:val="007F2F0F"/>
    <w:rsid w:val="007F3FAE"/>
    <w:rsid w:val="007F466D"/>
    <w:rsid w:val="00801257"/>
    <w:rsid w:val="00802AAE"/>
    <w:rsid w:val="00803B0A"/>
    <w:rsid w:val="00804DED"/>
    <w:rsid w:val="00804F85"/>
    <w:rsid w:val="00805B96"/>
    <w:rsid w:val="00805C14"/>
    <w:rsid w:val="008105BE"/>
    <w:rsid w:val="008115A5"/>
    <w:rsid w:val="00811D46"/>
    <w:rsid w:val="00813341"/>
    <w:rsid w:val="00813DAE"/>
    <w:rsid w:val="00813DBB"/>
    <w:rsid w:val="008140EC"/>
    <w:rsid w:val="0081415D"/>
    <w:rsid w:val="008142B9"/>
    <w:rsid w:val="00817B74"/>
    <w:rsid w:val="00820229"/>
    <w:rsid w:val="00822448"/>
    <w:rsid w:val="00822645"/>
    <w:rsid w:val="0082292A"/>
    <w:rsid w:val="00822ABE"/>
    <w:rsid w:val="00823896"/>
    <w:rsid w:val="008244D1"/>
    <w:rsid w:val="00825A42"/>
    <w:rsid w:val="00827F51"/>
    <w:rsid w:val="00830B07"/>
    <w:rsid w:val="0083104E"/>
    <w:rsid w:val="008343BE"/>
    <w:rsid w:val="00836535"/>
    <w:rsid w:val="00836708"/>
    <w:rsid w:val="00836C90"/>
    <w:rsid w:val="00837A7B"/>
    <w:rsid w:val="00840A95"/>
    <w:rsid w:val="00840FB4"/>
    <w:rsid w:val="008410B2"/>
    <w:rsid w:val="00841656"/>
    <w:rsid w:val="00841780"/>
    <w:rsid w:val="008500A0"/>
    <w:rsid w:val="008524E5"/>
    <w:rsid w:val="00852545"/>
    <w:rsid w:val="00852945"/>
    <w:rsid w:val="0085351C"/>
    <w:rsid w:val="0085435A"/>
    <w:rsid w:val="008549CA"/>
    <w:rsid w:val="008550E3"/>
    <w:rsid w:val="008556C3"/>
    <w:rsid w:val="0085687C"/>
    <w:rsid w:val="00856A9C"/>
    <w:rsid w:val="008578CB"/>
    <w:rsid w:val="008611C1"/>
    <w:rsid w:val="00864BB8"/>
    <w:rsid w:val="00866CA7"/>
    <w:rsid w:val="008706C5"/>
    <w:rsid w:val="008706CB"/>
    <w:rsid w:val="00870D4F"/>
    <w:rsid w:val="00873707"/>
    <w:rsid w:val="0087386C"/>
    <w:rsid w:val="008740D5"/>
    <w:rsid w:val="00874B20"/>
    <w:rsid w:val="008757C6"/>
    <w:rsid w:val="008763E1"/>
    <w:rsid w:val="008772B4"/>
    <w:rsid w:val="0087775C"/>
    <w:rsid w:val="00877EC8"/>
    <w:rsid w:val="008805B3"/>
    <w:rsid w:val="00880F36"/>
    <w:rsid w:val="008817DE"/>
    <w:rsid w:val="008820F0"/>
    <w:rsid w:val="00885530"/>
    <w:rsid w:val="008871A6"/>
    <w:rsid w:val="008910D1"/>
    <w:rsid w:val="00891132"/>
    <w:rsid w:val="008919AE"/>
    <w:rsid w:val="00891B5F"/>
    <w:rsid w:val="0089296C"/>
    <w:rsid w:val="0089319B"/>
    <w:rsid w:val="00893D23"/>
    <w:rsid w:val="00896ABD"/>
    <w:rsid w:val="00897AB6"/>
    <w:rsid w:val="00897DA8"/>
    <w:rsid w:val="008A05AF"/>
    <w:rsid w:val="008A0E20"/>
    <w:rsid w:val="008A1514"/>
    <w:rsid w:val="008A18D8"/>
    <w:rsid w:val="008A3380"/>
    <w:rsid w:val="008A4E42"/>
    <w:rsid w:val="008A6A48"/>
    <w:rsid w:val="008A7A9C"/>
    <w:rsid w:val="008A7ADA"/>
    <w:rsid w:val="008B1806"/>
    <w:rsid w:val="008B2CA2"/>
    <w:rsid w:val="008B3E8C"/>
    <w:rsid w:val="008B5218"/>
    <w:rsid w:val="008B554B"/>
    <w:rsid w:val="008B7102"/>
    <w:rsid w:val="008C04C1"/>
    <w:rsid w:val="008C06E4"/>
    <w:rsid w:val="008C08AD"/>
    <w:rsid w:val="008C0C29"/>
    <w:rsid w:val="008C3B7D"/>
    <w:rsid w:val="008D0F90"/>
    <w:rsid w:val="008D1FAC"/>
    <w:rsid w:val="008D3715"/>
    <w:rsid w:val="008D5465"/>
    <w:rsid w:val="008D5E61"/>
    <w:rsid w:val="008D7EB7"/>
    <w:rsid w:val="008D7EC5"/>
    <w:rsid w:val="008E2EB8"/>
    <w:rsid w:val="008E3684"/>
    <w:rsid w:val="008E3A61"/>
    <w:rsid w:val="008E57F5"/>
    <w:rsid w:val="008E6393"/>
    <w:rsid w:val="008E7606"/>
    <w:rsid w:val="008F1131"/>
    <w:rsid w:val="008F152F"/>
    <w:rsid w:val="008F1609"/>
    <w:rsid w:val="008F1DAA"/>
    <w:rsid w:val="008F3EBD"/>
    <w:rsid w:val="008F5D89"/>
    <w:rsid w:val="008F60B2"/>
    <w:rsid w:val="008F6398"/>
    <w:rsid w:val="008F6EBB"/>
    <w:rsid w:val="008F7C41"/>
    <w:rsid w:val="00900889"/>
    <w:rsid w:val="00901C70"/>
    <w:rsid w:val="009031E2"/>
    <w:rsid w:val="00905F5E"/>
    <w:rsid w:val="009061E6"/>
    <w:rsid w:val="0091276C"/>
    <w:rsid w:val="009134C7"/>
    <w:rsid w:val="00913B79"/>
    <w:rsid w:val="009145BE"/>
    <w:rsid w:val="009165AC"/>
    <w:rsid w:val="00916FFC"/>
    <w:rsid w:val="009178D8"/>
    <w:rsid w:val="0092053F"/>
    <w:rsid w:val="009215A4"/>
    <w:rsid w:val="00923002"/>
    <w:rsid w:val="0092340A"/>
    <w:rsid w:val="00923C61"/>
    <w:rsid w:val="0092455F"/>
    <w:rsid w:val="009250E0"/>
    <w:rsid w:val="00925471"/>
    <w:rsid w:val="00930045"/>
    <w:rsid w:val="009313D9"/>
    <w:rsid w:val="00932458"/>
    <w:rsid w:val="00934E87"/>
    <w:rsid w:val="00935B7F"/>
    <w:rsid w:val="0093632C"/>
    <w:rsid w:val="00940E7B"/>
    <w:rsid w:val="00941293"/>
    <w:rsid w:val="0094133C"/>
    <w:rsid w:val="0094505B"/>
    <w:rsid w:val="00946372"/>
    <w:rsid w:val="0095032B"/>
    <w:rsid w:val="00950B13"/>
    <w:rsid w:val="00950C17"/>
    <w:rsid w:val="00951FAF"/>
    <w:rsid w:val="0095312E"/>
    <w:rsid w:val="00953B44"/>
    <w:rsid w:val="00954740"/>
    <w:rsid w:val="00954A4F"/>
    <w:rsid w:val="00954E6E"/>
    <w:rsid w:val="0095544B"/>
    <w:rsid w:val="009557BC"/>
    <w:rsid w:val="00955AE5"/>
    <w:rsid w:val="00956325"/>
    <w:rsid w:val="0095718D"/>
    <w:rsid w:val="0096116A"/>
    <w:rsid w:val="00962E71"/>
    <w:rsid w:val="00962E94"/>
    <w:rsid w:val="00963724"/>
    <w:rsid w:val="00963ABC"/>
    <w:rsid w:val="009654E8"/>
    <w:rsid w:val="00965D21"/>
    <w:rsid w:val="00966B98"/>
    <w:rsid w:val="00966FB5"/>
    <w:rsid w:val="009671A7"/>
    <w:rsid w:val="00967697"/>
    <w:rsid w:val="00967764"/>
    <w:rsid w:val="00970B0E"/>
    <w:rsid w:val="00970BB9"/>
    <w:rsid w:val="0097122B"/>
    <w:rsid w:val="0097251A"/>
    <w:rsid w:val="009726EE"/>
    <w:rsid w:val="009729B5"/>
    <w:rsid w:val="00972CDE"/>
    <w:rsid w:val="009733DD"/>
    <w:rsid w:val="00975080"/>
    <w:rsid w:val="00975573"/>
    <w:rsid w:val="0097698D"/>
    <w:rsid w:val="00976D03"/>
    <w:rsid w:val="00976DE5"/>
    <w:rsid w:val="009772B9"/>
    <w:rsid w:val="00977B30"/>
    <w:rsid w:val="00980027"/>
    <w:rsid w:val="00980DFD"/>
    <w:rsid w:val="00982F41"/>
    <w:rsid w:val="00983522"/>
    <w:rsid w:val="00984277"/>
    <w:rsid w:val="00985090"/>
    <w:rsid w:val="009857F4"/>
    <w:rsid w:val="00987710"/>
    <w:rsid w:val="009904AB"/>
    <w:rsid w:val="009933BF"/>
    <w:rsid w:val="0099352E"/>
    <w:rsid w:val="00995688"/>
    <w:rsid w:val="009958A6"/>
    <w:rsid w:val="00996456"/>
    <w:rsid w:val="0099764F"/>
    <w:rsid w:val="009A04F5"/>
    <w:rsid w:val="009A15EF"/>
    <w:rsid w:val="009A3093"/>
    <w:rsid w:val="009A38A5"/>
    <w:rsid w:val="009A5B73"/>
    <w:rsid w:val="009A62EB"/>
    <w:rsid w:val="009A6F95"/>
    <w:rsid w:val="009B079C"/>
    <w:rsid w:val="009B118B"/>
    <w:rsid w:val="009B1737"/>
    <w:rsid w:val="009B3D4B"/>
    <w:rsid w:val="009B4E63"/>
    <w:rsid w:val="009B51C7"/>
    <w:rsid w:val="009B51D7"/>
    <w:rsid w:val="009B5B99"/>
    <w:rsid w:val="009B66C6"/>
    <w:rsid w:val="009B6EFC"/>
    <w:rsid w:val="009B7257"/>
    <w:rsid w:val="009B771F"/>
    <w:rsid w:val="009C077C"/>
    <w:rsid w:val="009C186F"/>
    <w:rsid w:val="009C1FD0"/>
    <w:rsid w:val="009C2DF8"/>
    <w:rsid w:val="009C31BF"/>
    <w:rsid w:val="009C6190"/>
    <w:rsid w:val="009C68B7"/>
    <w:rsid w:val="009C7FA1"/>
    <w:rsid w:val="009D0834"/>
    <w:rsid w:val="009D095A"/>
    <w:rsid w:val="009D0A1E"/>
    <w:rsid w:val="009D2140"/>
    <w:rsid w:val="009D2AE3"/>
    <w:rsid w:val="009D2E1F"/>
    <w:rsid w:val="009D52BC"/>
    <w:rsid w:val="009D67B0"/>
    <w:rsid w:val="009D7D0A"/>
    <w:rsid w:val="009E09D9"/>
    <w:rsid w:val="009E17AD"/>
    <w:rsid w:val="009E7099"/>
    <w:rsid w:val="009E760C"/>
    <w:rsid w:val="009E762A"/>
    <w:rsid w:val="009E7ACB"/>
    <w:rsid w:val="009F01B1"/>
    <w:rsid w:val="009F0DBB"/>
    <w:rsid w:val="009F3887"/>
    <w:rsid w:val="009F3F16"/>
    <w:rsid w:val="009F40DC"/>
    <w:rsid w:val="009F46A9"/>
    <w:rsid w:val="009F4AE5"/>
    <w:rsid w:val="009F4FBC"/>
    <w:rsid w:val="009F659A"/>
    <w:rsid w:val="009F65A5"/>
    <w:rsid w:val="009F6940"/>
    <w:rsid w:val="009F732B"/>
    <w:rsid w:val="009F7331"/>
    <w:rsid w:val="00A00EDA"/>
    <w:rsid w:val="00A01FE0"/>
    <w:rsid w:val="00A0299A"/>
    <w:rsid w:val="00A03C63"/>
    <w:rsid w:val="00A0528D"/>
    <w:rsid w:val="00A06945"/>
    <w:rsid w:val="00A06DB9"/>
    <w:rsid w:val="00A10656"/>
    <w:rsid w:val="00A113C0"/>
    <w:rsid w:val="00A12FA6"/>
    <w:rsid w:val="00A1322D"/>
    <w:rsid w:val="00A1339B"/>
    <w:rsid w:val="00A13E0F"/>
    <w:rsid w:val="00A14ABA"/>
    <w:rsid w:val="00A14F57"/>
    <w:rsid w:val="00A15B38"/>
    <w:rsid w:val="00A17C50"/>
    <w:rsid w:val="00A233CD"/>
    <w:rsid w:val="00A23B04"/>
    <w:rsid w:val="00A24CB6"/>
    <w:rsid w:val="00A25865"/>
    <w:rsid w:val="00A2651F"/>
    <w:rsid w:val="00A265B3"/>
    <w:rsid w:val="00A26CD2"/>
    <w:rsid w:val="00A27667"/>
    <w:rsid w:val="00A31110"/>
    <w:rsid w:val="00A32979"/>
    <w:rsid w:val="00A339C8"/>
    <w:rsid w:val="00A34A67"/>
    <w:rsid w:val="00A368D9"/>
    <w:rsid w:val="00A37462"/>
    <w:rsid w:val="00A44F66"/>
    <w:rsid w:val="00A45055"/>
    <w:rsid w:val="00A459E1"/>
    <w:rsid w:val="00A4637E"/>
    <w:rsid w:val="00A46A94"/>
    <w:rsid w:val="00A46AC4"/>
    <w:rsid w:val="00A46FB6"/>
    <w:rsid w:val="00A478A5"/>
    <w:rsid w:val="00A502D6"/>
    <w:rsid w:val="00A50363"/>
    <w:rsid w:val="00A52296"/>
    <w:rsid w:val="00A535A3"/>
    <w:rsid w:val="00A55661"/>
    <w:rsid w:val="00A55FF5"/>
    <w:rsid w:val="00A61B70"/>
    <w:rsid w:val="00A61FA8"/>
    <w:rsid w:val="00A631E9"/>
    <w:rsid w:val="00A637F4"/>
    <w:rsid w:val="00A64DF2"/>
    <w:rsid w:val="00A65485"/>
    <w:rsid w:val="00A667B3"/>
    <w:rsid w:val="00A66E05"/>
    <w:rsid w:val="00A67442"/>
    <w:rsid w:val="00A67655"/>
    <w:rsid w:val="00A677FB"/>
    <w:rsid w:val="00A70753"/>
    <w:rsid w:val="00A7077C"/>
    <w:rsid w:val="00A712D2"/>
    <w:rsid w:val="00A75FD1"/>
    <w:rsid w:val="00A80030"/>
    <w:rsid w:val="00A82C8A"/>
    <w:rsid w:val="00A8346B"/>
    <w:rsid w:val="00A84450"/>
    <w:rsid w:val="00A84A2A"/>
    <w:rsid w:val="00A852FF"/>
    <w:rsid w:val="00A87337"/>
    <w:rsid w:val="00A90C97"/>
    <w:rsid w:val="00A92DDC"/>
    <w:rsid w:val="00A94B33"/>
    <w:rsid w:val="00A960C8"/>
    <w:rsid w:val="00A96604"/>
    <w:rsid w:val="00AA03DF"/>
    <w:rsid w:val="00AA05A4"/>
    <w:rsid w:val="00AA171E"/>
    <w:rsid w:val="00AA1B4F"/>
    <w:rsid w:val="00AA21D8"/>
    <w:rsid w:val="00AA271A"/>
    <w:rsid w:val="00AA2F02"/>
    <w:rsid w:val="00AA3270"/>
    <w:rsid w:val="00AA375A"/>
    <w:rsid w:val="00AA3C54"/>
    <w:rsid w:val="00AA49A3"/>
    <w:rsid w:val="00AA54F3"/>
    <w:rsid w:val="00AA5764"/>
    <w:rsid w:val="00AA6A32"/>
    <w:rsid w:val="00AA6B43"/>
    <w:rsid w:val="00AA720D"/>
    <w:rsid w:val="00AA77B9"/>
    <w:rsid w:val="00AA7B1F"/>
    <w:rsid w:val="00AB03AC"/>
    <w:rsid w:val="00AB3145"/>
    <w:rsid w:val="00AB367A"/>
    <w:rsid w:val="00AB3B2B"/>
    <w:rsid w:val="00AB7BF8"/>
    <w:rsid w:val="00AC01D1"/>
    <w:rsid w:val="00AC0AB2"/>
    <w:rsid w:val="00AC0E9F"/>
    <w:rsid w:val="00AC52A5"/>
    <w:rsid w:val="00AC583A"/>
    <w:rsid w:val="00AC6EFD"/>
    <w:rsid w:val="00AC7151"/>
    <w:rsid w:val="00AC74CA"/>
    <w:rsid w:val="00AD1409"/>
    <w:rsid w:val="00AD35E1"/>
    <w:rsid w:val="00AD3EFD"/>
    <w:rsid w:val="00AD4140"/>
    <w:rsid w:val="00AD460A"/>
    <w:rsid w:val="00AD589A"/>
    <w:rsid w:val="00AD6A05"/>
    <w:rsid w:val="00AE0792"/>
    <w:rsid w:val="00AE087D"/>
    <w:rsid w:val="00AE0F40"/>
    <w:rsid w:val="00AE118B"/>
    <w:rsid w:val="00AE272B"/>
    <w:rsid w:val="00AE2F98"/>
    <w:rsid w:val="00AE3E3A"/>
    <w:rsid w:val="00AE4BDA"/>
    <w:rsid w:val="00AE77B4"/>
    <w:rsid w:val="00AE7C1A"/>
    <w:rsid w:val="00AE7DF8"/>
    <w:rsid w:val="00AF0D7F"/>
    <w:rsid w:val="00AF0D9C"/>
    <w:rsid w:val="00AF13AB"/>
    <w:rsid w:val="00AF13D9"/>
    <w:rsid w:val="00AF1D36"/>
    <w:rsid w:val="00AF280B"/>
    <w:rsid w:val="00AF2D2E"/>
    <w:rsid w:val="00AF307F"/>
    <w:rsid w:val="00AF5F75"/>
    <w:rsid w:val="00AF6001"/>
    <w:rsid w:val="00B01A16"/>
    <w:rsid w:val="00B022C5"/>
    <w:rsid w:val="00B03630"/>
    <w:rsid w:val="00B079FE"/>
    <w:rsid w:val="00B07F45"/>
    <w:rsid w:val="00B1021A"/>
    <w:rsid w:val="00B10271"/>
    <w:rsid w:val="00B10C3D"/>
    <w:rsid w:val="00B12B6C"/>
    <w:rsid w:val="00B130E3"/>
    <w:rsid w:val="00B132B4"/>
    <w:rsid w:val="00B140D9"/>
    <w:rsid w:val="00B141F6"/>
    <w:rsid w:val="00B1481A"/>
    <w:rsid w:val="00B15A1F"/>
    <w:rsid w:val="00B15D3E"/>
    <w:rsid w:val="00B15FE9"/>
    <w:rsid w:val="00B2148A"/>
    <w:rsid w:val="00B220C2"/>
    <w:rsid w:val="00B2276E"/>
    <w:rsid w:val="00B2314A"/>
    <w:rsid w:val="00B23503"/>
    <w:rsid w:val="00B23657"/>
    <w:rsid w:val="00B240BA"/>
    <w:rsid w:val="00B25B32"/>
    <w:rsid w:val="00B25C80"/>
    <w:rsid w:val="00B26180"/>
    <w:rsid w:val="00B267F9"/>
    <w:rsid w:val="00B325CF"/>
    <w:rsid w:val="00B32616"/>
    <w:rsid w:val="00B3293C"/>
    <w:rsid w:val="00B333A9"/>
    <w:rsid w:val="00B35A6A"/>
    <w:rsid w:val="00B36AF0"/>
    <w:rsid w:val="00B36C42"/>
    <w:rsid w:val="00B40B5A"/>
    <w:rsid w:val="00B4106D"/>
    <w:rsid w:val="00B41CBE"/>
    <w:rsid w:val="00B42EA7"/>
    <w:rsid w:val="00B44CA5"/>
    <w:rsid w:val="00B44CE7"/>
    <w:rsid w:val="00B450A6"/>
    <w:rsid w:val="00B45484"/>
    <w:rsid w:val="00B463B4"/>
    <w:rsid w:val="00B46ED1"/>
    <w:rsid w:val="00B515EB"/>
    <w:rsid w:val="00B51845"/>
    <w:rsid w:val="00B51923"/>
    <w:rsid w:val="00B5212B"/>
    <w:rsid w:val="00B5337C"/>
    <w:rsid w:val="00B53FDE"/>
    <w:rsid w:val="00B558EE"/>
    <w:rsid w:val="00B56397"/>
    <w:rsid w:val="00B56BE1"/>
    <w:rsid w:val="00B56DEB"/>
    <w:rsid w:val="00B571DA"/>
    <w:rsid w:val="00B57EDD"/>
    <w:rsid w:val="00B6027B"/>
    <w:rsid w:val="00B6070F"/>
    <w:rsid w:val="00B61E32"/>
    <w:rsid w:val="00B635C3"/>
    <w:rsid w:val="00B636C8"/>
    <w:rsid w:val="00B6388B"/>
    <w:rsid w:val="00B652AE"/>
    <w:rsid w:val="00B654B2"/>
    <w:rsid w:val="00B65EDB"/>
    <w:rsid w:val="00B662B9"/>
    <w:rsid w:val="00B6730F"/>
    <w:rsid w:val="00B67AFF"/>
    <w:rsid w:val="00B67C41"/>
    <w:rsid w:val="00B703DF"/>
    <w:rsid w:val="00B70B59"/>
    <w:rsid w:val="00B724DD"/>
    <w:rsid w:val="00B73657"/>
    <w:rsid w:val="00B739B3"/>
    <w:rsid w:val="00B739CF"/>
    <w:rsid w:val="00B762D9"/>
    <w:rsid w:val="00B80740"/>
    <w:rsid w:val="00B81B15"/>
    <w:rsid w:val="00B83B7F"/>
    <w:rsid w:val="00B8642B"/>
    <w:rsid w:val="00B878C2"/>
    <w:rsid w:val="00B913C9"/>
    <w:rsid w:val="00B915AE"/>
    <w:rsid w:val="00B918E5"/>
    <w:rsid w:val="00B91DAE"/>
    <w:rsid w:val="00B920F8"/>
    <w:rsid w:val="00B92FEB"/>
    <w:rsid w:val="00B94969"/>
    <w:rsid w:val="00B9551A"/>
    <w:rsid w:val="00BA073F"/>
    <w:rsid w:val="00BA1735"/>
    <w:rsid w:val="00BA19FA"/>
    <w:rsid w:val="00BA4288"/>
    <w:rsid w:val="00BA43EE"/>
    <w:rsid w:val="00BA529B"/>
    <w:rsid w:val="00BA6889"/>
    <w:rsid w:val="00BA7D36"/>
    <w:rsid w:val="00BB0902"/>
    <w:rsid w:val="00BB127F"/>
    <w:rsid w:val="00BB1333"/>
    <w:rsid w:val="00BB17C6"/>
    <w:rsid w:val="00BB1F9C"/>
    <w:rsid w:val="00BB30EF"/>
    <w:rsid w:val="00BB3623"/>
    <w:rsid w:val="00BB48E5"/>
    <w:rsid w:val="00BB5607"/>
    <w:rsid w:val="00BB5ACA"/>
    <w:rsid w:val="00BB627F"/>
    <w:rsid w:val="00BC0A89"/>
    <w:rsid w:val="00BC0C17"/>
    <w:rsid w:val="00BC263D"/>
    <w:rsid w:val="00BC299A"/>
    <w:rsid w:val="00BC3823"/>
    <w:rsid w:val="00BC4C23"/>
    <w:rsid w:val="00BC5841"/>
    <w:rsid w:val="00BC5E38"/>
    <w:rsid w:val="00BC6C42"/>
    <w:rsid w:val="00BD04C5"/>
    <w:rsid w:val="00BD0C91"/>
    <w:rsid w:val="00BD201A"/>
    <w:rsid w:val="00BD2DC4"/>
    <w:rsid w:val="00BD2EF0"/>
    <w:rsid w:val="00BD5AE8"/>
    <w:rsid w:val="00BD60B4"/>
    <w:rsid w:val="00BD6103"/>
    <w:rsid w:val="00BD796B"/>
    <w:rsid w:val="00BE0A5C"/>
    <w:rsid w:val="00BE40C0"/>
    <w:rsid w:val="00BE445C"/>
    <w:rsid w:val="00BE44B5"/>
    <w:rsid w:val="00BE4709"/>
    <w:rsid w:val="00BE5F4A"/>
    <w:rsid w:val="00BE7AEF"/>
    <w:rsid w:val="00BF09B0"/>
    <w:rsid w:val="00BF1544"/>
    <w:rsid w:val="00BF1B53"/>
    <w:rsid w:val="00BF246D"/>
    <w:rsid w:val="00BF2682"/>
    <w:rsid w:val="00BF2748"/>
    <w:rsid w:val="00BF3284"/>
    <w:rsid w:val="00BF4A18"/>
    <w:rsid w:val="00BF508D"/>
    <w:rsid w:val="00BF5A62"/>
    <w:rsid w:val="00BF7DE7"/>
    <w:rsid w:val="00C0184C"/>
    <w:rsid w:val="00C0203A"/>
    <w:rsid w:val="00C02646"/>
    <w:rsid w:val="00C02AFC"/>
    <w:rsid w:val="00C046C0"/>
    <w:rsid w:val="00C047FF"/>
    <w:rsid w:val="00C06987"/>
    <w:rsid w:val="00C06F06"/>
    <w:rsid w:val="00C11D6F"/>
    <w:rsid w:val="00C12239"/>
    <w:rsid w:val="00C12FB5"/>
    <w:rsid w:val="00C17BFF"/>
    <w:rsid w:val="00C17EE5"/>
    <w:rsid w:val="00C20FAD"/>
    <w:rsid w:val="00C21617"/>
    <w:rsid w:val="00C22DB7"/>
    <w:rsid w:val="00C2375F"/>
    <w:rsid w:val="00C2452F"/>
    <w:rsid w:val="00C247CB"/>
    <w:rsid w:val="00C255A1"/>
    <w:rsid w:val="00C32E66"/>
    <w:rsid w:val="00C3355F"/>
    <w:rsid w:val="00C33A04"/>
    <w:rsid w:val="00C3569A"/>
    <w:rsid w:val="00C3744D"/>
    <w:rsid w:val="00C42995"/>
    <w:rsid w:val="00C43F48"/>
    <w:rsid w:val="00C43FDA"/>
    <w:rsid w:val="00C448FF"/>
    <w:rsid w:val="00C45E57"/>
    <w:rsid w:val="00C52F29"/>
    <w:rsid w:val="00C55AA5"/>
    <w:rsid w:val="00C56CE6"/>
    <w:rsid w:val="00C571EC"/>
    <w:rsid w:val="00C5745F"/>
    <w:rsid w:val="00C57A5C"/>
    <w:rsid w:val="00C60005"/>
    <w:rsid w:val="00C60BFF"/>
    <w:rsid w:val="00C61A98"/>
    <w:rsid w:val="00C63201"/>
    <w:rsid w:val="00C63753"/>
    <w:rsid w:val="00C64405"/>
    <w:rsid w:val="00C64E62"/>
    <w:rsid w:val="00C651D5"/>
    <w:rsid w:val="00C6548B"/>
    <w:rsid w:val="00C65B93"/>
    <w:rsid w:val="00C65CCC"/>
    <w:rsid w:val="00C65DA9"/>
    <w:rsid w:val="00C7618F"/>
    <w:rsid w:val="00C762EF"/>
    <w:rsid w:val="00C765A9"/>
    <w:rsid w:val="00C807AF"/>
    <w:rsid w:val="00C81095"/>
    <w:rsid w:val="00C81157"/>
    <w:rsid w:val="00C8162D"/>
    <w:rsid w:val="00C81B67"/>
    <w:rsid w:val="00C81F49"/>
    <w:rsid w:val="00C830BB"/>
    <w:rsid w:val="00C83A0B"/>
    <w:rsid w:val="00C83A4E"/>
    <w:rsid w:val="00C842D0"/>
    <w:rsid w:val="00C84EAE"/>
    <w:rsid w:val="00C84ED1"/>
    <w:rsid w:val="00C8579E"/>
    <w:rsid w:val="00C863CC"/>
    <w:rsid w:val="00C86BCC"/>
    <w:rsid w:val="00C87A48"/>
    <w:rsid w:val="00C900EE"/>
    <w:rsid w:val="00C9038F"/>
    <w:rsid w:val="00C91295"/>
    <w:rsid w:val="00C92AAB"/>
    <w:rsid w:val="00C94829"/>
    <w:rsid w:val="00C95D4C"/>
    <w:rsid w:val="00C9637F"/>
    <w:rsid w:val="00C9708A"/>
    <w:rsid w:val="00CA0D86"/>
    <w:rsid w:val="00CA0E2B"/>
    <w:rsid w:val="00CA151B"/>
    <w:rsid w:val="00CA1B84"/>
    <w:rsid w:val="00CA2435"/>
    <w:rsid w:val="00CA32C6"/>
    <w:rsid w:val="00CA4068"/>
    <w:rsid w:val="00CA67F4"/>
    <w:rsid w:val="00CB02F3"/>
    <w:rsid w:val="00CB18FB"/>
    <w:rsid w:val="00CB1B20"/>
    <w:rsid w:val="00CB1D8A"/>
    <w:rsid w:val="00CB37F8"/>
    <w:rsid w:val="00CB524E"/>
    <w:rsid w:val="00CB566E"/>
    <w:rsid w:val="00CB5835"/>
    <w:rsid w:val="00CB7DC3"/>
    <w:rsid w:val="00CC4D7A"/>
    <w:rsid w:val="00CC5B36"/>
    <w:rsid w:val="00CC5BE1"/>
    <w:rsid w:val="00CC5E02"/>
    <w:rsid w:val="00CC75A2"/>
    <w:rsid w:val="00CC7A18"/>
    <w:rsid w:val="00CD01D4"/>
    <w:rsid w:val="00CD0E2F"/>
    <w:rsid w:val="00CD1D49"/>
    <w:rsid w:val="00CD2F20"/>
    <w:rsid w:val="00CD6B20"/>
    <w:rsid w:val="00CE0087"/>
    <w:rsid w:val="00CE08FA"/>
    <w:rsid w:val="00CE1339"/>
    <w:rsid w:val="00CE275B"/>
    <w:rsid w:val="00CE2E5A"/>
    <w:rsid w:val="00CE56D0"/>
    <w:rsid w:val="00CE61CC"/>
    <w:rsid w:val="00CE6E42"/>
    <w:rsid w:val="00CE7656"/>
    <w:rsid w:val="00CE79B2"/>
    <w:rsid w:val="00CF1191"/>
    <w:rsid w:val="00CF1621"/>
    <w:rsid w:val="00CF1B8C"/>
    <w:rsid w:val="00CF20B7"/>
    <w:rsid w:val="00CF283B"/>
    <w:rsid w:val="00CF3ADB"/>
    <w:rsid w:val="00CF4740"/>
    <w:rsid w:val="00CF6692"/>
    <w:rsid w:val="00CF73F9"/>
    <w:rsid w:val="00CF7441"/>
    <w:rsid w:val="00D00D16"/>
    <w:rsid w:val="00D019D4"/>
    <w:rsid w:val="00D030C8"/>
    <w:rsid w:val="00D0333F"/>
    <w:rsid w:val="00D03C6C"/>
    <w:rsid w:val="00D03EC7"/>
    <w:rsid w:val="00D04760"/>
    <w:rsid w:val="00D0497F"/>
    <w:rsid w:val="00D04A95"/>
    <w:rsid w:val="00D04E44"/>
    <w:rsid w:val="00D0570F"/>
    <w:rsid w:val="00D0572D"/>
    <w:rsid w:val="00D05E68"/>
    <w:rsid w:val="00D06288"/>
    <w:rsid w:val="00D068C7"/>
    <w:rsid w:val="00D06D92"/>
    <w:rsid w:val="00D07355"/>
    <w:rsid w:val="00D10F2D"/>
    <w:rsid w:val="00D12328"/>
    <w:rsid w:val="00D128A4"/>
    <w:rsid w:val="00D13DFB"/>
    <w:rsid w:val="00D1430C"/>
    <w:rsid w:val="00D147C8"/>
    <w:rsid w:val="00D15131"/>
    <w:rsid w:val="00D16FA2"/>
    <w:rsid w:val="00D177CD"/>
    <w:rsid w:val="00D20954"/>
    <w:rsid w:val="00D20AC4"/>
    <w:rsid w:val="00D21C39"/>
    <w:rsid w:val="00D21CE3"/>
    <w:rsid w:val="00D21FC6"/>
    <w:rsid w:val="00D2243A"/>
    <w:rsid w:val="00D22C6A"/>
    <w:rsid w:val="00D23997"/>
    <w:rsid w:val="00D26D84"/>
    <w:rsid w:val="00D329B2"/>
    <w:rsid w:val="00D3328D"/>
    <w:rsid w:val="00D33393"/>
    <w:rsid w:val="00D33D36"/>
    <w:rsid w:val="00D34D94"/>
    <w:rsid w:val="00D37F1F"/>
    <w:rsid w:val="00D404F4"/>
    <w:rsid w:val="00D409E2"/>
    <w:rsid w:val="00D40D50"/>
    <w:rsid w:val="00D412F2"/>
    <w:rsid w:val="00D427D7"/>
    <w:rsid w:val="00D42E47"/>
    <w:rsid w:val="00D42EAC"/>
    <w:rsid w:val="00D44E62"/>
    <w:rsid w:val="00D5035D"/>
    <w:rsid w:val="00D51570"/>
    <w:rsid w:val="00D5344D"/>
    <w:rsid w:val="00D556AD"/>
    <w:rsid w:val="00D574CD"/>
    <w:rsid w:val="00D601C4"/>
    <w:rsid w:val="00D60381"/>
    <w:rsid w:val="00D616DE"/>
    <w:rsid w:val="00D62201"/>
    <w:rsid w:val="00D651D1"/>
    <w:rsid w:val="00D65DEF"/>
    <w:rsid w:val="00D717BB"/>
    <w:rsid w:val="00D71B12"/>
    <w:rsid w:val="00D7226B"/>
    <w:rsid w:val="00D72707"/>
    <w:rsid w:val="00D75A9C"/>
    <w:rsid w:val="00D76B29"/>
    <w:rsid w:val="00D80A24"/>
    <w:rsid w:val="00D81D8D"/>
    <w:rsid w:val="00D829C8"/>
    <w:rsid w:val="00D83A6D"/>
    <w:rsid w:val="00D83DE2"/>
    <w:rsid w:val="00D87917"/>
    <w:rsid w:val="00D90418"/>
    <w:rsid w:val="00D90871"/>
    <w:rsid w:val="00D9155F"/>
    <w:rsid w:val="00D9403F"/>
    <w:rsid w:val="00D959B4"/>
    <w:rsid w:val="00D95F54"/>
    <w:rsid w:val="00D9716C"/>
    <w:rsid w:val="00D97DDF"/>
    <w:rsid w:val="00DA33DE"/>
    <w:rsid w:val="00DA44DE"/>
    <w:rsid w:val="00DA750B"/>
    <w:rsid w:val="00DB28F8"/>
    <w:rsid w:val="00DB530D"/>
    <w:rsid w:val="00DB620A"/>
    <w:rsid w:val="00DC3832"/>
    <w:rsid w:val="00DC3F1D"/>
    <w:rsid w:val="00DC7A51"/>
    <w:rsid w:val="00DD3B1E"/>
    <w:rsid w:val="00DD5591"/>
    <w:rsid w:val="00DD6845"/>
    <w:rsid w:val="00DE06B2"/>
    <w:rsid w:val="00DE2B44"/>
    <w:rsid w:val="00DE5B5F"/>
    <w:rsid w:val="00DE6CEA"/>
    <w:rsid w:val="00DF00BE"/>
    <w:rsid w:val="00DF614E"/>
    <w:rsid w:val="00E00696"/>
    <w:rsid w:val="00E02007"/>
    <w:rsid w:val="00E020DD"/>
    <w:rsid w:val="00E02E84"/>
    <w:rsid w:val="00E03651"/>
    <w:rsid w:val="00E037EB"/>
    <w:rsid w:val="00E03808"/>
    <w:rsid w:val="00E03936"/>
    <w:rsid w:val="00E04051"/>
    <w:rsid w:val="00E04BDE"/>
    <w:rsid w:val="00E056D2"/>
    <w:rsid w:val="00E060C2"/>
    <w:rsid w:val="00E06324"/>
    <w:rsid w:val="00E07B81"/>
    <w:rsid w:val="00E10AFD"/>
    <w:rsid w:val="00E12A72"/>
    <w:rsid w:val="00E12B11"/>
    <w:rsid w:val="00E12BBB"/>
    <w:rsid w:val="00E12FB0"/>
    <w:rsid w:val="00E14814"/>
    <w:rsid w:val="00E15017"/>
    <w:rsid w:val="00E1591B"/>
    <w:rsid w:val="00E16A50"/>
    <w:rsid w:val="00E175DB"/>
    <w:rsid w:val="00E17FDD"/>
    <w:rsid w:val="00E21277"/>
    <w:rsid w:val="00E249D5"/>
    <w:rsid w:val="00E25017"/>
    <w:rsid w:val="00E26F73"/>
    <w:rsid w:val="00E27B2D"/>
    <w:rsid w:val="00E3034C"/>
    <w:rsid w:val="00E30A34"/>
    <w:rsid w:val="00E31550"/>
    <w:rsid w:val="00E3392B"/>
    <w:rsid w:val="00E33C68"/>
    <w:rsid w:val="00E33DAC"/>
    <w:rsid w:val="00E34151"/>
    <w:rsid w:val="00E34EEB"/>
    <w:rsid w:val="00E357FB"/>
    <w:rsid w:val="00E3687C"/>
    <w:rsid w:val="00E40CFB"/>
    <w:rsid w:val="00E43C32"/>
    <w:rsid w:val="00E44EB9"/>
    <w:rsid w:val="00E45BDC"/>
    <w:rsid w:val="00E460B7"/>
    <w:rsid w:val="00E46358"/>
    <w:rsid w:val="00E471DC"/>
    <w:rsid w:val="00E478D4"/>
    <w:rsid w:val="00E502E8"/>
    <w:rsid w:val="00E508D0"/>
    <w:rsid w:val="00E50A64"/>
    <w:rsid w:val="00E50EB4"/>
    <w:rsid w:val="00E516BB"/>
    <w:rsid w:val="00E5239B"/>
    <w:rsid w:val="00E532FC"/>
    <w:rsid w:val="00E559B4"/>
    <w:rsid w:val="00E55BB0"/>
    <w:rsid w:val="00E56E1F"/>
    <w:rsid w:val="00E5727F"/>
    <w:rsid w:val="00E574D3"/>
    <w:rsid w:val="00E57CFE"/>
    <w:rsid w:val="00E609E5"/>
    <w:rsid w:val="00E60F27"/>
    <w:rsid w:val="00E64D93"/>
    <w:rsid w:val="00E65EDB"/>
    <w:rsid w:val="00E66927"/>
    <w:rsid w:val="00E66E0A"/>
    <w:rsid w:val="00E677B8"/>
    <w:rsid w:val="00E67E9E"/>
    <w:rsid w:val="00E67FA1"/>
    <w:rsid w:val="00E7115E"/>
    <w:rsid w:val="00E7387D"/>
    <w:rsid w:val="00E73D53"/>
    <w:rsid w:val="00E740AE"/>
    <w:rsid w:val="00E75111"/>
    <w:rsid w:val="00E77296"/>
    <w:rsid w:val="00E820F2"/>
    <w:rsid w:val="00E87527"/>
    <w:rsid w:val="00E87EF7"/>
    <w:rsid w:val="00E91970"/>
    <w:rsid w:val="00E91FB2"/>
    <w:rsid w:val="00E9223D"/>
    <w:rsid w:val="00E93763"/>
    <w:rsid w:val="00E9492B"/>
    <w:rsid w:val="00E949EF"/>
    <w:rsid w:val="00E94F0F"/>
    <w:rsid w:val="00E950DE"/>
    <w:rsid w:val="00E96142"/>
    <w:rsid w:val="00E967AF"/>
    <w:rsid w:val="00E96C4C"/>
    <w:rsid w:val="00E97150"/>
    <w:rsid w:val="00EA1548"/>
    <w:rsid w:val="00EA2AAE"/>
    <w:rsid w:val="00EA2EC0"/>
    <w:rsid w:val="00EA427A"/>
    <w:rsid w:val="00EA5C0B"/>
    <w:rsid w:val="00EA6E03"/>
    <w:rsid w:val="00EA723B"/>
    <w:rsid w:val="00EB00B0"/>
    <w:rsid w:val="00EB19B9"/>
    <w:rsid w:val="00EB1F08"/>
    <w:rsid w:val="00EB1FC1"/>
    <w:rsid w:val="00EB2D2D"/>
    <w:rsid w:val="00EB53FB"/>
    <w:rsid w:val="00EB55DC"/>
    <w:rsid w:val="00EB6350"/>
    <w:rsid w:val="00EB687A"/>
    <w:rsid w:val="00EC0FFD"/>
    <w:rsid w:val="00EC2489"/>
    <w:rsid w:val="00EC2F62"/>
    <w:rsid w:val="00EC3604"/>
    <w:rsid w:val="00EC3E79"/>
    <w:rsid w:val="00EC5597"/>
    <w:rsid w:val="00EC5E0B"/>
    <w:rsid w:val="00EC62EB"/>
    <w:rsid w:val="00EC6B33"/>
    <w:rsid w:val="00EC6E9F"/>
    <w:rsid w:val="00ED0635"/>
    <w:rsid w:val="00ED44F0"/>
    <w:rsid w:val="00ED4B33"/>
    <w:rsid w:val="00ED5993"/>
    <w:rsid w:val="00ED629F"/>
    <w:rsid w:val="00ED7B8D"/>
    <w:rsid w:val="00ED7DD6"/>
    <w:rsid w:val="00ED7DF9"/>
    <w:rsid w:val="00EE060B"/>
    <w:rsid w:val="00EE0F62"/>
    <w:rsid w:val="00EE12B2"/>
    <w:rsid w:val="00EE15A1"/>
    <w:rsid w:val="00EE2A7C"/>
    <w:rsid w:val="00EE2C42"/>
    <w:rsid w:val="00EE341B"/>
    <w:rsid w:val="00EE4453"/>
    <w:rsid w:val="00EE44ED"/>
    <w:rsid w:val="00EE5DBE"/>
    <w:rsid w:val="00EE5FCE"/>
    <w:rsid w:val="00EE6BBD"/>
    <w:rsid w:val="00EE6E1E"/>
    <w:rsid w:val="00EE705F"/>
    <w:rsid w:val="00EF1462"/>
    <w:rsid w:val="00EF2AAA"/>
    <w:rsid w:val="00EF33D0"/>
    <w:rsid w:val="00EF54FD"/>
    <w:rsid w:val="00EF571C"/>
    <w:rsid w:val="00EF64FC"/>
    <w:rsid w:val="00EF6F9E"/>
    <w:rsid w:val="00F007A4"/>
    <w:rsid w:val="00F019C6"/>
    <w:rsid w:val="00F07E17"/>
    <w:rsid w:val="00F07F0D"/>
    <w:rsid w:val="00F13112"/>
    <w:rsid w:val="00F16FE6"/>
    <w:rsid w:val="00F209D4"/>
    <w:rsid w:val="00F238BD"/>
    <w:rsid w:val="00F24992"/>
    <w:rsid w:val="00F24A71"/>
    <w:rsid w:val="00F251E5"/>
    <w:rsid w:val="00F25C8F"/>
    <w:rsid w:val="00F278A0"/>
    <w:rsid w:val="00F278BE"/>
    <w:rsid w:val="00F27CDA"/>
    <w:rsid w:val="00F32F2F"/>
    <w:rsid w:val="00F330D0"/>
    <w:rsid w:val="00F33F3F"/>
    <w:rsid w:val="00F34F56"/>
    <w:rsid w:val="00F34F5A"/>
    <w:rsid w:val="00F35494"/>
    <w:rsid w:val="00F35BDD"/>
    <w:rsid w:val="00F35EF0"/>
    <w:rsid w:val="00F36571"/>
    <w:rsid w:val="00F36687"/>
    <w:rsid w:val="00F3781F"/>
    <w:rsid w:val="00F403B7"/>
    <w:rsid w:val="00F403FD"/>
    <w:rsid w:val="00F41E72"/>
    <w:rsid w:val="00F45BDF"/>
    <w:rsid w:val="00F47724"/>
    <w:rsid w:val="00F50300"/>
    <w:rsid w:val="00F5414B"/>
    <w:rsid w:val="00F550E7"/>
    <w:rsid w:val="00F56E39"/>
    <w:rsid w:val="00F60744"/>
    <w:rsid w:val="00F6132D"/>
    <w:rsid w:val="00F61B3A"/>
    <w:rsid w:val="00F623E9"/>
    <w:rsid w:val="00F63951"/>
    <w:rsid w:val="00F63C86"/>
    <w:rsid w:val="00F64F87"/>
    <w:rsid w:val="00F658C7"/>
    <w:rsid w:val="00F674C0"/>
    <w:rsid w:val="00F729D5"/>
    <w:rsid w:val="00F73DF6"/>
    <w:rsid w:val="00F74361"/>
    <w:rsid w:val="00F766BE"/>
    <w:rsid w:val="00F77EB9"/>
    <w:rsid w:val="00F80635"/>
    <w:rsid w:val="00F8115F"/>
    <w:rsid w:val="00F815D1"/>
    <w:rsid w:val="00F81E7E"/>
    <w:rsid w:val="00F81F0F"/>
    <w:rsid w:val="00F8228F"/>
    <w:rsid w:val="00F8249B"/>
    <w:rsid w:val="00F825F4"/>
    <w:rsid w:val="00F82AE7"/>
    <w:rsid w:val="00F82EFC"/>
    <w:rsid w:val="00F838DF"/>
    <w:rsid w:val="00F8497D"/>
    <w:rsid w:val="00F9144F"/>
    <w:rsid w:val="00F9262F"/>
    <w:rsid w:val="00F92AA1"/>
    <w:rsid w:val="00F932DE"/>
    <w:rsid w:val="00F963DD"/>
    <w:rsid w:val="00F9641A"/>
    <w:rsid w:val="00F96E3E"/>
    <w:rsid w:val="00F97004"/>
    <w:rsid w:val="00F97131"/>
    <w:rsid w:val="00FA067D"/>
    <w:rsid w:val="00FA1962"/>
    <w:rsid w:val="00FA2045"/>
    <w:rsid w:val="00FA2DE7"/>
    <w:rsid w:val="00FA2FAA"/>
    <w:rsid w:val="00FA3300"/>
    <w:rsid w:val="00FA340B"/>
    <w:rsid w:val="00FA4A09"/>
    <w:rsid w:val="00FA582A"/>
    <w:rsid w:val="00FA59AE"/>
    <w:rsid w:val="00FA6180"/>
    <w:rsid w:val="00FA75CF"/>
    <w:rsid w:val="00FA7640"/>
    <w:rsid w:val="00FA7A66"/>
    <w:rsid w:val="00FB1AA9"/>
    <w:rsid w:val="00FB269C"/>
    <w:rsid w:val="00FB4473"/>
    <w:rsid w:val="00FB4B5A"/>
    <w:rsid w:val="00FB4D62"/>
    <w:rsid w:val="00FB5963"/>
    <w:rsid w:val="00FB5DAA"/>
    <w:rsid w:val="00FC04B9"/>
    <w:rsid w:val="00FC161A"/>
    <w:rsid w:val="00FC23D5"/>
    <w:rsid w:val="00FC4337"/>
    <w:rsid w:val="00FC43BB"/>
    <w:rsid w:val="00FC4C1A"/>
    <w:rsid w:val="00FC6244"/>
    <w:rsid w:val="00FC628F"/>
    <w:rsid w:val="00FC6468"/>
    <w:rsid w:val="00FC6D49"/>
    <w:rsid w:val="00FC6F10"/>
    <w:rsid w:val="00FD219C"/>
    <w:rsid w:val="00FD48AF"/>
    <w:rsid w:val="00FD4922"/>
    <w:rsid w:val="00FD6461"/>
    <w:rsid w:val="00FE0281"/>
    <w:rsid w:val="00FE089F"/>
    <w:rsid w:val="00FE095C"/>
    <w:rsid w:val="00FE0B20"/>
    <w:rsid w:val="00FE2BFA"/>
    <w:rsid w:val="00FE3055"/>
    <w:rsid w:val="00FE5828"/>
    <w:rsid w:val="00FE6370"/>
    <w:rsid w:val="00FE6ADA"/>
    <w:rsid w:val="00FE7083"/>
    <w:rsid w:val="00FF019F"/>
    <w:rsid w:val="00FF1B2A"/>
    <w:rsid w:val="00FF2160"/>
    <w:rsid w:val="00FF2523"/>
    <w:rsid w:val="00FF2E31"/>
    <w:rsid w:val="00FF30DE"/>
    <w:rsid w:val="00FF48C0"/>
    <w:rsid w:val="00FF5F61"/>
    <w:rsid w:val="00FF5F7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D3328D"/>
    <w:rPr>
      <w:color w:val="808080"/>
    </w:rPr>
  </w:style>
  <w:style w:type="paragraph" w:styleId="Caption">
    <w:name w:val="caption"/>
    <w:basedOn w:val="Normal"/>
    <w:next w:val="Normal"/>
    <w:uiPriority w:val="35"/>
    <w:unhideWhenUsed/>
    <w:qFormat/>
    <w:rsid w:val="00E02007"/>
    <w:pPr>
      <w:spacing w:after="200"/>
    </w:pPr>
    <w:rPr>
      <w:i/>
      <w:iCs/>
      <w:color w:val="1F497D" w:themeColor="text2"/>
      <w:sz w:val="18"/>
      <w:szCs w:val="18"/>
    </w:rPr>
  </w:style>
  <w:style w:type="paragraph" w:styleId="Bibliography">
    <w:name w:val="Bibliography"/>
    <w:basedOn w:val="Normal"/>
    <w:next w:val="Normal"/>
    <w:uiPriority w:val="37"/>
    <w:unhideWhenUsed/>
    <w:rsid w:val="008A6A48"/>
    <w:pPr>
      <w:tabs>
        <w:tab w:val="left" w:pos="264"/>
      </w:tabs>
      <w:spacing w:line="480" w:lineRule="auto"/>
      <w:ind w:left="264" w:hanging="264"/>
    </w:pPr>
  </w:style>
  <w:style w:type="table" w:styleId="TableGrid">
    <w:name w:val="Table Grid"/>
    <w:basedOn w:val="TableNormal"/>
    <w:uiPriority w:val="59"/>
    <w:rsid w:val="003D7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5DB"/>
    <w:rPr>
      <w:color w:val="605E5C"/>
      <w:shd w:val="clear" w:color="auto" w:fill="E1DFDD"/>
    </w:rPr>
  </w:style>
  <w:style w:type="paragraph" w:styleId="HTMLPreformatted">
    <w:name w:val="HTML Preformatted"/>
    <w:basedOn w:val="Normal"/>
    <w:link w:val="HTMLPreformattedChar"/>
    <w:uiPriority w:val="99"/>
    <w:semiHidden/>
    <w:unhideWhenUsed/>
    <w:rsid w:val="00E02E8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E84"/>
    <w:rPr>
      <w:rFonts w:ascii="Consolas" w:hAnsi="Consolas" w:cs="Calibri"/>
      <w:color w:val="000000"/>
    </w:rPr>
  </w:style>
  <w:style w:type="character" w:customStyle="1" w:styleId="gd15mcfceub">
    <w:name w:val="gd15mcfceub"/>
    <w:basedOn w:val="DefaultParagraphFont"/>
    <w:rsid w:val="00304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907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30640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4273428">
      <w:bodyDiv w:val="1"/>
      <w:marLeft w:val="0"/>
      <w:marRight w:val="0"/>
      <w:marTop w:val="0"/>
      <w:marBottom w:val="0"/>
      <w:divBdr>
        <w:top w:val="none" w:sz="0" w:space="0" w:color="auto"/>
        <w:left w:val="none" w:sz="0" w:space="0" w:color="auto"/>
        <w:bottom w:val="none" w:sz="0" w:space="0" w:color="auto"/>
        <w:right w:val="none" w:sz="0" w:space="0" w:color="auto"/>
      </w:divBdr>
      <w:divsChild>
        <w:div w:id="61563880">
          <w:marLeft w:val="0"/>
          <w:marRight w:val="0"/>
          <w:marTop w:val="0"/>
          <w:marBottom w:val="0"/>
          <w:divBdr>
            <w:top w:val="none" w:sz="0" w:space="0" w:color="auto"/>
            <w:left w:val="none" w:sz="0" w:space="0" w:color="auto"/>
            <w:bottom w:val="none" w:sz="0" w:space="0" w:color="auto"/>
            <w:right w:val="none" w:sz="0" w:space="0" w:color="auto"/>
          </w:divBdr>
        </w:div>
      </w:divsChild>
    </w:div>
    <w:div w:id="1172137014">
      <w:bodyDiv w:val="1"/>
      <w:marLeft w:val="0"/>
      <w:marRight w:val="0"/>
      <w:marTop w:val="0"/>
      <w:marBottom w:val="0"/>
      <w:divBdr>
        <w:top w:val="none" w:sz="0" w:space="0" w:color="auto"/>
        <w:left w:val="none" w:sz="0" w:space="0" w:color="auto"/>
        <w:bottom w:val="none" w:sz="0" w:space="0" w:color="auto"/>
        <w:right w:val="none" w:sz="0" w:space="0" w:color="auto"/>
      </w:divBdr>
    </w:div>
    <w:div w:id="1501386783">
      <w:bodyDiv w:val="1"/>
      <w:marLeft w:val="0"/>
      <w:marRight w:val="0"/>
      <w:marTop w:val="0"/>
      <w:marBottom w:val="0"/>
      <w:divBdr>
        <w:top w:val="none" w:sz="0" w:space="0" w:color="auto"/>
        <w:left w:val="none" w:sz="0" w:space="0" w:color="auto"/>
        <w:bottom w:val="none" w:sz="0" w:space="0" w:color="auto"/>
        <w:right w:val="none" w:sz="0" w:space="0" w:color="auto"/>
      </w:divBdr>
    </w:div>
    <w:div w:id="1523392980">
      <w:bodyDiv w:val="1"/>
      <w:marLeft w:val="0"/>
      <w:marRight w:val="0"/>
      <w:marTop w:val="0"/>
      <w:marBottom w:val="0"/>
      <w:divBdr>
        <w:top w:val="none" w:sz="0" w:space="0" w:color="auto"/>
        <w:left w:val="none" w:sz="0" w:space="0" w:color="auto"/>
        <w:bottom w:val="none" w:sz="0" w:space="0" w:color="auto"/>
        <w:right w:val="none" w:sz="0" w:space="0" w:color="auto"/>
      </w:divBdr>
    </w:div>
    <w:div w:id="15945058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woller@online.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mon.sophie@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grunwald@tum.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mon.sophie@gmail.com" TargetMode="External"/><Relationship Id="rId4" Type="http://schemas.openxmlformats.org/officeDocument/2006/relationships/settings" Target="settings.xml"/><Relationship Id="rId9" Type="http://schemas.openxmlformats.org/officeDocument/2006/relationships/hyperlink" Target="mailto:paul@bandow.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602C-5758-4C8E-9708-B5C29066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19580</Words>
  <Characters>111609</Characters>
  <Application>Microsoft Office Word</Application>
  <DocSecurity>0</DocSecurity>
  <Lines>930</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130928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2020-09-14T06:56:00Z</dcterms:created>
  <dcterms:modified xsi:type="dcterms:W3CDTF">2020-10-02T17:30:00Z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id="57LGkYud"/&gt;&lt;style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http://www.zotero.org/styles/apa-5th-edition</vt:lpwstr>
  </property>
  <property fmtid="{D5CDD505-2E9C-101B-9397-08002B2CF9AE}" pid="7" name="Mendeley Recent Style Name 1_1">
    <vt:lpwstr>American Psychological Association 5th edition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http://csl.mendeley.com/styles/153452/apa</vt:lpwstr>
  </property>
  <property fmtid="{D5CDD505-2E9C-101B-9397-08002B2CF9AE}" pid="11" name="Mendeley Recent Style Name 3_1">
    <vt:lpwstr>American Psychological Association 6th edition - sophie aimon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97b72b46-5a4e-37c2-b922-83dd853f4813</vt:lpwstr>
  </property>
  <property fmtid="{D5CDD505-2E9C-101B-9397-08002B2CF9AE}" pid="26" name="Mendeley Citation Style_1">
    <vt:lpwstr>http://www.zotero.org/styles/nature</vt:lpwstr>
  </property>
</Properties>
</file>