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629AD59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DB5A33">
        <w:rPr>
          <w:rFonts w:asciiTheme="minorHAnsi" w:eastAsia="Times New Roman" w:hAnsiTheme="minorHAnsi" w:cstheme="minorHAnsi"/>
          <w:b/>
          <w:szCs w:val="24"/>
        </w:rPr>
        <w:t>61867</w:t>
      </w:r>
    </w:p>
    <w:p w14:paraId="2F6924E5" w14:textId="09D48B5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C70F6A">
        <w:rPr>
          <w:rFonts w:asciiTheme="minorHAnsi" w:eastAsia="Times New Roman" w:hAnsiTheme="minorHAnsi" w:cstheme="minorHAnsi"/>
          <w:b/>
          <w:szCs w:val="24"/>
        </w:rPr>
        <w:t>Domnic Colvin</w:t>
      </w:r>
    </w:p>
    <w:p w14:paraId="6FB9233B" w14:textId="13637FC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7" w:tgtFrame="_blank" w:history="1">
        <w:r w:rsidR="00DB5A33">
          <w:rPr>
            <w:rStyle w:val="Hyperlink"/>
            <w:rFonts w:ascii="Arial" w:hAnsi="Arial" w:cs="Arial"/>
            <w:color w:val="1155CC"/>
            <w:sz w:val="19"/>
            <w:szCs w:val="19"/>
            <w:shd w:val="clear" w:color="auto" w:fill="FFFFFF"/>
          </w:rPr>
          <w:t>https://www.jove.com/account/file-uploader?src=18869483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3B51D626"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DB5A33" w:rsidRPr="00DB5A33">
        <w:rPr>
          <w:rFonts w:asciiTheme="minorHAnsi" w:eastAsia="Times New Roman" w:hAnsiTheme="minorHAnsi" w:cstheme="minorHAnsi"/>
          <w:b/>
          <w:sz w:val="32"/>
          <w:szCs w:val="32"/>
        </w:rPr>
        <w:t>A DNA/Ki67-Based Flow Cytometry Assay for Cell Cycle Analysis of Antigen-Specific CD8 T Cells in Vaccinated Mice</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0133F4EB" w:rsidR="00EC3C46" w:rsidRPr="003D6C36" w:rsidRDefault="00EC3C46" w:rsidP="00EC3C46">
      <w:pPr>
        <w:outlineLvl w:val="0"/>
        <w:rPr>
          <w:rFonts w:asciiTheme="minorHAnsi" w:eastAsia="Times New Roman" w:hAnsiTheme="minorHAnsi" w:cstheme="minorHAnsi"/>
          <w:b/>
          <w:sz w:val="28"/>
          <w:szCs w:val="28"/>
          <w:lang w:val="it-IT"/>
        </w:rPr>
      </w:pPr>
      <w:r w:rsidRPr="003D6C36">
        <w:rPr>
          <w:rFonts w:asciiTheme="minorHAnsi" w:eastAsia="Times New Roman" w:hAnsiTheme="minorHAnsi" w:cstheme="minorHAnsi"/>
          <w:b/>
          <w:sz w:val="28"/>
          <w:szCs w:val="28"/>
          <w:lang w:val="it-IT"/>
        </w:rPr>
        <w:t xml:space="preserve">Authors and Affiliations: </w:t>
      </w:r>
    </w:p>
    <w:p w14:paraId="6EB089FD" w14:textId="77777777" w:rsidR="00DB5A33" w:rsidRPr="009304BA" w:rsidRDefault="00DB5A33" w:rsidP="00DB5A33">
      <w:pPr>
        <w:rPr>
          <w:rFonts w:asciiTheme="minorHAnsi" w:hAnsiTheme="minorHAnsi" w:cstheme="minorHAnsi"/>
          <w:iCs/>
          <w:lang w:val="it-IT"/>
        </w:rPr>
      </w:pPr>
      <w:r w:rsidRPr="009304BA">
        <w:rPr>
          <w:rFonts w:asciiTheme="minorHAnsi" w:hAnsiTheme="minorHAnsi" w:cstheme="minorHAnsi"/>
          <w:iCs/>
          <w:lang w:val="it-IT"/>
        </w:rPr>
        <w:t>Sonia Simonetti</w:t>
      </w:r>
      <w:r w:rsidRPr="009304BA">
        <w:rPr>
          <w:rFonts w:asciiTheme="minorHAnsi" w:hAnsiTheme="minorHAnsi" w:cstheme="minorHAnsi"/>
          <w:iCs/>
          <w:vertAlign w:val="superscript"/>
          <w:lang w:val="it-IT"/>
        </w:rPr>
        <w:t>1,2</w:t>
      </w:r>
      <w:r w:rsidRPr="009304BA">
        <w:rPr>
          <w:rFonts w:asciiTheme="minorHAnsi" w:hAnsiTheme="minorHAnsi" w:cstheme="minorHAnsi"/>
          <w:iCs/>
          <w:lang w:val="it-IT"/>
        </w:rPr>
        <w:t>*, Ambra Natalini</w:t>
      </w:r>
      <w:r w:rsidRPr="009304BA">
        <w:rPr>
          <w:rFonts w:asciiTheme="minorHAnsi" w:hAnsiTheme="minorHAnsi" w:cstheme="minorHAnsi"/>
          <w:iCs/>
          <w:vertAlign w:val="superscript"/>
          <w:lang w:val="it-IT"/>
        </w:rPr>
        <w:t>1,2</w:t>
      </w:r>
      <w:r w:rsidRPr="009304BA">
        <w:rPr>
          <w:rFonts w:asciiTheme="minorHAnsi" w:hAnsiTheme="minorHAnsi" w:cstheme="minorHAnsi"/>
          <w:iCs/>
          <w:lang w:val="it-IT"/>
        </w:rPr>
        <w:t>*, Giovanna Peruzzi</w:t>
      </w:r>
      <w:r w:rsidRPr="009304BA">
        <w:rPr>
          <w:rFonts w:asciiTheme="minorHAnsi" w:hAnsiTheme="minorHAnsi" w:cstheme="minorHAnsi"/>
          <w:iCs/>
          <w:vertAlign w:val="superscript"/>
          <w:lang w:val="it-IT"/>
        </w:rPr>
        <w:t>3</w:t>
      </w:r>
      <w:r w:rsidRPr="009304BA">
        <w:rPr>
          <w:rFonts w:asciiTheme="minorHAnsi" w:hAnsiTheme="minorHAnsi" w:cstheme="minorHAnsi"/>
          <w:iCs/>
          <w:lang w:val="it-IT"/>
        </w:rPr>
        <w:t>, Alfredo Nicosia</w:t>
      </w:r>
      <w:r w:rsidRPr="009304BA">
        <w:rPr>
          <w:rFonts w:asciiTheme="minorHAnsi" w:hAnsiTheme="minorHAnsi" w:cstheme="minorHAnsi"/>
          <w:iCs/>
          <w:vertAlign w:val="superscript"/>
          <w:lang w:val="it-IT"/>
        </w:rPr>
        <w:t>4</w:t>
      </w:r>
      <w:r w:rsidRPr="009304BA">
        <w:rPr>
          <w:rFonts w:asciiTheme="minorHAnsi" w:hAnsiTheme="minorHAnsi" w:cstheme="minorHAnsi"/>
          <w:iCs/>
          <w:lang w:val="it-IT"/>
        </w:rPr>
        <w:t>, Antonella Folgori</w:t>
      </w:r>
      <w:r w:rsidRPr="009304BA">
        <w:rPr>
          <w:rFonts w:asciiTheme="minorHAnsi" w:hAnsiTheme="minorHAnsi" w:cstheme="minorHAnsi"/>
          <w:iCs/>
          <w:vertAlign w:val="superscript"/>
          <w:lang w:val="it-IT"/>
        </w:rPr>
        <w:t>5</w:t>
      </w:r>
      <w:r w:rsidRPr="009304BA">
        <w:rPr>
          <w:rFonts w:asciiTheme="minorHAnsi" w:hAnsiTheme="minorHAnsi" w:cstheme="minorHAnsi"/>
          <w:iCs/>
          <w:lang w:val="it-IT"/>
        </w:rPr>
        <w:t>, Stefania Capone</w:t>
      </w:r>
      <w:r w:rsidRPr="009304BA">
        <w:rPr>
          <w:rFonts w:asciiTheme="minorHAnsi" w:hAnsiTheme="minorHAnsi" w:cstheme="minorHAnsi"/>
          <w:iCs/>
          <w:vertAlign w:val="superscript"/>
          <w:lang w:val="it-IT"/>
        </w:rPr>
        <w:t>5</w:t>
      </w:r>
      <w:r w:rsidRPr="009304BA">
        <w:rPr>
          <w:rFonts w:asciiTheme="minorHAnsi" w:hAnsiTheme="minorHAnsi" w:cstheme="minorHAnsi"/>
          <w:iCs/>
          <w:lang w:val="it-IT"/>
        </w:rPr>
        <w:t>, Angela Santoni</w:t>
      </w:r>
      <w:r w:rsidRPr="009304BA">
        <w:rPr>
          <w:rFonts w:asciiTheme="minorHAnsi" w:hAnsiTheme="minorHAnsi" w:cstheme="minorHAnsi"/>
          <w:iCs/>
          <w:vertAlign w:val="superscript"/>
          <w:lang w:val="it-IT"/>
        </w:rPr>
        <w:t>2</w:t>
      </w:r>
      <w:r w:rsidRPr="009304BA">
        <w:rPr>
          <w:rFonts w:asciiTheme="minorHAnsi" w:hAnsiTheme="minorHAnsi" w:cstheme="minorHAnsi"/>
          <w:iCs/>
          <w:lang w:val="it-IT"/>
        </w:rPr>
        <w:t>, Francesca Di Rosa</w:t>
      </w:r>
      <w:r w:rsidRPr="009304BA">
        <w:rPr>
          <w:rFonts w:asciiTheme="minorHAnsi" w:hAnsiTheme="minorHAnsi" w:cstheme="minorHAnsi"/>
          <w:iCs/>
          <w:vertAlign w:val="superscript"/>
          <w:lang w:val="it-IT"/>
        </w:rPr>
        <w:t>1</w:t>
      </w:r>
    </w:p>
    <w:p w14:paraId="05AAA6A6" w14:textId="77777777" w:rsidR="00DB5A33" w:rsidRPr="009304BA" w:rsidRDefault="00DB5A33" w:rsidP="00DB5A33">
      <w:pPr>
        <w:rPr>
          <w:rFonts w:asciiTheme="minorHAnsi" w:hAnsiTheme="minorHAnsi" w:cstheme="minorHAnsi"/>
          <w:iCs/>
          <w:lang w:val="it-IT"/>
        </w:rPr>
      </w:pPr>
    </w:p>
    <w:p w14:paraId="7EC7EBF8" w14:textId="77777777" w:rsidR="00DB5A33" w:rsidRPr="009304BA" w:rsidRDefault="00DB5A33" w:rsidP="00DB5A33">
      <w:pPr>
        <w:rPr>
          <w:rFonts w:asciiTheme="minorHAnsi" w:hAnsiTheme="minorHAnsi" w:cstheme="minorHAnsi"/>
          <w:iCs/>
        </w:rPr>
      </w:pPr>
      <w:r w:rsidRPr="009304BA">
        <w:rPr>
          <w:rFonts w:asciiTheme="minorHAnsi" w:hAnsiTheme="minorHAnsi" w:cstheme="minorHAnsi"/>
          <w:iCs/>
          <w:vertAlign w:val="superscript"/>
        </w:rPr>
        <w:t>1</w:t>
      </w:r>
      <w:r w:rsidRPr="009304BA">
        <w:rPr>
          <w:rFonts w:asciiTheme="minorHAnsi" w:hAnsiTheme="minorHAnsi" w:cstheme="minorHAnsi"/>
          <w:iCs/>
        </w:rPr>
        <w:t>Institute of Molecular Biology and Pathology, National Research Council of Italy (CNR), Rome, Italy</w:t>
      </w:r>
    </w:p>
    <w:p w14:paraId="56B475BD" w14:textId="77777777" w:rsidR="00DB5A33" w:rsidRPr="009304BA" w:rsidRDefault="00DB5A33" w:rsidP="00DB5A33">
      <w:pPr>
        <w:rPr>
          <w:rFonts w:asciiTheme="minorHAnsi" w:hAnsiTheme="minorHAnsi" w:cstheme="minorHAnsi"/>
          <w:iCs/>
        </w:rPr>
      </w:pPr>
      <w:r w:rsidRPr="009304BA">
        <w:rPr>
          <w:rFonts w:asciiTheme="minorHAnsi" w:hAnsiTheme="minorHAnsi" w:cstheme="minorHAnsi"/>
          <w:iCs/>
          <w:vertAlign w:val="superscript"/>
        </w:rPr>
        <w:t>2</w:t>
      </w:r>
      <w:r w:rsidRPr="009304BA">
        <w:rPr>
          <w:rFonts w:asciiTheme="minorHAnsi" w:hAnsiTheme="minorHAnsi" w:cstheme="minorHAnsi"/>
          <w:iCs/>
        </w:rPr>
        <w:t>Department of Molecular Medicine, University of Rome “Sapienza”, Rome, Italy</w:t>
      </w:r>
    </w:p>
    <w:p w14:paraId="6415BC2F" w14:textId="77777777" w:rsidR="00DB5A33" w:rsidRPr="009304BA" w:rsidRDefault="00DB5A33" w:rsidP="00DB5A33">
      <w:pPr>
        <w:rPr>
          <w:rFonts w:asciiTheme="minorHAnsi" w:hAnsiTheme="minorHAnsi" w:cstheme="minorHAnsi"/>
          <w:iCs/>
          <w:lang w:val="it-IT"/>
        </w:rPr>
      </w:pPr>
      <w:r w:rsidRPr="009304BA">
        <w:rPr>
          <w:rFonts w:asciiTheme="minorHAnsi" w:hAnsiTheme="minorHAnsi" w:cstheme="minorHAnsi"/>
          <w:iCs/>
          <w:vertAlign w:val="superscript"/>
          <w:lang w:val="it-IT"/>
        </w:rPr>
        <w:t>3</w:t>
      </w:r>
      <w:r w:rsidRPr="009304BA">
        <w:rPr>
          <w:rFonts w:asciiTheme="minorHAnsi" w:hAnsiTheme="minorHAnsi" w:cstheme="minorHAnsi"/>
          <w:iCs/>
          <w:lang w:val="it-IT"/>
        </w:rPr>
        <w:t>Center for Life Nano Science, Istituto Italiano di Tecnologia, Rome, Italy</w:t>
      </w:r>
    </w:p>
    <w:p w14:paraId="30E13FD3" w14:textId="77777777" w:rsidR="00DB5A33" w:rsidRPr="009304BA" w:rsidRDefault="00DB5A33" w:rsidP="00DB5A33">
      <w:pPr>
        <w:rPr>
          <w:rFonts w:asciiTheme="minorHAnsi" w:hAnsiTheme="minorHAnsi" w:cstheme="minorHAnsi"/>
          <w:iCs/>
        </w:rPr>
      </w:pPr>
      <w:r w:rsidRPr="009304BA">
        <w:rPr>
          <w:rFonts w:asciiTheme="minorHAnsi" w:hAnsiTheme="minorHAnsi" w:cstheme="minorHAnsi"/>
          <w:iCs/>
          <w:vertAlign w:val="superscript"/>
        </w:rPr>
        <w:t>4</w:t>
      </w:r>
      <w:r w:rsidRPr="009304BA">
        <w:rPr>
          <w:rFonts w:asciiTheme="minorHAnsi" w:hAnsiTheme="minorHAnsi" w:cstheme="minorHAnsi"/>
          <w:iCs/>
        </w:rPr>
        <w:t xml:space="preserve">Department of Molecular Medicine and Medical Biotechnology, University of Naples Federico II, Naples, Italy </w:t>
      </w:r>
    </w:p>
    <w:p w14:paraId="4C5A58F2" w14:textId="77777777" w:rsidR="00DB5A33" w:rsidRPr="009304BA" w:rsidRDefault="00DB5A33" w:rsidP="00DB5A33">
      <w:pPr>
        <w:contextualSpacing/>
        <w:rPr>
          <w:rFonts w:asciiTheme="minorHAnsi" w:hAnsiTheme="minorHAnsi" w:cstheme="minorHAnsi"/>
          <w:iCs/>
        </w:rPr>
      </w:pPr>
      <w:r w:rsidRPr="009304BA">
        <w:rPr>
          <w:rFonts w:asciiTheme="minorHAnsi" w:hAnsiTheme="minorHAnsi" w:cstheme="minorHAnsi"/>
          <w:iCs/>
          <w:vertAlign w:val="superscript"/>
        </w:rPr>
        <w:t>5</w:t>
      </w:r>
      <w:r w:rsidRPr="009304BA">
        <w:rPr>
          <w:rFonts w:asciiTheme="minorHAnsi" w:hAnsiTheme="minorHAnsi" w:cstheme="minorHAnsi"/>
          <w:iCs/>
        </w:rPr>
        <w:t>Reithera Srl, Rome, Italy</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3B5ED242" w14:textId="02760D11" w:rsidR="00DB5A33" w:rsidRPr="003D6C36" w:rsidRDefault="00DB5A33" w:rsidP="00DB5A33">
      <w:pPr>
        <w:contextualSpacing/>
        <w:rPr>
          <w:rFonts w:asciiTheme="minorHAnsi" w:hAnsiTheme="minorHAnsi" w:cstheme="minorHAnsi"/>
          <w:iCs/>
          <w:lang w:val="it-IT"/>
        </w:rPr>
      </w:pPr>
      <w:bookmarkStart w:id="0" w:name="_Hlk25233958"/>
      <w:r w:rsidRPr="003D6C36">
        <w:rPr>
          <w:rFonts w:asciiTheme="minorHAnsi" w:hAnsiTheme="minorHAnsi" w:cstheme="minorHAnsi"/>
          <w:iCs/>
          <w:lang w:val="it-IT"/>
        </w:rPr>
        <w:t>Francesca Di Rosa    (francesca.dirosa@cnr.it)</w:t>
      </w:r>
    </w:p>
    <w:p w14:paraId="5196A52A" w14:textId="77777777" w:rsidR="004E0C5A" w:rsidRPr="003D6C36" w:rsidRDefault="004E0C5A" w:rsidP="004E0C5A">
      <w:pPr>
        <w:outlineLvl w:val="0"/>
        <w:rPr>
          <w:rFonts w:asciiTheme="minorHAnsi" w:eastAsia="Times New Roman" w:hAnsiTheme="minorHAnsi" w:cstheme="minorHAnsi"/>
          <w:szCs w:val="24"/>
          <w:lang w:val="it-IT"/>
        </w:rPr>
      </w:pPr>
    </w:p>
    <w:p w14:paraId="1B4B2D7A" w14:textId="77777777" w:rsidR="004E0C5A" w:rsidRPr="003D6C36" w:rsidRDefault="004E0C5A" w:rsidP="004E0C5A">
      <w:pPr>
        <w:outlineLvl w:val="0"/>
        <w:rPr>
          <w:rFonts w:asciiTheme="minorHAnsi" w:eastAsia="Times New Roman" w:hAnsiTheme="minorHAnsi" w:cstheme="minorHAnsi"/>
          <w:szCs w:val="24"/>
          <w:lang w:val="it-IT"/>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2EEAFEFF" w:rsidR="003B5E26" w:rsidRPr="00B07A3B" w:rsidRDefault="00DB5A33" w:rsidP="009A0E7C">
      <w:pPr>
        <w:outlineLvl w:val="0"/>
        <w:rPr>
          <w:rFonts w:asciiTheme="minorHAnsi" w:hAnsiTheme="minorHAnsi" w:cstheme="minorHAnsi"/>
          <w:b/>
          <w:sz w:val="22"/>
          <w:szCs w:val="22"/>
        </w:rPr>
      </w:pPr>
      <w:r w:rsidRPr="003D6C36">
        <w:rPr>
          <w:rFonts w:asciiTheme="minorHAnsi" w:hAnsiTheme="minorHAnsi" w:cstheme="minorHAnsi"/>
          <w:iCs/>
        </w:rPr>
        <w:t>s.simonetti@unicampus.it</w:t>
      </w:r>
    </w:p>
    <w:p w14:paraId="6F84F159" w14:textId="10A1A22D" w:rsidR="003B5E26" w:rsidRPr="003D6C36" w:rsidRDefault="00DB5A33" w:rsidP="009A0E7C">
      <w:pPr>
        <w:outlineLvl w:val="0"/>
        <w:rPr>
          <w:rFonts w:asciiTheme="minorHAnsi" w:hAnsiTheme="minorHAnsi" w:cstheme="minorHAnsi"/>
          <w:iCs/>
        </w:rPr>
      </w:pPr>
      <w:r w:rsidRPr="003D6C36">
        <w:rPr>
          <w:rFonts w:asciiTheme="minorHAnsi" w:hAnsiTheme="minorHAnsi" w:cstheme="minorHAnsi"/>
          <w:iCs/>
        </w:rPr>
        <w:t>ambra.natalini@uniroma1.it</w:t>
      </w:r>
    </w:p>
    <w:p w14:paraId="5EE5ADC8" w14:textId="202C034E" w:rsidR="00DB5A33" w:rsidRPr="003D6C36" w:rsidRDefault="00DB5A33" w:rsidP="009A0E7C">
      <w:pPr>
        <w:outlineLvl w:val="0"/>
        <w:rPr>
          <w:rFonts w:asciiTheme="minorHAnsi" w:hAnsiTheme="minorHAnsi" w:cstheme="minorHAnsi"/>
          <w:iCs/>
        </w:rPr>
      </w:pPr>
      <w:r w:rsidRPr="003D6C36">
        <w:rPr>
          <w:rFonts w:asciiTheme="minorHAnsi" w:hAnsiTheme="minorHAnsi" w:cstheme="minorHAnsi"/>
          <w:iCs/>
        </w:rPr>
        <w:t>giovanna.peruzzi@iit.it</w:t>
      </w:r>
    </w:p>
    <w:p w14:paraId="19898CBF" w14:textId="6A22EBC1" w:rsidR="00DB5A33" w:rsidRPr="003D6C36" w:rsidRDefault="00DB5A33" w:rsidP="009A0E7C">
      <w:pPr>
        <w:outlineLvl w:val="0"/>
        <w:rPr>
          <w:rFonts w:asciiTheme="minorHAnsi" w:hAnsiTheme="minorHAnsi" w:cstheme="minorHAnsi"/>
          <w:iCs/>
        </w:rPr>
      </w:pPr>
      <w:r w:rsidRPr="003D6C36">
        <w:rPr>
          <w:rFonts w:asciiTheme="minorHAnsi" w:hAnsiTheme="minorHAnsi" w:cstheme="minorHAnsi"/>
          <w:iCs/>
        </w:rPr>
        <w:t>alfredo.nicosia@gmail.com</w:t>
      </w:r>
    </w:p>
    <w:p w14:paraId="4B8AF043" w14:textId="27CD25D5" w:rsidR="00DB5A33" w:rsidRPr="003D6C36" w:rsidRDefault="00DB5A33" w:rsidP="009A0E7C">
      <w:pPr>
        <w:outlineLvl w:val="0"/>
        <w:rPr>
          <w:rFonts w:asciiTheme="minorHAnsi" w:hAnsiTheme="minorHAnsi" w:cstheme="minorHAnsi"/>
          <w:iCs/>
        </w:rPr>
      </w:pPr>
      <w:r w:rsidRPr="003D6C36">
        <w:rPr>
          <w:rFonts w:asciiTheme="minorHAnsi" w:hAnsiTheme="minorHAnsi" w:cstheme="minorHAnsi"/>
          <w:iCs/>
        </w:rPr>
        <w:t>antonella.folgori@reithera.com</w:t>
      </w:r>
    </w:p>
    <w:p w14:paraId="383C7EAE" w14:textId="157522EA" w:rsidR="00DB5A33" w:rsidRPr="003D6C36" w:rsidRDefault="00DB5A33" w:rsidP="00DB5A33">
      <w:pPr>
        <w:tabs>
          <w:tab w:val="left" w:pos="3696"/>
        </w:tabs>
        <w:outlineLvl w:val="0"/>
        <w:rPr>
          <w:rFonts w:asciiTheme="minorHAnsi" w:hAnsiTheme="minorHAnsi" w:cstheme="minorHAnsi"/>
          <w:iCs/>
        </w:rPr>
      </w:pPr>
      <w:r w:rsidRPr="003D6C36">
        <w:rPr>
          <w:rFonts w:asciiTheme="minorHAnsi" w:hAnsiTheme="minorHAnsi" w:cstheme="minorHAnsi"/>
          <w:iCs/>
        </w:rPr>
        <w:t>stefania.capone@reithera.com</w:t>
      </w:r>
      <w:r w:rsidRPr="003D6C36">
        <w:rPr>
          <w:rFonts w:asciiTheme="minorHAnsi" w:hAnsiTheme="minorHAnsi" w:cstheme="minorHAnsi"/>
          <w:iCs/>
        </w:rPr>
        <w:tab/>
      </w:r>
    </w:p>
    <w:p w14:paraId="49C91711" w14:textId="78E5B364" w:rsidR="00DB5A33" w:rsidRPr="003D6C36" w:rsidRDefault="00DB5A33" w:rsidP="00DB5A33">
      <w:pPr>
        <w:tabs>
          <w:tab w:val="left" w:pos="3696"/>
        </w:tabs>
        <w:outlineLvl w:val="0"/>
        <w:rPr>
          <w:rFonts w:asciiTheme="minorHAnsi" w:hAnsiTheme="minorHAnsi" w:cstheme="minorHAnsi"/>
          <w:iCs/>
        </w:rPr>
      </w:pPr>
      <w:r w:rsidRPr="003D6C36">
        <w:rPr>
          <w:rFonts w:asciiTheme="minorHAnsi" w:hAnsiTheme="minorHAnsi" w:cstheme="minorHAnsi"/>
          <w:iCs/>
        </w:rPr>
        <w:t>angela.santoni@uniroma1.it</w:t>
      </w:r>
    </w:p>
    <w:p w14:paraId="0AC81232" w14:textId="102E369E" w:rsidR="00DB5A33" w:rsidRPr="00B07A3B" w:rsidRDefault="00DB5A33" w:rsidP="00DB5A33">
      <w:pPr>
        <w:tabs>
          <w:tab w:val="left" w:pos="3696"/>
        </w:tabs>
        <w:outlineLvl w:val="0"/>
        <w:rPr>
          <w:rFonts w:asciiTheme="minorHAnsi" w:hAnsiTheme="minorHAnsi" w:cstheme="minorHAnsi"/>
          <w:b/>
          <w:sz w:val="22"/>
          <w:szCs w:val="22"/>
        </w:rPr>
      </w:pPr>
      <w:r w:rsidRPr="009304BA">
        <w:rPr>
          <w:rFonts w:asciiTheme="minorHAnsi" w:hAnsiTheme="minorHAnsi" w:cstheme="minorHAnsi"/>
          <w:iCs/>
        </w:rPr>
        <w:t>francesca.dirosa@cnr.it</w:t>
      </w: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192CF725" w:rsidR="00673750" w:rsidRPr="00C31845" w:rsidRDefault="00673750" w:rsidP="00673750">
      <w:pPr>
        <w:spacing w:before="120"/>
        <w:ind w:left="216" w:hanging="216"/>
        <w:rPr>
          <w:rFonts w:asciiTheme="minorHAnsi" w:eastAsia="Times New Roman" w:hAnsiTheme="minorHAnsi" w:cstheme="minorHAnsi"/>
          <w:b/>
          <w:color w:val="000000" w:themeColor="text1"/>
          <w:szCs w:val="24"/>
        </w:rPr>
      </w:pPr>
      <w:r w:rsidRPr="00C31845">
        <w:rPr>
          <w:rFonts w:asciiTheme="minorHAnsi" w:eastAsia="Times New Roman" w:hAnsiTheme="minorHAnsi" w:cstheme="minorHAnsi"/>
          <w:b/>
          <w:color w:val="000000" w:themeColor="text1"/>
          <w:szCs w:val="24"/>
        </w:rPr>
        <w:t xml:space="preserve">1. </w:t>
      </w:r>
      <w:r w:rsidRPr="00C31845">
        <w:rPr>
          <w:rFonts w:asciiTheme="minorHAnsi" w:eastAsia="Times New Roman" w:hAnsiTheme="minorHAnsi" w:cstheme="minorHAnsi"/>
          <w:b/>
          <w:bCs/>
          <w:color w:val="000000" w:themeColor="text1"/>
          <w:szCs w:val="24"/>
        </w:rPr>
        <w:t>Microscopy</w:t>
      </w:r>
      <w:r w:rsidRPr="00C31845">
        <w:rPr>
          <w:rFonts w:asciiTheme="minorHAnsi" w:eastAsia="Times New Roman" w:hAnsiTheme="minorHAnsi" w:cstheme="minorHAnsi"/>
          <w:color w:val="000000" w:themeColor="text1"/>
          <w:szCs w:val="24"/>
        </w:rPr>
        <w:t xml:space="preserve">: </w:t>
      </w:r>
      <w:r w:rsidRPr="00C31845">
        <w:rPr>
          <w:rFonts w:eastAsia="Times New Roman" w:cs="Calibri"/>
          <w:color w:val="000000" w:themeColor="text1"/>
          <w:szCs w:val="24"/>
        </w:rPr>
        <w:t>Does your protocol require the use of a dissecting or stereomicroscope for performing a complex dissection, microinjection technique, or something similar</w:t>
      </w:r>
      <w:r w:rsidRPr="00C31845">
        <w:rPr>
          <w:rFonts w:asciiTheme="minorHAnsi" w:eastAsia="Times New Roman" w:hAnsiTheme="minorHAnsi" w:cstheme="minorHAnsi"/>
          <w:color w:val="000000" w:themeColor="text1"/>
          <w:szCs w:val="24"/>
        </w:rPr>
        <w:t>?</w:t>
      </w:r>
      <w:r w:rsidRPr="00C31845">
        <w:rPr>
          <w:rFonts w:asciiTheme="minorHAnsi" w:eastAsia="Times New Roman" w:hAnsiTheme="minorHAnsi" w:cstheme="minorHAnsi"/>
          <w:b/>
          <w:color w:val="000000" w:themeColor="text1"/>
          <w:szCs w:val="24"/>
        </w:rPr>
        <w:t xml:space="preserve">  </w:t>
      </w:r>
      <w:r w:rsidRPr="00C31845">
        <w:rPr>
          <w:rFonts w:asciiTheme="minorHAnsi" w:eastAsia="Times New Roman" w:hAnsiTheme="minorHAnsi" w:cstheme="minorHAnsi"/>
          <w:color w:val="000000" w:themeColor="text1"/>
          <w:szCs w:val="24"/>
        </w:rPr>
        <w:t xml:space="preserve">  </w:t>
      </w:r>
    </w:p>
    <w:p w14:paraId="60252C24" w14:textId="718E1AE9" w:rsidR="00673750" w:rsidRPr="00C31845" w:rsidRDefault="00673750" w:rsidP="00673750">
      <w:pPr>
        <w:spacing w:before="60"/>
        <w:ind w:left="720"/>
        <w:rPr>
          <w:rFonts w:asciiTheme="minorHAnsi" w:eastAsia="Times New Roman" w:hAnsiTheme="minorHAnsi" w:cstheme="minorHAnsi"/>
          <w:b/>
          <w:color w:val="000000" w:themeColor="text1"/>
          <w:szCs w:val="24"/>
        </w:rPr>
      </w:pPr>
      <w:r w:rsidRPr="00C31845">
        <w:rPr>
          <w:rFonts w:asciiTheme="minorHAnsi" w:eastAsia="Times New Roman" w:hAnsiTheme="minorHAnsi" w:cstheme="minorHAnsi"/>
          <w:b/>
          <w:color w:val="000000" w:themeColor="text1"/>
          <w:szCs w:val="24"/>
        </w:rPr>
        <w:t xml:space="preserve">  </w:t>
      </w:r>
      <w:r w:rsidR="003D6C36" w:rsidRPr="00C31845">
        <w:rPr>
          <w:rFonts w:asciiTheme="minorHAnsi" w:eastAsia="Times New Roman" w:hAnsiTheme="minorHAnsi" w:cstheme="minorHAnsi"/>
          <w:b/>
          <w:color w:val="000000" w:themeColor="text1"/>
          <w:szCs w:val="24"/>
        </w:rPr>
        <w:t>NO</w:t>
      </w:r>
    </w:p>
    <w:p w14:paraId="72574512" w14:textId="77777777" w:rsidR="00673750" w:rsidRPr="00C31845" w:rsidRDefault="00673750" w:rsidP="00673750">
      <w:pPr>
        <w:spacing w:before="120"/>
        <w:rPr>
          <w:rFonts w:asciiTheme="minorHAnsi" w:eastAsia="Times New Roman" w:hAnsiTheme="minorHAnsi" w:cstheme="minorHAnsi"/>
          <w:b/>
          <w:color w:val="000000" w:themeColor="text1"/>
          <w:szCs w:val="24"/>
        </w:rPr>
      </w:pPr>
    </w:p>
    <w:p w14:paraId="1901BCA0" w14:textId="216EFA88" w:rsidR="00673750" w:rsidRPr="00C31845" w:rsidRDefault="00673750" w:rsidP="00673750">
      <w:pPr>
        <w:spacing w:before="120"/>
        <w:ind w:left="216" w:hanging="216"/>
        <w:rPr>
          <w:rFonts w:asciiTheme="minorHAnsi" w:eastAsia="Times New Roman" w:hAnsiTheme="minorHAnsi" w:cstheme="minorHAnsi"/>
          <w:color w:val="000000" w:themeColor="text1"/>
          <w:szCs w:val="24"/>
        </w:rPr>
      </w:pPr>
      <w:r w:rsidRPr="00C31845">
        <w:rPr>
          <w:rFonts w:asciiTheme="minorHAnsi" w:eastAsia="Times New Roman" w:hAnsiTheme="minorHAnsi" w:cstheme="minorHAnsi"/>
          <w:b/>
          <w:color w:val="000000" w:themeColor="text1"/>
          <w:szCs w:val="24"/>
        </w:rPr>
        <w:t xml:space="preserve">2. Software: </w:t>
      </w:r>
      <w:r w:rsidRPr="00C31845">
        <w:rPr>
          <w:rFonts w:asciiTheme="minorHAnsi" w:eastAsia="Times New Roman" w:hAnsiTheme="minorHAnsi" w:cstheme="minorHAnsi"/>
          <w:color w:val="000000" w:themeColor="text1"/>
          <w:szCs w:val="24"/>
        </w:rPr>
        <w:t>Does the part of your protocol being filmed include step-by-step descriptions of software usage?</w:t>
      </w:r>
      <w:r w:rsidRPr="00C31845">
        <w:rPr>
          <w:rFonts w:asciiTheme="minorHAnsi" w:eastAsia="Times New Roman" w:hAnsiTheme="minorHAnsi" w:cstheme="minorHAnsi"/>
          <w:b/>
          <w:color w:val="000000" w:themeColor="text1"/>
          <w:szCs w:val="24"/>
        </w:rPr>
        <w:t xml:space="preserve"> </w:t>
      </w:r>
      <w:r w:rsidR="003D6C36" w:rsidRPr="00C31845">
        <w:rPr>
          <w:rFonts w:asciiTheme="minorHAnsi" w:eastAsia="Times New Roman" w:hAnsiTheme="minorHAnsi" w:cstheme="minorHAnsi"/>
          <w:b/>
          <w:bCs/>
          <w:color w:val="000000" w:themeColor="text1"/>
          <w:szCs w:val="24"/>
        </w:rPr>
        <w:t xml:space="preserve"> YES</w:t>
      </w:r>
    </w:p>
    <w:p w14:paraId="1A5B3771" w14:textId="77777777" w:rsidR="00673750" w:rsidRPr="00C31845" w:rsidRDefault="00673750" w:rsidP="00673750">
      <w:pPr>
        <w:spacing w:before="120"/>
        <w:ind w:left="720"/>
        <w:rPr>
          <w:rFonts w:asciiTheme="minorHAnsi" w:eastAsia="Times New Roman" w:hAnsiTheme="minorHAnsi" w:cstheme="minorHAnsi"/>
          <w:color w:val="000000" w:themeColor="text1"/>
          <w:szCs w:val="24"/>
        </w:rPr>
      </w:pPr>
    </w:p>
    <w:p w14:paraId="386ABB33" w14:textId="77777777" w:rsidR="00673750" w:rsidRPr="00C31845" w:rsidRDefault="00673750" w:rsidP="00673750">
      <w:pPr>
        <w:spacing w:before="120"/>
        <w:ind w:left="216" w:hanging="216"/>
        <w:rPr>
          <w:rFonts w:asciiTheme="majorHAnsi" w:eastAsia="Times New Roman" w:hAnsiTheme="majorHAnsi" w:cstheme="majorHAnsi"/>
          <w:color w:val="000000" w:themeColor="text1"/>
          <w:szCs w:val="24"/>
        </w:rPr>
      </w:pPr>
      <w:r w:rsidRPr="00C31845">
        <w:rPr>
          <w:rFonts w:asciiTheme="majorHAnsi" w:eastAsia="Times New Roman" w:hAnsiTheme="majorHAnsi" w:cstheme="majorHAnsi"/>
          <w:b/>
          <w:color w:val="000000" w:themeColor="text1"/>
          <w:szCs w:val="24"/>
        </w:rPr>
        <w:t xml:space="preserve">3. Interview statements: </w:t>
      </w:r>
      <w:r w:rsidRPr="00C31845">
        <w:rPr>
          <w:rFonts w:asciiTheme="majorHAnsi" w:eastAsia="Times New Roman" w:hAnsiTheme="majorHAnsi" w:cstheme="majorHAnsi"/>
          <w:color w:val="000000" w:themeColor="text1"/>
          <w:szCs w:val="24"/>
        </w:rPr>
        <w:t xml:space="preserve">Considering the COVID-19-imposed mask-wearing and social distancing recommendations, which interview statement filming option is the most appropriate for your group? </w:t>
      </w:r>
      <w:r w:rsidRPr="00C31845">
        <w:rPr>
          <w:rFonts w:asciiTheme="majorHAnsi" w:eastAsia="Times New Roman" w:hAnsiTheme="majorHAnsi" w:cstheme="majorHAnsi"/>
          <w:b/>
          <w:bCs/>
          <w:color w:val="000000" w:themeColor="text1"/>
          <w:szCs w:val="24"/>
        </w:rPr>
        <w:t>Please select one</w:t>
      </w:r>
      <w:r w:rsidRPr="00C31845">
        <w:rPr>
          <w:rFonts w:asciiTheme="majorHAnsi" w:eastAsia="Times New Roman" w:hAnsiTheme="majorHAnsi" w:cstheme="majorHAnsi"/>
          <w:color w:val="000000" w:themeColor="text1"/>
          <w:szCs w:val="24"/>
        </w:rPr>
        <w:t>.</w:t>
      </w:r>
    </w:p>
    <w:p w14:paraId="719C6280" w14:textId="77777777" w:rsidR="00673750" w:rsidRPr="00C31845" w:rsidRDefault="00673750" w:rsidP="00673750">
      <w:pPr>
        <w:spacing w:before="120"/>
        <w:rPr>
          <w:rFonts w:eastAsia="Times New Roman" w:cs="Calibri"/>
          <w:color w:val="000000" w:themeColor="text1"/>
          <w:szCs w:val="24"/>
        </w:rPr>
      </w:pPr>
    </w:p>
    <w:p w14:paraId="177BB393" w14:textId="3CA2BE1B" w:rsidR="00673750" w:rsidRPr="00C31845" w:rsidRDefault="00CE0E25" w:rsidP="00673750">
      <w:pPr>
        <w:ind w:left="720"/>
        <w:rPr>
          <w:rFonts w:asciiTheme="majorHAnsi" w:eastAsia="Times New Roman" w:hAnsiTheme="majorHAnsi" w:cstheme="majorHAnsi"/>
          <w:b/>
          <w:bCs/>
          <w:color w:val="000000" w:themeColor="text1"/>
          <w:szCs w:val="24"/>
        </w:rPr>
      </w:pPr>
      <w:r w:rsidRPr="00C31845">
        <w:rPr>
          <w:rFonts w:ascii="MS Gothic" w:eastAsia="MS Gothic" w:hAnsi="MS Gothic" w:cstheme="minorHAnsi" w:hint="eastAsia"/>
          <w:color w:val="000000" w:themeColor="text1"/>
          <w:szCs w:val="24"/>
        </w:rPr>
        <w:t>☒</w:t>
      </w:r>
      <w:r w:rsidR="00673750" w:rsidRPr="00C31845">
        <w:rPr>
          <w:rFonts w:eastAsia="Times New Roman" w:cs="Calibri"/>
          <w:i/>
          <w:iCs/>
          <w:color w:val="000000" w:themeColor="text1"/>
          <w:szCs w:val="24"/>
        </w:rPr>
        <w:t> </w:t>
      </w:r>
      <w:r w:rsidR="003D6C36" w:rsidRPr="00C31845">
        <w:rPr>
          <w:rFonts w:eastAsia="Times New Roman" w:cs="Calibri"/>
          <w:i/>
          <w:iCs/>
          <w:color w:val="000000" w:themeColor="text1"/>
          <w:szCs w:val="24"/>
        </w:rPr>
        <w:t xml:space="preserve"> </w:t>
      </w:r>
      <w:r w:rsidR="00673750" w:rsidRPr="00C31845">
        <w:rPr>
          <w:rFonts w:eastAsia="Times New Roman" w:cs="Calibri"/>
          <w:color w:val="000000" w:themeColor="text1"/>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C31845">
        <w:rPr>
          <w:rFonts w:asciiTheme="majorHAnsi" w:eastAsia="Times New Roman" w:hAnsiTheme="majorHAnsi" w:cstheme="majorHAnsi"/>
          <w:b/>
          <w:bCs/>
          <w:color w:val="000000" w:themeColor="text1"/>
          <w:szCs w:val="24"/>
        </w:rPr>
        <w:t xml:space="preserve"> </w:t>
      </w:r>
    </w:p>
    <w:p w14:paraId="46C214D5" w14:textId="77777777" w:rsidR="00CE0E25" w:rsidRPr="00C31845" w:rsidRDefault="00CE0E25" w:rsidP="00673750">
      <w:pPr>
        <w:ind w:left="720"/>
        <w:rPr>
          <w:rFonts w:eastAsia="Times New Roman" w:cs="Calibri"/>
          <w:color w:val="000000" w:themeColor="text1"/>
          <w:szCs w:val="24"/>
        </w:rPr>
      </w:pPr>
    </w:p>
    <w:p w14:paraId="322B3EEF" w14:textId="154A25DF" w:rsidR="00673750" w:rsidRPr="00C31845" w:rsidRDefault="00673750" w:rsidP="00673750">
      <w:pPr>
        <w:spacing w:before="120"/>
        <w:rPr>
          <w:rFonts w:asciiTheme="minorHAnsi" w:eastAsia="Times New Roman" w:hAnsiTheme="minorHAnsi" w:cstheme="minorHAnsi"/>
          <w:b/>
          <w:bCs/>
          <w:color w:val="000000" w:themeColor="text1"/>
          <w:szCs w:val="24"/>
        </w:rPr>
      </w:pPr>
      <w:r w:rsidRPr="00C31845">
        <w:rPr>
          <w:rFonts w:asciiTheme="minorHAnsi" w:eastAsia="Times New Roman" w:hAnsiTheme="minorHAnsi" w:cstheme="minorHAnsi"/>
          <w:b/>
          <w:color w:val="000000" w:themeColor="text1"/>
          <w:szCs w:val="24"/>
        </w:rPr>
        <w:t>4. Filming location:</w:t>
      </w:r>
      <w:r w:rsidRPr="00C31845">
        <w:rPr>
          <w:rFonts w:asciiTheme="minorHAnsi" w:eastAsia="Times New Roman" w:hAnsiTheme="minorHAnsi" w:cstheme="minorHAnsi"/>
          <w:color w:val="000000" w:themeColor="text1"/>
          <w:szCs w:val="24"/>
        </w:rPr>
        <w:t xml:space="preserve"> Will the filming need to take place in multiple locations? </w:t>
      </w:r>
      <w:r w:rsidRPr="00C31845">
        <w:rPr>
          <w:rFonts w:asciiTheme="minorHAnsi" w:eastAsia="Times New Roman" w:hAnsiTheme="minorHAnsi" w:cstheme="minorHAnsi"/>
          <w:b/>
          <w:color w:val="000000" w:themeColor="text1"/>
          <w:szCs w:val="24"/>
        </w:rPr>
        <w:t xml:space="preserve">  </w:t>
      </w:r>
      <w:r w:rsidR="003D6C36" w:rsidRPr="00C31845">
        <w:rPr>
          <w:rFonts w:asciiTheme="minorHAnsi" w:eastAsia="Times New Roman" w:hAnsiTheme="minorHAnsi" w:cstheme="minorHAnsi"/>
          <w:b/>
          <w:bCs/>
          <w:color w:val="000000" w:themeColor="text1"/>
          <w:szCs w:val="24"/>
        </w:rPr>
        <w:t>NO</w:t>
      </w:r>
    </w:p>
    <w:p w14:paraId="0C6071D7" w14:textId="5987627F" w:rsidR="0082165B" w:rsidRPr="00C31845" w:rsidRDefault="0082165B" w:rsidP="003D6C36">
      <w:pPr>
        <w:spacing w:before="120"/>
        <w:ind w:left="720"/>
        <w:rPr>
          <w:rFonts w:asciiTheme="minorHAnsi" w:eastAsia="Times New Roman" w:hAnsiTheme="minorHAnsi" w:cstheme="minorHAnsi"/>
          <w:b/>
          <w:bCs/>
          <w:color w:val="000000" w:themeColor="text1"/>
          <w:szCs w:val="24"/>
        </w:rPr>
      </w:pPr>
    </w:p>
    <w:p w14:paraId="60DAEE05" w14:textId="77777777" w:rsidR="0082165B" w:rsidRPr="00C31845" w:rsidRDefault="0082165B" w:rsidP="00987081">
      <w:pPr>
        <w:rPr>
          <w:rFonts w:asciiTheme="minorHAnsi" w:hAnsiTheme="minorHAnsi" w:cstheme="minorHAnsi"/>
          <w:b/>
          <w:color w:val="000000" w:themeColor="text1"/>
          <w:sz w:val="22"/>
          <w:szCs w:val="22"/>
        </w:rPr>
      </w:pPr>
    </w:p>
    <w:p w14:paraId="387AB740" w14:textId="77777777" w:rsidR="0082165B" w:rsidRPr="00C31845" w:rsidRDefault="0082165B" w:rsidP="00987081">
      <w:pPr>
        <w:rPr>
          <w:rFonts w:asciiTheme="minorHAnsi" w:hAnsiTheme="minorHAnsi" w:cstheme="minorHAnsi"/>
          <w:b/>
          <w:color w:val="000000" w:themeColor="text1"/>
          <w:sz w:val="22"/>
          <w:szCs w:val="22"/>
        </w:rPr>
      </w:pPr>
    </w:p>
    <w:p w14:paraId="1F76B02A" w14:textId="49EA3186" w:rsidR="00B847A0" w:rsidRPr="00C31845" w:rsidRDefault="00B847A0" w:rsidP="00987081">
      <w:pPr>
        <w:rPr>
          <w:rFonts w:asciiTheme="minorHAnsi" w:hAnsiTheme="minorHAnsi" w:cstheme="minorHAnsi"/>
          <w:b/>
          <w:color w:val="000000" w:themeColor="text1"/>
          <w:sz w:val="22"/>
          <w:szCs w:val="22"/>
        </w:rPr>
      </w:pPr>
      <w:r w:rsidRPr="00C31845">
        <w:rPr>
          <w:rFonts w:asciiTheme="minorHAnsi" w:hAnsiTheme="minorHAnsi" w:cstheme="minorHAnsi"/>
          <w:b/>
          <w:color w:val="000000" w:themeColor="text1"/>
          <w:sz w:val="22"/>
          <w:szCs w:val="22"/>
        </w:rPr>
        <w:t>Current Protocol Length</w:t>
      </w:r>
    </w:p>
    <w:p w14:paraId="74D07E30" w14:textId="77777777" w:rsidR="00B847A0" w:rsidRPr="00C31845" w:rsidRDefault="00B847A0" w:rsidP="00987081">
      <w:pPr>
        <w:rPr>
          <w:rFonts w:asciiTheme="minorHAnsi" w:hAnsiTheme="minorHAnsi" w:cstheme="minorHAnsi"/>
          <w:b/>
          <w:color w:val="000000" w:themeColor="text1"/>
          <w:sz w:val="22"/>
          <w:szCs w:val="22"/>
        </w:rPr>
      </w:pPr>
    </w:p>
    <w:p w14:paraId="04E717F8" w14:textId="65A8C85C" w:rsidR="00C2620F" w:rsidRPr="00C31845" w:rsidRDefault="00C2620F" w:rsidP="00987081">
      <w:pPr>
        <w:rPr>
          <w:rFonts w:asciiTheme="minorHAnsi" w:hAnsiTheme="minorHAnsi" w:cstheme="minorHAnsi"/>
          <w:bCs/>
          <w:color w:val="000000" w:themeColor="text1"/>
          <w:sz w:val="22"/>
          <w:szCs w:val="22"/>
        </w:rPr>
      </w:pPr>
      <w:r w:rsidRPr="00C31845">
        <w:rPr>
          <w:rFonts w:asciiTheme="minorHAnsi" w:hAnsiTheme="minorHAnsi" w:cstheme="minorHAnsi"/>
          <w:bCs/>
          <w:color w:val="000000" w:themeColor="text1"/>
          <w:sz w:val="22"/>
          <w:szCs w:val="22"/>
        </w:rPr>
        <w:t xml:space="preserve">Number of Steps:  </w:t>
      </w:r>
      <w:r w:rsidR="001118D4" w:rsidRPr="00C31845">
        <w:rPr>
          <w:rFonts w:asciiTheme="minorHAnsi" w:hAnsiTheme="minorHAnsi" w:cstheme="minorHAnsi"/>
          <w:bCs/>
          <w:color w:val="000000" w:themeColor="text1"/>
          <w:sz w:val="22"/>
          <w:szCs w:val="22"/>
        </w:rPr>
        <w:t>2</w:t>
      </w:r>
      <w:r w:rsidR="00B76722">
        <w:rPr>
          <w:rFonts w:asciiTheme="minorHAnsi" w:hAnsiTheme="minorHAnsi" w:cstheme="minorHAnsi"/>
          <w:bCs/>
          <w:color w:val="000000" w:themeColor="text1"/>
          <w:sz w:val="22"/>
          <w:szCs w:val="22"/>
        </w:rPr>
        <w:t>6</w:t>
      </w:r>
    </w:p>
    <w:p w14:paraId="5AAC9C6C" w14:textId="422053A2" w:rsidR="00C2620F" w:rsidRPr="00B07A3B" w:rsidRDefault="00C2620F" w:rsidP="00987081">
      <w:pPr>
        <w:rPr>
          <w:rFonts w:asciiTheme="minorHAnsi" w:hAnsiTheme="minorHAnsi" w:cstheme="minorHAnsi"/>
          <w:b/>
          <w:sz w:val="22"/>
          <w:szCs w:val="22"/>
        </w:rPr>
      </w:pPr>
      <w:r w:rsidRPr="00C31845">
        <w:rPr>
          <w:rFonts w:asciiTheme="minorHAnsi" w:hAnsiTheme="minorHAnsi" w:cstheme="minorHAnsi"/>
          <w:bCs/>
          <w:color w:val="000000" w:themeColor="text1"/>
          <w:sz w:val="22"/>
          <w:szCs w:val="22"/>
        </w:rPr>
        <w:t xml:space="preserve">Number of Shots: </w:t>
      </w:r>
      <w:r w:rsidR="0082165B" w:rsidRPr="00C31845">
        <w:rPr>
          <w:rFonts w:asciiTheme="minorHAnsi" w:hAnsiTheme="minorHAnsi" w:cstheme="minorHAnsi"/>
          <w:bCs/>
          <w:color w:val="000000" w:themeColor="text1"/>
          <w:sz w:val="22"/>
          <w:szCs w:val="22"/>
        </w:rPr>
        <w:t xml:space="preserve"> </w:t>
      </w:r>
      <w:r w:rsidR="002B7397">
        <w:rPr>
          <w:rFonts w:asciiTheme="minorHAnsi" w:hAnsiTheme="minorHAnsi" w:cstheme="minorHAnsi"/>
          <w:bCs/>
          <w:color w:val="000000" w:themeColor="text1"/>
          <w:sz w:val="22"/>
          <w:szCs w:val="22"/>
        </w:rPr>
        <w:t>42</w:t>
      </w:r>
      <w:r w:rsidR="00042080" w:rsidRPr="00C31845">
        <w:rPr>
          <w:rFonts w:asciiTheme="minorHAnsi" w:hAnsiTheme="minorHAnsi" w:cstheme="minorHAnsi"/>
          <w:bCs/>
          <w:color w:val="000000" w:themeColor="text1"/>
          <w:sz w:val="22"/>
          <w:szCs w:val="22"/>
        </w:rPr>
        <w:t xml:space="preserve"> </w:t>
      </w:r>
      <w:r w:rsidR="002B7397">
        <w:rPr>
          <w:rFonts w:asciiTheme="minorHAnsi" w:hAnsiTheme="minorHAnsi" w:cstheme="minorHAnsi"/>
          <w:bCs/>
          <w:color w:val="000000" w:themeColor="text1"/>
          <w:sz w:val="22"/>
          <w:szCs w:val="22"/>
        </w:rPr>
        <w:t>(</w:t>
      </w:r>
      <w:r w:rsidR="00B76722">
        <w:rPr>
          <w:rFonts w:asciiTheme="minorHAnsi" w:hAnsiTheme="minorHAnsi" w:cstheme="minorHAnsi"/>
          <w:bCs/>
          <w:color w:val="000000" w:themeColor="text1"/>
          <w:sz w:val="22"/>
          <w:szCs w:val="22"/>
        </w:rPr>
        <w:t>22</w:t>
      </w:r>
      <w:r w:rsidR="00042080" w:rsidRPr="00C31845">
        <w:rPr>
          <w:rFonts w:asciiTheme="minorHAnsi" w:hAnsiTheme="minorHAnsi" w:cstheme="minorHAnsi"/>
          <w:bCs/>
          <w:color w:val="000000" w:themeColor="text1"/>
          <w:sz w:val="22"/>
          <w:szCs w:val="22"/>
        </w:rPr>
        <w:t xml:space="preserve"> SC</w:t>
      </w:r>
      <w:r w:rsidR="002B7397">
        <w:rPr>
          <w:rFonts w:asciiTheme="minorHAnsi" w:hAnsiTheme="minorHAnsi" w:cstheme="minorHAnsi"/>
          <w:bCs/>
          <w:color w:val="000000" w:themeColor="text1"/>
          <w:sz w:val="22"/>
          <w:szCs w:val="22"/>
        </w:rPr>
        <w:t>)</w:t>
      </w:r>
      <w:r w:rsidR="00042080" w:rsidRPr="00C31845">
        <w:rPr>
          <w:rFonts w:asciiTheme="minorHAnsi" w:hAnsiTheme="minorHAnsi" w:cstheme="minorHAnsi"/>
          <w:bCs/>
          <w:color w:val="000000" w:themeColor="text1"/>
          <w:sz w:val="22"/>
          <w:szCs w:val="22"/>
        </w:rPr>
        <w:t xml:space="preserve"> </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53424F3A" w:rsidR="007D61A8" w:rsidRDefault="007D61A8" w:rsidP="00731E5D">
      <w:pPr>
        <w:rPr>
          <w:rFonts w:asciiTheme="minorHAnsi" w:hAnsiTheme="minorHAnsi" w:cstheme="minorHAnsi"/>
          <w:b/>
          <w:szCs w:val="24"/>
        </w:rPr>
      </w:pPr>
    </w:p>
    <w:p w14:paraId="31E6586F" w14:textId="323F9B80" w:rsidR="002439A9" w:rsidRPr="00B07A3B" w:rsidRDefault="002439A9" w:rsidP="00731E5D">
      <w:pPr>
        <w:rPr>
          <w:rFonts w:asciiTheme="minorHAnsi" w:hAnsiTheme="minorHAnsi" w:cstheme="minorHAnsi"/>
          <w:b/>
          <w:szCs w:val="24"/>
        </w:rPr>
      </w:pPr>
      <w:r>
        <w:rPr>
          <w:rFonts w:asciiTheme="minorHAnsi" w:hAnsiTheme="minorHAnsi" w:cstheme="minorHAnsi"/>
          <w:b/>
          <w:szCs w:val="24"/>
        </w:rPr>
        <w:t>REQUIRED</w:t>
      </w:r>
    </w:p>
    <w:p w14:paraId="5A55B940" w14:textId="77777777" w:rsidR="002439A9" w:rsidRPr="002439A9" w:rsidRDefault="002439A9"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Ambra Natalini</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Pr="002439A9">
        <w:rPr>
          <w:rFonts w:asciiTheme="minorHAnsi" w:hAnsiTheme="minorHAnsi" w:cstheme="minorHAnsi"/>
        </w:rPr>
        <w:t>Our protocol provides a practical approach by which mouse spleen and lymph nodes can be used to reflect the dynamics of T cell response, rather than providing steady-state phenotypic snapshots</w:t>
      </w:r>
      <w:r>
        <w:rPr>
          <w:rFonts w:asciiTheme="minorHAnsi" w:hAnsiTheme="minorHAnsi" w:cstheme="minorHAnsi"/>
        </w:rPr>
        <w:t xml:space="preserve"> </w:t>
      </w:r>
      <w:r>
        <w:rPr>
          <w:rFonts w:asciiTheme="minorHAnsi" w:hAnsiTheme="minorHAnsi" w:cstheme="minorHAnsi"/>
          <w:b/>
          <w:bCs/>
        </w:rPr>
        <w:t>[1]</w:t>
      </w:r>
      <w:r w:rsidRPr="002439A9">
        <w:rPr>
          <w:rFonts w:asciiTheme="minorHAnsi" w:hAnsiTheme="minorHAnsi" w:cstheme="minorHAnsi"/>
        </w:rPr>
        <w:t>.</w:t>
      </w:r>
    </w:p>
    <w:p w14:paraId="0622838C" w14:textId="77777777" w:rsidR="002439A9" w:rsidRDefault="002439A9" w:rsidP="002439A9">
      <w:pPr>
        <w:pStyle w:val="ListParagraph"/>
        <w:spacing w:before="120"/>
        <w:ind w:left="907"/>
        <w:contextualSpacing w:val="0"/>
        <w:rPr>
          <w:rStyle w:val="AuthorName"/>
          <w:rFonts w:asciiTheme="minorHAnsi" w:eastAsia="Times" w:hAnsiTheme="minorHAnsi" w:cstheme="minorHAnsi"/>
        </w:rPr>
      </w:pPr>
    </w:p>
    <w:p w14:paraId="7288AA6B" w14:textId="0EB72180" w:rsidR="002439A9" w:rsidRPr="009408A2" w:rsidRDefault="002439A9" w:rsidP="002439A9">
      <w:pPr>
        <w:pStyle w:val="ListParagraph"/>
        <w:numPr>
          <w:ilvl w:val="2"/>
          <w:numId w:val="3"/>
        </w:numPr>
        <w:outlineLvl w:val="0"/>
        <w:rPr>
          <w:rFonts w:asciiTheme="majorHAnsi" w:hAnsiTheme="majorHAnsi" w:cstheme="majorHAnsi"/>
          <w:color w:val="000000" w:themeColor="text1"/>
          <w:szCs w:val="24"/>
        </w:rPr>
      </w:pPr>
      <w:bookmarkStart w:id="1" w:name="_Hlk74262498"/>
      <w:r w:rsidRPr="009408A2">
        <w:rPr>
          <w:rFonts w:asciiTheme="majorHAnsi" w:hAnsiTheme="majorHAnsi" w:cstheme="majorHAnsi"/>
          <w:bCs/>
          <w:color w:val="000000" w:themeColor="text1"/>
          <w:szCs w:val="24"/>
        </w:rPr>
        <w:t>INTERVIEW: Named talent says the statement above in an interview-style shot, looking slightly off-camera.</w:t>
      </w:r>
      <w:r w:rsidR="004B1930">
        <w:rPr>
          <w:rFonts w:asciiTheme="majorHAnsi" w:hAnsiTheme="majorHAnsi" w:cstheme="majorHAnsi"/>
          <w:bCs/>
          <w:color w:val="000000" w:themeColor="text1"/>
          <w:szCs w:val="24"/>
        </w:rPr>
        <w:t xml:space="preserve"> </w:t>
      </w:r>
      <w:r w:rsidR="004B1930" w:rsidRPr="006332B0">
        <w:rPr>
          <w:rFonts w:asciiTheme="minorHAnsi" w:hAnsiTheme="minorHAnsi" w:cstheme="minorHAnsi"/>
          <w:i/>
          <w:iCs/>
          <w:color w:val="0432FF"/>
        </w:rPr>
        <w:t xml:space="preserve">Suggested B-roll: </w:t>
      </w:r>
      <w:r w:rsidR="004B1930">
        <w:rPr>
          <w:rFonts w:asciiTheme="minorHAnsi" w:hAnsiTheme="minorHAnsi" w:cstheme="minorHAnsi"/>
          <w:i/>
          <w:iCs/>
          <w:color w:val="0432FF"/>
        </w:rPr>
        <w:t>4.1.</w:t>
      </w:r>
    </w:p>
    <w:bookmarkEnd w:id="1"/>
    <w:p w14:paraId="25928288" w14:textId="25B0AE7C" w:rsidR="007D61A8" w:rsidRPr="003D6C36" w:rsidRDefault="002439A9" w:rsidP="002439A9">
      <w:pPr>
        <w:pStyle w:val="ListParagraph"/>
        <w:spacing w:before="120"/>
        <w:ind w:left="907"/>
        <w:contextualSpacing w:val="0"/>
        <w:rPr>
          <w:rFonts w:asciiTheme="minorHAnsi" w:eastAsia="Times New Roman" w:hAnsiTheme="minorHAnsi" w:cstheme="minorHAnsi"/>
          <w:szCs w:val="24"/>
        </w:rPr>
      </w:pPr>
      <w:r w:rsidRPr="002439A9">
        <w:rPr>
          <w:rFonts w:ascii="Times New Roman" w:hAnsi="Times New Roman"/>
        </w:rPr>
        <w:t xml:space="preserve">   </w:t>
      </w:r>
    </w:p>
    <w:p w14:paraId="17D0CD66" w14:textId="10F6C5A8" w:rsidR="002439A9" w:rsidRPr="002439A9" w:rsidRDefault="002439A9"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Ambra Natalini</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Pr="002439A9">
        <w:rPr>
          <w:rFonts w:asciiTheme="minorHAnsi" w:hAnsiTheme="minorHAnsi" w:cstheme="minorHAnsi"/>
        </w:rPr>
        <w:t xml:space="preserve">Our technique sensitively detects mouse antigen-specific CD8 T cells that are engaged in ongoing response. Proliferating CD8 T cells are measured without </w:t>
      </w:r>
      <w:r w:rsidR="00541542" w:rsidRPr="00CF0EF6">
        <w:rPr>
          <w:rFonts w:cs="Calibri"/>
          <w:bCs/>
          <w:color w:val="000000" w:themeColor="text1"/>
          <w:szCs w:val="24"/>
        </w:rPr>
        <w:t xml:space="preserve">the possibly confounding effects of in vivo drug treatment or cell transfer </w:t>
      </w:r>
      <w:r>
        <w:rPr>
          <w:rFonts w:asciiTheme="minorHAnsi" w:hAnsiTheme="minorHAnsi" w:cstheme="minorHAnsi"/>
          <w:b/>
          <w:bCs/>
        </w:rPr>
        <w:t>[1]</w:t>
      </w:r>
      <w:r w:rsidRPr="002439A9">
        <w:rPr>
          <w:rFonts w:asciiTheme="minorHAnsi" w:hAnsiTheme="minorHAnsi" w:cstheme="minorHAnsi"/>
        </w:rPr>
        <w:t>.</w:t>
      </w:r>
    </w:p>
    <w:p w14:paraId="490E6309" w14:textId="386BBA24" w:rsidR="007D61A8" w:rsidRPr="003D6C36" w:rsidRDefault="002439A9" w:rsidP="002439A9">
      <w:pPr>
        <w:pStyle w:val="ListParagraph"/>
        <w:spacing w:before="120"/>
        <w:ind w:left="907"/>
        <w:contextualSpacing w:val="0"/>
        <w:rPr>
          <w:rFonts w:asciiTheme="minorHAnsi" w:eastAsia="Times New Roman" w:hAnsiTheme="minorHAnsi" w:cstheme="minorHAnsi"/>
          <w:szCs w:val="24"/>
        </w:rPr>
      </w:pPr>
      <w:r w:rsidRPr="002439A9">
        <w:rPr>
          <w:rFonts w:asciiTheme="minorHAnsi" w:hAnsiTheme="minorHAnsi" w:cstheme="minorHAnsi"/>
        </w:rPr>
        <w:t xml:space="preserve">  </w:t>
      </w:r>
    </w:p>
    <w:p w14:paraId="21A0EF90" w14:textId="7BFF057C" w:rsidR="002439A9" w:rsidRPr="009408A2" w:rsidRDefault="002439A9" w:rsidP="002439A9">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r w:rsidR="004B1930">
        <w:rPr>
          <w:rFonts w:asciiTheme="majorHAnsi" w:hAnsiTheme="majorHAnsi" w:cstheme="majorHAnsi"/>
          <w:bCs/>
          <w:color w:val="000000" w:themeColor="text1"/>
          <w:szCs w:val="24"/>
        </w:rPr>
        <w:t xml:space="preserve"> </w:t>
      </w:r>
      <w:r w:rsidR="004B1930" w:rsidRPr="006332B0">
        <w:rPr>
          <w:rFonts w:asciiTheme="minorHAnsi" w:hAnsiTheme="minorHAnsi" w:cstheme="minorHAnsi"/>
          <w:i/>
          <w:iCs/>
          <w:color w:val="0432FF"/>
        </w:rPr>
        <w:t xml:space="preserve">Suggested B-roll: </w:t>
      </w:r>
      <w:r w:rsidR="004B1930">
        <w:rPr>
          <w:rFonts w:asciiTheme="minorHAnsi" w:hAnsiTheme="minorHAnsi" w:cstheme="minorHAnsi"/>
          <w:i/>
          <w:iCs/>
          <w:color w:val="0432FF"/>
        </w:rPr>
        <w:t>4.3.</w:t>
      </w:r>
    </w:p>
    <w:p w14:paraId="69016A85" w14:textId="0212CC40" w:rsidR="0081701E" w:rsidRDefault="0081701E" w:rsidP="003D6C36">
      <w:pPr>
        <w:pStyle w:val="ListParagraph"/>
        <w:spacing w:before="120"/>
        <w:ind w:left="907"/>
        <w:contextualSpacing w:val="0"/>
        <w:rPr>
          <w:rFonts w:ascii="Times New Roman" w:hAnsi="Times New Roman"/>
          <w:color w:val="FF0000"/>
        </w:rPr>
      </w:pPr>
    </w:p>
    <w:p w14:paraId="650FC038" w14:textId="6BCF050F"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284E017B" w14:textId="7A017FA9" w:rsidR="007D61A8" w:rsidRPr="002439A9" w:rsidRDefault="002439A9" w:rsidP="00333FA4">
      <w:pPr>
        <w:pStyle w:val="ListParagraph"/>
        <w:numPr>
          <w:ilvl w:val="1"/>
          <w:numId w:val="3"/>
        </w:numPr>
        <w:spacing w:before="120"/>
        <w:contextualSpacing w:val="0"/>
        <w:rPr>
          <w:rFonts w:asciiTheme="majorHAnsi" w:hAnsiTheme="majorHAnsi" w:cstheme="majorHAnsi"/>
          <w:bCs/>
          <w:color w:val="000000" w:themeColor="text1"/>
          <w:szCs w:val="24"/>
        </w:rPr>
      </w:pPr>
      <w:r w:rsidRPr="002439A9">
        <w:rPr>
          <w:rFonts w:asciiTheme="majorHAnsi" w:hAnsiTheme="majorHAnsi" w:cstheme="majorHAnsi"/>
          <w:b/>
          <w:color w:val="000000" w:themeColor="text1"/>
          <w:szCs w:val="24"/>
          <w:u w:val="single"/>
        </w:rPr>
        <w:t>Francesca Di Rosa</w:t>
      </w:r>
      <w:r w:rsidR="007D61A8" w:rsidRPr="002439A9">
        <w:rPr>
          <w:rFonts w:asciiTheme="majorHAnsi" w:hAnsiTheme="majorHAnsi" w:cstheme="majorHAnsi"/>
          <w:bCs/>
          <w:color w:val="000000" w:themeColor="text1"/>
          <w:szCs w:val="24"/>
        </w:rPr>
        <w:t xml:space="preserve">: </w:t>
      </w:r>
      <w:r w:rsidRPr="002439A9">
        <w:rPr>
          <w:rFonts w:asciiTheme="majorHAnsi" w:hAnsiTheme="majorHAnsi" w:cstheme="majorHAnsi"/>
          <w:bCs/>
          <w:color w:val="000000" w:themeColor="text1"/>
          <w:szCs w:val="24"/>
        </w:rPr>
        <w:t>Our technique can provide a window on immune dynamics in several settings, for example in relation to response to vaccination and infections, autoimmune diseases and cancer immunotherapy</w:t>
      </w:r>
      <w:r>
        <w:rPr>
          <w:rFonts w:asciiTheme="majorHAnsi" w:hAnsiTheme="majorHAnsi" w:cstheme="majorHAnsi"/>
          <w:bCs/>
          <w:color w:val="000000" w:themeColor="text1"/>
          <w:szCs w:val="24"/>
        </w:rPr>
        <w:t xml:space="preserve"> </w:t>
      </w:r>
      <w:r>
        <w:rPr>
          <w:rFonts w:asciiTheme="majorHAnsi" w:hAnsiTheme="majorHAnsi" w:cstheme="majorHAnsi"/>
          <w:b/>
          <w:color w:val="000000" w:themeColor="text1"/>
          <w:szCs w:val="24"/>
        </w:rPr>
        <w:t>[1]</w:t>
      </w:r>
      <w:r w:rsidRPr="002439A9">
        <w:rPr>
          <w:rFonts w:asciiTheme="majorHAnsi" w:hAnsiTheme="majorHAnsi" w:cstheme="majorHAnsi"/>
          <w:bCs/>
          <w:color w:val="000000" w:themeColor="text1"/>
          <w:szCs w:val="24"/>
        </w:rPr>
        <w:t>.</w:t>
      </w:r>
    </w:p>
    <w:p w14:paraId="539B9D0E" w14:textId="77777777" w:rsidR="007D61A8" w:rsidRPr="00B07A3B" w:rsidRDefault="007D61A8" w:rsidP="007D61A8">
      <w:pPr>
        <w:rPr>
          <w:rFonts w:asciiTheme="minorHAnsi" w:eastAsia="Times New Roman" w:hAnsiTheme="minorHAnsi" w:cstheme="minorHAnsi"/>
          <w:szCs w:val="24"/>
        </w:rPr>
      </w:pPr>
    </w:p>
    <w:p w14:paraId="14554A86" w14:textId="70628A77" w:rsidR="002439A9" w:rsidRPr="009408A2" w:rsidRDefault="002439A9" w:rsidP="002439A9">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r w:rsidR="004B1930">
        <w:rPr>
          <w:rFonts w:asciiTheme="majorHAnsi" w:hAnsiTheme="majorHAnsi" w:cstheme="majorHAnsi"/>
          <w:bCs/>
          <w:color w:val="000000" w:themeColor="text1"/>
          <w:szCs w:val="24"/>
        </w:rPr>
        <w:t xml:space="preserve"> </w:t>
      </w:r>
      <w:r w:rsidR="004B1930" w:rsidRPr="006332B0">
        <w:rPr>
          <w:rFonts w:asciiTheme="minorHAnsi" w:hAnsiTheme="minorHAnsi" w:cstheme="minorHAnsi"/>
          <w:i/>
          <w:iCs/>
          <w:color w:val="0432FF"/>
        </w:rPr>
        <w:t xml:space="preserve">Suggested B-roll: </w:t>
      </w:r>
      <w:r w:rsidR="004B1930">
        <w:rPr>
          <w:rFonts w:asciiTheme="minorHAnsi" w:hAnsiTheme="minorHAnsi" w:cstheme="minorHAnsi"/>
          <w:i/>
          <w:iCs/>
          <w:color w:val="0432FF"/>
        </w:rPr>
        <w:t>2</w:t>
      </w:r>
      <w:r w:rsidR="004B1930" w:rsidRPr="006332B0">
        <w:rPr>
          <w:rFonts w:asciiTheme="minorHAnsi" w:hAnsiTheme="minorHAnsi" w:cstheme="minorHAnsi"/>
          <w:i/>
          <w:iCs/>
          <w:color w:val="0432FF"/>
        </w:rPr>
        <w:t>.</w:t>
      </w:r>
      <w:r w:rsidR="004B1930">
        <w:rPr>
          <w:rFonts w:asciiTheme="minorHAnsi" w:hAnsiTheme="minorHAnsi" w:cstheme="minorHAnsi"/>
          <w:i/>
          <w:iCs/>
          <w:color w:val="0432FF"/>
        </w:rPr>
        <w:t>5</w:t>
      </w:r>
      <w:r w:rsidR="004B1930" w:rsidRPr="006332B0">
        <w:rPr>
          <w:rFonts w:asciiTheme="minorHAnsi" w:hAnsiTheme="minorHAnsi" w:cstheme="minorHAnsi"/>
          <w:i/>
          <w:iCs/>
          <w:color w:val="0432FF"/>
        </w:rPr>
        <w:t>.</w:t>
      </w:r>
      <w:r w:rsidR="004B1930">
        <w:rPr>
          <w:rFonts w:asciiTheme="minorHAnsi" w:hAnsiTheme="minorHAnsi" w:cstheme="minorHAnsi"/>
          <w:i/>
          <w:iCs/>
          <w:color w:val="0432FF"/>
        </w:rPr>
        <w:t>1.</w:t>
      </w:r>
      <w:r w:rsidR="004B1930" w:rsidRPr="006332B0">
        <w:rPr>
          <w:rFonts w:asciiTheme="minorHAnsi" w:hAnsiTheme="minorHAnsi" w:cstheme="minorHAnsi"/>
          <w:i/>
          <w:iCs/>
          <w:color w:val="0432FF"/>
        </w:rPr>
        <w:t xml:space="preserve"> and </w:t>
      </w:r>
      <w:r w:rsidR="004B1930">
        <w:rPr>
          <w:rFonts w:asciiTheme="minorHAnsi" w:hAnsiTheme="minorHAnsi" w:cstheme="minorHAnsi"/>
          <w:i/>
          <w:iCs/>
          <w:color w:val="0432FF"/>
        </w:rPr>
        <w:t>2.8.2.</w:t>
      </w:r>
    </w:p>
    <w:p w14:paraId="05590FD5" w14:textId="0F186291" w:rsidR="007D61A8" w:rsidRDefault="007D61A8" w:rsidP="007D61A8">
      <w:pPr>
        <w:rPr>
          <w:rFonts w:asciiTheme="minorHAnsi" w:eastAsia="Times New Roman" w:hAnsiTheme="minorHAnsi" w:cstheme="minorHAnsi"/>
          <w:b/>
          <w:szCs w:val="24"/>
        </w:rPr>
      </w:pPr>
    </w:p>
    <w:p w14:paraId="358A138B" w14:textId="77777777" w:rsidR="0050036D" w:rsidRPr="00B07A3B" w:rsidRDefault="0050036D"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3276B6A2"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animal subjects </w:t>
      </w:r>
      <w:r w:rsidR="009D758B" w:rsidRPr="009304BA">
        <w:rPr>
          <w:rFonts w:asciiTheme="minorHAnsi" w:hAnsiTheme="minorHAnsi" w:cstheme="minorHAnsi"/>
        </w:rPr>
        <w:t>under Italian Ministry of Health authorization number 1065/2015-PR. The protocol followed the animal care guidelines according to national and international laws and policies.</w:t>
      </w:r>
      <w:r w:rsidR="001016BD" w:rsidRPr="00B07A3B">
        <w:rPr>
          <w:rFonts w:asciiTheme="minorHAnsi" w:hAnsiTheme="minorHAnsi" w:cstheme="minorHAnsi"/>
        </w:rPr>
        <w:br w:type="page"/>
      </w:r>
    </w:p>
    <w:p w14:paraId="713769B9" w14:textId="7A747FF7" w:rsidR="00DC2504" w:rsidRPr="00B07A3B" w:rsidRDefault="00DC2504" w:rsidP="0050036D">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610E0DB6" w:rsidR="00CE10F2" w:rsidRPr="00B07A3B" w:rsidRDefault="00895545"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 xml:space="preserve">Intracellular staining </w:t>
      </w:r>
    </w:p>
    <w:p w14:paraId="24C6B477" w14:textId="7637568B" w:rsidR="00125924" w:rsidRPr="00B07A3B" w:rsidRDefault="00895545" w:rsidP="00333FA4">
      <w:pPr>
        <w:pStyle w:val="ListParagraph"/>
        <w:numPr>
          <w:ilvl w:val="1"/>
          <w:numId w:val="3"/>
        </w:numPr>
        <w:spacing w:before="120"/>
        <w:contextualSpacing w:val="0"/>
        <w:rPr>
          <w:rFonts w:asciiTheme="minorHAnsi" w:hAnsiTheme="minorHAnsi" w:cstheme="minorHAnsi"/>
        </w:rPr>
      </w:pPr>
      <w:r w:rsidRPr="00B76722">
        <w:rPr>
          <w:rFonts w:asciiTheme="minorHAnsi" w:hAnsiTheme="minorHAnsi" w:cstheme="minorHAnsi"/>
          <w:color w:val="7030A0"/>
        </w:rPr>
        <w:t xml:space="preserve">Prepare fresh 1x permeabilization wash buffer </w:t>
      </w:r>
      <w:r w:rsidR="00FB03E5" w:rsidRPr="00B76722">
        <w:rPr>
          <w:rFonts w:asciiTheme="minorHAnsi" w:hAnsiTheme="minorHAnsi" w:cstheme="minorHAnsi"/>
          <w:color w:val="7030A0"/>
        </w:rPr>
        <w:t>by diluting 10x permeabilization buffer with distilled water</w:t>
      </w:r>
      <w:r w:rsidR="00FB03E5" w:rsidRPr="00B76722">
        <w:rPr>
          <w:rFonts w:asciiTheme="minorHAnsi" w:hAnsiTheme="minorHAnsi" w:cstheme="minorHAnsi"/>
          <w:b/>
          <w:bCs/>
          <w:color w:val="7030A0"/>
        </w:rPr>
        <w:t xml:space="preserve"> </w:t>
      </w:r>
      <w:r w:rsidRPr="00B76722">
        <w:rPr>
          <w:rFonts w:asciiTheme="minorHAnsi" w:hAnsiTheme="minorHAnsi" w:cstheme="minorHAnsi"/>
          <w:b/>
          <w:bCs/>
          <w:color w:val="7030A0"/>
        </w:rPr>
        <w:t xml:space="preserve">[1] </w:t>
      </w:r>
      <w:r w:rsidRPr="00B76722">
        <w:rPr>
          <w:rFonts w:asciiTheme="minorHAnsi" w:hAnsiTheme="minorHAnsi" w:cstheme="minorHAnsi"/>
          <w:color w:val="7030A0"/>
        </w:rPr>
        <w:t xml:space="preserve">and filter </w:t>
      </w:r>
      <w:r w:rsidR="00FB03E5" w:rsidRPr="00B76722">
        <w:rPr>
          <w:rFonts w:asciiTheme="minorHAnsi" w:hAnsiTheme="minorHAnsi" w:cstheme="minorHAnsi"/>
          <w:color w:val="7030A0"/>
        </w:rPr>
        <w:t xml:space="preserve">it </w:t>
      </w:r>
      <w:r w:rsidRPr="00B76722">
        <w:rPr>
          <w:rFonts w:asciiTheme="minorHAnsi" w:hAnsiTheme="minorHAnsi" w:cstheme="minorHAnsi"/>
          <w:color w:val="7030A0"/>
        </w:rPr>
        <w:t>through a 0.45</w:t>
      </w:r>
      <w:r w:rsidR="00FB03E5" w:rsidRPr="00B76722">
        <w:rPr>
          <w:rFonts w:asciiTheme="minorHAnsi" w:hAnsiTheme="minorHAnsi" w:cstheme="minorHAnsi"/>
          <w:color w:val="7030A0"/>
        </w:rPr>
        <w:t>-</w:t>
      </w:r>
      <w:r w:rsidRPr="00B76722">
        <w:rPr>
          <w:rFonts w:asciiTheme="minorHAnsi" w:hAnsiTheme="minorHAnsi" w:cstheme="minorHAnsi"/>
          <w:color w:val="7030A0"/>
        </w:rPr>
        <w:t>micrometer filter to eliminate aggregates</w:t>
      </w:r>
      <w:r>
        <w:rPr>
          <w:rFonts w:asciiTheme="minorHAnsi" w:hAnsiTheme="minorHAnsi" w:cstheme="minorHAnsi"/>
        </w:rPr>
        <w:t xml:space="preserve"> </w:t>
      </w:r>
      <w:r>
        <w:rPr>
          <w:rFonts w:asciiTheme="minorHAnsi" w:hAnsiTheme="minorHAnsi" w:cstheme="minorHAnsi"/>
          <w:b/>
          <w:bCs/>
        </w:rPr>
        <w:t>[2]</w:t>
      </w:r>
      <w:r w:rsidR="00042080" w:rsidRPr="00042080">
        <w:rPr>
          <w:rFonts w:asciiTheme="minorHAnsi" w:hAnsiTheme="minorHAnsi" w:cstheme="minorHAnsi"/>
          <w:bCs/>
        </w:rPr>
        <w:t>.</w:t>
      </w:r>
    </w:p>
    <w:p w14:paraId="7605F9E4" w14:textId="14F527A1" w:rsidR="00C34F4C" w:rsidRPr="00B07A3B" w:rsidRDefault="0089554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preparing </w:t>
      </w:r>
      <w:r w:rsidR="00D51E10" w:rsidRPr="0050036D">
        <w:rPr>
          <w:rFonts w:asciiTheme="minorHAnsi" w:hAnsiTheme="minorHAnsi" w:cstheme="minorHAnsi"/>
        </w:rPr>
        <w:t xml:space="preserve">1x </w:t>
      </w:r>
      <w:r>
        <w:rPr>
          <w:rFonts w:asciiTheme="minorHAnsi" w:hAnsiTheme="minorHAnsi" w:cstheme="minorHAnsi"/>
        </w:rPr>
        <w:t>permeabilization buffer.</w:t>
      </w:r>
    </w:p>
    <w:p w14:paraId="5E5096AA" w14:textId="0CDD2236" w:rsidR="00C34F4C" w:rsidRDefault="0089554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filtering the buffer.</w:t>
      </w:r>
    </w:p>
    <w:p w14:paraId="1A762E16" w14:textId="77777777" w:rsidR="00895545" w:rsidRPr="00B07A3B" w:rsidRDefault="00895545" w:rsidP="00895545">
      <w:pPr>
        <w:pStyle w:val="ListParagraph"/>
        <w:spacing w:before="120"/>
        <w:ind w:left="1627"/>
        <w:contextualSpacing w:val="0"/>
        <w:rPr>
          <w:rFonts w:asciiTheme="minorHAnsi" w:hAnsiTheme="minorHAnsi" w:cstheme="minorHAnsi"/>
        </w:rPr>
      </w:pPr>
    </w:p>
    <w:p w14:paraId="54B0D4E5" w14:textId="5AA78479" w:rsidR="00CE10F2" w:rsidRPr="009D3F9E" w:rsidRDefault="00895545" w:rsidP="00333FA4">
      <w:pPr>
        <w:pStyle w:val="ListParagraph"/>
        <w:numPr>
          <w:ilvl w:val="1"/>
          <w:numId w:val="3"/>
        </w:numPr>
        <w:spacing w:before="120"/>
        <w:contextualSpacing w:val="0"/>
        <w:rPr>
          <w:rFonts w:asciiTheme="minorHAnsi" w:hAnsiTheme="minorHAnsi" w:cstheme="minorHAnsi"/>
        </w:rPr>
      </w:pPr>
      <w:r w:rsidRPr="00B76722">
        <w:rPr>
          <w:rFonts w:asciiTheme="minorHAnsi" w:hAnsiTheme="minorHAnsi" w:cstheme="minorHAnsi"/>
          <w:color w:val="7030A0"/>
        </w:rPr>
        <w:t xml:space="preserve">Dilute mAb Ki67 FITC in 1x permeabilization wash buffer as </w:t>
      </w:r>
      <w:r w:rsidR="00663F22" w:rsidRPr="00B76722">
        <w:rPr>
          <w:rFonts w:asciiTheme="minorHAnsi" w:hAnsiTheme="minorHAnsi" w:cstheme="minorHAnsi"/>
          <w:color w:val="7030A0"/>
        </w:rPr>
        <w:t xml:space="preserve">determined with a </w:t>
      </w:r>
      <w:r w:rsidRPr="00B76722">
        <w:rPr>
          <w:rFonts w:asciiTheme="minorHAnsi" w:hAnsiTheme="minorHAnsi" w:cstheme="minorHAnsi"/>
          <w:color w:val="7030A0"/>
        </w:rPr>
        <w:t>titration experiment</w:t>
      </w:r>
      <w:r w:rsidR="00663F22" w:rsidRPr="00B76722">
        <w:rPr>
          <w:rFonts w:asciiTheme="minorHAnsi" w:hAnsiTheme="minorHAnsi" w:cstheme="minorHAnsi"/>
          <w:color w:val="7030A0"/>
        </w:rPr>
        <w:t xml:space="preserve">, for a final volume of 100 microliters per </w:t>
      </w:r>
      <w:r w:rsidR="004F7126" w:rsidRPr="00B76722">
        <w:rPr>
          <w:rFonts w:asciiTheme="minorHAnsi" w:hAnsiTheme="minorHAnsi" w:cstheme="minorHAnsi"/>
          <w:color w:val="7030A0"/>
        </w:rPr>
        <w:t>sample</w:t>
      </w:r>
      <w:r w:rsidRPr="00B76722">
        <w:rPr>
          <w:rFonts w:asciiTheme="minorHAnsi" w:hAnsiTheme="minorHAnsi" w:cstheme="minorHAnsi"/>
          <w:color w:val="7030A0"/>
        </w:rPr>
        <w:t xml:space="preserve"> </w:t>
      </w:r>
      <w:r w:rsidRPr="009D3F9E">
        <w:rPr>
          <w:rFonts w:asciiTheme="minorHAnsi" w:hAnsiTheme="minorHAnsi" w:cstheme="minorHAnsi"/>
          <w:b/>
          <w:bCs/>
        </w:rPr>
        <w:t>[1]</w:t>
      </w:r>
      <w:r w:rsidR="00042080" w:rsidRPr="009D3F9E">
        <w:rPr>
          <w:rFonts w:asciiTheme="minorHAnsi" w:hAnsiTheme="minorHAnsi" w:cstheme="minorHAnsi"/>
          <w:bCs/>
        </w:rPr>
        <w:t>.</w:t>
      </w:r>
      <w:r w:rsidRPr="009D3F9E">
        <w:rPr>
          <w:rFonts w:asciiTheme="minorHAnsi" w:hAnsiTheme="minorHAnsi" w:cstheme="minorHAnsi"/>
        </w:rPr>
        <w:t xml:space="preserve"> </w:t>
      </w:r>
    </w:p>
    <w:p w14:paraId="0609859C" w14:textId="327E5652" w:rsidR="00121EDD" w:rsidRPr="009D3F9E" w:rsidRDefault="00895545" w:rsidP="006D598C">
      <w:pPr>
        <w:pStyle w:val="ListParagraph"/>
        <w:numPr>
          <w:ilvl w:val="2"/>
          <w:numId w:val="3"/>
        </w:numPr>
        <w:spacing w:before="120"/>
        <w:contextualSpacing w:val="0"/>
        <w:rPr>
          <w:rFonts w:asciiTheme="minorHAnsi" w:hAnsiTheme="minorHAnsi" w:cstheme="minorHAnsi"/>
        </w:rPr>
      </w:pPr>
      <w:r w:rsidRPr="009D3F9E">
        <w:rPr>
          <w:rFonts w:asciiTheme="minorHAnsi" w:hAnsiTheme="minorHAnsi" w:cstheme="minorHAnsi"/>
        </w:rPr>
        <w:t xml:space="preserve">Talent diluting the </w:t>
      </w:r>
      <w:r w:rsidR="00347407" w:rsidRPr="009D3F9E">
        <w:rPr>
          <w:rFonts w:asciiTheme="minorHAnsi" w:hAnsiTheme="minorHAnsi" w:cstheme="minorHAnsi"/>
        </w:rPr>
        <w:t xml:space="preserve">mAb Ki67 </w:t>
      </w:r>
      <w:r w:rsidRPr="009D3F9E">
        <w:rPr>
          <w:rFonts w:asciiTheme="minorHAnsi" w:hAnsiTheme="minorHAnsi" w:cstheme="minorHAnsi"/>
        </w:rPr>
        <w:t xml:space="preserve">FITC in buffer. </w:t>
      </w:r>
    </w:p>
    <w:p w14:paraId="588E6810" w14:textId="77777777" w:rsidR="00663F22" w:rsidRPr="009D3F9E" w:rsidRDefault="00663F22" w:rsidP="00663F22">
      <w:pPr>
        <w:pStyle w:val="ListParagraph"/>
        <w:spacing w:before="120"/>
        <w:ind w:left="1627"/>
        <w:contextualSpacing w:val="0"/>
        <w:rPr>
          <w:rFonts w:asciiTheme="minorHAnsi" w:hAnsiTheme="minorHAnsi" w:cstheme="minorHAnsi"/>
        </w:rPr>
      </w:pPr>
    </w:p>
    <w:p w14:paraId="31A84631" w14:textId="4673398E" w:rsidR="00C7374B" w:rsidRPr="009D3F9E" w:rsidRDefault="00121EDD" w:rsidP="00333FA4">
      <w:pPr>
        <w:pStyle w:val="ListParagraph"/>
        <w:numPr>
          <w:ilvl w:val="1"/>
          <w:numId w:val="3"/>
        </w:numPr>
        <w:spacing w:before="120"/>
        <w:contextualSpacing w:val="0"/>
        <w:rPr>
          <w:rFonts w:asciiTheme="minorHAnsi" w:hAnsiTheme="minorHAnsi" w:cstheme="minorHAnsi"/>
        </w:rPr>
      </w:pPr>
      <w:r w:rsidRPr="00B76722">
        <w:rPr>
          <w:rFonts w:asciiTheme="minorHAnsi" w:hAnsiTheme="minorHAnsi" w:cstheme="minorHAnsi"/>
          <w:color w:val="7030A0"/>
        </w:rPr>
        <w:t xml:space="preserve">Add 3 milliliters of the </w:t>
      </w:r>
      <w:r w:rsidR="00D51E10" w:rsidRPr="00B76722">
        <w:rPr>
          <w:rFonts w:asciiTheme="minorHAnsi" w:hAnsiTheme="minorHAnsi" w:cstheme="minorHAnsi"/>
          <w:color w:val="7030A0"/>
        </w:rPr>
        <w:t xml:space="preserve">1x </w:t>
      </w:r>
      <w:r w:rsidRPr="00B76722">
        <w:rPr>
          <w:rFonts w:asciiTheme="minorHAnsi" w:hAnsiTheme="minorHAnsi" w:cstheme="minorHAnsi"/>
          <w:color w:val="7030A0"/>
        </w:rPr>
        <w:t xml:space="preserve">permeabilization wash buffer </w:t>
      </w:r>
      <w:r w:rsidR="00663F22" w:rsidRPr="00B76722">
        <w:rPr>
          <w:rFonts w:asciiTheme="minorHAnsi" w:hAnsiTheme="minorHAnsi" w:cstheme="minorHAnsi"/>
          <w:color w:val="7030A0"/>
        </w:rPr>
        <w:t>to</w:t>
      </w:r>
      <w:r w:rsidRPr="00B76722">
        <w:rPr>
          <w:rFonts w:asciiTheme="minorHAnsi" w:hAnsiTheme="minorHAnsi" w:cstheme="minorHAnsi"/>
          <w:color w:val="7030A0"/>
        </w:rPr>
        <w:t xml:space="preserve"> each tube</w:t>
      </w:r>
      <w:r w:rsidR="00663F22" w:rsidRPr="00B76722">
        <w:rPr>
          <w:rFonts w:asciiTheme="minorHAnsi" w:hAnsiTheme="minorHAnsi" w:cstheme="minorHAnsi"/>
          <w:color w:val="7030A0"/>
        </w:rPr>
        <w:t xml:space="preserve"> with cells</w:t>
      </w:r>
      <w:r w:rsidRPr="00B76722">
        <w:rPr>
          <w:rFonts w:asciiTheme="minorHAnsi" w:hAnsiTheme="minorHAnsi" w:cstheme="minorHAnsi"/>
          <w:color w:val="7030A0"/>
        </w:rPr>
        <w:t xml:space="preserve"> </w:t>
      </w:r>
      <w:r w:rsidRPr="00B76722">
        <w:rPr>
          <w:rFonts w:asciiTheme="minorHAnsi" w:hAnsiTheme="minorHAnsi" w:cstheme="minorHAnsi"/>
          <w:b/>
          <w:bCs/>
          <w:color w:val="7030A0"/>
        </w:rPr>
        <w:t xml:space="preserve">[1] </w:t>
      </w:r>
      <w:r w:rsidRPr="00B76722">
        <w:rPr>
          <w:rFonts w:asciiTheme="minorHAnsi" w:hAnsiTheme="minorHAnsi" w:cstheme="minorHAnsi"/>
          <w:color w:val="7030A0"/>
        </w:rPr>
        <w:t xml:space="preserve">and centrifuge at 400 </w:t>
      </w:r>
      <w:r w:rsidR="0050036D" w:rsidRPr="00B76722">
        <w:rPr>
          <w:rFonts w:asciiTheme="minorHAnsi" w:hAnsiTheme="minorHAnsi" w:cstheme="minorHAnsi"/>
          <w:i/>
          <w:iCs/>
          <w:color w:val="7030A0"/>
        </w:rPr>
        <w:t>g</w:t>
      </w:r>
      <w:r w:rsidRPr="00B76722">
        <w:rPr>
          <w:rFonts w:asciiTheme="minorHAnsi" w:hAnsiTheme="minorHAnsi" w:cstheme="minorHAnsi"/>
          <w:i/>
          <w:iCs/>
          <w:color w:val="7030A0"/>
        </w:rPr>
        <w:t xml:space="preserve"> </w:t>
      </w:r>
      <w:r w:rsidRPr="00B76722">
        <w:rPr>
          <w:rFonts w:asciiTheme="minorHAnsi" w:hAnsiTheme="minorHAnsi" w:cstheme="minorHAnsi"/>
          <w:color w:val="7030A0"/>
        </w:rPr>
        <w:t xml:space="preserve">for 5 minutes at room temperature </w:t>
      </w:r>
      <w:r w:rsidRPr="009D3F9E">
        <w:rPr>
          <w:rFonts w:asciiTheme="minorHAnsi" w:hAnsiTheme="minorHAnsi" w:cstheme="minorHAnsi"/>
          <w:b/>
          <w:bCs/>
        </w:rPr>
        <w:t>[2]</w:t>
      </w:r>
      <w:r w:rsidR="00042080" w:rsidRPr="009D3F9E">
        <w:rPr>
          <w:rFonts w:asciiTheme="minorHAnsi" w:hAnsiTheme="minorHAnsi" w:cstheme="minorHAnsi"/>
          <w:bCs/>
        </w:rPr>
        <w:t>.</w:t>
      </w:r>
    </w:p>
    <w:p w14:paraId="1211A6E6" w14:textId="72D39859" w:rsidR="00121EDD" w:rsidRPr="009D3F9E" w:rsidRDefault="00121EDD" w:rsidP="00121EDD">
      <w:pPr>
        <w:pStyle w:val="ListParagraph"/>
        <w:numPr>
          <w:ilvl w:val="2"/>
          <w:numId w:val="3"/>
        </w:numPr>
        <w:spacing w:before="120"/>
        <w:contextualSpacing w:val="0"/>
        <w:rPr>
          <w:rFonts w:asciiTheme="minorHAnsi" w:hAnsiTheme="minorHAnsi" w:cstheme="minorHAnsi"/>
        </w:rPr>
      </w:pPr>
      <w:r w:rsidRPr="009D3F9E">
        <w:rPr>
          <w:rFonts w:asciiTheme="minorHAnsi" w:hAnsiTheme="minorHAnsi" w:cstheme="minorHAnsi"/>
        </w:rPr>
        <w:t>Talent adding the wash buffer in each tube.</w:t>
      </w:r>
    </w:p>
    <w:p w14:paraId="3A8884A5" w14:textId="3C57BED6" w:rsidR="00121EDD" w:rsidRPr="009D3F9E" w:rsidRDefault="00121EDD" w:rsidP="00121EDD">
      <w:pPr>
        <w:pStyle w:val="ListParagraph"/>
        <w:numPr>
          <w:ilvl w:val="2"/>
          <w:numId w:val="3"/>
        </w:numPr>
        <w:spacing w:before="120"/>
        <w:contextualSpacing w:val="0"/>
        <w:rPr>
          <w:rFonts w:asciiTheme="minorHAnsi" w:hAnsiTheme="minorHAnsi" w:cstheme="minorHAnsi"/>
        </w:rPr>
      </w:pPr>
      <w:r w:rsidRPr="009D3F9E">
        <w:rPr>
          <w:rFonts w:asciiTheme="minorHAnsi" w:hAnsiTheme="minorHAnsi" w:cstheme="minorHAnsi"/>
        </w:rPr>
        <w:t xml:space="preserve">Talent centrifuging the </w:t>
      </w:r>
      <w:r w:rsidR="001568F9" w:rsidRPr="009D3F9E">
        <w:rPr>
          <w:rFonts w:asciiTheme="minorHAnsi" w:hAnsiTheme="minorHAnsi" w:cstheme="minorHAnsi"/>
        </w:rPr>
        <w:t>tubes</w:t>
      </w:r>
      <w:r w:rsidRPr="009D3F9E">
        <w:rPr>
          <w:rFonts w:asciiTheme="minorHAnsi" w:hAnsiTheme="minorHAnsi" w:cstheme="minorHAnsi"/>
        </w:rPr>
        <w:t>.</w:t>
      </w:r>
    </w:p>
    <w:p w14:paraId="12F2163E" w14:textId="77777777" w:rsidR="00121EDD" w:rsidRPr="009D3F9E" w:rsidRDefault="00121EDD" w:rsidP="00121EDD">
      <w:pPr>
        <w:pStyle w:val="ListParagraph"/>
        <w:spacing w:before="120"/>
        <w:ind w:left="1627"/>
        <w:contextualSpacing w:val="0"/>
        <w:rPr>
          <w:rFonts w:asciiTheme="minorHAnsi" w:hAnsiTheme="minorHAnsi" w:cstheme="minorHAnsi"/>
        </w:rPr>
      </w:pPr>
    </w:p>
    <w:p w14:paraId="1B2FF135" w14:textId="60B2FA74" w:rsidR="00121EDD" w:rsidRPr="009D3F9E" w:rsidRDefault="00121EDD" w:rsidP="00121EDD">
      <w:pPr>
        <w:pStyle w:val="ListParagraph"/>
        <w:numPr>
          <w:ilvl w:val="1"/>
          <w:numId w:val="3"/>
        </w:numPr>
        <w:spacing w:before="120"/>
        <w:contextualSpacing w:val="0"/>
        <w:rPr>
          <w:rFonts w:asciiTheme="minorHAnsi" w:hAnsiTheme="minorHAnsi" w:cstheme="minorHAnsi"/>
        </w:rPr>
      </w:pPr>
      <w:r w:rsidRPr="00B76722">
        <w:rPr>
          <w:rFonts w:asciiTheme="minorHAnsi" w:hAnsiTheme="minorHAnsi" w:cstheme="minorHAnsi"/>
          <w:color w:val="7030A0"/>
        </w:rPr>
        <w:t xml:space="preserve">Discard the supernatant </w:t>
      </w:r>
      <w:r w:rsidRPr="00B76722">
        <w:rPr>
          <w:rFonts w:asciiTheme="minorHAnsi" w:hAnsiTheme="minorHAnsi" w:cstheme="minorHAnsi"/>
          <w:b/>
          <w:bCs/>
          <w:color w:val="7030A0"/>
        </w:rPr>
        <w:t>[1]</w:t>
      </w:r>
      <w:r w:rsidR="00042080" w:rsidRPr="00B76722">
        <w:rPr>
          <w:rFonts w:asciiTheme="minorHAnsi" w:hAnsiTheme="minorHAnsi" w:cstheme="minorHAnsi"/>
          <w:bCs/>
          <w:color w:val="7030A0"/>
        </w:rPr>
        <w:t>.</w:t>
      </w:r>
      <w:r w:rsidRPr="00B76722">
        <w:rPr>
          <w:rFonts w:asciiTheme="minorHAnsi" w:hAnsiTheme="minorHAnsi" w:cstheme="minorHAnsi"/>
          <w:b/>
          <w:bCs/>
          <w:color w:val="7030A0"/>
        </w:rPr>
        <w:t xml:space="preserve"> </w:t>
      </w:r>
      <w:r w:rsidRPr="00B76722">
        <w:rPr>
          <w:rFonts w:asciiTheme="minorHAnsi" w:hAnsiTheme="minorHAnsi" w:cstheme="minorHAnsi"/>
          <w:color w:val="7030A0"/>
        </w:rPr>
        <w:t xml:space="preserve">Again, add the </w:t>
      </w:r>
      <w:r w:rsidR="00D51E10" w:rsidRPr="00B76722">
        <w:rPr>
          <w:rFonts w:asciiTheme="minorHAnsi" w:hAnsiTheme="minorHAnsi" w:cstheme="minorHAnsi"/>
          <w:color w:val="7030A0"/>
        </w:rPr>
        <w:t xml:space="preserve">1x </w:t>
      </w:r>
      <w:r w:rsidRPr="00B76722">
        <w:rPr>
          <w:rFonts w:asciiTheme="minorHAnsi" w:hAnsiTheme="minorHAnsi" w:cstheme="minorHAnsi"/>
          <w:color w:val="7030A0"/>
        </w:rPr>
        <w:t xml:space="preserve">permeabilization wash buffer </w:t>
      </w:r>
      <w:r w:rsidRPr="00B76722">
        <w:rPr>
          <w:rFonts w:asciiTheme="minorHAnsi" w:hAnsiTheme="minorHAnsi" w:cstheme="minorHAnsi"/>
          <w:b/>
          <w:bCs/>
          <w:color w:val="7030A0"/>
        </w:rPr>
        <w:t xml:space="preserve">[2] </w:t>
      </w:r>
      <w:r w:rsidRPr="00B76722">
        <w:rPr>
          <w:rFonts w:asciiTheme="minorHAnsi" w:hAnsiTheme="minorHAnsi" w:cstheme="minorHAnsi"/>
          <w:color w:val="7030A0"/>
        </w:rPr>
        <w:t>and centrifuge to pellet</w:t>
      </w:r>
      <w:r w:rsidR="00663F22" w:rsidRPr="00B76722">
        <w:rPr>
          <w:rFonts w:asciiTheme="minorHAnsi" w:hAnsiTheme="minorHAnsi" w:cstheme="minorHAnsi"/>
          <w:color w:val="7030A0"/>
        </w:rPr>
        <w:t xml:space="preserve"> the cells</w:t>
      </w:r>
      <w:r w:rsidRPr="00B76722">
        <w:rPr>
          <w:rFonts w:asciiTheme="minorHAnsi" w:hAnsiTheme="minorHAnsi" w:cstheme="minorHAnsi"/>
          <w:color w:val="7030A0"/>
        </w:rPr>
        <w:t xml:space="preserve"> </w:t>
      </w:r>
      <w:r w:rsidRPr="00B76722">
        <w:rPr>
          <w:rFonts w:asciiTheme="minorHAnsi" w:hAnsiTheme="minorHAnsi" w:cstheme="minorHAnsi"/>
          <w:b/>
          <w:bCs/>
          <w:color w:val="7030A0"/>
        </w:rPr>
        <w:t>[3]</w:t>
      </w:r>
      <w:r w:rsidR="001568F9" w:rsidRPr="00B76722">
        <w:rPr>
          <w:rFonts w:asciiTheme="minorHAnsi" w:hAnsiTheme="minorHAnsi" w:cstheme="minorHAnsi"/>
          <w:bCs/>
          <w:color w:val="7030A0"/>
        </w:rPr>
        <w:t>.</w:t>
      </w:r>
      <w:r w:rsidR="00B76722" w:rsidRPr="00B76722">
        <w:rPr>
          <w:rFonts w:asciiTheme="minorHAnsi" w:hAnsiTheme="minorHAnsi" w:cstheme="minorHAnsi"/>
          <w:bCs/>
          <w:color w:val="7030A0"/>
        </w:rPr>
        <w:t xml:space="preserve"> Then, </w:t>
      </w:r>
      <w:r w:rsidR="00B76722" w:rsidRPr="00B76722">
        <w:rPr>
          <w:rFonts w:asciiTheme="minorHAnsi" w:hAnsiTheme="minorHAnsi" w:cstheme="minorHAnsi"/>
          <w:bCs/>
          <w:color w:val="7030A0"/>
        </w:rPr>
        <w:t>discard the supernatant</w:t>
      </w:r>
      <w:r w:rsidR="00B76722" w:rsidRPr="00B76722">
        <w:rPr>
          <w:rFonts w:asciiTheme="minorHAnsi" w:hAnsiTheme="minorHAnsi" w:cstheme="minorHAnsi"/>
          <w:bCs/>
          <w:color w:val="7030A0"/>
        </w:rPr>
        <w:t xml:space="preserve"> </w:t>
      </w:r>
      <w:r w:rsidR="00B76722" w:rsidRPr="00B76722">
        <w:rPr>
          <w:rFonts w:asciiTheme="minorHAnsi" w:hAnsiTheme="minorHAnsi" w:cstheme="minorHAnsi"/>
          <w:b/>
          <w:color w:val="FF0000"/>
        </w:rPr>
        <w:t>[4]</w:t>
      </w:r>
      <w:r w:rsidR="00B76722">
        <w:rPr>
          <w:rFonts w:asciiTheme="minorHAnsi" w:hAnsiTheme="minorHAnsi" w:cstheme="minorHAnsi"/>
          <w:bCs/>
          <w:color w:val="7030A0"/>
        </w:rPr>
        <w:t>.</w:t>
      </w:r>
    </w:p>
    <w:p w14:paraId="2204DD33" w14:textId="2AFFAC87" w:rsidR="00121EDD" w:rsidRPr="009D3F9E" w:rsidRDefault="00121EDD" w:rsidP="00121EDD">
      <w:pPr>
        <w:pStyle w:val="ListParagraph"/>
        <w:numPr>
          <w:ilvl w:val="2"/>
          <w:numId w:val="3"/>
        </w:numPr>
        <w:spacing w:before="120"/>
        <w:contextualSpacing w:val="0"/>
        <w:rPr>
          <w:rFonts w:asciiTheme="minorHAnsi" w:hAnsiTheme="minorHAnsi" w:cstheme="minorHAnsi"/>
        </w:rPr>
      </w:pPr>
      <w:r w:rsidRPr="009D3F9E">
        <w:rPr>
          <w:rFonts w:asciiTheme="minorHAnsi" w:hAnsiTheme="minorHAnsi" w:cstheme="minorHAnsi"/>
        </w:rPr>
        <w:t>Talent discarding the supernatant.</w:t>
      </w:r>
    </w:p>
    <w:p w14:paraId="2D8A85DE" w14:textId="07D14ED0" w:rsidR="00121EDD" w:rsidRPr="009D3F9E" w:rsidRDefault="00121EDD" w:rsidP="00121EDD">
      <w:pPr>
        <w:pStyle w:val="ListParagraph"/>
        <w:numPr>
          <w:ilvl w:val="2"/>
          <w:numId w:val="3"/>
        </w:numPr>
        <w:spacing w:before="120"/>
        <w:contextualSpacing w:val="0"/>
        <w:rPr>
          <w:rFonts w:asciiTheme="minorHAnsi" w:hAnsiTheme="minorHAnsi" w:cstheme="minorHAnsi"/>
        </w:rPr>
      </w:pPr>
      <w:r w:rsidRPr="009D3F9E">
        <w:rPr>
          <w:rFonts w:asciiTheme="minorHAnsi" w:hAnsiTheme="minorHAnsi" w:cstheme="minorHAnsi"/>
        </w:rPr>
        <w:t>Talent adding the wash buffer.</w:t>
      </w:r>
    </w:p>
    <w:p w14:paraId="03C93E42" w14:textId="075BC444" w:rsidR="00121EDD" w:rsidRDefault="00121EDD" w:rsidP="00121EDD">
      <w:pPr>
        <w:pStyle w:val="ListParagraph"/>
        <w:numPr>
          <w:ilvl w:val="2"/>
          <w:numId w:val="3"/>
        </w:numPr>
        <w:spacing w:before="120"/>
        <w:contextualSpacing w:val="0"/>
        <w:rPr>
          <w:rFonts w:asciiTheme="minorHAnsi" w:hAnsiTheme="minorHAnsi" w:cstheme="minorHAnsi"/>
        </w:rPr>
      </w:pPr>
      <w:r w:rsidRPr="009D3F9E">
        <w:rPr>
          <w:rFonts w:asciiTheme="minorHAnsi" w:hAnsiTheme="minorHAnsi" w:cstheme="minorHAnsi"/>
        </w:rPr>
        <w:t xml:space="preserve">Talent centrifuging the </w:t>
      </w:r>
      <w:r w:rsidR="001568F9" w:rsidRPr="009D3F9E">
        <w:rPr>
          <w:rFonts w:asciiTheme="minorHAnsi" w:hAnsiTheme="minorHAnsi" w:cstheme="minorHAnsi"/>
        </w:rPr>
        <w:t>tubes</w:t>
      </w:r>
      <w:r w:rsidRPr="00715E02">
        <w:rPr>
          <w:rFonts w:asciiTheme="minorHAnsi" w:hAnsiTheme="minorHAnsi" w:cstheme="minorHAnsi"/>
          <w:color w:val="FF0000"/>
        </w:rPr>
        <w:t>.</w:t>
      </w:r>
    </w:p>
    <w:p w14:paraId="42825A9D" w14:textId="3A8C000B" w:rsidR="00D026F0" w:rsidRPr="00486748" w:rsidRDefault="00D026F0" w:rsidP="00D026F0">
      <w:pPr>
        <w:pStyle w:val="ListParagraph"/>
        <w:numPr>
          <w:ilvl w:val="2"/>
          <w:numId w:val="3"/>
        </w:numPr>
        <w:spacing w:before="120"/>
        <w:contextualSpacing w:val="0"/>
        <w:rPr>
          <w:rFonts w:asciiTheme="minorHAnsi" w:hAnsiTheme="minorHAnsi" w:cstheme="minorHAnsi"/>
          <w:color w:val="FF0000"/>
        </w:rPr>
      </w:pPr>
      <w:r>
        <w:rPr>
          <w:rFonts w:asciiTheme="minorHAnsi" w:hAnsiTheme="minorHAnsi" w:cstheme="minorHAnsi"/>
          <w:color w:val="FF0000"/>
        </w:rPr>
        <w:t>T</w:t>
      </w:r>
      <w:r w:rsidRPr="00486748">
        <w:rPr>
          <w:rFonts w:asciiTheme="minorHAnsi" w:hAnsiTheme="minorHAnsi" w:cstheme="minorHAnsi"/>
          <w:color w:val="FF0000"/>
        </w:rPr>
        <w:t>alent discarding the supernatant.</w:t>
      </w:r>
    </w:p>
    <w:p w14:paraId="6460C4E5" w14:textId="06858B03" w:rsidR="00121EDD" w:rsidRDefault="00B76722" w:rsidP="00D91590">
      <w:pPr>
        <w:spacing w:before="120"/>
        <w:ind w:left="907"/>
        <w:rPr>
          <w:rFonts w:asciiTheme="minorHAnsi" w:hAnsiTheme="minorHAnsi" w:cstheme="minorHAnsi"/>
        </w:rPr>
      </w:pPr>
      <w:r w:rsidRPr="00972C4E">
        <w:rPr>
          <w:rFonts w:asciiTheme="minorHAnsi" w:hAnsiTheme="minorHAnsi" w:cstheme="minorHAnsi"/>
          <w:b/>
          <w:bCs/>
          <w:highlight w:val="green"/>
        </w:rPr>
        <w:t>NOTE</w:t>
      </w:r>
      <w:r w:rsidRPr="00972C4E">
        <w:rPr>
          <w:rFonts w:asciiTheme="minorHAnsi" w:hAnsiTheme="minorHAnsi" w:cstheme="minorHAnsi"/>
          <w:highlight w:val="green"/>
        </w:rPr>
        <w:t>: One shot, 2.</w:t>
      </w:r>
      <w:r>
        <w:rPr>
          <w:rFonts w:asciiTheme="minorHAnsi" w:hAnsiTheme="minorHAnsi" w:cstheme="minorHAnsi"/>
          <w:highlight w:val="green"/>
        </w:rPr>
        <w:t>4</w:t>
      </w:r>
      <w:r w:rsidRPr="00972C4E">
        <w:rPr>
          <w:rFonts w:asciiTheme="minorHAnsi" w:hAnsiTheme="minorHAnsi" w:cstheme="minorHAnsi"/>
          <w:highlight w:val="green"/>
        </w:rPr>
        <w:t>.</w:t>
      </w:r>
      <w:r>
        <w:rPr>
          <w:rFonts w:asciiTheme="minorHAnsi" w:hAnsiTheme="minorHAnsi" w:cstheme="minorHAnsi"/>
          <w:highlight w:val="green"/>
        </w:rPr>
        <w:t>4</w:t>
      </w:r>
      <w:r>
        <w:rPr>
          <w:rFonts w:asciiTheme="minorHAnsi" w:hAnsiTheme="minorHAnsi" w:cstheme="minorHAnsi"/>
          <w:highlight w:val="green"/>
        </w:rPr>
        <w:t>,</w:t>
      </w:r>
      <w:r w:rsidRPr="00972C4E">
        <w:rPr>
          <w:rFonts w:asciiTheme="minorHAnsi" w:hAnsiTheme="minorHAnsi" w:cstheme="minorHAnsi"/>
          <w:highlight w:val="green"/>
        </w:rPr>
        <w:t xml:space="preserve"> was added during </w:t>
      </w:r>
      <w:r>
        <w:rPr>
          <w:rFonts w:asciiTheme="minorHAnsi" w:hAnsiTheme="minorHAnsi" w:cstheme="minorHAnsi"/>
          <w:highlight w:val="green"/>
        </w:rPr>
        <w:t xml:space="preserve">the </w:t>
      </w:r>
      <w:r w:rsidRPr="00972C4E">
        <w:rPr>
          <w:rFonts w:asciiTheme="minorHAnsi" w:hAnsiTheme="minorHAnsi" w:cstheme="minorHAnsi"/>
          <w:highlight w:val="green"/>
        </w:rPr>
        <w:t>shoot</w:t>
      </w:r>
      <w:r>
        <w:rPr>
          <w:rFonts w:asciiTheme="minorHAnsi" w:hAnsiTheme="minorHAnsi" w:cstheme="minorHAnsi"/>
          <w:highlight w:val="green"/>
        </w:rPr>
        <w:t>,</w:t>
      </w:r>
      <w:r w:rsidRPr="00972C4E">
        <w:rPr>
          <w:rFonts w:asciiTheme="minorHAnsi" w:hAnsiTheme="minorHAnsi" w:cstheme="minorHAnsi"/>
          <w:highlight w:val="green"/>
        </w:rPr>
        <w:t xml:space="preserve"> and hence, </w:t>
      </w:r>
      <w:r>
        <w:rPr>
          <w:rFonts w:asciiTheme="minorHAnsi" w:hAnsiTheme="minorHAnsi" w:cstheme="minorHAnsi"/>
          <w:highlight w:val="green"/>
        </w:rPr>
        <w:t xml:space="preserve">the </w:t>
      </w:r>
      <w:r w:rsidRPr="00972C4E">
        <w:rPr>
          <w:rFonts w:asciiTheme="minorHAnsi" w:hAnsiTheme="minorHAnsi" w:cstheme="minorHAnsi"/>
          <w:highlight w:val="green"/>
        </w:rPr>
        <w:t>respective VO description has been incorporated.</w:t>
      </w:r>
    </w:p>
    <w:p w14:paraId="56E9FB31" w14:textId="77777777" w:rsidR="00B76722" w:rsidRPr="00D91590" w:rsidRDefault="00B76722" w:rsidP="00D91590">
      <w:pPr>
        <w:spacing w:before="120"/>
        <w:ind w:left="907"/>
        <w:rPr>
          <w:rFonts w:asciiTheme="minorHAnsi" w:hAnsiTheme="minorHAnsi" w:cstheme="minorHAnsi"/>
        </w:rPr>
      </w:pPr>
    </w:p>
    <w:p w14:paraId="08CFD688" w14:textId="2396D9BB" w:rsidR="00121EDD" w:rsidRPr="00121EDD" w:rsidRDefault="00715E02" w:rsidP="00121EDD">
      <w:pPr>
        <w:pStyle w:val="ListParagraph"/>
        <w:numPr>
          <w:ilvl w:val="1"/>
          <w:numId w:val="3"/>
        </w:numPr>
        <w:spacing w:before="120"/>
        <w:contextualSpacing w:val="0"/>
        <w:rPr>
          <w:rFonts w:asciiTheme="minorHAnsi" w:hAnsiTheme="minorHAnsi" w:cstheme="minorHAnsi"/>
        </w:rPr>
      </w:pPr>
      <w:r w:rsidRPr="00B76722">
        <w:rPr>
          <w:rFonts w:asciiTheme="minorHAnsi" w:hAnsiTheme="minorHAnsi" w:cstheme="minorHAnsi"/>
          <w:color w:val="7030A0"/>
        </w:rPr>
        <w:t xml:space="preserve">Add </w:t>
      </w:r>
      <w:r w:rsidR="00121EDD" w:rsidRPr="00B76722">
        <w:rPr>
          <w:rFonts w:asciiTheme="minorHAnsi" w:hAnsiTheme="minorHAnsi" w:cstheme="minorHAnsi"/>
          <w:color w:val="7030A0"/>
        </w:rPr>
        <w:t xml:space="preserve">100 microliters of diluted mAb Ki67 FITC </w:t>
      </w:r>
      <w:r w:rsidRPr="00B76722">
        <w:rPr>
          <w:rFonts w:asciiTheme="minorHAnsi" w:hAnsiTheme="minorHAnsi" w:cstheme="minorHAnsi"/>
          <w:color w:val="7030A0"/>
        </w:rPr>
        <w:t xml:space="preserve">to the pellet </w:t>
      </w:r>
      <w:r w:rsidR="00121EDD" w:rsidRPr="00B76722">
        <w:rPr>
          <w:rFonts w:asciiTheme="minorHAnsi" w:hAnsiTheme="minorHAnsi" w:cstheme="minorHAnsi"/>
          <w:b/>
          <w:bCs/>
          <w:color w:val="7030A0"/>
        </w:rPr>
        <w:t xml:space="preserve">[1] </w:t>
      </w:r>
      <w:r w:rsidR="00121EDD" w:rsidRPr="00B76722">
        <w:rPr>
          <w:rFonts w:asciiTheme="minorHAnsi" w:hAnsiTheme="minorHAnsi" w:cstheme="minorHAnsi"/>
          <w:color w:val="7030A0"/>
        </w:rPr>
        <w:t>and incubate for 30 minutes in</w:t>
      </w:r>
      <w:r w:rsidR="00663F22" w:rsidRPr="00B76722">
        <w:rPr>
          <w:rFonts w:asciiTheme="minorHAnsi" w:hAnsiTheme="minorHAnsi" w:cstheme="minorHAnsi"/>
          <w:color w:val="7030A0"/>
        </w:rPr>
        <w:t xml:space="preserve"> the</w:t>
      </w:r>
      <w:r w:rsidR="00121EDD" w:rsidRPr="00B76722">
        <w:rPr>
          <w:rFonts w:asciiTheme="minorHAnsi" w:hAnsiTheme="minorHAnsi" w:cstheme="minorHAnsi"/>
          <w:color w:val="7030A0"/>
        </w:rPr>
        <w:t xml:space="preserve"> dark </w:t>
      </w:r>
      <w:r w:rsidR="00121EDD">
        <w:rPr>
          <w:rFonts w:asciiTheme="minorHAnsi" w:hAnsiTheme="minorHAnsi" w:cstheme="minorHAnsi"/>
          <w:b/>
          <w:bCs/>
        </w:rPr>
        <w:t>[2]</w:t>
      </w:r>
      <w:r w:rsidR="00042080" w:rsidRPr="00042080">
        <w:rPr>
          <w:rFonts w:asciiTheme="minorHAnsi" w:hAnsiTheme="minorHAnsi" w:cstheme="minorHAnsi"/>
          <w:bCs/>
        </w:rPr>
        <w:t>.</w:t>
      </w:r>
      <w:r w:rsidR="00B76722" w:rsidRPr="00B76722">
        <w:rPr>
          <w:rFonts w:asciiTheme="minorHAnsi" w:hAnsiTheme="minorHAnsi" w:cstheme="minorHAnsi"/>
          <w:b/>
          <w:bCs/>
          <w:highlight w:val="green"/>
        </w:rPr>
        <w:t xml:space="preserve"> </w:t>
      </w:r>
      <w:r w:rsidR="00B76722" w:rsidRPr="00972C4E">
        <w:rPr>
          <w:rFonts w:asciiTheme="minorHAnsi" w:hAnsiTheme="minorHAnsi" w:cstheme="minorHAnsi"/>
          <w:b/>
          <w:bCs/>
          <w:highlight w:val="green"/>
        </w:rPr>
        <w:t>NOTE</w:t>
      </w:r>
      <w:r w:rsidR="00B76722" w:rsidRPr="00972C4E">
        <w:rPr>
          <w:rFonts w:asciiTheme="minorHAnsi" w:hAnsiTheme="minorHAnsi" w:cstheme="minorHAnsi"/>
          <w:highlight w:val="green"/>
        </w:rPr>
        <w:t xml:space="preserve">: </w:t>
      </w:r>
      <w:r w:rsidR="00B76722">
        <w:rPr>
          <w:rFonts w:asciiTheme="minorHAnsi" w:hAnsiTheme="minorHAnsi" w:cstheme="minorHAnsi"/>
          <w:highlight w:val="green"/>
        </w:rPr>
        <w:t>The authors have edited the VO description</w:t>
      </w:r>
      <w:r w:rsidR="00B76722" w:rsidRPr="00972C4E">
        <w:rPr>
          <w:rFonts w:asciiTheme="minorHAnsi" w:hAnsiTheme="minorHAnsi" w:cstheme="minorHAnsi"/>
          <w:highlight w:val="green"/>
        </w:rPr>
        <w:t>.</w:t>
      </w:r>
    </w:p>
    <w:p w14:paraId="4355C134" w14:textId="2AAC0C69" w:rsidR="00121EDD" w:rsidRDefault="00121EDD" w:rsidP="00121ED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mAb Ki67 FITC to the pellet.</w:t>
      </w:r>
    </w:p>
    <w:p w14:paraId="2564D0B8" w14:textId="1B72D8DB" w:rsidR="00121EDD" w:rsidRDefault="00121EDD" w:rsidP="00121ED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incubating the tube in the dark.</w:t>
      </w:r>
    </w:p>
    <w:p w14:paraId="1FF608CD" w14:textId="77777777" w:rsidR="00121EDD" w:rsidRDefault="00121EDD" w:rsidP="00121EDD">
      <w:pPr>
        <w:pStyle w:val="ListParagraph"/>
        <w:spacing w:before="120"/>
        <w:ind w:left="1627"/>
        <w:contextualSpacing w:val="0"/>
        <w:rPr>
          <w:rFonts w:asciiTheme="minorHAnsi" w:hAnsiTheme="minorHAnsi" w:cstheme="minorHAnsi"/>
        </w:rPr>
      </w:pPr>
    </w:p>
    <w:p w14:paraId="12F9FD30" w14:textId="45C2E2ED" w:rsidR="00121EDD" w:rsidRPr="00A9234C" w:rsidRDefault="00663F22" w:rsidP="00121EDD">
      <w:pPr>
        <w:pStyle w:val="ListParagraph"/>
        <w:numPr>
          <w:ilvl w:val="1"/>
          <w:numId w:val="3"/>
        </w:numPr>
        <w:spacing w:before="120"/>
        <w:contextualSpacing w:val="0"/>
        <w:rPr>
          <w:rFonts w:asciiTheme="minorHAnsi" w:hAnsiTheme="minorHAnsi" w:cstheme="minorHAnsi"/>
        </w:rPr>
      </w:pPr>
      <w:r w:rsidRPr="00B76722">
        <w:rPr>
          <w:rFonts w:asciiTheme="minorHAnsi" w:hAnsiTheme="minorHAnsi" w:cstheme="minorHAnsi"/>
          <w:color w:val="7030A0"/>
        </w:rPr>
        <w:lastRenderedPageBreak/>
        <w:t>After the incubation, w</w:t>
      </w:r>
      <w:r w:rsidR="00121EDD" w:rsidRPr="00B76722">
        <w:rPr>
          <w:rFonts w:asciiTheme="minorHAnsi" w:hAnsiTheme="minorHAnsi" w:cstheme="minorHAnsi"/>
          <w:color w:val="7030A0"/>
        </w:rPr>
        <w:t xml:space="preserve">ash the cells </w:t>
      </w:r>
      <w:r w:rsidRPr="00B76722">
        <w:rPr>
          <w:rFonts w:asciiTheme="minorHAnsi" w:hAnsiTheme="minorHAnsi" w:cstheme="minorHAnsi"/>
          <w:color w:val="7030A0"/>
        </w:rPr>
        <w:t>twice</w:t>
      </w:r>
      <w:r w:rsidR="00121EDD" w:rsidRPr="00B76722">
        <w:rPr>
          <w:rFonts w:asciiTheme="minorHAnsi" w:hAnsiTheme="minorHAnsi" w:cstheme="minorHAnsi"/>
          <w:color w:val="7030A0"/>
        </w:rPr>
        <w:t xml:space="preserve"> with 4 milliliters of </w:t>
      </w:r>
      <w:r w:rsidR="00D51E10" w:rsidRPr="00B76722">
        <w:rPr>
          <w:rFonts w:asciiTheme="minorHAnsi" w:hAnsiTheme="minorHAnsi" w:cstheme="minorHAnsi"/>
          <w:color w:val="7030A0"/>
        </w:rPr>
        <w:t xml:space="preserve">1x </w:t>
      </w:r>
      <w:r w:rsidR="00A9234C" w:rsidRPr="00B76722">
        <w:rPr>
          <w:rFonts w:asciiTheme="minorHAnsi" w:hAnsiTheme="minorHAnsi" w:cstheme="minorHAnsi"/>
          <w:color w:val="7030A0"/>
        </w:rPr>
        <w:t xml:space="preserve">permeabilization buffer </w:t>
      </w:r>
      <w:r w:rsidR="00A9234C" w:rsidRPr="00B76722">
        <w:rPr>
          <w:rFonts w:asciiTheme="minorHAnsi" w:hAnsiTheme="minorHAnsi" w:cstheme="minorHAnsi"/>
          <w:b/>
          <w:bCs/>
          <w:color w:val="7030A0"/>
        </w:rPr>
        <w:t>[1]</w:t>
      </w:r>
      <w:r w:rsidRPr="00B76722">
        <w:rPr>
          <w:rFonts w:asciiTheme="minorHAnsi" w:hAnsiTheme="minorHAnsi" w:cstheme="minorHAnsi"/>
          <w:color w:val="7030A0"/>
        </w:rPr>
        <w:t>,</w:t>
      </w:r>
      <w:r w:rsidR="00A9234C" w:rsidRPr="00B76722">
        <w:rPr>
          <w:rFonts w:asciiTheme="minorHAnsi" w:hAnsiTheme="minorHAnsi" w:cstheme="minorHAnsi"/>
          <w:color w:val="7030A0"/>
        </w:rPr>
        <w:t xml:space="preserve"> centrifug</w:t>
      </w:r>
      <w:r w:rsidRPr="00B76722">
        <w:rPr>
          <w:rFonts w:asciiTheme="minorHAnsi" w:hAnsiTheme="minorHAnsi" w:cstheme="minorHAnsi"/>
          <w:color w:val="7030A0"/>
        </w:rPr>
        <w:t>ing</w:t>
      </w:r>
      <w:r w:rsidR="00A9234C" w:rsidRPr="00B76722">
        <w:rPr>
          <w:rFonts w:asciiTheme="minorHAnsi" w:hAnsiTheme="minorHAnsi" w:cstheme="minorHAnsi"/>
          <w:color w:val="7030A0"/>
        </w:rPr>
        <w:t xml:space="preserve"> </w:t>
      </w:r>
      <w:r w:rsidRPr="00B76722">
        <w:rPr>
          <w:rFonts w:asciiTheme="minorHAnsi" w:hAnsiTheme="minorHAnsi" w:cstheme="minorHAnsi"/>
          <w:color w:val="7030A0"/>
        </w:rPr>
        <w:t>after</w:t>
      </w:r>
      <w:r w:rsidR="00A9234C" w:rsidRPr="00B76722">
        <w:rPr>
          <w:rFonts w:asciiTheme="minorHAnsi" w:hAnsiTheme="minorHAnsi" w:cstheme="minorHAnsi"/>
          <w:color w:val="7030A0"/>
        </w:rPr>
        <w:t xml:space="preserve"> each wash </w:t>
      </w:r>
      <w:r w:rsidR="00A9234C" w:rsidRPr="00B76722">
        <w:rPr>
          <w:rFonts w:asciiTheme="minorHAnsi" w:hAnsiTheme="minorHAnsi" w:cstheme="minorHAnsi"/>
          <w:b/>
          <w:bCs/>
          <w:color w:val="7030A0"/>
        </w:rPr>
        <w:t>[2]</w:t>
      </w:r>
      <w:r w:rsidR="00972C4E" w:rsidRPr="00B76722">
        <w:rPr>
          <w:rFonts w:asciiTheme="minorHAnsi" w:hAnsiTheme="minorHAnsi" w:cstheme="minorHAnsi"/>
          <w:bCs/>
          <w:color w:val="7030A0"/>
        </w:rPr>
        <w:t xml:space="preserve"> and discard the supernatant </w:t>
      </w:r>
      <w:r w:rsidR="00972C4E" w:rsidRPr="00B76722">
        <w:rPr>
          <w:rFonts w:asciiTheme="minorHAnsi" w:hAnsiTheme="minorHAnsi" w:cstheme="minorHAnsi"/>
          <w:b/>
          <w:color w:val="FF0000"/>
        </w:rPr>
        <w:t>[3]</w:t>
      </w:r>
      <w:r w:rsidR="00972C4E">
        <w:rPr>
          <w:rFonts w:asciiTheme="minorHAnsi" w:hAnsiTheme="minorHAnsi" w:cstheme="minorHAnsi"/>
          <w:bCs/>
        </w:rPr>
        <w:t>.</w:t>
      </w:r>
    </w:p>
    <w:p w14:paraId="08F4E360" w14:textId="0527EAE3" w:rsidR="00A9234C" w:rsidRDefault="00A9234C" w:rsidP="00A9234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wash buffer to the cells.</w:t>
      </w:r>
    </w:p>
    <w:p w14:paraId="676AAE2D" w14:textId="6685193A" w:rsidR="00A9234C" w:rsidRDefault="00A9234C" w:rsidP="00A9234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centrifuging the cells.</w:t>
      </w:r>
    </w:p>
    <w:p w14:paraId="1B25AC93" w14:textId="4197CE24" w:rsidR="00715E02" w:rsidRPr="00715E02" w:rsidRDefault="00715E02" w:rsidP="00715E02">
      <w:pPr>
        <w:pStyle w:val="ListParagraph"/>
        <w:numPr>
          <w:ilvl w:val="2"/>
          <w:numId w:val="3"/>
        </w:numPr>
        <w:spacing w:before="120"/>
        <w:contextualSpacing w:val="0"/>
        <w:rPr>
          <w:rFonts w:asciiTheme="minorHAnsi" w:hAnsiTheme="minorHAnsi" w:cstheme="minorHAnsi"/>
          <w:color w:val="FF0000"/>
        </w:rPr>
      </w:pPr>
      <w:r>
        <w:rPr>
          <w:rFonts w:asciiTheme="minorHAnsi" w:hAnsiTheme="minorHAnsi" w:cstheme="minorHAnsi"/>
          <w:color w:val="FF0000"/>
        </w:rPr>
        <w:t>T</w:t>
      </w:r>
      <w:r w:rsidRPr="00486748">
        <w:rPr>
          <w:rFonts w:asciiTheme="minorHAnsi" w:hAnsiTheme="minorHAnsi" w:cstheme="minorHAnsi"/>
          <w:color w:val="FF0000"/>
        </w:rPr>
        <w:t>alent discarding the supernatant.</w:t>
      </w:r>
    </w:p>
    <w:p w14:paraId="16D94692" w14:textId="12033D7C" w:rsidR="00A9234C" w:rsidRDefault="00972C4E" w:rsidP="00A9234C">
      <w:pPr>
        <w:pStyle w:val="ListParagraph"/>
        <w:spacing w:before="120"/>
        <w:ind w:left="1627"/>
        <w:contextualSpacing w:val="0"/>
        <w:rPr>
          <w:rFonts w:asciiTheme="minorHAnsi" w:hAnsiTheme="minorHAnsi" w:cstheme="minorHAnsi"/>
        </w:rPr>
      </w:pPr>
      <w:r w:rsidRPr="00972C4E">
        <w:rPr>
          <w:rFonts w:asciiTheme="minorHAnsi" w:hAnsiTheme="minorHAnsi" w:cstheme="minorHAnsi"/>
          <w:b/>
          <w:bCs/>
          <w:highlight w:val="green"/>
        </w:rPr>
        <w:t>NOTE</w:t>
      </w:r>
      <w:r w:rsidRPr="00972C4E">
        <w:rPr>
          <w:rFonts w:asciiTheme="minorHAnsi" w:hAnsiTheme="minorHAnsi" w:cstheme="minorHAnsi"/>
          <w:highlight w:val="green"/>
        </w:rPr>
        <w:t>: One shot, 2.6.3</w:t>
      </w:r>
      <w:r w:rsidR="00B76722">
        <w:rPr>
          <w:rFonts w:asciiTheme="minorHAnsi" w:hAnsiTheme="minorHAnsi" w:cstheme="minorHAnsi"/>
          <w:highlight w:val="green"/>
        </w:rPr>
        <w:t>,</w:t>
      </w:r>
      <w:r w:rsidRPr="00972C4E">
        <w:rPr>
          <w:rFonts w:asciiTheme="minorHAnsi" w:hAnsiTheme="minorHAnsi" w:cstheme="minorHAnsi"/>
          <w:highlight w:val="green"/>
        </w:rPr>
        <w:t xml:space="preserve"> was added during </w:t>
      </w:r>
      <w:r w:rsidR="00B76722">
        <w:rPr>
          <w:rFonts w:asciiTheme="minorHAnsi" w:hAnsiTheme="minorHAnsi" w:cstheme="minorHAnsi"/>
          <w:highlight w:val="green"/>
        </w:rPr>
        <w:t xml:space="preserve">the </w:t>
      </w:r>
      <w:r w:rsidRPr="00972C4E">
        <w:rPr>
          <w:rFonts w:asciiTheme="minorHAnsi" w:hAnsiTheme="minorHAnsi" w:cstheme="minorHAnsi"/>
          <w:highlight w:val="green"/>
        </w:rPr>
        <w:t>shoot</w:t>
      </w:r>
      <w:r w:rsidR="00B76722">
        <w:rPr>
          <w:rFonts w:asciiTheme="minorHAnsi" w:hAnsiTheme="minorHAnsi" w:cstheme="minorHAnsi"/>
          <w:highlight w:val="green"/>
        </w:rPr>
        <w:t>,</w:t>
      </w:r>
      <w:r w:rsidRPr="00972C4E">
        <w:rPr>
          <w:rFonts w:asciiTheme="minorHAnsi" w:hAnsiTheme="minorHAnsi" w:cstheme="minorHAnsi"/>
          <w:highlight w:val="green"/>
        </w:rPr>
        <w:t xml:space="preserve"> and hence, </w:t>
      </w:r>
      <w:r w:rsidR="00B76722">
        <w:rPr>
          <w:rFonts w:asciiTheme="minorHAnsi" w:hAnsiTheme="minorHAnsi" w:cstheme="minorHAnsi"/>
          <w:highlight w:val="green"/>
        </w:rPr>
        <w:t xml:space="preserve">the </w:t>
      </w:r>
      <w:r w:rsidRPr="00972C4E">
        <w:rPr>
          <w:rFonts w:asciiTheme="minorHAnsi" w:hAnsiTheme="minorHAnsi" w:cstheme="minorHAnsi"/>
          <w:highlight w:val="green"/>
        </w:rPr>
        <w:t>respective VO description has been incorporated.</w:t>
      </w:r>
    </w:p>
    <w:p w14:paraId="5A8EED3B" w14:textId="77777777" w:rsidR="00972C4E" w:rsidRDefault="00972C4E" w:rsidP="00A9234C">
      <w:pPr>
        <w:pStyle w:val="ListParagraph"/>
        <w:spacing w:before="120"/>
        <w:ind w:left="1627"/>
        <w:contextualSpacing w:val="0"/>
        <w:rPr>
          <w:rFonts w:asciiTheme="minorHAnsi" w:hAnsiTheme="minorHAnsi" w:cstheme="minorHAnsi"/>
        </w:rPr>
      </w:pPr>
    </w:p>
    <w:p w14:paraId="433B2C84" w14:textId="6FE7D1C8" w:rsidR="00A9234C" w:rsidRPr="00972C4E" w:rsidRDefault="00A76C67" w:rsidP="00A9234C">
      <w:pPr>
        <w:pStyle w:val="ListParagraph"/>
        <w:numPr>
          <w:ilvl w:val="1"/>
          <w:numId w:val="3"/>
        </w:numPr>
        <w:spacing w:before="120"/>
        <w:contextualSpacing w:val="0"/>
        <w:rPr>
          <w:rFonts w:asciiTheme="minorHAnsi" w:hAnsiTheme="minorHAnsi" w:cstheme="minorHAnsi"/>
        </w:rPr>
      </w:pPr>
      <w:r w:rsidRPr="00B76722">
        <w:rPr>
          <w:rFonts w:asciiTheme="minorHAnsi" w:hAnsiTheme="minorHAnsi" w:cstheme="minorHAnsi"/>
          <w:color w:val="7030A0"/>
        </w:rPr>
        <w:t>Add</w:t>
      </w:r>
      <w:r w:rsidR="00A9234C" w:rsidRPr="00B76722">
        <w:rPr>
          <w:rFonts w:asciiTheme="minorHAnsi" w:hAnsiTheme="minorHAnsi" w:cstheme="minorHAnsi"/>
          <w:color w:val="7030A0"/>
        </w:rPr>
        <w:t xml:space="preserve"> 350 </w:t>
      </w:r>
      <w:r w:rsidR="00E635BB" w:rsidRPr="00B76722">
        <w:rPr>
          <w:rFonts w:asciiTheme="minorHAnsi" w:hAnsiTheme="minorHAnsi" w:cstheme="minorHAnsi"/>
          <w:color w:val="7030A0"/>
        </w:rPr>
        <w:t>microliters</w:t>
      </w:r>
      <w:r w:rsidR="00A9234C" w:rsidRPr="00B76722">
        <w:rPr>
          <w:rFonts w:asciiTheme="minorHAnsi" w:hAnsiTheme="minorHAnsi" w:cstheme="minorHAnsi"/>
          <w:color w:val="7030A0"/>
        </w:rPr>
        <w:t xml:space="preserve"> of PBS </w:t>
      </w:r>
      <w:r w:rsidRPr="00B76722">
        <w:rPr>
          <w:rFonts w:asciiTheme="minorHAnsi" w:hAnsiTheme="minorHAnsi" w:cstheme="minorHAnsi"/>
          <w:color w:val="7030A0"/>
        </w:rPr>
        <w:t xml:space="preserve">to the cell pellet </w:t>
      </w:r>
      <w:r w:rsidR="00A9234C" w:rsidRPr="00B76722">
        <w:rPr>
          <w:rFonts w:asciiTheme="minorHAnsi" w:hAnsiTheme="minorHAnsi" w:cstheme="minorHAnsi"/>
          <w:color w:val="7030A0"/>
        </w:rPr>
        <w:t xml:space="preserve">for samples </w:t>
      </w:r>
      <w:r w:rsidR="00663F22" w:rsidRPr="00B76722">
        <w:rPr>
          <w:rFonts w:asciiTheme="minorHAnsi" w:hAnsiTheme="minorHAnsi" w:cstheme="minorHAnsi"/>
          <w:color w:val="7030A0"/>
        </w:rPr>
        <w:t xml:space="preserve">to be </w:t>
      </w:r>
      <w:r w:rsidR="00A9234C" w:rsidRPr="00B76722">
        <w:rPr>
          <w:rFonts w:asciiTheme="minorHAnsi" w:hAnsiTheme="minorHAnsi" w:cstheme="minorHAnsi"/>
          <w:color w:val="7030A0"/>
        </w:rPr>
        <w:t xml:space="preserve">acquired directly at </w:t>
      </w:r>
      <w:r w:rsidR="00BF4040" w:rsidRPr="00B76722">
        <w:rPr>
          <w:rFonts w:asciiTheme="minorHAnsi" w:hAnsiTheme="minorHAnsi" w:cstheme="minorHAnsi"/>
          <w:color w:val="7030A0"/>
        </w:rPr>
        <w:t xml:space="preserve">the </w:t>
      </w:r>
      <w:r w:rsidR="00A9234C" w:rsidRPr="00B76722">
        <w:rPr>
          <w:rFonts w:asciiTheme="minorHAnsi" w:hAnsiTheme="minorHAnsi" w:cstheme="minorHAnsi"/>
          <w:color w:val="7030A0"/>
        </w:rPr>
        <w:t xml:space="preserve">flow cytometer and 250 </w:t>
      </w:r>
      <w:r w:rsidR="00E635BB" w:rsidRPr="00B76722">
        <w:rPr>
          <w:rFonts w:asciiTheme="minorHAnsi" w:hAnsiTheme="minorHAnsi" w:cstheme="minorHAnsi"/>
          <w:color w:val="7030A0"/>
        </w:rPr>
        <w:t>microliters</w:t>
      </w:r>
      <w:r w:rsidR="00A9234C" w:rsidRPr="00B76722">
        <w:rPr>
          <w:rFonts w:asciiTheme="minorHAnsi" w:hAnsiTheme="minorHAnsi" w:cstheme="minorHAnsi"/>
          <w:color w:val="7030A0"/>
        </w:rPr>
        <w:t xml:space="preserve"> of PBS </w:t>
      </w:r>
      <w:r w:rsidRPr="00B76722">
        <w:rPr>
          <w:rFonts w:asciiTheme="minorHAnsi" w:hAnsiTheme="minorHAnsi" w:cstheme="minorHAnsi"/>
          <w:color w:val="7030A0"/>
        </w:rPr>
        <w:t xml:space="preserve">to the cell pellet </w:t>
      </w:r>
      <w:r w:rsidR="00A9234C" w:rsidRPr="00B76722">
        <w:rPr>
          <w:rFonts w:asciiTheme="minorHAnsi" w:hAnsiTheme="minorHAnsi" w:cstheme="minorHAnsi"/>
          <w:color w:val="7030A0"/>
        </w:rPr>
        <w:t xml:space="preserve">for samples to be incubated with Hoechst for DNA staining </w:t>
      </w:r>
      <w:r w:rsidR="00A9234C" w:rsidRPr="00972C4E">
        <w:rPr>
          <w:rFonts w:asciiTheme="minorHAnsi" w:hAnsiTheme="minorHAnsi" w:cstheme="minorHAnsi"/>
          <w:b/>
          <w:bCs/>
        </w:rPr>
        <w:t>[</w:t>
      </w:r>
      <w:r w:rsidR="00B76722">
        <w:rPr>
          <w:rFonts w:asciiTheme="minorHAnsi" w:hAnsiTheme="minorHAnsi" w:cstheme="minorHAnsi"/>
          <w:b/>
          <w:bCs/>
        </w:rPr>
        <w:t>1</w:t>
      </w:r>
      <w:r w:rsidR="00A9234C" w:rsidRPr="00972C4E">
        <w:rPr>
          <w:rFonts w:asciiTheme="minorHAnsi" w:hAnsiTheme="minorHAnsi" w:cstheme="minorHAnsi"/>
          <w:b/>
          <w:bCs/>
        </w:rPr>
        <w:t>]</w:t>
      </w:r>
      <w:r w:rsidR="00042080" w:rsidRPr="00972C4E">
        <w:rPr>
          <w:rFonts w:asciiTheme="minorHAnsi" w:hAnsiTheme="minorHAnsi" w:cstheme="minorHAnsi"/>
          <w:bCs/>
        </w:rPr>
        <w:t>.</w:t>
      </w:r>
    </w:p>
    <w:p w14:paraId="7DF2E212" w14:textId="4447D909" w:rsidR="00A9234C" w:rsidRPr="00972C4E" w:rsidRDefault="00A9234C" w:rsidP="00972C4E">
      <w:pPr>
        <w:pStyle w:val="ListParagraph"/>
        <w:numPr>
          <w:ilvl w:val="2"/>
          <w:numId w:val="3"/>
        </w:numPr>
        <w:spacing w:before="120"/>
        <w:contextualSpacing w:val="0"/>
        <w:rPr>
          <w:rFonts w:asciiTheme="minorHAnsi" w:hAnsiTheme="minorHAnsi" w:cstheme="minorHAnsi"/>
        </w:rPr>
      </w:pPr>
      <w:r w:rsidRPr="00972C4E">
        <w:rPr>
          <w:rFonts w:asciiTheme="minorHAnsi" w:hAnsiTheme="minorHAnsi" w:cstheme="minorHAnsi"/>
        </w:rPr>
        <w:t>Talent adding 350 μL PBS to cell pellet</w:t>
      </w:r>
      <w:r w:rsidR="0010758E" w:rsidRPr="00972C4E">
        <w:rPr>
          <w:rFonts w:asciiTheme="minorHAnsi" w:hAnsiTheme="minorHAnsi" w:cstheme="minorHAnsi"/>
        </w:rPr>
        <w:t xml:space="preserve"> of 2 tubes, and </w:t>
      </w:r>
      <w:r w:rsidRPr="00972C4E">
        <w:rPr>
          <w:rFonts w:asciiTheme="minorHAnsi" w:hAnsiTheme="minorHAnsi" w:cstheme="minorHAnsi"/>
        </w:rPr>
        <w:t>250</w:t>
      </w:r>
      <w:r w:rsidRPr="00972C4E">
        <w:t xml:space="preserve"> </w:t>
      </w:r>
      <w:r w:rsidRPr="00972C4E">
        <w:rPr>
          <w:rFonts w:asciiTheme="minorHAnsi" w:hAnsiTheme="minorHAnsi" w:cstheme="minorHAnsi"/>
        </w:rPr>
        <w:t>μL PBS to cell pellet</w:t>
      </w:r>
      <w:r w:rsidR="0010758E" w:rsidRPr="00972C4E">
        <w:rPr>
          <w:rFonts w:asciiTheme="minorHAnsi" w:hAnsiTheme="minorHAnsi" w:cstheme="minorHAnsi"/>
        </w:rPr>
        <w:t xml:space="preserve"> of other 2 tubes</w:t>
      </w:r>
      <w:r w:rsidRPr="00972C4E">
        <w:rPr>
          <w:rFonts w:asciiTheme="minorHAnsi" w:hAnsiTheme="minorHAnsi" w:cstheme="minorHAnsi"/>
        </w:rPr>
        <w:t>.</w:t>
      </w:r>
    </w:p>
    <w:p w14:paraId="135DF455" w14:textId="728EF0B8" w:rsidR="00972C4E" w:rsidRDefault="00972C4E" w:rsidP="00972C4E">
      <w:pPr>
        <w:pStyle w:val="ListParagraph"/>
        <w:spacing w:before="120"/>
        <w:ind w:left="1627"/>
        <w:contextualSpacing w:val="0"/>
        <w:rPr>
          <w:rFonts w:asciiTheme="minorHAnsi" w:hAnsiTheme="minorHAnsi" w:cstheme="minorHAnsi"/>
        </w:rPr>
      </w:pPr>
      <w:r w:rsidRPr="00972C4E">
        <w:rPr>
          <w:rFonts w:asciiTheme="minorHAnsi" w:hAnsiTheme="minorHAnsi" w:cstheme="minorHAnsi"/>
          <w:b/>
          <w:bCs/>
          <w:highlight w:val="green"/>
        </w:rPr>
        <w:t>Author’s NOTE</w:t>
      </w:r>
      <w:r w:rsidRPr="00972C4E">
        <w:rPr>
          <w:rFonts w:asciiTheme="minorHAnsi" w:hAnsiTheme="minorHAnsi" w:cstheme="minorHAnsi"/>
          <w:highlight w:val="green"/>
        </w:rPr>
        <w:t>: 2.7.1 and 2.7.2 have been merged, and there is only one now.</w:t>
      </w:r>
      <w:r>
        <w:rPr>
          <w:rFonts w:asciiTheme="minorHAnsi" w:hAnsiTheme="minorHAnsi" w:cstheme="minorHAnsi"/>
        </w:rPr>
        <w:t xml:space="preserve"> </w:t>
      </w:r>
      <w:r w:rsidRPr="00972C4E">
        <w:rPr>
          <w:rFonts w:asciiTheme="minorHAnsi" w:hAnsiTheme="minorHAnsi" w:cstheme="minorHAnsi"/>
          <w:highlight w:val="green"/>
        </w:rPr>
        <w:t>Pay attention to show the detail on pipette set up at 350 μL at the beginning, and that on pipette set up at 250 μL PBS in the middle of the video</w:t>
      </w:r>
    </w:p>
    <w:p w14:paraId="122159B8" w14:textId="7ACBCBAA" w:rsidR="00972C4E" w:rsidRPr="00972C4E" w:rsidRDefault="00972C4E" w:rsidP="00972C4E">
      <w:pPr>
        <w:pStyle w:val="ListParagraph"/>
        <w:spacing w:before="120"/>
        <w:ind w:left="1627"/>
        <w:contextualSpacing w:val="0"/>
        <w:rPr>
          <w:rFonts w:asciiTheme="minorHAnsi" w:hAnsiTheme="minorHAnsi" w:cstheme="minorHAnsi"/>
          <w:color w:val="FF0000"/>
        </w:rPr>
      </w:pPr>
      <w:r w:rsidRPr="00972C4E">
        <w:rPr>
          <w:rFonts w:asciiTheme="minorHAnsi" w:hAnsiTheme="minorHAnsi" w:cstheme="minorHAnsi"/>
          <w:b/>
          <w:bCs/>
          <w:highlight w:val="green"/>
        </w:rPr>
        <w:t>NOTE</w:t>
      </w:r>
      <w:r w:rsidRPr="00972C4E">
        <w:rPr>
          <w:rFonts w:asciiTheme="minorHAnsi" w:hAnsiTheme="minorHAnsi" w:cstheme="minorHAnsi"/>
          <w:highlight w:val="green"/>
        </w:rPr>
        <w:t xml:space="preserve">: </w:t>
      </w:r>
      <w:r w:rsidR="00B76722">
        <w:rPr>
          <w:rFonts w:asciiTheme="minorHAnsi" w:hAnsiTheme="minorHAnsi" w:cstheme="minorHAnsi"/>
          <w:highlight w:val="green"/>
        </w:rPr>
        <w:t>The authors have edited the VO description</w:t>
      </w:r>
      <w:r w:rsidRPr="00972C4E">
        <w:rPr>
          <w:rFonts w:asciiTheme="minorHAnsi" w:hAnsiTheme="minorHAnsi" w:cstheme="minorHAnsi"/>
          <w:highlight w:val="green"/>
        </w:rPr>
        <w:t>.</w:t>
      </w:r>
    </w:p>
    <w:p w14:paraId="6E196030" w14:textId="70B5C6CA" w:rsidR="0010758E" w:rsidRPr="0010758E" w:rsidRDefault="0010758E" w:rsidP="0010758E">
      <w:pPr>
        <w:pStyle w:val="ListParagraph"/>
        <w:spacing w:before="120"/>
        <w:ind w:left="1627"/>
        <w:contextualSpacing w:val="0"/>
        <w:rPr>
          <w:rFonts w:asciiTheme="minorHAnsi" w:hAnsiTheme="minorHAnsi" w:cstheme="minorHAnsi"/>
          <w:color w:val="FF0000"/>
        </w:rPr>
      </w:pPr>
    </w:p>
    <w:p w14:paraId="12664E34" w14:textId="47C69A1E" w:rsidR="00DC57AF" w:rsidRPr="00DC57AF" w:rsidRDefault="00A9234C" w:rsidP="00A9234C">
      <w:pPr>
        <w:pStyle w:val="ListParagraph"/>
        <w:numPr>
          <w:ilvl w:val="1"/>
          <w:numId w:val="3"/>
        </w:numPr>
        <w:spacing w:before="120"/>
        <w:contextualSpacing w:val="0"/>
        <w:rPr>
          <w:rFonts w:asciiTheme="minorHAnsi" w:hAnsiTheme="minorHAnsi" w:cstheme="minorHAnsi"/>
        </w:rPr>
      </w:pPr>
      <w:r w:rsidRPr="00B76722">
        <w:rPr>
          <w:rFonts w:asciiTheme="minorHAnsi" w:hAnsiTheme="minorHAnsi" w:cstheme="minorHAnsi"/>
          <w:color w:val="7030A0"/>
        </w:rPr>
        <w:t xml:space="preserve">Prepare Hoechst in PBS solution </w:t>
      </w:r>
      <w:r w:rsidRPr="00B76722">
        <w:rPr>
          <w:rFonts w:asciiTheme="minorHAnsi" w:hAnsiTheme="minorHAnsi" w:cstheme="minorHAnsi"/>
          <w:b/>
          <w:bCs/>
          <w:color w:val="7030A0"/>
        </w:rPr>
        <w:t xml:space="preserve">[1] </w:t>
      </w:r>
      <w:r w:rsidRPr="00B76722">
        <w:rPr>
          <w:rFonts w:asciiTheme="minorHAnsi" w:hAnsiTheme="minorHAnsi" w:cstheme="minorHAnsi"/>
          <w:color w:val="7030A0"/>
        </w:rPr>
        <w:t>and add it to each sample s</w:t>
      </w:r>
      <w:r w:rsidR="00663F22" w:rsidRPr="00B76722">
        <w:rPr>
          <w:rFonts w:asciiTheme="minorHAnsi" w:hAnsiTheme="minorHAnsi" w:cstheme="minorHAnsi"/>
          <w:color w:val="7030A0"/>
        </w:rPr>
        <w:t>o</w:t>
      </w:r>
      <w:r w:rsidRPr="00B76722">
        <w:rPr>
          <w:rFonts w:asciiTheme="minorHAnsi" w:hAnsiTheme="minorHAnsi" w:cstheme="minorHAnsi"/>
          <w:color w:val="7030A0"/>
        </w:rPr>
        <w:t xml:space="preserve"> that the final concentration is </w:t>
      </w:r>
      <w:r w:rsidR="00BA572A" w:rsidRPr="00B76722">
        <w:rPr>
          <w:rFonts w:asciiTheme="minorHAnsi" w:hAnsiTheme="minorHAnsi" w:cstheme="minorHAnsi"/>
          <w:color w:val="7030A0"/>
        </w:rPr>
        <w:t>2</w:t>
      </w:r>
      <w:r w:rsidRPr="00B76722">
        <w:rPr>
          <w:rFonts w:asciiTheme="minorHAnsi" w:hAnsiTheme="minorHAnsi" w:cstheme="minorHAnsi"/>
          <w:color w:val="7030A0"/>
        </w:rPr>
        <w:t xml:space="preserve"> </w:t>
      </w:r>
      <w:r w:rsidR="00E635BB" w:rsidRPr="00B76722">
        <w:rPr>
          <w:rFonts w:asciiTheme="minorHAnsi" w:hAnsiTheme="minorHAnsi" w:cstheme="minorHAnsi"/>
          <w:color w:val="7030A0"/>
        </w:rPr>
        <w:t>micrograms</w:t>
      </w:r>
      <w:r w:rsidRPr="00B76722">
        <w:rPr>
          <w:rFonts w:asciiTheme="minorHAnsi" w:hAnsiTheme="minorHAnsi" w:cstheme="minorHAnsi"/>
          <w:color w:val="7030A0"/>
        </w:rPr>
        <w:t xml:space="preserve"> per </w:t>
      </w:r>
      <w:r w:rsidR="00BF4040" w:rsidRPr="00B76722">
        <w:rPr>
          <w:rFonts w:asciiTheme="minorHAnsi" w:hAnsiTheme="minorHAnsi" w:cstheme="minorHAnsi"/>
          <w:color w:val="7030A0"/>
        </w:rPr>
        <w:t>milliliter</w:t>
      </w:r>
      <w:r w:rsidRPr="00B76722">
        <w:rPr>
          <w:rFonts w:asciiTheme="minorHAnsi" w:hAnsiTheme="minorHAnsi" w:cstheme="minorHAnsi"/>
          <w:color w:val="7030A0"/>
        </w:rPr>
        <w:t xml:space="preserve"> </w:t>
      </w:r>
      <w:r w:rsidRPr="00B76722">
        <w:rPr>
          <w:rFonts w:asciiTheme="minorHAnsi" w:hAnsiTheme="minorHAnsi" w:cstheme="minorHAnsi"/>
          <w:b/>
          <w:bCs/>
          <w:color w:val="7030A0"/>
        </w:rPr>
        <w:t>[2]</w:t>
      </w:r>
      <w:r w:rsidR="00042080" w:rsidRPr="00B76722">
        <w:rPr>
          <w:rFonts w:asciiTheme="minorHAnsi" w:hAnsiTheme="minorHAnsi" w:cstheme="minorHAnsi"/>
          <w:bCs/>
          <w:color w:val="7030A0"/>
        </w:rPr>
        <w:t>.</w:t>
      </w:r>
      <w:r w:rsidR="00DC57AF" w:rsidRPr="00B76722">
        <w:rPr>
          <w:rFonts w:asciiTheme="minorHAnsi" w:hAnsiTheme="minorHAnsi" w:cstheme="minorHAnsi"/>
          <w:b/>
          <w:bCs/>
          <w:color w:val="7030A0"/>
        </w:rPr>
        <w:t xml:space="preserve"> </w:t>
      </w:r>
      <w:r w:rsidR="00DC57AF" w:rsidRPr="00B76722">
        <w:rPr>
          <w:rFonts w:asciiTheme="minorHAnsi" w:hAnsiTheme="minorHAnsi" w:cstheme="minorHAnsi"/>
          <w:color w:val="7030A0"/>
        </w:rPr>
        <w:t xml:space="preserve">Incubate </w:t>
      </w:r>
      <w:r w:rsidR="00663F22" w:rsidRPr="00B76722">
        <w:rPr>
          <w:rFonts w:asciiTheme="minorHAnsi" w:hAnsiTheme="minorHAnsi" w:cstheme="minorHAnsi"/>
          <w:color w:val="7030A0"/>
        </w:rPr>
        <w:t xml:space="preserve">the samples </w:t>
      </w:r>
      <w:r w:rsidR="00DC57AF" w:rsidRPr="00B76722">
        <w:rPr>
          <w:rFonts w:asciiTheme="minorHAnsi" w:hAnsiTheme="minorHAnsi" w:cstheme="minorHAnsi"/>
          <w:color w:val="7030A0"/>
        </w:rPr>
        <w:t>for 15 minutes in</w:t>
      </w:r>
      <w:r w:rsidR="00663F22" w:rsidRPr="00B76722">
        <w:rPr>
          <w:rFonts w:asciiTheme="minorHAnsi" w:hAnsiTheme="minorHAnsi" w:cstheme="minorHAnsi"/>
          <w:color w:val="7030A0"/>
        </w:rPr>
        <w:t xml:space="preserve"> the</w:t>
      </w:r>
      <w:r w:rsidR="00DC57AF" w:rsidRPr="00B76722">
        <w:rPr>
          <w:rFonts w:asciiTheme="minorHAnsi" w:hAnsiTheme="minorHAnsi" w:cstheme="minorHAnsi"/>
          <w:color w:val="7030A0"/>
        </w:rPr>
        <w:t xml:space="preserve"> dark </w:t>
      </w:r>
      <w:r w:rsidR="00DC57AF">
        <w:rPr>
          <w:rFonts w:asciiTheme="minorHAnsi" w:hAnsiTheme="minorHAnsi" w:cstheme="minorHAnsi"/>
          <w:b/>
          <w:bCs/>
        </w:rPr>
        <w:t>[3]</w:t>
      </w:r>
      <w:r w:rsidR="00042080" w:rsidRPr="00042080">
        <w:rPr>
          <w:rFonts w:asciiTheme="minorHAnsi" w:hAnsiTheme="minorHAnsi" w:cstheme="minorHAnsi"/>
          <w:bCs/>
        </w:rPr>
        <w:t>.</w:t>
      </w:r>
    </w:p>
    <w:p w14:paraId="131DCA63" w14:textId="77777777" w:rsidR="00DC57AF" w:rsidRDefault="00DC57AF" w:rsidP="00DC57A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preparing Hoechst in PBS.</w:t>
      </w:r>
    </w:p>
    <w:p w14:paraId="3BF39944" w14:textId="57BD54A2" w:rsidR="00DC57AF" w:rsidRDefault="00DC57AF" w:rsidP="00DC57A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Hoechst solution to each sample.</w:t>
      </w:r>
    </w:p>
    <w:p w14:paraId="15649DCD" w14:textId="1991C6F8" w:rsidR="00DC57AF" w:rsidRDefault="00DC57AF" w:rsidP="00DC57A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incubating the cells.</w:t>
      </w:r>
    </w:p>
    <w:p w14:paraId="70457CE1" w14:textId="77777777" w:rsidR="00DC57AF" w:rsidRDefault="00DC57AF" w:rsidP="00DC57AF">
      <w:pPr>
        <w:pStyle w:val="ListParagraph"/>
        <w:spacing w:before="120"/>
        <w:ind w:left="1627"/>
        <w:contextualSpacing w:val="0"/>
        <w:rPr>
          <w:rFonts w:asciiTheme="minorHAnsi" w:hAnsiTheme="minorHAnsi" w:cstheme="minorHAnsi"/>
        </w:rPr>
      </w:pPr>
    </w:p>
    <w:p w14:paraId="536D72D8" w14:textId="5FE0D294" w:rsidR="00A9234C" w:rsidRPr="00DC57AF" w:rsidRDefault="00663F22" w:rsidP="00DC57AF">
      <w:pPr>
        <w:pStyle w:val="ListParagraph"/>
        <w:numPr>
          <w:ilvl w:val="1"/>
          <w:numId w:val="3"/>
        </w:numPr>
        <w:spacing w:before="120"/>
        <w:contextualSpacing w:val="0"/>
        <w:rPr>
          <w:rFonts w:asciiTheme="minorHAnsi" w:hAnsiTheme="minorHAnsi" w:cstheme="minorHAnsi"/>
        </w:rPr>
      </w:pPr>
      <w:r w:rsidRPr="00B76722">
        <w:rPr>
          <w:rFonts w:asciiTheme="minorHAnsi" w:hAnsiTheme="minorHAnsi" w:cstheme="minorHAnsi"/>
          <w:color w:val="7030A0"/>
        </w:rPr>
        <w:t>Then, c</w:t>
      </w:r>
      <w:r w:rsidR="00DC57AF" w:rsidRPr="00B76722">
        <w:rPr>
          <w:rFonts w:asciiTheme="minorHAnsi" w:hAnsiTheme="minorHAnsi" w:cstheme="minorHAnsi"/>
          <w:color w:val="7030A0"/>
        </w:rPr>
        <w:t xml:space="preserve">entrifuge the samples for 5 minutes </w:t>
      </w:r>
      <w:r w:rsidR="00DC57AF" w:rsidRPr="00B76722">
        <w:rPr>
          <w:rFonts w:asciiTheme="minorHAnsi" w:hAnsiTheme="minorHAnsi" w:cstheme="minorHAnsi"/>
          <w:b/>
          <w:bCs/>
          <w:color w:val="7030A0"/>
        </w:rPr>
        <w:t xml:space="preserve">[1] </w:t>
      </w:r>
      <w:r w:rsidR="00DC57AF" w:rsidRPr="00B76722">
        <w:rPr>
          <w:rFonts w:asciiTheme="minorHAnsi" w:hAnsiTheme="minorHAnsi" w:cstheme="minorHAnsi"/>
          <w:color w:val="7030A0"/>
        </w:rPr>
        <w:t xml:space="preserve">and </w:t>
      </w:r>
      <w:r w:rsidR="00DC17CA" w:rsidRPr="00B76722">
        <w:rPr>
          <w:rFonts w:asciiTheme="minorHAnsi" w:hAnsiTheme="minorHAnsi" w:cstheme="minorHAnsi"/>
          <w:color w:val="7030A0"/>
        </w:rPr>
        <w:t xml:space="preserve">add 350 microliters of PBS to the cell pellet </w:t>
      </w:r>
      <w:r w:rsidR="00DC57AF">
        <w:rPr>
          <w:rFonts w:asciiTheme="minorHAnsi" w:hAnsiTheme="minorHAnsi" w:cstheme="minorHAnsi"/>
          <w:b/>
          <w:bCs/>
        </w:rPr>
        <w:t>[2]</w:t>
      </w:r>
      <w:r w:rsidR="00042080" w:rsidRPr="00042080">
        <w:rPr>
          <w:rFonts w:asciiTheme="minorHAnsi" w:hAnsiTheme="minorHAnsi" w:cstheme="minorHAnsi"/>
          <w:bCs/>
        </w:rPr>
        <w:t>.</w:t>
      </w:r>
      <w:r w:rsidR="00972C4E">
        <w:rPr>
          <w:rFonts w:asciiTheme="minorHAnsi" w:hAnsiTheme="minorHAnsi" w:cstheme="minorHAnsi"/>
          <w:bCs/>
        </w:rPr>
        <w:t xml:space="preserve"> </w:t>
      </w:r>
      <w:r w:rsidR="00972C4E" w:rsidRPr="00972C4E">
        <w:rPr>
          <w:rFonts w:asciiTheme="minorHAnsi" w:hAnsiTheme="minorHAnsi" w:cstheme="minorHAnsi"/>
          <w:b/>
          <w:bCs/>
          <w:highlight w:val="green"/>
        </w:rPr>
        <w:t>NOTE</w:t>
      </w:r>
      <w:r w:rsidR="00972C4E" w:rsidRPr="00972C4E">
        <w:rPr>
          <w:rFonts w:asciiTheme="minorHAnsi" w:hAnsiTheme="minorHAnsi" w:cstheme="minorHAnsi"/>
          <w:highlight w:val="green"/>
        </w:rPr>
        <w:t xml:space="preserve">: </w:t>
      </w:r>
      <w:r w:rsidR="00B76722">
        <w:rPr>
          <w:rFonts w:asciiTheme="minorHAnsi" w:hAnsiTheme="minorHAnsi" w:cstheme="minorHAnsi"/>
          <w:highlight w:val="green"/>
        </w:rPr>
        <w:t>The authors have edited the VO description</w:t>
      </w:r>
      <w:r w:rsidR="00B76722" w:rsidRPr="00972C4E">
        <w:rPr>
          <w:rFonts w:asciiTheme="minorHAnsi" w:hAnsiTheme="minorHAnsi" w:cstheme="minorHAnsi"/>
          <w:highlight w:val="green"/>
        </w:rPr>
        <w:t>.</w:t>
      </w:r>
    </w:p>
    <w:p w14:paraId="469654C6" w14:textId="45A2CFC3" w:rsidR="00DC57AF" w:rsidRDefault="00DC57AF" w:rsidP="00DC57A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centrifuging the cells.</w:t>
      </w:r>
    </w:p>
    <w:p w14:paraId="120939FE" w14:textId="4E916637" w:rsidR="00DC57AF" w:rsidRDefault="00DC57AF" w:rsidP="00DC57A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PBS to the cell pellet.</w:t>
      </w:r>
    </w:p>
    <w:p w14:paraId="3B0B30E9" w14:textId="77777777" w:rsidR="00480884" w:rsidRPr="00DC57AF" w:rsidRDefault="00480884" w:rsidP="00480884">
      <w:pPr>
        <w:pStyle w:val="ListParagraph"/>
        <w:spacing w:before="120"/>
        <w:ind w:left="1627"/>
        <w:contextualSpacing w:val="0"/>
        <w:rPr>
          <w:rFonts w:asciiTheme="minorHAnsi" w:hAnsiTheme="minorHAnsi" w:cstheme="minorHAnsi"/>
        </w:rPr>
      </w:pPr>
    </w:p>
    <w:p w14:paraId="1F99A483" w14:textId="317F458E" w:rsidR="00CE10F2" w:rsidRPr="00B07A3B" w:rsidRDefault="00DC57AF" w:rsidP="00333FA4">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t>Data analysis</w:t>
      </w:r>
    </w:p>
    <w:p w14:paraId="6448FFD8" w14:textId="4591CD80" w:rsidR="00CE10F2" w:rsidRPr="00B07A3B" w:rsidRDefault="00543B5F" w:rsidP="00333FA4">
      <w:pPr>
        <w:pStyle w:val="ListParagraph"/>
        <w:numPr>
          <w:ilvl w:val="1"/>
          <w:numId w:val="3"/>
        </w:numPr>
        <w:spacing w:before="120"/>
        <w:contextualSpacing w:val="0"/>
        <w:rPr>
          <w:rFonts w:asciiTheme="minorHAnsi" w:hAnsiTheme="minorHAnsi" w:cstheme="minorHAnsi"/>
        </w:rPr>
      </w:pPr>
      <w:r w:rsidRPr="00B76722">
        <w:rPr>
          <w:rFonts w:asciiTheme="minorHAnsi" w:hAnsiTheme="minorHAnsi" w:cstheme="minorHAnsi"/>
          <w:color w:val="7030A0"/>
        </w:rPr>
        <w:t xml:space="preserve">Open the software and create different groups corresponding to the different organs to be analyzed by clicking </w:t>
      </w:r>
      <w:r w:rsidRPr="00B76722">
        <w:rPr>
          <w:rFonts w:asciiTheme="minorHAnsi" w:hAnsiTheme="minorHAnsi" w:cstheme="minorHAnsi"/>
          <w:b/>
          <w:bCs/>
          <w:color w:val="7030A0"/>
        </w:rPr>
        <w:t>Create Group</w:t>
      </w:r>
      <w:r w:rsidRPr="00B76722">
        <w:rPr>
          <w:rFonts w:asciiTheme="minorHAnsi" w:hAnsiTheme="minorHAnsi" w:cstheme="minorHAnsi"/>
          <w:color w:val="7030A0"/>
        </w:rPr>
        <w:t xml:space="preserve"> in the workspace ribbon section </w:t>
      </w:r>
      <w:r>
        <w:rPr>
          <w:rFonts w:asciiTheme="minorHAnsi" w:hAnsiTheme="minorHAnsi" w:cstheme="minorHAnsi"/>
          <w:b/>
          <w:bCs/>
        </w:rPr>
        <w:t>[1]</w:t>
      </w:r>
      <w:r w:rsidR="00042080" w:rsidRPr="00042080">
        <w:rPr>
          <w:rFonts w:asciiTheme="minorHAnsi" w:hAnsiTheme="minorHAnsi" w:cstheme="minorHAnsi"/>
          <w:bCs/>
        </w:rPr>
        <w:t>.</w:t>
      </w:r>
    </w:p>
    <w:p w14:paraId="5F8BDB88" w14:textId="37FC19AE" w:rsidR="000B2085" w:rsidRPr="00B91A2E" w:rsidRDefault="00543B5F" w:rsidP="00333FA4">
      <w:pPr>
        <w:pStyle w:val="ListParagraph"/>
        <w:numPr>
          <w:ilvl w:val="2"/>
          <w:numId w:val="3"/>
        </w:numPr>
        <w:spacing w:before="120"/>
        <w:contextualSpacing w:val="0"/>
        <w:rPr>
          <w:rFonts w:asciiTheme="minorHAnsi" w:hAnsiTheme="minorHAnsi" w:cstheme="minorHAnsi"/>
        </w:rPr>
      </w:pPr>
      <w:r w:rsidRPr="00B91A2E">
        <w:rPr>
          <w:rFonts w:asciiTheme="minorHAnsi" w:hAnsiTheme="minorHAnsi" w:cstheme="minorHAnsi"/>
        </w:rPr>
        <w:lastRenderedPageBreak/>
        <w:t xml:space="preserve">SCREEN: </w:t>
      </w:r>
      <w:r w:rsidR="00B91A2E" w:rsidRPr="00B91A2E">
        <w:rPr>
          <w:rFonts w:asciiTheme="minorHAnsi" w:hAnsiTheme="minorHAnsi" w:cstheme="minorHAnsi"/>
        </w:rPr>
        <w:t>3.1.1. Software opened and groups created..mov</w:t>
      </w:r>
      <w:r w:rsidR="00B91A2E">
        <w:rPr>
          <w:rFonts w:asciiTheme="minorHAnsi" w:hAnsiTheme="minorHAnsi" w:cstheme="minorHAnsi"/>
        </w:rPr>
        <w:t xml:space="preserve">. </w:t>
      </w:r>
      <w:r w:rsidR="00B91A2E" w:rsidRPr="00B91A2E">
        <w:rPr>
          <w:rFonts w:asciiTheme="minorHAnsi" w:hAnsiTheme="minorHAnsi" w:cstheme="minorHAnsi"/>
          <w:i/>
          <w:iCs/>
          <w:color w:val="0432FF"/>
        </w:rPr>
        <w:t>Video Editor: Speedup the video.</w:t>
      </w:r>
    </w:p>
    <w:p w14:paraId="2A202CCA" w14:textId="77777777" w:rsidR="00543B5F" w:rsidRPr="00543B5F" w:rsidRDefault="00543B5F" w:rsidP="00543B5F">
      <w:pPr>
        <w:spacing w:before="120"/>
        <w:ind w:left="907"/>
        <w:rPr>
          <w:rFonts w:asciiTheme="minorHAnsi" w:hAnsiTheme="minorHAnsi" w:cstheme="minorHAnsi"/>
        </w:rPr>
      </w:pPr>
    </w:p>
    <w:p w14:paraId="1371D6FC" w14:textId="6B69D32D" w:rsidR="00CE10F2" w:rsidRPr="00B07A3B" w:rsidRDefault="00543B5F" w:rsidP="00333FA4">
      <w:pPr>
        <w:pStyle w:val="ListParagraph"/>
        <w:numPr>
          <w:ilvl w:val="1"/>
          <w:numId w:val="3"/>
        </w:numPr>
        <w:spacing w:before="120"/>
        <w:contextualSpacing w:val="0"/>
        <w:rPr>
          <w:rFonts w:asciiTheme="minorHAnsi" w:hAnsiTheme="minorHAnsi" w:cstheme="minorHAnsi"/>
        </w:rPr>
      </w:pPr>
      <w:r w:rsidRPr="00B76722">
        <w:rPr>
          <w:rFonts w:asciiTheme="minorHAnsi" w:hAnsiTheme="minorHAnsi" w:cstheme="minorHAnsi"/>
          <w:color w:val="7030A0"/>
        </w:rPr>
        <w:t xml:space="preserve">Open the </w:t>
      </w:r>
      <w:r w:rsidRPr="00B76722">
        <w:rPr>
          <w:rFonts w:asciiTheme="minorHAnsi" w:hAnsiTheme="minorHAnsi" w:cstheme="minorHAnsi"/>
          <w:b/>
          <w:bCs/>
          <w:color w:val="7030A0"/>
        </w:rPr>
        <w:t>Modify Group</w:t>
      </w:r>
      <w:r w:rsidRPr="00B76722">
        <w:rPr>
          <w:rFonts w:asciiTheme="minorHAnsi" w:hAnsiTheme="minorHAnsi" w:cstheme="minorHAnsi"/>
          <w:color w:val="7030A0"/>
        </w:rPr>
        <w:t xml:space="preserve"> window by double clicking on the group name</w:t>
      </w:r>
      <w:r w:rsidR="00C22035" w:rsidRPr="00B76722">
        <w:rPr>
          <w:rFonts w:asciiTheme="minorHAnsi" w:hAnsiTheme="minorHAnsi" w:cstheme="minorHAnsi"/>
          <w:color w:val="7030A0"/>
        </w:rPr>
        <w:t xml:space="preserve"> and synchronize the newly created groups by inserting a checkmark on the function </w:t>
      </w:r>
      <w:r w:rsidR="00C22035" w:rsidRPr="00B76722">
        <w:rPr>
          <w:rFonts w:asciiTheme="minorHAnsi" w:hAnsiTheme="minorHAnsi" w:cstheme="minorHAnsi"/>
          <w:b/>
          <w:bCs/>
          <w:color w:val="7030A0"/>
        </w:rPr>
        <w:t xml:space="preserve">Synchronized </w:t>
      </w:r>
      <w:r w:rsidR="00C22035" w:rsidRPr="00C22035">
        <w:rPr>
          <w:rFonts w:asciiTheme="minorHAnsi" w:hAnsiTheme="minorHAnsi" w:cstheme="minorHAnsi"/>
          <w:b/>
          <w:bCs/>
        </w:rPr>
        <w:t>[</w:t>
      </w:r>
      <w:r w:rsidR="005325A4">
        <w:rPr>
          <w:rFonts w:asciiTheme="minorHAnsi" w:hAnsiTheme="minorHAnsi" w:cstheme="minorHAnsi"/>
          <w:b/>
          <w:bCs/>
        </w:rPr>
        <w:t>1</w:t>
      </w:r>
      <w:r w:rsidR="00C22035" w:rsidRPr="00C22035">
        <w:rPr>
          <w:rFonts w:asciiTheme="minorHAnsi" w:hAnsiTheme="minorHAnsi" w:cstheme="minorHAnsi"/>
          <w:b/>
          <w:bCs/>
        </w:rPr>
        <w:t>]</w:t>
      </w:r>
      <w:r w:rsidR="00042080" w:rsidRPr="00042080">
        <w:rPr>
          <w:rFonts w:asciiTheme="minorHAnsi" w:hAnsiTheme="minorHAnsi" w:cstheme="minorHAnsi"/>
          <w:bCs/>
        </w:rPr>
        <w:t>.</w:t>
      </w:r>
    </w:p>
    <w:p w14:paraId="11514E94" w14:textId="7921A5C3" w:rsidR="00875BE8" w:rsidRPr="005325A4" w:rsidRDefault="005325A4" w:rsidP="007E51ED">
      <w:pPr>
        <w:pStyle w:val="ListParagraph"/>
        <w:numPr>
          <w:ilvl w:val="2"/>
          <w:numId w:val="3"/>
        </w:numPr>
        <w:spacing w:before="120"/>
        <w:contextualSpacing w:val="0"/>
        <w:rPr>
          <w:rFonts w:asciiTheme="minorHAnsi" w:hAnsiTheme="minorHAnsi" w:cstheme="minorHAnsi"/>
        </w:rPr>
      </w:pPr>
      <w:r w:rsidRPr="00B91A2E">
        <w:rPr>
          <w:rFonts w:asciiTheme="minorHAnsi" w:hAnsiTheme="minorHAnsi" w:cstheme="minorHAnsi"/>
        </w:rPr>
        <w:t xml:space="preserve">SCREEN: </w:t>
      </w:r>
      <w:hyperlink r:id="rId8" w:tgtFrame="_blank" w:history="1">
        <w:r w:rsidR="00B91A2E" w:rsidRPr="00B91A2E">
          <w:rPr>
            <w:rFonts w:asciiTheme="minorHAnsi" w:hAnsiTheme="minorHAnsi" w:cstheme="minorHAnsi"/>
          </w:rPr>
          <w:t>3.2.1. Synchronizing the groups..mov</w:t>
        </w:r>
      </w:hyperlink>
      <w:r w:rsidR="00B91A2E">
        <w:t xml:space="preserve">. </w:t>
      </w:r>
      <w:r w:rsidR="00B91A2E" w:rsidRPr="00B91A2E">
        <w:rPr>
          <w:rFonts w:asciiTheme="minorHAnsi" w:hAnsiTheme="minorHAnsi" w:cstheme="minorHAnsi"/>
          <w:i/>
          <w:iCs/>
          <w:color w:val="0432FF"/>
        </w:rPr>
        <w:t>Video Editor: Speedup the video.</w:t>
      </w:r>
    </w:p>
    <w:p w14:paraId="23B7C250" w14:textId="77777777" w:rsidR="005325A4" w:rsidRPr="00B07A3B" w:rsidRDefault="005325A4" w:rsidP="005325A4">
      <w:pPr>
        <w:pStyle w:val="ListParagraph"/>
        <w:spacing w:before="120"/>
        <w:ind w:left="1627"/>
        <w:contextualSpacing w:val="0"/>
        <w:rPr>
          <w:rFonts w:asciiTheme="minorHAnsi" w:hAnsiTheme="minorHAnsi" w:cstheme="minorHAnsi"/>
        </w:rPr>
      </w:pPr>
    </w:p>
    <w:p w14:paraId="77402CC0" w14:textId="6D43B676" w:rsidR="00450B27" w:rsidRPr="00B91A2E" w:rsidRDefault="005325A4" w:rsidP="00333FA4">
      <w:pPr>
        <w:pStyle w:val="ListParagraph"/>
        <w:numPr>
          <w:ilvl w:val="1"/>
          <w:numId w:val="3"/>
        </w:numPr>
        <w:spacing w:before="120"/>
        <w:contextualSpacing w:val="0"/>
        <w:rPr>
          <w:rFonts w:asciiTheme="minorHAnsi" w:hAnsiTheme="minorHAnsi" w:cstheme="minorHAnsi"/>
        </w:rPr>
      </w:pPr>
      <w:r w:rsidRPr="00B76722">
        <w:rPr>
          <w:rFonts w:asciiTheme="minorHAnsi" w:hAnsiTheme="minorHAnsi" w:cstheme="minorHAnsi"/>
          <w:color w:val="7030A0"/>
        </w:rPr>
        <w:t xml:space="preserve">Drag each .fcs file </w:t>
      </w:r>
      <w:r w:rsidR="00663F22" w:rsidRPr="00B76722">
        <w:rPr>
          <w:rFonts w:asciiTheme="minorHAnsi" w:hAnsiTheme="minorHAnsi" w:cstheme="minorHAnsi"/>
          <w:color w:val="7030A0"/>
        </w:rPr>
        <w:t>to</w:t>
      </w:r>
      <w:r w:rsidRPr="00B76722">
        <w:rPr>
          <w:rFonts w:asciiTheme="minorHAnsi" w:hAnsiTheme="minorHAnsi" w:cstheme="minorHAnsi"/>
          <w:color w:val="7030A0"/>
        </w:rPr>
        <w:t xml:space="preserve"> its corresponding group</w:t>
      </w:r>
      <w:r w:rsidR="00663F22" w:rsidRPr="00B76722">
        <w:rPr>
          <w:rFonts w:asciiTheme="minorHAnsi" w:hAnsiTheme="minorHAnsi" w:cstheme="minorHAnsi"/>
          <w:color w:val="7030A0"/>
        </w:rPr>
        <w:t>, then</w:t>
      </w:r>
      <w:r w:rsidRPr="00B76722">
        <w:rPr>
          <w:rFonts w:asciiTheme="minorHAnsi" w:hAnsiTheme="minorHAnsi" w:cstheme="minorHAnsi"/>
          <w:b/>
          <w:bCs/>
          <w:color w:val="7030A0"/>
        </w:rPr>
        <w:t xml:space="preserve"> </w:t>
      </w:r>
      <w:r w:rsidR="00663F22" w:rsidRPr="00B76722">
        <w:rPr>
          <w:rFonts w:asciiTheme="minorHAnsi" w:hAnsiTheme="minorHAnsi" w:cstheme="minorHAnsi"/>
          <w:color w:val="7030A0"/>
        </w:rPr>
        <w:t>c</w:t>
      </w:r>
      <w:r w:rsidRPr="00B76722">
        <w:rPr>
          <w:rFonts w:asciiTheme="minorHAnsi" w:hAnsiTheme="minorHAnsi" w:cstheme="minorHAnsi"/>
          <w:color w:val="7030A0"/>
        </w:rPr>
        <w:t>reate a gating strategy starting with “a-</w:t>
      </w:r>
      <w:r w:rsidR="001568F9" w:rsidRPr="00B76722">
        <w:rPr>
          <w:rFonts w:asciiTheme="minorHAnsi" w:hAnsiTheme="minorHAnsi" w:cstheme="minorHAnsi"/>
          <w:color w:val="7030A0"/>
        </w:rPr>
        <w:t>LN</w:t>
      </w:r>
      <w:r w:rsidRPr="00B76722">
        <w:rPr>
          <w:rFonts w:asciiTheme="minorHAnsi" w:hAnsiTheme="minorHAnsi" w:cstheme="minorHAnsi"/>
          <w:color w:val="7030A0"/>
        </w:rPr>
        <w:t xml:space="preserve">” group </w:t>
      </w:r>
      <w:r w:rsidRPr="00B91A2E">
        <w:rPr>
          <w:rFonts w:asciiTheme="minorHAnsi" w:hAnsiTheme="minorHAnsi" w:cstheme="minorHAnsi"/>
          <w:b/>
          <w:bCs/>
        </w:rPr>
        <w:t>[</w:t>
      </w:r>
      <w:r w:rsidR="00663F22" w:rsidRPr="00B91A2E">
        <w:rPr>
          <w:rFonts w:asciiTheme="minorHAnsi" w:hAnsiTheme="minorHAnsi" w:cstheme="minorHAnsi"/>
          <w:b/>
          <w:bCs/>
        </w:rPr>
        <w:t>1</w:t>
      </w:r>
      <w:r w:rsidRPr="00B91A2E">
        <w:rPr>
          <w:rFonts w:asciiTheme="minorHAnsi" w:hAnsiTheme="minorHAnsi" w:cstheme="minorHAnsi"/>
          <w:b/>
          <w:bCs/>
        </w:rPr>
        <w:t>]</w:t>
      </w:r>
      <w:r w:rsidR="00042080" w:rsidRPr="00B91A2E">
        <w:rPr>
          <w:rFonts w:asciiTheme="minorHAnsi" w:hAnsiTheme="minorHAnsi" w:cstheme="minorHAnsi"/>
          <w:bCs/>
        </w:rPr>
        <w:t>.</w:t>
      </w:r>
    </w:p>
    <w:p w14:paraId="7401A94C" w14:textId="1AE12E51" w:rsidR="00875BE8" w:rsidRDefault="00875BE8" w:rsidP="00333FA4">
      <w:pPr>
        <w:pStyle w:val="ListParagraph"/>
        <w:numPr>
          <w:ilvl w:val="2"/>
          <w:numId w:val="3"/>
        </w:numPr>
        <w:spacing w:before="120"/>
        <w:contextualSpacing w:val="0"/>
        <w:rPr>
          <w:rFonts w:asciiTheme="minorHAnsi" w:hAnsiTheme="minorHAnsi" w:cstheme="minorHAnsi"/>
        </w:rPr>
      </w:pPr>
      <w:r w:rsidRPr="00B91A2E">
        <w:rPr>
          <w:rFonts w:asciiTheme="minorHAnsi" w:hAnsiTheme="minorHAnsi" w:cstheme="minorHAnsi"/>
        </w:rPr>
        <w:t>S</w:t>
      </w:r>
      <w:r w:rsidR="005325A4" w:rsidRPr="00B91A2E">
        <w:rPr>
          <w:rFonts w:asciiTheme="minorHAnsi" w:hAnsiTheme="minorHAnsi" w:cstheme="minorHAnsi"/>
        </w:rPr>
        <w:t xml:space="preserve">CREEN: </w:t>
      </w:r>
      <w:r w:rsidR="00B91A2E" w:rsidRPr="00B91A2E">
        <w:rPr>
          <w:rFonts w:asciiTheme="minorHAnsi" w:hAnsiTheme="minorHAnsi" w:cstheme="minorHAnsi"/>
        </w:rPr>
        <w:t>3.3.1. Files dragged and gating strategy created..mov</w:t>
      </w:r>
      <w:r w:rsidR="00B91A2E">
        <w:rPr>
          <w:rFonts w:asciiTheme="minorHAnsi" w:hAnsiTheme="minorHAnsi" w:cstheme="minorHAnsi"/>
        </w:rPr>
        <w:t>.</w:t>
      </w:r>
    </w:p>
    <w:p w14:paraId="08587221" w14:textId="77777777" w:rsidR="0017185A" w:rsidRDefault="0017185A" w:rsidP="0017185A">
      <w:pPr>
        <w:pStyle w:val="ListParagraph"/>
        <w:spacing w:before="120"/>
        <w:ind w:left="1627"/>
        <w:contextualSpacing w:val="0"/>
        <w:rPr>
          <w:rFonts w:asciiTheme="minorHAnsi" w:hAnsiTheme="minorHAnsi" w:cstheme="minorHAnsi"/>
        </w:rPr>
      </w:pPr>
    </w:p>
    <w:p w14:paraId="44FF4E6F" w14:textId="24C5190F" w:rsidR="00E74A44" w:rsidRPr="00E74A44" w:rsidRDefault="0017185A" w:rsidP="0017185A">
      <w:pPr>
        <w:pStyle w:val="ListParagraph"/>
        <w:numPr>
          <w:ilvl w:val="1"/>
          <w:numId w:val="3"/>
        </w:numPr>
        <w:spacing w:before="120"/>
        <w:contextualSpacing w:val="0"/>
        <w:rPr>
          <w:rFonts w:asciiTheme="minorHAnsi" w:hAnsiTheme="minorHAnsi" w:cstheme="minorHAnsi"/>
        </w:rPr>
      </w:pPr>
      <w:r w:rsidRPr="00B76722">
        <w:rPr>
          <w:rFonts w:asciiTheme="minorHAnsi" w:hAnsiTheme="minorHAnsi" w:cstheme="minorHAnsi"/>
          <w:color w:val="7030A0"/>
        </w:rPr>
        <w:t>Open the graph window by double clicking on the fully stained sample</w:t>
      </w:r>
      <w:r w:rsidR="00057FAA" w:rsidRPr="00B76722">
        <w:rPr>
          <w:rFonts w:asciiTheme="minorHAnsi" w:hAnsiTheme="minorHAnsi" w:cstheme="minorHAnsi"/>
          <w:color w:val="7030A0"/>
        </w:rPr>
        <w:t xml:space="preserve"> to display the </w:t>
      </w:r>
      <w:r w:rsidR="00FB39DF" w:rsidRPr="00B76722">
        <w:rPr>
          <w:rFonts w:asciiTheme="minorHAnsi" w:hAnsiTheme="minorHAnsi" w:cstheme="minorHAnsi"/>
          <w:color w:val="7030A0"/>
        </w:rPr>
        <w:t xml:space="preserve">ungated </w:t>
      </w:r>
      <w:r w:rsidR="00057FAA" w:rsidRPr="00B76722">
        <w:rPr>
          <w:rFonts w:asciiTheme="minorHAnsi" w:hAnsiTheme="minorHAnsi" w:cstheme="minorHAnsi"/>
          <w:color w:val="7030A0"/>
        </w:rPr>
        <w:t>events acquired for this sample</w:t>
      </w:r>
      <w:r w:rsidR="009421C6" w:rsidRPr="00B76722">
        <w:rPr>
          <w:rFonts w:asciiTheme="minorHAnsi" w:hAnsiTheme="minorHAnsi" w:cstheme="minorHAnsi"/>
          <w:color w:val="7030A0"/>
        </w:rPr>
        <w:t xml:space="preserve"> in a dot plot</w:t>
      </w:r>
      <w:r w:rsidRPr="00B76722">
        <w:rPr>
          <w:rFonts w:asciiTheme="minorHAnsi" w:hAnsiTheme="minorHAnsi" w:cstheme="minorHAnsi"/>
          <w:color w:val="7030A0"/>
        </w:rPr>
        <w:t>.</w:t>
      </w:r>
      <w:r w:rsidR="00057FAA" w:rsidRPr="00B76722">
        <w:rPr>
          <w:rFonts w:asciiTheme="minorHAnsi" w:hAnsiTheme="minorHAnsi" w:cstheme="minorHAnsi"/>
          <w:color w:val="7030A0"/>
        </w:rPr>
        <w:t xml:space="preserve"> </w:t>
      </w:r>
      <w:r w:rsidR="00A81A67" w:rsidRPr="00B76722">
        <w:rPr>
          <w:rFonts w:asciiTheme="minorHAnsi" w:hAnsiTheme="minorHAnsi" w:cstheme="minorHAnsi"/>
          <w:color w:val="7030A0"/>
        </w:rPr>
        <w:t xml:space="preserve">Note that the x-and y-axis are </w:t>
      </w:r>
      <w:r w:rsidR="00086386" w:rsidRPr="00B76722">
        <w:rPr>
          <w:rFonts w:asciiTheme="minorHAnsi" w:hAnsiTheme="minorHAnsi" w:cstheme="minorHAnsi"/>
          <w:color w:val="7030A0"/>
        </w:rPr>
        <w:t>labelled</w:t>
      </w:r>
      <w:r w:rsidR="00DA6EC1" w:rsidRPr="00B76722">
        <w:rPr>
          <w:rFonts w:asciiTheme="minorHAnsi" w:hAnsiTheme="minorHAnsi" w:cstheme="minorHAnsi"/>
          <w:color w:val="7030A0"/>
        </w:rPr>
        <w:t xml:space="preserve"> as in</w:t>
      </w:r>
      <w:r w:rsidR="00A81A67" w:rsidRPr="00B76722">
        <w:rPr>
          <w:rFonts w:asciiTheme="minorHAnsi" w:hAnsiTheme="minorHAnsi" w:cstheme="minorHAnsi"/>
          <w:color w:val="7030A0"/>
        </w:rPr>
        <w:t xml:space="preserve"> the fcs files, </w:t>
      </w:r>
      <w:r w:rsidR="00D55BCE" w:rsidRPr="00B76722">
        <w:rPr>
          <w:rFonts w:asciiTheme="minorHAnsi" w:hAnsiTheme="minorHAnsi" w:cstheme="minorHAnsi"/>
          <w:color w:val="7030A0"/>
        </w:rPr>
        <w:t>as indicated in Table 2 of</w:t>
      </w:r>
      <w:r w:rsidR="00A81A67" w:rsidRPr="00B76722">
        <w:rPr>
          <w:rFonts w:asciiTheme="minorHAnsi" w:hAnsiTheme="minorHAnsi" w:cstheme="minorHAnsi"/>
          <w:color w:val="7030A0"/>
        </w:rPr>
        <w:t xml:space="preserve"> </w:t>
      </w:r>
      <w:r w:rsidR="00D55BCE" w:rsidRPr="00B76722">
        <w:rPr>
          <w:rFonts w:asciiTheme="minorHAnsi" w:hAnsiTheme="minorHAnsi" w:cstheme="minorHAnsi"/>
          <w:color w:val="7030A0"/>
        </w:rPr>
        <w:t xml:space="preserve">the </w:t>
      </w:r>
      <w:r w:rsidR="00A81A67" w:rsidRPr="00B76722">
        <w:rPr>
          <w:rFonts w:asciiTheme="minorHAnsi" w:hAnsiTheme="minorHAnsi" w:cstheme="minorHAnsi"/>
          <w:b/>
          <w:bCs/>
          <w:color w:val="7030A0"/>
        </w:rPr>
        <w:t>Flow Cytometer settings</w:t>
      </w:r>
      <w:r w:rsidR="00D55BCE" w:rsidRPr="00B76722">
        <w:rPr>
          <w:rFonts w:asciiTheme="minorHAnsi" w:hAnsiTheme="minorHAnsi" w:cstheme="minorHAnsi"/>
          <w:b/>
          <w:bCs/>
          <w:color w:val="7030A0"/>
        </w:rPr>
        <w:t xml:space="preserve"> </w:t>
      </w:r>
      <w:r w:rsidR="00D55BCE" w:rsidRPr="00B76722">
        <w:rPr>
          <w:rFonts w:asciiTheme="minorHAnsi" w:hAnsiTheme="minorHAnsi" w:cstheme="minorHAnsi"/>
          <w:color w:val="7030A0"/>
        </w:rPr>
        <w:t>file of this manuscript</w:t>
      </w:r>
      <w:r w:rsidR="00A81A67" w:rsidRPr="00B76722">
        <w:rPr>
          <w:rFonts w:asciiTheme="minorHAnsi" w:hAnsiTheme="minorHAnsi" w:cstheme="minorHAnsi"/>
          <w:color w:val="7030A0"/>
        </w:rPr>
        <w:t xml:space="preserve">. </w:t>
      </w:r>
      <w:r w:rsidR="00057FAA" w:rsidRPr="00B76722">
        <w:rPr>
          <w:rFonts w:asciiTheme="minorHAnsi" w:hAnsiTheme="minorHAnsi" w:cstheme="minorHAnsi"/>
          <w:color w:val="7030A0"/>
        </w:rPr>
        <w:t xml:space="preserve">Check that </w:t>
      </w:r>
      <w:r w:rsidR="00FB39DF" w:rsidRPr="00B76722">
        <w:rPr>
          <w:rFonts w:asciiTheme="minorHAnsi" w:hAnsiTheme="minorHAnsi" w:cstheme="minorHAnsi"/>
          <w:color w:val="7030A0"/>
        </w:rPr>
        <w:t>a sufficient number of</w:t>
      </w:r>
      <w:r w:rsidR="00057FAA" w:rsidRPr="00B76722">
        <w:rPr>
          <w:rFonts w:asciiTheme="minorHAnsi" w:hAnsiTheme="minorHAnsi" w:cstheme="minorHAnsi"/>
          <w:color w:val="7030A0"/>
        </w:rPr>
        <w:t xml:space="preserve"> events </w:t>
      </w:r>
      <w:r w:rsidR="00FB39DF" w:rsidRPr="00B76722">
        <w:rPr>
          <w:rFonts w:asciiTheme="minorHAnsi" w:hAnsiTheme="minorHAnsi" w:cstheme="minorHAnsi"/>
          <w:color w:val="7030A0"/>
        </w:rPr>
        <w:t>is</w:t>
      </w:r>
      <w:r w:rsidR="00057FAA" w:rsidRPr="00B76722">
        <w:rPr>
          <w:rFonts w:asciiTheme="minorHAnsi" w:hAnsiTheme="minorHAnsi" w:cstheme="minorHAnsi"/>
          <w:color w:val="7030A0"/>
        </w:rPr>
        <w:t xml:space="preserve"> displayed</w:t>
      </w:r>
      <w:r w:rsidR="00FB39DF" w:rsidRPr="00B76722">
        <w:rPr>
          <w:rFonts w:asciiTheme="minorHAnsi" w:hAnsiTheme="minorHAnsi" w:cstheme="minorHAnsi"/>
          <w:color w:val="7030A0"/>
        </w:rPr>
        <w:t xml:space="preserve"> for appropriate visualization</w:t>
      </w:r>
      <w:r w:rsidR="00E74A44" w:rsidRPr="00E74A44">
        <w:rPr>
          <w:rFonts w:asciiTheme="minorHAnsi" w:hAnsiTheme="minorHAnsi" w:cstheme="minorHAnsi"/>
        </w:rPr>
        <w:t xml:space="preserve"> </w:t>
      </w:r>
      <w:r w:rsidR="00E74A44" w:rsidRPr="00E74A44">
        <w:rPr>
          <w:rFonts w:asciiTheme="minorHAnsi" w:hAnsiTheme="minorHAnsi" w:cstheme="minorHAnsi"/>
          <w:b/>
          <w:bCs/>
        </w:rPr>
        <w:t>[1]</w:t>
      </w:r>
      <w:r w:rsidR="00057FAA" w:rsidRPr="00E74A44">
        <w:rPr>
          <w:rFonts w:asciiTheme="minorHAnsi" w:hAnsiTheme="minorHAnsi" w:cstheme="minorHAnsi"/>
        </w:rPr>
        <w:t xml:space="preserve">. </w:t>
      </w:r>
      <w:r w:rsidR="00972C4E" w:rsidRPr="00972C4E">
        <w:rPr>
          <w:rFonts w:asciiTheme="minorHAnsi" w:hAnsiTheme="minorHAnsi" w:cstheme="minorHAnsi"/>
          <w:b/>
          <w:bCs/>
          <w:highlight w:val="green"/>
        </w:rPr>
        <w:t>NOTE</w:t>
      </w:r>
      <w:r w:rsidR="00972C4E" w:rsidRPr="00972C4E">
        <w:rPr>
          <w:rFonts w:asciiTheme="minorHAnsi" w:hAnsiTheme="minorHAnsi" w:cstheme="minorHAnsi"/>
          <w:highlight w:val="green"/>
        </w:rPr>
        <w:t xml:space="preserve">: </w:t>
      </w:r>
      <w:r w:rsidR="00B76722">
        <w:rPr>
          <w:rFonts w:asciiTheme="minorHAnsi" w:hAnsiTheme="minorHAnsi" w:cstheme="minorHAnsi"/>
          <w:highlight w:val="green"/>
        </w:rPr>
        <w:t>The authors have edited the VO description</w:t>
      </w:r>
      <w:r w:rsidR="00972C4E" w:rsidRPr="00972C4E">
        <w:rPr>
          <w:rFonts w:asciiTheme="minorHAnsi" w:hAnsiTheme="minorHAnsi" w:cstheme="minorHAnsi"/>
          <w:highlight w:val="green"/>
        </w:rPr>
        <w:t>.</w:t>
      </w:r>
    </w:p>
    <w:p w14:paraId="2E1E2E1B" w14:textId="11F4C42C" w:rsidR="00E74A44" w:rsidRPr="00E74A44" w:rsidRDefault="00E74A44" w:rsidP="00E74A44">
      <w:pPr>
        <w:pStyle w:val="ListParagraph"/>
        <w:numPr>
          <w:ilvl w:val="2"/>
          <w:numId w:val="3"/>
        </w:numPr>
        <w:spacing w:before="120"/>
        <w:contextualSpacing w:val="0"/>
        <w:rPr>
          <w:rFonts w:asciiTheme="minorHAnsi" w:hAnsiTheme="minorHAnsi" w:cstheme="minorHAnsi"/>
        </w:rPr>
      </w:pPr>
      <w:r w:rsidRPr="00FB39DF">
        <w:rPr>
          <w:rFonts w:asciiTheme="minorHAnsi" w:hAnsiTheme="minorHAnsi" w:cstheme="minorHAnsi"/>
          <w:color w:val="000000" w:themeColor="text1"/>
        </w:rPr>
        <w:t>SCREEN: 3.4.1. Graph window opened and dot plot constructed..mov.</w:t>
      </w:r>
      <w:r>
        <w:rPr>
          <w:rFonts w:asciiTheme="minorHAnsi" w:hAnsiTheme="minorHAnsi" w:cstheme="minorHAnsi"/>
          <w:color w:val="000000" w:themeColor="text1"/>
        </w:rPr>
        <w:t xml:space="preserve"> 0:00 – 0:12.</w:t>
      </w:r>
    </w:p>
    <w:p w14:paraId="153A581D" w14:textId="77777777" w:rsidR="00E74A44" w:rsidRPr="00E74A44" w:rsidRDefault="00E74A44" w:rsidP="00E74A44">
      <w:pPr>
        <w:pStyle w:val="ListParagraph"/>
        <w:spacing w:before="120"/>
        <w:ind w:left="1627"/>
        <w:contextualSpacing w:val="0"/>
        <w:rPr>
          <w:rFonts w:asciiTheme="minorHAnsi" w:hAnsiTheme="minorHAnsi" w:cstheme="minorHAnsi"/>
        </w:rPr>
      </w:pPr>
    </w:p>
    <w:p w14:paraId="7E99130E" w14:textId="45ED9E56" w:rsidR="00E74A44" w:rsidRPr="00780793" w:rsidRDefault="00057FAA" w:rsidP="0017185A">
      <w:pPr>
        <w:pStyle w:val="ListParagraph"/>
        <w:numPr>
          <w:ilvl w:val="1"/>
          <w:numId w:val="3"/>
        </w:numPr>
        <w:spacing w:before="120"/>
        <w:contextualSpacing w:val="0"/>
        <w:rPr>
          <w:rFonts w:asciiTheme="minorHAnsi" w:hAnsiTheme="minorHAnsi" w:cstheme="minorHAnsi"/>
        </w:rPr>
      </w:pPr>
      <w:r w:rsidRPr="00B76722">
        <w:rPr>
          <w:rFonts w:asciiTheme="minorHAnsi" w:hAnsiTheme="minorHAnsi" w:cstheme="minorHAnsi"/>
          <w:color w:val="7030A0"/>
        </w:rPr>
        <w:t xml:space="preserve">If necessary, </w:t>
      </w:r>
      <w:r w:rsidR="00FB39DF" w:rsidRPr="00B76722">
        <w:rPr>
          <w:rFonts w:asciiTheme="minorHAnsi" w:hAnsiTheme="minorHAnsi" w:cstheme="minorHAnsi"/>
          <w:color w:val="7030A0"/>
        </w:rPr>
        <w:t xml:space="preserve">open </w:t>
      </w:r>
      <w:r w:rsidRPr="00B76722">
        <w:rPr>
          <w:rFonts w:asciiTheme="minorHAnsi" w:hAnsiTheme="minorHAnsi" w:cstheme="minorHAnsi"/>
          <w:b/>
          <w:bCs/>
          <w:color w:val="7030A0"/>
        </w:rPr>
        <w:t>Preferences</w:t>
      </w:r>
      <w:r w:rsidRPr="00B76722">
        <w:rPr>
          <w:rFonts w:asciiTheme="minorHAnsi" w:hAnsiTheme="minorHAnsi" w:cstheme="minorHAnsi"/>
          <w:color w:val="7030A0"/>
        </w:rPr>
        <w:t xml:space="preserve"> </w:t>
      </w:r>
      <w:r w:rsidR="00FB39DF" w:rsidRPr="00B76722">
        <w:rPr>
          <w:rFonts w:asciiTheme="minorHAnsi" w:hAnsiTheme="minorHAnsi" w:cstheme="minorHAnsi"/>
          <w:color w:val="7030A0"/>
        </w:rPr>
        <w:t xml:space="preserve">by clicking on the </w:t>
      </w:r>
      <w:r w:rsidRPr="00B76722">
        <w:rPr>
          <w:rFonts w:asciiTheme="minorHAnsi" w:hAnsiTheme="minorHAnsi" w:cstheme="minorHAnsi"/>
          <w:color w:val="7030A0"/>
        </w:rPr>
        <w:t>“heart</w:t>
      </w:r>
      <w:r w:rsidR="00FB39DF" w:rsidRPr="00B76722">
        <w:rPr>
          <w:rFonts w:asciiTheme="minorHAnsi" w:hAnsiTheme="minorHAnsi" w:cstheme="minorHAnsi"/>
          <w:color w:val="7030A0"/>
        </w:rPr>
        <w:t>” icon</w:t>
      </w:r>
      <w:r w:rsidRPr="00B76722">
        <w:rPr>
          <w:rFonts w:asciiTheme="minorHAnsi" w:hAnsiTheme="minorHAnsi" w:cstheme="minorHAnsi"/>
          <w:color w:val="7030A0"/>
        </w:rPr>
        <w:t xml:space="preserve"> in the Workspace ribbon, select </w:t>
      </w:r>
      <w:r w:rsidR="00FB39DF" w:rsidRPr="00B76722">
        <w:rPr>
          <w:rFonts w:asciiTheme="minorHAnsi" w:hAnsiTheme="minorHAnsi" w:cstheme="minorHAnsi"/>
          <w:b/>
          <w:bCs/>
          <w:color w:val="7030A0"/>
        </w:rPr>
        <w:t>Graphs</w:t>
      </w:r>
      <w:r w:rsidR="00FB39DF" w:rsidRPr="00B76722">
        <w:rPr>
          <w:rFonts w:asciiTheme="minorHAnsi" w:hAnsiTheme="minorHAnsi" w:cstheme="minorHAnsi"/>
          <w:color w:val="7030A0"/>
        </w:rPr>
        <w:t xml:space="preserve">, </w:t>
      </w:r>
      <w:r w:rsidR="001162F0" w:rsidRPr="00B76722">
        <w:rPr>
          <w:rFonts w:asciiTheme="minorHAnsi" w:hAnsiTheme="minorHAnsi" w:cstheme="minorHAnsi"/>
          <w:color w:val="7030A0"/>
        </w:rPr>
        <w:t xml:space="preserve">then </w:t>
      </w:r>
      <w:r w:rsidR="001162F0" w:rsidRPr="00B76722">
        <w:rPr>
          <w:rFonts w:asciiTheme="minorHAnsi" w:hAnsiTheme="minorHAnsi" w:cstheme="minorHAnsi"/>
          <w:b/>
          <w:bCs/>
          <w:color w:val="7030A0"/>
        </w:rPr>
        <w:t>Dot Plot</w:t>
      </w:r>
      <w:r w:rsidR="001162F0" w:rsidRPr="00B76722">
        <w:rPr>
          <w:rFonts w:asciiTheme="minorHAnsi" w:hAnsiTheme="minorHAnsi" w:cstheme="minorHAnsi"/>
          <w:color w:val="7030A0"/>
        </w:rPr>
        <w:t xml:space="preserve"> as graph type, </w:t>
      </w:r>
      <w:r w:rsidR="00FB39DF" w:rsidRPr="00B76722">
        <w:rPr>
          <w:rFonts w:asciiTheme="minorHAnsi" w:hAnsiTheme="minorHAnsi" w:cstheme="minorHAnsi"/>
          <w:color w:val="7030A0"/>
        </w:rPr>
        <w:t xml:space="preserve">and </w:t>
      </w:r>
      <w:r w:rsidR="00780793" w:rsidRPr="00B76722">
        <w:rPr>
          <w:rFonts w:asciiTheme="minorHAnsi" w:hAnsiTheme="minorHAnsi" w:cstheme="minorHAnsi"/>
          <w:color w:val="7030A0"/>
        </w:rPr>
        <w:t xml:space="preserve">check that </w:t>
      </w:r>
      <w:r w:rsidRPr="00B76722">
        <w:rPr>
          <w:rFonts w:asciiTheme="minorHAnsi" w:hAnsiTheme="minorHAnsi" w:cstheme="minorHAnsi"/>
          <w:color w:val="7030A0"/>
        </w:rPr>
        <w:t xml:space="preserve">the number of </w:t>
      </w:r>
      <w:r w:rsidR="00FB39DF" w:rsidRPr="00B76722">
        <w:rPr>
          <w:rFonts w:asciiTheme="minorHAnsi" w:hAnsiTheme="minorHAnsi" w:cstheme="minorHAnsi"/>
          <w:color w:val="7030A0"/>
        </w:rPr>
        <w:t>dots drawn</w:t>
      </w:r>
      <w:r w:rsidRPr="00B76722">
        <w:rPr>
          <w:rFonts w:asciiTheme="minorHAnsi" w:hAnsiTheme="minorHAnsi" w:cstheme="minorHAnsi"/>
          <w:color w:val="7030A0"/>
        </w:rPr>
        <w:t xml:space="preserve"> </w:t>
      </w:r>
      <w:r w:rsidR="00780793" w:rsidRPr="00B76722">
        <w:rPr>
          <w:rFonts w:asciiTheme="minorHAnsi" w:hAnsiTheme="minorHAnsi" w:cstheme="minorHAnsi"/>
          <w:color w:val="7030A0"/>
        </w:rPr>
        <w:t xml:space="preserve">in the corresponding box is correct, or change it </w:t>
      </w:r>
      <w:r w:rsidR="00E74A44" w:rsidRPr="00780793">
        <w:rPr>
          <w:rFonts w:asciiTheme="minorHAnsi" w:hAnsiTheme="minorHAnsi" w:cstheme="minorHAnsi"/>
          <w:b/>
          <w:bCs/>
        </w:rPr>
        <w:t>[1]</w:t>
      </w:r>
      <w:r w:rsidRPr="00780793">
        <w:rPr>
          <w:rFonts w:asciiTheme="minorHAnsi" w:hAnsiTheme="minorHAnsi" w:cstheme="minorHAnsi"/>
        </w:rPr>
        <w:t xml:space="preserve">. </w:t>
      </w:r>
      <w:r w:rsidR="00972C4E" w:rsidRPr="00972C4E">
        <w:rPr>
          <w:rFonts w:asciiTheme="minorHAnsi" w:hAnsiTheme="minorHAnsi" w:cstheme="minorHAnsi"/>
          <w:b/>
          <w:bCs/>
          <w:highlight w:val="green"/>
        </w:rPr>
        <w:t>NOTE</w:t>
      </w:r>
      <w:r w:rsidR="00972C4E" w:rsidRPr="00972C4E">
        <w:rPr>
          <w:rFonts w:asciiTheme="minorHAnsi" w:hAnsiTheme="minorHAnsi" w:cstheme="minorHAnsi"/>
          <w:highlight w:val="green"/>
        </w:rPr>
        <w:t xml:space="preserve">: Vo description </w:t>
      </w:r>
      <w:r w:rsidR="00972C4E">
        <w:rPr>
          <w:rFonts w:asciiTheme="minorHAnsi" w:hAnsiTheme="minorHAnsi" w:cstheme="minorHAnsi"/>
          <w:highlight w:val="green"/>
        </w:rPr>
        <w:t xml:space="preserve">and screen capture timestamps </w:t>
      </w:r>
      <w:r w:rsidR="00972C4E" w:rsidRPr="00972C4E">
        <w:rPr>
          <w:rFonts w:asciiTheme="minorHAnsi" w:hAnsiTheme="minorHAnsi" w:cstheme="minorHAnsi"/>
          <w:highlight w:val="green"/>
        </w:rPr>
        <w:t>ha</w:t>
      </w:r>
      <w:r w:rsidR="00B76722">
        <w:rPr>
          <w:rFonts w:asciiTheme="minorHAnsi" w:hAnsiTheme="minorHAnsi" w:cstheme="minorHAnsi"/>
          <w:highlight w:val="green"/>
        </w:rPr>
        <w:t>ve</w:t>
      </w:r>
      <w:r w:rsidR="00972C4E" w:rsidRPr="00972C4E">
        <w:rPr>
          <w:rFonts w:asciiTheme="minorHAnsi" w:hAnsiTheme="minorHAnsi" w:cstheme="minorHAnsi"/>
          <w:highlight w:val="green"/>
        </w:rPr>
        <w:t xml:space="preserve"> been edited by the authors.</w:t>
      </w:r>
    </w:p>
    <w:p w14:paraId="52AD297C" w14:textId="78EA87B5" w:rsidR="00126556" w:rsidRPr="009C49AB" w:rsidRDefault="00126556" w:rsidP="000B00F2">
      <w:pPr>
        <w:pStyle w:val="ListParagraph"/>
        <w:numPr>
          <w:ilvl w:val="2"/>
          <w:numId w:val="3"/>
        </w:numPr>
        <w:spacing w:before="120"/>
        <w:contextualSpacing w:val="0"/>
        <w:rPr>
          <w:rFonts w:asciiTheme="minorHAnsi" w:hAnsiTheme="minorHAnsi" w:cstheme="minorHAnsi"/>
        </w:rPr>
      </w:pPr>
      <w:r w:rsidRPr="009C49AB">
        <w:rPr>
          <w:rFonts w:asciiTheme="minorHAnsi" w:hAnsiTheme="minorHAnsi" w:cstheme="minorHAnsi"/>
        </w:rPr>
        <w:t>SCREEN: 3.4.1. Graph window opened and dot plot constructed..mov. 0:12 –0:30.</w:t>
      </w:r>
      <w:r w:rsidR="00972C4E" w:rsidRPr="009C49AB">
        <w:rPr>
          <w:rFonts w:asciiTheme="minorHAnsi" w:hAnsiTheme="minorHAnsi" w:cstheme="minorHAnsi"/>
        </w:rPr>
        <w:t xml:space="preserve"> </w:t>
      </w:r>
    </w:p>
    <w:p w14:paraId="5C8BC73F" w14:textId="77777777" w:rsidR="00E74A44" w:rsidRDefault="00E74A44" w:rsidP="00E74A44">
      <w:pPr>
        <w:pStyle w:val="ListParagraph"/>
        <w:spacing w:before="120"/>
        <w:ind w:left="1627"/>
        <w:contextualSpacing w:val="0"/>
        <w:rPr>
          <w:rFonts w:asciiTheme="minorHAnsi" w:hAnsiTheme="minorHAnsi" w:cstheme="minorHAnsi"/>
        </w:rPr>
      </w:pPr>
    </w:p>
    <w:p w14:paraId="6DF5AA49" w14:textId="413A472B" w:rsidR="0017185A" w:rsidRPr="00057FAA" w:rsidRDefault="0017185A" w:rsidP="0017185A">
      <w:pPr>
        <w:pStyle w:val="ListParagraph"/>
        <w:numPr>
          <w:ilvl w:val="1"/>
          <w:numId w:val="3"/>
        </w:numPr>
        <w:spacing w:before="120"/>
        <w:contextualSpacing w:val="0"/>
        <w:rPr>
          <w:rFonts w:asciiTheme="minorHAnsi" w:hAnsiTheme="minorHAnsi" w:cstheme="minorHAnsi"/>
        </w:rPr>
      </w:pPr>
      <w:r w:rsidRPr="00B76722">
        <w:rPr>
          <w:rFonts w:asciiTheme="minorHAnsi" w:hAnsiTheme="minorHAnsi" w:cstheme="minorHAnsi"/>
          <w:color w:val="7030A0"/>
        </w:rPr>
        <w:t xml:space="preserve">Display the </w:t>
      </w:r>
      <w:r w:rsidR="00FB39DF" w:rsidRPr="00B76722">
        <w:rPr>
          <w:rFonts w:asciiTheme="minorHAnsi" w:hAnsiTheme="minorHAnsi" w:cstheme="minorHAnsi"/>
          <w:color w:val="7030A0"/>
        </w:rPr>
        <w:t>ungated</w:t>
      </w:r>
      <w:r w:rsidRPr="00B76722">
        <w:rPr>
          <w:rFonts w:asciiTheme="minorHAnsi" w:hAnsiTheme="minorHAnsi" w:cstheme="minorHAnsi"/>
          <w:color w:val="7030A0"/>
        </w:rPr>
        <w:t xml:space="preserve"> events </w:t>
      </w:r>
      <w:r w:rsidR="00FB39DF" w:rsidRPr="00B76722">
        <w:rPr>
          <w:rFonts w:asciiTheme="minorHAnsi" w:hAnsiTheme="minorHAnsi" w:cstheme="minorHAnsi"/>
          <w:color w:val="7030A0"/>
        </w:rPr>
        <w:t>in the graph window</w:t>
      </w:r>
      <w:r w:rsidRPr="00B76722">
        <w:rPr>
          <w:rFonts w:asciiTheme="minorHAnsi" w:hAnsiTheme="minorHAnsi" w:cstheme="minorHAnsi"/>
          <w:color w:val="7030A0"/>
        </w:rPr>
        <w:t xml:space="preserve"> in a dot plot with DNA-A on the x axis and DNA-W on the y-axis</w:t>
      </w:r>
      <w:r w:rsidR="00A85BD0" w:rsidRPr="00B76722">
        <w:rPr>
          <w:rFonts w:asciiTheme="minorHAnsi" w:hAnsiTheme="minorHAnsi" w:cstheme="minorHAnsi"/>
          <w:color w:val="7030A0"/>
        </w:rPr>
        <w:t>. Use linear scale for both axes. If necessary, change scale from logarithmic to linear by clicking on the box indicated with a “T” close to each axis in the graph window</w:t>
      </w:r>
      <w:r w:rsidR="00EF1125" w:rsidRPr="00B76722">
        <w:rPr>
          <w:rFonts w:asciiTheme="minorHAnsi" w:hAnsiTheme="minorHAnsi" w:cstheme="minorHAnsi"/>
          <w:color w:val="7030A0"/>
        </w:rPr>
        <w:t xml:space="preserve"> </w:t>
      </w:r>
      <w:r w:rsidRPr="00E74A44">
        <w:rPr>
          <w:rFonts w:asciiTheme="minorHAnsi" w:hAnsiTheme="minorHAnsi" w:cstheme="minorHAnsi"/>
          <w:b/>
          <w:bCs/>
        </w:rPr>
        <w:t>[</w:t>
      </w:r>
      <w:r w:rsidR="00663F22" w:rsidRPr="00E74A44">
        <w:rPr>
          <w:rFonts w:asciiTheme="minorHAnsi" w:hAnsiTheme="minorHAnsi" w:cstheme="minorHAnsi"/>
          <w:b/>
          <w:bCs/>
        </w:rPr>
        <w:t>1</w:t>
      </w:r>
      <w:r w:rsidRPr="00E74A44">
        <w:rPr>
          <w:rFonts w:asciiTheme="minorHAnsi" w:hAnsiTheme="minorHAnsi" w:cstheme="minorHAnsi"/>
          <w:b/>
          <w:bCs/>
        </w:rPr>
        <w:t>]</w:t>
      </w:r>
      <w:r w:rsidR="00042080" w:rsidRPr="00E74A44">
        <w:rPr>
          <w:rFonts w:asciiTheme="minorHAnsi" w:hAnsiTheme="minorHAnsi" w:cstheme="minorHAnsi"/>
          <w:bCs/>
        </w:rPr>
        <w:t>.</w:t>
      </w:r>
      <w:r w:rsidR="0050036D" w:rsidRPr="00E74A44">
        <w:rPr>
          <w:rFonts w:asciiTheme="minorHAnsi" w:hAnsiTheme="minorHAnsi" w:cstheme="minorHAnsi"/>
          <w:bCs/>
        </w:rPr>
        <w:t xml:space="preserve"> </w:t>
      </w:r>
    </w:p>
    <w:p w14:paraId="7FAA312C" w14:textId="77777777" w:rsidR="009C49AB" w:rsidRPr="009C49AB" w:rsidRDefault="00057FAA" w:rsidP="00735C56">
      <w:pPr>
        <w:pStyle w:val="ListParagraph"/>
        <w:numPr>
          <w:ilvl w:val="2"/>
          <w:numId w:val="3"/>
        </w:numPr>
        <w:spacing w:before="120"/>
        <w:contextualSpacing w:val="0"/>
        <w:rPr>
          <w:rFonts w:asciiTheme="minorHAnsi" w:hAnsiTheme="minorHAnsi" w:cstheme="minorHAnsi"/>
        </w:rPr>
      </w:pPr>
      <w:r w:rsidRPr="009C49AB">
        <w:rPr>
          <w:rFonts w:asciiTheme="minorHAnsi" w:hAnsiTheme="minorHAnsi" w:cstheme="minorHAnsi"/>
        </w:rPr>
        <w:t>SCREEN: 3.4.1. Graph window opened and dot plot constructed..mov.</w:t>
      </w:r>
      <w:r w:rsidR="00E74A44" w:rsidRPr="009C49AB">
        <w:rPr>
          <w:rFonts w:asciiTheme="minorHAnsi" w:hAnsiTheme="minorHAnsi" w:cstheme="minorHAnsi"/>
        </w:rPr>
        <w:t xml:space="preserve"> 0:</w:t>
      </w:r>
      <w:r w:rsidR="00780793" w:rsidRPr="009C49AB">
        <w:rPr>
          <w:rFonts w:asciiTheme="minorHAnsi" w:hAnsiTheme="minorHAnsi" w:cstheme="minorHAnsi"/>
        </w:rPr>
        <w:t>30</w:t>
      </w:r>
      <w:r w:rsidR="00E74A44" w:rsidRPr="009C49AB">
        <w:rPr>
          <w:rFonts w:asciiTheme="minorHAnsi" w:hAnsiTheme="minorHAnsi" w:cstheme="minorHAnsi"/>
        </w:rPr>
        <w:t xml:space="preserve"> – </w:t>
      </w:r>
      <w:r w:rsidR="00780793" w:rsidRPr="009C49AB">
        <w:rPr>
          <w:rFonts w:asciiTheme="minorHAnsi" w:hAnsiTheme="minorHAnsi" w:cstheme="minorHAnsi"/>
        </w:rPr>
        <w:t>end</w:t>
      </w:r>
      <w:r w:rsidR="00E74A44" w:rsidRPr="009C49AB">
        <w:rPr>
          <w:rFonts w:asciiTheme="minorHAnsi" w:hAnsiTheme="minorHAnsi" w:cstheme="minorHAnsi"/>
        </w:rPr>
        <w:t>.</w:t>
      </w:r>
      <w:r w:rsidR="00972C4E" w:rsidRPr="009C49AB">
        <w:rPr>
          <w:rFonts w:asciiTheme="minorHAnsi" w:hAnsiTheme="minorHAnsi" w:cstheme="minorHAnsi"/>
        </w:rPr>
        <w:t xml:space="preserve"> </w:t>
      </w:r>
    </w:p>
    <w:p w14:paraId="160A50B1" w14:textId="2DE0DDCE" w:rsidR="00E74A44" w:rsidRPr="00735C56" w:rsidRDefault="00972C4E" w:rsidP="009C49AB">
      <w:pPr>
        <w:pStyle w:val="ListParagraph"/>
        <w:spacing w:before="120"/>
        <w:ind w:left="1627"/>
        <w:contextualSpacing w:val="0"/>
        <w:rPr>
          <w:rFonts w:asciiTheme="minorHAnsi" w:hAnsiTheme="minorHAnsi" w:cstheme="minorHAnsi"/>
          <w:color w:val="FF0000"/>
        </w:rPr>
      </w:pPr>
      <w:r w:rsidRPr="00972C4E">
        <w:rPr>
          <w:rFonts w:asciiTheme="minorHAnsi" w:hAnsiTheme="minorHAnsi" w:cstheme="minorHAnsi"/>
          <w:b/>
          <w:bCs/>
          <w:highlight w:val="green"/>
        </w:rPr>
        <w:t>NOTE</w:t>
      </w:r>
      <w:r w:rsidRPr="00972C4E">
        <w:rPr>
          <w:rFonts w:asciiTheme="minorHAnsi" w:hAnsiTheme="minorHAnsi" w:cstheme="minorHAnsi"/>
          <w:highlight w:val="green"/>
        </w:rPr>
        <w:t xml:space="preserve">: </w:t>
      </w:r>
      <w:r w:rsidR="00B76722">
        <w:rPr>
          <w:rFonts w:asciiTheme="minorHAnsi" w:hAnsiTheme="minorHAnsi" w:cstheme="minorHAnsi"/>
          <w:highlight w:val="green"/>
        </w:rPr>
        <w:t>The authors have edited the screen capture timestamp for 3.6.1</w:t>
      </w:r>
      <w:r w:rsidRPr="00972C4E">
        <w:rPr>
          <w:rFonts w:asciiTheme="minorHAnsi" w:hAnsiTheme="minorHAnsi" w:cstheme="minorHAnsi"/>
          <w:highlight w:val="green"/>
        </w:rPr>
        <w:t>.</w:t>
      </w:r>
    </w:p>
    <w:p w14:paraId="7D1441E5" w14:textId="5D42FA4D" w:rsidR="0017185A" w:rsidRPr="0017185A" w:rsidRDefault="0017185A" w:rsidP="0017185A">
      <w:pPr>
        <w:pStyle w:val="ListParagraph"/>
        <w:numPr>
          <w:ilvl w:val="1"/>
          <w:numId w:val="3"/>
        </w:numPr>
        <w:spacing w:before="120"/>
        <w:contextualSpacing w:val="0"/>
        <w:rPr>
          <w:rFonts w:asciiTheme="minorHAnsi" w:hAnsiTheme="minorHAnsi" w:cstheme="minorHAnsi"/>
        </w:rPr>
      </w:pPr>
      <w:r w:rsidRPr="00B76722">
        <w:rPr>
          <w:rFonts w:asciiTheme="minorHAnsi" w:hAnsiTheme="minorHAnsi" w:cstheme="minorHAnsi"/>
          <w:color w:val="7030A0"/>
        </w:rPr>
        <w:lastRenderedPageBreak/>
        <w:t xml:space="preserve">Select a single cell population by clicking on </w:t>
      </w:r>
      <w:r w:rsidRPr="00B76722">
        <w:rPr>
          <w:rFonts w:asciiTheme="minorHAnsi" w:hAnsiTheme="minorHAnsi" w:cstheme="minorHAnsi"/>
          <w:b/>
          <w:bCs/>
          <w:color w:val="7030A0"/>
        </w:rPr>
        <w:t xml:space="preserve">Rectangle </w:t>
      </w:r>
      <w:r w:rsidRPr="00B76722">
        <w:rPr>
          <w:rFonts w:asciiTheme="minorHAnsi" w:hAnsiTheme="minorHAnsi" w:cstheme="minorHAnsi"/>
          <w:color w:val="7030A0"/>
        </w:rPr>
        <w:t>in the gating tool section</w:t>
      </w:r>
      <w:r w:rsidR="00042080" w:rsidRPr="00B76722">
        <w:rPr>
          <w:rFonts w:asciiTheme="minorHAnsi" w:hAnsiTheme="minorHAnsi" w:cstheme="minorHAnsi"/>
          <w:bCs/>
          <w:color w:val="7030A0"/>
        </w:rPr>
        <w:t>.</w:t>
      </w:r>
      <w:r w:rsidRPr="00B76722">
        <w:rPr>
          <w:rFonts w:asciiTheme="minorHAnsi" w:hAnsiTheme="minorHAnsi" w:cstheme="minorHAnsi"/>
          <w:b/>
          <w:bCs/>
          <w:color w:val="7030A0"/>
        </w:rPr>
        <w:t xml:space="preserve"> </w:t>
      </w:r>
      <w:r w:rsidR="00A77470" w:rsidRPr="00B76722">
        <w:rPr>
          <w:rFonts w:asciiTheme="minorHAnsi" w:hAnsiTheme="minorHAnsi" w:cstheme="minorHAnsi"/>
          <w:color w:val="7030A0"/>
        </w:rPr>
        <w:t>Then,</w:t>
      </w:r>
      <w:r w:rsidRPr="00B76722">
        <w:rPr>
          <w:rFonts w:asciiTheme="minorHAnsi" w:hAnsiTheme="minorHAnsi" w:cstheme="minorHAnsi"/>
          <w:color w:val="7030A0"/>
        </w:rPr>
        <w:t xml:space="preserve"> double click in the center of the rectangular gate to display single cells in a dot plot with FSC-A parameter on the x-axis and dead cell dye on the y-axis </w:t>
      </w:r>
      <w:r w:rsidRPr="00B76722">
        <w:rPr>
          <w:rFonts w:asciiTheme="minorHAnsi" w:hAnsiTheme="minorHAnsi" w:cstheme="minorHAnsi"/>
          <w:b/>
          <w:bCs/>
          <w:color w:val="7030A0"/>
        </w:rPr>
        <w:t>[</w:t>
      </w:r>
      <w:r w:rsidR="00A77470" w:rsidRPr="00B76722">
        <w:rPr>
          <w:rFonts w:asciiTheme="minorHAnsi" w:hAnsiTheme="minorHAnsi" w:cstheme="minorHAnsi"/>
          <w:b/>
          <w:bCs/>
          <w:color w:val="7030A0"/>
        </w:rPr>
        <w:t>1</w:t>
      </w:r>
      <w:r w:rsidRPr="00B76722">
        <w:rPr>
          <w:rFonts w:asciiTheme="minorHAnsi" w:hAnsiTheme="minorHAnsi" w:cstheme="minorHAnsi"/>
          <w:b/>
          <w:bCs/>
          <w:color w:val="7030A0"/>
        </w:rPr>
        <w:t>]</w:t>
      </w:r>
      <w:r w:rsidR="00042080" w:rsidRPr="00B76722">
        <w:rPr>
          <w:rFonts w:asciiTheme="minorHAnsi" w:hAnsiTheme="minorHAnsi" w:cstheme="minorHAnsi"/>
          <w:bCs/>
          <w:color w:val="7030A0"/>
        </w:rPr>
        <w:t>.</w:t>
      </w:r>
      <w:r w:rsidRPr="00B76722">
        <w:rPr>
          <w:rFonts w:asciiTheme="minorHAnsi" w:hAnsiTheme="minorHAnsi" w:cstheme="minorHAnsi"/>
          <w:b/>
          <w:bCs/>
          <w:color w:val="7030A0"/>
        </w:rPr>
        <w:t xml:space="preserve"> </w:t>
      </w:r>
      <w:r w:rsidRPr="00B76722">
        <w:rPr>
          <w:rFonts w:asciiTheme="minorHAnsi" w:hAnsiTheme="minorHAnsi" w:cstheme="minorHAnsi"/>
          <w:color w:val="7030A0"/>
        </w:rPr>
        <w:t xml:space="preserve">Click on the </w:t>
      </w:r>
      <w:r w:rsidRPr="00B76722">
        <w:rPr>
          <w:rFonts w:asciiTheme="minorHAnsi" w:hAnsiTheme="minorHAnsi" w:cstheme="minorHAnsi"/>
          <w:b/>
          <w:bCs/>
          <w:color w:val="7030A0"/>
        </w:rPr>
        <w:t xml:space="preserve">Polygon </w:t>
      </w:r>
      <w:r w:rsidRPr="00B76722">
        <w:rPr>
          <w:rFonts w:asciiTheme="minorHAnsi" w:hAnsiTheme="minorHAnsi" w:cstheme="minorHAnsi"/>
          <w:color w:val="7030A0"/>
        </w:rPr>
        <w:t>to select the live cell population</w:t>
      </w:r>
      <w:r w:rsidR="000C55B3" w:rsidRPr="00B76722">
        <w:rPr>
          <w:rFonts w:asciiTheme="minorHAnsi" w:hAnsiTheme="minorHAnsi" w:cstheme="minorHAnsi"/>
          <w:color w:val="7030A0"/>
        </w:rPr>
        <w:t xml:space="preserve"> which are negative for dead cell dye</w:t>
      </w:r>
      <w:r>
        <w:rPr>
          <w:rFonts w:asciiTheme="minorHAnsi" w:hAnsiTheme="minorHAnsi" w:cstheme="minorHAnsi"/>
        </w:rPr>
        <w:t xml:space="preserve"> </w:t>
      </w:r>
      <w:r>
        <w:rPr>
          <w:rFonts w:asciiTheme="minorHAnsi" w:hAnsiTheme="minorHAnsi" w:cstheme="minorHAnsi"/>
          <w:b/>
          <w:bCs/>
        </w:rPr>
        <w:t>[</w:t>
      </w:r>
      <w:r w:rsidR="00A77470">
        <w:rPr>
          <w:rFonts w:asciiTheme="minorHAnsi" w:hAnsiTheme="minorHAnsi" w:cstheme="minorHAnsi"/>
          <w:b/>
          <w:bCs/>
        </w:rPr>
        <w:t>2</w:t>
      </w:r>
      <w:r>
        <w:rPr>
          <w:rFonts w:asciiTheme="minorHAnsi" w:hAnsiTheme="minorHAnsi" w:cstheme="minorHAnsi"/>
          <w:b/>
          <w:bCs/>
        </w:rPr>
        <w:t>]</w:t>
      </w:r>
      <w:r w:rsidR="00042080" w:rsidRPr="00042080">
        <w:rPr>
          <w:rFonts w:asciiTheme="minorHAnsi" w:hAnsiTheme="minorHAnsi" w:cstheme="minorHAnsi"/>
          <w:bCs/>
        </w:rPr>
        <w:t>.</w:t>
      </w:r>
      <w:r w:rsidR="0050036D">
        <w:rPr>
          <w:rFonts w:asciiTheme="minorHAnsi" w:hAnsiTheme="minorHAnsi" w:cstheme="minorHAnsi"/>
          <w:bCs/>
        </w:rPr>
        <w:t xml:space="preserve"> </w:t>
      </w:r>
    </w:p>
    <w:p w14:paraId="3974078F" w14:textId="3D1B84BC" w:rsidR="0017185A" w:rsidRPr="003D54E4" w:rsidRDefault="0017185A" w:rsidP="0017185A">
      <w:pPr>
        <w:pStyle w:val="ListParagraph"/>
        <w:numPr>
          <w:ilvl w:val="2"/>
          <w:numId w:val="3"/>
        </w:numPr>
        <w:spacing w:before="120"/>
        <w:contextualSpacing w:val="0"/>
        <w:rPr>
          <w:rFonts w:asciiTheme="minorHAnsi" w:hAnsiTheme="minorHAnsi" w:cstheme="minorHAnsi"/>
        </w:rPr>
      </w:pPr>
      <w:r w:rsidRPr="003D54E4">
        <w:rPr>
          <w:rFonts w:asciiTheme="minorHAnsi" w:hAnsiTheme="minorHAnsi" w:cstheme="minorHAnsi"/>
        </w:rPr>
        <w:t xml:space="preserve">SCREEN: </w:t>
      </w:r>
      <w:r w:rsidR="003D54E4" w:rsidRPr="003D54E4">
        <w:rPr>
          <w:rFonts w:asciiTheme="minorHAnsi" w:hAnsiTheme="minorHAnsi" w:cstheme="minorHAnsi"/>
        </w:rPr>
        <w:t xml:space="preserve">3.5.1. Single cell population selected and dot plot displayed..mov. </w:t>
      </w:r>
    </w:p>
    <w:p w14:paraId="6AF929BB" w14:textId="5819B4CE" w:rsidR="006C7451" w:rsidRDefault="006C7451" w:rsidP="0033707B">
      <w:pPr>
        <w:pStyle w:val="ListParagraph"/>
        <w:numPr>
          <w:ilvl w:val="2"/>
          <w:numId w:val="3"/>
        </w:numPr>
        <w:spacing w:before="120"/>
        <w:contextualSpacing w:val="0"/>
        <w:rPr>
          <w:rFonts w:asciiTheme="minorHAnsi" w:hAnsiTheme="minorHAnsi" w:cstheme="minorHAnsi"/>
        </w:rPr>
      </w:pPr>
      <w:r w:rsidRPr="008C3464">
        <w:rPr>
          <w:rFonts w:asciiTheme="minorHAnsi" w:hAnsiTheme="minorHAnsi" w:cstheme="minorHAnsi"/>
        </w:rPr>
        <w:t xml:space="preserve">SCREEN: </w:t>
      </w:r>
      <w:r w:rsidR="008C3464" w:rsidRPr="008C3464">
        <w:rPr>
          <w:rFonts w:asciiTheme="minorHAnsi" w:hAnsiTheme="minorHAnsi" w:cstheme="minorHAnsi"/>
        </w:rPr>
        <w:t>3.5.2. Live cell population selected..mov</w:t>
      </w:r>
      <w:r w:rsidR="008C3464">
        <w:rPr>
          <w:rFonts w:asciiTheme="minorHAnsi" w:hAnsiTheme="minorHAnsi" w:cstheme="minorHAnsi"/>
        </w:rPr>
        <w:t xml:space="preserve">. </w:t>
      </w:r>
      <w:r w:rsidR="008C3464" w:rsidRPr="00B91A2E">
        <w:rPr>
          <w:rFonts w:asciiTheme="minorHAnsi" w:hAnsiTheme="minorHAnsi" w:cstheme="minorHAnsi"/>
          <w:i/>
          <w:iCs/>
          <w:color w:val="0432FF"/>
        </w:rPr>
        <w:t>Video Editor: Speedup the video.</w:t>
      </w:r>
    </w:p>
    <w:p w14:paraId="5A8FB2CD" w14:textId="77777777" w:rsidR="008C3464" w:rsidRPr="008C3464" w:rsidRDefault="008C3464" w:rsidP="008C3464">
      <w:pPr>
        <w:pStyle w:val="ListParagraph"/>
        <w:spacing w:before="120"/>
        <w:ind w:left="1627"/>
        <w:contextualSpacing w:val="0"/>
        <w:rPr>
          <w:rFonts w:asciiTheme="minorHAnsi" w:hAnsiTheme="minorHAnsi" w:cstheme="minorHAnsi"/>
        </w:rPr>
      </w:pPr>
    </w:p>
    <w:p w14:paraId="2B87ECB1" w14:textId="3EA58B3E" w:rsidR="006C7451" w:rsidRPr="006C7451" w:rsidRDefault="006C7451" w:rsidP="006C7451">
      <w:pPr>
        <w:pStyle w:val="ListParagraph"/>
        <w:numPr>
          <w:ilvl w:val="1"/>
          <w:numId w:val="3"/>
        </w:numPr>
        <w:spacing w:before="120"/>
        <w:contextualSpacing w:val="0"/>
        <w:rPr>
          <w:rFonts w:asciiTheme="minorHAnsi" w:hAnsiTheme="minorHAnsi" w:cstheme="minorHAnsi"/>
        </w:rPr>
      </w:pPr>
      <w:r w:rsidRPr="00B76722">
        <w:rPr>
          <w:rFonts w:asciiTheme="minorHAnsi" w:hAnsiTheme="minorHAnsi" w:cstheme="minorHAnsi"/>
          <w:color w:val="7030A0"/>
        </w:rPr>
        <w:t xml:space="preserve">Double click in the center of the polygon gate to display the cells in a dot plot with </w:t>
      </w:r>
      <w:r w:rsidR="000303BD" w:rsidRPr="00B76722">
        <w:rPr>
          <w:rFonts w:asciiTheme="minorHAnsi" w:hAnsiTheme="minorHAnsi" w:cstheme="minorHAnsi"/>
          <w:color w:val="7030A0"/>
        </w:rPr>
        <w:t xml:space="preserve">the </w:t>
      </w:r>
      <w:r w:rsidRPr="00B76722">
        <w:rPr>
          <w:rFonts w:asciiTheme="minorHAnsi" w:hAnsiTheme="minorHAnsi" w:cstheme="minorHAnsi"/>
          <w:color w:val="7030A0"/>
        </w:rPr>
        <w:t xml:space="preserve">FSC-A parameter on the x-axis and </w:t>
      </w:r>
      <w:r w:rsidR="000303BD" w:rsidRPr="00B76722">
        <w:rPr>
          <w:rFonts w:asciiTheme="minorHAnsi" w:hAnsiTheme="minorHAnsi" w:cstheme="minorHAnsi"/>
          <w:color w:val="7030A0"/>
        </w:rPr>
        <w:t xml:space="preserve">the </w:t>
      </w:r>
      <w:r w:rsidRPr="00B76722">
        <w:rPr>
          <w:rFonts w:asciiTheme="minorHAnsi" w:hAnsiTheme="minorHAnsi" w:cstheme="minorHAnsi"/>
          <w:color w:val="7030A0"/>
        </w:rPr>
        <w:t xml:space="preserve">SSC-A parameter on the y-axis </w:t>
      </w:r>
      <w:r w:rsidRPr="00B76722">
        <w:rPr>
          <w:rFonts w:asciiTheme="minorHAnsi" w:hAnsiTheme="minorHAnsi" w:cstheme="minorHAnsi"/>
          <w:b/>
          <w:bCs/>
          <w:color w:val="7030A0"/>
        </w:rPr>
        <w:t>[1]</w:t>
      </w:r>
      <w:r w:rsidR="00042080" w:rsidRPr="00B76722">
        <w:rPr>
          <w:rFonts w:asciiTheme="minorHAnsi" w:hAnsiTheme="minorHAnsi" w:cstheme="minorHAnsi"/>
          <w:bCs/>
          <w:color w:val="7030A0"/>
        </w:rPr>
        <w:t>.</w:t>
      </w:r>
      <w:r w:rsidRPr="00B76722">
        <w:rPr>
          <w:rFonts w:asciiTheme="minorHAnsi" w:hAnsiTheme="minorHAnsi" w:cstheme="minorHAnsi"/>
          <w:b/>
          <w:bCs/>
          <w:color w:val="7030A0"/>
        </w:rPr>
        <w:t xml:space="preserve"> </w:t>
      </w:r>
      <w:r w:rsidRPr="00B76722">
        <w:rPr>
          <w:rFonts w:asciiTheme="minorHAnsi" w:hAnsiTheme="minorHAnsi" w:cstheme="minorHAnsi"/>
          <w:color w:val="7030A0"/>
        </w:rPr>
        <w:t xml:space="preserve"> Click on </w:t>
      </w:r>
      <w:r w:rsidRPr="00B76722">
        <w:rPr>
          <w:rFonts w:asciiTheme="minorHAnsi" w:hAnsiTheme="minorHAnsi" w:cstheme="minorHAnsi"/>
          <w:b/>
          <w:bCs/>
          <w:color w:val="7030A0"/>
        </w:rPr>
        <w:t xml:space="preserve">Rectangle </w:t>
      </w:r>
      <w:r w:rsidRPr="00B76722">
        <w:rPr>
          <w:rFonts w:asciiTheme="minorHAnsi" w:hAnsiTheme="minorHAnsi" w:cstheme="minorHAnsi"/>
          <w:color w:val="7030A0"/>
        </w:rPr>
        <w:t xml:space="preserve">and create </w:t>
      </w:r>
      <w:r w:rsidR="007F2F1E" w:rsidRPr="00B76722">
        <w:rPr>
          <w:rFonts w:asciiTheme="minorHAnsi" w:hAnsiTheme="minorHAnsi" w:cstheme="minorHAnsi"/>
          <w:color w:val="7030A0"/>
        </w:rPr>
        <w:t xml:space="preserve">a </w:t>
      </w:r>
      <w:r w:rsidRPr="00B76722">
        <w:rPr>
          <w:rFonts w:asciiTheme="minorHAnsi" w:hAnsiTheme="minorHAnsi" w:cstheme="minorHAnsi"/>
          <w:color w:val="7030A0"/>
        </w:rPr>
        <w:t>“relaxed” gate to include all single live cells in that graph</w:t>
      </w:r>
      <w:r>
        <w:rPr>
          <w:rFonts w:asciiTheme="minorHAnsi" w:hAnsiTheme="minorHAnsi" w:cstheme="minorHAnsi"/>
        </w:rPr>
        <w:t xml:space="preserve"> </w:t>
      </w:r>
      <w:r>
        <w:rPr>
          <w:rFonts w:asciiTheme="minorHAnsi" w:hAnsiTheme="minorHAnsi" w:cstheme="minorHAnsi"/>
          <w:b/>
          <w:bCs/>
        </w:rPr>
        <w:t>[2]</w:t>
      </w:r>
      <w:r w:rsidR="00042080" w:rsidRPr="00042080">
        <w:rPr>
          <w:rFonts w:asciiTheme="minorHAnsi" w:hAnsiTheme="minorHAnsi" w:cstheme="minorHAnsi"/>
          <w:bCs/>
        </w:rPr>
        <w:t>.</w:t>
      </w:r>
      <w:r w:rsidR="0050036D">
        <w:rPr>
          <w:rFonts w:asciiTheme="minorHAnsi" w:hAnsiTheme="minorHAnsi" w:cstheme="minorHAnsi"/>
          <w:bCs/>
        </w:rPr>
        <w:t xml:space="preserve"> </w:t>
      </w:r>
    </w:p>
    <w:p w14:paraId="47350EF9" w14:textId="6D7E5B92" w:rsidR="006C7451" w:rsidRDefault="006C7451" w:rsidP="006C7451">
      <w:pPr>
        <w:pStyle w:val="ListParagraph"/>
        <w:numPr>
          <w:ilvl w:val="2"/>
          <w:numId w:val="3"/>
        </w:numPr>
        <w:spacing w:before="120"/>
        <w:contextualSpacing w:val="0"/>
        <w:rPr>
          <w:rFonts w:asciiTheme="minorHAnsi" w:hAnsiTheme="minorHAnsi" w:cstheme="minorHAnsi"/>
        </w:rPr>
      </w:pPr>
      <w:r w:rsidRPr="008C3464">
        <w:rPr>
          <w:rFonts w:asciiTheme="minorHAnsi" w:hAnsiTheme="minorHAnsi" w:cstheme="minorHAnsi"/>
        </w:rPr>
        <w:t xml:space="preserve">SCREEN: </w:t>
      </w:r>
      <w:r w:rsidR="008C3464" w:rsidRPr="008C3464">
        <w:rPr>
          <w:rFonts w:asciiTheme="minorHAnsi" w:hAnsiTheme="minorHAnsi" w:cstheme="minorHAnsi"/>
        </w:rPr>
        <w:t>3.6.1. Display of live cells in dot plot..mov</w:t>
      </w:r>
      <w:r w:rsidR="008C3464">
        <w:rPr>
          <w:rFonts w:asciiTheme="minorHAnsi" w:hAnsiTheme="minorHAnsi" w:cstheme="minorHAnsi"/>
        </w:rPr>
        <w:t>.</w:t>
      </w:r>
    </w:p>
    <w:p w14:paraId="3E0AC66A" w14:textId="4A868C87" w:rsidR="006C7451" w:rsidRDefault="006C7451" w:rsidP="006C7451">
      <w:pPr>
        <w:pStyle w:val="ListParagraph"/>
        <w:numPr>
          <w:ilvl w:val="2"/>
          <w:numId w:val="3"/>
        </w:numPr>
        <w:spacing w:before="120"/>
        <w:contextualSpacing w:val="0"/>
        <w:rPr>
          <w:rFonts w:asciiTheme="minorHAnsi" w:hAnsiTheme="minorHAnsi" w:cstheme="minorHAnsi"/>
        </w:rPr>
      </w:pPr>
      <w:r w:rsidRPr="008C3464">
        <w:rPr>
          <w:rFonts w:asciiTheme="minorHAnsi" w:hAnsiTheme="minorHAnsi" w:cstheme="minorHAnsi"/>
        </w:rPr>
        <w:t xml:space="preserve">SCREEN: </w:t>
      </w:r>
      <w:r w:rsidR="008C3464" w:rsidRPr="008C3464">
        <w:rPr>
          <w:rFonts w:asciiTheme="minorHAnsi" w:hAnsiTheme="minorHAnsi" w:cstheme="minorHAnsi"/>
        </w:rPr>
        <w:t>3.6.2. Creating relaxed gate..mov</w:t>
      </w:r>
      <w:r w:rsidR="008C3464">
        <w:rPr>
          <w:rFonts w:asciiTheme="minorHAnsi" w:hAnsiTheme="minorHAnsi" w:cstheme="minorHAnsi"/>
        </w:rPr>
        <w:t>.</w:t>
      </w:r>
    </w:p>
    <w:p w14:paraId="60831602" w14:textId="77777777" w:rsidR="0050036D" w:rsidRDefault="0050036D" w:rsidP="0050036D">
      <w:pPr>
        <w:pStyle w:val="ListParagraph"/>
        <w:spacing w:before="120"/>
        <w:ind w:left="1627"/>
        <w:contextualSpacing w:val="0"/>
        <w:rPr>
          <w:rFonts w:asciiTheme="minorHAnsi" w:hAnsiTheme="minorHAnsi" w:cstheme="minorHAnsi"/>
        </w:rPr>
      </w:pPr>
    </w:p>
    <w:p w14:paraId="7CCEDD90" w14:textId="77777777" w:rsidR="001C6118" w:rsidRDefault="006C7451" w:rsidP="006C7451">
      <w:pPr>
        <w:pStyle w:val="ListParagraph"/>
        <w:numPr>
          <w:ilvl w:val="1"/>
          <w:numId w:val="3"/>
        </w:numPr>
        <w:spacing w:before="120"/>
        <w:contextualSpacing w:val="0"/>
        <w:rPr>
          <w:rFonts w:asciiTheme="minorHAnsi" w:hAnsiTheme="minorHAnsi" w:cstheme="minorHAnsi"/>
        </w:rPr>
      </w:pPr>
      <w:r w:rsidRPr="00B76722">
        <w:rPr>
          <w:rFonts w:asciiTheme="minorHAnsi" w:hAnsiTheme="minorHAnsi" w:cstheme="minorHAnsi"/>
          <w:color w:val="7030A0"/>
        </w:rPr>
        <w:t>Double click in the center of the “relaxed” gate to display the cells in a dot plot with CD3 on the x-axis and CD8 on the y-axis</w:t>
      </w:r>
      <w:r w:rsidR="00DC1001" w:rsidRPr="00B76722">
        <w:rPr>
          <w:rFonts w:asciiTheme="minorHAnsi" w:hAnsiTheme="minorHAnsi" w:cstheme="minorHAnsi"/>
          <w:color w:val="7030A0"/>
        </w:rPr>
        <w:t>.</w:t>
      </w:r>
      <w:r w:rsidRPr="00B76722">
        <w:rPr>
          <w:rFonts w:asciiTheme="minorHAnsi" w:hAnsiTheme="minorHAnsi" w:cstheme="minorHAnsi"/>
          <w:b/>
          <w:bCs/>
          <w:color w:val="7030A0"/>
        </w:rPr>
        <w:t xml:space="preserve"> </w:t>
      </w:r>
      <w:r w:rsidR="001162F0" w:rsidRPr="00B76722">
        <w:rPr>
          <w:rFonts w:asciiTheme="minorHAnsi" w:hAnsiTheme="minorHAnsi" w:cstheme="minorHAnsi"/>
          <w:color w:val="7030A0"/>
        </w:rPr>
        <w:t xml:space="preserve">Use </w:t>
      </w:r>
      <w:r w:rsidR="009D3F9E" w:rsidRPr="00B76722">
        <w:rPr>
          <w:rFonts w:asciiTheme="minorHAnsi" w:hAnsiTheme="minorHAnsi" w:cstheme="minorHAnsi"/>
          <w:color w:val="7030A0"/>
        </w:rPr>
        <w:t xml:space="preserve">the </w:t>
      </w:r>
      <w:r w:rsidR="001162F0" w:rsidRPr="00B76722">
        <w:rPr>
          <w:rFonts w:asciiTheme="minorHAnsi" w:hAnsiTheme="minorHAnsi" w:cstheme="minorHAnsi"/>
          <w:color w:val="7030A0"/>
        </w:rPr>
        <w:t>appropriate axis scale for visualization</w:t>
      </w:r>
      <w:r w:rsidR="00D068CC" w:rsidRPr="00B76722">
        <w:rPr>
          <w:rFonts w:asciiTheme="minorHAnsi" w:hAnsiTheme="minorHAnsi" w:cstheme="minorHAnsi"/>
          <w:color w:val="7030A0"/>
        </w:rPr>
        <w:t xml:space="preserve"> in the graph window</w:t>
      </w:r>
      <w:r w:rsidR="001C6118" w:rsidRPr="00B76722">
        <w:rPr>
          <w:rFonts w:asciiTheme="minorHAnsi" w:hAnsiTheme="minorHAnsi" w:cstheme="minorHAnsi"/>
          <w:color w:val="7030A0"/>
        </w:rPr>
        <w:t xml:space="preserve"> </w:t>
      </w:r>
      <w:r w:rsidR="001C6118">
        <w:rPr>
          <w:rFonts w:asciiTheme="minorHAnsi" w:hAnsiTheme="minorHAnsi" w:cstheme="minorHAnsi"/>
          <w:b/>
          <w:bCs/>
        </w:rPr>
        <w:t>[1]</w:t>
      </w:r>
      <w:r w:rsidR="001162F0" w:rsidRPr="00E74A44">
        <w:rPr>
          <w:rFonts w:asciiTheme="minorHAnsi" w:hAnsiTheme="minorHAnsi" w:cstheme="minorHAnsi"/>
        </w:rPr>
        <w:t>.</w:t>
      </w:r>
    </w:p>
    <w:p w14:paraId="0FB303EE" w14:textId="1961497B" w:rsidR="001C6118" w:rsidRDefault="001C6118" w:rsidP="001C6118">
      <w:pPr>
        <w:pStyle w:val="ListParagraph"/>
        <w:numPr>
          <w:ilvl w:val="2"/>
          <w:numId w:val="3"/>
        </w:numPr>
        <w:spacing w:before="120"/>
        <w:contextualSpacing w:val="0"/>
        <w:rPr>
          <w:rFonts w:asciiTheme="minorHAnsi" w:hAnsiTheme="minorHAnsi" w:cstheme="minorHAnsi"/>
        </w:rPr>
      </w:pPr>
      <w:r w:rsidRPr="008C3464">
        <w:rPr>
          <w:rFonts w:asciiTheme="minorHAnsi" w:hAnsiTheme="minorHAnsi" w:cstheme="minorHAnsi"/>
        </w:rPr>
        <w:t>SCREEN: 3.7.1. Display of CD3 and CD8 cells.mov</w:t>
      </w:r>
      <w:r>
        <w:rPr>
          <w:rFonts w:asciiTheme="minorHAnsi" w:hAnsiTheme="minorHAnsi" w:cstheme="minorHAnsi"/>
        </w:rPr>
        <w:t>. 0:</w:t>
      </w:r>
      <w:r w:rsidRPr="005B56A2">
        <w:rPr>
          <w:rFonts w:asciiTheme="minorHAnsi" w:hAnsiTheme="minorHAnsi" w:cstheme="minorHAnsi"/>
        </w:rPr>
        <w:t>00 – 0:</w:t>
      </w:r>
      <w:r w:rsidR="00735C56" w:rsidRPr="005B56A2">
        <w:rPr>
          <w:rFonts w:asciiTheme="minorHAnsi" w:hAnsiTheme="minorHAnsi" w:cstheme="minorHAnsi"/>
        </w:rPr>
        <w:t>14</w:t>
      </w:r>
      <w:r>
        <w:rPr>
          <w:rFonts w:asciiTheme="minorHAnsi" w:hAnsiTheme="minorHAnsi" w:cstheme="minorHAnsi"/>
        </w:rPr>
        <w:t>.</w:t>
      </w:r>
    </w:p>
    <w:p w14:paraId="75552509" w14:textId="2254B99B" w:rsidR="001C6118" w:rsidRDefault="001162F0" w:rsidP="001C6118">
      <w:pPr>
        <w:pStyle w:val="ListParagraph"/>
        <w:spacing w:before="120"/>
        <w:ind w:left="1627"/>
        <w:contextualSpacing w:val="0"/>
        <w:rPr>
          <w:rFonts w:asciiTheme="minorHAnsi" w:hAnsiTheme="minorHAnsi" w:cstheme="minorHAnsi"/>
        </w:rPr>
      </w:pPr>
      <w:r w:rsidRPr="00E74A44">
        <w:rPr>
          <w:rFonts w:asciiTheme="minorHAnsi" w:hAnsiTheme="minorHAnsi" w:cstheme="minorHAnsi"/>
        </w:rPr>
        <w:t xml:space="preserve"> </w:t>
      </w:r>
      <w:r w:rsidR="009C49AB" w:rsidRPr="00972C4E">
        <w:rPr>
          <w:rFonts w:asciiTheme="minorHAnsi" w:hAnsiTheme="minorHAnsi" w:cstheme="minorHAnsi"/>
          <w:b/>
          <w:bCs/>
          <w:highlight w:val="green"/>
        </w:rPr>
        <w:t>NOTE</w:t>
      </w:r>
      <w:r w:rsidR="009C49AB" w:rsidRPr="00972C4E">
        <w:rPr>
          <w:rFonts w:asciiTheme="minorHAnsi" w:hAnsiTheme="minorHAnsi" w:cstheme="minorHAnsi"/>
          <w:highlight w:val="green"/>
        </w:rPr>
        <w:t xml:space="preserve">: </w:t>
      </w:r>
      <w:r w:rsidR="00B76722">
        <w:rPr>
          <w:rFonts w:asciiTheme="minorHAnsi" w:hAnsiTheme="minorHAnsi" w:cstheme="minorHAnsi"/>
          <w:highlight w:val="green"/>
        </w:rPr>
        <w:t>The authors have edited the screen capture timestamp for 3.9.1</w:t>
      </w:r>
      <w:r w:rsidR="009C49AB" w:rsidRPr="00972C4E">
        <w:rPr>
          <w:rFonts w:asciiTheme="minorHAnsi" w:hAnsiTheme="minorHAnsi" w:cstheme="minorHAnsi"/>
          <w:highlight w:val="green"/>
        </w:rPr>
        <w:t>.</w:t>
      </w:r>
    </w:p>
    <w:p w14:paraId="45AE5CAA" w14:textId="6FDB981F" w:rsidR="006C7451" w:rsidRPr="006C7451" w:rsidRDefault="001162F0" w:rsidP="006C7451">
      <w:pPr>
        <w:pStyle w:val="ListParagraph"/>
        <w:numPr>
          <w:ilvl w:val="1"/>
          <w:numId w:val="3"/>
        </w:numPr>
        <w:spacing w:before="120"/>
        <w:contextualSpacing w:val="0"/>
        <w:rPr>
          <w:rFonts w:asciiTheme="minorHAnsi" w:hAnsiTheme="minorHAnsi" w:cstheme="minorHAnsi"/>
        </w:rPr>
      </w:pPr>
      <w:r w:rsidRPr="00B76722">
        <w:rPr>
          <w:rFonts w:asciiTheme="minorHAnsi" w:hAnsiTheme="minorHAnsi" w:cstheme="minorHAnsi"/>
          <w:color w:val="7030A0"/>
        </w:rPr>
        <w:t xml:space="preserve">If necessary, modify </w:t>
      </w:r>
      <w:r w:rsidR="009D3F9E" w:rsidRPr="00B76722">
        <w:rPr>
          <w:rFonts w:asciiTheme="minorHAnsi" w:hAnsiTheme="minorHAnsi" w:cstheme="minorHAnsi"/>
          <w:color w:val="7030A0"/>
        </w:rPr>
        <w:t xml:space="preserve">the </w:t>
      </w:r>
      <w:r w:rsidRPr="00B76722">
        <w:rPr>
          <w:rFonts w:asciiTheme="minorHAnsi" w:hAnsiTheme="minorHAnsi" w:cstheme="minorHAnsi"/>
          <w:color w:val="7030A0"/>
        </w:rPr>
        <w:t xml:space="preserve">x- and y-scale by clicking on the box indicated with a “T” close to each axis, choose </w:t>
      </w:r>
      <w:r w:rsidRPr="00B76722">
        <w:rPr>
          <w:rFonts w:asciiTheme="minorHAnsi" w:hAnsiTheme="minorHAnsi" w:cstheme="minorHAnsi"/>
          <w:b/>
          <w:bCs/>
          <w:color w:val="7030A0"/>
        </w:rPr>
        <w:t>Customize axis</w:t>
      </w:r>
      <w:r w:rsidRPr="00B76722">
        <w:rPr>
          <w:rFonts w:asciiTheme="minorHAnsi" w:hAnsiTheme="minorHAnsi" w:cstheme="minorHAnsi"/>
          <w:color w:val="7030A0"/>
        </w:rPr>
        <w:t xml:space="preserve"> function, and modify </w:t>
      </w:r>
      <w:r w:rsidR="0058568C" w:rsidRPr="00B76722">
        <w:rPr>
          <w:rFonts w:asciiTheme="minorHAnsi" w:hAnsiTheme="minorHAnsi" w:cstheme="minorHAnsi"/>
          <w:b/>
          <w:bCs/>
          <w:color w:val="7030A0"/>
        </w:rPr>
        <w:t xml:space="preserve">Extra Neg. decades; Width basis </w:t>
      </w:r>
      <w:r w:rsidR="0058568C" w:rsidRPr="00B76722">
        <w:rPr>
          <w:rFonts w:asciiTheme="minorHAnsi" w:hAnsiTheme="minorHAnsi" w:cstheme="minorHAnsi"/>
          <w:color w:val="7030A0"/>
        </w:rPr>
        <w:t xml:space="preserve">and </w:t>
      </w:r>
      <w:r w:rsidR="0058568C" w:rsidRPr="00B76722">
        <w:rPr>
          <w:rFonts w:asciiTheme="minorHAnsi" w:hAnsiTheme="minorHAnsi" w:cstheme="minorHAnsi"/>
          <w:b/>
          <w:bCs/>
          <w:color w:val="7030A0"/>
        </w:rPr>
        <w:t>Positive decades</w:t>
      </w:r>
      <w:r w:rsidR="00FB477C" w:rsidRPr="00B76722">
        <w:rPr>
          <w:rFonts w:asciiTheme="minorHAnsi" w:hAnsiTheme="minorHAnsi" w:cstheme="minorHAnsi"/>
          <w:b/>
          <w:bCs/>
          <w:color w:val="7030A0"/>
        </w:rPr>
        <w:t>,</w:t>
      </w:r>
      <w:r w:rsidRPr="00B76722">
        <w:rPr>
          <w:rFonts w:asciiTheme="minorHAnsi" w:hAnsiTheme="minorHAnsi" w:cstheme="minorHAnsi"/>
          <w:color w:val="7030A0"/>
        </w:rPr>
        <w:t xml:space="preserve"> </w:t>
      </w:r>
      <w:r w:rsidR="0058568C" w:rsidRPr="00B76722">
        <w:rPr>
          <w:rFonts w:asciiTheme="minorHAnsi" w:hAnsiTheme="minorHAnsi" w:cstheme="minorHAnsi"/>
          <w:color w:val="7030A0"/>
        </w:rPr>
        <w:t>as necessary</w:t>
      </w:r>
      <w:r w:rsidR="00DC1001" w:rsidRPr="00B76722">
        <w:rPr>
          <w:rFonts w:asciiTheme="minorHAnsi" w:hAnsiTheme="minorHAnsi" w:cstheme="minorHAnsi"/>
          <w:color w:val="7030A0"/>
        </w:rPr>
        <w:t xml:space="preserve">. Select the CD3+CD8+ cells by clicking on </w:t>
      </w:r>
      <w:r w:rsidR="00DC1001" w:rsidRPr="00B76722">
        <w:rPr>
          <w:rFonts w:asciiTheme="minorHAnsi" w:hAnsiTheme="minorHAnsi" w:cstheme="minorHAnsi"/>
          <w:b/>
          <w:bCs/>
          <w:color w:val="7030A0"/>
        </w:rPr>
        <w:t>Polygon</w:t>
      </w:r>
      <w:r w:rsidRPr="00E74A44">
        <w:rPr>
          <w:rFonts w:asciiTheme="minorHAnsi" w:hAnsiTheme="minorHAnsi" w:cstheme="minorHAnsi"/>
        </w:rPr>
        <w:t xml:space="preserve"> </w:t>
      </w:r>
      <w:r w:rsidR="006C7451" w:rsidRPr="00E74A44">
        <w:rPr>
          <w:rFonts w:asciiTheme="minorHAnsi" w:hAnsiTheme="minorHAnsi" w:cstheme="minorHAnsi"/>
          <w:b/>
          <w:bCs/>
        </w:rPr>
        <w:t>[</w:t>
      </w:r>
      <w:r w:rsidR="00370042" w:rsidRPr="00E74A44">
        <w:rPr>
          <w:rFonts w:asciiTheme="minorHAnsi" w:hAnsiTheme="minorHAnsi" w:cstheme="minorHAnsi"/>
          <w:b/>
          <w:bCs/>
        </w:rPr>
        <w:t>1</w:t>
      </w:r>
      <w:r w:rsidR="006C7451" w:rsidRPr="00E74A44">
        <w:rPr>
          <w:rFonts w:asciiTheme="minorHAnsi" w:hAnsiTheme="minorHAnsi" w:cstheme="minorHAnsi"/>
          <w:b/>
          <w:bCs/>
        </w:rPr>
        <w:t>]</w:t>
      </w:r>
      <w:r w:rsidR="00042080" w:rsidRPr="00E74A44">
        <w:rPr>
          <w:rFonts w:asciiTheme="minorHAnsi" w:hAnsiTheme="minorHAnsi" w:cstheme="minorHAnsi"/>
          <w:bCs/>
        </w:rPr>
        <w:t>.</w:t>
      </w:r>
      <w:r w:rsidR="0050036D" w:rsidRPr="00E74A44">
        <w:rPr>
          <w:rFonts w:asciiTheme="minorHAnsi" w:hAnsiTheme="minorHAnsi" w:cstheme="minorHAnsi"/>
          <w:bCs/>
        </w:rPr>
        <w:t xml:space="preserve"> </w:t>
      </w:r>
    </w:p>
    <w:p w14:paraId="618ECA20" w14:textId="2E5C2921" w:rsidR="006C7451" w:rsidRDefault="006C7451" w:rsidP="006C7451">
      <w:pPr>
        <w:pStyle w:val="ListParagraph"/>
        <w:numPr>
          <w:ilvl w:val="2"/>
          <w:numId w:val="3"/>
        </w:numPr>
        <w:spacing w:before="120"/>
        <w:contextualSpacing w:val="0"/>
        <w:rPr>
          <w:rFonts w:asciiTheme="minorHAnsi" w:hAnsiTheme="minorHAnsi" w:cstheme="minorHAnsi"/>
        </w:rPr>
      </w:pPr>
      <w:r w:rsidRPr="008C3464">
        <w:rPr>
          <w:rFonts w:asciiTheme="minorHAnsi" w:hAnsiTheme="minorHAnsi" w:cstheme="minorHAnsi"/>
        </w:rPr>
        <w:t xml:space="preserve">SCREEN: </w:t>
      </w:r>
      <w:r w:rsidR="008C3464" w:rsidRPr="008C3464">
        <w:rPr>
          <w:rFonts w:asciiTheme="minorHAnsi" w:hAnsiTheme="minorHAnsi" w:cstheme="minorHAnsi"/>
        </w:rPr>
        <w:t>3.7.1. Display of CD3 and CD8 cells.mov</w:t>
      </w:r>
      <w:r w:rsidR="008C3464" w:rsidRPr="005B56A2">
        <w:rPr>
          <w:rFonts w:asciiTheme="minorHAnsi" w:hAnsiTheme="minorHAnsi" w:cstheme="minorHAnsi"/>
        </w:rPr>
        <w:t>.</w:t>
      </w:r>
      <w:r w:rsidR="001C6118" w:rsidRPr="005B56A2">
        <w:rPr>
          <w:rFonts w:asciiTheme="minorHAnsi" w:hAnsiTheme="minorHAnsi" w:cstheme="minorHAnsi"/>
        </w:rPr>
        <w:t xml:space="preserve"> 0:</w:t>
      </w:r>
      <w:r w:rsidR="00735C56" w:rsidRPr="005B56A2">
        <w:rPr>
          <w:rFonts w:asciiTheme="minorHAnsi" w:hAnsiTheme="minorHAnsi" w:cstheme="minorHAnsi"/>
        </w:rPr>
        <w:t>14</w:t>
      </w:r>
      <w:r w:rsidR="001C6118" w:rsidRPr="005B56A2">
        <w:rPr>
          <w:rFonts w:asciiTheme="minorHAnsi" w:hAnsiTheme="minorHAnsi" w:cstheme="minorHAnsi"/>
        </w:rPr>
        <w:t xml:space="preserve"> </w:t>
      </w:r>
      <w:r w:rsidR="001C6118">
        <w:rPr>
          <w:rFonts w:asciiTheme="minorHAnsi" w:hAnsiTheme="minorHAnsi" w:cstheme="minorHAnsi"/>
        </w:rPr>
        <w:t>– end.</w:t>
      </w:r>
    </w:p>
    <w:p w14:paraId="058C357C" w14:textId="62665328" w:rsidR="00370042" w:rsidRDefault="009C49AB" w:rsidP="00370042">
      <w:pPr>
        <w:pStyle w:val="ListParagraph"/>
        <w:spacing w:before="120"/>
        <w:ind w:left="1627"/>
        <w:contextualSpacing w:val="0"/>
        <w:rPr>
          <w:rFonts w:asciiTheme="minorHAnsi" w:hAnsiTheme="minorHAnsi" w:cstheme="minorHAnsi"/>
        </w:rPr>
      </w:pPr>
      <w:r w:rsidRPr="00972C4E">
        <w:rPr>
          <w:rFonts w:asciiTheme="minorHAnsi" w:hAnsiTheme="minorHAnsi" w:cstheme="minorHAnsi"/>
          <w:b/>
          <w:bCs/>
          <w:highlight w:val="green"/>
        </w:rPr>
        <w:t>NOTE</w:t>
      </w:r>
      <w:r w:rsidRPr="00972C4E">
        <w:rPr>
          <w:rFonts w:asciiTheme="minorHAnsi" w:hAnsiTheme="minorHAnsi" w:cstheme="minorHAnsi"/>
          <w:highlight w:val="green"/>
        </w:rPr>
        <w:t xml:space="preserve">: </w:t>
      </w:r>
      <w:r w:rsidR="00B76722">
        <w:rPr>
          <w:rFonts w:asciiTheme="minorHAnsi" w:hAnsiTheme="minorHAnsi" w:cstheme="minorHAnsi"/>
          <w:highlight w:val="green"/>
        </w:rPr>
        <w:t>The authors have edited the screen capture timestamp for 3.9.1</w:t>
      </w:r>
      <w:r w:rsidRPr="00972C4E">
        <w:rPr>
          <w:rFonts w:asciiTheme="minorHAnsi" w:hAnsiTheme="minorHAnsi" w:cstheme="minorHAnsi"/>
          <w:highlight w:val="green"/>
        </w:rPr>
        <w:t>.</w:t>
      </w:r>
    </w:p>
    <w:p w14:paraId="636CAD7D" w14:textId="67046E4B" w:rsidR="00370042" w:rsidRPr="00370042" w:rsidRDefault="00370042" w:rsidP="00370042">
      <w:pPr>
        <w:pStyle w:val="ListParagraph"/>
        <w:numPr>
          <w:ilvl w:val="1"/>
          <w:numId w:val="3"/>
        </w:numPr>
        <w:spacing w:before="120"/>
        <w:contextualSpacing w:val="0"/>
        <w:rPr>
          <w:rFonts w:asciiTheme="minorHAnsi" w:hAnsiTheme="minorHAnsi" w:cstheme="minorHAnsi"/>
        </w:rPr>
      </w:pPr>
      <w:r w:rsidRPr="00B76722">
        <w:rPr>
          <w:rFonts w:asciiTheme="minorHAnsi" w:hAnsiTheme="minorHAnsi" w:cstheme="minorHAnsi"/>
          <w:color w:val="7030A0"/>
        </w:rPr>
        <w:t xml:space="preserve">Double click in the center of the CD3+CD8+ gate to display the cells in a dot plot with Tetr-gag on the x-axis and Pent-gag on the y-axis </w:t>
      </w:r>
      <w:r w:rsidRPr="00B76722">
        <w:rPr>
          <w:rFonts w:asciiTheme="minorHAnsi" w:hAnsiTheme="minorHAnsi" w:cstheme="minorHAnsi"/>
          <w:b/>
          <w:bCs/>
          <w:color w:val="7030A0"/>
        </w:rPr>
        <w:t>[1]</w:t>
      </w:r>
      <w:r w:rsidR="00042080" w:rsidRPr="00B76722">
        <w:rPr>
          <w:rFonts w:asciiTheme="minorHAnsi" w:hAnsiTheme="minorHAnsi" w:cstheme="minorHAnsi"/>
          <w:bCs/>
          <w:color w:val="7030A0"/>
        </w:rPr>
        <w:t>.</w:t>
      </w:r>
      <w:r w:rsidRPr="00B76722">
        <w:rPr>
          <w:rFonts w:asciiTheme="minorHAnsi" w:hAnsiTheme="minorHAnsi" w:cstheme="minorHAnsi"/>
          <w:b/>
          <w:bCs/>
          <w:color w:val="7030A0"/>
        </w:rPr>
        <w:t xml:space="preserve"> </w:t>
      </w:r>
      <w:r w:rsidRPr="00B76722">
        <w:rPr>
          <w:rFonts w:asciiTheme="minorHAnsi" w:hAnsiTheme="minorHAnsi" w:cstheme="minorHAnsi"/>
          <w:color w:val="7030A0"/>
        </w:rPr>
        <w:t>Select the antigen-specific CD8 T-cells by clicking on</w:t>
      </w:r>
      <w:r w:rsidRPr="00B76722">
        <w:rPr>
          <w:rFonts w:asciiTheme="minorHAnsi" w:hAnsiTheme="minorHAnsi" w:cstheme="minorHAnsi"/>
          <w:b/>
          <w:bCs/>
          <w:color w:val="7030A0"/>
        </w:rPr>
        <w:t xml:space="preserve"> Polygon </w:t>
      </w:r>
      <w:r w:rsidRPr="00370042">
        <w:rPr>
          <w:rFonts w:asciiTheme="minorHAnsi" w:hAnsiTheme="minorHAnsi" w:cstheme="minorHAnsi"/>
          <w:b/>
          <w:bCs/>
        </w:rPr>
        <w:t>[2]</w:t>
      </w:r>
      <w:r w:rsidR="00042080" w:rsidRPr="00042080">
        <w:rPr>
          <w:rFonts w:asciiTheme="minorHAnsi" w:hAnsiTheme="minorHAnsi" w:cstheme="minorHAnsi"/>
          <w:bCs/>
        </w:rPr>
        <w:t>.</w:t>
      </w:r>
    </w:p>
    <w:p w14:paraId="52E4C3D8" w14:textId="084F37F7" w:rsidR="00370042" w:rsidRDefault="00370042" w:rsidP="00370042">
      <w:pPr>
        <w:pStyle w:val="ListParagraph"/>
        <w:numPr>
          <w:ilvl w:val="2"/>
          <w:numId w:val="3"/>
        </w:numPr>
        <w:spacing w:before="120"/>
        <w:contextualSpacing w:val="0"/>
        <w:rPr>
          <w:rFonts w:asciiTheme="minorHAnsi" w:hAnsiTheme="minorHAnsi" w:cstheme="minorHAnsi"/>
        </w:rPr>
      </w:pPr>
      <w:r w:rsidRPr="00C12868">
        <w:rPr>
          <w:rFonts w:asciiTheme="minorHAnsi" w:hAnsiTheme="minorHAnsi" w:cstheme="minorHAnsi"/>
        </w:rPr>
        <w:t xml:space="preserve">SCREEN: </w:t>
      </w:r>
      <w:r w:rsidR="00C12868" w:rsidRPr="00C12868">
        <w:rPr>
          <w:rFonts w:asciiTheme="minorHAnsi" w:hAnsiTheme="minorHAnsi" w:cstheme="minorHAnsi"/>
        </w:rPr>
        <w:t>3.8.1. Display of Tetr-gag and Pent-gag..mov</w:t>
      </w:r>
      <w:r w:rsidR="00C12868">
        <w:rPr>
          <w:rFonts w:asciiTheme="minorHAnsi" w:hAnsiTheme="minorHAnsi" w:cstheme="minorHAnsi"/>
        </w:rPr>
        <w:t>.</w:t>
      </w:r>
    </w:p>
    <w:p w14:paraId="0A8A083B" w14:textId="65836ACC" w:rsidR="00370042" w:rsidRDefault="00370042" w:rsidP="00370042">
      <w:pPr>
        <w:pStyle w:val="ListParagraph"/>
        <w:numPr>
          <w:ilvl w:val="2"/>
          <w:numId w:val="3"/>
        </w:numPr>
        <w:spacing w:before="120"/>
        <w:contextualSpacing w:val="0"/>
        <w:rPr>
          <w:rFonts w:asciiTheme="minorHAnsi" w:hAnsiTheme="minorHAnsi" w:cstheme="minorHAnsi"/>
        </w:rPr>
      </w:pPr>
      <w:r w:rsidRPr="00C12868">
        <w:rPr>
          <w:rFonts w:asciiTheme="minorHAnsi" w:hAnsiTheme="minorHAnsi" w:cstheme="minorHAnsi"/>
        </w:rPr>
        <w:t xml:space="preserve">SCREEN: </w:t>
      </w:r>
      <w:r w:rsidR="00C12868" w:rsidRPr="00C12868">
        <w:rPr>
          <w:rFonts w:asciiTheme="minorHAnsi" w:hAnsiTheme="minorHAnsi" w:cstheme="minorHAnsi"/>
        </w:rPr>
        <w:t>3.8.2. Selection of antigen-specific CD8 T-cells..mov</w:t>
      </w:r>
      <w:r w:rsidR="00C12868">
        <w:rPr>
          <w:rFonts w:asciiTheme="minorHAnsi" w:hAnsiTheme="minorHAnsi" w:cstheme="minorHAnsi"/>
        </w:rPr>
        <w:t xml:space="preserve">. </w:t>
      </w:r>
      <w:r w:rsidR="00C12868" w:rsidRPr="00B91A2E">
        <w:rPr>
          <w:rFonts w:asciiTheme="minorHAnsi" w:hAnsiTheme="minorHAnsi" w:cstheme="minorHAnsi"/>
          <w:i/>
          <w:iCs/>
          <w:color w:val="0432FF"/>
        </w:rPr>
        <w:t>Video Editor: Speedup the video.</w:t>
      </w:r>
    </w:p>
    <w:p w14:paraId="11EEC034" w14:textId="77777777" w:rsidR="00370042" w:rsidRDefault="00370042" w:rsidP="00370042">
      <w:pPr>
        <w:pStyle w:val="ListParagraph"/>
        <w:spacing w:before="120"/>
        <w:ind w:left="1627"/>
        <w:contextualSpacing w:val="0"/>
        <w:rPr>
          <w:rFonts w:asciiTheme="minorHAnsi" w:hAnsiTheme="minorHAnsi" w:cstheme="minorHAnsi"/>
        </w:rPr>
      </w:pPr>
    </w:p>
    <w:p w14:paraId="1B78D748" w14:textId="7E9B3891" w:rsidR="005325A4" w:rsidRPr="00370042" w:rsidRDefault="00370042" w:rsidP="00370042">
      <w:pPr>
        <w:pStyle w:val="ListParagraph"/>
        <w:numPr>
          <w:ilvl w:val="1"/>
          <w:numId w:val="3"/>
        </w:numPr>
        <w:spacing w:before="120"/>
        <w:contextualSpacing w:val="0"/>
        <w:rPr>
          <w:rFonts w:asciiTheme="minorHAnsi" w:hAnsiTheme="minorHAnsi" w:cstheme="minorHAnsi"/>
        </w:rPr>
      </w:pPr>
      <w:r w:rsidRPr="00B76722">
        <w:rPr>
          <w:rFonts w:asciiTheme="minorHAnsi" w:hAnsiTheme="minorHAnsi" w:cstheme="minorHAnsi"/>
          <w:color w:val="7030A0"/>
        </w:rPr>
        <w:t xml:space="preserve">Double click in the center of the gag-specific gate to display the cells in a dot plot with DNA-A on the x-axis and Ki67 on the y-axis </w:t>
      </w:r>
      <w:r w:rsidRPr="00B76722">
        <w:rPr>
          <w:rFonts w:asciiTheme="minorHAnsi" w:hAnsiTheme="minorHAnsi" w:cstheme="minorHAnsi"/>
          <w:b/>
          <w:bCs/>
          <w:color w:val="7030A0"/>
        </w:rPr>
        <w:t>[1]</w:t>
      </w:r>
      <w:r w:rsidR="00042080" w:rsidRPr="00B76722">
        <w:rPr>
          <w:rFonts w:asciiTheme="minorHAnsi" w:hAnsiTheme="minorHAnsi" w:cstheme="minorHAnsi"/>
          <w:bCs/>
          <w:color w:val="7030A0"/>
        </w:rPr>
        <w:t>.</w:t>
      </w:r>
      <w:r w:rsidRPr="00B76722">
        <w:rPr>
          <w:rFonts w:asciiTheme="minorHAnsi" w:hAnsiTheme="minorHAnsi" w:cstheme="minorHAnsi"/>
          <w:b/>
          <w:bCs/>
          <w:color w:val="7030A0"/>
        </w:rPr>
        <w:t xml:space="preserve"> </w:t>
      </w:r>
      <w:r w:rsidRPr="00B76722">
        <w:rPr>
          <w:rFonts w:asciiTheme="minorHAnsi" w:hAnsiTheme="minorHAnsi" w:cstheme="minorHAnsi"/>
          <w:color w:val="7030A0"/>
        </w:rPr>
        <w:t xml:space="preserve">Select the cells in the different cell cycle phases by clicking on </w:t>
      </w:r>
      <w:r w:rsidRPr="00B76722">
        <w:rPr>
          <w:rFonts w:asciiTheme="minorHAnsi" w:hAnsiTheme="minorHAnsi" w:cstheme="minorHAnsi"/>
          <w:b/>
          <w:bCs/>
          <w:color w:val="7030A0"/>
        </w:rPr>
        <w:t>Quad</w:t>
      </w:r>
      <w:r w:rsidRPr="00B76722">
        <w:rPr>
          <w:rFonts w:asciiTheme="minorHAnsi" w:hAnsiTheme="minorHAnsi" w:cstheme="minorHAnsi"/>
          <w:color w:val="7030A0"/>
        </w:rPr>
        <w:t xml:space="preserve"> in the gating tool section of the graph window </w:t>
      </w:r>
      <w:r>
        <w:rPr>
          <w:rFonts w:asciiTheme="minorHAnsi" w:hAnsiTheme="minorHAnsi" w:cstheme="minorHAnsi"/>
          <w:b/>
          <w:bCs/>
        </w:rPr>
        <w:t>[2]</w:t>
      </w:r>
      <w:r w:rsidR="00042080" w:rsidRPr="00042080">
        <w:rPr>
          <w:rFonts w:asciiTheme="minorHAnsi" w:hAnsiTheme="minorHAnsi" w:cstheme="minorHAnsi"/>
          <w:bCs/>
        </w:rPr>
        <w:t>.</w:t>
      </w:r>
      <w:r w:rsidR="0050036D">
        <w:rPr>
          <w:rFonts w:asciiTheme="minorHAnsi" w:hAnsiTheme="minorHAnsi" w:cstheme="minorHAnsi"/>
          <w:bCs/>
        </w:rPr>
        <w:t xml:space="preserve"> </w:t>
      </w:r>
    </w:p>
    <w:p w14:paraId="3A1AD965" w14:textId="3FE6BFCC" w:rsidR="00370042" w:rsidRDefault="00370042" w:rsidP="00370042">
      <w:pPr>
        <w:pStyle w:val="ListParagraph"/>
        <w:numPr>
          <w:ilvl w:val="2"/>
          <w:numId w:val="3"/>
        </w:numPr>
        <w:spacing w:before="120"/>
        <w:contextualSpacing w:val="0"/>
        <w:rPr>
          <w:rFonts w:asciiTheme="minorHAnsi" w:hAnsiTheme="minorHAnsi" w:cstheme="minorHAnsi"/>
        </w:rPr>
      </w:pPr>
      <w:r w:rsidRPr="00C12868">
        <w:rPr>
          <w:rFonts w:asciiTheme="minorHAnsi" w:hAnsiTheme="minorHAnsi" w:cstheme="minorHAnsi"/>
        </w:rPr>
        <w:lastRenderedPageBreak/>
        <w:t>SCREEN:</w:t>
      </w:r>
      <w:r>
        <w:rPr>
          <w:rFonts w:asciiTheme="minorHAnsi" w:hAnsiTheme="minorHAnsi" w:cstheme="minorHAnsi"/>
        </w:rPr>
        <w:t xml:space="preserve"> </w:t>
      </w:r>
      <w:r w:rsidR="00C12868" w:rsidRPr="00C12868">
        <w:rPr>
          <w:rFonts w:asciiTheme="minorHAnsi" w:hAnsiTheme="minorHAnsi" w:cstheme="minorHAnsi"/>
        </w:rPr>
        <w:t>3.9.1. Display of gag-specific cells in dot plot of DNA and Ki67 staining..mov</w:t>
      </w:r>
      <w:r w:rsidR="00C12868">
        <w:rPr>
          <w:rFonts w:asciiTheme="minorHAnsi" w:hAnsiTheme="minorHAnsi" w:cstheme="minorHAnsi"/>
        </w:rPr>
        <w:t>.</w:t>
      </w:r>
    </w:p>
    <w:p w14:paraId="54628CCA" w14:textId="731C5C8D" w:rsidR="00370042" w:rsidRDefault="00370042" w:rsidP="00370042">
      <w:pPr>
        <w:pStyle w:val="ListParagraph"/>
        <w:numPr>
          <w:ilvl w:val="2"/>
          <w:numId w:val="3"/>
        </w:numPr>
        <w:spacing w:before="120"/>
        <w:contextualSpacing w:val="0"/>
        <w:rPr>
          <w:rFonts w:asciiTheme="minorHAnsi" w:hAnsiTheme="minorHAnsi" w:cstheme="minorHAnsi"/>
        </w:rPr>
      </w:pPr>
      <w:r w:rsidRPr="00C12868">
        <w:rPr>
          <w:rFonts w:asciiTheme="minorHAnsi" w:hAnsiTheme="minorHAnsi" w:cstheme="minorHAnsi"/>
        </w:rPr>
        <w:t xml:space="preserve">SCREEN: </w:t>
      </w:r>
      <w:r w:rsidR="00C12868" w:rsidRPr="00C12868">
        <w:rPr>
          <w:rFonts w:asciiTheme="minorHAnsi" w:hAnsiTheme="minorHAnsi" w:cstheme="minorHAnsi"/>
        </w:rPr>
        <w:t>3.9.2. Selection of cell cycle phases..mov</w:t>
      </w:r>
      <w:r w:rsidR="00C12868">
        <w:rPr>
          <w:rFonts w:asciiTheme="minorHAnsi" w:hAnsiTheme="minorHAnsi" w:cstheme="minorHAnsi"/>
        </w:rPr>
        <w:t>.</w:t>
      </w:r>
    </w:p>
    <w:p w14:paraId="1EB66401" w14:textId="77777777" w:rsidR="00370042" w:rsidRDefault="00370042" w:rsidP="00370042">
      <w:pPr>
        <w:pStyle w:val="ListParagraph"/>
        <w:spacing w:before="120"/>
        <w:ind w:left="1627"/>
        <w:contextualSpacing w:val="0"/>
        <w:rPr>
          <w:rFonts w:asciiTheme="minorHAnsi" w:hAnsiTheme="minorHAnsi" w:cstheme="minorHAnsi"/>
        </w:rPr>
      </w:pPr>
    </w:p>
    <w:p w14:paraId="650DA38C" w14:textId="57482DF1" w:rsidR="009D3F9E" w:rsidRDefault="000303BD" w:rsidP="00370042">
      <w:pPr>
        <w:pStyle w:val="ListParagraph"/>
        <w:numPr>
          <w:ilvl w:val="1"/>
          <w:numId w:val="3"/>
        </w:numPr>
        <w:spacing w:before="120"/>
        <w:contextualSpacing w:val="0"/>
        <w:rPr>
          <w:rFonts w:asciiTheme="minorHAnsi" w:hAnsiTheme="minorHAnsi" w:cstheme="minorHAnsi"/>
        </w:rPr>
      </w:pPr>
      <w:r w:rsidRPr="00B76722">
        <w:rPr>
          <w:rFonts w:asciiTheme="minorHAnsi" w:hAnsiTheme="minorHAnsi" w:cstheme="minorHAnsi"/>
          <w:color w:val="7030A0"/>
        </w:rPr>
        <w:t>Copy the gating strategy created in one sample to the corresponding group to apply the gates to all the samples of the group.</w:t>
      </w:r>
      <w:r w:rsidRPr="00B76722">
        <w:rPr>
          <w:rFonts w:asciiTheme="minorHAnsi" w:hAnsiTheme="minorHAnsi" w:cstheme="minorHAnsi"/>
          <w:b/>
          <w:bCs/>
          <w:color w:val="7030A0"/>
        </w:rPr>
        <w:t xml:space="preserve"> </w:t>
      </w:r>
      <w:r w:rsidRPr="00B76722">
        <w:rPr>
          <w:rFonts w:asciiTheme="minorHAnsi" w:hAnsiTheme="minorHAnsi" w:cstheme="minorHAnsi"/>
          <w:color w:val="7030A0"/>
        </w:rPr>
        <w:t xml:space="preserve">Then, </w:t>
      </w:r>
      <w:r w:rsidR="0097784C" w:rsidRPr="00B76722">
        <w:rPr>
          <w:rFonts w:asciiTheme="minorHAnsi" w:hAnsiTheme="minorHAnsi" w:cstheme="minorHAnsi"/>
          <w:color w:val="7030A0"/>
        </w:rPr>
        <w:t>copy</w:t>
      </w:r>
      <w:r w:rsidRPr="00B76722">
        <w:rPr>
          <w:rFonts w:asciiTheme="minorHAnsi" w:hAnsiTheme="minorHAnsi" w:cstheme="minorHAnsi"/>
          <w:color w:val="7030A0"/>
        </w:rPr>
        <w:t xml:space="preserve"> gating strategies for the “b-</w:t>
      </w:r>
      <w:r w:rsidR="001568F9" w:rsidRPr="00B76722">
        <w:rPr>
          <w:rFonts w:asciiTheme="minorHAnsi" w:hAnsiTheme="minorHAnsi" w:cstheme="minorHAnsi"/>
          <w:color w:val="7030A0"/>
        </w:rPr>
        <w:t>spleen</w:t>
      </w:r>
      <w:r w:rsidRPr="00B76722">
        <w:rPr>
          <w:rFonts w:asciiTheme="minorHAnsi" w:hAnsiTheme="minorHAnsi" w:cstheme="minorHAnsi"/>
          <w:color w:val="7030A0"/>
        </w:rPr>
        <w:t>” and “c-BM” groups as described in the text manuscript. Verify</w:t>
      </w:r>
      <w:r w:rsidR="003E0E37" w:rsidRPr="00B76722">
        <w:rPr>
          <w:rFonts w:asciiTheme="minorHAnsi" w:hAnsiTheme="minorHAnsi" w:cstheme="minorHAnsi"/>
          <w:color w:val="7030A0"/>
        </w:rPr>
        <w:t xml:space="preserve"> that all gates are appropriate for all groups</w:t>
      </w:r>
      <w:r w:rsidR="003E0E37" w:rsidRPr="00B76722">
        <w:rPr>
          <w:rFonts w:asciiTheme="minorHAnsi" w:hAnsiTheme="minorHAnsi" w:cstheme="minorHAnsi"/>
          <w:b/>
          <w:bCs/>
          <w:color w:val="7030A0"/>
        </w:rPr>
        <w:t xml:space="preserve"> </w:t>
      </w:r>
      <w:r w:rsidR="003E0E37">
        <w:rPr>
          <w:rFonts w:asciiTheme="minorHAnsi" w:hAnsiTheme="minorHAnsi" w:cstheme="minorHAnsi"/>
          <w:b/>
          <w:bCs/>
        </w:rPr>
        <w:t>[</w:t>
      </w:r>
      <w:r w:rsidR="00A77470">
        <w:rPr>
          <w:rFonts w:asciiTheme="minorHAnsi" w:hAnsiTheme="minorHAnsi" w:cstheme="minorHAnsi"/>
          <w:b/>
          <w:bCs/>
        </w:rPr>
        <w:t>1</w:t>
      </w:r>
      <w:r w:rsidR="003E0E37">
        <w:rPr>
          <w:rFonts w:asciiTheme="minorHAnsi" w:hAnsiTheme="minorHAnsi" w:cstheme="minorHAnsi"/>
          <w:b/>
          <w:bCs/>
        </w:rPr>
        <w:t>]</w:t>
      </w:r>
      <w:r w:rsidR="00042080" w:rsidRPr="00042080">
        <w:rPr>
          <w:rFonts w:asciiTheme="minorHAnsi" w:hAnsiTheme="minorHAnsi" w:cstheme="minorHAnsi"/>
          <w:bCs/>
        </w:rPr>
        <w:t>.</w:t>
      </w:r>
      <w:r w:rsidR="008D45F0" w:rsidRPr="008D45F0">
        <w:rPr>
          <w:rFonts w:asciiTheme="minorHAnsi" w:hAnsiTheme="minorHAnsi" w:cstheme="minorHAnsi"/>
        </w:rPr>
        <w:t xml:space="preserve"> </w:t>
      </w:r>
    </w:p>
    <w:p w14:paraId="5C157E18" w14:textId="77777777" w:rsidR="009D3F9E" w:rsidRPr="00FD6704" w:rsidRDefault="009D3F9E" w:rsidP="009D3F9E">
      <w:pPr>
        <w:pStyle w:val="ListParagraph"/>
        <w:numPr>
          <w:ilvl w:val="2"/>
          <w:numId w:val="3"/>
        </w:numPr>
        <w:spacing w:before="120"/>
        <w:contextualSpacing w:val="0"/>
        <w:rPr>
          <w:rFonts w:asciiTheme="minorHAnsi" w:hAnsiTheme="minorHAnsi" w:cstheme="minorHAnsi"/>
        </w:rPr>
      </w:pPr>
      <w:r w:rsidRPr="00C12868">
        <w:rPr>
          <w:rFonts w:asciiTheme="minorHAnsi" w:hAnsiTheme="minorHAnsi" w:cstheme="minorHAnsi"/>
        </w:rPr>
        <w:t>SCREEN: 3.10.1. Gating strategy copied to the corresponding group.mov</w:t>
      </w:r>
      <w:r>
        <w:rPr>
          <w:rFonts w:asciiTheme="minorHAnsi" w:hAnsiTheme="minorHAnsi" w:cstheme="minorHAnsi"/>
        </w:rPr>
        <w:t xml:space="preserve">. </w:t>
      </w:r>
      <w:r w:rsidRPr="00B91A2E">
        <w:rPr>
          <w:rFonts w:asciiTheme="minorHAnsi" w:hAnsiTheme="minorHAnsi" w:cstheme="minorHAnsi"/>
          <w:i/>
          <w:iCs/>
          <w:color w:val="0432FF"/>
        </w:rPr>
        <w:t>Video Editor: Speedup the video.</w:t>
      </w:r>
    </w:p>
    <w:p w14:paraId="0717489A" w14:textId="4F4F94E2" w:rsidR="009D3F9E" w:rsidRDefault="009D3F9E" w:rsidP="009D3F9E">
      <w:pPr>
        <w:pStyle w:val="ListParagraph"/>
        <w:spacing w:before="120"/>
        <w:ind w:left="1627"/>
        <w:contextualSpacing w:val="0"/>
        <w:rPr>
          <w:rFonts w:asciiTheme="minorHAnsi" w:hAnsiTheme="minorHAnsi" w:cstheme="minorHAnsi"/>
        </w:rPr>
      </w:pPr>
    </w:p>
    <w:p w14:paraId="74A3FFAC" w14:textId="0D3E3F83" w:rsidR="00370042" w:rsidRPr="009D3F9E" w:rsidRDefault="008D45F0" w:rsidP="00370042">
      <w:pPr>
        <w:pStyle w:val="ListParagraph"/>
        <w:numPr>
          <w:ilvl w:val="1"/>
          <w:numId w:val="3"/>
        </w:numPr>
        <w:spacing w:before="120"/>
        <w:contextualSpacing w:val="0"/>
        <w:rPr>
          <w:rFonts w:asciiTheme="minorHAnsi" w:hAnsiTheme="minorHAnsi" w:cstheme="minorHAnsi"/>
        </w:rPr>
      </w:pPr>
      <w:r w:rsidRPr="00B76722">
        <w:rPr>
          <w:rFonts w:asciiTheme="minorHAnsi" w:hAnsiTheme="minorHAnsi" w:cstheme="minorHAnsi"/>
          <w:color w:val="7030A0"/>
        </w:rPr>
        <w:t xml:space="preserve">Display the BM cells of the “relaxed” gate in a dot plot with DNA-A on the x axis and DNA-W on the y-axis </w:t>
      </w:r>
      <w:r w:rsidRPr="009D3F9E">
        <w:rPr>
          <w:rFonts w:asciiTheme="minorHAnsi" w:hAnsiTheme="minorHAnsi" w:cstheme="minorHAnsi"/>
          <w:b/>
          <w:bCs/>
        </w:rPr>
        <w:t>[</w:t>
      </w:r>
      <w:r w:rsidR="009D3F9E" w:rsidRPr="009D3F9E">
        <w:rPr>
          <w:rFonts w:asciiTheme="minorHAnsi" w:hAnsiTheme="minorHAnsi" w:cstheme="minorHAnsi"/>
          <w:b/>
          <w:bCs/>
        </w:rPr>
        <w:t>1</w:t>
      </w:r>
      <w:r w:rsidRPr="009D3F9E">
        <w:rPr>
          <w:rFonts w:asciiTheme="minorHAnsi" w:hAnsiTheme="minorHAnsi" w:cstheme="minorHAnsi"/>
          <w:b/>
          <w:bCs/>
        </w:rPr>
        <w:t>]</w:t>
      </w:r>
      <w:r w:rsidRPr="009D3F9E">
        <w:rPr>
          <w:rFonts w:asciiTheme="minorHAnsi" w:hAnsiTheme="minorHAnsi" w:cstheme="minorHAnsi"/>
        </w:rPr>
        <w:t>.</w:t>
      </w:r>
    </w:p>
    <w:p w14:paraId="2F43E614" w14:textId="30CFDA5B" w:rsidR="00FD6704" w:rsidRPr="009D3F9E" w:rsidRDefault="00FD6704" w:rsidP="00A77470">
      <w:pPr>
        <w:pStyle w:val="ListParagraph"/>
        <w:numPr>
          <w:ilvl w:val="2"/>
          <w:numId w:val="3"/>
        </w:numPr>
        <w:spacing w:before="120"/>
        <w:contextualSpacing w:val="0"/>
        <w:rPr>
          <w:rFonts w:asciiTheme="minorHAnsi" w:hAnsiTheme="minorHAnsi" w:cstheme="minorHAnsi"/>
        </w:rPr>
      </w:pPr>
      <w:r w:rsidRPr="009D3F9E">
        <w:rPr>
          <w:rFonts w:asciiTheme="minorHAnsi" w:hAnsiTheme="minorHAnsi" w:cstheme="minorHAnsi"/>
        </w:rPr>
        <w:t xml:space="preserve">SCREEN 3.10.2. Gating strategy for cell cycle analysis of </w:t>
      </w:r>
      <w:r w:rsidR="00097AA7" w:rsidRPr="009D3F9E">
        <w:rPr>
          <w:rFonts w:asciiTheme="minorHAnsi" w:hAnsiTheme="minorHAnsi" w:cstheme="minorHAnsi"/>
        </w:rPr>
        <w:t>bone marrow</w:t>
      </w:r>
      <w:r w:rsidRPr="009D3F9E">
        <w:rPr>
          <w:rFonts w:asciiTheme="minorHAnsi" w:hAnsiTheme="minorHAnsi" w:cstheme="minorHAnsi"/>
        </w:rPr>
        <w:t xml:space="preserve"> cells.</w:t>
      </w:r>
    </w:p>
    <w:p w14:paraId="1FB3DAE7" w14:textId="77777777" w:rsidR="001118D4" w:rsidRDefault="001118D4" w:rsidP="001118D4">
      <w:pPr>
        <w:pStyle w:val="ListParagraph"/>
        <w:spacing w:before="120"/>
        <w:ind w:left="1627"/>
        <w:contextualSpacing w:val="0"/>
        <w:rPr>
          <w:rFonts w:asciiTheme="minorHAnsi" w:hAnsiTheme="minorHAnsi" w:cstheme="minorHAnsi"/>
        </w:rPr>
      </w:pPr>
    </w:p>
    <w:p w14:paraId="7D18665C" w14:textId="394E0C65" w:rsidR="009D3F9E" w:rsidRDefault="001118D4" w:rsidP="001118D4">
      <w:pPr>
        <w:pStyle w:val="ListParagraph"/>
        <w:numPr>
          <w:ilvl w:val="1"/>
          <w:numId w:val="3"/>
        </w:numPr>
        <w:spacing w:before="120"/>
        <w:contextualSpacing w:val="0"/>
        <w:rPr>
          <w:rFonts w:asciiTheme="minorHAnsi" w:hAnsiTheme="minorHAnsi" w:cstheme="minorHAnsi"/>
        </w:rPr>
      </w:pPr>
      <w:r w:rsidRPr="00B76722">
        <w:rPr>
          <w:rFonts w:asciiTheme="minorHAnsi" w:hAnsiTheme="minorHAnsi" w:cstheme="minorHAnsi"/>
          <w:color w:val="7030A0"/>
        </w:rPr>
        <w:t xml:space="preserve">Visualize the results by clicking on </w:t>
      </w:r>
      <w:r w:rsidRPr="00B76722">
        <w:rPr>
          <w:rFonts w:asciiTheme="minorHAnsi" w:hAnsiTheme="minorHAnsi" w:cstheme="minorHAnsi"/>
          <w:b/>
          <w:bCs/>
          <w:color w:val="7030A0"/>
        </w:rPr>
        <w:t>Layout Editor</w:t>
      </w:r>
      <w:r w:rsidRPr="00B76722">
        <w:rPr>
          <w:rFonts w:asciiTheme="minorHAnsi" w:hAnsiTheme="minorHAnsi" w:cstheme="minorHAnsi"/>
          <w:color w:val="7030A0"/>
        </w:rPr>
        <w:t xml:space="preserve"> in the workspace ribbon section </w:t>
      </w:r>
      <w:r w:rsidRPr="00B76722">
        <w:rPr>
          <w:rFonts w:asciiTheme="minorHAnsi" w:hAnsiTheme="minorHAnsi" w:cstheme="minorHAnsi"/>
          <w:b/>
          <w:bCs/>
          <w:color w:val="7030A0"/>
        </w:rPr>
        <w:t>[1]</w:t>
      </w:r>
      <w:r w:rsidR="00042080" w:rsidRPr="00B76722">
        <w:rPr>
          <w:rFonts w:asciiTheme="minorHAnsi" w:hAnsiTheme="minorHAnsi" w:cstheme="minorHAnsi"/>
          <w:bCs/>
          <w:color w:val="7030A0"/>
        </w:rPr>
        <w:t>.</w:t>
      </w:r>
      <w:r w:rsidRPr="00B76722">
        <w:rPr>
          <w:rFonts w:asciiTheme="minorHAnsi" w:hAnsiTheme="minorHAnsi" w:cstheme="minorHAnsi"/>
          <w:b/>
          <w:bCs/>
          <w:color w:val="7030A0"/>
        </w:rPr>
        <w:t xml:space="preserve"> </w:t>
      </w:r>
      <w:r w:rsidRPr="00B76722">
        <w:rPr>
          <w:rFonts w:asciiTheme="minorHAnsi" w:hAnsiTheme="minorHAnsi" w:cstheme="minorHAnsi"/>
          <w:color w:val="7030A0"/>
        </w:rPr>
        <w:t>Drag each gate of the gating strategy in the sample pane to the layout editor</w:t>
      </w:r>
      <w:r w:rsidR="009D3F9E" w:rsidRPr="00B76722">
        <w:rPr>
          <w:rFonts w:asciiTheme="minorHAnsi" w:hAnsiTheme="minorHAnsi" w:cstheme="minorHAnsi"/>
          <w:color w:val="7030A0"/>
        </w:rPr>
        <w:t xml:space="preserve"> </w:t>
      </w:r>
      <w:r w:rsidRPr="00B76722">
        <w:rPr>
          <w:rFonts w:asciiTheme="minorHAnsi" w:hAnsiTheme="minorHAnsi" w:cstheme="minorHAnsi"/>
          <w:color w:val="7030A0"/>
        </w:rPr>
        <w:t>and place the plots according to the sequence of the gating</w:t>
      </w:r>
      <w:r w:rsidR="009D3F9E" w:rsidRPr="00B76722">
        <w:rPr>
          <w:rFonts w:asciiTheme="minorHAnsi" w:hAnsiTheme="minorHAnsi" w:cstheme="minorHAnsi"/>
          <w:color w:val="7030A0"/>
        </w:rPr>
        <w:t xml:space="preserve"> </w:t>
      </w:r>
      <w:r w:rsidR="009D3F9E">
        <w:rPr>
          <w:rFonts w:asciiTheme="minorHAnsi" w:hAnsiTheme="minorHAnsi" w:cstheme="minorHAnsi"/>
          <w:b/>
          <w:bCs/>
        </w:rPr>
        <w:t>[2]</w:t>
      </w:r>
      <w:r w:rsidR="00DF255C">
        <w:rPr>
          <w:rFonts w:asciiTheme="minorHAnsi" w:hAnsiTheme="minorHAnsi" w:cstheme="minorHAnsi"/>
        </w:rPr>
        <w:t xml:space="preserve">. </w:t>
      </w:r>
    </w:p>
    <w:p w14:paraId="42DB6CC4" w14:textId="77777777" w:rsidR="009D3F9E" w:rsidRPr="00C511AE" w:rsidRDefault="009D3F9E" w:rsidP="009D3F9E">
      <w:pPr>
        <w:pStyle w:val="ListParagraph"/>
        <w:numPr>
          <w:ilvl w:val="2"/>
          <w:numId w:val="3"/>
        </w:numPr>
        <w:spacing w:before="120"/>
        <w:contextualSpacing w:val="0"/>
        <w:rPr>
          <w:rFonts w:asciiTheme="minorHAnsi" w:hAnsiTheme="minorHAnsi" w:cstheme="minorHAnsi"/>
        </w:rPr>
      </w:pPr>
      <w:r w:rsidRPr="00C511AE">
        <w:rPr>
          <w:rFonts w:asciiTheme="minorHAnsi" w:hAnsiTheme="minorHAnsi" w:cstheme="minorHAnsi"/>
        </w:rPr>
        <w:t>SCREEN: 3.11.1. Visualizing the results of analysis.mov.</w:t>
      </w:r>
    </w:p>
    <w:p w14:paraId="76E86A19" w14:textId="77777777" w:rsidR="009D3F9E" w:rsidRDefault="009D3F9E" w:rsidP="009D3F9E">
      <w:pPr>
        <w:pStyle w:val="ListParagraph"/>
        <w:numPr>
          <w:ilvl w:val="2"/>
          <w:numId w:val="3"/>
        </w:numPr>
        <w:spacing w:before="120"/>
        <w:contextualSpacing w:val="0"/>
        <w:rPr>
          <w:rFonts w:asciiTheme="minorHAnsi" w:hAnsiTheme="minorHAnsi" w:cstheme="minorHAnsi"/>
        </w:rPr>
      </w:pPr>
      <w:r w:rsidRPr="00C511AE">
        <w:rPr>
          <w:rFonts w:asciiTheme="minorHAnsi" w:hAnsiTheme="minorHAnsi" w:cstheme="minorHAnsi"/>
        </w:rPr>
        <w:t>SCREEN: 3.11.2. Dragging of each gate of the strategy to the sample pane..mov</w:t>
      </w:r>
      <w:r>
        <w:rPr>
          <w:rFonts w:asciiTheme="minorHAnsi" w:hAnsiTheme="minorHAnsi" w:cstheme="minorHAnsi"/>
        </w:rPr>
        <w:t>.</w:t>
      </w:r>
    </w:p>
    <w:p w14:paraId="023E5E01" w14:textId="1A880D35" w:rsidR="009D3F9E" w:rsidRDefault="009D3F9E" w:rsidP="009D3F9E">
      <w:pPr>
        <w:pStyle w:val="ListParagraph"/>
        <w:spacing w:before="120"/>
        <w:ind w:left="1627"/>
        <w:contextualSpacing w:val="0"/>
        <w:rPr>
          <w:rFonts w:asciiTheme="minorHAnsi" w:hAnsiTheme="minorHAnsi" w:cstheme="minorHAnsi"/>
        </w:rPr>
      </w:pPr>
    </w:p>
    <w:p w14:paraId="75F51F38" w14:textId="225875F5" w:rsidR="001118D4" w:rsidRPr="009D3F9E" w:rsidRDefault="00DF255C" w:rsidP="001118D4">
      <w:pPr>
        <w:pStyle w:val="ListParagraph"/>
        <w:numPr>
          <w:ilvl w:val="1"/>
          <w:numId w:val="3"/>
        </w:numPr>
        <w:spacing w:before="120"/>
        <w:contextualSpacing w:val="0"/>
        <w:rPr>
          <w:rFonts w:asciiTheme="minorHAnsi" w:hAnsiTheme="minorHAnsi" w:cstheme="minorHAnsi"/>
        </w:rPr>
      </w:pPr>
      <w:r w:rsidRPr="00B76722">
        <w:rPr>
          <w:rFonts w:asciiTheme="minorHAnsi" w:hAnsiTheme="minorHAnsi" w:cstheme="minorHAnsi"/>
          <w:color w:val="7030A0"/>
        </w:rPr>
        <w:t xml:space="preserve">If necessary, change the graph type by double clicking on the corresponding plot in the layout and selecting the appropriate </w:t>
      </w:r>
      <w:r w:rsidRPr="00B76722">
        <w:rPr>
          <w:rFonts w:asciiTheme="minorHAnsi" w:hAnsiTheme="minorHAnsi" w:cstheme="minorHAnsi"/>
          <w:b/>
          <w:bCs/>
          <w:color w:val="7030A0"/>
        </w:rPr>
        <w:t>Type</w:t>
      </w:r>
      <w:r w:rsidRPr="00B76722">
        <w:rPr>
          <w:rFonts w:asciiTheme="minorHAnsi" w:hAnsiTheme="minorHAnsi" w:cstheme="minorHAnsi"/>
          <w:color w:val="7030A0"/>
        </w:rPr>
        <w:t xml:space="preserve"> in the </w:t>
      </w:r>
      <w:r w:rsidRPr="00B76722">
        <w:rPr>
          <w:rFonts w:asciiTheme="minorHAnsi" w:hAnsiTheme="minorHAnsi" w:cstheme="minorHAnsi"/>
          <w:b/>
          <w:bCs/>
          <w:color w:val="7030A0"/>
        </w:rPr>
        <w:t xml:space="preserve">Graph </w:t>
      </w:r>
      <w:r w:rsidR="00ED2348" w:rsidRPr="00B76722">
        <w:rPr>
          <w:rFonts w:asciiTheme="minorHAnsi" w:hAnsiTheme="minorHAnsi" w:cstheme="minorHAnsi"/>
          <w:b/>
          <w:bCs/>
          <w:color w:val="7030A0"/>
        </w:rPr>
        <w:t>D</w:t>
      </w:r>
      <w:r w:rsidRPr="00B76722">
        <w:rPr>
          <w:rFonts w:asciiTheme="minorHAnsi" w:hAnsiTheme="minorHAnsi" w:cstheme="minorHAnsi"/>
          <w:b/>
          <w:bCs/>
          <w:color w:val="7030A0"/>
        </w:rPr>
        <w:t>efinition</w:t>
      </w:r>
      <w:r w:rsidRPr="00B76722">
        <w:rPr>
          <w:rFonts w:asciiTheme="minorHAnsi" w:hAnsiTheme="minorHAnsi" w:cstheme="minorHAnsi"/>
          <w:color w:val="7030A0"/>
        </w:rPr>
        <w:t xml:space="preserve"> window </w:t>
      </w:r>
      <w:r w:rsidR="001118D4" w:rsidRPr="009D3F9E">
        <w:rPr>
          <w:rFonts w:asciiTheme="minorHAnsi" w:hAnsiTheme="minorHAnsi" w:cstheme="minorHAnsi"/>
          <w:b/>
          <w:bCs/>
        </w:rPr>
        <w:t>[</w:t>
      </w:r>
      <w:r w:rsidR="009D3F9E">
        <w:rPr>
          <w:rFonts w:asciiTheme="minorHAnsi" w:hAnsiTheme="minorHAnsi" w:cstheme="minorHAnsi"/>
          <w:b/>
          <w:bCs/>
        </w:rPr>
        <w:t>1</w:t>
      </w:r>
      <w:r w:rsidR="001118D4" w:rsidRPr="009D3F9E">
        <w:rPr>
          <w:rFonts w:asciiTheme="minorHAnsi" w:hAnsiTheme="minorHAnsi" w:cstheme="minorHAnsi"/>
          <w:b/>
          <w:bCs/>
        </w:rPr>
        <w:t>]</w:t>
      </w:r>
      <w:r w:rsidR="00042080" w:rsidRPr="009D3F9E">
        <w:rPr>
          <w:rFonts w:asciiTheme="minorHAnsi" w:hAnsiTheme="minorHAnsi" w:cstheme="minorHAnsi"/>
          <w:bCs/>
        </w:rPr>
        <w:t>.</w:t>
      </w:r>
    </w:p>
    <w:p w14:paraId="4C09B4DB" w14:textId="7FBE6BCB" w:rsidR="001118D4" w:rsidRDefault="001118D4" w:rsidP="001118D4">
      <w:pPr>
        <w:pStyle w:val="ListParagraph"/>
        <w:numPr>
          <w:ilvl w:val="2"/>
          <w:numId w:val="3"/>
        </w:numPr>
        <w:spacing w:before="120"/>
        <w:contextualSpacing w:val="0"/>
        <w:rPr>
          <w:rFonts w:asciiTheme="minorHAnsi" w:hAnsiTheme="minorHAnsi" w:cstheme="minorHAnsi"/>
        </w:rPr>
      </w:pPr>
      <w:r w:rsidRPr="009D3F9E">
        <w:rPr>
          <w:rFonts w:asciiTheme="minorHAnsi" w:hAnsiTheme="minorHAnsi" w:cstheme="minorHAnsi"/>
        </w:rPr>
        <w:t xml:space="preserve">SCREEN: </w:t>
      </w:r>
      <w:r w:rsidR="00C511AE" w:rsidRPr="009D3F9E">
        <w:rPr>
          <w:rFonts w:asciiTheme="minorHAnsi" w:hAnsiTheme="minorHAnsi" w:cstheme="minorHAnsi"/>
        </w:rPr>
        <w:t xml:space="preserve">3.11.3. Placing of the dot plots.mov. </w:t>
      </w:r>
      <w:r w:rsidR="00C511AE" w:rsidRPr="00B91A2E">
        <w:rPr>
          <w:rFonts w:asciiTheme="minorHAnsi" w:hAnsiTheme="minorHAnsi" w:cstheme="minorHAnsi"/>
          <w:i/>
          <w:iCs/>
          <w:color w:val="0432FF"/>
        </w:rPr>
        <w:t>Video Editor: Speedup the vide</w:t>
      </w:r>
      <w:r w:rsidR="00C31845">
        <w:rPr>
          <w:rFonts w:asciiTheme="minorHAnsi" w:hAnsiTheme="minorHAnsi" w:cstheme="minorHAnsi"/>
          <w:i/>
          <w:iCs/>
          <w:color w:val="0432FF"/>
        </w:rPr>
        <w:t>o</w:t>
      </w:r>
      <w:r w:rsidR="00C511AE" w:rsidRPr="00B91A2E">
        <w:rPr>
          <w:rFonts w:asciiTheme="minorHAnsi" w:hAnsiTheme="minorHAnsi" w:cstheme="minorHAnsi"/>
          <w:i/>
          <w:iCs/>
          <w:color w:val="0432FF"/>
        </w:rPr>
        <w:t>.</w:t>
      </w:r>
    </w:p>
    <w:p w14:paraId="5F369C03" w14:textId="77777777" w:rsidR="001118D4" w:rsidRDefault="001118D4" w:rsidP="001118D4">
      <w:pPr>
        <w:pStyle w:val="ListParagraph"/>
        <w:spacing w:before="120"/>
        <w:ind w:left="1627"/>
        <w:contextualSpacing w:val="0"/>
        <w:rPr>
          <w:rFonts w:asciiTheme="minorHAnsi" w:hAnsiTheme="minorHAnsi" w:cstheme="minorHAnsi"/>
        </w:rPr>
      </w:pPr>
    </w:p>
    <w:p w14:paraId="1A25AD82" w14:textId="61C9B857" w:rsidR="001118D4" w:rsidRPr="009D3F9E" w:rsidRDefault="001118D4" w:rsidP="001118D4">
      <w:pPr>
        <w:pStyle w:val="ListParagraph"/>
        <w:numPr>
          <w:ilvl w:val="1"/>
          <w:numId w:val="3"/>
        </w:numPr>
        <w:spacing w:before="120"/>
        <w:contextualSpacing w:val="0"/>
        <w:rPr>
          <w:rFonts w:asciiTheme="minorHAnsi" w:hAnsiTheme="minorHAnsi" w:cstheme="minorHAnsi"/>
        </w:rPr>
      </w:pPr>
      <w:r w:rsidRPr="00B76722">
        <w:rPr>
          <w:rFonts w:asciiTheme="minorHAnsi" w:hAnsiTheme="minorHAnsi" w:cstheme="minorHAnsi"/>
          <w:color w:val="7030A0"/>
        </w:rPr>
        <w:t xml:space="preserve">Click on the </w:t>
      </w:r>
      <w:r w:rsidRPr="00B76722">
        <w:rPr>
          <w:rFonts w:asciiTheme="minorHAnsi" w:hAnsiTheme="minorHAnsi" w:cstheme="minorHAnsi"/>
          <w:b/>
          <w:bCs/>
          <w:color w:val="7030A0"/>
        </w:rPr>
        <w:t>Group</w:t>
      </w:r>
      <w:r w:rsidRPr="00B76722">
        <w:rPr>
          <w:rFonts w:asciiTheme="minorHAnsi" w:hAnsiTheme="minorHAnsi" w:cstheme="minorHAnsi"/>
          <w:color w:val="7030A0"/>
        </w:rPr>
        <w:t xml:space="preserve"> and </w:t>
      </w:r>
      <w:r w:rsidRPr="00B76722">
        <w:rPr>
          <w:rFonts w:asciiTheme="minorHAnsi" w:hAnsiTheme="minorHAnsi" w:cstheme="minorHAnsi"/>
          <w:b/>
          <w:bCs/>
          <w:color w:val="7030A0"/>
        </w:rPr>
        <w:t>iterate by</w:t>
      </w:r>
      <w:r w:rsidRPr="00B76722">
        <w:rPr>
          <w:rFonts w:asciiTheme="minorHAnsi" w:hAnsiTheme="minorHAnsi" w:cstheme="minorHAnsi"/>
          <w:color w:val="7030A0"/>
        </w:rPr>
        <w:t xml:space="preserve"> functions on the layout ribbon to visualize the results obtained in </w:t>
      </w:r>
      <w:r w:rsidR="008D45F0" w:rsidRPr="00B76722">
        <w:rPr>
          <w:rFonts w:asciiTheme="minorHAnsi" w:hAnsiTheme="minorHAnsi" w:cstheme="minorHAnsi"/>
          <w:color w:val="7030A0"/>
        </w:rPr>
        <w:t xml:space="preserve">antigen-specific CD8 T cells from </w:t>
      </w:r>
      <w:r w:rsidRPr="00B76722">
        <w:rPr>
          <w:rFonts w:asciiTheme="minorHAnsi" w:hAnsiTheme="minorHAnsi" w:cstheme="minorHAnsi"/>
          <w:color w:val="7030A0"/>
        </w:rPr>
        <w:t>each organ</w:t>
      </w:r>
      <w:r w:rsidR="00BF4040" w:rsidRPr="00B76722">
        <w:rPr>
          <w:rFonts w:asciiTheme="minorHAnsi" w:hAnsiTheme="minorHAnsi" w:cstheme="minorHAnsi"/>
          <w:color w:val="7030A0"/>
        </w:rPr>
        <w:t xml:space="preserve"> </w:t>
      </w:r>
      <w:r w:rsidRPr="00B76722">
        <w:rPr>
          <w:rFonts w:asciiTheme="minorHAnsi" w:hAnsiTheme="minorHAnsi" w:cstheme="minorHAnsi"/>
          <w:color w:val="7030A0"/>
        </w:rPr>
        <w:t xml:space="preserve">and compare different samples </w:t>
      </w:r>
      <w:r w:rsidRPr="00B76722">
        <w:rPr>
          <w:rFonts w:asciiTheme="minorHAnsi" w:hAnsiTheme="minorHAnsi" w:cstheme="minorHAnsi"/>
          <w:b/>
          <w:bCs/>
          <w:color w:val="7030A0"/>
        </w:rPr>
        <w:t>[1]</w:t>
      </w:r>
      <w:r w:rsidR="00042080" w:rsidRPr="00B76722">
        <w:rPr>
          <w:rFonts w:asciiTheme="minorHAnsi" w:hAnsiTheme="minorHAnsi" w:cstheme="minorHAnsi"/>
          <w:bCs/>
          <w:color w:val="7030A0"/>
        </w:rPr>
        <w:t>.</w:t>
      </w:r>
      <w:r w:rsidR="008D45F0" w:rsidRPr="00B76722">
        <w:rPr>
          <w:rFonts w:asciiTheme="minorHAnsi" w:hAnsiTheme="minorHAnsi" w:cstheme="minorHAnsi"/>
          <w:color w:val="7030A0"/>
        </w:rPr>
        <w:t xml:space="preserve"> Visualize results of bone marrow cells</w:t>
      </w:r>
      <w:r w:rsidR="00CB1C3A" w:rsidRPr="00B76722">
        <w:rPr>
          <w:rFonts w:asciiTheme="minorHAnsi" w:hAnsiTheme="minorHAnsi" w:cstheme="minorHAnsi"/>
          <w:color w:val="7030A0"/>
        </w:rPr>
        <w:t>, representing a positive control</w:t>
      </w:r>
      <w:r w:rsidR="008D45F0" w:rsidRPr="00B76722">
        <w:rPr>
          <w:rFonts w:asciiTheme="minorHAnsi" w:hAnsiTheme="minorHAnsi" w:cstheme="minorHAnsi"/>
          <w:color w:val="7030A0"/>
        </w:rPr>
        <w:t xml:space="preserve"> </w:t>
      </w:r>
      <w:r w:rsidR="008D45F0" w:rsidRPr="009D3F9E">
        <w:rPr>
          <w:rFonts w:asciiTheme="minorHAnsi" w:hAnsiTheme="minorHAnsi" w:cstheme="minorHAnsi"/>
          <w:b/>
          <w:bCs/>
        </w:rPr>
        <w:t>[2]</w:t>
      </w:r>
      <w:r w:rsidR="008D45F0" w:rsidRPr="009D3F9E">
        <w:rPr>
          <w:rFonts w:asciiTheme="minorHAnsi" w:hAnsiTheme="minorHAnsi" w:cstheme="minorHAnsi"/>
          <w:bCs/>
        </w:rPr>
        <w:t>.</w:t>
      </w:r>
    </w:p>
    <w:p w14:paraId="619567E7" w14:textId="266DB078" w:rsidR="0024330F" w:rsidRPr="009D3F9E" w:rsidRDefault="001118D4" w:rsidP="001568F9">
      <w:pPr>
        <w:pStyle w:val="ListParagraph"/>
        <w:numPr>
          <w:ilvl w:val="2"/>
          <w:numId w:val="3"/>
        </w:numPr>
        <w:spacing w:before="120"/>
        <w:contextualSpacing w:val="0"/>
        <w:rPr>
          <w:rFonts w:asciiTheme="minorHAnsi" w:hAnsiTheme="minorHAnsi" w:cstheme="minorHAnsi"/>
        </w:rPr>
      </w:pPr>
      <w:r w:rsidRPr="009D3F9E">
        <w:rPr>
          <w:rFonts w:asciiTheme="minorHAnsi" w:hAnsiTheme="minorHAnsi" w:cstheme="minorHAnsi"/>
        </w:rPr>
        <w:t xml:space="preserve">SCREEN: </w:t>
      </w:r>
      <w:r w:rsidR="00C511AE" w:rsidRPr="009D3F9E">
        <w:rPr>
          <w:rFonts w:asciiTheme="minorHAnsi" w:hAnsiTheme="minorHAnsi" w:cstheme="minorHAnsi"/>
        </w:rPr>
        <w:t xml:space="preserve">3.12.1. Visualizing and comparing results obtained by each organ.mov. </w:t>
      </w:r>
      <w:r w:rsidR="00C511AE" w:rsidRPr="009D3F9E">
        <w:rPr>
          <w:rFonts w:asciiTheme="minorHAnsi" w:hAnsiTheme="minorHAnsi" w:cstheme="minorHAnsi"/>
          <w:i/>
          <w:iCs/>
        </w:rPr>
        <w:t>Video Editor: Speedup the video.</w:t>
      </w:r>
    </w:p>
    <w:p w14:paraId="3629FFB2" w14:textId="5C0E29FD" w:rsidR="001568F9" w:rsidRPr="009D3F9E" w:rsidRDefault="0025631E" w:rsidP="00C40474">
      <w:pPr>
        <w:pStyle w:val="ListParagraph"/>
        <w:numPr>
          <w:ilvl w:val="2"/>
          <w:numId w:val="3"/>
        </w:numPr>
        <w:spacing w:before="120"/>
        <w:contextualSpacing w:val="0"/>
        <w:rPr>
          <w:rFonts w:asciiTheme="minorHAnsi" w:hAnsiTheme="minorHAnsi" w:cstheme="minorHAnsi"/>
        </w:rPr>
      </w:pPr>
      <w:r w:rsidRPr="009D3F9E">
        <w:rPr>
          <w:rFonts w:asciiTheme="minorHAnsi" w:hAnsiTheme="minorHAnsi" w:cstheme="minorHAnsi"/>
        </w:rPr>
        <w:t xml:space="preserve">SCREEN: 3.12.2. Visualizing results of </w:t>
      </w:r>
      <w:r w:rsidR="0040363E" w:rsidRPr="009D3F9E">
        <w:rPr>
          <w:rFonts w:asciiTheme="minorHAnsi" w:hAnsiTheme="minorHAnsi" w:cstheme="minorHAnsi"/>
        </w:rPr>
        <w:t>bone marrow</w:t>
      </w:r>
      <w:r w:rsidRPr="009D3F9E">
        <w:rPr>
          <w:rFonts w:asciiTheme="minorHAnsi" w:hAnsiTheme="minorHAnsi" w:cstheme="minorHAnsi"/>
        </w:rPr>
        <w:t xml:space="preserve"> cell</w:t>
      </w:r>
      <w:r w:rsidR="008D45F0" w:rsidRPr="009D3F9E">
        <w:rPr>
          <w:rFonts w:asciiTheme="minorHAnsi" w:hAnsiTheme="minorHAnsi" w:cstheme="minorHAnsi"/>
        </w:rPr>
        <w:t>s</w:t>
      </w:r>
      <w:r w:rsidRPr="009D3F9E">
        <w:rPr>
          <w:rFonts w:asciiTheme="minorHAnsi" w:hAnsiTheme="minorHAnsi" w:cstheme="minorHAnsi"/>
        </w:rPr>
        <w:t xml:space="preserve">.mov. </w:t>
      </w:r>
    </w:p>
    <w:p w14:paraId="53410F74" w14:textId="3766F25A" w:rsidR="00A72FC5" w:rsidRPr="001568F9" w:rsidRDefault="00A72FC5" w:rsidP="001568F9">
      <w:pPr>
        <w:spacing w:before="120"/>
        <w:rPr>
          <w:rFonts w:asciiTheme="minorHAnsi" w:hAnsiTheme="minorHAnsi" w:cstheme="minorHAnsi"/>
        </w:rPr>
      </w:pPr>
      <w:r w:rsidRPr="001568F9">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7B156C6B" w:rsidR="00F22F5E" w:rsidRPr="00B07A3B" w:rsidRDefault="00FC45DE" w:rsidP="006A14A2">
      <w:pPr>
        <w:pStyle w:val="ListParagraph"/>
        <w:numPr>
          <w:ilvl w:val="0"/>
          <w:numId w:val="3"/>
        </w:numPr>
        <w:spacing w:before="240"/>
        <w:outlineLvl w:val="0"/>
        <w:rPr>
          <w:rFonts w:asciiTheme="minorHAnsi" w:hAnsiTheme="minorHAnsi" w:cstheme="minorHAnsi"/>
          <w:szCs w:val="24"/>
          <w:lang w:eastAsia="zh-TW"/>
        </w:rPr>
      </w:pPr>
      <w:r>
        <w:rPr>
          <w:rFonts w:asciiTheme="minorHAnsi" w:hAnsiTheme="minorHAnsi" w:cstheme="minorHAnsi"/>
          <w:b/>
          <w:szCs w:val="24"/>
        </w:rPr>
        <w:t xml:space="preserve">Cell </w:t>
      </w:r>
      <w:r w:rsidR="00BF4040">
        <w:rPr>
          <w:rFonts w:asciiTheme="minorHAnsi" w:hAnsiTheme="minorHAnsi" w:cstheme="minorHAnsi"/>
          <w:b/>
          <w:szCs w:val="24"/>
        </w:rPr>
        <w:t>C</w:t>
      </w:r>
      <w:r>
        <w:rPr>
          <w:rFonts w:asciiTheme="minorHAnsi" w:hAnsiTheme="minorHAnsi" w:cstheme="minorHAnsi"/>
          <w:b/>
          <w:szCs w:val="24"/>
        </w:rPr>
        <w:t xml:space="preserve">ycle </w:t>
      </w:r>
      <w:r w:rsidR="00BF4040">
        <w:rPr>
          <w:rFonts w:asciiTheme="minorHAnsi" w:hAnsiTheme="minorHAnsi" w:cstheme="minorHAnsi"/>
          <w:b/>
          <w:szCs w:val="24"/>
        </w:rPr>
        <w:t>A</w:t>
      </w:r>
      <w:r>
        <w:rPr>
          <w:rFonts w:asciiTheme="minorHAnsi" w:hAnsiTheme="minorHAnsi" w:cstheme="minorHAnsi"/>
          <w:b/>
          <w:szCs w:val="24"/>
        </w:rPr>
        <w:t xml:space="preserve">nalysis of BM </w:t>
      </w:r>
      <w:r w:rsidR="00BF4040">
        <w:rPr>
          <w:rFonts w:asciiTheme="minorHAnsi" w:hAnsiTheme="minorHAnsi" w:cstheme="minorHAnsi"/>
          <w:b/>
          <w:szCs w:val="24"/>
        </w:rPr>
        <w:t>C</w:t>
      </w:r>
      <w:r>
        <w:rPr>
          <w:rFonts w:asciiTheme="minorHAnsi" w:hAnsiTheme="minorHAnsi" w:cstheme="minorHAnsi"/>
          <w:b/>
          <w:szCs w:val="24"/>
        </w:rPr>
        <w:t xml:space="preserve">ells and </w:t>
      </w:r>
      <w:r w:rsidR="00BF4040">
        <w:rPr>
          <w:rFonts w:asciiTheme="minorHAnsi" w:hAnsiTheme="minorHAnsi" w:cstheme="minorHAnsi"/>
          <w:b/>
          <w:szCs w:val="24"/>
        </w:rPr>
        <w:t>A</w:t>
      </w:r>
      <w:r>
        <w:rPr>
          <w:rFonts w:asciiTheme="minorHAnsi" w:hAnsiTheme="minorHAnsi" w:cstheme="minorHAnsi"/>
          <w:b/>
          <w:szCs w:val="24"/>
        </w:rPr>
        <w:t xml:space="preserve">ntigen-specific CD8 T </w:t>
      </w:r>
      <w:r w:rsidR="00BF4040">
        <w:rPr>
          <w:rFonts w:asciiTheme="minorHAnsi" w:hAnsiTheme="minorHAnsi" w:cstheme="minorHAnsi"/>
          <w:b/>
          <w:szCs w:val="24"/>
        </w:rPr>
        <w:t>C</w:t>
      </w:r>
      <w:r>
        <w:rPr>
          <w:rFonts w:asciiTheme="minorHAnsi" w:hAnsiTheme="minorHAnsi" w:cstheme="minorHAnsi"/>
          <w:b/>
          <w:szCs w:val="24"/>
        </w:rPr>
        <w:t xml:space="preserve">ells form LNs and </w:t>
      </w:r>
      <w:r w:rsidR="00BF4040">
        <w:rPr>
          <w:rFonts w:asciiTheme="minorHAnsi" w:hAnsiTheme="minorHAnsi" w:cstheme="minorHAnsi"/>
          <w:b/>
          <w:szCs w:val="24"/>
        </w:rPr>
        <w:t>S</w:t>
      </w:r>
      <w:r>
        <w:rPr>
          <w:rFonts w:asciiTheme="minorHAnsi" w:hAnsiTheme="minorHAnsi" w:cstheme="minorHAnsi"/>
          <w:b/>
          <w:szCs w:val="24"/>
        </w:rPr>
        <w:t>pleen</w:t>
      </w:r>
    </w:p>
    <w:p w14:paraId="52E24B75" w14:textId="27D1AE48" w:rsidR="00395684" w:rsidRPr="00B07A3B" w:rsidRDefault="002B5501" w:rsidP="006A14A2">
      <w:pPr>
        <w:pStyle w:val="ListParagraph"/>
        <w:numPr>
          <w:ilvl w:val="1"/>
          <w:numId w:val="3"/>
        </w:numPr>
        <w:spacing w:before="120"/>
        <w:contextualSpacing w:val="0"/>
        <w:outlineLvl w:val="0"/>
        <w:rPr>
          <w:rFonts w:asciiTheme="minorHAnsi" w:hAnsiTheme="minorHAnsi" w:cstheme="minorHAnsi"/>
          <w:szCs w:val="24"/>
        </w:rPr>
      </w:pPr>
      <w:bookmarkStart w:id="2" w:name="_Hlk55561782"/>
      <w:r w:rsidRPr="00B76722">
        <w:rPr>
          <w:rFonts w:asciiTheme="minorHAnsi" w:hAnsiTheme="minorHAnsi" w:cstheme="minorHAnsi"/>
          <w:color w:val="7030A0"/>
        </w:rPr>
        <w:t xml:space="preserve">A typical example of cell cycle analysis of </w:t>
      </w:r>
      <w:r w:rsidR="00283B31" w:rsidRPr="00B76722">
        <w:rPr>
          <w:rFonts w:asciiTheme="minorHAnsi" w:hAnsiTheme="minorHAnsi" w:cstheme="minorHAnsi"/>
          <w:color w:val="7030A0"/>
        </w:rPr>
        <w:t>bone marrow</w:t>
      </w:r>
      <w:r w:rsidRPr="00B76722">
        <w:rPr>
          <w:rFonts w:asciiTheme="minorHAnsi" w:hAnsiTheme="minorHAnsi" w:cstheme="minorHAnsi"/>
          <w:color w:val="7030A0"/>
        </w:rPr>
        <w:t xml:space="preserve"> cells is shown here </w:t>
      </w:r>
      <w:r w:rsidR="00A2383B" w:rsidRPr="00B76722">
        <w:rPr>
          <w:rFonts w:asciiTheme="minorHAnsi" w:hAnsiTheme="minorHAnsi" w:cstheme="minorHAnsi"/>
          <w:b/>
          <w:bCs/>
          <w:color w:val="7030A0"/>
        </w:rPr>
        <w:t>[1]</w:t>
      </w:r>
      <w:r w:rsidRPr="00B76722">
        <w:rPr>
          <w:rFonts w:asciiTheme="minorHAnsi" w:hAnsiTheme="minorHAnsi" w:cstheme="minorHAnsi"/>
          <w:color w:val="7030A0"/>
        </w:rPr>
        <w:t xml:space="preserve">. The protocol yielded a low coefficient of variation of </w:t>
      </w:r>
      <w:r w:rsidRPr="00B76722">
        <w:rPr>
          <w:rFonts w:cstheme="minorHAnsi"/>
          <w:color w:val="7030A0"/>
        </w:rPr>
        <w:t>G</w:t>
      </w:r>
      <w:r w:rsidRPr="00B76722">
        <w:rPr>
          <w:rFonts w:cstheme="minorHAnsi"/>
          <w:color w:val="7030A0"/>
          <w:vertAlign w:val="subscript"/>
        </w:rPr>
        <w:t>0</w:t>
      </w:r>
      <w:r w:rsidR="00A2383B" w:rsidRPr="00B76722">
        <w:rPr>
          <w:rFonts w:cstheme="minorHAnsi"/>
          <w:color w:val="7030A0"/>
        </w:rPr>
        <w:t>-</w:t>
      </w:r>
      <w:r w:rsidRPr="00B76722">
        <w:rPr>
          <w:rFonts w:cstheme="minorHAnsi"/>
          <w:color w:val="7030A0"/>
        </w:rPr>
        <w:t>G</w:t>
      </w:r>
      <w:r w:rsidRPr="00B76722">
        <w:rPr>
          <w:rFonts w:cstheme="minorHAnsi"/>
          <w:color w:val="7030A0"/>
          <w:vertAlign w:val="subscript"/>
        </w:rPr>
        <w:t>1</w:t>
      </w:r>
      <w:r w:rsidRPr="00B76722">
        <w:rPr>
          <w:rFonts w:asciiTheme="minorHAnsi" w:hAnsiTheme="minorHAnsi" w:cstheme="minorHAnsi"/>
          <w:color w:val="7030A0"/>
        </w:rPr>
        <w:t xml:space="preserve"> and G</w:t>
      </w:r>
      <w:r w:rsidRPr="00B76722">
        <w:rPr>
          <w:rFonts w:asciiTheme="minorHAnsi" w:hAnsiTheme="minorHAnsi" w:cstheme="minorHAnsi"/>
          <w:color w:val="7030A0"/>
          <w:vertAlign w:val="subscript"/>
        </w:rPr>
        <w:t>2</w:t>
      </w:r>
      <w:r w:rsidR="00A2383B" w:rsidRPr="00B76722">
        <w:rPr>
          <w:rFonts w:asciiTheme="minorHAnsi" w:hAnsiTheme="minorHAnsi" w:cstheme="minorHAnsi"/>
          <w:color w:val="7030A0"/>
        </w:rPr>
        <w:t>-</w:t>
      </w:r>
      <w:r w:rsidRPr="00B76722">
        <w:rPr>
          <w:rFonts w:asciiTheme="minorHAnsi" w:hAnsiTheme="minorHAnsi" w:cstheme="minorHAnsi"/>
          <w:color w:val="7030A0"/>
        </w:rPr>
        <w:t xml:space="preserve">M DNA peaks, indicating excellent quality of </w:t>
      </w:r>
      <w:r w:rsidR="00283B31" w:rsidRPr="00B76722">
        <w:rPr>
          <w:rFonts w:asciiTheme="minorHAnsi" w:hAnsiTheme="minorHAnsi" w:cstheme="minorHAnsi"/>
          <w:color w:val="7030A0"/>
        </w:rPr>
        <w:t>the</w:t>
      </w:r>
      <w:r w:rsidRPr="00B76722">
        <w:rPr>
          <w:rFonts w:asciiTheme="minorHAnsi" w:hAnsiTheme="minorHAnsi" w:cstheme="minorHAnsi"/>
          <w:color w:val="7030A0"/>
        </w:rPr>
        <w:t xml:space="preserve"> DNA staining</w:t>
      </w:r>
      <w:r w:rsidRPr="00B76722">
        <w:rPr>
          <w:rFonts w:asciiTheme="minorHAnsi" w:hAnsiTheme="minorHAnsi" w:cstheme="minorHAnsi"/>
          <w:b/>
          <w:bCs/>
          <w:color w:val="7030A0"/>
        </w:rPr>
        <w:t xml:space="preserve"> </w:t>
      </w:r>
      <w:r w:rsidR="00895F6B">
        <w:rPr>
          <w:rFonts w:asciiTheme="minorHAnsi" w:hAnsiTheme="minorHAnsi" w:cstheme="minorHAnsi"/>
          <w:b/>
          <w:bCs/>
        </w:rPr>
        <w:t>[</w:t>
      </w:r>
      <w:r>
        <w:rPr>
          <w:rFonts w:asciiTheme="minorHAnsi" w:hAnsiTheme="minorHAnsi" w:cstheme="minorHAnsi"/>
          <w:b/>
          <w:bCs/>
        </w:rPr>
        <w:t>2</w:t>
      </w:r>
      <w:r w:rsidR="00895F6B">
        <w:rPr>
          <w:rFonts w:asciiTheme="minorHAnsi" w:hAnsiTheme="minorHAnsi" w:cstheme="minorHAnsi"/>
          <w:b/>
          <w:bCs/>
        </w:rPr>
        <w:t>]</w:t>
      </w:r>
      <w:r w:rsidR="00042080" w:rsidRPr="00042080">
        <w:rPr>
          <w:rFonts w:asciiTheme="minorHAnsi" w:hAnsiTheme="minorHAnsi" w:cstheme="minorHAnsi"/>
          <w:bCs/>
        </w:rPr>
        <w:t>.</w:t>
      </w:r>
    </w:p>
    <w:p w14:paraId="1205D04A" w14:textId="3852E471" w:rsidR="00445E03" w:rsidRPr="002B5501" w:rsidRDefault="007B0FBB" w:rsidP="002B5501">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895F6B">
        <w:rPr>
          <w:rFonts w:asciiTheme="minorHAnsi" w:hAnsiTheme="minorHAnsi" w:cstheme="minorHAnsi"/>
          <w:szCs w:val="24"/>
        </w:rPr>
        <w:t xml:space="preserve"> Figure 2A.</w:t>
      </w:r>
    </w:p>
    <w:p w14:paraId="23DBFC1D" w14:textId="46ADE021" w:rsidR="00895F6B" w:rsidRPr="00895F6B" w:rsidRDefault="00895F6B" w:rsidP="00895F6B">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2B.</w:t>
      </w:r>
    </w:p>
    <w:p w14:paraId="25B3749C" w14:textId="77777777" w:rsidR="00895F6B" w:rsidRPr="00895F6B" w:rsidRDefault="00895F6B" w:rsidP="00895F6B">
      <w:pPr>
        <w:pStyle w:val="ListParagraph"/>
        <w:spacing w:before="120"/>
        <w:ind w:left="1627"/>
        <w:contextualSpacing w:val="0"/>
        <w:outlineLvl w:val="0"/>
        <w:rPr>
          <w:rFonts w:asciiTheme="minorHAnsi" w:hAnsiTheme="minorHAnsi" w:cstheme="minorHAnsi"/>
          <w:szCs w:val="24"/>
        </w:rPr>
      </w:pPr>
    </w:p>
    <w:p w14:paraId="3E858C1B" w14:textId="09C6C5BB" w:rsidR="00445E03" w:rsidRPr="00A2383B" w:rsidRDefault="00A2383B" w:rsidP="00A2383B">
      <w:pPr>
        <w:pStyle w:val="ListParagraph"/>
        <w:numPr>
          <w:ilvl w:val="1"/>
          <w:numId w:val="3"/>
        </w:numPr>
        <w:spacing w:before="120"/>
        <w:contextualSpacing w:val="0"/>
        <w:outlineLvl w:val="0"/>
        <w:rPr>
          <w:rFonts w:asciiTheme="minorHAnsi" w:hAnsiTheme="minorHAnsi" w:cstheme="minorHAnsi"/>
          <w:szCs w:val="24"/>
        </w:rPr>
      </w:pPr>
      <w:r w:rsidRPr="00B76722">
        <w:rPr>
          <w:rFonts w:asciiTheme="minorHAnsi" w:hAnsiTheme="minorHAnsi" w:cstheme="minorHAnsi"/>
          <w:color w:val="7030A0"/>
        </w:rPr>
        <w:t>A 5-step g</w:t>
      </w:r>
      <w:r w:rsidR="00FC45DE" w:rsidRPr="00B76722">
        <w:rPr>
          <w:rFonts w:asciiTheme="minorHAnsi" w:hAnsiTheme="minorHAnsi" w:cstheme="minorHAnsi"/>
          <w:color w:val="7030A0"/>
        </w:rPr>
        <w:t>ating</w:t>
      </w:r>
      <w:r w:rsidR="00445E03" w:rsidRPr="00B76722">
        <w:rPr>
          <w:rFonts w:asciiTheme="minorHAnsi" w:hAnsiTheme="minorHAnsi" w:cstheme="minorHAnsi"/>
          <w:color w:val="7030A0"/>
        </w:rPr>
        <w:t xml:space="preserve"> strategy</w:t>
      </w:r>
      <w:r w:rsidRPr="00B76722">
        <w:rPr>
          <w:rFonts w:asciiTheme="minorHAnsi" w:hAnsiTheme="minorHAnsi" w:cstheme="minorHAnsi"/>
          <w:color w:val="7030A0"/>
        </w:rPr>
        <w:t xml:space="preserve"> was </w:t>
      </w:r>
      <w:r w:rsidR="00814DA1" w:rsidRPr="00B76722">
        <w:rPr>
          <w:rFonts w:asciiTheme="minorHAnsi" w:hAnsiTheme="minorHAnsi" w:cstheme="minorHAnsi"/>
          <w:color w:val="7030A0"/>
        </w:rPr>
        <w:t>employed</w:t>
      </w:r>
      <w:r w:rsidR="00445E03" w:rsidRPr="00B76722">
        <w:rPr>
          <w:rFonts w:asciiTheme="minorHAnsi" w:hAnsiTheme="minorHAnsi" w:cstheme="minorHAnsi"/>
          <w:color w:val="7030A0"/>
        </w:rPr>
        <w:t xml:space="preserve"> </w:t>
      </w:r>
      <w:r w:rsidR="00C67563" w:rsidRPr="00B76722">
        <w:rPr>
          <w:rFonts w:asciiTheme="minorHAnsi" w:hAnsiTheme="minorHAnsi" w:cstheme="minorHAnsi"/>
          <w:color w:val="7030A0"/>
        </w:rPr>
        <w:t>to identify</w:t>
      </w:r>
      <w:r w:rsidR="00445E03" w:rsidRPr="00B76722">
        <w:rPr>
          <w:rFonts w:asciiTheme="minorHAnsi" w:hAnsiTheme="minorHAnsi" w:cstheme="minorHAnsi"/>
          <w:color w:val="7030A0"/>
        </w:rPr>
        <w:t xml:space="preserve"> antigen-specific CD8</w:t>
      </w:r>
      <w:r w:rsidR="00283B31" w:rsidRPr="00B76722">
        <w:rPr>
          <w:rFonts w:asciiTheme="minorHAnsi" w:hAnsiTheme="minorHAnsi" w:cstheme="minorHAnsi"/>
          <w:color w:val="7030A0"/>
        </w:rPr>
        <w:t xml:space="preserve"> cells</w:t>
      </w:r>
      <w:r w:rsidR="00445E03" w:rsidRPr="00B76722">
        <w:rPr>
          <w:rFonts w:asciiTheme="minorHAnsi" w:hAnsiTheme="minorHAnsi" w:cstheme="minorHAnsi"/>
          <w:color w:val="7030A0"/>
        </w:rPr>
        <w:t xml:space="preserve"> </w:t>
      </w:r>
      <w:r w:rsidR="00445E03" w:rsidRPr="00B76722">
        <w:rPr>
          <w:rFonts w:asciiTheme="minorHAnsi" w:hAnsiTheme="minorHAnsi" w:cstheme="minorHAnsi"/>
          <w:b/>
          <w:bCs/>
          <w:color w:val="7030A0"/>
        </w:rPr>
        <w:t>[1]</w:t>
      </w:r>
      <w:r w:rsidR="00042080" w:rsidRPr="00B76722">
        <w:rPr>
          <w:rFonts w:asciiTheme="minorHAnsi" w:hAnsiTheme="minorHAnsi" w:cstheme="minorHAnsi"/>
          <w:bCs/>
          <w:color w:val="7030A0"/>
        </w:rPr>
        <w:t>.</w:t>
      </w:r>
      <w:r w:rsidRPr="00B76722">
        <w:rPr>
          <w:rFonts w:asciiTheme="minorHAnsi" w:hAnsiTheme="minorHAnsi" w:cstheme="minorHAnsi"/>
          <w:b/>
          <w:bCs/>
          <w:color w:val="7030A0"/>
        </w:rPr>
        <w:t xml:space="preserve"> </w:t>
      </w:r>
      <w:r w:rsidRPr="00B76722">
        <w:rPr>
          <w:rFonts w:asciiTheme="minorHAnsi" w:hAnsiTheme="minorHAnsi" w:cstheme="minorHAnsi"/>
          <w:color w:val="7030A0"/>
          <w:szCs w:val="24"/>
        </w:rPr>
        <w:t xml:space="preserve">Two multimers were used to improve the sensitivity of gag-specific CD8 T-cell detection in vaccinated mice without increasing the staining background in untreated mice </w:t>
      </w:r>
      <w:r>
        <w:rPr>
          <w:rFonts w:asciiTheme="minorHAnsi" w:hAnsiTheme="minorHAnsi" w:cstheme="minorHAnsi"/>
          <w:b/>
          <w:bCs/>
          <w:szCs w:val="24"/>
        </w:rPr>
        <w:t>[2]</w:t>
      </w:r>
      <w:r w:rsidR="00042080" w:rsidRPr="00042080">
        <w:rPr>
          <w:rFonts w:asciiTheme="minorHAnsi" w:hAnsiTheme="minorHAnsi" w:cstheme="minorHAnsi"/>
          <w:bCs/>
          <w:szCs w:val="24"/>
        </w:rPr>
        <w:t>.</w:t>
      </w:r>
    </w:p>
    <w:p w14:paraId="4E8A877C" w14:textId="0A637DBE" w:rsidR="000A2041" w:rsidRPr="00A2383B" w:rsidRDefault="00445E03" w:rsidP="00A2383B">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3A.</w:t>
      </w:r>
    </w:p>
    <w:p w14:paraId="7FCA3D5F" w14:textId="2D882915" w:rsidR="000A2041" w:rsidRDefault="000A2041" w:rsidP="000A2041">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3B and 3C.</w:t>
      </w:r>
    </w:p>
    <w:p w14:paraId="36C298C4" w14:textId="77777777" w:rsidR="00C67563" w:rsidRPr="00A2383B" w:rsidRDefault="00C67563" w:rsidP="00A2383B">
      <w:pPr>
        <w:spacing w:before="120"/>
        <w:outlineLvl w:val="0"/>
        <w:rPr>
          <w:rFonts w:asciiTheme="minorHAnsi" w:hAnsiTheme="minorHAnsi" w:cstheme="minorHAnsi"/>
          <w:szCs w:val="24"/>
        </w:rPr>
      </w:pPr>
    </w:p>
    <w:p w14:paraId="2FC6EF48" w14:textId="0F25F92F" w:rsidR="00C67563" w:rsidRPr="00C67563" w:rsidRDefault="009F1FE3" w:rsidP="00C67563">
      <w:pPr>
        <w:pStyle w:val="ListParagraph"/>
        <w:numPr>
          <w:ilvl w:val="1"/>
          <w:numId w:val="3"/>
        </w:numPr>
        <w:spacing w:before="120"/>
        <w:contextualSpacing w:val="0"/>
        <w:outlineLvl w:val="0"/>
        <w:rPr>
          <w:rFonts w:asciiTheme="minorHAnsi" w:hAnsiTheme="minorHAnsi" w:cstheme="minorHAnsi"/>
          <w:szCs w:val="24"/>
        </w:rPr>
      </w:pPr>
      <w:r w:rsidRPr="00B76722">
        <w:rPr>
          <w:rFonts w:asciiTheme="minorHAnsi" w:hAnsiTheme="minorHAnsi" w:cstheme="minorHAnsi"/>
          <w:color w:val="7030A0"/>
        </w:rPr>
        <w:t>Gag-specific CD8 T cells in the spleen and in the draining lymph nodes contained a high proportion of cells in the S-G</w:t>
      </w:r>
      <w:r w:rsidRPr="00B76722">
        <w:rPr>
          <w:rFonts w:asciiTheme="minorHAnsi" w:hAnsiTheme="minorHAnsi" w:cstheme="minorHAnsi"/>
          <w:color w:val="7030A0"/>
          <w:vertAlign w:val="subscript"/>
        </w:rPr>
        <w:t>2</w:t>
      </w:r>
      <w:r w:rsidRPr="00B76722">
        <w:rPr>
          <w:rFonts w:asciiTheme="minorHAnsi" w:hAnsiTheme="minorHAnsi" w:cstheme="minorHAnsi"/>
          <w:color w:val="7030A0"/>
        </w:rPr>
        <w:t xml:space="preserve">/M </w:t>
      </w:r>
      <w:r w:rsidR="00C31845" w:rsidRPr="00C31845">
        <w:rPr>
          <w:rFonts w:asciiTheme="minorHAnsi" w:hAnsiTheme="minorHAnsi" w:cstheme="minorHAnsi"/>
          <w:i/>
          <w:iCs/>
          <w:color w:val="FF0000"/>
        </w:rPr>
        <w:t>(pronounce ‘S-G-2-M’)</w:t>
      </w:r>
      <w:r w:rsidR="00C31845">
        <w:rPr>
          <w:rFonts w:asciiTheme="minorHAnsi" w:hAnsiTheme="minorHAnsi" w:cstheme="minorHAnsi"/>
        </w:rPr>
        <w:t xml:space="preserve"> </w:t>
      </w:r>
      <w:r w:rsidRPr="00B76722">
        <w:rPr>
          <w:rFonts w:asciiTheme="minorHAnsi" w:hAnsiTheme="minorHAnsi" w:cstheme="minorHAnsi"/>
          <w:color w:val="7030A0"/>
        </w:rPr>
        <w:t>phase</w:t>
      </w:r>
      <w:r w:rsidR="005058BF" w:rsidRPr="00B76722">
        <w:rPr>
          <w:rFonts w:asciiTheme="minorHAnsi" w:eastAsia="Times New Roman" w:hAnsiTheme="minorHAnsi" w:cstheme="minorHAnsi"/>
          <w:color w:val="7030A0"/>
          <w:szCs w:val="24"/>
        </w:rPr>
        <w:t>s</w:t>
      </w:r>
      <w:r w:rsidRPr="00B76722">
        <w:rPr>
          <w:rFonts w:asciiTheme="minorHAnsi" w:hAnsiTheme="minorHAnsi" w:cstheme="minorHAnsi"/>
          <w:color w:val="7030A0"/>
        </w:rPr>
        <w:t xml:space="preserve"> at day 3 post-boost</w:t>
      </w:r>
      <w:r w:rsidR="00C67563" w:rsidRPr="00B76722">
        <w:rPr>
          <w:rFonts w:asciiTheme="minorHAnsi" w:hAnsiTheme="minorHAnsi" w:cstheme="minorHAnsi"/>
          <w:color w:val="7030A0"/>
        </w:rPr>
        <w:t xml:space="preserve"> </w:t>
      </w:r>
      <w:r w:rsidR="00C67563" w:rsidRPr="00B76722">
        <w:rPr>
          <w:rFonts w:asciiTheme="minorHAnsi" w:hAnsiTheme="minorHAnsi" w:cstheme="minorHAnsi"/>
          <w:b/>
          <w:bCs/>
          <w:color w:val="7030A0"/>
        </w:rPr>
        <w:t>[1]</w:t>
      </w:r>
      <w:r w:rsidRPr="00B76722">
        <w:rPr>
          <w:rFonts w:asciiTheme="minorHAnsi" w:hAnsiTheme="minorHAnsi" w:cstheme="minorHAnsi"/>
          <w:color w:val="7030A0"/>
        </w:rPr>
        <w:t>.</w:t>
      </w:r>
      <w:r w:rsidR="00C67563" w:rsidRPr="00B76722">
        <w:rPr>
          <w:rFonts w:asciiTheme="minorHAnsi" w:hAnsiTheme="minorHAnsi" w:cstheme="minorHAnsi"/>
          <w:b/>
          <w:bCs/>
          <w:color w:val="7030A0"/>
        </w:rPr>
        <w:t xml:space="preserve"> </w:t>
      </w:r>
      <w:r w:rsidRPr="00B76722">
        <w:rPr>
          <w:rFonts w:asciiTheme="minorHAnsi" w:hAnsiTheme="minorHAnsi" w:cstheme="minorHAnsi"/>
          <w:color w:val="7030A0"/>
        </w:rPr>
        <w:t>Furthermore, gag-specific CD8 T cells in the S-G</w:t>
      </w:r>
      <w:r w:rsidRPr="00B76722">
        <w:rPr>
          <w:rFonts w:asciiTheme="minorHAnsi" w:hAnsiTheme="minorHAnsi" w:cstheme="minorHAnsi"/>
          <w:color w:val="7030A0"/>
          <w:vertAlign w:val="subscript"/>
        </w:rPr>
        <w:t>2</w:t>
      </w:r>
      <w:r w:rsidRPr="00B76722">
        <w:rPr>
          <w:rFonts w:asciiTheme="minorHAnsi" w:hAnsiTheme="minorHAnsi" w:cstheme="minorHAnsi"/>
          <w:color w:val="7030A0"/>
        </w:rPr>
        <w:t>/M phase</w:t>
      </w:r>
      <w:r w:rsidR="00074D48" w:rsidRPr="00B76722">
        <w:rPr>
          <w:rFonts w:asciiTheme="minorHAnsi" w:eastAsia="Times New Roman" w:hAnsiTheme="minorHAnsi" w:cstheme="minorHAnsi"/>
          <w:color w:val="7030A0"/>
          <w:szCs w:val="24"/>
        </w:rPr>
        <w:t>s</w:t>
      </w:r>
      <w:r w:rsidRPr="00B76722">
        <w:rPr>
          <w:rFonts w:asciiTheme="minorHAnsi" w:hAnsiTheme="minorHAnsi" w:cstheme="minorHAnsi"/>
          <w:color w:val="7030A0"/>
        </w:rPr>
        <w:t xml:space="preserve"> had high FSC-A and SSC-A when overlaid onto the total CD8 T cells from the same organ</w:t>
      </w:r>
      <w:r w:rsidR="00C67563">
        <w:rPr>
          <w:rFonts w:asciiTheme="minorHAnsi" w:hAnsiTheme="minorHAnsi" w:cstheme="minorHAnsi"/>
        </w:rPr>
        <w:t xml:space="preserve"> </w:t>
      </w:r>
      <w:r w:rsidR="00C67563">
        <w:rPr>
          <w:rFonts w:asciiTheme="minorHAnsi" w:hAnsiTheme="minorHAnsi" w:cstheme="minorHAnsi"/>
          <w:b/>
          <w:bCs/>
        </w:rPr>
        <w:t>[2]</w:t>
      </w:r>
      <w:r>
        <w:rPr>
          <w:rFonts w:asciiTheme="minorHAnsi" w:hAnsiTheme="minorHAnsi" w:cstheme="minorHAnsi"/>
        </w:rPr>
        <w:t xml:space="preserve">. </w:t>
      </w:r>
    </w:p>
    <w:p w14:paraId="1C68F809" w14:textId="31884B28" w:rsidR="00C67563" w:rsidRPr="00C67563" w:rsidRDefault="00C67563" w:rsidP="00C67563">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4A. </w:t>
      </w:r>
      <w:r w:rsidR="009F1FE3" w:rsidRPr="009F1FE3">
        <w:rPr>
          <w:rFonts w:asciiTheme="minorHAnsi" w:hAnsiTheme="minorHAnsi" w:cstheme="minorHAnsi"/>
          <w:i/>
          <w:iCs/>
          <w:color w:val="0432FF"/>
        </w:rPr>
        <w:t>Video Editor: Emphasize the LN plots.</w:t>
      </w:r>
      <w:r w:rsidR="009F1FE3">
        <w:rPr>
          <w:rFonts w:asciiTheme="minorHAnsi" w:hAnsiTheme="minorHAnsi" w:cstheme="minorHAnsi"/>
        </w:rPr>
        <w:t xml:space="preserve"> </w:t>
      </w:r>
    </w:p>
    <w:p w14:paraId="76E10799" w14:textId="1CAD672B" w:rsidR="00C67563" w:rsidRDefault="00C67563" w:rsidP="00C67563">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w:t>
      </w:r>
      <w:r>
        <w:rPr>
          <w:rFonts w:asciiTheme="minorHAnsi" w:hAnsiTheme="minorHAnsi" w:cstheme="minorHAnsi"/>
          <w:szCs w:val="24"/>
        </w:rPr>
        <w:t xml:space="preserve"> Figure 4B.</w:t>
      </w:r>
      <w:r w:rsidR="009F1FE3" w:rsidRPr="009F1FE3">
        <w:rPr>
          <w:rFonts w:asciiTheme="minorHAnsi" w:hAnsiTheme="minorHAnsi" w:cstheme="minorHAnsi"/>
        </w:rPr>
        <w:t xml:space="preserve"> </w:t>
      </w:r>
      <w:r w:rsidR="009F1FE3" w:rsidRPr="009F1FE3">
        <w:rPr>
          <w:rFonts w:asciiTheme="minorHAnsi" w:hAnsiTheme="minorHAnsi" w:cstheme="minorHAnsi"/>
          <w:i/>
          <w:iCs/>
          <w:color w:val="0432FF"/>
        </w:rPr>
        <w:t>Video Editor: Emphasize the LN plot.</w:t>
      </w:r>
    </w:p>
    <w:p w14:paraId="48FBBBA7" w14:textId="77777777" w:rsidR="00C67563" w:rsidRPr="00C67563" w:rsidRDefault="00C67563" w:rsidP="00C67563">
      <w:pPr>
        <w:pStyle w:val="ListParagraph"/>
        <w:spacing w:before="120"/>
        <w:ind w:left="1627"/>
        <w:contextualSpacing w:val="0"/>
        <w:outlineLvl w:val="0"/>
        <w:rPr>
          <w:rFonts w:asciiTheme="minorHAnsi" w:hAnsiTheme="minorHAnsi" w:cstheme="minorHAnsi"/>
          <w:szCs w:val="24"/>
        </w:rPr>
      </w:pPr>
    </w:p>
    <w:p w14:paraId="75574C16" w14:textId="6D945C28" w:rsidR="00C67563" w:rsidRPr="00C67563" w:rsidRDefault="00C67563" w:rsidP="00C67563">
      <w:pPr>
        <w:pStyle w:val="ListParagraph"/>
        <w:numPr>
          <w:ilvl w:val="1"/>
          <w:numId w:val="3"/>
        </w:numPr>
        <w:spacing w:before="120"/>
        <w:contextualSpacing w:val="0"/>
        <w:outlineLvl w:val="0"/>
        <w:rPr>
          <w:rFonts w:asciiTheme="minorHAnsi" w:hAnsiTheme="minorHAnsi" w:cstheme="minorHAnsi"/>
          <w:szCs w:val="24"/>
        </w:rPr>
      </w:pPr>
      <w:r w:rsidRPr="00B76722">
        <w:rPr>
          <w:rFonts w:asciiTheme="minorHAnsi" w:hAnsiTheme="minorHAnsi" w:cstheme="minorHAnsi"/>
          <w:color w:val="7030A0"/>
        </w:rPr>
        <w:t xml:space="preserve">Offset histograms showed </w:t>
      </w:r>
      <w:r w:rsidR="00FC45DE" w:rsidRPr="00B76722">
        <w:rPr>
          <w:rFonts w:asciiTheme="minorHAnsi" w:hAnsiTheme="minorHAnsi" w:cstheme="minorHAnsi"/>
          <w:color w:val="7030A0"/>
        </w:rPr>
        <w:t xml:space="preserve">that </w:t>
      </w:r>
      <w:r w:rsidRPr="00B76722">
        <w:rPr>
          <w:rFonts w:asciiTheme="minorHAnsi" w:hAnsiTheme="minorHAnsi" w:cstheme="minorHAnsi"/>
          <w:color w:val="7030A0"/>
        </w:rPr>
        <w:t xml:space="preserve">CD62L expression by gag-specific CD8 T cells was low, </w:t>
      </w:r>
      <w:r w:rsidR="009F1FE3" w:rsidRPr="00B76722">
        <w:rPr>
          <w:rFonts w:asciiTheme="minorHAnsi" w:hAnsiTheme="minorHAnsi" w:cstheme="minorHAnsi"/>
          <w:color w:val="7030A0"/>
        </w:rPr>
        <w:t xml:space="preserve">as expected for activated T cells, </w:t>
      </w:r>
      <w:r w:rsidRPr="00B76722">
        <w:rPr>
          <w:rFonts w:asciiTheme="minorHAnsi" w:hAnsiTheme="minorHAnsi" w:cstheme="minorHAnsi"/>
          <w:color w:val="7030A0"/>
        </w:rPr>
        <w:t>except for a few cells in G</w:t>
      </w:r>
      <w:r w:rsidRPr="00B76722">
        <w:rPr>
          <w:rFonts w:asciiTheme="minorHAnsi" w:hAnsiTheme="minorHAnsi" w:cstheme="minorHAnsi"/>
          <w:color w:val="7030A0"/>
          <w:vertAlign w:val="subscript"/>
        </w:rPr>
        <w:t xml:space="preserve">0 </w:t>
      </w:r>
      <w:r w:rsidRPr="00B76722">
        <w:rPr>
          <w:rFonts w:asciiTheme="minorHAnsi" w:hAnsiTheme="minorHAnsi" w:cstheme="minorHAnsi"/>
          <w:color w:val="7030A0"/>
        </w:rPr>
        <w:t xml:space="preserve">in the </w:t>
      </w:r>
      <w:r w:rsidR="00A2383B" w:rsidRPr="00B76722">
        <w:rPr>
          <w:rFonts w:asciiTheme="minorHAnsi" w:hAnsiTheme="minorHAnsi" w:cstheme="minorHAnsi"/>
          <w:color w:val="7030A0"/>
        </w:rPr>
        <w:t>lymph nodes</w:t>
      </w:r>
      <w:r w:rsidRPr="00B76722">
        <w:rPr>
          <w:rFonts w:asciiTheme="minorHAnsi" w:hAnsiTheme="minorHAnsi" w:cstheme="minorHAnsi"/>
          <w:color w:val="7030A0"/>
        </w:rPr>
        <w:t xml:space="preserve"> </w:t>
      </w:r>
      <w:r>
        <w:rPr>
          <w:rFonts w:asciiTheme="minorHAnsi" w:hAnsiTheme="minorHAnsi" w:cstheme="minorHAnsi"/>
          <w:b/>
          <w:bCs/>
        </w:rPr>
        <w:t>[1]</w:t>
      </w:r>
      <w:r w:rsidR="00042080" w:rsidRPr="00042080">
        <w:rPr>
          <w:rFonts w:asciiTheme="minorHAnsi" w:hAnsiTheme="minorHAnsi" w:cstheme="minorHAnsi"/>
          <w:bCs/>
        </w:rPr>
        <w:t>.</w:t>
      </w:r>
      <w:r>
        <w:rPr>
          <w:rFonts w:asciiTheme="minorHAnsi" w:hAnsiTheme="minorHAnsi" w:cstheme="minorHAnsi"/>
          <w:b/>
          <w:bCs/>
        </w:rPr>
        <w:t xml:space="preserve"> </w:t>
      </w:r>
    </w:p>
    <w:p w14:paraId="4A2E2284" w14:textId="0F99F299" w:rsidR="00473E1C" w:rsidRPr="00CA0A0D" w:rsidRDefault="00C67563" w:rsidP="00814DA1">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4C.</w:t>
      </w:r>
      <w:bookmarkEnd w:id="2"/>
    </w:p>
    <w:p w14:paraId="1FFC8943" w14:textId="0BC0AE17" w:rsidR="00CA0A0D" w:rsidRDefault="00CA0A0D" w:rsidP="00CA0A0D">
      <w:pPr>
        <w:pStyle w:val="ListParagraph"/>
        <w:spacing w:before="120"/>
        <w:ind w:left="1627"/>
        <w:contextualSpacing w:val="0"/>
        <w:outlineLvl w:val="0"/>
        <w:rPr>
          <w:rFonts w:asciiTheme="minorHAnsi" w:hAnsiTheme="minorHAnsi" w:cstheme="minorHAnsi"/>
        </w:rPr>
      </w:pPr>
    </w:p>
    <w:p w14:paraId="79E37022" w14:textId="2551C901" w:rsidR="00CA0A0D" w:rsidRDefault="00CA0A0D" w:rsidP="00CA0A0D">
      <w:pPr>
        <w:pStyle w:val="ListParagraph"/>
        <w:spacing w:before="120"/>
        <w:ind w:left="1627"/>
        <w:contextualSpacing w:val="0"/>
        <w:outlineLvl w:val="0"/>
        <w:rPr>
          <w:rFonts w:asciiTheme="minorHAnsi" w:hAnsiTheme="minorHAnsi" w:cstheme="minorHAnsi"/>
        </w:rPr>
      </w:pPr>
    </w:p>
    <w:p w14:paraId="4D99008E" w14:textId="01B73596" w:rsidR="00CA0A0D" w:rsidRDefault="00CA0A0D" w:rsidP="00CA0A0D">
      <w:pPr>
        <w:pStyle w:val="ListParagraph"/>
        <w:spacing w:before="120"/>
        <w:ind w:left="1627"/>
        <w:contextualSpacing w:val="0"/>
        <w:outlineLvl w:val="0"/>
        <w:rPr>
          <w:rFonts w:asciiTheme="minorHAnsi" w:hAnsiTheme="minorHAnsi" w:cstheme="minorHAnsi"/>
        </w:rPr>
      </w:pPr>
    </w:p>
    <w:p w14:paraId="6C8F617A" w14:textId="539B890C" w:rsidR="00CA0A0D" w:rsidRDefault="00CA0A0D" w:rsidP="00CA0A0D">
      <w:pPr>
        <w:pStyle w:val="ListParagraph"/>
        <w:spacing w:before="120"/>
        <w:ind w:left="1627"/>
        <w:contextualSpacing w:val="0"/>
        <w:outlineLvl w:val="0"/>
        <w:rPr>
          <w:rFonts w:asciiTheme="minorHAnsi" w:hAnsiTheme="minorHAnsi" w:cstheme="minorHAnsi"/>
        </w:rPr>
      </w:pPr>
    </w:p>
    <w:p w14:paraId="10E5685B" w14:textId="77777777" w:rsidR="00CA0A0D" w:rsidRPr="00814DA1" w:rsidRDefault="00CA0A0D" w:rsidP="00CA0A0D">
      <w:pPr>
        <w:pStyle w:val="ListParagraph"/>
        <w:spacing w:before="120"/>
        <w:ind w:left="1627"/>
        <w:contextualSpacing w:val="0"/>
        <w:outlineLvl w:val="0"/>
        <w:rPr>
          <w:rFonts w:asciiTheme="minorHAnsi" w:hAnsiTheme="minorHAnsi" w:cstheme="minorHAnsi"/>
          <w:szCs w:val="24"/>
        </w:rPr>
      </w:pPr>
    </w:p>
    <w:p w14:paraId="21C24BE7" w14:textId="77777777" w:rsidR="00C31845" w:rsidRDefault="00C31845">
      <w:pPr>
        <w:rPr>
          <w:rFonts w:asciiTheme="minorHAnsi" w:eastAsia="Times New Roman" w:hAnsiTheme="minorHAnsi" w:cstheme="minorHAnsi"/>
          <w:sz w:val="52"/>
          <w:szCs w:val="24"/>
        </w:rPr>
      </w:pPr>
      <w:r>
        <w:rPr>
          <w:rFonts w:asciiTheme="minorHAnsi" w:hAnsiTheme="minorHAnsi" w:cstheme="minorHAnsi"/>
        </w:rPr>
        <w:br w:type="page"/>
      </w:r>
    </w:p>
    <w:p w14:paraId="66EEF93E" w14:textId="5D8DBE16"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3"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3"/>
    <w:p w14:paraId="217033D1" w14:textId="72F18178" w:rsidR="00B07A3B" w:rsidRPr="00E74A44" w:rsidRDefault="006332B0" w:rsidP="00B07A3B">
      <w:pPr>
        <w:pStyle w:val="ListParagraph"/>
        <w:numPr>
          <w:ilvl w:val="1"/>
          <w:numId w:val="3"/>
        </w:numPr>
        <w:spacing w:before="240"/>
        <w:outlineLvl w:val="0"/>
        <w:rPr>
          <w:rFonts w:asciiTheme="minorHAnsi" w:eastAsia="Times New Roman" w:hAnsiTheme="minorHAnsi" w:cstheme="minorHAnsi"/>
          <w:szCs w:val="24"/>
        </w:rPr>
      </w:pPr>
      <w:r w:rsidRPr="00E74A44">
        <w:rPr>
          <w:rFonts w:asciiTheme="minorHAnsi" w:eastAsia="Times New Roman" w:hAnsiTheme="minorHAnsi" w:cstheme="minorHAnsi"/>
          <w:b/>
          <w:bCs/>
          <w:szCs w:val="24"/>
          <w:u w:val="single"/>
        </w:rPr>
        <w:t>Ambra Natalini</w:t>
      </w:r>
      <w:r w:rsidR="00473E1C" w:rsidRPr="00E74A44">
        <w:rPr>
          <w:rFonts w:asciiTheme="minorHAnsi" w:eastAsia="Times New Roman" w:hAnsiTheme="minorHAnsi" w:cstheme="minorHAnsi"/>
          <w:b/>
          <w:bCs/>
          <w:szCs w:val="24"/>
          <w:u w:val="single"/>
        </w:rPr>
        <w:t>:</w:t>
      </w:r>
      <w:r w:rsidR="00473E1C" w:rsidRPr="00E74A44">
        <w:rPr>
          <w:rFonts w:asciiTheme="minorHAnsi" w:eastAsia="Times New Roman" w:hAnsiTheme="minorHAnsi" w:cstheme="minorHAnsi"/>
          <w:szCs w:val="24"/>
        </w:rPr>
        <w:t xml:space="preserve"> </w:t>
      </w:r>
      <w:r w:rsidR="005F3C3D" w:rsidRPr="00E74A44">
        <w:rPr>
          <w:rFonts w:eastAsia="Times New Roman" w:cs="Calibri"/>
          <w:szCs w:val="24"/>
        </w:rPr>
        <w:t xml:space="preserve">This method is designed for T cells, to achieve an excellent quality of DNA staining together with membrane and Ki67 staining. Flow cytometry data analysis is a key point. Make sure to use appropriate controls for gate positioning </w:t>
      </w:r>
      <w:r w:rsidRPr="00E74A44">
        <w:rPr>
          <w:rFonts w:asciiTheme="minorHAnsi" w:eastAsia="Times New Roman" w:hAnsiTheme="minorHAnsi" w:cstheme="minorHAnsi"/>
          <w:b/>
          <w:bCs/>
          <w:szCs w:val="24"/>
        </w:rPr>
        <w:t>[1].</w:t>
      </w:r>
    </w:p>
    <w:p w14:paraId="1776DE00" w14:textId="7059FEB6" w:rsidR="006332B0" w:rsidRDefault="006332B0" w:rsidP="006332B0">
      <w:pPr>
        <w:pStyle w:val="ListParagraph"/>
        <w:spacing w:before="240"/>
        <w:ind w:left="907"/>
        <w:outlineLvl w:val="0"/>
        <w:rPr>
          <w:rFonts w:asciiTheme="minorHAnsi" w:eastAsia="Times New Roman" w:hAnsiTheme="minorHAnsi" w:cstheme="minorHAnsi"/>
          <w:color w:val="FF0000"/>
          <w:szCs w:val="24"/>
        </w:rPr>
      </w:pPr>
    </w:p>
    <w:p w14:paraId="4E009151" w14:textId="3F2DC9DA" w:rsidR="006332B0" w:rsidRPr="000512A4" w:rsidRDefault="006332B0" w:rsidP="006332B0">
      <w:pPr>
        <w:pStyle w:val="ListParagraph"/>
        <w:numPr>
          <w:ilvl w:val="2"/>
          <w:numId w:val="3"/>
        </w:numPr>
        <w:outlineLvl w:val="0"/>
        <w:rPr>
          <w:rFonts w:asciiTheme="majorHAnsi" w:hAnsiTheme="majorHAnsi" w:cstheme="majorHAnsi"/>
          <w:color w:val="000000" w:themeColor="text1"/>
          <w:szCs w:val="24"/>
        </w:rPr>
      </w:pPr>
      <w:bookmarkStart w:id="4" w:name="_Hlk74264842"/>
      <w:r w:rsidRPr="000512A4">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r w:rsidRPr="006332B0">
        <w:rPr>
          <w:rFonts w:asciiTheme="minorHAnsi" w:hAnsiTheme="minorHAnsi" w:cstheme="minorHAnsi"/>
          <w:i/>
          <w:iCs/>
          <w:color w:val="0432FF"/>
        </w:rPr>
        <w:t>Suggested B-roll: 3.8. and 3.9.</w:t>
      </w:r>
    </w:p>
    <w:bookmarkEnd w:id="4"/>
    <w:p w14:paraId="478D8C3F" w14:textId="77777777" w:rsidR="006332B0" w:rsidRPr="006332B0" w:rsidRDefault="006332B0" w:rsidP="006332B0">
      <w:pPr>
        <w:pStyle w:val="ListParagraph"/>
        <w:spacing w:before="240"/>
        <w:ind w:left="907"/>
        <w:outlineLvl w:val="0"/>
        <w:rPr>
          <w:rFonts w:asciiTheme="minorHAnsi" w:eastAsia="Times New Roman" w:hAnsiTheme="minorHAnsi" w:cstheme="minorHAnsi"/>
          <w:szCs w:val="24"/>
        </w:rPr>
      </w:pPr>
    </w:p>
    <w:p w14:paraId="755181E8" w14:textId="0794CBC2" w:rsidR="00B07A3B" w:rsidRPr="006332B0" w:rsidRDefault="006332B0" w:rsidP="00B07A3B">
      <w:pPr>
        <w:pStyle w:val="ListParagraph"/>
        <w:numPr>
          <w:ilvl w:val="1"/>
          <w:numId w:val="3"/>
        </w:numPr>
        <w:spacing w:before="240"/>
        <w:outlineLvl w:val="0"/>
        <w:rPr>
          <w:rFonts w:asciiTheme="minorHAnsi" w:eastAsia="Times New Roman" w:hAnsiTheme="minorHAnsi" w:cstheme="minorHAnsi"/>
          <w:szCs w:val="24"/>
        </w:rPr>
      </w:pPr>
      <w:r w:rsidRPr="006332B0">
        <w:rPr>
          <w:rFonts w:asciiTheme="minorHAnsi" w:hAnsiTheme="minorHAnsi" w:cstheme="minorHAnsi"/>
          <w:b/>
          <w:szCs w:val="22"/>
          <w:u w:val="single"/>
          <w:lang w:eastAsia="zh-TW"/>
        </w:rPr>
        <w:t>Francesca Di Rosa</w:t>
      </w:r>
      <w:r w:rsidR="00473E1C" w:rsidRPr="006332B0">
        <w:rPr>
          <w:rFonts w:asciiTheme="minorHAnsi" w:eastAsia="Times New Roman" w:hAnsiTheme="minorHAnsi" w:cstheme="minorHAnsi"/>
          <w:b/>
          <w:bCs/>
          <w:szCs w:val="24"/>
          <w:u w:val="single"/>
        </w:rPr>
        <w:t>:</w:t>
      </w:r>
      <w:r w:rsidR="00473E1C" w:rsidRPr="006332B0">
        <w:rPr>
          <w:rFonts w:asciiTheme="minorHAnsi" w:eastAsia="Times New Roman" w:hAnsiTheme="minorHAnsi" w:cstheme="minorHAnsi"/>
          <w:szCs w:val="24"/>
        </w:rPr>
        <w:t xml:space="preserve"> </w:t>
      </w:r>
      <w:r w:rsidRPr="006332B0">
        <w:rPr>
          <w:rFonts w:asciiTheme="minorHAnsi" w:eastAsia="Times New Roman" w:hAnsiTheme="minorHAnsi" w:cstheme="minorHAnsi"/>
          <w:szCs w:val="24"/>
        </w:rPr>
        <w:t>Using this method, we discovered T cells in S-G2/M ph</w:t>
      </w:r>
      <w:r w:rsidRPr="005B56A2">
        <w:rPr>
          <w:rFonts w:asciiTheme="minorHAnsi" w:eastAsia="Times New Roman" w:hAnsiTheme="minorHAnsi" w:cstheme="minorHAnsi"/>
          <w:szCs w:val="24"/>
        </w:rPr>
        <w:t>ase</w:t>
      </w:r>
      <w:r w:rsidR="00F45AD9" w:rsidRPr="005B56A2">
        <w:rPr>
          <w:rFonts w:asciiTheme="minorHAnsi" w:eastAsia="Times New Roman" w:hAnsiTheme="minorHAnsi" w:cstheme="minorHAnsi"/>
          <w:szCs w:val="24"/>
        </w:rPr>
        <w:t>s</w:t>
      </w:r>
      <w:r w:rsidRPr="006332B0">
        <w:rPr>
          <w:rFonts w:asciiTheme="minorHAnsi" w:eastAsia="Times New Roman" w:hAnsiTheme="minorHAnsi" w:cstheme="minorHAnsi"/>
          <w:szCs w:val="24"/>
        </w:rPr>
        <w:t xml:space="preserve"> of cell cycle in mouse and human peripheral blood. This technique was useful in immuno-monitoring studies of type 1 diabetes, Infectious mononucleosis, and COVID-19 </w:t>
      </w:r>
      <w:r w:rsidRPr="006332B0">
        <w:rPr>
          <w:rFonts w:asciiTheme="minorHAnsi" w:eastAsia="Times New Roman" w:hAnsiTheme="minorHAnsi" w:cstheme="minorHAnsi"/>
          <w:b/>
          <w:bCs/>
          <w:szCs w:val="24"/>
        </w:rPr>
        <w:t>[1].</w:t>
      </w:r>
    </w:p>
    <w:p w14:paraId="3E199437" w14:textId="53A563C9" w:rsidR="006332B0" w:rsidRDefault="006332B0" w:rsidP="006332B0">
      <w:pPr>
        <w:pStyle w:val="ListParagraph"/>
        <w:spacing w:before="240"/>
        <w:ind w:left="907"/>
        <w:outlineLvl w:val="0"/>
        <w:rPr>
          <w:rFonts w:asciiTheme="minorHAnsi" w:hAnsiTheme="minorHAnsi" w:cstheme="minorHAnsi"/>
          <w:b/>
          <w:szCs w:val="22"/>
          <w:u w:val="single"/>
          <w:lang w:eastAsia="zh-TW"/>
        </w:rPr>
      </w:pPr>
    </w:p>
    <w:p w14:paraId="11884898" w14:textId="7EED8135" w:rsidR="006332B0" w:rsidRPr="000512A4" w:rsidRDefault="006332B0" w:rsidP="006332B0">
      <w:pPr>
        <w:pStyle w:val="ListParagraph"/>
        <w:numPr>
          <w:ilvl w:val="2"/>
          <w:numId w:val="3"/>
        </w:numPr>
        <w:outlineLvl w:val="0"/>
        <w:rPr>
          <w:rFonts w:asciiTheme="majorHAnsi" w:hAnsiTheme="majorHAnsi" w:cstheme="majorHAnsi"/>
          <w:color w:val="000000" w:themeColor="text1"/>
          <w:szCs w:val="24"/>
        </w:rPr>
      </w:pPr>
      <w:r w:rsidRPr="000512A4">
        <w:rPr>
          <w:rFonts w:asciiTheme="majorHAnsi" w:hAnsiTheme="majorHAnsi" w:cstheme="majorHAnsi"/>
          <w:bCs/>
          <w:color w:val="000000" w:themeColor="text1"/>
          <w:szCs w:val="24"/>
        </w:rPr>
        <w:t>INTERVIEW: Named talent says the statement above in an interview-style shot, looking slightly off-camera.</w:t>
      </w:r>
      <w:r w:rsidR="004B1930">
        <w:rPr>
          <w:rFonts w:asciiTheme="majorHAnsi" w:hAnsiTheme="majorHAnsi" w:cstheme="majorHAnsi"/>
          <w:bCs/>
          <w:color w:val="000000" w:themeColor="text1"/>
          <w:szCs w:val="24"/>
        </w:rPr>
        <w:t xml:space="preserve"> </w:t>
      </w:r>
      <w:r w:rsidR="004B1930" w:rsidRPr="006332B0">
        <w:rPr>
          <w:rFonts w:asciiTheme="minorHAnsi" w:hAnsiTheme="minorHAnsi" w:cstheme="minorHAnsi"/>
          <w:i/>
          <w:iCs/>
          <w:color w:val="0432FF"/>
        </w:rPr>
        <w:t xml:space="preserve">Suggested B-roll: </w:t>
      </w:r>
      <w:r w:rsidR="004B1930">
        <w:rPr>
          <w:rFonts w:asciiTheme="minorHAnsi" w:hAnsiTheme="minorHAnsi" w:cstheme="minorHAnsi"/>
          <w:i/>
          <w:iCs/>
          <w:color w:val="0432FF"/>
        </w:rPr>
        <w:t>4.2.</w:t>
      </w:r>
    </w:p>
    <w:sectPr w:rsidR="006332B0" w:rsidRPr="000512A4" w:rsidSect="00652165">
      <w:headerReference w:type="default" r:id="rId9"/>
      <w:footerReference w:type="even" r:id="rId10"/>
      <w:footerReference w:type="default" r:id="rId11"/>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2CDB4" w14:textId="77777777" w:rsidR="0044671C" w:rsidRDefault="0044671C">
      <w:r>
        <w:separator/>
      </w:r>
    </w:p>
    <w:p w14:paraId="557A6495" w14:textId="77777777" w:rsidR="0044671C" w:rsidRDefault="0044671C"/>
  </w:endnote>
  <w:endnote w:type="continuationSeparator" w:id="0">
    <w:p w14:paraId="438B64AA" w14:textId="77777777" w:rsidR="0044671C" w:rsidRDefault="0044671C">
      <w:r>
        <w:continuationSeparator/>
      </w:r>
    </w:p>
    <w:p w14:paraId="55A1A2A7" w14:textId="77777777" w:rsidR="0044671C" w:rsidRDefault="004467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딀ၬ"/>
    <w:panose1 w:val="02020603050405020304"/>
    <w:charset w:val="00"/>
    <w:family w:val="roman"/>
    <w:pitch w:val="variable"/>
    <w:sig w:usb0="E0002EFF" w:usb1="C000785B" w:usb2="00000009" w:usb3="00000000" w:csb0="000001FF" w:csb1="00000000"/>
  </w:font>
  <w:font w:name="Lucida Grande">
    <w:altName w:val="﷽﷽﷽﷽﷽﷽﷽﷽rande"/>
    <w:charset w:val="00"/>
    <w:family w:val="auto"/>
    <w:pitch w:val="variable"/>
    <w:sig w:usb0="00000003" w:usb1="00000000" w:usb2="00000000" w:usb3="00000000" w:csb0="00000001"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3204A49F"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FB6614">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CE0E25">
      <w:rPr>
        <w:rFonts w:asciiTheme="minorHAnsi" w:hAnsiTheme="minorHAnsi" w:cstheme="minorHAnsi"/>
        <w:szCs w:val="24"/>
        <w:lang w:val="en-IN"/>
      </w:rPr>
      <w:t xml:space="preserve">              July 0</w:t>
    </w:r>
    <w:r w:rsidR="005B1725">
      <w:rPr>
        <w:rFonts w:asciiTheme="minorHAnsi" w:hAnsiTheme="minorHAnsi" w:cstheme="minorHAnsi"/>
        <w:szCs w:val="24"/>
        <w:lang w:val="en-IN"/>
      </w:rPr>
      <w:t>7</w:t>
    </w:r>
    <w:r w:rsidR="00CE0E25">
      <w:rPr>
        <w:rFonts w:asciiTheme="minorHAnsi" w:hAnsiTheme="minorHAnsi" w:cstheme="minorHAnsi"/>
        <w:szCs w:val="24"/>
        <w:lang w:val="en-IN"/>
      </w:rPr>
      <w:t>, 2021</w:t>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E3C81" w14:textId="77777777" w:rsidR="0044671C" w:rsidRDefault="0044671C">
      <w:r>
        <w:separator/>
      </w:r>
    </w:p>
    <w:p w14:paraId="0474171B" w14:textId="77777777" w:rsidR="0044671C" w:rsidRDefault="0044671C"/>
  </w:footnote>
  <w:footnote w:type="continuationSeparator" w:id="0">
    <w:p w14:paraId="478BCC81" w14:textId="77777777" w:rsidR="0044671C" w:rsidRDefault="0044671C">
      <w:r>
        <w:continuationSeparator/>
      </w:r>
    </w:p>
    <w:p w14:paraId="593151E5" w14:textId="77777777" w:rsidR="0044671C" w:rsidRDefault="004467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44DE6BC5"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CE0E25">
      <w:rPr>
        <w:rFonts w:asciiTheme="minorHAnsi" w:hAnsiTheme="minorHAnsi" w:cstheme="minorHAnsi"/>
        <w:b/>
        <w:noProof/>
        <w:color w:val="00B05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CE0E25" w:rsidRPr="00CE0E25">
      <w:rPr>
        <w:rFonts w:asciiTheme="minorHAnsi" w:hAnsiTheme="minorHAnsi" w:cstheme="minorHAnsi"/>
        <w:b/>
        <w:color w:val="00B050"/>
        <w:sz w:val="28"/>
        <w:szCs w:val="28"/>
        <w:u w:val="single"/>
      </w:rPr>
      <w:t>FINAL SCRIPT: APPROVED</w:t>
    </w:r>
    <w:r w:rsidRPr="00CE0E25">
      <w:rPr>
        <w:rFonts w:asciiTheme="minorHAnsi" w:hAnsiTheme="minorHAnsi" w:cstheme="minorHAnsi"/>
        <w:b/>
        <w:color w:val="00B050"/>
        <w:sz w:val="28"/>
        <w:szCs w:val="28"/>
        <w:u w:val="single"/>
      </w:rPr>
      <w:t xml:space="preserv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D256D216">
      <w:start w:val="1"/>
      <w:numFmt w:val="bullet"/>
      <w:lvlText w:val=""/>
      <w:lvlJc w:val="left"/>
      <w:pPr>
        <w:ind w:left="720" w:hanging="360"/>
      </w:pPr>
      <w:rPr>
        <w:rFonts w:ascii="Symbol" w:hAnsi="Symbol" w:hint="default"/>
      </w:rPr>
    </w:lvl>
    <w:lvl w:ilvl="1" w:tplc="2326D25E" w:tentative="1">
      <w:start w:val="1"/>
      <w:numFmt w:val="bullet"/>
      <w:lvlText w:val="o"/>
      <w:lvlJc w:val="left"/>
      <w:pPr>
        <w:ind w:left="1440" w:hanging="360"/>
      </w:pPr>
      <w:rPr>
        <w:rFonts w:ascii="Courier New" w:hAnsi="Courier New" w:cs="Courier New" w:hint="default"/>
      </w:rPr>
    </w:lvl>
    <w:lvl w:ilvl="2" w:tplc="FB12AE46" w:tentative="1">
      <w:start w:val="1"/>
      <w:numFmt w:val="bullet"/>
      <w:lvlText w:val=""/>
      <w:lvlJc w:val="left"/>
      <w:pPr>
        <w:ind w:left="2160" w:hanging="360"/>
      </w:pPr>
      <w:rPr>
        <w:rFonts w:ascii="Wingdings" w:hAnsi="Wingdings" w:hint="default"/>
      </w:rPr>
    </w:lvl>
    <w:lvl w:ilvl="3" w:tplc="668CA938" w:tentative="1">
      <w:start w:val="1"/>
      <w:numFmt w:val="bullet"/>
      <w:lvlText w:val=""/>
      <w:lvlJc w:val="left"/>
      <w:pPr>
        <w:ind w:left="2880" w:hanging="360"/>
      </w:pPr>
      <w:rPr>
        <w:rFonts w:ascii="Symbol" w:hAnsi="Symbol" w:hint="default"/>
      </w:rPr>
    </w:lvl>
    <w:lvl w:ilvl="4" w:tplc="404E4E0E" w:tentative="1">
      <w:start w:val="1"/>
      <w:numFmt w:val="bullet"/>
      <w:lvlText w:val="o"/>
      <w:lvlJc w:val="left"/>
      <w:pPr>
        <w:ind w:left="3600" w:hanging="360"/>
      </w:pPr>
      <w:rPr>
        <w:rFonts w:ascii="Courier New" w:hAnsi="Courier New" w:cs="Courier New" w:hint="default"/>
      </w:rPr>
    </w:lvl>
    <w:lvl w:ilvl="5" w:tplc="05BC49EE" w:tentative="1">
      <w:start w:val="1"/>
      <w:numFmt w:val="bullet"/>
      <w:lvlText w:val=""/>
      <w:lvlJc w:val="left"/>
      <w:pPr>
        <w:ind w:left="4320" w:hanging="360"/>
      </w:pPr>
      <w:rPr>
        <w:rFonts w:ascii="Wingdings" w:hAnsi="Wingdings" w:hint="default"/>
      </w:rPr>
    </w:lvl>
    <w:lvl w:ilvl="6" w:tplc="9F8C26D2" w:tentative="1">
      <w:start w:val="1"/>
      <w:numFmt w:val="bullet"/>
      <w:lvlText w:val=""/>
      <w:lvlJc w:val="left"/>
      <w:pPr>
        <w:ind w:left="5040" w:hanging="360"/>
      </w:pPr>
      <w:rPr>
        <w:rFonts w:ascii="Symbol" w:hAnsi="Symbol" w:hint="default"/>
      </w:rPr>
    </w:lvl>
    <w:lvl w:ilvl="7" w:tplc="A08CA30A" w:tentative="1">
      <w:start w:val="1"/>
      <w:numFmt w:val="bullet"/>
      <w:lvlText w:val="o"/>
      <w:lvlJc w:val="left"/>
      <w:pPr>
        <w:ind w:left="5760" w:hanging="360"/>
      </w:pPr>
      <w:rPr>
        <w:rFonts w:ascii="Courier New" w:hAnsi="Courier New" w:cs="Courier New" w:hint="default"/>
      </w:rPr>
    </w:lvl>
    <w:lvl w:ilvl="8" w:tplc="384E801A"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FDE62E20">
      <w:start w:val="1"/>
      <w:numFmt w:val="bullet"/>
      <w:lvlText w:val=""/>
      <w:lvlJc w:val="left"/>
      <w:pPr>
        <w:ind w:left="810" w:hanging="360"/>
      </w:pPr>
      <w:rPr>
        <w:rFonts w:ascii="Symbol" w:hAnsi="Symbol" w:hint="default"/>
      </w:rPr>
    </w:lvl>
    <w:lvl w:ilvl="1" w:tplc="07CEE05C" w:tentative="1">
      <w:start w:val="1"/>
      <w:numFmt w:val="bullet"/>
      <w:lvlText w:val="o"/>
      <w:lvlJc w:val="left"/>
      <w:pPr>
        <w:ind w:left="1530" w:hanging="360"/>
      </w:pPr>
      <w:rPr>
        <w:rFonts w:ascii="Courier New" w:hAnsi="Courier New" w:cs="Courier New" w:hint="default"/>
      </w:rPr>
    </w:lvl>
    <w:lvl w:ilvl="2" w:tplc="BC78D146" w:tentative="1">
      <w:start w:val="1"/>
      <w:numFmt w:val="bullet"/>
      <w:lvlText w:val=""/>
      <w:lvlJc w:val="left"/>
      <w:pPr>
        <w:ind w:left="2250" w:hanging="360"/>
      </w:pPr>
      <w:rPr>
        <w:rFonts w:ascii="Wingdings" w:hAnsi="Wingdings" w:hint="default"/>
      </w:rPr>
    </w:lvl>
    <w:lvl w:ilvl="3" w:tplc="2BE6754C" w:tentative="1">
      <w:start w:val="1"/>
      <w:numFmt w:val="bullet"/>
      <w:lvlText w:val=""/>
      <w:lvlJc w:val="left"/>
      <w:pPr>
        <w:ind w:left="2970" w:hanging="360"/>
      </w:pPr>
      <w:rPr>
        <w:rFonts w:ascii="Symbol" w:hAnsi="Symbol" w:hint="default"/>
      </w:rPr>
    </w:lvl>
    <w:lvl w:ilvl="4" w:tplc="6ABC18F4" w:tentative="1">
      <w:start w:val="1"/>
      <w:numFmt w:val="bullet"/>
      <w:lvlText w:val="o"/>
      <w:lvlJc w:val="left"/>
      <w:pPr>
        <w:ind w:left="3690" w:hanging="360"/>
      </w:pPr>
      <w:rPr>
        <w:rFonts w:ascii="Courier New" w:hAnsi="Courier New" w:cs="Courier New" w:hint="default"/>
      </w:rPr>
    </w:lvl>
    <w:lvl w:ilvl="5" w:tplc="8CFAC426" w:tentative="1">
      <w:start w:val="1"/>
      <w:numFmt w:val="bullet"/>
      <w:lvlText w:val=""/>
      <w:lvlJc w:val="left"/>
      <w:pPr>
        <w:ind w:left="4410" w:hanging="360"/>
      </w:pPr>
      <w:rPr>
        <w:rFonts w:ascii="Wingdings" w:hAnsi="Wingdings" w:hint="default"/>
      </w:rPr>
    </w:lvl>
    <w:lvl w:ilvl="6" w:tplc="86B0B286" w:tentative="1">
      <w:start w:val="1"/>
      <w:numFmt w:val="bullet"/>
      <w:lvlText w:val=""/>
      <w:lvlJc w:val="left"/>
      <w:pPr>
        <w:ind w:left="5130" w:hanging="360"/>
      </w:pPr>
      <w:rPr>
        <w:rFonts w:ascii="Symbol" w:hAnsi="Symbol" w:hint="default"/>
      </w:rPr>
    </w:lvl>
    <w:lvl w:ilvl="7" w:tplc="35DEFEB6" w:tentative="1">
      <w:start w:val="1"/>
      <w:numFmt w:val="bullet"/>
      <w:lvlText w:val="o"/>
      <w:lvlJc w:val="left"/>
      <w:pPr>
        <w:ind w:left="5850" w:hanging="360"/>
      </w:pPr>
      <w:rPr>
        <w:rFonts w:ascii="Courier New" w:hAnsi="Courier New" w:cs="Courier New" w:hint="default"/>
      </w:rPr>
    </w:lvl>
    <w:lvl w:ilvl="8" w:tplc="1F649CA2"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B53EAADA">
      <w:start w:val="1"/>
      <w:numFmt w:val="bullet"/>
      <w:lvlText w:val=""/>
      <w:lvlJc w:val="left"/>
      <w:pPr>
        <w:ind w:left="806" w:hanging="360"/>
      </w:pPr>
      <w:rPr>
        <w:rFonts w:ascii="Symbol" w:hAnsi="Symbol" w:hint="default"/>
      </w:rPr>
    </w:lvl>
    <w:lvl w:ilvl="1" w:tplc="DA02FDCA" w:tentative="1">
      <w:start w:val="1"/>
      <w:numFmt w:val="bullet"/>
      <w:lvlText w:val="o"/>
      <w:lvlJc w:val="left"/>
      <w:pPr>
        <w:ind w:left="1526" w:hanging="360"/>
      </w:pPr>
      <w:rPr>
        <w:rFonts w:ascii="Courier New" w:hAnsi="Courier New" w:cs="Courier New" w:hint="default"/>
      </w:rPr>
    </w:lvl>
    <w:lvl w:ilvl="2" w:tplc="D3D091DC" w:tentative="1">
      <w:start w:val="1"/>
      <w:numFmt w:val="bullet"/>
      <w:lvlText w:val=""/>
      <w:lvlJc w:val="left"/>
      <w:pPr>
        <w:ind w:left="2246" w:hanging="360"/>
      </w:pPr>
      <w:rPr>
        <w:rFonts w:ascii="Wingdings" w:hAnsi="Wingdings" w:hint="default"/>
      </w:rPr>
    </w:lvl>
    <w:lvl w:ilvl="3" w:tplc="4218094C" w:tentative="1">
      <w:start w:val="1"/>
      <w:numFmt w:val="bullet"/>
      <w:lvlText w:val=""/>
      <w:lvlJc w:val="left"/>
      <w:pPr>
        <w:ind w:left="2966" w:hanging="360"/>
      </w:pPr>
      <w:rPr>
        <w:rFonts w:ascii="Symbol" w:hAnsi="Symbol" w:hint="default"/>
      </w:rPr>
    </w:lvl>
    <w:lvl w:ilvl="4" w:tplc="03A0788E" w:tentative="1">
      <w:start w:val="1"/>
      <w:numFmt w:val="bullet"/>
      <w:lvlText w:val="o"/>
      <w:lvlJc w:val="left"/>
      <w:pPr>
        <w:ind w:left="3686" w:hanging="360"/>
      </w:pPr>
      <w:rPr>
        <w:rFonts w:ascii="Courier New" w:hAnsi="Courier New" w:cs="Courier New" w:hint="default"/>
      </w:rPr>
    </w:lvl>
    <w:lvl w:ilvl="5" w:tplc="7970284C" w:tentative="1">
      <w:start w:val="1"/>
      <w:numFmt w:val="bullet"/>
      <w:lvlText w:val=""/>
      <w:lvlJc w:val="left"/>
      <w:pPr>
        <w:ind w:left="4406" w:hanging="360"/>
      </w:pPr>
      <w:rPr>
        <w:rFonts w:ascii="Wingdings" w:hAnsi="Wingdings" w:hint="default"/>
      </w:rPr>
    </w:lvl>
    <w:lvl w:ilvl="6" w:tplc="65DAF54A" w:tentative="1">
      <w:start w:val="1"/>
      <w:numFmt w:val="bullet"/>
      <w:lvlText w:val=""/>
      <w:lvlJc w:val="left"/>
      <w:pPr>
        <w:ind w:left="5126" w:hanging="360"/>
      </w:pPr>
      <w:rPr>
        <w:rFonts w:ascii="Symbol" w:hAnsi="Symbol" w:hint="default"/>
      </w:rPr>
    </w:lvl>
    <w:lvl w:ilvl="7" w:tplc="9B104476" w:tentative="1">
      <w:start w:val="1"/>
      <w:numFmt w:val="bullet"/>
      <w:lvlText w:val="o"/>
      <w:lvlJc w:val="left"/>
      <w:pPr>
        <w:ind w:left="5846" w:hanging="360"/>
      </w:pPr>
      <w:rPr>
        <w:rFonts w:ascii="Courier New" w:hAnsi="Courier New" w:cs="Courier New" w:hint="default"/>
      </w:rPr>
    </w:lvl>
    <w:lvl w:ilvl="8" w:tplc="B9DE23EE"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F73C397E">
      <w:start w:val="1"/>
      <w:numFmt w:val="bullet"/>
      <w:lvlText w:val=""/>
      <w:lvlJc w:val="left"/>
      <w:pPr>
        <w:ind w:left="720" w:hanging="360"/>
      </w:pPr>
      <w:rPr>
        <w:rFonts w:ascii="Symbol" w:hAnsi="Symbol" w:hint="default"/>
      </w:rPr>
    </w:lvl>
    <w:lvl w:ilvl="1" w:tplc="FDCAC144" w:tentative="1">
      <w:start w:val="1"/>
      <w:numFmt w:val="bullet"/>
      <w:lvlText w:val="o"/>
      <w:lvlJc w:val="left"/>
      <w:pPr>
        <w:ind w:left="1440" w:hanging="360"/>
      </w:pPr>
      <w:rPr>
        <w:rFonts w:ascii="Courier New" w:hAnsi="Courier New" w:cs="Courier New" w:hint="default"/>
      </w:rPr>
    </w:lvl>
    <w:lvl w:ilvl="2" w:tplc="D5CEE6F6" w:tentative="1">
      <w:start w:val="1"/>
      <w:numFmt w:val="bullet"/>
      <w:lvlText w:val=""/>
      <w:lvlJc w:val="left"/>
      <w:pPr>
        <w:ind w:left="2160" w:hanging="360"/>
      </w:pPr>
      <w:rPr>
        <w:rFonts w:ascii="Wingdings" w:hAnsi="Wingdings" w:hint="default"/>
      </w:rPr>
    </w:lvl>
    <w:lvl w:ilvl="3" w:tplc="16586E6E" w:tentative="1">
      <w:start w:val="1"/>
      <w:numFmt w:val="bullet"/>
      <w:lvlText w:val=""/>
      <w:lvlJc w:val="left"/>
      <w:pPr>
        <w:ind w:left="2880" w:hanging="360"/>
      </w:pPr>
      <w:rPr>
        <w:rFonts w:ascii="Symbol" w:hAnsi="Symbol" w:hint="default"/>
      </w:rPr>
    </w:lvl>
    <w:lvl w:ilvl="4" w:tplc="CDA856AC" w:tentative="1">
      <w:start w:val="1"/>
      <w:numFmt w:val="bullet"/>
      <w:lvlText w:val="o"/>
      <w:lvlJc w:val="left"/>
      <w:pPr>
        <w:ind w:left="3600" w:hanging="360"/>
      </w:pPr>
      <w:rPr>
        <w:rFonts w:ascii="Courier New" w:hAnsi="Courier New" w:cs="Courier New" w:hint="default"/>
      </w:rPr>
    </w:lvl>
    <w:lvl w:ilvl="5" w:tplc="60504ED2" w:tentative="1">
      <w:start w:val="1"/>
      <w:numFmt w:val="bullet"/>
      <w:lvlText w:val=""/>
      <w:lvlJc w:val="left"/>
      <w:pPr>
        <w:ind w:left="4320" w:hanging="360"/>
      </w:pPr>
      <w:rPr>
        <w:rFonts w:ascii="Wingdings" w:hAnsi="Wingdings" w:hint="default"/>
      </w:rPr>
    </w:lvl>
    <w:lvl w:ilvl="6" w:tplc="1C84466E" w:tentative="1">
      <w:start w:val="1"/>
      <w:numFmt w:val="bullet"/>
      <w:lvlText w:val=""/>
      <w:lvlJc w:val="left"/>
      <w:pPr>
        <w:ind w:left="5040" w:hanging="360"/>
      </w:pPr>
      <w:rPr>
        <w:rFonts w:ascii="Symbol" w:hAnsi="Symbol" w:hint="default"/>
      </w:rPr>
    </w:lvl>
    <w:lvl w:ilvl="7" w:tplc="57C0FA32" w:tentative="1">
      <w:start w:val="1"/>
      <w:numFmt w:val="bullet"/>
      <w:lvlText w:val="o"/>
      <w:lvlJc w:val="left"/>
      <w:pPr>
        <w:ind w:left="5760" w:hanging="360"/>
      </w:pPr>
      <w:rPr>
        <w:rFonts w:ascii="Courier New" w:hAnsi="Courier New" w:cs="Courier New" w:hint="default"/>
      </w:rPr>
    </w:lvl>
    <w:lvl w:ilvl="8" w:tplc="14D6974A"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3E90AC1A">
      <w:start w:val="1"/>
      <w:numFmt w:val="decimal"/>
      <w:lvlText w:val="%1."/>
      <w:lvlJc w:val="left"/>
      <w:pPr>
        <w:ind w:left="720" w:hanging="360"/>
      </w:pPr>
    </w:lvl>
    <w:lvl w:ilvl="1" w:tplc="0B4E3072" w:tentative="1">
      <w:start w:val="1"/>
      <w:numFmt w:val="lowerLetter"/>
      <w:lvlText w:val="%2."/>
      <w:lvlJc w:val="left"/>
      <w:pPr>
        <w:ind w:left="1440" w:hanging="360"/>
      </w:pPr>
    </w:lvl>
    <w:lvl w:ilvl="2" w:tplc="F35A4C52" w:tentative="1">
      <w:start w:val="1"/>
      <w:numFmt w:val="lowerRoman"/>
      <w:lvlText w:val="%3."/>
      <w:lvlJc w:val="right"/>
      <w:pPr>
        <w:ind w:left="2160" w:hanging="180"/>
      </w:pPr>
    </w:lvl>
    <w:lvl w:ilvl="3" w:tplc="510C9430" w:tentative="1">
      <w:start w:val="1"/>
      <w:numFmt w:val="decimal"/>
      <w:lvlText w:val="%4."/>
      <w:lvlJc w:val="left"/>
      <w:pPr>
        <w:ind w:left="2880" w:hanging="360"/>
      </w:pPr>
    </w:lvl>
    <w:lvl w:ilvl="4" w:tplc="94367004" w:tentative="1">
      <w:start w:val="1"/>
      <w:numFmt w:val="lowerLetter"/>
      <w:lvlText w:val="%5."/>
      <w:lvlJc w:val="left"/>
      <w:pPr>
        <w:ind w:left="3600" w:hanging="360"/>
      </w:pPr>
    </w:lvl>
    <w:lvl w:ilvl="5" w:tplc="AE103F78" w:tentative="1">
      <w:start w:val="1"/>
      <w:numFmt w:val="lowerRoman"/>
      <w:lvlText w:val="%6."/>
      <w:lvlJc w:val="right"/>
      <w:pPr>
        <w:ind w:left="4320" w:hanging="180"/>
      </w:pPr>
    </w:lvl>
    <w:lvl w:ilvl="6" w:tplc="651C4334" w:tentative="1">
      <w:start w:val="1"/>
      <w:numFmt w:val="decimal"/>
      <w:lvlText w:val="%7."/>
      <w:lvlJc w:val="left"/>
      <w:pPr>
        <w:ind w:left="5040" w:hanging="360"/>
      </w:pPr>
    </w:lvl>
    <w:lvl w:ilvl="7" w:tplc="7E540282" w:tentative="1">
      <w:start w:val="1"/>
      <w:numFmt w:val="lowerLetter"/>
      <w:lvlText w:val="%8."/>
      <w:lvlJc w:val="left"/>
      <w:pPr>
        <w:ind w:left="5760" w:hanging="360"/>
      </w:pPr>
    </w:lvl>
    <w:lvl w:ilvl="8" w:tplc="AF5AA5E4"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9BB04124">
      <w:start w:val="1"/>
      <w:numFmt w:val="bullet"/>
      <w:lvlText w:val=""/>
      <w:lvlJc w:val="left"/>
      <w:pPr>
        <w:ind w:left="360" w:hanging="360"/>
      </w:pPr>
      <w:rPr>
        <w:rFonts w:ascii="Symbol" w:hAnsi="Symbol" w:hint="default"/>
      </w:rPr>
    </w:lvl>
    <w:lvl w:ilvl="1" w:tplc="9754DE5C" w:tentative="1">
      <w:start w:val="1"/>
      <w:numFmt w:val="bullet"/>
      <w:lvlText w:val="o"/>
      <w:lvlJc w:val="left"/>
      <w:pPr>
        <w:ind w:left="1080" w:hanging="360"/>
      </w:pPr>
      <w:rPr>
        <w:rFonts w:ascii="Courier New" w:hAnsi="Courier New" w:cs="Courier New" w:hint="default"/>
      </w:rPr>
    </w:lvl>
    <w:lvl w:ilvl="2" w:tplc="FAA06D90" w:tentative="1">
      <w:start w:val="1"/>
      <w:numFmt w:val="bullet"/>
      <w:lvlText w:val=""/>
      <w:lvlJc w:val="left"/>
      <w:pPr>
        <w:ind w:left="1800" w:hanging="360"/>
      </w:pPr>
      <w:rPr>
        <w:rFonts w:ascii="Wingdings" w:hAnsi="Wingdings" w:hint="default"/>
      </w:rPr>
    </w:lvl>
    <w:lvl w:ilvl="3" w:tplc="C79E9A9C" w:tentative="1">
      <w:start w:val="1"/>
      <w:numFmt w:val="bullet"/>
      <w:lvlText w:val=""/>
      <w:lvlJc w:val="left"/>
      <w:pPr>
        <w:ind w:left="2520" w:hanging="360"/>
      </w:pPr>
      <w:rPr>
        <w:rFonts w:ascii="Symbol" w:hAnsi="Symbol" w:hint="default"/>
      </w:rPr>
    </w:lvl>
    <w:lvl w:ilvl="4" w:tplc="00D40B88" w:tentative="1">
      <w:start w:val="1"/>
      <w:numFmt w:val="bullet"/>
      <w:lvlText w:val="o"/>
      <w:lvlJc w:val="left"/>
      <w:pPr>
        <w:ind w:left="3240" w:hanging="360"/>
      </w:pPr>
      <w:rPr>
        <w:rFonts w:ascii="Courier New" w:hAnsi="Courier New" w:cs="Courier New" w:hint="default"/>
      </w:rPr>
    </w:lvl>
    <w:lvl w:ilvl="5" w:tplc="C65681C2" w:tentative="1">
      <w:start w:val="1"/>
      <w:numFmt w:val="bullet"/>
      <w:lvlText w:val=""/>
      <w:lvlJc w:val="left"/>
      <w:pPr>
        <w:ind w:left="3960" w:hanging="360"/>
      </w:pPr>
      <w:rPr>
        <w:rFonts w:ascii="Wingdings" w:hAnsi="Wingdings" w:hint="default"/>
      </w:rPr>
    </w:lvl>
    <w:lvl w:ilvl="6" w:tplc="679AEFB8" w:tentative="1">
      <w:start w:val="1"/>
      <w:numFmt w:val="bullet"/>
      <w:lvlText w:val=""/>
      <w:lvlJc w:val="left"/>
      <w:pPr>
        <w:ind w:left="4680" w:hanging="360"/>
      </w:pPr>
      <w:rPr>
        <w:rFonts w:ascii="Symbol" w:hAnsi="Symbol" w:hint="default"/>
      </w:rPr>
    </w:lvl>
    <w:lvl w:ilvl="7" w:tplc="07DA72DC" w:tentative="1">
      <w:start w:val="1"/>
      <w:numFmt w:val="bullet"/>
      <w:lvlText w:val="o"/>
      <w:lvlJc w:val="left"/>
      <w:pPr>
        <w:ind w:left="5400" w:hanging="360"/>
      </w:pPr>
      <w:rPr>
        <w:rFonts w:ascii="Courier New" w:hAnsi="Courier New" w:cs="Courier New" w:hint="default"/>
      </w:rPr>
    </w:lvl>
    <w:lvl w:ilvl="8" w:tplc="F94EC21A"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DC925E88">
      <w:start w:val="1"/>
      <w:numFmt w:val="bullet"/>
      <w:lvlText w:val=""/>
      <w:lvlJc w:val="left"/>
      <w:pPr>
        <w:ind w:left="720" w:hanging="360"/>
      </w:pPr>
      <w:rPr>
        <w:rFonts w:ascii="Symbol" w:hAnsi="Symbol" w:hint="default"/>
      </w:rPr>
    </w:lvl>
    <w:lvl w:ilvl="1" w:tplc="F11ED28A" w:tentative="1">
      <w:start w:val="1"/>
      <w:numFmt w:val="bullet"/>
      <w:lvlText w:val="o"/>
      <w:lvlJc w:val="left"/>
      <w:pPr>
        <w:ind w:left="1440" w:hanging="360"/>
      </w:pPr>
      <w:rPr>
        <w:rFonts w:ascii="Courier New" w:hAnsi="Courier New" w:cs="Courier New" w:hint="default"/>
      </w:rPr>
    </w:lvl>
    <w:lvl w:ilvl="2" w:tplc="9C6A1A92" w:tentative="1">
      <w:start w:val="1"/>
      <w:numFmt w:val="bullet"/>
      <w:lvlText w:val=""/>
      <w:lvlJc w:val="left"/>
      <w:pPr>
        <w:ind w:left="2160" w:hanging="360"/>
      </w:pPr>
      <w:rPr>
        <w:rFonts w:ascii="Wingdings" w:hAnsi="Wingdings" w:hint="default"/>
      </w:rPr>
    </w:lvl>
    <w:lvl w:ilvl="3" w:tplc="ACFA66B0" w:tentative="1">
      <w:start w:val="1"/>
      <w:numFmt w:val="bullet"/>
      <w:lvlText w:val=""/>
      <w:lvlJc w:val="left"/>
      <w:pPr>
        <w:ind w:left="2880" w:hanging="360"/>
      </w:pPr>
      <w:rPr>
        <w:rFonts w:ascii="Symbol" w:hAnsi="Symbol" w:hint="default"/>
      </w:rPr>
    </w:lvl>
    <w:lvl w:ilvl="4" w:tplc="0A4A12F0" w:tentative="1">
      <w:start w:val="1"/>
      <w:numFmt w:val="bullet"/>
      <w:lvlText w:val="o"/>
      <w:lvlJc w:val="left"/>
      <w:pPr>
        <w:ind w:left="3600" w:hanging="360"/>
      </w:pPr>
      <w:rPr>
        <w:rFonts w:ascii="Courier New" w:hAnsi="Courier New" w:cs="Courier New" w:hint="default"/>
      </w:rPr>
    </w:lvl>
    <w:lvl w:ilvl="5" w:tplc="024448C0" w:tentative="1">
      <w:start w:val="1"/>
      <w:numFmt w:val="bullet"/>
      <w:lvlText w:val=""/>
      <w:lvlJc w:val="left"/>
      <w:pPr>
        <w:ind w:left="4320" w:hanging="360"/>
      </w:pPr>
      <w:rPr>
        <w:rFonts w:ascii="Wingdings" w:hAnsi="Wingdings" w:hint="default"/>
      </w:rPr>
    </w:lvl>
    <w:lvl w:ilvl="6" w:tplc="77405C8E" w:tentative="1">
      <w:start w:val="1"/>
      <w:numFmt w:val="bullet"/>
      <w:lvlText w:val=""/>
      <w:lvlJc w:val="left"/>
      <w:pPr>
        <w:ind w:left="5040" w:hanging="360"/>
      </w:pPr>
      <w:rPr>
        <w:rFonts w:ascii="Symbol" w:hAnsi="Symbol" w:hint="default"/>
      </w:rPr>
    </w:lvl>
    <w:lvl w:ilvl="7" w:tplc="4A9E194A" w:tentative="1">
      <w:start w:val="1"/>
      <w:numFmt w:val="bullet"/>
      <w:lvlText w:val="o"/>
      <w:lvlJc w:val="left"/>
      <w:pPr>
        <w:ind w:left="5760" w:hanging="360"/>
      </w:pPr>
      <w:rPr>
        <w:rFonts w:ascii="Courier New" w:hAnsi="Courier New" w:cs="Courier New" w:hint="default"/>
      </w:rPr>
    </w:lvl>
    <w:lvl w:ilvl="8" w:tplc="6FB868F8"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2"/>
  </w:num>
  <w:num w:numId="6">
    <w:abstractNumId w:val="27"/>
  </w:num>
  <w:num w:numId="7">
    <w:abstractNumId w:val="34"/>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AwsDQwsbA0MLI0MjNX0lEKTi0uzszPAykwrAUAIV5+FSwAAAA="/>
  </w:docVars>
  <w:rsids>
    <w:rsidRoot w:val="00BF2674"/>
    <w:rsid w:val="00003C8B"/>
    <w:rsid w:val="000051DE"/>
    <w:rsid w:val="0000605D"/>
    <w:rsid w:val="00010DD0"/>
    <w:rsid w:val="0001266D"/>
    <w:rsid w:val="00013862"/>
    <w:rsid w:val="00023E22"/>
    <w:rsid w:val="00025DE9"/>
    <w:rsid w:val="000303BD"/>
    <w:rsid w:val="000326C8"/>
    <w:rsid w:val="00037828"/>
    <w:rsid w:val="00042080"/>
    <w:rsid w:val="00043807"/>
    <w:rsid w:val="00043942"/>
    <w:rsid w:val="00057FAA"/>
    <w:rsid w:val="00074929"/>
    <w:rsid w:val="00074D48"/>
    <w:rsid w:val="00083792"/>
    <w:rsid w:val="0008613B"/>
    <w:rsid w:val="00086386"/>
    <w:rsid w:val="000867DC"/>
    <w:rsid w:val="00090BAC"/>
    <w:rsid w:val="00097AA7"/>
    <w:rsid w:val="000A2041"/>
    <w:rsid w:val="000A27B4"/>
    <w:rsid w:val="000B0B1A"/>
    <w:rsid w:val="000B2085"/>
    <w:rsid w:val="000B387A"/>
    <w:rsid w:val="000B4E9A"/>
    <w:rsid w:val="000C39AF"/>
    <w:rsid w:val="000C55B3"/>
    <w:rsid w:val="000D065F"/>
    <w:rsid w:val="000D17E8"/>
    <w:rsid w:val="000D2C59"/>
    <w:rsid w:val="000D35D9"/>
    <w:rsid w:val="000D67E3"/>
    <w:rsid w:val="000E1C29"/>
    <w:rsid w:val="000E236A"/>
    <w:rsid w:val="000F05F6"/>
    <w:rsid w:val="001016BD"/>
    <w:rsid w:val="00106F46"/>
    <w:rsid w:val="0010758E"/>
    <w:rsid w:val="001115D1"/>
    <w:rsid w:val="001118D4"/>
    <w:rsid w:val="001162F0"/>
    <w:rsid w:val="00121EDD"/>
    <w:rsid w:val="00125924"/>
    <w:rsid w:val="00126556"/>
    <w:rsid w:val="00126973"/>
    <w:rsid w:val="00143557"/>
    <w:rsid w:val="001469E6"/>
    <w:rsid w:val="00151824"/>
    <w:rsid w:val="001528A5"/>
    <w:rsid w:val="001568F9"/>
    <w:rsid w:val="00162D51"/>
    <w:rsid w:val="0017185A"/>
    <w:rsid w:val="001724BC"/>
    <w:rsid w:val="00176D6F"/>
    <w:rsid w:val="00177550"/>
    <w:rsid w:val="00177B33"/>
    <w:rsid w:val="001819E3"/>
    <w:rsid w:val="00184EF9"/>
    <w:rsid w:val="00191A77"/>
    <w:rsid w:val="001A4E67"/>
    <w:rsid w:val="001B3024"/>
    <w:rsid w:val="001B5C46"/>
    <w:rsid w:val="001C3C85"/>
    <w:rsid w:val="001C5DB5"/>
    <w:rsid w:val="001C6118"/>
    <w:rsid w:val="001C7BBC"/>
    <w:rsid w:val="001D66A5"/>
    <w:rsid w:val="001E2225"/>
    <w:rsid w:val="001E230F"/>
    <w:rsid w:val="001E3567"/>
    <w:rsid w:val="001E52A3"/>
    <w:rsid w:val="001F0890"/>
    <w:rsid w:val="00202C90"/>
    <w:rsid w:val="00214268"/>
    <w:rsid w:val="002175DC"/>
    <w:rsid w:val="00220B2F"/>
    <w:rsid w:val="002277B3"/>
    <w:rsid w:val="00232EC1"/>
    <w:rsid w:val="002422D6"/>
    <w:rsid w:val="0024330F"/>
    <w:rsid w:val="002439A9"/>
    <w:rsid w:val="00244CDB"/>
    <w:rsid w:val="00247BFF"/>
    <w:rsid w:val="0025310D"/>
    <w:rsid w:val="002544F1"/>
    <w:rsid w:val="002553AE"/>
    <w:rsid w:val="0025631E"/>
    <w:rsid w:val="002617AD"/>
    <w:rsid w:val="00264483"/>
    <w:rsid w:val="00264B3C"/>
    <w:rsid w:val="00265C44"/>
    <w:rsid w:val="00265EAD"/>
    <w:rsid w:val="00265F76"/>
    <w:rsid w:val="00277C90"/>
    <w:rsid w:val="00283B31"/>
    <w:rsid w:val="00283E3E"/>
    <w:rsid w:val="002A7F8B"/>
    <w:rsid w:val="002B009A"/>
    <w:rsid w:val="002B025E"/>
    <w:rsid w:val="002B0D88"/>
    <w:rsid w:val="002B26D4"/>
    <w:rsid w:val="002B5501"/>
    <w:rsid w:val="002B55D9"/>
    <w:rsid w:val="002B7397"/>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47407"/>
    <w:rsid w:val="003513A5"/>
    <w:rsid w:val="00355D9B"/>
    <w:rsid w:val="00363153"/>
    <w:rsid w:val="00364249"/>
    <w:rsid w:val="00370042"/>
    <w:rsid w:val="0038502C"/>
    <w:rsid w:val="00386777"/>
    <w:rsid w:val="00395684"/>
    <w:rsid w:val="003A1109"/>
    <w:rsid w:val="003A49C2"/>
    <w:rsid w:val="003B5E26"/>
    <w:rsid w:val="003C1044"/>
    <w:rsid w:val="003C32EC"/>
    <w:rsid w:val="003C7595"/>
    <w:rsid w:val="003D0847"/>
    <w:rsid w:val="003D51B2"/>
    <w:rsid w:val="003D54E4"/>
    <w:rsid w:val="003D6C36"/>
    <w:rsid w:val="003E0E37"/>
    <w:rsid w:val="003E0F84"/>
    <w:rsid w:val="003E0F8A"/>
    <w:rsid w:val="003E1F8E"/>
    <w:rsid w:val="003E2BC9"/>
    <w:rsid w:val="003E7122"/>
    <w:rsid w:val="003F4B52"/>
    <w:rsid w:val="004034B6"/>
    <w:rsid w:val="0040363E"/>
    <w:rsid w:val="0040767C"/>
    <w:rsid w:val="004114EA"/>
    <w:rsid w:val="00414B4F"/>
    <w:rsid w:val="00426350"/>
    <w:rsid w:val="00440FFA"/>
    <w:rsid w:val="004425EC"/>
    <w:rsid w:val="00445E03"/>
    <w:rsid w:val="0044671C"/>
    <w:rsid w:val="00450B27"/>
    <w:rsid w:val="00453116"/>
    <w:rsid w:val="00455510"/>
    <w:rsid w:val="0045649E"/>
    <w:rsid w:val="00456A5D"/>
    <w:rsid w:val="00464D72"/>
    <w:rsid w:val="00472752"/>
    <w:rsid w:val="0047306D"/>
    <w:rsid w:val="00473E1C"/>
    <w:rsid w:val="00480884"/>
    <w:rsid w:val="0048283A"/>
    <w:rsid w:val="00482D4C"/>
    <w:rsid w:val="00483E1B"/>
    <w:rsid w:val="00493A57"/>
    <w:rsid w:val="004B1930"/>
    <w:rsid w:val="004C1095"/>
    <w:rsid w:val="004C2DAD"/>
    <w:rsid w:val="004D121D"/>
    <w:rsid w:val="004D4A4F"/>
    <w:rsid w:val="004D5C8C"/>
    <w:rsid w:val="004E0C5A"/>
    <w:rsid w:val="004E24BD"/>
    <w:rsid w:val="004E2BE1"/>
    <w:rsid w:val="004E35F1"/>
    <w:rsid w:val="004E3F8E"/>
    <w:rsid w:val="004E4801"/>
    <w:rsid w:val="004E5008"/>
    <w:rsid w:val="004F664D"/>
    <w:rsid w:val="004F7126"/>
    <w:rsid w:val="0050036D"/>
    <w:rsid w:val="005010E7"/>
    <w:rsid w:val="005058BF"/>
    <w:rsid w:val="00511F52"/>
    <w:rsid w:val="00513853"/>
    <w:rsid w:val="0052184A"/>
    <w:rsid w:val="00530DD9"/>
    <w:rsid w:val="005320E4"/>
    <w:rsid w:val="005325A4"/>
    <w:rsid w:val="00534B83"/>
    <w:rsid w:val="005363E2"/>
    <w:rsid w:val="00536D89"/>
    <w:rsid w:val="00541542"/>
    <w:rsid w:val="00543B5F"/>
    <w:rsid w:val="00557116"/>
    <w:rsid w:val="0055763A"/>
    <w:rsid w:val="00565757"/>
    <w:rsid w:val="00574691"/>
    <w:rsid w:val="005829FA"/>
    <w:rsid w:val="0058568C"/>
    <w:rsid w:val="00585ECC"/>
    <w:rsid w:val="005A02B6"/>
    <w:rsid w:val="005A09D8"/>
    <w:rsid w:val="005A1F5E"/>
    <w:rsid w:val="005A3F8F"/>
    <w:rsid w:val="005B1725"/>
    <w:rsid w:val="005B1AA9"/>
    <w:rsid w:val="005B4ECB"/>
    <w:rsid w:val="005B56A2"/>
    <w:rsid w:val="005B6859"/>
    <w:rsid w:val="005C454F"/>
    <w:rsid w:val="005C6D1E"/>
    <w:rsid w:val="005D4E14"/>
    <w:rsid w:val="005D783F"/>
    <w:rsid w:val="005E2B7E"/>
    <w:rsid w:val="005F18A3"/>
    <w:rsid w:val="005F3C3D"/>
    <w:rsid w:val="00604177"/>
    <w:rsid w:val="00604F50"/>
    <w:rsid w:val="006137EC"/>
    <w:rsid w:val="006332B0"/>
    <w:rsid w:val="006346FE"/>
    <w:rsid w:val="00637544"/>
    <w:rsid w:val="006402D4"/>
    <w:rsid w:val="0064337F"/>
    <w:rsid w:val="00645A61"/>
    <w:rsid w:val="00645B93"/>
    <w:rsid w:val="00646050"/>
    <w:rsid w:val="00652165"/>
    <w:rsid w:val="00654735"/>
    <w:rsid w:val="006556DE"/>
    <w:rsid w:val="006565A0"/>
    <w:rsid w:val="006579DD"/>
    <w:rsid w:val="00660315"/>
    <w:rsid w:val="006617AB"/>
    <w:rsid w:val="00663E85"/>
    <w:rsid w:val="00663F22"/>
    <w:rsid w:val="00664850"/>
    <w:rsid w:val="0067274F"/>
    <w:rsid w:val="00673750"/>
    <w:rsid w:val="006801B1"/>
    <w:rsid w:val="0069665E"/>
    <w:rsid w:val="006A0250"/>
    <w:rsid w:val="006A14A2"/>
    <w:rsid w:val="006A21CB"/>
    <w:rsid w:val="006A302A"/>
    <w:rsid w:val="006A55F8"/>
    <w:rsid w:val="006A6324"/>
    <w:rsid w:val="006B2573"/>
    <w:rsid w:val="006C08AE"/>
    <w:rsid w:val="006C0E87"/>
    <w:rsid w:val="006C1D83"/>
    <w:rsid w:val="006C7451"/>
    <w:rsid w:val="006D3AC7"/>
    <w:rsid w:val="006D7676"/>
    <w:rsid w:val="006E7012"/>
    <w:rsid w:val="00701131"/>
    <w:rsid w:val="0071294C"/>
    <w:rsid w:val="00715E02"/>
    <w:rsid w:val="00724E3B"/>
    <w:rsid w:val="00731E5D"/>
    <w:rsid w:val="00735C56"/>
    <w:rsid w:val="00745D4B"/>
    <w:rsid w:val="00746865"/>
    <w:rsid w:val="007548F3"/>
    <w:rsid w:val="007574EC"/>
    <w:rsid w:val="0077071A"/>
    <w:rsid w:val="00777388"/>
    <w:rsid w:val="00780793"/>
    <w:rsid w:val="00790E8C"/>
    <w:rsid w:val="007964C1"/>
    <w:rsid w:val="007A4E1D"/>
    <w:rsid w:val="007B0FBB"/>
    <w:rsid w:val="007B3E0E"/>
    <w:rsid w:val="007B7F04"/>
    <w:rsid w:val="007C5802"/>
    <w:rsid w:val="007C7ABC"/>
    <w:rsid w:val="007D4222"/>
    <w:rsid w:val="007D61A8"/>
    <w:rsid w:val="007E482B"/>
    <w:rsid w:val="007F2F1E"/>
    <w:rsid w:val="007F48D4"/>
    <w:rsid w:val="00802635"/>
    <w:rsid w:val="00804C75"/>
    <w:rsid w:val="00806B1B"/>
    <w:rsid w:val="00814DA1"/>
    <w:rsid w:val="0081701E"/>
    <w:rsid w:val="00817D9F"/>
    <w:rsid w:val="0082165B"/>
    <w:rsid w:val="0083216B"/>
    <w:rsid w:val="00832FA5"/>
    <w:rsid w:val="008347EB"/>
    <w:rsid w:val="008373A7"/>
    <w:rsid w:val="00837D53"/>
    <w:rsid w:val="008459FC"/>
    <w:rsid w:val="00851B3E"/>
    <w:rsid w:val="00854994"/>
    <w:rsid w:val="00860BC3"/>
    <w:rsid w:val="00862718"/>
    <w:rsid w:val="00873D1A"/>
    <w:rsid w:val="00875BE8"/>
    <w:rsid w:val="00877B88"/>
    <w:rsid w:val="0088113B"/>
    <w:rsid w:val="00895545"/>
    <w:rsid w:val="00895F6B"/>
    <w:rsid w:val="008A0177"/>
    <w:rsid w:val="008B72EE"/>
    <w:rsid w:val="008C3464"/>
    <w:rsid w:val="008D2A6A"/>
    <w:rsid w:val="008D45F0"/>
    <w:rsid w:val="008D58EC"/>
    <w:rsid w:val="008E74F7"/>
    <w:rsid w:val="008F7754"/>
    <w:rsid w:val="0090117D"/>
    <w:rsid w:val="009055DD"/>
    <w:rsid w:val="009114D8"/>
    <w:rsid w:val="009149A4"/>
    <w:rsid w:val="009212DD"/>
    <w:rsid w:val="00921AB9"/>
    <w:rsid w:val="009301B8"/>
    <w:rsid w:val="00931D78"/>
    <w:rsid w:val="00941F06"/>
    <w:rsid w:val="009421C6"/>
    <w:rsid w:val="009431F3"/>
    <w:rsid w:val="009434A6"/>
    <w:rsid w:val="00947092"/>
    <w:rsid w:val="00951A8E"/>
    <w:rsid w:val="00954870"/>
    <w:rsid w:val="009625B1"/>
    <w:rsid w:val="00972C4E"/>
    <w:rsid w:val="0097784C"/>
    <w:rsid w:val="00985F44"/>
    <w:rsid w:val="00987081"/>
    <w:rsid w:val="00997611"/>
    <w:rsid w:val="009A0E7C"/>
    <w:rsid w:val="009A3CBD"/>
    <w:rsid w:val="009B2183"/>
    <w:rsid w:val="009B4EE3"/>
    <w:rsid w:val="009C041E"/>
    <w:rsid w:val="009C2062"/>
    <w:rsid w:val="009C49AB"/>
    <w:rsid w:val="009C7B9A"/>
    <w:rsid w:val="009D21B9"/>
    <w:rsid w:val="009D3F9E"/>
    <w:rsid w:val="009D758B"/>
    <w:rsid w:val="009D7BB9"/>
    <w:rsid w:val="009E4241"/>
    <w:rsid w:val="009F1FE3"/>
    <w:rsid w:val="009F356C"/>
    <w:rsid w:val="009F51F2"/>
    <w:rsid w:val="00A07468"/>
    <w:rsid w:val="00A20DA8"/>
    <w:rsid w:val="00A218EC"/>
    <w:rsid w:val="00A2383B"/>
    <w:rsid w:val="00A273C5"/>
    <w:rsid w:val="00A310D7"/>
    <w:rsid w:val="00A3138F"/>
    <w:rsid w:val="00A319BE"/>
    <w:rsid w:val="00A31F9A"/>
    <w:rsid w:val="00A35393"/>
    <w:rsid w:val="00A40760"/>
    <w:rsid w:val="00A44EFB"/>
    <w:rsid w:val="00A60320"/>
    <w:rsid w:val="00A72FC5"/>
    <w:rsid w:val="00A730E3"/>
    <w:rsid w:val="00A76C67"/>
    <w:rsid w:val="00A77470"/>
    <w:rsid w:val="00A77CF6"/>
    <w:rsid w:val="00A81A67"/>
    <w:rsid w:val="00A84BA8"/>
    <w:rsid w:val="00A85BD0"/>
    <w:rsid w:val="00A876CA"/>
    <w:rsid w:val="00A91283"/>
    <w:rsid w:val="00A9234C"/>
    <w:rsid w:val="00AA132F"/>
    <w:rsid w:val="00AB309E"/>
    <w:rsid w:val="00AB3338"/>
    <w:rsid w:val="00AB7C33"/>
    <w:rsid w:val="00AC5EF4"/>
    <w:rsid w:val="00AC63FC"/>
    <w:rsid w:val="00AC77EF"/>
    <w:rsid w:val="00AD30D9"/>
    <w:rsid w:val="00AD4F04"/>
    <w:rsid w:val="00AE11E8"/>
    <w:rsid w:val="00B00969"/>
    <w:rsid w:val="00B01D79"/>
    <w:rsid w:val="00B04340"/>
    <w:rsid w:val="00B07A3B"/>
    <w:rsid w:val="00B13941"/>
    <w:rsid w:val="00B340A8"/>
    <w:rsid w:val="00B400A3"/>
    <w:rsid w:val="00B40E12"/>
    <w:rsid w:val="00B435B8"/>
    <w:rsid w:val="00B4499C"/>
    <w:rsid w:val="00B5116D"/>
    <w:rsid w:val="00B6201D"/>
    <w:rsid w:val="00B653B7"/>
    <w:rsid w:val="00B66A14"/>
    <w:rsid w:val="00B7250F"/>
    <w:rsid w:val="00B76722"/>
    <w:rsid w:val="00B807E5"/>
    <w:rsid w:val="00B83A60"/>
    <w:rsid w:val="00B847A0"/>
    <w:rsid w:val="00B87BC5"/>
    <w:rsid w:val="00B91A2E"/>
    <w:rsid w:val="00BA572A"/>
    <w:rsid w:val="00BC6028"/>
    <w:rsid w:val="00BC6DA7"/>
    <w:rsid w:val="00BD4346"/>
    <w:rsid w:val="00BE051D"/>
    <w:rsid w:val="00BE3D1B"/>
    <w:rsid w:val="00BE756D"/>
    <w:rsid w:val="00BF2674"/>
    <w:rsid w:val="00BF4040"/>
    <w:rsid w:val="00C00F3F"/>
    <w:rsid w:val="00C035C7"/>
    <w:rsid w:val="00C12062"/>
    <w:rsid w:val="00C12868"/>
    <w:rsid w:val="00C16D92"/>
    <w:rsid w:val="00C2145F"/>
    <w:rsid w:val="00C22035"/>
    <w:rsid w:val="00C2620F"/>
    <w:rsid w:val="00C31845"/>
    <w:rsid w:val="00C34F4C"/>
    <w:rsid w:val="00C41116"/>
    <w:rsid w:val="00C511AE"/>
    <w:rsid w:val="00C602B2"/>
    <w:rsid w:val="00C67563"/>
    <w:rsid w:val="00C70C90"/>
    <w:rsid w:val="00C70F6A"/>
    <w:rsid w:val="00C7374B"/>
    <w:rsid w:val="00C8109F"/>
    <w:rsid w:val="00C82679"/>
    <w:rsid w:val="00C836F3"/>
    <w:rsid w:val="00C97B11"/>
    <w:rsid w:val="00CA0A0D"/>
    <w:rsid w:val="00CB039A"/>
    <w:rsid w:val="00CB1C3A"/>
    <w:rsid w:val="00CB5DE5"/>
    <w:rsid w:val="00CC0C58"/>
    <w:rsid w:val="00CC0D55"/>
    <w:rsid w:val="00CC29BF"/>
    <w:rsid w:val="00CC6F6D"/>
    <w:rsid w:val="00CD515D"/>
    <w:rsid w:val="00CD63B8"/>
    <w:rsid w:val="00CD7F92"/>
    <w:rsid w:val="00CE0E25"/>
    <w:rsid w:val="00CE10F2"/>
    <w:rsid w:val="00CE4904"/>
    <w:rsid w:val="00CF0EF6"/>
    <w:rsid w:val="00CF22F6"/>
    <w:rsid w:val="00CF6830"/>
    <w:rsid w:val="00CF771C"/>
    <w:rsid w:val="00D00EF4"/>
    <w:rsid w:val="00D026F0"/>
    <w:rsid w:val="00D068CC"/>
    <w:rsid w:val="00D103FE"/>
    <w:rsid w:val="00D10BFA"/>
    <w:rsid w:val="00D10F00"/>
    <w:rsid w:val="00D150D8"/>
    <w:rsid w:val="00D30007"/>
    <w:rsid w:val="00D300CE"/>
    <w:rsid w:val="00D37C1A"/>
    <w:rsid w:val="00D406D6"/>
    <w:rsid w:val="00D45AF7"/>
    <w:rsid w:val="00D466AF"/>
    <w:rsid w:val="00D46AC3"/>
    <w:rsid w:val="00D473BF"/>
    <w:rsid w:val="00D47642"/>
    <w:rsid w:val="00D51E10"/>
    <w:rsid w:val="00D54875"/>
    <w:rsid w:val="00D55BCE"/>
    <w:rsid w:val="00D56FE8"/>
    <w:rsid w:val="00D65D6D"/>
    <w:rsid w:val="00D712A3"/>
    <w:rsid w:val="00D903C7"/>
    <w:rsid w:val="00D91590"/>
    <w:rsid w:val="00D95C4C"/>
    <w:rsid w:val="00DA117F"/>
    <w:rsid w:val="00DA17FB"/>
    <w:rsid w:val="00DA6EC1"/>
    <w:rsid w:val="00DB5A33"/>
    <w:rsid w:val="00DB7EBA"/>
    <w:rsid w:val="00DC058D"/>
    <w:rsid w:val="00DC1001"/>
    <w:rsid w:val="00DC17CA"/>
    <w:rsid w:val="00DC1E10"/>
    <w:rsid w:val="00DC2504"/>
    <w:rsid w:val="00DC311D"/>
    <w:rsid w:val="00DC57AF"/>
    <w:rsid w:val="00DC7C84"/>
    <w:rsid w:val="00DC7D3A"/>
    <w:rsid w:val="00DD2CF9"/>
    <w:rsid w:val="00DE2882"/>
    <w:rsid w:val="00DE46DB"/>
    <w:rsid w:val="00DE66F3"/>
    <w:rsid w:val="00DF0865"/>
    <w:rsid w:val="00DF1BB9"/>
    <w:rsid w:val="00DF255C"/>
    <w:rsid w:val="00DF307B"/>
    <w:rsid w:val="00E24673"/>
    <w:rsid w:val="00E24898"/>
    <w:rsid w:val="00E355EE"/>
    <w:rsid w:val="00E44C46"/>
    <w:rsid w:val="00E635BB"/>
    <w:rsid w:val="00E662CA"/>
    <w:rsid w:val="00E74A44"/>
    <w:rsid w:val="00E8076C"/>
    <w:rsid w:val="00E87DA4"/>
    <w:rsid w:val="00EA15F6"/>
    <w:rsid w:val="00EA20E5"/>
    <w:rsid w:val="00EA2756"/>
    <w:rsid w:val="00EA4B94"/>
    <w:rsid w:val="00EA60D4"/>
    <w:rsid w:val="00EB0F9E"/>
    <w:rsid w:val="00EC098C"/>
    <w:rsid w:val="00EC3C46"/>
    <w:rsid w:val="00EC69FF"/>
    <w:rsid w:val="00ED00F1"/>
    <w:rsid w:val="00ED2348"/>
    <w:rsid w:val="00ED23F4"/>
    <w:rsid w:val="00ED592D"/>
    <w:rsid w:val="00EE1E2F"/>
    <w:rsid w:val="00EE39ED"/>
    <w:rsid w:val="00EE4460"/>
    <w:rsid w:val="00EF0C86"/>
    <w:rsid w:val="00EF1125"/>
    <w:rsid w:val="00EF4E2B"/>
    <w:rsid w:val="00F0293A"/>
    <w:rsid w:val="00F04E9E"/>
    <w:rsid w:val="00F10CF8"/>
    <w:rsid w:val="00F10FAD"/>
    <w:rsid w:val="00F146E3"/>
    <w:rsid w:val="00F22F5E"/>
    <w:rsid w:val="00F23EC2"/>
    <w:rsid w:val="00F3061E"/>
    <w:rsid w:val="00F35094"/>
    <w:rsid w:val="00F45AD9"/>
    <w:rsid w:val="00F56A75"/>
    <w:rsid w:val="00F60B45"/>
    <w:rsid w:val="00F64FB6"/>
    <w:rsid w:val="00F95E8D"/>
    <w:rsid w:val="00FA1A9D"/>
    <w:rsid w:val="00FA532D"/>
    <w:rsid w:val="00FA7A79"/>
    <w:rsid w:val="00FA7D51"/>
    <w:rsid w:val="00FB03E5"/>
    <w:rsid w:val="00FB39DF"/>
    <w:rsid w:val="00FB477C"/>
    <w:rsid w:val="00FB6614"/>
    <w:rsid w:val="00FC45DE"/>
    <w:rsid w:val="00FD1497"/>
    <w:rsid w:val="00FD6704"/>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files/ftp_upload/61867/3.2.1.%20Synchronizing%20the%20groups..m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886948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10</Pages>
  <Words>2195</Words>
  <Characters>12512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14678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Swati Madhu</cp:lastModifiedBy>
  <cp:revision>22</cp:revision>
  <cp:lastPrinted>2021-07-15T08:05:00Z</cp:lastPrinted>
  <dcterms:created xsi:type="dcterms:W3CDTF">2021-07-07T18:33:00Z</dcterms:created>
  <dcterms:modified xsi:type="dcterms:W3CDTF">2021-07-15T08:06:00Z</dcterms:modified>
</cp:coreProperties>
</file>