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A775E" w14:textId="582FACFC" w:rsidR="00726852" w:rsidRPr="00022BED" w:rsidRDefault="00726852" w:rsidP="008C256A">
      <w:pPr>
        <w:spacing w:before="0" w:line="240" w:lineRule="auto"/>
        <w:rPr>
          <w:rFonts w:asciiTheme="minorHAnsi" w:hAnsiTheme="minorHAnsi" w:cstheme="minorHAnsi"/>
          <w:bCs/>
        </w:rPr>
      </w:pPr>
      <w:r w:rsidRPr="00022BED">
        <w:rPr>
          <w:rFonts w:asciiTheme="minorHAnsi" w:hAnsiTheme="minorHAnsi" w:cstheme="minorHAnsi"/>
          <w:bCs/>
        </w:rPr>
        <w:t>To the editor and reviewers,</w:t>
      </w:r>
    </w:p>
    <w:p w14:paraId="380C1F15" w14:textId="441132CF" w:rsidR="00726852" w:rsidRPr="00022BED" w:rsidRDefault="00726852" w:rsidP="008C256A">
      <w:pPr>
        <w:spacing w:before="0" w:line="240" w:lineRule="auto"/>
        <w:rPr>
          <w:rFonts w:asciiTheme="minorHAnsi" w:hAnsiTheme="minorHAnsi" w:cstheme="minorHAnsi"/>
          <w:bCs/>
        </w:rPr>
      </w:pPr>
    </w:p>
    <w:p w14:paraId="62D7024B" w14:textId="555341CB" w:rsidR="00726852" w:rsidRPr="00022BED" w:rsidRDefault="00726852" w:rsidP="008C256A">
      <w:pPr>
        <w:spacing w:before="0" w:line="240" w:lineRule="auto"/>
        <w:rPr>
          <w:rFonts w:asciiTheme="minorHAnsi" w:hAnsiTheme="minorHAnsi" w:cstheme="minorHAnsi"/>
          <w:bCs/>
        </w:rPr>
      </w:pPr>
      <w:r w:rsidRPr="00022BED">
        <w:rPr>
          <w:rFonts w:asciiTheme="minorHAnsi" w:hAnsiTheme="minorHAnsi" w:cstheme="minorHAnsi"/>
          <w:bCs/>
        </w:rPr>
        <w:t xml:space="preserve">Thank you for the feedback and constructive comments that improved the manuscript. </w:t>
      </w:r>
    </w:p>
    <w:p w14:paraId="760FFE02" w14:textId="77777777" w:rsidR="00726852" w:rsidRPr="00022BED" w:rsidRDefault="00726852" w:rsidP="008C256A">
      <w:pPr>
        <w:spacing w:before="0" w:line="240" w:lineRule="auto"/>
        <w:rPr>
          <w:rFonts w:asciiTheme="minorHAnsi" w:hAnsiTheme="minorHAnsi" w:cstheme="minorHAnsi"/>
          <w:bCs/>
        </w:rPr>
      </w:pPr>
    </w:p>
    <w:p w14:paraId="20A6C30D" w14:textId="6D313C2D" w:rsidR="00726852" w:rsidRPr="00022BED" w:rsidRDefault="008C256A" w:rsidP="008C256A">
      <w:pPr>
        <w:spacing w:before="0" w:line="240" w:lineRule="auto"/>
        <w:rPr>
          <w:rFonts w:asciiTheme="minorHAnsi" w:hAnsiTheme="minorHAnsi" w:cstheme="minorHAnsi"/>
          <w:bCs/>
        </w:rPr>
      </w:pPr>
      <w:r w:rsidRPr="00022BED">
        <w:rPr>
          <w:rFonts w:asciiTheme="minorHAnsi" w:hAnsiTheme="minorHAnsi" w:cstheme="minorHAnsi"/>
          <w:bCs/>
        </w:rPr>
        <w:t xml:space="preserve">Below, we address the suggested changes by the editor as well as the reviewers. Our responses are italicized and immediately follow comments that called for changes. All changes were tracked. Further, we made additional, minor changes that were required by internal review at USGS and USDA, and these changes had no effect on the content of the article nor the protocol described. </w:t>
      </w:r>
      <w:r w:rsidR="009C5D3B" w:rsidRPr="00022BED">
        <w:rPr>
          <w:rFonts w:asciiTheme="minorHAnsi" w:hAnsiTheme="minorHAnsi" w:cstheme="minorHAnsi"/>
          <w:bCs/>
        </w:rPr>
        <w:t xml:space="preserve">These changes included edits in the supplemental documents. </w:t>
      </w:r>
      <w:r w:rsidR="00726852" w:rsidRPr="00022BED">
        <w:rPr>
          <w:rFonts w:asciiTheme="minorHAnsi" w:hAnsiTheme="minorHAnsi" w:cstheme="minorHAnsi"/>
          <w:bCs/>
        </w:rPr>
        <w:t>We also added a line in the acknowledgments thanking the reviewers for their feedback.</w:t>
      </w:r>
    </w:p>
    <w:p w14:paraId="15D5BC04" w14:textId="77777777" w:rsidR="008C256A" w:rsidRPr="00022BED" w:rsidRDefault="008C256A" w:rsidP="008C256A">
      <w:pPr>
        <w:spacing w:before="0" w:line="240" w:lineRule="auto"/>
        <w:rPr>
          <w:rFonts w:asciiTheme="minorHAnsi" w:hAnsiTheme="minorHAnsi" w:cstheme="minorHAnsi"/>
          <w:b/>
          <w:bCs/>
          <w:u w:val="single"/>
        </w:rPr>
      </w:pPr>
    </w:p>
    <w:p w14:paraId="59E0FBEF" w14:textId="56A512F9" w:rsidR="006E59D4" w:rsidRPr="00022BED" w:rsidRDefault="00F67718" w:rsidP="008C256A">
      <w:pPr>
        <w:spacing w:before="0" w:line="240" w:lineRule="auto"/>
        <w:rPr>
          <w:rFonts w:asciiTheme="minorHAnsi" w:hAnsiTheme="minorHAnsi" w:cstheme="minorHAnsi"/>
        </w:rPr>
      </w:pPr>
      <w:r w:rsidRPr="00022BED">
        <w:rPr>
          <w:rFonts w:asciiTheme="minorHAnsi" w:hAnsiTheme="minorHAnsi" w:cstheme="minorHAnsi"/>
          <w:b/>
          <w:bCs/>
          <w:u w:val="single"/>
        </w:rPr>
        <w:t>Editorial comments:</w:t>
      </w:r>
      <w:r w:rsidR="006E59D4" w:rsidRPr="00022BED">
        <w:rPr>
          <w:rFonts w:asciiTheme="minorHAnsi" w:hAnsiTheme="minorHAnsi" w:cstheme="minorHAnsi"/>
          <w:bCs/>
        </w:rPr>
        <w:t xml:space="preserve"> </w:t>
      </w:r>
      <w:r w:rsidRPr="00022BED">
        <w:rPr>
          <w:rFonts w:asciiTheme="minorHAnsi" w:hAnsiTheme="minorHAnsi" w:cstheme="minorHAnsi"/>
        </w:rPr>
        <w:t>Changes to be made by the Author(s):</w:t>
      </w:r>
    </w:p>
    <w:p w14:paraId="0129C3C3" w14:textId="77777777" w:rsidR="002936F5" w:rsidRPr="00022BED" w:rsidRDefault="00F67718" w:rsidP="008C256A">
      <w:pPr>
        <w:spacing w:before="0" w:line="240" w:lineRule="auto"/>
        <w:rPr>
          <w:rFonts w:asciiTheme="minorHAnsi" w:hAnsiTheme="minorHAnsi" w:cstheme="minorHAnsi"/>
        </w:rPr>
      </w:pPr>
      <w:r w:rsidRPr="00022BED">
        <w:rPr>
          <w:rFonts w:asciiTheme="minorHAnsi" w:hAnsiTheme="minorHAnsi" w:cstheme="minorHAnsi"/>
        </w:rPr>
        <w:t>1. Please take this opportunity to thoroughly proofread the manuscript to ensure that there are no</w:t>
      </w:r>
      <w:r w:rsidR="001D154A" w:rsidRPr="00022BED">
        <w:rPr>
          <w:rFonts w:asciiTheme="minorHAnsi" w:hAnsiTheme="minorHAnsi" w:cstheme="minorHAnsi"/>
        </w:rPr>
        <w:t xml:space="preserve"> </w:t>
      </w:r>
      <w:r w:rsidRPr="00022BED">
        <w:rPr>
          <w:rFonts w:asciiTheme="minorHAnsi" w:hAnsiTheme="minorHAnsi" w:cstheme="minorHAnsi"/>
        </w:rPr>
        <w:t>spelling or grammar issues.</w:t>
      </w:r>
    </w:p>
    <w:p w14:paraId="777708A0" w14:textId="22B3FD9E" w:rsidR="005A188A" w:rsidRPr="00022BED" w:rsidRDefault="001C35FD" w:rsidP="008C256A">
      <w:pPr>
        <w:spacing w:before="0" w:line="240" w:lineRule="auto"/>
        <w:rPr>
          <w:rFonts w:asciiTheme="minorHAnsi" w:hAnsiTheme="minorHAnsi" w:cstheme="minorHAnsi"/>
          <w:i/>
          <w:iCs/>
        </w:rPr>
      </w:pPr>
      <w:r w:rsidRPr="00022BED">
        <w:rPr>
          <w:rFonts w:asciiTheme="minorHAnsi" w:hAnsiTheme="minorHAnsi" w:cstheme="minorHAnsi"/>
          <w:i/>
          <w:iCs/>
        </w:rPr>
        <w:t>We</w:t>
      </w:r>
      <w:r w:rsidR="002936F5" w:rsidRPr="00022BED">
        <w:rPr>
          <w:rFonts w:asciiTheme="minorHAnsi" w:hAnsiTheme="minorHAnsi" w:cstheme="minorHAnsi"/>
          <w:i/>
          <w:iCs/>
        </w:rPr>
        <w:t xml:space="preserve"> updated the manuscript</w:t>
      </w:r>
      <w:r w:rsidR="001B265B" w:rsidRPr="00022BED">
        <w:rPr>
          <w:rFonts w:asciiTheme="minorHAnsi" w:hAnsiTheme="minorHAnsi" w:cstheme="minorHAnsi"/>
          <w:i/>
          <w:iCs/>
        </w:rPr>
        <w:t>.</w:t>
      </w:r>
    </w:p>
    <w:p w14:paraId="6E1569A4" w14:textId="77777777" w:rsidR="008C256A" w:rsidRPr="00022BED" w:rsidRDefault="008C256A" w:rsidP="008C256A">
      <w:pPr>
        <w:spacing w:before="0" w:line="240" w:lineRule="auto"/>
        <w:rPr>
          <w:rFonts w:asciiTheme="minorHAnsi" w:hAnsiTheme="minorHAnsi" w:cstheme="minorHAnsi"/>
          <w:i/>
          <w:iCs/>
        </w:rPr>
      </w:pPr>
    </w:p>
    <w:p w14:paraId="4757196F" w14:textId="2CADCE19" w:rsidR="006E59D4" w:rsidRPr="00022BED" w:rsidRDefault="00F67718" w:rsidP="008C256A">
      <w:pPr>
        <w:spacing w:before="0" w:line="240" w:lineRule="auto"/>
        <w:rPr>
          <w:rFonts w:asciiTheme="minorHAnsi" w:hAnsiTheme="minorHAnsi" w:cstheme="minorHAnsi"/>
        </w:rPr>
      </w:pPr>
      <w:r w:rsidRPr="00022BED">
        <w:rPr>
          <w:rFonts w:asciiTheme="minorHAnsi" w:hAnsiTheme="minorHAnsi" w:cstheme="minorHAnsi"/>
        </w:rPr>
        <w:t>2. Please ensure that all text in the protocol section is written in the imperative tense as if telling</w:t>
      </w:r>
      <w:r w:rsidR="001D154A" w:rsidRPr="00022BED">
        <w:rPr>
          <w:rFonts w:asciiTheme="minorHAnsi" w:hAnsiTheme="minorHAnsi" w:cstheme="minorHAnsi"/>
        </w:rPr>
        <w:t xml:space="preserve"> </w:t>
      </w:r>
      <w:r w:rsidRPr="00022BED">
        <w:rPr>
          <w:rFonts w:asciiTheme="minorHAnsi" w:hAnsiTheme="minorHAnsi" w:cstheme="minorHAnsi"/>
        </w:rPr>
        <w:t>someone how to do the technique (e.g., “Do this,” “Ensure that,” etc.). The actions should be described</w:t>
      </w:r>
      <w:r w:rsidR="001D154A" w:rsidRPr="00022BED">
        <w:rPr>
          <w:rFonts w:asciiTheme="minorHAnsi" w:hAnsiTheme="minorHAnsi" w:cstheme="minorHAnsi"/>
        </w:rPr>
        <w:t xml:space="preserve"> </w:t>
      </w:r>
      <w:r w:rsidRPr="00022BED">
        <w:rPr>
          <w:rFonts w:asciiTheme="minorHAnsi" w:hAnsiTheme="minorHAnsi" w:cstheme="minorHAnsi"/>
        </w:rPr>
        <w:t>in the imperative tense in complete sentences wherever possible. Avoid usage of phrases such as</w:t>
      </w:r>
      <w:r w:rsidR="001D154A" w:rsidRPr="00022BED">
        <w:rPr>
          <w:rFonts w:asciiTheme="minorHAnsi" w:hAnsiTheme="minorHAnsi" w:cstheme="minorHAnsi"/>
        </w:rPr>
        <w:t xml:space="preserve"> </w:t>
      </w:r>
      <w:r w:rsidRPr="00022BED">
        <w:rPr>
          <w:rFonts w:asciiTheme="minorHAnsi" w:hAnsiTheme="minorHAnsi" w:cstheme="minorHAnsi"/>
        </w:rPr>
        <w:t>“could be,” “should be,” and “would be” throughout the Protocol.</w:t>
      </w:r>
    </w:p>
    <w:p w14:paraId="1757A135" w14:textId="4EC9E461" w:rsidR="002936F5" w:rsidRPr="00022BED" w:rsidRDefault="001C35FD" w:rsidP="008C256A">
      <w:pPr>
        <w:spacing w:before="0" w:line="240" w:lineRule="auto"/>
        <w:rPr>
          <w:rFonts w:asciiTheme="minorHAnsi" w:hAnsiTheme="minorHAnsi" w:cstheme="minorHAnsi"/>
          <w:i/>
          <w:iCs/>
        </w:rPr>
      </w:pPr>
      <w:r w:rsidRPr="00022BED">
        <w:rPr>
          <w:rFonts w:asciiTheme="minorHAnsi" w:hAnsiTheme="minorHAnsi" w:cstheme="minorHAnsi"/>
          <w:i/>
          <w:iCs/>
        </w:rPr>
        <w:t xml:space="preserve">We </w:t>
      </w:r>
      <w:r w:rsidR="002936F5" w:rsidRPr="00022BED">
        <w:rPr>
          <w:rFonts w:asciiTheme="minorHAnsi" w:hAnsiTheme="minorHAnsi" w:cstheme="minorHAnsi"/>
          <w:i/>
          <w:iCs/>
        </w:rPr>
        <w:t>updated the</w:t>
      </w:r>
      <w:r w:rsidR="00754ABE" w:rsidRPr="00022BED">
        <w:rPr>
          <w:rFonts w:asciiTheme="minorHAnsi" w:hAnsiTheme="minorHAnsi" w:cstheme="minorHAnsi"/>
          <w:i/>
          <w:iCs/>
        </w:rPr>
        <w:t xml:space="preserve"> text in the protocol section of the</w:t>
      </w:r>
      <w:r w:rsidR="002936F5" w:rsidRPr="00022BED">
        <w:rPr>
          <w:rFonts w:asciiTheme="minorHAnsi" w:hAnsiTheme="minorHAnsi" w:cstheme="minorHAnsi"/>
          <w:i/>
          <w:iCs/>
        </w:rPr>
        <w:t xml:space="preserve"> manuscript</w:t>
      </w:r>
      <w:r w:rsidR="001B265B" w:rsidRPr="00022BED">
        <w:rPr>
          <w:rFonts w:asciiTheme="minorHAnsi" w:hAnsiTheme="minorHAnsi" w:cstheme="minorHAnsi"/>
          <w:i/>
          <w:iCs/>
        </w:rPr>
        <w:t>.</w:t>
      </w:r>
    </w:p>
    <w:p w14:paraId="324B3B59" w14:textId="77777777" w:rsidR="008C256A" w:rsidRPr="00022BED" w:rsidRDefault="008C256A" w:rsidP="008C256A">
      <w:pPr>
        <w:spacing w:before="0" w:line="240" w:lineRule="auto"/>
        <w:rPr>
          <w:rFonts w:asciiTheme="minorHAnsi" w:hAnsiTheme="minorHAnsi" w:cstheme="minorHAnsi"/>
          <w:i/>
          <w:iCs/>
        </w:rPr>
      </w:pPr>
    </w:p>
    <w:p w14:paraId="67526749" w14:textId="26A2CDC8" w:rsidR="00F67718" w:rsidRPr="00022BED" w:rsidRDefault="00F67718" w:rsidP="008C256A">
      <w:pPr>
        <w:spacing w:before="0" w:line="240" w:lineRule="auto"/>
        <w:rPr>
          <w:rFonts w:asciiTheme="minorHAnsi" w:hAnsiTheme="minorHAnsi" w:cstheme="minorHAnsi"/>
        </w:rPr>
      </w:pPr>
      <w:r w:rsidRPr="00022BED">
        <w:rPr>
          <w:rFonts w:asciiTheme="minorHAnsi" w:hAnsiTheme="minorHAnsi" w:cstheme="minorHAnsi"/>
        </w:rPr>
        <w:t>3. Please upload a signed copy of the USGS revised author license agreement as well.</w:t>
      </w:r>
    </w:p>
    <w:p w14:paraId="4D201999" w14:textId="26BF7FD9" w:rsidR="001B265B" w:rsidRDefault="001B265B" w:rsidP="008C256A">
      <w:pPr>
        <w:spacing w:before="0" w:line="240" w:lineRule="auto"/>
        <w:rPr>
          <w:rFonts w:asciiTheme="minorHAnsi" w:hAnsiTheme="minorHAnsi" w:cstheme="minorHAnsi"/>
          <w:iCs/>
        </w:rPr>
      </w:pPr>
      <w:r w:rsidRPr="00022BED">
        <w:rPr>
          <w:rFonts w:asciiTheme="minorHAnsi" w:hAnsiTheme="minorHAnsi" w:cstheme="minorHAnsi"/>
          <w:i/>
          <w:iCs/>
        </w:rPr>
        <w:t xml:space="preserve">We </w:t>
      </w:r>
      <w:r w:rsidR="001C35FD" w:rsidRPr="00022BED">
        <w:rPr>
          <w:rFonts w:asciiTheme="minorHAnsi" w:hAnsiTheme="minorHAnsi" w:cstheme="minorHAnsi"/>
          <w:i/>
          <w:iCs/>
        </w:rPr>
        <w:t>included</w:t>
      </w:r>
      <w:r w:rsidRPr="00022BED">
        <w:rPr>
          <w:rFonts w:asciiTheme="minorHAnsi" w:hAnsiTheme="minorHAnsi" w:cstheme="minorHAnsi"/>
          <w:i/>
          <w:iCs/>
        </w:rPr>
        <w:t xml:space="preserve"> the updated and approved version</w:t>
      </w:r>
      <w:r w:rsidR="001C35FD" w:rsidRPr="00022BED">
        <w:rPr>
          <w:rFonts w:asciiTheme="minorHAnsi" w:hAnsiTheme="minorHAnsi" w:cstheme="minorHAnsi"/>
          <w:i/>
          <w:iCs/>
        </w:rPr>
        <w:t xml:space="preserve"> of the ALA</w:t>
      </w:r>
      <w:r w:rsidRPr="00022BED">
        <w:rPr>
          <w:rFonts w:asciiTheme="minorHAnsi" w:hAnsiTheme="minorHAnsi" w:cstheme="minorHAnsi"/>
          <w:i/>
          <w:iCs/>
        </w:rPr>
        <w:t>.</w:t>
      </w:r>
    </w:p>
    <w:p w14:paraId="1B987469" w14:textId="42B6AC0C" w:rsidR="001E183E" w:rsidRDefault="001E183E" w:rsidP="008C256A">
      <w:pPr>
        <w:spacing w:before="0" w:line="240" w:lineRule="auto"/>
        <w:rPr>
          <w:rFonts w:asciiTheme="minorHAnsi" w:hAnsiTheme="minorHAnsi" w:cstheme="minorHAnsi"/>
          <w:iCs/>
        </w:rPr>
      </w:pPr>
    </w:p>
    <w:p w14:paraId="74F32245" w14:textId="27EB165A" w:rsidR="001E183E" w:rsidRDefault="001E183E" w:rsidP="008C256A">
      <w:pPr>
        <w:spacing w:before="0" w:line="240" w:lineRule="auto"/>
        <w:rPr>
          <w:rFonts w:asciiTheme="minorHAnsi" w:hAnsiTheme="minorHAnsi" w:cstheme="minorHAnsi"/>
          <w:iCs/>
        </w:rPr>
      </w:pPr>
      <w:r>
        <w:rPr>
          <w:rFonts w:asciiTheme="minorHAnsi" w:hAnsiTheme="minorHAnsi" w:cstheme="minorHAnsi"/>
          <w:iCs/>
        </w:rPr>
        <w:t>4.</w:t>
      </w:r>
      <w:r w:rsidRPr="001E183E">
        <w:t xml:space="preserve"> </w:t>
      </w:r>
      <w:r w:rsidRPr="001E183E">
        <w:rPr>
          <w:rFonts w:asciiTheme="minorHAnsi" w:hAnsiTheme="minorHAnsi" w:cstheme="minorHAnsi"/>
          <w:iCs/>
        </w:rPr>
        <w:t>Please include an ethics statement that specifies that the proper institutional approval has been obtained for the animal work.</w:t>
      </w:r>
    </w:p>
    <w:p w14:paraId="00C55211" w14:textId="142AB168" w:rsidR="001E183E" w:rsidRPr="001E183E" w:rsidRDefault="001E183E" w:rsidP="008C256A">
      <w:pPr>
        <w:spacing w:before="0" w:line="240" w:lineRule="auto"/>
        <w:rPr>
          <w:rFonts w:asciiTheme="minorHAnsi" w:hAnsiTheme="minorHAnsi" w:cstheme="minorHAnsi"/>
          <w:i/>
          <w:iCs/>
        </w:rPr>
      </w:pPr>
      <w:r>
        <w:rPr>
          <w:rFonts w:asciiTheme="minorHAnsi" w:hAnsiTheme="minorHAnsi" w:cstheme="minorHAnsi"/>
          <w:i/>
          <w:iCs/>
        </w:rPr>
        <w:t xml:space="preserve">We included an ethics statement at the beginning of the Protocol. </w:t>
      </w:r>
      <w:bookmarkStart w:id="0" w:name="_GoBack"/>
      <w:bookmarkEnd w:id="0"/>
    </w:p>
    <w:p w14:paraId="02F5ADA9" w14:textId="77777777" w:rsidR="001B265B" w:rsidRPr="00022BED" w:rsidRDefault="001B265B" w:rsidP="008C256A">
      <w:pPr>
        <w:spacing w:before="0" w:line="240" w:lineRule="auto"/>
        <w:rPr>
          <w:rFonts w:asciiTheme="minorHAnsi" w:hAnsiTheme="minorHAnsi" w:cstheme="minorHAnsi"/>
          <w:i/>
          <w:iCs/>
        </w:rPr>
      </w:pPr>
    </w:p>
    <w:p w14:paraId="67FDBF0F" w14:textId="24F5FE4D" w:rsidR="001C35FD" w:rsidRPr="00022BED" w:rsidRDefault="008C256A" w:rsidP="008C256A">
      <w:pPr>
        <w:spacing w:before="0" w:line="240" w:lineRule="auto"/>
        <w:rPr>
          <w:rFonts w:asciiTheme="minorHAnsi" w:hAnsiTheme="minorHAnsi" w:cstheme="minorHAnsi"/>
          <w:i/>
        </w:rPr>
      </w:pPr>
      <w:r w:rsidRPr="00022BED">
        <w:rPr>
          <w:rFonts w:asciiTheme="minorHAnsi" w:hAnsiTheme="minorHAnsi" w:cstheme="minorHAnsi"/>
          <w:b/>
          <w:bCs/>
          <w:u w:val="single"/>
        </w:rPr>
        <w:t>Reviewer</w:t>
      </w:r>
      <w:r w:rsidR="00EC062C" w:rsidRPr="00022BED">
        <w:rPr>
          <w:rFonts w:asciiTheme="minorHAnsi" w:hAnsiTheme="minorHAnsi" w:cstheme="minorHAnsi"/>
          <w:b/>
          <w:bCs/>
          <w:u w:val="single"/>
        </w:rPr>
        <w:t xml:space="preserve"> comments:</w:t>
      </w:r>
      <w:r w:rsidR="00EC062C" w:rsidRPr="00022BED">
        <w:rPr>
          <w:rFonts w:asciiTheme="minorHAnsi" w:hAnsiTheme="minorHAnsi" w:cstheme="minorHAnsi"/>
        </w:rPr>
        <w:br/>
      </w:r>
      <w:r w:rsidR="00EC062C" w:rsidRPr="00022BED">
        <w:rPr>
          <w:rFonts w:asciiTheme="minorHAnsi" w:hAnsiTheme="minorHAnsi" w:cstheme="minorHAnsi"/>
          <w:b/>
          <w:bCs/>
        </w:rPr>
        <w:t>Reviewer #1:</w:t>
      </w:r>
      <w:r w:rsidR="00EC062C" w:rsidRPr="00022BED">
        <w:rPr>
          <w:rFonts w:asciiTheme="minorHAnsi" w:hAnsiTheme="minorHAnsi" w:cstheme="minorHAnsi"/>
        </w:rPr>
        <w:br/>
        <w:t>This paper outlines a method to study trailing in large reptiles, a lizard and a snake. While put forth as a way to study invasive species, the design could be applied to more basic research and not just on conspecific trailing. The paper covers the construction and testing details in great detail. The authors also detail testing protocols and controls. There are many details for construction and running tests. Though I have no doubt this method can (and does) work, I wonder how many labs will actually use it.</w:t>
      </w:r>
      <w:r w:rsidR="00EC062C" w:rsidRPr="00022BED">
        <w:rPr>
          <w:rFonts w:asciiTheme="minorHAnsi" w:hAnsiTheme="minorHAnsi" w:cstheme="minorHAnsi"/>
        </w:rPr>
        <w:br/>
      </w:r>
      <w:r w:rsidR="001C35FD" w:rsidRPr="00022BED">
        <w:rPr>
          <w:rFonts w:asciiTheme="minorHAnsi" w:hAnsiTheme="minorHAnsi" w:cstheme="minorHAnsi"/>
          <w:i/>
        </w:rPr>
        <w:t>While we agree that the application of the approach we describe may be viewed as restricted/niche</w:t>
      </w:r>
      <w:r w:rsidR="00690AE8" w:rsidRPr="00022BED">
        <w:rPr>
          <w:rFonts w:asciiTheme="minorHAnsi" w:hAnsiTheme="minorHAnsi" w:cstheme="minorHAnsi"/>
          <w:i/>
        </w:rPr>
        <w:t xml:space="preserve">, </w:t>
      </w:r>
      <w:r w:rsidR="001C35FD" w:rsidRPr="00022BED">
        <w:rPr>
          <w:rFonts w:asciiTheme="minorHAnsi" w:hAnsiTheme="minorHAnsi" w:cstheme="minorHAnsi"/>
          <w:i/>
        </w:rPr>
        <w:t>this is the first comprehensive description</w:t>
      </w:r>
      <w:r w:rsidR="00690AE8" w:rsidRPr="00022BED">
        <w:rPr>
          <w:rFonts w:asciiTheme="minorHAnsi" w:hAnsiTheme="minorHAnsi" w:cstheme="minorHAnsi"/>
          <w:i/>
        </w:rPr>
        <w:t>, to our knowledge,</w:t>
      </w:r>
      <w:r w:rsidR="001C35FD" w:rsidRPr="00022BED">
        <w:rPr>
          <w:rFonts w:asciiTheme="minorHAnsi" w:hAnsiTheme="minorHAnsi" w:cstheme="minorHAnsi"/>
          <w:i/>
        </w:rPr>
        <w:t xml:space="preserve"> of how to scale-up a Y-maze for chemosensory tests of terrestrial animal behavior</w:t>
      </w:r>
      <w:r w:rsidR="00690AE8" w:rsidRPr="00022BED">
        <w:rPr>
          <w:rFonts w:asciiTheme="minorHAnsi" w:hAnsiTheme="minorHAnsi" w:cstheme="minorHAnsi"/>
          <w:i/>
        </w:rPr>
        <w:t xml:space="preserve"> with an enclosed design that works for very large vertebrates</w:t>
      </w:r>
      <w:r w:rsidR="001C35FD" w:rsidRPr="00022BED">
        <w:rPr>
          <w:rFonts w:asciiTheme="minorHAnsi" w:hAnsiTheme="minorHAnsi" w:cstheme="minorHAnsi"/>
          <w:i/>
        </w:rPr>
        <w:t xml:space="preserve">. Further, design plans like those we include in the supplemental files </w:t>
      </w:r>
      <w:r w:rsidR="00690AE8" w:rsidRPr="00022BED">
        <w:rPr>
          <w:rFonts w:asciiTheme="minorHAnsi" w:hAnsiTheme="minorHAnsi" w:cstheme="minorHAnsi"/>
          <w:i/>
        </w:rPr>
        <w:t xml:space="preserve">provide excellent detail that is simply not possible in other journals, which is why we chose to write this manuscript for JoVE. Here, we could focus exclusively on methodological details that can make our studies seem more possible for other researchers. Lastly, a Y-maze is an </w:t>
      </w:r>
      <w:r w:rsidR="00690AE8" w:rsidRPr="00022BED">
        <w:rPr>
          <w:rFonts w:asciiTheme="minorHAnsi" w:hAnsiTheme="minorHAnsi" w:cstheme="minorHAnsi"/>
          <w:i/>
        </w:rPr>
        <w:lastRenderedPageBreak/>
        <w:t xml:space="preserve">investment in experimental infrastructure. Researchers at multiple types of institutions need only invest in the construction of one then pursue any number of research questions to assess in any focal animal species. </w:t>
      </w:r>
    </w:p>
    <w:p w14:paraId="30458E9A" w14:textId="38BE39D4" w:rsidR="006A6A95" w:rsidRPr="00022BED" w:rsidRDefault="00EC062C" w:rsidP="008C256A">
      <w:pPr>
        <w:spacing w:before="0" w:line="240" w:lineRule="auto"/>
        <w:rPr>
          <w:rFonts w:asciiTheme="minorHAnsi" w:hAnsiTheme="minorHAnsi" w:cstheme="minorHAnsi"/>
          <w:i/>
          <w:iCs/>
        </w:rPr>
      </w:pPr>
      <w:r w:rsidRPr="00022BED">
        <w:rPr>
          <w:rFonts w:asciiTheme="minorHAnsi" w:hAnsiTheme="minorHAnsi" w:cstheme="minorHAnsi"/>
        </w:rPr>
        <w:br/>
        <w:t xml:space="preserve">This is another y-maze snake paper involving prey, not conspecific trailing, but this may also be important to determine what prey the species are most attracted to chemically. Kojima Yosuke and Mori Akira, 2015. Active foraging for toxic prey during gestation in a snake with maternal provisioning of sequestered chemical defences. Proc. R. Soc. B.28220142137 </w:t>
      </w:r>
      <w:r w:rsidRPr="00022BED">
        <w:rPr>
          <w:rFonts w:asciiTheme="minorHAnsi" w:hAnsiTheme="minorHAnsi" w:cstheme="minorHAnsi"/>
        </w:rPr>
        <w:br/>
      </w:r>
      <w:r w:rsidR="006A6A95" w:rsidRPr="00022BED">
        <w:rPr>
          <w:rFonts w:asciiTheme="minorHAnsi" w:hAnsiTheme="minorHAnsi" w:cstheme="minorHAnsi"/>
          <w:i/>
          <w:iCs/>
        </w:rPr>
        <w:t>We thank the reviewer for this reference and have included it in the manuscript.</w:t>
      </w:r>
    </w:p>
    <w:p w14:paraId="0C76D861" w14:textId="67B1712E" w:rsidR="006A6A95" w:rsidRPr="00022BED" w:rsidRDefault="00EC062C" w:rsidP="008C256A">
      <w:pPr>
        <w:spacing w:before="0" w:line="240" w:lineRule="auto"/>
        <w:rPr>
          <w:rFonts w:asciiTheme="minorHAnsi" w:hAnsiTheme="minorHAnsi" w:cstheme="minorHAnsi"/>
          <w:i/>
          <w:iCs/>
        </w:rPr>
      </w:pPr>
      <w:r w:rsidRPr="00022BED">
        <w:rPr>
          <w:rFonts w:asciiTheme="minorHAnsi" w:hAnsiTheme="minorHAnsi" w:cstheme="minorHAnsi"/>
        </w:rPr>
        <w:br/>
        <w:t>Major Concerns:</w:t>
      </w:r>
      <w:r w:rsidRPr="00022BED">
        <w:rPr>
          <w:rFonts w:asciiTheme="minorHAnsi" w:hAnsiTheme="minorHAnsi" w:cstheme="minorHAnsi"/>
        </w:rPr>
        <w:br/>
        <w:t>The paper seems a bit disorganized and repetitive. It should be made clear initially that the maze is for field vs lab use. Issues of lab vs field testing need to be discussed and laid out at the beginning. The details also seem applicable, but of course I do not know directly. However, the writers are important and accomplished researchers on reptile chemosensory behavior and know their animals and behavior systems well.</w:t>
      </w:r>
      <w:r w:rsidRPr="00022BED">
        <w:rPr>
          <w:rFonts w:asciiTheme="minorHAnsi" w:hAnsiTheme="minorHAnsi" w:cstheme="minorHAnsi"/>
        </w:rPr>
        <w:br/>
      </w:r>
      <w:r w:rsidR="00764006" w:rsidRPr="00022BED">
        <w:rPr>
          <w:rFonts w:asciiTheme="minorHAnsi" w:hAnsiTheme="minorHAnsi" w:cstheme="minorHAnsi"/>
          <w:i/>
          <w:iCs/>
        </w:rPr>
        <w:t xml:space="preserve">We </w:t>
      </w:r>
      <w:r w:rsidR="00646A61" w:rsidRPr="00022BED">
        <w:rPr>
          <w:rFonts w:asciiTheme="minorHAnsi" w:hAnsiTheme="minorHAnsi" w:cstheme="minorHAnsi"/>
          <w:i/>
          <w:iCs/>
        </w:rPr>
        <w:t xml:space="preserve">added </w:t>
      </w:r>
      <w:r w:rsidR="00690AE8" w:rsidRPr="00022BED">
        <w:rPr>
          <w:rFonts w:asciiTheme="minorHAnsi" w:hAnsiTheme="minorHAnsi" w:cstheme="minorHAnsi"/>
          <w:i/>
          <w:iCs/>
        </w:rPr>
        <w:t>verbiage in the I</w:t>
      </w:r>
      <w:r w:rsidR="00646A61" w:rsidRPr="00022BED">
        <w:rPr>
          <w:rFonts w:asciiTheme="minorHAnsi" w:hAnsiTheme="minorHAnsi" w:cstheme="minorHAnsi"/>
          <w:i/>
          <w:iCs/>
        </w:rPr>
        <w:t xml:space="preserve">ntroduction </w:t>
      </w:r>
      <w:r w:rsidR="00690AE8" w:rsidRPr="00022BED">
        <w:rPr>
          <w:rFonts w:asciiTheme="minorHAnsi" w:hAnsiTheme="minorHAnsi" w:cstheme="minorHAnsi"/>
          <w:i/>
          <w:iCs/>
        </w:rPr>
        <w:t xml:space="preserve">to address this, especially that our design of the Y-maze is to adapt to field conditions that are unconsidered/irrelevant in lab studies. </w:t>
      </w:r>
    </w:p>
    <w:p w14:paraId="1B4DB715" w14:textId="21E69A70" w:rsidR="0061756C" w:rsidRPr="00022BED" w:rsidRDefault="00EC062C" w:rsidP="008C256A">
      <w:pPr>
        <w:spacing w:before="0" w:line="240" w:lineRule="auto"/>
        <w:rPr>
          <w:rFonts w:asciiTheme="minorHAnsi" w:hAnsiTheme="minorHAnsi" w:cstheme="minorHAnsi"/>
        </w:rPr>
      </w:pPr>
      <w:r w:rsidRPr="00022BED">
        <w:rPr>
          <w:rFonts w:asciiTheme="minorHAnsi" w:hAnsiTheme="minorHAnsi" w:cstheme="minorHAnsi"/>
        </w:rPr>
        <w:br/>
        <w:t>Minor Concerns:</w:t>
      </w:r>
      <w:r w:rsidRPr="00022BED">
        <w:rPr>
          <w:rFonts w:asciiTheme="minorHAnsi" w:hAnsiTheme="minorHAnsi" w:cstheme="minorHAnsi"/>
        </w:rPr>
        <w:br/>
        <w:t>Could not find any figure legends.</w:t>
      </w:r>
      <w:r w:rsidRPr="00022BED">
        <w:rPr>
          <w:rFonts w:asciiTheme="minorHAnsi" w:hAnsiTheme="minorHAnsi" w:cstheme="minorHAnsi"/>
        </w:rPr>
        <w:br/>
      </w:r>
      <w:r w:rsidR="00690AE8" w:rsidRPr="00022BED">
        <w:rPr>
          <w:rFonts w:asciiTheme="minorHAnsi" w:hAnsiTheme="minorHAnsi" w:cstheme="minorHAnsi"/>
          <w:i/>
          <w:iCs/>
        </w:rPr>
        <w:t>T</w:t>
      </w:r>
      <w:r w:rsidR="00910EDD" w:rsidRPr="00022BED">
        <w:rPr>
          <w:rFonts w:asciiTheme="minorHAnsi" w:hAnsiTheme="minorHAnsi" w:cstheme="minorHAnsi"/>
          <w:i/>
          <w:iCs/>
        </w:rPr>
        <w:t xml:space="preserve">he legends were </w:t>
      </w:r>
      <w:r w:rsidR="00690AE8" w:rsidRPr="00022BED">
        <w:rPr>
          <w:rFonts w:asciiTheme="minorHAnsi" w:hAnsiTheme="minorHAnsi" w:cstheme="minorHAnsi"/>
          <w:i/>
          <w:iCs/>
        </w:rPr>
        <w:t xml:space="preserve">embedded within the manuscript as dictated by </w:t>
      </w:r>
      <w:r w:rsidR="00E822B6" w:rsidRPr="00022BED">
        <w:rPr>
          <w:rFonts w:asciiTheme="minorHAnsi" w:hAnsiTheme="minorHAnsi" w:cstheme="minorHAnsi"/>
          <w:i/>
          <w:iCs/>
        </w:rPr>
        <w:t>JoVE</w:t>
      </w:r>
      <w:r w:rsidR="00690AE8" w:rsidRPr="00022BED">
        <w:rPr>
          <w:rFonts w:asciiTheme="minorHAnsi" w:hAnsiTheme="minorHAnsi" w:cstheme="minorHAnsi"/>
          <w:i/>
          <w:iCs/>
        </w:rPr>
        <w:t xml:space="preserve"> requirements</w:t>
      </w:r>
      <w:r w:rsidR="003F3217" w:rsidRPr="00022BED">
        <w:rPr>
          <w:rFonts w:asciiTheme="minorHAnsi" w:hAnsiTheme="minorHAnsi" w:cstheme="minorHAnsi"/>
          <w:i/>
          <w:iCs/>
        </w:rPr>
        <w:t>.</w:t>
      </w:r>
      <w:r w:rsidR="00ED7B1D" w:rsidRPr="00022BED">
        <w:rPr>
          <w:rFonts w:asciiTheme="minorHAnsi" w:hAnsiTheme="minorHAnsi" w:cstheme="minorHAnsi"/>
          <w:i/>
          <w:iCs/>
        </w:rPr>
        <w:t xml:space="preserve"> The legends are </w:t>
      </w:r>
      <w:r w:rsidR="00690AE8" w:rsidRPr="00022BED">
        <w:rPr>
          <w:rFonts w:asciiTheme="minorHAnsi" w:hAnsiTheme="minorHAnsi" w:cstheme="minorHAnsi"/>
          <w:i/>
          <w:iCs/>
        </w:rPr>
        <w:t xml:space="preserve">located </w:t>
      </w:r>
      <w:r w:rsidR="00ED7B1D" w:rsidRPr="00022BED">
        <w:rPr>
          <w:rFonts w:asciiTheme="minorHAnsi" w:hAnsiTheme="minorHAnsi" w:cstheme="minorHAnsi"/>
          <w:i/>
          <w:iCs/>
        </w:rPr>
        <w:t>where the figures will be displayed in the manuscript (</w:t>
      </w:r>
      <w:r w:rsidR="00022BED">
        <w:rPr>
          <w:rFonts w:asciiTheme="minorHAnsi" w:hAnsiTheme="minorHAnsi" w:cstheme="minorHAnsi"/>
          <w:i/>
          <w:iCs/>
        </w:rPr>
        <w:t>~</w:t>
      </w:r>
      <w:r w:rsidR="00ED7B1D" w:rsidRPr="00022BED">
        <w:rPr>
          <w:rFonts w:asciiTheme="minorHAnsi" w:hAnsiTheme="minorHAnsi" w:cstheme="minorHAnsi"/>
          <w:i/>
          <w:iCs/>
        </w:rPr>
        <w:t>lines</w:t>
      </w:r>
      <w:r w:rsidR="003E7240" w:rsidRPr="00022BED">
        <w:rPr>
          <w:rFonts w:asciiTheme="minorHAnsi" w:hAnsiTheme="minorHAnsi" w:cstheme="minorHAnsi"/>
          <w:i/>
          <w:iCs/>
        </w:rPr>
        <w:t xml:space="preserve"> </w:t>
      </w:r>
      <w:r w:rsidR="00CB5153" w:rsidRPr="00022BED">
        <w:rPr>
          <w:rFonts w:asciiTheme="minorHAnsi" w:hAnsiTheme="minorHAnsi" w:cstheme="minorHAnsi"/>
          <w:i/>
          <w:iCs/>
        </w:rPr>
        <w:t>4</w:t>
      </w:r>
      <w:r w:rsidR="001E183E">
        <w:rPr>
          <w:rFonts w:asciiTheme="minorHAnsi" w:hAnsiTheme="minorHAnsi" w:cstheme="minorHAnsi"/>
          <w:i/>
          <w:iCs/>
        </w:rPr>
        <w:t>20 and 488</w:t>
      </w:r>
      <w:r w:rsidR="00022BED">
        <w:rPr>
          <w:rFonts w:asciiTheme="minorHAnsi" w:hAnsiTheme="minorHAnsi" w:cstheme="minorHAnsi"/>
          <w:i/>
          <w:iCs/>
        </w:rPr>
        <w:t xml:space="preserve"> in the clean copy)</w:t>
      </w:r>
      <w:r w:rsidR="003E7240" w:rsidRPr="00022BED">
        <w:rPr>
          <w:rFonts w:asciiTheme="minorHAnsi" w:hAnsiTheme="minorHAnsi" w:cstheme="minorHAnsi"/>
          <w:i/>
          <w:iCs/>
        </w:rPr>
        <w:t>, just prior to the Representative Results and the Discussion sections.</w:t>
      </w:r>
      <w:r w:rsidRPr="00022BED">
        <w:rPr>
          <w:rFonts w:asciiTheme="minorHAnsi" w:hAnsiTheme="minorHAnsi" w:cstheme="minorHAnsi"/>
          <w:i/>
          <w:iCs/>
        </w:rPr>
        <w:br/>
      </w:r>
      <w:r w:rsidRPr="00022BED">
        <w:rPr>
          <w:rFonts w:asciiTheme="minorHAnsi" w:hAnsiTheme="minorHAnsi" w:cstheme="minorHAnsi"/>
        </w:rPr>
        <w:br/>
      </w:r>
      <w:r w:rsidRPr="00022BED">
        <w:rPr>
          <w:rFonts w:asciiTheme="minorHAnsi" w:hAnsiTheme="minorHAnsi" w:cstheme="minorHAnsi"/>
          <w:b/>
          <w:bCs/>
        </w:rPr>
        <w:t>Reviewer #2:</w:t>
      </w:r>
      <w:r w:rsidRPr="00022BED">
        <w:rPr>
          <w:rFonts w:asciiTheme="minorHAnsi" w:hAnsiTheme="minorHAnsi" w:cstheme="minorHAnsi"/>
        </w:rPr>
        <w:br/>
        <w:t>This contribution is a very useful and detailed methods paper that will be a handy addition to JoVE's video library of methods. It is also very well written. I only have a few comments although a few of them will require some careful thought. I also wondered if the authors could make the paper more general? The title suggests a general paper, but the paper itself is very species-specific. In my opinion, the two methods described should be applicable to a wide range of lizards and snakes. I suggest a way to deal with this below. My two major comments below apply to the cleaning protocol and side-bias.</w:t>
      </w:r>
      <w:r w:rsidRPr="00022BED">
        <w:rPr>
          <w:rFonts w:asciiTheme="minorHAnsi" w:hAnsiTheme="minorHAnsi" w:cstheme="minorHAnsi"/>
        </w:rPr>
        <w:br/>
      </w:r>
      <w:r w:rsidRPr="00022BED">
        <w:rPr>
          <w:rFonts w:asciiTheme="minorHAnsi" w:hAnsiTheme="minorHAnsi" w:cstheme="minorHAnsi"/>
        </w:rPr>
        <w:br/>
        <w:t>49-50 "to one half of the maze" might be clearer if you say one arm of the maze, or do you mean the maze itself?</w:t>
      </w:r>
    </w:p>
    <w:p w14:paraId="570E49B0" w14:textId="77777777" w:rsidR="0061756C" w:rsidRPr="00022BED" w:rsidRDefault="0061756C" w:rsidP="008C256A">
      <w:pPr>
        <w:spacing w:before="0" w:line="240" w:lineRule="auto"/>
        <w:rPr>
          <w:rFonts w:asciiTheme="minorHAnsi" w:hAnsiTheme="minorHAnsi" w:cstheme="minorHAnsi"/>
        </w:rPr>
      </w:pPr>
      <w:r w:rsidRPr="00022BED">
        <w:rPr>
          <w:rFonts w:asciiTheme="minorHAnsi" w:hAnsiTheme="minorHAnsi" w:cstheme="minorHAnsi"/>
          <w:i/>
        </w:rPr>
        <w:t xml:space="preserve">We made this change. </w:t>
      </w:r>
      <w:r w:rsidR="00EC062C" w:rsidRPr="00022BED">
        <w:rPr>
          <w:rFonts w:asciiTheme="minorHAnsi" w:hAnsiTheme="minorHAnsi" w:cstheme="minorHAnsi"/>
        </w:rPr>
        <w:br/>
      </w:r>
      <w:r w:rsidR="00EC062C" w:rsidRPr="00022BED">
        <w:rPr>
          <w:rFonts w:asciiTheme="minorHAnsi" w:hAnsiTheme="minorHAnsi" w:cstheme="minorHAnsi"/>
        </w:rPr>
        <w:br/>
        <w:t>57 When I read the word "reparations" I think of payments for injustices such as slavery or starting a war!</w:t>
      </w:r>
    </w:p>
    <w:p w14:paraId="5A8315F1" w14:textId="77777777" w:rsidR="0061756C" w:rsidRPr="00022BED" w:rsidRDefault="0061756C" w:rsidP="008C256A">
      <w:pPr>
        <w:spacing w:before="0" w:line="240" w:lineRule="auto"/>
        <w:rPr>
          <w:rFonts w:asciiTheme="minorHAnsi" w:hAnsiTheme="minorHAnsi" w:cstheme="minorHAnsi"/>
        </w:rPr>
      </w:pPr>
      <w:r w:rsidRPr="00022BED">
        <w:rPr>
          <w:rFonts w:asciiTheme="minorHAnsi" w:hAnsiTheme="minorHAnsi" w:cstheme="minorHAnsi"/>
          <w:i/>
        </w:rPr>
        <w:t>We changed this to “solutions” and edited this sentence for grammar/flow.</w:t>
      </w:r>
      <w:r w:rsidR="00EC062C" w:rsidRPr="00022BED">
        <w:rPr>
          <w:rFonts w:asciiTheme="minorHAnsi" w:hAnsiTheme="minorHAnsi" w:cstheme="minorHAnsi"/>
        </w:rPr>
        <w:br/>
      </w:r>
      <w:r w:rsidR="00EC062C" w:rsidRPr="00022BED">
        <w:rPr>
          <w:rFonts w:asciiTheme="minorHAnsi" w:hAnsiTheme="minorHAnsi" w:cstheme="minorHAnsi"/>
        </w:rPr>
        <w:br/>
        <w:t xml:space="preserve">The introduction is well written and clear but there is no mention of why a Y-maze is superior to other tests of chemical discrimination such as presenting scent on cotton buds or labelled tiles </w:t>
      </w:r>
      <w:r w:rsidR="00EC062C" w:rsidRPr="00022BED">
        <w:rPr>
          <w:rFonts w:asciiTheme="minorHAnsi" w:hAnsiTheme="minorHAnsi" w:cstheme="minorHAnsi"/>
        </w:rPr>
        <w:lastRenderedPageBreak/>
        <w:t>or even scented refuges. I can think of reasons why they may be advantageous compared to these methods and I have no doubt the authors can too. A few sentences to this effect may strengthen their case.</w:t>
      </w:r>
    </w:p>
    <w:p w14:paraId="0F521A1C" w14:textId="6BBE38B1" w:rsidR="0061756C" w:rsidRPr="00022BED" w:rsidRDefault="0061756C" w:rsidP="008C256A">
      <w:pPr>
        <w:spacing w:before="0" w:line="240" w:lineRule="auto"/>
        <w:rPr>
          <w:rFonts w:asciiTheme="minorHAnsi" w:hAnsiTheme="minorHAnsi" w:cstheme="minorHAnsi"/>
        </w:rPr>
      </w:pPr>
      <w:r w:rsidRPr="00022BED">
        <w:rPr>
          <w:rFonts w:asciiTheme="minorHAnsi" w:hAnsiTheme="minorHAnsi" w:cstheme="minorHAnsi"/>
          <w:i/>
        </w:rPr>
        <w:t xml:space="preserve">We added this as suggested, and we note in the Introduction that this is covered in the Discussion as per JoVE standards (experimental constraints/considerations/alternatives are addressed in the Discussion and not Introduction). </w:t>
      </w:r>
      <w:r w:rsidR="00EC062C" w:rsidRPr="00022BED">
        <w:rPr>
          <w:rFonts w:asciiTheme="minorHAnsi" w:hAnsiTheme="minorHAnsi" w:cstheme="minorHAnsi"/>
        </w:rPr>
        <w:br/>
      </w:r>
      <w:r w:rsidR="00EC062C" w:rsidRPr="00022BED">
        <w:rPr>
          <w:rFonts w:asciiTheme="minorHAnsi" w:hAnsiTheme="minorHAnsi" w:cstheme="minorHAnsi"/>
        </w:rPr>
        <w:br/>
        <w:t>171 VLC is also a good option because it is free and can read a wide range of formats.</w:t>
      </w:r>
    </w:p>
    <w:p w14:paraId="21D46FCF" w14:textId="77777777" w:rsidR="00E125C1" w:rsidRPr="00022BED" w:rsidRDefault="0061756C" w:rsidP="008C256A">
      <w:pPr>
        <w:spacing w:before="0" w:line="240" w:lineRule="auto"/>
        <w:rPr>
          <w:rFonts w:asciiTheme="minorHAnsi" w:hAnsiTheme="minorHAnsi" w:cstheme="minorHAnsi"/>
        </w:rPr>
      </w:pPr>
      <w:r w:rsidRPr="00022BED">
        <w:rPr>
          <w:rFonts w:asciiTheme="minorHAnsi" w:hAnsiTheme="minorHAnsi" w:cstheme="minorHAnsi"/>
          <w:i/>
        </w:rPr>
        <w:t>We added this as suggested.</w:t>
      </w:r>
      <w:r w:rsidR="00EC062C" w:rsidRPr="00022BED">
        <w:rPr>
          <w:rFonts w:asciiTheme="minorHAnsi" w:hAnsiTheme="minorHAnsi" w:cstheme="minorHAnsi"/>
        </w:rPr>
        <w:br/>
      </w:r>
      <w:r w:rsidR="00EC062C" w:rsidRPr="00022BED">
        <w:rPr>
          <w:rFonts w:asciiTheme="minorHAnsi" w:hAnsiTheme="minorHAnsi" w:cstheme="minorHAnsi"/>
        </w:rPr>
        <w:br/>
        <w:t>179 In my opinion, one of the biggest unspoken issues with Y-mazes and reptiles is when they have a side-bias. I realise you are selling a design here (using a Y-maze) and this is a confounding variable related to the animals' biology. However, you have raised the issue of "bias", so how do you reconcile what might be bias due to some property of the maze vs a 'property' of the animal?</w:t>
      </w:r>
    </w:p>
    <w:p w14:paraId="2F807BEB" w14:textId="69A2D978" w:rsidR="00E35112" w:rsidRPr="00022BED" w:rsidRDefault="00E125C1" w:rsidP="008C256A">
      <w:pPr>
        <w:spacing w:before="0" w:line="240" w:lineRule="auto"/>
        <w:rPr>
          <w:rFonts w:asciiTheme="minorHAnsi" w:hAnsiTheme="minorHAnsi" w:cstheme="minorHAnsi"/>
        </w:rPr>
      </w:pPr>
      <w:r w:rsidRPr="00022BED">
        <w:rPr>
          <w:rFonts w:asciiTheme="minorHAnsi" w:hAnsiTheme="minorHAnsi" w:cstheme="minorHAnsi"/>
          <w:i/>
        </w:rPr>
        <w:t>We discuss bias in</w:t>
      </w:r>
      <w:r w:rsidR="008C256A" w:rsidRPr="00022BED">
        <w:rPr>
          <w:rFonts w:asciiTheme="minorHAnsi" w:hAnsiTheme="minorHAnsi" w:cstheme="minorHAnsi"/>
          <w:i/>
        </w:rPr>
        <w:t xml:space="preserve"> Section </w:t>
      </w:r>
      <w:r w:rsidR="009C1076" w:rsidRPr="00022BED">
        <w:rPr>
          <w:rFonts w:asciiTheme="minorHAnsi" w:hAnsiTheme="minorHAnsi" w:cstheme="minorHAnsi"/>
          <w:i/>
        </w:rPr>
        <w:t>1.</w:t>
      </w:r>
      <w:r w:rsidR="008C256A" w:rsidRPr="00022BED">
        <w:rPr>
          <w:rFonts w:asciiTheme="minorHAnsi" w:hAnsiTheme="minorHAnsi" w:cstheme="minorHAnsi"/>
          <w:i/>
        </w:rPr>
        <w:t xml:space="preserve">3 of the Protocol and added a line about the fact that randomizing the arm receiving a target scent is a measure put in place to counteract any bias. </w:t>
      </w:r>
      <w:r w:rsidR="00EC062C" w:rsidRPr="00022BED">
        <w:rPr>
          <w:rFonts w:asciiTheme="minorHAnsi" w:hAnsiTheme="minorHAnsi" w:cstheme="minorHAnsi"/>
        </w:rPr>
        <w:br/>
      </w:r>
      <w:r w:rsidR="00EC062C" w:rsidRPr="00022BED">
        <w:rPr>
          <w:rFonts w:asciiTheme="minorHAnsi" w:hAnsiTheme="minorHAnsi" w:cstheme="minorHAnsi"/>
        </w:rPr>
        <w:br/>
        <w:t>188 How often/when would you change to new gloves?</w:t>
      </w:r>
    </w:p>
    <w:p w14:paraId="4F667A61" w14:textId="4B9C32C3" w:rsidR="00E00BAC" w:rsidRPr="00022BED" w:rsidRDefault="00E35112" w:rsidP="008C256A">
      <w:pPr>
        <w:spacing w:before="0" w:line="240" w:lineRule="auto"/>
        <w:rPr>
          <w:rFonts w:asciiTheme="minorHAnsi" w:hAnsiTheme="minorHAnsi" w:cstheme="minorHAnsi"/>
        </w:rPr>
      </w:pPr>
      <w:r w:rsidRPr="00022BED">
        <w:rPr>
          <w:rFonts w:asciiTheme="minorHAnsi" w:hAnsiTheme="minorHAnsi" w:cstheme="minorHAnsi"/>
          <w:i/>
        </w:rPr>
        <w:t>New gloves should be worn with every assembly step to avoid contamination between phases. There is no evidence, to our knowledge, that reptiles can sense human skin lipids, so the use of gloves is a preventative measure. We added verbiage that mentions the frequency of glove change.</w:t>
      </w:r>
      <w:r w:rsidR="00EC062C" w:rsidRPr="00022BED">
        <w:rPr>
          <w:rFonts w:asciiTheme="minorHAnsi" w:hAnsiTheme="minorHAnsi" w:cstheme="minorHAnsi"/>
        </w:rPr>
        <w:br/>
      </w:r>
      <w:r w:rsidR="00EC062C" w:rsidRPr="00022BED">
        <w:rPr>
          <w:rFonts w:asciiTheme="minorHAnsi" w:hAnsiTheme="minorHAnsi" w:cstheme="minorHAnsi"/>
        </w:rPr>
        <w:br/>
        <w:t>In the methods, this is all about tegus. I'm just wondering why this has not been generalised to lizards? I understand that you used this on tegus, but obviously this design would apply to most lizards, or certainly those that tongue-flick while exploring? In the introduction you could mention that this design was used successfully on tegus but can be generalised to a wide range of species and as such, you will refer to "lizards" in the methods. A similar comment applies as above, with respect to whether to refer to pythons or snakes.</w:t>
      </w:r>
    </w:p>
    <w:p w14:paraId="4F9E2351" w14:textId="77777777" w:rsidR="00E35112" w:rsidRPr="00022BED" w:rsidRDefault="00E00BAC" w:rsidP="008C256A">
      <w:pPr>
        <w:spacing w:before="0" w:line="240" w:lineRule="auto"/>
        <w:rPr>
          <w:rFonts w:asciiTheme="minorHAnsi" w:hAnsiTheme="minorHAnsi" w:cstheme="minorHAnsi"/>
        </w:rPr>
      </w:pPr>
      <w:r w:rsidRPr="00022BED">
        <w:rPr>
          <w:rFonts w:asciiTheme="minorHAnsi" w:hAnsiTheme="minorHAnsi" w:cstheme="minorHAnsi"/>
          <w:i/>
          <w:iCs/>
        </w:rPr>
        <w:t xml:space="preserve">We thank the reviewer for this suggestion and have included the verbiage along with changing </w:t>
      </w:r>
      <w:r w:rsidR="00EC3E98" w:rsidRPr="00022BED">
        <w:rPr>
          <w:rFonts w:asciiTheme="minorHAnsi" w:hAnsiTheme="minorHAnsi" w:cstheme="minorHAnsi"/>
          <w:i/>
          <w:iCs/>
        </w:rPr>
        <w:t>“tegu” and “python”</w:t>
      </w:r>
      <w:r w:rsidR="00E35112" w:rsidRPr="00022BED">
        <w:rPr>
          <w:rFonts w:asciiTheme="minorHAnsi" w:hAnsiTheme="minorHAnsi" w:cstheme="minorHAnsi"/>
          <w:i/>
          <w:iCs/>
        </w:rPr>
        <w:t xml:space="preserve"> or “snake” to “animal” throughout the Protocol</w:t>
      </w:r>
      <w:r w:rsidR="00EC3E98" w:rsidRPr="00022BED">
        <w:rPr>
          <w:rFonts w:asciiTheme="minorHAnsi" w:hAnsiTheme="minorHAnsi" w:cstheme="minorHAnsi"/>
          <w:i/>
          <w:iCs/>
        </w:rPr>
        <w:t xml:space="preserve"> section.</w:t>
      </w:r>
      <w:r w:rsidR="00EC062C" w:rsidRPr="00022BED">
        <w:rPr>
          <w:rFonts w:asciiTheme="minorHAnsi" w:hAnsiTheme="minorHAnsi" w:cstheme="minorHAnsi"/>
        </w:rPr>
        <w:br/>
      </w:r>
      <w:r w:rsidR="00EC062C" w:rsidRPr="00022BED">
        <w:rPr>
          <w:rFonts w:asciiTheme="minorHAnsi" w:hAnsiTheme="minorHAnsi" w:cstheme="minorHAnsi"/>
        </w:rPr>
        <w:br/>
        <w:t>249-269 to me this is one of the most critical sections because if cleaning is not effective, your next test animal may be picking up residual cues from the previous trial. How do you know that this protocol is effective? This is not a particularly detailed or specific protocol. For example, if you look up papers by Sharon Downes and Rick Shine on Australian velvet geckos, they outline a protocol that they tested. In other words, do x and y and the test animal will not detect any residual cues based on our assays. You could do the same or at the very least provide more justification about what is essential for ensuring an odor-free maze for the next animal.</w:t>
      </w:r>
    </w:p>
    <w:p w14:paraId="2139DB99" w14:textId="06F31A63" w:rsidR="00BD3795" w:rsidRPr="00022BED" w:rsidRDefault="00116DEA" w:rsidP="008C256A">
      <w:pPr>
        <w:spacing w:before="0" w:line="240" w:lineRule="auto"/>
        <w:rPr>
          <w:rFonts w:asciiTheme="minorHAnsi" w:hAnsiTheme="minorHAnsi" w:cstheme="minorHAnsi"/>
        </w:rPr>
      </w:pPr>
      <w:r w:rsidRPr="00022BED">
        <w:rPr>
          <w:rFonts w:asciiTheme="minorHAnsi" w:hAnsiTheme="minorHAnsi" w:cstheme="minorHAnsi"/>
          <w:i/>
        </w:rPr>
        <w:t xml:space="preserve">Downes &amp; Shine 1998 (Animal Behaviour) was a great study (we </w:t>
      </w:r>
      <w:r w:rsidR="005D4DC9" w:rsidRPr="00022BED">
        <w:rPr>
          <w:rFonts w:asciiTheme="minorHAnsi" w:hAnsiTheme="minorHAnsi" w:cstheme="minorHAnsi"/>
          <w:i/>
        </w:rPr>
        <w:t xml:space="preserve">now </w:t>
      </w:r>
      <w:r w:rsidRPr="00022BED">
        <w:rPr>
          <w:rFonts w:asciiTheme="minorHAnsi" w:hAnsiTheme="minorHAnsi" w:cstheme="minorHAnsi"/>
          <w:i/>
        </w:rPr>
        <w:t>included it in the Discussion</w:t>
      </w:r>
      <w:r w:rsidR="005D4DC9" w:rsidRPr="00022BED">
        <w:rPr>
          <w:rFonts w:asciiTheme="minorHAnsi" w:hAnsiTheme="minorHAnsi" w:cstheme="minorHAnsi"/>
          <w:i/>
        </w:rPr>
        <w:t xml:space="preserve">; it </w:t>
      </w:r>
      <w:r w:rsidRPr="00022BED">
        <w:rPr>
          <w:rFonts w:asciiTheme="minorHAnsi" w:hAnsiTheme="minorHAnsi" w:cstheme="minorHAnsi"/>
          <w:i/>
        </w:rPr>
        <w:t xml:space="preserve">is an excellent example of </w:t>
      </w:r>
      <w:r w:rsidR="005D4DC9" w:rsidRPr="00022BED">
        <w:rPr>
          <w:rFonts w:asciiTheme="minorHAnsi" w:hAnsiTheme="minorHAnsi" w:cstheme="minorHAnsi"/>
          <w:i/>
        </w:rPr>
        <w:t xml:space="preserve">how to combine open field tests using refugia and traditional chemosensory metrics). However, the thoroughness of their cleaning was due to </w:t>
      </w:r>
      <w:r w:rsidR="007C58A4" w:rsidRPr="00022BED">
        <w:rPr>
          <w:rFonts w:asciiTheme="minorHAnsi" w:hAnsiTheme="minorHAnsi" w:cstheme="minorHAnsi"/>
          <w:i/>
        </w:rPr>
        <w:t xml:space="preserve">1) </w:t>
      </w:r>
      <w:r w:rsidR="005D4DC9" w:rsidRPr="00022BED">
        <w:rPr>
          <w:rFonts w:asciiTheme="minorHAnsi" w:hAnsiTheme="minorHAnsi" w:cstheme="minorHAnsi"/>
          <w:i/>
        </w:rPr>
        <w:t>their use of natural substrates (rocks) compared to our use of non-porous polymers</w:t>
      </w:r>
      <w:r w:rsidR="007C58A4" w:rsidRPr="00022BED">
        <w:rPr>
          <w:rFonts w:asciiTheme="minorHAnsi" w:hAnsiTheme="minorHAnsi" w:cstheme="minorHAnsi"/>
          <w:i/>
        </w:rPr>
        <w:t xml:space="preserve"> and 2) their </w:t>
      </w:r>
      <w:r w:rsidR="007C58A4" w:rsidRPr="00022BED">
        <w:rPr>
          <w:rFonts w:asciiTheme="minorHAnsi" w:hAnsiTheme="minorHAnsi" w:cstheme="minorHAnsi"/>
          <w:i/>
        </w:rPr>
        <w:lastRenderedPageBreak/>
        <w:t>use of pungent, artificial odors as control scent (cologne)</w:t>
      </w:r>
      <w:r w:rsidR="005D4DC9" w:rsidRPr="00022BED">
        <w:rPr>
          <w:rFonts w:asciiTheme="minorHAnsi" w:hAnsiTheme="minorHAnsi" w:cstheme="minorHAnsi"/>
          <w:i/>
        </w:rPr>
        <w:t>. The</w:t>
      </w:r>
      <w:r w:rsidR="00E35112" w:rsidRPr="00022BED">
        <w:rPr>
          <w:rFonts w:asciiTheme="minorHAnsi" w:hAnsiTheme="minorHAnsi" w:cstheme="minorHAnsi"/>
          <w:i/>
        </w:rPr>
        <w:t xml:space="preserve"> cleaning</w:t>
      </w:r>
      <w:r w:rsidRPr="00022BED">
        <w:rPr>
          <w:rFonts w:asciiTheme="minorHAnsi" w:hAnsiTheme="minorHAnsi" w:cstheme="minorHAnsi"/>
          <w:i/>
        </w:rPr>
        <w:t xml:space="preserve"> protocol we describe goes beyond the </w:t>
      </w:r>
      <w:r w:rsidR="00E35112" w:rsidRPr="00022BED">
        <w:rPr>
          <w:rFonts w:asciiTheme="minorHAnsi" w:hAnsiTheme="minorHAnsi" w:cstheme="minorHAnsi"/>
          <w:i/>
        </w:rPr>
        <w:t>standard</w:t>
      </w:r>
      <w:r w:rsidRPr="00022BED">
        <w:rPr>
          <w:rFonts w:asciiTheme="minorHAnsi" w:hAnsiTheme="minorHAnsi" w:cstheme="minorHAnsi"/>
          <w:i/>
        </w:rPr>
        <w:t>s</w:t>
      </w:r>
      <w:r w:rsidR="00E35112" w:rsidRPr="00022BED">
        <w:rPr>
          <w:rFonts w:asciiTheme="minorHAnsi" w:hAnsiTheme="minorHAnsi" w:cstheme="minorHAnsi"/>
          <w:i/>
        </w:rPr>
        <w:t xml:space="preserve"> in squamate chemical ecology</w:t>
      </w:r>
      <w:r w:rsidR="005D4DC9" w:rsidRPr="00022BED">
        <w:rPr>
          <w:rFonts w:asciiTheme="minorHAnsi" w:hAnsiTheme="minorHAnsi" w:cstheme="minorHAnsi"/>
          <w:i/>
        </w:rPr>
        <w:t xml:space="preserve"> utilizing artificial environments like the Y-maze (typically only the paper and other disposable surface materials are discarded and the next trial is set up). T</w:t>
      </w:r>
      <w:r w:rsidR="00E35112" w:rsidRPr="00022BED">
        <w:rPr>
          <w:rFonts w:asciiTheme="minorHAnsi" w:hAnsiTheme="minorHAnsi" w:cstheme="minorHAnsi"/>
          <w:i/>
        </w:rPr>
        <w:t>he references cited (</w:t>
      </w:r>
      <w:r w:rsidR="005D4DC9" w:rsidRPr="00022BED">
        <w:rPr>
          <w:rFonts w:asciiTheme="minorHAnsi" w:hAnsiTheme="minorHAnsi" w:cstheme="minorHAnsi"/>
          <w:i/>
        </w:rPr>
        <w:t>especially the reviews) address the purpose of cleaning, but w</w:t>
      </w:r>
      <w:r w:rsidR="00E35112" w:rsidRPr="00022BED">
        <w:rPr>
          <w:rFonts w:asciiTheme="minorHAnsi" w:hAnsiTheme="minorHAnsi" w:cstheme="minorHAnsi"/>
          <w:i/>
        </w:rPr>
        <w:t xml:space="preserve">e added verbiage to </w:t>
      </w:r>
      <w:r w:rsidR="007C58A4" w:rsidRPr="00022BED">
        <w:rPr>
          <w:rFonts w:asciiTheme="minorHAnsi" w:hAnsiTheme="minorHAnsi" w:cstheme="minorHAnsi"/>
          <w:i/>
        </w:rPr>
        <w:t>refer to</w:t>
      </w:r>
      <w:r w:rsidR="00E35112" w:rsidRPr="00022BED">
        <w:rPr>
          <w:rFonts w:asciiTheme="minorHAnsi" w:hAnsiTheme="minorHAnsi" w:cstheme="minorHAnsi"/>
          <w:i/>
        </w:rPr>
        <w:t xml:space="preserve"> those studies</w:t>
      </w:r>
      <w:r w:rsidR="005D4DC9" w:rsidRPr="00022BED">
        <w:rPr>
          <w:rFonts w:asciiTheme="minorHAnsi" w:hAnsiTheme="minorHAnsi" w:cstheme="minorHAnsi"/>
          <w:i/>
        </w:rPr>
        <w:t xml:space="preserve"> in this section of the Protocol</w:t>
      </w:r>
      <w:r w:rsidR="00E35112" w:rsidRPr="00022BED">
        <w:rPr>
          <w:rFonts w:asciiTheme="minorHAnsi" w:hAnsiTheme="minorHAnsi" w:cstheme="minorHAnsi"/>
          <w:i/>
        </w:rPr>
        <w:t xml:space="preserve">. </w:t>
      </w:r>
      <w:r w:rsidR="00EC062C" w:rsidRPr="00022BED">
        <w:rPr>
          <w:rFonts w:asciiTheme="minorHAnsi" w:hAnsiTheme="minorHAnsi" w:cstheme="minorHAnsi"/>
        </w:rPr>
        <w:br/>
      </w:r>
      <w:r w:rsidR="00EC062C" w:rsidRPr="00022BED">
        <w:rPr>
          <w:rFonts w:asciiTheme="minorHAnsi" w:hAnsiTheme="minorHAnsi" w:cstheme="minorHAnsi"/>
        </w:rPr>
        <w:br/>
        <w:t>308-309 Burmese pythons are nocturnal. Do you need to say more about filming at night or under low light conditions?</w:t>
      </w:r>
    </w:p>
    <w:p w14:paraId="0B3E4559" w14:textId="0BE0105C" w:rsidR="00887500" w:rsidRPr="00022BED" w:rsidRDefault="00887500" w:rsidP="008C256A">
      <w:pPr>
        <w:spacing w:before="0" w:line="240" w:lineRule="auto"/>
        <w:rPr>
          <w:rFonts w:asciiTheme="minorHAnsi" w:hAnsiTheme="minorHAnsi" w:cstheme="minorHAnsi"/>
        </w:rPr>
      </w:pPr>
      <w:r w:rsidRPr="00022BED">
        <w:rPr>
          <w:rFonts w:asciiTheme="minorHAnsi" w:hAnsiTheme="minorHAnsi" w:cstheme="minorHAnsi"/>
          <w:i/>
          <w:iCs/>
        </w:rPr>
        <w:t>We thank the reviewer for pointing out the lack of our description</w:t>
      </w:r>
      <w:r w:rsidR="000D1331" w:rsidRPr="00022BED">
        <w:rPr>
          <w:rFonts w:asciiTheme="minorHAnsi" w:hAnsiTheme="minorHAnsi" w:cstheme="minorHAnsi"/>
          <w:i/>
          <w:iCs/>
        </w:rPr>
        <w:t xml:space="preserve"> of this consideration and have updated the language throughout the manuscript to reflect this.</w:t>
      </w:r>
    </w:p>
    <w:sectPr w:rsidR="00887500" w:rsidRPr="00022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A7"/>
    <w:rsid w:val="00022BED"/>
    <w:rsid w:val="00086350"/>
    <w:rsid w:val="000D1331"/>
    <w:rsid w:val="00116DEA"/>
    <w:rsid w:val="001B265B"/>
    <w:rsid w:val="001C35FD"/>
    <w:rsid w:val="001D154A"/>
    <w:rsid w:val="001E183E"/>
    <w:rsid w:val="00214026"/>
    <w:rsid w:val="002770E2"/>
    <w:rsid w:val="0028657D"/>
    <w:rsid w:val="002936F5"/>
    <w:rsid w:val="002A6619"/>
    <w:rsid w:val="00315A1D"/>
    <w:rsid w:val="003E7240"/>
    <w:rsid w:val="003F3217"/>
    <w:rsid w:val="004958D3"/>
    <w:rsid w:val="00513121"/>
    <w:rsid w:val="00581AFC"/>
    <w:rsid w:val="005A188A"/>
    <w:rsid w:val="005D2FD0"/>
    <w:rsid w:val="005D4DC9"/>
    <w:rsid w:val="0061756C"/>
    <w:rsid w:val="006460E9"/>
    <w:rsid w:val="00646A61"/>
    <w:rsid w:val="00690AE8"/>
    <w:rsid w:val="006A6A95"/>
    <w:rsid w:val="006D5091"/>
    <w:rsid w:val="006E59D4"/>
    <w:rsid w:val="00726852"/>
    <w:rsid w:val="00741460"/>
    <w:rsid w:val="00754ABE"/>
    <w:rsid w:val="00764006"/>
    <w:rsid w:val="007C58A4"/>
    <w:rsid w:val="00836CB2"/>
    <w:rsid w:val="00860FA1"/>
    <w:rsid w:val="00887500"/>
    <w:rsid w:val="008C256A"/>
    <w:rsid w:val="008D0296"/>
    <w:rsid w:val="00910207"/>
    <w:rsid w:val="00910EDD"/>
    <w:rsid w:val="00962F12"/>
    <w:rsid w:val="00975A9C"/>
    <w:rsid w:val="009C1076"/>
    <w:rsid w:val="009C5D3B"/>
    <w:rsid w:val="009D0688"/>
    <w:rsid w:val="009E1BCC"/>
    <w:rsid w:val="00A04FA7"/>
    <w:rsid w:val="00A2682C"/>
    <w:rsid w:val="00A56132"/>
    <w:rsid w:val="00A73FDA"/>
    <w:rsid w:val="00B44553"/>
    <w:rsid w:val="00B45E39"/>
    <w:rsid w:val="00B467FE"/>
    <w:rsid w:val="00C316EF"/>
    <w:rsid w:val="00C56E1D"/>
    <w:rsid w:val="00C6423E"/>
    <w:rsid w:val="00CB5153"/>
    <w:rsid w:val="00CB6514"/>
    <w:rsid w:val="00D37A86"/>
    <w:rsid w:val="00D8050B"/>
    <w:rsid w:val="00E00BAC"/>
    <w:rsid w:val="00E125C1"/>
    <w:rsid w:val="00E35112"/>
    <w:rsid w:val="00E50FE3"/>
    <w:rsid w:val="00E822B6"/>
    <w:rsid w:val="00E94830"/>
    <w:rsid w:val="00EC062C"/>
    <w:rsid w:val="00EC3E98"/>
    <w:rsid w:val="00ED7B1D"/>
    <w:rsid w:val="00F6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8FF4"/>
  <w15:chartTrackingRefBased/>
  <w15:docId w15:val="{20473FA6-F72E-402B-BEB9-7272FF4B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6EF"/>
    <w:pPr>
      <w:spacing w:before="120" w:line="276" w:lineRule="auto"/>
    </w:pPr>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C316EF"/>
    <w:pPr>
      <w:keepNext/>
      <w:keepLines/>
      <w:spacing w:before="240" w:after="120"/>
      <w:outlineLvl w:val="0"/>
    </w:pPr>
    <w:rPr>
      <w:rFonts w:eastAsiaTheme="majorEastAsia" w:cstheme="majorBidi"/>
      <w:szCs w:val="32"/>
    </w:rPr>
  </w:style>
  <w:style w:type="paragraph" w:styleId="Heading2">
    <w:name w:val="heading 2"/>
    <w:basedOn w:val="Normal"/>
    <w:next w:val="Normal"/>
    <w:link w:val="Heading2Char"/>
    <w:autoRedefine/>
    <w:uiPriority w:val="2"/>
    <w:unhideWhenUsed/>
    <w:qFormat/>
    <w:rsid w:val="00A56132"/>
    <w:pPr>
      <w:keepNext/>
      <w:keepLines/>
      <w:spacing w:before="240" w:after="120"/>
      <w:outlineLvl w:val="1"/>
    </w:pPr>
    <w:rPr>
      <w:rFonts w:asciiTheme="minorHAnsi" w:eastAsiaTheme="majorEastAsia" w:hAnsiTheme="minorHAnsi" w:cstheme="majorBidi"/>
      <w:sz w:val="28"/>
      <w:szCs w:val="26"/>
    </w:rPr>
  </w:style>
  <w:style w:type="paragraph" w:styleId="Heading3">
    <w:name w:val="heading 3"/>
    <w:basedOn w:val="Normal"/>
    <w:next w:val="Normal"/>
    <w:link w:val="Heading3Char"/>
    <w:autoRedefine/>
    <w:uiPriority w:val="3"/>
    <w:unhideWhenUsed/>
    <w:qFormat/>
    <w:rsid w:val="00A56132"/>
    <w:pPr>
      <w:keepNext/>
      <w:keepLines/>
      <w:spacing w:after="40"/>
      <w:outlineLvl w:val="2"/>
    </w:pPr>
    <w:rPr>
      <w:rFonts w:asciiTheme="minorHAnsi" w:eastAsiaTheme="majorEastAsia" w:hAnsiTheme="minorHAnsi" w:cstheme="majorBidi"/>
    </w:rPr>
  </w:style>
  <w:style w:type="paragraph" w:styleId="Heading4">
    <w:name w:val="heading 4"/>
    <w:basedOn w:val="Normal"/>
    <w:next w:val="Normal"/>
    <w:link w:val="Heading4Char"/>
    <w:autoRedefine/>
    <w:uiPriority w:val="9"/>
    <w:unhideWhenUsed/>
    <w:qFormat/>
    <w:rsid w:val="00836CB2"/>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A56132"/>
    <w:rPr>
      <w:rFonts w:eastAsiaTheme="majorEastAsia" w:cstheme="majorBidi"/>
      <w:sz w:val="28"/>
      <w:szCs w:val="26"/>
    </w:rPr>
  </w:style>
  <w:style w:type="character" w:customStyle="1" w:styleId="Heading1Char">
    <w:name w:val="Heading 1 Char"/>
    <w:basedOn w:val="DefaultParagraphFont"/>
    <w:link w:val="Heading1"/>
    <w:uiPriority w:val="9"/>
    <w:rsid w:val="00C316EF"/>
    <w:rPr>
      <w:rFonts w:ascii="Times New Roman" w:eastAsiaTheme="majorEastAsia" w:hAnsi="Times New Roman" w:cstheme="majorBidi"/>
      <w:sz w:val="24"/>
      <w:szCs w:val="32"/>
    </w:rPr>
  </w:style>
  <w:style w:type="character" w:customStyle="1" w:styleId="Heading4Char">
    <w:name w:val="Heading 4 Char"/>
    <w:basedOn w:val="DefaultParagraphFont"/>
    <w:link w:val="Heading4"/>
    <w:uiPriority w:val="9"/>
    <w:rsid w:val="00836CB2"/>
    <w:rPr>
      <w:rFonts w:ascii="Times New Roman" w:eastAsiaTheme="majorEastAsia" w:hAnsi="Times New Roman" w:cstheme="majorBidi"/>
      <w:i/>
      <w:iCs/>
      <w:color w:val="2F5496" w:themeColor="accent1" w:themeShade="BF"/>
    </w:rPr>
  </w:style>
  <w:style w:type="character" w:customStyle="1" w:styleId="Heading3Char">
    <w:name w:val="Heading 3 Char"/>
    <w:basedOn w:val="DefaultParagraphFont"/>
    <w:link w:val="Heading3"/>
    <w:uiPriority w:val="3"/>
    <w:rsid w:val="00A56132"/>
    <w:rPr>
      <w:rFonts w:eastAsiaTheme="majorEastAsia" w:cstheme="majorBidi"/>
      <w:sz w:val="24"/>
      <w:szCs w:val="24"/>
    </w:rPr>
  </w:style>
  <w:style w:type="paragraph" w:styleId="Title">
    <w:name w:val="Title"/>
    <w:basedOn w:val="Normal"/>
    <w:next w:val="Normal"/>
    <w:link w:val="TitleChar"/>
    <w:autoRedefine/>
    <w:qFormat/>
    <w:rsid w:val="00B45E39"/>
    <w:pPr>
      <w:spacing w:after="480"/>
      <w:jc w:val="center"/>
    </w:pPr>
    <w:rPr>
      <w:rFonts w:asciiTheme="minorHAnsi" w:eastAsiaTheme="majorEastAsia" w:hAnsiTheme="minorHAnsi" w:cstheme="majorBidi"/>
      <w:b/>
      <w:spacing w:val="-10"/>
      <w:kern w:val="28"/>
      <w:sz w:val="36"/>
      <w:szCs w:val="56"/>
    </w:rPr>
  </w:style>
  <w:style w:type="character" w:customStyle="1" w:styleId="TitleChar">
    <w:name w:val="Title Char"/>
    <w:basedOn w:val="DefaultParagraphFont"/>
    <w:link w:val="Title"/>
    <w:rsid w:val="00B45E39"/>
    <w:rPr>
      <w:rFonts w:eastAsiaTheme="majorEastAsia" w:cstheme="majorBidi"/>
      <w:b/>
      <w:spacing w:val="-10"/>
      <w:kern w:val="28"/>
      <w:sz w:val="36"/>
      <w:szCs w:val="56"/>
    </w:rPr>
  </w:style>
  <w:style w:type="paragraph" w:customStyle="1" w:styleId="ProtocolSOP">
    <w:name w:val="Protocol&amp;SOP"/>
    <w:basedOn w:val="Title"/>
    <w:link w:val="ProtocolSOPChar"/>
    <w:autoRedefine/>
    <w:uiPriority w:val="5"/>
    <w:qFormat/>
    <w:rsid w:val="00A56132"/>
    <w:pPr>
      <w:spacing w:after="40"/>
      <w:contextualSpacing/>
    </w:pPr>
  </w:style>
  <w:style w:type="character" w:customStyle="1" w:styleId="ProtocolSOPChar">
    <w:name w:val="Protocol&amp;SOP Char"/>
    <w:basedOn w:val="TitleChar"/>
    <w:link w:val="ProtocolSOP"/>
    <w:uiPriority w:val="5"/>
    <w:rsid w:val="00A56132"/>
    <w:rPr>
      <w:rFonts w:eastAsiaTheme="majorEastAsia" w:cstheme="majorBidi"/>
      <w:b/>
      <w:spacing w:val="-10"/>
      <w:kern w:val="28"/>
      <w:sz w:val="36"/>
      <w:szCs w:val="56"/>
    </w:rPr>
  </w:style>
  <w:style w:type="paragraph" w:customStyle="1" w:styleId="Body">
    <w:name w:val="Body"/>
    <w:basedOn w:val="Normal"/>
    <w:link w:val="BodyChar"/>
    <w:autoRedefine/>
    <w:qFormat/>
    <w:rsid w:val="009D0688"/>
    <w:pPr>
      <w:spacing w:after="160" w:line="259" w:lineRule="auto"/>
    </w:pPr>
    <w:rPr>
      <w:szCs w:val="22"/>
    </w:rPr>
  </w:style>
  <w:style w:type="character" w:customStyle="1" w:styleId="BodyChar">
    <w:name w:val="Body Char"/>
    <w:basedOn w:val="DefaultParagraphFont"/>
    <w:link w:val="Body"/>
    <w:rsid w:val="009D0688"/>
    <w:rPr>
      <w:rFonts w:ascii="Times New Roman" w:hAnsi="Times New Roman" w:cs="Times New Roman"/>
      <w:sz w:val="24"/>
    </w:rPr>
  </w:style>
  <w:style w:type="paragraph" w:styleId="BalloonText">
    <w:name w:val="Balloon Text"/>
    <w:basedOn w:val="Normal"/>
    <w:link w:val="BalloonTextChar"/>
    <w:uiPriority w:val="99"/>
    <w:semiHidden/>
    <w:unhideWhenUsed/>
    <w:rsid w:val="006A6A9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A95"/>
    <w:rPr>
      <w:rFonts w:ascii="Segoe UI" w:hAnsi="Segoe UI" w:cs="Segoe UI"/>
      <w:sz w:val="18"/>
      <w:szCs w:val="18"/>
    </w:rPr>
  </w:style>
  <w:style w:type="paragraph" w:styleId="ListParagraph">
    <w:name w:val="List Paragraph"/>
    <w:basedOn w:val="Normal"/>
    <w:uiPriority w:val="34"/>
    <w:qFormat/>
    <w:rsid w:val="005A1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50FF86DFE1084FA82DC07C64D4F2DD" ma:contentTypeVersion="11" ma:contentTypeDescription="Create a new document." ma:contentTypeScope="" ma:versionID="ed68f0937c7f41b460b6d26fd4fde6fc">
  <xsd:schema xmlns:xsd="http://www.w3.org/2001/XMLSchema" xmlns:xs="http://www.w3.org/2001/XMLSchema" xmlns:p="http://schemas.microsoft.com/office/2006/metadata/properties" xmlns:ns1="http://schemas.microsoft.com/sharepoint/v3" xmlns:ns2="c05024fc-2475-4c64-9c56-31f6b59430b1" xmlns:ns3="fcd890d6-ac19-4ecd-a425-014d3095770a" targetNamespace="http://schemas.microsoft.com/office/2006/metadata/properties" ma:root="true" ma:fieldsID="51e301e239bf443c225d9ecb29afa749" ns1:_="" ns2:_="" ns3:_="">
    <xsd:import namespace="http://schemas.microsoft.com/sharepoint/v3"/>
    <xsd:import namespace="c05024fc-2475-4c64-9c56-31f6b59430b1"/>
    <xsd:import namespace="fcd890d6-ac19-4ecd-a425-014d30957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024fc-2475-4c64-9c56-31f6b5943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d890d6-ac19-4ecd-a425-014d309577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2D803-0B8D-4D4D-A4CA-200D474D062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3D7807-E4CA-42C0-BC6D-EB47350CCFD5}">
  <ds:schemaRefs>
    <ds:schemaRef ds:uri="http://schemas.microsoft.com/sharepoint/v3/contenttype/forms"/>
  </ds:schemaRefs>
</ds:datastoreItem>
</file>

<file path=customXml/itemProps3.xml><?xml version="1.0" encoding="utf-8"?>
<ds:datastoreItem xmlns:ds="http://schemas.openxmlformats.org/officeDocument/2006/customXml" ds:itemID="{0B89A646-DA3A-4A2B-AD21-11BBF6B81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5024fc-2475-4c64-9c56-31f6b59430b1"/>
    <ds:schemaRef ds:uri="fcd890d6-ac19-4ecd-a425-014d30957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Currylow</dc:creator>
  <cp:keywords/>
  <dc:description/>
  <cp:lastModifiedBy>Parker, Rocky - parke3mr</cp:lastModifiedBy>
  <cp:revision>3</cp:revision>
  <dcterms:created xsi:type="dcterms:W3CDTF">2020-10-14T23:42:00Z</dcterms:created>
  <dcterms:modified xsi:type="dcterms:W3CDTF">2020-10-15T00:19:00Z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0x0101007050FF86DFE1084FA82DC07C64D4F2DD</vt:lpwstr>
  </property>
</Properties>
</file>