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Three-Dimensional Adipocyte Culture as a Model to Study Cachexia-Induced White Adipose Tissue Remodeling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Miguel L Batista Jr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Tova Meshulam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Kathleen Desevin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Nabil Rabhi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Stephen R. Farmer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Integrated Biotechnology, University of Mogi das Cruzes, São Paulo,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Boston University School of Medicine, Boston,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Obesity Research Center, Department of Medicine, Boston University School of Medicine, Boston,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Miguel L. Batista Jr.</w:t>
        <w:tab/>
        <w:tab/>
        <w:t xml:space="preserve">(</w:t>
      </w:r>
      <w:r>
        <w:rPr>
          <w:rFonts w:ascii="Calibri" w:hAnsi="Calibri" w:cs="Calibri" w:eastAsia="Calibri"/>
          <w:color w:val="auto"/>
          <w:spacing w:val="0"/>
          <w:position w:val="0"/>
          <w:sz w:val="24"/>
          <w:shd w:fill="auto" w:val="clear"/>
        </w:rPr>
        <w:t xml:space="preserve">migueljr4@me.com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Tova Meshulam </w:t>
        <w:tab/>
        <w:tab/>
        <w:t xml:space="preserve">(</w:t>
      </w:r>
      <w:r>
        <w:rPr>
          <w:rFonts w:ascii="Calibri" w:hAnsi="Calibri" w:cs="Calibri" w:eastAsia="Calibri"/>
          <w:color w:val="auto"/>
          <w:spacing w:val="0"/>
          <w:position w:val="0"/>
          <w:sz w:val="24"/>
          <w:shd w:fill="auto" w:val="clear"/>
        </w:rPr>
        <w:t xml:space="preserve">tovam@bu.edu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Kathleen Desevin </w:t>
        <w:tab/>
        <w:tab/>
        <w:t xml:space="preserve">(</w:t>
      </w:r>
      <w:r>
        <w:rPr>
          <w:rFonts w:ascii="Calibri" w:hAnsi="Calibri" w:cs="Calibri" w:eastAsia="Calibri"/>
          <w:color w:val="auto"/>
          <w:spacing w:val="0"/>
          <w:position w:val="0"/>
          <w:sz w:val="24"/>
          <w:shd w:fill="auto" w:val="clear"/>
        </w:rPr>
        <w:t xml:space="preserve">kathdsvn@bu.edu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Nabil Rabhi </w:t>
        <w:tab/>
        <w:tab/>
        <w:tab/>
        <w:t xml:space="preserve">(</w:t>
      </w:r>
      <w:r>
        <w:rPr>
          <w:rFonts w:ascii="Calibri" w:hAnsi="Calibri" w:cs="Calibri" w:eastAsia="Calibri"/>
          <w:color w:val="auto"/>
          <w:spacing w:val="0"/>
          <w:position w:val="0"/>
          <w:sz w:val="24"/>
          <w:shd w:fill="FFFFFF" w:val="clear"/>
        </w:rPr>
        <w:t xml:space="preserve">rabhi@bu.edu</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R. Farmer</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FFFFFF" w:val="clear"/>
        </w:rPr>
        <w:t xml:space="preserve">(sfarmer@bu.edu)</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L. Batista Jr.</w:t>
        <w:tab/>
        <w:tab/>
        <w:t xml:space="preserve">(migueljr4@me.com)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Cellular Biology, </w:t>
      </w:r>
      <w:r>
        <w:rPr>
          <w:rFonts w:ascii="Calibri" w:hAnsi="Calibri" w:cs="Calibri" w:eastAsia="Calibri"/>
          <w:color w:val="222222"/>
          <w:spacing w:val="0"/>
          <w:position w:val="0"/>
          <w:sz w:val="24"/>
          <w:shd w:fill="FFFFFF" w:val="clear"/>
        </w:rPr>
        <w:t xml:space="preserve">3D culture, Magnetic levitation</w:t>
      </w:r>
      <w:r>
        <w:rPr>
          <w:rFonts w:ascii="Calibri" w:hAnsi="Calibri" w:cs="Calibri" w:eastAsia="Calibri"/>
          <w:color w:val="000000"/>
          <w:spacing w:val="0"/>
          <w:position w:val="0"/>
          <w:sz w:val="24"/>
          <w:shd w:fill="FFFFFF" w:val="clear"/>
        </w:rPr>
        <w:t xml:space="preserve">, Adipose Tissue, UCP-1</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Adipocytes, Cell Differentiation, Beige/Brite cells, Primary adipocytes, Cachexia, LLC, Conditioned medium.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protocol describes a three-dimensional (</w:t>
      </w:r>
      <w:r>
        <w:rPr>
          <w:rFonts w:ascii="Calibri" w:hAnsi="Calibri" w:cs="Calibri" w:eastAsia="Calibri"/>
          <w:color w:val="000000"/>
          <w:spacing w:val="0"/>
          <w:position w:val="0"/>
          <w:sz w:val="24"/>
          <w:shd w:fill="auto" w:val="clear"/>
        </w:rPr>
        <w:t xml:space="preserve">3D) magnetic printing </w:t>
      </w:r>
      <w:r>
        <w:rPr>
          <w:rFonts w:ascii="Calibri" w:hAnsi="Calibri" w:cs="Calibri" w:eastAsia="Calibri"/>
          <w:color w:val="000000"/>
          <w:spacing w:val="0"/>
          <w:position w:val="0"/>
          <w:sz w:val="24"/>
          <w:shd w:fill="FFFFFF" w:val="clear"/>
        </w:rPr>
        <w:t xml:space="preserve">culture system that permits dissection of beige remodeling induced by a conditioned medium from cancer cells. Using </w:t>
      </w:r>
      <w:r>
        <w:rPr>
          <w:rFonts w:ascii="Calibri" w:hAnsi="Calibri" w:cs="Calibri" w:eastAsia="Calibri"/>
          <w:color w:val="000000"/>
          <w:spacing w:val="0"/>
          <w:position w:val="0"/>
          <w:sz w:val="24"/>
          <w:shd w:fill="auto" w:val="clear"/>
        </w:rPr>
        <w:t xml:space="preserve">a </w:t>
      </w:r>
      <w:r>
        <w:rPr>
          <w:rFonts w:ascii="Calibri" w:hAnsi="Calibri" w:cs="Calibri" w:eastAsia="Calibri"/>
          <w:color w:val="000000"/>
          <w:spacing w:val="0"/>
          <w:position w:val="0"/>
          <w:sz w:val="24"/>
          <w:shd w:fill="FFFFFF" w:val="clear"/>
        </w:rPr>
        <w:t xml:space="preserve">3D culture system of </w:t>
      </w:r>
      <w:r>
        <w:rPr>
          <w:rFonts w:ascii="Calibri" w:hAnsi="Calibri" w:cs="Calibri" w:eastAsia="Calibri"/>
          <w:color w:val="000000"/>
          <w:spacing w:val="0"/>
          <w:position w:val="0"/>
          <w:sz w:val="24"/>
          <w:shd w:fill="auto" w:val="clear"/>
        </w:rPr>
        <w:t xml:space="preserve">UCP1+ adipocytes that express green fluorescent protein (GFP) </w:t>
      </w:r>
      <w:r>
        <w:rPr>
          <w:rFonts w:ascii="Calibri" w:hAnsi="Calibri" w:cs="Calibri" w:eastAsia="Calibri"/>
          <w:color w:val="000000"/>
          <w:spacing w:val="0"/>
          <w:position w:val="0"/>
          <w:sz w:val="24"/>
          <w:shd w:fill="FFFFFF" w:val="clear"/>
        </w:rPr>
        <w:t xml:space="preserve">allows the study of beige adipocytes contributing to adipose tissue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cachexia (CC) presents itself as a syndrome with multiple manifestations, causing a marked multi-organ metabolic imbalance. Recently, cachectic wasting has been proposed to be stimulated by several inflammatory mediators, which may disrupt the integrative physiology of adipose tissues and other tissues such as the brain and muscle. In this scenario, the tumor can survive at the host's expense. In recent clinical research, the intensity of depletion of the different fat deposits has been negatively correlated with the patient's survival outcome. Studies have also shown that various metabolic disorders can alter white adipose tissue (WAT) remodeling, especially in the early stages of cachexia development. WAT dysfunction resulting from tissue remodeling is a contributor to overall cachexia, with the main modifications in WAT consisting of morpho-functional changes, increased adipocyte lipolysis, accumulation of immune cells, reduction of adipogenesis, changes in progenitor cell population, and the increase of "niches" containing beige/brite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study the various facets of cachexia-induced WAT remodeling, particularly the changes in the population of progenitor cells and beige remodeling, two-dimensional (2D) culture has been the first option for in vitro studies. However, this approach does not adequately summarize WAT complexity. Improved assays for the reconstruction of functional AT ex vivo are helpful for the comprehension of physiological interactions between the distinct cell populations. Here, this protocol describes an efficient three-dimensional (3D) printing tissue culture system based on magnetic nanoparticles. The protocol is optimized for investigating WAT remodeling induced by cachexia induced factors (CIFs). The results show that a 3D culture is an appropriate tool for studying WAT modeling ex vivo and may be useful for functional screens to identify bioactive molecules for individual adipose cell populations applications and aid the discovery of WAT-based cell anticachectic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Living organisms are composed of cells that exist in 3D microenvironments with cell-cell and cell-matrix interplay and elaborate transport dynamics for nutrients and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most of the fundamental knowledge gained in cell biology has been generated using monolayer cell culture (2D). Although 2D culture can answer some of the mechanistic questions, this approach inadequately recapitulates the natural environment within which cells reside</w:t>
      </w:r>
      <w:r>
        <w:rPr>
          <w:rFonts w:ascii="Calibri" w:hAnsi="Calibri" w:cs="Calibri" w:eastAsia="Calibri"/>
          <w:color w:val="auto"/>
          <w:spacing w:val="0"/>
          <w:position w:val="0"/>
          <w:sz w:val="24"/>
          <w:shd w:fill="auto" w:val="clear"/>
        </w:rPr>
        <w:t xml:space="preserve"> and may be incompatible with predicting a complex drug response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cells sense their physical surroundings through mechanotransduction. Indeed, mechanical forces are translated to biochemical signals that ultimately influence gene expression patterns and the cell's fate. </w:t>
      </w:r>
      <w:r>
        <w:rPr>
          <w:rFonts w:ascii="Calibri" w:hAnsi="Calibri" w:cs="Calibri" w:eastAsia="Calibri"/>
          <w:color w:val="000000"/>
          <w:spacing w:val="0"/>
          <w:position w:val="0"/>
          <w:sz w:val="24"/>
          <w:shd w:fill="auto" w:val="clear"/>
        </w:rPr>
        <w:t xml:space="preserve">In the last few decades, 3D tissue culture has emerged as a new in vitro tool that can mimic the in vivo microenvironment with greater fidelity. This can avoid some mechanistic pitfalls generated by in vitro 2D approaches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cachexia (CC) is defined as a syndrome with multiple manifestations, causing a marked multi-organ metabolic imbalance. During the development of cachexia, WAT undergoes multiple morphological changes resulting in an increased adipocyte lipolysis, accumulation of immune cells, reduction in adipogenesis, changes in progenitor cell population, and an increase in "niches" containing beige/brite cells (beige remodeling)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recapitulating the mechanism by which cachexia effects WAT remodeling using in vitro models presents a significant technical challenge. Indeed, a few studies that attempted investigation of tumor/tissue communication have used monolayer in vitro cell culture (2D), circumventing the complexity of the 3D microenvironment of WAT.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there are several experimental approaches to generate 3D culture, three different assembly methods are preferred to produce adipospheroids: magnetic levitation or printing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hanging drop</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Matrigel-scaffold systems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Despite being appropriate for adipospheroids, these systems have advantages and disadvantages and should be chosen according to the characteristics of each experimental design. Based on the limitations mentioned above, the magnetic printing method was used to generate 3D cell cultures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method uses a magnetic nanoparticle assembly consisting of gold nanoparticles and iron oxide, making the printing method suitable for most cell types. Here, 3D cell cultures were used to induce adipogenesis, and CIFs were used to reproduce the environmental condition in CC.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Incubation of 2D cells with magnetic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Grow adherent 2D cultures to ~ 70% confluence using standard cell culture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magnetic nanoparticle assembly. Take it out of the refrigerator and let it warm to room temperature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for about 15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Mixed medium: Add the magnetic nanoparticles directly to 12 mL of medium in 100 mm </w:t>
      </w:r>
      <w:r>
        <w:rPr>
          <w:rFonts w:ascii="Calibri" w:hAnsi="Calibri" w:cs="Calibri" w:eastAsia="Calibri"/>
          <w:color w:val="000000"/>
          <w:spacing w:val="0"/>
          <w:position w:val="0"/>
          <w:sz w:val="24"/>
          <w:shd w:fill="FFFFFF" w:val="clear"/>
        </w:rPr>
        <w:t xml:space="preserve">cell culture plates</w:t>
      </w:r>
      <w:r>
        <w:rPr>
          <w:rFonts w:ascii="Calibri" w:hAnsi="Calibri" w:cs="Calibri" w:eastAsia="Calibri"/>
          <w:color w:val="000000"/>
          <w:spacing w:val="0"/>
          <w:position w:val="0"/>
          <w:sz w:val="24"/>
          <w:shd w:fill="auto" w:val="clear"/>
        </w:rPr>
        <w:t xml:space="preserve">. Suspend and resuspend the medium a few times to obtain a homogeneous distribution of the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will appear dark because of the brown color of the iron oxide. A concentration of 2.5 &amp;#181;L/cm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the culture area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Wash the 100 mm 2D culture plate three times with phosphate-buffered saline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Add 12 mL of mixed medium from step 1.3 to the 100 mm </w:t>
      </w:r>
      <w:r>
        <w:rPr>
          <w:rFonts w:ascii="Calibri" w:hAnsi="Calibri" w:cs="Calibri" w:eastAsia="Calibri"/>
          <w:color w:val="000000"/>
          <w:spacing w:val="0"/>
          <w:position w:val="0"/>
          <w:sz w:val="24"/>
          <w:shd w:fill="FFFFFF" w:val="clear"/>
        </w:rPr>
        <w:t xml:space="preserve">cell culture plates. Incubate the plates</w:t>
      </w:r>
      <w:r>
        <w:rPr>
          <w:rFonts w:ascii="Calibri" w:hAnsi="Calibri" w:cs="Calibri" w:eastAsia="Calibri"/>
          <w:color w:val="000000"/>
          <w:spacing w:val="0"/>
          <w:position w:val="0"/>
          <w:sz w:val="24"/>
          <w:shd w:fill="auto" w:val="clear"/>
        </w:rPr>
        <w:t xml:space="preserve"> overnight in an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allow attachment of the magnetic nanoparticles to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Creating 3D cultures with spheroid assembly in 96-well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After overnight incubation, wash the cells to remove any residual medium and unattached magnetic nanoparticles by gently agitating the plates with 3 x 10 mL of 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Aspirate the PBS from the Petri dish and detach the cells by incubation with 0.25% trypsin-ethylenediamine tetraacetic acid (EDTA) solution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at 37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While waiting for the cells to detach, disinfect the magnetic drives with 70% ethanol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After the cells have detached, add serum-containing medium at 4x the volume of the trypsin-EDTA solution to neutralize trypsin’s effect, and then transfer the suspension into a conical tube.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Centrifuge the suspension at 500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Aspirate the supernatant, taking care not to touch the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centrifugation, the cells should appear brown, and cell suspensions in medium should appear darker than usual. Cells should appear peppered with the nanoparticles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Count the cells in suspension, and calculate the volume of medium volumes needed to create 3D cultures. For adipospheroids, use 5,000 to 10,000 cells in 150 &amp;#181;L in 96-well plates.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Using a 96-well bioprinting kit, place a cell-repellent 96-well plate at the top of the Spheroid Drive.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Pipette 150 &amp;#181;L of cell suspension into each well of the 96-well plate, and close the plate to allow the cells to aggregate at the bottom in the shape of a magnet.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Leave the plate on the drive in the incubator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to yield a competent spheroid.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cultures should appear dense and brown and should be printed in the plate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presents a summary workflow of the main steps of 3D magnetic printing of spheroid assembly in 96-well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White adipogenesis induction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maintenance and induction media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prepare induction medium before each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Prepare maintenance medium containing 5 &amp;#181;g/mL of insulin (10 mg/mL stock stored at 4 &amp;#176;C for one week) and </w:t>
      </w:r>
      <w:r>
        <w:rPr>
          <w:rFonts w:ascii="Calibri" w:hAnsi="Calibri" w:cs="Calibri" w:eastAsia="Calibri"/>
          <w:color w:val="auto"/>
          <w:spacing w:val="0"/>
          <w:position w:val="0"/>
          <w:sz w:val="24"/>
          <w:shd w:fill="auto" w:val="clear"/>
        </w:rPr>
        <w:t xml:space="preserve">0.5 &amp;#181;M </w:t>
      </w:r>
      <w:r>
        <w:rPr>
          <w:rFonts w:ascii="Calibri" w:hAnsi="Calibri" w:cs="Calibri" w:eastAsia="Calibri"/>
          <w:color w:val="000000"/>
          <w:spacing w:val="0"/>
          <w:position w:val="0"/>
          <w:sz w:val="24"/>
          <w:shd w:fill="auto" w:val="clear"/>
        </w:rPr>
        <w:t xml:space="preserve">r</w:t>
      </w:r>
      <w:r>
        <w:rPr>
          <w:rFonts w:ascii="Calibri" w:hAnsi="Calibri" w:cs="Calibri" w:eastAsia="Calibri"/>
          <w:color w:val="auto"/>
          <w:spacing w:val="0"/>
          <w:position w:val="0"/>
          <w:sz w:val="24"/>
          <w:shd w:fill="auto" w:val="clear"/>
        </w:rPr>
        <w:t xml:space="preserve">osiglitazone (10 mM stock in dimethyl sulfoxide (DMSO)).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Prepare induction medium containing 125 &amp;#181;M indomethacin from a 0.125 M stock in ethanol, 2 &amp;#181;g/mL of dexamethasone from a 2 mg/mL stock in ethanol, 0.5 mM isobutyl-1-methylxanthine (IBMX) from a 0.25 M stock in DMSO, and 0.5 &amp;#181;M rosiglitazone from a 10 mM stock in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 indomethacin to 60 &amp;#176;C to dissolve.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After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of printing spheroids, replace the regular complete medium with induction medium (day 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After 48 h (day 2), replace the induction medium with maintenance medium.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Change the medium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until the cells are fully differentiated.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after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days of stimulation with the induction medium, cells differentiate into mature fat cells and are filled with oil droplets that can be viewed at the edges of the adipospheroids.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Production of </w:t>
      </w:r>
      <w:r>
        <w:rPr>
          <w:rFonts w:ascii="Calibri" w:hAnsi="Calibri" w:cs="Calibri" w:eastAsia="Calibri"/>
          <w:b/>
          <w:color w:val="auto"/>
          <w:spacing w:val="0"/>
          <w:position w:val="0"/>
          <w:sz w:val="24"/>
          <w:shd w:fill="FFFFFF" w:val="clear"/>
        </w:rPr>
        <w:t xml:space="preserve">Lewis lung carcinoma conditioned medium (</w:t>
      </w:r>
      <w:r>
        <w:rPr>
          <w:rFonts w:ascii="Calibri" w:hAnsi="Calibri" w:cs="Calibri" w:eastAsia="Calibri"/>
          <w:b/>
          <w:color w:val="auto"/>
          <w:spacing w:val="0"/>
          <w:position w:val="0"/>
          <w:sz w:val="24"/>
          <w:shd w:fill="auto" w:val="clear"/>
        </w:rPr>
        <w:t xml:space="preserve">LLC-CM)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 Seed Lewis lung carcinoma (LL/2) cells in 100 mm cell culture plates in growth medium at a density of 6000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Growth medium contains Dulbecco's modified Eagle's medium (DMEM) with 10% fetal bovine serum (FBS) and 100 U/mL of penicillin-streptomycin.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After 2 days, replace the medium in each plate with fresh growth medium.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LL/2 cells contain a heterogeneous mix of adherent (higher number) and floating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 After 2 days (day 4), harvest the conditioned medium, and clear it of cells and debris by centrifugation (500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10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Freeze aliquots of the conditioned medium in liquid nitrogen for later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treatment of </w:t>
      </w:r>
      <w:r>
        <w:rPr>
          <w:rFonts w:ascii="Calibri" w:hAnsi="Calibri" w:cs="Calibri" w:eastAsia="Calibri"/>
          <w:color w:val="auto"/>
          <w:spacing w:val="0"/>
          <w:position w:val="0"/>
          <w:sz w:val="24"/>
          <w:shd w:fill="auto" w:val="clear"/>
        </w:rPr>
        <w:t xml:space="preserve">spheroids with conditioned medium, use a combination of 75% fresh growth medium and 25% LLC-conditioned medium.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Adipospheroids from 3D culture of stromal vascular fraction (SVF)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3D and confluent 2D cultures were set up with the same numbers of SVF cells from the same mouse inguinal WAT preparation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and subjected to the same experimental protocol to allow comparison of marker gene expression. Spheroids stimulated with induction medium expanded over time.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shows an increase in the density of 2D multilocular cells, indicating the differentiation to mature adipocytes. Quantitation of adipospheroid volume showed expansion (~1-fold) after 10 days following the initiation of adipogenesis, whereas those in non-differentiating growth media (DMEM 2%) did not expand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(3D-WHITE),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Next, gene expression of adipospheroids was compared to that of 2D culture. The gene expression of mature adipocyte marker genes, such as </w:t>
      </w:r>
      <w:r>
        <w:rPr>
          <w:rFonts w:ascii="Calibri" w:hAnsi="Calibri" w:cs="Calibri" w:eastAsia="Calibri"/>
          <w:i/>
          <w:color w:val="000000"/>
          <w:spacing w:val="0"/>
          <w:position w:val="0"/>
          <w:sz w:val="24"/>
          <w:shd w:fill="auto" w:val="clear"/>
        </w:rPr>
        <w:t xml:space="preserve">Adipoq</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Fabp4</w:t>
      </w:r>
      <w:r>
        <w:rPr>
          <w:rFonts w:ascii="Calibri" w:hAnsi="Calibri" w:cs="Calibri" w:eastAsia="Calibri"/>
          <w:color w:val="000000"/>
          <w:spacing w:val="0"/>
          <w:position w:val="0"/>
          <w:sz w:val="24"/>
          <w:shd w:fill="auto" w:val="clear"/>
        </w:rPr>
        <w:t xml:space="preserve">, extracellular matrix (ECM)</w:t>
      </w:r>
      <w:r>
        <w:rPr>
          <w:rFonts w:ascii="Calibri" w:hAnsi="Calibri" w:cs="Calibri" w:eastAsia="Calibri"/>
          <w:i/>
          <w:color w:val="000000"/>
          <w:spacing w:val="0"/>
          <w:position w:val="0"/>
          <w:sz w:val="24"/>
          <w:shd w:fill="auto" w:val="clear"/>
        </w:rPr>
        <w:t xml:space="preserve"> Fn1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Col4a1</w:t>
      </w:r>
      <w:r>
        <w:rPr>
          <w:rFonts w:ascii="Calibri" w:hAnsi="Calibri" w:cs="Calibri" w:eastAsia="Calibri"/>
          <w:color w:val="000000"/>
          <w:spacing w:val="0"/>
          <w:position w:val="0"/>
          <w:sz w:val="24"/>
          <w:shd w:fill="auto" w:val="clear"/>
        </w:rPr>
        <w:t xml:space="preserve">, and thermogenic markers,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Pgc1a,</w:t>
      </w:r>
      <w:r>
        <w:rPr>
          <w:rFonts w:ascii="Calibri" w:hAnsi="Calibri" w:cs="Calibri" w:eastAsia="Calibri"/>
          <w:color w:val="000000"/>
          <w:spacing w:val="0"/>
          <w:position w:val="0"/>
          <w:sz w:val="24"/>
          <w:shd w:fill="auto" w:val="clear"/>
        </w:rPr>
        <w:t xml:space="preserve"> were detected in both 2D and 3D cultures (</w:t>
      </w:r>
      <w:r>
        <w:rPr>
          <w:rFonts w:ascii="Calibri" w:hAnsi="Calibri" w:cs="Calibri" w:eastAsia="Calibri"/>
          <w:b/>
          <w:color w:val="000000"/>
          <w:spacing w:val="0"/>
          <w:position w:val="0"/>
          <w:sz w:val="24"/>
          <w:shd w:fill="auto" w:val="clear"/>
        </w:rPr>
        <w:t xml:space="preserve">Figures 2A-C</w:t>
      </w:r>
      <w:r>
        <w:rPr>
          <w:rFonts w:ascii="Calibri" w:hAnsi="Calibri" w:cs="Calibri" w:eastAsia="Calibri"/>
          <w:color w:val="000000"/>
          <w:spacing w:val="0"/>
          <w:position w:val="0"/>
          <w:sz w:val="24"/>
          <w:shd w:fill="auto" w:val="clear"/>
        </w:rPr>
        <w:t xml:space="preserve">). Adipospheroids expressed higher levels of mature adipocyte markers and ECM markers than non-differentiated 2D (DMEM 2%). Immunofluorescence analysis of paraffin sections of adipospheroids revealed robust expression of perilipin-1, a marker of mature lipid droplets, in the medium (</w:t>
      </w:r>
      <w:r>
        <w:rPr>
          <w:rFonts w:ascii="Calibri" w:hAnsi="Calibri" w:cs="Calibri" w:eastAsia="Calibri"/>
          <w:b/>
          <w:color w:val="000000"/>
          <w:spacing w:val="0"/>
          <w:position w:val="0"/>
          <w:sz w:val="24"/>
          <w:shd w:fill="auto" w:val="clear"/>
        </w:rPr>
        <w:t xml:space="preserve">Figure 2C </w:t>
      </w:r>
      <w:r>
        <w:rPr>
          <w:rFonts w:ascii="Calibri" w:hAnsi="Calibri" w:cs="Calibri" w:eastAsia="Calibri"/>
          <w:color w:val="000000"/>
          <w:spacing w:val="0"/>
          <w:position w:val="0"/>
          <w:sz w:val="24"/>
          <w:shd w:fill="auto" w:val="clear"/>
        </w:rPr>
        <w:t xml:space="preserve">(WHITE), </w:t>
      </w:r>
      <w:r>
        <w:rPr>
          <w:rFonts w:ascii="Calibri" w:hAnsi="Calibri" w:cs="Calibri" w:eastAsia="Calibri"/>
          <w:b/>
          <w:color w:val="000000"/>
          <w:spacing w:val="0"/>
          <w:position w:val="0"/>
          <w:sz w:val="24"/>
          <w:shd w:fill="auto" w:val="clear"/>
        </w:rPr>
        <w:t xml:space="preserve">Figure S3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Induction of adiposheroid remodeling by LLC-CM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induction of WAT remodeling in response to CC has been previously described</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In 2D culture, the impairment of adipogenesis induced by the addition of CM with secreted factors from LLC tumor cells has been previously described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Co-culture of 3T3-L1 cells with LLC cells reduced white adipogenesis and adiponectin secretion and upregulated </w:t>
      </w:r>
      <w:r>
        <w:rPr>
          <w:rFonts w:ascii="Calibri" w:hAnsi="Calibri" w:cs="Calibri" w:eastAsia="Calibri"/>
          <w:i/>
          <w:color w:val="000000"/>
          <w:spacing w:val="0"/>
          <w:position w:val="0"/>
          <w:sz w:val="24"/>
          <w:shd w:fill="auto" w:val="clear"/>
        </w:rPr>
        <w:t xml:space="preserve">IL-6</w:t>
      </w:r>
      <w:r>
        <w:rPr>
          <w:rFonts w:ascii="Calibri" w:hAnsi="Calibri" w:cs="Calibri" w:eastAsia="Calibri"/>
          <w:color w:val="000000"/>
          <w:spacing w:val="0"/>
          <w:position w:val="0"/>
          <w:sz w:val="24"/>
          <w:shd w:fill="auto" w:val="clear"/>
        </w:rPr>
        <w:t xml:space="preserve"> gene expression and protein synthesis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this respect, cell culture with LLC-CM, in both systems, showed a reduction in terminal differentiation. Adipospheroids treated with LLC-CM showed a lower increase (~58%) in their total area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after 10 days following adipogenesis induction. This condition was accompanied by a lower expression of mature adipocyte markers when compared to WHITE cells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in both 2D and 3D cultures. However, gene expression of thermogenic markers was higher in LLC-CM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 overall 2.6-fold increase in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mRNA levels was observed in adipospheroids compared to those in 2D cultures; a potential, functional property of factors that regulate beige adipogenesis. Finally, this study examined whether printed spheroids can be used as an additional model of WAT remodeling. To address this question, SVF cells from Ucp1 Cre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/mTmG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were used as expression of GFP is an indicator of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transcription and beige adipogenesis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Cells were magnetically printed (3D), and adipogenesis was induced with and without LLC-CM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Adipospheroids cultivated with LLC-CM showed an increase in the number of GFP-positive cells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expression), which is absent in adipospheroids treated only with differentiation medium without LLC-CM.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Adipocytes in 3D culture of primary WAT cells. </w:t>
      </w:r>
      <w:r>
        <w:rPr>
          <w:rFonts w:ascii="Calibri" w:hAnsi="Calibri" w:cs="Calibri" w:eastAsia="Calibri"/>
          <w:color w:val="000000"/>
          <w:spacing w:val="0"/>
          <w:position w:val="0"/>
          <w:sz w:val="24"/>
          <w:shd w:fill="auto" w:val="clear"/>
        </w:rPr>
        <w:t xml:space="preserve">Adipocyte morphology in different culture conditions.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differentiated adipocytes as a monolayer (2D) on tissue-culture plastic (top) and using a 3D magnetic printing system (bottom).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stromal vascular fraction of mouse inguinal WAT (5·&amp;#215;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cells) was used to start cultures. Phase-contrast images of differentiated adipocytes in the three different culture conditions: DMEM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Uninduced spheroids (left); adipogenesis-induced spheroids (center); and LLC-CM medium grown in the same conditions (right).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Increase in the volume of the sphere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DMEM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Uninduced spheroids. Abbreviations: LLC = Lewis Lung carcinoma; CM = conditioned medium; WAT = white adipose tissue. Scale bars are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Quantitative real-time PCR analysis of WAT remodeling and thermogenic genes induced by LLC-CM in 2D and 3D</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cultures.</w:t>
      </w:r>
      <w:r>
        <w:rPr>
          <w:rFonts w:ascii="Calibri" w:hAnsi="Calibri" w:cs="Calibri" w:eastAsia="Calibri"/>
          <w:color w:val="000000"/>
          <w:spacing w:val="0"/>
          <w:position w:val="0"/>
          <w:sz w:val="24"/>
          <w:shd w:fill="FFFFFF" w:val="clear"/>
        </w:rPr>
        <w:t xml:space="preserve"> Expression of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mature adipocyte; </w:t>
      </w:r>
      <w:r>
        <w:rPr>
          <w:rFonts w:ascii="Calibri" w:hAnsi="Calibri" w:cs="Calibri" w:eastAsia="Calibri"/>
          <w:i/>
          <w:color w:val="000000"/>
          <w:spacing w:val="0"/>
          <w:position w:val="0"/>
          <w:sz w:val="24"/>
          <w:shd w:fill="auto" w:val="clear"/>
        </w:rPr>
        <w:t xml:space="preserve">Fabp4 </w:t>
      </w:r>
      <w:r>
        <w:rPr>
          <w:rFonts w:ascii="Calibri" w:hAnsi="Calibri" w:cs="Calibri" w:eastAsia="Calibri"/>
          <w:color w:val="000000"/>
          <w:spacing w:val="0"/>
          <w:position w:val="0"/>
          <w:sz w:val="24"/>
          <w:shd w:fill="FFFFFF" w:val="clear"/>
        </w:rPr>
        <w:t xml:space="preserve">and </w:t>
      </w:r>
      <w:r>
        <w:rPr>
          <w:rFonts w:ascii="Calibri" w:hAnsi="Calibri" w:cs="Calibri" w:eastAsia="Calibri"/>
          <w:i/>
          <w:color w:val="000000"/>
          <w:spacing w:val="0"/>
          <w:position w:val="0"/>
          <w:sz w:val="24"/>
          <w:shd w:fill="FFFFFF" w:val="clear"/>
        </w:rPr>
        <w:t xml:space="preserve">Adipoq</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ECM, </w:t>
      </w:r>
      <w:r>
        <w:rPr>
          <w:rFonts w:ascii="Calibri" w:hAnsi="Calibri" w:cs="Calibri" w:eastAsia="Calibri"/>
          <w:i/>
          <w:color w:val="000000"/>
          <w:spacing w:val="0"/>
          <w:position w:val="0"/>
          <w:sz w:val="24"/>
          <w:shd w:fill="auto" w:val="clear"/>
        </w:rPr>
        <w:t xml:space="preserve">Fn1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Col4a,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thermogenic, </w:t>
      </w:r>
      <w:r>
        <w:rPr>
          <w:rFonts w:ascii="Calibri" w:hAnsi="Calibri" w:cs="Calibri" w:eastAsia="Calibri"/>
          <w:i/>
          <w:color w:val="000000"/>
          <w:spacing w:val="0"/>
          <w:position w:val="0"/>
          <w:sz w:val="24"/>
          <w:shd w:fill="FFFFFF" w:val="clear"/>
        </w:rPr>
        <w:t xml:space="preserve">Ucp-1</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Pgc1a</w:t>
      </w:r>
      <w:r>
        <w:rPr>
          <w:rFonts w:ascii="Calibri" w:hAnsi="Calibri" w:cs="Calibri" w:eastAsia="Calibri"/>
          <w:color w:val="000000"/>
          <w:spacing w:val="0"/>
          <w:position w:val="0"/>
          <w:sz w:val="24"/>
          <w:shd w:fill="FFFFFF" w:val="clear"/>
        </w:rPr>
        <w:t xml:space="preserve">, markers. </w:t>
      </w:r>
      <w:r>
        <w:rPr>
          <w:rFonts w:ascii="Calibri" w:hAnsi="Calibri" w:cs="Calibri" w:eastAsia="Calibri"/>
          <w:color w:val="000000"/>
          <w:spacing w:val="0"/>
          <w:position w:val="0"/>
          <w:sz w:val="24"/>
          <w:shd w:fill="auto" w:val="clear"/>
        </w:rPr>
        <w:t xml:space="preserve">After 10 days of uninduced (DMEM as growth medium), and adipogenesis-induced (induction medium WHITE) and WHITE + LLC-CM medium grown in the same conditions</w:t>
      </w:r>
      <w:r>
        <w:rPr>
          <w:rFonts w:ascii="Calibri" w:hAnsi="Calibri" w:cs="Calibri" w:eastAsia="Calibri"/>
          <w:color w:val="000000"/>
          <w:spacing w:val="0"/>
          <w:position w:val="0"/>
          <w:sz w:val="24"/>
          <w:shd w:fill="FFFFFF" w:val="clear"/>
        </w:rPr>
        <w:t xml:space="preserve">, total RNA was extracted from differentiated cells. Reverse transcription was performed using a cDNA reverse transcription kit, and quantitative reverse-transcription PCR was performed in duplicate with SYBR green fluorescent dye. Cyclophilin was used as the reference housekeeping gene.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10 days of adipogenesis induction, paraffin sections of spheroids were subjected to immunofluorescence analysis with perilipin antibodies (red), indicating lipid droplet maturation in adipospheroids upon culture in the adipogenesis induction medium containing LLC-CM. Abbreviations: CM = conditioned medium; DAPI = </w:t>
      </w:r>
      <w:r>
        <w:rPr>
          <w:rFonts w:ascii="Calibri" w:hAnsi="Calibri" w:cs="Calibri" w:eastAsia="Calibri"/>
          <w:color w:val="222222"/>
          <w:spacing w:val="0"/>
          <w:position w:val="0"/>
          <w:sz w:val="24"/>
          <w:shd w:fill="FFFFFF" w:val="clear"/>
        </w:rPr>
        <w:t xml:space="preserve">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,6-diamidino-2-phenylindole (to stain </w:t>
      </w:r>
      <w:r>
        <w:rPr>
          <w:rFonts w:ascii="Calibri" w:hAnsi="Calibri" w:cs="Calibri" w:eastAsia="Calibri"/>
          <w:color w:val="000000"/>
          <w:spacing w:val="0"/>
          <w:position w:val="0"/>
          <w:sz w:val="24"/>
          <w:shd w:fill="auto" w:val="clear"/>
        </w:rPr>
        <w:t xml:space="preserve">DNA blue); WAT = white adipose tissue; ECM = extracellular matrix. </w:t>
      </w:r>
      <w:r>
        <w:rPr>
          <w:rFonts w:ascii="Calibri" w:hAnsi="Calibri" w:cs="Calibri" w:eastAsia="Calibri"/>
          <w:color w:val="auto"/>
          <w:spacing w:val="0"/>
          <w:position w:val="0"/>
          <w:sz w:val="24"/>
          <w:shd w:fill="auto" w:val="clear"/>
        </w:rPr>
        <w:t xml:space="preserve">Bars are mean &amp;plusmn; standard error of the mean. Ordinary one-way analysis of variance was used to compare unstimulated (DMEM 2%) 2D versus 3D cultures from the same tissue source and media condition with </w:t>
      </w:r>
      <w:r>
        <w:rPr>
          <w:rFonts w:ascii="Calibri" w:hAnsi="Calibri" w:cs="Calibri" w:eastAsia="Calibri"/>
          <w:i/>
          <w:color w:val="auto"/>
          <w:spacing w:val="0"/>
          <w:position w:val="0"/>
          <w:sz w:val="24"/>
          <w:shd w:fill="auto" w:val="clear"/>
        </w:rPr>
        <w:t xml:space="preserve">Sidak</w:t>
      </w:r>
      <w:r>
        <w:rPr>
          <w:rFonts w:ascii="Calibri" w:hAnsi="Calibri" w:cs="Calibri" w:eastAsia="Calibri"/>
          <w:color w:val="auto"/>
          <w:spacing w:val="0"/>
          <w:position w:val="0"/>
          <w:sz w:val="24"/>
          <w:shd w:fill="auto" w:val="clear"/>
        </w:rPr>
        <w:t xml:space="preserve"> correction for multiple comparisons, n = 3, *p &amp;lt; 0.05). </w:t>
      </w:r>
      <w:r>
        <w:rPr>
          <w:rFonts w:ascii="Calibri" w:hAnsi="Calibri" w:cs="Calibri" w:eastAsia="Calibri"/>
          <w:color w:val="000000"/>
          <w:spacing w:val="0"/>
          <w:position w:val="0"/>
          <w:sz w:val="24"/>
          <w:shd w:fill="auto" w:val="clear"/>
        </w:rPr>
        <w:t xml:space="preserve">Scale bars are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Visualization of adipospheroids formed by primary WAT cells from Ucp1 Cre</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/mTmG</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w:t>
      </w:r>
      <w:r>
        <w:rPr>
          <w:rFonts w:ascii="Calibri" w:hAnsi="Calibri" w:cs="Calibri" w:eastAsia="Calibri"/>
          <w:color w:val="000000"/>
          <w:spacing w:val="0"/>
          <w:position w:val="0"/>
          <w:sz w:val="24"/>
          <w:shd w:fill="auto" w:val="clear"/>
        </w:rPr>
        <w:t xml:space="preserve">. The stromal vascular fraction of mouse inguinal WAT (5·&amp;#215;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was used to start 3D magnetic printing cultures. Adipogenesis induction was done in spheroids for 10 days in the following experimental conditions: WHITE (CONTROL = induction medium) or WHITE+LLC-CM medium. After 10 days of adipogenesis induction, whole mounts were subjected to immunofluorescence. The presence of green (GFP-positive) cells in Ucp1 Cre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/mTmG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images </w:t>
      </w:r>
      <w:r>
        <w:rPr>
          <w:rFonts w:ascii="Calibri" w:hAnsi="Calibri" w:cs="Calibri" w:eastAsia="Calibri"/>
          <w:color w:val="auto"/>
          <w:spacing w:val="0"/>
          <w:position w:val="0"/>
          <w:sz w:val="24"/>
          <w:shd w:fill="auto" w:val="clear"/>
        </w:rPr>
        <w:t xml:space="preserve">indicates transcription from the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gene promoter (beige adipogenesis)</w:t>
      </w:r>
      <w:r>
        <w:rPr>
          <w:rFonts w:ascii="Calibri" w:hAnsi="Calibri" w:cs="Calibri" w:eastAsia="Calibri"/>
          <w:color w:val="000000"/>
          <w:spacing w:val="0"/>
          <w:position w:val="0"/>
          <w:sz w:val="24"/>
          <w:shd w:fill="auto" w:val="clear"/>
        </w:rPr>
        <w:t xml:space="preserve">. Scale bars are 100 &amp;#181;m. Abbreviations: LLC = Lewis Lung carcinoma; CM = conditioned medium; DAPI = </w:t>
      </w:r>
      <w:r>
        <w:rPr>
          <w:rFonts w:ascii="Calibri" w:hAnsi="Calibri" w:cs="Calibri" w:eastAsia="Calibri"/>
          <w:color w:val="222222"/>
          <w:spacing w:val="0"/>
          <w:position w:val="0"/>
          <w:sz w:val="24"/>
          <w:shd w:fill="FFFFFF" w:val="clear"/>
        </w:rPr>
        <w:t xml:space="preserve">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,6-diamidino-2-phenylindole (to stain </w:t>
      </w:r>
      <w:r>
        <w:rPr>
          <w:rFonts w:ascii="Calibri" w:hAnsi="Calibri" w:cs="Calibri" w:eastAsia="Calibri"/>
          <w:color w:val="000000"/>
          <w:spacing w:val="0"/>
          <w:position w:val="0"/>
          <w:sz w:val="24"/>
          <w:shd w:fill="auto" w:val="clear"/>
        </w:rPr>
        <w:t xml:space="preserve">DNA blue); WAT, white adipose tissue.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Creating 3D cultures with spheroid printing in 96-well plates.</w:t>
      </w:r>
      <w:r>
        <w:rPr>
          <w:rFonts w:ascii="Calibri" w:hAnsi="Calibri" w:cs="Calibri" w:eastAsia="Calibri"/>
          <w:color w:val="auto"/>
          <w:spacing w:val="0"/>
          <w:position w:val="0"/>
          <w:sz w:val="24"/>
          <w:shd w:fill="auto" w:val="clear"/>
        </w:rPr>
        <w:t xml:space="preserve"> Competent spheroid on the drive in the incubator after 1 day (24 h). Scale bar =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Workflow for 3D culture using a magnetic printing system.</w:t>
      </w:r>
      <w:r>
        <w:rPr>
          <w:rFonts w:ascii="Calibri" w:hAnsi="Calibri" w:cs="Calibri" w:eastAsia="Calibri"/>
          <w:color w:val="auto"/>
          <w:spacing w:val="0"/>
          <w:position w:val="0"/>
          <w:sz w:val="24"/>
          <w:shd w:fill="auto" w:val="clear"/>
        </w:rPr>
        <w:t xml:space="preserve"> 1. Isolate cells from the SVF according to the standard protocol. When the cells are 70% confluent, add culture medium containing magnetic beads. 2. Incubate in an incubator (37 &amp;#176;C, 5% CO2) overnight. 3. After the incubation period, detach the cells, and add the desired number of cells in 96-well plates. Immediately, place a cell-repellent 96-well plate at the top of the spheroid drive, and place (plate plus Spheroid Drive) it in the incubator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4. Start the induction of differentiation (adipogenesis) after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of printing the spheroids. Abbreviations: 3D = three-dimensional; SVF = stromal vascular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S3: Perilipin staining in 3D culture.</w:t>
      </w:r>
      <w:r>
        <w:rPr>
          <w:rFonts w:ascii="Calibri" w:hAnsi="Calibri" w:cs="Calibri" w:eastAsia="Calibri"/>
          <w:color w:val="auto"/>
          <w:spacing w:val="0"/>
          <w:position w:val="0"/>
          <w:sz w:val="24"/>
          <w:shd w:fill="auto" w:val="clear"/>
        </w:rPr>
        <w:t xml:space="preserve"> Paraffin sections of spheroids subjected to immunofluorescence analysis with perilipin antibodies (red), indicating lipid droplet maturation in adipocytes present in the spheroids upon culture in the adipogenesis induction medium containing Lewis Lung carcinoma-conditioned medium. Scale bar = 20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000000"/>
          <w:spacing w:val="0"/>
          <w:position w:val="0"/>
          <w:sz w:val="24"/>
          <w:shd w:fill="auto" w:val="clear"/>
        </w:rPr>
        <w:t xml:space="preserve">This protocol sets up a 3D cell culture system to study the development of adipocytes in adipospheroids derived from primary WAT cells of mice. Compared to conventional 2D adherent culture, this 3D system facilitates the study of AT remodeling that more closely resembles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conditions. In the last few years, studies have shown that culturing cells in 3D yields distinct cellular morphology and signaling compared to a 2D culture system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Fibroblast morphology in 3D is different from that found in 2D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mammary epithelial cells, 3D culture can induce tissue-specific differentiation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investigation of multicellular drug resistance in mammary carcinoma cells is only efficient when analyzed in cells grown in 3D compared to evaluation performed with traditional 2D cultures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CC is a very complex syndrome, and in vitro models for mechanistic studies are scarce. Lopes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showed in a co-culture system that LLC compromised adipogenesis, as indicated by a decreased volume of lipid droplets in 3T3-L1 cells in vitro. This study showed that cells treated with LLC-CM demonstrated the same attenuation of adipogenesis in both 2D and 3D culture systems. However, despite the impairment of adipogenesis, an increase in the expression of major WAT remodeling and thermogenic markers was observed in adipospheroids. Currently, beige remodeling has been described as a prevalent phenotype of AT remodeling induced by CC. However, this phenotype is demonstrated only in vivo or ex vivo, and there is no description of beige adipogenesis in vitro. Hence, differentiation of cells from Ucp1 Cre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/mTmG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was induced in a 3D magnetic printing system in the presence of LLC-CM. An increase in GFP-positive cells, and hence,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transcription was observed in response to LLC-CM, a fact that corroborates the browning description in response to cachexia (ex vivo).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the first study using a 3D adipocyte culture to induce WAT remodeling in CC. Magnetic bioprinting is an efficient tool as a non-scaffold 3D culture system. Moreover, the 3D system may provide a more physiologically relevant microenvironment than 2D culture. Additionally, adipospheroids can be used for large-scale studies with different tumor types and drug screening analyses. Another innovative approach was to use SVF from Ucp1 Cre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/mTmG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and adapt them to 3D culture. Such a system can be extended to primary cells derived from other lineage-tracing animal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to be considered is that magnetic bioprinting could interfere with cellular functions, and this should be assessed on a case-by-case basis. Many other 3D spheroid-generating methods can be employed to construct adipospheroids, including non-scaffold 3D culture, such as hanging drop systems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scaffold 3D culture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Unlike these methods, which require specialized equipment or reagents, the procedure described here is fast and practical for manipulating adipospheroids for subsequent experiments. The simplicity of the method minimizes potential pitfalls. Whether the 3D culture system has advantages over functional assays, such as cachexia-induced lipolysis and/or lipogenesis, needs further analysis. Finally, the current method provides a robust and reliable experimental system to study WAT remodeling in vitro, leading to various applications such as investigating the dose-dependent effects of a particular drug in a specific cell type of interest to aid in the discovery of novel therapeutic interventions for CC.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work was supported by grants from the NIH </w:t>
      </w:r>
      <w:r>
        <w:rPr>
          <w:rFonts w:ascii="Calibri" w:hAnsi="Calibri" w:cs="Calibri" w:eastAsia="Calibri"/>
          <w:color w:val="000000"/>
          <w:spacing w:val="0"/>
          <w:position w:val="0"/>
          <w:sz w:val="24"/>
          <w:shd w:fill="auto" w:val="clear"/>
        </w:rPr>
        <w:t xml:space="preserve">DK117161, DK117163 to SRF,</w:t>
      </w:r>
      <w:r>
        <w:rPr>
          <w:rFonts w:ascii="Calibri" w:hAnsi="Calibri" w:cs="Calibri" w:eastAsia="Calibri"/>
          <w:color w:val="000000"/>
          <w:spacing w:val="0"/>
          <w:position w:val="0"/>
          <w:sz w:val="24"/>
          <w:shd w:fill="FFFFFF" w:val="clear"/>
        </w:rPr>
        <w:t xml:space="preserve"> and P30-DK-046200 to Adipose Biology and Nutrient Metabolism Core of Boston Nutrition and Obesity Research Center, and by São Paulo Research Foundation (FAPESP) Grants: 2018/20905-1 and CNPq </w:t>
      </w:r>
      <w:r>
        <w:rPr>
          <w:rFonts w:ascii="Calibri" w:hAnsi="Calibri" w:cs="Calibri" w:eastAsia="Calibri"/>
          <w:color w:val="000000"/>
          <w:spacing w:val="0"/>
          <w:position w:val="0"/>
          <w:sz w:val="24"/>
          <w:shd w:fill="auto" w:val="clear"/>
        </w:rPr>
        <w:t xml:space="preserve">311319/2018-1</w:t>
      </w:r>
      <w:r>
        <w:rPr>
          <w:rFonts w:ascii="Calibri" w:hAnsi="Calibri" w:cs="Calibri" w:eastAsia="Calibri"/>
          <w:color w:val="000000"/>
          <w:spacing w:val="0"/>
          <w:position w:val="0"/>
          <w:sz w:val="24"/>
          <w:shd w:fill="FFFFFF" w:val="clear"/>
        </w:rPr>
        <w:t xml:space="preserve"> to MLBJr.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Haisler, W.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cell culturing by magnetic levitation. </w:t>
      </w:r>
      <w:r>
        <w:rPr>
          <w:rFonts w:ascii="Calibri" w:hAnsi="Calibri" w:cs="Calibri" w:eastAsia="Calibri"/>
          <w:i/>
          <w:color w:val="auto"/>
          <w:spacing w:val="0"/>
          <w:position w:val="0"/>
          <w:sz w:val="24"/>
          <w:shd w:fill="auto" w:val="clear"/>
        </w:rPr>
        <w:t xml:space="preserve">Nature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1940-1949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Pampaloni, F., Reynaud, E. G., Stelzer, E. H. The third dimension bridges the gap between cell culture and live tissue.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839-845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Eisenstein, M. Organoids: the body builders.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19-22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Henriques, F., Júnior, M. L. B. Adipose tissue remodeling during cancer-associated cachexia: Translational features from adipose tissue dysfunction. </w:t>
      </w:r>
      <w:r>
        <w:rPr>
          <w:rFonts w:ascii="Calibri" w:hAnsi="Calibri" w:cs="Calibri" w:eastAsia="Calibri"/>
          <w:i/>
          <w:color w:val="auto"/>
          <w:spacing w:val="0"/>
          <w:position w:val="0"/>
          <w:sz w:val="24"/>
          <w:shd w:fill="auto" w:val="clear"/>
        </w:rPr>
        <w:t xml:space="preserve">Immunometabolism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e200032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Tseng,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spheroid toxicity assay using magnetic 3D bioprinting and real-time mobile device-based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13987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Akama, T., Leung, B. M., Labuz, J., Takayama, S., Chun, T. H. Designing 3-D adipospheres for quantitative metabolic study.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1566</w:t>
      </w:r>
      <w:r>
        <w:rPr>
          <w:rFonts w:ascii="Calibri" w:hAnsi="Calibri" w:cs="Calibri" w:eastAsia="Calibri"/>
          <w:color w:val="auto"/>
          <w:spacing w:val="0"/>
          <w:position w:val="0"/>
          <w:sz w:val="24"/>
          <w:shd w:fill="auto" w:val="clear"/>
        </w:rPr>
        <w:t xml:space="preserve">, 177-183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Muller,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adipose stromal-vascular fraction self-organizes to form vascularized adipose tissue in 3D cultures.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7250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Aune, U. L., Ruiz, L., Kajimura, S. Isolation and differentiation of stromal vascular cells to beige/brite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doi:10.3791/50191,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Henriques, F. et al. Toll-like receptor-4 disruption suppresses adipose tissue remodeling and increases survival in cancer cachexia syndrome.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18024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Tumour-derived PTH-related protein triggers adipose tissue browning and cancer cachexia.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(7516), 100-104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Petruzzelli,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switch from white to brown fat increases energy expenditure in cancer-associated cachexia.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433-447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Lopes, M. A., Oliveira Franco, F., Henriques, F., Peres, S. B., Batista, M. L., Jr. LLC tumor cells-derivated factors reduces adipogenesis in co-culture system.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e00708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H., Liu, L., Lin, J. Z., Aprahamian, T. R., Farmer, S. R. Browning of white adipose tissue with roscovitine induces a distinct population of UCP1(+) adipocytes.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835-847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Grinnell, F. Fibroblast biology in three-dimensional collagen matrices. </w:t>
      </w:r>
      <w:r>
        <w:rPr>
          <w:rFonts w:ascii="Calibri" w:hAnsi="Calibri" w:cs="Calibri" w:eastAsia="Calibri"/>
          <w:i/>
          <w:color w:val="auto"/>
          <w:spacing w:val="0"/>
          <w:position w:val="0"/>
          <w:sz w:val="24"/>
          <w:shd w:fill="auto" w:val="clear"/>
        </w:rPr>
        <w:t xml:space="preserve">Trends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264-269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Vidi, P. A., Bissell, M. J., Lelievre, S. A. Three-dimensional culture of human breast epithelial cells: the how and the why.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 193-219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Fisher, M. F., Rao, S. S. Three-dimensional culture models to study drug resistance in breast cancer. </w:t>
      </w:r>
      <w:r>
        <w:rPr>
          <w:rFonts w:ascii="Calibri" w:hAnsi="Calibri" w:cs="Calibri" w:eastAsia="Calibri"/>
          <w:i/>
          <w:color w:val="auto"/>
          <w:spacing w:val="0"/>
          <w:position w:val="0"/>
          <w:sz w:val="24"/>
          <w:shd w:fill="auto" w:val="clear"/>
        </w:rPr>
        <w:t xml:space="preserve">Biotechnology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(7), 2262-2278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