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ECC86D" w14:textId="77777777" w:rsidR="003A40C7" w:rsidRPr="00B07A3B" w:rsidRDefault="003A40C7" w:rsidP="003A40C7">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Pr>
          <w:rFonts w:asciiTheme="minorHAnsi" w:eastAsia="Times New Roman" w:hAnsiTheme="minorHAnsi" w:cstheme="minorHAnsi"/>
          <w:b/>
          <w:szCs w:val="24"/>
        </w:rPr>
        <w:t>61849</w:t>
      </w:r>
    </w:p>
    <w:p w14:paraId="54D1DEC7" w14:textId="77777777" w:rsidR="003A40C7" w:rsidRPr="00B07A3B" w:rsidDel="00A12F8F" w:rsidRDefault="003A40C7" w:rsidP="003A40C7">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Pr>
          <w:rFonts w:asciiTheme="minorHAnsi" w:eastAsia="Times New Roman" w:hAnsiTheme="minorHAnsi" w:cstheme="minorHAnsi"/>
          <w:b/>
          <w:szCs w:val="24"/>
        </w:rPr>
        <w:t>Anastasia Gomez</w:t>
      </w:r>
    </w:p>
    <w:p w14:paraId="125C68B0" w14:textId="77777777" w:rsidR="003A40C7" w:rsidRPr="00B07A3B" w:rsidRDefault="003A40C7" w:rsidP="003A40C7">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r w:rsidRPr="00955D69">
        <w:rPr>
          <w:rStyle w:val="Hyperlink"/>
          <w:rFonts w:asciiTheme="minorHAnsi" w:hAnsiTheme="minorHAnsi" w:cstheme="minorHAnsi"/>
        </w:rPr>
        <w:t>https://www.jove.com/account/file-uploader?src=18863993</w:t>
      </w:r>
      <w:r>
        <w:rPr>
          <w:rStyle w:val="Hyperlink"/>
          <w:rFonts w:asciiTheme="minorHAnsi" w:hAnsiTheme="minorHAnsi" w:cstheme="minorHAnsi"/>
        </w:rPr>
        <w:t xml:space="preserve"> </w:t>
      </w:r>
    </w:p>
    <w:p w14:paraId="7E28ED18" w14:textId="77777777" w:rsidR="003A40C7" w:rsidRPr="00B07A3B" w:rsidRDefault="003A40C7" w:rsidP="003A40C7">
      <w:pPr>
        <w:outlineLvl w:val="0"/>
        <w:rPr>
          <w:rFonts w:asciiTheme="minorHAnsi" w:eastAsia="Times New Roman" w:hAnsiTheme="minorHAnsi" w:cstheme="minorHAnsi"/>
          <w:b/>
          <w:szCs w:val="24"/>
        </w:rPr>
      </w:pPr>
    </w:p>
    <w:p w14:paraId="031CA4AA" w14:textId="77777777" w:rsidR="003A40C7" w:rsidRPr="00B07A3B" w:rsidRDefault="003A40C7" w:rsidP="003A40C7">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Pr="00955D69">
        <w:rPr>
          <w:rStyle w:val="ArticleTitle"/>
          <w:rFonts w:cstheme="minorHAnsi"/>
        </w:rPr>
        <w:t>Studying the Activity of Neuropeptides and Other Regulators of the Excretory System in the Adult Mosquito</w:t>
      </w:r>
    </w:p>
    <w:p w14:paraId="7CE5B371" w14:textId="77777777" w:rsidR="003A40C7" w:rsidRPr="00B07A3B" w:rsidRDefault="003A40C7" w:rsidP="003A40C7">
      <w:pPr>
        <w:outlineLvl w:val="0"/>
        <w:rPr>
          <w:rFonts w:asciiTheme="minorHAnsi" w:eastAsia="Times New Roman" w:hAnsiTheme="minorHAnsi" w:cstheme="minorHAnsi"/>
          <w:b/>
          <w:szCs w:val="24"/>
        </w:rPr>
      </w:pPr>
    </w:p>
    <w:p w14:paraId="13220445" w14:textId="77777777" w:rsidR="003A40C7" w:rsidRDefault="003A40C7" w:rsidP="003A40C7">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B0A8C2F" w14:textId="77777777" w:rsidR="003A40C7" w:rsidRDefault="003A40C7" w:rsidP="003A40C7">
      <w:pPr>
        <w:outlineLvl w:val="0"/>
        <w:rPr>
          <w:rFonts w:asciiTheme="minorHAnsi" w:eastAsia="Times New Roman" w:hAnsiTheme="minorHAnsi" w:cstheme="minorHAnsi"/>
          <w:b/>
          <w:sz w:val="28"/>
          <w:szCs w:val="28"/>
        </w:rPr>
      </w:pPr>
    </w:p>
    <w:p w14:paraId="7EB094A1" w14:textId="77777777" w:rsidR="003A40C7" w:rsidRDefault="003A40C7" w:rsidP="003A40C7">
      <w:pPr>
        <w:jc w:val="both"/>
        <w:rPr>
          <w:rFonts w:asciiTheme="minorHAnsi" w:hAnsiTheme="minorHAnsi" w:cstheme="minorHAnsi"/>
          <w:color w:val="000000" w:themeColor="text1"/>
        </w:rPr>
      </w:pPr>
      <w:r w:rsidRPr="00771617">
        <w:rPr>
          <w:rFonts w:asciiTheme="minorHAnsi" w:hAnsiTheme="minorHAnsi" w:cstheme="minorHAnsi"/>
          <w:color w:val="000000" w:themeColor="text1"/>
        </w:rPr>
        <w:t>Aryan Lajevardi</w:t>
      </w:r>
      <w:r>
        <w:rPr>
          <w:rFonts w:asciiTheme="minorHAnsi" w:hAnsiTheme="minorHAnsi" w:cstheme="minorHAnsi"/>
          <w:color w:val="000000" w:themeColor="text1"/>
        </w:rPr>
        <w:t>*, Farwa Sajadi*, Andrew Donini, Jean-Paul V. Paluzzi</w:t>
      </w:r>
    </w:p>
    <w:p w14:paraId="5742CF1C" w14:textId="77777777" w:rsidR="003A40C7" w:rsidRDefault="003A40C7" w:rsidP="003A40C7">
      <w:pPr>
        <w:jc w:val="both"/>
        <w:rPr>
          <w:rFonts w:asciiTheme="minorHAnsi" w:hAnsiTheme="minorHAnsi" w:cstheme="minorHAnsi"/>
          <w:color w:val="000000" w:themeColor="text1"/>
        </w:rPr>
      </w:pPr>
    </w:p>
    <w:p w14:paraId="3910514B" w14:textId="77777777" w:rsidR="003A40C7" w:rsidRDefault="003A40C7" w:rsidP="003A40C7">
      <w:pPr>
        <w:jc w:val="both"/>
        <w:rPr>
          <w:rFonts w:asciiTheme="minorHAnsi" w:hAnsiTheme="minorHAnsi" w:cstheme="minorHAnsi"/>
          <w:color w:val="000000" w:themeColor="text1"/>
        </w:rPr>
      </w:pPr>
      <w:r>
        <w:rPr>
          <w:rFonts w:asciiTheme="minorHAnsi" w:hAnsiTheme="minorHAnsi" w:cstheme="minorHAnsi"/>
          <w:color w:val="000000" w:themeColor="text1"/>
        </w:rPr>
        <w:t>Department of Biology, York University, Toronto, ON, Canada</w:t>
      </w:r>
    </w:p>
    <w:p w14:paraId="420B8835" w14:textId="77777777" w:rsidR="003A40C7" w:rsidRDefault="003A40C7" w:rsidP="003A40C7">
      <w:pPr>
        <w:jc w:val="both"/>
        <w:rPr>
          <w:rFonts w:asciiTheme="minorHAnsi" w:hAnsiTheme="minorHAnsi" w:cstheme="minorHAnsi"/>
          <w:color w:val="000000" w:themeColor="text1"/>
        </w:rPr>
      </w:pPr>
    </w:p>
    <w:p w14:paraId="4F752A8D" w14:textId="77777777" w:rsidR="003A40C7" w:rsidRDefault="003A40C7" w:rsidP="003A40C7">
      <w:pPr>
        <w:jc w:val="both"/>
        <w:rPr>
          <w:rFonts w:asciiTheme="minorHAnsi" w:hAnsiTheme="minorHAnsi" w:cstheme="minorHAnsi"/>
          <w:color w:val="000000" w:themeColor="text1"/>
        </w:rPr>
      </w:pPr>
      <w:r>
        <w:rPr>
          <w:rFonts w:asciiTheme="minorHAnsi" w:hAnsiTheme="minorHAnsi" w:cstheme="minorHAnsi"/>
          <w:color w:val="000000" w:themeColor="text1"/>
        </w:rPr>
        <w:t>*These authors contributed equally.</w:t>
      </w:r>
    </w:p>
    <w:p w14:paraId="5CEE4022" w14:textId="77777777" w:rsidR="003A40C7" w:rsidRPr="00B07A3B" w:rsidRDefault="003A40C7" w:rsidP="003A40C7">
      <w:pPr>
        <w:outlineLvl w:val="0"/>
        <w:rPr>
          <w:rFonts w:asciiTheme="minorHAnsi" w:eastAsia="Times New Roman" w:hAnsiTheme="minorHAnsi" w:cstheme="minorHAnsi"/>
          <w:b/>
          <w:sz w:val="28"/>
          <w:szCs w:val="28"/>
        </w:rPr>
      </w:pPr>
    </w:p>
    <w:p w14:paraId="61F1C539" w14:textId="77777777" w:rsidR="003A40C7" w:rsidRPr="00B07A3B" w:rsidRDefault="003A40C7" w:rsidP="003A40C7">
      <w:pPr>
        <w:outlineLvl w:val="0"/>
        <w:rPr>
          <w:rFonts w:asciiTheme="minorHAnsi" w:eastAsia="Times New Roman" w:hAnsiTheme="minorHAnsi" w:cstheme="minorHAnsi"/>
          <w:szCs w:val="24"/>
        </w:rPr>
      </w:pPr>
    </w:p>
    <w:p w14:paraId="132816E4" w14:textId="77777777" w:rsidR="003A40C7" w:rsidRPr="00B07A3B" w:rsidRDefault="003A40C7" w:rsidP="003A40C7">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0402F3FC" w14:textId="77777777" w:rsidR="003A40C7" w:rsidRPr="00B07A3B" w:rsidRDefault="003A40C7" w:rsidP="003A40C7">
      <w:pPr>
        <w:outlineLvl w:val="0"/>
        <w:rPr>
          <w:rFonts w:asciiTheme="minorHAnsi" w:eastAsia="Times New Roman" w:hAnsiTheme="minorHAnsi" w:cstheme="minorHAnsi"/>
          <w:szCs w:val="24"/>
        </w:rPr>
      </w:pPr>
      <w:bookmarkStart w:id="0" w:name="_Hlk25233958"/>
    </w:p>
    <w:p w14:paraId="0056C525" w14:textId="77777777" w:rsidR="003A40C7" w:rsidRPr="00955D69" w:rsidRDefault="003A40C7" w:rsidP="003A40C7">
      <w:pPr>
        <w:jc w:val="both"/>
        <w:rPr>
          <w:rFonts w:asciiTheme="minorHAnsi" w:hAnsiTheme="minorHAnsi" w:cstheme="minorHAnsi"/>
          <w:color w:val="000000" w:themeColor="text1"/>
        </w:rPr>
      </w:pPr>
      <w:r>
        <w:rPr>
          <w:rFonts w:asciiTheme="minorHAnsi" w:hAnsiTheme="minorHAnsi" w:cstheme="minorHAnsi"/>
          <w:color w:val="000000" w:themeColor="text1"/>
        </w:rPr>
        <w:t>Jean-Paul V. Paluzzi</w:t>
      </w:r>
      <w:r>
        <w:rPr>
          <w:rFonts w:asciiTheme="minorHAnsi" w:hAnsiTheme="minorHAnsi" w:cstheme="minorHAnsi"/>
          <w:color w:val="000000" w:themeColor="text1"/>
        </w:rPr>
        <w:tab/>
      </w:r>
      <w:r>
        <w:rPr>
          <w:rFonts w:asciiTheme="minorHAnsi" w:hAnsiTheme="minorHAnsi" w:cstheme="minorHAnsi"/>
          <w:color w:val="000000" w:themeColor="text1"/>
        </w:rPr>
        <w:tab/>
        <w:t>(</w:t>
      </w:r>
      <w:hyperlink r:id="rId7" w:history="1">
        <w:r w:rsidRPr="00835EDC">
          <w:rPr>
            <w:rStyle w:val="Hyperlink"/>
            <w:rFonts w:asciiTheme="minorHAnsi" w:hAnsiTheme="minorHAnsi" w:cstheme="minorHAnsi"/>
          </w:rPr>
          <w:t>paluzzi@yorku.ca</w:t>
        </w:r>
      </w:hyperlink>
      <w:r>
        <w:rPr>
          <w:rFonts w:asciiTheme="minorHAnsi" w:hAnsiTheme="minorHAnsi" w:cstheme="minorHAnsi"/>
          <w:color w:val="000000" w:themeColor="text1"/>
        </w:rPr>
        <w:t>)</w:t>
      </w:r>
    </w:p>
    <w:p w14:paraId="1BD5D191" w14:textId="77777777" w:rsidR="003A40C7" w:rsidRPr="00B07A3B" w:rsidRDefault="003A40C7" w:rsidP="003A40C7">
      <w:pPr>
        <w:outlineLvl w:val="0"/>
        <w:rPr>
          <w:rFonts w:asciiTheme="minorHAnsi" w:eastAsia="Times New Roman" w:hAnsiTheme="minorHAnsi" w:cstheme="minorHAnsi"/>
          <w:szCs w:val="24"/>
        </w:rPr>
      </w:pPr>
    </w:p>
    <w:p w14:paraId="74D57932" w14:textId="77777777" w:rsidR="003A40C7" w:rsidRPr="00B07A3B" w:rsidRDefault="003A40C7" w:rsidP="003A40C7">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3C97735E" w14:textId="77777777" w:rsidR="003A40C7" w:rsidRPr="00B07A3B" w:rsidRDefault="003A40C7" w:rsidP="003A40C7">
      <w:pPr>
        <w:outlineLvl w:val="0"/>
        <w:rPr>
          <w:rFonts w:asciiTheme="minorHAnsi" w:hAnsiTheme="minorHAnsi" w:cstheme="minorHAnsi"/>
          <w:b/>
          <w:sz w:val="22"/>
          <w:szCs w:val="22"/>
        </w:rPr>
      </w:pPr>
    </w:p>
    <w:p w14:paraId="1931AEE6" w14:textId="77777777" w:rsidR="003A40C7" w:rsidRDefault="000D63D9" w:rsidP="003A40C7">
      <w:pPr>
        <w:jc w:val="both"/>
        <w:rPr>
          <w:rFonts w:asciiTheme="minorHAnsi" w:hAnsiTheme="minorHAnsi" w:cstheme="minorHAnsi"/>
          <w:color w:val="000000" w:themeColor="text1"/>
        </w:rPr>
      </w:pPr>
      <w:hyperlink r:id="rId8" w:history="1">
        <w:r w:rsidR="003A40C7" w:rsidRPr="0087457F">
          <w:rPr>
            <w:rStyle w:val="Hyperlink"/>
            <w:rFonts w:asciiTheme="minorHAnsi" w:hAnsiTheme="minorHAnsi" w:cstheme="minorHAnsi"/>
          </w:rPr>
          <w:t>aryanlaj@my.yorku.ca</w:t>
        </w:r>
      </w:hyperlink>
    </w:p>
    <w:p w14:paraId="220F678D" w14:textId="77777777" w:rsidR="003A40C7" w:rsidRDefault="000D63D9" w:rsidP="003A40C7">
      <w:pPr>
        <w:jc w:val="both"/>
        <w:rPr>
          <w:rFonts w:asciiTheme="minorHAnsi" w:hAnsiTheme="minorHAnsi" w:cstheme="minorHAnsi"/>
          <w:color w:val="000000" w:themeColor="text1"/>
        </w:rPr>
      </w:pPr>
      <w:hyperlink r:id="rId9" w:history="1">
        <w:r w:rsidR="003A40C7" w:rsidRPr="0087457F">
          <w:rPr>
            <w:rStyle w:val="Hyperlink"/>
            <w:rFonts w:asciiTheme="minorHAnsi" w:hAnsiTheme="minorHAnsi" w:cstheme="minorHAnsi"/>
          </w:rPr>
          <w:t>farwa@my.yorku.ca</w:t>
        </w:r>
      </w:hyperlink>
    </w:p>
    <w:p w14:paraId="44045654" w14:textId="77777777" w:rsidR="003A40C7" w:rsidRDefault="000D63D9" w:rsidP="003A40C7">
      <w:pPr>
        <w:jc w:val="both"/>
        <w:rPr>
          <w:rFonts w:asciiTheme="minorHAnsi" w:hAnsiTheme="minorHAnsi" w:cstheme="minorHAnsi"/>
          <w:color w:val="000000" w:themeColor="text1"/>
        </w:rPr>
      </w:pPr>
      <w:hyperlink r:id="rId10" w:history="1">
        <w:r w:rsidR="003A40C7" w:rsidRPr="0087457F">
          <w:rPr>
            <w:rStyle w:val="Hyperlink"/>
            <w:rFonts w:asciiTheme="minorHAnsi" w:hAnsiTheme="minorHAnsi" w:cstheme="minorHAnsi"/>
          </w:rPr>
          <w:t>adonini@yorku.ca</w:t>
        </w:r>
      </w:hyperlink>
    </w:p>
    <w:p w14:paraId="7570A0A4" w14:textId="77777777" w:rsidR="003A40C7" w:rsidRDefault="000D63D9" w:rsidP="003A40C7">
      <w:pPr>
        <w:jc w:val="both"/>
        <w:rPr>
          <w:rFonts w:asciiTheme="minorHAnsi" w:hAnsiTheme="minorHAnsi" w:cstheme="minorHAnsi"/>
        </w:rPr>
      </w:pPr>
      <w:hyperlink r:id="rId11" w:history="1">
        <w:r w:rsidR="003A40C7" w:rsidRPr="0087457F">
          <w:rPr>
            <w:rStyle w:val="Hyperlink"/>
            <w:rFonts w:asciiTheme="minorHAnsi" w:hAnsiTheme="minorHAnsi" w:cstheme="minorHAnsi"/>
          </w:rPr>
          <w:t>paluzzi@yorku.ca</w:t>
        </w:r>
      </w:hyperlink>
    </w:p>
    <w:p w14:paraId="7CCFA265" w14:textId="77777777" w:rsidR="003A40C7" w:rsidRPr="00B07A3B" w:rsidRDefault="003A40C7" w:rsidP="003A40C7">
      <w:pPr>
        <w:outlineLvl w:val="0"/>
        <w:rPr>
          <w:rFonts w:asciiTheme="minorHAnsi" w:hAnsiTheme="minorHAnsi" w:cstheme="minorHAnsi"/>
          <w:b/>
          <w:sz w:val="22"/>
          <w:szCs w:val="22"/>
        </w:rPr>
      </w:pPr>
    </w:p>
    <w:p w14:paraId="4495EF68" w14:textId="77777777" w:rsidR="003A40C7" w:rsidRPr="00B07A3B" w:rsidRDefault="003A40C7" w:rsidP="003A40C7">
      <w:pPr>
        <w:outlineLvl w:val="0"/>
        <w:rPr>
          <w:rFonts w:asciiTheme="minorHAnsi" w:hAnsiTheme="minorHAnsi" w:cstheme="minorHAnsi"/>
          <w:b/>
          <w:sz w:val="22"/>
          <w:szCs w:val="22"/>
        </w:rPr>
      </w:pPr>
    </w:p>
    <w:p w14:paraId="470E4637" w14:textId="77777777" w:rsidR="003A40C7" w:rsidRPr="00B07A3B" w:rsidRDefault="003A40C7" w:rsidP="003A40C7">
      <w:pPr>
        <w:rPr>
          <w:rFonts w:asciiTheme="minorHAnsi" w:hAnsiTheme="minorHAnsi" w:cstheme="minorHAnsi"/>
          <w:b/>
          <w:sz w:val="22"/>
          <w:szCs w:val="22"/>
        </w:rPr>
      </w:pPr>
      <w:r w:rsidRPr="00B07A3B">
        <w:rPr>
          <w:rFonts w:asciiTheme="minorHAnsi" w:hAnsiTheme="minorHAnsi" w:cstheme="minorHAnsi"/>
          <w:b/>
          <w:sz w:val="22"/>
          <w:szCs w:val="22"/>
        </w:rPr>
        <w:br w:type="page"/>
      </w:r>
    </w:p>
    <w:p w14:paraId="09A8993B" w14:textId="77777777" w:rsidR="003A40C7" w:rsidRPr="00673750" w:rsidRDefault="003A40C7" w:rsidP="003A40C7">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40B1978" w14:textId="77777777" w:rsidR="003A40C7" w:rsidRPr="00B3756E" w:rsidRDefault="003A40C7" w:rsidP="003A40C7">
      <w:pPr>
        <w:spacing w:before="120"/>
        <w:ind w:left="216" w:hanging="216"/>
        <w:rPr>
          <w:rFonts w:asciiTheme="minorHAnsi" w:eastAsia="Times New Roman" w:hAnsiTheme="minorHAnsi" w:cstheme="minorHAnsi"/>
          <w:b/>
          <w:szCs w:val="24"/>
        </w:rPr>
      </w:pPr>
      <w:r w:rsidRPr="00B3756E">
        <w:rPr>
          <w:rFonts w:asciiTheme="minorHAnsi" w:eastAsia="Times New Roman" w:hAnsiTheme="minorHAnsi" w:cstheme="minorHAnsi"/>
          <w:b/>
          <w:szCs w:val="24"/>
        </w:rPr>
        <w:t xml:space="preserve">1. </w:t>
      </w:r>
      <w:r w:rsidRPr="00B3756E">
        <w:rPr>
          <w:rFonts w:asciiTheme="minorHAnsi" w:eastAsia="Times New Roman" w:hAnsiTheme="minorHAnsi" w:cstheme="minorHAnsi"/>
          <w:b/>
          <w:bCs/>
          <w:szCs w:val="24"/>
        </w:rPr>
        <w:t>Microscopy</w:t>
      </w:r>
      <w:r w:rsidRPr="00B3756E">
        <w:rPr>
          <w:rFonts w:asciiTheme="minorHAnsi" w:eastAsia="Times New Roman" w:hAnsiTheme="minorHAnsi" w:cstheme="minorHAnsi"/>
          <w:szCs w:val="24"/>
        </w:rPr>
        <w:t xml:space="preserve">: </w:t>
      </w:r>
      <w:r w:rsidRPr="00B3756E">
        <w:rPr>
          <w:rFonts w:eastAsia="Times New Roman" w:cs="Calibri"/>
          <w:szCs w:val="24"/>
        </w:rPr>
        <w:t>Does your protocol require the use of a dissecting or stereomicroscope for performing a complex dissection, microinjection technique, or something similar</w:t>
      </w:r>
      <w:r w:rsidRPr="00B3756E">
        <w:rPr>
          <w:rFonts w:asciiTheme="minorHAnsi" w:eastAsia="Times New Roman" w:hAnsiTheme="minorHAnsi" w:cstheme="minorHAnsi"/>
          <w:szCs w:val="24"/>
        </w:rPr>
        <w:t>?</w:t>
      </w:r>
      <w:r w:rsidRPr="00B3756E">
        <w:rPr>
          <w:rFonts w:asciiTheme="minorHAnsi" w:eastAsia="Times New Roman" w:hAnsiTheme="minorHAnsi" w:cstheme="minorHAnsi"/>
          <w:b/>
          <w:szCs w:val="24"/>
        </w:rPr>
        <w:t xml:space="preserve">  </w:t>
      </w:r>
      <w:r w:rsidRPr="00B3756E">
        <w:rPr>
          <w:rFonts w:asciiTheme="minorHAnsi" w:eastAsia="Times New Roman" w:hAnsiTheme="minorHAnsi" w:cstheme="minorHAnsi"/>
          <w:b/>
          <w:bCs/>
          <w:szCs w:val="24"/>
        </w:rPr>
        <w:t>YES</w:t>
      </w:r>
      <w:r w:rsidRPr="00B3756E">
        <w:rPr>
          <w:rFonts w:asciiTheme="minorHAnsi" w:eastAsia="Times New Roman" w:hAnsiTheme="minorHAnsi" w:cstheme="minorHAnsi"/>
          <w:szCs w:val="24"/>
        </w:rPr>
        <w:t xml:space="preserve">  </w:t>
      </w:r>
    </w:p>
    <w:p w14:paraId="58DCCA70" w14:textId="77777777" w:rsidR="003A40C7" w:rsidRPr="00B3756E" w:rsidRDefault="003A40C7" w:rsidP="003A40C7">
      <w:pPr>
        <w:spacing w:before="120"/>
        <w:ind w:left="720"/>
        <w:rPr>
          <w:rFonts w:asciiTheme="minorHAnsi" w:eastAsia="Times New Roman" w:hAnsiTheme="minorHAnsi" w:cstheme="minorHAnsi"/>
          <w:b/>
          <w:szCs w:val="24"/>
        </w:rPr>
      </w:pPr>
      <w:r w:rsidRPr="00B3756E">
        <w:rPr>
          <w:rFonts w:asciiTheme="minorHAnsi" w:eastAsia="Times New Roman" w:hAnsiTheme="minorHAnsi" w:cstheme="minorHAnsi"/>
          <w:szCs w:val="24"/>
        </w:rPr>
        <w:t xml:space="preserve">If </w:t>
      </w:r>
      <w:proofErr w:type="gramStart"/>
      <w:r w:rsidRPr="00B3756E">
        <w:rPr>
          <w:rFonts w:asciiTheme="minorHAnsi" w:eastAsia="Times New Roman" w:hAnsiTheme="minorHAnsi" w:cstheme="minorHAnsi"/>
          <w:b/>
          <w:bCs/>
          <w:szCs w:val="24"/>
        </w:rPr>
        <w:t>Yes</w:t>
      </w:r>
      <w:proofErr w:type="gramEnd"/>
      <w:r w:rsidRPr="00B3756E">
        <w:rPr>
          <w:rFonts w:asciiTheme="minorHAnsi" w:eastAsia="Times New Roman" w:hAnsiTheme="minorHAnsi" w:cstheme="minorHAnsi"/>
          <w:szCs w:val="24"/>
        </w:rPr>
        <w:t>, can you record movies/images using your own microscope camera?</w:t>
      </w:r>
    </w:p>
    <w:p w14:paraId="294F0D38" w14:textId="77777777" w:rsidR="003A40C7" w:rsidRPr="00B3756E" w:rsidRDefault="003A40C7" w:rsidP="003A40C7">
      <w:pPr>
        <w:spacing w:before="60"/>
        <w:ind w:left="720"/>
        <w:rPr>
          <w:rFonts w:asciiTheme="minorHAnsi" w:eastAsia="Times New Roman" w:hAnsiTheme="minorHAnsi" w:cstheme="minorHAnsi"/>
          <w:b/>
          <w:szCs w:val="24"/>
        </w:rPr>
      </w:pPr>
      <w:r w:rsidRPr="00B3756E">
        <w:rPr>
          <w:rFonts w:asciiTheme="minorHAnsi" w:eastAsia="Times New Roman" w:hAnsiTheme="minorHAnsi" w:cstheme="minorHAnsi"/>
          <w:b/>
          <w:bCs/>
          <w:szCs w:val="24"/>
        </w:rPr>
        <w:t>NO</w:t>
      </w:r>
      <w:r w:rsidRPr="00B3756E">
        <w:rPr>
          <w:rFonts w:asciiTheme="minorHAnsi" w:eastAsia="Times New Roman" w:hAnsiTheme="minorHAnsi" w:cstheme="minorHAnsi"/>
          <w:b/>
          <w:szCs w:val="24"/>
        </w:rPr>
        <w:t xml:space="preserve">  </w:t>
      </w:r>
    </w:p>
    <w:p w14:paraId="58BAF1B6" w14:textId="77777777" w:rsidR="003A40C7" w:rsidRPr="00B3756E" w:rsidRDefault="003A40C7" w:rsidP="003A40C7">
      <w:pPr>
        <w:spacing w:before="240"/>
        <w:ind w:left="720"/>
        <w:rPr>
          <w:rFonts w:asciiTheme="minorHAnsi" w:eastAsia="Times New Roman" w:hAnsiTheme="minorHAnsi" w:cstheme="minorHAnsi"/>
          <w:b/>
          <w:szCs w:val="24"/>
        </w:rPr>
      </w:pPr>
      <w:r w:rsidRPr="00B3756E">
        <w:rPr>
          <w:rFonts w:asciiTheme="minorHAnsi" w:eastAsia="Times New Roman" w:hAnsiTheme="minorHAnsi" w:cstheme="minorHAnsi"/>
          <w:szCs w:val="24"/>
        </w:rPr>
        <w:t>If</w:t>
      </w:r>
      <w:r w:rsidRPr="00B3756E">
        <w:rPr>
          <w:rFonts w:asciiTheme="minorHAnsi" w:eastAsia="Times New Roman" w:hAnsiTheme="minorHAnsi" w:cstheme="minorHAnsi"/>
          <w:b/>
          <w:bCs/>
          <w:szCs w:val="24"/>
        </w:rPr>
        <w:t xml:space="preserve"> </w:t>
      </w:r>
      <w:r w:rsidRPr="00B3756E">
        <w:rPr>
          <w:rFonts w:asciiTheme="minorHAnsi" w:eastAsia="Times New Roman" w:hAnsiTheme="minorHAnsi" w:cstheme="minorHAnsi"/>
          <w:szCs w:val="24"/>
        </w:rPr>
        <w:t xml:space="preserve">your protocol involves microscopy but you are not able to record movies/images with your microscope camera, </w:t>
      </w:r>
      <w:proofErr w:type="spellStart"/>
      <w:r w:rsidRPr="00B3756E">
        <w:rPr>
          <w:rFonts w:asciiTheme="minorHAnsi" w:eastAsia="Times New Roman" w:hAnsiTheme="minorHAnsi" w:cstheme="minorHAnsi"/>
          <w:szCs w:val="24"/>
        </w:rPr>
        <w:t>JoVE</w:t>
      </w:r>
      <w:proofErr w:type="spellEnd"/>
      <w:r w:rsidRPr="00B3756E">
        <w:rPr>
          <w:rFonts w:asciiTheme="minorHAnsi" w:eastAsia="Times New Roman" w:hAnsiTheme="minorHAnsi" w:cstheme="minorHAnsi"/>
          <w:szCs w:val="24"/>
        </w:rPr>
        <w:t xml:space="preserve"> will need to use our scope kit (through a camera port or one of the oculars). Please list the make and model of your microscope.</w:t>
      </w:r>
    </w:p>
    <w:p w14:paraId="16D7C131" w14:textId="77777777" w:rsidR="003A40C7" w:rsidRPr="00B3756E" w:rsidRDefault="003A40C7" w:rsidP="003A40C7">
      <w:pPr>
        <w:spacing w:before="60"/>
        <w:ind w:left="720"/>
        <w:rPr>
          <w:rFonts w:asciiTheme="minorHAnsi" w:eastAsia="Times New Roman" w:hAnsiTheme="minorHAnsi" w:cstheme="minorHAnsi"/>
          <w:b/>
          <w:bCs/>
          <w:szCs w:val="24"/>
          <w:lang w:val="en-CA"/>
        </w:rPr>
      </w:pPr>
      <w:r w:rsidRPr="00B3756E">
        <w:rPr>
          <w:rFonts w:asciiTheme="minorHAnsi" w:eastAsia="Times New Roman" w:hAnsiTheme="minorHAnsi" w:cstheme="minorHAnsi"/>
          <w:b/>
          <w:bCs/>
          <w:szCs w:val="24"/>
        </w:rPr>
        <w:t xml:space="preserve">Nikon </w:t>
      </w:r>
      <w:r w:rsidRPr="00B3756E">
        <w:rPr>
          <w:rFonts w:asciiTheme="minorHAnsi" w:eastAsia="Times New Roman" w:hAnsiTheme="minorHAnsi" w:cstheme="minorHAnsi"/>
          <w:b/>
          <w:bCs/>
          <w:szCs w:val="24"/>
          <w:lang w:val="en-CA"/>
        </w:rPr>
        <w:t>SMZ-745T</w:t>
      </w:r>
      <w:r w:rsidRPr="00B3756E">
        <w:rPr>
          <w:rFonts w:asciiTheme="minorHAnsi" w:eastAsia="Times New Roman" w:hAnsiTheme="minorHAnsi" w:cstheme="minorHAnsi"/>
          <w:b/>
          <w:bCs/>
          <w:szCs w:val="24"/>
        </w:rPr>
        <w:t xml:space="preserve"> </w:t>
      </w:r>
    </w:p>
    <w:p w14:paraId="6E1B21C1" w14:textId="77777777" w:rsidR="003A40C7" w:rsidRPr="00B3756E" w:rsidRDefault="003A40C7" w:rsidP="003A40C7">
      <w:pPr>
        <w:spacing w:before="120"/>
        <w:rPr>
          <w:rFonts w:asciiTheme="minorHAnsi" w:eastAsia="Times New Roman" w:hAnsiTheme="minorHAnsi" w:cstheme="minorHAnsi"/>
          <w:b/>
          <w:szCs w:val="24"/>
        </w:rPr>
      </w:pPr>
    </w:p>
    <w:p w14:paraId="21EAE8B8" w14:textId="792F9F92" w:rsidR="003A40C7" w:rsidRPr="00B3756E" w:rsidRDefault="003A40C7" w:rsidP="003A40C7">
      <w:pPr>
        <w:spacing w:before="120"/>
        <w:ind w:left="216" w:hanging="216"/>
        <w:rPr>
          <w:rFonts w:asciiTheme="minorHAnsi" w:eastAsia="Times New Roman" w:hAnsiTheme="minorHAnsi" w:cstheme="minorHAnsi"/>
          <w:szCs w:val="24"/>
        </w:rPr>
      </w:pPr>
      <w:r w:rsidRPr="00B3756E">
        <w:rPr>
          <w:rFonts w:asciiTheme="minorHAnsi" w:eastAsia="Times New Roman" w:hAnsiTheme="minorHAnsi" w:cstheme="minorHAnsi"/>
          <w:b/>
          <w:szCs w:val="24"/>
        </w:rPr>
        <w:t xml:space="preserve">2. Software: </w:t>
      </w:r>
      <w:r w:rsidRPr="00B3756E">
        <w:rPr>
          <w:rFonts w:asciiTheme="minorHAnsi" w:eastAsia="Times New Roman" w:hAnsiTheme="minorHAnsi" w:cstheme="minorHAnsi"/>
          <w:szCs w:val="24"/>
        </w:rPr>
        <w:t>Does the part of your protocol being filmed include step-by-step descriptions of software usage?</w:t>
      </w:r>
      <w:r w:rsidRPr="00B3756E">
        <w:rPr>
          <w:rFonts w:asciiTheme="minorHAnsi" w:eastAsia="Times New Roman" w:hAnsiTheme="minorHAnsi" w:cstheme="minorHAnsi"/>
          <w:b/>
          <w:szCs w:val="24"/>
        </w:rPr>
        <w:t xml:space="preserve">  </w:t>
      </w:r>
      <w:r w:rsidR="00A41291">
        <w:rPr>
          <w:rFonts w:asciiTheme="minorHAnsi" w:eastAsia="Times New Roman" w:hAnsiTheme="minorHAnsi" w:cstheme="minorHAnsi"/>
          <w:b/>
          <w:bCs/>
          <w:szCs w:val="24"/>
        </w:rPr>
        <w:t>Yes</w:t>
      </w:r>
    </w:p>
    <w:p w14:paraId="1BC51B38" w14:textId="77777777" w:rsidR="003A40C7" w:rsidRPr="00B3756E" w:rsidRDefault="003A40C7" w:rsidP="003A40C7">
      <w:pPr>
        <w:spacing w:before="120"/>
        <w:ind w:left="720"/>
        <w:rPr>
          <w:rFonts w:asciiTheme="minorHAnsi" w:eastAsia="Times New Roman" w:hAnsiTheme="minorHAnsi" w:cstheme="minorHAnsi"/>
          <w:szCs w:val="24"/>
        </w:rPr>
      </w:pPr>
    </w:p>
    <w:p w14:paraId="73B1FA73" w14:textId="77777777" w:rsidR="003A40C7" w:rsidRPr="00B3756E" w:rsidRDefault="003A40C7" w:rsidP="003A40C7">
      <w:pPr>
        <w:spacing w:before="120"/>
        <w:ind w:left="216" w:hanging="216"/>
        <w:rPr>
          <w:rFonts w:asciiTheme="majorHAnsi" w:eastAsia="Times New Roman" w:hAnsiTheme="majorHAnsi" w:cstheme="majorHAnsi"/>
          <w:szCs w:val="24"/>
        </w:rPr>
      </w:pPr>
      <w:r w:rsidRPr="00B3756E">
        <w:rPr>
          <w:rFonts w:asciiTheme="majorHAnsi" w:eastAsia="Times New Roman" w:hAnsiTheme="majorHAnsi" w:cstheme="majorHAnsi"/>
          <w:b/>
          <w:szCs w:val="24"/>
        </w:rPr>
        <w:t xml:space="preserve">3. Interview statements: </w:t>
      </w:r>
      <w:r w:rsidRPr="00B3756E">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B3756E">
        <w:rPr>
          <w:rFonts w:asciiTheme="majorHAnsi" w:eastAsia="Times New Roman" w:hAnsiTheme="majorHAnsi" w:cstheme="majorHAnsi"/>
          <w:b/>
          <w:bCs/>
          <w:szCs w:val="24"/>
        </w:rPr>
        <w:t>Please select one</w:t>
      </w:r>
      <w:r w:rsidRPr="00B3756E">
        <w:rPr>
          <w:rFonts w:asciiTheme="majorHAnsi" w:eastAsia="Times New Roman" w:hAnsiTheme="majorHAnsi" w:cstheme="majorHAnsi"/>
          <w:szCs w:val="24"/>
        </w:rPr>
        <w:t>.</w:t>
      </w:r>
    </w:p>
    <w:p w14:paraId="0DE1F615" w14:textId="77777777" w:rsidR="003A40C7" w:rsidRPr="00B3756E" w:rsidRDefault="003A40C7" w:rsidP="003A40C7">
      <w:pPr>
        <w:spacing w:before="120"/>
        <w:rPr>
          <w:rFonts w:eastAsia="Times New Roman" w:cs="Calibri"/>
          <w:szCs w:val="24"/>
        </w:rPr>
      </w:pPr>
    </w:p>
    <w:p w14:paraId="30AA311D" w14:textId="67D3A4DF" w:rsidR="003A40C7" w:rsidRPr="00B3756E" w:rsidRDefault="000D63D9" w:rsidP="003A40C7">
      <w:pPr>
        <w:ind w:left="720"/>
        <w:rPr>
          <w:rFonts w:eastAsia="Times New Roman" w:cs="Calibri"/>
          <w:color w:val="222222"/>
          <w:szCs w:val="24"/>
        </w:rPr>
      </w:pPr>
      <w:sdt>
        <w:sdtPr>
          <w:rPr>
            <w:rFonts w:asciiTheme="minorHAnsi" w:eastAsia="Times New Roman" w:hAnsiTheme="minorHAnsi" w:cstheme="minorHAnsi"/>
            <w:color w:val="000000"/>
            <w:szCs w:val="24"/>
          </w:rPr>
          <w:id w:val="-2100471051"/>
          <w14:checkbox>
            <w14:checked w14:val="1"/>
            <w14:checkedState w14:val="2612" w14:font="MS Gothic"/>
            <w14:uncheckedState w14:val="2610" w14:font="MS Gothic"/>
          </w14:checkbox>
        </w:sdtPr>
        <w:sdtEndPr/>
        <w:sdtContent>
          <w:r w:rsidR="00B3756E" w:rsidRPr="00B3756E">
            <w:rPr>
              <w:rFonts w:ascii="MS Gothic" w:eastAsia="MS Gothic" w:hAnsi="MS Gothic" w:cstheme="minorHAnsi" w:hint="eastAsia"/>
              <w:color w:val="000000"/>
              <w:szCs w:val="24"/>
            </w:rPr>
            <w:t>☒</w:t>
          </w:r>
        </w:sdtContent>
      </w:sdt>
      <w:r w:rsidR="003A40C7" w:rsidRPr="00B3756E">
        <w:rPr>
          <w:rFonts w:eastAsia="Times New Roman" w:cs="Calibri"/>
          <w:i/>
          <w:iCs/>
          <w:color w:val="222222"/>
          <w:szCs w:val="24"/>
        </w:rPr>
        <w:tab/>
      </w:r>
      <w:r w:rsidR="003A40C7" w:rsidRPr="00B3756E">
        <w:rPr>
          <w:rFonts w:eastAsia="Times New Roman" w:cs="Calibri"/>
          <w:color w:val="222222"/>
          <w:szCs w:val="24"/>
        </w:rPr>
        <w:t>Interviewees wear masks until videographer steps away (≥6 ft/2 m) and begins filming, then the interviewee removes the mask for line delivery only. When take is captured, the interviewee puts the mask back on. Statements can be filmed outside if weather permits.</w:t>
      </w:r>
      <w:r w:rsidR="003A40C7" w:rsidRPr="00B3756E">
        <w:rPr>
          <w:rFonts w:asciiTheme="majorHAnsi" w:eastAsia="Times New Roman" w:hAnsiTheme="majorHAnsi" w:cstheme="majorHAnsi"/>
          <w:b/>
          <w:bCs/>
          <w:szCs w:val="24"/>
        </w:rPr>
        <w:t xml:space="preserve"> </w:t>
      </w:r>
    </w:p>
    <w:p w14:paraId="38C867AA" w14:textId="77777777" w:rsidR="003A40C7" w:rsidRPr="00B3756E" w:rsidRDefault="003A40C7" w:rsidP="003A40C7">
      <w:pPr>
        <w:spacing w:before="120"/>
        <w:rPr>
          <w:rFonts w:asciiTheme="minorHAnsi" w:eastAsia="Times New Roman" w:hAnsiTheme="minorHAnsi" w:cstheme="minorHAnsi"/>
          <w:b/>
          <w:szCs w:val="24"/>
        </w:rPr>
      </w:pPr>
    </w:p>
    <w:p w14:paraId="7B3DB4C7" w14:textId="77777777" w:rsidR="003A40C7" w:rsidRPr="00B3756E" w:rsidRDefault="003A40C7" w:rsidP="003A40C7">
      <w:pPr>
        <w:spacing w:before="120"/>
        <w:rPr>
          <w:rFonts w:asciiTheme="minorHAnsi" w:eastAsia="Times New Roman" w:hAnsiTheme="minorHAnsi" w:cstheme="minorHAnsi"/>
          <w:b/>
          <w:bCs/>
          <w:szCs w:val="24"/>
        </w:rPr>
      </w:pPr>
      <w:r w:rsidRPr="00B3756E">
        <w:rPr>
          <w:rFonts w:asciiTheme="minorHAnsi" w:eastAsia="Times New Roman" w:hAnsiTheme="minorHAnsi" w:cstheme="minorHAnsi"/>
          <w:b/>
          <w:szCs w:val="24"/>
        </w:rPr>
        <w:t>4. Filming location:</w:t>
      </w:r>
      <w:r w:rsidRPr="00B3756E">
        <w:rPr>
          <w:rFonts w:asciiTheme="minorHAnsi" w:eastAsia="Times New Roman" w:hAnsiTheme="minorHAnsi" w:cstheme="minorHAnsi"/>
          <w:szCs w:val="24"/>
        </w:rPr>
        <w:t xml:space="preserve"> Will the filming need to take place in multiple locations? </w:t>
      </w:r>
      <w:r w:rsidRPr="00B3756E">
        <w:rPr>
          <w:rFonts w:asciiTheme="minorHAnsi" w:eastAsia="Times New Roman" w:hAnsiTheme="minorHAnsi" w:cstheme="minorHAnsi"/>
          <w:b/>
          <w:szCs w:val="24"/>
        </w:rPr>
        <w:t xml:space="preserve">  </w:t>
      </w:r>
      <w:r w:rsidRPr="00B3756E">
        <w:rPr>
          <w:rFonts w:asciiTheme="minorHAnsi" w:eastAsia="Times New Roman" w:hAnsiTheme="minorHAnsi" w:cstheme="minorHAnsi"/>
          <w:b/>
          <w:bCs/>
          <w:szCs w:val="24"/>
        </w:rPr>
        <w:t>YES</w:t>
      </w:r>
    </w:p>
    <w:p w14:paraId="094D3633" w14:textId="77777777" w:rsidR="003A40C7" w:rsidRPr="00B3756E" w:rsidRDefault="003A40C7" w:rsidP="003A40C7">
      <w:pPr>
        <w:spacing w:before="120"/>
        <w:ind w:left="720"/>
        <w:rPr>
          <w:rFonts w:asciiTheme="minorHAnsi" w:eastAsia="Times New Roman" w:hAnsiTheme="minorHAnsi" w:cstheme="minorHAnsi"/>
          <w:b/>
          <w:bCs/>
          <w:szCs w:val="24"/>
        </w:rPr>
      </w:pPr>
      <w:r w:rsidRPr="00B3756E">
        <w:rPr>
          <w:rFonts w:asciiTheme="minorHAnsi" w:eastAsia="Times New Roman" w:hAnsiTheme="minorHAnsi" w:cstheme="minorHAnsi"/>
          <w:szCs w:val="24"/>
        </w:rPr>
        <w:t xml:space="preserve">If </w:t>
      </w:r>
      <w:proofErr w:type="gramStart"/>
      <w:r w:rsidRPr="00B3756E">
        <w:rPr>
          <w:rFonts w:asciiTheme="minorHAnsi" w:eastAsia="Times New Roman" w:hAnsiTheme="minorHAnsi" w:cstheme="minorHAnsi"/>
          <w:b/>
          <w:bCs/>
          <w:szCs w:val="24"/>
        </w:rPr>
        <w:t>Yes</w:t>
      </w:r>
      <w:proofErr w:type="gramEnd"/>
      <w:r w:rsidRPr="00B3756E">
        <w:rPr>
          <w:rFonts w:asciiTheme="minorHAnsi" w:eastAsia="Times New Roman" w:hAnsiTheme="minorHAnsi" w:cstheme="minorHAnsi"/>
          <w:szCs w:val="24"/>
        </w:rPr>
        <w:t>, how far apart are the locations? Most filming will be done in Lumbers 221 but SIET measurements will be completed in LSB-436 (adjacent building, ~2-3 min walk).</w:t>
      </w:r>
    </w:p>
    <w:p w14:paraId="1704AD50" w14:textId="77777777" w:rsidR="003A40C7" w:rsidRPr="00B3756E" w:rsidRDefault="003A40C7" w:rsidP="003A40C7">
      <w:pPr>
        <w:rPr>
          <w:rFonts w:asciiTheme="minorHAnsi" w:hAnsiTheme="minorHAnsi" w:cstheme="minorHAnsi"/>
          <w:b/>
          <w:sz w:val="22"/>
          <w:szCs w:val="22"/>
        </w:rPr>
      </w:pPr>
    </w:p>
    <w:p w14:paraId="297997DA" w14:textId="77777777" w:rsidR="003A40C7" w:rsidRPr="00B3756E" w:rsidRDefault="003A40C7" w:rsidP="003A40C7">
      <w:pPr>
        <w:rPr>
          <w:rFonts w:asciiTheme="minorHAnsi" w:hAnsiTheme="minorHAnsi" w:cstheme="minorHAnsi"/>
          <w:b/>
          <w:sz w:val="22"/>
          <w:szCs w:val="22"/>
        </w:rPr>
      </w:pPr>
      <w:r w:rsidRPr="00B3756E">
        <w:rPr>
          <w:rFonts w:asciiTheme="minorHAnsi" w:hAnsiTheme="minorHAnsi" w:cstheme="minorHAnsi"/>
          <w:b/>
          <w:sz w:val="22"/>
          <w:szCs w:val="22"/>
        </w:rPr>
        <w:t>Current Protocol Length</w:t>
      </w:r>
    </w:p>
    <w:p w14:paraId="38C34C1B" w14:textId="77777777" w:rsidR="003A40C7" w:rsidRPr="00B3756E" w:rsidRDefault="003A40C7" w:rsidP="003A40C7">
      <w:pPr>
        <w:rPr>
          <w:rFonts w:asciiTheme="minorHAnsi" w:hAnsiTheme="minorHAnsi" w:cstheme="minorHAnsi"/>
          <w:b/>
          <w:sz w:val="22"/>
          <w:szCs w:val="22"/>
        </w:rPr>
      </w:pPr>
    </w:p>
    <w:p w14:paraId="374B6D58" w14:textId="77777777" w:rsidR="003A40C7" w:rsidRPr="00B3756E" w:rsidRDefault="003A40C7" w:rsidP="003A40C7">
      <w:pPr>
        <w:rPr>
          <w:rFonts w:asciiTheme="minorHAnsi" w:hAnsiTheme="minorHAnsi" w:cstheme="minorHAnsi"/>
          <w:bCs/>
          <w:sz w:val="22"/>
          <w:szCs w:val="22"/>
        </w:rPr>
      </w:pPr>
      <w:r w:rsidRPr="00B3756E">
        <w:rPr>
          <w:rFonts w:asciiTheme="minorHAnsi" w:hAnsiTheme="minorHAnsi" w:cstheme="minorHAnsi"/>
          <w:bCs/>
          <w:sz w:val="22"/>
          <w:szCs w:val="22"/>
        </w:rPr>
        <w:t>Number of Steps:  25</w:t>
      </w:r>
    </w:p>
    <w:p w14:paraId="63AE9206" w14:textId="77777777" w:rsidR="003A40C7" w:rsidRPr="00B07A3B" w:rsidRDefault="003A40C7" w:rsidP="003A40C7">
      <w:pPr>
        <w:rPr>
          <w:rFonts w:asciiTheme="minorHAnsi" w:hAnsiTheme="minorHAnsi" w:cstheme="minorHAnsi"/>
          <w:b/>
          <w:sz w:val="22"/>
          <w:szCs w:val="22"/>
        </w:rPr>
      </w:pPr>
      <w:r w:rsidRPr="00B3756E">
        <w:rPr>
          <w:rFonts w:asciiTheme="minorHAnsi" w:hAnsiTheme="minorHAnsi" w:cstheme="minorHAnsi"/>
          <w:bCs/>
          <w:sz w:val="22"/>
          <w:szCs w:val="22"/>
        </w:rPr>
        <w:t>Number of Shots:  43</w:t>
      </w:r>
      <w:r w:rsidRPr="00B07A3B">
        <w:rPr>
          <w:rFonts w:asciiTheme="minorHAnsi" w:hAnsiTheme="minorHAnsi" w:cstheme="minorHAnsi"/>
          <w:b/>
          <w:sz w:val="22"/>
          <w:szCs w:val="22"/>
        </w:rPr>
        <w:br w:type="page"/>
      </w:r>
    </w:p>
    <w:p w14:paraId="3B24CDD7" w14:textId="77777777" w:rsidR="003A40C7" w:rsidRPr="00B07A3B" w:rsidRDefault="003A40C7" w:rsidP="003A40C7">
      <w:pPr>
        <w:pStyle w:val="Heading1"/>
        <w:rPr>
          <w:rFonts w:asciiTheme="minorHAnsi" w:hAnsiTheme="minorHAnsi" w:cstheme="minorHAnsi"/>
        </w:rPr>
      </w:pPr>
      <w:r w:rsidRPr="00B07A3B">
        <w:rPr>
          <w:rFonts w:asciiTheme="minorHAnsi" w:hAnsiTheme="minorHAnsi" w:cstheme="minorHAnsi"/>
        </w:rPr>
        <w:lastRenderedPageBreak/>
        <w:t>Introduction</w:t>
      </w:r>
    </w:p>
    <w:p w14:paraId="0DF98CE5" w14:textId="77777777" w:rsidR="003A40C7" w:rsidRPr="00B07A3B" w:rsidRDefault="003A40C7" w:rsidP="003A40C7">
      <w:pPr>
        <w:pStyle w:val="ListParagraph"/>
        <w:ind w:left="270"/>
        <w:rPr>
          <w:rFonts w:asciiTheme="minorHAnsi" w:hAnsiTheme="minorHAnsi" w:cstheme="minorHAnsi"/>
          <w:b/>
          <w:sz w:val="22"/>
          <w:szCs w:val="22"/>
        </w:rPr>
      </w:pPr>
    </w:p>
    <w:p w14:paraId="399EF439" w14:textId="77777777" w:rsidR="003A40C7" w:rsidRPr="00B3756E" w:rsidRDefault="003A40C7" w:rsidP="003A40C7">
      <w:pPr>
        <w:pStyle w:val="ListParagraph"/>
        <w:numPr>
          <w:ilvl w:val="0"/>
          <w:numId w:val="9"/>
        </w:numPr>
        <w:rPr>
          <w:rFonts w:asciiTheme="minorHAnsi" w:hAnsiTheme="minorHAnsi" w:cstheme="minorHAnsi"/>
          <w:b/>
          <w:szCs w:val="24"/>
        </w:rPr>
      </w:pPr>
      <w:r w:rsidRPr="00B3756E">
        <w:rPr>
          <w:rFonts w:asciiTheme="minorHAnsi" w:hAnsiTheme="minorHAnsi" w:cstheme="minorHAnsi"/>
          <w:b/>
          <w:szCs w:val="24"/>
        </w:rPr>
        <w:t>Introductory Interview Statements</w:t>
      </w:r>
    </w:p>
    <w:p w14:paraId="6FC80840" w14:textId="77777777" w:rsidR="003A40C7" w:rsidRPr="00B3756E" w:rsidRDefault="003A40C7" w:rsidP="00B3756E">
      <w:pPr>
        <w:spacing w:line="360" w:lineRule="auto"/>
        <w:contextualSpacing/>
        <w:outlineLvl w:val="0"/>
        <w:rPr>
          <w:rFonts w:asciiTheme="minorHAnsi" w:hAnsiTheme="minorHAnsi" w:cstheme="minorHAnsi"/>
          <w:sz w:val="22"/>
          <w:szCs w:val="22"/>
        </w:rPr>
      </w:pPr>
    </w:p>
    <w:p w14:paraId="67F18093" w14:textId="3319ACF9" w:rsidR="003A40C7" w:rsidRPr="00B3756E" w:rsidRDefault="003A40C7" w:rsidP="003A40C7">
      <w:pPr>
        <w:rPr>
          <w:rFonts w:asciiTheme="minorHAnsi" w:eastAsia="Times New Roman" w:hAnsiTheme="minorHAnsi" w:cstheme="minorHAnsi"/>
          <w:szCs w:val="24"/>
        </w:rPr>
      </w:pPr>
      <w:r w:rsidRPr="00B3756E">
        <w:rPr>
          <w:rFonts w:asciiTheme="minorHAnsi" w:eastAsia="Times New Roman" w:hAnsiTheme="minorHAnsi" w:cstheme="minorHAnsi"/>
          <w:b/>
          <w:szCs w:val="24"/>
        </w:rPr>
        <w:t>REQUIRED:</w:t>
      </w:r>
      <w:r w:rsidRPr="00B3756E">
        <w:rPr>
          <w:rFonts w:asciiTheme="minorHAnsi" w:eastAsia="Times New Roman" w:hAnsiTheme="minorHAnsi" w:cstheme="minorHAnsi"/>
          <w:szCs w:val="24"/>
        </w:rPr>
        <w:t xml:space="preserve"> </w:t>
      </w:r>
    </w:p>
    <w:p w14:paraId="36DE7506" w14:textId="1ADD100C" w:rsidR="003A40C7" w:rsidRPr="00B3756E" w:rsidRDefault="003A40C7" w:rsidP="003A40C7">
      <w:pPr>
        <w:pStyle w:val="ListParagraph"/>
        <w:numPr>
          <w:ilvl w:val="1"/>
          <w:numId w:val="3"/>
        </w:numPr>
        <w:spacing w:before="120"/>
        <w:contextualSpacing w:val="0"/>
        <w:rPr>
          <w:rFonts w:asciiTheme="minorHAnsi" w:eastAsia="Times New Roman" w:hAnsiTheme="minorHAnsi" w:cstheme="minorHAnsi"/>
          <w:szCs w:val="24"/>
        </w:rPr>
      </w:pPr>
      <w:r w:rsidRPr="00B3756E">
        <w:rPr>
          <w:rStyle w:val="AuthorName"/>
          <w:rFonts w:asciiTheme="minorHAnsi" w:eastAsia="Times" w:hAnsiTheme="minorHAnsi" w:cstheme="minorHAnsi"/>
        </w:rPr>
        <w:t>Jean-Paul Paluzzi</w:t>
      </w:r>
      <w:r w:rsidRPr="00B3756E">
        <w:rPr>
          <w:rFonts w:asciiTheme="minorHAnsi" w:eastAsia="Times New Roman" w:hAnsiTheme="minorHAnsi" w:cstheme="minorHAnsi"/>
          <w:b/>
          <w:bCs/>
          <w:szCs w:val="24"/>
          <w:u w:val="single"/>
        </w:rPr>
        <w:t>:</w:t>
      </w:r>
      <w:r w:rsidRPr="00B3756E">
        <w:rPr>
          <w:rFonts w:asciiTheme="minorHAnsi" w:eastAsia="Times New Roman" w:hAnsiTheme="minorHAnsi" w:cstheme="minorHAnsi"/>
          <w:szCs w:val="24"/>
        </w:rPr>
        <w:t xml:space="preserve"> </w:t>
      </w:r>
      <w:r w:rsidRPr="00B3756E">
        <w:rPr>
          <w:rFonts w:asciiTheme="minorHAnsi" w:hAnsiTheme="minorHAnsi" w:cstheme="minorHAnsi"/>
        </w:rPr>
        <w:t>The protocol describes techniques that can be utilized by small animal physiologists to elucidate the role of neuropeptides and other hormonal factors that regulate the digestive and/or excretory system.</w:t>
      </w:r>
    </w:p>
    <w:p w14:paraId="2DBD4D5D" w14:textId="77777777" w:rsidR="00B3756E" w:rsidRPr="00B3756E" w:rsidRDefault="00B3756E" w:rsidP="00B3756E">
      <w:pPr>
        <w:pStyle w:val="ListParagraph"/>
        <w:spacing w:before="120"/>
        <w:ind w:left="907"/>
        <w:contextualSpacing w:val="0"/>
        <w:rPr>
          <w:rFonts w:asciiTheme="minorHAnsi" w:eastAsia="Times New Roman" w:hAnsiTheme="minorHAnsi" w:cstheme="minorHAnsi"/>
          <w:szCs w:val="24"/>
        </w:rPr>
      </w:pPr>
    </w:p>
    <w:p w14:paraId="77A43B6D" w14:textId="11639C10" w:rsidR="00B3756E" w:rsidRPr="00B3756E" w:rsidRDefault="00B3756E" w:rsidP="00B3756E">
      <w:pPr>
        <w:pStyle w:val="ListParagraph"/>
        <w:numPr>
          <w:ilvl w:val="2"/>
          <w:numId w:val="3"/>
        </w:numPr>
        <w:contextualSpacing w:val="0"/>
        <w:outlineLvl w:val="0"/>
        <w:rPr>
          <w:rFonts w:asciiTheme="minorHAnsi" w:hAnsiTheme="minorHAnsi" w:cstheme="minorHAnsi"/>
          <w:color w:val="000000" w:themeColor="text1"/>
          <w:szCs w:val="24"/>
        </w:rPr>
      </w:pPr>
      <w:r w:rsidRPr="00B3756E">
        <w:rPr>
          <w:rFonts w:asciiTheme="minorHAnsi" w:hAnsiTheme="minorHAnsi" w:cstheme="minorHAnsi"/>
          <w:bCs/>
          <w:color w:val="000000" w:themeColor="text1"/>
          <w:szCs w:val="24"/>
        </w:rPr>
        <w:t>INTERVIEW: Named talent says the statement above in an interview-style shot, looking slightly off-camera.</w:t>
      </w:r>
    </w:p>
    <w:p w14:paraId="0F3C370E" w14:textId="77777777" w:rsidR="003A40C7" w:rsidRPr="00B3756E" w:rsidRDefault="003A40C7" w:rsidP="003A40C7">
      <w:pPr>
        <w:rPr>
          <w:rFonts w:asciiTheme="minorHAnsi" w:eastAsia="Times New Roman" w:hAnsiTheme="minorHAnsi" w:cstheme="minorHAnsi"/>
          <w:b/>
          <w:bCs/>
          <w:szCs w:val="24"/>
        </w:rPr>
      </w:pPr>
    </w:p>
    <w:p w14:paraId="194A4758" w14:textId="524DC62F" w:rsidR="003A40C7" w:rsidRPr="00B3756E" w:rsidRDefault="003A40C7" w:rsidP="003A40C7">
      <w:pPr>
        <w:pStyle w:val="ListParagraph"/>
        <w:numPr>
          <w:ilvl w:val="1"/>
          <w:numId w:val="3"/>
        </w:numPr>
        <w:spacing w:before="120"/>
        <w:contextualSpacing w:val="0"/>
        <w:rPr>
          <w:rFonts w:asciiTheme="minorHAnsi" w:eastAsia="Times New Roman" w:hAnsiTheme="minorHAnsi" w:cstheme="minorHAnsi"/>
          <w:szCs w:val="24"/>
        </w:rPr>
      </w:pPr>
      <w:r w:rsidRPr="00B3756E">
        <w:rPr>
          <w:rStyle w:val="AuthorName"/>
          <w:rFonts w:asciiTheme="minorHAnsi" w:eastAsia="Times" w:hAnsiTheme="minorHAnsi" w:cstheme="minorHAnsi"/>
        </w:rPr>
        <w:t xml:space="preserve">Jean-Paul </w:t>
      </w:r>
      <w:proofErr w:type="spellStart"/>
      <w:r w:rsidRPr="00B3756E">
        <w:rPr>
          <w:rStyle w:val="AuthorName"/>
          <w:rFonts w:asciiTheme="minorHAnsi" w:eastAsia="Times" w:hAnsiTheme="minorHAnsi" w:cstheme="minorHAnsi"/>
        </w:rPr>
        <w:t>Paluzzi</w:t>
      </w:r>
      <w:proofErr w:type="spellEnd"/>
      <w:r w:rsidRPr="00B3756E">
        <w:rPr>
          <w:rFonts w:asciiTheme="minorHAnsi" w:eastAsia="Times New Roman" w:hAnsiTheme="minorHAnsi" w:cstheme="minorHAnsi"/>
          <w:b/>
          <w:bCs/>
          <w:szCs w:val="24"/>
          <w:u w:val="single"/>
        </w:rPr>
        <w:t>:</w:t>
      </w:r>
      <w:r w:rsidRPr="00B3756E">
        <w:rPr>
          <w:rFonts w:asciiTheme="minorHAnsi" w:eastAsia="Times New Roman" w:hAnsiTheme="minorHAnsi" w:cstheme="minorHAnsi"/>
          <w:szCs w:val="24"/>
        </w:rPr>
        <w:t xml:space="preserve"> </w:t>
      </w:r>
      <w:r w:rsidRPr="00B3756E">
        <w:rPr>
          <w:rFonts w:asciiTheme="minorHAnsi" w:hAnsiTheme="minorHAnsi" w:cstheme="minorHAnsi"/>
        </w:rPr>
        <w:t xml:space="preserve">These techniques allow for measurements of micro-sized biological samples that would otherwise not be possible using techniques designed specifically for larger animal models, including for example, rodents and </w:t>
      </w:r>
      <w:proofErr w:type="spellStart"/>
      <w:r w:rsidRPr="00B3756E">
        <w:rPr>
          <w:rFonts w:asciiTheme="minorHAnsi" w:hAnsiTheme="minorHAnsi" w:cstheme="minorHAnsi"/>
        </w:rPr>
        <w:t>tel</w:t>
      </w:r>
      <w:r w:rsidR="00ED51AE" w:rsidRPr="00B3756E">
        <w:rPr>
          <w:rFonts w:asciiTheme="minorHAnsi" w:hAnsiTheme="minorHAnsi" w:cstheme="minorHAnsi"/>
        </w:rPr>
        <w:t>eo</w:t>
      </w:r>
      <w:r w:rsidRPr="00B3756E">
        <w:rPr>
          <w:rFonts w:asciiTheme="minorHAnsi" w:hAnsiTheme="minorHAnsi" w:cstheme="minorHAnsi"/>
        </w:rPr>
        <w:t>sts</w:t>
      </w:r>
      <w:proofErr w:type="spellEnd"/>
      <w:r w:rsidRPr="00B3756E">
        <w:rPr>
          <w:rFonts w:asciiTheme="minorHAnsi" w:hAnsiTheme="minorHAnsi" w:cstheme="minorHAnsi"/>
        </w:rPr>
        <w:t>.</w:t>
      </w:r>
    </w:p>
    <w:p w14:paraId="0CB8CFA8" w14:textId="29032245" w:rsidR="00B3756E" w:rsidRPr="00B3756E" w:rsidRDefault="00B3756E" w:rsidP="00B3756E">
      <w:pPr>
        <w:pStyle w:val="ListParagraph"/>
        <w:spacing w:before="120"/>
        <w:ind w:left="907"/>
        <w:contextualSpacing w:val="0"/>
        <w:rPr>
          <w:rStyle w:val="AuthorName"/>
          <w:rFonts w:asciiTheme="minorHAnsi" w:eastAsia="Times" w:hAnsiTheme="minorHAnsi" w:cstheme="minorHAnsi"/>
        </w:rPr>
      </w:pPr>
    </w:p>
    <w:p w14:paraId="78467A6B" w14:textId="72FDDF61" w:rsidR="00B3756E" w:rsidRPr="00B3756E" w:rsidRDefault="00B3756E" w:rsidP="00B3756E">
      <w:pPr>
        <w:pStyle w:val="ListParagraph"/>
        <w:numPr>
          <w:ilvl w:val="2"/>
          <w:numId w:val="3"/>
        </w:numPr>
        <w:contextualSpacing w:val="0"/>
        <w:outlineLvl w:val="0"/>
        <w:rPr>
          <w:rFonts w:asciiTheme="minorHAnsi" w:hAnsiTheme="minorHAnsi" w:cstheme="minorHAnsi"/>
          <w:color w:val="000000" w:themeColor="text1"/>
          <w:szCs w:val="24"/>
        </w:rPr>
      </w:pPr>
      <w:r w:rsidRPr="00B3756E">
        <w:rPr>
          <w:rFonts w:asciiTheme="minorHAnsi" w:hAnsiTheme="minorHAnsi" w:cstheme="minorHAnsi"/>
          <w:bCs/>
          <w:color w:val="000000" w:themeColor="text1"/>
          <w:szCs w:val="24"/>
        </w:rPr>
        <w:t>INTERVIEW: Named talent says the statement above in an interview-style shot, looking slightly off-camera.</w:t>
      </w:r>
      <w:r w:rsidR="003A6A4F">
        <w:rPr>
          <w:rFonts w:asciiTheme="minorHAnsi" w:hAnsiTheme="minorHAnsi" w:cstheme="minorHAnsi"/>
          <w:bCs/>
          <w:color w:val="000000" w:themeColor="text1"/>
          <w:szCs w:val="24"/>
        </w:rPr>
        <w:t xml:space="preserve"> </w:t>
      </w:r>
      <w:r w:rsidR="003A6A4F" w:rsidRPr="003A6A4F">
        <w:rPr>
          <w:rFonts w:asciiTheme="minorHAnsi" w:hAnsiTheme="minorHAnsi" w:cstheme="minorBidi"/>
          <w:i/>
          <w:iCs/>
          <w:color w:val="0432FF"/>
        </w:rPr>
        <w:t xml:space="preserve">B-roll: </w:t>
      </w:r>
      <w:r w:rsidR="00EE1C87">
        <w:rPr>
          <w:rFonts w:asciiTheme="minorHAnsi" w:hAnsiTheme="minorHAnsi" w:cstheme="minorBidi"/>
          <w:i/>
          <w:iCs/>
          <w:color w:val="0432FF"/>
        </w:rPr>
        <w:t>5</w:t>
      </w:r>
      <w:r w:rsidR="003A6A4F" w:rsidRPr="003A6A4F">
        <w:rPr>
          <w:rFonts w:asciiTheme="minorHAnsi" w:hAnsiTheme="minorHAnsi" w:cstheme="minorBidi"/>
          <w:i/>
          <w:iCs/>
          <w:color w:val="0432FF"/>
        </w:rPr>
        <w:t>.9.1.</w:t>
      </w:r>
    </w:p>
    <w:p w14:paraId="6F5A9D43" w14:textId="77777777" w:rsidR="003A40C7" w:rsidRPr="00B3756E" w:rsidRDefault="003A40C7" w:rsidP="003A40C7">
      <w:pPr>
        <w:rPr>
          <w:rFonts w:asciiTheme="minorHAnsi" w:eastAsia="Times New Roman" w:hAnsiTheme="minorHAnsi" w:cstheme="minorHAnsi"/>
          <w:szCs w:val="24"/>
        </w:rPr>
      </w:pPr>
    </w:p>
    <w:p w14:paraId="025016EB" w14:textId="1C77B9D2" w:rsidR="003A40C7" w:rsidRPr="00B3756E" w:rsidRDefault="003A40C7" w:rsidP="003A40C7">
      <w:pPr>
        <w:rPr>
          <w:rFonts w:asciiTheme="minorHAnsi" w:eastAsia="Times New Roman" w:hAnsiTheme="minorHAnsi" w:cstheme="minorHAnsi"/>
          <w:szCs w:val="24"/>
        </w:rPr>
      </w:pPr>
      <w:r w:rsidRPr="00B3756E">
        <w:rPr>
          <w:rFonts w:asciiTheme="minorHAnsi" w:eastAsia="Times New Roman" w:hAnsiTheme="minorHAnsi" w:cstheme="minorHAnsi"/>
          <w:b/>
          <w:bCs/>
          <w:szCs w:val="24"/>
        </w:rPr>
        <w:t>OPTIONAL:</w:t>
      </w:r>
      <w:r w:rsidRPr="00B3756E">
        <w:rPr>
          <w:rFonts w:asciiTheme="minorHAnsi" w:eastAsia="Times New Roman" w:hAnsiTheme="minorHAnsi" w:cstheme="minorHAnsi"/>
          <w:szCs w:val="24"/>
        </w:rPr>
        <w:t xml:space="preserve"> </w:t>
      </w:r>
    </w:p>
    <w:p w14:paraId="558BE759" w14:textId="6F22CCB4" w:rsidR="003A40C7" w:rsidRPr="00B3756E" w:rsidRDefault="003A40C7" w:rsidP="003A40C7">
      <w:pPr>
        <w:pStyle w:val="ListParagraph"/>
        <w:numPr>
          <w:ilvl w:val="1"/>
          <w:numId w:val="3"/>
        </w:numPr>
        <w:spacing w:before="120"/>
        <w:contextualSpacing w:val="0"/>
        <w:rPr>
          <w:rFonts w:asciiTheme="minorHAnsi" w:eastAsia="Times New Roman" w:hAnsiTheme="minorHAnsi" w:cstheme="minorHAnsi"/>
          <w:szCs w:val="24"/>
        </w:rPr>
      </w:pPr>
      <w:r w:rsidRPr="00B3756E">
        <w:rPr>
          <w:rStyle w:val="AuthorName"/>
          <w:rFonts w:asciiTheme="minorHAnsi" w:eastAsia="Times" w:hAnsiTheme="minorHAnsi" w:cstheme="minorHAnsi"/>
        </w:rPr>
        <w:t>Jean-Paul Paluzzi</w:t>
      </w:r>
      <w:r w:rsidRPr="00B3756E">
        <w:rPr>
          <w:rFonts w:asciiTheme="minorHAnsi" w:eastAsia="Times New Roman" w:hAnsiTheme="minorHAnsi" w:cstheme="minorHAnsi"/>
          <w:b/>
          <w:bCs/>
          <w:szCs w:val="24"/>
          <w:u w:val="single"/>
        </w:rPr>
        <w:t>:</w:t>
      </w:r>
      <w:r w:rsidRPr="00B3756E">
        <w:rPr>
          <w:rFonts w:asciiTheme="minorHAnsi" w:eastAsia="Times New Roman" w:hAnsiTheme="minorHAnsi" w:cstheme="minorHAnsi"/>
          <w:szCs w:val="24"/>
        </w:rPr>
        <w:t xml:space="preserve"> </w:t>
      </w:r>
      <w:r w:rsidRPr="00B3756E">
        <w:rPr>
          <w:rFonts w:asciiTheme="minorHAnsi" w:eastAsiaTheme="minorEastAsia" w:hAnsiTheme="minorHAnsi" w:cstheme="minorHAnsi"/>
          <w:szCs w:val="24"/>
          <w:lang w:val="en-CA" w:eastAsia="ja-JP"/>
        </w:rPr>
        <w:t xml:space="preserve">This method can provide insight into the endocrine regulation of the gut including transporting epithelia as well as smooth muscle associated with the gastrointestinal tract in insects </w:t>
      </w:r>
      <w:r w:rsidR="002B71CF" w:rsidRPr="00B3756E">
        <w:rPr>
          <w:rFonts w:asciiTheme="minorHAnsi" w:eastAsiaTheme="minorEastAsia" w:hAnsiTheme="minorHAnsi" w:cstheme="minorHAnsi"/>
          <w:szCs w:val="24"/>
          <w:lang w:val="en-CA" w:eastAsia="ja-JP"/>
        </w:rPr>
        <w:t>and</w:t>
      </w:r>
      <w:r w:rsidRPr="00B3756E">
        <w:rPr>
          <w:rFonts w:asciiTheme="minorHAnsi" w:eastAsiaTheme="minorEastAsia" w:hAnsiTheme="minorHAnsi" w:cstheme="minorHAnsi"/>
          <w:szCs w:val="24"/>
          <w:lang w:val="en-CA" w:eastAsia="ja-JP"/>
        </w:rPr>
        <w:t xml:space="preserve"> similarly sized non-insect species.</w:t>
      </w:r>
    </w:p>
    <w:p w14:paraId="25140EC7" w14:textId="0D87A5AA" w:rsidR="00B3756E" w:rsidRPr="00B3756E" w:rsidRDefault="00B3756E" w:rsidP="00B3756E">
      <w:pPr>
        <w:pStyle w:val="ListParagraph"/>
        <w:spacing w:before="120"/>
        <w:ind w:left="907"/>
        <w:contextualSpacing w:val="0"/>
        <w:rPr>
          <w:rStyle w:val="AuthorName"/>
          <w:rFonts w:asciiTheme="minorHAnsi" w:eastAsia="Times" w:hAnsiTheme="minorHAnsi" w:cstheme="minorHAnsi"/>
        </w:rPr>
      </w:pPr>
    </w:p>
    <w:p w14:paraId="0097E51F" w14:textId="05E2DAEF" w:rsidR="00B3756E" w:rsidRPr="00B3756E" w:rsidRDefault="00B3756E" w:rsidP="00B3756E">
      <w:pPr>
        <w:pStyle w:val="ListParagraph"/>
        <w:numPr>
          <w:ilvl w:val="2"/>
          <w:numId w:val="3"/>
        </w:numPr>
        <w:contextualSpacing w:val="0"/>
        <w:outlineLvl w:val="0"/>
        <w:rPr>
          <w:rFonts w:asciiTheme="minorHAnsi" w:hAnsiTheme="minorHAnsi" w:cstheme="minorHAnsi"/>
          <w:color w:val="000000" w:themeColor="text1"/>
          <w:szCs w:val="24"/>
        </w:rPr>
      </w:pPr>
      <w:r w:rsidRPr="00B3756E">
        <w:rPr>
          <w:rFonts w:asciiTheme="minorHAnsi" w:hAnsiTheme="minorHAnsi" w:cstheme="minorHAnsi"/>
          <w:bCs/>
          <w:color w:val="000000" w:themeColor="text1"/>
          <w:szCs w:val="24"/>
        </w:rPr>
        <w:t>INTERVIEW: Named talent says the statement above in an interview-style shot, looking slightly off-camera.</w:t>
      </w:r>
      <w:r w:rsidR="00174DC3" w:rsidRPr="00174DC3">
        <w:rPr>
          <w:rFonts w:asciiTheme="minorHAnsi" w:hAnsiTheme="minorHAnsi" w:cstheme="minorBidi"/>
          <w:i/>
          <w:iCs/>
          <w:color w:val="0432FF"/>
        </w:rPr>
        <w:t xml:space="preserve"> </w:t>
      </w:r>
      <w:r w:rsidR="00174DC3" w:rsidRPr="003A6A4F">
        <w:rPr>
          <w:rFonts w:asciiTheme="minorHAnsi" w:hAnsiTheme="minorHAnsi" w:cstheme="minorBidi"/>
          <w:i/>
          <w:iCs/>
          <w:color w:val="0432FF"/>
        </w:rPr>
        <w:t xml:space="preserve">B-roll: </w:t>
      </w:r>
      <w:r w:rsidR="00174DC3">
        <w:rPr>
          <w:rFonts w:asciiTheme="minorHAnsi" w:hAnsiTheme="minorHAnsi" w:cstheme="minorBidi"/>
          <w:i/>
          <w:iCs/>
          <w:color w:val="0432FF"/>
        </w:rPr>
        <w:t>6.3.1</w:t>
      </w:r>
    </w:p>
    <w:p w14:paraId="3490C86F" w14:textId="77777777" w:rsidR="003A40C7" w:rsidRDefault="003A40C7" w:rsidP="003A40C7">
      <w:pPr>
        <w:contextualSpacing/>
        <w:outlineLvl w:val="0"/>
        <w:rPr>
          <w:rFonts w:asciiTheme="minorHAnsi" w:eastAsia="Times New Roman" w:hAnsiTheme="minorHAnsi" w:cstheme="minorHAnsi"/>
          <w:b/>
          <w:szCs w:val="24"/>
        </w:rPr>
      </w:pPr>
    </w:p>
    <w:p w14:paraId="31662464" w14:textId="77777777" w:rsidR="003A40C7" w:rsidRDefault="003A40C7" w:rsidP="003A40C7">
      <w:pPr>
        <w:contextualSpacing/>
        <w:outlineLvl w:val="0"/>
        <w:rPr>
          <w:rFonts w:asciiTheme="minorHAnsi" w:eastAsia="Times New Roman" w:hAnsiTheme="minorHAnsi" w:cstheme="minorHAnsi"/>
          <w:b/>
          <w:szCs w:val="24"/>
        </w:rPr>
      </w:pPr>
    </w:p>
    <w:p w14:paraId="368ED08B" w14:textId="77777777" w:rsidR="003A40C7" w:rsidRPr="00B3756E" w:rsidRDefault="003A40C7" w:rsidP="003A40C7">
      <w:pPr>
        <w:contextualSpacing/>
        <w:outlineLvl w:val="0"/>
        <w:rPr>
          <w:rFonts w:asciiTheme="minorHAnsi" w:eastAsia="Times New Roman" w:hAnsiTheme="minorHAnsi" w:cstheme="minorHAnsi"/>
          <w:b/>
          <w:szCs w:val="24"/>
        </w:rPr>
      </w:pPr>
      <w:r w:rsidRPr="00B3756E">
        <w:rPr>
          <w:rFonts w:asciiTheme="minorHAnsi" w:eastAsia="Times New Roman" w:hAnsiTheme="minorHAnsi" w:cstheme="minorHAnsi"/>
          <w:b/>
          <w:szCs w:val="24"/>
        </w:rPr>
        <w:t>Introduction of Demonstrator on Camera</w:t>
      </w:r>
    </w:p>
    <w:p w14:paraId="2B674118" w14:textId="77777777" w:rsidR="003A40C7" w:rsidRPr="00B3756E" w:rsidRDefault="003A40C7" w:rsidP="00B3756E">
      <w:pPr>
        <w:spacing w:before="120"/>
        <w:rPr>
          <w:rFonts w:asciiTheme="minorHAnsi" w:eastAsia="Times New Roman" w:hAnsiTheme="minorHAnsi" w:cstheme="minorHAnsi"/>
          <w:szCs w:val="24"/>
        </w:rPr>
      </w:pPr>
    </w:p>
    <w:p w14:paraId="3339109C" w14:textId="77777777" w:rsidR="003A40C7" w:rsidRPr="00B3756E" w:rsidRDefault="003A40C7" w:rsidP="003A40C7">
      <w:pPr>
        <w:pStyle w:val="ListParagraph"/>
        <w:numPr>
          <w:ilvl w:val="1"/>
          <w:numId w:val="3"/>
        </w:numPr>
        <w:rPr>
          <w:rFonts w:asciiTheme="minorHAnsi" w:eastAsia="Times New Roman" w:hAnsiTheme="minorHAnsi" w:cstheme="minorHAnsi"/>
          <w:szCs w:val="24"/>
        </w:rPr>
      </w:pPr>
      <w:r w:rsidRPr="00B3756E">
        <w:rPr>
          <w:rStyle w:val="AuthorName"/>
          <w:rFonts w:asciiTheme="minorHAnsi" w:eastAsia="Times" w:hAnsiTheme="minorHAnsi" w:cstheme="minorHAnsi"/>
        </w:rPr>
        <w:t>Jean-Paul Paluzzi</w:t>
      </w:r>
      <w:r w:rsidRPr="00B3756E">
        <w:rPr>
          <w:rFonts w:asciiTheme="minorHAnsi" w:eastAsia="Times New Roman" w:hAnsiTheme="minorHAnsi" w:cstheme="minorHAnsi"/>
          <w:b/>
          <w:bCs/>
          <w:szCs w:val="24"/>
          <w:u w:val="single"/>
        </w:rPr>
        <w:t>:</w:t>
      </w:r>
      <w:r w:rsidRPr="00B3756E">
        <w:rPr>
          <w:rFonts w:asciiTheme="minorHAnsi" w:eastAsia="Times New Roman" w:hAnsiTheme="minorHAnsi" w:cstheme="minorHAnsi"/>
          <w:szCs w:val="24"/>
        </w:rPr>
        <w:t xml:space="preserve"> Demonstrating the insect ‘renal’ tubule procedure will be </w:t>
      </w:r>
      <w:r w:rsidRPr="00B3756E">
        <w:rPr>
          <w:rFonts w:asciiTheme="minorHAnsi" w:hAnsiTheme="minorHAnsi" w:cstheme="minorHAnsi"/>
        </w:rPr>
        <w:t>Farwa Sajadi</w:t>
      </w:r>
      <w:r w:rsidRPr="00B3756E">
        <w:rPr>
          <w:rFonts w:asciiTheme="minorHAnsi" w:eastAsia="Times New Roman" w:hAnsiTheme="minorHAnsi" w:cstheme="minorHAnsi"/>
          <w:szCs w:val="24"/>
        </w:rPr>
        <w:t xml:space="preserve">, a PhD candidate from my laboratory. </w:t>
      </w:r>
      <w:r w:rsidRPr="00B3756E">
        <w:rPr>
          <w:rFonts w:asciiTheme="minorHAnsi" w:hAnsiTheme="minorHAnsi" w:cstheme="minorHAnsi"/>
        </w:rPr>
        <w:t>Additionally, a former graduate student from my lab, Aryan Lajevardi</w:t>
      </w:r>
      <w:r w:rsidRPr="00B3756E">
        <w:rPr>
          <w:rFonts w:asciiTheme="minorHAnsi" w:eastAsia="Times New Roman" w:hAnsiTheme="minorHAnsi" w:cstheme="minorHAnsi"/>
          <w:szCs w:val="24"/>
        </w:rPr>
        <w:t>, will be demonstrating the hindgut-focused protocol.</w:t>
      </w:r>
    </w:p>
    <w:p w14:paraId="2F3EF0D0" w14:textId="77777777" w:rsidR="003A40C7" w:rsidRPr="00B3756E" w:rsidRDefault="003A40C7" w:rsidP="003A40C7">
      <w:pPr>
        <w:pStyle w:val="ListParagraph"/>
        <w:numPr>
          <w:ilvl w:val="2"/>
          <w:numId w:val="3"/>
        </w:numPr>
        <w:spacing w:before="120"/>
        <w:contextualSpacing w:val="0"/>
        <w:rPr>
          <w:rFonts w:asciiTheme="minorHAnsi" w:eastAsia="Times New Roman" w:hAnsiTheme="minorHAnsi" w:cstheme="minorHAnsi"/>
          <w:szCs w:val="24"/>
        </w:rPr>
      </w:pPr>
      <w:r w:rsidRPr="00B3756E">
        <w:rPr>
          <w:rFonts w:asciiTheme="minorHAnsi" w:eastAsia="Times New Roman" w:hAnsiTheme="minorHAnsi" w:cstheme="minorHAnsi"/>
          <w:szCs w:val="24"/>
        </w:rPr>
        <w:t xml:space="preserve">INTERVIEW: Author saying the above. </w:t>
      </w:r>
    </w:p>
    <w:p w14:paraId="1CA9219F" w14:textId="574979C7" w:rsidR="003A40C7" w:rsidRPr="00B3756E" w:rsidRDefault="00B3756E" w:rsidP="003A40C7">
      <w:pPr>
        <w:pStyle w:val="ListParagraph"/>
        <w:numPr>
          <w:ilvl w:val="2"/>
          <w:numId w:val="3"/>
        </w:numPr>
        <w:spacing w:before="120"/>
        <w:contextualSpacing w:val="0"/>
        <w:rPr>
          <w:rFonts w:asciiTheme="minorHAnsi" w:eastAsia="Times New Roman" w:hAnsiTheme="minorHAnsi" w:cstheme="minorHAnsi"/>
          <w:szCs w:val="24"/>
        </w:rPr>
      </w:pPr>
      <w:proofErr w:type="spellStart"/>
      <w:r w:rsidRPr="00B3756E">
        <w:rPr>
          <w:rFonts w:asciiTheme="minorHAnsi" w:hAnsiTheme="minorHAnsi" w:cstheme="minorHAnsi"/>
        </w:rPr>
        <w:t>Farwa</w:t>
      </w:r>
      <w:proofErr w:type="spellEnd"/>
      <w:r w:rsidRPr="00B3756E">
        <w:rPr>
          <w:rFonts w:asciiTheme="minorHAnsi" w:hAnsiTheme="minorHAnsi" w:cstheme="minorHAnsi"/>
        </w:rPr>
        <w:t xml:space="preserve"> </w:t>
      </w:r>
      <w:proofErr w:type="spellStart"/>
      <w:r w:rsidRPr="00B3756E">
        <w:rPr>
          <w:rFonts w:asciiTheme="minorHAnsi" w:hAnsiTheme="minorHAnsi" w:cstheme="minorHAnsi"/>
        </w:rPr>
        <w:t>Sajadi</w:t>
      </w:r>
      <w:proofErr w:type="spellEnd"/>
      <w:r w:rsidRPr="00B3756E">
        <w:rPr>
          <w:rFonts w:asciiTheme="minorHAnsi" w:eastAsia="Times New Roman" w:hAnsiTheme="minorHAnsi" w:cstheme="minorHAnsi"/>
          <w:szCs w:val="24"/>
        </w:rPr>
        <w:t xml:space="preserve"> </w:t>
      </w:r>
      <w:r w:rsidR="003A40C7" w:rsidRPr="00B3756E">
        <w:rPr>
          <w:rFonts w:asciiTheme="minorHAnsi" w:eastAsia="Times New Roman" w:hAnsiTheme="minorHAnsi" w:cstheme="minorHAnsi"/>
          <w:szCs w:val="24"/>
        </w:rPr>
        <w:t>looks up from workbench or desk or microscope and acknowledges the camera.</w:t>
      </w:r>
    </w:p>
    <w:p w14:paraId="6A3E500B" w14:textId="4EC5FC95" w:rsidR="00B3756E" w:rsidRPr="00B3756E" w:rsidRDefault="00B3756E" w:rsidP="003A40C7">
      <w:pPr>
        <w:pStyle w:val="ListParagraph"/>
        <w:numPr>
          <w:ilvl w:val="2"/>
          <w:numId w:val="3"/>
        </w:numPr>
        <w:spacing w:before="120"/>
        <w:contextualSpacing w:val="0"/>
        <w:rPr>
          <w:rFonts w:asciiTheme="minorHAnsi" w:eastAsia="Times New Roman" w:hAnsiTheme="minorHAnsi" w:cstheme="minorHAnsi"/>
          <w:szCs w:val="24"/>
        </w:rPr>
      </w:pPr>
      <w:r w:rsidRPr="00B3756E">
        <w:rPr>
          <w:rFonts w:asciiTheme="minorHAnsi" w:hAnsiTheme="minorHAnsi" w:cstheme="minorHAnsi"/>
        </w:rPr>
        <w:lastRenderedPageBreak/>
        <w:t xml:space="preserve">Aryan </w:t>
      </w:r>
      <w:proofErr w:type="spellStart"/>
      <w:r w:rsidRPr="00B3756E">
        <w:rPr>
          <w:rFonts w:asciiTheme="minorHAnsi" w:hAnsiTheme="minorHAnsi" w:cstheme="minorHAnsi"/>
        </w:rPr>
        <w:t>Lajevardi</w:t>
      </w:r>
      <w:proofErr w:type="spellEnd"/>
      <w:r w:rsidRPr="00B3756E">
        <w:rPr>
          <w:rFonts w:asciiTheme="minorHAnsi" w:eastAsia="Times New Roman" w:hAnsiTheme="minorHAnsi" w:cstheme="minorHAnsi"/>
          <w:szCs w:val="24"/>
        </w:rPr>
        <w:t xml:space="preserve"> looks up from workbench or desk or microscope and acknowledges the camera.</w:t>
      </w:r>
    </w:p>
    <w:p w14:paraId="66D538A0" w14:textId="7E141479"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713769B9" w14:textId="3566C451" w:rsidR="00DC2504" w:rsidRPr="00B07A3B" w:rsidRDefault="00DC2504" w:rsidP="00B3756E">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75DFC648" w14:textId="0C8A05AB" w:rsidR="00CE10F2" w:rsidRPr="00B07A3B" w:rsidRDefault="00955D69" w:rsidP="00333FA4">
      <w:pPr>
        <w:pStyle w:val="ListParagraph"/>
        <w:numPr>
          <w:ilvl w:val="0"/>
          <w:numId w:val="3"/>
        </w:numPr>
        <w:spacing w:before="120"/>
        <w:contextualSpacing w:val="0"/>
        <w:rPr>
          <w:rFonts w:asciiTheme="minorHAnsi" w:hAnsiTheme="minorHAnsi" w:cstheme="minorHAnsi"/>
          <w:b/>
          <w:bCs/>
        </w:rPr>
      </w:pPr>
      <w:r w:rsidRPr="00955D69">
        <w:rPr>
          <w:rFonts w:asciiTheme="minorHAnsi" w:hAnsiTheme="minorHAnsi" w:cstheme="minorHAnsi"/>
          <w:b/>
          <w:bCs/>
        </w:rPr>
        <w:t xml:space="preserve">Setting </w:t>
      </w:r>
      <w:r>
        <w:rPr>
          <w:rFonts w:asciiTheme="minorHAnsi" w:hAnsiTheme="minorHAnsi" w:cstheme="minorHAnsi"/>
          <w:b/>
          <w:bCs/>
        </w:rPr>
        <w:t>U</w:t>
      </w:r>
      <w:r w:rsidRPr="00955D69">
        <w:rPr>
          <w:rFonts w:asciiTheme="minorHAnsi" w:hAnsiTheme="minorHAnsi" w:cstheme="minorHAnsi"/>
          <w:b/>
          <w:bCs/>
        </w:rPr>
        <w:t xml:space="preserve">p the Ramsay </w:t>
      </w:r>
      <w:r>
        <w:rPr>
          <w:rFonts w:asciiTheme="minorHAnsi" w:hAnsiTheme="minorHAnsi" w:cstheme="minorHAnsi"/>
          <w:b/>
          <w:bCs/>
        </w:rPr>
        <w:t>A</w:t>
      </w:r>
      <w:r w:rsidRPr="00955D69">
        <w:rPr>
          <w:rFonts w:asciiTheme="minorHAnsi" w:hAnsiTheme="minorHAnsi" w:cstheme="minorHAnsi"/>
          <w:b/>
          <w:bCs/>
        </w:rPr>
        <w:t>ssay</w:t>
      </w:r>
    </w:p>
    <w:p w14:paraId="24C6B477" w14:textId="5D673738" w:rsidR="00125924" w:rsidRPr="003534D0" w:rsidRDefault="003534D0"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Begin by preparing </w:t>
      </w:r>
      <w:r w:rsidRPr="003534D0">
        <w:rPr>
          <w:rFonts w:asciiTheme="minorHAnsi" w:hAnsiTheme="minorHAnsi" w:cstheme="minorHAnsi"/>
        </w:rPr>
        <w:t xml:space="preserve">the Ramsay and contraction assay dishes for </w:t>
      </w:r>
      <w:r>
        <w:rPr>
          <w:rFonts w:asciiTheme="minorHAnsi" w:hAnsiTheme="minorHAnsi" w:cstheme="minorHAnsi"/>
        </w:rPr>
        <w:t xml:space="preserve">the </w:t>
      </w:r>
      <w:r w:rsidRPr="003534D0">
        <w:rPr>
          <w:rFonts w:asciiTheme="minorHAnsi" w:hAnsiTheme="minorHAnsi" w:cstheme="minorHAnsi"/>
        </w:rPr>
        <w:t>experiments</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U</w:t>
      </w:r>
      <w:r w:rsidRPr="003534D0">
        <w:rPr>
          <w:rFonts w:asciiTheme="minorHAnsi" w:hAnsiTheme="minorHAnsi" w:cstheme="minorHAnsi"/>
        </w:rPr>
        <w:t>se a pipette and fill wells</w:t>
      </w:r>
      <w:r w:rsidR="0065051A">
        <w:rPr>
          <w:rFonts w:asciiTheme="minorHAnsi" w:hAnsiTheme="minorHAnsi" w:cstheme="minorHAnsi"/>
        </w:rPr>
        <w:t xml:space="preserve"> with</w:t>
      </w:r>
      <w:r w:rsidRPr="003534D0">
        <w:rPr>
          <w:rFonts w:asciiTheme="minorHAnsi" w:hAnsiTheme="minorHAnsi" w:cstheme="minorHAnsi"/>
        </w:rPr>
        <w:t xml:space="preserve"> up to 20 </w:t>
      </w:r>
      <w:r>
        <w:rPr>
          <w:rFonts w:asciiTheme="minorHAnsi" w:hAnsiTheme="minorHAnsi" w:cstheme="minorHAnsi"/>
        </w:rPr>
        <w:t>microliters</w:t>
      </w:r>
      <w:r w:rsidRPr="003534D0">
        <w:rPr>
          <w:rFonts w:asciiTheme="minorHAnsi" w:hAnsiTheme="minorHAnsi" w:cstheme="minorHAnsi"/>
        </w:rPr>
        <w:t xml:space="preserve"> of solution </w:t>
      </w:r>
      <w:r>
        <w:rPr>
          <w:rFonts w:asciiTheme="minorHAnsi" w:hAnsiTheme="minorHAnsi" w:cstheme="minorHAnsi"/>
          <w:b/>
          <w:bCs/>
        </w:rPr>
        <w:t>[2-TXT]</w:t>
      </w:r>
      <w:r w:rsidRPr="003534D0">
        <w:rPr>
          <w:rFonts w:asciiTheme="minorHAnsi" w:hAnsiTheme="minorHAnsi" w:cstheme="minorHAnsi"/>
        </w:rPr>
        <w:t xml:space="preserve">. For unstimulated controls, fill </w:t>
      </w:r>
      <w:r>
        <w:rPr>
          <w:rFonts w:asciiTheme="minorHAnsi" w:hAnsiTheme="minorHAnsi" w:cstheme="minorHAnsi"/>
        </w:rPr>
        <w:t xml:space="preserve">the </w:t>
      </w:r>
      <w:r w:rsidRPr="003534D0">
        <w:rPr>
          <w:rFonts w:asciiTheme="minorHAnsi" w:hAnsiTheme="minorHAnsi" w:cstheme="minorHAnsi"/>
        </w:rPr>
        <w:t xml:space="preserve">wells with 20 </w:t>
      </w:r>
      <w:r>
        <w:rPr>
          <w:rFonts w:asciiTheme="minorHAnsi" w:hAnsiTheme="minorHAnsi" w:cstheme="minorHAnsi"/>
        </w:rPr>
        <w:t>microliters</w:t>
      </w:r>
      <w:r w:rsidRPr="003534D0">
        <w:rPr>
          <w:rFonts w:asciiTheme="minorHAnsi" w:hAnsiTheme="minorHAnsi" w:cstheme="minorHAnsi"/>
        </w:rPr>
        <w:t xml:space="preserve"> of </w:t>
      </w:r>
      <w:r w:rsidRPr="003534D0">
        <w:rPr>
          <w:rFonts w:asciiTheme="minorHAnsi" w:hAnsiTheme="minorHAnsi" w:cstheme="minorHAnsi"/>
          <w:i/>
          <w:iCs/>
        </w:rPr>
        <w:t>Aedes</w:t>
      </w:r>
      <w:r w:rsidRPr="003534D0">
        <w:rPr>
          <w:rFonts w:asciiTheme="minorHAnsi" w:hAnsiTheme="minorHAnsi" w:cstheme="minorHAnsi"/>
        </w:rPr>
        <w:t xml:space="preserve"> saline</w:t>
      </w:r>
      <w:r w:rsidR="005907E0">
        <w:rPr>
          <w:rFonts w:asciiTheme="minorHAnsi" w:hAnsiTheme="minorHAnsi" w:cstheme="minorHAnsi"/>
        </w:rPr>
        <w:t>-</w:t>
      </w:r>
      <w:r w:rsidRPr="003534D0">
        <w:rPr>
          <w:rFonts w:asciiTheme="minorHAnsi" w:hAnsiTheme="minorHAnsi" w:cstheme="minorHAnsi"/>
        </w:rPr>
        <w:t>Schneider’s medium</w:t>
      </w:r>
      <w:r w:rsidR="0065051A">
        <w:rPr>
          <w:rFonts w:asciiTheme="minorHAnsi" w:hAnsiTheme="minorHAnsi" w:cstheme="minorHAnsi"/>
        </w:rPr>
        <w:t xml:space="preserve"> </w:t>
      </w:r>
      <w:r w:rsidR="0065051A">
        <w:rPr>
          <w:rFonts w:asciiTheme="minorHAnsi" w:hAnsiTheme="minorHAnsi" w:cstheme="minorHAnsi"/>
          <w:b/>
          <w:bCs/>
        </w:rPr>
        <w:t>[</w:t>
      </w:r>
      <w:r w:rsidR="0095213B">
        <w:rPr>
          <w:rFonts w:asciiTheme="minorHAnsi" w:hAnsiTheme="minorHAnsi" w:cstheme="minorHAnsi"/>
          <w:b/>
          <w:bCs/>
        </w:rPr>
        <w:t>3</w:t>
      </w:r>
      <w:r w:rsidR="0065051A">
        <w:rPr>
          <w:rFonts w:asciiTheme="minorHAnsi" w:hAnsiTheme="minorHAnsi" w:cstheme="minorHAnsi"/>
          <w:b/>
          <w:bCs/>
        </w:rPr>
        <w:t>]</w:t>
      </w:r>
      <w:r w:rsidRPr="003534D0">
        <w:rPr>
          <w:rFonts w:asciiTheme="minorHAnsi" w:hAnsiTheme="minorHAnsi" w:cstheme="minorHAnsi"/>
        </w:rPr>
        <w:t xml:space="preserve">. </w:t>
      </w:r>
    </w:p>
    <w:p w14:paraId="7605F9E4" w14:textId="3ADA4E99" w:rsidR="00C34F4C" w:rsidRPr="003534D0" w:rsidRDefault="002D581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at the lab bench. </w:t>
      </w:r>
    </w:p>
    <w:p w14:paraId="5E5096AA" w14:textId="5BBE57C1" w:rsidR="00C34F4C" w:rsidRDefault="003534D0"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a few wells. </w:t>
      </w:r>
      <w:r>
        <w:rPr>
          <w:rFonts w:asciiTheme="minorHAnsi" w:hAnsiTheme="minorHAnsi" w:cstheme="minorHAnsi"/>
          <w:b/>
          <w:bCs/>
        </w:rPr>
        <w:t xml:space="preserve">TEXT: </w:t>
      </w:r>
      <w:r w:rsidRPr="003534D0">
        <w:rPr>
          <w:rFonts w:asciiTheme="minorHAnsi" w:hAnsiTheme="minorHAnsi" w:cstheme="minorHAnsi"/>
          <w:b/>
          <w:bCs/>
        </w:rPr>
        <w:t xml:space="preserve">18 µL of 1X </w:t>
      </w:r>
      <w:r w:rsidRPr="003534D0">
        <w:rPr>
          <w:rFonts w:asciiTheme="minorHAnsi" w:hAnsiTheme="minorHAnsi" w:cstheme="minorHAnsi"/>
          <w:b/>
          <w:bCs/>
          <w:i/>
          <w:iCs/>
        </w:rPr>
        <w:t>Aedes</w:t>
      </w:r>
      <w:r w:rsidRPr="003534D0">
        <w:rPr>
          <w:rFonts w:asciiTheme="minorHAnsi" w:hAnsiTheme="minorHAnsi" w:cstheme="minorHAnsi"/>
          <w:b/>
          <w:bCs/>
        </w:rPr>
        <w:t xml:space="preserve"> </w:t>
      </w:r>
      <w:proofErr w:type="spellStart"/>
      <w:proofErr w:type="gramStart"/>
      <w:r w:rsidRPr="003534D0">
        <w:rPr>
          <w:rFonts w:asciiTheme="minorHAnsi" w:hAnsiTheme="minorHAnsi" w:cstheme="minorHAnsi"/>
          <w:b/>
          <w:bCs/>
        </w:rPr>
        <w:t>saline:Schneider’s</w:t>
      </w:r>
      <w:proofErr w:type="spellEnd"/>
      <w:proofErr w:type="gramEnd"/>
      <w:r w:rsidRPr="003534D0">
        <w:rPr>
          <w:rFonts w:asciiTheme="minorHAnsi" w:hAnsiTheme="minorHAnsi" w:cstheme="minorHAnsi"/>
          <w:b/>
          <w:bCs/>
        </w:rPr>
        <w:t xml:space="preserve"> medium and 2 µL of hormone/drug</w:t>
      </w:r>
    </w:p>
    <w:p w14:paraId="30395CFB" w14:textId="094EEBFB" w:rsidR="0095213B" w:rsidRPr="00B07A3B" w:rsidRDefault="0095213B"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filling a control well, with the medium container in the shot.</w:t>
      </w:r>
    </w:p>
    <w:p w14:paraId="54B0D4E5" w14:textId="022BBD5D" w:rsidR="00CE10F2" w:rsidRPr="00B07A3B" w:rsidRDefault="0073602F" w:rsidP="00333FA4">
      <w:pPr>
        <w:pStyle w:val="ListParagraph"/>
        <w:numPr>
          <w:ilvl w:val="1"/>
          <w:numId w:val="3"/>
        </w:numPr>
        <w:spacing w:before="120"/>
        <w:contextualSpacing w:val="0"/>
        <w:rPr>
          <w:rFonts w:asciiTheme="minorHAnsi" w:hAnsiTheme="minorHAnsi" w:cstheme="minorHAnsi"/>
        </w:rPr>
      </w:pPr>
      <w:r w:rsidRPr="003534D0">
        <w:rPr>
          <w:rFonts w:asciiTheme="minorHAnsi" w:hAnsiTheme="minorHAnsi" w:cstheme="minorHAnsi"/>
        </w:rPr>
        <w:t>Once all wells are filled, pour hydrated mineral oil into the assay dish until the wells and Minutien pins are submerged</w:t>
      </w:r>
      <w:r w:rsidR="0065051A">
        <w:rPr>
          <w:rFonts w:asciiTheme="minorHAnsi" w:hAnsiTheme="minorHAnsi" w:cstheme="minorHAnsi"/>
        </w:rPr>
        <w:t xml:space="preserve"> </w:t>
      </w:r>
      <w:r w:rsidR="0065051A">
        <w:rPr>
          <w:rFonts w:asciiTheme="minorHAnsi" w:hAnsiTheme="minorHAnsi" w:cstheme="minorHAnsi"/>
          <w:b/>
          <w:bCs/>
        </w:rPr>
        <w:t>[1]</w:t>
      </w:r>
      <w:r w:rsidRPr="003534D0">
        <w:rPr>
          <w:rFonts w:asciiTheme="minorHAnsi" w:hAnsiTheme="minorHAnsi" w:cstheme="minorHAnsi"/>
        </w:rPr>
        <w:t>.</w:t>
      </w:r>
    </w:p>
    <w:p w14:paraId="1EE42691" w14:textId="67FF9F9C" w:rsidR="00A319BE" w:rsidRPr="00B07A3B" w:rsidRDefault="002D581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pouring oil into the assay dish. </w:t>
      </w:r>
    </w:p>
    <w:p w14:paraId="7F1E8AED" w14:textId="576B1417" w:rsidR="00955D69" w:rsidRDefault="0065051A" w:rsidP="0065051A">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immersing the tubule in the well, </w:t>
      </w:r>
      <w:r w:rsidRPr="0065051A">
        <w:rPr>
          <w:rFonts w:asciiTheme="minorHAnsi" w:hAnsiTheme="minorHAnsi" w:cstheme="minorHAnsi"/>
        </w:rPr>
        <w:t>pick up the proximal end of the tubule with forceps, remove it from the bathing droplet, and wrap the end around the pin</w:t>
      </w:r>
      <w:r>
        <w:rPr>
          <w:rFonts w:asciiTheme="minorHAnsi" w:hAnsiTheme="minorHAnsi" w:cstheme="minorHAnsi"/>
        </w:rPr>
        <w:t xml:space="preserve"> </w:t>
      </w:r>
      <w:r>
        <w:rPr>
          <w:rFonts w:asciiTheme="minorHAnsi" w:hAnsiTheme="minorHAnsi" w:cstheme="minorHAnsi"/>
          <w:b/>
          <w:bCs/>
        </w:rPr>
        <w:t>[1]</w:t>
      </w:r>
      <w:r w:rsidRPr="0065051A">
        <w:rPr>
          <w:rFonts w:asciiTheme="minorHAnsi" w:hAnsiTheme="minorHAnsi" w:cstheme="minorHAnsi"/>
        </w:rPr>
        <w:t>. Wrap the tubule around the pin twice</w:t>
      </w:r>
      <w:r>
        <w:rPr>
          <w:rFonts w:asciiTheme="minorHAnsi" w:hAnsiTheme="minorHAnsi" w:cstheme="minorHAnsi"/>
        </w:rPr>
        <w:t xml:space="preserve">, </w:t>
      </w:r>
      <w:r w:rsidRPr="0065051A">
        <w:rPr>
          <w:rFonts w:asciiTheme="minorHAnsi" w:hAnsiTheme="minorHAnsi" w:cstheme="minorHAnsi"/>
        </w:rPr>
        <w:t>keep</w:t>
      </w:r>
      <w:r>
        <w:rPr>
          <w:rFonts w:asciiTheme="minorHAnsi" w:hAnsiTheme="minorHAnsi" w:cstheme="minorHAnsi"/>
        </w:rPr>
        <w:t>ing</w:t>
      </w:r>
      <w:r w:rsidRPr="0065051A">
        <w:rPr>
          <w:rFonts w:asciiTheme="minorHAnsi" w:hAnsiTheme="minorHAnsi" w:cstheme="minorHAnsi"/>
        </w:rPr>
        <w:t xml:space="preserve"> the length of tubule remaining in </w:t>
      </w:r>
      <w:r w:rsidR="002D5817">
        <w:rPr>
          <w:rFonts w:asciiTheme="minorHAnsi" w:hAnsiTheme="minorHAnsi" w:cstheme="minorHAnsi"/>
        </w:rPr>
        <w:t xml:space="preserve">the </w:t>
      </w:r>
      <w:r w:rsidRPr="0065051A">
        <w:rPr>
          <w:rFonts w:asciiTheme="minorHAnsi" w:hAnsiTheme="minorHAnsi" w:cstheme="minorHAnsi"/>
        </w:rPr>
        <w:t>bathing droplet consistent with the other tubules</w:t>
      </w:r>
      <w:r>
        <w:rPr>
          <w:rFonts w:asciiTheme="minorHAnsi" w:hAnsiTheme="minorHAnsi" w:cstheme="minorHAnsi"/>
        </w:rPr>
        <w:t xml:space="preserve"> </w:t>
      </w:r>
      <w:r>
        <w:rPr>
          <w:rFonts w:asciiTheme="minorHAnsi" w:hAnsiTheme="minorHAnsi" w:cstheme="minorHAnsi"/>
          <w:b/>
          <w:bCs/>
        </w:rPr>
        <w:t>[2]</w:t>
      </w:r>
      <w:r w:rsidRPr="0065051A">
        <w:rPr>
          <w:rFonts w:asciiTheme="minorHAnsi" w:hAnsiTheme="minorHAnsi" w:cstheme="minorHAnsi"/>
        </w:rPr>
        <w:t>.</w:t>
      </w:r>
      <w:r w:rsidR="0073138C" w:rsidRPr="0073138C">
        <w:rPr>
          <w:rFonts w:asciiTheme="minorHAnsi" w:hAnsiTheme="minorHAnsi" w:cstheme="minorHAnsi"/>
          <w:i/>
          <w:iCs/>
          <w:color w:val="0432FF"/>
        </w:rPr>
        <w:t xml:space="preserve"> </w:t>
      </w:r>
      <w:r w:rsidR="0073138C" w:rsidRPr="001640DA">
        <w:rPr>
          <w:rFonts w:asciiTheme="minorHAnsi" w:hAnsiTheme="minorHAnsi" w:cstheme="minorHAnsi"/>
          <w:i/>
          <w:iCs/>
          <w:color w:val="0432FF"/>
        </w:rPr>
        <w:t>Videographer: This step is</w:t>
      </w:r>
      <w:r w:rsidR="0073138C">
        <w:rPr>
          <w:rFonts w:asciiTheme="minorHAnsi" w:hAnsiTheme="minorHAnsi" w:cstheme="minorHAnsi"/>
          <w:i/>
          <w:iCs/>
          <w:color w:val="0432FF"/>
        </w:rPr>
        <w:t xml:space="preserve"> </w:t>
      </w:r>
      <w:r w:rsidR="0073138C">
        <w:rPr>
          <w:rFonts w:asciiTheme="minorHAnsi" w:hAnsiTheme="minorHAnsi" w:cstheme="minorHAnsi"/>
          <w:i/>
          <w:iCs/>
          <w:color w:val="0432FF"/>
        </w:rPr>
        <w:t xml:space="preserve">difficult and </w:t>
      </w:r>
      <w:r w:rsidR="0073138C" w:rsidRPr="001640DA">
        <w:rPr>
          <w:rFonts w:asciiTheme="minorHAnsi" w:hAnsiTheme="minorHAnsi" w:cstheme="minorHAnsi"/>
          <w:i/>
          <w:iCs/>
          <w:color w:val="0432FF"/>
        </w:rPr>
        <w:t>important!</w:t>
      </w:r>
    </w:p>
    <w:p w14:paraId="5C355725" w14:textId="786EE65A" w:rsidR="002D5817" w:rsidRDefault="00B3756E" w:rsidP="002D58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2D5817">
        <w:rPr>
          <w:rFonts w:asciiTheme="minorHAnsi" w:hAnsiTheme="minorHAnsi" w:cstheme="minorHAnsi"/>
        </w:rPr>
        <w:t xml:space="preserve">Talent picking up a tubule and wrapping it around a pin. </w:t>
      </w:r>
    </w:p>
    <w:p w14:paraId="644D28AE" w14:textId="3664CE5C" w:rsidR="00955D69" w:rsidRPr="002D5817" w:rsidRDefault="002D5817" w:rsidP="00955D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Properly wrapped tubule.</w:t>
      </w:r>
    </w:p>
    <w:p w14:paraId="1F99A483" w14:textId="636E380E" w:rsidR="00CE10F2" w:rsidRPr="00B07A3B" w:rsidRDefault="00955D69" w:rsidP="00333FA4">
      <w:pPr>
        <w:pStyle w:val="ListParagraph"/>
        <w:numPr>
          <w:ilvl w:val="0"/>
          <w:numId w:val="3"/>
        </w:numPr>
        <w:spacing w:before="360"/>
        <w:contextualSpacing w:val="0"/>
        <w:rPr>
          <w:rFonts w:asciiTheme="minorHAnsi" w:hAnsiTheme="minorHAnsi" w:cstheme="minorHAnsi"/>
          <w:b/>
          <w:bCs/>
        </w:rPr>
      </w:pPr>
      <w:r w:rsidRPr="00955D69">
        <w:rPr>
          <w:rFonts w:asciiTheme="minorHAnsi" w:hAnsiTheme="minorHAnsi" w:cstheme="minorHAnsi"/>
          <w:b/>
          <w:bCs/>
        </w:rPr>
        <w:t>Filling the Ion-Selective and Reference Microelectrode for ISME and SIET</w:t>
      </w:r>
    </w:p>
    <w:p w14:paraId="6448FFD8" w14:textId="1317FA1D" w:rsidR="00CE10F2" w:rsidRPr="00B07A3B" w:rsidRDefault="0065051A" w:rsidP="00333FA4">
      <w:pPr>
        <w:pStyle w:val="ListParagraph"/>
        <w:numPr>
          <w:ilvl w:val="1"/>
          <w:numId w:val="3"/>
        </w:numPr>
        <w:spacing w:before="120"/>
        <w:contextualSpacing w:val="0"/>
        <w:rPr>
          <w:rFonts w:asciiTheme="minorHAnsi" w:hAnsiTheme="minorHAnsi" w:cstheme="minorHAnsi"/>
        </w:rPr>
      </w:pPr>
      <w:r w:rsidRPr="0065051A">
        <w:rPr>
          <w:rFonts w:asciiTheme="minorHAnsi" w:hAnsiTheme="minorHAnsi" w:cstheme="minorHAnsi"/>
        </w:rPr>
        <w:t xml:space="preserve">To make a sodium-selective microelectrode, use </w:t>
      </w:r>
      <w:r>
        <w:rPr>
          <w:rFonts w:asciiTheme="minorHAnsi" w:hAnsiTheme="minorHAnsi" w:cstheme="minorHAnsi"/>
        </w:rPr>
        <w:t>a 1-milliliter</w:t>
      </w:r>
      <w:r w:rsidRPr="0065051A">
        <w:rPr>
          <w:rFonts w:asciiTheme="minorHAnsi" w:hAnsiTheme="minorHAnsi" w:cstheme="minorHAnsi"/>
        </w:rPr>
        <w:t xml:space="preserve"> syringe to backfill </w:t>
      </w:r>
      <w:r>
        <w:rPr>
          <w:rFonts w:asciiTheme="minorHAnsi" w:hAnsiTheme="minorHAnsi" w:cstheme="minorHAnsi"/>
        </w:rPr>
        <w:t xml:space="preserve">the </w:t>
      </w:r>
      <w:r w:rsidRPr="0065051A">
        <w:rPr>
          <w:rFonts w:asciiTheme="minorHAnsi" w:hAnsiTheme="minorHAnsi" w:cstheme="minorHAnsi"/>
        </w:rPr>
        <w:t xml:space="preserve">electrode with 100 </w:t>
      </w:r>
      <w:r>
        <w:rPr>
          <w:rFonts w:asciiTheme="minorHAnsi" w:hAnsiTheme="minorHAnsi" w:cstheme="minorHAnsi"/>
        </w:rPr>
        <w:t>millimolar</w:t>
      </w:r>
      <w:r w:rsidRPr="0065051A">
        <w:rPr>
          <w:rFonts w:asciiTheme="minorHAnsi" w:hAnsiTheme="minorHAnsi" w:cstheme="minorHAnsi"/>
        </w:rPr>
        <w:t xml:space="preserve"> </w:t>
      </w:r>
      <w:r>
        <w:rPr>
          <w:rFonts w:asciiTheme="minorHAnsi" w:hAnsiTheme="minorHAnsi" w:cstheme="minorHAnsi"/>
        </w:rPr>
        <w:t>sodium chloride.</w:t>
      </w:r>
      <w:r w:rsidRPr="0065051A">
        <w:rPr>
          <w:rFonts w:asciiTheme="minorHAnsi" w:hAnsiTheme="minorHAnsi" w:cstheme="minorHAnsi"/>
        </w:rPr>
        <w:t xml:space="preserve"> Ensure the backfill solution fills until the tip of the electrode</w:t>
      </w:r>
      <w:r>
        <w:rPr>
          <w:rFonts w:asciiTheme="minorHAnsi" w:hAnsiTheme="minorHAnsi" w:cstheme="minorHAnsi"/>
        </w:rPr>
        <w:t xml:space="preserve"> </w:t>
      </w:r>
      <w:r>
        <w:rPr>
          <w:rFonts w:asciiTheme="minorHAnsi" w:hAnsiTheme="minorHAnsi" w:cstheme="minorHAnsi"/>
          <w:b/>
          <w:bCs/>
        </w:rPr>
        <w:t>[1]</w:t>
      </w:r>
      <w:r w:rsidRPr="0065051A">
        <w:rPr>
          <w:rFonts w:asciiTheme="minorHAnsi" w:hAnsiTheme="minorHAnsi" w:cstheme="minorHAnsi"/>
        </w:rPr>
        <w:t xml:space="preserve">. If air bubbles appear, gently flick the </w:t>
      </w:r>
      <w:proofErr w:type="gramStart"/>
      <w:r w:rsidRPr="0065051A">
        <w:rPr>
          <w:rFonts w:asciiTheme="minorHAnsi" w:hAnsiTheme="minorHAnsi" w:cstheme="minorHAnsi"/>
        </w:rPr>
        <w:t>microelectrode</w:t>
      </w:r>
      <w:proofErr w:type="gramEnd"/>
      <w:r w:rsidRPr="0065051A">
        <w:rPr>
          <w:rFonts w:asciiTheme="minorHAnsi" w:hAnsiTheme="minorHAnsi" w:cstheme="minorHAnsi"/>
        </w:rPr>
        <w:t xml:space="preserve"> or remove the solution and re-fill</w:t>
      </w:r>
      <w:r>
        <w:rPr>
          <w:rFonts w:asciiTheme="minorHAnsi" w:hAnsiTheme="minorHAnsi" w:cstheme="minorHAnsi"/>
        </w:rPr>
        <w:t xml:space="preserve"> </w:t>
      </w:r>
      <w:r>
        <w:rPr>
          <w:rFonts w:asciiTheme="minorHAnsi" w:hAnsiTheme="minorHAnsi" w:cstheme="minorHAnsi"/>
          <w:b/>
          <w:bCs/>
        </w:rPr>
        <w:t>[2]</w:t>
      </w:r>
      <w:r w:rsidRPr="0065051A">
        <w:rPr>
          <w:rFonts w:asciiTheme="minorHAnsi" w:hAnsiTheme="minorHAnsi" w:cstheme="minorHAnsi"/>
        </w:rPr>
        <w:t>.</w:t>
      </w:r>
      <w:r w:rsidR="0073138C" w:rsidRPr="0073138C">
        <w:rPr>
          <w:rFonts w:asciiTheme="minorHAnsi" w:hAnsiTheme="minorHAnsi" w:cstheme="minorHAnsi"/>
          <w:i/>
          <w:iCs/>
          <w:color w:val="0432FF"/>
        </w:rPr>
        <w:t xml:space="preserve"> </w:t>
      </w:r>
      <w:r w:rsidR="0073138C" w:rsidRPr="001640DA">
        <w:rPr>
          <w:rFonts w:asciiTheme="minorHAnsi" w:hAnsiTheme="minorHAnsi" w:cstheme="minorHAnsi"/>
          <w:i/>
          <w:iCs/>
          <w:color w:val="0432FF"/>
        </w:rPr>
        <w:t>Videographer: This step is</w:t>
      </w:r>
      <w:r w:rsidR="0073138C">
        <w:rPr>
          <w:rFonts w:asciiTheme="minorHAnsi" w:hAnsiTheme="minorHAnsi" w:cstheme="minorHAnsi"/>
          <w:i/>
          <w:iCs/>
          <w:color w:val="0432FF"/>
        </w:rPr>
        <w:t xml:space="preserve"> </w:t>
      </w:r>
      <w:r w:rsidR="0073138C" w:rsidRPr="001640DA">
        <w:rPr>
          <w:rFonts w:asciiTheme="minorHAnsi" w:hAnsiTheme="minorHAnsi" w:cstheme="minorHAnsi"/>
          <w:i/>
          <w:iCs/>
          <w:color w:val="0432FF"/>
        </w:rPr>
        <w:t>important!</w:t>
      </w:r>
    </w:p>
    <w:p w14:paraId="5F8BDB88" w14:textId="5187F1B9" w:rsidR="000B2085" w:rsidRDefault="00875BE8" w:rsidP="00333FA4">
      <w:pPr>
        <w:pStyle w:val="ListParagraph"/>
        <w:numPr>
          <w:ilvl w:val="2"/>
          <w:numId w:val="3"/>
        </w:numPr>
        <w:spacing w:before="120"/>
        <w:contextualSpacing w:val="0"/>
        <w:rPr>
          <w:rFonts w:asciiTheme="minorHAnsi" w:hAnsiTheme="minorHAnsi" w:cstheme="minorHAnsi"/>
        </w:rPr>
      </w:pPr>
      <w:r w:rsidRPr="00B07A3B">
        <w:rPr>
          <w:rFonts w:asciiTheme="minorHAnsi" w:hAnsiTheme="minorHAnsi" w:cstheme="minorHAnsi"/>
        </w:rPr>
        <w:t>S</w:t>
      </w:r>
      <w:r w:rsidR="0065051A">
        <w:rPr>
          <w:rFonts w:asciiTheme="minorHAnsi" w:hAnsiTheme="minorHAnsi" w:cstheme="minorHAnsi"/>
        </w:rPr>
        <w:t>COPE: Talent backfilling the electrode.</w:t>
      </w:r>
      <w:r w:rsidR="002D5817">
        <w:rPr>
          <w:rFonts w:asciiTheme="minorHAnsi" w:hAnsiTheme="minorHAnsi" w:cstheme="minorHAnsi"/>
        </w:rPr>
        <w:t xml:space="preserve"> </w:t>
      </w:r>
    </w:p>
    <w:p w14:paraId="5A34E59D" w14:textId="1228ACE5" w:rsidR="0065051A" w:rsidRPr="00B07A3B" w:rsidRDefault="0065051A"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w:t>
      </w:r>
      <w:r w:rsidR="00E06822">
        <w:rPr>
          <w:rFonts w:asciiTheme="minorHAnsi" w:hAnsiTheme="minorHAnsi" w:cstheme="minorHAnsi"/>
        </w:rPr>
        <w:t>Talent flicking the microelectrode with bubbles.</w:t>
      </w:r>
    </w:p>
    <w:p w14:paraId="1371D6FC" w14:textId="0A5A74FD" w:rsidR="00CE10F2" w:rsidRPr="00B07A3B" w:rsidRDefault="00E0682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D</w:t>
      </w:r>
      <w:r w:rsidRPr="00E06822">
        <w:rPr>
          <w:rFonts w:asciiTheme="minorHAnsi" w:hAnsiTheme="minorHAnsi" w:cstheme="minorHAnsi"/>
        </w:rPr>
        <w:t>ip a 10</w:t>
      </w:r>
      <w:r>
        <w:rPr>
          <w:rFonts w:asciiTheme="minorHAnsi" w:hAnsiTheme="minorHAnsi" w:cstheme="minorHAnsi"/>
        </w:rPr>
        <w:t>-</w:t>
      </w:r>
      <w:r w:rsidRPr="00E06822">
        <w:rPr>
          <w:rFonts w:asciiTheme="minorHAnsi" w:hAnsiTheme="minorHAnsi" w:cstheme="minorHAnsi"/>
        </w:rPr>
        <w:t>microliter pipette tip into the sodium-selective ionophore solution</w:t>
      </w:r>
      <w:r>
        <w:rPr>
          <w:rFonts w:asciiTheme="minorHAnsi" w:hAnsiTheme="minorHAnsi" w:cstheme="minorHAnsi"/>
        </w:rPr>
        <w:t xml:space="preserve"> </w:t>
      </w:r>
      <w:r>
        <w:rPr>
          <w:rFonts w:asciiTheme="minorHAnsi" w:hAnsiTheme="minorHAnsi" w:cstheme="minorHAnsi"/>
          <w:b/>
          <w:bCs/>
        </w:rPr>
        <w:t>[1]</w:t>
      </w:r>
      <w:r w:rsidRPr="00E06822">
        <w:rPr>
          <w:rFonts w:asciiTheme="minorHAnsi" w:hAnsiTheme="minorHAnsi" w:cstheme="minorHAnsi"/>
        </w:rPr>
        <w:t>. Lin</w:t>
      </w:r>
      <w:r>
        <w:rPr>
          <w:rFonts w:asciiTheme="minorHAnsi" w:hAnsiTheme="minorHAnsi" w:cstheme="minorHAnsi"/>
        </w:rPr>
        <w:t>e</w:t>
      </w:r>
      <w:r w:rsidRPr="00E06822">
        <w:rPr>
          <w:rFonts w:asciiTheme="minorHAnsi" w:hAnsiTheme="minorHAnsi" w:cstheme="minorHAnsi"/>
        </w:rPr>
        <w:t xml:space="preserve"> up the electrode perpendicular to the pipette, </w:t>
      </w:r>
      <w:r>
        <w:rPr>
          <w:rFonts w:asciiTheme="minorHAnsi" w:hAnsiTheme="minorHAnsi" w:cstheme="minorHAnsi"/>
        </w:rPr>
        <w:t xml:space="preserve">then </w:t>
      </w:r>
      <w:r w:rsidRPr="00E06822">
        <w:rPr>
          <w:rFonts w:asciiTheme="minorHAnsi" w:hAnsiTheme="minorHAnsi" w:cstheme="minorHAnsi"/>
        </w:rPr>
        <w:t xml:space="preserve">place a gloved finger over the bottom of the tip to create pressure and expel a small drop of ionophore. </w:t>
      </w:r>
      <w:r>
        <w:rPr>
          <w:rFonts w:asciiTheme="minorHAnsi" w:hAnsiTheme="minorHAnsi" w:cstheme="minorHAnsi"/>
        </w:rPr>
        <w:t>C</w:t>
      </w:r>
      <w:r w:rsidRPr="00E06822">
        <w:rPr>
          <w:rFonts w:asciiTheme="minorHAnsi" w:hAnsiTheme="minorHAnsi" w:cstheme="minorHAnsi"/>
        </w:rPr>
        <w:t xml:space="preserve">arefully touch the drop of ionophore to the microelectrode tip, </w:t>
      </w:r>
      <w:r>
        <w:rPr>
          <w:rFonts w:asciiTheme="minorHAnsi" w:hAnsiTheme="minorHAnsi" w:cstheme="minorHAnsi"/>
        </w:rPr>
        <w:t xml:space="preserve">making sure not to break it </w:t>
      </w:r>
      <w:r>
        <w:rPr>
          <w:rFonts w:asciiTheme="minorHAnsi" w:hAnsiTheme="minorHAnsi" w:cstheme="minorHAnsi"/>
          <w:b/>
          <w:bCs/>
        </w:rPr>
        <w:t>[2-TXT]</w:t>
      </w:r>
      <w:r w:rsidRPr="00E06822">
        <w:rPr>
          <w:rFonts w:asciiTheme="minorHAnsi" w:hAnsiTheme="minorHAnsi" w:cstheme="minorHAnsi"/>
        </w:rPr>
        <w:t xml:space="preserve">. </w:t>
      </w:r>
      <w:r w:rsidR="0073138C" w:rsidRPr="001640DA">
        <w:rPr>
          <w:rFonts w:asciiTheme="minorHAnsi" w:hAnsiTheme="minorHAnsi" w:cstheme="minorHAnsi"/>
          <w:i/>
          <w:iCs/>
          <w:color w:val="0432FF"/>
        </w:rPr>
        <w:t>Videographer: This step is</w:t>
      </w:r>
      <w:r w:rsidR="0073138C">
        <w:rPr>
          <w:rFonts w:asciiTheme="minorHAnsi" w:hAnsiTheme="minorHAnsi" w:cstheme="minorHAnsi"/>
          <w:i/>
          <w:iCs/>
          <w:color w:val="0432FF"/>
        </w:rPr>
        <w:t xml:space="preserve"> </w:t>
      </w:r>
      <w:r w:rsidR="0073138C" w:rsidRPr="001640DA">
        <w:rPr>
          <w:rFonts w:asciiTheme="minorHAnsi" w:hAnsiTheme="minorHAnsi" w:cstheme="minorHAnsi"/>
          <w:i/>
          <w:iCs/>
          <w:color w:val="0432FF"/>
        </w:rPr>
        <w:t>important!</w:t>
      </w:r>
    </w:p>
    <w:p w14:paraId="11514E94" w14:textId="2DDCBA4F" w:rsidR="00875BE8" w:rsidRDefault="00E06822"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SCOPE: Talent dipping the pipette tip. </w:t>
      </w:r>
    </w:p>
    <w:p w14:paraId="5E7215EC" w14:textId="1EB85F39" w:rsidR="00E06822" w:rsidRPr="00E06822" w:rsidRDefault="00E06822" w:rsidP="00E06822">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SCOPE: Talent expelling a drop of ionophore and touching it to the microelectrode. </w:t>
      </w:r>
      <w:r>
        <w:rPr>
          <w:rFonts w:asciiTheme="minorHAnsi" w:hAnsiTheme="minorHAnsi" w:cstheme="minorHAnsi"/>
          <w:b/>
          <w:bCs/>
        </w:rPr>
        <w:t xml:space="preserve">TEXT: </w:t>
      </w:r>
      <w:r w:rsidRPr="00E06822">
        <w:rPr>
          <w:rFonts w:asciiTheme="minorHAnsi" w:hAnsiTheme="minorHAnsi" w:cstheme="minorHAnsi"/>
          <w:b/>
          <w:bCs/>
        </w:rPr>
        <w:t>Fill to 150–300 µm</w:t>
      </w:r>
    </w:p>
    <w:p w14:paraId="77402CC0" w14:textId="186B1CFA" w:rsidR="00450B27" w:rsidRPr="00B07A3B" w:rsidRDefault="00E06822" w:rsidP="00333FA4">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Fill a small beaker</w:t>
      </w:r>
      <w:r w:rsidRPr="00E06822">
        <w:rPr>
          <w:rFonts w:asciiTheme="minorHAnsi" w:hAnsiTheme="minorHAnsi" w:cstheme="minorHAnsi"/>
        </w:rPr>
        <w:t xml:space="preserve"> halfway with 100 </w:t>
      </w:r>
      <w:r>
        <w:rPr>
          <w:rFonts w:asciiTheme="minorHAnsi" w:hAnsiTheme="minorHAnsi" w:cstheme="minorHAnsi"/>
        </w:rPr>
        <w:t xml:space="preserve">millimolar sodium chloride </w:t>
      </w:r>
      <w:r>
        <w:rPr>
          <w:rFonts w:asciiTheme="minorHAnsi" w:hAnsiTheme="minorHAnsi" w:cstheme="minorHAnsi"/>
          <w:b/>
          <w:bCs/>
        </w:rPr>
        <w:t>[1]</w:t>
      </w:r>
      <w:r w:rsidRPr="00E06822">
        <w:rPr>
          <w:rFonts w:asciiTheme="minorHAnsi" w:hAnsiTheme="minorHAnsi" w:cstheme="minorHAnsi"/>
        </w:rPr>
        <w:t xml:space="preserve"> and place some modeling clay onto the inside at the top of the beaker</w:t>
      </w:r>
      <w:r>
        <w:rPr>
          <w:rFonts w:asciiTheme="minorHAnsi" w:hAnsiTheme="minorHAnsi" w:cstheme="minorHAnsi"/>
        </w:rPr>
        <w:t xml:space="preserve"> </w:t>
      </w:r>
      <w:r>
        <w:rPr>
          <w:rFonts w:asciiTheme="minorHAnsi" w:hAnsiTheme="minorHAnsi" w:cstheme="minorHAnsi"/>
          <w:b/>
          <w:bCs/>
        </w:rPr>
        <w:t>[2]</w:t>
      </w:r>
      <w:r w:rsidRPr="00E06822">
        <w:rPr>
          <w:rFonts w:asciiTheme="minorHAnsi" w:hAnsiTheme="minorHAnsi" w:cstheme="minorHAnsi"/>
        </w:rPr>
        <w:t xml:space="preserve">. After the ionophore has been taken up, place the electrode tip-down onto the wall of the beaker, letting the tip sit within the </w:t>
      </w:r>
      <w:r>
        <w:rPr>
          <w:rFonts w:asciiTheme="minorHAnsi" w:hAnsiTheme="minorHAnsi" w:cstheme="minorHAnsi"/>
        </w:rPr>
        <w:t>sodium chloride.</w:t>
      </w:r>
      <w:r w:rsidRPr="00E06822">
        <w:rPr>
          <w:rFonts w:asciiTheme="minorHAnsi" w:hAnsiTheme="minorHAnsi" w:cstheme="minorHAnsi"/>
        </w:rPr>
        <w:t xml:space="preserve"> </w:t>
      </w:r>
      <w:r>
        <w:rPr>
          <w:rFonts w:asciiTheme="minorHAnsi" w:hAnsiTheme="minorHAnsi" w:cstheme="minorHAnsi"/>
        </w:rPr>
        <w:t>K</w:t>
      </w:r>
      <w:r w:rsidRPr="00E06822">
        <w:rPr>
          <w:rFonts w:asciiTheme="minorHAnsi" w:hAnsiTheme="minorHAnsi" w:cstheme="minorHAnsi"/>
        </w:rPr>
        <w:t>eep ISME in the beaker until it is ready to use</w:t>
      </w:r>
      <w:r>
        <w:rPr>
          <w:rFonts w:asciiTheme="minorHAnsi" w:hAnsiTheme="minorHAnsi" w:cstheme="minorHAnsi"/>
        </w:rPr>
        <w:t xml:space="preserve"> </w:t>
      </w:r>
      <w:r>
        <w:rPr>
          <w:rFonts w:asciiTheme="minorHAnsi" w:hAnsiTheme="minorHAnsi" w:cstheme="minorHAnsi"/>
          <w:b/>
          <w:bCs/>
        </w:rPr>
        <w:t>[3]</w:t>
      </w:r>
      <w:r w:rsidRPr="00E06822">
        <w:rPr>
          <w:rFonts w:asciiTheme="minorHAnsi" w:hAnsiTheme="minorHAnsi" w:cstheme="minorHAnsi"/>
        </w:rPr>
        <w:t>.</w:t>
      </w:r>
    </w:p>
    <w:p w14:paraId="7401A94C" w14:textId="62BF4B1F" w:rsidR="00875BE8" w:rsidRDefault="002D581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a beaker with NaCl. </w:t>
      </w:r>
    </w:p>
    <w:p w14:paraId="5FB1CA03" w14:textId="1C5102E7" w:rsidR="002D5817" w:rsidRDefault="002D581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clay on in the beaker. </w:t>
      </w:r>
    </w:p>
    <w:p w14:paraId="6023E83C" w14:textId="1A6D21CC" w:rsidR="002D5817" w:rsidRDefault="002D5817" w:rsidP="00333FA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putting the electrode in the beaker</w:t>
      </w:r>
      <w:r w:rsidR="00025E79">
        <w:rPr>
          <w:rFonts w:asciiTheme="minorHAnsi" w:hAnsiTheme="minorHAnsi" w:cstheme="minorHAnsi"/>
        </w:rPr>
        <w:t>.</w:t>
      </w:r>
    </w:p>
    <w:p w14:paraId="13FEC004" w14:textId="6867F5E5" w:rsidR="00E06822" w:rsidRDefault="00E06822" w:rsidP="00E06822">
      <w:pPr>
        <w:pStyle w:val="ListParagraph"/>
        <w:numPr>
          <w:ilvl w:val="1"/>
          <w:numId w:val="3"/>
        </w:numPr>
        <w:spacing w:before="120"/>
        <w:contextualSpacing w:val="0"/>
        <w:rPr>
          <w:rFonts w:asciiTheme="minorHAnsi" w:hAnsiTheme="minorHAnsi" w:cstheme="minorHAnsi"/>
        </w:rPr>
      </w:pPr>
      <w:r w:rsidRPr="00E06822">
        <w:rPr>
          <w:rFonts w:asciiTheme="minorHAnsi" w:hAnsiTheme="minorHAnsi" w:cstheme="minorHAnsi"/>
        </w:rPr>
        <w:t xml:space="preserve">To make the ISME reference electrode, backfill an electrode with 500 </w:t>
      </w:r>
      <w:r>
        <w:rPr>
          <w:rFonts w:asciiTheme="minorHAnsi" w:hAnsiTheme="minorHAnsi" w:cstheme="minorHAnsi"/>
        </w:rPr>
        <w:t>millimolar potassium chloride</w:t>
      </w:r>
      <w:r w:rsidR="00BE1128">
        <w:rPr>
          <w:rFonts w:asciiTheme="minorHAnsi" w:hAnsiTheme="minorHAnsi" w:cstheme="minorHAnsi"/>
        </w:rPr>
        <w:t xml:space="preserve"> and store it</w:t>
      </w:r>
      <w:r w:rsidRPr="00E06822">
        <w:rPr>
          <w:rFonts w:asciiTheme="minorHAnsi" w:hAnsiTheme="minorHAnsi" w:cstheme="minorHAnsi"/>
        </w:rPr>
        <w:t xml:space="preserve"> in a beaker</w:t>
      </w:r>
      <w:r w:rsidR="00834D3E">
        <w:rPr>
          <w:rFonts w:asciiTheme="minorHAnsi" w:hAnsiTheme="minorHAnsi" w:cstheme="minorHAnsi"/>
        </w:rPr>
        <w:t xml:space="preserve"> </w:t>
      </w:r>
      <w:r w:rsidR="00834D3E">
        <w:rPr>
          <w:rFonts w:asciiTheme="minorHAnsi" w:hAnsiTheme="minorHAnsi" w:cstheme="minorHAnsi"/>
          <w:b/>
          <w:bCs/>
        </w:rPr>
        <w:t>[1]</w:t>
      </w:r>
      <w:r w:rsidRPr="00E06822">
        <w:rPr>
          <w:rFonts w:asciiTheme="minorHAnsi" w:hAnsiTheme="minorHAnsi" w:cstheme="minorHAnsi"/>
        </w:rPr>
        <w:t>.</w:t>
      </w:r>
    </w:p>
    <w:p w14:paraId="775136E4" w14:textId="0BB44540" w:rsidR="002D5817" w:rsidRDefault="002D5817" w:rsidP="002D5817">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Reference electrode in a beaker.</w:t>
      </w:r>
    </w:p>
    <w:p w14:paraId="76095946" w14:textId="73B82AF8" w:rsidR="00955D69" w:rsidRDefault="00955D69" w:rsidP="00955D69">
      <w:pPr>
        <w:spacing w:before="120"/>
        <w:rPr>
          <w:rFonts w:asciiTheme="minorHAnsi" w:hAnsiTheme="minorHAnsi" w:cstheme="minorHAnsi"/>
        </w:rPr>
      </w:pPr>
    </w:p>
    <w:p w14:paraId="54855D05" w14:textId="06A12F10" w:rsidR="00955D69" w:rsidRDefault="00955D69" w:rsidP="00955D69">
      <w:pPr>
        <w:pStyle w:val="ListParagraph"/>
        <w:numPr>
          <w:ilvl w:val="0"/>
          <w:numId w:val="3"/>
        </w:numPr>
        <w:spacing w:before="120"/>
        <w:contextualSpacing w:val="0"/>
        <w:rPr>
          <w:rFonts w:asciiTheme="minorHAnsi" w:hAnsiTheme="minorHAnsi" w:cstheme="minorHAnsi"/>
        </w:rPr>
      </w:pPr>
      <w:r w:rsidRPr="00955D69">
        <w:rPr>
          <w:rFonts w:asciiTheme="minorHAnsi" w:hAnsiTheme="minorHAnsi" w:cstheme="minorHAnsi"/>
          <w:b/>
          <w:bCs/>
        </w:rPr>
        <w:t xml:space="preserve">Calibrating </w:t>
      </w:r>
      <w:r>
        <w:rPr>
          <w:rFonts w:asciiTheme="minorHAnsi" w:hAnsiTheme="minorHAnsi" w:cstheme="minorHAnsi"/>
          <w:b/>
          <w:bCs/>
        </w:rPr>
        <w:t>E</w:t>
      </w:r>
      <w:r w:rsidRPr="00955D69">
        <w:rPr>
          <w:rFonts w:asciiTheme="minorHAnsi" w:hAnsiTheme="minorHAnsi" w:cstheme="minorHAnsi"/>
          <w:b/>
          <w:bCs/>
        </w:rPr>
        <w:t>lectrodes for ISME</w:t>
      </w:r>
      <w:r w:rsidR="00EE1C87">
        <w:rPr>
          <w:rFonts w:asciiTheme="minorHAnsi" w:hAnsiTheme="minorHAnsi" w:cstheme="minorHAnsi"/>
          <w:b/>
          <w:bCs/>
        </w:rPr>
        <w:t xml:space="preserve"> and ISME Recordings </w:t>
      </w:r>
    </w:p>
    <w:p w14:paraId="51924823" w14:textId="10A4345A" w:rsidR="00955D69" w:rsidRDefault="00FE1C2C" w:rsidP="00955D69">
      <w:pPr>
        <w:pStyle w:val="ListParagraph"/>
        <w:numPr>
          <w:ilvl w:val="1"/>
          <w:numId w:val="3"/>
        </w:numPr>
        <w:spacing w:before="120"/>
        <w:contextualSpacing w:val="0"/>
        <w:rPr>
          <w:rFonts w:asciiTheme="minorHAnsi" w:hAnsiTheme="minorHAnsi" w:cstheme="minorHAnsi"/>
        </w:rPr>
      </w:pPr>
      <w:r w:rsidRPr="00FE1C2C">
        <w:rPr>
          <w:rFonts w:asciiTheme="minorHAnsi" w:hAnsiTheme="minorHAnsi" w:cstheme="minorHAnsi"/>
        </w:rPr>
        <w:t xml:space="preserve">Coat the electrode tips using a solution of </w:t>
      </w:r>
      <w:r>
        <w:rPr>
          <w:rFonts w:asciiTheme="minorHAnsi" w:hAnsiTheme="minorHAnsi" w:cstheme="minorHAnsi"/>
        </w:rPr>
        <w:t xml:space="preserve">approximately </w:t>
      </w:r>
      <w:r w:rsidRPr="00FE1C2C">
        <w:rPr>
          <w:rFonts w:asciiTheme="minorHAnsi" w:hAnsiTheme="minorHAnsi" w:cstheme="minorHAnsi"/>
        </w:rPr>
        <w:t>3.5% polyvinyl chloride dissolved in tetrahydrofuran to avoid displacement of the ionophore when submerged in paraffin oil</w:t>
      </w:r>
      <w:r>
        <w:rPr>
          <w:rFonts w:asciiTheme="minorHAnsi" w:hAnsiTheme="minorHAnsi" w:cstheme="minorHAnsi"/>
        </w:rPr>
        <w:t xml:space="preserve"> </w:t>
      </w:r>
      <w:r>
        <w:rPr>
          <w:rFonts w:asciiTheme="minorHAnsi" w:hAnsiTheme="minorHAnsi" w:cstheme="minorHAnsi"/>
          <w:b/>
          <w:bCs/>
        </w:rPr>
        <w:t>[1]</w:t>
      </w:r>
      <w:r w:rsidRPr="00FE1C2C">
        <w:rPr>
          <w:rFonts w:asciiTheme="minorHAnsi" w:hAnsiTheme="minorHAnsi" w:cstheme="minorHAnsi"/>
        </w:rPr>
        <w:t>.</w:t>
      </w:r>
    </w:p>
    <w:p w14:paraId="07515554" w14:textId="71E313BC" w:rsidR="00955D69" w:rsidRDefault="002D5817" w:rsidP="00955D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coating an electrode tip. </w:t>
      </w:r>
    </w:p>
    <w:p w14:paraId="6E201C8E" w14:textId="1DA45A02" w:rsidR="00FE1C2C" w:rsidRDefault="00FE1C2C" w:rsidP="00FE1C2C">
      <w:pPr>
        <w:pStyle w:val="ListParagraph"/>
        <w:numPr>
          <w:ilvl w:val="1"/>
          <w:numId w:val="3"/>
        </w:numPr>
        <w:spacing w:before="120"/>
        <w:contextualSpacing w:val="0"/>
        <w:rPr>
          <w:rFonts w:asciiTheme="minorHAnsi" w:hAnsiTheme="minorHAnsi" w:cstheme="minorHAnsi"/>
        </w:rPr>
      </w:pPr>
      <w:r w:rsidRPr="00FE1C2C">
        <w:rPr>
          <w:rFonts w:asciiTheme="minorHAnsi" w:hAnsiTheme="minorHAnsi" w:cstheme="minorHAnsi"/>
        </w:rPr>
        <w:t>To calibrate the sodium electrode, place 10</w:t>
      </w:r>
      <w:r>
        <w:rPr>
          <w:rFonts w:asciiTheme="minorHAnsi" w:hAnsiTheme="minorHAnsi" w:cstheme="minorHAnsi"/>
        </w:rPr>
        <w:t>-</w:t>
      </w:r>
      <w:r w:rsidRPr="00FE1C2C">
        <w:rPr>
          <w:rFonts w:asciiTheme="minorHAnsi" w:hAnsiTheme="minorHAnsi" w:cstheme="minorHAnsi"/>
        </w:rPr>
        <w:t xml:space="preserve">microliter droplets of </w:t>
      </w:r>
      <w:r>
        <w:rPr>
          <w:rFonts w:asciiTheme="minorHAnsi" w:hAnsiTheme="minorHAnsi" w:cstheme="minorHAnsi"/>
        </w:rPr>
        <w:t>sodium chloride</w:t>
      </w:r>
      <w:r w:rsidRPr="00FE1C2C">
        <w:rPr>
          <w:rFonts w:asciiTheme="minorHAnsi" w:hAnsiTheme="minorHAnsi" w:cstheme="minorHAnsi"/>
        </w:rPr>
        <w:t xml:space="preserve"> standard concentrations onto the edge of the Ramsay dish with the incubated </w:t>
      </w:r>
      <w:r w:rsidRPr="00F24218">
        <w:rPr>
          <w:rFonts w:asciiTheme="minorHAnsi" w:hAnsiTheme="minorHAnsi" w:cstheme="minorHAnsi"/>
        </w:rPr>
        <w:t>Malpighian tubules</w:t>
      </w:r>
      <w:r>
        <w:rPr>
          <w:rFonts w:asciiTheme="minorHAnsi" w:hAnsiTheme="minorHAnsi" w:cstheme="minorHAnsi"/>
        </w:rPr>
        <w:t xml:space="preserve"> </w:t>
      </w:r>
      <w:r>
        <w:rPr>
          <w:rFonts w:asciiTheme="minorHAnsi" w:hAnsiTheme="minorHAnsi" w:cstheme="minorHAnsi"/>
          <w:b/>
          <w:bCs/>
        </w:rPr>
        <w:t>[1-TXT]</w:t>
      </w:r>
      <w:r w:rsidRPr="00FE1C2C">
        <w:rPr>
          <w:rFonts w:asciiTheme="minorHAnsi" w:hAnsiTheme="minorHAnsi" w:cstheme="minorHAnsi"/>
        </w:rPr>
        <w:t xml:space="preserve">. Place the standard droplets 2 </w:t>
      </w:r>
      <w:r>
        <w:rPr>
          <w:rFonts w:asciiTheme="minorHAnsi" w:hAnsiTheme="minorHAnsi" w:cstheme="minorHAnsi"/>
        </w:rPr>
        <w:t>centimeters</w:t>
      </w:r>
      <w:r w:rsidRPr="00FE1C2C">
        <w:rPr>
          <w:rFonts w:asciiTheme="minorHAnsi" w:hAnsiTheme="minorHAnsi" w:cstheme="minorHAnsi"/>
        </w:rPr>
        <w:t xml:space="preserve"> apart, with the higher concentration on top</w:t>
      </w:r>
      <w:r>
        <w:rPr>
          <w:rFonts w:asciiTheme="minorHAnsi" w:hAnsiTheme="minorHAnsi" w:cstheme="minorHAnsi"/>
        </w:rPr>
        <w:t xml:space="preserve"> </w:t>
      </w:r>
      <w:r>
        <w:rPr>
          <w:rFonts w:asciiTheme="minorHAnsi" w:hAnsiTheme="minorHAnsi" w:cstheme="minorHAnsi"/>
          <w:b/>
          <w:bCs/>
        </w:rPr>
        <w:t>[2]</w:t>
      </w:r>
      <w:r w:rsidRPr="00FE1C2C">
        <w:rPr>
          <w:rFonts w:asciiTheme="minorHAnsi" w:hAnsiTheme="minorHAnsi" w:cstheme="minorHAnsi"/>
        </w:rPr>
        <w:t>.</w:t>
      </w:r>
    </w:p>
    <w:p w14:paraId="4A1D47E9" w14:textId="451DC84E" w:rsidR="00FE1C2C" w:rsidRDefault="00FE1C2C" w:rsidP="00FE1C2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a droplet. </w:t>
      </w:r>
      <w:r>
        <w:rPr>
          <w:rFonts w:asciiTheme="minorHAnsi" w:hAnsiTheme="minorHAnsi" w:cstheme="minorHAnsi"/>
          <w:b/>
          <w:bCs/>
        </w:rPr>
        <w:t xml:space="preserve">TEXT: </w:t>
      </w:r>
      <w:r w:rsidRPr="00FE1C2C">
        <w:rPr>
          <w:rFonts w:asciiTheme="minorHAnsi" w:hAnsiTheme="minorHAnsi" w:cstheme="minorHAnsi"/>
          <w:b/>
          <w:bCs/>
        </w:rPr>
        <w:t>200 mM NaCl and 20 mM + 180 mM LiCl</w:t>
      </w:r>
    </w:p>
    <w:p w14:paraId="229A406A" w14:textId="4C2FA277" w:rsidR="00FE1C2C" w:rsidRDefault="00FE1C2C" w:rsidP="00FE1C2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Properly placed droplets.</w:t>
      </w:r>
    </w:p>
    <w:p w14:paraId="6D0118D4" w14:textId="5E227606" w:rsidR="00FE1C2C" w:rsidRDefault="00FE1C2C" w:rsidP="00FE1C2C">
      <w:pPr>
        <w:pStyle w:val="ListParagraph"/>
        <w:numPr>
          <w:ilvl w:val="1"/>
          <w:numId w:val="3"/>
        </w:numPr>
        <w:spacing w:before="120"/>
        <w:contextualSpacing w:val="0"/>
        <w:rPr>
          <w:rFonts w:asciiTheme="minorHAnsi" w:hAnsiTheme="minorHAnsi" w:cstheme="minorHAnsi"/>
        </w:rPr>
      </w:pPr>
      <w:r w:rsidRPr="00FE1C2C">
        <w:rPr>
          <w:rFonts w:asciiTheme="minorHAnsi" w:hAnsiTheme="minorHAnsi" w:cstheme="minorHAnsi"/>
        </w:rPr>
        <w:t xml:space="preserve">Insert both </w:t>
      </w:r>
      <w:r>
        <w:rPr>
          <w:rFonts w:asciiTheme="minorHAnsi" w:hAnsiTheme="minorHAnsi" w:cstheme="minorHAnsi"/>
        </w:rPr>
        <w:t xml:space="preserve">the </w:t>
      </w:r>
      <w:r w:rsidRPr="00FE1C2C">
        <w:rPr>
          <w:rFonts w:asciiTheme="minorHAnsi" w:hAnsiTheme="minorHAnsi" w:cstheme="minorHAnsi"/>
        </w:rPr>
        <w:t xml:space="preserve">reference electrode and ion-selective electrode over the chloride silver wires </w:t>
      </w:r>
      <w:r>
        <w:rPr>
          <w:rFonts w:asciiTheme="minorHAnsi" w:hAnsiTheme="minorHAnsi" w:cstheme="minorHAnsi"/>
          <w:b/>
          <w:bCs/>
        </w:rPr>
        <w:t xml:space="preserve">[1] </w:t>
      </w:r>
      <w:r w:rsidRPr="00FE1C2C">
        <w:rPr>
          <w:rFonts w:asciiTheme="minorHAnsi" w:hAnsiTheme="minorHAnsi" w:cstheme="minorHAnsi"/>
        </w:rPr>
        <w:t>and fasten them securely using electrode holders that are attached to micromanipulators</w:t>
      </w:r>
      <w:r>
        <w:rPr>
          <w:rFonts w:asciiTheme="minorHAnsi" w:hAnsiTheme="minorHAnsi" w:cstheme="minorHAnsi"/>
        </w:rPr>
        <w:t xml:space="preserve"> </w:t>
      </w:r>
      <w:r>
        <w:rPr>
          <w:rFonts w:asciiTheme="minorHAnsi" w:hAnsiTheme="minorHAnsi" w:cstheme="minorHAnsi"/>
          <w:b/>
          <w:bCs/>
        </w:rPr>
        <w:t>[2]</w:t>
      </w:r>
      <w:r w:rsidRPr="00FE1C2C">
        <w:rPr>
          <w:rFonts w:asciiTheme="minorHAnsi" w:hAnsiTheme="minorHAnsi" w:cstheme="minorHAnsi"/>
        </w:rPr>
        <w:t>.</w:t>
      </w:r>
    </w:p>
    <w:p w14:paraId="798FA98F" w14:textId="5509CC56" w:rsidR="00FE1C2C" w:rsidRDefault="00FE1C2C" w:rsidP="00FE1C2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an electrode over the wires. </w:t>
      </w:r>
    </w:p>
    <w:p w14:paraId="12AE8D68" w14:textId="651C5202" w:rsidR="00FE1C2C" w:rsidRDefault="00FE1C2C" w:rsidP="00FE1C2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fastening the electrode. </w:t>
      </w:r>
    </w:p>
    <w:p w14:paraId="5A788253" w14:textId="548FBA1A" w:rsidR="00FE1C2C" w:rsidRDefault="00FE1C2C" w:rsidP="00FE1C2C">
      <w:pPr>
        <w:pStyle w:val="ListParagraph"/>
        <w:numPr>
          <w:ilvl w:val="1"/>
          <w:numId w:val="3"/>
        </w:numPr>
        <w:spacing w:before="120"/>
        <w:contextualSpacing w:val="0"/>
        <w:rPr>
          <w:rFonts w:asciiTheme="minorHAnsi" w:hAnsiTheme="minorHAnsi" w:cstheme="minorHAnsi"/>
        </w:rPr>
      </w:pPr>
      <w:r w:rsidRPr="00FE1C2C">
        <w:rPr>
          <w:rFonts w:asciiTheme="minorHAnsi" w:hAnsiTheme="minorHAnsi" w:cstheme="minorHAnsi"/>
        </w:rPr>
        <w:t xml:space="preserve">Navigate both the electrodes toward the 200 </w:t>
      </w:r>
      <w:r>
        <w:rPr>
          <w:rFonts w:asciiTheme="minorHAnsi" w:hAnsiTheme="minorHAnsi" w:cstheme="minorHAnsi"/>
        </w:rPr>
        <w:t>millimolar sodium chloride</w:t>
      </w:r>
      <w:r w:rsidRPr="00FE1C2C">
        <w:rPr>
          <w:rFonts w:asciiTheme="minorHAnsi" w:hAnsiTheme="minorHAnsi" w:cstheme="minorHAnsi"/>
        </w:rPr>
        <w:t xml:space="preserve"> droplet using the micromanipulators, ensuring that the electrode tips do not touch the bottom of the dish</w:t>
      </w:r>
      <w:r w:rsidR="0036655C">
        <w:rPr>
          <w:rFonts w:asciiTheme="minorHAnsi" w:hAnsiTheme="minorHAnsi" w:cstheme="minorHAnsi"/>
        </w:rPr>
        <w:t xml:space="preserve"> </w:t>
      </w:r>
      <w:r w:rsidR="0036655C">
        <w:rPr>
          <w:rFonts w:asciiTheme="minorHAnsi" w:hAnsiTheme="minorHAnsi" w:cstheme="minorHAnsi"/>
          <w:b/>
          <w:bCs/>
        </w:rPr>
        <w:t>[1]</w:t>
      </w:r>
      <w:r w:rsidRPr="00FE1C2C">
        <w:rPr>
          <w:rFonts w:asciiTheme="minorHAnsi" w:hAnsiTheme="minorHAnsi" w:cstheme="minorHAnsi"/>
        </w:rPr>
        <w:t>. Turn on the electrometer to start recording and allow the reading to stabilize</w:t>
      </w:r>
      <w:r w:rsidR="0036655C">
        <w:rPr>
          <w:rFonts w:asciiTheme="minorHAnsi" w:hAnsiTheme="minorHAnsi" w:cstheme="minorHAnsi"/>
        </w:rPr>
        <w:t xml:space="preserve"> </w:t>
      </w:r>
      <w:r w:rsidR="0036655C">
        <w:rPr>
          <w:rFonts w:asciiTheme="minorHAnsi" w:hAnsiTheme="minorHAnsi" w:cstheme="minorHAnsi"/>
          <w:b/>
          <w:bCs/>
        </w:rPr>
        <w:t>[2]</w:t>
      </w:r>
      <w:r w:rsidRPr="00FE1C2C">
        <w:rPr>
          <w:rFonts w:asciiTheme="minorHAnsi" w:hAnsiTheme="minorHAnsi" w:cstheme="minorHAnsi"/>
        </w:rPr>
        <w:t>.</w:t>
      </w:r>
      <w:r w:rsidR="0073138C">
        <w:rPr>
          <w:rFonts w:asciiTheme="minorHAnsi" w:hAnsiTheme="minorHAnsi" w:cstheme="minorHAnsi"/>
        </w:rPr>
        <w:t xml:space="preserve"> </w:t>
      </w:r>
      <w:r w:rsidR="0073138C" w:rsidRPr="001640DA">
        <w:rPr>
          <w:rFonts w:asciiTheme="minorHAnsi" w:hAnsiTheme="minorHAnsi" w:cstheme="minorHAnsi"/>
          <w:i/>
          <w:iCs/>
          <w:color w:val="0432FF"/>
        </w:rPr>
        <w:t>Videographer: This step is</w:t>
      </w:r>
      <w:r w:rsidR="0073138C">
        <w:rPr>
          <w:rFonts w:asciiTheme="minorHAnsi" w:hAnsiTheme="minorHAnsi" w:cstheme="minorHAnsi"/>
          <w:i/>
          <w:iCs/>
          <w:color w:val="0432FF"/>
        </w:rPr>
        <w:t xml:space="preserve"> </w:t>
      </w:r>
      <w:r w:rsidR="0073138C" w:rsidRPr="001640DA">
        <w:rPr>
          <w:rFonts w:asciiTheme="minorHAnsi" w:hAnsiTheme="minorHAnsi" w:cstheme="minorHAnsi"/>
          <w:i/>
          <w:iCs/>
          <w:color w:val="0432FF"/>
        </w:rPr>
        <w:t>important!</w:t>
      </w:r>
    </w:p>
    <w:p w14:paraId="3295B5F8" w14:textId="0540D058" w:rsidR="0036655C" w:rsidRDefault="0036655C" w:rsidP="003665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navigating the electrodes. </w:t>
      </w:r>
    </w:p>
    <w:p w14:paraId="2285844E" w14:textId="24FEC824" w:rsidR="0036655C" w:rsidRDefault="0036655C" w:rsidP="0036655C">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electrometer and starting the recording.</w:t>
      </w:r>
    </w:p>
    <w:p w14:paraId="539E8775" w14:textId="5D50E32B" w:rsidR="0036655C" w:rsidRDefault="0036655C" w:rsidP="00FE1C2C">
      <w:pPr>
        <w:pStyle w:val="ListParagraph"/>
        <w:numPr>
          <w:ilvl w:val="1"/>
          <w:numId w:val="3"/>
        </w:numPr>
        <w:spacing w:before="120"/>
        <w:contextualSpacing w:val="0"/>
        <w:rPr>
          <w:rFonts w:asciiTheme="minorHAnsi" w:hAnsiTheme="minorHAnsi" w:cstheme="minorHAnsi"/>
        </w:rPr>
      </w:pPr>
      <w:r w:rsidRPr="0036655C">
        <w:rPr>
          <w:rFonts w:asciiTheme="minorHAnsi" w:hAnsiTheme="minorHAnsi" w:cstheme="minorHAnsi"/>
        </w:rPr>
        <w:lastRenderedPageBreak/>
        <w:t>Record the reading and continue to the next standard</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w:t>
      </w:r>
    </w:p>
    <w:p w14:paraId="248EB288" w14:textId="2DE116A0" w:rsidR="00955D69" w:rsidRPr="0036655C" w:rsidRDefault="0036655C" w:rsidP="00955D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navigating the electrodes to the next drop.</w:t>
      </w:r>
    </w:p>
    <w:p w14:paraId="2724D22B" w14:textId="592078FE" w:rsidR="00955D69" w:rsidRPr="009338E0" w:rsidRDefault="00955D69" w:rsidP="00955D69">
      <w:pPr>
        <w:jc w:val="both"/>
        <w:rPr>
          <w:rFonts w:asciiTheme="minorHAnsi" w:hAnsiTheme="minorHAnsi" w:cstheme="minorHAnsi"/>
          <w:color w:val="000000" w:themeColor="text1"/>
          <w:highlight w:val="yellow"/>
        </w:rPr>
      </w:pPr>
    </w:p>
    <w:p w14:paraId="5D6ED4B4" w14:textId="2D9A0125" w:rsidR="00955D69" w:rsidRDefault="0036655C" w:rsidP="00955D69">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 xml:space="preserve">After acquiring measurements of the </w:t>
      </w:r>
      <w:r w:rsidRPr="0036655C">
        <w:rPr>
          <w:rFonts w:asciiTheme="minorHAnsi" w:hAnsiTheme="minorHAnsi" w:cstheme="minorHAnsi"/>
        </w:rPr>
        <w:t>fluid secretion rate, carefully move the reference and ion-selective electrode</w:t>
      </w:r>
      <w:r w:rsidR="00272933">
        <w:rPr>
          <w:rFonts w:asciiTheme="minorHAnsi" w:hAnsiTheme="minorHAnsi" w:cstheme="minorHAnsi"/>
        </w:rPr>
        <w:t>s</w:t>
      </w:r>
      <w:r w:rsidRPr="0036655C">
        <w:rPr>
          <w:rFonts w:asciiTheme="minorHAnsi" w:hAnsiTheme="minorHAnsi" w:cstheme="minorHAnsi"/>
        </w:rPr>
        <w:t xml:space="preserve"> into the secreted droplet using the micromanipulators</w:t>
      </w:r>
      <w:r>
        <w:rPr>
          <w:rFonts w:asciiTheme="minorHAnsi" w:hAnsiTheme="minorHAnsi" w:cstheme="minorHAnsi"/>
        </w:rPr>
        <w:t xml:space="preserve"> </w:t>
      </w:r>
      <w:r>
        <w:rPr>
          <w:rFonts w:asciiTheme="minorHAnsi" w:hAnsiTheme="minorHAnsi" w:cstheme="minorHAnsi"/>
          <w:b/>
          <w:bCs/>
        </w:rPr>
        <w:t>[1]</w:t>
      </w:r>
      <w:r w:rsidRPr="0036655C">
        <w:rPr>
          <w:rFonts w:asciiTheme="minorHAnsi" w:hAnsiTheme="minorHAnsi" w:cstheme="minorHAnsi"/>
        </w:rPr>
        <w:t>. Turn on the recording and allow the reading to stabilize</w:t>
      </w:r>
      <w:r>
        <w:rPr>
          <w:rFonts w:asciiTheme="minorHAnsi" w:hAnsiTheme="minorHAnsi" w:cstheme="minorHAnsi"/>
        </w:rPr>
        <w:t xml:space="preserve">, then </w:t>
      </w:r>
      <w:r w:rsidRPr="0036655C">
        <w:rPr>
          <w:rFonts w:asciiTheme="minorHAnsi" w:hAnsiTheme="minorHAnsi" w:cstheme="minorHAnsi"/>
        </w:rPr>
        <w:t xml:space="preserve">record </w:t>
      </w:r>
      <w:r>
        <w:rPr>
          <w:rFonts w:asciiTheme="minorHAnsi" w:hAnsiTheme="minorHAnsi" w:cstheme="minorHAnsi"/>
          <w:b/>
          <w:bCs/>
        </w:rPr>
        <w:t>[2]</w:t>
      </w:r>
      <w:r w:rsidRPr="0036655C">
        <w:rPr>
          <w:rFonts w:asciiTheme="minorHAnsi" w:hAnsiTheme="minorHAnsi" w:cstheme="minorHAnsi"/>
        </w:rPr>
        <w:t>.</w:t>
      </w:r>
    </w:p>
    <w:p w14:paraId="16AF645C" w14:textId="6F156459" w:rsidR="00955D69" w:rsidRDefault="00272933" w:rsidP="00955D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moving the electrodes into the droplet.</w:t>
      </w:r>
    </w:p>
    <w:p w14:paraId="22B79DE0" w14:textId="1E9BFF78" w:rsidR="00272933" w:rsidRDefault="00272933" w:rsidP="00955D69">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turning on the recording.</w:t>
      </w:r>
    </w:p>
    <w:p w14:paraId="2E05BE14" w14:textId="77777777" w:rsidR="007D28D3" w:rsidRPr="00B3756E" w:rsidRDefault="007D28D3" w:rsidP="00B3756E">
      <w:pPr>
        <w:spacing w:before="120"/>
        <w:rPr>
          <w:rFonts w:asciiTheme="minorHAnsi" w:hAnsiTheme="minorHAnsi" w:cstheme="minorHAnsi"/>
        </w:rPr>
      </w:pPr>
    </w:p>
    <w:p w14:paraId="5CF732CF" w14:textId="1CB962B2" w:rsidR="007D28D3" w:rsidRPr="00B3756E" w:rsidRDefault="007D28D3" w:rsidP="00B3756E">
      <w:pPr>
        <w:pStyle w:val="ListParagraph"/>
        <w:numPr>
          <w:ilvl w:val="0"/>
          <w:numId w:val="3"/>
        </w:numPr>
        <w:spacing w:before="120"/>
        <w:contextualSpacing w:val="0"/>
        <w:rPr>
          <w:rFonts w:asciiTheme="minorHAnsi" w:hAnsiTheme="minorHAnsi" w:cstheme="minorHAnsi"/>
        </w:rPr>
      </w:pPr>
      <w:r w:rsidRPr="00955D69">
        <w:rPr>
          <w:rFonts w:asciiTheme="minorHAnsi" w:hAnsiTheme="minorHAnsi" w:cstheme="minorHAnsi"/>
          <w:b/>
          <w:bCs/>
        </w:rPr>
        <w:t xml:space="preserve">SIET </w:t>
      </w:r>
      <w:r>
        <w:rPr>
          <w:rFonts w:asciiTheme="minorHAnsi" w:hAnsiTheme="minorHAnsi" w:cstheme="minorHAnsi"/>
          <w:b/>
          <w:bCs/>
        </w:rPr>
        <w:t>M</w:t>
      </w:r>
      <w:r w:rsidRPr="00955D69">
        <w:rPr>
          <w:rFonts w:asciiTheme="minorHAnsi" w:hAnsiTheme="minorHAnsi" w:cstheme="minorHAnsi"/>
          <w:b/>
          <w:bCs/>
        </w:rPr>
        <w:t>easurements</w:t>
      </w:r>
    </w:p>
    <w:p w14:paraId="0F0BFABE" w14:textId="7E1CF5CE" w:rsidR="00B3756E" w:rsidRPr="00B3756E" w:rsidRDefault="00B3756E" w:rsidP="00B3756E">
      <w:pPr>
        <w:spacing w:before="120"/>
        <w:rPr>
          <w:rFonts w:asciiTheme="minorHAnsi" w:hAnsiTheme="minorHAnsi" w:cstheme="minorHAnsi"/>
        </w:rPr>
      </w:pPr>
      <w:r w:rsidRPr="00B3756E">
        <w:rPr>
          <w:rFonts w:asciiTheme="minorHAnsi" w:hAnsiTheme="minorHAnsi" w:cstheme="minorBidi"/>
          <w:i/>
          <w:iCs/>
          <w:color w:val="0432FF"/>
        </w:rPr>
        <w:t>Videographer: This section will be filmed in the second location (LSB436)</w:t>
      </w:r>
    </w:p>
    <w:p w14:paraId="5A44FAAD" w14:textId="6505C178" w:rsidR="0036655C" w:rsidRDefault="0036655C" w:rsidP="0036655C">
      <w:pPr>
        <w:pStyle w:val="ListParagraph"/>
        <w:numPr>
          <w:ilvl w:val="1"/>
          <w:numId w:val="3"/>
        </w:numPr>
        <w:spacing w:before="120"/>
        <w:contextualSpacing w:val="0"/>
        <w:rPr>
          <w:rFonts w:asciiTheme="minorHAnsi" w:hAnsiTheme="minorHAnsi" w:cstheme="minorHAnsi"/>
        </w:rPr>
      </w:pPr>
      <w:r w:rsidRPr="0036655C">
        <w:rPr>
          <w:rFonts w:asciiTheme="minorHAnsi" w:hAnsiTheme="minorHAnsi" w:cstheme="minorHAnsi"/>
        </w:rPr>
        <w:t>Turn on the IPA-2 Ion</w:t>
      </w:r>
      <w:r>
        <w:rPr>
          <w:rFonts w:asciiTheme="minorHAnsi" w:hAnsiTheme="minorHAnsi" w:cstheme="minorHAnsi"/>
        </w:rPr>
        <w:t>-</w:t>
      </w:r>
      <w:r w:rsidRPr="0036655C">
        <w:rPr>
          <w:rFonts w:asciiTheme="minorHAnsi" w:hAnsiTheme="minorHAnsi" w:cstheme="minorHAnsi"/>
        </w:rPr>
        <w:t>Polarographic Amplifier, the light microscope, and the computer</w:t>
      </w:r>
      <w:r>
        <w:rPr>
          <w:rFonts w:asciiTheme="minorHAnsi" w:hAnsiTheme="minorHAnsi" w:cstheme="minorHAnsi"/>
        </w:rPr>
        <w:t>s</w:t>
      </w:r>
      <w:r w:rsidRPr="0036655C">
        <w:rPr>
          <w:rFonts w:asciiTheme="minorHAnsi" w:hAnsiTheme="minorHAnsi" w:cstheme="minorHAnsi"/>
        </w:rPr>
        <w:t xml:space="preserve"> </w:t>
      </w:r>
      <w:r>
        <w:rPr>
          <w:rFonts w:asciiTheme="minorHAnsi" w:hAnsiTheme="minorHAnsi" w:cstheme="minorHAnsi"/>
          <w:b/>
          <w:bCs/>
        </w:rPr>
        <w:t>[1]</w:t>
      </w:r>
      <w:r w:rsidRPr="0036655C">
        <w:rPr>
          <w:rFonts w:asciiTheme="minorHAnsi" w:hAnsiTheme="minorHAnsi" w:cstheme="minorHAnsi"/>
        </w:rPr>
        <w:t>.</w:t>
      </w:r>
    </w:p>
    <w:p w14:paraId="77B0F0EC" w14:textId="7656682C" w:rsidR="00272933" w:rsidRDefault="00272933" w:rsidP="002729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components of the imaging setup. </w:t>
      </w:r>
    </w:p>
    <w:p w14:paraId="36802439" w14:textId="025E6F09" w:rsidR="0036655C" w:rsidRDefault="0036655C" w:rsidP="0036655C">
      <w:pPr>
        <w:pStyle w:val="ListParagraph"/>
        <w:numPr>
          <w:ilvl w:val="1"/>
          <w:numId w:val="3"/>
        </w:numPr>
        <w:spacing w:before="120"/>
        <w:contextualSpacing w:val="0"/>
        <w:rPr>
          <w:rFonts w:asciiTheme="minorHAnsi" w:hAnsiTheme="minorHAnsi" w:cstheme="minorHAnsi"/>
        </w:rPr>
      </w:pPr>
      <w:r w:rsidRPr="0036655C">
        <w:rPr>
          <w:rFonts w:asciiTheme="minorHAnsi" w:hAnsiTheme="minorHAnsi" w:cstheme="minorHAnsi"/>
        </w:rPr>
        <w:t xml:space="preserve">Place </w:t>
      </w:r>
      <w:r>
        <w:rPr>
          <w:rFonts w:asciiTheme="minorHAnsi" w:hAnsiTheme="minorHAnsi" w:cstheme="minorHAnsi"/>
        </w:rPr>
        <w:t xml:space="preserve">the </w:t>
      </w:r>
      <w:r w:rsidRPr="0036655C">
        <w:rPr>
          <w:rFonts w:asciiTheme="minorHAnsi" w:hAnsiTheme="minorHAnsi" w:cstheme="minorHAnsi"/>
        </w:rPr>
        <w:t xml:space="preserve">sodium-selective microelectrode on </w:t>
      </w:r>
      <w:r>
        <w:rPr>
          <w:rFonts w:asciiTheme="minorHAnsi" w:hAnsiTheme="minorHAnsi" w:cstheme="minorHAnsi"/>
        </w:rPr>
        <w:t xml:space="preserve">a </w:t>
      </w:r>
      <w:r w:rsidRPr="0036655C">
        <w:rPr>
          <w:rFonts w:asciiTheme="minorHAnsi" w:hAnsiTheme="minorHAnsi" w:cstheme="minorHAnsi"/>
        </w:rPr>
        <w:t xml:space="preserve">holder consisting of a silver chloride wire and attach it into </w:t>
      </w:r>
      <w:r w:rsidR="00C846A5">
        <w:rPr>
          <w:rFonts w:asciiTheme="minorHAnsi" w:hAnsiTheme="minorHAnsi" w:cstheme="minorHAnsi"/>
        </w:rPr>
        <w:t xml:space="preserve">the </w:t>
      </w:r>
      <w:r w:rsidRPr="0036655C">
        <w:rPr>
          <w:rFonts w:asciiTheme="minorHAnsi" w:hAnsiTheme="minorHAnsi" w:cstheme="minorHAnsi"/>
        </w:rPr>
        <w:t>female connector jack</w:t>
      </w:r>
      <w:r>
        <w:rPr>
          <w:rFonts w:asciiTheme="minorHAnsi" w:hAnsiTheme="minorHAnsi" w:cstheme="minorHAnsi"/>
        </w:rPr>
        <w:t xml:space="preserve"> </w:t>
      </w:r>
      <w:r>
        <w:rPr>
          <w:rFonts w:asciiTheme="minorHAnsi" w:hAnsiTheme="minorHAnsi" w:cstheme="minorHAnsi"/>
          <w:b/>
          <w:bCs/>
        </w:rPr>
        <w:t>[1]</w:t>
      </w:r>
      <w:r w:rsidRPr="0036655C">
        <w:rPr>
          <w:rFonts w:asciiTheme="minorHAnsi" w:hAnsiTheme="minorHAnsi" w:cstheme="minorHAnsi"/>
        </w:rPr>
        <w:t xml:space="preserve">. Using a syringe, fill the reference electrode holder with fresh 3 </w:t>
      </w:r>
      <w:r>
        <w:rPr>
          <w:rFonts w:asciiTheme="minorHAnsi" w:hAnsiTheme="minorHAnsi" w:cstheme="minorHAnsi"/>
        </w:rPr>
        <w:t>molar</w:t>
      </w:r>
      <w:r w:rsidRPr="0036655C">
        <w:rPr>
          <w:rFonts w:asciiTheme="minorHAnsi" w:hAnsiTheme="minorHAnsi" w:cstheme="minorHAnsi"/>
        </w:rPr>
        <w:t xml:space="preserve"> </w:t>
      </w:r>
      <w:r>
        <w:rPr>
          <w:rFonts w:asciiTheme="minorHAnsi" w:hAnsiTheme="minorHAnsi" w:cstheme="minorHAnsi"/>
        </w:rPr>
        <w:t xml:space="preserve">potassium chloride </w:t>
      </w:r>
      <w:r>
        <w:rPr>
          <w:rFonts w:asciiTheme="minorHAnsi" w:hAnsiTheme="minorHAnsi" w:cstheme="minorHAnsi"/>
          <w:b/>
          <w:bCs/>
        </w:rPr>
        <w:t>[2]</w:t>
      </w:r>
      <w:r w:rsidRPr="0036655C">
        <w:rPr>
          <w:rFonts w:asciiTheme="minorHAnsi" w:hAnsiTheme="minorHAnsi" w:cstheme="minorHAnsi"/>
        </w:rPr>
        <w:t>.</w:t>
      </w:r>
    </w:p>
    <w:p w14:paraId="2692C0EA" w14:textId="673D2397" w:rsidR="00272933" w:rsidRDefault="00272933" w:rsidP="002729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w:t>
      </w:r>
      <w:r w:rsidR="002D5817">
        <w:rPr>
          <w:rFonts w:asciiTheme="minorHAnsi" w:hAnsiTheme="minorHAnsi" w:cstheme="minorHAnsi"/>
        </w:rPr>
        <w:t xml:space="preserve">placing the microelectrode on a holder. </w:t>
      </w:r>
    </w:p>
    <w:p w14:paraId="2F8B561C" w14:textId="05C86FBE" w:rsidR="002D5817" w:rsidRDefault="002D5817" w:rsidP="002729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the reference electrode with potassium chloride. </w:t>
      </w:r>
    </w:p>
    <w:p w14:paraId="6DBBB4B7" w14:textId="77777777" w:rsidR="00266E5E" w:rsidRDefault="0036655C" w:rsidP="0036655C">
      <w:pPr>
        <w:pStyle w:val="ListParagraph"/>
        <w:numPr>
          <w:ilvl w:val="1"/>
          <w:numId w:val="3"/>
        </w:numPr>
        <w:spacing w:before="120"/>
        <w:contextualSpacing w:val="0"/>
        <w:rPr>
          <w:rFonts w:asciiTheme="minorHAnsi" w:hAnsiTheme="minorHAnsi" w:cstheme="minorHAnsi"/>
        </w:rPr>
      </w:pPr>
      <w:r w:rsidRPr="0036655C">
        <w:rPr>
          <w:rFonts w:asciiTheme="minorHAnsi" w:hAnsiTheme="minorHAnsi" w:cstheme="minorHAnsi"/>
        </w:rPr>
        <w:t xml:space="preserve">Remove one reference electrode from the beaker </w:t>
      </w:r>
      <w:r w:rsidR="00266E5E">
        <w:rPr>
          <w:rFonts w:asciiTheme="minorHAnsi" w:hAnsiTheme="minorHAnsi" w:cstheme="minorHAnsi"/>
        </w:rPr>
        <w:t>with the</w:t>
      </w:r>
      <w:r w:rsidRPr="0036655C">
        <w:rPr>
          <w:rFonts w:asciiTheme="minorHAnsi" w:hAnsiTheme="minorHAnsi" w:cstheme="minorHAnsi"/>
        </w:rPr>
        <w:t xml:space="preserve"> potassium chloride, placing one finger at one end and tilting the glass capillary towards this finger to prevent the agar from falling out</w:t>
      </w:r>
      <w:r w:rsidR="00266E5E">
        <w:rPr>
          <w:rFonts w:asciiTheme="minorHAnsi" w:hAnsiTheme="minorHAnsi" w:cstheme="minorHAnsi"/>
        </w:rPr>
        <w:t xml:space="preserve"> </w:t>
      </w:r>
      <w:r w:rsidR="00266E5E">
        <w:rPr>
          <w:rFonts w:asciiTheme="minorHAnsi" w:hAnsiTheme="minorHAnsi" w:cstheme="minorHAnsi"/>
          <w:b/>
          <w:bCs/>
        </w:rPr>
        <w:t>[1]</w:t>
      </w:r>
      <w:r w:rsidRPr="0036655C">
        <w:rPr>
          <w:rFonts w:asciiTheme="minorHAnsi" w:hAnsiTheme="minorHAnsi" w:cstheme="minorHAnsi"/>
        </w:rPr>
        <w:t>.</w:t>
      </w:r>
    </w:p>
    <w:p w14:paraId="6E5D10BC" w14:textId="2C218BA1" w:rsidR="0036655C" w:rsidRDefault="00266E5E" w:rsidP="00266E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removing the electrode from the beaker.</w:t>
      </w:r>
      <w:r w:rsidR="0036655C" w:rsidRPr="0036655C">
        <w:rPr>
          <w:rFonts w:asciiTheme="minorHAnsi" w:hAnsiTheme="minorHAnsi" w:cstheme="minorHAnsi"/>
        </w:rPr>
        <w:t xml:space="preserve"> </w:t>
      </w:r>
    </w:p>
    <w:p w14:paraId="5A77D359" w14:textId="1E98156A" w:rsidR="0036655C" w:rsidRDefault="0036655C" w:rsidP="0036655C">
      <w:pPr>
        <w:pStyle w:val="ListParagraph"/>
        <w:numPr>
          <w:ilvl w:val="1"/>
          <w:numId w:val="3"/>
        </w:numPr>
        <w:spacing w:before="120"/>
        <w:contextualSpacing w:val="0"/>
        <w:rPr>
          <w:rFonts w:asciiTheme="minorHAnsi" w:hAnsiTheme="minorHAnsi" w:cstheme="minorHAnsi"/>
        </w:rPr>
      </w:pPr>
      <w:r w:rsidRPr="0036655C">
        <w:rPr>
          <w:rFonts w:asciiTheme="minorHAnsi" w:hAnsiTheme="minorHAnsi" w:cstheme="minorHAnsi"/>
        </w:rPr>
        <w:t xml:space="preserve">Carefully place one end into the holder, ensuring that no bubbles form. If there is a bubble, remove the reference electrode, re-fill the holder with 3 </w:t>
      </w:r>
      <w:r>
        <w:rPr>
          <w:rFonts w:asciiTheme="minorHAnsi" w:hAnsiTheme="minorHAnsi" w:cstheme="minorHAnsi"/>
        </w:rPr>
        <w:t>molar</w:t>
      </w:r>
      <w:r w:rsidRPr="0036655C">
        <w:rPr>
          <w:rFonts w:asciiTheme="minorHAnsi" w:hAnsiTheme="minorHAnsi" w:cstheme="minorHAnsi"/>
        </w:rPr>
        <w:t xml:space="preserve"> potassium chloride and repeat</w:t>
      </w:r>
      <w:r w:rsidR="00266E5E">
        <w:rPr>
          <w:rFonts w:asciiTheme="minorHAnsi" w:hAnsiTheme="minorHAnsi" w:cstheme="minorHAnsi"/>
        </w:rPr>
        <w:t xml:space="preserve"> </w:t>
      </w:r>
      <w:r w:rsidR="00266E5E">
        <w:rPr>
          <w:rFonts w:asciiTheme="minorHAnsi" w:hAnsiTheme="minorHAnsi" w:cstheme="minorHAnsi"/>
          <w:b/>
          <w:bCs/>
        </w:rPr>
        <w:t>[1]</w:t>
      </w:r>
      <w:r w:rsidRPr="0036655C">
        <w:rPr>
          <w:rFonts w:asciiTheme="minorHAnsi" w:hAnsiTheme="minorHAnsi" w:cstheme="minorHAnsi"/>
        </w:rPr>
        <w:t>. Place the electrode holder into the female connector jack</w:t>
      </w:r>
      <w:r w:rsidR="00266E5E">
        <w:rPr>
          <w:rFonts w:asciiTheme="minorHAnsi" w:hAnsiTheme="minorHAnsi" w:cstheme="minorHAnsi"/>
        </w:rPr>
        <w:t xml:space="preserve"> </w:t>
      </w:r>
      <w:r w:rsidR="00266E5E">
        <w:rPr>
          <w:rFonts w:asciiTheme="minorHAnsi" w:hAnsiTheme="minorHAnsi" w:cstheme="minorHAnsi"/>
          <w:b/>
          <w:bCs/>
        </w:rPr>
        <w:t>[2]</w:t>
      </w:r>
      <w:r w:rsidRPr="0036655C">
        <w:rPr>
          <w:rFonts w:asciiTheme="minorHAnsi" w:hAnsiTheme="minorHAnsi" w:cstheme="minorHAnsi"/>
        </w:rPr>
        <w:t>.</w:t>
      </w:r>
    </w:p>
    <w:p w14:paraId="4B7A3509" w14:textId="51817D79" w:rsidR="00266E5E" w:rsidRDefault="00266E5E" w:rsidP="00266E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electrode into the holder. </w:t>
      </w:r>
    </w:p>
    <w:p w14:paraId="6FB77C3F" w14:textId="616563D0" w:rsidR="00266E5E" w:rsidRDefault="00266E5E" w:rsidP="00266E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electrode into the female connector jack. </w:t>
      </w:r>
    </w:p>
    <w:p w14:paraId="7678934D" w14:textId="6DE6F01D" w:rsidR="0036655C" w:rsidRDefault="0036655C" w:rsidP="0036655C">
      <w:pPr>
        <w:pStyle w:val="ListParagraph"/>
        <w:numPr>
          <w:ilvl w:val="1"/>
          <w:numId w:val="3"/>
        </w:numPr>
        <w:spacing w:before="120"/>
        <w:contextualSpacing w:val="0"/>
        <w:rPr>
          <w:rFonts w:asciiTheme="minorHAnsi" w:hAnsiTheme="minorHAnsi" w:cstheme="minorHAnsi"/>
        </w:rPr>
      </w:pPr>
      <w:r w:rsidRPr="0036655C">
        <w:rPr>
          <w:rFonts w:asciiTheme="minorHAnsi" w:hAnsiTheme="minorHAnsi" w:cstheme="minorHAnsi"/>
        </w:rPr>
        <w:t>Following calibration, dissect the organ. Place the poly-L-lysine dish with the dissected sample on the microscope stage</w:t>
      </w:r>
      <w:r w:rsidR="00266E5E">
        <w:rPr>
          <w:rFonts w:asciiTheme="minorHAnsi" w:hAnsiTheme="minorHAnsi" w:cstheme="minorHAnsi"/>
        </w:rPr>
        <w:t xml:space="preserve"> </w:t>
      </w:r>
      <w:r w:rsidR="00266E5E">
        <w:rPr>
          <w:rFonts w:asciiTheme="minorHAnsi" w:hAnsiTheme="minorHAnsi" w:cstheme="minorHAnsi"/>
          <w:b/>
          <w:bCs/>
        </w:rPr>
        <w:t>[1]</w:t>
      </w:r>
      <w:r w:rsidRPr="0036655C">
        <w:rPr>
          <w:rFonts w:asciiTheme="minorHAnsi" w:hAnsiTheme="minorHAnsi" w:cstheme="minorHAnsi"/>
        </w:rPr>
        <w:t xml:space="preserve"> and insert the tip of the reference electrode inside the saline. Submerge the tip of the ion selective microelectrode in the saline</w:t>
      </w:r>
      <w:r w:rsidR="00266E5E">
        <w:rPr>
          <w:rFonts w:asciiTheme="minorHAnsi" w:hAnsiTheme="minorHAnsi" w:cstheme="minorHAnsi"/>
        </w:rPr>
        <w:t>,</w:t>
      </w:r>
      <w:r w:rsidRPr="0036655C">
        <w:rPr>
          <w:rFonts w:asciiTheme="minorHAnsi" w:hAnsiTheme="minorHAnsi" w:cstheme="minorHAnsi"/>
        </w:rPr>
        <w:t xml:space="preserve"> taking care not to break the tip</w:t>
      </w:r>
      <w:r w:rsidR="00266E5E">
        <w:rPr>
          <w:rFonts w:asciiTheme="minorHAnsi" w:hAnsiTheme="minorHAnsi" w:cstheme="minorHAnsi"/>
        </w:rPr>
        <w:t xml:space="preserve"> </w:t>
      </w:r>
      <w:r w:rsidR="00266E5E">
        <w:rPr>
          <w:rFonts w:asciiTheme="minorHAnsi" w:hAnsiTheme="minorHAnsi" w:cstheme="minorHAnsi"/>
          <w:b/>
          <w:bCs/>
        </w:rPr>
        <w:t>[2]</w:t>
      </w:r>
      <w:r w:rsidRPr="0036655C">
        <w:rPr>
          <w:rFonts w:asciiTheme="minorHAnsi" w:hAnsiTheme="minorHAnsi" w:cstheme="minorHAnsi"/>
        </w:rPr>
        <w:t>.</w:t>
      </w:r>
    </w:p>
    <w:p w14:paraId="4F96800C" w14:textId="56388620" w:rsidR="00266E5E" w:rsidRDefault="00266E5E" w:rsidP="00266E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dish on the microscope stage. </w:t>
      </w:r>
    </w:p>
    <w:p w14:paraId="517E5A22" w14:textId="39C71BCC" w:rsidR="00266E5E" w:rsidRDefault="00266E5E" w:rsidP="00266E5E">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inserting the tip of the electrode into the saline. </w:t>
      </w:r>
    </w:p>
    <w:p w14:paraId="25A81F54" w14:textId="61A85B74" w:rsidR="00272933" w:rsidRDefault="00266E5E" w:rsidP="00266E5E">
      <w:pPr>
        <w:pStyle w:val="ListParagraph"/>
        <w:numPr>
          <w:ilvl w:val="1"/>
          <w:numId w:val="3"/>
        </w:numPr>
        <w:spacing w:before="120"/>
        <w:contextualSpacing w:val="0"/>
        <w:rPr>
          <w:rFonts w:asciiTheme="minorHAnsi" w:hAnsiTheme="minorHAnsi" w:cstheme="minorHAnsi"/>
        </w:rPr>
      </w:pPr>
      <w:r w:rsidRPr="00266E5E">
        <w:rPr>
          <w:rFonts w:asciiTheme="minorHAnsi" w:hAnsiTheme="minorHAnsi" w:cstheme="minorHAnsi"/>
        </w:rPr>
        <w:lastRenderedPageBreak/>
        <w:t>Use the manual adjustment knobs to adjust the microelectrode position while looking under the light microscope</w:t>
      </w:r>
      <w:r w:rsidR="00272933">
        <w:rPr>
          <w:rFonts w:asciiTheme="minorHAnsi" w:hAnsiTheme="minorHAnsi" w:cstheme="minorHAnsi"/>
        </w:rPr>
        <w:t xml:space="preserve"> </w:t>
      </w:r>
      <w:r w:rsidR="00272933">
        <w:rPr>
          <w:rFonts w:asciiTheme="minorHAnsi" w:hAnsiTheme="minorHAnsi" w:cstheme="minorHAnsi"/>
          <w:b/>
          <w:bCs/>
        </w:rPr>
        <w:t>[1]</w:t>
      </w:r>
      <w:r w:rsidRPr="00266E5E">
        <w:rPr>
          <w:rFonts w:asciiTheme="minorHAnsi" w:hAnsiTheme="minorHAnsi" w:cstheme="minorHAnsi"/>
        </w:rPr>
        <w:t xml:space="preserve">. Adjust the vertical position of the microelectrode such that its tip is on the same plane as the organ or tissue. </w:t>
      </w:r>
      <w:r>
        <w:rPr>
          <w:rFonts w:asciiTheme="minorHAnsi" w:hAnsiTheme="minorHAnsi" w:cstheme="minorHAnsi"/>
        </w:rPr>
        <w:t>Then</w:t>
      </w:r>
      <w:r w:rsidRPr="00266E5E">
        <w:rPr>
          <w:rFonts w:asciiTheme="minorHAnsi" w:hAnsiTheme="minorHAnsi" w:cstheme="minorHAnsi"/>
        </w:rPr>
        <w:t xml:space="preserve">, turn the motor switch to </w:t>
      </w:r>
      <w:r w:rsidRPr="00266E5E">
        <w:rPr>
          <w:rFonts w:asciiTheme="minorHAnsi" w:hAnsiTheme="minorHAnsi" w:cstheme="minorHAnsi"/>
          <w:b/>
          <w:bCs/>
        </w:rPr>
        <w:t>Enable</w:t>
      </w:r>
      <w:r w:rsidR="00272933">
        <w:rPr>
          <w:rFonts w:asciiTheme="minorHAnsi" w:hAnsiTheme="minorHAnsi" w:cstheme="minorHAnsi"/>
          <w:b/>
          <w:bCs/>
        </w:rPr>
        <w:t xml:space="preserve"> [2]</w:t>
      </w:r>
      <w:r w:rsidRPr="00266E5E">
        <w:rPr>
          <w:rFonts w:asciiTheme="minorHAnsi" w:hAnsiTheme="minorHAnsi" w:cstheme="minorHAnsi"/>
        </w:rPr>
        <w:t>.</w:t>
      </w:r>
      <w:r w:rsidR="0073138C">
        <w:rPr>
          <w:rFonts w:asciiTheme="minorHAnsi" w:hAnsiTheme="minorHAnsi" w:cstheme="minorHAnsi"/>
        </w:rPr>
        <w:t xml:space="preserve"> </w:t>
      </w:r>
      <w:r w:rsidR="0073138C" w:rsidRPr="001640DA">
        <w:rPr>
          <w:rFonts w:asciiTheme="minorHAnsi" w:hAnsiTheme="minorHAnsi" w:cstheme="minorHAnsi"/>
          <w:i/>
          <w:iCs/>
          <w:color w:val="0432FF"/>
        </w:rPr>
        <w:t>Videographer: This step is</w:t>
      </w:r>
      <w:r w:rsidR="0073138C">
        <w:rPr>
          <w:rFonts w:asciiTheme="minorHAnsi" w:hAnsiTheme="minorHAnsi" w:cstheme="minorHAnsi"/>
          <w:i/>
          <w:iCs/>
          <w:color w:val="0432FF"/>
        </w:rPr>
        <w:t xml:space="preserve"> difficult and</w:t>
      </w:r>
      <w:r w:rsidR="0073138C">
        <w:rPr>
          <w:rFonts w:asciiTheme="minorHAnsi" w:hAnsiTheme="minorHAnsi" w:cstheme="minorHAnsi"/>
          <w:i/>
          <w:iCs/>
          <w:color w:val="0432FF"/>
        </w:rPr>
        <w:t xml:space="preserve"> </w:t>
      </w:r>
      <w:r w:rsidR="0073138C" w:rsidRPr="001640DA">
        <w:rPr>
          <w:rFonts w:asciiTheme="minorHAnsi" w:hAnsiTheme="minorHAnsi" w:cstheme="minorHAnsi"/>
          <w:i/>
          <w:iCs/>
          <w:color w:val="0432FF"/>
        </w:rPr>
        <w:t>important!</w:t>
      </w:r>
    </w:p>
    <w:p w14:paraId="53C16D43" w14:textId="77777777" w:rsidR="00272933" w:rsidRDefault="00272933" w:rsidP="002729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using the manual adjustment knobs. </w:t>
      </w:r>
    </w:p>
    <w:p w14:paraId="26823ED9" w14:textId="15A65DC8" w:rsidR="00266E5E" w:rsidRDefault="00272933" w:rsidP="0027293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motor switch to Enable. </w:t>
      </w:r>
      <w:r w:rsidR="00266E5E" w:rsidRPr="00266E5E">
        <w:rPr>
          <w:rFonts w:asciiTheme="minorHAnsi" w:hAnsiTheme="minorHAnsi" w:cstheme="minorHAnsi"/>
        </w:rPr>
        <w:t xml:space="preserve"> </w:t>
      </w:r>
    </w:p>
    <w:p w14:paraId="12456DF5" w14:textId="35A6708C" w:rsidR="00266E5E" w:rsidRDefault="00266E5E" w:rsidP="00266E5E">
      <w:pPr>
        <w:pStyle w:val="ListParagraph"/>
        <w:numPr>
          <w:ilvl w:val="1"/>
          <w:numId w:val="3"/>
        </w:numPr>
        <w:spacing w:before="120"/>
        <w:contextualSpacing w:val="0"/>
        <w:rPr>
          <w:rFonts w:asciiTheme="minorHAnsi" w:hAnsiTheme="minorHAnsi" w:cstheme="minorHAnsi"/>
        </w:rPr>
      </w:pPr>
      <w:r w:rsidRPr="00266E5E">
        <w:rPr>
          <w:rFonts w:asciiTheme="minorHAnsi" w:hAnsiTheme="minorHAnsi" w:cstheme="minorHAnsi"/>
          <w:lang w:val="en-CA"/>
        </w:rPr>
        <w:t xml:space="preserve">Using the computer arrow keys, move the microelectrode horizontally to a position 3 </w:t>
      </w:r>
      <w:r>
        <w:rPr>
          <w:rFonts w:asciiTheme="minorHAnsi" w:hAnsiTheme="minorHAnsi" w:cstheme="minorHAnsi"/>
          <w:lang w:val="en-CA"/>
        </w:rPr>
        <w:t>millimeters</w:t>
      </w:r>
      <w:r w:rsidRPr="00266E5E">
        <w:rPr>
          <w:rFonts w:asciiTheme="minorHAnsi" w:hAnsiTheme="minorHAnsi" w:cstheme="minorHAnsi"/>
          <w:lang w:val="en-CA"/>
        </w:rPr>
        <w:t xml:space="preserve"> away from the tissue to measure background recordings</w:t>
      </w:r>
      <w:r>
        <w:rPr>
          <w:rFonts w:asciiTheme="minorHAnsi" w:hAnsiTheme="minorHAnsi" w:cstheme="minorHAnsi"/>
          <w:lang w:val="en-CA"/>
        </w:rPr>
        <w:t xml:space="preserve"> </w:t>
      </w:r>
      <w:r>
        <w:rPr>
          <w:rFonts w:asciiTheme="minorHAnsi" w:hAnsiTheme="minorHAnsi" w:cstheme="minorHAnsi"/>
          <w:b/>
          <w:bCs/>
          <w:lang w:val="en-CA"/>
        </w:rPr>
        <w:t>[1]</w:t>
      </w:r>
      <w:r w:rsidRPr="00266E5E">
        <w:rPr>
          <w:rFonts w:asciiTheme="minorHAnsi" w:hAnsiTheme="minorHAnsi" w:cstheme="minorHAnsi"/>
          <w:lang w:val="en-CA"/>
        </w:rPr>
        <w:t xml:space="preserve">. </w:t>
      </w:r>
      <w:r w:rsidRPr="00266E5E">
        <w:rPr>
          <w:rFonts w:asciiTheme="minorHAnsi" w:hAnsiTheme="minorHAnsi" w:cstheme="minorHAnsi"/>
        </w:rPr>
        <w:t xml:space="preserve">When ready, begin </w:t>
      </w:r>
      <w:r>
        <w:rPr>
          <w:rFonts w:asciiTheme="minorHAnsi" w:hAnsiTheme="minorHAnsi" w:cstheme="minorHAnsi"/>
        </w:rPr>
        <w:t>recording</w:t>
      </w:r>
      <w:r w:rsidRPr="00266E5E">
        <w:rPr>
          <w:rFonts w:asciiTheme="minorHAnsi" w:hAnsiTheme="minorHAnsi" w:cstheme="minorHAnsi"/>
        </w:rPr>
        <w:t xml:space="preserve"> by pressing </w:t>
      </w:r>
      <w:r w:rsidRPr="00266E5E">
        <w:rPr>
          <w:rFonts w:asciiTheme="minorHAnsi" w:hAnsiTheme="minorHAnsi" w:cstheme="minorHAnsi"/>
          <w:b/>
          <w:bCs/>
        </w:rPr>
        <w:t>F5</w:t>
      </w:r>
      <w:r w:rsidRPr="00266E5E">
        <w:rPr>
          <w:rFonts w:asciiTheme="minorHAnsi" w:hAnsiTheme="minorHAnsi" w:cstheme="minorHAnsi"/>
        </w:rPr>
        <w:t>. Obtain five measurements of background activity</w:t>
      </w:r>
      <w:r>
        <w:rPr>
          <w:rFonts w:asciiTheme="minorHAnsi" w:hAnsiTheme="minorHAnsi" w:cstheme="minorHAnsi"/>
        </w:rPr>
        <w:t xml:space="preserve"> </w:t>
      </w:r>
      <w:r>
        <w:rPr>
          <w:rFonts w:asciiTheme="minorHAnsi" w:hAnsiTheme="minorHAnsi" w:cstheme="minorHAnsi"/>
          <w:b/>
          <w:bCs/>
        </w:rPr>
        <w:t>[2]</w:t>
      </w:r>
      <w:r w:rsidRPr="00266E5E">
        <w:rPr>
          <w:rFonts w:asciiTheme="minorHAnsi" w:hAnsiTheme="minorHAnsi" w:cstheme="minorHAnsi"/>
        </w:rPr>
        <w:t>.</w:t>
      </w:r>
    </w:p>
    <w:p w14:paraId="37BD3722" w14:textId="5011273B" w:rsidR="00904334" w:rsidRPr="00B3756E" w:rsidRDefault="00904334" w:rsidP="00904334">
      <w:pPr>
        <w:pStyle w:val="ListParagraph"/>
        <w:numPr>
          <w:ilvl w:val="2"/>
          <w:numId w:val="3"/>
        </w:numPr>
        <w:spacing w:before="120"/>
        <w:contextualSpacing w:val="0"/>
        <w:rPr>
          <w:rStyle w:val="Hyperlink"/>
          <w:rFonts w:asciiTheme="minorHAnsi" w:hAnsiTheme="minorHAnsi" w:cstheme="minorHAnsi"/>
          <w:color w:val="auto"/>
          <w:u w:val="none"/>
        </w:rPr>
      </w:pPr>
      <w:r>
        <w:rPr>
          <w:rFonts w:asciiTheme="minorHAnsi" w:hAnsiTheme="minorHAnsi" w:cstheme="minorHAnsi"/>
        </w:rPr>
        <w:t>Talent moving the electrode</w:t>
      </w:r>
      <w:r w:rsidR="00C07F38">
        <w:rPr>
          <w:rFonts w:asciiTheme="minorHAnsi" w:hAnsiTheme="minorHAnsi" w:cstheme="minorHAnsi"/>
        </w:rPr>
        <w:t xml:space="preserve"> to collect background measurements</w:t>
      </w:r>
      <w:r>
        <w:rPr>
          <w:rFonts w:asciiTheme="minorHAnsi" w:hAnsiTheme="minorHAnsi" w:cstheme="minorHAnsi"/>
        </w:rPr>
        <w:t>, with the computer screen clearly visible.</w:t>
      </w:r>
      <w:r w:rsidR="00272933">
        <w:rPr>
          <w:rFonts w:asciiTheme="minorHAnsi" w:hAnsiTheme="minorHAnsi" w:cstheme="minorHAnsi"/>
        </w:rPr>
        <w:t xml:space="preserve"> </w:t>
      </w:r>
      <w:r w:rsidR="00272933" w:rsidRPr="00272933">
        <w:rPr>
          <w:rFonts w:asciiTheme="minorHAnsi" w:hAnsiTheme="minorHAnsi" w:cstheme="minorHAnsi"/>
          <w:highlight w:val="yellow"/>
        </w:rPr>
        <w:t xml:space="preserve">Authors: </w:t>
      </w:r>
      <w:r w:rsidR="00B3756E">
        <w:rPr>
          <w:rFonts w:asciiTheme="minorHAnsi" w:hAnsiTheme="minorHAnsi" w:cstheme="minorHAnsi"/>
          <w:highlight w:val="yellow"/>
        </w:rPr>
        <w:t>Please</w:t>
      </w:r>
      <w:r w:rsidR="00272933" w:rsidRPr="00272933">
        <w:rPr>
          <w:rFonts w:asciiTheme="minorHAnsi" w:hAnsiTheme="minorHAnsi" w:cstheme="minorHAnsi"/>
          <w:highlight w:val="yellow"/>
        </w:rPr>
        <w:t xml:space="preserve"> follow our screen capture guidelines and upload the video files to your project page: </w:t>
      </w:r>
      <w:hyperlink r:id="rId12" w:history="1">
        <w:r w:rsidR="00B3756E" w:rsidRPr="000C497C">
          <w:rPr>
            <w:rStyle w:val="Hyperlink"/>
            <w:rFonts w:asciiTheme="minorHAnsi" w:hAnsiTheme="minorHAnsi" w:cstheme="minorHAnsi"/>
            <w:highlight w:val="yellow"/>
          </w:rPr>
          <w:t>https://www.jove.com/account/file-uploader?src=18863993</w:t>
        </w:r>
      </w:hyperlink>
    </w:p>
    <w:p w14:paraId="13212469" w14:textId="4281AFBD" w:rsidR="00B3756E" w:rsidRDefault="00B3756E" w:rsidP="00B3756E">
      <w:pPr>
        <w:pStyle w:val="ListParagraph"/>
        <w:spacing w:before="120"/>
        <w:ind w:left="1627"/>
        <w:contextualSpacing w:val="0"/>
        <w:rPr>
          <w:rFonts w:asciiTheme="minorHAnsi" w:hAnsiTheme="minorHAnsi" w:cstheme="minorHAnsi"/>
        </w:rPr>
      </w:pPr>
      <w:r w:rsidRPr="00B3756E">
        <w:rPr>
          <w:rFonts w:cstheme="minorBidi"/>
          <w:i/>
          <w:iCs/>
          <w:color w:val="0432FF"/>
        </w:rPr>
        <w:t>Videographer: Please film the screen as a backup.</w:t>
      </w:r>
    </w:p>
    <w:p w14:paraId="7B58E41A" w14:textId="31CE8677" w:rsidR="00904334" w:rsidRDefault="00272933"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initiating recording. </w:t>
      </w:r>
    </w:p>
    <w:p w14:paraId="51743BAD" w14:textId="60C20A15" w:rsidR="00904334" w:rsidRPr="00904334" w:rsidRDefault="00266E5E" w:rsidP="00266E5E">
      <w:pPr>
        <w:pStyle w:val="ListParagraph"/>
        <w:numPr>
          <w:ilvl w:val="1"/>
          <w:numId w:val="3"/>
        </w:numPr>
        <w:spacing w:before="120"/>
        <w:contextualSpacing w:val="0"/>
        <w:rPr>
          <w:rFonts w:asciiTheme="minorHAnsi" w:hAnsiTheme="minorHAnsi" w:cstheme="minorHAnsi"/>
        </w:rPr>
      </w:pPr>
      <w:r w:rsidRPr="00266E5E">
        <w:rPr>
          <w:rFonts w:asciiTheme="minorHAnsi" w:hAnsiTheme="minorHAnsi" w:cstheme="minorHAnsi"/>
        </w:rPr>
        <w:t xml:space="preserve">Move the microelectrode tip close to the tissue, </w:t>
      </w:r>
      <w:r w:rsidR="00904334">
        <w:rPr>
          <w:rFonts w:asciiTheme="minorHAnsi" w:hAnsiTheme="minorHAnsi" w:cstheme="minorHAnsi"/>
        </w:rPr>
        <w:t>taking care</w:t>
      </w:r>
      <w:r w:rsidRPr="00266E5E">
        <w:rPr>
          <w:rFonts w:asciiTheme="minorHAnsi" w:hAnsiTheme="minorHAnsi" w:cstheme="minorHAnsi"/>
        </w:rPr>
        <w:t xml:space="preserve"> not to pierce the organ. Reduce the </w:t>
      </w:r>
      <w:proofErr w:type="spellStart"/>
      <w:r w:rsidRPr="00266E5E">
        <w:rPr>
          <w:rFonts w:asciiTheme="minorHAnsi" w:hAnsiTheme="minorHAnsi" w:cstheme="minorHAnsi"/>
        </w:rPr>
        <w:t>keyhit</w:t>
      </w:r>
      <w:proofErr w:type="spellEnd"/>
      <w:r w:rsidRPr="00266E5E">
        <w:rPr>
          <w:rFonts w:asciiTheme="minorHAnsi" w:hAnsiTheme="minorHAnsi" w:cstheme="minorHAnsi"/>
        </w:rPr>
        <w:t xml:space="preserve"> sensitivity to place the microelectrode tip </w:t>
      </w:r>
      <w:r w:rsidRPr="00266E5E">
        <w:rPr>
          <w:rFonts w:asciiTheme="minorHAnsi" w:hAnsiTheme="minorHAnsi" w:cstheme="minorHAnsi"/>
          <w:lang w:val="en-CA"/>
        </w:rPr>
        <w:t xml:space="preserve">2 </w:t>
      </w:r>
      <w:r>
        <w:rPr>
          <w:rFonts w:asciiTheme="minorHAnsi" w:hAnsiTheme="minorHAnsi" w:cstheme="minorHAnsi"/>
        </w:rPr>
        <w:t>micrometers</w:t>
      </w:r>
      <w:r w:rsidRPr="00266E5E">
        <w:rPr>
          <w:rFonts w:asciiTheme="minorHAnsi" w:hAnsiTheme="minorHAnsi" w:cstheme="minorHAnsi"/>
          <w:lang w:val="en-CA"/>
        </w:rPr>
        <w:t xml:space="preserve"> directly to the right, perpendicular to the tissue</w:t>
      </w:r>
      <w:r w:rsidR="00904334">
        <w:rPr>
          <w:rFonts w:asciiTheme="minorHAnsi" w:hAnsiTheme="minorHAnsi" w:cstheme="minorHAnsi"/>
          <w:lang w:val="en-CA"/>
        </w:rPr>
        <w:t xml:space="preserve"> </w:t>
      </w:r>
      <w:r w:rsidR="00904334">
        <w:rPr>
          <w:rFonts w:asciiTheme="minorHAnsi" w:hAnsiTheme="minorHAnsi" w:cstheme="minorHAnsi"/>
          <w:b/>
          <w:bCs/>
          <w:lang w:val="en-CA"/>
        </w:rPr>
        <w:t>[1]</w:t>
      </w:r>
      <w:r w:rsidRPr="00266E5E">
        <w:rPr>
          <w:rFonts w:asciiTheme="minorHAnsi" w:hAnsiTheme="minorHAnsi" w:cstheme="minorHAnsi"/>
          <w:lang w:val="en-CA"/>
        </w:rPr>
        <w:t>.</w:t>
      </w:r>
      <w:r w:rsidR="0073138C" w:rsidRPr="0073138C">
        <w:rPr>
          <w:rFonts w:asciiTheme="minorHAnsi" w:hAnsiTheme="minorHAnsi" w:cstheme="minorHAnsi"/>
          <w:i/>
          <w:iCs/>
          <w:color w:val="0432FF"/>
        </w:rPr>
        <w:t xml:space="preserve"> </w:t>
      </w:r>
      <w:r w:rsidR="0073138C" w:rsidRPr="001640DA">
        <w:rPr>
          <w:rFonts w:asciiTheme="minorHAnsi" w:hAnsiTheme="minorHAnsi" w:cstheme="minorHAnsi"/>
          <w:i/>
          <w:iCs/>
          <w:color w:val="0432FF"/>
        </w:rPr>
        <w:t>Videographer: This step is</w:t>
      </w:r>
      <w:r w:rsidR="0073138C">
        <w:rPr>
          <w:rFonts w:asciiTheme="minorHAnsi" w:hAnsiTheme="minorHAnsi" w:cstheme="minorHAnsi"/>
          <w:i/>
          <w:iCs/>
          <w:color w:val="0432FF"/>
        </w:rPr>
        <w:t xml:space="preserve"> </w:t>
      </w:r>
      <w:r w:rsidR="0073138C" w:rsidRPr="001640DA">
        <w:rPr>
          <w:rFonts w:asciiTheme="minorHAnsi" w:hAnsiTheme="minorHAnsi" w:cstheme="minorHAnsi"/>
          <w:i/>
          <w:iCs/>
          <w:color w:val="0432FF"/>
        </w:rPr>
        <w:t>important!</w:t>
      </w:r>
    </w:p>
    <w:p w14:paraId="7444C48C" w14:textId="343CE8C0" w:rsidR="00266E5E" w:rsidRPr="00266E5E"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CA"/>
        </w:rPr>
        <w:t xml:space="preserve">Talent positioning the microelectrode tip. </w:t>
      </w:r>
      <w:r w:rsidR="00266E5E" w:rsidRPr="00266E5E">
        <w:rPr>
          <w:rFonts w:asciiTheme="minorHAnsi" w:hAnsiTheme="minorHAnsi" w:cstheme="minorHAnsi"/>
          <w:lang w:val="en-CA"/>
        </w:rPr>
        <w:t xml:space="preserve"> </w:t>
      </w:r>
    </w:p>
    <w:p w14:paraId="0231EA2D" w14:textId="575EE136" w:rsidR="00266E5E" w:rsidRPr="00904334" w:rsidRDefault="00266E5E" w:rsidP="00266E5E">
      <w:pPr>
        <w:pStyle w:val="ListParagraph"/>
        <w:numPr>
          <w:ilvl w:val="1"/>
          <w:numId w:val="3"/>
        </w:numPr>
        <w:spacing w:before="120"/>
        <w:contextualSpacing w:val="0"/>
        <w:rPr>
          <w:rFonts w:asciiTheme="minorHAnsi" w:hAnsiTheme="minorHAnsi" w:cstheme="minorHAnsi"/>
        </w:rPr>
      </w:pPr>
      <w:r w:rsidRPr="00266E5E">
        <w:rPr>
          <w:rFonts w:asciiTheme="minorHAnsi" w:hAnsiTheme="minorHAnsi" w:cstheme="minorHAnsi"/>
          <w:lang w:val="en-CA"/>
        </w:rPr>
        <w:t>Obtain three recordings at each site along the rectal pad to identify the site of greatest ion activity</w:t>
      </w:r>
      <w:r w:rsidR="00904334">
        <w:rPr>
          <w:rFonts w:asciiTheme="minorHAnsi" w:hAnsiTheme="minorHAnsi" w:cstheme="minorHAnsi"/>
          <w:lang w:val="en-CA"/>
        </w:rPr>
        <w:t>, then</w:t>
      </w:r>
      <w:r w:rsidRPr="00266E5E">
        <w:rPr>
          <w:rFonts w:asciiTheme="minorHAnsi" w:hAnsiTheme="minorHAnsi" w:cstheme="minorHAnsi"/>
          <w:lang w:val="en-CA"/>
        </w:rPr>
        <w:t xml:space="preserve"> </w:t>
      </w:r>
      <w:r w:rsidR="00904334">
        <w:rPr>
          <w:rFonts w:asciiTheme="minorHAnsi" w:hAnsiTheme="minorHAnsi" w:cstheme="minorHAnsi"/>
          <w:lang w:val="en-CA"/>
        </w:rPr>
        <w:t>o</w:t>
      </w:r>
      <w:r w:rsidRPr="00266E5E">
        <w:rPr>
          <w:rFonts w:asciiTheme="minorHAnsi" w:hAnsiTheme="minorHAnsi" w:cstheme="minorHAnsi"/>
          <w:lang w:val="en-CA"/>
        </w:rPr>
        <w:t>btain baseline saline measurements at the site displaying greatest activity</w:t>
      </w:r>
      <w:r w:rsidR="00904334">
        <w:rPr>
          <w:rFonts w:asciiTheme="minorHAnsi" w:hAnsiTheme="minorHAnsi" w:cstheme="minorHAnsi"/>
          <w:lang w:val="en-CA"/>
        </w:rPr>
        <w:t xml:space="preserve"> </w:t>
      </w:r>
      <w:r w:rsidR="00904334">
        <w:rPr>
          <w:rFonts w:asciiTheme="minorHAnsi" w:hAnsiTheme="minorHAnsi" w:cstheme="minorHAnsi"/>
          <w:b/>
          <w:bCs/>
          <w:lang w:val="en-CA"/>
        </w:rPr>
        <w:t>[</w:t>
      </w:r>
      <w:r w:rsidR="00B3756E">
        <w:rPr>
          <w:rFonts w:asciiTheme="minorHAnsi" w:hAnsiTheme="minorHAnsi" w:cstheme="minorHAnsi"/>
          <w:b/>
          <w:bCs/>
          <w:lang w:val="en-CA"/>
        </w:rPr>
        <w:t>1</w:t>
      </w:r>
      <w:r w:rsidR="00904334">
        <w:rPr>
          <w:rFonts w:asciiTheme="minorHAnsi" w:hAnsiTheme="minorHAnsi" w:cstheme="minorHAnsi"/>
          <w:b/>
          <w:bCs/>
          <w:lang w:val="en-CA"/>
        </w:rPr>
        <w:t>]</w:t>
      </w:r>
      <w:r>
        <w:rPr>
          <w:rFonts w:asciiTheme="minorHAnsi" w:hAnsiTheme="minorHAnsi" w:cstheme="minorHAnsi"/>
          <w:lang w:val="en-CA"/>
        </w:rPr>
        <w:t>.</w:t>
      </w:r>
    </w:p>
    <w:p w14:paraId="748CE408" w14:textId="7286F174" w:rsidR="00904334" w:rsidRPr="00B3756E"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lang w:val="en-CA"/>
        </w:rPr>
        <w:t xml:space="preserve">Talent recording </w:t>
      </w:r>
      <w:r w:rsidR="00965C87">
        <w:rPr>
          <w:rFonts w:asciiTheme="minorHAnsi" w:hAnsiTheme="minorHAnsi" w:cstheme="minorHAnsi"/>
          <w:lang w:val="en-CA"/>
        </w:rPr>
        <w:t xml:space="preserve">measurements at a site </w:t>
      </w:r>
      <w:r>
        <w:rPr>
          <w:rFonts w:asciiTheme="minorHAnsi" w:hAnsiTheme="minorHAnsi" w:cstheme="minorHAnsi"/>
          <w:lang w:val="en-CA"/>
        </w:rPr>
        <w:t xml:space="preserve">along the rectal pad. </w:t>
      </w:r>
    </w:p>
    <w:p w14:paraId="7B186927" w14:textId="77777777" w:rsidR="00B3756E" w:rsidRPr="00904334" w:rsidRDefault="00B3756E" w:rsidP="00B3756E">
      <w:pPr>
        <w:pStyle w:val="ListParagraph"/>
        <w:spacing w:before="120"/>
        <w:ind w:left="1627"/>
        <w:contextualSpacing w:val="0"/>
        <w:rPr>
          <w:rFonts w:asciiTheme="minorHAnsi" w:hAnsiTheme="minorHAnsi" w:cstheme="minorHAnsi"/>
        </w:rPr>
      </w:pPr>
    </w:p>
    <w:p w14:paraId="1AD5F7E0" w14:textId="4D292817" w:rsidR="003F7EE9" w:rsidRPr="00B3756E" w:rsidRDefault="00366579" w:rsidP="00366579">
      <w:pPr>
        <w:pStyle w:val="ListParagraph"/>
        <w:numPr>
          <w:ilvl w:val="0"/>
          <w:numId w:val="3"/>
        </w:numPr>
        <w:spacing w:before="120"/>
        <w:contextualSpacing w:val="0"/>
        <w:rPr>
          <w:rFonts w:asciiTheme="minorHAnsi" w:hAnsiTheme="minorHAnsi" w:cstheme="minorHAnsi"/>
        </w:rPr>
      </w:pPr>
      <w:r>
        <w:rPr>
          <w:rFonts w:asciiTheme="minorHAnsi" w:hAnsiTheme="minorHAnsi" w:cstheme="minorHAnsi"/>
          <w:b/>
          <w:bCs/>
        </w:rPr>
        <w:t xml:space="preserve">Isolated </w:t>
      </w:r>
      <w:r w:rsidR="00387F73">
        <w:rPr>
          <w:rFonts w:asciiTheme="minorHAnsi" w:hAnsiTheme="minorHAnsi" w:cstheme="minorHAnsi"/>
          <w:b/>
          <w:bCs/>
        </w:rPr>
        <w:t>H</w:t>
      </w:r>
      <w:r>
        <w:rPr>
          <w:rFonts w:asciiTheme="minorHAnsi" w:hAnsiTheme="minorHAnsi" w:cstheme="minorHAnsi"/>
          <w:b/>
          <w:bCs/>
        </w:rPr>
        <w:t xml:space="preserve">indgut </w:t>
      </w:r>
      <w:r w:rsidR="00387F73">
        <w:rPr>
          <w:rFonts w:asciiTheme="minorHAnsi" w:hAnsiTheme="minorHAnsi" w:cstheme="minorHAnsi"/>
          <w:b/>
          <w:bCs/>
        </w:rPr>
        <w:t>B</w:t>
      </w:r>
      <w:r>
        <w:rPr>
          <w:rFonts w:asciiTheme="minorHAnsi" w:hAnsiTheme="minorHAnsi" w:cstheme="minorHAnsi"/>
          <w:b/>
          <w:bCs/>
        </w:rPr>
        <w:t>ioassay</w:t>
      </w:r>
    </w:p>
    <w:p w14:paraId="1D121C25" w14:textId="7937FD01" w:rsidR="00266E5E" w:rsidRDefault="00266E5E" w:rsidP="00266E5E">
      <w:pPr>
        <w:pStyle w:val="ListParagraph"/>
        <w:numPr>
          <w:ilvl w:val="1"/>
          <w:numId w:val="3"/>
        </w:numPr>
        <w:spacing w:before="120"/>
        <w:contextualSpacing w:val="0"/>
        <w:rPr>
          <w:rFonts w:asciiTheme="minorHAnsi" w:hAnsiTheme="minorHAnsi" w:cstheme="minorHAnsi"/>
        </w:rPr>
      </w:pPr>
      <w:r>
        <w:rPr>
          <w:rFonts w:asciiTheme="minorHAnsi" w:hAnsiTheme="minorHAnsi" w:cstheme="minorHAnsi"/>
        </w:rPr>
        <w:t>To record hindgut contractions, f</w:t>
      </w:r>
      <w:r w:rsidRPr="00266E5E">
        <w:rPr>
          <w:rFonts w:asciiTheme="minorHAnsi" w:hAnsiTheme="minorHAnsi" w:cstheme="minorHAnsi"/>
        </w:rPr>
        <w:t xml:space="preserve">ill one of the wells in the dish with a known volume of </w:t>
      </w:r>
      <w:r w:rsidRPr="00266E5E">
        <w:rPr>
          <w:rFonts w:asciiTheme="minorHAnsi" w:hAnsiTheme="minorHAnsi" w:cstheme="minorHAnsi"/>
          <w:i/>
          <w:iCs/>
        </w:rPr>
        <w:t>Aedes</w:t>
      </w:r>
      <w:r w:rsidRPr="00266E5E">
        <w:rPr>
          <w:rFonts w:asciiTheme="minorHAnsi" w:hAnsiTheme="minorHAnsi" w:cstheme="minorHAnsi"/>
        </w:rPr>
        <w:t xml:space="preserve"> saline </w:t>
      </w:r>
      <w:r>
        <w:rPr>
          <w:rFonts w:asciiTheme="minorHAnsi" w:hAnsiTheme="minorHAnsi" w:cstheme="minorHAnsi"/>
          <w:b/>
          <w:bCs/>
        </w:rPr>
        <w:t>[1]</w:t>
      </w:r>
      <w:r w:rsidRPr="00266E5E">
        <w:rPr>
          <w:rFonts w:asciiTheme="minorHAnsi" w:hAnsiTheme="minorHAnsi" w:cstheme="minorHAnsi"/>
        </w:rPr>
        <w:t xml:space="preserve">. Following dissection, carefully transfer the dissected hindgut attached to the midgut </w:t>
      </w:r>
      <w:r w:rsidR="00904334">
        <w:rPr>
          <w:rFonts w:asciiTheme="minorHAnsi" w:hAnsiTheme="minorHAnsi" w:cstheme="minorHAnsi"/>
        </w:rPr>
        <w:t>in</w:t>
      </w:r>
      <w:r w:rsidRPr="00266E5E">
        <w:rPr>
          <w:rFonts w:asciiTheme="minorHAnsi" w:hAnsiTheme="minorHAnsi" w:cstheme="minorHAnsi"/>
        </w:rPr>
        <w:t xml:space="preserve">to </w:t>
      </w:r>
      <w:r w:rsidR="00904334">
        <w:rPr>
          <w:rFonts w:asciiTheme="minorHAnsi" w:hAnsiTheme="minorHAnsi" w:cstheme="minorHAnsi"/>
        </w:rPr>
        <w:t>a</w:t>
      </w:r>
      <w:r w:rsidRPr="00266E5E">
        <w:rPr>
          <w:rFonts w:asciiTheme="minorHAnsi" w:hAnsiTheme="minorHAnsi" w:cstheme="minorHAnsi"/>
        </w:rPr>
        <w:t xml:space="preserve"> well in </w:t>
      </w:r>
      <w:r>
        <w:rPr>
          <w:rFonts w:asciiTheme="minorHAnsi" w:hAnsiTheme="minorHAnsi" w:cstheme="minorHAnsi"/>
        </w:rPr>
        <w:t>another</w:t>
      </w:r>
      <w:r w:rsidRPr="00266E5E">
        <w:rPr>
          <w:rFonts w:asciiTheme="minorHAnsi" w:hAnsiTheme="minorHAnsi" w:cstheme="minorHAnsi"/>
        </w:rPr>
        <w:t xml:space="preserve"> dish, making sure not to pinch the ileum</w:t>
      </w:r>
      <w:r w:rsidR="00904334">
        <w:rPr>
          <w:rFonts w:asciiTheme="minorHAnsi" w:hAnsiTheme="minorHAnsi" w:cstheme="minorHAnsi"/>
        </w:rPr>
        <w:t xml:space="preserve"> </w:t>
      </w:r>
      <w:r w:rsidR="00904334">
        <w:rPr>
          <w:rFonts w:asciiTheme="minorHAnsi" w:hAnsiTheme="minorHAnsi" w:cstheme="minorHAnsi"/>
          <w:b/>
          <w:bCs/>
        </w:rPr>
        <w:t>[2]</w:t>
      </w:r>
      <w:r w:rsidRPr="00266E5E">
        <w:rPr>
          <w:rFonts w:asciiTheme="minorHAnsi" w:hAnsiTheme="minorHAnsi" w:cstheme="minorHAnsi"/>
        </w:rPr>
        <w:t xml:space="preserve">. </w:t>
      </w:r>
    </w:p>
    <w:p w14:paraId="73F2133C" w14:textId="098F080A" w:rsidR="00904334"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filling a well with saline. </w:t>
      </w:r>
    </w:p>
    <w:p w14:paraId="4F342A3E" w14:textId="2FF83DC3" w:rsidR="00904334"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transferring the </w:t>
      </w:r>
      <w:r w:rsidR="00025E79">
        <w:rPr>
          <w:rFonts w:asciiTheme="minorHAnsi" w:hAnsiTheme="minorHAnsi" w:cstheme="minorHAnsi"/>
        </w:rPr>
        <w:t xml:space="preserve">dissected </w:t>
      </w:r>
      <w:r>
        <w:rPr>
          <w:rFonts w:asciiTheme="minorHAnsi" w:hAnsiTheme="minorHAnsi" w:cstheme="minorHAnsi"/>
        </w:rPr>
        <w:t xml:space="preserve">hindgut to </w:t>
      </w:r>
      <w:r w:rsidR="00025E79">
        <w:rPr>
          <w:rFonts w:asciiTheme="minorHAnsi" w:hAnsiTheme="minorHAnsi" w:cstheme="minorHAnsi"/>
        </w:rPr>
        <w:t>the</w:t>
      </w:r>
      <w:r>
        <w:rPr>
          <w:rFonts w:asciiTheme="minorHAnsi" w:hAnsiTheme="minorHAnsi" w:cstheme="minorHAnsi"/>
        </w:rPr>
        <w:t xml:space="preserve"> well.</w:t>
      </w:r>
    </w:p>
    <w:p w14:paraId="47F47D41" w14:textId="4D97A50C" w:rsidR="00266E5E" w:rsidRDefault="00266E5E" w:rsidP="00266E5E">
      <w:pPr>
        <w:pStyle w:val="ListParagraph"/>
        <w:numPr>
          <w:ilvl w:val="1"/>
          <w:numId w:val="3"/>
        </w:numPr>
        <w:spacing w:before="120"/>
        <w:contextualSpacing w:val="0"/>
        <w:rPr>
          <w:rFonts w:asciiTheme="minorHAnsi" w:hAnsiTheme="minorHAnsi" w:cstheme="minorHAnsi"/>
        </w:rPr>
      </w:pPr>
      <w:r w:rsidRPr="00266E5E">
        <w:rPr>
          <w:rFonts w:asciiTheme="minorHAnsi" w:hAnsiTheme="minorHAnsi" w:cstheme="minorHAnsi"/>
        </w:rPr>
        <w:t>Submerge the gut in the saline inside the well</w:t>
      </w:r>
      <w:r w:rsidR="00904334">
        <w:rPr>
          <w:rFonts w:asciiTheme="minorHAnsi" w:hAnsiTheme="minorHAnsi" w:cstheme="minorHAnsi"/>
        </w:rPr>
        <w:t xml:space="preserve"> </w:t>
      </w:r>
      <w:r w:rsidR="00904334">
        <w:rPr>
          <w:rFonts w:asciiTheme="minorHAnsi" w:hAnsiTheme="minorHAnsi" w:cstheme="minorHAnsi"/>
          <w:b/>
          <w:bCs/>
        </w:rPr>
        <w:t>[1]</w:t>
      </w:r>
      <w:r w:rsidRPr="00266E5E">
        <w:rPr>
          <w:rFonts w:asciiTheme="minorHAnsi" w:hAnsiTheme="minorHAnsi" w:cstheme="minorHAnsi"/>
        </w:rPr>
        <w:t>, and place Minutien pins into the midgut and rectum</w:t>
      </w:r>
      <w:r w:rsidR="00904334">
        <w:rPr>
          <w:rFonts w:asciiTheme="minorHAnsi" w:hAnsiTheme="minorHAnsi" w:cstheme="minorHAnsi"/>
        </w:rPr>
        <w:t xml:space="preserve"> </w:t>
      </w:r>
      <w:r w:rsidR="00904334">
        <w:rPr>
          <w:rFonts w:asciiTheme="minorHAnsi" w:hAnsiTheme="minorHAnsi" w:cstheme="minorHAnsi"/>
          <w:b/>
          <w:bCs/>
        </w:rPr>
        <w:t>[2]</w:t>
      </w:r>
      <w:r w:rsidRPr="00266E5E">
        <w:rPr>
          <w:rFonts w:asciiTheme="minorHAnsi" w:hAnsiTheme="minorHAnsi" w:cstheme="minorHAnsi"/>
        </w:rPr>
        <w:t xml:space="preserve">. </w:t>
      </w:r>
      <w:r w:rsidR="00904334">
        <w:rPr>
          <w:rFonts w:asciiTheme="minorHAnsi" w:hAnsiTheme="minorHAnsi" w:cstheme="minorHAnsi"/>
        </w:rPr>
        <w:t>T</w:t>
      </w:r>
      <w:r w:rsidRPr="00266E5E">
        <w:rPr>
          <w:rFonts w:asciiTheme="minorHAnsi" w:hAnsiTheme="minorHAnsi" w:cstheme="minorHAnsi"/>
        </w:rPr>
        <w:t>he ileum should not be under tension and spontaneous contractions originating at the pyloric valve at the anterior ileum should be observed</w:t>
      </w:r>
      <w:r w:rsidR="00904334">
        <w:rPr>
          <w:rFonts w:asciiTheme="minorHAnsi" w:hAnsiTheme="minorHAnsi" w:cstheme="minorHAnsi"/>
        </w:rPr>
        <w:t xml:space="preserve"> </w:t>
      </w:r>
      <w:r w:rsidR="00904334">
        <w:rPr>
          <w:rFonts w:asciiTheme="minorHAnsi" w:hAnsiTheme="minorHAnsi" w:cstheme="minorHAnsi"/>
          <w:b/>
          <w:bCs/>
        </w:rPr>
        <w:t>[3]</w:t>
      </w:r>
      <w:r w:rsidRPr="00266E5E">
        <w:rPr>
          <w:rFonts w:asciiTheme="minorHAnsi" w:hAnsiTheme="minorHAnsi" w:cstheme="minorHAnsi"/>
        </w:rPr>
        <w:t>.</w:t>
      </w:r>
      <w:r w:rsidR="0073138C">
        <w:rPr>
          <w:rFonts w:asciiTheme="minorHAnsi" w:hAnsiTheme="minorHAnsi" w:cstheme="minorHAnsi"/>
        </w:rPr>
        <w:t xml:space="preserve"> </w:t>
      </w:r>
      <w:r w:rsidR="0073138C" w:rsidRPr="001640DA">
        <w:rPr>
          <w:rFonts w:asciiTheme="minorHAnsi" w:hAnsiTheme="minorHAnsi" w:cstheme="minorHAnsi"/>
          <w:i/>
          <w:iCs/>
          <w:color w:val="0432FF"/>
        </w:rPr>
        <w:t>Videographer: This step is</w:t>
      </w:r>
      <w:r w:rsidR="0073138C">
        <w:rPr>
          <w:rFonts w:asciiTheme="minorHAnsi" w:hAnsiTheme="minorHAnsi" w:cstheme="minorHAnsi"/>
          <w:i/>
          <w:iCs/>
          <w:color w:val="0432FF"/>
        </w:rPr>
        <w:t xml:space="preserve"> </w:t>
      </w:r>
      <w:r w:rsidR="0073138C" w:rsidRPr="001640DA">
        <w:rPr>
          <w:rFonts w:asciiTheme="minorHAnsi" w:hAnsiTheme="minorHAnsi" w:cstheme="minorHAnsi"/>
          <w:i/>
          <w:iCs/>
          <w:color w:val="0432FF"/>
        </w:rPr>
        <w:t>important!</w:t>
      </w:r>
    </w:p>
    <w:p w14:paraId="02A89699" w14:textId="157DDE55" w:rsidR="00904334"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submerging the gut.</w:t>
      </w:r>
    </w:p>
    <w:p w14:paraId="7198B5BE" w14:textId="322749D7" w:rsidR="00904334"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SCOPE: Talent placing pins into the midgut and rectum.</w:t>
      </w:r>
    </w:p>
    <w:p w14:paraId="1FE5AF21" w14:textId="517B9754" w:rsidR="00904334"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SCOPE: Spontaneous contractions.</w:t>
      </w:r>
    </w:p>
    <w:p w14:paraId="3F8B9E16" w14:textId="6A527AA5" w:rsidR="00904334" w:rsidRDefault="00904334" w:rsidP="00266E5E">
      <w:pPr>
        <w:pStyle w:val="ListParagraph"/>
        <w:numPr>
          <w:ilvl w:val="1"/>
          <w:numId w:val="3"/>
        </w:numPr>
        <w:spacing w:before="120"/>
        <w:contextualSpacing w:val="0"/>
        <w:rPr>
          <w:rFonts w:asciiTheme="minorHAnsi" w:hAnsiTheme="minorHAnsi" w:cstheme="minorHAnsi"/>
        </w:rPr>
      </w:pPr>
      <w:r w:rsidRPr="00904334">
        <w:rPr>
          <w:rFonts w:asciiTheme="minorHAnsi" w:hAnsiTheme="minorHAnsi" w:cstheme="minorHAnsi"/>
        </w:rPr>
        <w:t xml:space="preserve">Connect a video camera to </w:t>
      </w:r>
      <w:r>
        <w:rPr>
          <w:rFonts w:asciiTheme="minorHAnsi" w:hAnsiTheme="minorHAnsi" w:cstheme="minorHAnsi"/>
        </w:rPr>
        <w:t>the</w:t>
      </w:r>
      <w:r w:rsidRPr="00904334">
        <w:rPr>
          <w:rFonts w:asciiTheme="minorHAnsi" w:hAnsiTheme="minorHAnsi" w:cstheme="minorHAnsi"/>
        </w:rPr>
        <w:t xml:space="preserve"> stereoscopic microscope</w:t>
      </w:r>
      <w:r>
        <w:rPr>
          <w:rFonts w:asciiTheme="minorHAnsi" w:hAnsiTheme="minorHAnsi" w:cstheme="minorHAnsi"/>
        </w:rPr>
        <w:t>, then</w:t>
      </w:r>
      <w:r w:rsidRPr="00904334">
        <w:rPr>
          <w:rFonts w:asciiTheme="minorHAnsi" w:hAnsiTheme="minorHAnsi" w:cstheme="minorHAnsi"/>
        </w:rPr>
        <w:t xml:space="preserve"> </w:t>
      </w:r>
      <w:r>
        <w:rPr>
          <w:rFonts w:asciiTheme="minorHAnsi" w:hAnsiTheme="minorHAnsi" w:cstheme="minorHAnsi"/>
        </w:rPr>
        <w:t>p</w:t>
      </w:r>
      <w:r w:rsidRPr="00904334">
        <w:rPr>
          <w:rFonts w:asciiTheme="minorHAnsi" w:hAnsiTheme="minorHAnsi" w:cstheme="minorHAnsi"/>
        </w:rPr>
        <w:t>lace the dish containing the dissected organ under the microscope and record</w:t>
      </w:r>
      <w:r>
        <w:rPr>
          <w:rFonts w:asciiTheme="minorHAnsi" w:hAnsiTheme="minorHAnsi" w:cstheme="minorHAnsi"/>
        </w:rPr>
        <w:t xml:space="preserve"> a video</w:t>
      </w:r>
      <w:r w:rsidRPr="00904334">
        <w:rPr>
          <w:rFonts w:asciiTheme="minorHAnsi" w:hAnsiTheme="minorHAnsi" w:cstheme="minorHAnsi"/>
        </w:rPr>
        <w:t xml:space="preserve"> for 2 min</w:t>
      </w:r>
      <w:r>
        <w:rPr>
          <w:rFonts w:asciiTheme="minorHAnsi" w:hAnsiTheme="minorHAnsi" w:cstheme="minorHAnsi"/>
        </w:rPr>
        <w:t xml:space="preserve">utes </w:t>
      </w:r>
      <w:r>
        <w:rPr>
          <w:rFonts w:asciiTheme="minorHAnsi" w:hAnsiTheme="minorHAnsi" w:cstheme="minorHAnsi"/>
          <w:b/>
          <w:bCs/>
        </w:rPr>
        <w:t>[1-TXT]</w:t>
      </w:r>
      <w:r w:rsidRPr="00904334">
        <w:rPr>
          <w:rFonts w:asciiTheme="minorHAnsi" w:hAnsiTheme="minorHAnsi" w:cstheme="minorHAnsi"/>
        </w:rPr>
        <w:t xml:space="preserve">. </w:t>
      </w:r>
    </w:p>
    <w:p w14:paraId="34F88264" w14:textId="2628124A" w:rsidR="00904334" w:rsidRDefault="00904334" w:rsidP="00904334">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dish under the microscope and recording. </w:t>
      </w:r>
      <w:r>
        <w:rPr>
          <w:rFonts w:asciiTheme="minorHAnsi" w:hAnsiTheme="minorHAnsi" w:cstheme="minorHAnsi"/>
          <w:b/>
          <w:bCs/>
        </w:rPr>
        <w:t>TEXT: Baseline Condition</w:t>
      </w:r>
    </w:p>
    <w:p w14:paraId="353AC885" w14:textId="610A95F7" w:rsidR="00955D69" w:rsidRDefault="00955D69" w:rsidP="00955D69">
      <w:pPr>
        <w:spacing w:before="120"/>
        <w:rPr>
          <w:rFonts w:asciiTheme="minorHAnsi" w:hAnsiTheme="minorHAnsi" w:cstheme="minorHAnsi"/>
        </w:rPr>
      </w:pPr>
    </w:p>
    <w:p w14:paraId="53410F74" w14:textId="462BCD52" w:rsidR="00A72FC5" w:rsidRPr="003A6A4F" w:rsidRDefault="00A72FC5" w:rsidP="003A6A4F">
      <w:pPr>
        <w:rPr>
          <w:rFonts w:asciiTheme="minorHAnsi" w:hAnsiTheme="minorHAnsi" w:cstheme="minorHAnsi"/>
          <w:sz w:val="22"/>
          <w:szCs w:val="22"/>
        </w:rPr>
      </w:pPr>
      <w:r w:rsidRPr="00B07A3B">
        <w:rPr>
          <w:rFonts w:asciiTheme="minorHAnsi" w:hAnsiTheme="minorHAnsi" w:cstheme="minorHAnsi"/>
          <w:sz w:val="22"/>
          <w:szCs w:val="22"/>
        </w:rPr>
        <w:br w:type="page"/>
      </w:r>
    </w:p>
    <w:p w14:paraId="1B7C8243" w14:textId="1970A3D3" w:rsidR="005E2B7E" w:rsidRPr="00B07A3B" w:rsidRDefault="00873D1A" w:rsidP="003A6A4F">
      <w:pPr>
        <w:pStyle w:val="Heading1"/>
        <w:rPr>
          <w:rFonts w:asciiTheme="minorHAnsi" w:hAnsiTheme="minorHAnsi" w:cstheme="minorHAnsi"/>
        </w:rPr>
      </w:pPr>
      <w:r w:rsidRPr="00B07A3B">
        <w:rPr>
          <w:rFonts w:asciiTheme="minorHAnsi" w:hAnsiTheme="minorHAnsi" w:cstheme="minorHAnsi"/>
        </w:rPr>
        <w:lastRenderedPageBreak/>
        <w:t>Results</w:t>
      </w:r>
    </w:p>
    <w:p w14:paraId="129E02E8" w14:textId="6BFF14E2" w:rsidR="00F22F5E" w:rsidRPr="00B07A3B" w:rsidRDefault="00CE10F2" w:rsidP="003A6A4F">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52187C" w:rsidRPr="0052187C">
        <w:rPr>
          <w:rFonts w:asciiTheme="minorHAnsi" w:hAnsiTheme="minorHAnsi" w:cstheme="minorHAnsi"/>
          <w:b/>
          <w:bCs/>
          <w:i/>
          <w:iCs/>
          <w:color w:val="000000" w:themeColor="text1"/>
        </w:rPr>
        <w:t xml:space="preserve">In </w:t>
      </w:r>
      <w:r w:rsidR="0052187C">
        <w:rPr>
          <w:rFonts w:asciiTheme="minorHAnsi" w:hAnsiTheme="minorHAnsi" w:cstheme="minorHAnsi"/>
          <w:b/>
          <w:bCs/>
          <w:i/>
          <w:iCs/>
          <w:color w:val="000000" w:themeColor="text1"/>
        </w:rPr>
        <w:t>v</w:t>
      </w:r>
      <w:r w:rsidR="0052187C" w:rsidRPr="0052187C">
        <w:rPr>
          <w:rFonts w:asciiTheme="minorHAnsi" w:hAnsiTheme="minorHAnsi" w:cstheme="minorHAnsi"/>
          <w:b/>
          <w:bCs/>
          <w:i/>
          <w:iCs/>
          <w:color w:val="000000" w:themeColor="text1"/>
        </w:rPr>
        <w:t>itro</w:t>
      </w:r>
      <w:r w:rsidR="0052187C" w:rsidRPr="008C39EA">
        <w:rPr>
          <w:rFonts w:asciiTheme="minorHAnsi" w:hAnsiTheme="minorHAnsi" w:cstheme="minorHAnsi"/>
          <w:b/>
          <w:bCs/>
          <w:color w:val="000000" w:themeColor="text1"/>
        </w:rPr>
        <w:t xml:space="preserve"> </w:t>
      </w:r>
      <w:r w:rsidR="0052187C">
        <w:rPr>
          <w:rFonts w:asciiTheme="minorHAnsi" w:hAnsiTheme="minorHAnsi" w:cstheme="minorHAnsi"/>
          <w:b/>
          <w:bCs/>
          <w:color w:val="000000" w:themeColor="text1"/>
        </w:rPr>
        <w:t>F</w:t>
      </w:r>
      <w:r w:rsidR="0052187C" w:rsidRPr="008C39EA">
        <w:rPr>
          <w:rFonts w:asciiTheme="minorHAnsi" w:hAnsiTheme="minorHAnsi" w:cstheme="minorHAnsi"/>
          <w:b/>
          <w:bCs/>
          <w:color w:val="000000" w:themeColor="text1"/>
        </w:rPr>
        <w:t xml:space="preserve">luid </w:t>
      </w:r>
      <w:r w:rsidR="0052187C">
        <w:rPr>
          <w:rFonts w:asciiTheme="minorHAnsi" w:hAnsiTheme="minorHAnsi" w:cstheme="minorHAnsi"/>
          <w:b/>
          <w:bCs/>
          <w:color w:val="000000" w:themeColor="text1"/>
        </w:rPr>
        <w:t>S</w:t>
      </w:r>
      <w:r w:rsidR="0052187C" w:rsidRPr="008C39EA">
        <w:rPr>
          <w:rFonts w:asciiTheme="minorHAnsi" w:hAnsiTheme="minorHAnsi" w:cstheme="minorHAnsi"/>
          <w:b/>
          <w:bCs/>
          <w:color w:val="000000" w:themeColor="text1"/>
        </w:rPr>
        <w:t xml:space="preserve">ecretion </w:t>
      </w:r>
      <w:r w:rsidR="0052187C">
        <w:rPr>
          <w:rFonts w:asciiTheme="minorHAnsi" w:hAnsiTheme="minorHAnsi" w:cstheme="minorHAnsi"/>
          <w:b/>
          <w:bCs/>
          <w:color w:val="000000" w:themeColor="text1"/>
        </w:rPr>
        <w:t>R</w:t>
      </w:r>
      <w:r w:rsidR="0052187C" w:rsidRPr="008C39EA">
        <w:rPr>
          <w:rFonts w:asciiTheme="minorHAnsi" w:hAnsiTheme="minorHAnsi" w:cstheme="minorHAnsi"/>
          <w:b/>
          <w:bCs/>
          <w:color w:val="000000" w:themeColor="text1"/>
        </w:rPr>
        <w:t>ate, Na</w:t>
      </w:r>
      <w:r w:rsidR="0052187C" w:rsidRPr="008C39EA">
        <w:rPr>
          <w:rFonts w:asciiTheme="minorHAnsi" w:hAnsiTheme="minorHAnsi" w:cstheme="minorHAnsi"/>
          <w:b/>
          <w:bCs/>
          <w:color w:val="000000" w:themeColor="text1"/>
          <w:vertAlign w:val="superscript"/>
        </w:rPr>
        <w:t>+</w:t>
      </w:r>
      <w:r w:rsidR="0052187C" w:rsidRPr="008C39EA">
        <w:rPr>
          <w:rFonts w:asciiTheme="minorHAnsi" w:hAnsiTheme="minorHAnsi" w:cstheme="minorHAnsi"/>
          <w:b/>
          <w:bCs/>
          <w:color w:val="000000" w:themeColor="text1"/>
        </w:rPr>
        <w:t xml:space="preserve"> </w:t>
      </w:r>
      <w:r w:rsidR="0052187C">
        <w:rPr>
          <w:rFonts w:asciiTheme="minorHAnsi" w:hAnsiTheme="minorHAnsi" w:cstheme="minorHAnsi"/>
          <w:b/>
          <w:bCs/>
          <w:color w:val="000000" w:themeColor="text1"/>
        </w:rPr>
        <w:t>C</w:t>
      </w:r>
      <w:r w:rsidR="0052187C" w:rsidRPr="008C39EA">
        <w:rPr>
          <w:rFonts w:asciiTheme="minorHAnsi" w:hAnsiTheme="minorHAnsi" w:cstheme="minorHAnsi"/>
          <w:b/>
          <w:bCs/>
          <w:color w:val="000000" w:themeColor="text1"/>
        </w:rPr>
        <w:t xml:space="preserve">oncentration and </w:t>
      </w:r>
      <w:r w:rsidR="0052187C">
        <w:rPr>
          <w:rFonts w:asciiTheme="minorHAnsi" w:hAnsiTheme="minorHAnsi" w:cstheme="minorHAnsi"/>
          <w:b/>
          <w:bCs/>
          <w:color w:val="000000" w:themeColor="text1"/>
        </w:rPr>
        <w:t>T</w:t>
      </w:r>
      <w:r w:rsidR="0052187C" w:rsidRPr="008C39EA">
        <w:rPr>
          <w:rFonts w:asciiTheme="minorHAnsi" w:hAnsiTheme="minorHAnsi" w:cstheme="minorHAnsi"/>
          <w:b/>
          <w:bCs/>
          <w:color w:val="000000" w:themeColor="text1"/>
        </w:rPr>
        <w:t xml:space="preserve">ransport </w:t>
      </w:r>
      <w:r w:rsidR="0052187C">
        <w:rPr>
          <w:rFonts w:asciiTheme="minorHAnsi" w:hAnsiTheme="minorHAnsi" w:cstheme="minorHAnsi"/>
          <w:b/>
          <w:bCs/>
          <w:color w:val="000000" w:themeColor="text1"/>
        </w:rPr>
        <w:t>R</w:t>
      </w:r>
      <w:r w:rsidR="0052187C" w:rsidRPr="008C39EA">
        <w:rPr>
          <w:rFonts w:asciiTheme="minorHAnsi" w:hAnsiTheme="minorHAnsi" w:cstheme="minorHAnsi"/>
          <w:b/>
          <w:bCs/>
          <w:color w:val="000000" w:themeColor="text1"/>
        </w:rPr>
        <w:t xml:space="preserve">ate </w:t>
      </w:r>
      <w:r w:rsidR="0052187C">
        <w:rPr>
          <w:rFonts w:asciiTheme="minorHAnsi" w:hAnsiTheme="minorHAnsi" w:cstheme="minorHAnsi"/>
          <w:b/>
          <w:bCs/>
          <w:color w:val="000000" w:themeColor="text1"/>
        </w:rPr>
        <w:t>of</w:t>
      </w:r>
      <w:r w:rsidR="0052187C" w:rsidRPr="008C39EA">
        <w:rPr>
          <w:rFonts w:asciiTheme="minorHAnsi" w:hAnsiTheme="minorHAnsi" w:cstheme="minorHAnsi"/>
          <w:b/>
          <w:bCs/>
          <w:color w:val="000000" w:themeColor="text1"/>
        </w:rPr>
        <w:t xml:space="preserve"> </w:t>
      </w:r>
      <w:r w:rsidR="0052187C">
        <w:rPr>
          <w:rFonts w:asciiTheme="minorHAnsi" w:hAnsiTheme="minorHAnsi" w:cstheme="minorHAnsi"/>
          <w:b/>
          <w:bCs/>
          <w:color w:val="000000" w:themeColor="text1"/>
        </w:rPr>
        <w:t>A</w:t>
      </w:r>
      <w:r w:rsidR="0052187C" w:rsidRPr="008C39EA">
        <w:rPr>
          <w:rFonts w:asciiTheme="minorHAnsi" w:hAnsiTheme="minorHAnsi" w:cstheme="minorHAnsi"/>
          <w:b/>
          <w:bCs/>
          <w:color w:val="000000" w:themeColor="text1"/>
        </w:rPr>
        <w:t xml:space="preserve">dult </w:t>
      </w:r>
      <w:r w:rsidR="0052187C">
        <w:rPr>
          <w:rFonts w:asciiTheme="minorHAnsi" w:hAnsiTheme="minorHAnsi" w:cstheme="minorHAnsi"/>
          <w:b/>
          <w:bCs/>
          <w:color w:val="000000" w:themeColor="text1"/>
        </w:rPr>
        <w:t>F</w:t>
      </w:r>
      <w:r w:rsidR="0052187C" w:rsidRPr="008C39EA">
        <w:rPr>
          <w:rFonts w:asciiTheme="minorHAnsi" w:hAnsiTheme="minorHAnsi" w:cstheme="minorHAnsi"/>
          <w:b/>
          <w:bCs/>
          <w:color w:val="000000" w:themeColor="text1"/>
        </w:rPr>
        <w:t xml:space="preserve">emale </w:t>
      </w:r>
      <w:r w:rsidR="0052187C" w:rsidRPr="008C39EA">
        <w:rPr>
          <w:rFonts w:asciiTheme="minorHAnsi" w:hAnsiTheme="minorHAnsi" w:cstheme="minorHAnsi"/>
          <w:b/>
          <w:bCs/>
          <w:i/>
          <w:iCs/>
          <w:color w:val="000000" w:themeColor="text1"/>
        </w:rPr>
        <w:t>A. aegypti</w:t>
      </w:r>
      <w:r w:rsidR="0052187C" w:rsidRPr="008C39EA">
        <w:rPr>
          <w:rFonts w:asciiTheme="minorHAnsi" w:hAnsiTheme="minorHAnsi" w:cstheme="minorHAnsi"/>
          <w:b/>
          <w:bCs/>
          <w:color w:val="000000" w:themeColor="text1"/>
        </w:rPr>
        <w:t xml:space="preserve"> MTs</w:t>
      </w:r>
      <w:r w:rsidRPr="00B07A3B">
        <w:rPr>
          <w:rFonts w:asciiTheme="minorHAnsi" w:hAnsiTheme="minorHAnsi" w:cstheme="minorHAnsi"/>
          <w:b/>
          <w:szCs w:val="24"/>
        </w:rPr>
        <w:t xml:space="preserve"> </w:t>
      </w:r>
    </w:p>
    <w:p w14:paraId="3B2ED522" w14:textId="268A9F2A" w:rsidR="001A6631" w:rsidRPr="001A6631" w:rsidRDefault="001A6631" w:rsidP="003A6A4F">
      <w:pPr>
        <w:pStyle w:val="ListParagraph"/>
        <w:numPr>
          <w:ilvl w:val="1"/>
          <w:numId w:val="3"/>
        </w:numPr>
        <w:spacing w:before="120"/>
        <w:contextualSpacing w:val="0"/>
        <w:outlineLvl w:val="0"/>
        <w:rPr>
          <w:rFonts w:asciiTheme="minorHAnsi" w:hAnsiTheme="minorHAnsi" w:cstheme="minorHAnsi"/>
          <w:szCs w:val="24"/>
        </w:rPr>
      </w:pPr>
      <w:r w:rsidRPr="008C39EA">
        <w:rPr>
          <w:color w:val="000000" w:themeColor="text1"/>
        </w:rPr>
        <w:t xml:space="preserve">Application of </w:t>
      </w:r>
      <w:r w:rsidRPr="00405173">
        <w:rPr>
          <w:color w:val="000000" w:themeColor="text1"/>
        </w:rPr>
        <w:t>DH</w:t>
      </w:r>
      <w:r>
        <w:rPr>
          <w:color w:val="000000" w:themeColor="text1"/>
          <w:vertAlign w:val="subscript"/>
        </w:rPr>
        <w:t>31</w:t>
      </w:r>
      <w:r>
        <w:rPr>
          <w:color w:val="000000" w:themeColor="text1"/>
        </w:rPr>
        <w:t xml:space="preserve"> </w:t>
      </w:r>
      <w:r w:rsidRPr="00405173">
        <w:rPr>
          <w:color w:val="000000" w:themeColor="text1"/>
        </w:rPr>
        <w:t>against</w:t>
      </w:r>
      <w:r w:rsidRPr="008C39EA">
        <w:rPr>
          <w:color w:val="000000" w:themeColor="text1"/>
        </w:rPr>
        <w:t xml:space="preserve"> unstimulated </w:t>
      </w:r>
      <w:r w:rsidRPr="00F24218">
        <w:rPr>
          <w:rFonts w:asciiTheme="minorHAnsi" w:hAnsiTheme="minorHAnsi" w:cstheme="minorHAnsi"/>
        </w:rPr>
        <w:t>Malpighian tubules</w:t>
      </w:r>
      <w:r w:rsidRPr="008C39EA">
        <w:rPr>
          <w:color w:val="000000" w:themeColor="text1"/>
        </w:rPr>
        <w:t xml:space="preserve"> </w:t>
      </w:r>
      <w:r>
        <w:rPr>
          <w:color w:val="000000" w:themeColor="text1"/>
        </w:rPr>
        <w:t>results</w:t>
      </w:r>
      <w:r w:rsidRPr="008C39EA">
        <w:rPr>
          <w:color w:val="000000" w:themeColor="text1"/>
        </w:rPr>
        <w:t xml:space="preserve"> in a significant increase in fluid secretion rate, confirming </w:t>
      </w:r>
      <w:r>
        <w:rPr>
          <w:color w:val="000000" w:themeColor="text1"/>
        </w:rPr>
        <w:t>its role as a</w:t>
      </w:r>
      <w:r w:rsidRPr="008C39EA">
        <w:rPr>
          <w:color w:val="000000" w:themeColor="text1"/>
        </w:rPr>
        <w:t xml:space="preserve"> diuretic hormone</w:t>
      </w:r>
      <w:r>
        <w:rPr>
          <w:color w:val="000000" w:themeColor="text1"/>
        </w:rPr>
        <w:t xml:space="preserve"> in </w:t>
      </w:r>
      <w:r w:rsidRPr="00257EEF">
        <w:rPr>
          <w:i/>
          <w:iCs/>
          <w:color w:val="000000" w:themeColor="text1"/>
        </w:rPr>
        <w:t>Aedes</w:t>
      </w:r>
      <w:r>
        <w:rPr>
          <w:color w:val="000000" w:themeColor="text1"/>
        </w:rPr>
        <w:t xml:space="preserve"> mosquitoes</w:t>
      </w:r>
      <w:r w:rsidRPr="008C39EA">
        <w:rPr>
          <w:color w:val="000000" w:themeColor="text1"/>
        </w:rPr>
        <w:t xml:space="preserve"> </w:t>
      </w:r>
      <w:r>
        <w:rPr>
          <w:b/>
          <w:bCs/>
          <w:color w:val="000000" w:themeColor="text1"/>
        </w:rPr>
        <w:t>[1]</w:t>
      </w:r>
      <w:r w:rsidRPr="008C39EA">
        <w:rPr>
          <w:color w:val="000000" w:themeColor="text1"/>
        </w:rPr>
        <w:t xml:space="preserve">. When tubules </w:t>
      </w:r>
      <w:r>
        <w:rPr>
          <w:color w:val="000000" w:themeColor="text1"/>
        </w:rPr>
        <w:t>are</w:t>
      </w:r>
      <w:r w:rsidRPr="008C39EA">
        <w:rPr>
          <w:color w:val="000000" w:themeColor="text1"/>
        </w:rPr>
        <w:t xml:space="preserve"> treated with </w:t>
      </w:r>
      <w:r w:rsidRPr="008C39EA">
        <w:rPr>
          <w:i/>
          <w:iCs/>
          <w:color w:val="000000" w:themeColor="text1"/>
        </w:rPr>
        <w:t>Aedae</w:t>
      </w:r>
      <w:r w:rsidRPr="008C39EA">
        <w:rPr>
          <w:color w:val="000000" w:themeColor="text1"/>
        </w:rPr>
        <w:t xml:space="preserve">CAPA-1, a reduction in secretion rate </w:t>
      </w:r>
      <w:r>
        <w:rPr>
          <w:color w:val="000000" w:themeColor="text1"/>
        </w:rPr>
        <w:t>is</w:t>
      </w:r>
      <w:r w:rsidRPr="008C39EA">
        <w:rPr>
          <w:color w:val="000000" w:themeColor="text1"/>
        </w:rPr>
        <w:t xml:space="preserve"> observed in DH</w:t>
      </w:r>
      <w:r w:rsidRPr="008C39EA">
        <w:rPr>
          <w:color w:val="000000" w:themeColor="text1"/>
          <w:vertAlign w:val="subscript"/>
        </w:rPr>
        <w:t>31</w:t>
      </w:r>
      <w:r w:rsidRPr="008C39EA">
        <w:rPr>
          <w:color w:val="000000" w:themeColor="text1"/>
        </w:rPr>
        <w:t xml:space="preserve">-stimulated </w:t>
      </w:r>
      <w:r w:rsidRPr="00F24218">
        <w:rPr>
          <w:rFonts w:asciiTheme="minorHAnsi" w:hAnsiTheme="minorHAnsi" w:cstheme="minorHAnsi"/>
        </w:rPr>
        <w:t>Malpighian tubules</w:t>
      </w:r>
      <w:r>
        <w:rPr>
          <w:rFonts w:asciiTheme="minorHAnsi" w:hAnsiTheme="minorHAnsi" w:cstheme="minorHAnsi"/>
        </w:rPr>
        <w:t xml:space="preserve"> </w:t>
      </w:r>
      <w:r>
        <w:rPr>
          <w:rFonts w:asciiTheme="minorHAnsi" w:hAnsiTheme="minorHAnsi" w:cstheme="minorHAnsi"/>
          <w:b/>
          <w:bCs/>
        </w:rPr>
        <w:t>[2]</w:t>
      </w:r>
      <w:r w:rsidRPr="008C39EA">
        <w:rPr>
          <w:color w:val="000000" w:themeColor="text1"/>
        </w:rPr>
        <w:t>.</w:t>
      </w:r>
    </w:p>
    <w:p w14:paraId="10D04D5F" w14:textId="2CE61D11" w:rsidR="001A6631" w:rsidRPr="001A6631" w:rsidRDefault="001A6631" w:rsidP="003A6A4F">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1 A. </w:t>
      </w:r>
      <w:r w:rsidRPr="0052187C">
        <w:rPr>
          <w:i/>
          <w:iCs/>
          <w:color w:val="0432FF"/>
        </w:rPr>
        <w:t>Video Editor: Emphasize the DH</w:t>
      </w:r>
      <w:r w:rsidRPr="0052187C">
        <w:rPr>
          <w:i/>
          <w:iCs/>
          <w:color w:val="0432FF"/>
          <w:vertAlign w:val="subscript"/>
        </w:rPr>
        <w:t>31</w:t>
      </w:r>
      <w:r w:rsidRPr="0052187C">
        <w:rPr>
          <w:i/>
          <w:iCs/>
          <w:color w:val="0432FF"/>
        </w:rPr>
        <w:t xml:space="preserve"> bar. </w:t>
      </w:r>
    </w:p>
    <w:p w14:paraId="12F5E55A" w14:textId="19E761DE" w:rsidR="001A6631" w:rsidRPr="001A6631" w:rsidRDefault="001A6631" w:rsidP="003A6A4F">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1 A. </w:t>
      </w:r>
      <w:r w:rsidRPr="0052187C">
        <w:rPr>
          <w:i/>
          <w:iCs/>
          <w:color w:val="0432FF"/>
        </w:rPr>
        <w:t>Video Editor: Emphasize the DH</w:t>
      </w:r>
      <w:r w:rsidRPr="0052187C">
        <w:rPr>
          <w:i/>
          <w:iCs/>
          <w:color w:val="0432FF"/>
          <w:vertAlign w:val="subscript"/>
        </w:rPr>
        <w:t>31</w:t>
      </w:r>
      <w:r w:rsidRPr="0052187C">
        <w:rPr>
          <w:i/>
          <w:iCs/>
          <w:color w:val="0432FF"/>
        </w:rPr>
        <w:t xml:space="preserve"> + AedaeCAPA-1 bar.</w:t>
      </w:r>
    </w:p>
    <w:p w14:paraId="52E24B75" w14:textId="12942A25" w:rsidR="00395684" w:rsidRPr="00B07A3B" w:rsidRDefault="001A6631" w:rsidP="003A6A4F">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I</w:t>
      </w:r>
      <w:r w:rsidRPr="008C39EA">
        <w:rPr>
          <w:color w:val="000000" w:themeColor="text1"/>
        </w:rPr>
        <w:t>on-selective electrodes</w:t>
      </w:r>
      <w:r>
        <w:rPr>
          <w:color w:val="000000" w:themeColor="text1"/>
        </w:rPr>
        <w:t xml:space="preserve"> were used</w:t>
      </w:r>
      <w:r w:rsidRPr="008C39EA">
        <w:rPr>
          <w:color w:val="000000" w:themeColor="text1"/>
        </w:rPr>
        <w:t xml:space="preserve"> to measure </w:t>
      </w:r>
      <w:r>
        <w:rPr>
          <w:color w:val="000000" w:themeColor="text1"/>
        </w:rPr>
        <w:t>sodium</w:t>
      </w:r>
      <w:r w:rsidRPr="008C39EA">
        <w:rPr>
          <w:color w:val="000000" w:themeColor="text1"/>
        </w:rPr>
        <w:t xml:space="preserve"> concentrations in the secreted droplets.</w:t>
      </w:r>
      <w:r w:rsidR="00C50BBF">
        <w:rPr>
          <w:color w:val="000000" w:themeColor="text1"/>
        </w:rPr>
        <w:t xml:space="preserve"> Treatment of DH</w:t>
      </w:r>
      <w:r w:rsidR="00C50BBF">
        <w:rPr>
          <w:color w:val="000000" w:themeColor="text1"/>
          <w:vertAlign w:val="subscript"/>
        </w:rPr>
        <w:t>31</w:t>
      </w:r>
      <w:r w:rsidR="00C50BBF">
        <w:rPr>
          <w:color w:val="000000" w:themeColor="text1"/>
        </w:rPr>
        <w:t xml:space="preserve"> on the MTs had no effect on the sodium concentration</w:t>
      </w:r>
      <w:r w:rsidR="00C50BBF" w:rsidRPr="008C39EA">
        <w:rPr>
          <w:color w:val="000000" w:themeColor="text1"/>
        </w:rPr>
        <w:t xml:space="preserve"> </w:t>
      </w:r>
      <w:r w:rsidR="00C50BBF">
        <w:rPr>
          <w:color w:val="000000" w:themeColor="text1"/>
        </w:rPr>
        <w:t xml:space="preserve">in the secreted droplet </w:t>
      </w:r>
      <w:r w:rsidR="00C50BBF">
        <w:rPr>
          <w:b/>
          <w:bCs/>
          <w:color w:val="000000" w:themeColor="text1"/>
        </w:rPr>
        <w:t>[1]</w:t>
      </w:r>
      <w:r w:rsidR="00C50BBF">
        <w:rPr>
          <w:color w:val="000000" w:themeColor="text1"/>
        </w:rPr>
        <w:t xml:space="preserve">. However, with the application of </w:t>
      </w:r>
      <w:r w:rsidR="00C50BBF" w:rsidRPr="008C39EA">
        <w:rPr>
          <w:i/>
          <w:iCs/>
          <w:color w:val="000000" w:themeColor="text1"/>
        </w:rPr>
        <w:t>Aedae</w:t>
      </w:r>
      <w:r w:rsidR="00C50BBF" w:rsidRPr="008C39EA">
        <w:rPr>
          <w:color w:val="000000" w:themeColor="text1"/>
        </w:rPr>
        <w:t>CAPA-1</w:t>
      </w:r>
      <w:r w:rsidR="00C50BBF">
        <w:rPr>
          <w:color w:val="000000" w:themeColor="text1"/>
        </w:rPr>
        <w:t xml:space="preserve">, the sodium concentration in the secreted fluid was significantly increased </w:t>
      </w:r>
      <w:r w:rsidR="00C50BBF">
        <w:rPr>
          <w:b/>
          <w:bCs/>
          <w:color w:val="000000" w:themeColor="text1"/>
        </w:rPr>
        <w:t>[2]</w:t>
      </w:r>
      <w:r w:rsidR="00C50BBF">
        <w:rPr>
          <w:color w:val="000000" w:themeColor="text1"/>
        </w:rPr>
        <w:t>.</w:t>
      </w:r>
    </w:p>
    <w:p w14:paraId="4E75A4CA" w14:textId="5921991E" w:rsidR="009D21B9" w:rsidRDefault="007B0FBB" w:rsidP="003A6A4F">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1A6631">
        <w:rPr>
          <w:rFonts w:asciiTheme="minorHAnsi" w:hAnsiTheme="minorHAnsi" w:cstheme="minorHAnsi"/>
          <w:szCs w:val="24"/>
        </w:rPr>
        <w:t xml:space="preserve"> Figure 1 B. </w:t>
      </w:r>
    </w:p>
    <w:p w14:paraId="78FBFF44" w14:textId="1B5B3DB8" w:rsidR="00C50BBF" w:rsidRPr="00B07A3B" w:rsidRDefault="00C50BBF" w:rsidP="003A6A4F">
      <w:pPr>
        <w:pStyle w:val="ListParagraph"/>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1 B. </w:t>
      </w:r>
      <w:r w:rsidRPr="0052187C">
        <w:rPr>
          <w:i/>
          <w:iCs/>
          <w:color w:val="0432FF"/>
        </w:rPr>
        <w:t>Video Editor: Emphasize the DH</w:t>
      </w:r>
      <w:r w:rsidRPr="0052187C">
        <w:rPr>
          <w:i/>
          <w:iCs/>
          <w:color w:val="0432FF"/>
          <w:vertAlign w:val="subscript"/>
        </w:rPr>
        <w:t>31</w:t>
      </w:r>
      <w:r w:rsidRPr="0052187C">
        <w:rPr>
          <w:i/>
          <w:iCs/>
          <w:color w:val="0432FF"/>
        </w:rPr>
        <w:t xml:space="preserve"> + AedaeCAPA-1 bar.</w:t>
      </w:r>
    </w:p>
    <w:p w14:paraId="123FB8B2" w14:textId="78C9905A" w:rsidR="00395684" w:rsidRPr="00C50BBF" w:rsidRDefault="00C50BBF" w:rsidP="003A6A4F">
      <w:pPr>
        <w:pStyle w:val="ListParagraph"/>
        <w:numPr>
          <w:ilvl w:val="1"/>
          <w:numId w:val="3"/>
        </w:numPr>
        <w:spacing w:before="120"/>
        <w:contextualSpacing w:val="0"/>
        <w:outlineLvl w:val="0"/>
        <w:rPr>
          <w:rFonts w:asciiTheme="minorHAnsi" w:hAnsiTheme="minorHAnsi" w:cstheme="minorHAnsi"/>
          <w:szCs w:val="24"/>
        </w:rPr>
      </w:pPr>
      <w:r w:rsidRPr="008C39EA">
        <w:rPr>
          <w:color w:val="000000" w:themeColor="text1"/>
        </w:rPr>
        <w:t>Additionally, compared with unstimulated controls, DH</w:t>
      </w:r>
      <w:r w:rsidRPr="008C39EA">
        <w:rPr>
          <w:color w:val="000000" w:themeColor="text1"/>
          <w:vertAlign w:val="subscript"/>
        </w:rPr>
        <w:t>31</w:t>
      </w:r>
      <w:r>
        <w:rPr>
          <w:color w:val="000000" w:themeColor="text1"/>
        </w:rPr>
        <w:t xml:space="preserve"> l</w:t>
      </w:r>
      <w:r w:rsidRPr="008C39EA">
        <w:rPr>
          <w:color w:val="000000" w:themeColor="text1"/>
        </w:rPr>
        <w:t xml:space="preserve">ed to a significantly greater </w:t>
      </w:r>
      <w:r>
        <w:rPr>
          <w:color w:val="000000" w:themeColor="text1"/>
        </w:rPr>
        <w:t>sodium</w:t>
      </w:r>
      <w:r w:rsidRPr="008C39EA">
        <w:rPr>
          <w:color w:val="000000" w:themeColor="text1"/>
        </w:rPr>
        <w:t xml:space="preserve"> transport rate</w:t>
      </w:r>
      <w:r>
        <w:rPr>
          <w:color w:val="000000" w:themeColor="text1"/>
        </w:rPr>
        <w:t xml:space="preserve"> </w:t>
      </w:r>
      <w:r>
        <w:rPr>
          <w:b/>
          <w:bCs/>
          <w:color w:val="000000" w:themeColor="text1"/>
        </w:rPr>
        <w:t>[1]</w:t>
      </w:r>
      <w:r w:rsidRPr="008C39EA">
        <w:rPr>
          <w:color w:val="000000" w:themeColor="text1"/>
        </w:rPr>
        <w:t xml:space="preserve">, whereas </w:t>
      </w:r>
      <w:r w:rsidRPr="008C39EA">
        <w:rPr>
          <w:i/>
          <w:iCs/>
          <w:color w:val="000000" w:themeColor="text1"/>
        </w:rPr>
        <w:t>Aedae</w:t>
      </w:r>
      <w:r w:rsidRPr="008C39EA">
        <w:rPr>
          <w:color w:val="000000" w:themeColor="text1"/>
        </w:rPr>
        <w:t>CAPA-1 abolished this increase in DH</w:t>
      </w:r>
      <w:r w:rsidRPr="008C39EA">
        <w:rPr>
          <w:color w:val="000000" w:themeColor="text1"/>
          <w:vertAlign w:val="subscript"/>
        </w:rPr>
        <w:t>31</w:t>
      </w:r>
      <w:r w:rsidRPr="008C39EA">
        <w:rPr>
          <w:color w:val="000000" w:themeColor="text1"/>
        </w:rPr>
        <w:t xml:space="preserve">-stimulated tubules </w:t>
      </w:r>
      <w:r>
        <w:rPr>
          <w:b/>
          <w:bCs/>
          <w:color w:val="000000" w:themeColor="text1"/>
        </w:rPr>
        <w:t>[2]</w:t>
      </w:r>
      <w:r w:rsidRPr="008C39EA">
        <w:rPr>
          <w:color w:val="000000" w:themeColor="text1"/>
        </w:rPr>
        <w:t>.</w:t>
      </w:r>
    </w:p>
    <w:p w14:paraId="1E9CA8C9" w14:textId="216F6685" w:rsidR="00C50BBF" w:rsidRPr="00C50BBF" w:rsidRDefault="00C50BBF" w:rsidP="003A6A4F">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1 C. </w:t>
      </w:r>
      <w:r w:rsidRPr="0052187C">
        <w:rPr>
          <w:i/>
          <w:iCs/>
          <w:color w:val="0432FF"/>
        </w:rPr>
        <w:t>Video Editor: Emphasize the DH</w:t>
      </w:r>
      <w:r w:rsidRPr="0052187C">
        <w:rPr>
          <w:i/>
          <w:iCs/>
          <w:color w:val="0432FF"/>
          <w:vertAlign w:val="subscript"/>
        </w:rPr>
        <w:t>31</w:t>
      </w:r>
      <w:r w:rsidRPr="0052187C">
        <w:rPr>
          <w:i/>
          <w:iCs/>
          <w:color w:val="0432FF"/>
        </w:rPr>
        <w:t xml:space="preserve"> bar.</w:t>
      </w:r>
    </w:p>
    <w:p w14:paraId="1C7A75BC" w14:textId="5C862603" w:rsidR="00C50BBF" w:rsidRPr="00B07A3B" w:rsidRDefault="00C50BBF" w:rsidP="003A6A4F">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1 C. </w:t>
      </w:r>
      <w:r w:rsidRPr="0052187C">
        <w:rPr>
          <w:i/>
          <w:iCs/>
          <w:color w:val="0432FF"/>
        </w:rPr>
        <w:t>Video Editor: Emphasize the DH</w:t>
      </w:r>
      <w:r w:rsidRPr="0052187C">
        <w:rPr>
          <w:i/>
          <w:iCs/>
          <w:color w:val="0432FF"/>
          <w:vertAlign w:val="subscript"/>
        </w:rPr>
        <w:t>31</w:t>
      </w:r>
      <w:r w:rsidRPr="0052187C">
        <w:rPr>
          <w:i/>
          <w:iCs/>
          <w:color w:val="0432FF"/>
        </w:rPr>
        <w:t xml:space="preserve"> + AedaeCAPA-1 bar.</w:t>
      </w:r>
    </w:p>
    <w:p w14:paraId="319D39F0" w14:textId="6E9E2197" w:rsidR="00395684" w:rsidRPr="00C50BBF" w:rsidRDefault="00C50BBF" w:rsidP="003A6A4F">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 xml:space="preserve">The </w:t>
      </w:r>
      <w:r w:rsidRPr="00CD3962">
        <w:rPr>
          <w:color w:val="000000" w:themeColor="text1"/>
        </w:rPr>
        <w:t>S</w:t>
      </w:r>
      <w:r w:rsidRPr="000C18FF">
        <w:rPr>
          <w:color w:val="000000" w:themeColor="text1"/>
        </w:rPr>
        <w:t>IET was</w:t>
      </w:r>
      <w:r w:rsidRPr="00AD2022">
        <w:rPr>
          <w:color w:val="000000" w:themeColor="text1"/>
        </w:rPr>
        <w:t xml:space="preserve"> used to assess changes in </w:t>
      </w:r>
      <w:r>
        <w:rPr>
          <w:color w:val="000000" w:themeColor="text1"/>
        </w:rPr>
        <w:t>sodium</w:t>
      </w:r>
      <w:r w:rsidRPr="00CD3962">
        <w:rPr>
          <w:color w:val="000000" w:themeColor="text1"/>
        </w:rPr>
        <w:t xml:space="preserve"> </w:t>
      </w:r>
      <w:r w:rsidRPr="000C18FF">
        <w:rPr>
          <w:color w:val="000000" w:themeColor="text1"/>
        </w:rPr>
        <w:t>transpo</w:t>
      </w:r>
      <w:r w:rsidRPr="00AD2022">
        <w:rPr>
          <w:color w:val="000000" w:themeColor="text1"/>
        </w:rPr>
        <w:t xml:space="preserve">rt along the rectal pad epithelia of </w:t>
      </w:r>
      <w:r w:rsidRPr="00A867E7">
        <w:rPr>
          <w:color w:val="000000" w:themeColor="text1"/>
        </w:rPr>
        <w:t>adult female mosquitoes</w:t>
      </w:r>
      <w:r>
        <w:rPr>
          <w:color w:val="000000" w:themeColor="text1"/>
        </w:rPr>
        <w:t xml:space="preserve"> </w:t>
      </w:r>
      <w:r>
        <w:rPr>
          <w:b/>
          <w:bCs/>
          <w:color w:val="000000" w:themeColor="text1"/>
        </w:rPr>
        <w:t>[1]</w:t>
      </w:r>
      <w:r w:rsidRPr="00A867E7">
        <w:rPr>
          <w:color w:val="000000" w:themeColor="text1"/>
        </w:rPr>
        <w:t xml:space="preserve">. </w:t>
      </w:r>
      <w:r>
        <w:rPr>
          <w:color w:val="000000" w:themeColor="text1"/>
        </w:rPr>
        <w:t>A leuco</w:t>
      </w:r>
      <w:r w:rsidRPr="00A867E7">
        <w:rPr>
          <w:color w:val="000000" w:themeColor="text1"/>
        </w:rPr>
        <w:t xml:space="preserve">kinin analog was used to examine changes in </w:t>
      </w:r>
      <w:r>
        <w:rPr>
          <w:color w:val="000000" w:themeColor="text1"/>
        </w:rPr>
        <w:t>sodium</w:t>
      </w:r>
      <w:r w:rsidRPr="00A867E7">
        <w:rPr>
          <w:color w:val="000000" w:themeColor="text1"/>
        </w:rPr>
        <w:t xml:space="preserve"> absorption</w:t>
      </w:r>
      <w:r>
        <w:rPr>
          <w:color w:val="000000" w:themeColor="text1"/>
        </w:rPr>
        <w:t>, which</w:t>
      </w:r>
      <w:r w:rsidRPr="00A867E7">
        <w:rPr>
          <w:color w:val="000000" w:themeColor="text1"/>
        </w:rPr>
        <w:t xml:space="preserve"> resulted in a four-fold decrease in </w:t>
      </w:r>
      <w:r>
        <w:rPr>
          <w:color w:val="000000" w:themeColor="text1"/>
        </w:rPr>
        <w:t>sodium</w:t>
      </w:r>
      <w:r w:rsidRPr="00A867E7">
        <w:rPr>
          <w:color w:val="000000" w:themeColor="text1"/>
          <w:position w:val="6"/>
        </w:rPr>
        <w:t xml:space="preserve"> </w:t>
      </w:r>
      <w:r w:rsidRPr="00A867E7">
        <w:rPr>
          <w:color w:val="000000" w:themeColor="text1"/>
        </w:rPr>
        <w:t xml:space="preserve">absorption compared to saline control </w:t>
      </w:r>
      <w:r>
        <w:rPr>
          <w:b/>
          <w:bCs/>
          <w:color w:val="000000" w:themeColor="text1"/>
        </w:rPr>
        <w:t>[2]</w:t>
      </w:r>
      <w:r w:rsidRPr="00A867E7">
        <w:rPr>
          <w:color w:val="000000" w:themeColor="text1"/>
        </w:rPr>
        <w:t>.</w:t>
      </w:r>
    </w:p>
    <w:p w14:paraId="6215350E" w14:textId="3BDE5279" w:rsidR="00C50BBF" w:rsidRPr="00C50BBF" w:rsidRDefault="00C50BBF" w:rsidP="003A6A4F">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2. </w:t>
      </w:r>
    </w:p>
    <w:p w14:paraId="5B0EC8DE" w14:textId="437B8BB3" w:rsidR="00C50BBF" w:rsidRPr="00C50BBF" w:rsidRDefault="00C50BBF" w:rsidP="003A6A4F">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2. </w:t>
      </w:r>
      <w:r w:rsidRPr="0052187C">
        <w:rPr>
          <w:i/>
          <w:iCs/>
          <w:color w:val="0432FF"/>
        </w:rPr>
        <w:t xml:space="preserve">Video Editor: Emphasize the </w:t>
      </w:r>
      <w:proofErr w:type="spellStart"/>
      <w:r w:rsidRPr="0052187C">
        <w:rPr>
          <w:i/>
          <w:iCs/>
          <w:color w:val="0432FF"/>
        </w:rPr>
        <w:t>Drosokinin</w:t>
      </w:r>
      <w:proofErr w:type="spellEnd"/>
      <w:r w:rsidRPr="0052187C">
        <w:rPr>
          <w:i/>
          <w:iCs/>
          <w:color w:val="0432FF"/>
        </w:rPr>
        <w:t xml:space="preserve"> bar.</w:t>
      </w:r>
    </w:p>
    <w:p w14:paraId="75AB36F4" w14:textId="0311B419" w:rsidR="00C50BBF" w:rsidRPr="00C50BBF" w:rsidRDefault="00C50BBF" w:rsidP="003A6A4F">
      <w:pPr>
        <w:pStyle w:val="ListParagraph"/>
        <w:numPr>
          <w:ilvl w:val="1"/>
          <w:numId w:val="3"/>
        </w:numPr>
        <w:spacing w:before="120"/>
        <w:contextualSpacing w:val="0"/>
        <w:outlineLvl w:val="0"/>
        <w:rPr>
          <w:rFonts w:asciiTheme="minorHAnsi" w:hAnsiTheme="minorHAnsi" w:cstheme="minorHAnsi"/>
          <w:szCs w:val="24"/>
        </w:rPr>
      </w:pPr>
      <w:r>
        <w:rPr>
          <w:color w:val="000000" w:themeColor="text1"/>
        </w:rPr>
        <w:t xml:space="preserve">To assess the role of a neuropeptide, pyrokinin-2, on ileal motility, a </w:t>
      </w:r>
      <w:r w:rsidRPr="00A867E7">
        <w:rPr>
          <w:i/>
          <w:iCs/>
          <w:color w:val="000000" w:themeColor="text1"/>
        </w:rPr>
        <w:t>Rhodnius prolixus</w:t>
      </w:r>
      <w:r>
        <w:rPr>
          <w:color w:val="000000" w:themeColor="text1"/>
        </w:rPr>
        <w:t xml:space="preserve"> analog was used, which was previously shown to activate the </w:t>
      </w:r>
      <w:r w:rsidRPr="00A867E7">
        <w:rPr>
          <w:i/>
          <w:iCs/>
          <w:color w:val="000000" w:themeColor="text1"/>
        </w:rPr>
        <w:t>A. aegypti</w:t>
      </w:r>
      <w:r>
        <w:rPr>
          <w:color w:val="000000" w:themeColor="text1"/>
        </w:rPr>
        <w:t xml:space="preserve"> PK2 receptor, enriched in the mosquito ileum </w:t>
      </w:r>
      <w:r>
        <w:rPr>
          <w:b/>
          <w:bCs/>
          <w:color w:val="000000" w:themeColor="text1"/>
        </w:rPr>
        <w:t>[1]</w:t>
      </w:r>
      <w:r>
        <w:rPr>
          <w:color w:val="000000" w:themeColor="text1"/>
        </w:rPr>
        <w:t xml:space="preserve">. Relative to baseline levels, PK2 significantly inhibits ileal contractions </w:t>
      </w:r>
      <w:r>
        <w:rPr>
          <w:b/>
          <w:bCs/>
          <w:color w:val="000000" w:themeColor="text1"/>
        </w:rPr>
        <w:t>[2]</w:t>
      </w:r>
      <w:r>
        <w:rPr>
          <w:color w:val="000000" w:themeColor="text1"/>
        </w:rPr>
        <w:t>.</w:t>
      </w:r>
    </w:p>
    <w:p w14:paraId="2273A063" w14:textId="62E577F9" w:rsidR="00C50BBF" w:rsidRPr="00C50BBF" w:rsidRDefault="00C50BBF" w:rsidP="003A6A4F">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3. </w:t>
      </w:r>
    </w:p>
    <w:p w14:paraId="18387ABA" w14:textId="405FCBD7" w:rsidR="00C50BBF" w:rsidRPr="00B07A3B" w:rsidRDefault="00C50BBF" w:rsidP="003A6A4F">
      <w:pPr>
        <w:pStyle w:val="ListParagraph"/>
        <w:numPr>
          <w:ilvl w:val="2"/>
          <w:numId w:val="3"/>
        </w:numPr>
        <w:spacing w:before="120"/>
        <w:contextualSpacing w:val="0"/>
        <w:outlineLvl w:val="0"/>
        <w:rPr>
          <w:rFonts w:asciiTheme="minorHAnsi" w:hAnsiTheme="minorHAnsi" w:cstheme="minorHAnsi"/>
          <w:szCs w:val="24"/>
        </w:rPr>
      </w:pPr>
      <w:r>
        <w:rPr>
          <w:color w:val="000000" w:themeColor="text1"/>
        </w:rPr>
        <w:t xml:space="preserve">LAB MEDIA: Figure 3. </w:t>
      </w:r>
      <w:r w:rsidRPr="0052187C">
        <w:rPr>
          <w:i/>
          <w:iCs/>
          <w:color w:val="0432FF"/>
        </w:rPr>
        <w:t xml:space="preserve">Video Editor: Emphasize the RhoprPK2 </w:t>
      </w:r>
      <w:r w:rsidR="0052187C" w:rsidRPr="0052187C">
        <w:rPr>
          <w:i/>
          <w:iCs/>
          <w:color w:val="0432FF"/>
        </w:rPr>
        <w:t>bar.</w:t>
      </w:r>
      <w:r w:rsidR="0052187C">
        <w:rPr>
          <w:color w:val="000000" w:themeColor="text1"/>
        </w:rPr>
        <w:t xml:space="preserve"> </w:t>
      </w:r>
    </w:p>
    <w:p w14:paraId="4A2E2284" w14:textId="114991BF" w:rsidR="00473E1C" w:rsidRPr="00B07A3B" w:rsidRDefault="00473E1C" w:rsidP="001A6631">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3A6A4F">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217033D1" w14:textId="262307E6" w:rsidR="00B07A3B" w:rsidRPr="003A6A4F" w:rsidRDefault="00CE6A6E" w:rsidP="003A6A4F">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Jean-Paul </w:t>
      </w:r>
      <w:proofErr w:type="spellStart"/>
      <w:r>
        <w:rPr>
          <w:rStyle w:val="AuthorName"/>
          <w:rFonts w:asciiTheme="minorHAnsi" w:eastAsia="Times" w:hAnsiTheme="minorHAnsi" w:cstheme="minorHAnsi"/>
        </w:rPr>
        <w:t>Paluzzi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When performing </w:t>
      </w:r>
      <w:r w:rsidR="00A4776D">
        <w:rPr>
          <w:rFonts w:asciiTheme="minorHAnsi" w:hAnsiTheme="minorHAnsi" w:cstheme="minorHAnsi"/>
        </w:rPr>
        <w:t xml:space="preserve">a </w:t>
      </w:r>
      <w:r>
        <w:rPr>
          <w:rFonts w:asciiTheme="minorHAnsi" w:hAnsiTheme="minorHAnsi" w:cstheme="minorHAnsi"/>
        </w:rPr>
        <w:t>Ramsay assay</w:t>
      </w:r>
      <w:r w:rsidR="001C5EEE">
        <w:rPr>
          <w:rFonts w:asciiTheme="minorHAnsi" w:hAnsiTheme="minorHAnsi" w:cstheme="minorHAnsi"/>
        </w:rPr>
        <w:t xml:space="preserve"> with Malpighian tubules and </w:t>
      </w:r>
      <w:r w:rsidR="00A4776D">
        <w:rPr>
          <w:rFonts w:asciiTheme="minorHAnsi" w:hAnsiTheme="minorHAnsi" w:cstheme="minorHAnsi"/>
        </w:rPr>
        <w:t>measuring</w:t>
      </w:r>
      <w:r w:rsidR="0043182F">
        <w:rPr>
          <w:rFonts w:asciiTheme="minorHAnsi" w:hAnsiTheme="minorHAnsi" w:cstheme="minorHAnsi"/>
        </w:rPr>
        <w:t xml:space="preserve"> </w:t>
      </w:r>
      <w:r w:rsidR="00503A1F">
        <w:rPr>
          <w:rFonts w:asciiTheme="minorHAnsi" w:hAnsiTheme="minorHAnsi" w:cstheme="minorHAnsi"/>
        </w:rPr>
        <w:t xml:space="preserve">ion or fluid </w:t>
      </w:r>
      <w:r w:rsidR="0043182F">
        <w:rPr>
          <w:rFonts w:asciiTheme="minorHAnsi" w:hAnsiTheme="minorHAnsi" w:cstheme="minorHAnsi"/>
        </w:rPr>
        <w:t>secretion rates</w:t>
      </w:r>
      <w:r w:rsidR="00C06ACC">
        <w:rPr>
          <w:rFonts w:asciiTheme="minorHAnsi" w:hAnsiTheme="minorHAnsi" w:cstheme="minorHAnsi"/>
        </w:rPr>
        <w:t xml:space="preserve">, it is imperative that tubules </w:t>
      </w:r>
      <w:r w:rsidR="00503A1F">
        <w:rPr>
          <w:rFonts w:asciiTheme="minorHAnsi" w:hAnsiTheme="minorHAnsi" w:cstheme="minorHAnsi"/>
        </w:rPr>
        <w:t>aren’t</w:t>
      </w:r>
      <w:r w:rsidR="00C06ACC">
        <w:rPr>
          <w:rFonts w:asciiTheme="minorHAnsi" w:hAnsiTheme="minorHAnsi" w:cstheme="minorHAnsi"/>
        </w:rPr>
        <w:t xml:space="preserve"> damaged during dissection </w:t>
      </w:r>
      <w:r w:rsidR="00503A1F">
        <w:rPr>
          <w:rFonts w:asciiTheme="minorHAnsi" w:hAnsiTheme="minorHAnsi" w:cstheme="minorHAnsi"/>
        </w:rPr>
        <w:t>or</w:t>
      </w:r>
      <w:r w:rsidR="00C06ACC">
        <w:rPr>
          <w:rFonts w:asciiTheme="minorHAnsi" w:hAnsiTheme="minorHAnsi" w:cstheme="minorHAnsi"/>
        </w:rPr>
        <w:t xml:space="preserve"> transfer </w:t>
      </w:r>
      <w:r w:rsidR="00A4776D">
        <w:rPr>
          <w:rFonts w:asciiTheme="minorHAnsi" w:hAnsiTheme="minorHAnsi" w:cstheme="minorHAnsi"/>
        </w:rPr>
        <w:t>in</w:t>
      </w:r>
      <w:r w:rsidR="00C06ACC">
        <w:rPr>
          <w:rFonts w:asciiTheme="minorHAnsi" w:hAnsiTheme="minorHAnsi" w:cstheme="minorHAnsi"/>
        </w:rPr>
        <w:t>to the assay dish.</w:t>
      </w:r>
    </w:p>
    <w:p w14:paraId="07D44A46" w14:textId="76321500" w:rsidR="003A6A4F" w:rsidRDefault="003A6A4F" w:rsidP="003A6A4F">
      <w:pPr>
        <w:pStyle w:val="ListParagraph"/>
        <w:spacing w:before="240"/>
        <w:ind w:left="907"/>
        <w:outlineLvl w:val="0"/>
        <w:rPr>
          <w:rStyle w:val="AuthorName"/>
          <w:rFonts w:asciiTheme="minorHAnsi" w:eastAsia="Times" w:hAnsiTheme="minorHAnsi" w:cstheme="minorHAnsi"/>
        </w:rPr>
      </w:pPr>
    </w:p>
    <w:p w14:paraId="4DE6421E" w14:textId="1177C011" w:rsidR="003A6A4F" w:rsidRPr="00CE0DA8" w:rsidRDefault="003A6A4F" w:rsidP="003A6A4F">
      <w:pPr>
        <w:pStyle w:val="ListParagraph"/>
        <w:numPr>
          <w:ilvl w:val="2"/>
          <w:numId w:val="3"/>
        </w:numPr>
        <w:contextualSpacing w:val="0"/>
        <w:outlineLvl w:val="0"/>
        <w:rPr>
          <w:rFonts w:asciiTheme="majorHAnsi" w:hAnsiTheme="majorHAnsi" w:cstheme="majorHAnsi"/>
          <w:color w:val="000000" w:themeColor="text1"/>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r w:rsidRPr="00DF5C77">
        <w:rPr>
          <w:rFonts w:asciiTheme="majorHAnsi" w:hAnsiTheme="majorHAnsi" w:cstheme="majorHAnsi"/>
          <w:bCs/>
          <w:i/>
          <w:iCs/>
          <w:color w:val="0432FF"/>
          <w:szCs w:val="24"/>
        </w:rPr>
        <w:t>Suggested B-roll: 2.1</w:t>
      </w:r>
      <w:r>
        <w:rPr>
          <w:rFonts w:asciiTheme="majorHAnsi" w:hAnsiTheme="majorHAnsi" w:cstheme="majorHAnsi"/>
          <w:bCs/>
          <w:i/>
          <w:iCs/>
          <w:color w:val="0432FF"/>
          <w:szCs w:val="24"/>
        </w:rPr>
        <w:t xml:space="preserve"> and 5.1</w:t>
      </w:r>
    </w:p>
    <w:p w14:paraId="7A5C9C54" w14:textId="77777777" w:rsidR="003A6A4F" w:rsidRPr="00B07A3B" w:rsidRDefault="003A6A4F" w:rsidP="003A6A4F">
      <w:pPr>
        <w:pStyle w:val="ListParagraph"/>
        <w:spacing w:before="240"/>
        <w:ind w:left="907"/>
        <w:outlineLvl w:val="0"/>
        <w:rPr>
          <w:rFonts w:asciiTheme="minorHAnsi" w:eastAsia="Times New Roman" w:hAnsiTheme="minorHAnsi" w:cstheme="minorHAnsi"/>
          <w:szCs w:val="24"/>
        </w:rPr>
      </w:pPr>
    </w:p>
    <w:p w14:paraId="2B0969E1" w14:textId="2C69701F" w:rsidR="00B07A3B" w:rsidRPr="003A6A4F" w:rsidRDefault="007F01BC" w:rsidP="003A6A4F">
      <w:pPr>
        <w:pStyle w:val="ListParagraph"/>
        <w:numPr>
          <w:ilvl w:val="1"/>
          <w:numId w:val="3"/>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Jean-Paul </w:t>
      </w:r>
      <w:proofErr w:type="spellStart"/>
      <w:r>
        <w:rPr>
          <w:rFonts w:asciiTheme="minorHAnsi" w:hAnsiTheme="minorHAnsi" w:cstheme="minorHAnsi"/>
          <w:b/>
          <w:szCs w:val="22"/>
          <w:u w:val="single"/>
          <w:lang w:eastAsia="zh-TW"/>
        </w:rPr>
        <w:t>Paluzzi</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Following </w:t>
      </w:r>
      <w:r w:rsidR="003A6A4F">
        <w:rPr>
          <w:rFonts w:asciiTheme="minorHAnsi" w:hAnsiTheme="minorHAnsi" w:cstheme="minorHAnsi"/>
        </w:rPr>
        <w:t xml:space="preserve">the </w:t>
      </w:r>
      <w:r>
        <w:rPr>
          <w:rFonts w:asciiTheme="minorHAnsi" w:hAnsiTheme="minorHAnsi" w:cstheme="minorHAnsi"/>
        </w:rPr>
        <w:t>Ramsay assay, specific membrane transporters can be targeted either pharmacologically or molecularly through reverse-genetics techniques to discern</w:t>
      </w:r>
      <w:r w:rsidR="00214F2C">
        <w:rPr>
          <w:rFonts w:asciiTheme="minorHAnsi" w:hAnsiTheme="minorHAnsi" w:cstheme="minorHAnsi"/>
        </w:rPr>
        <w:t xml:space="preserve"> their specific contribution to transepithelial transport of solutes in this ‘simple’ epithelium.</w:t>
      </w:r>
    </w:p>
    <w:p w14:paraId="03A5726B" w14:textId="7D23157C" w:rsidR="003A6A4F" w:rsidRDefault="003A6A4F" w:rsidP="003A6A4F">
      <w:pPr>
        <w:pStyle w:val="ListParagraph"/>
        <w:spacing w:before="240"/>
        <w:ind w:left="907"/>
        <w:outlineLvl w:val="0"/>
        <w:rPr>
          <w:rFonts w:asciiTheme="minorHAnsi" w:hAnsiTheme="minorHAnsi" w:cstheme="minorHAnsi"/>
          <w:b/>
          <w:szCs w:val="22"/>
          <w:u w:val="single"/>
          <w:lang w:eastAsia="zh-TW"/>
        </w:rPr>
      </w:pPr>
    </w:p>
    <w:p w14:paraId="77414C6D" w14:textId="3A100353" w:rsidR="003A6A4F" w:rsidRPr="00CE0DA8" w:rsidRDefault="003A6A4F" w:rsidP="003A6A4F">
      <w:pPr>
        <w:pStyle w:val="ListParagraph"/>
        <w:numPr>
          <w:ilvl w:val="2"/>
          <w:numId w:val="3"/>
        </w:numPr>
        <w:contextualSpacing w:val="0"/>
        <w:outlineLvl w:val="0"/>
        <w:rPr>
          <w:rFonts w:asciiTheme="majorHAnsi" w:hAnsiTheme="majorHAnsi" w:cstheme="majorHAnsi"/>
          <w:color w:val="000000" w:themeColor="text1"/>
          <w:szCs w:val="24"/>
        </w:rPr>
      </w:pPr>
      <w:r w:rsidRPr="00CE0DA8">
        <w:rPr>
          <w:rFonts w:asciiTheme="majorHAnsi" w:hAnsiTheme="majorHAnsi" w:cstheme="majorHAnsi"/>
          <w:bCs/>
          <w:color w:val="000000" w:themeColor="text1"/>
          <w:szCs w:val="24"/>
        </w:rPr>
        <w:t>INTERVIEW: Named talent says the statement above in an interview-style shot, looking slightly off-camera.</w:t>
      </w:r>
      <w:r>
        <w:rPr>
          <w:rFonts w:asciiTheme="majorHAnsi" w:hAnsiTheme="majorHAnsi" w:cstheme="majorHAnsi"/>
          <w:bCs/>
          <w:color w:val="000000" w:themeColor="text1"/>
          <w:szCs w:val="24"/>
        </w:rPr>
        <w:t xml:space="preserve"> </w:t>
      </w:r>
    </w:p>
    <w:p w14:paraId="45FC331A" w14:textId="77777777" w:rsidR="003A6A4F" w:rsidRPr="003A6A4F" w:rsidRDefault="003A6A4F" w:rsidP="003A6A4F">
      <w:pPr>
        <w:pStyle w:val="ListParagraph"/>
        <w:spacing w:before="240"/>
        <w:ind w:left="907"/>
        <w:outlineLvl w:val="0"/>
        <w:rPr>
          <w:rFonts w:asciiTheme="minorHAnsi" w:eastAsia="Times New Roman" w:hAnsiTheme="minorHAnsi" w:cstheme="minorHAnsi"/>
          <w:szCs w:val="24"/>
        </w:rPr>
      </w:pPr>
    </w:p>
    <w:p w14:paraId="2D39B890" w14:textId="77777777" w:rsidR="003A6A4F" w:rsidRPr="00B07A3B" w:rsidRDefault="003A6A4F" w:rsidP="003A6A4F">
      <w:pPr>
        <w:pStyle w:val="ListParagraph"/>
        <w:spacing w:before="240"/>
        <w:ind w:left="907"/>
        <w:outlineLvl w:val="0"/>
        <w:rPr>
          <w:rFonts w:asciiTheme="minorHAnsi" w:eastAsia="Times New Roman" w:hAnsiTheme="minorHAnsi" w:cstheme="minorHAnsi"/>
          <w:szCs w:val="24"/>
        </w:rPr>
      </w:pPr>
    </w:p>
    <w:p w14:paraId="16AB1363" w14:textId="4E6919C9" w:rsidR="00A84BA8" w:rsidRPr="002B025E" w:rsidRDefault="00A84BA8"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p>
    <w:sectPr w:rsidR="00A84BA8" w:rsidRPr="002B025E" w:rsidSect="00652165">
      <w:headerReference w:type="default" r:id="rId13"/>
      <w:footerReference w:type="even" r:id="rId14"/>
      <w:footerReference w:type="default" r:id="rId15"/>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4EF8DC" w14:textId="77777777" w:rsidR="000D63D9" w:rsidRDefault="000D63D9">
      <w:r>
        <w:separator/>
      </w:r>
    </w:p>
    <w:p w14:paraId="15ADF60D" w14:textId="77777777" w:rsidR="000D63D9" w:rsidRDefault="000D63D9"/>
  </w:endnote>
  <w:endnote w:type="continuationSeparator" w:id="0">
    <w:p w14:paraId="1D8EE40D" w14:textId="77777777" w:rsidR="000D63D9" w:rsidRDefault="000D63D9">
      <w:r>
        <w:continuationSeparator/>
      </w:r>
    </w:p>
    <w:p w14:paraId="0DCF85AA" w14:textId="77777777" w:rsidR="000D63D9" w:rsidRDefault="000D63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387F73" w:rsidRDefault="00387F73"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87F73" w:rsidRDefault="00387F73" w:rsidP="001E230F">
    <w:pPr>
      <w:pStyle w:val="Footer"/>
      <w:ind w:right="360"/>
    </w:pPr>
  </w:p>
  <w:p w14:paraId="1151463A" w14:textId="77777777" w:rsidR="00387F73" w:rsidRDefault="00387F7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5A5D523C" w:rsidR="00387F73" w:rsidRPr="00790E8C" w:rsidRDefault="00387F73" w:rsidP="00882270">
    <w:pPr>
      <w:pStyle w:val="Footer"/>
      <w:tabs>
        <w:tab w:val="clear" w:pos="8640"/>
        <w:tab w:val="left" w:pos="6427"/>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88227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00882270">
      <w:rPr>
        <w:rFonts w:asciiTheme="minorHAnsi" w:hAnsiTheme="minorHAnsi" w:cstheme="minorHAnsi"/>
        <w:szCs w:val="24"/>
        <w:lang w:val="en-US"/>
      </w:rPr>
      <w:t xml:space="preserve">July 13, </w:t>
    </w:r>
    <w:proofErr w:type="gramStart"/>
    <w:r w:rsidR="00882270">
      <w:rPr>
        <w:rFonts w:asciiTheme="minorHAnsi" w:hAnsiTheme="minorHAnsi" w:cstheme="minorHAnsi"/>
        <w:szCs w:val="24"/>
        <w:lang w:val="en-US"/>
      </w:rPr>
      <w:t>2021</w:t>
    </w:r>
    <w:proofErr w:type="gramEnd"/>
    <w:r w:rsidR="00882270">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4</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C0B79" w14:textId="77777777" w:rsidR="000D63D9" w:rsidRDefault="000D63D9">
      <w:r>
        <w:separator/>
      </w:r>
    </w:p>
    <w:p w14:paraId="49E11206" w14:textId="77777777" w:rsidR="000D63D9" w:rsidRDefault="000D63D9"/>
  </w:footnote>
  <w:footnote w:type="continuationSeparator" w:id="0">
    <w:p w14:paraId="141A4D27" w14:textId="77777777" w:rsidR="000D63D9" w:rsidRDefault="000D63D9">
      <w:r>
        <w:continuationSeparator/>
      </w:r>
    </w:p>
    <w:p w14:paraId="500EA071" w14:textId="77777777" w:rsidR="000D63D9" w:rsidRDefault="000D63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67473813" w:rsidR="00387F73" w:rsidRPr="006D3AC7" w:rsidRDefault="00387F73" w:rsidP="00882270">
    <w:pPr>
      <w:pStyle w:val="Header"/>
      <w:tabs>
        <w:tab w:val="clear" w:pos="4320"/>
        <w:tab w:val="clear" w:pos="8640"/>
        <w:tab w:val="center" w:pos="4680"/>
      </w:tabs>
      <w:spacing w:before="24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882270" w:rsidRPr="006B5402">
      <w:rPr>
        <w:rFonts w:asciiTheme="minorHAnsi" w:eastAsia="Helvetica Neue" w:hAnsiTheme="minorHAnsi" w:cstheme="minorHAnsi"/>
        <w:b/>
        <w:color w:val="00B050"/>
        <w:sz w:val="28"/>
        <w:szCs w:val="28"/>
        <w:u w:val="single"/>
      </w:rPr>
      <w:t>FINAL SCRIPT: APPROVED FOR FILMING</w:t>
    </w:r>
  </w:p>
  <w:p w14:paraId="398EBB40" w14:textId="77777777" w:rsidR="00387F73" w:rsidRDefault="00387F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CA44CB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14F6B46"/>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1571F6E"/>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6B74EC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8"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0B8235F"/>
    <w:multiLevelType w:val="multilevel"/>
    <w:tmpl w:val="3DCAF6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6047E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0"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8"/>
  </w:num>
  <w:num w:numId="3">
    <w:abstractNumId w:val="35"/>
  </w:num>
  <w:num w:numId="4">
    <w:abstractNumId w:val="29"/>
  </w:num>
  <w:num w:numId="5">
    <w:abstractNumId w:val="13"/>
  </w:num>
  <w:num w:numId="6">
    <w:abstractNumId w:val="31"/>
  </w:num>
  <w:num w:numId="7">
    <w:abstractNumId w:val="40"/>
  </w:num>
  <w:num w:numId="8">
    <w:abstractNumId w:val="11"/>
  </w:num>
  <w:num w:numId="9">
    <w:abstractNumId w:val="20"/>
  </w:num>
  <w:num w:numId="10">
    <w:abstractNumId w:val="26"/>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0"/>
  </w:num>
  <w:num w:numId="19">
    <w:abstractNumId w:val="28"/>
  </w:num>
  <w:num w:numId="20">
    <w:abstractNumId w:val="22"/>
  </w:num>
  <w:num w:numId="21">
    <w:abstractNumId w:val="21"/>
  </w:num>
  <w:num w:numId="22">
    <w:abstractNumId w:val="10"/>
  </w:num>
  <w:num w:numId="23">
    <w:abstractNumId w:val="18"/>
  </w:num>
  <w:num w:numId="24">
    <w:abstractNumId w:val="32"/>
  </w:num>
  <w:num w:numId="25">
    <w:abstractNumId w:val="12"/>
  </w:num>
  <w:num w:numId="26">
    <w:abstractNumId w:val="27"/>
  </w:num>
  <w:num w:numId="27">
    <w:abstractNumId w:val="2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7"/>
  </w:num>
  <w:num w:numId="39">
    <w:abstractNumId w:val="39"/>
  </w:num>
  <w:num w:numId="40">
    <w:abstractNumId w:val="23"/>
  </w:num>
  <w:num w:numId="41">
    <w:abstractNumId w:val="25"/>
  </w:num>
  <w:num w:numId="42">
    <w:abstractNumId w:val="37"/>
  </w:num>
  <w:num w:numId="43">
    <w:abstractNumId w:val="36"/>
  </w:num>
  <w:num w:numId="44">
    <w:abstractNumId w:val="19"/>
  </w:num>
  <w:num w:numId="45">
    <w:abstractNumId w:val="15"/>
  </w:num>
  <w:num w:numId="46">
    <w:abstractNumId w:val="14"/>
  </w:num>
  <w:num w:numId="4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embedSystemFonts/>
  <w:proofState w:spelling="clean" w:grammar="clean"/>
  <w:attachedTemplate r:id="rId1"/>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674"/>
    <w:rsid w:val="00003C8B"/>
    <w:rsid w:val="000051DE"/>
    <w:rsid w:val="0000605D"/>
    <w:rsid w:val="00010DD0"/>
    <w:rsid w:val="0001266D"/>
    <w:rsid w:val="00013862"/>
    <w:rsid w:val="00023E22"/>
    <w:rsid w:val="00025DE9"/>
    <w:rsid w:val="00025E79"/>
    <w:rsid w:val="000326C8"/>
    <w:rsid w:val="0003607A"/>
    <w:rsid w:val="00037828"/>
    <w:rsid w:val="00043807"/>
    <w:rsid w:val="00074929"/>
    <w:rsid w:val="00083792"/>
    <w:rsid w:val="0008613B"/>
    <w:rsid w:val="00090BAC"/>
    <w:rsid w:val="000921F8"/>
    <w:rsid w:val="000B0B1A"/>
    <w:rsid w:val="000B2085"/>
    <w:rsid w:val="000B387A"/>
    <w:rsid w:val="000B4E9A"/>
    <w:rsid w:val="000C39AF"/>
    <w:rsid w:val="000D065F"/>
    <w:rsid w:val="000D17E8"/>
    <w:rsid w:val="000D2C59"/>
    <w:rsid w:val="000D35D9"/>
    <w:rsid w:val="000D63D9"/>
    <w:rsid w:val="000D67E3"/>
    <w:rsid w:val="000E1C29"/>
    <w:rsid w:val="000E236A"/>
    <w:rsid w:val="000E6166"/>
    <w:rsid w:val="000F05F6"/>
    <w:rsid w:val="001016BD"/>
    <w:rsid w:val="00101E3F"/>
    <w:rsid w:val="00106F46"/>
    <w:rsid w:val="001115D1"/>
    <w:rsid w:val="00125924"/>
    <w:rsid w:val="00126973"/>
    <w:rsid w:val="00133DD8"/>
    <w:rsid w:val="00143557"/>
    <w:rsid w:val="001469E6"/>
    <w:rsid w:val="00151824"/>
    <w:rsid w:val="001528A5"/>
    <w:rsid w:val="00162D51"/>
    <w:rsid w:val="00174DC3"/>
    <w:rsid w:val="00176D6F"/>
    <w:rsid w:val="00176DDB"/>
    <w:rsid w:val="00177B33"/>
    <w:rsid w:val="001819E3"/>
    <w:rsid w:val="00184EF9"/>
    <w:rsid w:val="00191A77"/>
    <w:rsid w:val="001A6631"/>
    <w:rsid w:val="001B3024"/>
    <w:rsid w:val="001B5C46"/>
    <w:rsid w:val="001C3C85"/>
    <w:rsid w:val="001C5DB5"/>
    <w:rsid w:val="001C5EEE"/>
    <w:rsid w:val="001C7BBC"/>
    <w:rsid w:val="001D66A5"/>
    <w:rsid w:val="001E2225"/>
    <w:rsid w:val="001E230F"/>
    <w:rsid w:val="001E52A3"/>
    <w:rsid w:val="001F0890"/>
    <w:rsid w:val="00214268"/>
    <w:rsid w:val="00214F2C"/>
    <w:rsid w:val="002422D6"/>
    <w:rsid w:val="00244CDB"/>
    <w:rsid w:val="00247BFF"/>
    <w:rsid w:val="0025310D"/>
    <w:rsid w:val="002544F1"/>
    <w:rsid w:val="002553AE"/>
    <w:rsid w:val="002617AD"/>
    <w:rsid w:val="00264483"/>
    <w:rsid w:val="002646ED"/>
    <w:rsid w:val="00264B3C"/>
    <w:rsid w:val="00265C44"/>
    <w:rsid w:val="00265EAD"/>
    <w:rsid w:val="00265F76"/>
    <w:rsid w:val="00266E5E"/>
    <w:rsid w:val="00272933"/>
    <w:rsid w:val="00277C90"/>
    <w:rsid w:val="00283E3E"/>
    <w:rsid w:val="002929B8"/>
    <w:rsid w:val="00293413"/>
    <w:rsid w:val="002A7F8B"/>
    <w:rsid w:val="002B009A"/>
    <w:rsid w:val="002B025E"/>
    <w:rsid w:val="002B0D88"/>
    <w:rsid w:val="002B26D4"/>
    <w:rsid w:val="002B55D9"/>
    <w:rsid w:val="002B71CF"/>
    <w:rsid w:val="002C54DB"/>
    <w:rsid w:val="002D52A1"/>
    <w:rsid w:val="002D5817"/>
    <w:rsid w:val="002E7521"/>
    <w:rsid w:val="002F0D42"/>
    <w:rsid w:val="002F3829"/>
    <w:rsid w:val="002F38CF"/>
    <w:rsid w:val="003036C1"/>
    <w:rsid w:val="00305187"/>
    <w:rsid w:val="0030618C"/>
    <w:rsid w:val="003138D4"/>
    <w:rsid w:val="003176C4"/>
    <w:rsid w:val="00320715"/>
    <w:rsid w:val="00322C71"/>
    <w:rsid w:val="00330AF3"/>
    <w:rsid w:val="00330F1B"/>
    <w:rsid w:val="00333FA4"/>
    <w:rsid w:val="00336C61"/>
    <w:rsid w:val="00342D7B"/>
    <w:rsid w:val="0034684D"/>
    <w:rsid w:val="003513A5"/>
    <w:rsid w:val="003534D0"/>
    <w:rsid w:val="00355D9B"/>
    <w:rsid w:val="00363153"/>
    <w:rsid w:val="00364249"/>
    <w:rsid w:val="0036655C"/>
    <w:rsid w:val="00366579"/>
    <w:rsid w:val="0038502C"/>
    <w:rsid w:val="00386697"/>
    <w:rsid w:val="00386777"/>
    <w:rsid w:val="00387F73"/>
    <w:rsid w:val="00395684"/>
    <w:rsid w:val="003A1109"/>
    <w:rsid w:val="003A40C7"/>
    <w:rsid w:val="003A49C2"/>
    <w:rsid w:val="003A6A4F"/>
    <w:rsid w:val="003B5E26"/>
    <w:rsid w:val="003C1044"/>
    <w:rsid w:val="003C32EC"/>
    <w:rsid w:val="003D0847"/>
    <w:rsid w:val="003E2BC9"/>
    <w:rsid w:val="003F1A9E"/>
    <w:rsid w:val="003F4B52"/>
    <w:rsid w:val="003F7EE9"/>
    <w:rsid w:val="004034B6"/>
    <w:rsid w:val="004114EA"/>
    <w:rsid w:val="00414B4F"/>
    <w:rsid w:val="004254EF"/>
    <w:rsid w:val="00426350"/>
    <w:rsid w:val="0043182F"/>
    <w:rsid w:val="00440FFA"/>
    <w:rsid w:val="004425EC"/>
    <w:rsid w:val="00450B27"/>
    <w:rsid w:val="00453116"/>
    <w:rsid w:val="00455510"/>
    <w:rsid w:val="00456A5D"/>
    <w:rsid w:val="00464D72"/>
    <w:rsid w:val="00472317"/>
    <w:rsid w:val="00472752"/>
    <w:rsid w:val="0047306D"/>
    <w:rsid w:val="00473E1C"/>
    <w:rsid w:val="0048283A"/>
    <w:rsid w:val="00482D4C"/>
    <w:rsid w:val="00483E1B"/>
    <w:rsid w:val="00493A57"/>
    <w:rsid w:val="004B4129"/>
    <w:rsid w:val="004C1095"/>
    <w:rsid w:val="004C2DAD"/>
    <w:rsid w:val="004D4A4F"/>
    <w:rsid w:val="004D5C8C"/>
    <w:rsid w:val="004E0C5A"/>
    <w:rsid w:val="004E2BE1"/>
    <w:rsid w:val="004E35F1"/>
    <w:rsid w:val="004E3F8E"/>
    <w:rsid w:val="004E4801"/>
    <w:rsid w:val="004E5008"/>
    <w:rsid w:val="004F664D"/>
    <w:rsid w:val="00503A1F"/>
    <w:rsid w:val="00511F52"/>
    <w:rsid w:val="00513853"/>
    <w:rsid w:val="0052184A"/>
    <w:rsid w:val="0052187C"/>
    <w:rsid w:val="00530DD9"/>
    <w:rsid w:val="005320E4"/>
    <w:rsid w:val="00534B83"/>
    <w:rsid w:val="005363E2"/>
    <w:rsid w:val="00536D89"/>
    <w:rsid w:val="00543FDE"/>
    <w:rsid w:val="00557116"/>
    <w:rsid w:val="0055763A"/>
    <w:rsid w:val="00565757"/>
    <w:rsid w:val="005829FA"/>
    <w:rsid w:val="00585ECC"/>
    <w:rsid w:val="005907E0"/>
    <w:rsid w:val="005A02B6"/>
    <w:rsid w:val="005A09D8"/>
    <w:rsid w:val="005A1F5E"/>
    <w:rsid w:val="005A3F8F"/>
    <w:rsid w:val="005B6859"/>
    <w:rsid w:val="005C6D1E"/>
    <w:rsid w:val="005D783F"/>
    <w:rsid w:val="005E2B7E"/>
    <w:rsid w:val="005F18A3"/>
    <w:rsid w:val="005F1ADF"/>
    <w:rsid w:val="00601471"/>
    <w:rsid w:val="00604177"/>
    <w:rsid w:val="00606947"/>
    <w:rsid w:val="006137EC"/>
    <w:rsid w:val="00622BE8"/>
    <w:rsid w:val="006346FE"/>
    <w:rsid w:val="00637544"/>
    <w:rsid w:val="006402D4"/>
    <w:rsid w:val="00645A61"/>
    <w:rsid w:val="00645B93"/>
    <w:rsid w:val="00646050"/>
    <w:rsid w:val="0065051A"/>
    <w:rsid w:val="00652165"/>
    <w:rsid w:val="0065275A"/>
    <w:rsid w:val="00654735"/>
    <w:rsid w:val="006556DE"/>
    <w:rsid w:val="00655FCD"/>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D1BD2"/>
    <w:rsid w:val="006D3AC7"/>
    <w:rsid w:val="006D7676"/>
    <w:rsid w:val="006F1E1C"/>
    <w:rsid w:val="0070054E"/>
    <w:rsid w:val="0070339C"/>
    <w:rsid w:val="0071294C"/>
    <w:rsid w:val="00724E3B"/>
    <w:rsid w:val="0073138C"/>
    <w:rsid w:val="00731E5D"/>
    <w:rsid w:val="0073602F"/>
    <w:rsid w:val="00745D4B"/>
    <w:rsid w:val="00746865"/>
    <w:rsid w:val="007548F3"/>
    <w:rsid w:val="007574EC"/>
    <w:rsid w:val="00757FB6"/>
    <w:rsid w:val="0077071A"/>
    <w:rsid w:val="00777388"/>
    <w:rsid w:val="00790E8C"/>
    <w:rsid w:val="007A4E1D"/>
    <w:rsid w:val="007B0FBB"/>
    <w:rsid w:val="007B3E0E"/>
    <w:rsid w:val="007D28D3"/>
    <w:rsid w:val="007D4222"/>
    <w:rsid w:val="007D61A8"/>
    <w:rsid w:val="007F01BC"/>
    <w:rsid w:val="007F48D4"/>
    <w:rsid w:val="00802635"/>
    <w:rsid w:val="00804C75"/>
    <w:rsid w:val="00806B1B"/>
    <w:rsid w:val="00817D9F"/>
    <w:rsid w:val="00832FA5"/>
    <w:rsid w:val="00834B5B"/>
    <w:rsid w:val="00834D3E"/>
    <w:rsid w:val="008373A7"/>
    <w:rsid w:val="008459FC"/>
    <w:rsid w:val="00851B3E"/>
    <w:rsid w:val="00851C4B"/>
    <w:rsid w:val="00854994"/>
    <w:rsid w:val="00860BC3"/>
    <w:rsid w:val="00873D1A"/>
    <w:rsid w:val="00875BE8"/>
    <w:rsid w:val="00877B88"/>
    <w:rsid w:val="0088113B"/>
    <w:rsid w:val="00882270"/>
    <w:rsid w:val="008A0177"/>
    <w:rsid w:val="008C2AAF"/>
    <w:rsid w:val="008D2A6A"/>
    <w:rsid w:val="008D58EC"/>
    <w:rsid w:val="008E74F7"/>
    <w:rsid w:val="008F7754"/>
    <w:rsid w:val="0090117D"/>
    <w:rsid w:val="00902CEB"/>
    <w:rsid w:val="00904334"/>
    <w:rsid w:val="009055DD"/>
    <w:rsid w:val="009114D8"/>
    <w:rsid w:val="009149A4"/>
    <w:rsid w:val="009212DD"/>
    <w:rsid w:val="00921AB9"/>
    <w:rsid w:val="009301B8"/>
    <w:rsid w:val="00931D78"/>
    <w:rsid w:val="00941F06"/>
    <w:rsid w:val="009431F3"/>
    <w:rsid w:val="00947092"/>
    <w:rsid w:val="00951A8E"/>
    <w:rsid w:val="0095213B"/>
    <w:rsid w:val="00954870"/>
    <w:rsid w:val="00954CE4"/>
    <w:rsid w:val="00955D69"/>
    <w:rsid w:val="009625B1"/>
    <w:rsid w:val="00965C87"/>
    <w:rsid w:val="0098137B"/>
    <w:rsid w:val="00985F44"/>
    <w:rsid w:val="00987081"/>
    <w:rsid w:val="009870FB"/>
    <w:rsid w:val="00997611"/>
    <w:rsid w:val="009A0E7C"/>
    <w:rsid w:val="009A3CBD"/>
    <w:rsid w:val="009A4D57"/>
    <w:rsid w:val="009B2183"/>
    <w:rsid w:val="009B2816"/>
    <w:rsid w:val="009B4EE3"/>
    <w:rsid w:val="009C041E"/>
    <w:rsid w:val="009C2062"/>
    <w:rsid w:val="009C7B9A"/>
    <w:rsid w:val="009D21B9"/>
    <w:rsid w:val="009E4241"/>
    <w:rsid w:val="009F356C"/>
    <w:rsid w:val="009F51F2"/>
    <w:rsid w:val="00A07468"/>
    <w:rsid w:val="00A20DA8"/>
    <w:rsid w:val="00A218EC"/>
    <w:rsid w:val="00A26959"/>
    <w:rsid w:val="00A26C22"/>
    <w:rsid w:val="00A310D7"/>
    <w:rsid w:val="00A3138F"/>
    <w:rsid w:val="00A319BE"/>
    <w:rsid w:val="00A31F9A"/>
    <w:rsid w:val="00A40760"/>
    <w:rsid w:val="00A41291"/>
    <w:rsid w:val="00A44EFB"/>
    <w:rsid w:val="00A4776D"/>
    <w:rsid w:val="00A60320"/>
    <w:rsid w:val="00A72FC5"/>
    <w:rsid w:val="00A730E3"/>
    <w:rsid w:val="00A77CF6"/>
    <w:rsid w:val="00A84BA8"/>
    <w:rsid w:val="00A91283"/>
    <w:rsid w:val="00AA132F"/>
    <w:rsid w:val="00AB3338"/>
    <w:rsid w:val="00AB6323"/>
    <w:rsid w:val="00AC5EF4"/>
    <w:rsid w:val="00AC63FC"/>
    <w:rsid w:val="00AD4F04"/>
    <w:rsid w:val="00AE11E8"/>
    <w:rsid w:val="00B00969"/>
    <w:rsid w:val="00B04340"/>
    <w:rsid w:val="00B07A3B"/>
    <w:rsid w:val="00B13941"/>
    <w:rsid w:val="00B340A8"/>
    <w:rsid w:val="00B374F6"/>
    <w:rsid w:val="00B3756E"/>
    <w:rsid w:val="00B40E12"/>
    <w:rsid w:val="00B435B8"/>
    <w:rsid w:val="00B4499C"/>
    <w:rsid w:val="00B5116D"/>
    <w:rsid w:val="00B5589C"/>
    <w:rsid w:val="00B6201D"/>
    <w:rsid w:val="00B653B7"/>
    <w:rsid w:val="00B66A14"/>
    <w:rsid w:val="00B7250F"/>
    <w:rsid w:val="00B807E5"/>
    <w:rsid w:val="00B847A0"/>
    <w:rsid w:val="00B87BC5"/>
    <w:rsid w:val="00BC6DA7"/>
    <w:rsid w:val="00BD4346"/>
    <w:rsid w:val="00BD5E67"/>
    <w:rsid w:val="00BE051D"/>
    <w:rsid w:val="00BE1128"/>
    <w:rsid w:val="00BE756D"/>
    <w:rsid w:val="00BF2674"/>
    <w:rsid w:val="00C00F3F"/>
    <w:rsid w:val="00C035C7"/>
    <w:rsid w:val="00C035FB"/>
    <w:rsid w:val="00C06ACC"/>
    <w:rsid w:val="00C07F38"/>
    <w:rsid w:val="00C12062"/>
    <w:rsid w:val="00C14583"/>
    <w:rsid w:val="00C2620F"/>
    <w:rsid w:val="00C34F4C"/>
    <w:rsid w:val="00C50BBF"/>
    <w:rsid w:val="00C602B2"/>
    <w:rsid w:val="00C70C90"/>
    <w:rsid w:val="00C7374B"/>
    <w:rsid w:val="00C8109F"/>
    <w:rsid w:val="00C82679"/>
    <w:rsid w:val="00C836F3"/>
    <w:rsid w:val="00C846A5"/>
    <w:rsid w:val="00C9250E"/>
    <w:rsid w:val="00C97B11"/>
    <w:rsid w:val="00CB039A"/>
    <w:rsid w:val="00CB5DE5"/>
    <w:rsid w:val="00CC0C58"/>
    <w:rsid w:val="00CC29BF"/>
    <w:rsid w:val="00CD515D"/>
    <w:rsid w:val="00CD63B8"/>
    <w:rsid w:val="00CD7F92"/>
    <w:rsid w:val="00CE10F2"/>
    <w:rsid w:val="00CE4904"/>
    <w:rsid w:val="00CE6A6E"/>
    <w:rsid w:val="00CF22F6"/>
    <w:rsid w:val="00CF6830"/>
    <w:rsid w:val="00CF771C"/>
    <w:rsid w:val="00D00EF4"/>
    <w:rsid w:val="00D103FE"/>
    <w:rsid w:val="00D10BFA"/>
    <w:rsid w:val="00D10F00"/>
    <w:rsid w:val="00D11874"/>
    <w:rsid w:val="00D150D8"/>
    <w:rsid w:val="00D30007"/>
    <w:rsid w:val="00D300CE"/>
    <w:rsid w:val="00D37C1A"/>
    <w:rsid w:val="00D406D6"/>
    <w:rsid w:val="00D45AF7"/>
    <w:rsid w:val="00D466AF"/>
    <w:rsid w:val="00D473BF"/>
    <w:rsid w:val="00D47642"/>
    <w:rsid w:val="00D712A3"/>
    <w:rsid w:val="00D95C4C"/>
    <w:rsid w:val="00DA117F"/>
    <w:rsid w:val="00DA17FB"/>
    <w:rsid w:val="00DA7EFD"/>
    <w:rsid w:val="00DB7EBA"/>
    <w:rsid w:val="00DC058D"/>
    <w:rsid w:val="00DC1E10"/>
    <w:rsid w:val="00DC2504"/>
    <w:rsid w:val="00DC311D"/>
    <w:rsid w:val="00DC7C84"/>
    <w:rsid w:val="00DC7D3A"/>
    <w:rsid w:val="00DD05CB"/>
    <w:rsid w:val="00DD2CF9"/>
    <w:rsid w:val="00DE2882"/>
    <w:rsid w:val="00DE46DB"/>
    <w:rsid w:val="00DE66F3"/>
    <w:rsid w:val="00DF0865"/>
    <w:rsid w:val="00DF307B"/>
    <w:rsid w:val="00E06822"/>
    <w:rsid w:val="00E24673"/>
    <w:rsid w:val="00E24898"/>
    <w:rsid w:val="00E355EE"/>
    <w:rsid w:val="00E441D7"/>
    <w:rsid w:val="00E44C46"/>
    <w:rsid w:val="00E56142"/>
    <w:rsid w:val="00E65247"/>
    <w:rsid w:val="00E662CA"/>
    <w:rsid w:val="00E8076C"/>
    <w:rsid w:val="00E87DA4"/>
    <w:rsid w:val="00EA15F6"/>
    <w:rsid w:val="00EA20E5"/>
    <w:rsid w:val="00EA2756"/>
    <w:rsid w:val="00EA4B94"/>
    <w:rsid w:val="00EA60D4"/>
    <w:rsid w:val="00EC098C"/>
    <w:rsid w:val="00EC3C46"/>
    <w:rsid w:val="00EC69FF"/>
    <w:rsid w:val="00ED00F1"/>
    <w:rsid w:val="00ED23F4"/>
    <w:rsid w:val="00ED278C"/>
    <w:rsid w:val="00ED51AE"/>
    <w:rsid w:val="00ED592D"/>
    <w:rsid w:val="00EE1C87"/>
    <w:rsid w:val="00EE1E2F"/>
    <w:rsid w:val="00EE39ED"/>
    <w:rsid w:val="00EE4460"/>
    <w:rsid w:val="00EF4E2B"/>
    <w:rsid w:val="00F0293A"/>
    <w:rsid w:val="00F04E9E"/>
    <w:rsid w:val="00F10CF8"/>
    <w:rsid w:val="00F10FAD"/>
    <w:rsid w:val="00F146E3"/>
    <w:rsid w:val="00F22F5E"/>
    <w:rsid w:val="00F3061E"/>
    <w:rsid w:val="00F35094"/>
    <w:rsid w:val="00F50F5C"/>
    <w:rsid w:val="00F56A75"/>
    <w:rsid w:val="00F60B45"/>
    <w:rsid w:val="00F64FB6"/>
    <w:rsid w:val="00F70F5B"/>
    <w:rsid w:val="00F844F9"/>
    <w:rsid w:val="00F95E8D"/>
    <w:rsid w:val="00FA1A9D"/>
    <w:rsid w:val="00FA532D"/>
    <w:rsid w:val="00FA7A79"/>
    <w:rsid w:val="00FA7D51"/>
    <w:rsid w:val="00FD1497"/>
    <w:rsid w:val="00FE059A"/>
    <w:rsid w:val="00FE1C2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EF2DDFE3-F286-2048-BCB2-2EC941939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rsid w:val="00955D69"/>
    <w:pPr>
      <w:widowControl w:val="0"/>
      <w:autoSpaceDE w:val="0"/>
      <w:autoSpaceDN w:val="0"/>
      <w:adjustRightInd w:val="0"/>
      <w:spacing w:before="100" w:beforeAutospacing="1" w:after="100" w:afterAutospacing="1"/>
      <w:jc w:val="both"/>
    </w:pPr>
    <w:rPr>
      <w:rFonts w:eastAsia="Times New Roman" w:cs="Calibri"/>
      <w:color w:val="000000"/>
      <w:szCs w:val="24"/>
    </w:rPr>
  </w:style>
  <w:style w:type="character" w:styleId="UnresolvedMention">
    <w:name w:val="Unresolved Mention"/>
    <w:basedOn w:val="DefaultParagraphFont"/>
    <w:uiPriority w:val="99"/>
    <w:semiHidden/>
    <w:unhideWhenUsed/>
    <w:rsid w:val="00B37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yanlaj@my.yorku.ca"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aluzzi@yorku.ca" TargetMode="External"/><Relationship Id="rId12" Type="http://schemas.openxmlformats.org/officeDocument/2006/relationships/hyperlink" Target="https://www.jove.com/account/file-uploader?src=1886399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aluzzi@yorku.ca"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donini@yorku.ca" TargetMode="External"/><Relationship Id="rId4" Type="http://schemas.openxmlformats.org/officeDocument/2006/relationships/webSettings" Target="webSettings.xml"/><Relationship Id="rId9" Type="http://schemas.openxmlformats.org/officeDocument/2006/relationships/hyperlink" Target="mailto:farwa@my.yorku.ca"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astasia/Documents/Forms/Script_template_2020.dotm" TargetMode="External"/></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Script_template_2020.dotm</Template>
  <TotalTime>37</TotalTime>
  <Pages>11</Pages>
  <Words>2332</Words>
  <Characters>13297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15598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Anastasia Gomez</cp:lastModifiedBy>
  <cp:revision>9</cp:revision>
  <dcterms:created xsi:type="dcterms:W3CDTF">2021-07-13T12:05:00Z</dcterms:created>
  <dcterms:modified xsi:type="dcterms:W3CDTF">2021-07-13T17:07:00Z</dcterms:modified>
</cp:coreProperties>
</file>