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84E5B" w14:textId="77777777" w:rsidR="0020410D" w:rsidRDefault="00A624C1" w:rsidP="00EB7AED">
      <w:pPr>
        <w:pStyle w:val="StandardWeb"/>
        <w:spacing w:before="0" w:beforeAutospacing="0" w:after="0" w:afterAutospacing="0"/>
      </w:pPr>
      <w:r>
        <w:rPr>
          <w:rStyle w:val="Fett"/>
          <w:color w:val="FF0000"/>
          <w:u w:val="single"/>
        </w:rPr>
        <w:t>Editorial comments:</w:t>
      </w:r>
      <w:r>
        <w:br/>
        <w:t>Changes to be made by the Author(s):</w:t>
      </w:r>
      <w:r>
        <w:br/>
        <w:t>1. Please take this opportunity to thoroughly proofread the manuscript to ensure that there are no spelling or grammar issues.</w:t>
      </w:r>
      <w:r>
        <w:br/>
        <w:t>2. Please revise the title for conciseness. Is the subtitle necessary?</w:t>
      </w:r>
      <w:r>
        <w:br/>
        <w:t xml:space="preserve">3. JoVE cannot publish manuscripts containing commercial language. This includes </w:t>
      </w:r>
    </w:p>
    <w:p w14:paraId="12F04B3D" w14:textId="77777777" w:rsidR="00137FA3" w:rsidRDefault="00A624C1" w:rsidP="00EB7AED">
      <w:pPr>
        <w:pStyle w:val="StandardWeb"/>
        <w:spacing w:before="0" w:beforeAutospacing="0" w:after="0" w:afterAutospacing="0"/>
      </w:pPr>
      <w:r>
        <w:t>trademark symbols (™), registered symbols (®), and company names before an instrument or reagent. Please remove all commercial language from your manuscript and use generic terms instead. All commercial products should be sufficiently referenced in the Table of Materials.</w:t>
      </w:r>
      <w:r>
        <w:br/>
      </w:r>
      <w:r w:rsidRPr="00137FA3">
        <w:t>For example: (Merck, Germany), PipetBoy, Falcon, Akta, etc.</w:t>
      </w:r>
      <w:r w:rsidRPr="00137FA3">
        <w:br/>
        <w:t>4. The Protocol should contain only action items that direct the reader to do something. Please move the discussion about the protocol to the Representative Results or the Discussion.</w:t>
      </w:r>
      <w:r>
        <w:br/>
        <w:t>5. Please revise the text to avoid the use of any personal pronouns (e.g., "we", "you", "our" etc.).</w:t>
      </w:r>
      <w:r>
        <w:br/>
      </w:r>
    </w:p>
    <w:p w14:paraId="16618639" w14:textId="3833A412" w:rsidR="00A73047" w:rsidRDefault="00137FA3" w:rsidP="00EB7AED">
      <w:pPr>
        <w:pStyle w:val="StandardWeb"/>
        <w:spacing w:before="0" w:beforeAutospacing="0" w:after="0" w:afterAutospacing="0"/>
      </w:pPr>
      <w:r w:rsidRPr="00137FA3">
        <w:rPr>
          <w:b/>
          <w:i/>
          <w:iCs/>
        </w:rPr>
        <w:t>Authors comment:</w:t>
      </w:r>
      <w:r w:rsidRPr="00137FA3">
        <w:rPr>
          <w:i/>
          <w:iCs/>
        </w:rPr>
        <w:t xml:space="preserve"> </w:t>
      </w:r>
      <w:r w:rsidRPr="00137FA3">
        <w:rPr>
          <w:i/>
        </w:rPr>
        <w:t>Suggestions have been considered and changes were made.</w:t>
      </w:r>
      <w:r w:rsidR="00A624C1" w:rsidRPr="00137FA3">
        <w:rPr>
          <w:i/>
        </w:rPr>
        <w:br/>
      </w:r>
      <w:r w:rsidR="00A624C1">
        <w:br/>
      </w:r>
      <w:r w:rsidR="00A624C1">
        <w:br/>
        <w:t>____________________________________</w:t>
      </w:r>
      <w:r w:rsidR="00A624C1">
        <w:br/>
      </w:r>
      <w:r w:rsidR="00A624C1">
        <w:rPr>
          <w:rStyle w:val="Fett"/>
          <w:color w:val="0000FF"/>
          <w:u w:val="single"/>
        </w:rPr>
        <w:t>Reviewers' comments:</w:t>
      </w:r>
      <w:r w:rsidR="00A624C1">
        <w:br/>
      </w:r>
      <w:r w:rsidR="00A624C1">
        <w:rPr>
          <w:b/>
          <w:bCs/>
        </w:rPr>
        <w:t xml:space="preserve">Reviewer #1: </w:t>
      </w:r>
      <w:r w:rsidR="00A624C1">
        <w:br/>
        <w:t>Manuscript Summary:</w:t>
      </w:r>
      <w:r w:rsidR="00A624C1">
        <w:br/>
        <w:t xml:space="preserve">This is very interesting work. The manuscript itself explains all process and tips necessary for the cell-free expression of membrane protein, which may not be very new. Nevertheless, the author put more emphasis on the preparation process of the samples than the results. This fits very well to aim of JoVE. Sample preparation protocol of the cell free expression is important issue that many researcher are interested in. However, these parts are often poorly regarded, and the results parts are more </w:t>
      </w:r>
      <w:r w:rsidR="00A73047">
        <w:t>emphasized</w:t>
      </w:r>
      <w:r w:rsidR="00A624C1">
        <w:t xml:space="preserve"> in conventional publication. It is often difficult to image the actual procedure by just reading written protocol, if readers are not familiar with that particular field. Therefore, this is great idea to combine this manuscript with a video that demonstrating actual procedure. I believe this will help many researchers to </w:t>
      </w:r>
      <w:r w:rsidR="00A73047">
        <w:t>visualize</w:t>
      </w:r>
      <w:r w:rsidR="00A624C1">
        <w:t xml:space="preserve"> many steps that they had to seek by try and errors former time. I strongly recommend for the publication of this work, but only with the demonstrating video.</w:t>
      </w:r>
      <w:r w:rsidR="00A624C1">
        <w:br/>
      </w:r>
      <w:r w:rsidR="00A624C1">
        <w:br/>
        <w:t>Major Concerns:</w:t>
      </w:r>
      <w:r w:rsidR="00A624C1">
        <w:br/>
        <w:t>I think, quality of this work will highly depends on the quality of the video. It can be imagine that the video may become too lengthy if they have to show all procedure. On the other hand, reducing the protocol step may also be a problem.</w:t>
      </w:r>
      <w:r w:rsidR="00A624C1">
        <w:br/>
      </w:r>
    </w:p>
    <w:p w14:paraId="3DB8D105" w14:textId="6E85AECC" w:rsidR="000F1781" w:rsidRDefault="00EF4A0C" w:rsidP="00EB7AED">
      <w:pPr>
        <w:pStyle w:val="StandardWeb"/>
        <w:spacing w:before="0" w:beforeAutospacing="0" w:after="0" w:afterAutospacing="0"/>
      </w:pPr>
      <w:r w:rsidRPr="00E66198">
        <w:rPr>
          <w:b/>
          <w:i/>
          <w:iCs/>
        </w:rPr>
        <w:t>Authors comment:</w:t>
      </w:r>
      <w:r w:rsidR="00A73047">
        <w:rPr>
          <w:i/>
          <w:iCs/>
        </w:rPr>
        <w:t xml:space="preserve"> </w:t>
      </w:r>
      <w:r w:rsidR="0021376A">
        <w:rPr>
          <w:i/>
          <w:iCs/>
        </w:rPr>
        <w:t>We thank the reviewer for his time and thorough reading of the manuscript. W</w:t>
      </w:r>
      <w:r w:rsidR="002364E8" w:rsidRPr="002364E8">
        <w:rPr>
          <w:i/>
          <w:iCs/>
        </w:rPr>
        <w:t xml:space="preserve">e </w:t>
      </w:r>
      <w:r w:rsidR="00E66198">
        <w:rPr>
          <w:i/>
          <w:iCs/>
        </w:rPr>
        <w:t xml:space="preserve">will consider </w:t>
      </w:r>
      <w:r w:rsidR="0021376A">
        <w:rPr>
          <w:i/>
          <w:iCs/>
        </w:rPr>
        <w:t>the mentioned</w:t>
      </w:r>
      <w:r w:rsidR="00A73047">
        <w:rPr>
          <w:i/>
          <w:iCs/>
        </w:rPr>
        <w:t xml:space="preserve"> concerns.</w:t>
      </w:r>
      <w:r w:rsidR="00A624C1">
        <w:br/>
      </w:r>
      <w:r w:rsidR="00A624C1">
        <w:br/>
      </w:r>
      <w:r w:rsidR="00A624C1">
        <w:rPr>
          <w:b/>
          <w:bCs/>
        </w:rPr>
        <w:t>Reviewer #2:</w:t>
      </w:r>
      <w:r w:rsidR="00A624C1">
        <w:br/>
        <w:t>Manuscript Summary:</w:t>
      </w:r>
      <w:r w:rsidR="00A624C1">
        <w:br/>
        <w:t xml:space="preserve">The authors describe the usability of cell-free system coupling with nanodisc for the production and analysis of membrane proteins. This reconstructed in vitro system has highly superiority on controllability of the system that makes possible to tailor design the reaction condition for each membrane protein of interest. This is a protocol type paper and describing clearly at each step that makes be easy to understand and follow the experiments. Although use of liposome membrane for in vitro production and analysis of membrane protein is major so far, this nanodisc technology could be an alternative or complemental technology, that may </w:t>
      </w:r>
      <w:r w:rsidR="00A624C1">
        <w:lastRenderedPageBreak/>
        <w:t>be accepted as a general tool in near future.</w:t>
      </w:r>
      <w:r w:rsidR="00A624C1">
        <w:br/>
        <w:t>The reviewer would like to suggest some points as follows for the revision of the paper.</w:t>
      </w:r>
      <w:r w:rsidR="00A624C1">
        <w:br/>
      </w:r>
      <w:r w:rsidR="00A624C1" w:rsidRPr="007B0981">
        <w:br/>
        <w:t>Major Concerns:</w:t>
      </w:r>
      <w:r w:rsidR="00A624C1" w:rsidRPr="007B0981">
        <w:br/>
      </w:r>
      <w:r w:rsidR="00A624C1" w:rsidRPr="0021376A">
        <w:rPr>
          <w:color w:val="C00000"/>
        </w:rPr>
        <w:t xml:space="preserve">Page 2, line 70-72; Authors should describe that the insertion efficiency is also depending on the type of membrane protein, </w:t>
      </w:r>
      <w:r w:rsidR="006528AC" w:rsidRPr="0021376A">
        <w:rPr>
          <w:color w:val="C00000"/>
        </w:rPr>
        <w:t>not only the lipid composition.</w:t>
      </w:r>
    </w:p>
    <w:p w14:paraId="4A9A73B0" w14:textId="1745DEDD" w:rsidR="000F1781" w:rsidRPr="007B0981" w:rsidRDefault="000F1781" w:rsidP="00EB7AED">
      <w:pPr>
        <w:pStyle w:val="StandardWeb"/>
        <w:spacing w:before="0" w:beforeAutospacing="0" w:after="0" w:afterAutospacing="0"/>
        <w:rPr>
          <w:i/>
          <w:iCs/>
        </w:rPr>
      </w:pPr>
      <w:r w:rsidRPr="007B0981">
        <w:rPr>
          <w:b/>
          <w:i/>
          <w:iCs/>
        </w:rPr>
        <w:t>Authors comment:</w:t>
      </w:r>
      <w:r w:rsidRPr="007B0981">
        <w:rPr>
          <w:i/>
          <w:iCs/>
        </w:rPr>
        <w:t xml:space="preserve"> </w:t>
      </w:r>
      <w:r w:rsidR="002E2F62">
        <w:rPr>
          <w:i/>
          <w:iCs/>
        </w:rPr>
        <w:t xml:space="preserve">We thank the reviewer for his time and thorough reading of the manuscript. </w:t>
      </w:r>
      <w:r w:rsidR="000920F0">
        <w:rPr>
          <w:i/>
          <w:iCs/>
        </w:rPr>
        <w:t xml:space="preserve">The sentence </w:t>
      </w:r>
      <w:r w:rsidR="003F10EC">
        <w:rPr>
          <w:i/>
          <w:iCs/>
        </w:rPr>
        <w:t xml:space="preserve">in the introduction </w:t>
      </w:r>
      <w:r w:rsidR="000920F0">
        <w:rPr>
          <w:i/>
          <w:iCs/>
        </w:rPr>
        <w:t xml:space="preserve">has been rephrased accordingly and this issue is further addressed in the results part in fig. </w:t>
      </w:r>
      <w:r w:rsidR="002E2F62">
        <w:rPr>
          <w:i/>
          <w:iCs/>
        </w:rPr>
        <w:t>4</w:t>
      </w:r>
      <w:r w:rsidR="003F10EC">
        <w:rPr>
          <w:i/>
          <w:iCs/>
        </w:rPr>
        <w:t xml:space="preserve"> and in the discussion</w:t>
      </w:r>
      <w:r w:rsidR="002E2F62">
        <w:rPr>
          <w:i/>
          <w:iCs/>
        </w:rPr>
        <w:t>.</w:t>
      </w:r>
    </w:p>
    <w:p w14:paraId="6F17D09E" w14:textId="77777777" w:rsidR="00BB5970" w:rsidRDefault="00BB5970" w:rsidP="00EB7AED">
      <w:pPr>
        <w:pStyle w:val="StandardWeb"/>
        <w:spacing w:before="0" w:beforeAutospacing="0" w:after="0" w:afterAutospacing="0"/>
      </w:pPr>
    </w:p>
    <w:p w14:paraId="0CD468BE" w14:textId="7C882D9C" w:rsidR="003F10EC" w:rsidRPr="006528AC" w:rsidRDefault="00A624C1" w:rsidP="00EB7AED">
      <w:pPr>
        <w:pStyle w:val="StandardWeb"/>
        <w:spacing w:before="0" w:beforeAutospacing="0" w:after="0" w:afterAutospacing="0"/>
        <w:rPr>
          <w:color w:val="00B050"/>
        </w:rPr>
      </w:pPr>
      <w:r>
        <w:br/>
      </w:r>
      <w:r w:rsidRPr="0021376A">
        <w:rPr>
          <w:color w:val="C00000"/>
        </w:rPr>
        <w:t>Page 2, line 73-78; This part is describing about the oligomeric formation of the cell-free synthesized membrane proteins on the nanodisc membrane. However, membrane insertion of the proteins is not controlled onto the nanodisc. Theoretically, membrane protein can approach to the nanodisc form the both sides of the membrane, which possibly results in a nanodisc with two membrane proteins inserted in opposite orientations. The given examples, KcsA or EmrE, show successful oligomeric formation on the nanodisc membrane. Is these are examples in which the function was observed only for the membrane proteins that are stochastically correctly oriented? Or, is there any mechanism which biases to uniformed orientation? Authors should explain about this point in this part.</w:t>
      </w:r>
    </w:p>
    <w:p w14:paraId="0E2247EB" w14:textId="2DC0C976" w:rsidR="007B27BD" w:rsidRDefault="00D17AE1" w:rsidP="00EB7AED">
      <w:pPr>
        <w:pStyle w:val="StandardWeb"/>
        <w:spacing w:before="0" w:beforeAutospacing="0" w:after="0" w:afterAutospacing="0"/>
        <w:rPr>
          <w:i/>
          <w:iCs/>
        </w:rPr>
      </w:pPr>
      <w:r w:rsidRPr="00820E85">
        <w:rPr>
          <w:b/>
          <w:bCs/>
          <w:i/>
          <w:iCs/>
        </w:rPr>
        <w:t>Authors comment:</w:t>
      </w:r>
      <w:r w:rsidRPr="00820E85">
        <w:rPr>
          <w:i/>
          <w:iCs/>
        </w:rPr>
        <w:t xml:space="preserve"> </w:t>
      </w:r>
      <w:r w:rsidR="002E2F62">
        <w:rPr>
          <w:i/>
          <w:iCs/>
        </w:rPr>
        <w:t>This</w:t>
      </w:r>
      <w:r w:rsidR="00762B39">
        <w:rPr>
          <w:i/>
          <w:iCs/>
        </w:rPr>
        <w:t xml:space="preserve"> is an important </w:t>
      </w:r>
      <w:r w:rsidR="007B27BD">
        <w:rPr>
          <w:i/>
          <w:iCs/>
        </w:rPr>
        <w:t xml:space="preserve">fundamental </w:t>
      </w:r>
      <w:r w:rsidR="00762B39">
        <w:rPr>
          <w:i/>
          <w:iCs/>
        </w:rPr>
        <w:t xml:space="preserve">question. </w:t>
      </w:r>
      <w:r w:rsidR="00F90BA9">
        <w:rPr>
          <w:i/>
          <w:iCs/>
        </w:rPr>
        <w:t>To our knowledge, the orientation of MPs in nanodiscs containing multiple insertions has not been analyzed yet. It might also be a technical challenge</w:t>
      </w:r>
      <w:r w:rsidR="00A47E61">
        <w:rPr>
          <w:i/>
          <w:iCs/>
        </w:rPr>
        <w:t xml:space="preserve"> and depending on the MP, the orientation might be not static</w:t>
      </w:r>
      <w:r w:rsidR="00A73047">
        <w:rPr>
          <w:i/>
          <w:iCs/>
        </w:rPr>
        <w:t xml:space="preserve"> due to a potential “flip-flop„at the rim of the membrane disc</w:t>
      </w:r>
      <w:r w:rsidR="00A47E61">
        <w:rPr>
          <w:i/>
          <w:iCs/>
        </w:rPr>
        <w:t>. W</w:t>
      </w:r>
      <w:r w:rsidR="00F90BA9">
        <w:rPr>
          <w:i/>
          <w:iCs/>
        </w:rPr>
        <w:t xml:space="preserve">e observed with LILBID-MS for KcsA, forming highly stable tetramers, that at certain KcsA:nanodisc stoichiometry of 2.5:1, only tetramers are detectable (Peetz 2017, Anal.Chem). With pure stochastic insertion, also lower oligomers or monomers should have been observed. </w:t>
      </w:r>
      <w:r w:rsidR="00A73047">
        <w:rPr>
          <w:i/>
          <w:iCs/>
        </w:rPr>
        <w:t>We assume that certain</w:t>
      </w:r>
      <w:r w:rsidR="007B27BD">
        <w:rPr>
          <w:i/>
          <w:iCs/>
        </w:rPr>
        <w:t xml:space="preserve"> MPs forming oligomers</w:t>
      </w:r>
      <w:r w:rsidR="00A47E61">
        <w:rPr>
          <w:i/>
          <w:iCs/>
        </w:rPr>
        <w:t xml:space="preserve"> such as KcsA</w:t>
      </w:r>
      <w:r w:rsidR="007B27BD">
        <w:rPr>
          <w:i/>
          <w:iCs/>
        </w:rPr>
        <w:t xml:space="preserve"> insert in a cooperative manner, so all protomers of a complex may insert in same</w:t>
      </w:r>
      <w:r w:rsidR="00A73047">
        <w:rPr>
          <w:i/>
          <w:iCs/>
        </w:rPr>
        <w:t xml:space="preserve"> orientation. Furthermore, </w:t>
      </w:r>
      <w:r w:rsidR="007B27BD">
        <w:rPr>
          <w:i/>
          <w:iCs/>
        </w:rPr>
        <w:t>an orientation switch of inserted MPs might be possible at the flexible rim of the nanodiscs. We highlighted this still unsolved question</w:t>
      </w:r>
      <w:r w:rsidR="003F10EC">
        <w:rPr>
          <w:i/>
          <w:iCs/>
        </w:rPr>
        <w:t xml:space="preserve"> now </w:t>
      </w:r>
      <w:r w:rsidR="007B27BD">
        <w:rPr>
          <w:i/>
          <w:iCs/>
        </w:rPr>
        <w:t xml:space="preserve">in the </w:t>
      </w:r>
      <w:r w:rsidR="003F10EC">
        <w:rPr>
          <w:i/>
          <w:iCs/>
        </w:rPr>
        <w:t>introduction</w:t>
      </w:r>
      <w:r w:rsidR="007B27BD">
        <w:rPr>
          <w:i/>
          <w:iCs/>
        </w:rPr>
        <w:t xml:space="preserve"> and included the two mentioned possibilities that might bias MP orientation in nanodiscs.</w:t>
      </w:r>
    </w:p>
    <w:p w14:paraId="04669968" w14:textId="77777777" w:rsidR="00BB5970" w:rsidRDefault="00BB5970" w:rsidP="00EB7AED">
      <w:pPr>
        <w:pStyle w:val="StandardWeb"/>
        <w:spacing w:before="0" w:beforeAutospacing="0" w:after="0" w:afterAutospacing="0"/>
      </w:pPr>
    </w:p>
    <w:p w14:paraId="43985860" w14:textId="7D9948BB" w:rsidR="006528AC" w:rsidRPr="006528AC" w:rsidRDefault="00A47E61" w:rsidP="00EB7AED">
      <w:pPr>
        <w:pStyle w:val="StandardWeb"/>
        <w:spacing w:before="0" w:beforeAutospacing="0" w:after="0" w:afterAutospacing="0"/>
        <w:rPr>
          <w:color w:val="00B050"/>
        </w:rPr>
      </w:pPr>
      <w:r>
        <w:br/>
      </w:r>
      <w:r w:rsidR="00A624C1" w:rsidRPr="0021376A">
        <w:rPr>
          <w:color w:val="C00000"/>
        </w:rPr>
        <w:t xml:space="preserve">Page 2-3, Introduction; Authors should describe explain about the examples that do not suit for this nanodisc methods. For example, this method is not available for the cases of i) some transporter or pomp type membrane protein that need a liposome membrane to transport ion or molecules inside, ii) some protein that does not integrate into nanodisc membrane spontaneously, and iii) some membrane protein complex of which consists of hetero-proteins that stoichiometry is properly defined (eg. FoF1-ATPase). This information would be a help for the reader who are </w:t>
      </w:r>
      <w:r w:rsidR="005513AD" w:rsidRPr="0021376A">
        <w:rPr>
          <w:color w:val="C00000"/>
        </w:rPr>
        <w:t>considering to try this method.</w:t>
      </w:r>
    </w:p>
    <w:p w14:paraId="0E132AF7" w14:textId="7FA4A399" w:rsidR="00051703" w:rsidRPr="00AF57CC" w:rsidRDefault="00051703" w:rsidP="00EB7AED">
      <w:pPr>
        <w:pStyle w:val="StandardWeb"/>
        <w:spacing w:before="0" w:beforeAutospacing="0" w:after="0" w:afterAutospacing="0"/>
        <w:jc w:val="both"/>
        <w:rPr>
          <w:i/>
          <w:iCs/>
        </w:rPr>
      </w:pPr>
      <w:r w:rsidRPr="00AF57CC">
        <w:rPr>
          <w:b/>
          <w:i/>
          <w:iCs/>
        </w:rPr>
        <w:t>Authors comment:</w:t>
      </w:r>
      <w:r w:rsidRPr="00AF57CC">
        <w:rPr>
          <w:i/>
          <w:iCs/>
        </w:rPr>
        <w:t xml:space="preserve"> </w:t>
      </w:r>
      <w:r w:rsidR="005513AD">
        <w:rPr>
          <w:i/>
          <w:iCs/>
        </w:rPr>
        <w:t xml:space="preserve">We included </w:t>
      </w:r>
      <w:r w:rsidR="002E2F62">
        <w:rPr>
          <w:i/>
          <w:iCs/>
        </w:rPr>
        <w:t xml:space="preserve">corresponding considerations into the discussion part </w:t>
      </w:r>
      <w:r w:rsidR="006528AC">
        <w:rPr>
          <w:i/>
          <w:iCs/>
        </w:rPr>
        <w:t>where we</w:t>
      </w:r>
      <w:r w:rsidR="002E2F62">
        <w:rPr>
          <w:i/>
          <w:iCs/>
        </w:rPr>
        <w:t xml:space="preserve"> </w:t>
      </w:r>
      <w:r w:rsidR="006528AC">
        <w:rPr>
          <w:i/>
          <w:iCs/>
        </w:rPr>
        <w:t>compiled pros</w:t>
      </w:r>
      <w:r w:rsidR="002E2F62">
        <w:rPr>
          <w:i/>
          <w:iCs/>
        </w:rPr>
        <w:t xml:space="preserve"> and cons of the technique. </w:t>
      </w:r>
    </w:p>
    <w:p w14:paraId="74693D6E" w14:textId="77777777" w:rsidR="00BB5970" w:rsidRDefault="00BB5970" w:rsidP="00EB7AED">
      <w:pPr>
        <w:pStyle w:val="StandardWeb"/>
        <w:spacing w:before="0" w:beforeAutospacing="0" w:after="0" w:afterAutospacing="0"/>
      </w:pPr>
    </w:p>
    <w:p w14:paraId="1128C971" w14:textId="451CD161" w:rsidR="00EB7AED" w:rsidRPr="0021376A" w:rsidRDefault="00A624C1" w:rsidP="00EB7AED">
      <w:pPr>
        <w:pStyle w:val="StandardWeb"/>
        <w:spacing w:before="0" w:beforeAutospacing="0" w:after="0" w:afterAutospacing="0"/>
        <w:rPr>
          <w:color w:val="C00000"/>
        </w:rPr>
      </w:pPr>
      <w:r>
        <w:br/>
        <w:t>Minor Concerns:</w:t>
      </w:r>
      <w:r>
        <w:br/>
      </w:r>
      <w:r w:rsidRPr="0021376A">
        <w:rPr>
          <w:color w:val="C00000"/>
        </w:rPr>
        <w:t>Page 4, line 140 and 141: "step 5" &gt; "step 1.5"</w:t>
      </w:r>
      <w:r w:rsidRPr="0021376A">
        <w:rPr>
          <w:color w:val="C00000"/>
        </w:rPr>
        <w:br/>
        <w:t>Page 4, line 150-153: How many time pass the French-press?</w:t>
      </w:r>
      <w:r w:rsidRPr="0021376A">
        <w:rPr>
          <w:color w:val="C00000"/>
        </w:rPr>
        <w:br/>
        <w:t>Page 5, line 177: "pAR1219", give a reference.</w:t>
      </w:r>
      <w:r w:rsidRPr="0021376A">
        <w:rPr>
          <w:color w:val="C00000"/>
        </w:rPr>
        <w:br/>
        <w:t>Page 5, line 189-190: "slowly and under …", why this step is needed?</w:t>
      </w:r>
      <w:r w:rsidRPr="0021376A">
        <w:rPr>
          <w:color w:val="C00000"/>
        </w:rPr>
        <w:br/>
      </w:r>
      <w:r w:rsidRPr="0021376A">
        <w:rPr>
          <w:color w:val="C00000"/>
        </w:rPr>
        <w:lastRenderedPageBreak/>
        <w:t>Page 6, line 219: "pET-28(</w:t>
      </w:r>
      <w:r w:rsidR="006528AC" w:rsidRPr="0021376A">
        <w:rPr>
          <w:color w:val="C00000"/>
        </w:rPr>
        <w:t>a)-MSP1E3D1", give a reference.</w:t>
      </w:r>
      <w:r w:rsidRPr="0021376A">
        <w:rPr>
          <w:color w:val="C00000"/>
        </w:rPr>
        <w:br/>
        <w:t>Page 6, line 248: What CV?</w:t>
      </w:r>
    </w:p>
    <w:p w14:paraId="6436455A" w14:textId="0ED2BAA8" w:rsidR="00BB5970" w:rsidRPr="0021376A" w:rsidRDefault="00EB7AED" w:rsidP="00EB7AED">
      <w:pPr>
        <w:pStyle w:val="StandardWeb"/>
        <w:spacing w:before="0" w:beforeAutospacing="0" w:after="0" w:afterAutospacing="0"/>
        <w:rPr>
          <w:color w:val="C00000"/>
        </w:rPr>
      </w:pPr>
      <w:r w:rsidRPr="0021376A">
        <w:rPr>
          <w:color w:val="C00000"/>
        </w:rPr>
        <w:t>Page 6, line 255: what is the composition of MSP-H?</w:t>
      </w:r>
    </w:p>
    <w:p w14:paraId="1B8B339A" w14:textId="3F4D2D61" w:rsidR="00EB7AED" w:rsidRPr="00EB7AED" w:rsidRDefault="00BB5970" w:rsidP="00EB7AED">
      <w:pPr>
        <w:pStyle w:val="StandardWeb"/>
        <w:spacing w:before="0" w:beforeAutospacing="0" w:after="0" w:afterAutospacing="0"/>
        <w:rPr>
          <w:i/>
        </w:rPr>
      </w:pPr>
      <w:r w:rsidRPr="0021376A">
        <w:rPr>
          <w:color w:val="C00000"/>
        </w:rPr>
        <w:t>Table of Materials: This table should be classified as chemicals or instruments.</w:t>
      </w:r>
      <w:r w:rsidR="00A624C1">
        <w:br/>
      </w:r>
      <w:r w:rsidR="00EB7AED" w:rsidRPr="00EB7AED">
        <w:rPr>
          <w:b/>
          <w:i/>
        </w:rPr>
        <w:t>Author comments</w:t>
      </w:r>
      <w:r w:rsidR="00EB7AED" w:rsidRPr="00EB7AED">
        <w:rPr>
          <w:i/>
        </w:rPr>
        <w:t>: All concerns have been addressed accordingly.</w:t>
      </w:r>
    </w:p>
    <w:p w14:paraId="6248ABE2" w14:textId="77777777" w:rsidR="00EB7AED" w:rsidRDefault="00A624C1" w:rsidP="00EB7AED">
      <w:pPr>
        <w:pStyle w:val="StandardWeb"/>
        <w:spacing w:before="0" w:beforeAutospacing="0" w:after="0" w:afterAutospacing="0"/>
        <w:rPr>
          <w:color w:val="00B050"/>
        </w:rPr>
      </w:pPr>
      <w:r>
        <w:br/>
      </w:r>
    </w:p>
    <w:p w14:paraId="66598F99" w14:textId="40B6C916" w:rsidR="00EB7AED" w:rsidRPr="0021376A" w:rsidRDefault="00A624C1" w:rsidP="00EB7AED">
      <w:pPr>
        <w:pStyle w:val="StandardWeb"/>
        <w:spacing w:before="0" w:beforeAutospacing="0" w:after="0" w:afterAutospacing="0"/>
        <w:rPr>
          <w:color w:val="C00000"/>
        </w:rPr>
      </w:pPr>
      <w:r w:rsidRPr="0021376A">
        <w:rPr>
          <w:color w:val="C00000"/>
        </w:rPr>
        <w:t>Page 6, line 245-249: Way this "step-wise" washing is needed?</w:t>
      </w:r>
    </w:p>
    <w:p w14:paraId="3220A050" w14:textId="79357EF9" w:rsidR="00B37EED" w:rsidRPr="00973387" w:rsidRDefault="00C06A0B" w:rsidP="00EB7AED">
      <w:pPr>
        <w:pStyle w:val="StandardWeb"/>
        <w:spacing w:before="0" w:beforeAutospacing="0" w:after="0" w:afterAutospacing="0"/>
        <w:rPr>
          <w:i/>
          <w:iCs/>
        </w:rPr>
      </w:pPr>
      <w:r w:rsidRPr="00973387">
        <w:rPr>
          <w:b/>
          <w:i/>
          <w:iCs/>
        </w:rPr>
        <w:t>Authors</w:t>
      </w:r>
      <w:r w:rsidR="00B37EED" w:rsidRPr="00973387">
        <w:rPr>
          <w:b/>
          <w:i/>
          <w:iCs/>
        </w:rPr>
        <w:t xml:space="preserve"> comment:</w:t>
      </w:r>
      <w:r w:rsidR="00B37EED" w:rsidRPr="00973387">
        <w:rPr>
          <w:i/>
          <w:iCs/>
        </w:rPr>
        <w:t xml:space="preserve"> There is a step where cholic acid is applied. According t</w:t>
      </w:r>
      <w:r>
        <w:rPr>
          <w:i/>
          <w:iCs/>
        </w:rPr>
        <w:t>o the standard protocol by the S</w:t>
      </w:r>
      <w:r w:rsidR="00B37EED" w:rsidRPr="00973387">
        <w:rPr>
          <w:i/>
          <w:iCs/>
        </w:rPr>
        <w:t>ligar group this requires a pH shift to 8.9</w:t>
      </w:r>
      <w:r w:rsidR="00B1636F">
        <w:rPr>
          <w:i/>
          <w:iCs/>
        </w:rPr>
        <w:t>, as cholic acid has a higher solubility at this pH</w:t>
      </w:r>
      <w:r w:rsidR="0046462B">
        <w:rPr>
          <w:i/>
          <w:iCs/>
        </w:rPr>
        <w:t xml:space="preserve"> value</w:t>
      </w:r>
      <w:r w:rsidR="00B37EED" w:rsidRPr="00973387">
        <w:rPr>
          <w:i/>
          <w:iCs/>
        </w:rPr>
        <w:t>.</w:t>
      </w:r>
      <w:r w:rsidR="00271A5C" w:rsidRPr="00973387">
        <w:rPr>
          <w:i/>
          <w:iCs/>
        </w:rPr>
        <w:t xml:space="preserve"> </w:t>
      </w:r>
      <w:r w:rsidR="001C3FAB" w:rsidRPr="00973387">
        <w:rPr>
          <w:i/>
          <w:iCs/>
        </w:rPr>
        <w:t xml:space="preserve">During this step, lipids are stripped off the MSP as indicated in the note. </w:t>
      </w:r>
      <w:r w:rsidR="002D7C89" w:rsidRPr="00973387">
        <w:rPr>
          <w:i/>
          <w:iCs/>
        </w:rPr>
        <w:t>Afterwards MSP</w:t>
      </w:r>
      <w:r w:rsidR="0046462B">
        <w:rPr>
          <w:i/>
          <w:iCs/>
        </w:rPr>
        <w:t xml:space="preserve"> (bound to resin)</w:t>
      </w:r>
      <w:r w:rsidR="002D7C89" w:rsidRPr="00973387">
        <w:rPr>
          <w:i/>
          <w:iCs/>
        </w:rPr>
        <w:t xml:space="preserve"> is</w:t>
      </w:r>
      <w:r w:rsidR="0046462B">
        <w:rPr>
          <w:i/>
          <w:iCs/>
        </w:rPr>
        <w:t xml:space="preserve"> again</w:t>
      </w:r>
      <w:r w:rsidR="002D7C89" w:rsidRPr="00973387">
        <w:rPr>
          <w:i/>
          <w:iCs/>
        </w:rPr>
        <w:t xml:space="preserve"> equilibrated</w:t>
      </w:r>
      <w:r w:rsidR="0046462B">
        <w:rPr>
          <w:i/>
          <w:iCs/>
        </w:rPr>
        <w:t xml:space="preserve"> with</w:t>
      </w:r>
      <w:r w:rsidR="002D7C89" w:rsidRPr="00973387">
        <w:rPr>
          <w:i/>
          <w:iCs/>
        </w:rPr>
        <w:t xml:space="preserve"> the “standard buffer</w:t>
      </w:r>
      <w:r w:rsidR="00523772">
        <w:rPr>
          <w:i/>
          <w:iCs/>
        </w:rPr>
        <w:t>” but at elevated pH.</w:t>
      </w:r>
      <w:r w:rsidR="00866BB7" w:rsidRPr="00973387">
        <w:rPr>
          <w:i/>
          <w:iCs/>
        </w:rPr>
        <w:t xml:space="preserve"> </w:t>
      </w:r>
      <w:r w:rsidR="00523772">
        <w:rPr>
          <w:i/>
          <w:iCs/>
        </w:rPr>
        <w:t>This is necessary to remove residual cholic acid, before decreasing the pH value to 8.</w:t>
      </w:r>
      <w:r w:rsidR="006528AC">
        <w:rPr>
          <w:i/>
          <w:iCs/>
        </w:rPr>
        <w:t xml:space="preserve"> We now explained the reason for this step-wise washing in the section. </w:t>
      </w:r>
    </w:p>
    <w:p w14:paraId="54BCBDE3" w14:textId="77777777" w:rsidR="00EB7AED" w:rsidRDefault="00A624C1" w:rsidP="00EB7AED">
      <w:pPr>
        <w:pStyle w:val="StandardWeb"/>
        <w:spacing w:before="0" w:beforeAutospacing="0" w:after="0" w:afterAutospacing="0"/>
        <w:rPr>
          <w:color w:val="70AD47" w:themeColor="accent6"/>
        </w:rPr>
      </w:pPr>
      <w:r>
        <w:br/>
      </w:r>
    </w:p>
    <w:p w14:paraId="71C704F1" w14:textId="6FBD0006" w:rsidR="002E2F62" w:rsidRPr="0021376A" w:rsidRDefault="00A624C1" w:rsidP="00EB7AED">
      <w:pPr>
        <w:pStyle w:val="StandardWeb"/>
        <w:spacing w:before="0" w:beforeAutospacing="0" w:after="0" w:afterAutospacing="0"/>
        <w:rPr>
          <w:color w:val="C00000"/>
        </w:rPr>
      </w:pPr>
      <w:r w:rsidRPr="0021376A">
        <w:rPr>
          <w:color w:val="C00000"/>
        </w:rPr>
        <w:t>Page 8, line 307-308: It is better to add a picture figure for th</w:t>
      </w:r>
      <w:r w:rsidR="006528AC" w:rsidRPr="0021376A">
        <w:rPr>
          <w:color w:val="C00000"/>
        </w:rPr>
        <w:t>is part to understand visually.</w:t>
      </w:r>
      <w:r w:rsidRPr="0021376A">
        <w:rPr>
          <w:color w:val="C00000"/>
        </w:rPr>
        <w:br/>
        <w:t>Page 8, line 343-346: It is better to add a picture figure for th</w:t>
      </w:r>
      <w:r w:rsidR="006528AC" w:rsidRPr="0021376A">
        <w:rPr>
          <w:color w:val="C00000"/>
        </w:rPr>
        <w:t>is part to understand visually.</w:t>
      </w:r>
    </w:p>
    <w:p w14:paraId="05434DC3" w14:textId="37A3D45D" w:rsidR="002E2F62" w:rsidRPr="002E2F62" w:rsidRDefault="002E2F62" w:rsidP="00EB7AED">
      <w:pPr>
        <w:pStyle w:val="StandardWeb"/>
        <w:spacing w:before="0" w:beforeAutospacing="0" w:after="0" w:afterAutospacing="0"/>
        <w:rPr>
          <w:i/>
        </w:rPr>
      </w:pPr>
      <w:r w:rsidRPr="002E2F62">
        <w:rPr>
          <w:b/>
          <w:i/>
          <w:iCs/>
        </w:rPr>
        <w:t>Authors comment:</w:t>
      </w:r>
      <w:r w:rsidRPr="002E2F62">
        <w:rPr>
          <w:i/>
          <w:iCs/>
        </w:rPr>
        <w:t xml:space="preserve"> </w:t>
      </w:r>
      <w:r w:rsidRPr="002E2F62">
        <w:rPr>
          <w:i/>
        </w:rPr>
        <w:t xml:space="preserve">A new figure showing the described reaction containers has been added in figure 1. </w:t>
      </w:r>
    </w:p>
    <w:p w14:paraId="746D6807" w14:textId="77777777" w:rsidR="00BB5970" w:rsidRDefault="00A624C1" w:rsidP="00EB7AED">
      <w:pPr>
        <w:pStyle w:val="StandardWeb"/>
        <w:spacing w:before="0" w:beforeAutospacing="0" w:after="0" w:afterAutospacing="0"/>
        <w:rPr>
          <w:color w:val="00B050"/>
        </w:rPr>
      </w:pPr>
      <w:r>
        <w:br/>
      </w:r>
    </w:p>
    <w:p w14:paraId="50FAA7AC" w14:textId="67A83095" w:rsidR="0069658D" w:rsidRPr="0021376A" w:rsidRDefault="00A624C1" w:rsidP="00EB7AED">
      <w:pPr>
        <w:pStyle w:val="StandardWeb"/>
        <w:spacing w:before="0" w:beforeAutospacing="0" w:after="0" w:afterAutospacing="0"/>
        <w:rPr>
          <w:color w:val="C00000"/>
        </w:rPr>
      </w:pPr>
      <w:r w:rsidRPr="0021376A">
        <w:rPr>
          <w:color w:val="C00000"/>
        </w:rPr>
        <w:t>Page 9, line 379-386: Codon optimization of DNA sequence of the interest membrane protein is also effective for protein yield. This shoul</w:t>
      </w:r>
      <w:r w:rsidR="006528AC" w:rsidRPr="0021376A">
        <w:rPr>
          <w:color w:val="C00000"/>
        </w:rPr>
        <w:t>d be described in this section.</w:t>
      </w:r>
    </w:p>
    <w:p w14:paraId="55B86E4F" w14:textId="308D1195" w:rsidR="00EB7AED" w:rsidRDefault="001D0203" w:rsidP="00EB7AED">
      <w:pPr>
        <w:pStyle w:val="StandardWeb"/>
        <w:spacing w:before="0" w:beforeAutospacing="0" w:after="0" w:afterAutospacing="0"/>
        <w:rPr>
          <w:i/>
          <w:iCs/>
        </w:rPr>
      </w:pPr>
      <w:r w:rsidRPr="00433E6B">
        <w:rPr>
          <w:b/>
          <w:bCs/>
          <w:i/>
          <w:iCs/>
        </w:rPr>
        <w:t>Authors comment:</w:t>
      </w:r>
      <w:r w:rsidRPr="00433E6B">
        <w:rPr>
          <w:i/>
          <w:iCs/>
        </w:rPr>
        <w:t xml:space="preserve"> </w:t>
      </w:r>
      <w:r w:rsidR="00EB7AED">
        <w:rPr>
          <w:i/>
          <w:iCs/>
        </w:rPr>
        <w:t>We included a corresponding sentence in parag</w:t>
      </w:r>
      <w:r w:rsidR="006528AC">
        <w:rPr>
          <w:i/>
          <w:iCs/>
        </w:rPr>
        <w:t>raph 5 in the CECF reaction set</w:t>
      </w:r>
      <w:r w:rsidR="00EB7AED">
        <w:rPr>
          <w:i/>
          <w:iCs/>
        </w:rPr>
        <w:t>up</w:t>
      </w:r>
      <w:r w:rsidR="006528AC">
        <w:rPr>
          <w:i/>
          <w:iCs/>
        </w:rPr>
        <w:t xml:space="preserve"> and also in the discussion</w:t>
      </w:r>
      <w:r w:rsidR="00EB7AED">
        <w:rPr>
          <w:i/>
          <w:iCs/>
        </w:rPr>
        <w:t xml:space="preserve">. </w:t>
      </w:r>
      <w:r w:rsidR="00433E6B" w:rsidRPr="00433E6B">
        <w:rPr>
          <w:i/>
          <w:iCs/>
        </w:rPr>
        <w:t xml:space="preserve"> </w:t>
      </w:r>
    </w:p>
    <w:p w14:paraId="6DCA2CAA" w14:textId="77777777" w:rsidR="00BB5970" w:rsidRDefault="00A624C1" w:rsidP="00EB7AED">
      <w:pPr>
        <w:pStyle w:val="StandardWeb"/>
        <w:spacing w:before="0" w:beforeAutospacing="0" w:after="0" w:afterAutospacing="0"/>
        <w:rPr>
          <w:color w:val="00B050"/>
        </w:rPr>
      </w:pPr>
      <w:r>
        <w:br/>
      </w:r>
    </w:p>
    <w:p w14:paraId="615D6822" w14:textId="2729901F" w:rsidR="00BB5970" w:rsidRPr="0021376A" w:rsidRDefault="00A624C1" w:rsidP="00EB7AED">
      <w:pPr>
        <w:pStyle w:val="StandardWeb"/>
        <w:spacing w:before="0" w:beforeAutospacing="0" w:after="0" w:afterAutospacing="0"/>
        <w:rPr>
          <w:color w:val="C00000"/>
        </w:rPr>
      </w:pPr>
      <w:r w:rsidRPr="0021376A">
        <w:rPr>
          <w:color w:val="C00000"/>
        </w:rPr>
        <w:t>Page 10, line 425 and 427: Fig. 4 is missing.</w:t>
      </w:r>
    </w:p>
    <w:p w14:paraId="5770C042" w14:textId="08C921FD" w:rsidR="00BB5970" w:rsidRDefault="00BB5970" w:rsidP="00BB5970">
      <w:pPr>
        <w:pStyle w:val="StandardWeb"/>
        <w:spacing w:before="0" w:beforeAutospacing="0" w:after="0" w:afterAutospacing="0"/>
        <w:rPr>
          <w:i/>
          <w:iCs/>
        </w:rPr>
      </w:pPr>
      <w:r w:rsidRPr="00433E6B">
        <w:rPr>
          <w:b/>
          <w:bCs/>
          <w:i/>
          <w:iCs/>
        </w:rPr>
        <w:t>Authors comment:</w:t>
      </w:r>
      <w:r w:rsidRPr="00433E6B">
        <w:rPr>
          <w:i/>
          <w:iCs/>
        </w:rPr>
        <w:t xml:space="preserve"> </w:t>
      </w:r>
      <w:r w:rsidR="006528AC">
        <w:rPr>
          <w:i/>
          <w:iCs/>
        </w:rPr>
        <w:t>That was a mistake, the</w:t>
      </w:r>
      <w:r>
        <w:rPr>
          <w:i/>
          <w:iCs/>
        </w:rPr>
        <w:t xml:space="preserve"> figure has </w:t>
      </w:r>
      <w:r w:rsidR="006528AC">
        <w:rPr>
          <w:i/>
          <w:iCs/>
        </w:rPr>
        <w:t xml:space="preserve">now </w:t>
      </w:r>
      <w:r>
        <w:rPr>
          <w:i/>
          <w:iCs/>
        </w:rPr>
        <w:t xml:space="preserve">been included. </w:t>
      </w:r>
    </w:p>
    <w:p w14:paraId="6A955A04" w14:textId="4FFABE25" w:rsidR="008F3B85" w:rsidRPr="00EB7AED" w:rsidRDefault="00A624C1" w:rsidP="00EB7AED">
      <w:pPr>
        <w:pStyle w:val="StandardWeb"/>
        <w:spacing w:before="0" w:beforeAutospacing="0" w:after="0" w:afterAutospacing="0"/>
        <w:rPr>
          <w:i/>
          <w:iCs/>
        </w:rPr>
      </w:pPr>
      <w:r>
        <w:br/>
      </w:r>
      <w:r>
        <w:br/>
      </w:r>
      <w:r w:rsidRPr="0021376A">
        <w:rPr>
          <w:color w:val="C00000"/>
        </w:rPr>
        <w:t>Table 3: RNase is missing.</w:t>
      </w:r>
    </w:p>
    <w:p w14:paraId="5116FDFB" w14:textId="0CD1C46B" w:rsidR="00CD688D" w:rsidRDefault="008F3B85" w:rsidP="00EB7AED">
      <w:pPr>
        <w:pStyle w:val="StandardWeb"/>
        <w:spacing w:before="0" w:beforeAutospacing="0" w:after="0" w:afterAutospacing="0"/>
      </w:pPr>
      <w:r w:rsidRPr="0071205F">
        <w:rPr>
          <w:b/>
          <w:bCs/>
          <w:i/>
          <w:iCs/>
        </w:rPr>
        <w:t>Authors comment:</w:t>
      </w:r>
      <w:r w:rsidR="00BB5970">
        <w:rPr>
          <w:i/>
          <w:iCs/>
        </w:rPr>
        <w:t xml:space="preserve"> </w:t>
      </w:r>
      <w:r w:rsidR="0071205F" w:rsidRPr="0071205F">
        <w:rPr>
          <w:i/>
          <w:iCs/>
        </w:rPr>
        <w:t xml:space="preserve">Ribolock </w:t>
      </w:r>
      <w:r w:rsidRPr="0071205F">
        <w:rPr>
          <w:i/>
          <w:iCs/>
        </w:rPr>
        <w:t xml:space="preserve">Rnase </w:t>
      </w:r>
      <w:r w:rsidR="0071205F" w:rsidRPr="0071205F">
        <w:rPr>
          <w:i/>
          <w:iCs/>
        </w:rPr>
        <w:t>Inhi</w:t>
      </w:r>
      <w:r w:rsidR="00BB5970">
        <w:rPr>
          <w:i/>
          <w:iCs/>
        </w:rPr>
        <w:t>bitor is included, RNase will not be added</w:t>
      </w:r>
      <w:r w:rsidR="0071205F" w:rsidRPr="0071205F">
        <w:rPr>
          <w:i/>
          <w:iCs/>
        </w:rPr>
        <w:t>.</w:t>
      </w:r>
      <w:r w:rsidR="00A624C1">
        <w:br/>
      </w:r>
      <w:r w:rsidR="00A624C1">
        <w:br/>
      </w:r>
      <w:r w:rsidR="00A624C1" w:rsidRPr="0021376A">
        <w:rPr>
          <w:color w:val="C00000"/>
        </w:rPr>
        <w:t>Lastly, reviewer thinks that to add a schematic figure explaining flow chart of the experiments would be a help for the readers. For example, Nanodisc Preparation, MSP purification, T7RNAP purification, S30 lysate, Cell-Free Preparation, and so on.</w:t>
      </w:r>
    </w:p>
    <w:p w14:paraId="6158898D" w14:textId="3891C97A" w:rsidR="00CD688D" w:rsidRPr="0011223A" w:rsidRDefault="0011223A" w:rsidP="00EB7AED">
      <w:pPr>
        <w:pStyle w:val="StandardWeb"/>
        <w:spacing w:before="0" w:beforeAutospacing="0" w:after="0" w:afterAutospacing="0"/>
        <w:rPr>
          <w:i/>
        </w:rPr>
      </w:pPr>
      <w:r w:rsidRPr="0011223A">
        <w:rPr>
          <w:b/>
          <w:bCs/>
          <w:i/>
          <w:iCs/>
        </w:rPr>
        <w:t>Authors comment:</w:t>
      </w:r>
      <w:r w:rsidRPr="0011223A">
        <w:rPr>
          <w:i/>
          <w:iCs/>
        </w:rPr>
        <w:t xml:space="preserve"> </w:t>
      </w:r>
      <w:r w:rsidR="00BB5970">
        <w:rPr>
          <w:i/>
        </w:rPr>
        <w:t>A corresponding flow-chart has been added into figure 1.</w:t>
      </w:r>
    </w:p>
    <w:p w14:paraId="685AD471" w14:textId="77777777" w:rsidR="0021376A" w:rsidRDefault="00A624C1" w:rsidP="00EB7AED">
      <w:pPr>
        <w:pStyle w:val="StandardWeb"/>
        <w:spacing w:before="0" w:beforeAutospacing="0" w:after="0" w:afterAutospacing="0"/>
        <w:rPr>
          <w:b/>
          <w:bCs/>
          <w:i/>
          <w:iCs/>
        </w:rPr>
      </w:pPr>
      <w:r>
        <w:br/>
      </w:r>
      <w:r>
        <w:br/>
      </w:r>
      <w:r>
        <w:rPr>
          <w:b/>
          <w:bCs/>
        </w:rPr>
        <w:t xml:space="preserve">Reviewer #3: </w:t>
      </w:r>
      <w:r>
        <w:br/>
        <w:t>Manuscript Summary:</w:t>
      </w:r>
      <w:r>
        <w:br/>
        <w:t xml:space="preserve">The manuscript by Levin et al. showcases protocols for the generation of an E. coli derived cell-free (CF) expression system supplemented with lipid nanodiscs made using purified MSP to synthesize functional membrane proteins for downstream biochemical and structural studies. Two example proteins are synthesized to demonstrate the efficacy of the reconstitution approach. Protocols for optimizing reaction conditions to obtain high yields of functional membrane proteins in supplemented nanodiscs are discussed with a detailed description of the assembly of the continuous exchange cell-free (CECF) apparatus used. The overall method presented is aimed at reconstituting complex membrane proteins using CF </w:t>
      </w:r>
      <w:r>
        <w:lastRenderedPageBreak/>
        <w:t xml:space="preserve">systems. While </w:t>
      </w:r>
      <w:r w:rsidRPr="00DC01BE">
        <w:t xml:space="preserve">there is a lot of redundant information in the current manuscript, the field </w:t>
      </w:r>
      <w:r>
        <w:t>of membrane protein solubilization using lipid nanodiscs is rapidly growing and the use of CF systems towards this goal is quite promising. Therefore, the ideas presented in this manuscript for optimizing nanodisc to protein ratios and screening for appropriate lipid variants to increase yields are beneficial to the community.</w:t>
      </w:r>
      <w:r>
        <w:br/>
      </w:r>
    </w:p>
    <w:p w14:paraId="774B0F29" w14:textId="7F94ED7B" w:rsidR="0021376A" w:rsidRDefault="0021376A" w:rsidP="00EB7AED">
      <w:pPr>
        <w:pStyle w:val="StandardWeb"/>
        <w:spacing w:before="0" w:beforeAutospacing="0" w:after="0" w:afterAutospacing="0"/>
        <w:rPr>
          <w:i/>
          <w:iCs/>
        </w:rPr>
      </w:pPr>
      <w:r w:rsidRPr="00DA06EF">
        <w:rPr>
          <w:b/>
          <w:bCs/>
          <w:i/>
          <w:iCs/>
        </w:rPr>
        <w:t>Authors comment:</w:t>
      </w:r>
      <w:r w:rsidRPr="00DA06EF">
        <w:rPr>
          <w:i/>
          <w:iCs/>
        </w:rPr>
        <w:t xml:space="preserve"> </w:t>
      </w:r>
      <w:r>
        <w:rPr>
          <w:i/>
          <w:iCs/>
        </w:rPr>
        <w:t xml:space="preserve">We thank the reviewer for his time and thorough reading of the manuscript. The manuscript has been revised to reduce redundant information. </w:t>
      </w:r>
    </w:p>
    <w:p w14:paraId="27D55B24" w14:textId="15917E40" w:rsidR="00DA06EF" w:rsidRDefault="00A624C1" w:rsidP="00EB7AED">
      <w:pPr>
        <w:pStyle w:val="StandardWeb"/>
        <w:spacing w:before="0" w:beforeAutospacing="0" w:after="0" w:afterAutospacing="0"/>
        <w:rPr>
          <w:color w:val="FF0000"/>
        </w:rPr>
      </w:pPr>
      <w:r>
        <w:br/>
        <w:t>However, the following issues must be resolved before the manuscript can be accepted for publication. My major concerns are listed below:</w:t>
      </w:r>
      <w:r>
        <w:br/>
      </w:r>
      <w:r>
        <w:br/>
      </w:r>
      <w:r w:rsidRPr="0021376A">
        <w:rPr>
          <w:color w:val="C00000"/>
        </w:rPr>
        <w:t>Major Concerns:</w:t>
      </w:r>
      <w:r w:rsidRPr="0021376A">
        <w:rPr>
          <w:color w:val="C00000"/>
        </w:rPr>
        <w:br/>
        <w:t>The methods for generating working cell-free expression systems using different bacterial strains have been previously published in both result-based journals and as JoVE articles. The same is true for at least one paper where T7 RNAP purification protocol was detailed in exactly the same way as mentioned in this manuscript. The authors can reference those articles while indicating key variations such as point 1.4 where stress-induced S30 lysates can be made for studying role of chaperones in mediating post translational protein folding in CF systems.</w:t>
      </w:r>
    </w:p>
    <w:p w14:paraId="2E956A7D" w14:textId="5E39D7D2" w:rsidR="003B526A" w:rsidRPr="0021376A" w:rsidRDefault="00DA06EF" w:rsidP="00EB7AED">
      <w:pPr>
        <w:pStyle w:val="StandardWeb"/>
        <w:spacing w:before="0" w:beforeAutospacing="0" w:after="0" w:afterAutospacing="0"/>
      </w:pPr>
      <w:r w:rsidRPr="00DA06EF">
        <w:rPr>
          <w:b/>
          <w:bCs/>
          <w:i/>
          <w:iCs/>
        </w:rPr>
        <w:t>Authors comment:</w:t>
      </w:r>
      <w:r w:rsidRPr="00DA06EF">
        <w:rPr>
          <w:i/>
          <w:iCs/>
        </w:rPr>
        <w:t xml:space="preserve"> </w:t>
      </w:r>
      <w:r w:rsidR="0079697D">
        <w:rPr>
          <w:i/>
          <w:iCs/>
        </w:rPr>
        <w:t xml:space="preserve">Most of the </w:t>
      </w:r>
      <w:r w:rsidR="0021376A">
        <w:rPr>
          <w:i/>
          <w:iCs/>
        </w:rPr>
        <w:t>protocols has been published before</w:t>
      </w:r>
      <w:r w:rsidR="0079697D">
        <w:rPr>
          <w:i/>
          <w:iCs/>
        </w:rPr>
        <w:t>, but the</w:t>
      </w:r>
      <w:r w:rsidR="009919F0">
        <w:rPr>
          <w:i/>
          <w:iCs/>
        </w:rPr>
        <w:t xml:space="preserve"> scope of this article is to present a comprehensive guideline of our </w:t>
      </w:r>
      <w:r w:rsidR="009919F0" w:rsidRPr="0079697D">
        <w:rPr>
          <w:i/>
          <w:iCs/>
        </w:rPr>
        <w:t xml:space="preserve">routine techniques along with the video to instruct the readers. </w:t>
      </w:r>
      <w:r w:rsidR="0079697D">
        <w:rPr>
          <w:i/>
        </w:rPr>
        <w:t>The protocol</w:t>
      </w:r>
      <w:r w:rsidR="0079697D" w:rsidRPr="0079697D">
        <w:rPr>
          <w:i/>
        </w:rPr>
        <w:t xml:space="preserve"> should serve as kind of a script for the video performance. </w:t>
      </w:r>
      <w:r w:rsidR="009919F0" w:rsidRPr="0079697D">
        <w:rPr>
          <w:i/>
          <w:iCs/>
        </w:rPr>
        <w:t>O</w:t>
      </w:r>
      <w:r w:rsidRPr="0079697D">
        <w:rPr>
          <w:i/>
          <w:iCs/>
        </w:rPr>
        <w:t>ther reviewers pointed out that the protocols are very helpful and su</w:t>
      </w:r>
      <w:r w:rsidR="0021376A">
        <w:rPr>
          <w:i/>
          <w:iCs/>
        </w:rPr>
        <w:t>ggested to present them</w:t>
      </w:r>
      <w:r w:rsidRPr="0079697D">
        <w:rPr>
          <w:i/>
          <w:iCs/>
        </w:rPr>
        <w:t xml:space="preserve"> in even more detail.</w:t>
      </w:r>
      <w:r w:rsidRPr="0079697D">
        <w:rPr>
          <w:i/>
        </w:rPr>
        <w:t xml:space="preserve"> Furthermore, </w:t>
      </w:r>
      <w:r w:rsidR="009919F0" w:rsidRPr="0079697D">
        <w:rPr>
          <w:i/>
        </w:rPr>
        <w:t>rather routine and established techniques should be presented and previous publication is therefore expected. We would find it therefore</w:t>
      </w:r>
      <w:r w:rsidR="0079697D" w:rsidRPr="0079697D">
        <w:rPr>
          <w:i/>
        </w:rPr>
        <w:t xml:space="preserve"> more confusing </w:t>
      </w:r>
      <w:r w:rsidR="009919F0" w:rsidRPr="0079697D">
        <w:rPr>
          <w:i/>
        </w:rPr>
        <w:t xml:space="preserve">if </w:t>
      </w:r>
      <w:r w:rsidR="0079697D" w:rsidRPr="0079697D">
        <w:rPr>
          <w:i/>
        </w:rPr>
        <w:t>essential</w:t>
      </w:r>
      <w:r w:rsidR="009919F0" w:rsidRPr="0079697D">
        <w:rPr>
          <w:i/>
        </w:rPr>
        <w:t xml:space="preserve"> steps or protocols </w:t>
      </w:r>
      <w:r w:rsidR="0079697D" w:rsidRPr="0079697D">
        <w:rPr>
          <w:i/>
        </w:rPr>
        <w:t>are</w:t>
      </w:r>
      <w:r w:rsidR="009919F0" w:rsidRPr="0079697D">
        <w:rPr>
          <w:i/>
        </w:rPr>
        <w:t xml:space="preserve"> omitted and </w:t>
      </w:r>
      <w:r w:rsidR="0079697D" w:rsidRPr="0079697D">
        <w:rPr>
          <w:i/>
        </w:rPr>
        <w:t>only referred to “as described elsewhere”</w:t>
      </w:r>
      <w:r w:rsidRPr="0079697D">
        <w:rPr>
          <w:i/>
        </w:rPr>
        <w:t>.</w:t>
      </w:r>
      <w:r w:rsidR="00A624C1" w:rsidRPr="0079697D">
        <w:rPr>
          <w:i/>
        </w:rPr>
        <w:br/>
      </w:r>
      <w:r w:rsidR="00A624C1">
        <w:br/>
      </w:r>
      <w:r w:rsidR="00A624C1" w:rsidRPr="000B2A78">
        <w:rPr>
          <w:color w:val="C00000"/>
        </w:rPr>
        <w:t>A brief description of the filter binding assay conditions and the method of analysis to generate the plots shown in Figure 3 should be included in the manuscript. For instance, was the GPCR construct tagged with GFP used for ligand binding experiment or was it replaced with a non-tagged native version?</w:t>
      </w:r>
      <w:r w:rsidR="00A624C1">
        <w:br/>
      </w:r>
      <w:r w:rsidR="007C4B64" w:rsidRPr="005C21E8">
        <w:rPr>
          <w:b/>
          <w:i/>
        </w:rPr>
        <w:t>Authors comment:</w:t>
      </w:r>
      <w:r w:rsidR="007C4B64" w:rsidRPr="005C21E8">
        <w:rPr>
          <w:i/>
        </w:rPr>
        <w:t xml:space="preserve"> </w:t>
      </w:r>
      <w:r w:rsidR="005C21E8" w:rsidRPr="005C21E8">
        <w:rPr>
          <w:i/>
        </w:rPr>
        <w:t>GFP fusion constructs were used</w:t>
      </w:r>
      <w:r>
        <w:rPr>
          <w:i/>
        </w:rPr>
        <w:t xml:space="preserve"> </w:t>
      </w:r>
      <w:r w:rsidR="000B2A78">
        <w:rPr>
          <w:i/>
        </w:rPr>
        <w:t xml:space="preserve">for analysis and this is indicated in figures 3 and 4. We added a brief description of the filter binding assay in the representative results section. </w:t>
      </w:r>
    </w:p>
    <w:p w14:paraId="33D9F89D" w14:textId="3EB13405" w:rsidR="0079697D" w:rsidRPr="0021376A" w:rsidRDefault="00A624C1" w:rsidP="0079697D">
      <w:pPr>
        <w:pStyle w:val="StandardWeb"/>
        <w:spacing w:before="0" w:beforeAutospacing="0" w:after="0" w:afterAutospacing="0"/>
      </w:pPr>
      <w:r>
        <w:br/>
      </w:r>
      <w:r w:rsidRPr="0021376A">
        <w:rPr>
          <w:color w:val="C00000"/>
        </w:rPr>
        <w:t>It will be more informative to include a schematic of the CECF reaction chamber built using plexiglass and adjusted in the 24 well cell culture plates.</w:t>
      </w:r>
      <w:r>
        <w:br/>
      </w:r>
      <w:r w:rsidR="0079697D" w:rsidRPr="005C21E8">
        <w:rPr>
          <w:b/>
          <w:i/>
        </w:rPr>
        <w:t>Authors comment:</w:t>
      </w:r>
      <w:r w:rsidR="0079697D" w:rsidRPr="005C21E8">
        <w:rPr>
          <w:i/>
        </w:rPr>
        <w:t xml:space="preserve"> </w:t>
      </w:r>
      <w:r w:rsidR="0079697D">
        <w:rPr>
          <w:i/>
        </w:rPr>
        <w:t>New figures of the containers and the reaction set ups are now included in figure 1.</w:t>
      </w:r>
      <w:r w:rsidR="0021376A">
        <w:rPr>
          <w:i/>
        </w:rPr>
        <w:t xml:space="preserve"> Descriptions containing the exact dimensions of the mentioned homemade plexiglass containers have been referenced. </w:t>
      </w:r>
    </w:p>
    <w:p w14:paraId="23F22D30" w14:textId="4C5B0751" w:rsidR="0079697D" w:rsidRPr="0021376A" w:rsidRDefault="00A624C1" w:rsidP="0079697D">
      <w:pPr>
        <w:pStyle w:val="StandardWeb"/>
        <w:spacing w:before="0" w:beforeAutospacing="0" w:after="0" w:afterAutospacing="0"/>
      </w:pPr>
      <w:r>
        <w:br/>
      </w:r>
      <w:r w:rsidRPr="0021376A">
        <w:rPr>
          <w:color w:val="C00000"/>
        </w:rPr>
        <w:t>Figure 4 is not included in this version of the submitted manuscript.</w:t>
      </w:r>
      <w:r>
        <w:br/>
      </w:r>
      <w:r w:rsidR="0079697D" w:rsidRPr="005C21E8">
        <w:rPr>
          <w:b/>
          <w:i/>
        </w:rPr>
        <w:t>Authors comment:</w:t>
      </w:r>
      <w:r w:rsidR="0079697D" w:rsidRPr="005C21E8">
        <w:rPr>
          <w:i/>
        </w:rPr>
        <w:t xml:space="preserve"> </w:t>
      </w:r>
      <w:r w:rsidR="0079697D">
        <w:rPr>
          <w:i/>
        </w:rPr>
        <w:t>We apologize for this mistake, the figure is now included.</w:t>
      </w:r>
    </w:p>
    <w:p w14:paraId="603FBBBF" w14:textId="07D57B91" w:rsidR="009B539F" w:rsidRPr="0021376A" w:rsidRDefault="00A624C1" w:rsidP="00EB7AED">
      <w:pPr>
        <w:pStyle w:val="StandardWeb"/>
        <w:spacing w:before="0" w:beforeAutospacing="0" w:after="0" w:afterAutospacing="0"/>
        <w:rPr>
          <w:color w:val="C00000"/>
        </w:rPr>
      </w:pPr>
      <w:r>
        <w:br/>
        <w:t>Minor Concerns:</w:t>
      </w:r>
      <w:r>
        <w:br/>
        <w:t>Additionally, I have some comments regarding missing information, typos and a few grammatical corrections:</w:t>
      </w:r>
      <w:r>
        <w:br/>
      </w:r>
      <w:r w:rsidRPr="0021376A">
        <w:rPr>
          <w:color w:val="C00000"/>
        </w:rPr>
        <w:t>1. In line 29, "difficult proteins" doesn't make much sense. Consider replacing with "complex".</w:t>
      </w:r>
      <w:r w:rsidRPr="0021376A">
        <w:rPr>
          <w:color w:val="C00000"/>
        </w:rPr>
        <w:br/>
      </w:r>
      <w:r w:rsidRPr="0021376A">
        <w:rPr>
          <w:color w:val="C00000"/>
        </w:rPr>
        <w:lastRenderedPageBreak/>
        <w:t>2. Correction in line 49, "..liposomes, MP reconstitution…", in line 50, "..in the form…" and "..particles have become…"</w:t>
      </w:r>
      <w:r w:rsidRPr="0021376A">
        <w:rPr>
          <w:color w:val="C00000"/>
        </w:rPr>
        <w:br/>
        <w:t>3. First use of abbreviation "L-CF" in line 56. Please expand.</w:t>
      </w:r>
      <w:r w:rsidRPr="0021376A">
        <w:rPr>
          <w:color w:val="C00000"/>
        </w:rPr>
        <w:br/>
        <w:t>4. Not sure what is meant by "preparative scale amounts.." in line 79.</w:t>
      </w:r>
      <w:r w:rsidRPr="0021376A">
        <w:rPr>
          <w:color w:val="C00000"/>
        </w:rPr>
        <w:br/>
        <w:t>5. Line 86, "..samples of G-protein.."</w:t>
      </w:r>
      <w:r w:rsidRPr="0021376A">
        <w:rPr>
          <w:color w:val="C00000"/>
        </w:rPr>
        <w:br/>
        <w:t>6. Please change sentence structure in line 91 "The FM volume several fold exceeds…"</w:t>
      </w:r>
      <w:r w:rsidRPr="0021376A">
        <w:rPr>
          <w:color w:val="C00000"/>
        </w:rPr>
        <w:br/>
        <w:t>7. Sentence structure in line 106 should be revised, "Much more difficult can be the optimization…".</w:t>
      </w:r>
      <w:r w:rsidRPr="0021376A">
        <w:rPr>
          <w:color w:val="C00000"/>
        </w:rPr>
        <w:br/>
        <w:t>8. In line 230, point 3.4, is the IPTG induction carried out at OD600 of 6.5-7.5 or is it a typo? Also, it is informative to mention the temperature of incubation after IPTG induction "…continue incubation for 1h at XXC."</w:t>
      </w:r>
    </w:p>
    <w:p w14:paraId="52D9A203" w14:textId="02292DC0" w:rsidR="003E444D" w:rsidRPr="0021376A" w:rsidRDefault="003E444D" w:rsidP="00EB7AED">
      <w:pPr>
        <w:pStyle w:val="StandardWeb"/>
        <w:spacing w:before="0" w:beforeAutospacing="0" w:after="0" w:afterAutospacing="0"/>
        <w:rPr>
          <w:color w:val="C00000"/>
        </w:rPr>
      </w:pPr>
      <w:r w:rsidRPr="0021376A">
        <w:rPr>
          <w:color w:val="C00000"/>
        </w:rPr>
        <w:t>10. In line 248, the washing volume for MSP-F buffer is not indicated.</w:t>
      </w:r>
      <w:r w:rsidRPr="0021376A">
        <w:rPr>
          <w:color w:val="C00000"/>
        </w:rPr>
        <w:br/>
        <w:t>11. In line 255, MSP-H terminology is used without prior definition.</w:t>
      </w:r>
      <w:r w:rsidRPr="0021376A">
        <w:rPr>
          <w:color w:val="C00000"/>
        </w:rPr>
        <w:br/>
        <w:t>12. Temperature at which MSP centrifugation and concentration are carried out should be mentioned in point 3.10.</w:t>
      </w:r>
      <w:r w:rsidRPr="0021376A">
        <w:rPr>
          <w:color w:val="C00000"/>
        </w:rPr>
        <w:br/>
        <w:t>13. Is there a citation for the "optimal conditions" in line 312?</w:t>
      </w:r>
    </w:p>
    <w:p w14:paraId="00CCDE5E" w14:textId="22766BA6" w:rsidR="003E444D" w:rsidRPr="0021376A" w:rsidRDefault="003E444D" w:rsidP="00EB7AED">
      <w:pPr>
        <w:pStyle w:val="StandardWeb"/>
        <w:spacing w:before="0" w:beforeAutospacing="0" w:after="0" w:afterAutospacing="0"/>
        <w:rPr>
          <w:color w:val="C00000"/>
        </w:rPr>
      </w:pPr>
      <w:r w:rsidRPr="0021376A">
        <w:rPr>
          <w:color w:val="C00000"/>
        </w:rPr>
        <w:t>15. In Table 4, the label of the right column should be V [ul] but not c(final) for both RM and FM.</w:t>
      </w:r>
      <w:r w:rsidRPr="0021376A">
        <w:rPr>
          <w:color w:val="C00000"/>
        </w:rPr>
        <w:br/>
        <w:t>16. The plasmid vectors used for the expression of GFP and the two membrane proteins should be mentioned in the discussion or CECF assembly sections.</w:t>
      </w:r>
    </w:p>
    <w:p w14:paraId="4696DAD6" w14:textId="66F95AF4" w:rsidR="009B539F" w:rsidRPr="00DA7889" w:rsidRDefault="0039778C" w:rsidP="00EB7AED">
      <w:pPr>
        <w:pStyle w:val="StandardWeb"/>
        <w:spacing w:before="0" w:beforeAutospacing="0" w:after="0" w:afterAutospacing="0"/>
        <w:rPr>
          <w:i/>
        </w:rPr>
      </w:pPr>
      <w:r w:rsidRPr="00DA7889">
        <w:rPr>
          <w:b/>
          <w:i/>
        </w:rPr>
        <w:t>Authors comment:</w:t>
      </w:r>
      <w:r w:rsidRPr="00DA7889">
        <w:rPr>
          <w:i/>
        </w:rPr>
        <w:t xml:space="preserve"> </w:t>
      </w:r>
      <w:r w:rsidR="0079697D">
        <w:rPr>
          <w:i/>
        </w:rPr>
        <w:t xml:space="preserve">All comments have been corrected accordingly. </w:t>
      </w:r>
      <w:r w:rsidRPr="00DA7889">
        <w:rPr>
          <w:i/>
        </w:rPr>
        <w:t xml:space="preserve">In bioreactor cultivations higher cell densities can be reached. Thus, induction </w:t>
      </w:r>
      <w:r w:rsidR="006074BA">
        <w:rPr>
          <w:i/>
        </w:rPr>
        <w:t>at higher ODs is appropriate.</w:t>
      </w:r>
      <w:r w:rsidR="00DA7889" w:rsidRPr="00DA7889">
        <w:rPr>
          <w:i/>
        </w:rPr>
        <w:t>.</w:t>
      </w:r>
      <w:r w:rsidR="00DA7889">
        <w:rPr>
          <w:i/>
        </w:rPr>
        <w:t xml:space="preserve"> </w:t>
      </w:r>
    </w:p>
    <w:p w14:paraId="72F656BD" w14:textId="77777777" w:rsidR="003E444D" w:rsidRDefault="00A624C1" w:rsidP="00EB7AED">
      <w:pPr>
        <w:pStyle w:val="StandardWeb"/>
        <w:spacing w:before="0" w:beforeAutospacing="0" w:after="0" w:afterAutospacing="0"/>
        <w:rPr>
          <w:color w:val="00B050"/>
        </w:rPr>
      </w:pPr>
      <w:r>
        <w:br/>
      </w:r>
    </w:p>
    <w:p w14:paraId="5973EA74" w14:textId="72A457C2" w:rsidR="0079697D" w:rsidRPr="006074BA" w:rsidRDefault="00A624C1" w:rsidP="00EB7AED">
      <w:pPr>
        <w:pStyle w:val="StandardWeb"/>
        <w:spacing w:before="0" w:beforeAutospacing="0" w:after="0" w:afterAutospacing="0"/>
        <w:rPr>
          <w:color w:val="C00000"/>
        </w:rPr>
      </w:pPr>
      <w:r w:rsidRPr="006074BA">
        <w:rPr>
          <w:color w:val="C00000"/>
        </w:rPr>
        <w:t>9. Cholic acid should be mildly soluble (max around 1 mM) in dilute HCl-based buffer or aqueous solutions. Can the authors comment on the solubility of cholic acid in the MSP-C buffer given that it is 50 mM?</w:t>
      </w:r>
    </w:p>
    <w:p w14:paraId="65C005FB" w14:textId="6DD3D521" w:rsidR="003E444D" w:rsidRDefault="0030782A" w:rsidP="00EB7AED">
      <w:pPr>
        <w:pStyle w:val="StandardWeb"/>
        <w:spacing w:before="0" w:beforeAutospacing="0" w:after="0" w:afterAutospacing="0"/>
        <w:rPr>
          <w:color w:val="FF0000"/>
        </w:rPr>
      </w:pPr>
      <w:r w:rsidRPr="006B5520">
        <w:rPr>
          <w:b/>
          <w:i/>
        </w:rPr>
        <w:t>Authors comment:</w:t>
      </w:r>
      <w:r w:rsidRPr="006B5520">
        <w:rPr>
          <w:i/>
        </w:rPr>
        <w:t xml:space="preserve"> </w:t>
      </w:r>
      <w:r w:rsidR="006B5520" w:rsidRPr="006B5520">
        <w:rPr>
          <w:i/>
        </w:rPr>
        <w:t>Cholic acid has a</w:t>
      </w:r>
      <w:r w:rsidR="0079697D">
        <w:rPr>
          <w:i/>
        </w:rPr>
        <w:t xml:space="preserve"> significant</w:t>
      </w:r>
      <w:r w:rsidR="006B5520" w:rsidRPr="006B5520">
        <w:rPr>
          <w:i/>
        </w:rPr>
        <w:t xml:space="preserve"> higher solubility at </w:t>
      </w:r>
      <w:r w:rsidR="003E444D">
        <w:rPr>
          <w:i/>
        </w:rPr>
        <w:t>the elevated pH value of 8.9 used in buffer MSP-C</w:t>
      </w:r>
      <w:r w:rsidR="006B5520" w:rsidRPr="006B5520">
        <w:rPr>
          <w:i/>
        </w:rPr>
        <w:t xml:space="preserve">. </w:t>
      </w:r>
      <w:r w:rsidR="006074BA">
        <w:rPr>
          <w:i/>
        </w:rPr>
        <w:t>The reasons for the described step-wise elution has now been explained in the protocol.</w:t>
      </w:r>
      <w:r w:rsidR="00A624C1">
        <w:br/>
      </w:r>
      <w:r w:rsidR="00A624C1">
        <w:br/>
      </w:r>
    </w:p>
    <w:p w14:paraId="6BFDCF9A" w14:textId="25C7A896" w:rsidR="003E444D" w:rsidRPr="006074BA" w:rsidRDefault="00A624C1" w:rsidP="00EB7AED">
      <w:pPr>
        <w:pStyle w:val="StandardWeb"/>
        <w:spacing w:before="0" w:beforeAutospacing="0" w:after="0" w:afterAutospacing="0"/>
        <w:rPr>
          <w:color w:val="C00000"/>
        </w:rPr>
      </w:pPr>
      <w:r w:rsidRPr="006074BA">
        <w:rPr>
          <w:color w:val="C00000"/>
        </w:rPr>
        <w:t>14. Figure 1 can be better labelled to inform the reader about the process of membrane protein reconstitution in nanodiscs and their subsequent analysis.</w:t>
      </w:r>
    </w:p>
    <w:p w14:paraId="5F500B81" w14:textId="779B46C0" w:rsidR="00933EFD" w:rsidRPr="003E444D" w:rsidRDefault="003E444D" w:rsidP="00EB7AED">
      <w:pPr>
        <w:pStyle w:val="StandardWeb"/>
        <w:spacing w:before="0" w:beforeAutospacing="0" w:after="0" w:afterAutospacing="0"/>
        <w:rPr>
          <w:i/>
        </w:rPr>
      </w:pPr>
      <w:r w:rsidRPr="006B5520">
        <w:rPr>
          <w:b/>
          <w:i/>
        </w:rPr>
        <w:t>Authors comment:</w:t>
      </w:r>
      <w:r w:rsidRPr="006B5520">
        <w:rPr>
          <w:i/>
        </w:rPr>
        <w:t xml:space="preserve"> </w:t>
      </w:r>
      <w:r>
        <w:rPr>
          <w:i/>
        </w:rPr>
        <w:t>Fig. 1 has been revised and a flow-chart has been added.</w:t>
      </w:r>
      <w:r w:rsidRPr="006B5520">
        <w:rPr>
          <w:i/>
        </w:rPr>
        <w:t xml:space="preserve"> </w:t>
      </w:r>
      <w:r>
        <w:br/>
      </w:r>
      <w:r w:rsidR="00A624C1">
        <w:br/>
      </w:r>
      <w:r>
        <w:br/>
      </w:r>
      <w:r w:rsidR="00A624C1" w:rsidRPr="006074BA">
        <w:rPr>
          <w:color w:val="C00000"/>
        </w:rPr>
        <w:t>Apart from the above suggested changes, the writing in general can be improved in the discussion and representative results sections.</w:t>
      </w:r>
    </w:p>
    <w:p w14:paraId="5A29BE43" w14:textId="4707EA8C" w:rsidR="008E23A8" w:rsidRPr="0028392C" w:rsidRDefault="002F4208" w:rsidP="00EB7AED">
      <w:pPr>
        <w:pStyle w:val="StandardWeb"/>
        <w:spacing w:before="0" w:beforeAutospacing="0" w:after="0" w:afterAutospacing="0"/>
      </w:pPr>
      <w:r w:rsidRPr="002F4208">
        <w:rPr>
          <w:b/>
          <w:i/>
          <w:iCs/>
        </w:rPr>
        <w:t>Authors comment:</w:t>
      </w:r>
      <w:r w:rsidRPr="002F4208">
        <w:rPr>
          <w:i/>
          <w:iCs/>
        </w:rPr>
        <w:t xml:space="preserve"> </w:t>
      </w:r>
      <w:r w:rsidR="003E444D">
        <w:rPr>
          <w:i/>
          <w:iCs/>
        </w:rPr>
        <w:t>The writing has been checked and revised throughout the manuscript.</w:t>
      </w:r>
      <w:r w:rsidR="00933EFD" w:rsidRPr="002F4208">
        <w:rPr>
          <w:i/>
          <w:iCs/>
        </w:rPr>
        <w:t>.</w:t>
      </w:r>
      <w:r w:rsidR="00A624C1">
        <w:br/>
      </w:r>
      <w:r w:rsidR="00A624C1">
        <w:br/>
      </w:r>
      <w:r w:rsidR="00A624C1">
        <w:rPr>
          <w:b/>
          <w:bCs/>
        </w:rPr>
        <w:t>Reviewer #4:</w:t>
      </w:r>
      <w:r w:rsidR="00A624C1">
        <w:br/>
        <w:t>Manuscript Summary:</w:t>
      </w:r>
      <w:r w:rsidR="00A624C1">
        <w:br/>
        <w:t>The authors have done an excellent job describing their protocol, which I think will be of interest to a wide community.</w:t>
      </w:r>
      <w:r w:rsidR="00A624C1">
        <w:br/>
      </w:r>
      <w:r w:rsidR="00A624C1">
        <w:br/>
      </w:r>
      <w:r w:rsidR="00A624C1" w:rsidRPr="0028392C">
        <w:rPr>
          <w:color w:val="C00000"/>
        </w:rPr>
        <w:t xml:space="preserve">I have no major comments, other than a request for the authors to provide clearer guidance on control measurements/experiments/diagnostics to help a reader trying to apply this protocol to a new protein of interest. For example, it would be really handy to give the sequence, or reference (from Addgene or similar) of a suitable GFP plasmid for testing out the cell-free reaction components (i.e. everything except membrane nanodiscs) as well as plasmids of </w:t>
      </w:r>
      <w:r w:rsidR="00A624C1" w:rsidRPr="0028392C">
        <w:rPr>
          <w:color w:val="C00000"/>
        </w:rPr>
        <w:lastRenderedPageBreak/>
        <w:t>GFP-tagged proteins that do readily insert and fold (e.g. PR or KcsA or EmrE) since insertion and folding could be an issue when applying the method to a novel protein, and so it would help to have positive controls for this too. In the minor comments section I've requested any little diagnostic measurements a reader could make as they follow the protocol to check everything is going as expected.</w:t>
      </w:r>
      <w:r w:rsidR="00A624C1" w:rsidRPr="00CC6D67">
        <w:rPr>
          <w:color w:val="00B050"/>
        </w:rPr>
        <w:br/>
      </w:r>
      <w:r w:rsidR="008E23A8" w:rsidRPr="001B7FFC">
        <w:rPr>
          <w:b/>
          <w:i/>
        </w:rPr>
        <w:t>Authors comment:</w:t>
      </w:r>
      <w:r w:rsidR="008E23A8" w:rsidRPr="001B7FFC">
        <w:rPr>
          <w:i/>
        </w:rPr>
        <w:t xml:space="preserve"> </w:t>
      </w:r>
      <w:r w:rsidR="00AF4EAC">
        <w:rPr>
          <w:i/>
          <w:iCs/>
        </w:rPr>
        <w:t xml:space="preserve">We thank the reviewer for his time and thorough reading of the manuscript. </w:t>
      </w:r>
      <w:r w:rsidR="008E23A8" w:rsidRPr="001B7FFC">
        <w:rPr>
          <w:i/>
        </w:rPr>
        <w:t xml:space="preserve">We </w:t>
      </w:r>
      <w:r w:rsidR="002871A9">
        <w:rPr>
          <w:i/>
        </w:rPr>
        <w:t>now highlighted</w:t>
      </w:r>
      <w:r w:rsidR="0028392C">
        <w:rPr>
          <w:i/>
        </w:rPr>
        <w:t xml:space="preserve"> in the discussion</w:t>
      </w:r>
      <w:r w:rsidR="002871A9">
        <w:rPr>
          <w:i/>
        </w:rPr>
        <w:t xml:space="preserve"> to use GFP variants and PR as </w:t>
      </w:r>
      <w:r w:rsidR="0028392C">
        <w:rPr>
          <w:i/>
        </w:rPr>
        <w:t xml:space="preserve">easy to measure </w:t>
      </w:r>
      <w:r w:rsidR="002871A9">
        <w:rPr>
          <w:i/>
        </w:rPr>
        <w:t xml:space="preserve">monitors to establish CF expression systems and </w:t>
      </w:r>
      <w:r w:rsidR="008E23A8" w:rsidRPr="001B7FFC">
        <w:rPr>
          <w:i/>
        </w:rPr>
        <w:t>use</w:t>
      </w:r>
      <w:r w:rsidR="0028392C">
        <w:rPr>
          <w:i/>
        </w:rPr>
        <w:t xml:space="preserve"> them as positive controls. </w:t>
      </w:r>
      <w:r w:rsidR="008E23A8" w:rsidRPr="001B7FFC">
        <w:rPr>
          <w:i/>
        </w:rPr>
        <w:t xml:space="preserve"> </w:t>
      </w:r>
    </w:p>
    <w:p w14:paraId="5F562FB9" w14:textId="33D3DEC3" w:rsidR="00A07307" w:rsidRDefault="00A624C1" w:rsidP="00EB7AED">
      <w:pPr>
        <w:pStyle w:val="StandardWeb"/>
        <w:spacing w:before="0" w:beforeAutospacing="0" w:after="0" w:afterAutospacing="0"/>
      </w:pPr>
      <w:r>
        <w:br/>
        <w:t>Minor Comments :</w:t>
      </w:r>
      <w:r>
        <w:br/>
        <w:t>Preparation of S30 Lysate</w:t>
      </w:r>
      <w:r>
        <w:br/>
      </w:r>
      <w:r>
        <w:br/>
      </w:r>
      <w:r w:rsidRPr="00DC231C">
        <w:rPr>
          <w:color w:val="C00000"/>
        </w:rPr>
        <w:t>Timing : It would help to indicate a reasonable timing for the protocol and also potential pause points.</w:t>
      </w:r>
      <w:r w:rsidRPr="00DC231C">
        <w:rPr>
          <w:color w:val="C00000"/>
        </w:rPr>
        <w:br/>
        <w:t>e.g. Day 1 - Step 1.1       Day 2 - Step 1.2  to Step 1.10?       Day 3 - Step 1.11 </w:t>
      </w:r>
      <w:r w:rsidR="0028392C" w:rsidRPr="00DC231C">
        <w:rPr>
          <w:color w:val="C00000"/>
        </w:rPr>
        <w:br/>
      </w:r>
      <w:r w:rsidRPr="00DC231C">
        <w:rPr>
          <w:color w:val="C00000"/>
        </w:rPr>
        <w:t>Potential pause points</w:t>
      </w:r>
      <w:r w:rsidRPr="00DC231C">
        <w:rPr>
          <w:color w:val="C00000"/>
        </w:rPr>
        <w:br/>
        <w:t>- Can the pellets be left on ice overnight after Step 1.5, or is it better to wash and pause after Step 1.6?</w:t>
      </w:r>
    </w:p>
    <w:p w14:paraId="62D19C78" w14:textId="77777777" w:rsidR="00DC231C" w:rsidRDefault="00A07307" w:rsidP="00EB7AED">
      <w:pPr>
        <w:pStyle w:val="StandardWeb"/>
        <w:spacing w:before="0" w:beforeAutospacing="0" w:after="0" w:afterAutospacing="0"/>
        <w:rPr>
          <w:i/>
        </w:rPr>
      </w:pPr>
      <w:r w:rsidRPr="00DB7446">
        <w:rPr>
          <w:b/>
          <w:i/>
        </w:rPr>
        <w:t>Authors comment:</w:t>
      </w:r>
      <w:r>
        <w:t xml:space="preserve"> </w:t>
      </w:r>
      <w:r w:rsidRPr="00DB7446">
        <w:rPr>
          <w:i/>
        </w:rPr>
        <w:t xml:space="preserve">We </w:t>
      </w:r>
      <w:r w:rsidR="0028392C">
        <w:rPr>
          <w:i/>
        </w:rPr>
        <w:t xml:space="preserve">included a day timing in the protocol. The protocol can be interrupted </w:t>
      </w:r>
      <w:r w:rsidR="00DC231C">
        <w:rPr>
          <w:i/>
        </w:rPr>
        <w:t xml:space="preserve">after harvesting the cells and we included a corresponding note. </w:t>
      </w:r>
    </w:p>
    <w:p w14:paraId="68EE1285" w14:textId="090FE122" w:rsidR="00CA41FD" w:rsidRPr="00DC231C" w:rsidRDefault="00A624C1" w:rsidP="00EB7AED">
      <w:pPr>
        <w:pStyle w:val="StandardWeb"/>
        <w:spacing w:before="0" w:beforeAutospacing="0" w:after="0" w:afterAutospacing="0"/>
        <w:rPr>
          <w:color w:val="C00000"/>
        </w:rPr>
      </w:pPr>
      <w:r>
        <w:br/>
      </w:r>
      <w:r w:rsidRPr="00DC231C">
        <w:rPr>
          <w:color w:val="C00000"/>
        </w:rPr>
        <w:t>Step 1.7 : It would help to give a typical pellet weight range (e.g. "The wet cell pellet weight is typically</w:t>
      </w:r>
      <w:r w:rsidR="00DC231C" w:rsidRPr="00DC231C">
        <w:rPr>
          <w:color w:val="C00000"/>
        </w:rPr>
        <w:t xml:space="preserve"> between x grams and y grams). </w:t>
      </w:r>
      <w:r w:rsidRPr="00DC231C">
        <w:rPr>
          <w:color w:val="C00000"/>
        </w:rPr>
        <w:br/>
        <w:t>Step 1.7 : How many passages do you typically do?  Do you check solution is no longer gooey (i.e. DNA sufficiently sheared)?  Is there any chance you mean 10000psi, rather than 1000psi for the French Press?</w:t>
      </w:r>
    </w:p>
    <w:p w14:paraId="587B9B79" w14:textId="190859DC" w:rsidR="00DC231C" w:rsidRPr="00DC231C" w:rsidRDefault="00DC231C" w:rsidP="00EB7AED">
      <w:pPr>
        <w:pStyle w:val="StandardWeb"/>
        <w:spacing w:before="0" w:beforeAutospacing="0" w:after="0" w:afterAutospacing="0"/>
        <w:rPr>
          <w:color w:val="C00000"/>
        </w:rPr>
      </w:pPr>
      <w:r w:rsidRPr="00DC231C">
        <w:rPr>
          <w:color w:val="C00000"/>
        </w:rPr>
        <w:t>Step 1.8 : For a novice could it be helpful/useful to measure A280 of supernatant now, and then again after Step 1.9 to get a very rough estimate of protein concentration before and after detrimental lysate removal? What would be the expected values?</w:t>
      </w:r>
    </w:p>
    <w:p w14:paraId="1E5CEEE7" w14:textId="719397C0" w:rsidR="006C5A87" w:rsidRPr="006C5A87" w:rsidRDefault="006C5A87" w:rsidP="00EB7AED">
      <w:pPr>
        <w:pStyle w:val="StandardWeb"/>
        <w:spacing w:before="0" w:beforeAutospacing="0" w:after="0" w:afterAutospacing="0"/>
        <w:rPr>
          <w:i/>
        </w:rPr>
      </w:pPr>
      <w:r w:rsidRPr="006C5A87">
        <w:rPr>
          <w:b/>
          <w:i/>
        </w:rPr>
        <w:t>Authors comment:</w:t>
      </w:r>
      <w:r w:rsidRPr="006C5A87">
        <w:rPr>
          <w:i/>
        </w:rPr>
        <w:t xml:space="preserve"> </w:t>
      </w:r>
      <w:r w:rsidR="00DC231C">
        <w:rPr>
          <w:i/>
        </w:rPr>
        <w:t>Corresponding information has been added.</w:t>
      </w:r>
      <w:r w:rsidRPr="006C5A87">
        <w:rPr>
          <w:i/>
        </w:rPr>
        <w:t>.</w:t>
      </w:r>
      <w:r w:rsidR="00B97FD1">
        <w:rPr>
          <w:i/>
        </w:rPr>
        <w:t xml:space="preserve"> </w:t>
      </w:r>
    </w:p>
    <w:p w14:paraId="265EB0C7" w14:textId="1BB25E9C" w:rsidR="002F0262" w:rsidRPr="0032570A" w:rsidRDefault="0032570A" w:rsidP="00EB7AED">
      <w:pPr>
        <w:pStyle w:val="StandardWeb"/>
        <w:spacing w:before="0" w:beforeAutospacing="0" w:after="0" w:afterAutospacing="0"/>
        <w:rPr>
          <w:color w:val="00B050"/>
        </w:rPr>
      </w:pPr>
      <w:r>
        <w:br/>
      </w:r>
      <w:r w:rsidR="00A624C1" w:rsidRPr="0032570A">
        <w:rPr>
          <w:color w:val="C00000"/>
        </w:rPr>
        <w:t>Step 1.11 : For a first time user, could one estimate protein concentration by A280 at this step, or would you recommend other ways to check the final S30 lysate quality?</w:t>
      </w:r>
    </w:p>
    <w:p w14:paraId="6A50C44E" w14:textId="77777777" w:rsidR="00D93D9B" w:rsidRDefault="002F0262" w:rsidP="00EB7AED">
      <w:pPr>
        <w:pStyle w:val="StandardWeb"/>
        <w:spacing w:before="0" w:beforeAutospacing="0" w:after="0" w:afterAutospacing="0"/>
      </w:pPr>
      <w:r w:rsidRPr="006C5A87">
        <w:rPr>
          <w:b/>
          <w:i/>
        </w:rPr>
        <w:t>Authors comment:</w:t>
      </w:r>
      <w:r>
        <w:rPr>
          <w:b/>
          <w:i/>
        </w:rPr>
        <w:t xml:space="preserve"> </w:t>
      </w:r>
      <w:r w:rsidR="0032570A">
        <w:rPr>
          <w:bCs/>
          <w:i/>
        </w:rPr>
        <w:t>We give the average range of protein concentration in the final lysate as an first estimate of lysate quality. However, we</w:t>
      </w:r>
      <w:r>
        <w:rPr>
          <w:bCs/>
          <w:i/>
        </w:rPr>
        <w:t xml:space="preserve"> think the best way to test extract performance is </w:t>
      </w:r>
      <w:r w:rsidR="00603D06">
        <w:rPr>
          <w:bCs/>
          <w:i/>
        </w:rPr>
        <w:t xml:space="preserve">directly express GFP in a Mg2+ screen. Even at good protein concentrations of an extract, performance might be poor. </w:t>
      </w:r>
      <w:r>
        <w:br/>
      </w:r>
      <w:r w:rsidR="00A624C1">
        <w:br/>
      </w:r>
      <w:r w:rsidR="00A624C1">
        <w:br/>
        <w:t>T7 RNA Polymerase</w:t>
      </w:r>
      <w:r w:rsidR="00A624C1">
        <w:br/>
      </w:r>
      <w:r w:rsidR="00A624C1">
        <w:br/>
      </w:r>
      <w:r w:rsidR="00A624C1" w:rsidRPr="00D93D9B">
        <w:rPr>
          <w:color w:val="C00000"/>
        </w:rPr>
        <w:t>Timing : Again would help to outline plausible timing and pause points </w:t>
      </w:r>
      <w:r w:rsidR="00A624C1" w:rsidRPr="00D93D9B">
        <w:rPr>
          <w:color w:val="C00000"/>
        </w:rPr>
        <w:br/>
        <w:t>e.g. Day 1 - Step 2.1 Day 2 - 2.2 to 2.4? D</w:t>
      </w:r>
      <w:r w:rsidR="00D93D9B" w:rsidRPr="00D93D9B">
        <w:rPr>
          <w:color w:val="C00000"/>
        </w:rPr>
        <w:t>ay 3 - 2.4 to 2.9? Day 4 - 2.10</w:t>
      </w:r>
      <w:r w:rsidR="00A624C1" w:rsidRPr="00D93D9B">
        <w:rPr>
          <w:color w:val="C00000"/>
        </w:rPr>
        <w:br/>
        <w:t>Pause Points: - Would you recommend leaving spun down cell pellets (Step 2.4) on ice overnight, or are there better places to pause if needed?</w:t>
      </w:r>
    </w:p>
    <w:p w14:paraId="6E720C30" w14:textId="218BE208" w:rsidR="00D93D9B" w:rsidRDefault="00F23CDB" w:rsidP="00EB7AED">
      <w:pPr>
        <w:pStyle w:val="StandardWeb"/>
        <w:spacing w:before="0" w:beforeAutospacing="0" w:after="0" w:afterAutospacing="0"/>
      </w:pPr>
      <w:r>
        <w:rPr>
          <w:b/>
          <w:i/>
          <w:iCs/>
        </w:rPr>
        <w:t>Authors comment</w:t>
      </w:r>
      <w:r w:rsidR="00D93D9B" w:rsidRPr="009A7B2A">
        <w:rPr>
          <w:b/>
          <w:i/>
          <w:iCs/>
        </w:rPr>
        <w:t>:</w:t>
      </w:r>
      <w:r w:rsidR="00D93D9B">
        <w:rPr>
          <w:i/>
          <w:iCs/>
        </w:rPr>
        <w:t xml:space="preserve"> Timeline and comments have been added.</w:t>
      </w:r>
    </w:p>
    <w:p w14:paraId="161C763F" w14:textId="3787C3DF" w:rsidR="00252C01" w:rsidRDefault="00A624C1" w:rsidP="00EB7AED">
      <w:pPr>
        <w:pStyle w:val="StandardWeb"/>
        <w:spacing w:before="0" w:beforeAutospacing="0" w:after="0" w:afterAutospacing="0"/>
      </w:pPr>
      <w:r>
        <w:br/>
      </w:r>
      <w:r w:rsidRPr="00D93D9B">
        <w:rPr>
          <w:color w:val="C00000"/>
        </w:rPr>
        <w:t>Step 2.8 - What is the expected T7RNAP amount at this step?  Is it possible to estimate T7RNAP concentration in fractions via A280 or another simple measurement?</w:t>
      </w:r>
    </w:p>
    <w:p w14:paraId="18A50217" w14:textId="3A3C9E4D" w:rsidR="00D93D9B" w:rsidRDefault="00F23CDB" w:rsidP="00EB7AED">
      <w:pPr>
        <w:pStyle w:val="StandardWeb"/>
        <w:spacing w:before="0" w:beforeAutospacing="0" w:after="0" w:afterAutospacing="0"/>
        <w:rPr>
          <w:i/>
          <w:iCs/>
        </w:rPr>
      </w:pPr>
      <w:r>
        <w:rPr>
          <w:b/>
          <w:i/>
          <w:iCs/>
        </w:rPr>
        <w:t>Authors comment</w:t>
      </w:r>
      <w:r w:rsidR="004155C0" w:rsidRPr="009A7B2A">
        <w:rPr>
          <w:b/>
          <w:i/>
          <w:iCs/>
        </w:rPr>
        <w:t>:</w:t>
      </w:r>
      <w:r w:rsidR="004155C0">
        <w:rPr>
          <w:i/>
          <w:iCs/>
        </w:rPr>
        <w:t xml:space="preserve"> </w:t>
      </w:r>
      <w:r w:rsidR="00D93D9B">
        <w:rPr>
          <w:i/>
          <w:iCs/>
        </w:rPr>
        <w:t xml:space="preserve">A280 is not accurate enough as there are still too many impurities in the fractions. </w:t>
      </w:r>
      <w:r w:rsidR="00586969">
        <w:rPr>
          <w:i/>
          <w:iCs/>
        </w:rPr>
        <w:t>We collect T7</w:t>
      </w:r>
      <w:r w:rsidR="00D93D9B">
        <w:rPr>
          <w:i/>
          <w:iCs/>
        </w:rPr>
        <w:t>RNAP</w:t>
      </w:r>
      <w:r w:rsidR="00586969">
        <w:rPr>
          <w:i/>
          <w:iCs/>
        </w:rPr>
        <w:t xml:space="preserve"> fractions and load them on an SDS gel. </w:t>
      </w:r>
      <w:r w:rsidR="003425CF">
        <w:rPr>
          <w:i/>
          <w:iCs/>
        </w:rPr>
        <w:t xml:space="preserve">There are several quick </w:t>
      </w:r>
      <w:r w:rsidR="003425CF">
        <w:rPr>
          <w:i/>
          <w:iCs/>
        </w:rPr>
        <w:lastRenderedPageBreak/>
        <w:t xml:space="preserve">staining protocols </w:t>
      </w:r>
      <w:r w:rsidR="00D93D9B">
        <w:rPr>
          <w:i/>
          <w:iCs/>
        </w:rPr>
        <w:t>and</w:t>
      </w:r>
      <w:r w:rsidR="00015EF1">
        <w:rPr>
          <w:i/>
          <w:iCs/>
        </w:rPr>
        <w:t xml:space="preserve"> T7</w:t>
      </w:r>
      <w:r w:rsidR="00D93D9B">
        <w:rPr>
          <w:i/>
          <w:iCs/>
        </w:rPr>
        <w:t>RNAP</w:t>
      </w:r>
      <w:r w:rsidR="00015EF1">
        <w:rPr>
          <w:i/>
          <w:iCs/>
        </w:rPr>
        <w:t xml:space="preserve"> is visible as a prominent band</w:t>
      </w:r>
      <w:r w:rsidR="00F74716">
        <w:rPr>
          <w:i/>
          <w:iCs/>
        </w:rPr>
        <w:t xml:space="preserve"> at ca. 90 kDa</w:t>
      </w:r>
      <w:r w:rsidR="00D93D9B">
        <w:rPr>
          <w:i/>
          <w:iCs/>
        </w:rPr>
        <w:t xml:space="preserve"> and can then be estimated according to band intensity</w:t>
      </w:r>
      <w:r w:rsidR="00F74716">
        <w:rPr>
          <w:i/>
          <w:iCs/>
        </w:rPr>
        <w:t>.</w:t>
      </w:r>
      <w:r w:rsidR="009A7B2A">
        <w:rPr>
          <w:i/>
          <w:iCs/>
        </w:rPr>
        <w:t xml:space="preserve"> </w:t>
      </w:r>
    </w:p>
    <w:p w14:paraId="2BCF65DD" w14:textId="77777777" w:rsidR="00871C12" w:rsidRDefault="00A624C1" w:rsidP="00EB7AED">
      <w:pPr>
        <w:pStyle w:val="StandardWeb"/>
        <w:spacing w:before="0" w:beforeAutospacing="0" w:after="0" w:afterAutospacing="0"/>
        <w:rPr>
          <w:color w:val="C00000"/>
        </w:rPr>
      </w:pPr>
      <w:r>
        <w:br/>
      </w:r>
      <w:r w:rsidRPr="00871C12">
        <w:rPr>
          <w:color w:val="C00000"/>
        </w:rPr>
        <w:t>Step 2.10 - What is the typical yield of T7RNAP?</w:t>
      </w:r>
    </w:p>
    <w:p w14:paraId="6202BDFE" w14:textId="0D5F5322" w:rsidR="009339C2" w:rsidRDefault="004155C0" w:rsidP="009339C2">
      <w:pPr>
        <w:pStyle w:val="StandardWeb"/>
        <w:spacing w:before="0" w:beforeAutospacing="0" w:after="0" w:afterAutospacing="0"/>
      </w:pPr>
      <w:r w:rsidRPr="001A72AE">
        <w:rPr>
          <w:b/>
          <w:bCs/>
          <w:i/>
          <w:iCs/>
        </w:rPr>
        <w:t>Authors note:</w:t>
      </w:r>
      <w:r w:rsidRPr="001A72AE">
        <w:rPr>
          <w:i/>
          <w:iCs/>
        </w:rPr>
        <w:t xml:space="preserve"> </w:t>
      </w:r>
      <w:r w:rsidR="00871C12">
        <w:rPr>
          <w:i/>
          <w:iCs/>
        </w:rPr>
        <w:t xml:space="preserve">We added average yields obtained out of 1 L cultures and also stated an estimate of the corresponding T7RNAP units. </w:t>
      </w:r>
      <w:r w:rsidR="00A624C1">
        <w:br/>
      </w:r>
      <w:r w:rsidR="00A624C1">
        <w:br/>
        <w:t>Expressio</w:t>
      </w:r>
      <w:r w:rsidR="009339C2">
        <w:t>n and Purification of MSP1E3D1</w:t>
      </w:r>
      <w:r w:rsidR="009339C2">
        <w:br/>
      </w:r>
      <w:r w:rsidR="00A624C1" w:rsidRPr="009339C2">
        <w:rPr>
          <w:color w:val="C00000"/>
        </w:rPr>
        <w:t xml:space="preserve">Proposed Timing? Day 1 - 3.1 Day 2 - 3.2 to 3.4 Day 3 - </w:t>
      </w:r>
      <w:r w:rsidR="009339C2" w:rsidRPr="009339C2">
        <w:rPr>
          <w:color w:val="C00000"/>
        </w:rPr>
        <w:t>3.5 to 3.9 Day 4 - 3.10 to 3.11</w:t>
      </w:r>
      <w:r w:rsidR="00A624C1" w:rsidRPr="009339C2">
        <w:rPr>
          <w:color w:val="C00000"/>
        </w:rPr>
        <w:br/>
        <w:t>Step 3.4 -  What would be a typical pellet volume?</w:t>
      </w:r>
      <w:r w:rsidR="00A624C1" w:rsidRPr="009339C2">
        <w:rPr>
          <w:color w:val="C00000"/>
        </w:rPr>
        <w:br/>
        <w:t>Step 3.8 - What is typical UV absorption (A280) of fractions (e.g. what is expected yield)?</w:t>
      </w:r>
      <w:r w:rsidR="00A624C1" w:rsidRPr="009339C2">
        <w:rPr>
          <w:color w:val="C00000"/>
        </w:rPr>
        <w:br/>
      </w:r>
      <w:r w:rsidR="009339C2" w:rsidRPr="009A7B2A">
        <w:rPr>
          <w:b/>
          <w:i/>
          <w:iCs/>
        </w:rPr>
        <w:t>Authors note:</w:t>
      </w:r>
      <w:r w:rsidR="009339C2">
        <w:rPr>
          <w:i/>
          <w:iCs/>
        </w:rPr>
        <w:t xml:space="preserve"> Timeline and comments have been added.</w:t>
      </w:r>
    </w:p>
    <w:p w14:paraId="0A7AF4CE" w14:textId="77777777" w:rsidR="009339C2" w:rsidRDefault="00A624C1" w:rsidP="00EB7AED">
      <w:pPr>
        <w:pStyle w:val="StandardWeb"/>
        <w:spacing w:before="0" w:beforeAutospacing="0" w:after="0" w:afterAutospacing="0"/>
        <w:rPr>
          <w:color w:val="C00000"/>
        </w:rPr>
      </w:pPr>
      <w:r>
        <w:br/>
      </w:r>
      <w:r w:rsidR="009339C2">
        <w:t>Assembly of MSP1E3D1 nanodiscs</w:t>
      </w:r>
      <w:r w:rsidR="009339C2">
        <w:br/>
      </w:r>
      <w:r w:rsidRPr="009339C2">
        <w:rPr>
          <w:color w:val="C00000"/>
        </w:rPr>
        <w:t>Step 4.1 -&gt; Should stock solutions of lipids in sodium cholate be clear?</w:t>
      </w:r>
    </w:p>
    <w:p w14:paraId="3A196B3F" w14:textId="43187039" w:rsidR="00DB499B" w:rsidRPr="009339C2" w:rsidRDefault="009339C2" w:rsidP="00EB7AED">
      <w:pPr>
        <w:pStyle w:val="StandardWeb"/>
        <w:spacing w:before="0" w:beforeAutospacing="0" w:after="0" w:afterAutospacing="0"/>
        <w:rPr>
          <w:color w:val="C00000"/>
        </w:rPr>
      </w:pPr>
      <w:r w:rsidRPr="00F23CDB">
        <w:rPr>
          <w:color w:val="C00000"/>
        </w:rPr>
        <w:t>What method would the authors recommend for assessing success/quality of  nanodiscs (e.g. DLS, SEC) for a novice?</w:t>
      </w:r>
      <w:r w:rsidR="00A624C1" w:rsidRPr="009339C2">
        <w:rPr>
          <w:color w:val="C00000"/>
        </w:rPr>
        <w:br/>
      </w:r>
      <w:r w:rsidR="00A624C1" w:rsidRPr="00137FA3">
        <w:rPr>
          <w:color w:val="C00000"/>
        </w:rPr>
        <w:t>Step 4.5/4.6 - What is the expected yield (i.e. what volume of nanodiscs at 300uM is typica</w:t>
      </w:r>
      <w:r w:rsidR="00990DCE" w:rsidRPr="00137FA3">
        <w:rPr>
          <w:color w:val="C00000"/>
        </w:rPr>
        <w:t>l</w:t>
      </w:r>
      <w:r w:rsidR="00A624C1" w:rsidRPr="00137FA3">
        <w:rPr>
          <w:color w:val="C00000"/>
        </w:rPr>
        <w:t>?</w:t>
      </w:r>
      <w:r w:rsidR="00A624C1" w:rsidRPr="00137FA3">
        <w:rPr>
          <w:color w:val="C00000"/>
        </w:rPr>
        <w:br/>
      </w:r>
      <w:r w:rsidR="00DB499B" w:rsidRPr="00137FA3">
        <w:rPr>
          <w:b/>
          <w:i/>
        </w:rPr>
        <w:t xml:space="preserve">Authors comment: </w:t>
      </w:r>
      <w:r w:rsidR="009730BE" w:rsidRPr="00137FA3">
        <w:rPr>
          <w:i/>
        </w:rPr>
        <w:t>We addressed that question in a note in 4.5 referring to the setup volume and MSP concentration described in table 1.</w:t>
      </w:r>
    </w:p>
    <w:p w14:paraId="05D5676F" w14:textId="77777777" w:rsidR="00F23CDB" w:rsidRDefault="00A624C1" w:rsidP="00F23CDB">
      <w:pPr>
        <w:pStyle w:val="StandardWeb"/>
        <w:spacing w:before="0" w:beforeAutospacing="0" w:after="0" w:afterAutospacing="0"/>
        <w:rPr>
          <w:color w:val="C00000"/>
        </w:rPr>
      </w:pPr>
      <w:r>
        <w:br/>
      </w:r>
      <w:r w:rsidRPr="00F23CDB">
        <w:rPr>
          <w:color w:val="C00000"/>
        </w:rPr>
        <w:t>Line 58 - "Nanodiscs consisting out of a" -&gt; Nanodiscs consisting of a</w:t>
      </w:r>
      <w:r w:rsidRPr="00F23CDB">
        <w:rPr>
          <w:color w:val="C00000"/>
        </w:rPr>
        <w:br/>
        <w:t>Line 99 -"High yield and quality of a MP frequently deserves intense optimization of reaction" -&gt; frequently requires intense</w:t>
      </w:r>
      <w:r w:rsidRPr="00F23CDB">
        <w:rPr>
          <w:color w:val="C00000"/>
        </w:rPr>
        <w:br/>
        <w:t>Line 178 - What volume flask (4L?) is recommended for 1L growth?</w:t>
      </w:r>
      <w:r w:rsidRPr="00F23CDB">
        <w:rPr>
          <w:color w:val="C00000"/>
        </w:rPr>
        <w:br/>
        <w:t>Line 438 - "The scheme indicates the variability of the membrane lipid composition." As written this suggests a lack of control of membrane lipid composition, whereas I think the authors might mean ... "The scheme highlights the ability to control membrane lipid composition".</w:t>
      </w:r>
    </w:p>
    <w:p w14:paraId="788A6630" w14:textId="4DE1DAA5" w:rsidR="00F23CDB" w:rsidRDefault="00F23CDB" w:rsidP="00F23CDB">
      <w:pPr>
        <w:pStyle w:val="StandardWeb"/>
        <w:spacing w:before="0" w:beforeAutospacing="0" w:after="0" w:afterAutospacing="0"/>
      </w:pPr>
      <w:r w:rsidRPr="00F23CDB">
        <w:rPr>
          <w:color w:val="C00000"/>
        </w:rPr>
        <w:t>Table 4 : for RM -&gt;  label of third column -&gt; c(final) seems like it should be V_final</w:t>
      </w:r>
      <w:r w:rsidR="00A624C1" w:rsidRPr="00F23CDB">
        <w:rPr>
          <w:color w:val="C00000"/>
        </w:rPr>
        <w:br/>
      </w:r>
      <w:r>
        <w:rPr>
          <w:b/>
          <w:i/>
          <w:iCs/>
        </w:rPr>
        <w:t>Authors comment</w:t>
      </w:r>
      <w:r w:rsidRPr="009A7B2A">
        <w:rPr>
          <w:b/>
          <w:i/>
          <w:iCs/>
        </w:rPr>
        <w:t>:</w:t>
      </w:r>
      <w:r>
        <w:rPr>
          <w:i/>
          <w:iCs/>
        </w:rPr>
        <w:t xml:space="preserve"> Comments have been addressed.</w:t>
      </w:r>
    </w:p>
    <w:p w14:paraId="7441A733" w14:textId="07A62011" w:rsidR="00513CC0" w:rsidRDefault="00A624C1" w:rsidP="00EB7AED">
      <w:pPr>
        <w:pStyle w:val="StandardWeb"/>
        <w:spacing w:before="0" w:beforeAutospacing="0" w:after="0" w:afterAutospacing="0"/>
      </w:pPr>
      <w:r>
        <w:br/>
      </w:r>
      <w:r w:rsidRPr="00137FA3">
        <w:rPr>
          <w:color w:val="C00000"/>
        </w:rPr>
        <w:t>Figure 1 : The schematic lacks labels and I'm not sure it illustrates the authors process so well. Since the authors are describing a pipeline, instead of showing a variety of membrane nanodiscs it could help to show ...</w:t>
      </w:r>
      <w:r w:rsidRPr="00137FA3">
        <w:rPr>
          <w:color w:val="C00000"/>
        </w:rPr>
        <w:br/>
      </w:r>
      <w:r w:rsidRPr="00137FA3">
        <w:rPr>
          <w:color w:val="C00000"/>
        </w:rPr>
        <w:br/>
        <w:t>         Plasmid + Cell-free Expression Mixture + Preformed Nanodisks</w:t>
      </w:r>
      <w:r w:rsidRPr="00137FA3">
        <w:rPr>
          <w:color w:val="C00000"/>
        </w:rPr>
        <w:br/>
      </w:r>
      <w:r w:rsidRPr="00137FA3">
        <w:rPr>
          <w:color w:val="C00000"/>
        </w:rPr>
        <w:br/>
        <w:t xml:space="preserve">all being introduced to the  Reaction compartment along with lower molecular weight feeder molecules to the feeder compartment.  If this were placed on the left it would neatly illustrate the inputs to the pipeline. The current depiction of protein synthesis and insertion is excellent, but it's less clear what the authors' intend by the 2 membrane nanodiscs containing a single, and multiple proteins below the compartment. One possibility would be to have an arrow from the reaction compartment showing the "output" of the pipeline - a protein-containing nanodisc.  If the depiction within the reaction compartment is of a single or two TMs inserted into a nanodisc, and the depiction of the protein-containing nanodisc outside were with multiple TMs, it would then be clear that the final output are proteins that have successfully inserted and folded into the nanodisks.  IF the schematic ran left-to-right (e.g. inputs, reaction compartment, output, applications), then the reader might naturally see the pipeline. In the caption it would help to describe the inputs, process, and outputs e.g. "The Reaction Mixture contains the plasmid, cell-free expression mixture and preformed nanodiscs so that proteins </w:t>
      </w:r>
      <w:r w:rsidRPr="00137FA3">
        <w:rPr>
          <w:color w:val="C00000"/>
        </w:rPr>
        <w:lastRenderedPageBreak/>
        <w:t>can spontaneously insert and fold into the nanodiscs as they are being synthesized.  The resulting MP/nanodiscs can then be purified for further study by a variety of structural and functional approaches."</w:t>
      </w:r>
    </w:p>
    <w:p w14:paraId="6EB65344" w14:textId="1F13D738" w:rsidR="00DA06EF" w:rsidRPr="00D779DF" w:rsidRDefault="00513CC0" w:rsidP="00EB7AED">
      <w:pPr>
        <w:pStyle w:val="StandardWeb"/>
        <w:spacing w:before="0" w:beforeAutospacing="0" w:after="0" w:afterAutospacing="0"/>
        <w:rPr>
          <w:color w:val="C00000"/>
        </w:rPr>
      </w:pPr>
      <w:r w:rsidRPr="00513CC0">
        <w:rPr>
          <w:b/>
          <w:i/>
          <w:iCs/>
        </w:rPr>
        <w:t>Authors comment:</w:t>
      </w:r>
      <w:r w:rsidRPr="00513CC0">
        <w:rPr>
          <w:i/>
          <w:iCs/>
        </w:rPr>
        <w:t xml:space="preserve"> </w:t>
      </w:r>
      <w:r w:rsidR="00137FA3">
        <w:rPr>
          <w:i/>
          <w:iCs/>
        </w:rPr>
        <w:t>The figure has been updated and a flow chart of the process was added.</w:t>
      </w:r>
      <w:r w:rsidR="00A624C1">
        <w:br/>
      </w:r>
      <w:r w:rsidR="00A624C1" w:rsidRPr="00513CC0">
        <w:rPr>
          <w:color w:val="00B050"/>
        </w:rPr>
        <w:br/>
      </w:r>
      <w:r w:rsidR="00A624C1">
        <w:br/>
      </w:r>
      <w:r w:rsidR="00A624C1">
        <w:rPr>
          <w:b/>
          <w:bCs/>
        </w:rPr>
        <w:t xml:space="preserve">Reviewer #5: </w:t>
      </w:r>
      <w:r w:rsidR="00A624C1">
        <w:br/>
        <w:t>Levin and coworkers describe protocols for cell-free expression and lipid nanodisc reconstitution of membrane proteins. Membrane proteins are notoriously difficult to express and characterize and the authors point out that cell-free expression in presence of nanodiscs represents a powerful alternative to conventional expression and detergent based purification due to the stabilizing effect of the nanodiscs. According to the authors, a major advantage of their system is that it allows production, purification and lipid bilayer reconstitution of even difficult to express membrane proteins in a single step, without the need of detergents. The authors acknowledge that the concept of cell free expression in presence of nanodiscs has been described before, but they also say that universally applicable protocols are still lacking. Here, they present detailed procedures for obtaining E. coli cell-free extracts as well as the other required components, including T7 polymerase, membrane scaffold protein, and preformed lipid nanodiscs. They describe how to optimize the overall process in a semi high-throughput manner, and which factors they found are important such as Mg2+ concentration and nature of the lipids used for nanodisc preparation. Overall, the work is of high quality and the protocols are well laid out and sufficiently detailed, so that the procedures can be adopted by laboratories equipped for standard biochemical research. A few suggestions how to improve the article are listed in the following.</w:t>
      </w:r>
      <w:r w:rsidR="00A624C1">
        <w:br/>
      </w:r>
      <w:r w:rsidR="00A624C1">
        <w:br/>
      </w:r>
      <w:r w:rsidR="00A624C1" w:rsidRPr="00D779DF">
        <w:rPr>
          <w:color w:val="C00000"/>
        </w:rPr>
        <w:t>(1) While it is acknowledged that this manuscript is focused on the cell-free expression and nanodisc reconstitution part of the "production pipeline", it appears that the actual isolation and purification of the expressed and reconstituted membrane proteins, an integral part of any production pipeline, receives somewhat short shrift. Towards the end of the Discussion, in what appears to be an afterthought, the authors mention that the expressed membrane proteins can be isolated and purified via affinity tags. A few examples of such purifications would give the reader confidence that the method actually delivers what the authors promise, namely sufficient amounts of purified and nanodisc reconstituted membrane proteins for functional studies and structure determination by crystallography, NMR or cryoEM. The Abstract states that the process "is demonstrated with the synthesis of proteorhodopsin" - however, no proteorhodopsin data are shown.</w:t>
      </w:r>
      <w:r w:rsidR="00A624C1">
        <w:br/>
      </w:r>
      <w:r w:rsidR="00DA06EF" w:rsidRPr="00F222A4">
        <w:rPr>
          <w:b/>
          <w:i/>
          <w:iCs/>
        </w:rPr>
        <w:t>Authors comment:</w:t>
      </w:r>
      <w:r w:rsidR="00DA06EF" w:rsidRPr="00F222A4">
        <w:rPr>
          <w:i/>
          <w:iCs/>
        </w:rPr>
        <w:t xml:space="preserve"> </w:t>
      </w:r>
      <w:r w:rsidR="00AF4EAC">
        <w:rPr>
          <w:i/>
          <w:iCs/>
        </w:rPr>
        <w:t xml:space="preserve">We thank the reviewer for his time and thorough reading of the manuscript. </w:t>
      </w:r>
      <w:r w:rsidR="00DA06EF" w:rsidRPr="00F222A4">
        <w:rPr>
          <w:i/>
          <w:iCs/>
        </w:rPr>
        <w:t>Due to an erroneous upload, figure 4</w:t>
      </w:r>
      <w:r w:rsidR="00F222A4" w:rsidRPr="00F222A4">
        <w:rPr>
          <w:i/>
          <w:iCs/>
        </w:rPr>
        <w:t xml:space="preserve">, that shows proteorhodopsin expression titers </w:t>
      </w:r>
      <w:r w:rsidR="00D779DF">
        <w:rPr>
          <w:i/>
          <w:iCs/>
        </w:rPr>
        <w:t>wa</w:t>
      </w:r>
      <w:r w:rsidR="00DA06EF" w:rsidRPr="00F222A4">
        <w:rPr>
          <w:i/>
          <w:iCs/>
        </w:rPr>
        <w:t>s missing</w:t>
      </w:r>
      <w:r w:rsidR="00D779DF">
        <w:rPr>
          <w:i/>
          <w:iCs/>
        </w:rPr>
        <w:t xml:space="preserve"> and the figure has now been added</w:t>
      </w:r>
      <w:r w:rsidR="00F222A4" w:rsidRPr="00F222A4">
        <w:rPr>
          <w:i/>
          <w:iCs/>
        </w:rPr>
        <w:t xml:space="preserve">. </w:t>
      </w:r>
      <w:r w:rsidR="00D779DF">
        <w:rPr>
          <w:i/>
          <w:iCs/>
        </w:rPr>
        <w:t>The figure also shows an example of the purified PR and ß1AR in nanodiscs. Purification can easily be achieved by affinity chromatography and we added a corresponding comment in the discussion.</w:t>
      </w:r>
    </w:p>
    <w:p w14:paraId="351EC30A" w14:textId="0ECBE451" w:rsidR="00A624C1" w:rsidRPr="00AF4EAC" w:rsidRDefault="00A624C1" w:rsidP="00EB7AED">
      <w:pPr>
        <w:pStyle w:val="StandardWeb"/>
        <w:spacing w:before="0" w:beforeAutospacing="0" w:after="0" w:afterAutospacing="0"/>
        <w:rPr>
          <w:i/>
        </w:rPr>
      </w:pPr>
      <w:r>
        <w:br/>
        <w:t>(2) It is recommended that the manuscript be proofread by a native English speaker - there are numerous instances of an unusual syntax and/or choice of words.</w:t>
      </w:r>
      <w:r>
        <w:br/>
      </w:r>
      <w:r w:rsidRPr="00AF4EAC">
        <w:rPr>
          <w:color w:val="C00000"/>
        </w:rPr>
        <w:t>- lines 49-51: "also" may not be necessary; has become instead of "became"?</w:t>
      </w:r>
      <w:r w:rsidRPr="00AF4EAC">
        <w:rPr>
          <w:color w:val="C00000"/>
        </w:rPr>
        <w:br/>
        <w:t>- line 57: "already" may not be necessary</w:t>
      </w:r>
      <w:r w:rsidRPr="00AF4EAC">
        <w:rPr>
          <w:color w:val="C00000"/>
        </w:rPr>
        <w:br/>
        <w:t>- line 58: "consisting of"</w:t>
      </w:r>
      <w:r w:rsidRPr="00AF4EAC">
        <w:rPr>
          <w:color w:val="C00000"/>
        </w:rPr>
        <w:br/>
        <w:t>- line 59: "appear to be particularly suitable"</w:t>
      </w:r>
      <w:r w:rsidRPr="00AF4EAC">
        <w:rPr>
          <w:color w:val="C00000"/>
        </w:rPr>
        <w:br/>
        <w:t>- line 64: "might" necessary?</w:t>
      </w:r>
      <w:r w:rsidRPr="00AF4EAC">
        <w:rPr>
          <w:color w:val="C00000"/>
        </w:rPr>
        <w:br/>
        <w:t>- line 68: "empty" necessary?</w:t>
      </w:r>
      <w:r w:rsidRPr="00AF4EAC">
        <w:rPr>
          <w:color w:val="C00000"/>
        </w:rPr>
        <w:br/>
        <w:t>- line 69: "artificial" =&gt; non-physiological?</w:t>
      </w:r>
      <w:r w:rsidRPr="00AF4EAC">
        <w:rPr>
          <w:color w:val="C00000"/>
        </w:rPr>
        <w:br/>
      </w:r>
      <w:r w:rsidRPr="00AF4EAC">
        <w:rPr>
          <w:color w:val="C00000"/>
        </w:rPr>
        <w:lastRenderedPageBreak/>
        <w:t>- line 99: "deserves" =&gt; requires?</w:t>
      </w:r>
      <w:r w:rsidRPr="00AF4EAC">
        <w:rPr>
          <w:color w:val="C00000"/>
        </w:rPr>
        <w:br/>
        <w:t>- line 101: "to" may not be necessary</w:t>
      </w:r>
      <w:r w:rsidRPr="00AF4EAC">
        <w:rPr>
          <w:color w:val="C00000"/>
        </w:rPr>
        <w:br/>
        <w:t>- line 119: "Differences are some variations" - needs to be clarified</w:t>
      </w:r>
      <w:r w:rsidRPr="00AF4EAC">
        <w:rPr>
          <w:color w:val="C00000"/>
        </w:rPr>
        <w:br/>
        <w:t>- line 158: "detrimental" =&gt; contaminating (or contaminations without "lysate components")</w:t>
      </w:r>
      <w:r w:rsidRPr="00AF4EAC">
        <w:rPr>
          <w:color w:val="C00000"/>
        </w:rPr>
        <w:br/>
        <w:t>- line 192: "Filtrate" =&gt; Filter</w:t>
      </w:r>
      <w:r w:rsidRPr="00AF4EAC">
        <w:rPr>
          <w:color w:val="C00000"/>
        </w:rPr>
        <w:br/>
        <w:t>- line 215: "with less efficacy" =&gt; less efficiently (efficacy is commonly used in context with "efficacy of drugs or therapies")</w:t>
      </w:r>
      <w:r w:rsidRPr="00AF4EAC">
        <w:rPr>
          <w:color w:val="C00000"/>
        </w:rPr>
        <w:br/>
        <w:t>- line 241" filter</w:t>
      </w:r>
      <w:r w:rsidRPr="00AF4EAC">
        <w:rPr>
          <w:color w:val="C00000"/>
        </w:rPr>
        <w:br/>
        <w:t>- line 369: "stinging" is reserved for bees and wasps - maybe change to "by piercing the dialysis membrane with the pipet tip" or similar?</w:t>
      </w:r>
      <w:r w:rsidRPr="00AF4EAC">
        <w:rPr>
          <w:color w:val="C00000"/>
        </w:rPr>
        <w:br/>
        <w:t>- line 372: now be</w:t>
      </w:r>
      <w:r w:rsidRPr="00AF4EAC">
        <w:rPr>
          <w:color w:val="C00000"/>
        </w:rPr>
        <w:br/>
        <w:t>- line 374: it appears that the expression "nanoparticles" is used for the first time. It would be helpful to introduce "nanoparticle" in context of lipid nanodiscs earlier.</w:t>
      </w:r>
      <w:r w:rsidRPr="00AF4EAC">
        <w:rPr>
          <w:color w:val="C00000"/>
        </w:rPr>
        <w:br/>
        <w:t>- line 489: "must be done" =&gt; are required?</w:t>
      </w:r>
      <w:r w:rsidRPr="00AF4EAC">
        <w:rPr>
          <w:color w:val="C00000"/>
        </w:rPr>
        <w:br/>
        <w:t>- line 491: "compounds CF lysate" =&gt; compounds, including CF lysate, …</w:t>
      </w:r>
      <w:r w:rsidRPr="00AF4EAC">
        <w:rPr>
          <w:color w:val="C00000"/>
        </w:rPr>
        <w:br/>
        <w:t>- line 492: are stable at -80 (or -20 ºC) …</w:t>
      </w:r>
      <w:r w:rsidRPr="00AF4EAC">
        <w:rPr>
          <w:color w:val="C00000"/>
        </w:rPr>
        <w:br/>
        <w:t>- line 500: skip "more and more" - or use increasingly?</w:t>
      </w:r>
      <w:r w:rsidRPr="00AF4EAC">
        <w:rPr>
          <w:color w:val="C00000"/>
        </w:rPr>
        <w:br/>
        <w:t>- line 502: high or low "throughput processes"?</w:t>
      </w:r>
      <w:r w:rsidRPr="00AF4EAC">
        <w:rPr>
          <w:color w:val="C00000"/>
        </w:rPr>
        <w:br/>
        <w:t>- lines 507-509: clarify - e.g. what is "structural analysis of aliquots"?</w:t>
      </w:r>
      <w:r w:rsidRPr="00AF4EAC">
        <w:rPr>
          <w:color w:val="C00000"/>
        </w:rPr>
        <w:br/>
        <w:t>- lines 527/8: clarify</w:t>
      </w:r>
    </w:p>
    <w:p w14:paraId="6382FBAD" w14:textId="24405EE2" w:rsidR="00AF4EAC" w:rsidRDefault="00AF4EAC" w:rsidP="00AF4EAC">
      <w:pPr>
        <w:pStyle w:val="StandardWeb"/>
        <w:spacing w:before="0" w:beforeAutospacing="0" w:after="0" w:afterAutospacing="0"/>
      </w:pPr>
      <w:r>
        <w:rPr>
          <w:b/>
          <w:i/>
          <w:iCs/>
        </w:rPr>
        <w:t>Authors comment</w:t>
      </w:r>
      <w:r w:rsidRPr="009A7B2A">
        <w:rPr>
          <w:b/>
          <w:i/>
          <w:iCs/>
        </w:rPr>
        <w:t>:</w:t>
      </w:r>
      <w:r>
        <w:rPr>
          <w:i/>
          <w:iCs/>
        </w:rPr>
        <w:t xml:space="preserve"> The manuscript has been proofread again and the comments have been addressed.</w:t>
      </w:r>
    </w:p>
    <w:p w14:paraId="704A60B9" w14:textId="77777777" w:rsidR="005B43AF" w:rsidRDefault="005B43AF" w:rsidP="00EB7AED">
      <w:pPr>
        <w:spacing w:before="0" w:after="0" w:line="240" w:lineRule="auto"/>
      </w:pPr>
    </w:p>
    <w:p w14:paraId="2AC09306" w14:textId="77777777" w:rsidR="00AF4EAC" w:rsidRPr="00AF4EAC" w:rsidRDefault="00AF4EAC" w:rsidP="00AF4EAC">
      <w:pPr>
        <w:pStyle w:val="StandardWeb"/>
        <w:spacing w:before="0" w:beforeAutospacing="0" w:after="0" w:afterAutospacing="0"/>
        <w:rPr>
          <w:color w:val="C00000"/>
        </w:rPr>
      </w:pPr>
      <w:r w:rsidRPr="00AF4EAC">
        <w:rPr>
          <w:color w:val="C00000"/>
        </w:rPr>
        <w:t>- line 153: "1,000 psi" =&gt; 10,000 psi? (1,000 psi seems low)</w:t>
      </w:r>
    </w:p>
    <w:p w14:paraId="38D52080" w14:textId="63201130" w:rsidR="00AF4EAC" w:rsidRPr="00940C9D" w:rsidRDefault="00AF4EAC" w:rsidP="00AF4EAC">
      <w:pPr>
        <w:pStyle w:val="StandardWeb"/>
        <w:spacing w:before="0" w:beforeAutospacing="0" w:after="0" w:afterAutospacing="0"/>
        <w:rPr>
          <w:i/>
        </w:rPr>
      </w:pPr>
      <w:r w:rsidRPr="00940C9D">
        <w:rPr>
          <w:b/>
          <w:i/>
        </w:rPr>
        <w:t>Authors comment:</w:t>
      </w:r>
      <w:r w:rsidRPr="00940C9D">
        <w:rPr>
          <w:i/>
        </w:rPr>
        <w:t xml:space="preserve"> </w:t>
      </w:r>
      <w:r w:rsidR="003A42AA">
        <w:rPr>
          <w:i/>
        </w:rPr>
        <w:t>T</w:t>
      </w:r>
      <w:r>
        <w:rPr>
          <w:i/>
        </w:rPr>
        <w:t>he unit was wr</w:t>
      </w:r>
      <w:r w:rsidR="003A42AA">
        <w:rPr>
          <w:i/>
        </w:rPr>
        <w:t>ong and was changed to psig</w:t>
      </w:r>
      <w:bookmarkStart w:id="0" w:name="_GoBack"/>
      <w:bookmarkEnd w:id="0"/>
      <w:r w:rsidRPr="00940C9D">
        <w:rPr>
          <w:i/>
        </w:rPr>
        <w:t xml:space="preserve">. </w:t>
      </w:r>
    </w:p>
    <w:p w14:paraId="32C78185" w14:textId="77777777" w:rsidR="00AF4EAC" w:rsidRDefault="00AF4EAC" w:rsidP="00EB7AED">
      <w:pPr>
        <w:spacing w:before="0" w:after="0" w:line="240" w:lineRule="auto"/>
      </w:pPr>
    </w:p>
    <w:sectPr w:rsidR="00AF4EAC" w:rsidSect="00682CFF">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781D" w16cex:dateUtc="2020-10-01T13:45:00Z"/>
  <w16cex:commentExtensible w16cex:durableId="232077B9" w16cex:dateUtc="2020-10-01T13:43:00Z"/>
  <w16cex:commentExtensible w16cex:durableId="232084A8" w16cex:dateUtc="2020-10-01T14:39:00Z"/>
  <w16cex:commentExtensible w16cex:durableId="23207CB4" w16cex:dateUtc="2020-10-01T14:05:00Z"/>
  <w16cex:commentExtensible w16cex:durableId="2320855E" w16cex:dateUtc="2020-10-01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6A483D" w16cid:durableId="2320781D"/>
  <w16cid:commentId w16cid:paraId="65E2F5FE" w16cid:durableId="232077B9"/>
  <w16cid:commentId w16cid:paraId="764D60E9" w16cid:durableId="232084A8"/>
  <w16cid:commentId w16cid:paraId="03099449" w16cid:durableId="23207CB4"/>
  <w16cid:commentId w16cid:paraId="4EC9E62E" w16cid:durableId="2320855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F3"/>
    <w:rsid w:val="00011C07"/>
    <w:rsid w:val="00015EF1"/>
    <w:rsid w:val="00051703"/>
    <w:rsid w:val="000710C6"/>
    <w:rsid w:val="00074527"/>
    <w:rsid w:val="000920F0"/>
    <w:rsid w:val="000A5B2A"/>
    <w:rsid w:val="000B2A78"/>
    <w:rsid w:val="000D162E"/>
    <w:rsid w:val="000F1781"/>
    <w:rsid w:val="0011223A"/>
    <w:rsid w:val="00123C78"/>
    <w:rsid w:val="00137FA3"/>
    <w:rsid w:val="00153399"/>
    <w:rsid w:val="00155B11"/>
    <w:rsid w:val="001A72AE"/>
    <w:rsid w:val="001B40BE"/>
    <w:rsid w:val="001B7FFC"/>
    <w:rsid w:val="001C3FAB"/>
    <w:rsid w:val="001C79AF"/>
    <w:rsid w:val="001D0203"/>
    <w:rsid w:val="0020410D"/>
    <w:rsid w:val="0021287C"/>
    <w:rsid w:val="0021376A"/>
    <w:rsid w:val="00235486"/>
    <w:rsid w:val="002364E8"/>
    <w:rsid w:val="00252C01"/>
    <w:rsid w:val="00261718"/>
    <w:rsid w:val="00271A5C"/>
    <w:rsid w:val="0028167F"/>
    <w:rsid w:val="0028392C"/>
    <w:rsid w:val="002871A9"/>
    <w:rsid w:val="00291973"/>
    <w:rsid w:val="002961F6"/>
    <w:rsid w:val="002A0005"/>
    <w:rsid w:val="002A59A1"/>
    <w:rsid w:val="002D5CFE"/>
    <w:rsid w:val="002D7C89"/>
    <w:rsid w:val="002E1285"/>
    <w:rsid w:val="002E2F62"/>
    <w:rsid w:val="002E6790"/>
    <w:rsid w:val="002F0262"/>
    <w:rsid w:val="002F4208"/>
    <w:rsid w:val="0030782A"/>
    <w:rsid w:val="00315047"/>
    <w:rsid w:val="0032570A"/>
    <w:rsid w:val="00327DA6"/>
    <w:rsid w:val="003425CF"/>
    <w:rsid w:val="0039778C"/>
    <w:rsid w:val="003A42AA"/>
    <w:rsid w:val="003B46FE"/>
    <w:rsid w:val="003B526A"/>
    <w:rsid w:val="003B6B4C"/>
    <w:rsid w:val="003D76B1"/>
    <w:rsid w:val="003E444D"/>
    <w:rsid w:val="003F10EC"/>
    <w:rsid w:val="003F19EE"/>
    <w:rsid w:val="00404C30"/>
    <w:rsid w:val="004155C0"/>
    <w:rsid w:val="00423677"/>
    <w:rsid w:val="00433E6B"/>
    <w:rsid w:val="004612DF"/>
    <w:rsid w:val="0046462B"/>
    <w:rsid w:val="0046649F"/>
    <w:rsid w:val="004826A9"/>
    <w:rsid w:val="00483BB9"/>
    <w:rsid w:val="0049034C"/>
    <w:rsid w:val="004C3409"/>
    <w:rsid w:val="004E74AE"/>
    <w:rsid w:val="00513CC0"/>
    <w:rsid w:val="00523772"/>
    <w:rsid w:val="00530FD7"/>
    <w:rsid w:val="005513AD"/>
    <w:rsid w:val="00551AC1"/>
    <w:rsid w:val="00564933"/>
    <w:rsid w:val="00566CA6"/>
    <w:rsid w:val="005753B5"/>
    <w:rsid w:val="00586969"/>
    <w:rsid w:val="005A6BD3"/>
    <w:rsid w:val="005B43AF"/>
    <w:rsid w:val="005C21E8"/>
    <w:rsid w:val="005D00EB"/>
    <w:rsid w:val="006000F0"/>
    <w:rsid w:val="00603D06"/>
    <w:rsid w:val="006074BA"/>
    <w:rsid w:val="006250E0"/>
    <w:rsid w:val="006359FF"/>
    <w:rsid w:val="006528AC"/>
    <w:rsid w:val="00654E86"/>
    <w:rsid w:val="00660A22"/>
    <w:rsid w:val="00666C47"/>
    <w:rsid w:val="00682CFF"/>
    <w:rsid w:val="0069411C"/>
    <w:rsid w:val="0069658D"/>
    <w:rsid w:val="006B5520"/>
    <w:rsid w:val="006B6ED5"/>
    <w:rsid w:val="006C33F3"/>
    <w:rsid w:val="006C5A87"/>
    <w:rsid w:val="006E5752"/>
    <w:rsid w:val="006F47A2"/>
    <w:rsid w:val="0071205F"/>
    <w:rsid w:val="00746F83"/>
    <w:rsid w:val="00762B39"/>
    <w:rsid w:val="00776C9A"/>
    <w:rsid w:val="0079697D"/>
    <w:rsid w:val="007B0981"/>
    <w:rsid w:val="007B27BD"/>
    <w:rsid w:val="007C4B64"/>
    <w:rsid w:val="007E15AD"/>
    <w:rsid w:val="007E3E07"/>
    <w:rsid w:val="00820E85"/>
    <w:rsid w:val="00832DFE"/>
    <w:rsid w:val="008450E0"/>
    <w:rsid w:val="00866BB7"/>
    <w:rsid w:val="00870C87"/>
    <w:rsid w:val="00871C12"/>
    <w:rsid w:val="008C0762"/>
    <w:rsid w:val="008E23A8"/>
    <w:rsid w:val="008E7FD3"/>
    <w:rsid w:val="008F3B85"/>
    <w:rsid w:val="009214D2"/>
    <w:rsid w:val="00931008"/>
    <w:rsid w:val="009339C2"/>
    <w:rsid w:val="00933EFD"/>
    <w:rsid w:val="00940C9D"/>
    <w:rsid w:val="00945C2B"/>
    <w:rsid w:val="00957703"/>
    <w:rsid w:val="009730BE"/>
    <w:rsid w:val="00973387"/>
    <w:rsid w:val="00990DCE"/>
    <w:rsid w:val="009919F0"/>
    <w:rsid w:val="009A7B2A"/>
    <w:rsid w:val="009B1918"/>
    <w:rsid w:val="009B539F"/>
    <w:rsid w:val="009B6612"/>
    <w:rsid w:val="009E4EF2"/>
    <w:rsid w:val="009F7B25"/>
    <w:rsid w:val="00A07307"/>
    <w:rsid w:val="00A30F42"/>
    <w:rsid w:val="00A47BB7"/>
    <w:rsid w:val="00A47E61"/>
    <w:rsid w:val="00A55AA6"/>
    <w:rsid w:val="00A624C1"/>
    <w:rsid w:val="00A73047"/>
    <w:rsid w:val="00A950C5"/>
    <w:rsid w:val="00AA6576"/>
    <w:rsid w:val="00AA7CA5"/>
    <w:rsid w:val="00AC5B31"/>
    <w:rsid w:val="00AF30A0"/>
    <w:rsid w:val="00AF4EAC"/>
    <w:rsid w:val="00AF57CC"/>
    <w:rsid w:val="00B033CF"/>
    <w:rsid w:val="00B108D9"/>
    <w:rsid w:val="00B1636F"/>
    <w:rsid w:val="00B37EED"/>
    <w:rsid w:val="00B6557B"/>
    <w:rsid w:val="00B97FD1"/>
    <w:rsid w:val="00BA0BBE"/>
    <w:rsid w:val="00BB5970"/>
    <w:rsid w:val="00BC7BD0"/>
    <w:rsid w:val="00BF04E2"/>
    <w:rsid w:val="00C06A0B"/>
    <w:rsid w:val="00C31E6C"/>
    <w:rsid w:val="00C32581"/>
    <w:rsid w:val="00C50C15"/>
    <w:rsid w:val="00CA073D"/>
    <w:rsid w:val="00CA3786"/>
    <w:rsid w:val="00CA41FD"/>
    <w:rsid w:val="00CA4670"/>
    <w:rsid w:val="00CC6D67"/>
    <w:rsid w:val="00CD688D"/>
    <w:rsid w:val="00D06533"/>
    <w:rsid w:val="00D121C7"/>
    <w:rsid w:val="00D1479D"/>
    <w:rsid w:val="00D17AE1"/>
    <w:rsid w:val="00D250CF"/>
    <w:rsid w:val="00D32B6C"/>
    <w:rsid w:val="00D40E76"/>
    <w:rsid w:val="00D42B9F"/>
    <w:rsid w:val="00D465BD"/>
    <w:rsid w:val="00D717DF"/>
    <w:rsid w:val="00D779DF"/>
    <w:rsid w:val="00D93D9B"/>
    <w:rsid w:val="00D94E04"/>
    <w:rsid w:val="00DA06EF"/>
    <w:rsid w:val="00DA7889"/>
    <w:rsid w:val="00DB499B"/>
    <w:rsid w:val="00DB57C0"/>
    <w:rsid w:val="00DB7446"/>
    <w:rsid w:val="00DC01BE"/>
    <w:rsid w:val="00DC231C"/>
    <w:rsid w:val="00DC6F8C"/>
    <w:rsid w:val="00DF0A50"/>
    <w:rsid w:val="00DF1FD9"/>
    <w:rsid w:val="00E35852"/>
    <w:rsid w:val="00E41C9E"/>
    <w:rsid w:val="00E478B5"/>
    <w:rsid w:val="00E5707A"/>
    <w:rsid w:val="00E66198"/>
    <w:rsid w:val="00EB7AED"/>
    <w:rsid w:val="00EC3373"/>
    <w:rsid w:val="00EE69F0"/>
    <w:rsid w:val="00EF14EC"/>
    <w:rsid w:val="00EF19A6"/>
    <w:rsid w:val="00EF4A0C"/>
    <w:rsid w:val="00EF4C2D"/>
    <w:rsid w:val="00EF65EF"/>
    <w:rsid w:val="00F0341C"/>
    <w:rsid w:val="00F158B0"/>
    <w:rsid w:val="00F222A4"/>
    <w:rsid w:val="00F23CDB"/>
    <w:rsid w:val="00F25662"/>
    <w:rsid w:val="00F40E71"/>
    <w:rsid w:val="00F441C7"/>
    <w:rsid w:val="00F74716"/>
    <w:rsid w:val="00F90BA9"/>
    <w:rsid w:val="00F97108"/>
    <w:rsid w:val="00FD5D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3B1D"/>
  <w15:chartTrackingRefBased/>
  <w15:docId w15:val="{2340ABAB-17A8-4571-BDC9-FEF9AB39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55B11"/>
    <w:pPr>
      <w:spacing w:before="120" w:after="280" w:line="36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624C1"/>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24C1"/>
    <w:rPr>
      <w:rFonts w:ascii="Segoe UI" w:hAnsi="Segoe UI" w:cs="Segoe UI"/>
      <w:sz w:val="18"/>
      <w:szCs w:val="18"/>
    </w:rPr>
  </w:style>
  <w:style w:type="paragraph" w:styleId="StandardWeb">
    <w:name w:val="Normal (Web)"/>
    <w:basedOn w:val="Standard"/>
    <w:uiPriority w:val="99"/>
    <w:unhideWhenUsed/>
    <w:rsid w:val="00A624C1"/>
    <w:pPr>
      <w:spacing w:before="100" w:beforeAutospacing="1" w:after="100" w:afterAutospacing="1" w:line="240" w:lineRule="auto"/>
    </w:pPr>
    <w:rPr>
      <w:rFonts w:ascii="Times New Roman" w:eastAsia="Times New Roman" w:hAnsi="Times New Roman" w:cs="Times New Roman"/>
      <w:szCs w:val="24"/>
    </w:rPr>
  </w:style>
  <w:style w:type="character" w:styleId="Fett">
    <w:name w:val="Strong"/>
    <w:basedOn w:val="Absatz-Standardschriftart"/>
    <w:uiPriority w:val="22"/>
    <w:qFormat/>
    <w:rsid w:val="00A624C1"/>
    <w:rPr>
      <w:b/>
      <w:bCs/>
    </w:rPr>
  </w:style>
  <w:style w:type="character" w:styleId="Kommentarzeichen">
    <w:name w:val="annotation reference"/>
    <w:basedOn w:val="Absatz-Standardschriftart"/>
    <w:uiPriority w:val="99"/>
    <w:semiHidden/>
    <w:unhideWhenUsed/>
    <w:rsid w:val="00D1479D"/>
    <w:rPr>
      <w:sz w:val="16"/>
      <w:szCs w:val="16"/>
    </w:rPr>
  </w:style>
  <w:style w:type="paragraph" w:styleId="Kommentartext">
    <w:name w:val="annotation text"/>
    <w:basedOn w:val="Standard"/>
    <w:link w:val="KommentartextZchn"/>
    <w:uiPriority w:val="99"/>
    <w:semiHidden/>
    <w:unhideWhenUsed/>
    <w:rsid w:val="00D1479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479D"/>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D1479D"/>
    <w:rPr>
      <w:b/>
      <w:bCs/>
    </w:rPr>
  </w:style>
  <w:style w:type="character" w:customStyle="1" w:styleId="KommentarthemaZchn">
    <w:name w:val="Kommentarthema Zchn"/>
    <w:basedOn w:val="KommentartextZchn"/>
    <w:link w:val="Kommentarthema"/>
    <w:uiPriority w:val="99"/>
    <w:semiHidden/>
    <w:rsid w:val="00D1479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8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ntTable" Target="fontTable.xml"/><Relationship Id="rId9"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3660</Words>
  <Characters>23059</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Levin</dc:creator>
  <cp:keywords/>
  <dc:description/>
  <cp:lastModifiedBy>fbern</cp:lastModifiedBy>
  <cp:revision>6</cp:revision>
  <dcterms:created xsi:type="dcterms:W3CDTF">2020-10-02T10:06:00Z</dcterms:created>
  <dcterms:modified xsi:type="dcterms:W3CDTF">2020-10-05T10:32:00Z</dcterms:modified>
</cp:coreProperties>
</file>