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87BB3" w14:textId="77777777" w:rsidR="00411892" w:rsidRDefault="5AC1755A" w:rsidP="00631CA1">
      <w:pPr>
        <w:pStyle w:val="NormalWeb"/>
        <w:spacing w:before="0" w:beforeAutospacing="0" w:after="0" w:afterAutospacing="0"/>
        <w:rPr>
          <w:rFonts w:asciiTheme="minorHAnsi" w:hAnsiTheme="minorHAnsi" w:cstheme="minorBidi"/>
          <w:b/>
          <w:bCs/>
        </w:rPr>
      </w:pPr>
      <w:r w:rsidRPr="003467F7">
        <w:rPr>
          <w:rFonts w:asciiTheme="minorHAnsi" w:hAnsiTheme="minorHAnsi" w:cstheme="minorBidi"/>
          <w:b/>
          <w:bCs/>
        </w:rPr>
        <w:t xml:space="preserve">TITLE: </w:t>
      </w:r>
    </w:p>
    <w:p w14:paraId="64A006C5" w14:textId="33917454" w:rsidR="006A5B79" w:rsidRPr="003467F7" w:rsidRDefault="00F427B6" w:rsidP="00631CA1">
      <w:pPr>
        <w:pStyle w:val="NormalWeb"/>
        <w:spacing w:before="0" w:beforeAutospacing="0" w:after="0" w:afterAutospacing="0"/>
        <w:rPr>
          <w:rFonts w:asciiTheme="minorHAnsi" w:hAnsiTheme="minorHAnsi" w:cstheme="minorBidi"/>
          <w:color w:val="000000" w:themeColor="text1"/>
        </w:rPr>
      </w:pPr>
      <w:r>
        <w:rPr>
          <w:rFonts w:asciiTheme="minorHAnsi" w:hAnsiTheme="minorHAnsi" w:cstheme="minorBidi"/>
          <w:color w:val="000000" w:themeColor="text1"/>
        </w:rPr>
        <w:t>F</w:t>
      </w:r>
      <w:r w:rsidR="5AC1755A" w:rsidRPr="003467F7">
        <w:rPr>
          <w:rFonts w:asciiTheme="minorHAnsi" w:hAnsiTheme="minorHAnsi" w:cstheme="minorBidi"/>
          <w:color w:val="000000" w:themeColor="text1"/>
        </w:rPr>
        <w:t xml:space="preserve">eeding and </w:t>
      </w:r>
      <w:r w:rsidR="00066405">
        <w:rPr>
          <w:rFonts w:asciiTheme="minorHAnsi" w:hAnsiTheme="minorHAnsi" w:cstheme="minorBidi"/>
          <w:color w:val="000000" w:themeColor="text1"/>
        </w:rPr>
        <w:t>Q</w:t>
      </w:r>
      <w:r w:rsidR="5AC1755A" w:rsidRPr="003467F7">
        <w:rPr>
          <w:rFonts w:asciiTheme="minorHAnsi" w:hAnsiTheme="minorHAnsi" w:cstheme="minorBidi"/>
          <w:color w:val="000000" w:themeColor="text1"/>
        </w:rPr>
        <w:t xml:space="preserve">uantifying </w:t>
      </w:r>
      <w:r w:rsidR="00066405">
        <w:rPr>
          <w:rFonts w:asciiTheme="minorHAnsi" w:hAnsiTheme="minorHAnsi" w:cstheme="minorBidi"/>
          <w:color w:val="000000" w:themeColor="text1"/>
        </w:rPr>
        <w:t>A</w:t>
      </w:r>
      <w:r w:rsidR="5AC1755A" w:rsidRPr="003467F7">
        <w:rPr>
          <w:rFonts w:asciiTheme="minorHAnsi" w:hAnsiTheme="minorHAnsi" w:cstheme="minorBidi"/>
          <w:color w:val="000000" w:themeColor="text1"/>
        </w:rPr>
        <w:t>nimal-</w:t>
      </w:r>
      <w:r w:rsidR="00066405">
        <w:rPr>
          <w:rFonts w:asciiTheme="minorHAnsi" w:hAnsiTheme="minorHAnsi" w:cstheme="minorBidi"/>
          <w:color w:val="000000" w:themeColor="text1"/>
        </w:rPr>
        <w:t>D</w:t>
      </w:r>
      <w:r w:rsidR="5AC1755A" w:rsidRPr="003467F7">
        <w:rPr>
          <w:rFonts w:asciiTheme="minorHAnsi" w:hAnsiTheme="minorHAnsi" w:cstheme="minorBidi"/>
          <w:color w:val="000000" w:themeColor="text1"/>
        </w:rPr>
        <w:t xml:space="preserve">erived </w:t>
      </w:r>
      <w:r w:rsidR="00066405">
        <w:rPr>
          <w:rFonts w:asciiTheme="minorHAnsi" w:hAnsiTheme="minorHAnsi" w:cstheme="minorBidi"/>
          <w:color w:val="000000" w:themeColor="text1"/>
        </w:rPr>
        <w:t>B</w:t>
      </w:r>
      <w:r w:rsidR="5AC1755A" w:rsidRPr="003467F7">
        <w:rPr>
          <w:rFonts w:asciiTheme="minorHAnsi" w:hAnsiTheme="minorHAnsi" w:cstheme="minorBidi"/>
          <w:color w:val="000000" w:themeColor="text1"/>
        </w:rPr>
        <w:t xml:space="preserve">lood and </w:t>
      </w:r>
      <w:r w:rsidR="00066405">
        <w:rPr>
          <w:rFonts w:asciiTheme="minorHAnsi" w:hAnsiTheme="minorHAnsi" w:cstheme="minorBidi"/>
          <w:color w:val="000000" w:themeColor="text1"/>
        </w:rPr>
        <w:t>A</w:t>
      </w:r>
      <w:r w:rsidR="5AC1755A" w:rsidRPr="003467F7">
        <w:rPr>
          <w:rFonts w:asciiTheme="minorHAnsi" w:hAnsiTheme="minorHAnsi" w:cstheme="minorBidi"/>
          <w:color w:val="000000" w:themeColor="text1"/>
        </w:rPr>
        <w:t xml:space="preserve">rtificial </w:t>
      </w:r>
      <w:r w:rsidR="00066405">
        <w:rPr>
          <w:rFonts w:asciiTheme="minorHAnsi" w:hAnsiTheme="minorHAnsi" w:cstheme="minorBidi"/>
          <w:color w:val="000000" w:themeColor="text1"/>
        </w:rPr>
        <w:t>M</w:t>
      </w:r>
      <w:r w:rsidR="5AC1755A" w:rsidRPr="003467F7">
        <w:rPr>
          <w:rFonts w:asciiTheme="minorHAnsi" w:hAnsiTheme="minorHAnsi" w:cstheme="minorBidi"/>
          <w:color w:val="000000" w:themeColor="text1"/>
        </w:rPr>
        <w:t>eals in </w:t>
      </w:r>
      <w:r w:rsidR="5AC1755A" w:rsidRPr="003467F7">
        <w:rPr>
          <w:rFonts w:asciiTheme="minorHAnsi" w:hAnsiTheme="minorHAnsi" w:cstheme="minorBidi"/>
          <w:i/>
          <w:iCs/>
          <w:color w:val="000000" w:themeColor="text1"/>
        </w:rPr>
        <w:t xml:space="preserve">Aedes aegypti </w:t>
      </w:r>
      <w:r w:rsidR="00066405">
        <w:rPr>
          <w:rFonts w:asciiTheme="minorHAnsi" w:hAnsiTheme="minorHAnsi" w:cstheme="minorBidi"/>
          <w:color w:val="000000" w:themeColor="text1"/>
        </w:rPr>
        <w:t>M</w:t>
      </w:r>
      <w:r w:rsidR="5AC1755A" w:rsidRPr="003467F7">
        <w:rPr>
          <w:rFonts w:asciiTheme="minorHAnsi" w:hAnsiTheme="minorHAnsi" w:cstheme="minorBidi"/>
          <w:color w:val="000000" w:themeColor="text1"/>
        </w:rPr>
        <w:t>osquitoes</w:t>
      </w:r>
    </w:p>
    <w:p w14:paraId="2E300B21" w14:textId="77777777" w:rsidR="007A4DD6" w:rsidRPr="003467F7" w:rsidRDefault="007A4DD6" w:rsidP="00631CA1">
      <w:pPr>
        <w:rPr>
          <w:rFonts w:asciiTheme="minorHAnsi" w:hAnsiTheme="minorHAnsi" w:cstheme="minorHAnsi"/>
          <w:b/>
          <w:bCs/>
        </w:rPr>
      </w:pPr>
    </w:p>
    <w:p w14:paraId="3D080DA3" w14:textId="1D6CD8B6" w:rsidR="006305D7" w:rsidRPr="003467F7" w:rsidRDefault="006305D7" w:rsidP="00631CA1">
      <w:pPr>
        <w:rPr>
          <w:rFonts w:asciiTheme="minorHAnsi" w:hAnsiTheme="minorHAnsi" w:cstheme="minorHAnsi"/>
          <w:color w:val="808080" w:themeColor="background1" w:themeShade="80"/>
        </w:rPr>
      </w:pPr>
      <w:r w:rsidRPr="003467F7">
        <w:rPr>
          <w:rFonts w:asciiTheme="minorHAnsi" w:hAnsiTheme="minorHAnsi" w:cstheme="minorHAnsi"/>
          <w:b/>
          <w:bCs/>
        </w:rPr>
        <w:t>AUTHORS</w:t>
      </w:r>
      <w:r w:rsidR="000B662E" w:rsidRPr="003467F7">
        <w:rPr>
          <w:rFonts w:asciiTheme="minorHAnsi" w:hAnsiTheme="minorHAnsi" w:cstheme="minorHAnsi"/>
          <w:b/>
          <w:bCs/>
        </w:rPr>
        <w:t xml:space="preserve"> </w:t>
      </w:r>
      <w:r w:rsidR="00086FF5" w:rsidRPr="003467F7">
        <w:rPr>
          <w:rFonts w:asciiTheme="minorHAnsi" w:hAnsiTheme="minorHAnsi" w:cstheme="minorHAnsi"/>
          <w:b/>
          <w:bCs/>
        </w:rPr>
        <w:t xml:space="preserve">AND </w:t>
      </w:r>
      <w:r w:rsidR="000B662E" w:rsidRPr="003467F7">
        <w:rPr>
          <w:rFonts w:asciiTheme="minorHAnsi" w:hAnsiTheme="minorHAnsi" w:cstheme="minorHAnsi"/>
          <w:b/>
          <w:bCs/>
        </w:rPr>
        <w:t>AFFILIATIONS</w:t>
      </w:r>
      <w:r w:rsidRPr="003467F7">
        <w:rPr>
          <w:rFonts w:asciiTheme="minorHAnsi" w:hAnsiTheme="minorHAnsi" w:cstheme="minorHAnsi"/>
          <w:b/>
          <w:bCs/>
        </w:rPr>
        <w:t xml:space="preserve">: </w:t>
      </w:r>
    </w:p>
    <w:p w14:paraId="32B171D0" w14:textId="0164035C" w:rsidR="007A4DD6" w:rsidRDefault="006C42C5" w:rsidP="00631CA1">
      <w:pPr>
        <w:rPr>
          <w:rFonts w:asciiTheme="minorHAnsi" w:hAnsiTheme="minorHAnsi" w:cstheme="minorHAnsi"/>
          <w:color w:val="000000" w:themeColor="text1"/>
          <w:vertAlign w:val="superscript"/>
        </w:rPr>
      </w:pPr>
      <w:r w:rsidRPr="003467F7">
        <w:rPr>
          <w:rFonts w:asciiTheme="minorHAnsi" w:hAnsiTheme="minorHAnsi" w:cstheme="minorHAnsi"/>
          <w:color w:val="000000" w:themeColor="text1"/>
        </w:rPr>
        <w:t>Veronica Jové</w:t>
      </w:r>
      <w:r w:rsidR="00BB1B7E" w:rsidRPr="003467F7">
        <w:rPr>
          <w:rFonts w:asciiTheme="minorHAnsi" w:hAnsiTheme="minorHAnsi" w:cstheme="minorHAnsi"/>
          <w:color w:val="000000" w:themeColor="text1"/>
          <w:vertAlign w:val="superscript"/>
        </w:rPr>
        <w:t>1</w:t>
      </w:r>
      <w:r w:rsidRPr="003467F7">
        <w:rPr>
          <w:rFonts w:asciiTheme="minorHAnsi" w:hAnsiTheme="minorHAnsi" w:cstheme="minorHAnsi"/>
          <w:color w:val="000000" w:themeColor="text1"/>
        </w:rPr>
        <w:t xml:space="preserve">*, </w:t>
      </w:r>
      <w:proofErr w:type="spellStart"/>
      <w:r w:rsidRPr="003467F7">
        <w:rPr>
          <w:rFonts w:asciiTheme="minorHAnsi" w:hAnsiTheme="minorHAnsi" w:cstheme="minorHAnsi"/>
          <w:color w:val="000000" w:themeColor="text1"/>
        </w:rPr>
        <w:t>Krithika</w:t>
      </w:r>
      <w:proofErr w:type="spellEnd"/>
      <w:r w:rsidRPr="003467F7">
        <w:rPr>
          <w:rFonts w:asciiTheme="minorHAnsi" w:hAnsiTheme="minorHAnsi" w:cstheme="minorHAnsi"/>
          <w:color w:val="000000" w:themeColor="text1"/>
        </w:rPr>
        <w:t xml:space="preserve"> Venkataraman</w:t>
      </w:r>
      <w:r w:rsidR="00BB1B7E" w:rsidRPr="003467F7">
        <w:rPr>
          <w:rFonts w:asciiTheme="minorHAnsi" w:hAnsiTheme="minorHAnsi" w:cstheme="minorHAnsi"/>
          <w:color w:val="000000" w:themeColor="text1"/>
          <w:vertAlign w:val="superscript"/>
        </w:rPr>
        <w:t>1</w:t>
      </w:r>
      <w:r w:rsidRPr="003467F7">
        <w:rPr>
          <w:rFonts w:asciiTheme="minorHAnsi" w:hAnsiTheme="minorHAnsi" w:cstheme="minorHAnsi"/>
          <w:color w:val="000000" w:themeColor="text1"/>
        </w:rPr>
        <w:t>*, Thomas</w:t>
      </w:r>
      <w:r w:rsidR="009866D1" w:rsidRPr="003467F7">
        <w:rPr>
          <w:rFonts w:asciiTheme="minorHAnsi" w:hAnsiTheme="minorHAnsi" w:cstheme="minorHAnsi"/>
          <w:color w:val="000000" w:themeColor="text1"/>
        </w:rPr>
        <w:t xml:space="preserve"> M.</w:t>
      </w:r>
      <w:r w:rsidRPr="003467F7">
        <w:rPr>
          <w:rFonts w:asciiTheme="minorHAnsi" w:hAnsiTheme="minorHAnsi" w:cstheme="minorHAnsi"/>
          <w:color w:val="000000" w:themeColor="text1"/>
        </w:rPr>
        <w:t xml:space="preserve"> Gabel</w:t>
      </w:r>
      <w:r w:rsidR="00BB1B7E" w:rsidRPr="003467F7">
        <w:rPr>
          <w:rFonts w:asciiTheme="minorHAnsi" w:hAnsiTheme="minorHAnsi" w:cstheme="minorHAnsi"/>
          <w:color w:val="000000" w:themeColor="text1"/>
          <w:vertAlign w:val="superscript"/>
        </w:rPr>
        <w:t>2</w:t>
      </w:r>
      <w:r w:rsidRPr="003467F7">
        <w:rPr>
          <w:rFonts w:asciiTheme="minorHAnsi" w:hAnsiTheme="minorHAnsi" w:cstheme="minorHAnsi"/>
          <w:color w:val="000000" w:themeColor="text1"/>
        </w:rPr>
        <w:t>, Laura B. Duvall</w:t>
      </w:r>
      <w:r w:rsidR="00BB1B7E" w:rsidRPr="003467F7">
        <w:rPr>
          <w:rFonts w:asciiTheme="minorHAnsi" w:hAnsiTheme="minorHAnsi" w:cstheme="minorHAnsi"/>
          <w:color w:val="000000" w:themeColor="text1"/>
          <w:vertAlign w:val="superscript"/>
        </w:rPr>
        <w:t>2</w:t>
      </w:r>
    </w:p>
    <w:p w14:paraId="74E1A1AE" w14:textId="77777777" w:rsidR="00A77CA0" w:rsidRPr="003467F7" w:rsidRDefault="00A77CA0" w:rsidP="00631CA1">
      <w:pPr>
        <w:rPr>
          <w:rFonts w:asciiTheme="minorHAnsi" w:hAnsiTheme="minorHAnsi" w:cstheme="minorHAnsi"/>
          <w:color w:val="000000" w:themeColor="text1"/>
        </w:rPr>
      </w:pPr>
    </w:p>
    <w:p w14:paraId="327CD1AB" w14:textId="00D642F4" w:rsidR="00BB1B7E" w:rsidRPr="003467F7" w:rsidRDefault="00BB1B7E" w:rsidP="00631CA1">
      <w:pPr>
        <w:rPr>
          <w:rFonts w:asciiTheme="minorHAnsi" w:hAnsiTheme="minorHAnsi" w:cstheme="minorHAnsi"/>
          <w:bCs/>
          <w:color w:val="000000" w:themeColor="text1"/>
        </w:rPr>
      </w:pPr>
      <w:r w:rsidRPr="003467F7">
        <w:rPr>
          <w:rFonts w:asciiTheme="minorHAnsi" w:hAnsiTheme="minorHAnsi" w:cstheme="minorHAnsi"/>
          <w:bCs/>
          <w:color w:val="000000" w:themeColor="text1"/>
          <w:vertAlign w:val="superscript"/>
        </w:rPr>
        <w:t>1</w:t>
      </w:r>
      <w:r w:rsidRPr="003467F7">
        <w:rPr>
          <w:rFonts w:asciiTheme="minorHAnsi" w:hAnsiTheme="minorHAnsi" w:cstheme="minorHAnsi"/>
          <w:bCs/>
          <w:color w:val="000000" w:themeColor="text1"/>
        </w:rPr>
        <w:t>Laboratory of Neurogenetics and Behavior, The Rockefeller University, New York, NY</w:t>
      </w:r>
    </w:p>
    <w:p w14:paraId="79845FB0" w14:textId="02BECDF0" w:rsidR="00BB1B7E" w:rsidRPr="003467F7" w:rsidRDefault="00BB1B7E" w:rsidP="00631CA1">
      <w:pPr>
        <w:rPr>
          <w:rFonts w:asciiTheme="minorHAnsi" w:hAnsiTheme="minorHAnsi" w:cstheme="minorHAnsi"/>
          <w:bCs/>
          <w:color w:val="000000" w:themeColor="text1"/>
        </w:rPr>
      </w:pPr>
      <w:r w:rsidRPr="003467F7">
        <w:rPr>
          <w:rFonts w:asciiTheme="minorHAnsi" w:hAnsiTheme="minorHAnsi" w:cstheme="minorHAnsi"/>
          <w:bCs/>
          <w:color w:val="000000" w:themeColor="text1"/>
          <w:vertAlign w:val="superscript"/>
        </w:rPr>
        <w:t>2</w:t>
      </w:r>
      <w:r w:rsidRPr="003467F7">
        <w:rPr>
          <w:rFonts w:asciiTheme="minorHAnsi" w:hAnsiTheme="minorHAnsi" w:cstheme="minorHAnsi"/>
          <w:bCs/>
          <w:color w:val="000000" w:themeColor="text1"/>
        </w:rPr>
        <w:t>Department of Biological Sciences, Columbia University, New York, NY</w:t>
      </w:r>
    </w:p>
    <w:p w14:paraId="6657E995" w14:textId="77777777" w:rsidR="00BB1B7E" w:rsidRPr="003467F7" w:rsidRDefault="00BB1B7E" w:rsidP="00631CA1">
      <w:pPr>
        <w:rPr>
          <w:rFonts w:asciiTheme="minorHAnsi" w:hAnsiTheme="minorHAnsi" w:cstheme="minorHAnsi"/>
          <w:bCs/>
          <w:color w:val="000000" w:themeColor="text1"/>
        </w:rPr>
      </w:pPr>
    </w:p>
    <w:p w14:paraId="55A8E2B4" w14:textId="77777777" w:rsidR="00BB1B7E" w:rsidRPr="003467F7" w:rsidRDefault="00BB1B7E" w:rsidP="00631CA1">
      <w:pPr>
        <w:pStyle w:val="ListParagraph"/>
        <w:ind w:left="0"/>
        <w:rPr>
          <w:rFonts w:asciiTheme="minorHAnsi" w:hAnsiTheme="minorHAnsi" w:cstheme="minorHAnsi"/>
          <w:bCs/>
          <w:color w:val="000000" w:themeColor="text1"/>
        </w:rPr>
      </w:pPr>
      <w:r w:rsidRPr="003467F7">
        <w:rPr>
          <w:rFonts w:asciiTheme="minorHAnsi" w:hAnsiTheme="minorHAnsi" w:cstheme="minorHAnsi"/>
          <w:bCs/>
          <w:color w:val="000000" w:themeColor="text1"/>
        </w:rPr>
        <w:t>*These authors contributed equally.</w:t>
      </w:r>
    </w:p>
    <w:p w14:paraId="4B0DEA9B" w14:textId="77777777" w:rsidR="00BB1B7E" w:rsidRPr="003467F7" w:rsidRDefault="00BB1B7E" w:rsidP="00631CA1">
      <w:pPr>
        <w:rPr>
          <w:rFonts w:asciiTheme="minorHAnsi" w:hAnsiTheme="minorHAnsi" w:cstheme="minorHAnsi"/>
          <w:bCs/>
          <w:color w:val="000000" w:themeColor="text1"/>
        </w:rPr>
      </w:pPr>
    </w:p>
    <w:p w14:paraId="6FEE26A1" w14:textId="77777777" w:rsidR="00BB1B7E" w:rsidRPr="003467F7" w:rsidRDefault="00BB1B7E" w:rsidP="00631CA1">
      <w:pPr>
        <w:rPr>
          <w:rFonts w:asciiTheme="minorHAnsi" w:hAnsiTheme="minorHAnsi" w:cstheme="minorHAnsi"/>
          <w:bCs/>
          <w:color w:val="000000" w:themeColor="text1"/>
        </w:rPr>
      </w:pPr>
      <w:r w:rsidRPr="003467F7">
        <w:rPr>
          <w:rFonts w:asciiTheme="minorHAnsi" w:hAnsiTheme="minorHAnsi" w:cstheme="minorHAnsi"/>
          <w:bCs/>
          <w:color w:val="000000" w:themeColor="text1"/>
        </w:rPr>
        <w:t>Email addresses of co-authors:</w:t>
      </w:r>
    </w:p>
    <w:p w14:paraId="1E4CE507" w14:textId="1C0C95D7" w:rsidR="00BB1B7E" w:rsidRPr="003467F7" w:rsidRDefault="00BB1B7E" w:rsidP="00631CA1">
      <w:pPr>
        <w:pStyle w:val="NormalWeb"/>
        <w:spacing w:before="0" w:beforeAutospacing="0" w:after="0" w:afterAutospacing="0"/>
        <w:rPr>
          <w:rFonts w:cs="Arial"/>
          <w:bCs/>
          <w:color w:val="000000" w:themeColor="text1"/>
        </w:rPr>
      </w:pPr>
      <w:r w:rsidRPr="003467F7">
        <w:rPr>
          <w:rFonts w:cs="Arial"/>
          <w:bCs/>
          <w:color w:val="000000" w:themeColor="text1"/>
        </w:rPr>
        <w:t xml:space="preserve">Veronica </w:t>
      </w:r>
      <w:proofErr w:type="spellStart"/>
      <w:r w:rsidRPr="003467F7">
        <w:rPr>
          <w:rFonts w:cs="Arial"/>
          <w:bCs/>
          <w:color w:val="000000" w:themeColor="text1"/>
        </w:rPr>
        <w:t>Jové</w:t>
      </w:r>
      <w:proofErr w:type="spellEnd"/>
      <w:r w:rsidRPr="003467F7">
        <w:rPr>
          <w:rFonts w:cs="Arial"/>
          <w:bCs/>
          <w:color w:val="000000" w:themeColor="text1"/>
        </w:rPr>
        <w:tab/>
      </w:r>
      <w:r w:rsidRPr="003467F7">
        <w:rPr>
          <w:rFonts w:cs="Arial"/>
          <w:bCs/>
          <w:color w:val="000000" w:themeColor="text1"/>
        </w:rPr>
        <w:tab/>
      </w:r>
      <w:r w:rsidR="00F37851" w:rsidRPr="003467F7">
        <w:rPr>
          <w:rFonts w:cs="Arial"/>
          <w:bCs/>
          <w:color w:val="000000" w:themeColor="text1"/>
        </w:rPr>
        <w:tab/>
      </w:r>
      <w:r w:rsidRPr="003467F7">
        <w:rPr>
          <w:rFonts w:cs="Arial"/>
          <w:bCs/>
          <w:color w:val="000000" w:themeColor="text1"/>
        </w:rPr>
        <w:t>(</w:t>
      </w:r>
      <w:hyperlink r:id="rId8" w:history="1">
        <w:r w:rsidRPr="003467F7">
          <w:rPr>
            <w:rStyle w:val="Hyperlink"/>
            <w:rFonts w:cs="Arial"/>
            <w:bCs/>
            <w:color w:val="000000" w:themeColor="text1"/>
          </w:rPr>
          <w:t>vjove@rockefeller.edu</w:t>
        </w:r>
      </w:hyperlink>
      <w:r w:rsidRPr="003467F7">
        <w:rPr>
          <w:rFonts w:cs="Arial"/>
          <w:bCs/>
          <w:color w:val="000000" w:themeColor="text1"/>
        </w:rPr>
        <w:t>)</w:t>
      </w:r>
    </w:p>
    <w:p w14:paraId="07A86BDB" w14:textId="7C12D4EE" w:rsidR="00BB1B7E" w:rsidRPr="003467F7" w:rsidRDefault="00BB1B7E" w:rsidP="00631CA1">
      <w:pPr>
        <w:pStyle w:val="NormalWeb"/>
        <w:spacing w:before="0" w:beforeAutospacing="0" w:after="0" w:afterAutospacing="0"/>
        <w:rPr>
          <w:rFonts w:cs="Arial"/>
          <w:bCs/>
          <w:color w:val="000000" w:themeColor="text1"/>
        </w:rPr>
      </w:pPr>
      <w:proofErr w:type="spellStart"/>
      <w:r w:rsidRPr="003467F7">
        <w:rPr>
          <w:rFonts w:cs="Arial"/>
          <w:bCs/>
          <w:color w:val="000000" w:themeColor="text1"/>
        </w:rPr>
        <w:t>Krithika</w:t>
      </w:r>
      <w:proofErr w:type="spellEnd"/>
      <w:r w:rsidRPr="003467F7">
        <w:rPr>
          <w:rFonts w:cs="Arial"/>
          <w:bCs/>
          <w:color w:val="000000" w:themeColor="text1"/>
        </w:rPr>
        <w:t xml:space="preserve"> Venkataraman</w:t>
      </w:r>
      <w:r w:rsidR="00F37851" w:rsidRPr="003467F7">
        <w:rPr>
          <w:rFonts w:cs="Arial"/>
          <w:bCs/>
          <w:color w:val="000000" w:themeColor="text1"/>
        </w:rPr>
        <w:tab/>
      </w:r>
      <w:r w:rsidRPr="003467F7">
        <w:rPr>
          <w:rFonts w:cs="Arial"/>
          <w:bCs/>
          <w:color w:val="000000" w:themeColor="text1"/>
        </w:rPr>
        <w:t>(</w:t>
      </w:r>
      <w:hyperlink r:id="rId9" w:history="1">
        <w:r w:rsidRPr="003467F7">
          <w:rPr>
            <w:rStyle w:val="Hyperlink"/>
            <w:rFonts w:cs="Arial"/>
            <w:bCs/>
            <w:color w:val="000000" w:themeColor="text1"/>
          </w:rPr>
          <w:t>kvenkatara@rockefeller.edu</w:t>
        </w:r>
      </w:hyperlink>
      <w:r w:rsidRPr="003467F7">
        <w:rPr>
          <w:rFonts w:cs="Arial"/>
          <w:bCs/>
          <w:color w:val="000000" w:themeColor="text1"/>
        </w:rPr>
        <w:t>)</w:t>
      </w:r>
    </w:p>
    <w:p w14:paraId="19DB4FDA" w14:textId="4FCB71A1" w:rsidR="00BB1B7E" w:rsidRDefault="00BB1B7E" w:rsidP="00631CA1">
      <w:pPr>
        <w:pStyle w:val="NormalWeb"/>
        <w:spacing w:before="0" w:beforeAutospacing="0" w:after="0" w:afterAutospacing="0"/>
        <w:rPr>
          <w:rFonts w:cs="Arial"/>
          <w:bCs/>
          <w:color w:val="000000" w:themeColor="text1"/>
        </w:rPr>
      </w:pPr>
      <w:r w:rsidRPr="003467F7">
        <w:rPr>
          <w:rFonts w:cs="Arial"/>
          <w:bCs/>
          <w:color w:val="000000" w:themeColor="text1"/>
        </w:rPr>
        <w:t>Thomas M. Gabel</w:t>
      </w:r>
      <w:r w:rsidRPr="003467F7">
        <w:rPr>
          <w:rFonts w:cs="Arial"/>
          <w:bCs/>
          <w:color w:val="000000" w:themeColor="text1"/>
        </w:rPr>
        <w:tab/>
      </w:r>
      <w:r w:rsidR="00F37851" w:rsidRPr="003467F7">
        <w:rPr>
          <w:rFonts w:cs="Arial"/>
          <w:bCs/>
          <w:color w:val="000000" w:themeColor="text1"/>
        </w:rPr>
        <w:tab/>
      </w:r>
      <w:r w:rsidRPr="003467F7">
        <w:rPr>
          <w:rFonts w:cs="Arial"/>
          <w:bCs/>
          <w:color w:val="000000" w:themeColor="text1"/>
        </w:rPr>
        <w:t>(</w:t>
      </w:r>
      <w:hyperlink r:id="rId10" w:history="1">
        <w:r w:rsidR="00411892" w:rsidRPr="00F93FF8">
          <w:rPr>
            <w:rStyle w:val="Hyperlink"/>
            <w:rFonts w:cs="Arial"/>
            <w:bCs/>
          </w:rPr>
          <w:t>tg2738@columbia.edu</w:t>
        </w:r>
      </w:hyperlink>
      <w:r w:rsidRPr="003467F7">
        <w:rPr>
          <w:rFonts w:cs="Arial"/>
          <w:bCs/>
          <w:color w:val="000000" w:themeColor="text1"/>
        </w:rPr>
        <w:t>)</w:t>
      </w:r>
    </w:p>
    <w:p w14:paraId="3270DF05" w14:textId="77777777" w:rsidR="00411892" w:rsidRPr="003467F7" w:rsidRDefault="00411892" w:rsidP="00631CA1">
      <w:pPr>
        <w:pStyle w:val="NormalWeb"/>
        <w:spacing w:before="0" w:beforeAutospacing="0" w:after="0" w:afterAutospacing="0"/>
        <w:rPr>
          <w:rFonts w:cs="Arial"/>
          <w:bCs/>
          <w:color w:val="000000" w:themeColor="text1"/>
        </w:rPr>
      </w:pPr>
    </w:p>
    <w:p w14:paraId="660E06B1" w14:textId="77777777" w:rsidR="00BB1B7E" w:rsidRPr="003467F7" w:rsidRDefault="00BB1B7E" w:rsidP="00631CA1">
      <w:pPr>
        <w:rPr>
          <w:rFonts w:asciiTheme="minorHAnsi" w:hAnsiTheme="minorHAnsi" w:cstheme="minorHAnsi"/>
          <w:bCs/>
          <w:color w:val="000000" w:themeColor="text1"/>
        </w:rPr>
      </w:pPr>
      <w:r w:rsidRPr="003467F7">
        <w:rPr>
          <w:rFonts w:asciiTheme="minorHAnsi" w:hAnsiTheme="minorHAnsi" w:cstheme="minorHAnsi"/>
          <w:bCs/>
          <w:color w:val="000000" w:themeColor="text1"/>
        </w:rPr>
        <w:t xml:space="preserve">Corresponding author: </w:t>
      </w:r>
    </w:p>
    <w:p w14:paraId="432396AF" w14:textId="38F37D9C" w:rsidR="00BB1B7E" w:rsidRPr="003467F7" w:rsidRDefault="00BB1B7E" w:rsidP="00631CA1">
      <w:pPr>
        <w:rPr>
          <w:rFonts w:asciiTheme="minorHAnsi" w:hAnsiTheme="minorHAnsi" w:cstheme="minorHAnsi"/>
          <w:bCs/>
          <w:color w:val="000000" w:themeColor="text1"/>
        </w:rPr>
      </w:pPr>
      <w:r w:rsidRPr="003467F7">
        <w:rPr>
          <w:rFonts w:asciiTheme="minorHAnsi" w:hAnsiTheme="minorHAnsi" w:cstheme="minorHAnsi"/>
          <w:bCs/>
          <w:color w:val="000000" w:themeColor="text1"/>
        </w:rPr>
        <w:t>Laura B. Duvall</w:t>
      </w:r>
      <w:r w:rsidR="00F37851" w:rsidRPr="003467F7">
        <w:rPr>
          <w:rFonts w:asciiTheme="minorHAnsi" w:hAnsiTheme="minorHAnsi" w:cstheme="minorHAnsi"/>
          <w:bCs/>
          <w:color w:val="000000" w:themeColor="text1"/>
        </w:rPr>
        <w:tab/>
      </w:r>
      <w:r w:rsidR="00F37851" w:rsidRPr="003467F7">
        <w:rPr>
          <w:rFonts w:asciiTheme="minorHAnsi" w:hAnsiTheme="minorHAnsi" w:cstheme="minorHAnsi"/>
          <w:bCs/>
          <w:color w:val="000000" w:themeColor="text1"/>
        </w:rPr>
        <w:tab/>
      </w:r>
      <w:r w:rsidRPr="003467F7">
        <w:rPr>
          <w:rFonts w:asciiTheme="minorHAnsi" w:hAnsiTheme="minorHAnsi" w:cstheme="minorHAnsi"/>
          <w:bCs/>
          <w:color w:val="000000" w:themeColor="text1"/>
        </w:rPr>
        <w:t>(lbd2126@columbia.edu)</w:t>
      </w:r>
    </w:p>
    <w:p w14:paraId="2BD86749" w14:textId="77777777" w:rsidR="00D67B12" w:rsidRPr="003467F7" w:rsidRDefault="00D67B12" w:rsidP="00631CA1">
      <w:pPr>
        <w:rPr>
          <w:rFonts w:asciiTheme="minorHAnsi" w:hAnsiTheme="minorHAnsi" w:cstheme="minorHAnsi"/>
          <w:bCs/>
          <w:color w:val="808080" w:themeColor="background1" w:themeShade="80"/>
        </w:rPr>
      </w:pPr>
    </w:p>
    <w:p w14:paraId="19BD4CC4" w14:textId="77777777" w:rsidR="00A77CA0" w:rsidRDefault="006305D7" w:rsidP="00631CA1">
      <w:pPr>
        <w:pStyle w:val="NormalWeb"/>
        <w:spacing w:before="0" w:beforeAutospacing="0" w:after="0" w:afterAutospacing="0"/>
        <w:rPr>
          <w:rFonts w:asciiTheme="minorHAnsi" w:hAnsiTheme="minorHAnsi" w:cstheme="minorHAnsi"/>
          <w:b/>
          <w:bCs/>
        </w:rPr>
      </w:pPr>
      <w:r w:rsidRPr="003467F7">
        <w:rPr>
          <w:rFonts w:asciiTheme="minorHAnsi" w:hAnsiTheme="minorHAnsi" w:cstheme="minorHAnsi"/>
          <w:b/>
          <w:bCs/>
        </w:rPr>
        <w:t>KEYWORDS:</w:t>
      </w:r>
      <w:r w:rsidR="000C562D" w:rsidRPr="003467F7">
        <w:rPr>
          <w:rFonts w:asciiTheme="minorHAnsi" w:hAnsiTheme="minorHAnsi" w:cstheme="minorHAnsi"/>
          <w:b/>
          <w:bCs/>
        </w:rPr>
        <w:t xml:space="preserve"> </w:t>
      </w:r>
    </w:p>
    <w:p w14:paraId="6C0B0781" w14:textId="149B028B" w:rsidR="007A4DD6" w:rsidRPr="003467F7" w:rsidRDefault="006C2F54" w:rsidP="00631CA1">
      <w:pPr>
        <w:pStyle w:val="NormalWeb"/>
        <w:spacing w:before="0" w:beforeAutospacing="0" w:after="0" w:afterAutospacing="0"/>
        <w:rPr>
          <w:rFonts w:asciiTheme="minorHAnsi" w:hAnsiTheme="minorHAnsi" w:cstheme="minorHAnsi"/>
        </w:rPr>
      </w:pPr>
      <w:r w:rsidRPr="003467F7">
        <w:rPr>
          <w:rFonts w:asciiTheme="minorHAnsi" w:hAnsiTheme="minorHAnsi" w:cstheme="minorHAnsi"/>
          <w:i/>
          <w:color w:val="000000" w:themeColor="text1"/>
        </w:rPr>
        <w:t>Aedes</w:t>
      </w:r>
      <w:r w:rsidR="006C42C5" w:rsidRPr="003467F7">
        <w:rPr>
          <w:rFonts w:asciiTheme="minorHAnsi" w:hAnsiTheme="minorHAnsi" w:cstheme="minorHAnsi"/>
          <w:i/>
          <w:color w:val="000000" w:themeColor="text1"/>
        </w:rPr>
        <w:t xml:space="preserve"> aegypti</w:t>
      </w:r>
      <w:r w:rsidR="006C42C5" w:rsidRPr="003467F7">
        <w:rPr>
          <w:rFonts w:asciiTheme="minorHAnsi" w:hAnsiTheme="minorHAnsi" w:cstheme="minorHAnsi"/>
          <w:color w:val="000000" w:themeColor="text1"/>
        </w:rPr>
        <w:t>, mosquito, blood-feeding,</w:t>
      </w:r>
      <w:r w:rsidRPr="003467F7">
        <w:rPr>
          <w:rFonts w:asciiTheme="minorHAnsi" w:hAnsiTheme="minorHAnsi" w:cstheme="minorHAnsi"/>
          <w:color w:val="000000" w:themeColor="text1"/>
        </w:rPr>
        <w:t xml:space="preserve"> pharmacology, blood meal quantification, fluorescence readin</w:t>
      </w:r>
      <w:r w:rsidR="00272EF3" w:rsidRPr="003467F7">
        <w:rPr>
          <w:rFonts w:asciiTheme="minorHAnsi" w:hAnsiTheme="minorHAnsi" w:cstheme="minorHAnsi"/>
          <w:color w:val="000000" w:themeColor="text1"/>
        </w:rPr>
        <w:t>g</w:t>
      </w:r>
      <w:r w:rsidR="00BB3A37">
        <w:rPr>
          <w:rFonts w:asciiTheme="minorHAnsi" w:hAnsiTheme="minorHAnsi" w:cstheme="minorHAnsi"/>
          <w:color w:val="000000" w:themeColor="text1"/>
        </w:rPr>
        <w:t>, behavior</w:t>
      </w:r>
    </w:p>
    <w:p w14:paraId="1CB4E390" w14:textId="77777777" w:rsidR="006305D7" w:rsidRPr="003467F7" w:rsidRDefault="006305D7" w:rsidP="00631CA1">
      <w:pPr>
        <w:pStyle w:val="NormalWeb"/>
        <w:spacing w:before="0" w:beforeAutospacing="0" w:after="0" w:afterAutospacing="0"/>
        <w:rPr>
          <w:rFonts w:asciiTheme="minorHAnsi" w:hAnsiTheme="minorHAnsi" w:cstheme="minorHAnsi"/>
        </w:rPr>
      </w:pPr>
    </w:p>
    <w:p w14:paraId="628AC4B5" w14:textId="23D1B6A1" w:rsidR="006305D7" w:rsidRPr="003467F7" w:rsidRDefault="00086FF5" w:rsidP="00631CA1">
      <w:pPr>
        <w:rPr>
          <w:rFonts w:asciiTheme="minorHAnsi" w:hAnsiTheme="minorHAnsi" w:cstheme="minorHAnsi"/>
        </w:rPr>
      </w:pPr>
      <w:r w:rsidRPr="003467F7">
        <w:rPr>
          <w:rFonts w:asciiTheme="minorHAnsi" w:hAnsiTheme="minorHAnsi" w:cstheme="minorHAnsi"/>
          <w:b/>
          <w:bCs/>
        </w:rPr>
        <w:t>SUMMARY</w:t>
      </w:r>
      <w:r w:rsidR="006305D7" w:rsidRPr="003467F7">
        <w:rPr>
          <w:rFonts w:asciiTheme="minorHAnsi" w:hAnsiTheme="minorHAnsi" w:cstheme="minorHAnsi"/>
          <w:b/>
          <w:bCs/>
        </w:rPr>
        <w:t>:</w:t>
      </w:r>
    </w:p>
    <w:p w14:paraId="73D573FA" w14:textId="13219F2F" w:rsidR="00272EF3" w:rsidRPr="003467F7" w:rsidRDefault="00272EF3" w:rsidP="00631CA1">
      <w:pPr>
        <w:rPr>
          <w:rFonts w:asciiTheme="minorHAnsi" w:hAnsiTheme="minorHAnsi" w:cstheme="minorHAnsi"/>
          <w:color w:val="000000" w:themeColor="text1"/>
        </w:rPr>
      </w:pPr>
      <w:r w:rsidRPr="003467F7">
        <w:rPr>
          <w:rFonts w:asciiTheme="minorHAnsi" w:hAnsiTheme="minorHAnsi" w:cstheme="minorHAnsi"/>
          <w:color w:val="000000" w:themeColor="text1"/>
        </w:rPr>
        <w:t>The goal of this protocol is to deliver</w:t>
      </w:r>
      <w:r w:rsidR="00AF598A" w:rsidRPr="003467F7">
        <w:rPr>
          <w:rFonts w:asciiTheme="minorHAnsi" w:hAnsiTheme="minorHAnsi" w:cstheme="minorHAnsi"/>
          <w:color w:val="000000" w:themeColor="text1"/>
        </w:rPr>
        <w:t xml:space="preserve"> animal-derived and artificial</w:t>
      </w:r>
      <w:r w:rsidRPr="003467F7">
        <w:rPr>
          <w:rFonts w:asciiTheme="minorHAnsi" w:hAnsiTheme="minorHAnsi" w:cstheme="minorHAnsi"/>
          <w:color w:val="000000" w:themeColor="text1"/>
        </w:rPr>
        <w:t xml:space="preserve"> blood meals to </w:t>
      </w:r>
      <w:r w:rsidRPr="003467F7">
        <w:rPr>
          <w:rFonts w:asciiTheme="minorHAnsi" w:hAnsiTheme="minorHAnsi" w:cstheme="minorHAnsi"/>
          <w:i/>
          <w:color w:val="000000" w:themeColor="text1"/>
        </w:rPr>
        <w:t>A</w:t>
      </w:r>
      <w:r w:rsidR="00673DBE" w:rsidRPr="003467F7">
        <w:rPr>
          <w:rFonts w:asciiTheme="minorHAnsi" w:hAnsiTheme="minorHAnsi" w:cstheme="minorHAnsi"/>
          <w:i/>
          <w:color w:val="000000" w:themeColor="text1"/>
        </w:rPr>
        <w:t>edes</w:t>
      </w:r>
      <w:r w:rsidRPr="003467F7">
        <w:rPr>
          <w:rFonts w:asciiTheme="minorHAnsi" w:hAnsiTheme="minorHAnsi" w:cstheme="minorHAnsi"/>
          <w:i/>
          <w:color w:val="000000" w:themeColor="text1"/>
        </w:rPr>
        <w:t xml:space="preserve"> aegypti </w:t>
      </w:r>
      <w:r w:rsidRPr="003467F7">
        <w:rPr>
          <w:rFonts w:asciiTheme="minorHAnsi" w:hAnsiTheme="minorHAnsi" w:cstheme="minorHAnsi"/>
          <w:color w:val="000000" w:themeColor="text1"/>
        </w:rPr>
        <w:t>mosquitoes through an artificial membrane feeder and precisely quantify the volume of meal ingested.</w:t>
      </w:r>
    </w:p>
    <w:p w14:paraId="761028D6" w14:textId="77777777" w:rsidR="006305D7" w:rsidRPr="003467F7" w:rsidRDefault="006305D7" w:rsidP="00631CA1">
      <w:pPr>
        <w:rPr>
          <w:rFonts w:asciiTheme="minorHAnsi" w:hAnsiTheme="minorHAnsi" w:cstheme="minorHAnsi"/>
        </w:rPr>
      </w:pPr>
    </w:p>
    <w:p w14:paraId="64FB8590" w14:textId="54296673" w:rsidR="006305D7" w:rsidRPr="003467F7" w:rsidRDefault="006305D7" w:rsidP="00631CA1">
      <w:pPr>
        <w:rPr>
          <w:rFonts w:asciiTheme="minorHAnsi" w:hAnsiTheme="minorHAnsi" w:cstheme="minorHAnsi"/>
          <w:color w:val="808080"/>
        </w:rPr>
      </w:pPr>
      <w:r w:rsidRPr="003467F7">
        <w:rPr>
          <w:rFonts w:asciiTheme="minorHAnsi" w:hAnsiTheme="minorHAnsi" w:cstheme="minorHAnsi"/>
          <w:b/>
          <w:bCs/>
        </w:rPr>
        <w:t>ABSTRACT:</w:t>
      </w:r>
    </w:p>
    <w:p w14:paraId="4CEFAF54" w14:textId="7C854942" w:rsidR="006C2F54" w:rsidRPr="003467F7" w:rsidRDefault="00EA7946" w:rsidP="00631CA1">
      <w:r w:rsidRPr="003467F7">
        <w:t>Female</w:t>
      </w:r>
      <w:r w:rsidR="00BB3A37">
        <w:t>s of</w:t>
      </w:r>
      <w:r w:rsidR="003B22A5">
        <w:t xml:space="preserve"> certain</w:t>
      </w:r>
      <w:r w:rsidRPr="003467F7">
        <w:t xml:space="preserve"> mosquito species</w:t>
      </w:r>
      <w:r w:rsidR="007A7FD3">
        <w:t xml:space="preserve"> can </w:t>
      </w:r>
      <w:r w:rsidRPr="003467F7">
        <w:t>spread diseases while biting vertebrate hosts</w:t>
      </w:r>
      <w:r w:rsidRPr="003467F7" w:rsidDel="00EA7946">
        <w:t xml:space="preserve"> </w:t>
      </w:r>
      <w:r w:rsidR="006C2F54" w:rsidRPr="003467F7">
        <w:t>to obtain protein-rich blood meals required for egg</w:t>
      </w:r>
      <w:r w:rsidR="003B22A5">
        <w:t xml:space="preserve"> </w:t>
      </w:r>
      <w:r w:rsidR="007A7FD3">
        <w:t>development</w:t>
      </w:r>
      <w:r w:rsidR="006C2F54" w:rsidRPr="003467F7">
        <w:t xml:space="preserve">. In the laboratory, researchers can deliver </w:t>
      </w:r>
      <w:r w:rsidR="0078318C" w:rsidRPr="003467F7">
        <w:t>animal-</w:t>
      </w:r>
      <w:r w:rsidR="00AB4138" w:rsidRPr="003467F7">
        <w:t>derived</w:t>
      </w:r>
      <w:r w:rsidR="0078318C" w:rsidRPr="003467F7">
        <w:t xml:space="preserve"> and </w:t>
      </w:r>
      <w:r w:rsidR="00AB4138" w:rsidRPr="003467F7">
        <w:t xml:space="preserve">artificial </w:t>
      </w:r>
      <w:r w:rsidR="006C2F54" w:rsidRPr="003467F7">
        <w:t>blood meals to mosquitoes via membrane</w:t>
      </w:r>
      <w:r w:rsidR="00AB4138" w:rsidRPr="003467F7">
        <w:t xml:space="preserve"> </w:t>
      </w:r>
      <w:r w:rsidR="006C2F54" w:rsidRPr="003467F7">
        <w:t>feeders, which allow for manipulation of meal composition. Here, we present methods for</w:t>
      </w:r>
      <w:r w:rsidR="00AF598A" w:rsidRPr="003467F7">
        <w:t xml:space="preserve"> </w:t>
      </w:r>
      <w:r w:rsidR="006C2F54" w:rsidRPr="003467F7">
        <w:t>feeding</w:t>
      </w:r>
      <w:r w:rsidR="009A2CA6" w:rsidRPr="003467F7">
        <w:t xml:space="preserve"> </w:t>
      </w:r>
      <w:r w:rsidR="006C2F54" w:rsidRPr="003467F7">
        <w:t xml:space="preserve">blood </w:t>
      </w:r>
      <w:r w:rsidR="00A177BC" w:rsidRPr="003467F7">
        <w:t>and</w:t>
      </w:r>
      <w:r w:rsidR="006C2F54" w:rsidRPr="003467F7">
        <w:t xml:space="preserve"> artificial </w:t>
      </w:r>
      <w:r w:rsidR="007A7FD3">
        <w:t xml:space="preserve">blood </w:t>
      </w:r>
      <w:r w:rsidR="006C2F54" w:rsidRPr="003467F7">
        <w:t xml:space="preserve">meals to </w:t>
      </w:r>
      <w:r w:rsidR="006C2F54" w:rsidRPr="003467F7">
        <w:rPr>
          <w:i/>
          <w:iCs/>
        </w:rPr>
        <w:t>Aedes aegypti</w:t>
      </w:r>
      <w:r w:rsidR="006C2F54" w:rsidRPr="003467F7">
        <w:t xml:space="preserve"> mosquitoes and quantifying the volume consumed by individual females.</w:t>
      </w:r>
    </w:p>
    <w:p w14:paraId="22260801" w14:textId="77777777" w:rsidR="006C2F54" w:rsidRPr="003467F7" w:rsidRDefault="006C2F54" w:rsidP="00631CA1"/>
    <w:p w14:paraId="331A038C" w14:textId="77C69989" w:rsidR="006C2F54" w:rsidRPr="003467F7" w:rsidRDefault="4140E13B" w:rsidP="00631CA1">
      <w:r w:rsidRPr="003467F7">
        <w:rPr>
          <w:rFonts w:cstheme="minorBidi"/>
        </w:rPr>
        <w:t xml:space="preserve">Targeted </w:t>
      </w:r>
      <w:r w:rsidR="00BB3A37">
        <w:rPr>
          <w:rFonts w:cstheme="minorBidi"/>
        </w:rPr>
        <w:t>feeding</w:t>
      </w:r>
      <w:r w:rsidR="00BB3A37" w:rsidRPr="003467F7">
        <w:rPr>
          <w:rFonts w:cstheme="minorBidi"/>
        </w:rPr>
        <w:t xml:space="preserve"> </w:t>
      </w:r>
      <w:r w:rsidRPr="003467F7">
        <w:rPr>
          <w:rFonts w:cstheme="minorBidi"/>
        </w:rPr>
        <w:t xml:space="preserve">and quantification of artificial/blood meals have broad uses, including testing the effects of meal components on mosquito behavior and physiology, delivering pharmacological compounds without injection, </w:t>
      </w:r>
      <w:r w:rsidR="00E2374E">
        <w:rPr>
          <w:rFonts w:cstheme="minorBidi"/>
        </w:rPr>
        <w:t xml:space="preserve">and </w:t>
      </w:r>
      <w:r w:rsidRPr="003467F7">
        <w:rPr>
          <w:rFonts w:cstheme="minorBidi"/>
        </w:rPr>
        <w:t>infecting mosquitoes with specific pathogens.</w:t>
      </w:r>
      <w:r w:rsidRPr="003467F7">
        <w:t xml:space="preserve"> </w:t>
      </w:r>
      <w:r w:rsidR="007A7FD3">
        <w:t>Adding</w:t>
      </w:r>
      <w:r w:rsidRPr="003467F7">
        <w:t xml:space="preserve"> </w:t>
      </w:r>
      <w:r w:rsidR="00696B05" w:rsidRPr="003467F7">
        <w:t>fluorescein</w:t>
      </w:r>
      <w:r w:rsidR="00696B05">
        <w:t xml:space="preserve"> </w:t>
      </w:r>
      <w:r w:rsidRPr="003467F7">
        <w:t>dye</w:t>
      </w:r>
      <w:r w:rsidR="00696B05">
        <w:t xml:space="preserve"> </w:t>
      </w:r>
      <w:r w:rsidR="007A7FD3">
        <w:t xml:space="preserve">to the meal prior to feeding </w:t>
      </w:r>
      <w:r w:rsidRPr="003467F7">
        <w:t>allows for subsequent meal size quantification. The meal volume consumed by mosquitoes can be measured either by weight, if the females are to be used later for behavioral experiments, or by homogenizing individual females in 96-well plates and measuring fluorescence levels using a plate reader</w:t>
      </w:r>
      <w:r w:rsidR="002562D8">
        <w:t xml:space="preserve"> as an endpoint assay</w:t>
      </w:r>
      <w:r w:rsidRPr="003467F7">
        <w:t xml:space="preserve">. </w:t>
      </w:r>
      <w:r w:rsidRPr="003467F7">
        <w:rPr>
          <w:rFonts w:cstheme="minorBidi"/>
        </w:rPr>
        <w:t xml:space="preserve">Meal size quantification can be used to determine </w:t>
      </w:r>
      <w:r w:rsidR="00AA00BF">
        <w:rPr>
          <w:rFonts w:cstheme="minorBidi"/>
        </w:rPr>
        <w:t xml:space="preserve">whether </w:t>
      </w:r>
      <w:r w:rsidRPr="003467F7">
        <w:rPr>
          <w:rFonts w:cstheme="minorBidi"/>
        </w:rPr>
        <w:t>changing the</w:t>
      </w:r>
      <w:r w:rsidR="002562D8">
        <w:rPr>
          <w:rFonts w:cstheme="minorBidi"/>
        </w:rPr>
        <w:t xml:space="preserve"> meal</w:t>
      </w:r>
      <w:r w:rsidRPr="003467F7">
        <w:rPr>
          <w:rFonts w:cstheme="minorBidi"/>
        </w:rPr>
        <w:t xml:space="preserve"> components </w:t>
      </w:r>
      <w:r w:rsidR="00696B05">
        <w:rPr>
          <w:rFonts w:cstheme="minorBidi"/>
        </w:rPr>
        <w:lastRenderedPageBreak/>
        <w:t>alters</w:t>
      </w:r>
      <w:r w:rsidR="00696B05" w:rsidRPr="003467F7">
        <w:rPr>
          <w:rFonts w:cstheme="minorBidi"/>
        </w:rPr>
        <w:t xml:space="preserve"> </w:t>
      </w:r>
      <w:r w:rsidRPr="003467F7">
        <w:rPr>
          <w:rFonts w:cstheme="minorBidi"/>
        </w:rPr>
        <w:t>the meal volume ingested or if meal consumption differs between mosquito strains. Precise meal size quantification is also critical for downstream assays, such as those measuring effects on host attraction or fecundity.</w:t>
      </w:r>
      <w:r w:rsidRPr="003467F7">
        <w:t xml:space="preserve"> The methods presented here </w:t>
      </w:r>
      <w:r w:rsidRPr="003467F7">
        <w:rPr>
          <w:rFonts w:cstheme="minorBidi"/>
        </w:rPr>
        <w:t xml:space="preserve">can be further adapted to track meal digestion over the course of days or to include multiple distinguishable markers added to different meals (like nectar and blood) to quantify </w:t>
      </w:r>
      <w:r w:rsidR="0019414A">
        <w:rPr>
          <w:rFonts w:cstheme="minorBidi"/>
        </w:rPr>
        <w:t>the consumption</w:t>
      </w:r>
      <w:r w:rsidRPr="003467F7">
        <w:rPr>
          <w:rFonts w:cstheme="minorBidi"/>
        </w:rPr>
        <w:t xml:space="preserve"> of each meal by a single mosquito. </w:t>
      </w:r>
    </w:p>
    <w:p w14:paraId="4EDB5339" w14:textId="77777777" w:rsidR="000C562D" w:rsidRPr="003467F7" w:rsidRDefault="000C562D" w:rsidP="00631CA1"/>
    <w:p w14:paraId="0806D0F4" w14:textId="6B6C2914" w:rsidR="006C2F54" w:rsidRPr="003467F7" w:rsidRDefault="006C2F54" w:rsidP="00631CA1">
      <w:pPr>
        <w:rPr>
          <w:rFonts w:cstheme="minorHAnsi"/>
        </w:rPr>
      </w:pPr>
      <w:r w:rsidRPr="003467F7">
        <w:rPr>
          <w:rFonts w:cstheme="minorHAnsi"/>
        </w:rPr>
        <w:t>These methods</w:t>
      </w:r>
      <w:r w:rsidR="006C4F2B" w:rsidRPr="003467F7">
        <w:rPr>
          <w:rFonts w:cstheme="minorHAnsi"/>
        </w:rPr>
        <w:t xml:space="preserve"> </w:t>
      </w:r>
      <w:r w:rsidRPr="003467F7">
        <w:t>allow researcher</w:t>
      </w:r>
      <w:r w:rsidR="002562D8">
        <w:t>s</w:t>
      </w:r>
      <w:r w:rsidRPr="003467F7">
        <w:t xml:space="preserve"> to </w:t>
      </w:r>
      <w:r w:rsidR="002562D8">
        <w:t xml:space="preserve">singlehandedly </w:t>
      </w:r>
      <w:r w:rsidR="005E1446" w:rsidRPr="003467F7">
        <w:t>perform</w:t>
      </w:r>
      <w:r w:rsidRPr="003467F7">
        <w:t xml:space="preserve"> high-throughput measurements to compare the meal volume consumed by hundreds of individual mosquitoes. These tools will therefore </w:t>
      </w:r>
      <w:r w:rsidRPr="003467F7">
        <w:rPr>
          <w:rFonts w:cstheme="minorHAnsi"/>
        </w:rPr>
        <w:t>be broadly useful to the community of mosquito researchers for answering diverse biological questions.</w:t>
      </w:r>
    </w:p>
    <w:p w14:paraId="4C7D5FD5" w14:textId="77777777" w:rsidR="006305D7" w:rsidRPr="003467F7" w:rsidRDefault="006305D7" w:rsidP="00631CA1">
      <w:pPr>
        <w:rPr>
          <w:rFonts w:asciiTheme="minorHAnsi" w:hAnsiTheme="minorHAnsi" w:cstheme="minorHAnsi"/>
        </w:rPr>
      </w:pPr>
    </w:p>
    <w:p w14:paraId="05A4EB06" w14:textId="77777777" w:rsidR="0010551D" w:rsidRPr="003467F7" w:rsidRDefault="0010551D" w:rsidP="00631CA1">
      <w:pPr>
        <w:rPr>
          <w:rFonts w:asciiTheme="minorHAnsi" w:hAnsiTheme="minorHAnsi" w:cstheme="minorHAnsi"/>
        </w:rPr>
      </w:pPr>
      <w:r w:rsidRPr="003467F7">
        <w:rPr>
          <w:rFonts w:asciiTheme="minorHAnsi" w:hAnsiTheme="minorHAnsi" w:cstheme="minorHAnsi"/>
          <w:b/>
        </w:rPr>
        <w:t>INTRODUCTION</w:t>
      </w:r>
      <w:r w:rsidRPr="003467F7">
        <w:rPr>
          <w:rFonts w:asciiTheme="minorHAnsi" w:hAnsiTheme="minorHAnsi" w:cstheme="minorHAnsi"/>
          <w:b/>
          <w:bCs/>
        </w:rPr>
        <w:t>:</w:t>
      </w:r>
      <w:r w:rsidRPr="003467F7">
        <w:rPr>
          <w:rFonts w:asciiTheme="minorHAnsi" w:hAnsiTheme="minorHAnsi" w:cstheme="minorHAnsi"/>
        </w:rPr>
        <w:t xml:space="preserve"> </w:t>
      </w:r>
    </w:p>
    <w:p w14:paraId="22D8F210" w14:textId="18FD2717" w:rsidR="0010551D" w:rsidRPr="003467F7" w:rsidRDefault="0010551D" w:rsidP="00631CA1">
      <w:pPr>
        <w:pStyle w:val="ListParagraph"/>
        <w:ind w:left="0"/>
      </w:pPr>
      <w:r w:rsidRPr="003467F7">
        <w:t xml:space="preserve">We present a protocol for feeding modified blood meals to </w:t>
      </w:r>
      <w:r w:rsidRPr="003467F7">
        <w:rPr>
          <w:i/>
        </w:rPr>
        <w:t xml:space="preserve">Aedes aegypti </w:t>
      </w:r>
      <w:r w:rsidRPr="003467F7">
        <w:t>mosquitoes using an artificial membrane feeder and precisely measuring the meal volume consumed by each individual mosquito. This protocol can be flexibly adapted to alter the content of the meal or to compare the meal volume consumed by different experimental groups of mosquitoes.</w:t>
      </w:r>
    </w:p>
    <w:p w14:paraId="77CB2215" w14:textId="77777777" w:rsidR="0010551D" w:rsidRPr="003467F7" w:rsidRDefault="0010551D" w:rsidP="00631CA1">
      <w:pPr>
        <w:rPr>
          <w:rFonts w:asciiTheme="minorHAnsi" w:hAnsiTheme="minorHAnsi" w:cstheme="minorHAnsi"/>
          <w:color w:val="808080"/>
        </w:rPr>
      </w:pPr>
    </w:p>
    <w:p w14:paraId="46E76A67" w14:textId="285A3CB2" w:rsidR="0010551D" w:rsidRPr="003467F7" w:rsidRDefault="0010551D" w:rsidP="00631CA1">
      <w:pPr>
        <w:pStyle w:val="ListParagraph"/>
        <w:ind w:left="0"/>
      </w:pPr>
      <w:r w:rsidRPr="003467F7">
        <w:t xml:space="preserve">The </w:t>
      </w:r>
      <w:r w:rsidRPr="003467F7">
        <w:rPr>
          <w:i/>
          <w:iCs/>
        </w:rPr>
        <w:t>Ae. aegypti</w:t>
      </w:r>
      <w:r w:rsidRPr="003467F7">
        <w:t xml:space="preserve"> mosquito threatens global health by spreading pathogens that cause diseases including yellow fever, dengue fever, chikungunya, and Zika</w:t>
      </w:r>
      <w:r w:rsidRPr="003467F7">
        <w:fldChar w:fldCharType="begin" w:fldLock="1"/>
      </w:r>
      <w:r w:rsidR="00D35AB3" w:rsidRPr="003467F7">
        <w:instrText>ADDIN CSL_CITATION {"citationItems":[{"id":"ITEM-1","itemData":{"abstract":"Nature 496, 504 (2013). doi:10.1038/nature12060","author":[{"dropping-particle":"","family":"Bhatt","given":"Samir","non-dropping-particle":"","parse-names":false,"suffix":""},{"dropping-particle":"","family":"Gething","given":"Peter W","non-dropping-particle":"","parse-names":false,"suffix":""},{"dropping-particle":"","family":"Brady","given":"Oliver J","non-dropping-particle":"","parse-names":false,"suffix":""},{"dropping-particle":"","family":"Messina","given":"Jane P","non-dropping-particle":"","parse-names":false,"suffix":""},{"dropping-particle":"","family":"Farlow","given":"Andrew W","non-dropping-particle":"","parse-names":false,"suffix":""},{"dropping-particle":"","family":"Moyes","given":"Catherine L","non-dropping-particle":"","parse-names":false,"suffix":""},{"dropping-particle":"","family":"Drake","given":"John M","non-dropping-particle":"","parse-names":false,"suffix":""},{"dropping-particle":"","family":"Brownstein","given":"John S","non-dropping-particle":"","parse-names":false,"suffix":""},{"dropping-particle":"","family":"Hoen","given":"Anne G","non-dropping-particle":"","parse-names":false,"suffix":""},{"dropping-particle":"","family":"Sankoh","given":"Osman","non-dropping-particle":"","parse-names":false,"suffix":""},{"dropping-particle":"","family":"Myers","given":"Monica F","non-dropping-particle":"","parse-names":false,"suffix":""},{"dropping-particle":"","family":"George","given":"Dylan B","non-dropping-particle":"","parse-names":false,"suffix":""},{"dropping-particle":"","family":"Jaenisch","given":"Thomas","non-dropping-particle":"","parse-names":false,"suffix":""},{"dropping-particle":"","family":"Wint","given":"G R William","non-dropping-particle":"","parse-names":false,"suffix":""},{"dropping-particle":"","family":"Simmons","given":"Cameron P","non-dropping-particle":"","parse-names":false,"suffix":""},{"dropping-particle":"","family":"Scott","given":"Thomas W","non-dropping-particle":"","parse-names":false,"suffix":""},{"dropping-particle":"","family":"Farrar","given":"Jeremy J","non-dropping-particle":"","parse-names":false,"suffix":""},{"dropping-particle":"","family":"Hay","given":"Simon I","non-dropping-particle":"","parse-names":false,"suffix":""}],"container-title":"Nature","id":"ITEM-1","issue":"7446","issued":{"date-parts":[["2014"]]},"page":"504-507","publisher":"Nature Publishing Group","title":"The global distribution and burden of dengue","type":"article-journal","volume":"496"},"uris":["http://www.mendeley.com/documents/?uuid=598b6efb-8a7a-4918-962c-9dae6b2a560f"]},{"id":"ITEM-2","itemData":{"DOI":"10.1016/S0065-308X(05)62006-4","ISSN":"0065308X","abstract":"Yellow fever has been subjected to partial control for decades, but there are signs that case numbers are now increasing globally, with the risk of local epidemic outbreaks. Dengue case numbers have also increased dramatically during the past 40 years and different serotypes have invaded new geographical areas. Despite the temporal changes in these closely related diseases, and their enormous public health impact, few attempts have been made to collect a comprehensive dataset of their spatial and temporal distributions. For this review, records of the occurrence of both diseases during the 20th century have been collected together and are used to define their climatic limits using remotely sensed satellite data within a discriminant analytical model framework. The resulting risk maps for these two diseases identify their different environmental requirements, and throw some light on their potential for co-occurrence in Africa and South East Asia. © 2006 Elsevier Ltd. All rights reserved.","author":[{"dropping-particle":"","family":"Rogers","given":"D. J.","non-dropping-particle":"","parse-names":false,"suffix":""},{"dropping-particle":"","family":"Wilson","given":"A. J.","non-dropping-particle":"","parse-names":false,"suffix":""},{"dropping-particle":"","family":"Hay","given":"S. I.","non-dropping-particle":"","parse-names":false,"suffix":""},{"dropping-particle":"","family":"Graham","given":"A. J.","non-dropping-particle":"","parse-names":false,"suffix":""}],"container-title":"Advances in Parasitology","id":"ITEM-2","issue":"05","issued":{"date-parts":[["2006"]]},"page":"181-220","title":"The Global Distribution of Yellow Fever and Dengue","type":"article-journal","volume":"62"},"uris":["http://www.mendeley.com/documents/?uuid=fa731151-3735-4781-a94e-44d01ef8b113"]},{"id":"ITEM-3","itemData":{"author":[{"dropping-particle":"","family":"Chouin-Carneiro T, Vega-Rua A, Vazeille M, Yebakima A, Girod R, Goindin D, Dupont-Rouzeyrol M, Lourenco-de-Oliveira R","given":"Faillous AB","non-dropping-particle":"","parse-names":false,"suffix":""}],"container-title":"PLoS Negl Trop Dis ","id":"ITEM-3","issue":"3","issued":{"date-parts":[["2016"]]},"title":"Differential Susceptibilities of Aedes aegypti and Aedes albopictus from the Americas to Zika virus","type":"article-journal","volume":"10"},"uris":["http://www.mendeley.com/documents/?uuid=bd4a05a0-ba01-39ff-8970-dbaf9b3911fc"]},{"id":"ITEM-4","itemData":{"ISSN":"15376613","abstract":"Background. After decades of obscurity, Zika virus (ZIKV) has spread through the Americas since 2015 accompanied by congenital microcephaly and Guillain-Barré syndrome. Although these epidemics presumably involve transmission by Aedes aegypti, no direct evidence of vector involvement has been reported, prompting speculation that other mosquitoes such as Culex quinquefasciatus could be involved. Methods. We detected an outbreak of ZIKV infection in southern Mexico in late 2015. Sera from suspected ZIKV-infected patients were analyzed for viral RNA and antibodies. Mosquitoes were collected in and around patient homes and tested for ZIKV. Results. Of 119 suspected ZIKV-infected patients, 25 (21%) were confirmed by RT-PCR of serum collected 1-8 days after the onset of signs and symptoms including rash, arthralgia, headache, pruritus, myalgia, and fever. Of 796 mosquitoes collected, A. aegypti yielded ZIKV detection by RT-PCR in 15 of 55 pools (27.3%). No ZIKV was detected in C. quinquefasciatus. ZIKV sequences derived from sera and mosquitoes showed a monophyletic relationship suggestive of a point source introduction from Guatemala. Conclusions. These results demonstrate the continued, rapid northward progression of ZIKV into North America with typically mild disease manifestations, and implicate A. aegypti for the first time as a principal vector in North America.","author":[{"dropping-particle":"","family":"Guerbois","given":"Mathilde","non-dropping-particle":"","parse-names":false,"suffix":""},{"dropping-particle":"","family":"Fernandez-Salas","given":"Ildefonso","non-dropping-particle":"","parse-names":false,"suffix":""},{"dropping-particle":"","family":"Azar","given":"Sasha R.","non-dropping-particle":"","parse-names":false,"suffix":""},{"dropping-particle":"","family":"Danis-Lozano","given":"Rogelio","non-dropping-particle":"","parse-names":false,"suffix":""},{"dropping-particle":"","family":"Alpuche-Aranda","given":"Celia M.","non-dropping-particle":"","parse-names":false,"suffix":""},{"dropping-particle":"","family":"Leal","given":"Grace","non-dropping-particle":"","parse-names":false,"suffix":""},{"dropping-particle":"","family":"Garcia-Malo","given":"Iliana R.","non-dropping-particle":"","parse-names":false,"suffix":""},{"dropping-particle":"","family":"Diaz-Gonzalez","given":"Esteban E.","non-dropping-particle":"","parse-names":false,"suffix":""},{"dropping-particle":"","family":"Casas-Martinez","given":"Mauricio","non-dropping-particle":"","parse-names":false,"suffix":""},{"dropping-particle":"","family":"Rossi","given":"Shannan L.","non-dropping-particle":"","parse-names":false,"suffix":""},{"dropping-particle":"","family":"Río-Galván","given":"Samanta L.","non-dropping-particle":"Del","parse-names":false,"suffix":""},{"dropping-particle":"","family":"Sanchez-Casas","given":"Rosa M.","non-dropping-particle":"","parse-names":false,"suffix":""},{"dropping-particle":"","family":"Roundy","given":"Christopher M.","non-dropping-particle":"","parse-names":false,"suffix":""},{"dropping-particle":"","family":"Wood","given":"Thomas G.","non-dropping-particle":"","parse-names":false,"suffix":""},{"dropping-particle":"","family":"Widen","given":"Steven G.","non-dropping-particle":"","parse-names":false,"suffix":""},{"dropping-particle":"","family":"Vasilakis","given":"Nikos","non-dropping-particle":"","parse-names":false,"suffix":""},{"dropping-particle":"","family":"Weaver","given":"Scott C.","non-dropping-particle":"","parse-names":false,"suffix":""}],"container-title":"Journal of Infectious Diseases","id":"ITEM-4","issue":"9","issued":{"date-parts":[["2016"]]},"page":"1349-1356","title":"Outbreak of Zika Virus Infection, Chiapas State, Mexico, 2015, and First Confirmed Transmission by Aedes aegypti Mosquitoes in the Americas","type":"article-journal","volume":"214"},"uris":["http://www.mendeley.com/documents/?uuid=6c2b71a9-fdf3-42ba-9c39-016ba6bceecf"]},{"id":"ITEM-5","itemData":{"DOI":"10.1016/j.antiviral.2016.03.010","ISSN":"18729096","PMID":"26996139","abstract":"Zika virus (ZIKV), a previously obscure flavivirus closely related to dengue, West Nile, Japanese encephalitis and yellow fever viruses, has emerged explosively since 2007 to cause a series of epidemics in Micronesia, the South Pacific, and most recently the Americas. After its putative evolution in sub-Saharan Africa, ZIKV spread in the distant past to Asia and has probably emerged on multiple occasions into urban transmission cycles involving Aedes (Stegomyia) spp. mosquitoes and human amplification hosts, accompanied by a relatively mild dengue-like illness. The unprecedented numbers of people infected during recent outbreaks in the South Pacific and the Americas may have resulted in enough ZIKV infections to notice relatively rare congenital microcephaly and Guillain-Barré syndromes. Another hypothesis is that phenotypic changes in Asian lineage ZIKV strains led to these disease outcomes. Here, we review potential strategies to control the ongoing outbreak through vector-centric approaches as well as the prospects for the development of vaccines and therapeutics.","author":[{"dropping-particle":"","family":"Weaver","given":"Scott C.","non-dropping-particle":"","parse-names":false,"suffix":""},{"dropping-particle":"","family":"Costa","given":"Federico","non-dropping-particle":"","parse-names":false,"suffix":""},{"dropping-particle":"","family":"Garcia-Blanco","given":"Mariano A.","non-dropping-particle":"","parse-names":false,"suffix":""},{"dropping-particle":"","family":"Ko","given":"Albert I.","non-dropping-particle":"","parse-names":false,"suffix":""},{"dropping-particle":"","family":"Ribeiro","given":"Guilherme S.","non-dropping-particle":"","parse-names":false,"suffix":""},{"dropping-particle":"","family":"Saade","given":"George","non-dropping-particle":"","parse-names":false,"suffix":""},{"dropping-particle":"","family":"Shi","given":"Pei Yong","non-dropping-particle":"","parse-names":false,"suffix":""},{"dropping-particle":"","family":"Vasilakis","given":"Nikos","non-dropping-particle":"","parse-names":false,"suffix":""}],"container-title":"Antiviral Research","id":"ITEM-5","issued":{"date-parts":[["2016"]]},"page":"69-80","publisher":"Elsevier B.V.","title":"Zika virus: History, Emergence, Biology, and Prospects for Control","type":"article-journal","volume":"130"},"uris":["http://www.mendeley.com/documents/?uuid=3739e022-720d-4a2f-b92b-9bcc2f477265"]}],"mendeley":{"formattedCitation":"&lt;sup&gt;1–5&lt;/sup&gt;","plainTextFormattedCitation":"1–5","previouslyFormattedCitation":"&lt;sup&gt;1–5&lt;/sup&gt;"},"properties":{"noteIndex":0},"schema":"https://github.com/citation-style-language/schema/raw/master/csl-citation.json"}</w:instrText>
      </w:r>
      <w:r w:rsidRPr="003467F7">
        <w:fldChar w:fldCharType="separate"/>
      </w:r>
      <w:r w:rsidRPr="003467F7">
        <w:rPr>
          <w:noProof/>
          <w:vertAlign w:val="superscript"/>
        </w:rPr>
        <w:t>1–5</w:t>
      </w:r>
      <w:r w:rsidRPr="003467F7">
        <w:fldChar w:fldCharType="end"/>
      </w:r>
      <w:r w:rsidRPr="003467F7">
        <w:t xml:space="preserve">. </w:t>
      </w:r>
      <w:r w:rsidRPr="003467F7">
        <w:rPr>
          <w:i/>
          <w:iCs/>
        </w:rPr>
        <w:t>Ae. aegypti</w:t>
      </w:r>
      <w:r w:rsidRPr="003467F7">
        <w:t xml:space="preserve"> females are obligate blood-feeders; they must consume </w:t>
      </w:r>
      <w:r w:rsidR="00663027">
        <w:t xml:space="preserve">vertebrate </w:t>
      </w:r>
      <w:r w:rsidRPr="003467F7">
        <w:t>blood to obtain the necessary protein for egg development, and each clutch of eggs requires a full blood meal from at least one host</w:t>
      </w:r>
      <w:r w:rsidRPr="003467F7">
        <w:fldChar w:fldCharType="begin" w:fldLock="1"/>
      </w:r>
      <w:r w:rsidR="00D35AB3" w:rsidRPr="003467F7">
        <w:instrText>ADDIN CSL_CITATION {"citationItems":[{"id":"ITEM-1","itemData":{"DOI":"10.1016/j.ibmb.2005.02.013","ISSN":"09651748","abstract":"Anautogeny is a successful reproductive strategy utilized by many mosquito species and other disease-transmitting arthropod vectors. Developing an understanding of the mechanisms underlying anautogeny in mosquitoes is very important because this reproductive strategy is the driving force behind the transmission of disease to millions of people. Information gained from mosquito studies may also be applicable to other blood feeding insect vectors. The conversion of protein from blood into yolk protein precursors for the developing oocytes is an essential part of the reproductive cycle, and understanding how this process is regulated could lead to safe, specific, and effective ways to block reproduction in blood feeding insects. Great gains have been made in elucidating the mechanisms that regulate vitellogenesis in mosquitoes, especially Ae. aegypti. However, a number of questions remain to be answered to make the picture more complete. In this review, we summarize what is currently known about the nutritional regulation of vitellogenesis in mosquitoes and the questions that remain to be answered about this important biological phenomenon. © 2005 Elsevier Ltd. All rights reserved.","author":[{"dropping-particle":"","family":"Attardo","given":"Geoffrey M.","non-dropping-particle":"","parse-names":false,"suffix":""},{"dropping-particle":"","family":"Hansen","given":"Immo A.","non-dropping-particle":"","parse-names":false,"suffix":""},{"dropping-particle":"","family":"Raikhel","given":"Alexander S.","non-dropping-particle":"","parse-names":false,"suffix":""}],"container-title":"Insect Biochemistry and Molecular Biology","id":"ITEM-1","issue":"7","issued":{"date-parts":[["2005"]]},"page":"661-675","title":"Nutritional Regulation of Vitellogenesis in Mosquitoes: Implications for Anautogeny","type":"article-journal","volume":"35"},"uris":["http://www.mendeley.com/documents/?uuid=6fb225f1-4ce2-43f8-9f0c-1995866eeb6e"]},{"id":"ITEM-2","itemData":{"DOI":"10.1016/j.cell.2018.12.004","ISSN":"10974172","PMID":"30735632","abstract":"Female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B.","non-dropping-particle":"","parse-names":false,"suffix":""}],"container-title":"Cell","id":"ITEM-2","issue":"4","issued":{"date-parts":[["2019"]]},"page":"687-701.e5","publisher":"Elsevier Inc.","title":"Small-Molecule Agonists of Ae. aegypti Neuropeptide Y Receptor Block Mosquito Biting","type":"article-journal","volume":"176"},"uris":["http://www.mendeley.com/documents/?uuid=3e683600-0874-4a2f-9143-69e548fc4a90"]},{"id":"ITEM-3","itemData":{"DOI":"10.4039/Ent8857-2","ISSN":"19183240","author":[{"dropping-particle":"","family":"Dimond","given":"J. B.","non-dropping-particle":"","parse-names":false,"suffix":""},{"dropping-particle":"","family":"Lea","given":"A. O.","non-dropping-particle":"","parse-names":false,"suffix":""},{"dropping-particle":"","family":"Hahnert","given":"W. F.","non-dropping-particle":"","parse-names":false,"suffix":""},{"dropping-particle":"","family":"DeLong","given":"D. M.","non-dropping-particle":"","parse-names":false,"suffix":""}],"container-title":"The Canadian Entomologist","id":"ITEM-3","issue":"2","issued":{"date-parts":[["1956"]]},"page":"57-62","title":"The Amino Acids Required for Egg Production in Aedes aegypti","type":"article-journal","volume":"88"},"uris":["http://www.mendeley.com/documents/?uuid=342e5fc2-9859-49d6-96e2-288ef60e7c2c"]}],"mendeley":{"formattedCitation":"&lt;sup&gt;6–8&lt;/sup&gt;","plainTextFormattedCitation":"6–8","previouslyFormattedCitation":"&lt;sup&gt;6–8&lt;/sup&gt;"},"properties":{"noteIndex":0},"schema":"https://github.com/citation-style-language/schema/raw/master/csl-citation.json"}</w:instrText>
      </w:r>
      <w:r w:rsidRPr="003467F7">
        <w:fldChar w:fldCharType="separate"/>
      </w:r>
      <w:r w:rsidRPr="003467F7">
        <w:rPr>
          <w:noProof/>
          <w:vertAlign w:val="superscript"/>
        </w:rPr>
        <w:t>6–8</w:t>
      </w:r>
      <w:r w:rsidRPr="003467F7">
        <w:fldChar w:fldCharType="end"/>
      </w:r>
      <w:r w:rsidRPr="003467F7">
        <w:t>. The female mosquito first bites her host by piercing</w:t>
      </w:r>
      <w:r w:rsidR="00417A8D" w:rsidRPr="003467F7">
        <w:t xml:space="preserve"> the</w:t>
      </w:r>
      <w:r w:rsidRPr="003467F7">
        <w:t xml:space="preserve"> skin with her stylet</w:t>
      </w:r>
      <w:r w:rsidR="00034886">
        <w:t xml:space="preserve"> </w:t>
      </w:r>
      <w:r w:rsidRPr="003467F7">
        <w:t>and injecting saliva</w:t>
      </w:r>
      <w:r w:rsidR="00034886">
        <w:t>, which</w:t>
      </w:r>
      <w:r w:rsidRPr="003467F7">
        <w:t xml:space="preserve"> contain</w:t>
      </w:r>
      <w:r w:rsidR="00034886">
        <w:t>s</w:t>
      </w:r>
      <w:r w:rsidRPr="003467F7">
        <w:t xml:space="preserve"> compou</w:t>
      </w:r>
      <w:r w:rsidR="00895E25" w:rsidRPr="003467F7">
        <w:t>n</w:t>
      </w:r>
      <w:r w:rsidRPr="003467F7">
        <w:t xml:space="preserve">ds that </w:t>
      </w:r>
      <w:r w:rsidR="00663027">
        <w:t>trigger</w:t>
      </w:r>
      <w:r w:rsidR="00663027" w:rsidRPr="003467F7">
        <w:t xml:space="preserve"> </w:t>
      </w:r>
      <w:r w:rsidRPr="003467F7">
        <w:t>the host’s immune response</w:t>
      </w:r>
      <w:r w:rsidR="00F35EB6" w:rsidRPr="003467F7">
        <w:fldChar w:fldCharType="begin" w:fldLock="1"/>
      </w:r>
      <w:r w:rsidR="00F35EB6" w:rsidRPr="003467F7">
        <w:instrText>ADDIN CSL_CITATION {"citationItems":[{"id":"ITEM-1","itemData":{"DOI":"10.3389/fcimb.2020.00407","ISSN":"22352988","PMID":"32850501","author":[{"dropping-particle":"","family":"Guerrero","given":"David","non-dropping-particle":"","parse-names":false,"suffix":""},{"dropping-particle":"","family":"Cantaert","given":"Tineke","non-dropping-particle":"","parse-names":false,"suffix":""},{"dropping-particle":"","family":"Missé","given":"Dorothée","non-dropping-particle":"","parse-names":false,"suffix":""}],"container-title":"Frontiers in Cellular and Infection Microbiology","id":"ITEM-1","issue":"August","issued":{"date-parts":[["2020"]]},"page":"1-11","title":"Aedes Mosquito Salivary Components and Their Effect on the Immune Response to Arboviruses","type":"article-journal","volume":"10"},"uris":["http://www.mendeley.com/documents/?uuid=e5a25b04-d22e-451e-8706-61dee4220a27"]}],"mendeley":{"formattedCitation":"&lt;sup&gt;9&lt;/sup&gt;","plainTextFormattedCitation":"9","previouslyFormattedCitation":"&lt;sup&gt;9&lt;/sup&gt;"},"properties":{"noteIndex":0},"schema":"https://github.com/citation-style-language/schema/raw/master/csl-citation.json"}</w:instrText>
      </w:r>
      <w:r w:rsidR="00F35EB6" w:rsidRPr="003467F7">
        <w:fldChar w:fldCharType="separate"/>
      </w:r>
      <w:r w:rsidR="00F35EB6" w:rsidRPr="003467F7">
        <w:rPr>
          <w:noProof/>
          <w:vertAlign w:val="superscript"/>
        </w:rPr>
        <w:t>9</w:t>
      </w:r>
      <w:r w:rsidR="00F35EB6" w:rsidRPr="003467F7">
        <w:fldChar w:fldCharType="end"/>
      </w:r>
      <w:r w:rsidR="00417A8D" w:rsidRPr="003467F7">
        <w:rPr>
          <w:bCs/>
          <w:color w:val="000000" w:themeColor="text1"/>
        </w:rPr>
        <w:t>.</w:t>
      </w:r>
      <w:r w:rsidR="00F35EB6" w:rsidRPr="003467F7">
        <w:rPr>
          <w:bCs/>
          <w:color w:val="000000" w:themeColor="text1"/>
        </w:rPr>
        <w:t xml:space="preserve"> </w:t>
      </w:r>
      <w:r w:rsidR="00417A8D" w:rsidRPr="003467F7">
        <w:t>S</w:t>
      </w:r>
      <w:r w:rsidRPr="003467F7">
        <w:t>he</w:t>
      </w:r>
      <w:r w:rsidR="00417A8D" w:rsidRPr="003467F7">
        <w:t xml:space="preserve"> then</w:t>
      </w:r>
      <w:r w:rsidRPr="003467F7">
        <w:t xml:space="preserve"> feeds by pumping blood </w:t>
      </w:r>
      <w:r w:rsidR="00417A8D" w:rsidRPr="003467F7">
        <w:t xml:space="preserve">through her stylet </w:t>
      </w:r>
      <w:r w:rsidRPr="003467F7">
        <w:t xml:space="preserve">into her midgut. While consuming </w:t>
      </w:r>
      <w:r w:rsidR="00417A8D" w:rsidRPr="003467F7">
        <w:t>a</w:t>
      </w:r>
      <w:r w:rsidRPr="003467F7">
        <w:t xml:space="preserve"> blood meal</w:t>
      </w:r>
      <w:r w:rsidR="00417A8D" w:rsidRPr="003467F7">
        <w:t xml:space="preserve"> from an infected host, she</w:t>
      </w:r>
      <w:r w:rsidRPr="003467F7">
        <w:t xml:space="preserve"> may ingest blood-borne pathogens</w:t>
      </w:r>
      <w:r w:rsidRPr="003467F7">
        <w:fldChar w:fldCharType="begin" w:fldLock="1"/>
      </w:r>
      <w:r w:rsidR="00D35AB3" w:rsidRPr="003467F7">
        <w:instrText>ADDIN CSL_CITATION {"citationItems":[{"id":"ITEM-1","itemData":{"DOI":"10.4039/Ent8857-2","ISSN":"19183240","author":[{"dropping-particle":"","family":"Dimond","given":"J. B.","non-dropping-particle":"","parse-names":false,"suffix":""},{"dropping-particle":"","family":"Lea","given":"A. O.","non-dropping-particle":"","parse-names":false,"suffix":""},{"dropping-particle":"","family":"Hahnert","given":"W. F.","non-dropping-particle":"","parse-names":false,"suffix":""},{"dropping-particle":"","family":"DeLong","given":"D. M.","non-dropping-particle":"","parse-names":false,"suffix":""}],"container-title":"The Canadian Entomologist","id":"ITEM-1","issue":"2","issued":{"date-parts":[["1956"]]},"page":"57-62","title":"The Amino Acids Required for Egg Production in Aedes aegypti","type":"article-journal","volume":"88"},"uris":["http://www.mendeley.com/documents/?uuid=342e5fc2-9859-49d6-96e2-288ef60e7c2c"]},{"id":"ITEM-2","itemData":{"DOI":"10.1016/j.ibmb.2005.02.013","ISSN":"09651748","abstract":"Anautogeny is a successful reproductive strategy utilized by many mosquito species and other disease-transmitting arthropod vectors. Developing an understanding of the mechanisms underlying anautogeny in mosquitoes is very important because this reproductive strategy is the driving force behind the transmission of disease to millions of people. Information gained from mosquito studies may also be applicable to other blood feeding insect vectors. The conversion of protein from blood into yolk protein precursors for the developing oocytes is an essential part of the reproductive cycle, and understanding how this process is regulated could lead to safe, specific, and effective ways to block reproduction in blood feeding insects. Great gains have been made in elucidating the mechanisms that regulate vitellogenesis in mosquitoes, especially Ae. aegypti. However, a number of questions remain to be answered to make the picture more complete. In this review, we summarize what is currently known about the nutritional regulation of vitellogenesis in mosquitoes and the questions that remain to be answered about this important biological phenomenon. © 2005 Elsevier Ltd. All rights reserved.","author":[{"dropping-particle":"","family":"Attardo","given":"Geoffrey M.","non-dropping-particle":"","parse-names":false,"suffix":""},{"dropping-particle":"","family":"Hansen","given":"Immo A.","non-dropping-particle":"","parse-names":false,"suffix":""},{"dropping-particle":"","family":"Raikhel","given":"Alexander S.","non-dropping-particle":"","parse-names":false,"suffix":""}],"container-title":"Insect Biochemistry and Molecular Biology","id":"ITEM-2","issue":"7","issued":{"date-parts":[["2005"]]},"page":"661-675","title":"Nutritional Regulation of Vitellogenesis in Mosquitoes: Implications for Anautogeny","type":"article-journal","volume":"35"},"uris":["http://www.mendeley.com/documents/?uuid=6fb225f1-4ce2-43f8-9f0c-1995866eeb6e"]}],"mendeley":{"formattedCitation":"&lt;sup&gt;6, 8&lt;/sup&gt;","plainTextFormattedCitation":"6, 8","previouslyFormattedCitation":"&lt;sup&gt;6, 8&lt;/sup&gt;"},"properties":{"noteIndex":0},"schema":"https://github.com/citation-style-language/schema/raw/master/csl-citation.json"}</w:instrText>
      </w:r>
      <w:r w:rsidRPr="003467F7">
        <w:fldChar w:fldCharType="separate"/>
      </w:r>
      <w:r w:rsidRPr="003467F7">
        <w:rPr>
          <w:noProof/>
          <w:vertAlign w:val="superscript"/>
        </w:rPr>
        <w:t>6,8</w:t>
      </w:r>
      <w:r w:rsidRPr="003467F7">
        <w:fldChar w:fldCharType="end"/>
      </w:r>
      <w:r w:rsidRPr="003467F7">
        <w:t xml:space="preserve">, </w:t>
      </w:r>
      <w:r w:rsidRPr="003467F7">
        <w:rPr>
          <w:color w:val="auto"/>
        </w:rPr>
        <w:t>which then migrate from the mosquito’s midgut to her salivary glands</w:t>
      </w:r>
      <w:r w:rsidR="00F35EB6" w:rsidRPr="003467F7">
        <w:rPr>
          <w:color w:val="auto"/>
        </w:rPr>
        <w:fldChar w:fldCharType="begin" w:fldLock="1"/>
      </w:r>
      <w:r w:rsidR="00D35AB3" w:rsidRPr="003467F7">
        <w:rPr>
          <w:color w:val="auto"/>
        </w:rPr>
        <w:instrText>ADDIN CSL_CITATION {"citationItems":[{"id":"ITEM-1","itemData":{"DOI":"10.1016/j.virol.2017.04.009","ISSN":"10960341","PMID":"28431281","abstract":"Dengue virus (DENV) is an RNA virus transmitted among humans by mosquito vectors, mainly Aedes aegypti. DENV transmission requires viral dissemination from the mosquito midgut to the salivary glands. During this process the virus undergoes several population bottlenecks, which are stochastic reductions in population size that restrict intra-host viral genetic diversity and limit the efficiency of natural selection. Despite the implications for virus transmission and evolution, DENV replication in salivary glands has not been directly demonstrated. Here, we used a strand-specific quantitative RT-PCR assay to demonstrate that negative-strand DENV RNA is produced in Ae. aegypti salivary glands, providing conclusive evidence that viral replication occurs in this tissue. Furthermore, we showed that the concentration of DENV genomic RNA in salivary glands increases significantly over time, indicating that active replication likely replenishes DENV genetic diversity prior to transmission. These findings improve our understanding of the biological determinants of DENV fitness and evolution.","author":[{"dropping-particle":"","family":"Raquin","given":"Vincent","non-dropping-particle":"","parse-names":false,"suffix":""},{"dropping-particle":"","family":"Lambrechts","given":"Louis","non-dropping-particle":"","parse-names":false,"suffix":""}],"container-title":"Virology","id":"ITEM-1","issue":"April","issued":{"date-parts":[["2017"]]},"page":"75-81","publisher":"Elsevier Inc.","title":"Dengue Virus Replicates and Accumulates in Aedes aegypti Salivary Glands","type":"article-journal","volume":"507"},"uris":["http://www.mendeley.com/documents/?uuid=21660157-0f1e-4132-bd33-6490469ff30c"]}],"mendeley":{"formattedCitation":"&lt;sup&gt;10&lt;/sup&gt;","plainTextFormattedCitation":"10","previouslyFormattedCitation":"&lt;sup&gt;10&lt;/sup&gt;"},"properties":{"noteIndex":0},"schema":"https://github.com/citation-style-language/schema/raw/master/csl-citation.json"}</w:instrText>
      </w:r>
      <w:r w:rsidR="00F35EB6" w:rsidRPr="003467F7">
        <w:rPr>
          <w:color w:val="auto"/>
        </w:rPr>
        <w:fldChar w:fldCharType="separate"/>
      </w:r>
      <w:r w:rsidR="00F35EB6" w:rsidRPr="003467F7">
        <w:rPr>
          <w:noProof/>
          <w:color w:val="auto"/>
          <w:vertAlign w:val="superscript"/>
        </w:rPr>
        <w:t>10</w:t>
      </w:r>
      <w:r w:rsidR="00F35EB6" w:rsidRPr="003467F7">
        <w:rPr>
          <w:color w:val="auto"/>
        </w:rPr>
        <w:fldChar w:fldCharType="end"/>
      </w:r>
      <w:r w:rsidRPr="003467F7">
        <w:t>. Female</w:t>
      </w:r>
      <w:r w:rsidR="00663027">
        <w:t xml:space="preserve"> mosquitoe</w:t>
      </w:r>
      <w:r w:rsidRPr="003467F7">
        <w:t xml:space="preserve">s infected in this manner </w:t>
      </w:r>
      <w:r w:rsidR="00417A8D" w:rsidRPr="003467F7">
        <w:t xml:space="preserve">can spread disease by </w:t>
      </w:r>
      <w:r w:rsidRPr="003467F7">
        <w:t>inject</w:t>
      </w:r>
      <w:r w:rsidR="00417A8D" w:rsidRPr="003467F7">
        <w:t>ing</w:t>
      </w:r>
      <w:r w:rsidRPr="003467F7">
        <w:t xml:space="preserve"> pathogens along with saliva when biting</w:t>
      </w:r>
      <w:r w:rsidR="00417A8D" w:rsidRPr="003467F7">
        <w:t xml:space="preserve"> subsequent</w:t>
      </w:r>
      <w:r w:rsidRPr="003467F7">
        <w:t xml:space="preserve"> hosts</w:t>
      </w:r>
      <w:r w:rsidRPr="003467F7">
        <w:fldChar w:fldCharType="begin" w:fldLock="1"/>
      </w:r>
      <w:r w:rsidR="00D35AB3" w:rsidRPr="003467F7">
        <w:instrText>ADDIN CSL_CITATION {"citationItems":[{"id":"ITEM-1","itemData":{"ISBN":"0022-2585","abstract":"The body size of mosquitoes can influence a number of bionomic factors, such as their blood-feeding ability, host attack rate, and fecundity. All of these traits are important determinants of their potential to transmit diseases. Among abiotic and biotic factors, high temperature and low nutrition in the developing stages of mosquitoes generally result in small adults. We studied the relationship between body size and multiple feeding in a gonotrophic cycle and some fecundity attributes by using three strains of two competent vector species, Aedes aegypti (L.) and Aedes albopictus (Skuse). We raised small and large mosquitoes under low and high food conditions in the laboratory to measure parameters of fecundity and blood-feeding behavior. Fecundity was positively correlated with body size in both species, whereas the number of bloodmeals, the frequency of host-seeking behavior, and egg retention were negatively correlated with body size in the Ae. albopictus Nagasaki strain. We found that multiple feeding and host-seeking behavior were negatively correlated with body size, i.e., small mosquitoes tended to have more contact with hosts. We found that two mechanisms that inhibit engorged mosquitoes from seeking out hosts, distension-induced and oocyte-induced inhibition, were not strong enough to limit host-seeking behavior, and multiple feeding increased fecundity. Size-dependent multiple feeding and host-seeking behavior affect contact frequency with hosts and should be considered when predicting how changes in mosquito body size affect disease transmission. © 2013 Entomological Society of America.","author":[{"dropping-particle":"","family":"Farjana","given":"T.","non-dropping-particle":"","parse-names":false,"suffix":""},{"dropping-particle":"","family":"Tuno","given":"N.","non-dropping-particle":"","parse-names":false,"suffix":""}],"container-title":"Journal of Medical Entomology","id":"ITEM-1","issue":"4","issued":{"date-parts":[["2013"]]},"page":"838-846","title":"Multiple Blood Feeding and Host-seeking Behavior in Aedes aegypti and Aedes albopictus (diptera: Culicidae)","type":"article-journal","volume":"50"},"uris":["http://www.mendeley.com/documents/?uuid=273aec2b-d6fe-4627-93fd-79315740c274"]},{"id":"ITEM-2","itemData":{"abstract":"Trends in Parasitology, 28 (2012) 114-121. 10.1016/j.pt.2012.01.001","author":[{"dropping-particle":"","family":"Scott","given":"Thomas W","non-dropping-particle":"","parse-names":false,"suffix":""},{"dropping-particle":"","family":"Takken","given":"Willem","non-dropping-particle":"","parse-names":false,"suffix":""}],"container-title":"Trends in Parasitology","id":"ITEM-2","issue":"3","issued":{"date-parts":[["2012"]]},"page":"114-121","publisher":"Elsevier Ltd","title":"Feeding Strategies of Anthropophilic Mosquitoes Result in Increased Risk of Pathogen Transmission","type":"article-journal","volume":"28"},"uris":["http://www.mendeley.com/documents/?uuid=832a5d6e-395f-411a-8ffd-57ee98a2e963"]}],"mendeley":{"formattedCitation":"&lt;sup&gt;11, 12&lt;/sup&gt;","plainTextFormattedCitation":"11, 12","previouslyFormattedCitation":"&lt;sup&gt;11, 12&lt;/sup&gt;"},"properties":{"noteIndex":0},"schema":"https://github.com/citation-style-language/schema/raw/master/csl-citation.json"}</w:instrText>
      </w:r>
      <w:r w:rsidRPr="003467F7">
        <w:fldChar w:fldCharType="separate"/>
      </w:r>
      <w:r w:rsidR="00F35EB6" w:rsidRPr="003467F7">
        <w:rPr>
          <w:noProof/>
          <w:vertAlign w:val="superscript"/>
        </w:rPr>
        <w:t>11,12</w:t>
      </w:r>
      <w:r w:rsidRPr="003467F7">
        <w:fldChar w:fldCharType="end"/>
      </w:r>
      <w:r w:rsidRPr="003467F7">
        <w:t xml:space="preserve">. Understanding and quantifying the mechanisms of blood-feeding behavior are crucial steps in controlling the </w:t>
      </w:r>
      <w:r w:rsidR="00663027">
        <w:t>transmission</w:t>
      </w:r>
      <w:r w:rsidR="00663027" w:rsidRPr="003467F7">
        <w:t xml:space="preserve"> </w:t>
      </w:r>
      <w:r w:rsidRPr="003467F7">
        <w:t>of mosquito-borne diseases.</w:t>
      </w:r>
    </w:p>
    <w:p w14:paraId="36E9C51D" w14:textId="77777777" w:rsidR="0010551D" w:rsidRPr="003467F7" w:rsidRDefault="0010551D" w:rsidP="00631CA1">
      <w:pPr>
        <w:pStyle w:val="ListParagraph"/>
        <w:ind w:left="0"/>
      </w:pPr>
    </w:p>
    <w:p w14:paraId="413BBF41" w14:textId="42D15CD2" w:rsidR="0010551D" w:rsidRPr="003467F7" w:rsidRDefault="004F54D2" w:rsidP="00631CA1">
      <w:r>
        <w:t>Many l</w:t>
      </w:r>
      <w:r w:rsidR="0010551D" w:rsidRPr="003467F7">
        <w:t>aboratory protocols for mosquito rearing</w:t>
      </w:r>
      <w:r>
        <w:t xml:space="preserve"> and experimentation</w:t>
      </w:r>
      <w:r w:rsidR="0010551D" w:rsidRPr="003467F7">
        <w:t xml:space="preserve"> use </w:t>
      </w:r>
      <w:r>
        <w:t xml:space="preserve">live animals including mice, </w:t>
      </w:r>
      <w:r w:rsidR="0010551D" w:rsidRPr="003467F7">
        <w:t>guinea pigs,</w:t>
      </w:r>
      <w:r>
        <w:t xml:space="preserve"> or humans</w:t>
      </w:r>
      <w:r w:rsidR="0010551D" w:rsidRPr="003467F7">
        <w:t xml:space="preserve"> as a blood sourc</w:t>
      </w:r>
      <w:r>
        <w:t>e</w:t>
      </w:r>
      <w:r>
        <w:fldChar w:fldCharType="begin" w:fldLock="1"/>
      </w:r>
      <w:r>
        <w:instrText>ADDIN CSL_CITATION {"citationItems":[{"id":"ITEM-1","itemData":{"DOI":"10.1371/journal.pone.0224268","ISBN":"1111111111","ISSN":"19326203","abstract":"Modified Aedes aegypti mosquitoes are being mass-reared for release in disease control programs around the world. Releases involving female mosquitoes rely on them being able to seek and feed on human hosts. To facilitate the mass-production of mosquitoes for releases, females are often provided blood through artificial membrane feeders. When reared across generations there is a risk that mosquitoes will adapt to feeding on membranes and lose their ability to feed on human hosts. To test adaptation to membrane feeding, we selected replicate populations of Ae. aegypti for feeding on either human arms or membrane feeders for at least 8 generations. Membrane-selected populations suffered fitness costs, likely due to inbreeding depression arising from bottlenecks. Membrane-selected females had higher feeding rates on membranes than human-selected ones, suggesting adaptation to membrane feeding, but they maintained their attraction to host cues and feeding ability on humans despite a lack of selection for these traits. Host-seeking ability in small laboratory cages did not differ between populations selected on the two blood sources, but membrane-selected females were compromised in a semi-field enclosure where host-seeking was tested over a longer distance. Our findings suggest that Ae. aegypti may adapt to feeding on blood provided artificially, but this will not substantially compromise field performance or affect experimental assessments of mosquito fitness. However, large population sizes (thousands of individuals) during mass rearing with membrane feeders should be maintained to avoid bottlenecks which lead to inbreeding depression.","author":[{"dropping-particle":"","family":"Ross","given":"Perran A.","non-dropping-particle":"","parse-names":false,"suffix":""},{"dropping-particle":"","family":"Lau","given":"Meng Jia","non-dropping-particle":"","parse-names":false,"suffix":""},{"dropping-particle":"","family":"Hoffmann","given":"Ary A.","non-dropping-particle":"","parse-names":false,"suffix":""}],"container-title":"PLoS ONE","id":"ITEM-1","issue":"11","issued":{"date-parts":[["2019"]]},"page":"1-19","title":"Does Membrane Feeding Compromise the Quality of Aedes aegypti Mosquitoes?","type":"article-journal","volume":"14"},"uris":["http://www.mendeley.com/documents/?uuid=e0d7c6b9-a368-499a-a90b-de81fa2c49aa"]},{"id":"ITEM-2","itemData":{"DOI":"10.3791/56124","ISSN":"1940087X","PMID":"28829414","abstract":"Aedes aegypti mosquitoes experimentally infected with Wolbachia are being utilized in programs to control the spread of arboviruses such as dengue, chikungunya and Zika. Wolbachia-infected mosquitoes can be released into the field to either reduce population sizes through incompatible matings or to transform populations with mosquitoes that are refractory to virus transmission. For these strategies to succeed, the mosquitoes released into the field from the laboratory must be competitive with native mosquitoes. However, maintaining mosquitoes in the laboratory can result in inbreeding, genetic drift and laboratory adaptation which can reduce their fitness in the field and may confound the results of experiments. To test the suitability of different Wolbachia infections for deployment in the field, it is necessary to maintain mosquitoes in a controlled laboratory environment across multiple generations. We describe a simple protocol for maintaining Ae. aegypti mosquitoes in the laboratory, which is suitable for both Wolbachia-infected and wild-type mosquitoes. The methods minimize laboratory adaptation and implement outcrossing to increase the relevance of experiments to field mosquitoes. Additionally, colonies are maintained under optimal conditions to maximize their fitness for open field releases.","author":[{"dropping-particle":"","family":"Ross","given":"Perran A.","non-dropping-particle":"","parse-names":false,"suffix":""},{"dropping-particle":"","family":"Axford","given":"Jason K.","non-dropping-particle":"","parse-names":false,"suffix":""},{"dropping-particle":"","family":"Richardson","given":"Kelly M.","non-dropping-particle":"","parse-names":false,"suffix":""},{"dropping-particle":"","family":"Endersby-Harshman","given":"Nancy M.","non-dropping-particle":"","parse-names":false,"suffix":""},{"dropping-particle":"","family":"Hoffmann","given":"Ary A.","non-dropping-particle":"","parse-names":false,"suffix":""}],"container-title":"Journal of Visualized Experiments","id":"ITEM-2","issue":"126","issued":{"date-parts":[["2017"]]},"page":"1-8","title":"Maintaining aedes aegypti mosquitoes infected with wolbachia","type":"article-journal","volume":"2017"},"uris":["http://www.mendeley.com/documents/?uuid=5c693f20-1dbb-4e0a-a4b7-b95d1c6b2349"]},{"id":"ITEM-3","itemData":{"DOI":"10.1016/S0022-1910(02)00072-0","ISSN":"00221910","abstract":"The lipid metabolism was investigated during six gonotrophic cycles of Aedes aegypti. Females of constant body size were analyzed for their total lipid content: large females with a body size of 41.06 (wing length cubed) and small females with 15.63. Their lipid contents at eclosion were compared to lipid values after two days of sugar-feeding, shortly before a blood meal, after oviposition, of their total egg batches, and again before the next blood meal, with intermittent access to sugar for two days for six gonotrophic cycles. Large females transferred most of their pre-blood meal lipid into the ovaries. Their low lipid content after oviposition was restored by synthesis from intermittent sugar meals. After the third gonotrophic cycle, they withheld more and more of the resynthesized lipid in their fat body, thus gradually reducing their fecundity. Since blood consumption was not altered significantly during these six cycles, age-related reduction of fecundity was clearly caused by limitations of yolk lipid. Small females transferred a considerably smaller, but constant segment of sugar-derived lipids to the ovaries. In both size classes, lipid content per oocyte was constant throughout all cycles with 9 mcal/oocyte in large and 7 mcal/oocyte in small females. Total fecundity reached 450 eggs in large and 280 eggs in small females. Large females that were maintained on water without sucrose took large blood meals from which part of the yolk lipid was synthesized. Extrapolations suggest that only one or two additional gonotrophic cycles would be possible without additional carbohydrate sources, despite lipogenesis from blood protein. © 2002 Elsevier Science Ltd. All rights reserved.","author":[{"dropping-particle":"","family":"Briegel","given":"H.","non-dropping-particle":"","parse-names":false,"suffix":""},{"dropping-particle":"","family":"Hefti","given":"M.","non-dropping-particle":"","parse-names":false,"suffix":""},{"dropping-particle":"","family":"DiMarco","given":"E.","non-dropping-particle":"","parse-names":false,"suffix":""}],"container-title":"Journal of Insect Physiology","id":"ITEM-3","issue":"5","issued":{"date-parts":[["2002"]]},"page":"547-554","title":"Lipid metabolism during sequential gonotrophic cycles in large and small female Aedes aegypti","type":"article-journal","volume":"48"},"uris":["http://www.mendeley.com/documents/?uuid=66c59d5b-447c-45c6-94c6-f8fdb2cbc9f6"]},{"id":"ITEM-4","itemData":{"abstract":"Multiple sensory cues emanating from humans are thought to guide blood-feeding female mosquitoes to a host. To determine the relative contribution of carbon dioxide (CO2) detection to mosquito host-seeking behavior, we mutated the AaegGr3 gene, a subunit of the heteromeric CO2 receptor in Aedes aegypti mosquitoes. Gr3 mutants lack electrophysiological and behavioral responses to CO2. These mutants also fail to show CO2-evoked responses to heat and lactic acid, a human-derived attractant, suggesting that CO2 can gate responses to other sensory stimuli. Whereas attraction of Gr3 mutants to live humans in a large semi-field environment was only slightly impaired, responses to an animal host were greatly reduced in a spatial-scale-dependent manner. Synergistic integration of heat and odor cues likely drive host-seeking behavior in the absence of CO2 detection. We reveal a networked series of interactions by which multimodal integration of CO2, human odor, and heat orchestrates mosquito attraction to humans.","author":[{"dropping-particle":"","family":"McMeniman","given":"Conor J","non-dropping-particle":"","parse-names":false,"suffix":""},{"dropping-particle":"","family":"Corfas","given":"Román A","non-dropping-particle":"","parse-names":false,"suffix":""},{"dropping-particle":"","family":"Matthews","given":"Benjamin J","non-dropping-particle":"","parse-names":false,"suffix":""},{"dropping-particle":"","family":"Ritchie","given":"Scott A S","non-dropping-particle":"","parse-names":false,"suffix":""},{"dropping-particle":"","family":"Vosshall","given":"Leslie B","non-dropping-particle":"","parse-names":false,"suffix":""}],"container-title":"Cell","id":"ITEM-4","issue":"5","issued":{"date-parts":[["2014"]]},"page":"1060-1071","title":"Multimodal Integration of Carbon Dioxide and Other Sensory Cues Drives Mosquito Attraction to Humans","type":"article-journal","volume":"156"},"uris":["http://www.mendeley.com/documents/?uuid=72c24cf1-87d8-40cb-a97d-28bab3bcec28"]}],"mendeley":{"formattedCitation":"&lt;sup&gt;13–16&lt;/sup&gt;","plainTextFormattedCitation":"13–16","previouslyFormattedCitation":"&lt;sup&gt;13–16&lt;/sup&gt;"},"properties":{"noteIndex":0},"schema":"https://github.com/citation-style-language/schema/raw/master/csl-citation.json"}</w:instrText>
      </w:r>
      <w:r>
        <w:fldChar w:fldCharType="separate"/>
      </w:r>
      <w:r w:rsidRPr="004F54D2">
        <w:rPr>
          <w:noProof/>
          <w:vertAlign w:val="superscript"/>
        </w:rPr>
        <w:t>13–16</w:t>
      </w:r>
      <w:r>
        <w:fldChar w:fldCharType="end"/>
      </w:r>
      <w:r w:rsidR="0010551D" w:rsidRPr="003467F7">
        <w:t xml:space="preserve">. The use of live animals imposes </w:t>
      </w:r>
      <w:r w:rsidR="00663027" w:rsidRPr="003467F7">
        <w:t xml:space="preserve">ethical concerns </w:t>
      </w:r>
      <w:r w:rsidR="00377FF8">
        <w:t>as well as</w:t>
      </w:r>
      <w:r w:rsidR="00663027">
        <w:t xml:space="preserve"> </w:t>
      </w:r>
      <w:r w:rsidR="0010551D" w:rsidRPr="003467F7">
        <w:t xml:space="preserve">complex requirements for personnel training, animal housing and care, </w:t>
      </w:r>
      <w:r w:rsidR="00377FF8">
        <w:t xml:space="preserve">and </w:t>
      </w:r>
      <w:r w:rsidR="0010551D" w:rsidRPr="003467F7">
        <w:t>compliance with Institutional Animal Care and Use Committee (IACUC) policies</w:t>
      </w:r>
      <w:r w:rsidR="00377FF8">
        <w:t>.</w:t>
      </w:r>
      <w:r w:rsidR="0010551D" w:rsidRPr="003467F7">
        <w:t xml:space="preserve"> </w:t>
      </w:r>
      <w:r w:rsidR="00377FF8">
        <w:t>It also</w:t>
      </w:r>
      <w:r w:rsidR="0010551D" w:rsidRPr="003467F7">
        <w:t xml:space="preserve"> limit</w:t>
      </w:r>
      <w:r w:rsidR="00377FF8">
        <w:t>s</w:t>
      </w:r>
      <w:r w:rsidR="0010551D" w:rsidRPr="003467F7">
        <w:t xml:space="preserve"> the types of compounds that can be delivered to mosquitoes, which constrains the studies that can be carried out</w:t>
      </w:r>
      <w:r w:rsidR="0010551D" w:rsidRPr="003467F7">
        <w:fldChar w:fldCharType="begin" w:fldLock="1"/>
      </w:r>
      <w:r>
        <w:instrText>ADDIN CSL_CITATION {"citationItems":[{"id":"ITEM-1","itemData":{"ISBN":"9780309154000","ISSN":"16730224","author":[{"dropping-particle":"","family":"Pakes S.P., Ader R., Besch E.L., Clark J.D., Ewing L.L., Gibbs C.J., Jr., Hendrickson R.V., Hickey T.E., Quimby F.W., Rozmiarek H.","given":"et al.","non-dropping-particle":"","parse-names":false,"suffix":""}],"container-title":"National Academic Press, Washington, DC, USA","id":"ITEM-1","issued":{"date-parts":[["2011"]]},"number-of-pages":"1-83","title":"Guide for the Care and Use of Laboratory Animals","type":"book"},"uris":["http://www.mendeley.com/documents/?uuid=71713211-623e-402b-ac9d-c6533e9df644"]}],"mendeley":{"formattedCitation":"&lt;sup&gt;17&lt;/sup&gt;","plainTextFormattedCitation":"17","previouslyFormattedCitation":"&lt;sup&gt;17&lt;/sup&gt;"},"properties":{"noteIndex":0},"schema":"https://github.com/citation-style-language/schema/raw/master/csl-citation.json"}</w:instrText>
      </w:r>
      <w:r w:rsidR="0010551D" w:rsidRPr="003467F7">
        <w:fldChar w:fldCharType="separate"/>
      </w:r>
      <w:r w:rsidRPr="004F54D2">
        <w:rPr>
          <w:noProof/>
          <w:vertAlign w:val="superscript"/>
        </w:rPr>
        <w:t>17</w:t>
      </w:r>
      <w:r w:rsidR="0010551D" w:rsidRPr="003467F7">
        <w:fldChar w:fldCharType="end"/>
      </w:r>
      <w:r w:rsidR="0010551D" w:rsidRPr="003467F7">
        <w:t>. </w:t>
      </w:r>
    </w:p>
    <w:p w14:paraId="2C24F2A9" w14:textId="77777777" w:rsidR="0010551D" w:rsidRPr="003467F7" w:rsidRDefault="0010551D" w:rsidP="00631CA1">
      <w:pPr>
        <w:pStyle w:val="ListParagraph"/>
        <w:ind w:left="0"/>
      </w:pPr>
    </w:p>
    <w:p w14:paraId="207E1344" w14:textId="38C7739E" w:rsidR="0010551D" w:rsidRPr="003467F7" w:rsidRDefault="0010551D" w:rsidP="00631CA1">
      <w:r w:rsidRPr="003467F7">
        <w:t xml:space="preserve">Artificial blood-feeding apparatuses, which typically use a membrane system to simulate host skin, are useful tools for studying blood-feeding behaviors that circumvent the need for </w:t>
      </w:r>
      <w:r w:rsidR="00640B47">
        <w:t xml:space="preserve">the </w:t>
      </w:r>
      <w:r w:rsidRPr="003467F7">
        <w:t>maintenance of live hosts. Whole blood can be purchased from a number of vendors and fed to mosquitoes using heated</w:t>
      </w:r>
      <w:r w:rsidR="00451987">
        <w:t>,</w:t>
      </w:r>
      <w:r w:rsidRPr="003467F7">
        <w:t xml:space="preserve"> water-jacketed artificial membrane feeders or similar devices</w:t>
      </w:r>
      <w:r w:rsidRPr="003467F7">
        <w:fldChar w:fldCharType="begin" w:fldLock="1"/>
      </w:r>
      <w:r w:rsidR="004F54D2">
        <w:instrText>ADDIN CSL_CITATION {"citationItems":[{"id":"ITEM-1","itemData":{"author":[{"dropping-particle":"","family":"Deng","given":"L.","non-dropping-particle":"","parse-names":false,"suffix":""},{"dropping-particle":"","family":"Koou","given":"S.Y.","non-dropping-particle":"","parse-names":false,"suffix":""},{"dropping-particle":"","family":"Png","given":"A.B.","non-dropping-particle":"","parse-names":false,"suffix":""},{"dropping-particle":"","family":"Ng","given":"L.C.","non-dropping-particle":"","parse-names":false,"suffix":""},{"dropping-particle":"","family":"Lam-Phua","given":"S.G.","non-dropping-particle":"","parse-names":false,"suffix":""}],"container-title":"Tropical Biomedicine","id":"ITEM-1","issue":"1","issued":{"date-parts":[["2012"]]},"page":"169-174","title":"A Novel Mosquito Feeding System for Routine Blood-Feeding of Aedes Aegypti and Aedes Albopictus","type":"article-journal","volume":"29"},"uris":["http://www.mendeley.com/documents/?uuid=d4ab580c-7c1a-46bc-a902-01bb26069d3a"]},{"id":"ITEM-2","itemData":{"DOI":"10.1155/2017/3196924","ISSN":"23146141","abstract":"Introduction. Selection of the artificial membrane feeding technique and blood meal source has been recognized as key considerations in mass rearing of vectors. Methodology. Artificial membrane feeding techniques, namely, glass plate, metal plate, and Hemotek membrane feeding method, and three blood sources (human, cattle, and chicken) were evaluated based on feeding rates, fecundity, and hatching rates of Aedes aegypti. Significance in the variations among blood feeding was investigated by one-way ANOVA, cluster analysis of variance (ANOSIM), and principal coordinates (PCO) analysis. Results. Feeding rates of Ae. aegypti significantly differed among the membrane feeding techniques as suggested by one-way ANOVA (p&lt;0.05). The metal plate method was identified as the most efficient and cost-effective feeding technique. Blood feeding rate of Ae. aegypti was higher with human blood followed by cattle and chicken blood, respectively. However, no significant difference was observed from the mosquitoes fed with cattle and human blood, in terms of fecundity, oviposition rate, and fertility as suggested by one-way ANOVA (p&gt;0.05). Conclusions. Metal plate method could be recommended as the most effective membrane feeding technique for mass rearing of Ae. aegypti, due to its high feeding rate and cost effectiveness. Cattle blood could be recommended for mass rearing Ae. aegypti.","author":[{"dropping-particle":"","family":"Gunathilaka","given":"Nayana","non-dropping-particle":"","parse-names":false,"suffix":""},{"dropping-particle":"","family":"Ranathunge","given":"Tharaka","non-dropping-particle":"","parse-names":false,"suffix":""},{"dropping-particle":"","family":"Udayanga","given":"Lahiru","non-dropping-particle":"","parse-names":false,"suffix":""},{"dropping-particle":"","family":"Abeyewickreme","given":"Wimaladharma","non-dropping-particle":"","parse-names":false,"suffix":""}],"container-title":"BioMed Research International","id":"ITEM-2","issued":{"date-parts":[["2017"]]},"publisher":"Hindawi","title":"Efficacy of Blood Sources and Artificial Blood Feeding Methods in Rearing of Aedes aegypti (Diptera: Culicidae) for Sterile Insect Technique and Incompatible Insect Technique Approaches in Sri Lanka","type":"article-journal","volume":"2017"},"uris":["http://www.mendeley.com/documents/?uuid=28aa59cb-d553-42d5-a348-1e1049e9ff68"]}],"mendeley":{"formattedCitation":"&lt;sup&gt;18, 19&lt;/sup&gt;","plainTextFormattedCitation":"18, 19","previouslyFormattedCitation":"&lt;sup&gt;18, 19&lt;/sup&gt;"},"properties":{"noteIndex":0},"schema":"https://github.com/citation-style-language/schema/raw/master/csl-citation.json"}</w:instrText>
      </w:r>
      <w:r w:rsidRPr="003467F7">
        <w:fldChar w:fldCharType="separate"/>
      </w:r>
      <w:r w:rsidR="004F54D2" w:rsidRPr="004F54D2">
        <w:rPr>
          <w:noProof/>
          <w:vertAlign w:val="superscript"/>
        </w:rPr>
        <w:t>18, 19</w:t>
      </w:r>
      <w:r w:rsidRPr="003467F7">
        <w:fldChar w:fldCharType="end"/>
      </w:r>
      <w:r w:rsidRPr="003467F7">
        <w:t>. In this protocol</w:t>
      </w:r>
      <w:r w:rsidR="00640B47">
        <w:t>,</w:t>
      </w:r>
      <w:r w:rsidRPr="003467F7">
        <w:t xml:space="preserve"> we demonstrate the use of small, disposable membrane feeders termed “</w:t>
      </w:r>
      <w:proofErr w:type="spellStart"/>
      <w:r w:rsidRPr="003467F7">
        <w:t>Glytubes</w:t>
      </w:r>
      <w:proofErr w:type="spellEnd"/>
      <w:r w:rsidR="000C733B">
        <w:t>”</w:t>
      </w:r>
      <w:r w:rsidR="007A7FD3">
        <w:t>.</w:t>
      </w:r>
      <w:r w:rsidRPr="003467F7">
        <w:t xml:space="preserve"> This membrane feeder, </w:t>
      </w:r>
      <w:r w:rsidR="00895E25" w:rsidRPr="003467F7">
        <w:t xml:space="preserve">previously </w:t>
      </w:r>
      <w:r w:rsidR="00D40780" w:rsidRPr="003467F7">
        <w:t>published by Costa-da-</w:t>
      </w:r>
      <w:r w:rsidRPr="003467F7">
        <w:t>Silva et al</w:t>
      </w:r>
      <w:r w:rsidR="00D40780" w:rsidRPr="003467F7">
        <w:t>.</w:t>
      </w:r>
      <w:r w:rsidR="004E24E9">
        <w:t xml:space="preserve"> </w:t>
      </w:r>
      <w:r w:rsidRPr="003467F7">
        <w:t>(2013)</w:t>
      </w:r>
      <w:r w:rsidR="00F35EB6" w:rsidRPr="003467F7">
        <w:fldChar w:fldCharType="begin" w:fldLock="1"/>
      </w:r>
      <w:r w:rsidR="004F54D2">
        <w:instrText>ADDIN CSL_CITATION {"citationItems":[{"id":"ITEM-1","itemData":{"DOI":"10.1371/journal.pone.0053816","ISSN":"19326203","abstract":"Aedes aegypti, the main vector of dengue virus, requires a blood meal to produce eggs. Although live animals are still the main blood source for laboratory colonies, many artificial feeders are available. These feeders are also the best method for experimental oral infection of Ae. aegypti with Dengue viruses. However, most of them are expensive or laborious to construct. Based on principle of Rutledge-type feeder, a conventional conical tube, glycerol and Parafilm-M were used to develop a simple in-house feeder device. The blood feeding efficiency of this apparatus was compared to a live blood source, mice, and no significant differences (p = 0.1189) were observed between artificial-fed (51.3% of engorgement) and mice-fed groups (40.6%). Thus, an easy to assemble and cost-effective artificial feeder, designated \"Glytube\" was developed in this report. This simple and efficient feeding device can be built with common laboratory materials for research on Ae. aegypti.","author":[{"dropping-particle":"","family":"Costa-da-Silva AL, Navarrete FR, Salvador FS, Karina-Costa M, Ioshino RS, Azevedo DS, Rocha DR, Romano CM","given":"Capurro ML.","non-dropping-particle":"","parse-names":false,"suffix":""},{"dropping-particle":"","family":"Costa-da-Silva","given":"André Luis","non-dropping-particle":"","parse-names":false,"suffix":""},{"dropping-particle":"","family":"Navarrete","given":"Flávia Rosa","non-dropping-particle":"","parse-names":false,"suffix":""},{"dropping-particle":"","family":"Salvador","given":"Felipe Scassi","non-dropping-particle":"","parse-names":false,"suffix":""},{"dropping-particle":"","family":"Karina-Costa","given":"Maria","non-dropping-particle":"","parse-names":false,"suffix":""},{"dropping-particle":"","family":"Ioshino","given":"Rafaella Sayuri","non-dropping-particle":"","parse-names":false,"suffix":""},{"dropping-particle":"","family":"Azevedo","given":"Diego Soares","non-dropping-particle":"","parse-names":false,"suffix":""},{"dropping-particle":"","family":"Rocha","given":"Desirée Rafaela","non-dropping-particle":"","parse-names":false,"suffix":""},{"dropping-particle":"","family":"Romano","given":"Camila Malta","non-dropping-particle":"","parse-names":false,"suffix":""},{"dropping-particle":"","family":"Capurro","given":"Margareth Lara","non-dropping-particle":"","parse-names":false,"suffix":""}],"container-title":"PLoS ONE","editor":[{"dropping-particle":"","family":"Oliveira","given":"Pedro Lagerblad","non-dropping-particle":"","parse-names":false,"suffix":""}],"id":"ITEM-1","issue":"1","issued":{"date-parts":[["2013"]]},"page":"e53816","title":"Glytube: A Conical Tube and Parafilm M-Based Method as a Simplified Device to Artificially Blood-Feed the Dengue Vector Mosquito, Aedes aegypti","type":"article-journal","volume":"8"},"uris":["http://www.mendeley.com/documents/?uuid=8e58be69-66f2-425f-9c6d-c4856c0c8a66"]}],"mendeley":{"formattedCitation":"&lt;sup&gt;20&lt;/sup&gt;","plainTextFormattedCitation":"20","previouslyFormattedCitation":"&lt;sup&gt;20&lt;/sup&gt;"},"properties":{"noteIndex":0},"schema":"https://github.com/citation-style-language/schema/raw/master/csl-citation.json"}</w:instrText>
      </w:r>
      <w:r w:rsidR="00F35EB6" w:rsidRPr="003467F7">
        <w:fldChar w:fldCharType="separate"/>
      </w:r>
      <w:r w:rsidR="004F54D2" w:rsidRPr="004F54D2">
        <w:rPr>
          <w:noProof/>
          <w:vertAlign w:val="superscript"/>
        </w:rPr>
        <w:t>20</w:t>
      </w:r>
      <w:r w:rsidR="00F35EB6" w:rsidRPr="003467F7">
        <w:fldChar w:fldCharType="end"/>
      </w:r>
      <w:r w:rsidRPr="003467F7">
        <w:t xml:space="preserve">, can be </w:t>
      </w:r>
      <w:r w:rsidRPr="003467F7">
        <w:lastRenderedPageBreak/>
        <w:t>easily assembled from standard laboratory equipment, making it ideal for delivering blood meals to moderate numbers of mosquitoes and straightforward to scale up for testing larger groups or multiple meal formulations</w:t>
      </w:r>
      <w:r w:rsidRPr="003467F7">
        <w:rPr>
          <w:color w:val="000000" w:themeColor="text1"/>
        </w:rPr>
        <w:t xml:space="preserve">. The </w:t>
      </w:r>
      <w:proofErr w:type="spellStart"/>
      <w:r w:rsidRPr="003467F7">
        <w:rPr>
          <w:color w:val="000000" w:themeColor="text1"/>
        </w:rPr>
        <w:t>Glytube</w:t>
      </w:r>
      <w:proofErr w:type="spellEnd"/>
      <w:r w:rsidRPr="003467F7">
        <w:rPr>
          <w:color w:val="000000" w:themeColor="text1"/>
        </w:rPr>
        <w:t xml:space="preserve"> </w:t>
      </w:r>
      <w:r w:rsidRPr="003467F7">
        <w:t>is an inexpensive and efficient alternative to other commercial artificial feeders, which may require larger meal volumes</w:t>
      </w:r>
      <w:r w:rsidR="007A7FD3">
        <w:t xml:space="preserve"> and </w:t>
      </w:r>
      <w:r w:rsidRPr="003467F7">
        <w:t>are more suitable for batch feeding large groups of mosquitoes on a single meal formulation</w:t>
      </w:r>
      <w:r w:rsidRPr="003467F7">
        <w:fldChar w:fldCharType="begin" w:fldLock="1"/>
      </w:r>
      <w:r w:rsidR="004F54D2">
        <w:instrText>ADDIN CSL_CITATION {"citationItems":[{"id":"ITEM-1","itemData":{"DOI":"10.3791/3579","ISSN":"1940087X","abstract":"New techniques and methods are being sought to try to win the battle against mosquitoes. Recent advances in molecular techniques have led to the development of new and innovative methods of mosquito control based around the Sterile Insect Technique (SIT)1-3. A control method known as RIDL (Release of Insects carrying a Dominant Lethal)4, is based around SIT, but uses genetic methods to remove the need for radiation-sterilization5-8. A RIDL strain of Ae. aegypti was successfully tested in the field in Grand Cayman9,10; further field use is planned or in progress in other countries around the world. Mass rearing of insects has been established in several insect species and to levels of billions a week. However, in mosquitoes, rearing has generally been performed on a much smaller scale, with most large scale rearing being performed in the 1970s and 80s. For a RIDL program it is desirable to release as few females as possible as they bite and transmit disease. In a mass rearing program there are several stages to produce the males to be released: egg production, rearing eggs until pupation, and then sorting males from females before release. These males are then used for a RIDL control program, released as either pupae or adults11,12. To suppress a mosquito population using RIDL a large number of high quality male adults need to be reared13,14. The following describes the methods for the mass rearing of OX513A, a RIDL strain of Ae. aegypti 8, for release and covers the techniques required for the production of eggs and mass rearing RIDL males for a control program. © JoVE 2006-2014. All Rights Reserved.","author":[{"dropping-particle":"","family":"Carvalho","given":"Danilo O.","non-dropping-particle":"","parse-names":false,"suffix":""},{"dropping-particle":"","family":"Nimmo","given":"Derric","non-dropping-particle":"","parse-names":false,"suffix":""},{"dropping-particle":"","family":"Naish","given":"Neil","non-dropping-particle":"","parse-names":false,"suffix":""},{"dropping-particle":"","family":"McKemey","given":"Andrew R.","non-dropping-particle":"","parse-names":false,"suffix":""},{"dropping-particle":"","family":"Gray","given":"Pam","non-dropping-particle":"","parse-names":false,"suffix":""},{"dropping-particle":"","family":"Wilke","given":"André B.B.","non-dropping-particle":"","parse-names":false,"suffix":""},{"dropping-particle":"","family":"Marrelli","given":"Mauro T.","non-dropping-particle":"","parse-names":false,"suffix":""},{"dropping-particle":"","family":"Virginio","given":"Jair F.","non-dropping-particle":"","parse-names":false,"suffix":""},{"dropping-particle":"","family":"Alphey","given":"Luke","non-dropping-particle":"","parse-names":false,"suffix":""},{"dropping-particle":"","family":"Capurro","given":"Margareth L.","non-dropping-particle":"","parse-names":false,"suffix":""}],"container-title":"Journal of Visualized Experiments","id":"ITEM-1","issue":"83","issued":{"date-parts":[["2014"]]},"page":"1-10","title":"Mass Production of Genetically Modified Aedes aegypti for Field Releases in Brazil","type":"article-journal"},"uris":["http://www.mendeley.com/documents/?uuid=c9fe5915-309e-415e-816e-2ff017701295"]}],"mendeley":{"formattedCitation":"&lt;sup&gt;21&lt;/sup&gt;","plainTextFormattedCitation":"21","previouslyFormattedCitation":"&lt;sup&gt;21&lt;/sup&gt;"},"properties":{"noteIndex":0},"schema":"https://github.com/citation-style-language/schema/raw/master/csl-citation.json"}</w:instrText>
      </w:r>
      <w:r w:rsidRPr="003467F7">
        <w:fldChar w:fldCharType="separate"/>
      </w:r>
      <w:r w:rsidR="004F54D2" w:rsidRPr="004F54D2">
        <w:rPr>
          <w:noProof/>
          <w:vertAlign w:val="superscript"/>
        </w:rPr>
        <w:t>21</w:t>
      </w:r>
      <w:r w:rsidRPr="003467F7">
        <w:fldChar w:fldCharType="end"/>
      </w:r>
      <w:r w:rsidRPr="003467F7">
        <w:t xml:space="preserve">. </w:t>
      </w:r>
    </w:p>
    <w:p w14:paraId="1FB5D153" w14:textId="77777777" w:rsidR="0010551D" w:rsidRPr="003467F7" w:rsidRDefault="0010551D" w:rsidP="00631CA1"/>
    <w:p w14:paraId="1D2C2AC8" w14:textId="4B5AB3D9" w:rsidR="0010551D" w:rsidRPr="003467F7" w:rsidRDefault="0000758B" w:rsidP="00631CA1">
      <w:r>
        <w:t xml:space="preserve">This </w:t>
      </w:r>
      <w:r w:rsidR="00696B05">
        <w:t>protocol</w:t>
      </w:r>
      <w:r>
        <w:t xml:space="preserve"> includes </w:t>
      </w:r>
      <w:r w:rsidR="004E24E9">
        <w:t>t</w:t>
      </w:r>
      <w:r w:rsidR="00E0449B">
        <w:t>hree</w:t>
      </w:r>
      <w:r>
        <w:t xml:space="preserve"> sections</w:t>
      </w:r>
      <w:r w:rsidR="00A23833">
        <w:t>:</w:t>
      </w:r>
      <w:r>
        <w:t xml:space="preserve"> </w:t>
      </w:r>
      <w:r w:rsidR="00E0449B">
        <w:t>preparing</w:t>
      </w:r>
      <w:r w:rsidR="001F1A3E">
        <w:t xml:space="preserve"> and</w:t>
      </w:r>
      <w:r w:rsidR="00E0449B">
        <w:t xml:space="preserve"> </w:t>
      </w:r>
      <w:r>
        <w:t xml:space="preserve">delivering artificial meals and quantifying consumption. </w:t>
      </w:r>
      <w:r w:rsidR="0010551D" w:rsidRPr="003467F7">
        <w:t>In the first</w:t>
      </w:r>
      <w:r>
        <w:t xml:space="preserve"> section</w:t>
      </w:r>
      <w:r w:rsidR="0010551D" w:rsidRPr="003467F7">
        <w:t xml:space="preserve">, </w:t>
      </w:r>
      <w:proofErr w:type="spellStart"/>
      <w:r w:rsidR="0010551D" w:rsidRPr="003467F7">
        <w:t>Glytubes</w:t>
      </w:r>
      <w:proofErr w:type="spellEnd"/>
      <w:r w:rsidR="0010551D" w:rsidRPr="003467F7">
        <w:t xml:space="preserve"> are used as</w:t>
      </w:r>
      <w:r w:rsidR="0010551D" w:rsidRPr="003467F7" w:rsidDel="003F0CB6">
        <w:t xml:space="preserve"> </w:t>
      </w:r>
      <w:r w:rsidR="0010551D" w:rsidRPr="003467F7">
        <w:t xml:space="preserve">an efficient </w:t>
      </w:r>
      <w:r w:rsidR="00B56C83">
        <w:t>means</w:t>
      </w:r>
      <w:r w:rsidR="00B56C83" w:rsidRPr="003467F7">
        <w:t xml:space="preserve"> </w:t>
      </w:r>
      <w:r w:rsidR="00B56C83">
        <w:t>to</w:t>
      </w:r>
      <w:r w:rsidR="00B56C83" w:rsidRPr="003467F7">
        <w:t xml:space="preserve"> </w:t>
      </w:r>
      <w:r w:rsidR="0010551D" w:rsidRPr="003467F7">
        <w:t>deliver manipulated diets. Whole blood may be substituted with an entirely artificial meal to compare the effect</w:t>
      </w:r>
      <w:r w:rsidR="00CF7287">
        <w:t>s</w:t>
      </w:r>
      <w:r w:rsidR="0010551D" w:rsidRPr="003467F7">
        <w:t xml:space="preserve"> of blood substitutes in lieu of a blood meal. </w:t>
      </w:r>
      <w:r w:rsidR="00FF256F">
        <w:t>A recipe adapted from Kogan</w:t>
      </w:r>
      <w:r w:rsidR="0010551D" w:rsidRPr="003467F7">
        <w:t xml:space="preserve"> </w:t>
      </w:r>
      <w:r w:rsidR="005D6F12" w:rsidRPr="003467F7">
        <w:t>(</w:t>
      </w:r>
      <w:r w:rsidR="0010551D" w:rsidRPr="003467F7">
        <w:t>1990</w:t>
      </w:r>
      <w:r w:rsidR="005D6F12" w:rsidRPr="003467F7">
        <w:t>)</w:t>
      </w:r>
      <w:r w:rsidR="0010551D" w:rsidRPr="003467F7">
        <w:fldChar w:fldCharType="begin" w:fldLock="1"/>
      </w:r>
      <w:r w:rsidR="004F54D2">
        <w:instrText>ADDIN CSL_CITATION {"citationItems":[{"id":"ITEM-1","itemData":{"ISBN":"0022-2585","PMID":"2388248","abstract":"A defined substitute blood meal has been developed for feeding Aedes aegypti (L.), a mosquito that normally requires a vertebrate blood meal to produce eggs. This substitute blood meal is a simple mixture of proteins, with salts and adenosine triphosphate added to induce gorging. Protein appears to be the only nutritional requirement. The mixture consists of gamma-globulins to initiate the hormonal responses necessary for normal egg development, hemoglobin as a visual marker of feeding, and albumin as a concentrated source of protein to achieve egg yields equivalent to those from blood-fed controls. Ae. aegypti has been reared successfully for eight generations on this substitute blood meal.","author":[{"dropping-particle":"","family":"Kogan","given":"P.H. H","non-dropping-particle":"","parse-names":false,"suffix":""}],"container-title":"Journal of medical entomology","id":"ITEM-1","issue":"4","issued":{"date-parts":[["1990"]]},"page":"1-4","title":"Substitute Blood Meal for Investigating and Maintaining Aedes aegypti (Diptera: Culicidae)","type":"article-journal","volume":"27"},"uris":["http://www.mendeley.com/documents/?uuid=b54dd767-0407-4344-955b-30148fbebfcb"]}],"mendeley":{"formattedCitation":"&lt;sup&gt;22&lt;/sup&gt;","plainTextFormattedCitation":"22","previouslyFormattedCitation":"&lt;sup&gt;22&lt;/sup&gt;"},"properties":{"noteIndex":0},"schema":"https://github.com/citation-style-language/schema/raw/master/csl-citation.json"}</w:instrText>
      </w:r>
      <w:r w:rsidR="0010551D" w:rsidRPr="003467F7">
        <w:fldChar w:fldCharType="separate"/>
      </w:r>
      <w:r w:rsidR="004F54D2" w:rsidRPr="004F54D2">
        <w:rPr>
          <w:noProof/>
          <w:vertAlign w:val="superscript"/>
        </w:rPr>
        <w:t>22</w:t>
      </w:r>
      <w:r w:rsidR="0010551D" w:rsidRPr="003467F7">
        <w:fldChar w:fldCharType="end"/>
      </w:r>
      <w:r w:rsidR="0010551D" w:rsidRPr="003467F7">
        <w:t xml:space="preserve"> is presented here,</w:t>
      </w:r>
      <w:r w:rsidR="004F54D2">
        <w:t xml:space="preserve"> </w:t>
      </w:r>
      <w:r w:rsidR="0010551D" w:rsidRPr="003467F7">
        <w:t>although multiple artificial meal formulations have been developed</w:t>
      </w:r>
      <w:r w:rsidR="0010551D" w:rsidRPr="003467F7">
        <w:fldChar w:fldCharType="begin" w:fldLock="1"/>
      </w:r>
      <w:r w:rsidR="004F54D2">
        <w:instrText>ADDIN CSL_CITATION {"citationItems":[{"id":"ITEM-1","itemData":{"DOI":"10.3390/ijerph13121267","ISSN":"16604601","abstract":"Mosquito-borne diseases are responsible for more than a million human deaths every year. Modern mosquito control strategies such as sterile insect technique (SIT), release of insects carrying a dominant lethal (RIDL), population replacement strategies (PR), and Wolbachia-based strategies require the rearing of large numbers of mosquitoes in culture for continuous release over an extended period of time. Anautogenous mosquitoes require essential nutrients for egg production, which they obtain through the acquisition and digestion of a protein-rich blood meal. Therefore, mosquito mass production in laboratories and other facilities relies on vertebrate blood from live animal hosts. However, vertebrate blood is expensive to acquire and hard to store for longer times especially under field conditions. This review discusses older and recent studies that were aimed at the development of artificial diets for mosquitoes in order to replace vertebrate blood.","author":[{"dropping-particle":"","family":"Gonzales","given":"Kristina K.","non-dropping-particle":"","parse-names":false,"suffix":""},{"dropping-particle":"","family":"Hansen","given":"Immo A.","non-dropping-particle":"","parse-names":false,"suffix":""}],"container-title":"International Journal of Environmental Research and Public Health","id":"ITEM-1","issue":"12","issued":{"date-parts":[["2016"]]},"title":"Artificial Diets for Mosquitoes","type":"article-journal","volume":"13"},"uris":["http://www.mendeley.com/documents/?uuid=86e521ef-3be2-4161-b683-3d9db81de5a5"]},{"id":"ITEM-2","itemData":{"DOI":"10.1371/journal.pntd.0006142","ISBN":"1111111111","ISSN":"19352735","PMID":"29287072","abstract":"We investigated alternatives to whole blood for blood feeding of mosquitoes with a focus on improved stability and compatibility with mass rearing programs. In contrast to whole blood, an artificial blood diet of ATP-supplemented plasma was effective in maintaining mosquito populations and was compatible with storage for extended periods refrigerated, frozen, and as a lyophilized powder. The plasma ATP diet supported rearing of both Anopheles and Aedes mosquitoes. It was also effective in rearing Wolbachia-infected Aedes mosquitoes, suggesting compatibility with vector control efforts.","author":[{"dropping-particle":"","family":"Baughman","given":"Ted","non-dropping-particle":"","parse-names":false,"suffix":""},{"dropping-particle":"","family":"Peterson","given":"Chelsea","non-dropping-particle":"","parse-names":false,"suffix":""},{"dropping-particle":"","family":"Ortega","given":"Corrie","non-dropping-particle":"","parse-names":false,"suffix":""},{"dropping-particle":"","family":"Preston","given":"Sarah R.","non-dropping-particle":"","parse-names":false,"suffix":""},{"dropping-particle":"","family":"Paton","given":"Christopher","non-dropping-particle":"","parse-names":false,"suffix":""},{"dropping-particle":"","family":"Williams","given":"Jessica","non-dropping-particle":"","parse-names":false,"suffix":""},{"dropping-particle":"","family":"Guy","given":"Amy","non-dropping-particle":"","parse-names":false,"suffix":""},{"dropping-particle":"","family":"Omodei","given":"Gavin","non-dropping-particle":"","parse-names":false,"suffix":""},{"dropping-particle":"","family":"Johnson","given":"Brian","non-dropping-particle":"","parse-names":false,"suffix":""},{"dropping-particle":"","family":"Williams","given":"Helen","non-dropping-particle":"","parse-names":false,"suffix":""},{"dropping-particle":"","family":"O'Neill","given":"Scott L.","non-dropping-particle":"","parse-names":false,"suffix":""},{"dropping-particle":"","family":"Ritchie","given":"Scott A.","non-dropping-particle":"","parse-names":false,"suffix":""},{"dropping-particle":"","family":"Dobson","given":"Stephen L.","non-dropping-particle":"","parse-names":false,"suffix":""},{"dropping-particle":"","family":"Madan","given":"Damian","non-dropping-particle":"","parse-names":false,"suffix":""}],"container-title":"PLoS neglected tropical diseases","id":"ITEM-2","issue":"12","issued":{"date-parts":[["2017"]]},"page":"e0006142","title":"A Highly Stable Blood Meal Alternative for Rearing Aedes and Anopheles Mosquitoes","type":"article-journal","volume":"11"},"uris":["http://www.mendeley.com/documents/?uuid=0cf2b92d-3280-4ac7-a472-4fbe84b78639"]}],"mendeley":{"formattedCitation":"&lt;sup&gt;23, 24&lt;/sup&gt;","plainTextFormattedCitation":"23, 24","previouslyFormattedCitation":"&lt;sup&gt;23, 24&lt;/sup&gt;"},"properties":{"noteIndex":0},"schema":"https://github.com/citation-style-language/schema/raw/master/csl-citation.json"}</w:instrText>
      </w:r>
      <w:r w:rsidR="0010551D" w:rsidRPr="003467F7">
        <w:fldChar w:fldCharType="separate"/>
      </w:r>
      <w:r w:rsidR="004F54D2" w:rsidRPr="004F54D2">
        <w:rPr>
          <w:noProof/>
          <w:vertAlign w:val="superscript"/>
        </w:rPr>
        <w:t>23, 24</w:t>
      </w:r>
      <w:r w:rsidR="0010551D" w:rsidRPr="003467F7">
        <w:fldChar w:fldCharType="end"/>
      </w:r>
      <w:r w:rsidR="0010551D" w:rsidRPr="003467F7">
        <w:t>.</w:t>
      </w:r>
      <w:r w:rsidR="00A77CA0">
        <w:t xml:space="preserve"> </w:t>
      </w:r>
      <w:r w:rsidR="0010551D" w:rsidRPr="003467F7">
        <w:t xml:space="preserve">Furthermore, feeding is a less invasive and </w:t>
      </w:r>
      <w:r w:rsidR="00B56C83">
        <w:t xml:space="preserve">less </w:t>
      </w:r>
      <w:r w:rsidR="0010551D" w:rsidRPr="003467F7">
        <w:t xml:space="preserve">laborious method to introduce pharmacological compounds </w:t>
      </w:r>
      <w:r w:rsidR="0030503E">
        <w:t>than</w:t>
      </w:r>
      <w:r w:rsidR="0010551D" w:rsidRPr="003467F7">
        <w:t xml:space="preserve"> injection</w:t>
      </w:r>
      <w:r w:rsidR="0010551D" w:rsidRPr="003467F7">
        <w:rPr>
          <w:color w:val="000000" w:themeColor="text1"/>
        </w:rPr>
        <w:t>.</w:t>
      </w:r>
      <w:r w:rsidR="0010551D" w:rsidRPr="003467F7">
        <w:t xml:space="preserve"> Due to the low</w:t>
      </w:r>
      <w:r w:rsidR="00862C58">
        <w:t xml:space="preserve"> total</w:t>
      </w:r>
      <w:r w:rsidR="0010551D" w:rsidRPr="003467F7">
        <w:t xml:space="preserve"> volume required for each meal (1</w:t>
      </w:r>
      <w:r w:rsidR="0030503E">
        <w:t>–</w:t>
      </w:r>
      <w:r w:rsidR="0010551D" w:rsidRPr="003467F7">
        <w:t>2 mL), this protocol provides an attractive delivery method to reduce the amount</w:t>
      </w:r>
      <w:r w:rsidR="0030503E">
        <w:t>s</w:t>
      </w:r>
      <w:r w:rsidR="0010551D" w:rsidRPr="003467F7">
        <w:t xml:space="preserve"> of </w:t>
      </w:r>
      <w:r w:rsidR="0030503E">
        <w:t>expensive</w:t>
      </w:r>
      <w:r w:rsidR="0010551D" w:rsidRPr="003467F7">
        <w:t xml:space="preserve"> reagents. </w:t>
      </w:r>
      <w:r w:rsidR="0010551D" w:rsidRPr="003467F7">
        <w:rPr>
          <w:i/>
          <w:iCs/>
        </w:rPr>
        <w:t xml:space="preserve">Ae. aegypti </w:t>
      </w:r>
      <w:r w:rsidR="0010551D" w:rsidRPr="003467F7">
        <w:t xml:space="preserve">females readily consume protein-free meals of saline solution with </w:t>
      </w:r>
      <w:r w:rsidR="00BE0CEC" w:rsidRPr="00817D30">
        <w:rPr>
          <w:bCs/>
          <w:color w:val="191919"/>
          <w:shd w:val="clear" w:color="auto" w:fill="FFFFFF"/>
        </w:rPr>
        <w:t>adenosine 5′-triphosphate (</w:t>
      </w:r>
      <w:r w:rsidR="0010551D" w:rsidRPr="003467F7">
        <w:t>ATP</w:t>
      </w:r>
      <w:r w:rsidR="00BE0CEC">
        <w:t>)</w:t>
      </w:r>
      <w:r w:rsidR="0010551D" w:rsidRPr="003467F7">
        <w:fldChar w:fldCharType="begin" w:fldLock="1"/>
      </w:r>
      <w:r w:rsidR="004F54D2">
        <w:instrText>ADDIN CSL_CITATION {"citationItems":[{"id":"ITEM-1","itemData":{"author":[{"dropping-particle":"","family":"Galun","given":"R","non-dropping-particle":"","parse-names":false,"suffix":""}],"container-title":"Bulletin of the World Health Organization","id":"ITEM-1","issued":{"date-parts":[["1967"]]},"page":"590-593","title":"Feeding Stimuli and Artificial Feeding","type":"article-journal","volume":"36"},"uris":["http://www.mendeley.com/documents/?uuid=541f7b51-e9d6-419f-ab1d-42a3fb7b0c8d"]},{"id":"ITEM-2","itemData":{"author":[{"dropping-particle":"","family":"Galun","given":"R","non-dropping-particle":"","parse-names":false,"suffix":""}],"container-title":"Science","id":"ITEM-2","issued":{"date-parts":[["1963"]]},"page":"1674-1675","title":"Feeding Response in Aedes aegypti: Stimulation by Adenosine Triphosphate","type":"article-journal","volume":"142"},"uris":["http://www.mendeley.com/documents/?uuid=7ff3d39c-3ec7-480e-9dcf-1e41a16d58d5"]}],"mendeley":{"formattedCitation":"&lt;sup&gt;25, 26&lt;/sup&gt;","plainTextFormattedCitation":"25, 26","previouslyFormattedCitation":"&lt;sup&gt;25, 26&lt;/sup&gt;"},"properties":{"noteIndex":0},"schema":"https://github.com/citation-style-language/schema/raw/master/csl-citation.json"}</w:instrText>
      </w:r>
      <w:r w:rsidR="0010551D" w:rsidRPr="003467F7">
        <w:fldChar w:fldCharType="separate"/>
      </w:r>
      <w:r w:rsidR="004F54D2" w:rsidRPr="004F54D2">
        <w:rPr>
          <w:noProof/>
          <w:vertAlign w:val="superscript"/>
        </w:rPr>
        <w:t>25, 26</w:t>
      </w:r>
      <w:r w:rsidR="0010551D" w:rsidRPr="003467F7">
        <w:fldChar w:fldCharType="end"/>
      </w:r>
      <w:r w:rsidR="00B56C83">
        <w:t>,</w:t>
      </w:r>
      <w:r w:rsidR="0010551D" w:rsidRPr="003467F7">
        <w:t xml:space="preserve"> which provides a baseline for measuring the effects of single meal components. For example, </w:t>
      </w:r>
      <w:r w:rsidR="00BD226D">
        <w:t>N</w:t>
      </w:r>
      <w:r w:rsidR="0010551D" w:rsidRPr="003467F7">
        <w:t xml:space="preserve">europeptide Y-like receptor 7 (NPYLR7) in </w:t>
      </w:r>
      <w:r w:rsidR="0010551D" w:rsidRPr="003467F7">
        <w:rPr>
          <w:i/>
          <w:iCs/>
        </w:rPr>
        <w:t>Ae. aegypti</w:t>
      </w:r>
      <w:r w:rsidR="0010551D" w:rsidRPr="003467F7">
        <w:t xml:space="preserve"> is known to mediate host-seeking suppression after a protein-rich blood meal, and when NPYLR7 agonists are added to a protein-free saline meal, female mosquitoes exhibit h</w:t>
      </w:r>
      <w:r w:rsidR="0010551D" w:rsidRPr="003467F7">
        <w:rPr>
          <w:color w:val="000000" w:themeColor="text1"/>
        </w:rPr>
        <w:t>ost-seeking suppression similar to those that have consumed whole blood</w:t>
      </w:r>
      <w:r w:rsidR="0010551D" w:rsidRPr="003467F7">
        <w:rPr>
          <w:color w:val="000000" w:themeColor="text1"/>
        </w:rPr>
        <w:fldChar w:fldCharType="begin" w:fldLock="1"/>
      </w:r>
      <w:r w:rsidR="00F35EB6" w:rsidRPr="003467F7">
        <w:rPr>
          <w:color w:val="000000" w:themeColor="text1"/>
        </w:rPr>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mendeley":{"formattedCitation":"&lt;sup&gt;7&lt;/sup&gt;","plainTextFormattedCitation":"7","previouslyFormattedCitation":"&lt;sup&gt;7&lt;/sup&gt;"},"properties":{"noteIndex":0},"schema":"https://github.com/citation-style-language/schema/raw/master/csl-citation.json"}</w:instrText>
      </w:r>
      <w:r w:rsidR="0010551D" w:rsidRPr="003467F7">
        <w:rPr>
          <w:color w:val="000000" w:themeColor="text1"/>
        </w:rPr>
        <w:fldChar w:fldCharType="separate"/>
      </w:r>
      <w:r w:rsidR="0010551D" w:rsidRPr="003467F7">
        <w:rPr>
          <w:noProof/>
          <w:color w:val="000000" w:themeColor="text1"/>
          <w:vertAlign w:val="superscript"/>
        </w:rPr>
        <w:t>7</w:t>
      </w:r>
      <w:r w:rsidR="0010551D" w:rsidRPr="003467F7">
        <w:rPr>
          <w:color w:val="000000" w:themeColor="text1"/>
        </w:rPr>
        <w:fldChar w:fldCharType="end"/>
      </w:r>
      <w:r w:rsidR="0010551D" w:rsidRPr="003467F7">
        <w:rPr>
          <w:color w:val="000000" w:themeColor="text1"/>
        </w:rPr>
        <w:t>.</w:t>
      </w:r>
    </w:p>
    <w:p w14:paraId="4271F507" w14:textId="77777777" w:rsidR="0010551D" w:rsidRPr="003467F7" w:rsidRDefault="0010551D" w:rsidP="00631CA1"/>
    <w:p w14:paraId="237AD7DD" w14:textId="6263CEAB" w:rsidR="00D15131" w:rsidRPr="003467F7" w:rsidRDefault="0010551D" w:rsidP="00631CA1">
      <w:pPr>
        <w:rPr>
          <w:rFonts w:asciiTheme="minorHAnsi" w:hAnsiTheme="minorHAnsi" w:cstheme="minorHAnsi"/>
          <w:b/>
        </w:rPr>
      </w:pPr>
      <w:r w:rsidRPr="003467F7">
        <w:t xml:space="preserve">In the </w:t>
      </w:r>
      <w:r w:rsidR="001F1A3E">
        <w:t>third</w:t>
      </w:r>
      <w:r w:rsidR="00862C58">
        <w:t xml:space="preserve"> </w:t>
      </w:r>
      <w:r w:rsidR="0000758B">
        <w:t>section</w:t>
      </w:r>
      <w:r w:rsidR="00862C58">
        <w:t>, steps for</w:t>
      </w:r>
      <w:r w:rsidR="00862C58" w:rsidRPr="003467F7">
        <w:t xml:space="preserve"> </w:t>
      </w:r>
      <w:r w:rsidRPr="003467F7">
        <w:t>quantifying the volume of each meal consumed by an individual female mosquito are presented. This</w:t>
      </w:r>
      <w:r w:rsidR="00862C58">
        <w:t xml:space="preserve"> assay is</w:t>
      </w:r>
      <w:r w:rsidRPr="003467F7">
        <w:t xml:space="preserve"> fluorescence-based </w:t>
      </w:r>
      <w:r w:rsidR="00862C58">
        <w:t>and</w:t>
      </w:r>
      <w:r w:rsidR="00862C58" w:rsidRPr="003467F7">
        <w:t xml:space="preserve"> </w:t>
      </w:r>
      <w:r w:rsidRPr="003467F7">
        <w:t>captures feeding status in higher resolution than methods in which females are classified as “fed” or “unfed” based on visual assessment of abdominal distension alone. By adding fluorescein to the meal prior to feeding, meal volume</w:t>
      </w:r>
      <w:r w:rsidR="00B56C83">
        <w:t>s</w:t>
      </w:r>
      <w:r w:rsidRPr="003467F7">
        <w:t xml:space="preserve"> </w:t>
      </w:r>
      <w:r w:rsidR="00494BFC">
        <w:t xml:space="preserve">ingested </w:t>
      </w:r>
      <w:r w:rsidR="00B56C83">
        <w:t xml:space="preserve">by individuals </w:t>
      </w:r>
      <w:r w:rsidRPr="003467F7">
        <w:t>can be quantified by homogenizing each mosquito in a 96-well plate and measuring fluorescence intensity as a readout. This assay can measure differences in feeding vigor in response to variables such as meal composition or the mosquitoes’ genetic background. Precise quantification is critical for intermediate meal sizes, for example when females are offered suboptimal meals containing feeding deterrents or when they consume sucrose meals of variable sizes</w:t>
      </w:r>
      <w:r w:rsidRPr="003467F7">
        <w:fldChar w:fldCharType="begin" w:fldLock="1"/>
      </w:r>
      <w:r w:rsidR="004F54D2">
        <w:instrText>ADDIN CSL_CITATION {"citationItems":[{"id":"ITEM-1","itemData":{"DOI":"10.1101/2020.02.27.954206","abstract":"Blood-feeding mosquitoes survive by feeding on nectar for metabolic energy, but to develop eggs, females require a blood meal. Aedes aegypti females must accurately discriminate between blood and nectar because detection of each meal promotes one of two mutually exclusive feeding programs characterized by distinct sensory appendages, meal sizes, digestive tract targets, and metabolic fates. We investigated the role of the syringe-like blood-feeding appendage, the stylet, and discovered that sexually dimorphic stylet neurons are the first to taste blood. Using pan-neuronal GCaMP calcium imaging, we found that blood is detected by four functionally distinct classes of stylet neurons, each tuned to specific blood components associated with diverse taste qualities. Furthermore, the stylet is specialized to detect blood over nectar. Stylet neurons are insensitive to nectar-specific sugars and responses to glucose, the sugar found in both blood and nectar, depend on the presence of additional blood components. The distinction between blood and nectar is therefore encoded in specialized neurons at the very first level of sensory detection in mosquitoes. This innate ability to recognize blood is the basis of vector-borne disease transmission to millions of people world-wide.","author":[{"dropping-particle":"","family":"Jové","given":"Veronica","non-dropping-particle":"","parse-names":false,"suffix":""},{"dropping-particle":"","family":"Gong","given":"Zhongyan","non-dropping-particle":"","parse-names":false,"suffix":""},{"dropping-particle":"","family":"Hol","given":"Felix J.H.","non-dropping-particle":"","parse-names":false,"suffix":""},{"dropping-particle":"","family":"Zhao","given":"Zhilei","non-dropping-particle":"","parse-names":false,"suffix":""},{"dropping-particle":"","family":"Sorrells","given":"Trevor R.","non-dropping-particle":"","parse-names":false,"suffix":""},{"dropping-particle":"","family":"Carroll","given":"Thomas S.","non-dropping-particle":"","parse-names":false,"suffix":""},{"dropping-particle":"","family":"Prakash","given":"Manu","non-dropping-particle":"","parse-names":false,"suffix":""},{"dropping-particle":"","family":"McBride","given":"Carolyn S.","non-dropping-particle":"","parse-names":false,"suffix":""},{"dropping-particle":"","family":"Vosshall","given":"Leslie B.","non-dropping-particle":"","parse-names":false,"suffix":""}],"container-title":"bioRxiv","id":"ITEM-1","issued":{"date-parts":[["2020"]]},"page":"2020.02.27.954206","title":"The Taste of Blood in Mosquitoes","type":"article-journal"},"uris":["http://www.mendeley.com/documents/?uuid=31928507-f59a-4dcb-b796-218deda3ee4c"]}],"mendeley":{"formattedCitation":"&lt;sup&gt;27&lt;/sup&gt;","plainTextFormattedCitation":"27","previouslyFormattedCitation":"&lt;sup&gt;27&lt;/sup&gt;"},"properties":{"noteIndex":0},"schema":"https://github.com/citation-style-language/schema/raw/master/csl-citation.json"}</w:instrText>
      </w:r>
      <w:r w:rsidRPr="003467F7">
        <w:fldChar w:fldCharType="separate"/>
      </w:r>
      <w:r w:rsidR="004F54D2" w:rsidRPr="004F54D2">
        <w:rPr>
          <w:noProof/>
          <w:vertAlign w:val="superscript"/>
        </w:rPr>
        <w:t>27</w:t>
      </w:r>
      <w:r w:rsidRPr="003467F7">
        <w:fldChar w:fldCharType="end"/>
      </w:r>
      <w:r w:rsidRPr="003467F7">
        <w:t xml:space="preserve">. If fed mosquitoes are required for subsequent behavioral assays after meal size quantification, meal size can instead be calculated by weighing anesthetized females in groups and estimating the average increased mass per individual. Although less precise than fluorescein marking, </w:t>
      </w:r>
      <w:r w:rsidR="00B56C83">
        <w:t>weighing</w:t>
      </w:r>
      <w:r w:rsidRPr="003467F7">
        <w:t xml:space="preserve"> still provides an aggregated estimate of meal volume and</w:t>
      </w:r>
      <w:r w:rsidR="00B56C83">
        <w:t xml:space="preserve"> allows examination of the meal’s</w:t>
      </w:r>
      <w:r w:rsidRPr="003467F7">
        <w:t xml:space="preserve"> effect on downstream processes, such as fecundity or subsequent host attraction. While blood meal size is variable and can be influence</w:t>
      </w:r>
      <w:r w:rsidR="005D6F12" w:rsidRPr="003467F7">
        <w:t>d</w:t>
      </w:r>
      <w:r w:rsidRPr="003467F7">
        <w:t xml:space="preserve"> by a myriad of factors</w:t>
      </w:r>
      <w:r w:rsidR="00F35EB6" w:rsidRPr="003467F7">
        <w:fldChar w:fldCharType="begin" w:fldLock="1"/>
      </w:r>
      <w:r w:rsidR="004F54D2">
        <w:instrText>ADDIN CSL_CITATION {"citationItems":[{"id":"ITEM-1","itemData":{"ISBN":"0022-2585","abstract":"The body size of mosquitoes can influence a number of bionomic factors, such as their blood-feeding ability, host attack rate, and fecundity. All of these traits are important determinants of their potential to transmit diseases. Among abiotic and biotic factors, high temperature and low nutrition in the developing stages of mosquitoes generally result in small adults. We studied the relationship between body size and multiple feeding in a gonotrophic cycle and some fecundity attributes by using three strains of two competent vector species, Aedes aegypti (L.) and Aedes albopictus (Skuse). We raised small and large mosquitoes under low and high food conditions in the laboratory to measure parameters of fecundity and blood-feeding behavior. Fecundity was positively correlated with body size in both species, whereas the number of bloodmeals, the frequency of host-seeking behavior, and egg retention were negatively correlated with body size in the Ae. albopictus Nagasaki strain. We found that multiple feeding and host-seeking behavior were negatively correlated with body size, i.e., small mosquitoes tended to have more contact with hosts. We found that two mechanisms that inhibit engorged mosquitoes from seeking out hosts, distension-induced and oocyte-induced inhibition, were not strong enough to limit host-seeking behavior, and multiple feeding increased fecundity. Size-dependent multiple feeding and host-seeking behavior affect contact frequency with hosts and should be considered when predicting how changes in mosquito body size affect disease transmission. © 2013 Entomological Society of America.","author":[{"dropping-particle":"","family":"Farjana","given":"T.","non-dropping-particle":"","parse-names":false,"suffix":""},{"dropping-particle":"","family":"Tuno","given":"N.","non-dropping-particle":"","parse-names":false,"suffix":""}],"container-title":"Journal of Medical Entomology","id":"ITEM-1","issue":"4","issued":{"date-parts":[["2013"]]},"page":"838-846","title":"Multiple Blood Feeding and Host-seeking Behavior in Aedes aegypti and Aedes albopictus (diptera: Culicidae)","type":"article-journal","volume":"50"},"uris":["http://www.mendeley.com/documents/?uuid=273aec2b-d6fe-4627-93fd-79315740c274"]},{"id":"ITEM-2","itemData":{"DOI":"10.1371/journal.pone.0200766","ISBN":"1111111111","ISSN":"19326203","PMID":"30048481","abstract":"The impact of senescence and pathogen infection on Aedes aegypti life-history traits remains poorly understood. This laboratory study focused on the impact of Zika virus (ZIKV) infection and the age of first blood intake on blood meal and clutch sizes, and more importantly on the egg production ratio per μL of blood. Three groups of ZIKV-infected and uninfected Ae. aegypti females that received their first blood meal at 7 (young feeders), 14 (mature feeders) and 21 days old (old feeders) were monitored daily for survival and received a blood meal free of ZIKV once a week. The number of eggs laid per female were registered 3–4 days after blood feeding. Infection by ZIKV and age of feeding produced a strong negative impact on survival and oviposition success (e.g. likelihood of laying at least one egg per gonotrophic cycle). Interestingly, clutch size presented a dramatic reduction on uninfected mosquitoes, but raised from 36.5 in clutch1 to 55.1 eggs in clutch 3. Blood meal size remained stable in uninfected females, while a slight increase was observed for the infected counterparts. In uninfected Ae. aegypti, egg production was strongly affected by the age of feeding with younger females laying three times more eggs than when older. On the other hand, ZIKV-infected mosquitoes had a constant but low egg production. Overall, mosquito senescence and ZIKV infection had an impact on mosquito egg production by causing a sharp decrease in the number of eggs along the clutches for uninfected mosquitoes and a slight increase for infected mosquitoes. Despite some study limitations, our results contribute to a better understanding of the effects of mosquito aging and pathogen infection on the vectorial capacity of Ae. aegypti.","author":[{"dropping-particle":"","family":"Petersen","given":"Martha Thieme","non-dropping-particle":"","parse-names":false,"suffix":""},{"dropping-particle":"","family":"Silveira","given":"Isabella Dias","non-dropping-particle":"Da","parse-names":false,"suffix":""},{"dropping-particle":"","family":"Tátila-Ferreira","given":"Aline","non-dropping-particle":"","parse-names":false,"suffix":""},{"dropping-particle":"","family":"David","given":"Mariana Rocha","non-dropping-particle":"","parse-names":false,"suffix":""},{"dropping-particle":"","family":"Chouin-Carneiro","given":"Thais","non-dropping-particle":"","parse-names":false,"suffix":""},{"dropping-particle":"","family":"Wouwer","given":"Liesbeth","non-dropping-particle":"Van den","parse-names":false,"suffix":""},{"dropping-particle":"","family":"Maes","given":"Louis","non-dropping-particle":"","parse-names":false,"suffix":""},{"dropping-particle":"","family":"Maciel-De-Freitas","given":"Rafael","non-dropping-particle":"","parse-names":false,"suffix":""}],"container-title":"PLoS ONE","id":"ITEM-2","issue":"7","issued":{"date-parts":[["2018"]]},"page":"1-15","title":"The Impact of the Age of First Blood Meal and Zika Virus Infection on Aedes aegypti Egg Production and Longevity","type":"article-journal","volume":"13"},"uris":["http://www.mendeley.com/documents/?uuid=6effed43-c237-42ea-8fbb-7736c2fdc7a3"]},{"id":"ITEM-3","itemData":{"DOI":"10.1371/journal.pone.0214170","author":[{"dropping-particle":"","family":"Sissoko","given":"Fatoumata","non-dropping-particle":"","parse-names":false,"suffix":""},{"dropping-particle":"","family":"Junnila","given":"Amy","non-dropping-particle":"","parse-names":false,"suffix":""},{"dropping-particle":"","family":"Traore","given":"Mohamad M.","non-dropping-particle":"","parse-names":false,"suffix":""},{"dropping-particle":"","family":"Traore","given":"Sekou F.","non-dropping-particle":"","parse-names":false,"suffix":""},{"dropping-particle":"","family":"Doumbia","given":"Seydou","non-dropping-particle":"","parse-names":false,"suffix":""},{"dropping-particle":"","family":"Mamadou Dembele","given":"Seydou","non-dropping-particle":"","parse-names":false,"suffix":""},{"dropping-particle":"","family":"Schlein","given":"Yosef","non-dropping-particle":"","parse-names":false,"suffix":""},{"dropping-particle":"","family":"Sekou Traore","given":"Amadou","non-dropping-particle":"","parse-names":false,"suffix":""},{"dropping-particle":"","family":"Gergely","given":"Petranyi","non-dropping-particle":"","parse-names":false,"suffix":""},{"dropping-particle":"","family":"Xue","given":"Rui-De","non-dropping-particle":"","parse-names":false,"suffix":""},{"dropping-particle":"","family":"Arheart","given":"Kristopher L.","non-dropping-particle":"","parse-names":false,"suffix":""},{"dropping-particle":"","family":"Revay","given":"Edita E.","non-dropping-particle":"","parse-names":false,"suffix":""},{"dropping-particle":"","family":"Kravchenki","given":"Vasiliy D.","non-dropping-particle":"","parse-names":false,"suffix":""},{"dropping-particle":"","family":"Beier","given":"John C.","non-dropping-particle":"","parse-names":false,"suffix":""},{"dropping-particle":"","family":"Müller","given":"Gunter C.","non-dropping-particle":"","parse-names":false,"suffix":""}],"container-title":"PLoS ONE","id":"ITEM-3","issue":"6","issued":{"date-parts":[["2019"]]},"page":"e0214170","title":"Frequent Sugar Feeding Behavior by Aedes aegypti in Bamako, Mali Makes Them Ideal Candidates for Control with Attractive Toxic Sugar Baits (ATSB)","type":"article-journal","volume":"14"},"uris":["http://www.mendeley.com/documents/?uuid=1509d421-0551-447d-bd8a-6ba54a5bf66d"]}],"mendeley":{"formattedCitation":"&lt;sup&gt;11, 28, 29&lt;/sup&gt;","plainTextFormattedCitation":"11, 28, 29","previouslyFormattedCitation":"&lt;sup&gt;11, 28, 29&lt;/sup&gt;"},"properties":{"noteIndex":0},"schema":"https://github.com/citation-style-language/schema/raw/master/csl-citation.json"}</w:instrText>
      </w:r>
      <w:r w:rsidR="00F35EB6" w:rsidRPr="003467F7">
        <w:fldChar w:fldCharType="separate"/>
      </w:r>
      <w:r w:rsidR="004F54D2" w:rsidRPr="004F54D2">
        <w:rPr>
          <w:noProof/>
          <w:vertAlign w:val="superscript"/>
        </w:rPr>
        <w:t>11, 28, 29</w:t>
      </w:r>
      <w:r w:rsidR="00F35EB6" w:rsidRPr="003467F7">
        <w:fldChar w:fldCharType="end"/>
      </w:r>
      <w:r w:rsidR="00E96D37" w:rsidRPr="003467F7">
        <w:t>,</w:t>
      </w:r>
      <w:r w:rsidRPr="003467F7">
        <w:t xml:space="preserve"> </w:t>
      </w:r>
      <w:r w:rsidR="00E96D37" w:rsidRPr="003467F7">
        <w:t xml:space="preserve">ingested </w:t>
      </w:r>
      <w:r w:rsidRPr="003467F7">
        <w:t>m</w:t>
      </w:r>
      <w:r w:rsidR="005D6F12" w:rsidRPr="003467F7">
        <w:t>eal sizes measured with the methods described here</w:t>
      </w:r>
      <w:r w:rsidRPr="003467F7">
        <w:t xml:space="preserve"> are</w:t>
      </w:r>
      <w:r w:rsidR="00E96D37" w:rsidRPr="003467F7">
        <w:t xml:space="preserve"> </w:t>
      </w:r>
      <w:r w:rsidRPr="003467F7">
        <w:t>consistent with previous quantification</w:t>
      </w:r>
      <w:r w:rsidR="005D6F12" w:rsidRPr="003467F7">
        <w:t>s</w:t>
      </w:r>
      <w:r w:rsidR="00F35EB6" w:rsidRPr="003467F7">
        <w:fldChar w:fldCharType="begin" w:fldLock="1"/>
      </w:r>
      <w:r w:rsidR="00FF256F">
        <w:instrText>ADDIN CSL_CITATION {"citationItems":[{"id":"ITEM-1","itemData":{"author":[{"dropping-particle":"","family":"Houseman","given":"J.G.","non-dropping-particle":"","parse-names":false,"suffix":""},{"dropping-particle":"","family":"Downe","given":"A.E.R.","non-dropping-particle":"","parse-names":false,"suffix":""}],"container-title":"The Canadian Entomologist","id":"ITEM-1","issued":{"date-parts":[["1986"]]},"page":"241 - 248","title":"Methods of Measuring Blood Meal Size and Proteinase Activity for Determining the Effects of Mated State of Digestive Processes of Female Aedes aegypti (L.) (Diperta: Culicidae)","type":"article-journal","volume":"118"},"uris":["http://www.mendeley.com/documents/?uuid=808393cf-d6c7-467e-8274-508dfe7f7f00"]},{"id":"ITEM-2","itemData":{"DOI":"10.1016/j.cell.2018.12.004","ISSN":"10974172","PMID":"30735632","abstract":"Female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B.","non-dropping-particle":"","parse-names":false,"suffix":""}],"container-title":"Cell","id":"ITEM-2","issue":"4","issued":{"date-parts":[["2019"]]},"page":"687-701.e5","publisher":"Elsevier Inc.","title":"Small-Molecule Agonists of Ae. aegypti Neuropeptide Y Receptor Block Mosquito Biting","type":"article-journal","volume":"176"},"uris":["http://www.mendeley.com/documents/?uuid=3e683600-0874-4a2f-9143-69e548fc4a90"]},{"id":"ITEM-3","itemData":{"DOI":"10.1016/0022-1910(76)90079-2","ISSN":"00221910","PMID":"947989","abstract":"A study was conducted to determine the feasibility of measuring blood meal volume in Aedes aegypti using a radioisotope blood label in lieu of weight differentials. This mosquito species defaecated numerous droplets of a clear fluid beginning while blood feeding was in progress and continuing for up to 3 hr post-feeding. Excretion of this clear fluid occurred regardless of the age or prior nutritional conditioning of the mosquito. When mosquitoes were fed on blood labeled with Ce-144, this radioisotope remained completely with the blood meal and was not passed in the clear excreta. When blood meal volumes were estimated using the radioisotope method, significantly greater values were obtained compared to those calculated by the classical weighing method. A direct relationship was demonstrated between blood meal volume and the quantity of clear fluid excreted. Consequently, the error inherent in the weighing method was increased in mosquitoes taking large blood meals. Ce-144 did not label red blood cells but remained in the plasma. The radioisotope was completely expelled with the blood meal excreta. This technique is compared with related methods previously described. Its applications to problems in mosquito physiology and vector potential are discussed. © 1976.","author":[{"dropping-particle":"","family":"Redington","given":"Bryce C.","non-dropping-particle":"","parse-names":false,"suffix":""},{"dropping-particle":"","family":"Hockmeyer","given":"Wayne T.","non-dropping-particle":"","parse-names":false,"suffix":""}],"container-title":"Journal of Insect Physiology","id":"ITEM-3","issue":"7","issued":{"date-parts":[["1976"]]},"page":"961-966","title":"A method for estimating blood meal volume in Aedes aegypti using a radioisotope","type":"article-journal","volume":"22"},"uris":["http://www.mendeley.com/documents/?uuid=7f6be421-55e5-4a2b-8d4e-c2415cfbd64e"]}],"mendeley":{"formattedCitation":"&lt;sup&gt;7, 30, 31&lt;/sup&gt;","plainTextFormattedCitation":"7, 30, 31","previouslyFormattedCitation":"&lt;sup&gt;7, 30, 31&lt;/sup&gt;"},"properties":{"noteIndex":0},"schema":"https://github.com/citation-style-language/schema/raw/master/csl-citation.json"}</w:instrText>
      </w:r>
      <w:r w:rsidR="00F35EB6" w:rsidRPr="003467F7">
        <w:fldChar w:fldCharType="separate"/>
      </w:r>
      <w:r w:rsidR="004F54D2" w:rsidRPr="004F54D2">
        <w:rPr>
          <w:noProof/>
          <w:vertAlign w:val="superscript"/>
        </w:rPr>
        <w:t>7, 30, 31</w:t>
      </w:r>
      <w:r w:rsidR="00F35EB6" w:rsidRPr="003467F7">
        <w:fldChar w:fldCharType="end"/>
      </w:r>
      <w:r w:rsidR="005D6F12" w:rsidRPr="003467F7">
        <w:t>.</w:t>
      </w:r>
      <w:r w:rsidRPr="003467F7">
        <w:t xml:space="preserve"> </w:t>
      </w:r>
    </w:p>
    <w:p w14:paraId="582FD7AA" w14:textId="77777777" w:rsidR="00417A8D" w:rsidRPr="003467F7" w:rsidRDefault="00417A8D" w:rsidP="00631CA1">
      <w:pPr>
        <w:rPr>
          <w:b/>
          <w:color w:val="000000" w:themeColor="text1"/>
        </w:rPr>
      </w:pPr>
    </w:p>
    <w:p w14:paraId="057F077A" w14:textId="2F918C39" w:rsidR="004F54D2" w:rsidRDefault="00364D48" w:rsidP="00631CA1">
      <w:r w:rsidRPr="003467F7">
        <w:rPr>
          <w:b/>
          <w:color w:val="000000" w:themeColor="text1"/>
        </w:rPr>
        <w:t>PROTOCOL:</w:t>
      </w:r>
    </w:p>
    <w:p w14:paraId="0DE67F2F" w14:textId="77777777" w:rsidR="00F76BD5" w:rsidRDefault="00F76BD5" w:rsidP="00631CA1">
      <w:pPr>
        <w:pStyle w:val="NormalWeb"/>
        <w:spacing w:before="0" w:beforeAutospacing="0" w:after="0" w:afterAutospacing="0"/>
        <w:rPr>
          <w:rFonts w:asciiTheme="minorHAnsi" w:hAnsiTheme="minorHAnsi" w:cstheme="minorHAnsi"/>
          <w:b/>
          <w:bCs/>
        </w:rPr>
      </w:pPr>
    </w:p>
    <w:p w14:paraId="4BA6C5C4" w14:textId="164C730D" w:rsidR="006B067A" w:rsidRPr="003467F7" w:rsidRDefault="006B067A" w:rsidP="00631CA1">
      <w:pPr>
        <w:pStyle w:val="NormalWeb"/>
        <w:spacing w:before="0" w:beforeAutospacing="0" w:after="0" w:afterAutospacing="0"/>
        <w:rPr>
          <w:rFonts w:asciiTheme="minorHAnsi" w:hAnsiTheme="minorHAnsi" w:cstheme="minorHAnsi"/>
        </w:rPr>
      </w:pPr>
      <w:r w:rsidRPr="003467F7">
        <w:rPr>
          <w:rFonts w:asciiTheme="minorHAnsi" w:hAnsiTheme="minorHAnsi" w:cstheme="minorHAnsi"/>
        </w:rPr>
        <w:t>Blood-feeding procedures were not performed using live animals or human hosts and complied with the guidelines set by The Rockefeller University Institutional Animal Care and Use Committee (IACUC) and Institutional Review Board (IRB).</w:t>
      </w:r>
    </w:p>
    <w:p w14:paraId="49B76228" w14:textId="77777777" w:rsidR="006B067A" w:rsidRPr="003467F7" w:rsidRDefault="006B067A" w:rsidP="00631CA1">
      <w:pPr>
        <w:rPr>
          <w:b/>
          <w:color w:val="000000" w:themeColor="text1"/>
        </w:rPr>
      </w:pPr>
    </w:p>
    <w:p w14:paraId="4BD0B4F8" w14:textId="49ED9A3A" w:rsidR="005B6E25" w:rsidRPr="00817D30" w:rsidRDefault="005B6E25" w:rsidP="00631CA1">
      <w:pPr>
        <w:pStyle w:val="ListParagraph"/>
        <w:numPr>
          <w:ilvl w:val="0"/>
          <w:numId w:val="4"/>
        </w:numPr>
        <w:ind w:left="0" w:firstLine="0"/>
        <w:rPr>
          <w:b/>
          <w:color w:val="000000" w:themeColor="text1"/>
        </w:rPr>
      </w:pPr>
      <w:r w:rsidRPr="00817D30">
        <w:rPr>
          <w:b/>
          <w:color w:val="000000" w:themeColor="text1"/>
        </w:rPr>
        <w:t>M</w:t>
      </w:r>
      <w:r w:rsidR="00F76BD5" w:rsidRPr="00817D30">
        <w:rPr>
          <w:b/>
          <w:color w:val="000000" w:themeColor="text1"/>
        </w:rPr>
        <w:t>eal preparation</w:t>
      </w:r>
    </w:p>
    <w:p w14:paraId="20BB726D" w14:textId="77777777" w:rsidR="005B6E25" w:rsidRPr="003467F7" w:rsidRDefault="005B6E25" w:rsidP="00631CA1">
      <w:pPr>
        <w:rPr>
          <w:color w:val="000000" w:themeColor="text1"/>
        </w:rPr>
      </w:pPr>
    </w:p>
    <w:p w14:paraId="69878338" w14:textId="29FC5D00" w:rsidR="005B6E25" w:rsidRPr="00631CA1" w:rsidRDefault="00C92778" w:rsidP="00631CA1">
      <w:pPr>
        <w:pStyle w:val="ListParagraph"/>
        <w:widowControl/>
        <w:autoSpaceDE/>
        <w:autoSpaceDN/>
        <w:adjustRightInd/>
        <w:ind w:left="0"/>
        <w:jc w:val="left"/>
        <w:rPr>
          <w:color w:val="000000" w:themeColor="text1"/>
        </w:rPr>
      </w:pPr>
      <w:r w:rsidRPr="00631CA1">
        <w:rPr>
          <w:color w:val="000000" w:themeColor="text1"/>
        </w:rPr>
        <w:t xml:space="preserve">1.1. </w:t>
      </w:r>
      <w:r w:rsidR="005B6E25" w:rsidRPr="00631CA1">
        <w:rPr>
          <w:color w:val="000000" w:themeColor="text1"/>
        </w:rPr>
        <w:t>Preparation of the phagostimulant</w:t>
      </w:r>
      <w:r w:rsidR="00E27D45" w:rsidRPr="00631CA1">
        <w:rPr>
          <w:color w:val="000000" w:themeColor="text1"/>
        </w:rPr>
        <w:t>,</w:t>
      </w:r>
      <w:r w:rsidR="005B6E25" w:rsidRPr="00631CA1">
        <w:rPr>
          <w:color w:val="000000" w:themeColor="text1"/>
        </w:rPr>
        <w:t xml:space="preserve"> </w:t>
      </w:r>
      <w:r w:rsidR="008201E9" w:rsidRPr="00631CA1">
        <w:rPr>
          <w:color w:val="191919"/>
          <w:shd w:val="clear" w:color="auto" w:fill="FFFFFF"/>
        </w:rPr>
        <w:t>a</w:t>
      </w:r>
      <w:r w:rsidR="005B6E25" w:rsidRPr="00631CA1">
        <w:rPr>
          <w:color w:val="191919"/>
          <w:shd w:val="clear" w:color="auto" w:fill="FFFFFF"/>
        </w:rPr>
        <w:t xml:space="preserve">denosine 5′-triphosphate </w:t>
      </w:r>
    </w:p>
    <w:p w14:paraId="17F9E1E2" w14:textId="77777777" w:rsidR="00714ED1" w:rsidRPr="003467F7" w:rsidRDefault="00714ED1" w:rsidP="00631CA1">
      <w:pPr>
        <w:pStyle w:val="ListParagraph"/>
        <w:widowControl/>
        <w:autoSpaceDE/>
        <w:autoSpaceDN/>
        <w:adjustRightInd/>
        <w:ind w:left="0"/>
        <w:jc w:val="left"/>
        <w:rPr>
          <w:color w:val="000000" w:themeColor="text1"/>
        </w:rPr>
      </w:pPr>
    </w:p>
    <w:p w14:paraId="2975063F" w14:textId="7E5DEBFF" w:rsidR="005B6E25" w:rsidRPr="003467F7" w:rsidRDefault="005B6E25" w:rsidP="00631CA1">
      <w:pPr>
        <w:pStyle w:val="NormalWeb"/>
        <w:numPr>
          <w:ilvl w:val="2"/>
          <w:numId w:val="18"/>
        </w:numPr>
        <w:spacing w:before="0" w:beforeAutospacing="0" w:after="0" w:afterAutospacing="0"/>
        <w:ind w:left="0" w:firstLine="0"/>
      </w:pPr>
      <w:r w:rsidRPr="003467F7">
        <w:rPr>
          <w:color w:val="191919"/>
          <w:shd w:val="clear" w:color="auto" w:fill="FFFFFF"/>
        </w:rPr>
        <w:t>Prepare a 25 mM solution of aqueous NaHCO</w:t>
      </w:r>
      <w:r w:rsidRPr="003467F7">
        <w:rPr>
          <w:color w:val="191919"/>
          <w:shd w:val="clear" w:color="auto" w:fill="FFFFFF"/>
          <w:vertAlign w:val="subscript"/>
        </w:rPr>
        <w:t xml:space="preserve">3 </w:t>
      </w:r>
      <w:r w:rsidRPr="003467F7">
        <w:rPr>
          <w:color w:val="191919"/>
          <w:shd w:val="clear" w:color="auto" w:fill="FFFFFF"/>
        </w:rPr>
        <w:t>(molecular weight, MW = 84.006 g/mol).</w:t>
      </w:r>
      <w:r w:rsidR="00DA5C14" w:rsidRPr="003467F7">
        <w:rPr>
          <w:color w:val="191919"/>
          <w:shd w:val="clear" w:color="auto" w:fill="FFFFFF"/>
        </w:rPr>
        <w:t xml:space="preserve"> </w:t>
      </w:r>
      <w:r w:rsidRPr="003467F7">
        <w:rPr>
          <w:color w:val="191919"/>
          <w:shd w:val="clear" w:color="auto" w:fill="FFFFFF"/>
        </w:rPr>
        <w:t>For 1</w:t>
      </w:r>
      <w:r w:rsidR="00C63BC5" w:rsidRPr="003467F7">
        <w:rPr>
          <w:color w:val="191919"/>
          <w:shd w:val="clear" w:color="auto" w:fill="FFFFFF"/>
        </w:rPr>
        <w:t>0</w:t>
      </w:r>
      <w:r w:rsidR="00193D7D" w:rsidRPr="003467F7">
        <w:rPr>
          <w:color w:val="191919"/>
          <w:shd w:val="clear" w:color="auto" w:fill="FFFFFF"/>
        </w:rPr>
        <w:t>0</w:t>
      </w:r>
      <w:r w:rsidRPr="003467F7">
        <w:rPr>
          <w:color w:val="191919"/>
          <w:shd w:val="clear" w:color="auto" w:fill="FFFFFF"/>
        </w:rPr>
        <w:t xml:space="preserve"> </w:t>
      </w:r>
      <w:r w:rsidR="00C63BC5" w:rsidRPr="003467F7">
        <w:rPr>
          <w:color w:val="191919"/>
          <w:shd w:val="clear" w:color="auto" w:fill="FFFFFF"/>
        </w:rPr>
        <w:t>m</w:t>
      </w:r>
      <w:r w:rsidRPr="003467F7">
        <w:rPr>
          <w:color w:val="191919"/>
          <w:shd w:val="clear" w:color="auto" w:fill="FFFFFF"/>
        </w:rPr>
        <w:t xml:space="preserve">L </w:t>
      </w:r>
      <w:r w:rsidR="00E27D45">
        <w:rPr>
          <w:color w:val="191919"/>
          <w:shd w:val="clear" w:color="auto" w:fill="FFFFFF"/>
        </w:rPr>
        <w:t>of 25</w:t>
      </w:r>
      <w:r w:rsidR="009A1E68">
        <w:rPr>
          <w:color w:val="191919"/>
          <w:shd w:val="clear" w:color="auto" w:fill="FFFFFF"/>
        </w:rPr>
        <w:t xml:space="preserve"> </w:t>
      </w:r>
      <w:r w:rsidR="00E27D45">
        <w:rPr>
          <w:color w:val="191919"/>
          <w:shd w:val="clear" w:color="auto" w:fill="FFFFFF"/>
        </w:rPr>
        <w:t xml:space="preserve">mM </w:t>
      </w:r>
      <w:r w:rsidRPr="003467F7">
        <w:rPr>
          <w:color w:val="191919"/>
          <w:shd w:val="clear" w:color="auto" w:fill="FFFFFF"/>
        </w:rPr>
        <w:t>NaHCO</w:t>
      </w:r>
      <w:r w:rsidRPr="003467F7">
        <w:rPr>
          <w:color w:val="191919"/>
          <w:shd w:val="clear" w:color="auto" w:fill="FFFFFF"/>
          <w:vertAlign w:val="subscript"/>
        </w:rPr>
        <w:t>3</w:t>
      </w:r>
      <w:r w:rsidR="00F93ADF">
        <w:rPr>
          <w:color w:val="191919"/>
          <w:shd w:val="clear" w:color="auto" w:fill="FFFFFF"/>
        </w:rPr>
        <w:t>,</w:t>
      </w:r>
      <w:r w:rsidR="00DA5C14" w:rsidRPr="003467F7">
        <w:rPr>
          <w:color w:val="000000" w:themeColor="text1"/>
        </w:rPr>
        <w:t xml:space="preserve"> </w:t>
      </w:r>
      <w:r w:rsidR="003C30F4" w:rsidRPr="003467F7">
        <w:rPr>
          <w:color w:val="000000" w:themeColor="text1"/>
        </w:rPr>
        <w:t>add 21</w:t>
      </w:r>
      <w:r w:rsidR="00193D7D" w:rsidRPr="003467F7">
        <w:rPr>
          <w:color w:val="000000" w:themeColor="text1"/>
        </w:rPr>
        <w:t>0</w:t>
      </w:r>
      <w:r w:rsidR="003C30F4" w:rsidRPr="003467F7">
        <w:rPr>
          <w:color w:val="000000" w:themeColor="text1"/>
        </w:rPr>
        <w:t xml:space="preserve"> mg of NaHCO</w:t>
      </w:r>
      <w:r w:rsidR="003C30F4" w:rsidRPr="003467F7">
        <w:rPr>
          <w:color w:val="000000" w:themeColor="text1"/>
          <w:vertAlign w:val="subscript"/>
        </w:rPr>
        <w:t>3</w:t>
      </w:r>
      <w:r w:rsidR="003C30F4" w:rsidRPr="003467F7">
        <w:rPr>
          <w:color w:val="000000" w:themeColor="text1"/>
        </w:rPr>
        <w:t xml:space="preserve"> </w:t>
      </w:r>
      <w:r w:rsidR="00DA5C14" w:rsidRPr="003467F7">
        <w:rPr>
          <w:color w:val="000000" w:themeColor="text1"/>
        </w:rPr>
        <w:t xml:space="preserve">to a volumetric flask </w:t>
      </w:r>
      <w:r w:rsidR="003C30F4" w:rsidRPr="003467F7">
        <w:rPr>
          <w:color w:val="000000" w:themeColor="text1"/>
        </w:rPr>
        <w:t>and fill with double-distilled water (ddH</w:t>
      </w:r>
      <w:r w:rsidR="003C30F4" w:rsidRPr="003467F7">
        <w:rPr>
          <w:color w:val="000000" w:themeColor="text1"/>
          <w:vertAlign w:val="subscript"/>
        </w:rPr>
        <w:t>2</w:t>
      </w:r>
      <w:r w:rsidR="003C30F4" w:rsidRPr="003467F7">
        <w:rPr>
          <w:color w:val="000000" w:themeColor="text1"/>
        </w:rPr>
        <w:t>O) to a total volume of 10</w:t>
      </w:r>
      <w:r w:rsidR="00193D7D" w:rsidRPr="003467F7">
        <w:rPr>
          <w:color w:val="000000" w:themeColor="text1"/>
        </w:rPr>
        <w:t>0</w:t>
      </w:r>
      <w:r w:rsidR="003C30F4" w:rsidRPr="003467F7">
        <w:rPr>
          <w:color w:val="000000" w:themeColor="text1"/>
        </w:rPr>
        <w:t xml:space="preserve"> mL.</w:t>
      </w:r>
      <w:r w:rsidR="00DA5C14" w:rsidRPr="003467F7">
        <w:rPr>
          <w:color w:val="000000" w:themeColor="text1"/>
        </w:rPr>
        <w:t xml:space="preserve"> </w:t>
      </w:r>
      <w:r w:rsidRPr="003467F7">
        <w:t xml:space="preserve">Using a magnetic stir bar, thoroughly mix the solution until all the </w:t>
      </w:r>
      <w:r w:rsidRPr="003467F7">
        <w:rPr>
          <w:color w:val="191919"/>
          <w:shd w:val="clear" w:color="auto" w:fill="FFFFFF"/>
        </w:rPr>
        <w:t>NaHCO</w:t>
      </w:r>
      <w:r w:rsidRPr="003467F7">
        <w:rPr>
          <w:color w:val="191919"/>
          <w:shd w:val="clear" w:color="auto" w:fill="FFFFFF"/>
          <w:vertAlign w:val="subscript"/>
        </w:rPr>
        <w:t xml:space="preserve">3 </w:t>
      </w:r>
      <w:r w:rsidR="008D480C">
        <w:t>is</w:t>
      </w:r>
      <w:r w:rsidRPr="003467F7">
        <w:t xml:space="preserve"> dissolved</w:t>
      </w:r>
      <w:r w:rsidR="00D4495A" w:rsidRPr="003467F7">
        <w:t>.</w:t>
      </w:r>
    </w:p>
    <w:p w14:paraId="097D756F" w14:textId="77777777" w:rsidR="005B6E25" w:rsidRPr="003467F7" w:rsidRDefault="005B6E25" w:rsidP="00631CA1">
      <w:pPr>
        <w:pStyle w:val="NormalWeb"/>
        <w:spacing w:before="0" w:beforeAutospacing="0" w:after="0" w:afterAutospacing="0"/>
        <w:rPr>
          <w:color w:val="191919"/>
          <w:shd w:val="clear" w:color="auto" w:fill="FFFFFF"/>
        </w:rPr>
      </w:pPr>
    </w:p>
    <w:p w14:paraId="308600A7" w14:textId="09CFCDA8" w:rsidR="00F93ADF" w:rsidRPr="00817D30" w:rsidRDefault="005B6E25" w:rsidP="00631CA1">
      <w:pPr>
        <w:pStyle w:val="NormalWeb"/>
        <w:numPr>
          <w:ilvl w:val="2"/>
          <w:numId w:val="18"/>
        </w:numPr>
        <w:spacing w:before="0" w:beforeAutospacing="0" w:after="0" w:afterAutospacing="0"/>
        <w:ind w:left="0" w:firstLine="0"/>
        <w:rPr>
          <w:bCs/>
          <w:color w:val="000000" w:themeColor="text1"/>
        </w:rPr>
      </w:pPr>
      <w:r w:rsidRPr="003467F7">
        <w:rPr>
          <w:color w:val="191919"/>
          <w:shd w:val="clear" w:color="auto" w:fill="FFFFFF"/>
        </w:rPr>
        <w:t xml:space="preserve">Reconstitute ATP disodium salt hydrate (MW = 551.14 g/mol) in the aqueous </w:t>
      </w:r>
      <w:r w:rsidR="0057510E" w:rsidRPr="003467F7">
        <w:rPr>
          <w:color w:val="191919"/>
          <w:shd w:val="clear" w:color="auto" w:fill="FFFFFF"/>
        </w:rPr>
        <w:t xml:space="preserve">25 mM </w:t>
      </w:r>
      <w:r w:rsidRPr="003467F7">
        <w:rPr>
          <w:color w:val="191919"/>
          <w:shd w:val="clear" w:color="auto" w:fill="FFFFFF"/>
        </w:rPr>
        <w:t>NaHCO</w:t>
      </w:r>
      <w:r w:rsidRPr="003467F7">
        <w:rPr>
          <w:color w:val="191919"/>
          <w:shd w:val="clear" w:color="auto" w:fill="FFFFFF"/>
          <w:vertAlign w:val="subscript"/>
        </w:rPr>
        <w:t>3</w:t>
      </w:r>
      <w:r w:rsidRPr="003467F7">
        <w:rPr>
          <w:color w:val="191919"/>
          <w:shd w:val="clear" w:color="auto" w:fill="FFFFFF"/>
        </w:rPr>
        <w:t xml:space="preserve"> to a final concentration of 200 mM</w:t>
      </w:r>
      <w:r w:rsidR="0057510E" w:rsidRPr="003467F7">
        <w:rPr>
          <w:color w:val="191919"/>
          <w:shd w:val="clear" w:color="auto" w:fill="FFFFFF"/>
        </w:rPr>
        <w:t xml:space="preserve"> ATP</w:t>
      </w:r>
      <w:r w:rsidRPr="003467F7">
        <w:rPr>
          <w:color w:val="191919"/>
          <w:shd w:val="clear" w:color="auto" w:fill="FFFFFF"/>
        </w:rPr>
        <w:t xml:space="preserve">. </w:t>
      </w:r>
      <w:r w:rsidR="00C75F1A" w:rsidRPr="003467F7">
        <w:rPr>
          <w:color w:val="191919"/>
          <w:shd w:val="clear" w:color="auto" w:fill="FFFFFF"/>
        </w:rPr>
        <w:t>For a total volume of 10 mL of 200 mM ATP in 25 mM NaHCO</w:t>
      </w:r>
      <w:r w:rsidR="00C75F1A" w:rsidRPr="003467F7">
        <w:rPr>
          <w:color w:val="191919"/>
          <w:shd w:val="clear" w:color="auto" w:fill="FFFFFF"/>
          <w:vertAlign w:val="subscript"/>
        </w:rPr>
        <w:t xml:space="preserve">3 </w:t>
      </w:r>
      <w:r w:rsidR="00C75F1A" w:rsidRPr="003467F7">
        <w:rPr>
          <w:color w:val="191919"/>
          <w:shd w:val="clear" w:color="auto" w:fill="FFFFFF"/>
        </w:rPr>
        <w:t>buffer</w:t>
      </w:r>
      <w:r w:rsidR="00C75F1A">
        <w:rPr>
          <w:color w:val="191919"/>
          <w:shd w:val="clear" w:color="auto" w:fill="FFFFFF"/>
        </w:rPr>
        <w:t>,</w:t>
      </w:r>
      <w:r w:rsidR="00C75F1A" w:rsidRPr="003467F7">
        <w:rPr>
          <w:bCs/>
          <w:color w:val="000000" w:themeColor="text1"/>
        </w:rPr>
        <w:t xml:space="preserve"> add 1.1 g of ATP disodium salt hydrate to a volumetric flask and fill with 25 mM </w:t>
      </w:r>
      <w:r w:rsidR="00C75F1A" w:rsidRPr="003467F7">
        <w:rPr>
          <w:color w:val="191919"/>
          <w:shd w:val="clear" w:color="auto" w:fill="FFFFFF"/>
        </w:rPr>
        <w:t>NaHCO</w:t>
      </w:r>
      <w:r w:rsidR="00C75F1A" w:rsidRPr="003467F7">
        <w:rPr>
          <w:color w:val="191919"/>
          <w:shd w:val="clear" w:color="auto" w:fill="FFFFFF"/>
          <w:vertAlign w:val="subscript"/>
        </w:rPr>
        <w:t xml:space="preserve">3 </w:t>
      </w:r>
      <w:r w:rsidR="00C75F1A" w:rsidRPr="003467F7">
        <w:rPr>
          <w:color w:val="191919"/>
          <w:shd w:val="clear" w:color="auto" w:fill="FFFFFF"/>
        </w:rPr>
        <w:t>buffer to a total volume of 10 mL.</w:t>
      </w:r>
      <w:r w:rsidR="00C75F1A" w:rsidRPr="003467F7">
        <w:rPr>
          <w:bCs/>
          <w:color w:val="000000" w:themeColor="text1"/>
        </w:rPr>
        <w:t xml:space="preserve"> Using a magnetic stir bar, thoroughly mix the solution until all the ATP is dissolved.</w:t>
      </w:r>
    </w:p>
    <w:p w14:paraId="56B0E890" w14:textId="77777777" w:rsidR="00F76BD5" w:rsidRDefault="00F76BD5" w:rsidP="00631CA1">
      <w:pPr>
        <w:pStyle w:val="NormalWeb"/>
        <w:spacing w:before="0" w:beforeAutospacing="0" w:after="0" w:afterAutospacing="0"/>
        <w:rPr>
          <w:color w:val="191919"/>
          <w:shd w:val="clear" w:color="auto" w:fill="FFFFFF"/>
        </w:rPr>
      </w:pPr>
    </w:p>
    <w:p w14:paraId="6CAEA88D" w14:textId="14A69BBA" w:rsidR="00F93ADF" w:rsidRDefault="00F93ADF" w:rsidP="00631CA1">
      <w:pPr>
        <w:pStyle w:val="NormalWeb"/>
        <w:spacing w:before="0" w:beforeAutospacing="0" w:after="0" w:afterAutospacing="0"/>
        <w:rPr>
          <w:color w:val="191919"/>
          <w:shd w:val="clear" w:color="auto" w:fill="FFFFFF"/>
        </w:rPr>
      </w:pPr>
      <w:r>
        <w:rPr>
          <w:color w:val="191919"/>
          <w:shd w:val="clear" w:color="auto" w:fill="FFFFFF"/>
        </w:rPr>
        <w:t xml:space="preserve">NOTE: </w:t>
      </w:r>
      <w:r w:rsidR="00036DE6" w:rsidRPr="003467F7">
        <w:rPr>
          <w:color w:val="191919"/>
          <w:shd w:val="clear" w:color="auto" w:fill="FFFFFF"/>
        </w:rPr>
        <w:t>To minimize hydrolysis of ATP, it must be buffered by a salt solution such as NaHCO</w:t>
      </w:r>
      <w:r w:rsidR="00036DE6" w:rsidRPr="003467F7">
        <w:rPr>
          <w:color w:val="191919"/>
          <w:shd w:val="clear" w:color="auto" w:fill="FFFFFF"/>
          <w:vertAlign w:val="subscript"/>
        </w:rPr>
        <w:t>3</w:t>
      </w:r>
      <w:r w:rsidR="00036DE6" w:rsidRPr="003467F7">
        <w:rPr>
          <w:color w:val="191919"/>
          <w:shd w:val="clear" w:color="auto" w:fill="FFFFFF"/>
        </w:rPr>
        <w:t xml:space="preserve">. </w:t>
      </w:r>
    </w:p>
    <w:p w14:paraId="543BEB9D" w14:textId="77777777" w:rsidR="005B6E25" w:rsidRPr="003467F7" w:rsidRDefault="005B6E25" w:rsidP="00631CA1">
      <w:pPr>
        <w:pStyle w:val="NormalWeb"/>
        <w:spacing w:before="0" w:beforeAutospacing="0" w:after="0" w:afterAutospacing="0"/>
        <w:rPr>
          <w:bCs/>
          <w:color w:val="000000" w:themeColor="text1"/>
        </w:rPr>
      </w:pPr>
    </w:p>
    <w:p w14:paraId="7E5CD764" w14:textId="57BD3F40" w:rsidR="00C75F1A" w:rsidRDefault="4140E13B"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Aliquot the ATP solution and store at -20</w:t>
      </w:r>
      <w:r w:rsidR="009847DC">
        <w:rPr>
          <w:color w:val="000000" w:themeColor="text1"/>
        </w:rPr>
        <w:t xml:space="preserve"> </w:t>
      </w:r>
      <w:r w:rsidRPr="003467F7">
        <w:rPr>
          <w:color w:val="000000" w:themeColor="text1"/>
        </w:rPr>
        <w:t xml:space="preserve">°C. </w:t>
      </w:r>
    </w:p>
    <w:p w14:paraId="3260D105" w14:textId="77777777" w:rsidR="00F76BD5" w:rsidRDefault="00F76BD5" w:rsidP="00631CA1">
      <w:pPr>
        <w:pStyle w:val="NormalWeb"/>
        <w:spacing w:before="0" w:beforeAutospacing="0" w:after="0" w:afterAutospacing="0"/>
        <w:rPr>
          <w:color w:val="000000" w:themeColor="text1"/>
        </w:rPr>
      </w:pPr>
    </w:p>
    <w:p w14:paraId="173A02E3" w14:textId="32EFBE35" w:rsidR="005B6E25" w:rsidRPr="003467F7" w:rsidRDefault="00C75F1A" w:rsidP="00631CA1">
      <w:pPr>
        <w:pStyle w:val="NormalWeb"/>
        <w:spacing w:before="0" w:beforeAutospacing="0" w:after="0" w:afterAutospacing="0"/>
        <w:rPr>
          <w:color w:val="000000" w:themeColor="text1"/>
        </w:rPr>
      </w:pPr>
      <w:r>
        <w:rPr>
          <w:color w:val="000000" w:themeColor="text1"/>
        </w:rPr>
        <w:t xml:space="preserve">NOTE: </w:t>
      </w:r>
      <w:r w:rsidR="4140E13B" w:rsidRPr="003467F7">
        <w:rPr>
          <w:color w:val="000000" w:themeColor="text1"/>
        </w:rPr>
        <w:t>This stock solution of ATP</w:t>
      </w:r>
      <w:r w:rsidR="00036DE6" w:rsidRPr="003467F7">
        <w:rPr>
          <w:color w:val="000000" w:themeColor="text1"/>
        </w:rPr>
        <w:t xml:space="preserve"> is typically made fresh every six months and</w:t>
      </w:r>
      <w:r w:rsidR="4140E13B" w:rsidRPr="003467F7">
        <w:rPr>
          <w:color w:val="000000" w:themeColor="text1"/>
        </w:rPr>
        <w:t xml:space="preserve"> </w:t>
      </w:r>
      <w:r w:rsidR="00036DE6" w:rsidRPr="003467F7">
        <w:rPr>
          <w:color w:val="000000" w:themeColor="text1"/>
        </w:rPr>
        <w:t xml:space="preserve">is </w:t>
      </w:r>
      <w:r w:rsidR="4140E13B" w:rsidRPr="003467F7">
        <w:rPr>
          <w:color w:val="000000" w:themeColor="text1"/>
        </w:rPr>
        <w:t>used for all meals described below.</w:t>
      </w:r>
      <w:r w:rsidR="00036DE6" w:rsidRPr="003467F7">
        <w:rPr>
          <w:color w:val="000000" w:themeColor="text1"/>
        </w:rPr>
        <w:t xml:space="preserve"> To prevent degradation, ATP aliquots</w:t>
      </w:r>
      <w:r w:rsidR="000A0966">
        <w:rPr>
          <w:color w:val="000000" w:themeColor="text1"/>
        </w:rPr>
        <w:t xml:space="preserve"> should</w:t>
      </w:r>
      <w:r w:rsidR="00036DE6" w:rsidRPr="003467F7">
        <w:rPr>
          <w:color w:val="000000" w:themeColor="text1"/>
        </w:rPr>
        <w:t xml:space="preserve"> not undergo multiple freeze-thaw cycles or be heated along with other meal components. </w:t>
      </w:r>
    </w:p>
    <w:p w14:paraId="3CEE52B8" w14:textId="77777777" w:rsidR="002157E1" w:rsidRPr="003467F7" w:rsidRDefault="002157E1" w:rsidP="00631CA1">
      <w:pPr>
        <w:pStyle w:val="ListParagraph"/>
        <w:widowControl/>
        <w:autoSpaceDE/>
        <w:autoSpaceDN/>
        <w:adjustRightInd/>
        <w:ind w:left="0"/>
        <w:jc w:val="left"/>
        <w:rPr>
          <w:b/>
          <w:color w:val="000000" w:themeColor="text1"/>
        </w:rPr>
      </w:pPr>
    </w:p>
    <w:p w14:paraId="6E467A45" w14:textId="6988BD6C" w:rsidR="005B6E25" w:rsidRPr="00631CA1" w:rsidRDefault="005B6E25" w:rsidP="00631CA1">
      <w:pPr>
        <w:pStyle w:val="ListParagraph"/>
        <w:widowControl/>
        <w:numPr>
          <w:ilvl w:val="1"/>
          <w:numId w:val="18"/>
        </w:numPr>
        <w:autoSpaceDE/>
        <w:autoSpaceDN/>
        <w:adjustRightInd/>
        <w:ind w:left="0" w:firstLine="0"/>
        <w:jc w:val="left"/>
        <w:rPr>
          <w:bCs/>
          <w:color w:val="000000" w:themeColor="text1"/>
        </w:rPr>
      </w:pPr>
      <w:r w:rsidRPr="00631CA1">
        <w:rPr>
          <w:bCs/>
          <w:color w:val="000000" w:themeColor="text1"/>
        </w:rPr>
        <w:t>Preparation of the fluorescent tracer solution, fluorescein</w:t>
      </w:r>
    </w:p>
    <w:p w14:paraId="5991816C" w14:textId="77777777" w:rsidR="005B6E25" w:rsidRPr="003467F7" w:rsidRDefault="005B6E25" w:rsidP="00631CA1">
      <w:pPr>
        <w:rPr>
          <w:b/>
          <w:color w:val="000000" w:themeColor="text1"/>
        </w:rPr>
      </w:pPr>
    </w:p>
    <w:p w14:paraId="695F8A42" w14:textId="09C9D6F4" w:rsidR="005B6E25" w:rsidRDefault="005B6E25" w:rsidP="00631CA1">
      <w:pPr>
        <w:pStyle w:val="ListParagraph"/>
        <w:widowControl/>
        <w:numPr>
          <w:ilvl w:val="2"/>
          <w:numId w:val="18"/>
        </w:numPr>
        <w:autoSpaceDE/>
        <w:autoSpaceDN/>
        <w:adjustRightInd/>
        <w:ind w:left="0" w:firstLine="0"/>
        <w:jc w:val="left"/>
        <w:rPr>
          <w:color w:val="000000" w:themeColor="text1"/>
        </w:rPr>
      </w:pPr>
      <w:r w:rsidRPr="003467F7">
        <w:rPr>
          <w:color w:val="000000" w:themeColor="text1"/>
        </w:rPr>
        <w:t>Prepare a 2% (w/v) stock solution of aqueous fluorescein</w:t>
      </w:r>
      <w:r w:rsidR="00D4495A" w:rsidRPr="003467F7">
        <w:rPr>
          <w:color w:val="000000" w:themeColor="text1"/>
        </w:rPr>
        <w:t>.</w:t>
      </w:r>
      <w:r w:rsidR="00DA5C14" w:rsidRPr="003467F7">
        <w:rPr>
          <w:color w:val="000000" w:themeColor="text1"/>
        </w:rPr>
        <w:t xml:space="preserve"> </w:t>
      </w:r>
      <w:r w:rsidRPr="003467F7">
        <w:t>For a total stock solution volume of 10 mL, mix 0.2 g of fluorescein disodium salt with 10 mL of</w:t>
      </w:r>
      <w:r w:rsidR="00020BB0">
        <w:t xml:space="preserve"> </w:t>
      </w:r>
      <w:r w:rsidR="00020BB0" w:rsidRPr="003467F7">
        <w:rPr>
          <w:color w:val="000000" w:themeColor="text1"/>
        </w:rPr>
        <w:t>ddH</w:t>
      </w:r>
      <w:r w:rsidR="00020BB0" w:rsidRPr="003467F7">
        <w:rPr>
          <w:color w:val="000000" w:themeColor="text1"/>
          <w:vertAlign w:val="subscript"/>
        </w:rPr>
        <w:t>2</w:t>
      </w:r>
      <w:r w:rsidR="00020BB0" w:rsidRPr="003467F7">
        <w:rPr>
          <w:color w:val="000000" w:themeColor="text1"/>
        </w:rPr>
        <w:t>O</w:t>
      </w:r>
      <w:r w:rsidR="00020BB0">
        <w:t xml:space="preserve"> </w:t>
      </w:r>
      <w:r w:rsidRPr="003467F7">
        <w:t>in a 15 mL conical tube wrapped in aluminum foil</w:t>
      </w:r>
      <w:r w:rsidR="00193D7D" w:rsidRPr="003467F7">
        <w:t xml:space="preserve"> at room temperature.</w:t>
      </w:r>
      <w:r w:rsidR="00D2723E" w:rsidRPr="003467F7">
        <w:t xml:space="preserve"> </w:t>
      </w:r>
      <w:r w:rsidR="00D2723E" w:rsidRPr="003467F7">
        <w:rPr>
          <w:color w:val="000000" w:themeColor="text1"/>
        </w:rPr>
        <w:t>This stock solution of fluorescein can be used for dilution in all meals described below.</w:t>
      </w:r>
    </w:p>
    <w:p w14:paraId="31F1F649" w14:textId="77777777" w:rsidR="009B1260" w:rsidRPr="00817D30" w:rsidRDefault="009B1260" w:rsidP="00631CA1">
      <w:pPr>
        <w:pStyle w:val="ListParagraph"/>
        <w:widowControl/>
        <w:autoSpaceDE/>
        <w:autoSpaceDN/>
        <w:adjustRightInd/>
        <w:ind w:left="0"/>
        <w:jc w:val="left"/>
      </w:pPr>
    </w:p>
    <w:p w14:paraId="6B86CE37" w14:textId="3AC367A1" w:rsidR="00C75F1A" w:rsidRPr="009B1260" w:rsidRDefault="00C75F1A" w:rsidP="00631CA1">
      <w:pPr>
        <w:pStyle w:val="ListParagraph"/>
        <w:widowControl/>
        <w:autoSpaceDE/>
        <w:autoSpaceDN/>
        <w:adjustRightInd/>
        <w:ind w:left="0"/>
        <w:jc w:val="left"/>
        <w:rPr>
          <w:color w:val="000000" w:themeColor="text1"/>
        </w:rPr>
      </w:pPr>
      <w:r>
        <w:t xml:space="preserve">NOTE: </w:t>
      </w:r>
      <w:r>
        <w:rPr>
          <w:color w:val="000000" w:themeColor="text1"/>
        </w:rPr>
        <w:t>As f</w:t>
      </w:r>
      <w:r w:rsidRPr="003467F7">
        <w:rPr>
          <w:color w:val="000000" w:themeColor="text1"/>
        </w:rPr>
        <w:t>luorescein is light-sensitive</w:t>
      </w:r>
      <w:r>
        <w:rPr>
          <w:color w:val="000000" w:themeColor="text1"/>
        </w:rPr>
        <w:t>,</w:t>
      </w:r>
      <w:r w:rsidRPr="003467F7">
        <w:rPr>
          <w:color w:val="000000" w:themeColor="text1"/>
        </w:rPr>
        <w:t xml:space="preserve"> avoid exposure to light by wrapping containers in aluminum foil. </w:t>
      </w:r>
    </w:p>
    <w:p w14:paraId="1147E7D6" w14:textId="77777777" w:rsidR="005B6E25" w:rsidRPr="003467F7" w:rsidRDefault="005B6E25" w:rsidP="00631CA1">
      <w:pPr>
        <w:rPr>
          <w:color w:val="000000" w:themeColor="text1"/>
        </w:rPr>
      </w:pPr>
    </w:p>
    <w:p w14:paraId="0E95B8C3" w14:textId="607CE22E" w:rsidR="005B6E25" w:rsidRPr="00631CA1" w:rsidRDefault="005B6E25" w:rsidP="00631CA1">
      <w:pPr>
        <w:pStyle w:val="NormalWeb"/>
        <w:numPr>
          <w:ilvl w:val="1"/>
          <w:numId w:val="18"/>
        </w:numPr>
        <w:spacing w:before="0" w:beforeAutospacing="0" w:after="0" w:afterAutospacing="0"/>
        <w:ind w:left="0" w:firstLine="0"/>
        <w:rPr>
          <w:color w:val="000000" w:themeColor="text1"/>
          <w:highlight w:val="yellow"/>
        </w:rPr>
      </w:pPr>
      <w:bookmarkStart w:id="0" w:name="_Hlk53043382"/>
      <w:r w:rsidRPr="00631CA1">
        <w:rPr>
          <w:color w:val="000000" w:themeColor="text1"/>
          <w:highlight w:val="yellow"/>
        </w:rPr>
        <w:t xml:space="preserve">Preparation of animal-derived </w:t>
      </w:r>
      <w:r w:rsidR="00DA5C14" w:rsidRPr="00631CA1">
        <w:rPr>
          <w:color w:val="000000" w:themeColor="text1"/>
          <w:highlight w:val="yellow"/>
        </w:rPr>
        <w:t xml:space="preserve">blood </w:t>
      </w:r>
      <w:r w:rsidRPr="00631CA1">
        <w:rPr>
          <w:color w:val="000000" w:themeColor="text1"/>
          <w:highlight w:val="yellow"/>
        </w:rPr>
        <w:t>meals</w:t>
      </w:r>
    </w:p>
    <w:p w14:paraId="66E923CF" w14:textId="77777777" w:rsidR="005B6E25" w:rsidRPr="003467F7" w:rsidRDefault="005B6E25" w:rsidP="00631CA1">
      <w:pPr>
        <w:rPr>
          <w:color w:val="000000" w:themeColor="text1"/>
        </w:rPr>
      </w:pPr>
    </w:p>
    <w:p w14:paraId="78291F20" w14:textId="1DD09467" w:rsidR="00E96D37" w:rsidRPr="003467F7" w:rsidRDefault="00E96D37" w:rsidP="00631CA1">
      <w:pPr>
        <w:pStyle w:val="ListParagraph"/>
        <w:widowControl/>
        <w:numPr>
          <w:ilvl w:val="2"/>
          <w:numId w:val="18"/>
        </w:numPr>
        <w:autoSpaceDE/>
        <w:autoSpaceDN/>
        <w:adjustRightInd/>
        <w:ind w:left="0" w:firstLine="0"/>
        <w:jc w:val="left"/>
      </w:pPr>
      <w:r w:rsidRPr="003467F7">
        <w:t>Calculate the number of meals needed to feed all mosquitoes</w:t>
      </w:r>
      <w:r w:rsidR="00E27D45">
        <w:t>;</w:t>
      </w:r>
      <w:r w:rsidRPr="003467F7">
        <w:t xml:space="preserve"> each </w:t>
      </w:r>
      <w:proofErr w:type="spellStart"/>
      <w:r w:rsidRPr="003467F7">
        <w:t>Glytube</w:t>
      </w:r>
      <w:proofErr w:type="spellEnd"/>
      <w:r w:rsidRPr="003467F7">
        <w:t xml:space="preserve"> holds a 2 mL meal and feeds approximately 25 mosquitoes. </w:t>
      </w:r>
      <w:r w:rsidR="009B1260">
        <w:t>Prepare o</w:t>
      </w:r>
      <w:r w:rsidRPr="003467F7">
        <w:t>ne additional meal to calibrate the standard curve</w:t>
      </w:r>
      <w:r w:rsidR="0074486C" w:rsidRPr="003467F7">
        <w:t xml:space="preserve"> for fluorescence readings</w:t>
      </w:r>
      <w:r w:rsidRPr="003467F7">
        <w:t xml:space="preserve">. </w:t>
      </w:r>
      <w:r w:rsidR="0074486C" w:rsidRPr="003467F7">
        <w:rPr>
          <w:color w:val="000000" w:themeColor="text1"/>
        </w:rPr>
        <w:t>Unless stated otherwise, all steps in this section describe reagent amounts required to prepare one meal</w:t>
      </w:r>
      <w:r w:rsidR="00F85576">
        <w:rPr>
          <w:color w:val="000000" w:themeColor="text1"/>
        </w:rPr>
        <w:t xml:space="preserve"> with a final </w:t>
      </w:r>
      <w:r w:rsidR="0085116F">
        <w:rPr>
          <w:color w:val="000000" w:themeColor="text1"/>
        </w:rPr>
        <w:t xml:space="preserve">volume of </w:t>
      </w:r>
      <w:r w:rsidR="00F85576">
        <w:rPr>
          <w:color w:val="000000" w:themeColor="text1"/>
        </w:rPr>
        <w:t>2 mL</w:t>
      </w:r>
      <w:r w:rsidR="0074486C" w:rsidRPr="003467F7">
        <w:rPr>
          <w:color w:val="000000" w:themeColor="text1"/>
        </w:rPr>
        <w:t>.</w:t>
      </w:r>
    </w:p>
    <w:p w14:paraId="084E336F" w14:textId="77777777" w:rsidR="00E96D37" w:rsidRPr="003467F7" w:rsidRDefault="00E96D37" w:rsidP="00631CA1">
      <w:pPr>
        <w:pStyle w:val="ListParagraph"/>
        <w:widowControl/>
        <w:autoSpaceDE/>
        <w:autoSpaceDN/>
        <w:adjustRightInd/>
        <w:ind w:left="0"/>
        <w:jc w:val="left"/>
      </w:pPr>
    </w:p>
    <w:p w14:paraId="4D057B53" w14:textId="01F07FBE" w:rsidR="00662D1C" w:rsidRPr="006E5DBA" w:rsidRDefault="00932E88" w:rsidP="00631CA1">
      <w:pPr>
        <w:pStyle w:val="ListParagraph"/>
        <w:widowControl/>
        <w:numPr>
          <w:ilvl w:val="2"/>
          <w:numId w:val="18"/>
        </w:numPr>
        <w:autoSpaceDE/>
        <w:autoSpaceDN/>
        <w:adjustRightInd/>
        <w:ind w:left="0" w:firstLine="0"/>
        <w:jc w:val="left"/>
      </w:pPr>
      <w:r w:rsidRPr="003467F7">
        <w:rPr>
          <w:color w:val="000000" w:themeColor="text1"/>
          <w:highlight w:val="yellow"/>
        </w:rPr>
        <w:t xml:space="preserve">For animal-derived blood meals, </w:t>
      </w:r>
      <w:r w:rsidR="00AC55CC">
        <w:rPr>
          <w:color w:val="000000" w:themeColor="text1"/>
          <w:highlight w:val="yellow"/>
        </w:rPr>
        <w:t>transfer</w:t>
      </w:r>
      <w:r w:rsidR="00AC55CC" w:rsidRPr="003467F7">
        <w:rPr>
          <w:color w:val="000000" w:themeColor="text1"/>
          <w:highlight w:val="yellow"/>
        </w:rPr>
        <w:t xml:space="preserve"> </w:t>
      </w:r>
      <w:r w:rsidR="005258ED">
        <w:rPr>
          <w:color w:val="000000" w:themeColor="text1"/>
          <w:highlight w:val="yellow"/>
        </w:rPr>
        <w:t>1.98</w:t>
      </w:r>
      <w:r w:rsidR="003726B9">
        <w:rPr>
          <w:color w:val="000000" w:themeColor="text1"/>
          <w:highlight w:val="yellow"/>
        </w:rPr>
        <w:t>–</w:t>
      </w:r>
      <w:r w:rsidR="00F23CCE">
        <w:rPr>
          <w:color w:val="000000" w:themeColor="text1"/>
          <w:highlight w:val="yellow"/>
        </w:rPr>
        <w:t>2</w:t>
      </w:r>
      <w:r w:rsidR="006B5BEE">
        <w:rPr>
          <w:color w:val="000000" w:themeColor="text1"/>
          <w:highlight w:val="yellow"/>
        </w:rPr>
        <w:t xml:space="preserve"> </w:t>
      </w:r>
      <w:r w:rsidR="00F23CCE">
        <w:rPr>
          <w:color w:val="000000" w:themeColor="text1"/>
          <w:highlight w:val="yellow"/>
        </w:rPr>
        <w:t xml:space="preserve">mL </w:t>
      </w:r>
      <w:r w:rsidRPr="003467F7">
        <w:rPr>
          <w:color w:val="000000" w:themeColor="text1"/>
          <w:highlight w:val="yellow"/>
        </w:rPr>
        <w:t>defibrinated sheep blood into a 15 mL conical tube</w:t>
      </w:r>
      <w:r w:rsidR="006B5BEE">
        <w:rPr>
          <w:color w:val="000000" w:themeColor="text1"/>
          <w:highlight w:val="yellow"/>
        </w:rPr>
        <w:t xml:space="preserve"> </w:t>
      </w:r>
      <w:r w:rsidR="006B5BEE" w:rsidRPr="00597EFB">
        <w:rPr>
          <w:color w:val="000000" w:themeColor="text1"/>
        </w:rPr>
        <w:t>(see step 3.3 for desired volume of blood)</w:t>
      </w:r>
      <w:r w:rsidRPr="00597EFB">
        <w:rPr>
          <w:color w:val="000000" w:themeColor="text1"/>
        </w:rPr>
        <w:t>.</w:t>
      </w:r>
      <w:r w:rsidR="00DA5C14" w:rsidRPr="003467F7">
        <w:rPr>
          <w:color w:val="000000" w:themeColor="text1"/>
        </w:rPr>
        <w:t xml:space="preserve"> </w:t>
      </w:r>
    </w:p>
    <w:p w14:paraId="2753A59E" w14:textId="77777777" w:rsidR="009B1260" w:rsidRDefault="009B1260" w:rsidP="00631CA1">
      <w:pPr>
        <w:pStyle w:val="ListParagraph"/>
        <w:widowControl/>
        <w:autoSpaceDE/>
        <w:autoSpaceDN/>
        <w:adjustRightInd/>
        <w:ind w:left="0"/>
        <w:jc w:val="left"/>
        <w:rPr>
          <w:color w:val="000000" w:themeColor="text1"/>
        </w:rPr>
      </w:pPr>
    </w:p>
    <w:p w14:paraId="58F5DB55" w14:textId="02DB04CC" w:rsidR="005B6E25" w:rsidRPr="003467F7" w:rsidRDefault="00662D1C" w:rsidP="00631CA1">
      <w:pPr>
        <w:pStyle w:val="ListParagraph"/>
        <w:widowControl/>
        <w:autoSpaceDE/>
        <w:autoSpaceDN/>
        <w:adjustRightInd/>
        <w:ind w:left="0"/>
        <w:jc w:val="left"/>
      </w:pPr>
      <w:r>
        <w:rPr>
          <w:color w:val="000000" w:themeColor="text1"/>
        </w:rPr>
        <w:lastRenderedPageBreak/>
        <w:t xml:space="preserve">NOTE: </w:t>
      </w:r>
      <w:r w:rsidR="00895E25" w:rsidRPr="003467F7">
        <w:rPr>
          <w:color w:val="000000" w:themeColor="text1"/>
        </w:rPr>
        <w:t>Commercially defibrinated</w:t>
      </w:r>
      <w:r w:rsidR="00895E25" w:rsidRPr="003467F7">
        <w:t xml:space="preserve"> sources of</w:t>
      </w:r>
      <w:r w:rsidR="005B6E25" w:rsidRPr="003467F7">
        <w:t xml:space="preserve"> vertebrate blood</w:t>
      </w:r>
      <w:r w:rsidR="0057510E" w:rsidRPr="003467F7">
        <w:t>,</w:t>
      </w:r>
      <w:r w:rsidR="005B6E25" w:rsidRPr="003467F7">
        <w:t xml:space="preserve"> including </w:t>
      </w:r>
      <w:r w:rsidR="00D2723E" w:rsidRPr="003467F7">
        <w:t>from</w:t>
      </w:r>
      <w:r w:rsidR="00895E25" w:rsidRPr="003467F7">
        <w:t xml:space="preserve"> sheep,</w:t>
      </w:r>
      <w:r w:rsidR="00D2723E" w:rsidRPr="003467F7">
        <w:t xml:space="preserve"> </w:t>
      </w:r>
      <w:r w:rsidR="005B6E25" w:rsidRPr="003467F7">
        <w:t>guinea pigs</w:t>
      </w:r>
      <w:r w:rsidR="00895E25" w:rsidRPr="003467F7">
        <w:t>,</w:t>
      </w:r>
      <w:r w:rsidR="005B6E25" w:rsidRPr="003467F7">
        <w:t xml:space="preserve"> and humans</w:t>
      </w:r>
      <w:r w:rsidR="0057510E" w:rsidRPr="003467F7">
        <w:t>,</w:t>
      </w:r>
      <w:r w:rsidR="005B6E25" w:rsidRPr="003467F7">
        <w:t xml:space="preserve"> may be used</w:t>
      </w:r>
      <w:r w:rsidR="005F48BD" w:rsidRPr="003467F7">
        <w:fldChar w:fldCharType="begin" w:fldLock="1"/>
      </w:r>
      <w:r w:rsidR="004F54D2">
        <w:instrText>ADDIN CSL_CITATION {"citationItems":[{"id":"ITEM-1","itemData":{"DOI":"10.1371/journal.pone.0224268","ISBN":"1111111111","ISSN":"19326203","abstract":"Modified Aedes aegypti mosquitoes are being mass-reared for release in disease control programs around the world. Releases involving female mosquitoes rely on them being able to seek and feed on human hosts. To facilitate the mass-production of mosquitoes for releases, females are often provided blood through artificial membrane feeders. When reared across generations there is a risk that mosquitoes will adapt to feeding on membranes and lose their ability to feed on human hosts. To test adaptation to membrane feeding, we selected replicate populations of Ae. aegypti for feeding on either human arms or membrane feeders for at least 8 generations. Membrane-selected populations suffered fitness costs, likely due to inbreeding depression arising from bottlenecks. Membrane-selected females had higher feeding rates on membranes than human-selected ones, suggesting adaptation to membrane feeding, but they maintained their attraction to host cues and feeding ability on humans despite a lack of selection for these traits. Host-seeking ability in small laboratory cages did not differ between populations selected on the two blood sources, but membrane-selected females were compromised in a semi-field enclosure where host-seeking was tested over a longer distance. Our findings suggest that Ae. aegypti may adapt to feeding on blood provided artificially, but this will not substantially compromise field performance or affect experimental assessments of mosquito fitness. However, large population sizes (thousands of individuals) during mass rearing with membrane feeders should be maintained to avoid bottlenecks which lead to inbreeding depression.","author":[{"dropping-particle":"","family":"Ross","given":"Perran A.","non-dropping-particle":"","parse-names":false,"suffix":""},{"dropping-particle":"","family":"Lau","given":"Meng Jia","non-dropping-particle":"","parse-names":false,"suffix":""},{"dropping-particle":"","family":"Hoffmann","given":"Ary A.","non-dropping-particle":"","parse-names":false,"suffix":""}],"container-title":"PLoS ONE","id":"ITEM-1","issue":"11","issued":{"date-parts":[["2019"]]},"page":"1-19","title":"Does Membrane Feeding Compromise the Quality of Aedes aegypti Mosquitoes?","type":"article-journal","volume":"14"},"uris":["http://www.mendeley.com/documents/?uuid=e0d7c6b9-a368-499a-a90b-de81fa2c49aa"]}],"mendeley":{"formattedCitation":"&lt;sup&gt;13&lt;/sup&gt;","plainTextFormattedCitation":"13","previouslyFormattedCitation":"&lt;sup&gt;13&lt;/sup&gt;"},"properties":{"noteIndex":0},"schema":"https://github.com/citation-style-language/schema/raw/master/csl-citation.json"}</w:instrText>
      </w:r>
      <w:r w:rsidR="005F48BD" w:rsidRPr="003467F7">
        <w:fldChar w:fldCharType="separate"/>
      </w:r>
      <w:r w:rsidR="004F54D2" w:rsidRPr="004F54D2">
        <w:rPr>
          <w:noProof/>
          <w:vertAlign w:val="superscript"/>
        </w:rPr>
        <w:t>13</w:t>
      </w:r>
      <w:r w:rsidR="005F48BD" w:rsidRPr="003467F7">
        <w:fldChar w:fldCharType="end"/>
      </w:r>
      <w:r w:rsidR="00D4495A" w:rsidRPr="003467F7">
        <w:t>.</w:t>
      </w:r>
      <w:r w:rsidR="001D5FAA" w:rsidRPr="003467F7">
        <w:t xml:space="preserve"> Prior to use, ensure that the purchased blood has not passed its expiry date and mix it well by inverting the bottle, especially if there is visible separation of blood components. </w:t>
      </w:r>
    </w:p>
    <w:p w14:paraId="4755E334" w14:textId="77777777" w:rsidR="00932E88" w:rsidRPr="003467F7" w:rsidRDefault="00932E88" w:rsidP="00631CA1">
      <w:pPr>
        <w:widowControl/>
        <w:autoSpaceDE/>
        <w:autoSpaceDN/>
        <w:adjustRightInd/>
        <w:jc w:val="left"/>
        <w:rPr>
          <w:color w:val="000000" w:themeColor="text1"/>
        </w:rPr>
      </w:pPr>
    </w:p>
    <w:p w14:paraId="6DE82B2F" w14:textId="6CBC02A4" w:rsidR="00932E88" w:rsidRPr="000A0966" w:rsidRDefault="00932E88" w:rsidP="00631CA1">
      <w:pPr>
        <w:pStyle w:val="ListParagraph"/>
        <w:widowControl/>
        <w:numPr>
          <w:ilvl w:val="2"/>
          <w:numId w:val="18"/>
        </w:numPr>
        <w:autoSpaceDE/>
        <w:autoSpaceDN/>
        <w:adjustRightInd/>
        <w:ind w:left="0" w:firstLine="0"/>
        <w:jc w:val="left"/>
        <w:rPr>
          <w:color w:val="000000" w:themeColor="text1"/>
        </w:rPr>
      </w:pPr>
      <w:r w:rsidRPr="003467F7">
        <w:rPr>
          <w:color w:val="000000" w:themeColor="text1"/>
          <w:highlight w:val="yellow"/>
        </w:rPr>
        <w:t xml:space="preserve">For optimal feeding, </w:t>
      </w:r>
      <w:r w:rsidR="00631CA1">
        <w:rPr>
          <w:color w:val="000000" w:themeColor="text1"/>
          <w:highlight w:val="yellow"/>
        </w:rPr>
        <w:t xml:space="preserve">add </w:t>
      </w:r>
      <w:r w:rsidRPr="003467F7">
        <w:rPr>
          <w:color w:val="000000" w:themeColor="text1"/>
          <w:highlight w:val="yellow"/>
        </w:rPr>
        <w:t>ATP to a final concentration of 1</w:t>
      </w:r>
      <w:r w:rsidR="00662D1C">
        <w:rPr>
          <w:color w:val="000000" w:themeColor="text1"/>
          <w:highlight w:val="yellow"/>
        </w:rPr>
        <w:t>–</w:t>
      </w:r>
      <w:r w:rsidRPr="003467F7">
        <w:rPr>
          <w:color w:val="000000" w:themeColor="text1"/>
          <w:highlight w:val="yellow"/>
        </w:rPr>
        <w:t>2 mM after the sheep blood has been warmed</w:t>
      </w:r>
      <w:r w:rsidR="001D5FAA" w:rsidRPr="003467F7">
        <w:rPr>
          <w:color w:val="000000" w:themeColor="text1"/>
          <w:highlight w:val="yellow"/>
        </w:rPr>
        <w:t xml:space="preserve"> to 45</w:t>
      </w:r>
      <w:r w:rsidR="00662D1C">
        <w:rPr>
          <w:color w:val="000000" w:themeColor="text1"/>
          <w:highlight w:val="yellow"/>
        </w:rPr>
        <w:t xml:space="preserve"> </w:t>
      </w:r>
      <w:r w:rsidR="001D5FAA" w:rsidRPr="003467F7">
        <w:rPr>
          <w:color w:val="000000" w:themeColor="text1"/>
          <w:highlight w:val="yellow"/>
        </w:rPr>
        <w:sym w:font="Symbol" w:char="F0B0"/>
      </w:r>
      <w:r w:rsidR="001D5FAA" w:rsidRPr="003467F7">
        <w:rPr>
          <w:color w:val="000000" w:themeColor="text1"/>
          <w:highlight w:val="yellow"/>
        </w:rPr>
        <w:t>C in a water bath</w:t>
      </w:r>
      <w:r w:rsidRPr="003467F7">
        <w:rPr>
          <w:color w:val="000000" w:themeColor="text1"/>
          <w:highlight w:val="yellow"/>
        </w:rPr>
        <w:t>.</w:t>
      </w:r>
      <w:r w:rsidRPr="003467F7">
        <w:rPr>
          <w:color w:val="000000" w:themeColor="text1"/>
        </w:rPr>
        <w:t xml:space="preserve"> </w:t>
      </w:r>
      <w:r w:rsidR="001D5FAA" w:rsidRPr="003467F7">
        <w:rPr>
          <w:color w:val="000000" w:themeColor="text1"/>
        </w:rPr>
        <w:t xml:space="preserve">For a final concentration of 1 mM ATP, add 10 </w:t>
      </w:r>
      <w:r w:rsidR="001D5FAA" w:rsidRPr="003467F7">
        <w:rPr>
          <w:color w:val="000000" w:themeColor="text1"/>
        </w:rPr>
        <w:sym w:font="Symbol" w:char="F06D"/>
      </w:r>
      <w:r w:rsidR="001D5FAA" w:rsidRPr="003467F7">
        <w:rPr>
          <w:color w:val="000000" w:themeColor="text1"/>
        </w:rPr>
        <w:t xml:space="preserve">L of the 200 mM ATP stock solution to </w:t>
      </w:r>
      <w:r w:rsidR="006B5BEE">
        <w:rPr>
          <w:color w:val="000000" w:themeColor="text1"/>
        </w:rPr>
        <w:t>1.99</w:t>
      </w:r>
      <w:r w:rsidR="001D5FAA" w:rsidRPr="003467F7">
        <w:rPr>
          <w:color w:val="000000" w:themeColor="text1"/>
        </w:rPr>
        <w:t xml:space="preserve"> mL of pre-warmed blood and mix. </w:t>
      </w:r>
      <w:r w:rsidR="001D5FAA" w:rsidRPr="003467F7">
        <w:rPr>
          <w:color w:val="000000" w:themeColor="text1"/>
          <w:highlight w:val="yellow"/>
        </w:rPr>
        <w:t xml:space="preserve">For a final concentration of 2 mM ATP, </w:t>
      </w:r>
      <w:r w:rsidR="008E5C7B">
        <w:rPr>
          <w:color w:val="000000" w:themeColor="text1"/>
          <w:highlight w:val="yellow"/>
        </w:rPr>
        <w:t>add</w:t>
      </w:r>
      <w:r w:rsidR="001D5FAA" w:rsidRPr="003467F7">
        <w:rPr>
          <w:color w:val="000000" w:themeColor="text1"/>
          <w:highlight w:val="yellow"/>
        </w:rPr>
        <w:t xml:space="preserve"> 20 </w:t>
      </w:r>
      <w:r w:rsidR="001D5FAA" w:rsidRPr="003467F7">
        <w:rPr>
          <w:color w:val="000000" w:themeColor="text1"/>
          <w:highlight w:val="yellow"/>
        </w:rPr>
        <w:sym w:font="Symbol" w:char="F06D"/>
      </w:r>
      <w:r w:rsidR="001D5FAA" w:rsidRPr="003467F7">
        <w:rPr>
          <w:color w:val="000000" w:themeColor="text1"/>
          <w:highlight w:val="yellow"/>
        </w:rPr>
        <w:t xml:space="preserve">L of the 200 mM ATP stock to </w:t>
      </w:r>
      <w:r w:rsidR="006B5BEE">
        <w:rPr>
          <w:color w:val="000000" w:themeColor="text1"/>
          <w:highlight w:val="yellow"/>
        </w:rPr>
        <w:t>1.98</w:t>
      </w:r>
      <w:r w:rsidR="00F85576">
        <w:rPr>
          <w:color w:val="000000" w:themeColor="text1"/>
          <w:highlight w:val="yellow"/>
        </w:rPr>
        <w:t xml:space="preserve"> </w:t>
      </w:r>
      <w:r w:rsidR="001D5FAA" w:rsidRPr="003467F7">
        <w:rPr>
          <w:color w:val="000000" w:themeColor="text1"/>
          <w:highlight w:val="yellow"/>
        </w:rPr>
        <w:t>mL of pre-warmed blood and mix</w:t>
      </w:r>
      <w:r w:rsidR="001D5FAA" w:rsidRPr="000A0966">
        <w:rPr>
          <w:color w:val="000000" w:themeColor="text1"/>
        </w:rPr>
        <w:t>.</w:t>
      </w:r>
      <w:r w:rsidR="006B5BEE" w:rsidRPr="000A0966">
        <w:rPr>
          <w:color w:val="000000" w:themeColor="text1"/>
        </w:rPr>
        <w:t xml:space="preserve"> If ATP </w:t>
      </w:r>
      <w:r w:rsidR="00F64145">
        <w:rPr>
          <w:color w:val="000000" w:themeColor="text1"/>
        </w:rPr>
        <w:t>is</w:t>
      </w:r>
      <w:r w:rsidR="006B5BEE" w:rsidRPr="000A0966">
        <w:rPr>
          <w:color w:val="000000" w:themeColor="text1"/>
        </w:rPr>
        <w:t xml:space="preserve"> not </w:t>
      </w:r>
      <w:r w:rsidR="00F64145">
        <w:rPr>
          <w:color w:val="000000" w:themeColor="text1"/>
        </w:rPr>
        <w:t xml:space="preserve">to </w:t>
      </w:r>
      <w:r w:rsidR="006B5BEE" w:rsidRPr="000A0966">
        <w:rPr>
          <w:color w:val="000000" w:themeColor="text1"/>
        </w:rPr>
        <w:t>be added, warm 2</w:t>
      </w:r>
      <w:r w:rsidR="00F85576" w:rsidRPr="000A0966">
        <w:rPr>
          <w:color w:val="000000" w:themeColor="text1"/>
        </w:rPr>
        <w:t xml:space="preserve"> </w:t>
      </w:r>
      <w:r w:rsidR="006B5BEE" w:rsidRPr="000A0966">
        <w:rPr>
          <w:color w:val="000000" w:themeColor="text1"/>
        </w:rPr>
        <w:t>mL of defibrinated sheep blood.</w:t>
      </w:r>
    </w:p>
    <w:p w14:paraId="65601A15" w14:textId="77777777" w:rsidR="0074486C" w:rsidRPr="003467F7" w:rsidRDefault="0074486C" w:rsidP="00631CA1">
      <w:pPr>
        <w:pStyle w:val="ListParagraph"/>
        <w:ind w:left="0"/>
        <w:rPr>
          <w:color w:val="000000" w:themeColor="text1"/>
        </w:rPr>
      </w:pPr>
    </w:p>
    <w:p w14:paraId="73446F00" w14:textId="412CEC80" w:rsidR="0074486C" w:rsidRPr="003467F7" w:rsidRDefault="0074486C" w:rsidP="00631CA1">
      <w:pPr>
        <w:pStyle w:val="ListParagraph"/>
        <w:widowControl/>
        <w:numPr>
          <w:ilvl w:val="2"/>
          <w:numId w:val="18"/>
        </w:numPr>
        <w:autoSpaceDE/>
        <w:autoSpaceDN/>
        <w:adjustRightInd/>
        <w:ind w:left="0" w:firstLine="0"/>
        <w:jc w:val="left"/>
        <w:rPr>
          <w:color w:val="000000" w:themeColor="text1"/>
        </w:rPr>
      </w:pPr>
      <w:r w:rsidRPr="003467F7">
        <w:rPr>
          <w:color w:val="000000" w:themeColor="text1"/>
          <w:highlight w:val="yellow"/>
        </w:rPr>
        <w:t xml:space="preserve">If fluorescence-based quantification of meal size is to be subsequently carried out, add fluorescein solution to a final concentration of 0.002% (2 </w:t>
      </w:r>
      <w:r w:rsidRPr="003467F7">
        <w:rPr>
          <w:rFonts w:ascii="Symbol" w:eastAsia="Symbol" w:hAnsi="Symbol" w:cs="Symbol"/>
          <w:color w:val="000000" w:themeColor="text1"/>
          <w:highlight w:val="yellow"/>
        </w:rPr>
        <w:t></w:t>
      </w:r>
      <w:r w:rsidRPr="003467F7">
        <w:rPr>
          <w:color w:val="000000" w:themeColor="text1"/>
          <w:highlight w:val="yellow"/>
        </w:rPr>
        <w:t xml:space="preserve">L of 2% fluorescein stock in 2 mL total meal volume). Reduce the volume of </w:t>
      </w:r>
      <w:r w:rsidR="00597EFB">
        <w:rPr>
          <w:color w:val="191919"/>
          <w:highlight w:val="yellow"/>
          <w:shd w:val="clear" w:color="auto" w:fill="FFFFFF"/>
        </w:rPr>
        <w:t xml:space="preserve">blood </w:t>
      </w:r>
      <w:r w:rsidRPr="003467F7">
        <w:rPr>
          <w:color w:val="191919"/>
          <w:highlight w:val="yellow"/>
          <w:shd w:val="clear" w:color="auto" w:fill="FFFFFF"/>
        </w:rPr>
        <w:t xml:space="preserve">by the same amount as the fluorescein added. </w:t>
      </w:r>
      <w:r w:rsidRPr="003467F7">
        <w:rPr>
          <w:color w:val="000000" w:themeColor="text1"/>
          <w:highlight w:val="yellow"/>
        </w:rPr>
        <w:t xml:space="preserve">Retain 1 mL of the final meal </w:t>
      </w:r>
      <w:r w:rsidR="00C756ED">
        <w:rPr>
          <w:color w:val="000000" w:themeColor="text1"/>
          <w:highlight w:val="yellow"/>
        </w:rPr>
        <w:t xml:space="preserve">formulation </w:t>
      </w:r>
      <w:r w:rsidRPr="003467F7">
        <w:rPr>
          <w:color w:val="000000" w:themeColor="text1"/>
          <w:highlight w:val="yellow"/>
        </w:rPr>
        <w:t>containing 0.002% fluorescein to generate the reference standard curve.</w:t>
      </w:r>
      <w:r w:rsidRPr="003467F7">
        <w:rPr>
          <w:color w:val="000000" w:themeColor="text1"/>
        </w:rPr>
        <w:t xml:space="preserve"> Treat the retained </w:t>
      </w:r>
      <w:r w:rsidR="00C756ED">
        <w:rPr>
          <w:color w:val="000000" w:themeColor="text1"/>
        </w:rPr>
        <w:t>volume</w:t>
      </w:r>
      <w:r w:rsidR="00C756ED" w:rsidRPr="003467F7">
        <w:rPr>
          <w:color w:val="000000" w:themeColor="text1"/>
        </w:rPr>
        <w:t xml:space="preserve"> </w:t>
      </w:r>
      <w:r w:rsidRPr="003467F7">
        <w:rPr>
          <w:color w:val="000000" w:themeColor="text1"/>
        </w:rPr>
        <w:t>identically to the meal that is being delivered to mosquitoes; expose to the same light and temperature conditions throughout the duration of the experiment, and subsequently freeze this along with the delivered meal.</w:t>
      </w:r>
    </w:p>
    <w:p w14:paraId="108B5614" w14:textId="77777777" w:rsidR="00DA5C14" w:rsidRPr="003467F7" w:rsidRDefault="00DA5C14" w:rsidP="00631CA1">
      <w:pPr>
        <w:widowControl/>
        <w:autoSpaceDE/>
        <w:autoSpaceDN/>
        <w:adjustRightInd/>
        <w:jc w:val="left"/>
        <w:rPr>
          <w:color w:val="000000" w:themeColor="text1"/>
        </w:rPr>
      </w:pPr>
    </w:p>
    <w:p w14:paraId="09697BD3" w14:textId="1E7B5248" w:rsidR="00DA5C14" w:rsidRPr="00631CA1" w:rsidRDefault="00DA5C14" w:rsidP="00631CA1">
      <w:pPr>
        <w:pStyle w:val="NormalWeb"/>
        <w:numPr>
          <w:ilvl w:val="1"/>
          <w:numId w:val="18"/>
        </w:numPr>
        <w:spacing w:before="0" w:beforeAutospacing="0" w:after="0" w:afterAutospacing="0"/>
        <w:ind w:left="0" w:firstLine="0"/>
        <w:rPr>
          <w:color w:val="000000" w:themeColor="text1"/>
        </w:rPr>
      </w:pPr>
      <w:r w:rsidRPr="00631CA1">
        <w:rPr>
          <w:color w:val="000000" w:themeColor="text1"/>
        </w:rPr>
        <w:t>Preparation of artificial blood meals</w:t>
      </w:r>
    </w:p>
    <w:p w14:paraId="6AEC3407" w14:textId="77777777" w:rsidR="005B6E25" w:rsidRPr="003467F7" w:rsidRDefault="005B6E25" w:rsidP="00631CA1">
      <w:pPr>
        <w:rPr>
          <w:color w:val="000000" w:themeColor="text1"/>
        </w:rPr>
      </w:pPr>
    </w:p>
    <w:p w14:paraId="3FCF4F6F" w14:textId="5E71722A" w:rsidR="0074486C" w:rsidRPr="003467F7" w:rsidRDefault="0074486C" w:rsidP="00631CA1">
      <w:pPr>
        <w:pStyle w:val="ListParagraph"/>
        <w:widowControl/>
        <w:numPr>
          <w:ilvl w:val="2"/>
          <w:numId w:val="18"/>
        </w:numPr>
        <w:autoSpaceDE/>
        <w:autoSpaceDN/>
        <w:adjustRightInd/>
        <w:ind w:left="0" w:firstLine="0"/>
        <w:jc w:val="left"/>
      </w:pPr>
      <w:r w:rsidRPr="003467F7">
        <w:t>Calculate the number of meals needed to feed all mosquitoes</w:t>
      </w:r>
      <w:r w:rsidR="002C0E91">
        <w:t>;</w:t>
      </w:r>
      <w:r w:rsidRPr="003467F7">
        <w:t xml:space="preserve"> each </w:t>
      </w:r>
      <w:proofErr w:type="spellStart"/>
      <w:r w:rsidRPr="003467F7">
        <w:t>Glytube</w:t>
      </w:r>
      <w:proofErr w:type="spellEnd"/>
      <w:r w:rsidRPr="003467F7">
        <w:t xml:space="preserve"> holds a 2 mL meal and feeds approximately 25 mosquitoes. </w:t>
      </w:r>
      <w:r w:rsidR="00631CA1">
        <w:t>Prepare o</w:t>
      </w:r>
      <w:r w:rsidR="00631CA1" w:rsidRPr="003467F7">
        <w:t xml:space="preserve">ne additional meal </w:t>
      </w:r>
      <w:r w:rsidRPr="003467F7">
        <w:t xml:space="preserve">to calibrate the standard curve for fluorescence readings. </w:t>
      </w:r>
      <w:r w:rsidRPr="003467F7">
        <w:rPr>
          <w:color w:val="000000" w:themeColor="text1"/>
        </w:rPr>
        <w:t>Unless stated otherwise, all steps in this section describe reagent amounts required to prepare one 2 mL meal.</w:t>
      </w:r>
    </w:p>
    <w:p w14:paraId="43C71AAF" w14:textId="77777777" w:rsidR="0074486C" w:rsidRPr="003467F7" w:rsidRDefault="0074486C" w:rsidP="00631CA1">
      <w:pPr>
        <w:pStyle w:val="ListParagraph"/>
        <w:widowControl/>
        <w:autoSpaceDE/>
        <w:autoSpaceDN/>
        <w:adjustRightInd/>
        <w:ind w:left="0"/>
        <w:jc w:val="left"/>
      </w:pPr>
    </w:p>
    <w:p w14:paraId="0294DCD2" w14:textId="090DCB3D" w:rsidR="005B6E25" w:rsidRPr="009A1E68" w:rsidRDefault="005B6E25" w:rsidP="00631CA1">
      <w:pPr>
        <w:pStyle w:val="NormalWeb"/>
        <w:numPr>
          <w:ilvl w:val="2"/>
          <w:numId w:val="18"/>
        </w:numPr>
        <w:spacing w:before="0" w:beforeAutospacing="0" w:after="0" w:afterAutospacing="0"/>
        <w:ind w:left="0" w:firstLine="0"/>
      </w:pPr>
      <w:r w:rsidRPr="003467F7">
        <w:rPr>
          <w:color w:val="000000" w:themeColor="text1"/>
        </w:rPr>
        <w:t>To prepare artificial</w:t>
      </w:r>
      <w:r w:rsidR="00FF256F">
        <w:rPr>
          <w:color w:val="000000" w:themeColor="text1"/>
        </w:rPr>
        <w:t xml:space="preserve"> blood (adapted from Kogan (</w:t>
      </w:r>
      <w:r w:rsidRPr="003467F7">
        <w:rPr>
          <w:color w:val="000000" w:themeColor="text1"/>
        </w:rPr>
        <w:t>1990</w:t>
      </w:r>
      <w:r w:rsidR="00FF256F">
        <w:rPr>
          <w:color w:val="000000" w:themeColor="text1"/>
        </w:rPr>
        <w:t>)</w:t>
      </w:r>
      <w:r w:rsidR="00D35AB3" w:rsidRPr="003467F7">
        <w:rPr>
          <w:color w:val="000000" w:themeColor="text1"/>
        </w:rPr>
        <w:fldChar w:fldCharType="begin" w:fldLock="1"/>
      </w:r>
      <w:r w:rsidR="004F54D2">
        <w:rPr>
          <w:color w:val="000000" w:themeColor="text1"/>
        </w:rPr>
        <w:instrText>ADDIN CSL_CITATION {"citationItems":[{"id":"ITEM-1","itemData":{"ISBN":"0022-2585","PMID":"2388248","abstract":"A defined substitute blood meal has been developed for feeding Aedes aegypti (L.), a mosquito that normally requires a vertebrate blood meal to produce eggs. This substitute blood meal is a simple mixture of proteins, with salts and adenosine triphosphate added to induce gorging. Protein appears to be the only nutritional requirement. The mixture consists of gamma-globulins to initiate the hormonal responses necessary for normal egg development, hemoglobin as a visual marker of feeding, and albumin as a concentrated source of protein to achieve egg yields equivalent to those from blood-fed controls. Ae. aegypti has been reared successfully for eight generations on this substitute blood meal.","author":[{"dropping-particle":"","family":"Kogan","given":"P.H. H","non-dropping-particle":"","parse-names":false,"suffix":""}],"container-title":"Journal of medical entomology","id":"ITEM-1","issue":"4","issued":{"date-parts":[["1990"]]},"page":"1-4","title":"Substitute Blood Meal for Investigating and Maintaining Aedes aegypti (Diptera: Culicidae)","type":"article-journal","volume":"27"},"uris":["http://www.mendeley.com/documents/?uuid=b54dd767-0407-4344-955b-30148fbebfcb"]}],"mendeley":{"formattedCitation":"&lt;sup&gt;22&lt;/sup&gt;","plainTextFormattedCitation":"22","previouslyFormattedCitation":"&lt;sup&gt;22&lt;/sup&gt;"},"properties":{"noteIndex":0},"schema":"https://github.com/citation-style-language/schema/raw/master/csl-citation.json"}</w:instrText>
      </w:r>
      <w:r w:rsidR="00D35AB3" w:rsidRPr="003467F7">
        <w:rPr>
          <w:color w:val="000000" w:themeColor="text1"/>
        </w:rPr>
        <w:fldChar w:fldCharType="separate"/>
      </w:r>
      <w:r w:rsidR="004F54D2" w:rsidRPr="004F54D2">
        <w:rPr>
          <w:noProof/>
          <w:color w:val="000000" w:themeColor="text1"/>
          <w:vertAlign w:val="superscript"/>
        </w:rPr>
        <w:t>22</w:t>
      </w:r>
      <w:r w:rsidR="00D35AB3" w:rsidRPr="003467F7">
        <w:rPr>
          <w:color w:val="000000" w:themeColor="text1"/>
        </w:rPr>
        <w:fldChar w:fldCharType="end"/>
      </w:r>
      <w:r w:rsidRPr="003467F7">
        <w:rPr>
          <w:color w:val="000000" w:themeColor="text1"/>
        </w:rPr>
        <w:t xml:space="preserve">), as in </w:t>
      </w:r>
      <w:r w:rsidRPr="00817D30">
        <w:rPr>
          <w:b/>
          <w:bCs/>
          <w:color w:val="000000" w:themeColor="text1"/>
        </w:rPr>
        <w:t>Table 1</w:t>
      </w:r>
      <w:r w:rsidRPr="003467F7">
        <w:rPr>
          <w:color w:val="000000" w:themeColor="text1"/>
        </w:rPr>
        <w:t xml:space="preserve">, first make a stock solution of 400 mM </w:t>
      </w:r>
      <w:r w:rsidRPr="003467F7">
        <w:rPr>
          <w:color w:val="191919"/>
          <w:shd w:val="clear" w:color="auto" w:fill="FFFFFF"/>
        </w:rPr>
        <w:t>NaHCO</w:t>
      </w:r>
      <w:r w:rsidRPr="003467F7">
        <w:rPr>
          <w:color w:val="191919"/>
          <w:shd w:val="clear" w:color="auto" w:fill="FFFFFF"/>
          <w:vertAlign w:val="subscript"/>
        </w:rPr>
        <w:t>3</w:t>
      </w:r>
      <w:r w:rsidR="00D4495A" w:rsidRPr="003467F7">
        <w:rPr>
          <w:color w:val="191919"/>
          <w:shd w:val="clear" w:color="auto" w:fill="FFFFFF"/>
          <w:vertAlign w:val="subscript"/>
        </w:rPr>
        <w:t>.</w:t>
      </w:r>
      <w:r w:rsidR="009A1E68">
        <w:rPr>
          <w:color w:val="191919"/>
          <w:shd w:val="clear" w:color="auto" w:fill="FFFFFF"/>
          <w:vertAlign w:val="subscript"/>
        </w:rPr>
        <w:t xml:space="preserve"> </w:t>
      </w:r>
      <w:r w:rsidR="009A1E68" w:rsidRPr="003467F7">
        <w:rPr>
          <w:color w:val="191919"/>
          <w:shd w:val="clear" w:color="auto" w:fill="FFFFFF"/>
        </w:rPr>
        <w:t xml:space="preserve">For a total volume of 10 mL </w:t>
      </w:r>
      <w:r w:rsidR="009A1E68">
        <w:rPr>
          <w:color w:val="191919"/>
          <w:shd w:val="clear" w:color="auto" w:fill="FFFFFF"/>
        </w:rPr>
        <w:t xml:space="preserve">of 400 mM </w:t>
      </w:r>
      <w:r w:rsidR="009A1E68" w:rsidRPr="003467F7">
        <w:rPr>
          <w:color w:val="191919"/>
          <w:shd w:val="clear" w:color="auto" w:fill="FFFFFF"/>
        </w:rPr>
        <w:t>NaHCO</w:t>
      </w:r>
      <w:r w:rsidR="009A1E68" w:rsidRPr="003467F7">
        <w:rPr>
          <w:color w:val="191919"/>
          <w:shd w:val="clear" w:color="auto" w:fill="FFFFFF"/>
          <w:vertAlign w:val="subscript"/>
        </w:rPr>
        <w:t>3</w:t>
      </w:r>
      <w:r w:rsidR="009A1E68">
        <w:rPr>
          <w:color w:val="191919"/>
          <w:shd w:val="clear" w:color="auto" w:fill="FFFFFF"/>
          <w:vertAlign w:val="subscript"/>
        </w:rPr>
        <w:t xml:space="preserve"> </w:t>
      </w:r>
      <w:r w:rsidR="009A1E68">
        <w:rPr>
          <w:color w:val="191919"/>
          <w:shd w:val="clear" w:color="auto" w:fill="FFFFFF"/>
        </w:rPr>
        <w:t>(</w:t>
      </w:r>
      <w:r w:rsidR="009A1E68" w:rsidRPr="003467F7">
        <w:rPr>
          <w:color w:val="191919"/>
          <w:shd w:val="clear" w:color="auto" w:fill="FFFFFF"/>
        </w:rPr>
        <w:t>MW = 84.006 g/mol</w:t>
      </w:r>
      <w:r w:rsidR="009A1E68">
        <w:rPr>
          <w:color w:val="191919"/>
          <w:shd w:val="clear" w:color="auto" w:fill="FFFFFF"/>
        </w:rPr>
        <w:t>)</w:t>
      </w:r>
      <w:r w:rsidR="009847DC">
        <w:rPr>
          <w:color w:val="191919"/>
          <w:shd w:val="clear" w:color="auto" w:fill="FFFFFF"/>
        </w:rPr>
        <w:t>,</w:t>
      </w:r>
      <w:r w:rsidR="009A1E68" w:rsidRPr="003467F7">
        <w:rPr>
          <w:color w:val="000000" w:themeColor="text1"/>
        </w:rPr>
        <w:t xml:space="preserve"> add </w:t>
      </w:r>
      <w:r w:rsidR="009A1E68">
        <w:rPr>
          <w:color w:val="000000" w:themeColor="text1"/>
        </w:rPr>
        <w:t>336</w:t>
      </w:r>
      <w:r w:rsidR="009A1E68" w:rsidRPr="003467F7">
        <w:rPr>
          <w:color w:val="000000" w:themeColor="text1"/>
        </w:rPr>
        <w:t xml:space="preserve"> mg of NaHCO</w:t>
      </w:r>
      <w:r w:rsidR="009A1E68" w:rsidRPr="003467F7">
        <w:rPr>
          <w:color w:val="000000" w:themeColor="text1"/>
          <w:vertAlign w:val="subscript"/>
        </w:rPr>
        <w:t>3</w:t>
      </w:r>
      <w:r w:rsidR="009A1E68" w:rsidRPr="003467F7">
        <w:rPr>
          <w:color w:val="000000" w:themeColor="text1"/>
        </w:rPr>
        <w:t xml:space="preserve"> to a volumetric flask and fill with double-distilled water (ddH</w:t>
      </w:r>
      <w:r w:rsidR="009A1E68" w:rsidRPr="003467F7">
        <w:rPr>
          <w:color w:val="000000" w:themeColor="text1"/>
          <w:vertAlign w:val="subscript"/>
        </w:rPr>
        <w:t>2</w:t>
      </w:r>
      <w:r w:rsidR="009A1E68" w:rsidRPr="003467F7">
        <w:rPr>
          <w:color w:val="000000" w:themeColor="text1"/>
        </w:rPr>
        <w:t xml:space="preserve">O) to a total volume of 10 mL. </w:t>
      </w:r>
      <w:r w:rsidR="009A1E68" w:rsidRPr="003467F7">
        <w:t xml:space="preserve">Using a magnetic stir bar, thoroughly mix the solution until all the </w:t>
      </w:r>
      <w:r w:rsidR="009A1E68" w:rsidRPr="003467F7">
        <w:rPr>
          <w:color w:val="191919"/>
          <w:shd w:val="clear" w:color="auto" w:fill="FFFFFF"/>
        </w:rPr>
        <w:t>NaHCO</w:t>
      </w:r>
      <w:r w:rsidR="009A1E68" w:rsidRPr="003467F7">
        <w:rPr>
          <w:color w:val="191919"/>
          <w:shd w:val="clear" w:color="auto" w:fill="FFFFFF"/>
          <w:vertAlign w:val="subscript"/>
        </w:rPr>
        <w:t>3</w:t>
      </w:r>
      <w:r w:rsidR="009A1E68" w:rsidRPr="003467F7">
        <w:t xml:space="preserve"> </w:t>
      </w:r>
      <w:r w:rsidR="000A0966">
        <w:t xml:space="preserve">is </w:t>
      </w:r>
      <w:r w:rsidR="009A1E68" w:rsidRPr="003467F7">
        <w:t>dissolved.</w:t>
      </w:r>
    </w:p>
    <w:p w14:paraId="23E80389" w14:textId="77777777" w:rsidR="005B6E25" w:rsidRPr="003467F7" w:rsidRDefault="005B6E25" w:rsidP="00631CA1">
      <w:pPr>
        <w:pStyle w:val="ListParagraph"/>
        <w:ind w:left="0"/>
        <w:rPr>
          <w:color w:val="000000" w:themeColor="text1"/>
        </w:rPr>
      </w:pPr>
    </w:p>
    <w:p w14:paraId="2BC8B3FB" w14:textId="315DAAD1" w:rsidR="005B6E25" w:rsidRPr="003467F7" w:rsidRDefault="005B6E25" w:rsidP="00631CA1">
      <w:pPr>
        <w:pStyle w:val="ListParagraph"/>
        <w:widowControl/>
        <w:numPr>
          <w:ilvl w:val="2"/>
          <w:numId w:val="18"/>
        </w:numPr>
        <w:autoSpaceDE/>
        <w:autoSpaceDN/>
        <w:adjustRightInd/>
        <w:ind w:left="0" w:firstLine="0"/>
        <w:jc w:val="left"/>
      </w:pPr>
      <w:r w:rsidRPr="003467F7">
        <w:rPr>
          <w:color w:val="000000" w:themeColor="text1"/>
        </w:rPr>
        <w:t xml:space="preserve">For the protein components of artificial blood, prepare stock solutions of 50 mg/mL </w:t>
      </w:r>
      <w:r w:rsidR="003042D3">
        <w:rPr>
          <w:color w:val="000000" w:themeColor="text1"/>
        </w:rPr>
        <w:t xml:space="preserve">of </w:t>
      </w:r>
      <w:r w:rsidRPr="003467F7">
        <w:rPr>
          <w:color w:val="000000" w:themeColor="text1"/>
        </w:rPr>
        <w:t xml:space="preserve">γ-globulins in 400 mM </w:t>
      </w:r>
      <w:r w:rsidRPr="003467F7">
        <w:rPr>
          <w:color w:val="191919"/>
          <w:shd w:val="clear" w:color="auto" w:fill="FFFFFF"/>
        </w:rPr>
        <w:t>NaHCO</w:t>
      </w:r>
      <w:r w:rsidRPr="003467F7">
        <w:rPr>
          <w:color w:val="191919"/>
          <w:shd w:val="clear" w:color="auto" w:fill="FFFFFF"/>
          <w:vertAlign w:val="subscript"/>
        </w:rPr>
        <w:t>3</w:t>
      </w:r>
      <w:r w:rsidRPr="003467F7">
        <w:rPr>
          <w:color w:val="191919"/>
          <w:shd w:val="clear" w:color="auto" w:fill="FFFFFF"/>
        </w:rPr>
        <w:t xml:space="preserve">, 35 mg/mL </w:t>
      </w:r>
      <w:r w:rsidR="003042D3">
        <w:rPr>
          <w:color w:val="191919"/>
          <w:shd w:val="clear" w:color="auto" w:fill="FFFFFF"/>
        </w:rPr>
        <w:t xml:space="preserve">of </w:t>
      </w:r>
      <w:r w:rsidRPr="003467F7">
        <w:rPr>
          <w:color w:val="191919"/>
          <w:shd w:val="clear" w:color="auto" w:fill="FFFFFF"/>
        </w:rPr>
        <w:t xml:space="preserve">hemoglobin </w:t>
      </w:r>
      <w:r w:rsidR="00C756ED">
        <w:rPr>
          <w:color w:val="191919"/>
          <w:shd w:val="clear" w:color="auto" w:fill="FFFFFF"/>
        </w:rPr>
        <w:t>in ddH</w:t>
      </w:r>
      <w:r w:rsidR="00C756ED" w:rsidRPr="00700C9D">
        <w:rPr>
          <w:color w:val="191919"/>
          <w:shd w:val="clear" w:color="auto" w:fill="FFFFFF"/>
          <w:vertAlign w:val="subscript"/>
        </w:rPr>
        <w:t>2</w:t>
      </w:r>
      <w:r w:rsidR="00C756ED">
        <w:rPr>
          <w:color w:val="191919"/>
          <w:shd w:val="clear" w:color="auto" w:fill="FFFFFF"/>
        </w:rPr>
        <w:t xml:space="preserve">O, </w:t>
      </w:r>
      <w:r w:rsidRPr="003467F7">
        <w:rPr>
          <w:color w:val="191919"/>
          <w:shd w:val="clear" w:color="auto" w:fill="FFFFFF"/>
        </w:rPr>
        <w:t>and 300 mg/mL</w:t>
      </w:r>
      <w:r w:rsidR="003042D3">
        <w:rPr>
          <w:color w:val="191919"/>
          <w:shd w:val="clear" w:color="auto" w:fill="FFFFFF"/>
        </w:rPr>
        <w:t xml:space="preserve"> of</w:t>
      </w:r>
      <w:r w:rsidRPr="003467F7">
        <w:rPr>
          <w:color w:val="191919"/>
          <w:shd w:val="clear" w:color="auto" w:fill="FFFFFF"/>
        </w:rPr>
        <w:t xml:space="preserve"> albumin in ddH</w:t>
      </w:r>
      <w:r w:rsidRPr="003467F7">
        <w:rPr>
          <w:color w:val="191919"/>
          <w:shd w:val="clear" w:color="auto" w:fill="FFFFFF"/>
          <w:vertAlign w:val="subscript"/>
        </w:rPr>
        <w:t>2</w:t>
      </w:r>
      <w:r w:rsidRPr="003467F7">
        <w:rPr>
          <w:color w:val="191919"/>
          <w:shd w:val="clear" w:color="auto" w:fill="FFFFFF"/>
        </w:rPr>
        <w:t>O</w:t>
      </w:r>
      <w:r w:rsidR="00D4495A" w:rsidRPr="003467F7">
        <w:rPr>
          <w:color w:val="191919"/>
          <w:shd w:val="clear" w:color="auto" w:fill="FFFFFF"/>
        </w:rPr>
        <w:t>.</w:t>
      </w:r>
      <w:r w:rsidR="008A2F09" w:rsidRPr="003467F7">
        <w:rPr>
          <w:color w:val="191919"/>
          <w:shd w:val="clear" w:color="auto" w:fill="FFFFFF"/>
        </w:rPr>
        <w:t xml:space="preserve"> Protein stock solutions can be stored at 4</w:t>
      </w:r>
      <w:r w:rsidR="009847DC">
        <w:rPr>
          <w:color w:val="191919"/>
          <w:shd w:val="clear" w:color="auto" w:fill="FFFFFF"/>
        </w:rPr>
        <w:t xml:space="preserve"> </w:t>
      </w:r>
      <w:r w:rsidR="002F3CF3" w:rsidRPr="003467F7">
        <w:rPr>
          <w:rFonts w:ascii="Symbol" w:hAnsi="Symbol"/>
          <w:color w:val="191919"/>
          <w:shd w:val="clear" w:color="auto" w:fill="FFFFFF"/>
        </w:rPr>
        <w:t></w:t>
      </w:r>
      <w:r w:rsidR="008A2F09" w:rsidRPr="003467F7">
        <w:rPr>
          <w:color w:val="191919"/>
          <w:shd w:val="clear" w:color="auto" w:fill="FFFFFF"/>
        </w:rPr>
        <w:t xml:space="preserve">C for up to 2 months. </w:t>
      </w:r>
      <w:r w:rsidR="00C60D88" w:rsidRPr="003467F7">
        <w:t>The final concentration of total human proteins in artificial blood is 125 mg/mL. This includes final concentrations of 15 mg/mL γ-globulins, 8 mg/mL hemoglobin, and 102 mg/mL albumin.</w:t>
      </w:r>
    </w:p>
    <w:p w14:paraId="186AAB21" w14:textId="77777777" w:rsidR="001F44CD" w:rsidRPr="003467F7" w:rsidRDefault="001F44CD" w:rsidP="00631CA1">
      <w:pPr>
        <w:pStyle w:val="ListParagraph"/>
        <w:ind w:left="0"/>
      </w:pPr>
    </w:p>
    <w:p w14:paraId="3F041C86" w14:textId="6D89D5B7" w:rsidR="0074486C" w:rsidRPr="003467F7" w:rsidRDefault="005B6E25" w:rsidP="00631CA1">
      <w:pPr>
        <w:pStyle w:val="ListParagraph"/>
        <w:widowControl/>
        <w:numPr>
          <w:ilvl w:val="2"/>
          <w:numId w:val="18"/>
        </w:numPr>
        <w:autoSpaceDE/>
        <w:autoSpaceDN/>
        <w:adjustRightInd/>
        <w:ind w:left="0" w:firstLine="0"/>
        <w:jc w:val="left"/>
        <w:rPr>
          <w:color w:val="000000" w:themeColor="text1"/>
        </w:rPr>
      </w:pPr>
      <w:r w:rsidRPr="003467F7">
        <w:rPr>
          <w:color w:val="000000" w:themeColor="text1"/>
        </w:rPr>
        <w:t>For each 2 mL</w:t>
      </w:r>
      <w:r w:rsidR="003138FD" w:rsidRPr="003467F7">
        <w:rPr>
          <w:color w:val="000000" w:themeColor="text1"/>
        </w:rPr>
        <w:t xml:space="preserve"> meal</w:t>
      </w:r>
      <w:r w:rsidR="008A3498" w:rsidRPr="003467F7">
        <w:rPr>
          <w:color w:val="000000" w:themeColor="text1"/>
        </w:rPr>
        <w:t xml:space="preserve">, </w:t>
      </w:r>
      <w:r w:rsidRPr="003467F7">
        <w:rPr>
          <w:color w:val="000000" w:themeColor="text1"/>
        </w:rPr>
        <w:t>combine</w:t>
      </w:r>
      <w:r w:rsidR="00570CD6" w:rsidRPr="003467F7">
        <w:rPr>
          <w:color w:val="000000" w:themeColor="text1"/>
        </w:rPr>
        <w:t xml:space="preserve"> </w:t>
      </w:r>
      <w:r w:rsidRPr="003467F7">
        <w:rPr>
          <w:color w:val="000000" w:themeColor="text1"/>
        </w:rPr>
        <w:t xml:space="preserve">600 µL </w:t>
      </w:r>
      <w:r w:rsidR="00C60D88">
        <w:rPr>
          <w:color w:val="000000" w:themeColor="text1"/>
        </w:rPr>
        <w:t xml:space="preserve">of </w:t>
      </w:r>
      <w:r w:rsidRPr="003467F7">
        <w:rPr>
          <w:color w:val="000000" w:themeColor="text1"/>
        </w:rPr>
        <w:t xml:space="preserve">γ-globulins, 460 µL </w:t>
      </w:r>
      <w:r w:rsidR="00C60D88">
        <w:rPr>
          <w:color w:val="000000" w:themeColor="text1"/>
        </w:rPr>
        <w:t xml:space="preserve">of </w:t>
      </w:r>
      <w:r w:rsidRPr="003467F7">
        <w:rPr>
          <w:color w:val="000000" w:themeColor="text1"/>
        </w:rPr>
        <w:t xml:space="preserve">hemoglobin, 680 µL </w:t>
      </w:r>
      <w:r w:rsidR="00C60D88">
        <w:rPr>
          <w:color w:val="000000" w:themeColor="text1"/>
        </w:rPr>
        <w:t xml:space="preserve">of </w:t>
      </w:r>
      <w:r w:rsidRPr="003467F7">
        <w:rPr>
          <w:color w:val="000000" w:themeColor="text1"/>
        </w:rPr>
        <w:t>albumin</w:t>
      </w:r>
      <w:r w:rsidR="00020BB0">
        <w:rPr>
          <w:color w:val="000000" w:themeColor="text1"/>
        </w:rPr>
        <w:t>, and</w:t>
      </w:r>
      <w:r w:rsidR="00C60D88">
        <w:rPr>
          <w:color w:val="000000" w:themeColor="text1"/>
        </w:rPr>
        <w:t xml:space="preserve"> </w:t>
      </w:r>
      <w:r w:rsidRPr="003467F7">
        <w:rPr>
          <w:color w:val="000000" w:themeColor="text1"/>
        </w:rPr>
        <w:t>2</w:t>
      </w:r>
      <w:r w:rsidR="00597EFB">
        <w:rPr>
          <w:color w:val="000000" w:themeColor="text1"/>
        </w:rPr>
        <w:t>5</w:t>
      </w:r>
      <w:r w:rsidRPr="003467F7">
        <w:rPr>
          <w:color w:val="000000" w:themeColor="text1"/>
        </w:rPr>
        <w:t>0 µL</w:t>
      </w:r>
      <w:r w:rsidR="00020BB0">
        <w:rPr>
          <w:color w:val="000000" w:themeColor="text1"/>
        </w:rPr>
        <w:t xml:space="preserve"> of</w:t>
      </w:r>
      <w:r w:rsidRPr="003467F7">
        <w:rPr>
          <w:color w:val="000000" w:themeColor="text1"/>
        </w:rPr>
        <w:t xml:space="preserve"> ddH</w:t>
      </w:r>
      <w:r w:rsidRPr="003467F7">
        <w:rPr>
          <w:color w:val="000000" w:themeColor="text1"/>
          <w:vertAlign w:val="subscript"/>
        </w:rPr>
        <w:t>2</w:t>
      </w:r>
      <w:r w:rsidRPr="003467F7">
        <w:rPr>
          <w:color w:val="000000" w:themeColor="text1"/>
        </w:rPr>
        <w:t xml:space="preserve">O </w:t>
      </w:r>
      <w:r w:rsidR="00597EFB">
        <w:rPr>
          <w:color w:val="000000" w:themeColor="text1"/>
        </w:rPr>
        <w:t xml:space="preserve">from stock solutions </w:t>
      </w:r>
      <w:r w:rsidR="00533F1F">
        <w:rPr>
          <w:color w:val="000000" w:themeColor="text1"/>
        </w:rPr>
        <w:t>listed</w:t>
      </w:r>
      <w:r w:rsidRPr="003467F7">
        <w:rPr>
          <w:color w:val="000000" w:themeColor="text1"/>
        </w:rPr>
        <w:t xml:space="preserve"> in </w:t>
      </w:r>
      <w:r w:rsidRPr="00817D30">
        <w:rPr>
          <w:b/>
          <w:bCs/>
          <w:color w:val="000000" w:themeColor="text1"/>
        </w:rPr>
        <w:t>Table 1</w:t>
      </w:r>
      <w:r w:rsidR="009131D5" w:rsidRPr="003467F7">
        <w:rPr>
          <w:color w:val="000000" w:themeColor="text1"/>
        </w:rPr>
        <w:t>.</w:t>
      </w:r>
      <w:r w:rsidR="008818A2" w:rsidRPr="003467F7">
        <w:rPr>
          <w:color w:val="000000" w:themeColor="text1"/>
        </w:rPr>
        <w:t xml:space="preserve"> </w:t>
      </w:r>
      <w:r w:rsidR="0063307D" w:rsidRPr="00700C9D">
        <w:rPr>
          <w:color w:val="191919"/>
          <w:shd w:val="clear" w:color="auto" w:fill="FFFFFF"/>
        </w:rPr>
        <w:t>Wait to add 10 µL of 200 mM ATP stock solution until after the meal has been warmed to 45</w:t>
      </w:r>
      <w:r w:rsidR="00533F1F">
        <w:rPr>
          <w:color w:val="191919"/>
          <w:shd w:val="clear" w:color="auto" w:fill="FFFFFF"/>
        </w:rPr>
        <w:t xml:space="preserve"> </w:t>
      </w:r>
      <w:r w:rsidR="0063307D" w:rsidRPr="00700C9D">
        <w:rPr>
          <w:color w:val="191919"/>
          <w:shd w:val="clear" w:color="auto" w:fill="FFFFFF"/>
        </w:rPr>
        <w:sym w:font="Symbol" w:char="F0B0"/>
      </w:r>
      <w:r w:rsidR="0063307D" w:rsidRPr="00700C9D">
        <w:rPr>
          <w:color w:val="191919"/>
          <w:shd w:val="clear" w:color="auto" w:fill="FFFFFF"/>
        </w:rPr>
        <w:t>C</w:t>
      </w:r>
      <w:r w:rsidR="0063307D" w:rsidRPr="0063307D">
        <w:rPr>
          <w:color w:val="191919"/>
          <w:shd w:val="clear" w:color="auto" w:fill="FFFFFF"/>
        </w:rPr>
        <w:t>,</w:t>
      </w:r>
      <w:r w:rsidR="008818A2" w:rsidRPr="003467F7">
        <w:rPr>
          <w:color w:val="000000" w:themeColor="text1"/>
        </w:rPr>
        <w:t xml:space="preserve"> immediately </w:t>
      </w:r>
      <w:r w:rsidR="00B14630" w:rsidRPr="003467F7">
        <w:rPr>
          <w:color w:val="000000" w:themeColor="text1"/>
        </w:rPr>
        <w:t>before presenting the meal.</w:t>
      </w:r>
      <w:r w:rsidR="003042D3">
        <w:rPr>
          <w:color w:val="000000" w:themeColor="text1"/>
        </w:rPr>
        <w:t xml:space="preserve"> </w:t>
      </w:r>
    </w:p>
    <w:p w14:paraId="44162A59" w14:textId="77777777" w:rsidR="0074486C" w:rsidRPr="003467F7" w:rsidRDefault="0074486C" w:rsidP="00631CA1">
      <w:pPr>
        <w:pStyle w:val="ListParagraph"/>
        <w:ind w:left="0"/>
        <w:rPr>
          <w:color w:val="000000" w:themeColor="text1"/>
        </w:rPr>
      </w:pPr>
    </w:p>
    <w:p w14:paraId="07BE3E9A" w14:textId="5845300F" w:rsidR="005F48BD" w:rsidRPr="003467F7" w:rsidRDefault="003138FD" w:rsidP="00631CA1">
      <w:pPr>
        <w:pStyle w:val="ListParagraph"/>
        <w:widowControl/>
        <w:numPr>
          <w:ilvl w:val="2"/>
          <w:numId w:val="18"/>
        </w:numPr>
        <w:autoSpaceDE/>
        <w:autoSpaceDN/>
        <w:adjustRightInd/>
        <w:ind w:left="0" w:firstLine="0"/>
        <w:jc w:val="left"/>
        <w:rPr>
          <w:color w:val="000000" w:themeColor="text1"/>
        </w:rPr>
      </w:pPr>
      <w:r w:rsidRPr="003467F7">
        <w:rPr>
          <w:color w:val="000000" w:themeColor="text1"/>
        </w:rPr>
        <w:lastRenderedPageBreak/>
        <w:t>If</w:t>
      </w:r>
      <w:r w:rsidR="005B6E25" w:rsidRPr="003467F7">
        <w:rPr>
          <w:color w:val="000000" w:themeColor="text1"/>
        </w:rPr>
        <w:t xml:space="preserve"> fluorescence-based quantification of meal size is to be subsequently carried out, </w:t>
      </w:r>
      <w:r w:rsidRPr="003467F7">
        <w:rPr>
          <w:color w:val="000000" w:themeColor="text1"/>
        </w:rPr>
        <w:t>add</w:t>
      </w:r>
      <w:r w:rsidR="005B6E25" w:rsidRPr="003467F7">
        <w:rPr>
          <w:color w:val="000000" w:themeColor="text1"/>
        </w:rPr>
        <w:t xml:space="preserve"> fluorescein solution to a final concentration of 0.002%</w:t>
      </w:r>
      <w:r w:rsidR="002773CF" w:rsidRPr="003467F7">
        <w:rPr>
          <w:color w:val="000000" w:themeColor="text1"/>
        </w:rPr>
        <w:t xml:space="preserve"> (2 </w:t>
      </w:r>
      <w:r w:rsidR="002773CF" w:rsidRPr="003467F7">
        <w:rPr>
          <w:rFonts w:ascii="Symbol" w:eastAsia="Symbol" w:hAnsi="Symbol" w:cs="Symbol"/>
          <w:color w:val="000000" w:themeColor="text1"/>
        </w:rPr>
        <w:t></w:t>
      </w:r>
      <w:r w:rsidR="002773CF" w:rsidRPr="003467F7">
        <w:rPr>
          <w:color w:val="000000" w:themeColor="text1"/>
        </w:rPr>
        <w:t xml:space="preserve">L of 2% fluorescein stock in 2 mL total meal volume). </w:t>
      </w:r>
      <w:r w:rsidR="006927A2" w:rsidRPr="003467F7">
        <w:rPr>
          <w:color w:val="000000" w:themeColor="text1"/>
        </w:rPr>
        <w:t xml:space="preserve">Reduce </w:t>
      </w:r>
      <w:r w:rsidR="005B6E25" w:rsidRPr="003467F7">
        <w:rPr>
          <w:color w:val="000000" w:themeColor="text1"/>
        </w:rPr>
        <w:t>the volume of d</w:t>
      </w:r>
      <w:r w:rsidR="005B6E25" w:rsidRPr="003467F7">
        <w:rPr>
          <w:color w:val="191919"/>
          <w:shd w:val="clear" w:color="auto" w:fill="FFFFFF"/>
        </w:rPr>
        <w:t>dH</w:t>
      </w:r>
      <w:r w:rsidR="005B6E25" w:rsidRPr="003467F7">
        <w:rPr>
          <w:color w:val="191919"/>
          <w:shd w:val="clear" w:color="auto" w:fill="FFFFFF"/>
          <w:vertAlign w:val="subscript"/>
        </w:rPr>
        <w:t>2</w:t>
      </w:r>
      <w:r w:rsidR="005B6E25" w:rsidRPr="003467F7">
        <w:rPr>
          <w:color w:val="191919"/>
          <w:shd w:val="clear" w:color="auto" w:fill="FFFFFF"/>
        </w:rPr>
        <w:t>O</w:t>
      </w:r>
      <w:r w:rsidR="00F72F66">
        <w:rPr>
          <w:color w:val="191919"/>
          <w:shd w:val="clear" w:color="auto" w:fill="FFFFFF"/>
        </w:rPr>
        <w:t xml:space="preserve"> in step 4.4</w:t>
      </w:r>
      <w:r w:rsidR="005B6E25" w:rsidRPr="003467F7">
        <w:rPr>
          <w:color w:val="191919"/>
          <w:shd w:val="clear" w:color="auto" w:fill="FFFFFF"/>
        </w:rPr>
        <w:t xml:space="preserve"> </w:t>
      </w:r>
      <w:r w:rsidR="006927A2" w:rsidRPr="003467F7">
        <w:rPr>
          <w:color w:val="191919"/>
          <w:shd w:val="clear" w:color="auto" w:fill="FFFFFF"/>
        </w:rPr>
        <w:t>by the same amount</w:t>
      </w:r>
      <w:r w:rsidR="002773CF" w:rsidRPr="003467F7">
        <w:rPr>
          <w:color w:val="191919"/>
          <w:shd w:val="clear" w:color="auto" w:fill="FFFFFF"/>
        </w:rPr>
        <w:t xml:space="preserve"> as the fluorescein added</w:t>
      </w:r>
      <w:r w:rsidR="005B6E25" w:rsidRPr="003467F7">
        <w:rPr>
          <w:color w:val="191919"/>
          <w:shd w:val="clear" w:color="auto" w:fill="FFFFFF"/>
        </w:rPr>
        <w:t>.</w:t>
      </w:r>
      <w:r w:rsidR="00F67C03" w:rsidRPr="003467F7">
        <w:rPr>
          <w:color w:val="191919"/>
          <w:shd w:val="clear" w:color="auto" w:fill="FFFFFF"/>
        </w:rPr>
        <w:t xml:space="preserve"> </w:t>
      </w:r>
      <w:r w:rsidR="005F48BD" w:rsidRPr="003467F7">
        <w:rPr>
          <w:color w:val="000000" w:themeColor="text1"/>
        </w:rPr>
        <w:t>Retain at least 1 mL</w:t>
      </w:r>
      <w:r w:rsidR="00F67C03" w:rsidRPr="003467F7">
        <w:rPr>
          <w:color w:val="000000" w:themeColor="text1"/>
        </w:rPr>
        <w:t xml:space="preserve"> </w:t>
      </w:r>
      <w:r w:rsidR="005F48BD" w:rsidRPr="003467F7">
        <w:rPr>
          <w:color w:val="000000" w:themeColor="text1"/>
        </w:rPr>
        <w:t xml:space="preserve">of the final meal </w:t>
      </w:r>
      <w:r w:rsidR="00C93B67">
        <w:rPr>
          <w:color w:val="000000" w:themeColor="text1"/>
        </w:rPr>
        <w:t xml:space="preserve">formulation </w:t>
      </w:r>
      <w:r w:rsidR="00F67C03" w:rsidRPr="003467F7">
        <w:rPr>
          <w:color w:val="000000" w:themeColor="text1"/>
        </w:rPr>
        <w:t xml:space="preserve">containing </w:t>
      </w:r>
      <w:r w:rsidR="0057510E" w:rsidRPr="003467F7">
        <w:rPr>
          <w:color w:val="000000" w:themeColor="text1"/>
        </w:rPr>
        <w:t xml:space="preserve">0.002% </w:t>
      </w:r>
      <w:r w:rsidR="005F48BD" w:rsidRPr="003467F7">
        <w:rPr>
          <w:color w:val="000000" w:themeColor="text1"/>
        </w:rPr>
        <w:t>fluorescein to generate the reference standard curve</w:t>
      </w:r>
      <w:r w:rsidR="00D4495A" w:rsidRPr="003467F7">
        <w:rPr>
          <w:color w:val="000000" w:themeColor="text1"/>
        </w:rPr>
        <w:t>.</w:t>
      </w:r>
      <w:r w:rsidR="00193D7D" w:rsidRPr="003467F7">
        <w:rPr>
          <w:color w:val="000000" w:themeColor="text1"/>
        </w:rPr>
        <w:t xml:space="preserve"> Treat the retained </w:t>
      </w:r>
      <w:r w:rsidR="00C93B67">
        <w:rPr>
          <w:color w:val="000000" w:themeColor="text1"/>
        </w:rPr>
        <w:t>volume</w:t>
      </w:r>
      <w:r w:rsidR="00C93B67" w:rsidRPr="003467F7">
        <w:rPr>
          <w:color w:val="000000" w:themeColor="text1"/>
        </w:rPr>
        <w:t xml:space="preserve"> </w:t>
      </w:r>
      <w:r w:rsidR="00193D7D" w:rsidRPr="003467F7">
        <w:rPr>
          <w:color w:val="000000" w:themeColor="text1"/>
        </w:rPr>
        <w:t>identical</w:t>
      </w:r>
      <w:r w:rsidR="0074486C" w:rsidRPr="003467F7">
        <w:rPr>
          <w:color w:val="000000" w:themeColor="text1"/>
        </w:rPr>
        <w:t>ly</w:t>
      </w:r>
      <w:r w:rsidR="00193D7D" w:rsidRPr="003467F7">
        <w:rPr>
          <w:color w:val="000000" w:themeColor="text1"/>
        </w:rPr>
        <w:t xml:space="preserve"> to the meal that is being delivered to mosquitoes; expose to the same light and temperature conditions through</w:t>
      </w:r>
      <w:r w:rsidR="0074486C" w:rsidRPr="003467F7">
        <w:rPr>
          <w:color w:val="000000" w:themeColor="text1"/>
        </w:rPr>
        <w:t>out</w:t>
      </w:r>
      <w:r w:rsidR="00193D7D" w:rsidRPr="003467F7">
        <w:rPr>
          <w:color w:val="000000" w:themeColor="text1"/>
        </w:rPr>
        <w:t xml:space="preserve"> the </w:t>
      </w:r>
      <w:r w:rsidR="009B78B6" w:rsidRPr="003467F7">
        <w:rPr>
          <w:color w:val="000000" w:themeColor="text1"/>
        </w:rPr>
        <w:t xml:space="preserve">duration of the </w:t>
      </w:r>
      <w:r w:rsidR="00193D7D" w:rsidRPr="003467F7">
        <w:rPr>
          <w:color w:val="000000" w:themeColor="text1"/>
        </w:rPr>
        <w:t>experiment, and subsequently freeze this along with the delivered meal.</w:t>
      </w:r>
    </w:p>
    <w:p w14:paraId="6B4A3464" w14:textId="77777777" w:rsidR="005B6E25" w:rsidRPr="003467F7" w:rsidRDefault="005B6E25" w:rsidP="00631CA1">
      <w:pPr>
        <w:pStyle w:val="NormalWeb"/>
        <w:spacing w:before="0" w:beforeAutospacing="0" w:after="0" w:afterAutospacing="0"/>
        <w:rPr>
          <w:color w:val="000000" w:themeColor="text1"/>
        </w:rPr>
      </w:pPr>
    </w:p>
    <w:p w14:paraId="18C8D12C" w14:textId="5BD8BEFF" w:rsidR="005B6E25" w:rsidRPr="00631CA1" w:rsidRDefault="005B6E25" w:rsidP="00631CA1">
      <w:pPr>
        <w:pStyle w:val="NormalWeb"/>
        <w:numPr>
          <w:ilvl w:val="1"/>
          <w:numId w:val="18"/>
        </w:numPr>
        <w:spacing w:before="0" w:beforeAutospacing="0" w:after="0" w:afterAutospacing="0"/>
        <w:ind w:left="0" w:firstLine="0"/>
        <w:rPr>
          <w:color w:val="000000" w:themeColor="text1"/>
          <w:highlight w:val="yellow"/>
        </w:rPr>
      </w:pPr>
      <w:r w:rsidRPr="00631CA1">
        <w:rPr>
          <w:color w:val="000000" w:themeColor="text1"/>
          <w:highlight w:val="yellow"/>
        </w:rPr>
        <w:t xml:space="preserve">Preparation of </w:t>
      </w:r>
      <w:r w:rsidR="00204ACE" w:rsidRPr="00631CA1">
        <w:rPr>
          <w:color w:val="000000" w:themeColor="text1"/>
          <w:highlight w:val="yellow"/>
        </w:rPr>
        <w:t xml:space="preserve">example </w:t>
      </w:r>
      <w:r w:rsidR="00724146" w:rsidRPr="00631CA1">
        <w:rPr>
          <w:color w:val="000000" w:themeColor="text1"/>
          <w:highlight w:val="yellow"/>
        </w:rPr>
        <w:t xml:space="preserve">protein-free </w:t>
      </w:r>
      <w:r w:rsidRPr="00631CA1">
        <w:rPr>
          <w:color w:val="000000" w:themeColor="text1"/>
          <w:highlight w:val="yellow"/>
        </w:rPr>
        <w:t>saline meals</w:t>
      </w:r>
      <w:r w:rsidR="00204ACE" w:rsidRPr="00631CA1">
        <w:rPr>
          <w:color w:val="000000" w:themeColor="text1"/>
          <w:highlight w:val="yellow"/>
        </w:rPr>
        <w:t xml:space="preserve"> </w:t>
      </w:r>
      <w:r w:rsidRPr="00631CA1">
        <w:rPr>
          <w:color w:val="000000" w:themeColor="text1"/>
          <w:highlight w:val="yellow"/>
        </w:rPr>
        <w:t xml:space="preserve">(adapted from Duvall et al. </w:t>
      </w:r>
      <w:r w:rsidR="0074486C" w:rsidRPr="00631CA1">
        <w:rPr>
          <w:color w:val="000000" w:themeColor="text1"/>
          <w:highlight w:val="yellow"/>
        </w:rPr>
        <w:t>(</w:t>
      </w:r>
      <w:r w:rsidRPr="00631CA1">
        <w:rPr>
          <w:color w:val="000000" w:themeColor="text1"/>
          <w:highlight w:val="yellow"/>
        </w:rPr>
        <w:t>2019</w:t>
      </w:r>
      <w:r w:rsidR="0074486C" w:rsidRPr="00631CA1">
        <w:rPr>
          <w:color w:val="000000" w:themeColor="text1"/>
          <w:highlight w:val="yellow"/>
        </w:rPr>
        <w:t>)</w:t>
      </w:r>
      <w:r w:rsidR="00F35EB6" w:rsidRPr="00631CA1">
        <w:rPr>
          <w:color w:val="000000" w:themeColor="text1"/>
          <w:highlight w:val="yellow"/>
        </w:rPr>
        <w:fldChar w:fldCharType="begin" w:fldLock="1"/>
      </w:r>
      <w:r w:rsidR="00F35EB6" w:rsidRPr="00631CA1">
        <w:rPr>
          <w:color w:val="000000" w:themeColor="text1"/>
          <w:highlight w:val="yellow"/>
        </w:rPr>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mendeley":{"formattedCitation":"&lt;sup&gt;7&lt;/sup&gt;","plainTextFormattedCitation":"7","previouslyFormattedCitation":"&lt;sup&gt;7&lt;/sup&gt;"},"properties":{"noteIndex":0},"schema":"https://github.com/citation-style-language/schema/raw/master/csl-citation.json"}</w:instrText>
      </w:r>
      <w:r w:rsidR="00F35EB6" w:rsidRPr="00631CA1">
        <w:rPr>
          <w:color w:val="000000" w:themeColor="text1"/>
          <w:highlight w:val="yellow"/>
        </w:rPr>
        <w:fldChar w:fldCharType="separate"/>
      </w:r>
      <w:r w:rsidR="00F35EB6" w:rsidRPr="00631CA1">
        <w:rPr>
          <w:noProof/>
          <w:color w:val="000000" w:themeColor="text1"/>
          <w:highlight w:val="yellow"/>
          <w:vertAlign w:val="superscript"/>
        </w:rPr>
        <w:t>7</w:t>
      </w:r>
      <w:r w:rsidR="00F35EB6" w:rsidRPr="00631CA1">
        <w:rPr>
          <w:color w:val="000000" w:themeColor="text1"/>
          <w:highlight w:val="yellow"/>
        </w:rPr>
        <w:fldChar w:fldCharType="end"/>
      </w:r>
      <w:r w:rsidR="000A0966" w:rsidRPr="00631CA1">
        <w:rPr>
          <w:color w:val="000000" w:themeColor="text1"/>
          <w:highlight w:val="yellow"/>
        </w:rPr>
        <w:t>)</w:t>
      </w:r>
    </w:p>
    <w:p w14:paraId="05096A56" w14:textId="77777777" w:rsidR="00354F5F" w:rsidRPr="003467F7" w:rsidRDefault="00354F5F" w:rsidP="00631CA1">
      <w:pPr>
        <w:pStyle w:val="NormalWeb"/>
        <w:spacing w:before="0" w:beforeAutospacing="0" w:after="0" w:afterAutospacing="0"/>
        <w:rPr>
          <w:b/>
          <w:bCs/>
          <w:color w:val="000000" w:themeColor="text1"/>
        </w:rPr>
      </w:pPr>
    </w:p>
    <w:p w14:paraId="7F7152C0" w14:textId="75930B93" w:rsidR="00B709F6" w:rsidRPr="003467F7" w:rsidRDefault="00DA5C14" w:rsidP="00631CA1">
      <w:pPr>
        <w:pStyle w:val="NormalWeb"/>
        <w:spacing w:before="0" w:beforeAutospacing="0" w:after="0" w:afterAutospacing="0"/>
        <w:rPr>
          <w:color w:val="000000" w:themeColor="text1"/>
        </w:rPr>
      </w:pPr>
      <w:r w:rsidRPr="00631CA1">
        <w:rPr>
          <w:color w:val="000000" w:themeColor="text1"/>
        </w:rPr>
        <w:t>NOTE:</w:t>
      </w:r>
      <w:r w:rsidRPr="003467F7">
        <w:rPr>
          <w:color w:val="000000" w:themeColor="text1"/>
        </w:rPr>
        <w:t xml:space="preserve"> </w:t>
      </w:r>
      <w:r w:rsidR="00204ACE" w:rsidRPr="003467F7">
        <w:rPr>
          <w:color w:val="000000" w:themeColor="text1"/>
        </w:rPr>
        <w:t>P</w:t>
      </w:r>
      <w:r w:rsidR="0057510E" w:rsidRPr="003467F7">
        <w:rPr>
          <w:color w:val="000000" w:themeColor="text1"/>
        </w:rPr>
        <w:t xml:space="preserve">rotein-free </w:t>
      </w:r>
      <w:r w:rsidR="005B6E25" w:rsidRPr="003467F7">
        <w:rPr>
          <w:color w:val="000000" w:themeColor="text1"/>
        </w:rPr>
        <w:t xml:space="preserve">saline meals can be prepared in </w:t>
      </w:r>
      <w:r w:rsidR="00204ACE" w:rsidRPr="003467F7">
        <w:rPr>
          <w:color w:val="000000" w:themeColor="text1"/>
        </w:rPr>
        <w:t xml:space="preserve">multiple </w:t>
      </w:r>
      <w:r w:rsidR="005B6E25" w:rsidRPr="003467F7">
        <w:rPr>
          <w:color w:val="000000" w:themeColor="text1"/>
        </w:rPr>
        <w:t>ways</w:t>
      </w:r>
      <w:r w:rsidR="00F35EB6" w:rsidRPr="003467F7">
        <w:rPr>
          <w:color w:val="000000" w:themeColor="text1"/>
        </w:rPr>
        <w:fldChar w:fldCharType="begin" w:fldLock="1"/>
      </w:r>
      <w:r w:rsidR="00FF256F">
        <w:rPr>
          <w:color w:val="000000" w:themeColor="text1"/>
        </w:rPr>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Biting","type":"article-journal","volume":"176"},"uris":["http://www.mendeley.com/documents/?uuid=3e683600-0874-4a2f-9143-69e548fc4a90"]},{"id":"ITEM-2","itemData":{"DOI":"10.1101/2020.02.27.954206","abstract":"Blood-feeding mosquitoes survive by feeding on nectar for metabolic energy, but to develop eggs, females require a blood meal. Aedes aegypti females must accurately discriminate between blood and nectar because detection of each meal promotes one of two mutually exclusive feeding programs characterized by distinct sensory appendages, meal sizes, digestive tract targets, and metabolic fates. We investigated the role of the syringe-like blood-feeding appendage, the stylet, and discovered that sexually dimorphic stylet neurons are the first to taste blood. Using pan-neuronal GCaMP calcium imaging, we found that blood is detected by four functionally distinct classes of stylet neurons, each tuned to specific blood components associated with diverse taste qualities. Furthermore, the stylet is specialized to detect blood over nectar. Stylet neurons are insensitive to nectar-specific sugars and responses to glucose, the sugar found in both blood and nectar, depend on the presence of additional blood components. The distinction between blood and nectar is therefore encoded in specialized neurons at the very first level of sensory detection in mosquitoes. This innate ability to recognize blood is the basis of vector-borne disease transmission to millions of people world-wide.","author":[{"dropping-particle":"","family":"Jové","given":"Veronica","non-dropping-particle":"","parse-names":false,"suffix":""},{"dropping-particle":"","family":"Gong","given":"Zhongyan","non-dropping-particle":"","parse-names":false,"suffix":""},{"dropping-particle":"","family":"Hol","given":"Felix J.H.","non-dropping-particle":"","parse-names":false,"suffix":""},{"dropping-particle":"","family":"Zhao","given":"Zhilei","non-dropping-particle":"","parse-names":false,"suffix":""},{"dropping-particle":"","family":"Sorrells","given":"Trevor R.","non-dropping-particle":"","parse-names":false,"suffix":""},{"dropping-particle":"","family":"Carroll","given":"Thomas S.","non-dropping-particle":"","parse-names":false,"suffix":""},{"dropping-particle":"","family":"Prakash","given":"Manu","non-dropping-particle":"","parse-names":false,"suffix":""},{"dropping-particle":"","family":"McBride","given":"Carolyn S.","non-dropping-particle":"","parse-names":false,"suffix":""},{"dropping-particle":"","family":"Vosshall","given":"Leslie B.","non-dropping-particle":"","parse-names":false,"suffix":""}],"container-title":"bioRxiv","id":"ITEM-2","issued":{"date-parts":[["2020"]]},"page":"2020.02.27.954206","title":"The Taste of Blood in Mosquitoes","type":"article-journal"},"uris":["http://www.mendeley.com/documents/?uuid=31928507-f59a-4dcb-b796-218deda3ee4c"]},{"id":"ITEM-3","itemData":{"DOI":"10.1038/s41598-018-29415-5","ISSN":"20452322","PMID":"30038361","abstract":"Public health research and vector control frequently require the rearing of large numbers of vector mosquitoes. All target vector mosquito species are anautogenous, meaning that females require vertebrate blood for egg production. Vertebrate blood, however, is costly, with a short shelf life. To overcome these constraints, we have developed SkitoSnack, an artificial blood meal replacement for the mosquito Aedes aegypti, the vector of dengue, Zika and chikungunya virus. SkitoSnack contains bovine serum albumin and hemoglobin as protein source as well as egg yolk and a bicarbonate buffer. SkitoSnack-raised females had comparable life history traits as blood-raised females. Mosquitoes reared from SkitoSnack-fed females had similar levels of infection and dissemination when orally challenged with dengue virus type 2 (DENV-2) and significantly lower infection with DENV-4. When SkitoSnack was used as a vehicle for DENV-2 delivery, blood-raised and SkitoSnack-raised females were equally susceptible. The midgut microbiota differed significantly between mosquitoes fed on SkitoSnack and mosquitoes fed on blood. By rearing 20 generations of Aedes exclusively on SkitoSnack, we have proven that this artificial diet can replace blood in mosquito mass rearing.","author":[{"dropping-particle":"","family":"Gonzales","given":"Kristina K.","non-dropping-particle":"","parse-names":false,"suffix":""},{"dropping-particle":"","family":"Rodriguez","given":"Stacy D.","non-dropping-particle":"","parse-names":false,"suffix":""},{"dropping-particle":"","family":"Chung","given":"Hae Na","non-dropping-particle":"","parse-names":false,"suffix":""},{"dropping-particle":"","family":"Kowalski","given":"Margaret","non-dropping-particle":"","parse-names":false,"suffix":""},{"dropping-particle":"","family":"Vulcan","given":"Julia","non-dropping-particle":"","parse-names":false,"suffix":""},{"dropping-particle":"","family":"Moore","given":"Emily L.","non-dropping-particle":"","parse-names":false,"suffix":""},{"dropping-particle":"","family":"Li","given":"Yiyi","non-dropping-particle":"","parse-names":false,"suffix":""},{"dropping-particle":"","family":"Willette","given":"Stephanie M.","non-dropping-particle":"","parse-names":false,"suffix":""},{"dropping-particle":"","family":"Kandel","given":"Yashoda","non-dropping-particle":"","parse-names":false,"suffix":""},{"dropping-particle":"","family":"Voorhies","given":"Wayne A.","non-dropping-particle":"Van","parse-names":false,"suffix":""},{"dropping-particle":"","family":"Holguin","given":"F. Omar","non-dropping-particle":"","parse-names":false,"suffix":""},{"dropping-particle":"","family":"Hanley","given":"Kathryn A.","non-dropping-particle":"","parse-names":false,"suffix":""},{"dropping-particle":"","family":"Hansen","given":"Immo A.","non-dropping-particle":"","parse-names":false,"suffix":""}],"container-title":"Scientific Reports","id":"ITEM-3","issue":"1","issued":{"date-parts":[["2018"]]},"page":"1-14","title":"The Effect of SkitoSnack, an Artificial Blood Meal Replacement, on Aedes aegypti Life History Traits and Gut Microbiota","type":"article-journal","volume":"8"},"uris":["http://www.mendeley.com/documents/?uuid=18bff10d-bd12-4ca7-be81-392e71034187"]}],"mendeley":{"formattedCitation":"&lt;sup&gt;7, 27, 32&lt;/sup&gt;","plainTextFormattedCitation":"7, 27, 32","previouslyFormattedCitation":"&lt;sup&gt;7, 27, 32&lt;/sup&gt;"},"properties":{"noteIndex":0},"schema":"https://github.com/citation-style-language/schema/raw/master/csl-citation.json"}</w:instrText>
      </w:r>
      <w:r w:rsidR="00F35EB6" w:rsidRPr="003467F7">
        <w:rPr>
          <w:color w:val="000000" w:themeColor="text1"/>
        </w:rPr>
        <w:fldChar w:fldCharType="separate"/>
      </w:r>
      <w:r w:rsidR="004F54D2" w:rsidRPr="004F54D2">
        <w:rPr>
          <w:noProof/>
          <w:color w:val="000000" w:themeColor="text1"/>
          <w:vertAlign w:val="superscript"/>
        </w:rPr>
        <w:t>7,27,32</w:t>
      </w:r>
      <w:r w:rsidR="00F35EB6" w:rsidRPr="003467F7">
        <w:rPr>
          <w:color w:val="000000" w:themeColor="text1"/>
        </w:rPr>
        <w:fldChar w:fldCharType="end"/>
      </w:r>
      <w:r w:rsidR="00F35EB6" w:rsidRPr="003467F7">
        <w:rPr>
          <w:color w:val="000000" w:themeColor="text1"/>
        </w:rPr>
        <w:t>.</w:t>
      </w:r>
      <w:r w:rsidR="0000758B">
        <w:rPr>
          <w:color w:val="000000" w:themeColor="text1"/>
        </w:rPr>
        <w:t xml:space="preserve"> </w:t>
      </w:r>
      <w:r w:rsidR="00EE2839">
        <w:rPr>
          <w:color w:val="000000" w:themeColor="text1"/>
        </w:rPr>
        <w:t>The saline meal presented here is</w:t>
      </w:r>
      <w:r w:rsidR="0043417E">
        <w:rPr>
          <w:color w:val="000000" w:themeColor="text1"/>
        </w:rPr>
        <w:t xml:space="preserve"> a protein-free version of the artificial blood recipe described above.</w:t>
      </w:r>
      <w:r w:rsidR="007F65BA" w:rsidRPr="003467F7">
        <w:rPr>
          <w:color w:val="000000" w:themeColor="text1"/>
        </w:rPr>
        <w:t xml:space="preserve"> </w:t>
      </w:r>
    </w:p>
    <w:p w14:paraId="6A0C789E" w14:textId="77777777" w:rsidR="005B6E25" w:rsidRPr="003467F7" w:rsidRDefault="005B6E25" w:rsidP="00631CA1">
      <w:pPr>
        <w:pStyle w:val="NormalWeb"/>
        <w:spacing w:before="0" w:beforeAutospacing="0" w:after="0" w:afterAutospacing="0"/>
        <w:rPr>
          <w:color w:val="000000" w:themeColor="text1"/>
        </w:rPr>
      </w:pPr>
    </w:p>
    <w:p w14:paraId="2D916420" w14:textId="4B257F11" w:rsidR="0074486C" w:rsidRPr="003467F7" w:rsidRDefault="0074486C" w:rsidP="00631CA1">
      <w:pPr>
        <w:pStyle w:val="ListParagraph"/>
        <w:widowControl/>
        <w:numPr>
          <w:ilvl w:val="2"/>
          <w:numId w:val="18"/>
        </w:numPr>
        <w:autoSpaceDE/>
        <w:autoSpaceDN/>
        <w:adjustRightInd/>
        <w:ind w:left="0" w:firstLine="0"/>
        <w:jc w:val="left"/>
      </w:pPr>
      <w:r w:rsidRPr="003467F7">
        <w:t>Calculate the number of meals needed to feed all mosquitoes</w:t>
      </w:r>
      <w:r w:rsidR="002C0E91">
        <w:t>;</w:t>
      </w:r>
      <w:r w:rsidR="002C0E91" w:rsidRPr="003467F7">
        <w:t xml:space="preserve"> </w:t>
      </w:r>
      <w:r w:rsidRPr="003467F7">
        <w:t xml:space="preserve">each </w:t>
      </w:r>
      <w:proofErr w:type="spellStart"/>
      <w:r w:rsidRPr="003467F7">
        <w:t>Glytube</w:t>
      </w:r>
      <w:proofErr w:type="spellEnd"/>
      <w:r w:rsidRPr="003467F7">
        <w:t xml:space="preserve"> holds a 2 mL meal and feeds approximately 25 mosquitoes</w:t>
      </w:r>
      <w:r w:rsidR="00631CA1" w:rsidRPr="00631CA1">
        <w:t xml:space="preserve"> </w:t>
      </w:r>
      <w:r w:rsidR="00631CA1">
        <w:t>Prepare o</w:t>
      </w:r>
      <w:r w:rsidR="00631CA1" w:rsidRPr="003467F7">
        <w:t xml:space="preserve">ne additional meal </w:t>
      </w:r>
      <w:r w:rsidRPr="003467F7">
        <w:t xml:space="preserve">to calibrate the standard curve for fluorescence </w:t>
      </w:r>
      <w:r w:rsidR="00FF7F5E">
        <w:t>measurements</w:t>
      </w:r>
      <w:r w:rsidRPr="003467F7">
        <w:t xml:space="preserve">. </w:t>
      </w:r>
      <w:r w:rsidRPr="003467F7">
        <w:rPr>
          <w:color w:val="000000" w:themeColor="text1"/>
        </w:rPr>
        <w:t>Unless stated otherwise, all steps in this section describe reagent amounts required to prepare one 2 mL meal.</w:t>
      </w:r>
    </w:p>
    <w:p w14:paraId="251517D6" w14:textId="77777777" w:rsidR="0074486C" w:rsidRPr="003467F7" w:rsidRDefault="0074486C" w:rsidP="00631CA1">
      <w:pPr>
        <w:pStyle w:val="ListParagraph"/>
        <w:widowControl/>
        <w:autoSpaceDE/>
        <w:autoSpaceDN/>
        <w:adjustRightInd/>
        <w:ind w:left="0"/>
        <w:jc w:val="left"/>
      </w:pPr>
    </w:p>
    <w:p w14:paraId="599368FA" w14:textId="15D1DCDD" w:rsidR="009A1E68" w:rsidRPr="004B3416" w:rsidRDefault="005B6E25"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 xml:space="preserve">To prepare </w:t>
      </w:r>
      <w:r w:rsidR="0043417E">
        <w:rPr>
          <w:color w:val="000000" w:themeColor="text1"/>
        </w:rPr>
        <w:t>the s</w:t>
      </w:r>
      <w:r w:rsidR="00F72F66">
        <w:rPr>
          <w:color w:val="000000" w:themeColor="text1"/>
        </w:rPr>
        <w:t>aline</w:t>
      </w:r>
      <w:r w:rsidR="0043417E">
        <w:rPr>
          <w:color w:val="000000" w:themeColor="text1"/>
        </w:rPr>
        <w:t xml:space="preserve"> meal</w:t>
      </w:r>
      <w:r w:rsidR="00435A40" w:rsidRPr="003467F7">
        <w:rPr>
          <w:color w:val="000000" w:themeColor="text1"/>
        </w:rPr>
        <w:t xml:space="preserve">, </w:t>
      </w:r>
      <w:r w:rsidRPr="003467F7">
        <w:rPr>
          <w:color w:val="000000" w:themeColor="text1"/>
        </w:rPr>
        <w:t xml:space="preserve">make a stock solution of 400 mM </w:t>
      </w:r>
      <w:r w:rsidRPr="003467F7">
        <w:rPr>
          <w:color w:val="191919"/>
          <w:shd w:val="clear" w:color="auto" w:fill="FFFFFF"/>
        </w:rPr>
        <w:t>NaHCO</w:t>
      </w:r>
      <w:r w:rsidRPr="003467F7">
        <w:rPr>
          <w:color w:val="191919"/>
          <w:shd w:val="clear" w:color="auto" w:fill="FFFFFF"/>
          <w:vertAlign w:val="subscript"/>
        </w:rPr>
        <w:t>3</w:t>
      </w:r>
      <w:r w:rsidRPr="003467F7">
        <w:rPr>
          <w:color w:val="191919"/>
          <w:shd w:val="clear" w:color="auto" w:fill="FFFFFF"/>
        </w:rPr>
        <w:t>.</w:t>
      </w:r>
      <w:r w:rsidR="00DA5C14" w:rsidRPr="003467F7">
        <w:rPr>
          <w:color w:val="191919"/>
          <w:shd w:val="clear" w:color="auto" w:fill="FFFFFF"/>
        </w:rPr>
        <w:t xml:space="preserve"> </w:t>
      </w:r>
      <w:r w:rsidR="003042D3" w:rsidRPr="003467F7">
        <w:rPr>
          <w:color w:val="191919"/>
          <w:shd w:val="clear" w:color="auto" w:fill="FFFFFF"/>
        </w:rPr>
        <w:t xml:space="preserve">For a total volume of 10 mL </w:t>
      </w:r>
      <w:r w:rsidR="003042D3">
        <w:rPr>
          <w:color w:val="191919"/>
          <w:shd w:val="clear" w:color="auto" w:fill="FFFFFF"/>
        </w:rPr>
        <w:t xml:space="preserve">of 400 mM </w:t>
      </w:r>
      <w:r w:rsidR="003042D3" w:rsidRPr="003467F7">
        <w:rPr>
          <w:color w:val="191919"/>
          <w:shd w:val="clear" w:color="auto" w:fill="FFFFFF"/>
        </w:rPr>
        <w:t>NaHCO</w:t>
      </w:r>
      <w:r w:rsidR="003042D3" w:rsidRPr="003467F7">
        <w:rPr>
          <w:color w:val="191919"/>
          <w:shd w:val="clear" w:color="auto" w:fill="FFFFFF"/>
          <w:vertAlign w:val="subscript"/>
        </w:rPr>
        <w:t>3</w:t>
      </w:r>
      <w:r w:rsidR="003042D3">
        <w:rPr>
          <w:color w:val="191919"/>
          <w:shd w:val="clear" w:color="auto" w:fill="FFFFFF"/>
          <w:vertAlign w:val="subscript"/>
        </w:rPr>
        <w:t xml:space="preserve"> </w:t>
      </w:r>
      <w:r w:rsidR="003042D3">
        <w:rPr>
          <w:color w:val="191919"/>
          <w:shd w:val="clear" w:color="auto" w:fill="FFFFFF"/>
        </w:rPr>
        <w:t>(</w:t>
      </w:r>
      <w:r w:rsidR="003042D3" w:rsidRPr="003467F7">
        <w:rPr>
          <w:color w:val="191919"/>
          <w:shd w:val="clear" w:color="auto" w:fill="FFFFFF"/>
        </w:rPr>
        <w:t>MW = 84.006 g/mol</w:t>
      </w:r>
      <w:r w:rsidR="003042D3">
        <w:rPr>
          <w:color w:val="191919"/>
          <w:shd w:val="clear" w:color="auto" w:fill="FFFFFF"/>
        </w:rPr>
        <w:t>)</w:t>
      </w:r>
      <w:r w:rsidR="0036264F">
        <w:rPr>
          <w:color w:val="191919"/>
          <w:shd w:val="clear" w:color="auto" w:fill="FFFFFF"/>
        </w:rPr>
        <w:t>,</w:t>
      </w:r>
      <w:r w:rsidR="003042D3" w:rsidRPr="003467F7">
        <w:rPr>
          <w:color w:val="000000" w:themeColor="text1"/>
        </w:rPr>
        <w:t xml:space="preserve"> add </w:t>
      </w:r>
      <w:r w:rsidR="003042D3">
        <w:rPr>
          <w:color w:val="000000" w:themeColor="text1"/>
        </w:rPr>
        <w:t>336</w:t>
      </w:r>
      <w:r w:rsidR="003042D3" w:rsidRPr="003467F7">
        <w:rPr>
          <w:color w:val="000000" w:themeColor="text1"/>
        </w:rPr>
        <w:t xml:space="preserve"> mg of NaHCO</w:t>
      </w:r>
      <w:r w:rsidR="003042D3" w:rsidRPr="003467F7">
        <w:rPr>
          <w:color w:val="000000" w:themeColor="text1"/>
          <w:vertAlign w:val="subscript"/>
        </w:rPr>
        <w:t>3</w:t>
      </w:r>
      <w:r w:rsidR="003042D3" w:rsidRPr="003467F7">
        <w:rPr>
          <w:color w:val="000000" w:themeColor="text1"/>
        </w:rPr>
        <w:t xml:space="preserve"> to a volumetric flask and fill with ddH</w:t>
      </w:r>
      <w:r w:rsidR="003042D3" w:rsidRPr="003467F7">
        <w:rPr>
          <w:color w:val="000000" w:themeColor="text1"/>
          <w:vertAlign w:val="subscript"/>
        </w:rPr>
        <w:t>2</w:t>
      </w:r>
      <w:r w:rsidR="003042D3" w:rsidRPr="003467F7">
        <w:rPr>
          <w:color w:val="000000" w:themeColor="text1"/>
        </w:rPr>
        <w:t xml:space="preserve">O to a total volume of 10 mL. </w:t>
      </w:r>
      <w:r w:rsidR="003042D3" w:rsidRPr="003467F7">
        <w:t xml:space="preserve">Using a magnetic stir bar, thoroughly mix the solution until all the </w:t>
      </w:r>
      <w:r w:rsidR="003042D3" w:rsidRPr="003467F7">
        <w:rPr>
          <w:color w:val="191919"/>
          <w:shd w:val="clear" w:color="auto" w:fill="FFFFFF"/>
        </w:rPr>
        <w:t>NaHCO</w:t>
      </w:r>
      <w:r w:rsidR="003042D3" w:rsidRPr="003467F7">
        <w:rPr>
          <w:color w:val="191919"/>
          <w:shd w:val="clear" w:color="auto" w:fill="FFFFFF"/>
          <w:vertAlign w:val="subscript"/>
        </w:rPr>
        <w:t xml:space="preserve">3 </w:t>
      </w:r>
      <w:r w:rsidR="00F72F66">
        <w:t>is</w:t>
      </w:r>
      <w:r w:rsidR="003042D3" w:rsidRPr="003467F7">
        <w:t xml:space="preserve"> dissolved.</w:t>
      </w:r>
    </w:p>
    <w:p w14:paraId="0FBB477A" w14:textId="77777777" w:rsidR="009A1E68" w:rsidRDefault="009A1E68" w:rsidP="00631CA1">
      <w:pPr>
        <w:pStyle w:val="ListParagraph"/>
        <w:ind w:left="0"/>
        <w:rPr>
          <w:color w:val="000000" w:themeColor="text1"/>
        </w:rPr>
      </w:pPr>
    </w:p>
    <w:p w14:paraId="4A95261F" w14:textId="1BED9E77" w:rsidR="005B6E25" w:rsidRPr="0000758B" w:rsidRDefault="005B6E25" w:rsidP="00631CA1">
      <w:pPr>
        <w:pStyle w:val="NormalWeb"/>
        <w:numPr>
          <w:ilvl w:val="2"/>
          <w:numId w:val="18"/>
        </w:numPr>
        <w:spacing w:before="0" w:beforeAutospacing="0" w:after="0" w:afterAutospacing="0"/>
        <w:ind w:left="0" w:firstLine="0"/>
        <w:rPr>
          <w:color w:val="000000" w:themeColor="text1"/>
          <w:highlight w:val="yellow"/>
        </w:rPr>
      </w:pPr>
      <w:r w:rsidRPr="0000758B">
        <w:rPr>
          <w:color w:val="000000" w:themeColor="text1"/>
          <w:highlight w:val="yellow"/>
        </w:rPr>
        <w:t xml:space="preserve">For each 2 mL </w:t>
      </w:r>
      <w:r w:rsidR="003138FD" w:rsidRPr="0000758B">
        <w:rPr>
          <w:color w:val="000000" w:themeColor="text1"/>
          <w:highlight w:val="yellow"/>
        </w:rPr>
        <w:t>meal</w:t>
      </w:r>
      <w:r w:rsidRPr="0000758B">
        <w:rPr>
          <w:color w:val="000000" w:themeColor="text1"/>
          <w:highlight w:val="yellow"/>
        </w:rPr>
        <w:t>, combine</w:t>
      </w:r>
      <w:r w:rsidR="00932E88" w:rsidRPr="0000758B">
        <w:rPr>
          <w:color w:val="000000" w:themeColor="text1"/>
          <w:highlight w:val="yellow"/>
        </w:rPr>
        <w:t xml:space="preserve"> in a 15 mL conical tube</w:t>
      </w:r>
      <w:r w:rsidRPr="0000758B">
        <w:rPr>
          <w:color w:val="000000" w:themeColor="text1"/>
          <w:highlight w:val="yellow"/>
        </w:rPr>
        <w:t xml:space="preserve"> 600 µL </w:t>
      </w:r>
      <w:r w:rsidR="00204ACE" w:rsidRPr="0000758B">
        <w:rPr>
          <w:color w:val="000000" w:themeColor="text1"/>
          <w:highlight w:val="yellow"/>
        </w:rPr>
        <w:t xml:space="preserve">of </w:t>
      </w:r>
      <w:r w:rsidR="001A0ADA" w:rsidRPr="0000758B">
        <w:rPr>
          <w:color w:val="000000" w:themeColor="text1"/>
          <w:highlight w:val="yellow"/>
        </w:rPr>
        <w:t xml:space="preserve">400 mM </w:t>
      </w:r>
      <w:r w:rsidRPr="0000758B">
        <w:rPr>
          <w:color w:val="191919"/>
          <w:highlight w:val="yellow"/>
          <w:shd w:val="clear" w:color="auto" w:fill="FFFFFF"/>
        </w:rPr>
        <w:t>NaHCO</w:t>
      </w:r>
      <w:r w:rsidRPr="0000758B">
        <w:rPr>
          <w:color w:val="191919"/>
          <w:highlight w:val="yellow"/>
          <w:shd w:val="clear" w:color="auto" w:fill="FFFFFF"/>
          <w:vertAlign w:val="subscript"/>
        </w:rPr>
        <w:t>3</w:t>
      </w:r>
      <w:r w:rsidRPr="0000758B">
        <w:rPr>
          <w:color w:val="191919"/>
          <w:highlight w:val="yellow"/>
          <w:shd w:val="clear" w:color="auto" w:fill="FFFFFF"/>
        </w:rPr>
        <w:t xml:space="preserve"> with 1.3</w:t>
      </w:r>
      <w:r w:rsidR="0026161E" w:rsidRPr="0000758B">
        <w:rPr>
          <w:color w:val="191919"/>
          <w:highlight w:val="yellow"/>
          <w:shd w:val="clear" w:color="auto" w:fill="FFFFFF"/>
        </w:rPr>
        <w:t>9</w:t>
      </w:r>
      <w:r w:rsidRPr="0000758B">
        <w:rPr>
          <w:color w:val="191919"/>
          <w:highlight w:val="yellow"/>
          <w:shd w:val="clear" w:color="auto" w:fill="FFFFFF"/>
        </w:rPr>
        <w:t xml:space="preserve"> mL </w:t>
      </w:r>
      <w:r w:rsidR="00631CA1">
        <w:rPr>
          <w:color w:val="191919"/>
          <w:highlight w:val="yellow"/>
          <w:shd w:val="clear" w:color="auto" w:fill="FFFFFF"/>
        </w:rPr>
        <w:t xml:space="preserve">of </w:t>
      </w:r>
      <w:r w:rsidRPr="0000758B">
        <w:rPr>
          <w:color w:val="191919"/>
          <w:highlight w:val="yellow"/>
          <w:shd w:val="clear" w:color="auto" w:fill="FFFFFF"/>
        </w:rPr>
        <w:t>ddH</w:t>
      </w:r>
      <w:r w:rsidRPr="0000758B">
        <w:rPr>
          <w:color w:val="191919"/>
          <w:highlight w:val="yellow"/>
          <w:shd w:val="clear" w:color="auto" w:fill="FFFFFF"/>
          <w:vertAlign w:val="subscript"/>
        </w:rPr>
        <w:t>2</w:t>
      </w:r>
      <w:r w:rsidRPr="0000758B">
        <w:rPr>
          <w:color w:val="191919"/>
          <w:highlight w:val="yellow"/>
          <w:shd w:val="clear" w:color="auto" w:fill="FFFFFF"/>
        </w:rPr>
        <w:t>O</w:t>
      </w:r>
      <w:r w:rsidR="00D4495A" w:rsidRPr="0000758B">
        <w:rPr>
          <w:color w:val="191919"/>
          <w:highlight w:val="yellow"/>
          <w:shd w:val="clear" w:color="auto" w:fill="FFFFFF"/>
        </w:rPr>
        <w:t>.</w:t>
      </w:r>
      <w:r w:rsidR="001A0ADA" w:rsidRPr="0000758B">
        <w:rPr>
          <w:color w:val="191919"/>
          <w:highlight w:val="yellow"/>
          <w:shd w:val="clear" w:color="auto" w:fill="FFFFFF"/>
        </w:rPr>
        <w:t xml:space="preserve"> Wait to add </w:t>
      </w:r>
      <w:r w:rsidR="0026161E" w:rsidRPr="0000758B">
        <w:rPr>
          <w:color w:val="191919"/>
          <w:highlight w:val="yellow"/>
          <w:shd w:val="clear" w:color="auto" w:fill="FFFFFF"/>
        </w:rPr>
        <w:t>1</w:t>
      </w:r>
      <w:r w:rsidR="001A0ADA" w:rsidRPr="0000758B">
        <w:rPr>
          <w:color w:val="191919"/>
          <w:highlight w:val="yellow"/>
          <w:shd w:val="clear" w:color="auto" w:fill="FFFFFF"/>
        </w:rPr>
        <w:t xml:space="preserve">0 µL of </w:t>
      </w:r>
      <w:r w:rsidR="00824FE7" w:rsidRPr="0000758B">
        <w:rPr>
          <w:color w:val="191919"/>
          <w:highlight w:val="yellow"/>
          <w:shd w:val="clear" w:color="auto" w:fill="FFFFFF"/>
        </w:rPr>
        <w:t xml:space="preserve">the 200 mM </w:t>
      </w:r>
      <w:r w:rsidR="001A0ADA" w:rsidRPr="0000758B">
        <w:rPr>
          <w:color w:val="191919"/>
          <w:highlight w:val="yellow"/>
          <w:shd w:val="clear" w:color="auto" w:fill="FFFFFF"/>
        </w:rPr>
        <w:t xml:space="preserve">ATP </w:t>
      </w:r>
      <w:r w:rsidR="0026161E" w:rsidRPr="0000758B">
        <w:rPr>
          <w:color w:val="191919"/>
          <w:highlight w:val="yellow"/>
          <w:shd w:val="clear" w:color="auto" w:fill="FFFFFF"/>
        </w:rPr>
        <w:t xml:space="preserve">stock solution </w:t>
      </w:r>
      <w:r w:rsidR="001A0ADA" w:rsidRPr="0000758B">
        <w:rPr>
          <w:color w:val="191919"/>
          <w:highlight w:val="yellow"/>
          <w:shd w:val="clear" w:color="auto" w:fill="FFFFFF"/>
        </w:rPr>
        <w:t>until after the meal has been warmed</w:t>
      </w:r>
      <w:r w:rsidR="00204ACE" w:rsidRPr="0000758B">
        <w:rPr>
          <w:color w:val="191919"/>
          <w:highlight w:val="yellow"/>
          <w:shd w:val="clear" w:color="auto" w:fill="FFFFFF"/>
        </w:rPr>
        <w:t xml:space="preserve"> to 45</w:t>
      </w:r>
      <w:r w:rsidR="0080150F">
        <w:rPr>
          <w:color w:val="191919"/>
          <w:highlight w:val="yellow"/>
          <w:shd w:val="clear" w:color="auto" w:fill="FFFFFF"/>
        </w:rPr>
        <w:t xml:space="preserve"> </w:t>
      </w:r>
      <w:r w:rsidR="00204ACE" w:rsidRPr="0000758B">
        <w:rPr>
          <w:color w:val="191919"/>
          <w:highlight w:val="yellow"/>
          <w:shd w:val="clear" w:color="auto" w:fill="FFFFFF"/>
        </w:rPr>
        <w:sym w:font="Symbol" w:char="F0B0"/>
      </w:r>
      <w:r w:rsidR="00204ACE" w:rsidRPr="0000758B">
        <w:rPr>
          <w:color w:val="191919"/>
          <w:highlight w:val="yellow"/>
          <w:shd w:val="clear" w:color="auto" w:fill="FFFFFF"/>
        </w:rPr>
        <w:t>C in a water bath</w:t>
      </w:r>
      <w:r w:rsidR="001A0ADA" w:rsidRPr="0000758B">
        <w:rPr>
          <w:color w:val="191919"/>
          <w:highlight w:val="yellow"/>
          <w:shd w:val="clear" w:color="auto" w:fill="FFFFFF"/>
        </w:rPr>
        <w:t>.</w:t>
      </w:r>
    </w:p>
    <w:p w14:paraId="7B528483" w14:textId="77777777" w:rsidR="0074486C" w:rsidRPr="003467F7" w:rsidRDefault="0074486C" w:rsidP="00631CA1"/>
    <w:p w14:paraId="1A1DAC85" w14:textId="41A207CC" w:rsidR="0074486C" w:rsidRPr="003467F7" w:rsidRDefault="0074486C" w:rsidP="00631CA1">
      <w:pPr>
        <w:pStyle w:val="ListParagraph"/>
        <w:widowControl/>
        <w:numPr>
          <w:ilvl w:val="2"/>
          <w:numId w:val="18"/>
        </w:numPr>
        <w:autoSpaceDE/>
        <w:autoSpaceDN/>
        <w:adjustRightInd/>
        <w:ind w:left="0" w:firstLine="0"/>
        <w:jc w:val="left"/>
        <w:rPr>
          <w:color w:val="000000" w:themeColor="text1"/>
          <w:highlight w:val="yellow"/>
        </w:rPr>
      </w:pPr>
      <w:r w:rsidRPr="003467F7">
        <w:rPr>
          <w:color w:val="000000" w:themeColor="text1"/>
          <w:highlight w:val="yellow"/>
        </w:rPr>
        <w:t xml:space="preserve">If fluorescence-based quantification of meal size is to be subsequently carried out, add fluorescein solution to a final concentration of 0.002% (2 </w:t>
      </w:r>
      <w:r w:rsidRPr="003467F7">
        <w:rPr>
          <w:rFonts w:ascii="Symbol" w:eastAsia="Symbol" w:hAnsi="Symbol" w:cs="Symbol"/>
          <w:color w:val="000000" w:themeColor="text1"/>
          <w:highlight w:val="yellow"/>
        </w:rPr>
        <w:t></w:t>
      </w:r>
      <w:r w:rsidRPr="003467F7">
        <w:rPr>
          <w:color w:val="000000" w:themeColor="text1"/>
          <w:highlight w:val="yellow"/>
        </w:rPr>
        <w:t xml:space="preserve">L of 2% fluorescein stock in 2 mL </w:t>
      </w:r>
      <w:r w:rsidR="00631CA1">
        <w:rPr>
          <w:color w:val="000000" w:themeColor="text1"/>
          <w:highlight w:val="yellow"/>
        </w:rPr>
        <w:t xml:space="preserve">of </w:t>
      </w:r>
      <w:r w:rsidRPr="003467F7">
        <w:rPr>
          <w:color w:val="000000" w:themeColor="text1"/>
          <w:highlight w:val="yellow"/>
        </w:rPr>
        <w:t>total meal volume). Reduce the volume of d</w:t>
      </w:r>
      <w:r w:rsidRPr="003467F7">
        <w:rPr>
          <w:color w:val="191919"/>
          <w:highlight w:val="yellow"/>
          <w:shd w:val="clear" w:color="auto" w:fill="FFFFFF"/>
        </w:rPr>
        <w:t>dH</w:t>
      </w:r>
      <w:r w:rsidRPr="003467F7">
        <w:rPr>
          <w:color w:val="191919"/>
          <w:highlight w:val="yellow"/>
          <w:shd w:val="clear" w:color="auto" w:fill="FFFFFF"/>
          <w:vertAlign w:val="subscript"/>
        </w:rPr>
        <w:t>2</w:t>
      </w:r>
      <w:r w:rsidRPr="003467F7">
        <w:rPr>
          <w:color w:val="191919"/>
          <w:highlight w:val="yellow"/>
          <w:shd w:val="clear" w:color="auto" w:fill="FFFFFF"/>
        </w:rPr>
        <w:t xml:space="preserve">O </w:t>
      </w:r>
      <w:r w:rsidR="0063307D">
        <w:rPr>
          <w:color w:val="191919"/>
          <w:highlight w:val="yellow"/>
          <w:shd w:val="clear" w:color="auto" w:fill="FFFFFF"/>
        </w:rPr>
        <w:t>in step 5.</w:t>
      </w:r>
      <w:r w:rsidR="00EA1D2A">
        <w:rPr>
          <w:color w:val="191919"/>
          <w:highlight w:val="yellow"/>
          <w:shd w:val="clear" w:color="auto" w:fill="FFFFFF"/>
        </w:rPr>
        <w:t>3</w:t>
      </w:r>
      <w:r w:rsidR="0063307D">
        <w:rPr>
          <w:color w:val="191919"/>
          <w:highlight w:val="yellow"/>
          <w:shd w:val="clear" w:color="auto" w:fill="FFFFFF"/>
        </w:rPr>
        <w:t xml:space="preserve"> </w:t>
      </w:r>
      <w:r w:rsidRPr="003467F7">
        <w:rPr>
          <w:color w:val="191919"/>
          <w:highlight w:val="yellow"/>
          <w:shd w:val="clear" w:color="auto" w:fill="FFFFFF"/>
        </w:rPr>
        <w:t xml:space="preserve">by the same amount as the fluorescein added. </w:t>
      </w:r>
      <w:r w:rsidRPr="003467F7">
        <w:rPr>
          <w:color w:val="000000" w:themeColor="text1"/>
          <w:highlight w:val="yellow"/>
        </w:rPr>
        <w:t xml:space="preserve">Retain at least 1 mL of the final meal </w:t>
      </w:r>
      <w:r w:rsidR="0063307D">
        <w:rPr>
          <w:color w:val="000000" w:themeColor="text1"/>
          <w:highlight w:val="yellow"/>
        </w:rPr>
        <w:t xml:space="preserve">formulation </w:t>
      </w:r>
      <w:r w:rsidRPr="003467F7">
        <w:rPr>
          <w:color w:val="000000" w:themeColor="text1"/>
          <w:highlight w:val="yellow"/>
        </w:rPr>
        <w:t xml:space="preserve">containing 0.002% fluorescein to generate the reference standard curve. </w:t>
      </w:r>
      <w:r w:rsidRPr="003467F7">
        <w:rPr>
          <w:color w:val="000000" w:themeColor="text1"/>
        </w:rPr>
        <w:t xml:space="preserve">Treat the retained </w:t>
      </w:r>
      <w:r w:rsidR="0063307D">
        <w:rPr>
          <w:color w:val="000000" w:themeColor="text1"/>
        </w:rPr>
        <w:t>volume</w:t>
      </w:r>
      <w:r w:rsidR="0063307D" w:rsidRPr="003467F7">
        <w:rPr>
          <w:color w:val="000000" w:themeColor="text1"/>
        </w:rPr>
        <w:t xml:space="preserve"> </w:t>
      </w:r>
      <w:r w:rsidRPr="003467F7">
        <w:rPr>
          <w:color w:val="000000" w:themeColor="text1"/>
        </w:rPr>
        <w:t>identically to the meal that is being delivered to mosquitoes; expose to the same light and temperature conditions throughout the duration of the experiment, and subsequently freeze this along with the delivered meal.</w:t>
      </w:r>
    </w:p>
    <w:p w14:paraId="5D599AE8" w14:textId="77777777" w:rsidR="005B6E25" w:rsidRPr="003467F7" w:rsidRDefault="005B6E25" w:rsidP="00631CA1">
      <w:pPr>
        <w:pStyle w:val="NormalWeb"/>
        <w:spacing w:before="0" w:beforeAutospacing="0" w:after="0" w:afterAutospacing="0"/>
        <w:rPr>
          <w:color w:val="000000" w:themeColor="text1"/>
        </w:rPr>
      </w:pPr>
    </w:p>
    <w:p w14:paraId="5198A8D9" w14:textId="04EE9365" w:rsidR="005B6E25" w:rsidRPr="003467F7" w:rsidRDefault="00631CA1" w:rsidP="00631CA1">
      <w:pPr>
        <w:pStyle w:val="NormalWeb"/>
        <w:numPr>
          <w:ilvl w:val="0"/>
          <w:numId w:val="18"/>
        </w:numPr>
        <w:spacing w:before="0" w:beforeAutospacing="0" w:after="0" w:afterAutospacing="0"/>
        <w:ind w:left="0" w:firstLine="0"/>
        <w:rPr>
          <w:color w:val="000000" w:themeColor="text1"/>
        </w:rPr>
      </w:pPr>
      <w:r w:rsidRPr="009C68D8">
        <w:rPr>
          <w:b/>
          <w:color w:val="000000" w:themeColor="text1"/>
          <w:highlight w:val="yellow"/>
        </w:rPr>
        <w:t>Meal delivery to mosquitoes</w:t>
      </w:r>
    </w:p>
    <w:p w14:paraId="68925C41" w14:textId="77777777" w:rsidR="005B6E25" w:rsidRPr="003467F7" w:rsidRDefault="005B6E25" w:rsidP="00631CA1">
      <w:pPr>
        <w:pStyle w:val="NormalWeb"/>
        <w:spacing w:before="0" w:beforeAutospacing="0" w:after="0" w:afterAutospacing="0"/>
        <w:rPr>
          <w:b/>
          <w:color w:val="000000" w:themeColor="text1"/>
        </w:rPr>
      </w:pPr>
    </w:p>
    <w:p w14:paraId="51EA1822" w14:textId="5DEDB29D" w:rsidR="005B6E25" w:rsidRPr="00631CA1" w:rsidRDefault="005B6E25" w:rsidP="00631CA1">
      <w:pPr>
        <w:pStyle w:val="NormalWeb"/>
        <w:numPr>
          <w:ilvl w:val="1"/>
          <w:numId w:val="18"/>
        </w:numPr>
        <w:spacing w:before="0" w:beforeAutospacing="0" w:after="0" w:afterAutospacing="0"/>
        <w:ind w:left="0" w:firstLine="0"/>
        <w:rPr>
          <w:bCs/>
          <w:color w:val="000000" w:themeColor="text1"/>
          <w:highlight w:val="yellow"/>
        </w:rPr>
      </w:pPr>
      <w:r w:rsidRPr="00631CA1">
        <w:rPr>
          <w:bCs/>
          <w:color w:val="000000" w:themeColor="text1"/>
          <w:highlight w:val="yellow"/>
        </w:rPr>
        <w:t>Setting up mosquito containers for feeding</w:t>
      </w:r>
    </w:p>
    <w:p w14:paraId="1CACA71F" w14:textId="77777777" w:rsidR="005B6E25" w:rsidRPr="003467F7" w:rsidRDefault="005B6E25" w:rsidP="00631CA1">
      <w:pPr>
        <w:pStyle w:val="NormalWeb"/>
        <w:spacing w:before="0" w:beforeAutospacing="0" w:after="0" w:afterAutospacing="0"/>
        <w:rPr>
          <w:color w:val="000000" w:themeColor="text1"/>
        </w:rPr>
      </w:pPr>
    </w:p>
    <w:p w14:paraId="3C1EC934" w14:textId="466EE8B9" w:rsidR="005B6E25" w:rsidRPr="003467F7" w:rsidRDefault="00955222" w:rsidP="00631CA1">
      <w:pPr>
        <w:pStyle w:val="NormalWeb"/>
        <w:spacing w:before="0" w:beforeAutospacing="0" w:after="0" w:afterAutospacing="0"/>
        <w:rPr>
          <w:color w:val="000000" w:themeColor="text1"/>
        </w:rPr>
      </w:pPr>
      <w:r>
        <w:rPr>
          <w:color w:val="000000" w:themeColor="text1"/>
        </w:rPr>
        <w:t xml:space="preserve">NOTE: </w:t>
      </w:r>
      <w:r w:rsidR="00A01876" w:rsidRPr="003467F7">
        <w:rPr>
          <w:color w:val="000000" w:themeColor="text1"/>
        </w:rPr>
        <w:t>M</w:t>
      </w:r>
      <w:r w:rsidR="005B6E25" w:rsidRPr="003467F7">
        <w:rPr>
          <w:color w:val="000000" w:themeColor="text1"/>
        </w:rPr>
        <w:t>osquitoes can be fed in a variety of containers</w:t>
      </w:r>
      <w:r w:rsidR="00F469C2" w:rsidRPr="003467F7">
        <w:rPr>
          <w:color w:val="000000" w:themeColor="text1"/>
        </w:rPr>
        <w:t xml:space="preserve"> </w:t>
      </w:r>
      <w:proofErr w:type="gramStart"/>
      <w:r w:rsidR="00F469C2" w:rsidRPr="003467F7">
        <w:rPr>
          <w:color w:val="000000" w:themeColor="text1"/>
        </w:rPr>
        <w:t>as long as</w:t>
      </w:r>
      <w:proofErr w:type="gramEnd"/>
      <w:r w:rsidR="00F469C2" w:rsidRPr="003467F7">
        <w:rPr>
          <w:color w:val="000000" w:themeColor="text1"/>
        </w:rPr>
        <w:t xml:space="preserve"> the following criteria are met</w:t>
      </w:r>
      <w:r w:rsidR="00DA5C14" w:rsidRPr="003467F7">
        <w:rPr>
          <w:color w:val="000000" w:themeColor="text1"/>
        </w:rPr>
        <w:t>.</w:t>
      </w:r>
      <w:r w:rsidR="005B6E25" w:rsidRPr="003467F7">
        <w:rPr>
          <w:color w:val="000000" w:themeColor="text1"/>
        </w:rPr>
        <w:t xml:space="preserve"> </w:t>
      </w:r>
      <w:r w:rsidR="0080150F">
        <w:rPr>
          <w:color w:val="000000" w:themeColor="text1"/>
        </w:rPr>
        <w:t>Ensure that t</w:t>
      </w:r>
      <w:r w:rsidR="00DA5C14" w:rsidRPr="003467F7">
        <w:rPr>
          <w:color w:val="000000" w:themeColor="text1"/>
        </w:rPr>
        <w:t xml:space="preserve">he container </w:t>
      </w:r>
      <w:r w:rsidR="0080150F">
        <w:rPr>
          <w:color w:val="000000" w:themeColor="text1"/>
        </w:rPr>
        <w:t xml:space="preserve">is </w:t>
      </w:r>
      <w:r w:rsidR="00DA5C14" w:rsidRPr="003467F7">
        <w:rPr>
          <w:color w:val="000000" w:themeColor="text1"/>
        </w:rPr>
        <w:t>large enough for</w:t>
      </w:r>
      <w:r w:rsidR="005B6E25" w:rsidRPr="003467F7">
        <w:rPr>
          <w:color w:val="000000" w:themeColor="text1"/>
        </w:rPr>
        <w:t xml:space="preserve"> mosquitoes to fly around </w:t>
      </w:r>
      <w:r w:rsidR="00DA5C14" w:rsidRPr="003467F7">
        <w:rPr>
          <w:color w:val="000000" w:themeColor="text1"/>
        </w:rPr>
        <w:t>in, but not so large that it will be difficult</w:t>
      </w:r>
      <w:r w:rsidR="00FF4EDD" w:rsidRPr="003467F7">
        <w:rPr>
          <w:color w:val="000000" w:themeColor="text1"/>
        </w:rPr>
        <w:t xml:space="preserve"> for the mosquitoes</w:t>
      </w:r>
      <w:r w:rsidR="00DA5C14" w:rsidRPr="003467F7">
        <w:rPr>
          <w:color w:val="000000" w:themeColor="text1"/>
        </w:rPr>
        <w:t xml:space="preserve"> to </w:t>
      </w:r>
      <w:r w:rsidR="00FF4EDD" w:rsidRPr="003467F7">
        <w:rPr>
          <w:color w:val="000000" w:themeColor="text1"/>
        </w:rPr>
        <w:t xml:space="preserve">locate </w:t>
      </w:r>
      <w:r w:rsidR="00435A40" w:rsidRPr="003467F7">
        <w:rPr>
          <w:color w:val="000000" w:themeColor="text1"/>
        </w:rPr>
        <w:t>the</w:t>
      </w:r>
      <w:r w:rsidR="00354F5F" w:rsidRPr="003467F7">
        <w:rPr>
          <w:color w:val="000000" w:themeColor="text1"/>
        </w:rPr>
        <w:t xml:space="preserve"> </w:t>
      </w:r>
      <w:r w:rsidR="005B6E25" w:rsidRPr="003467F7">
        <w:rPr>
          <w:color w:val="000000" w:themeColor="text1"/>
        </w:rPr>
        <w:t>mesh surface</w:t>
      </w:r>
      <w:r w:rsidR="00FF4EDD" w:rsidRPr="003467F7">
        <w:rPr>
          <w:color w:val="000000" w:themeColor="text1"/>
        </w:rPr>
        <w:t xml:space="preserve"> and begin feeding</w:t>
      </w:r>
      <w:r w:rsidR="00354F5F" w:rsidRPr="003467F7">
        <w:rPr>
          <w:color w:val="000000" w:themeColor="text1"/>
        </w:rPr>
        <w:t>.</w:t>
      </w:r>
      <w:r w:rsidR="00DA5C14" w:rsidRPr="003467F7">
        <w:rPr>
          <w:color w:val="000000" w:themeColor="text1"/>
        </w:rPr>
        <w:t xml:space="preserve"> The </w:t>
      </w:r>
      <w:r w:rsidR="00A92EDA" w:rsidRPr="003467F7">
        <w:rPr>
          <w:color w:val="000000" w:themeColor="text1"/>
        </w:rPr>
        <w:t xml:space="preserve">mesh </w:t>
      </w:r>
      <w:r w:rsidR="00DA5C14" w:rsidRPr="003467F7">
        <w:rPr>
          <w:color w:val="000000" w:themeColor="text1"/>
        </w:rPr>
        <w:t xml:space="preserve">used </w:t>
      </w:r>
      <w:r w:rsidR="00A92EDA" w:rsidRPr="003467F7">
        <w:rPr>
          <w:color w:val="000000" w:themeColor="text1"/>
        </w:rPr>
        <w:lastRenderedPageBreak/>
        <w:t>to cover the container</w:t>
      </w:r>
      <w:r w:rsidR="00DA5C14" w:rsidRPr="003467F7">
        <w:rPr>
          <w:color w:val="000000" w:themeColor="text1"/>
        </w:rPr>
        <w:t xml:space="preserve"> can vary in</w:t>
      </w:r>
      <w:r w:rsidR="00A92EDA" w:rsidRPr="003467F7">
        <w:rPr>
          <w:color w:val="000000" w:themeColor="text1"/>
        </w:rPr>
        <w:t xml:space="preserve"> material and hole size</w:t>
      </w:r>
      <w:r w:rsidR="009D46F8">
        <w:rPr>
          <w:color w:val="000000" w:themeColor="text1"/>
        </w:rPr>
        <w:t>.</w:t>
      </w:r>
      <w:r w:rsidR="00DA5C14" w:rsidRPr="003467F7">
        <w:rPr>
          <w:color w:val="000000" w:themeColor="text1"/>
        </w:rPr>
        <w:t xml:space="preserve"> </w:t>
      </w:r>
      <w:r w:rsidR="009D46F8">
        <w:rPr>
          <w:color w:val="000000" w:themeColor="text1"/>
        </w:rPr>
        <w:t>T</w:t>
      </w:r>
      <w:r w:rsidR="00DA5C14" w:rsidRPr="003467F7">
        <w:rPr>
          <w:color w:val="000000" w:themeColor="text1"/>
        </w:rPr>
        <w:t>he holes must be</w:t>
      </w:r>
      <w:r w:rsidR="005B6E25" w:rsidRPr="003467F7">
        <w:rPr>
          <w:color w:val="000000" w:themeColor="text1"/>
        </w:rPr>
        <w:t xml:space="preserve"> </w:t>
      </w:r>
      <w:r w:rsidR="00435A40" w:rsidRPr="003467F7">
        <w:rPr>
          <w:color w:val="000000" w:themeColor="text1"/>
        </w:rPr>
        <w:t>large enough for</w:t>
      </w:r>
      <w:r w:rsidR="00354F5F" w:rsidRPr="003467F7">
        <w:rPr>
          <w:color w:val="000000" w:themeColor="text1"/>
        </w:rPr>
        <w:t xml:space="preserve"> </w:t>
      </w:r>
      <w:r w:rsidR="005B6E25" w:rsidRPr="003467F7">
        <w:rPr>
          <w:color w:val="000000" w:themeColor="text1"/>
        </w:rPr>
        <w:t xml:space="preserve">the female mosquito’s stylet </w:t>
      </w:r>
      <w:r w:rsidR="00435A40" w:rsidRPr="003467F7">
        <w:rPr>
          <w:color w:val="000000" w:themeColor="text1"/>
        </w:rPr>
        <w:t>to</w:t>
      </w:r>
      <w:r w:rsidR="00354F5F" w:rsidRPr="003467F7">
        <w:rPr>
          <w:color w:val="000000" w:themeColor="text1"/>
        </w:rPr>
        <w:t xml:space="preserve"> </w:t>
      </w:r>
      <w:r w:rsidR="00DA5C14" w:rsidRPr="003467F7">
        <w:rPr>
          <w:color w:val="000000" w:themeColor="text1"/>
        </w:rPr>
        <w:t>pierce</w:t>
      </w:r>
      <w:r w:rsidR="009D46F8">
        <w:rPr>
          <w:color w:val="000000" w:themeColor="text1"/>
        </w:rPr>
        <w:t xml:space="preserve"> through</w:t>
      </w:r>
      <w:r w:rsidR="005B6E25" w:rsidRPr="003467F7">
        <w:rPr>
          <w:color w:val="000000" w:themeColor="text1"/>
        </w:rPr>
        <w:t xml:space="preserve">, but </w:t>
      </w:r>
      <w:r w:rsidR="00263EFB" w:rsidRPr="003467F7">
        <w:rPr>
          <w:color w:val="000000" w:themeColor="text1"/>
        </w:rPr>
        <w:t xml:space="preserve">not </w:t>
      </w:r>
      <w:r w:rsidR="00DA5C14" w:rsidRPr="003467F7">
        <w:rPr>
          <w:color w:val="000000" w:themeColor="text1"/>
        </w:rPr>
        <w:t>so large that the mosquito can escape</w:t>
      </w:r>
      <w:r w:rsidR="00354F5F" w:rsidRPr="003467F7">
        <w:rPr>
          <w:color w:val="000000" w:themeColor="text1"/>
        </w:rPr>
        <w:t>.</w:t>
      </w:r>
      <w:r w:rsidR="00DA5C14" w:rsidRPr="003467F7">
        <w:rPr>
          <w:color w:val="000000" w:themeColor="text1"/>
        </w:rPr>
        <w:t xml:space="preserve"> </w:t>
      </w:r>
      <w:r w:rsidR="0080150F">
        <w:rPr>
          <w:color w:val="000000" w:themeColor="text1"/>
        </w:rPr>
        <w:t>Secure t</w:t>
      </w:r>
      <w:r w:rsidR="00354F5F" w:rsidRPr="003467F7">
        <w:rPr>
          <w:color w:val="000000" w:themeColor="text1"/>
        </w:rPr>
        <w:t>he mesh</w:t>
      </w:r>
      <w:r w:rsidR="00DA5C14" w:rsidRPr="003467F7">
        <w:rPr>
          <w:color w:val="000000" w:themeColor="text1"/>
        </w:rPr>
        <w:t xml:space="preserve"> firmly so that it is </w:t>
      </w:r>
      <w:r w:rsidR="00192B57" w:rsidRPr="003467F7">
        <w:rPr>
          <w:color w:val="000000" w:themeColor="text1"/>
        </w:rPr>
        <w:t>taut</w:t>
      </w:r>
      <w:r w:rsidR="0080150F">
        <w:rPr>
          <w:color w:val="000000" w:themeColor="text1"/>
        </w:rPr>
        <w:t xml:space="preserve">, and </w:t>
      </w:r>
      <w:r w:rsidR="00192B57" w:rsidRPr="003467F7">
        <w:rPr>
          <w:color w:val="000000" w:themeColor="text1"/>
        </w:rPr>
        <w:t xml:space="preserve">the </w:t>
      </w:r>
      <w:proofErr w:type="spellStart"/>
      <w:r w:rsidR="00192B57" w:rsidRPr="003467F7">
        <w:rPr>
          <w:color w:val="000000" w:themeColor="text1"/>
        </w:rPr>
        <w:t>Glytube</w:t>
      </w:r>
      <w:proofErr w:type="spellEnd"/>
      <w:r w:rsidR="00192B57" w:rsidRPr="003467F7">
        <w:rPr>
          <w:color w:val="000000" w:themeColor="text1"/>
        </w:rPr>
        <w:t xml:space="preserve"> </w:t>
      </w:r>
      <w:r w:rsidR="009D46F8">
        <w:rPr>
          <w:color w:val="000000" w:themeColor="text1"/>
        </w:rPr>
        <w:t>can</w:t>
      </w:r>
      <w:r w:rsidR="009D46F8" w:rsidRPr="003467F7">
        <w:rPr>
          <w:color w:val="000000" w:themeColor="text1"/>
        </w:rPr>
        <w:t xml:space="preserve"> </w:t>
      </w:r>
      <w:r w:rsidR="00192B57" w:rsidRPr="003467F7">
        <w:rPr>
          <w:color w:val="000000" w:themeColor="text1"/>
        </w:rPr>
        <w:t xml:space="preserve">rest stably on </w:t>
      </w:r>
      <w:r w:rsidR="00354F5F" w:rsidRPr="003467F7">
        <w:rPr>
          <w:color w:val="000000" w:themeColor="text1"/>
        </w:rPr>
        <w:t xml:space="preserve">its </w:t>
      </w:r>
      <w:r w:rsidR="00192B57" w:rsidRPr="003467F7">
        <w:rPr>
          <w:color w:val="000000" w:themeColor="text1"/>
        </w:rPr>
        <w:t>surface</w:t>
      </w:r>
      <w:r w:rsidR="009D46F8">
        <w:rPr>
          <w:color w:val="000000" w:themeColor="text1"/>
        </w:rPr>
        <w:t xml:space="preserve"> throughout the feeding period.</w:t>
      </w:r>
    </w:p>
    <w:p w14:paraId="0419B0B4" w14:textId="77777777" w:rsidR="005B6E25" w:rsidRPr="003467F7" w:rsidRDefault="005B6E25" w:rsidP="00631CA1">
      <w:pPr>
        <w:pStyle w:val="ListParagraph"/>
        <w:ind w:left="0"/>
        <w:rPr>
          <w:color w:val="000000" w:themeColor="text1"/>
        </w:rPr>
      </w:pPr>
    </w:p>
    <w:p w14:paraId="22C3C95E" w14:textId="3308B06D" w:rsidR="00F469C2" w:rsidRPr="003467F7" w:rsidRDefault="00F469C2"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An example container</w:t>
      </w:r>
      <w:r w:rsidR="00101465">
        <w:rPr>
          <w:color w:val="000000" w:themeColor="text1"/>
        </w:rPr>
        <w:t xml:space="preserve"> (</w:t>
      </w:r>
      <w:r w:rsidR="00091081" w:rsidRPr="00817D30">
        <w:rPr>
          <w:b/>
          <w:bCs/>
          <w:color w:val="000000" w:themeColor="text1"/>
        </w:rPr>
        <w:t>Figure 1</w:t>
      </w:r>
      <w:r w:rsidR="00101465" w:rsidRPr="00817D30">
        <w:rPr>
          <w:color w:val="000000" w:themeColor="text1"/>
        </w:rPr>
        <w:t>)</w:t>
      </w:r>
      <w:r w:rsidR="00683D15">
        <w:rPr>
          <w:color w:val="000000" w:themeColor="text1"/>
        </w:rPr>
        <w:t xml:space="preserve"> </w:t>
      </w:r>
      <w:r w:rsidRPr="003467F7">
        <w:rPr>
          <w:color w:val="000000" w:themeColor="text1"/>
        </w:rPr>
        <w:t xml:space="preserve">is a modified 946 mL (32 oz) </w:t>
      </w:r>
      <w:r w:rsidR="00FF4EDD" w:rsidRPr="003467F7">
        <w:rPr>
          <w:color w:val="000000" w:themeColor="text1"/>
        </w:rPr>
        <w:t>high density polyethylene (</w:t>
      </w:r>
      <w:r w:rsidRPr="003467F7">
        <w:rPr>
          <w:color w:val="000000" w:themeColor="text1"/>
        </w:rPr>
        <w:t>HDPE</w:t>
      </w:r>
      <w:r w:rsidR="00FF4EDD" w:rsidRPr="003467F7">
        <w:rPr>
          <w:color w:val="000000" w:themeColor="text1"/>
        </w:rPr>
        <w:t>)</w:t>
      </w:r>
      <w:r w:rsidRPr="003467F7">
        <w:rPr>
          <w:color w:val="000000" w:themeColor="text1"/>
        </w:rPr>
        <w:t xml:space="preserve"> plastic bucket. </w:t>
      </w:r>
      <w:r w:rsidR="00C62577" w:rsidRPr="003467F7">
        <w:rPr>
          <w:color w:val="000000" w:themeColor="text1"/>
        </w:rPr>
        <w:t>To replicate this setup, u</w:t>
      </w:r>
      <w:r w:rsidRPr="003467F7">
        <w:rPr>
          <w:color w:val="000000" w:themeColor="text1"/>
        </w:rPr>
        <w:t>s</w:t>
      </w:r>
      <w:r w:rsidR="00101465">
        <w:rPr>
          <w:color w:val="000000" w:themeColor="text1"/>
        </w:rPr>
        <w:t>e</w:t>
      </w:r>
      <w:r w:rsidRPr="003467F7">
        <w:rPr>
          <w:color w:val="000000" w:themeColor="text1"/>
        </w:rPr>
        <w:t xml:space="preserve"> a razor blade</w:t>
      </w:r>
      <w:r w:rsidR="00101465">
        <w:rPr>
          <w:color w:val="000000" w:themeColor="text1"/>
        </w:rPr>
        <w:t xml:space="preserve"> to</w:t>
      </w:r>
      <w:r w:rsidRPr="003467F7">
        <w:rPr>
          <w:color w:val="000000" w:themeColor="text1"/>
        </w:rPr>
        <w:t xml:space="preserve"> cut a central hole of ~10 cm diameter in the bucket lid. To assemble the container for occupation by mosquitoes, secure a </w:t>
      </w:r>
      <w:r w:rsidR="00101465" w:rsidRPr="003467F7">
        <w:rPr>
          <w:color w:val="000000" w:themeColor="text1"/>
        </w:rPr>
        <w:t>~400 cm</w:t>
      </w:r>
      <w:r w:rsidR="00101465" w:rsidRPr="003467F7">
        <w:rPr>
          <w:color w:val="000000" w:themeColor="text1"/>
          <w:vertAlign w:val="superscript"/>
        </w:rPr>
        <w:t>2</w:t>
      </w:r>
      <w:r w:rsidR="00101465">
        <w:rPr>
          <w:color w:val="000000" w:themeColor="text1"/>
          <w:vertAlign w:val="superscript"/>
        </w:rPr>
        <w:t xml:space="preserve"> </w:t>
      </w:r>
      <w:r w:rsidRPr="003467F7">
        <w:rPr>
          <w:color w:val="000000" w:themeColor="text1"/>
        </w:rPr>
        <w:t>square piece of white 0.8 mm polyester mosquito netting on top of the bucket, securely pushing the perforated lid down over it to snap tightly.</w:t>
      </w:r>
    </w:p>
    <w:p w14:paraId="06D350C2" w14:textId="1BC0DD96" w:rsidR="00F469C2" w:rsidRPr="003467F7" w:rsidRDefault="00F469C2" w:rsidP="00631CA1">
      <w:pPr>
        <w:pStyle w:val="NormalWeb"/>
        <w:spacing w:before="0" w:beforeAutospacing="0" w:after="0" w:afterAutospacing="0"/>
        <w:rPr>
          <w:color w:val="000000" w:themeColor="text1"/>
        </w:rPr>
      </w:pPr>
    </w:p>
    <w:p w14:paraId="36AD2E7C" w14:textId="118B5632" w:rsidR="00FF4EDD" w:rsidRPr="003467F7" w:rsidRDefault="00FF4EDD"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Collect female mosquitoes that are at least 3 days post-</w:t>
      </w:r>
      <w:proofErr w:type="spellStart"/>
      <w:r w:rsidRPr="003467F7">
        <w:rPr>
          <w:color w:val="000000" w:themeColor="text1"/>
        </w:rPr>
        <w:t>eclosion</w:t>
      </w:r>
      <w:proofErr w:type="spellEnd"/>
      <w:r w:rsidRPr="003467F7">
        <w:rPr>
          <w:color w:val="000000" w:themeColor="text1"/>
        </w:rPr>
        <w:t xml:space="preserve"> to ensure that they are mature enough to blood-feed. </w:t>
      </w:r>
      <w:r w:rsidR="00EA1D2A">
        <w:rPr>
          <w:color w:val="000000" w:themeColor="text1"/>
        </w:rPr>
        <w:t>O</w:t>
      </w:r>
      <w:r w:rsidRPr="003467F7">
        <w:rPr>
          <w:color w:val="000000" w:themeColor="text1"/>
        </w:rPr>
        <w:t>ptimal feeding rates</w:t>
      </w:r>
      <w:r w:rsidR="00EA1D2A">
        <w:rPr>
          <w:color w:val="000000" w:themeColor="text1"/>
        </w:rPr>
        <w:t xml:space="preserve"> are observed</w:t>
      </w:r>
      <w:r w:rsidRPr="003467F7">
        <w:rPr>
          <w:color w:val="000000" w:themeColor="text1"/>
        </w:rPr>
        <w:t xml:space="preserve"> after 7 days</w:t>
      </w:r>
      <w:r w:rsidRPr="003467F7">
        <w:rPr>
          <w:color w:val="000000" w:themeColor="text1"/>
        </w:rPr>
        <w:fldChar w:fldCharType="begin" w:fldLock="1"/>
      </w:r>
      <w:r w:rsidR="00FF256F">
        <w:rPr>
          <w:color w:val="000000" w:themeColor="text1"/>
        </w:rPr>
        <w:instrText>ADDIN CSL_CITATION {"citationItems":[{"id":"ITEM-1","itemData":{"DOI":"10.1007/BF01939928","ISSN":"00144754","abstract":"Most female mosquitoes require a meal of blood that provides protein for egg maturation. For reproduction to occur, two behavioral sequences are essential. One is concerned with finding a host for the blood meal and the other in finding a site on which to lay the eggs that result. Stimuli from both hosts and oviposition sites initiate the reproductive behaviors of host-seeking and pre-oviposition, respectively, that are discussed in this review. After sensory receptors perceive these stimuli, the central nervous system must integrate the information and associate it with a biologically appropriate response. Host-seeking appears to be the default behavior, expressed whenever host stimuli are present. However, if the female is successful in locating a host and ingesting blood, subsequent host-seeking is inhibited when the meal distends the abdomen above a certain threshold. Host-seeking inhibition continues during egg development as a result of a humoral mechanism even after the blood volume has been reduced by digestion. At the time when eggs are maturing and host-seeking is inhibited, pre-oviposition behavior predominates if the central nervous system receives oviposition site stimuli. This behavior is also initiated by a humoral factor. Several physiological states, including insemination, age, and nutrition, can modulate both host-seeking and pre-oviposition behaviors.","author":[{"dropping-particle":"","family":"Klowden","given":"M. J.","non-dropping-particle":"","parse-names":false,"suffix":""}],"container-title":"Experientia","id":"ITEM-1","issue":"7","issued":{"date-parts":[["1990"]]},"page":"660-670","title":"The Endogenous Regulation of Mosquito Reproductive Behavior","type":"article-journal","volume":"46"},"uris":["http://www.mendeley.com/documents/?uuid=0a461423-bdc3-4b16-9d0a-84c56a800ced"]}],"mendeley":{"formattedCitation":"&lt;sup&gt;33&lt;/sup&gt;","plainTextFormattedCitation":"33","previouslyFormattedCitation":"&lt;sup&gt;33&lt;/sup&gt;"},"properties":{"noteIndex":0},"schema":"https://github.com/citation-style-language/schema/raw/master/csl-citation.json"}</w:instrText>
      </w:r>
      <w:r w:rsidRPr="003467F7">
        <w:rPr>
          <w:color w:val="000000" w:themeColor="text1"/>
        </w:rPr>
        <w:fldChar w:fldCharType="separate"/>
      </w:r>
      <w:r w:rsidR="004F54D2" w:rsidRPr="004F54D2">
        <w:rPr>
          <w:noProof/>
          <w:color w:val="000000" w:themeColor="text1"/>
          <w:vertAlign w:val="superscript"/>
        </w:rPr>
        <w:t>33</w:t>
      </w:r>
      <w:r w:rsidRPr="003467F7">
        <w:rPr>
          <w:color w:val="000000" w:themeColor="text1"/>
        </w:rPr>
        <w:fldChar w:fldCharType="end"/>
      </w:r>
      <w:r w:rsidRPr="003467F7">
        <w:rPr>
          <w:color w:val="000000" w:themeColor="text1"/>
        </w:rPr>
        <w:t xml:space="preserve">. </w:t>
      </w:r>
    </w:p>
    <w:p w14:paraId="7B390189" w14:textId="77777777" w:rsidR="00FF4EDD" w:rsidRPr="003467F7" w:rsidRDefault="00FF4EDD" w:rsidP="00631CA1">
      <w:pPr>
        <w:pStyle w:val="NormalWeb"/>
        <w:spacing w:before="0" w:beforeAutospacing="0" w:after="0" w:afterAutospacing="0"/>
        <w:rPr>
          <w:color w:val="000000" w:themeColor="text1"/>
        </w:rPr>
      </w:pPr>
    </w:p>
    <w:p w14:paraId="48412F5C" w14:textId="6F652581" w:rsidR="008011FC" w:rsidRPr="003467F7" w:rsidRDefault="00263EFB"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 xml:space="preserve">Place female mosquitoes into </w:t>
      </w:r>
      <w:r w:rsidR="00FF4EDD" w:rsidRPr="009C68D8">
        <w:rPr>
          <w:color w:val="000000" w:themeColor="text1"/>
          <w:highlight w:val="yellow"/>
        </w:rPr>
        <w:t xml:space="preserve">the </w:t>
      </w:r>
      <w:r w:rsidRPr="009C68D8">
        <w:rPr>
          <w:color w:val="000000" w:themeColor="text1"/>
          <w:highlight w:val="yellow"/>
        </w:rPr>
        <w:t>contain</w:t>
      </w:r>
      <w:r w:rsidR="008011FC" w:rsidRPr="009C68D8">
        <w:rPr>
          <w:color w:val="000000" w:themeColor="text1"/>
          <w:highlight w:val="yellow"/>
        </w:rPr>
        <w:t>er and cover with mesh</w:t>
      </w:r>
      <w:r w:rsidR="00B62BA3">
        <w:rPr>
          <w:color w:val="000000" w:themeColor="text1"/>
        </w:rPr>
        <w:t xml:space="preserve">. </w:t>
      </w:r>
      <w:r w:rsidR="00FF4EDD" w:rsidRPr="003467F7">
        <w:rPr>
          <w:color w:val="000000" w:themeColor="text1"/>
        </w:rPr>
        <w:t xml:space="preserve">If the container is densely populated with mosquitoes, </w:t>
      </w:r>
      <w:r w:rsidR="00B62BA3">
        <w:rPr>
          <w:color w:val="000000" w:themeColor="text1"/>
        </w:rPr>
        <w:t>increase</w:t>
      </w:r>
      <w:r w:rsidR="00FF4EDD" w:rsidRPr="003467F7">
        <w:rPr>
          <w:color w:val="000000" w:themeColor="text1"/>
        </w:rPr>
        <w:t xml:space="preserve"> the number of </w:t>
      </w:r>
      <w:proofErr w:type="spellStart"/>
      <w:r w:rsidR="00FF4EDD" w:rsidRPr="003467F7">
        <w:rPr>
          <w:color w:val="000000" w:themeColor="text1"/>
        </w:rPr>
        <w:t>Glytubes</w:t>
      </w:r>
      <w:proofErr w:type="spellEnd"/>
      <w:r w:rsidR="00FF4EDD" w:rsidRPr="003467F7">
        <w:rPr>
          <w:color w:val="000000" w:themeColor="text1"/>
        </w:rPr>
        <w:t xml:space="preserve"> used. Optima</w:t>
      </w:r>
      <w:r w:rsidR="005145E3" w:rsidRPr="003467F7">
        <w:rPr>
          <w:color w:val="000000" w:themeColor="text1"/>
        </w:rPr>
        <w:t xml:space="preserve">l feeding is achieved with </w:t>
      </w:r>
      <w:r w:rsidR="002F641E">
        <w:rPr>
          <w:color w:val="000000" w:themeColor="text1"/>
        </w:rPr>
        <w:t>~</w:t>
      </w:r>
      <w:r w:rsidR="005145E3" w:rsidRPr="003467F7">
        <w:rPr>
          <w:color w:val="000000" w:themeColor="text1"/>
        </w:rPr>
        <w:t>25</w:t>
      </w:r>
      <w:r w:rsidR="00FF4EDD" w:rsidRPr="003467F7">
        <w:rPr>
          <w:color w:val="000000" w:themeColor="text1"/>
        </w:rPr>
        <w:t xml:space="preserve"> mosquitoes/</w:t>
      </w:r>
      <w:proofErr w:type="spellStart"/>
      <w:r w:rsidR="00FF4EDD" w:rsidRPr="003467F7">
        <w:rPr>
          <w:color w:val="000000" w:themeColor="text1"/>
        </w:rPr>
        <w:t>Glytube</w:t>
      </w:r>
      <w:proofErr w:type="spellEnd"/>
      <w:r w:rsidR="00FF4EDD" w:rsidRPr="003467F7">
        <w:rPr>
          <w:color w:val="000000" w:themeColor="text1"/>
        </w:rPr>
        <w:t xml:space="preserve">. This reduces competition for access to the feeding membrane. </w:t>
      </w:r>
    </w:p>
    <w:p w14:paraId="0432FBC5" w14:textId="77777777" w:rsidR="008011FC" w:rsidRPr="003467F7" w:rsidRDefault="008011FC" w:rsidP="00631CA1">
      <w:pPr>
        <w:pStyle w:val="ListParagraph"/>
        <w:ind w:left="0"/>
        <w:rPr>
          <w:color w:val="000000" w:themeColor="text1"/>
        </w:rPr>
      </w:pPr>
    </w:p>
    <w:p w14:paraId="4B47F8A9" w14:textId="202C91FF" w:rsidR="00D8778F" w:rsidRPr="003467F7" w:rsidRDefault="00B62BA3" w:rsidP="00631CA1">
      <w:pPr>
        <w:pStyle w:val="NormalWeb"/>
        <w:numPr>
          <w:ilvl w:val="2"/>
          <w:numId w:val="18"/>
        </w:numPr>
        <w:spacing w:before="0" w:beforeAutospacing="0" w:after="0" w:afterAutospacing="0"/>
        <w:ind w:left="0" w:firstLine="0"/>
        <w:rPr>
          <w:color w:val="000000" w:themeColor="text1"/>
        </w:rPr>
      </w:pPr>
      <w:r>
        <w:rPr>
          <w:color w:val="000000" w:themeColor="text1"/>
          <w:highlight w:val="yellow"/>
        </w:rPr>
        <w:t>S</w:t>
      </w:r>
      <w:r w:rsidR="00192B57" w:rsidRPr="009C68D8">
        <w:rPr>
          <w:color w:val="000000" w:themeColor="text1"/>
          <w:highlight w:val="yellow"/>
        </w:rPr>
        <w:t>et aside</w:t>
      </w:r>
      <w:r>
        <w:rPr>
          <w:color w:val="000000" w:themeColor="text1"/>
          <w:highlight w:val="yellow"/>
        </w:rPr>
        <w:t xml:space="preserve"> a control group of</w:t>
      </w:r>
      <w:r w:rsidR="00192B57" w:rsidRPr="009C68D8">
        <w:rPr>
          <w:color w:val="000000" w:themeColor="text1"/>
          <w:highlight w:val="yellow"/>
        </w:rPr>
        <w:t xml:space="preserve"> </w:t>
      </w:r>
      <w:r w:rsidR="00FF4EDD" w:rsidRPr="009C68D8">
        <w:rPr>
          <w:color w:val="000000" w:themeColor="text1"/>
          <w:highlight w:val="yellow"/>
        </w:rPr>
        <w:t>unfed mosquitoes</w:t>
      </w:r>
      <w:r>
        <w:rPr>
          <w:color w:val="000000" w:themeColor="text1"/>
          <w:highlight w:val="yellow"/>
        </w:rPr>
        <w:t xml:space="preserve"> that will not be offered a meal</w:t>
      </w:r>
      <w:r w:rsidR="00FF4EDD" w:rsidRPr="003467F7">
        <w:rPr>
          <w:color w:val="000000" w:themeColor="text1"/>
        </w:rPr>
        <w:t>.</w:t>
      </w:r>
      <w:r w:rsidR="00192B57" w:rsidRPr="003467F7">
        <w:rPr>
          <w:color w:val="000000" w:themeColor="text1"/>
        </w:rPr>
        <w:t xml:space="preserve"> </w:t>
      </w:r>
      <w:r w:rsidR="00DA5C14" w:rsidRPr="003467F7">
        <w:rPr>
          <w:color w:val="000000" w:themeColor="text1"/>
        </w:rPr>
        <w:t xml:space="preserve">In the weight measurement protocol, </w:t>
      </w:r>
      <w:r w:rsidR="001A5900">
        <w:rPr>
          <w:color w:val="000000" w:themeColor="text1"/>
        </w:rPr>
        <w:t>weigh the</w:t>
      </w:r>
      <w:r w:rsidR="00DA5C14" w:rsidRPr="003467F7">
        <w:rPr>
          <w:color w:val="000000" w:themeColor="text1"/>
        </w:rPr>
        <w:t xml:space="preserve"> unfed group separately </w:t>
      </w:r>
      <w:r w:rsidR="0066070B">
        <w:rPr>
          <w:color w:val="000000" w:themeColor="text1"/>
        </w:rPr>
        <w:t>and use</w:t>
      </w:r>
      <w:r w:rsidR="001A5900">
        <w:rPr>
          <w:color w:val="000000" w:themeColor="text1"/>
        </w:rPr>
        <w:t xml:space="preserve"> this </w:t>
      </w:r>
      <w:r w:rsidR="00015B6F">
        <w:rPr>
          <w:color w:val="000000" w:themeColor="text1"/>
        </w:rPr>
        <w:t>weight</w:t>
      </w:r>
      <w:r w:rsidR="0066070B">
        <w:rPr>
          <w:color w:val="000000" w:themeColor="text1"/>
        </w:rPr>
        <w:t xml:space="preserve"> to estimate </w:t>
      </w:r>
      <w:r w:rsidR="00DA5C14" w:rsidRPr="003467F7">
        <w:rPr>
          <w:color w:val="000000" w:themeColor="text1"/>
        </w:rPr>
        <w:t>weight gain</w:t>
      </w:r>
      <w:r w:rsidR="006D6698">
        <w:rPr>
          <w:color w:val="000000" w:themeColor="text1"/>
        </w:rPr>
        <w:t xml:space="preserve"> in </w:t>
      </w:r>
      <w:r w:rsidR="00FF4EDD" w:rsidRPr="003467F7">
        <w:rPr>
          <w:color w:val="000000" w:themeColor="text1"/>
        </w:rPr>
        <w:t xml:space="preserve">the </w:t>
      </w:r>
      <w:r w:rsidR="0066070B">
        <w:rPr>
          <w:color w:val="000000" w:themeColor="text1"/>
        </w:rPr>
        <w:t xml:space="preserve">experimental </w:t>
      </w:r>
      <w:r w:rsidR="00FF4EDD" w:rsidRPr="003467F7">
        <w:rPr>
          <w:color w:val="000000" w:themeColor="text1"/>
        </w:rPr>
        <w:t>group that fed on a meal</w:t>
      </w:r>
      <w:r w:rsidR="00DA5C14" w:rsidRPr="003467F7">
        <w:rPr>
          <w:color w:val="000000" w:themeColor="text1"/>
        </w:rPr>
        <w:t xml:space="preserve">. In the fluorescence-based quantification protocol, </w:t>
      </w:r>
      <w:r w:rsidR="00015B6F">
        <w:rPr>
          <w:color w:val="000000" w:themeColor="text1"/>
        </w:rPr>
        <w:t xml:space="preserve">add </w:t>
      </w:r>
      <w:r w:rsidR="0066070B">
        <w:rPr>
          <w:color w:val="000000" w:themeColor="text1"/>
        </w:rPr>
        <w:t>the unfed</w:t>
      </w:r>
      <w:r w:rsidR="0066070B" w:rsidRPr="003467F7">
        <w:rPr>
          <w:color w:val="000000" w:themeColor="text1"/>
        </w:rPr>
        <w:t xml:space="preserve"> </w:t>
      </w:r>
      <w:r w:rsidR="00192B57" w:rsidRPr="003467F7">
        <w:rPr>
          <w:color w:val="000000" w:themeColor="text1"/>
        </w:rPr>
        <w:t>group</w:t>
      </w:r>
      <w:r w:rsidR="0066070B">
        <w:rPr>
          <w:color w:val="000000" w:themeColor="text1"/>
        </w:rPr>
        <w:t xml:space="preserve"> </w:t>
      </w:r>
      <w:r w:rsidR="006D6698">
        <w:rPr>
          <w:color w:val="000000" w:themeColor="text1"/>
        </w:rPr>
        <w:t xml:space="preserve">of </w:t>
      </w:r>
      <w:r w:rsidR="0066070B">
        <w:rPr>
          <w:color w:val="000000" w:themeColor="text1"/>
        </w:rPr>
        <w:t>mosquitoes</w:t>
      </w:r>
      <w:r w:rsidR="00192B57" w:rsidRPr="003467F7">
        <w:rPr>
          <w:color w:val="000000" w:themeColor="text1"/>
        </w:rPr>
        <w:t xml:space="preserve"> to the wells for the standard curve calculation</w:t>
      </w:r>
      <w:r w:rsidR="0066070B">
        <w:rPr>
          <w:color w:val="000000" w:themeColor="text1"/>
        </w:rPr>
        <w:t>s</w:t>
      </w:r>
      <w:r w:rsidR="00493AFA">
        <w:rPr>
          <w:color w:val="000000" w:themeColor="text1"/>
        </w:rPr>
        <w:t xml:space="preserve"> </w:t>
      </w:r>
      <w:r w:rsidR="00192B57" w:rsidRPr="003467F7">
        <w:rPr>
          <w:color w:val="000000" w:themeColor="text1"/>
        </w:rPr>
        <w:t>and for</w:t>
      </w:r>
      <w:r w:rsidR="00DA5C14" w:rsidRPr="003467F7">
        <w:rPr>
          <w:color w:val="000000" w:themeColor="text1"/>
        </w:rPr>
        <w:t xml:space="preserve"> </w:t>
      </w:r>
      <w:r w:rsidR="00192B57" w:rsidRPr="003467F7">
        <w:rPr>
          <w:color w:val="000000" w:themeColor="text1"/>
        </w:rPr>
        <w:t>negative controls</w:t>
      </w:r>
      <w:r w:rsidR="00DA5C14" w:rsidRPr="003467F7">
        <w:rPr>
          <w:color w:val="000000" w:themeColor="text1"/>
        </w:rPr>
        <w:t xml:space="preserve">. </w:t>
      </w:r>
      <w:r w:rsidR="008818A2" w:rsidRPr="003467F7">
        <w:rPr>
          <w:color w:val="000000" w:themeColor="text1"/>
        </w:rPr>
        <w:t xml:space="preserve">To match baseline mosquito tissue autofluorescence in the experimental group, </w:t>
      </w:r>
      <w:r w:rsidR="00015B6F">
        <w:rPr>
          <w:color w:val="000000" w:themeColor="text1"/>
        </w:rPr>
        <w:t xml:space="preserve">ensure that </w:t>
      </w:r>
      <w:r w:rsidR="008818A2" w:rsidRPr="003467F7">
        <w:rPr>
          <w:color w:val="000000" w:themeColor="text1"/>
        </w:rPr>
        <w:t xml:space="preserve">the standard curve and negative control </w:t>
      </w:r>
      <w:r>
        <w:rPr>
          <w:color w:val="000000" w:themeColor="text1"/>
        </w:rPr>
        <w:t>wells</w:t>
      </w:r>
      <w:r w:rsidR="008818A2" w:rsidRPr="003467F7">
        <w:rPr>
          <w:color w:val="000000" w:themeColor="text1"/>
        </w:rPr>
        <w:t xml:space="preserve"> contain an unfed mosquito. </w:t>
      </w:r>
    </w:p>
    <w:p w14:paraId="72674A9F" w14:textId="77777777" w:rsidR="00DA5C14" w:rsidRPr="003467F7" w:rsidRDefault="00DA5C14" w:rsidP="00631CA1">
      <w:pPr>
        <w:rPr>
          <w:color w:val="000000" w:themeColor="text1"/>
        </w:rPr>
      </w:pPr>
    </w:p>
    <w:p w14:paraId="5321C71C" w14:textId="68E9AB7E" w:rsidR="005B6E25" w:rsidRPr="00631CA1" w:rsidRDefault="005B6E25" w:rsidP="00631CA1">
      <w:pPr>
        <w:pStyle w:val="NormalWeb"/>
        <w:numPr>
          <w:ilvl w:val="1"/>
          <w:numId w:val="18"/>
        </w:numPr>
        <w:spacing w:before="0" w:beforeAutospacing="0" w:after="0" w:afterAutospacing="0"/>
        <w:ind w:left="0" w:firstLine="0"/>
        <w:rPr>
          <w:color w:val="000000" w:themeColor="text1"/>
          <w:highlight w:val="yellow"/>
        </w:rPr>
      </w:pPr>
      <w:r w:rsidRPr="00631CA1">
        <w:rPr>
          <w:color w:val="000000" w:themeColor="text1"/>
          <w:highlight w:val="yellow"/>
        </w:rPr>
        <w:t xml:space="preserve">Constructing and setting up the </w:t>
      </w:r>
      <w:proofErr w:type="spellStart"/>
      <w:r w:rsidRPr="00631CA1">
        <w:rPr>
          <w:color w:val="000000" w:themeColor="text1"/>
          <w:highlight w:val="yellow"/>
        </w:rPr>
        <w:t>Glytube</w:t>
      </w:r>
      <w:proofErr w:type="spellEnd"/>
      <w:r w:rsidRPr="00631CA1">
        <w:rPr>
          <w:color w:val="000000" w:themeColor="text1"/>
          <w:highlight w:val="yellow"/>
        </w:rPr>
        <w:t xml:space="preserve"> (adapted from Costa-da-Silva et al. </w:t>
      </w:r>
      <w:r w:rsidR="009C68D8" w:rsidRPr="00631CA1">
        <w:rPr>
          <w:color w:val="000000" w:themeColor="text1"/>
          <w:highlight w:val="yellow"/>
        </w:rPr>
        <w:t>(</w:t>
      </w:r>
      <w:r w:rsidRPr="00631CA1">
        <w:rPr>
          <w:color w:val="000000" w:themeColor="text1"/>
          <w:highlight w:val="yellow"/>
        </w:rPr>
        <w:t>2013</w:t>
      </w:r>
      <w:r w:rsidR="009C68D8" w:rsidRPr="00631CA1">
        <w:rPr>
          <w:color w:val="000000" w:themeColor="text1"/>
          <w:highlight w:val="yellow"/>
        </w:rPr>
        <w:t>)</w:t>
      </w:r>
      <w:r w:rsidR="002F25E2" w:rsidRPr="00631CA1">
        <w:rPr>
          <w:color w:val="000000" w:themeColor="text1"/>
          <w:highlight w:val="yellow"/>
        </w:rPr>
        <w:fldChar w:fldCharType="begin" w:fldLock="1"/>
      </w:r>
      <w:r w:rsidR="004F54D2" w:rsidRPr="00631CA1">
        <w:rPr>
          <w:color w:val="000000" w:themeColor="text1"/>
          <w:highlight w:val="yellow"/>
        </w:rPr>
        <w:instrText>ADDIN CSL_CITATION {"citationItems":[{"id":"ITEM-1","itemData":{"DOI":"10.1371/journal.pone.0053816","ISSN":"19326203","abstract":"Aedes aegypti, the main vector of dengue virus, requires a blood meal to produce eggs. Although live animals are still the main blood source for laboratory colonies, many artificial feeders are available. These feeders are also the best method for experimental oral infection of Ae. aegypti with Dengue viruses. However, most of them are expensive or laborious to construct. Based on principle of Rutledge-type feeder, a conventional conical tube, glycerol and Parafilm-M were used to develop a simple in-house feeder device. The blood feeding efficiency of this apparatus was compared to a live blood source, mice, and no significant differences (p = 0.1189) were observed between artificial-fed (51.3% of engorgement) and mice-fed groups (40.6%). Thus, an easy to assemble and cost-effective artificial feeder, designated \"Glytube\" was developed in this report. This simple and efficient feeding device can be built with common laboratory materials for research on Ae. aegypti.","author":[{"dropping-particle":"","family":"Costa-da-Silva AL, Navarrete FR, Salvador FS, Karina-Costa M, Ioshino RS, Azevedo DS, Rocha DR, Romano CM","given":"Capurro ML.","non-dropping-particle":"","parse-names":false,"suffix":""},{"dropping-particle":"","family":"Costa-da-Silva","given":"André Luis","non-dropping-particle":"","parse-names":false,"suffix":""},{"dropping-particle":"","family":"Navarrete","given":"Flávia Rosa","non-dropping-particle":"","parse-names":false,"suffix":""},{"dropping-particle":"","family":"Salvador","given":"Felipe Scassi","non-dropping-particle":"","parse-names":false,"suffix":""},{"dropping-particle":"","family":"Karina-Costa","given":"Maria","non-dropping-particle":"","parse-names":false,"suffix":""},{"dropping-particle":"","family":"Ioshino","given":"Rafaella Sayuri","non-dropping-particle":"","parse-names":false,"suffix":""},{"dropping-particle":"","family":"Azevedo","given":"Diego Soares","non-dropping-particle":"","parse-names":false,"suffix":""},{"dropping-particle":"","family":"Rocha","given":"Desirée Rafaela","non-dropping-particle":"","parse-names":false,"suffix":""},{"dropping-particle":"","family":"Romano","given":"Camila Malta","non-dropping-particle":"","parse-names":false,"suffix":""},{"dropping-particle":"","family":"Capurro","given":"Margareth Lara","non-dropping-particle":"","parse-names":false,"suffix":""}],"container-title":"PLoS ONE","editor":[{"dropping-particle":"","family":"Oliveira","given":"Pedro Lagerblad","non-dropping-particle":"","parse-names":false,"suffix":""}],"id":"ITEM-1","issue":"1","issued":{"date-parts":[["2013"]]},"page":"e53816","title":"Glytube: A Conical Tube and Parafilm M-Based Method as a Simplified Device to Artificially Blood-Feed the Dengue Vector Mosquito, Aedes aegypti","type":"article-journal","volume":"8"},"uris":["http://www.mendeley.com/documents/?uuid=8e58be69-66f2-425f-9c6d-c4856c0c8a66"]}],"mendeley":{"formattedCitation":"&lt;sup&gt;20&lt;/sup&gt;","plainTextFormattedCitation":"20","previouslyFormattedCitation":"&lt;sup&gt;20&lt;/sup&gt;"},"properties":{"noteIndex":0},"schema":"https://github.com/citation-style-language/schema/raw/master/csl-citation.json"}</w:instrText>
      </w:r>
      <w:r w:rsidR="002F25E2" w:rsidRPr="00631CA1">
        <w:rPr>
          <w:color w:val="000000" w:themeColor="text1"/>
          <w:highlight w:val="yellow"/>
        </w:rPr>
        <w:fldChar w:fldCharType="separate"/>
      </w:r>
      <w:r w:rsidR="004F54D2" w:rsidRPr="00631CA1">
        <w:rPr>
          <w:noProof/>
          <w:color w:val="000000" w:themeColor="text1"/>
          <w:highlight w:val="yellow"/>
          <w:vertAlign w:val="superscript"/>
        </w:rPr>
        <w:t>20</w:t>
      </w:r>
      <w:r w:rsidR="002F25E2" w:rsidRPr="00631CA1">
        <w:rPr>
          <w:color w:val="000000" w:themeColor="text1"/>
          <w:highlight w:val="yellow"/>
        </w:rPr>
        <w:fldChar w:fldCharType="end"/>
      </w:r>
      <w:r w:rsidRPr="00631CA1">
        <w:rPr>
          <w:color w:val="000000" w:themeColor="text1"/>
          <w:highlight w:val="yellow"/>
        </w:rPr>
        <w:t>)</w:t>
      </w:r>
    </w:p>
    <w:p w14:paraId="51E05AAE" w14:textId="77777777" w:rsidR="005B6E25" w:rsidRPr="003467F7" w:rsidRDefault="005B6E25" w:rsidP="00631CA1">
      <w:pPr>
        <w:pStyle w:val="NormalWeb"/>
        <w:spacing w:before="0" w:beforeAutospacing="0" w:after="0" w:afterAutospacing="0"/>
        <w:rPr>
          <w:color w:val="000000" w:themeColor="text1"/>
        </w:rPr>
      </w:pPr>
    </w:p>
    <w:p w14:paraId="79FDFEF3" w14:textId="24401DE8" w:rsidR="00DA5C14" w:rsidRPr="009C68D8" w:rsidRDefault="00FF4EDD" w:rsidP="00631CA1">
      <w:pPr>
        <w:pStyle w:val="NormalWeb"/>
        <w:numPr>
          <w:ilvl w:val="2"/>
          <w:numId w:val="18"/>
        </w:numPr>
        <w:spacing w:before="0" w:beforeAutospacing="0" w:after="0" w:afterAutospacing="0"/>
        <w:ind w:left="0" w:firstLine="0"/>
        <w:rPr>
          <w:color w:val="000000" w:themeColor="text1"/>
          <w:highlight w:val="yellow"/>
        </w:rPr>
      </w:pPr>
      <w:r w:rsidRPr="004F54D2">
        <w:rPr>
          <w:color w:val="000000" w:themeColor="text1"/>
        </w:rPr>
        <w:t xml:space="preserve">As depicted in </w:t>
      </w:r>
      <w:r w:rsidRPr="00817D30">
        <w:rPr>
          <w:b/>
          <w:bCs/>
          <w:color w:val="000000" w:themeColor="text1"/>
        </w:rPr>
        <w:t>Figure 1</w:t>
      </w:r>
      <w:r w:rsidRPr="004F54D2">
        <w:rPr>
          <w:color w:val="000000" w:themeColor="text1"/>
        </w:rPr>
        <w:t>, t</w:t>
      </w:r>
      <w:r w:rsidR="00DA5C14" w:rsidRPr="004F54D2">
        <w:rPr>
          <w:color w:val="000000" w:themeColor="text1"/>
        </w:rPr>
        <w:t xml:space="preserve">o </w:t>
      </w:r>
      <w:r w:rsidRPr="004F54D2">
        <w:rPr>
          <w:color w:val="000000" w:themeColor="text1"/>
        </w:rPr>
        <w:t xml:space="preserve">generate a </w:t>
      </w:r>
      <w:r w:rsidR="00DA5C14" w:rsidRPr="004F54D2">
        <w:rPr>
          <w:color w:val="000000" w:themeColor="text1"/>
        </w:rPr>
        <w:t xml:space="preserve">heat source, </w:t>
      </w:r>
      <w:r w:rsidR="00DA5C14" w:rsidRPr="009C68D8">
        <w:rPr>
          <w:color w:val="000000" w:themeColor="text1"/>
          <w:highlight w:val="yellow"/>
        </w:rPr>
        <w:t>f</w:t>
      </w:r>
      <w:r w:rsidR="005B6E25" w:rsidRPr="009C68D8">
        <w:rPr>
          <w:color w:val="000000" w:themeColor="text1"/>
          <w:highlight w:val="yellow"/>
        </w:rPr>
        <w:t>ill a 50 mL conical tube with 40 mL of 100% glycerol.</w:t>
      </w:r>
      <w:r w:rsidR="00B01BCB" w:rsidRPr="009C68D8">
        <w:rPr>
          <w:color w:val="000000" w:themeColor="text1"/>
          <w:highlight w:val="yellow"/>
        </w:rPr>
        <w:t xml:space="preserve"> </w:t>
      </w:r>
      <w:r w:rsidR="00DA5C14" w:rsidRPr="009C68D8">
        <w:rPr>
          <w:color w:val="000000" w:themeColor="text1"/>
          <w:highlight w:val="yellow"/>
        </w:rPr>
        <w:t xml:space="preserve">Seal the open conical tube with a 5 cm </w:t>
      </w:r>
      <w:r w:rsidR="00BE6460">
        <w:rPr>
          <w:color w:val="000000" w:themeColor="text1"/>
          <w:highlight w:val="yellow"/>
        </w:rPr>
        <w:t>×</w:t>
      </w:r>
      <w:r w:rsidR="00DA5C14" w:rsidRPr="009C68D8">
        <w:rPr>
          <w:color w:val="000000" w:themeColor="text1"/>
          <w:highlight w:val="yellow"/>
        </w:rPr>
        <w:t xml:space="preserve"> 5 cm piece of </w:t>
      </w:r>
      <w:r w:rsidRPr="009C68D8">
        <w:rPr>
          <w:color w:val="000000" w:themeColor="text1"/>
          <w:highlight w:val="yellow"/>
        </w:rPr>
        <w:t>parafilm</w:t>
      </w:r>
      <w:r w:rsidR="00DA5C14" w:rsidRPr="009C68D8">
        <w:rPr>
          <w:color w:val="000000" w:themeColor="text1"/>
          <w:highlight w:val="yellow"/>
        </w:rPr>
        <w:t xml:space="preserve"> and repeat with an additional piece of 5 cm </w:t>
      </w:r>
      <w:r w:rsidR="00BE6460">
        <w:rPr>
          <w:color w:val="000000" w:themeColor="text1"/>
          <w:highlight w:val="yellow"/>
        </w:rPr>
        <w:t>×</w:t>
      </w:r>
      <w:r w:rsidR="00DA5C14" w:rsidRPr="009C68D8">
        <w:rPr>
          <w:color w:val="000000" w:themeColor="text1"/>
          <w:highlight w:val="yellow"/>
        </w:rPr>
        <w:t xml:space="preserve"> 5</w:t>
      </w:r>
      <w:r w:rsidR="00EF2B9A" w:rsidRPr="009C68D8">
        <w:rPr>
          <w:color w:val="000000" w:themeColor="text1"/>
          <w:highlight w:val="yellow"/>
        </w:rPr>
        <w:t xml:space="preserve"> </w:t>
      </w:r>
      <w:r w:rsidR="00DA5C14" w:rsidRPr="009C68D8">
        <w:rPr>
          <w:color w:val="000000" w:themeColor="text1"/>
          <w:highlight w:val="yellow"/>
        </w:rPr>
        <w:t xml:space="preserve">cm </w:t>
      </w:r>
      <w:r w:rsidRPr="009C68D8">
        <w:rPr>
          <w:color w:val="000000" w:themeColor="text1"/>
          <w:highlight w:val="yellow"/>
        </w:rPr>
        <w:t>parafilm</w:t>
      </w:r>
      <w:r w:rsidR="00DA5C14" w:rsidRPr="009C68D8">
        <w:rPr>
          <w:color w:val="000000" w:themeColor="text1"/>
          <w:highlight w:val="yellow"/>
        </w:rPr>
        <w:t xml:space="preserve"> to minimize the chance of leakage. </w:t>
      </w:r>
      <w:r w:rsidR="00BC29E7" w:rsidRPr="009C68D8">
        <w:rPr>
          <w:color w:val="000000" w:themeColor="text1"/>
          <w:highlight w:val="yellow"/>
        </w:rPr>
        <w:t xml:space="preserve">Optionally, the parafilm can be held in place using rubber bands. </w:t>
      </w:r>
      <w:r w:rsidR="00DA5C14" w:rsidRPr="009C68D8">
        <w:rPr>
          <w:color w:val="000000" w:themeColor="text1"/>
          <w:highlight w:val="yellow"/>
        </w:rPr>
        <w:t xml:space="preserve">Invert the tube to ensure that there are no holes or gaps. </w:t>
      </w:r>
    </w:p>
    <w:p w14:paraId="1746D61B" w14:textId="39781CCD" w:rsidR="00B01BCB" w:rsidRPr="003467F7" w:rsidRDefault="00B01BCB" w:rsidP="00631CA1">
      <w:pPr>
        <w:pStyle w:val="NormalWeb"/>
        <w:spacing w:before="0" w:beforeAutospacing="0" w:after="0" w:afterAutospacing="0"/>
        <w:rPr>
          <w:color w:val="000000" w:themeColor="text1"/>
        </w:rPr>
      </w:pPr>
    </w:p>
    <w:p w14:paraId="704C8C25" w14:textId="65045CDE" w:rsidR="004C4F78" w:rsidRPr="003467F7" w:rsidRDefault="00DA5C14" w:rsidP="00631CA1">
      <w:pPr>
        <w:pStyle w:val="NormalWeb"/>
        <w:numPr>
          <w:ilvl w:val="2"/>
          <w:numId w:val="18"/>
        </w:numPr>
        <w:spacing w:before="0" w:beforeAutospacing="0" w:after="0" w:afterAutospacing="0"/>
        <w:ind w:left="0" w:firstLine="0"/>
        <w:rPr>
          <w:color w:val="000000" w:themeColor="text1"/>
        </w:rPr>
      </w:pPr>
      <w:r w:rsidRPr="004F54D2">
        <w:rPr>
          <w:color w:val="000000" w:themeColor="text1"/>
          <w:highlight w:val="yellow"/>
        </w:rPr>
        <w:t>To create the meal delivery device, c</w:t>
      </w:r>
      <w:r w:rsidR="00B01BCB" w:rsidRPr="004F54D2">
        <w:rPr>
          <w:color w:val="000000" w:themeColor="text1"/>
          <w:highlight w:val="yellow"/>
        </w:rPr>
        <w:t>ut a centered hole of 2.5 cm diameter in the screw cap of the conical tube</w:t>
      </w:r>
      <w:r w:rsidRPr="004F54D2">
        <w:rPr>
          <w:color w:val="000000" w:themeColor="text1"/>
          <w:highlight w:val="yellow"/>
        </w:rPr>
        <w:t xml:space="preserve"> using a</w:t>
      </w:r>
      <w:r w:rsidR="00B01BCB" w:rsidRPr="004F54D2">
        <w:rPr>
          <w:color w:val="000000" w:themeColor="text1"/>
          <w:highlight w:val="yellow"/>
        </w:rPr>
        <w:t xml:space="preserve"> sharp razor blade or, for better consistency, a lathe.</w:t>
      </w:r>
      <w:r w:rsidRPr="003467F7">
        <w:rPr>
          <w:color w:val="000000" w:themeColor="text1"/>
        </w:rPr>
        <w:t xml:space="preserve"> </w:t>
      </w:r>
      <w:r w:rsidR="004C4F78" w:rsidRPr="009C68D8">
        <w:rPr>
          <w:color w:val="000000" w:themeColor="text1"/>
          <w:highlight w:val="yellow"/>
        </w:rPr>
        <w:t xml:space="preserve">Stretch a 5 cm </w:t>
      </w:r>
      <w:r w:rsidR="00CC31D6">
        <w:rPr>
          <w:color w:val="000000" w:themeColor="text1"/>
          <w:highlight w:val="yellow"/>
        </w:rPr>
        <w:t>×</w:t>
      </w:r>
      <w:r w:rsidR="004C4F78" w:rsidRPr="009C68D8">
        <w:rPr>
          <w:color w:val="000000" w:themeColor="text1"/>
          <w:highlight w:val="yellow"/>
        </w:rPr>
        <w:t xml:space="preserve"> 5 cm piece of </w:t>
      </w:r>
      <w:r w:rsidR="00FF4EDD" w:rsidRPr="009C68D8">
        <w:rPr>
          <w:color w:val="000000" w:themeColor="text1"/>
          <w:highlight w:val="yellow"/>
        </w:rPr>
        <w:t>parafilm</w:t>
      </w:r>
      <w:r w:rsidR="004C4F78" w:rsidRPr="009C68D8">
        <w:rPr>
          <w:color w:val="000000" w:themeColor="text1"/>
          <w:highlight w:val="yellow"/>
        </w:rPr>
        <w:t xml:space="preserve"> evenly so that it roughly doubles in size</w:t>
      </w:r>
      <w:r w:rsidR="00EF2B9A" w:rsidRPr="009C68D8">
        <w:rPr>
          <w:color w:val="000000" w:themeColor="text1"/>
          <w:highlight w:val="yellow"/>
        </w:rPr>
        <w:t>.</w:t>
      </w:r>
      <w:r w:rsidR="00EF2B9A" w:rsidRPr="003467F7">
        <w:rPr>
          <w:color w:val="000000" w:themeColor="text1"/>
        </w:rPr>
        <w:t xml:space="preserve"> </w:t>
      </w:r>
      <w:r w:rsidR="00EF2B9A" w:rsidRPr="00BD226D">
        <w:rPr>
          <w:color w:val="000000" w:themeColor="text1"/>
          <w:highlight w:val="yellow"/>
        </w:rPr>
        <w:t>T</w:t>
      </w:r>
      <w:r w:rsidR="004C4F78" w:rsidRPr="00BD226D">
        <w:rPr>
          <w:color w:val="000000" w:themeColor="text1"/>
          <w:highlight w:val="yellow"/>
        </w:rPr>
        <w:t xml:space="preserve">he </w:t>
      </w:r>
      <w:r w:rsidR="00FF4EDD" w:rsidRPr="00BD226D">
        <w:rPr>
          <w:color w:val="000000" w:themeColor="text1"/>
          <w:highlight w:val="yellow"/>
        </w:rPr>
        <w:t>parafilm</w:t>
      </w:r>
      <w:r w:rsidR="004C4F78" w:rsidRPr="00BD226D">
        <w:rPr>
          <w:color w:val="000000" w:themeColor="text1"/>
          <w:highlight w:val="yellow"/>
        </w:rPr>
        <w:t xml:space="preserve"> should be thin enough that mosquitoes can easily pierce</w:t>
      </w:r>
      <w:r w:rsidR="000E4C22" w:rsidRPr="00BD226D">
        <w:rPr>
          <w:color w:val="000000" w:themeColor="text1"/>
          <w:highlight w:val="yellow"/>
        </w:rPr>
        <w:t xml:space="preserve"> through</w:t>
      </w:r>
      <w:r w:rsidR="004C4F78" w:rsidRPr="00BD226D">
        <w:rPr>
          <w:color w:val="000000" w:themeColor="text1"/>
          <w:highlight w:val="yellow"/>
        </w:rPr>
        <w:t xml:space="preserve"> it, but there should be no leaks</w:t>
      </w:r>
      <w:r w:rsidR="004C4F78" w:rsidRPr="003467F7">
        <w:rPr>
          <w:color w:val="000000" w:themeColor="text1"/>
        </w:rPr>
        <w:t xml:space="preserve">. </w:t>
      </w:r>
      <w:r w:rsidR="004C4F78" w:rsidRPr="004B3416">
        <w:rPr>
          <w:color w:val="000000" w:themeColor="text1"/>
          <w:highlight w:val="yellow"/>
        </w:rPr>
        <w:t xml:space="preserve">Seal over the outer surface of the screw cap to fully cover the </w:t>
      </w:r>
      <w:r w:rsidR="004C4F78" w:rsidRPr="00B62BA3">
        <w:rPr>
          <w:color w:val="000000" w:themeColor="text1"/>
          <w:highlight w:val="yellow"/>
        </w:rPr>
        <w:t>hole and set the cap aside</w:t>
      </w:r>
      <w:r w:rsidR="004C4F78" w:rsidRPr="003467F7">
        <w:rPr>
          <w:color w:val="000000" w:themeColor="text1"/>
        </w:rPr>
        <w:t>.</w:t>
      </w:r>
      <w:r w:rsidR="00A77CA0">
        <w:rPr>
          <w:color w:val="000000" w:themeColor="text1"/>
        </w:rPr>
        <w:t xml:space="preserve"> </w:t>
      </w:r>
    </w:p>
    <w:p w14:paraId="43A95343" w14:textId="77777777" w:rsidR="004C4F78" w:rsidRPr="003467F7" w:rsidRDefault="004C4F78" w:rsidP="00631CA1">
      <w:pPr>
        <w:pStyle w:val="NormalWeb"/>
        <w:spacing w:before="0" w:beforeAutospacing="0" w:after="0" w:afterAutospacing="0"/>
        <w:rPr>
          <w:color w:val="000000" w:themeColor="text1"/>
        </w:rPr>
      </w:pPr>
    </w:p>
    <w:p w14:paraId="51EC19DD" w14:textId="3367AEF1" w:rsidR="004C4F78" w:rsidRPr="003467F7" w:rsidRDefault="00DA5C14" w:rsidP="00631CA1">
      <w:pPr>
        <w:pStyle w:val="NormalWeb"/>
        <w:spacing w:before="0" w:beforeAutospacing="0" w:after="0" w:afterAutospacing="0"/>
        <w:rPr>
          <w:color w:val="000000" w:themeColor="text1"/>
        </w:rPr>
      </w:pPr>
      <w:r w:rsidRPr="00817D30">
        <w:rPr>
          <w:color w:val="000000" w:themeColor="text1"/>
        </w:rPr>
        <w:t>NOTE:</w:t>
      </w:r>
      <w:r w:rsidRPr="003467F7">
        <w:rPr>
          <w:color w:val="000000" w:themeColor="text1"/>
        </w:rPr>
        <w:t xml:space="preserve"> </w:t>
      </w:r>
      <w:r w:rsidR="004C4F78" w:rsidRPr="003467F7">
        <w:rPr>
          <w:color w:val="000000" w:themeColor="text1"/>
        </w:rPr>
        <w:t xml:space="preserve">To increase attraction to the </w:t>
      </w:r>
      <w:proofErr w:type="spellStart"/>
      <w:r w:rsidR="004C4F78" w:rsidRPr="003467F7">
        <w:rPr>
          <w:color w:val="000000" w:themeColor="text1"/>
        </w:rPr>
        <w:t>Glytube</w:t>
      </w:r>
      <w:proofErr w:type="spellEnd"/>
      <w:r w:rsidR="004C4F78" w:rsidRPr="003467F7">
        <w:rPr>
          <w:color w:val="000000" w:themeColor="text1"/>
        </w:rPr>
        <w:t xml:space="preserve">, </w:t>
      </w:r>
      <w:r w:rsidR="000E4C22" w:rsidRPr="003467F7">
        <w:rPr>
          <w:color w:val="000000" w:themeColor="text1"/>
        </w:rPr>
        <w:t xml:space="preserve">prior to stretching the parafilm, </w:t>
      </w:r>
      <w:r w:rsidR="00D37EAF" w:rsidRPr="003467F7">
        <w:rPr>
          <w:color w:val="000000" w:themeColor="text1"/>
        </w:rPr>
        <w:t xml:space="preserve">perfume it with human odor </w:t>
      </w:r>
      <w:r w:rsidR="00D37EAF">
        <w:rPr>
          <w:color w:val="000000" w:themeColor="text1"/>
        </w:rPr>
        <w:t xml:space="preserve">by gently </w:t>
      </w:r>
      <w:r w:rsidR="004C4F78" w:rsidRPr="003467F7">
        <w:rPr>
          <w:color w:val="000000" w:themeColor="text1"/>
        </w:rPr>
        <w:t>rub</w:t>
      </w:r>
      <w:r w:rsidR="00D37EAF">
        <w:rPr>
          <w:color w:val="000000" w:themeColor="text1"/>
        </w:rPr>
        <w:t>bing</w:t>
      </w:r>
      <w:r w:rsidR="004C4F78" w:rsidRPr="003467F7">
        <w:rPr>
          <w:color w:val="000000" w:themeColor="text1"/>
        </w:rPr>
        <w:t xml:space="preserve"> </w:t>
      </w:r>
      <w:r w:rsidR="000E4C22" w:rsidRPr="003467F7">
        <w:rPr>
          <w:color w:val="000000" w:themeColor="text1"/>
        </w:rPr>
        <w:t>it</w:t>
      </w:r>
      <w:r w:rsidR="004C4F78" w:rsidRPr="003467F7">
        <w:rPr>
          <w:color w:val="000000" w:themeColor="text1"/>
        </w:rPr>
        <w:t xml:space="preserve"> on </w:t>
      </w:r>
      <w:r w:rsidR="000E4C22" w:rsidRPr="003467F7">
        <w:rPr>
          <w:color w:val="000000" w:themeColor="text1"/>
        </w:rPr>
        <w:t xml:space="preserve">a patch of human </w:t>
      </w:r>
      <w:r w:rsidR="004C4F78" w:rsidRPr="003467F7">
        <w:rPr>
          <w:color w:val="000000" w:themeColor="text1"/>
        </w:rPr>
        <w:t xml:space="preserve">skin </w:t>
      </w:r>
      <w:r w:rsidR="000E4C22" w:rsidRPr="003467F7">
        <w:rPr>
          <w:color w:val="000000" w:themeColor="text1"/>
        </w:rPr>
        <w:t>with no cosmetics applied</w:t>
      </w:r>
      <w:r w:rsidR="00D37EAF">
        <w:rPr>
          <w:color w:val="000000" w:themeColor="text1"/>
        </w:rPr>
        <w:t>, taking care that no holes are created</w:t>
      </w:r>
      <w:r w:rsidR="004C4F78" w:rsidRPr="003467F7">
        <w:rPr>
          <w:color w:val="000000" w:themeColor="text1"/>
        </w:rPr>
        <w:t xml:space="preserve">. This is recommended if the experiment is not aimed at investigating </w:t>
      </w:r>
      <w:r w:rsidR="004C4F78" w:rsidRPr="003467F7">
        <w:rPr>
          <w:color w:val="000000" w:themeColor="text1"/>
        </w:rPr>
        <w:lastRenderedPageBreak/>
        <w:t>the sensory cues required for mosquitoes to approach the meal.</w:t>
      </w:r>
    </w:p>
    <w:p w14:paraId="2A26C63B" w14:textId="77777777" w:rsidR="005B6E25" w:rsidRPr="003467F7" w:rsidRDefault="005B6E25" w:rsidP="00631CA1">
      <w:pPr>
        <w:pStyle w:val="NormalWeb"/>
        <w:spacing w:before="0" w:beforeAutospacing="0" w:after="0" w:afterAutospacing="0"/>
        <w:rPr>
          <w:color w:val="000000" w:themeColor="text1"/>
        </w:rPr>
      </w:pPr>
    </w:p>
    <w:p w14:paraId="611AEE14" w14:textId="030737A2" w:rsidR="005B6E25" w:rsidRPr="009C68D8" w:rsidRDefault="005B6E25" w:rsidP="00631CA1">
      <w:pPr>
        <w:pStyle w:val="NormalWeb"/>
        <w:numPr>
          <w:ilvl w:val="2"/>
          <w:numId w:val="18"/>
        </w:numPr>
        <w:spacing w:before="0" w:beforeAutospacing="0" w:after="0" w:afterAutospacing="0"/>
        <w:ind w:left="0" w:firstLine="0"/>
        <w:rPr>
          <w:color w:val="000000" w:themeColor="text1"/>
          <w:highlight w:val="yellow"/>
        </w:rPr>
      </w:pPr>
      <w:r w:rsidRPr="009C68D8">
        <w:rPr>
          <w:color w:val="000000" w:themeColor="text1"/>
          <w:highlight w:val="yellow"/>
        </w:rPr>
        <w:t>Heat both the sealed tube of glycerol and the meal</w:t>
      </w:r>
      <w:r w:rsidR="00B01BCB" w:rsidRPr="009C68D8">
        <w:rPr>
          <w:color w:val="000000" w:themeColor="text1"/>
          <w:highlight w:val="yellow"/>
        </w:rPr>
        <w:t xml:space="preserve"> (with all components except ATP)</w:t>
      </w:r>
      <w:r w:rsidRPr="009C68D8">
        <w:rPr>
          <w:color w:val="000000" w:themeColor="text1"/>
          <w:highlight w:val="yellow"/>
        </w:rPr>
        <w:t xml:space="preserve"> in a 42</w:t>
      </w:r>
      <w:r w:rsidR="006A1494">
        <w:rPr>
          <w:color w:val="000000" w:themeColor="text1"/>
          <w:highlight w:val="yellow"/>
        </w:rPr>
        <w:t>–</w:t>
      </w:r>
      <w:r w:rsidRPr="009C68D8">
        <w:rPr>
          <w:color w:val="000000" w:themeColor="text1"/>
          <w:highlight w:val="yellow"/>
        </w:rPr>
        <w:t>45</w:t>
      </w:r>
      <w:r w:rsidR="006A1494">
        <w:rPr>
          <w:color w:val="000000" w:themeColor="text1"/>
          <w:highlight w:val="yellow"/>
        </w:rPr>
        <w:t xml:space="preserve"> </w:t>
      </w:r>
      <w:r w:rsidRPr="009C68D8">
        <w:rPr>
          <w:color w:val="000000" w:themeColor="text1"/>
          <w:highlight w:val="yellow"/>
        </w:rPr>
        <w:t>°C water bath for at least 15 min.</w:t>
      </w:r>
      <w:r w:rsidR="00DA5C14" w:rsidRPr="009C68D8">
        <w:rPr>
          <w:color w:val="000000" w:themeColor="text1"/>
          <w:highlight w:val="yellow"/>
        </w:rPr>
        <w:t xml:space="preserve"> </w:t>
      </w:r>
      <w:r w:rsidR="006A1494">
        <w:rPr>
          <w:color w:val="000000" w:themeColor="text1"/>
          <w:highlight w:val="yellow"/>
        </w:rPr>
        <w:t xml:space="preserve">Do not pre-heat </w:t>
      </w:r>
      <w:r w:rsidRPr="009C68D8">
        <w:rPr>
          <w:color w:val="000000" w:themeColor="text1"/>
          <w:highlight w:val="yellow"/>
        </w:rPr>
        <w:t>ATP</w:t>
      </w:r>
      <w:r w:rsidR="006A1494">
        <w:rPr>
          <w:color w:val="000000" w:themeColor="text1"/>
          <w:highlight w:val="yellow"/>
        </w:rPr>
        <w:t>;</w:t>
      </w:r>
      <w:r w:rsidRPr="009C68D8">
        <w:rPr>
          <w:color w:val="000000" w:themeColor="text1"/>
          <w:highlight w:val="yellow"/>
        </w:rPr>
        <w:t xml:space="preserve"> add</w:t>
      </w:r>
      <w:r w:rsidR="006A1494">
        <w:rPr>
          <w:color w:val="000000" w:themeColor="text1"/>
          <w:highlight w:val="yellow"/>
        </w:rPr>
        <w:t xml:space="preserve"> it</w:t>
      </w:r>
      <w:r w:rsidRPr="009C68D8">
        <w:rPr>
          <w:color w:val="000000" w:themeColor="text1"/>
          <w:highlight w:val="yellow"/>
        </w:rPr>
        <w:t xml:space="preserve"> </w:t>
      </w:r>
      <w:r w:rsidR="00B01BCB" w:rsidRPr="009C68D8">
        <w:rPr>
          <w:color w:val="000000" w:themeColor="text1"/>
          <w:highlight w:val="yellow"/>
        </w:rPr>
        <w:t>immediately before starting the experiment</w:t>
      </w:r>
      <w:r w:rsidR="00D4495A" w:rsidRPr="009C68D8">
        <w:rPr>
          <w:color w:val="000000" w:themeColor="text1"/>
          <w:highlight w:val="yellow"/>
        </w:rPr>
        <w:t>.</w:t>
      </w:r>
    </w:p>
    <w:p w14:paraId="15BEC586" w14:textId="77777777" w:rsidR="005B6E25" w:rsidRPr="003467F7" w:rsidRDefault="005B6E25" w:rsidP="00631CA1">
      <w:pPr>
        <w:pStyle w:val="NormalWeb"/>
        <w:spacing w:before="0" w:beforeAutospacing="0" w:after="0" w:afterAutospacing="0"/>
        <w:rPr>
          <w:color w:val="000000" w:themeColor="text1"/>
        </w:rPr>
      </w:pPr>
    </w:p>
    <w:p w14:paraId="344BC26D" w14:textId="6CE1CAB7" w:rsidR="00C605E7" w:rsidRDefault="00703341"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 xml:space="preserve">Add ATP to </w:t>
      </w:r>
      <w:r w:rsidR="00D37EAF">
        <w:rPr>
          <w:color w:val="000000" w:themeColor="text1"/>
          <w:highlight w:val="yellow"/>
        </w:rPr>
        <w:t xml:space="preserve">the </w:t>
      </w:r>
      <w:r w:rsidRPr="009C68D8">
        <w:rPr>
          <w:color w:val="000000" w:themeColor="text1"/>
          <w:highlight w:val="yellow"/>
        </w:rPr>
        <w:t xml:space="preserve">warmed meal and vortex thoroughly. </w:t>
      </w:r>
      <w:r w:rsidR="005B6E25" w:rsidRPr="009C68D8">
        <w:rPr>
          <w:color w:val="000000" w:themeColor="text1"/>
          <w:highlight w:val="yellow"/>
        </w:rPr>
        <w:t>Pipette 2 mL of the warmed meal into the inner chamber of the screw cap and gently place the inverted, warmed, glycerol-filled 50 mL conical tube in it</w:t>
      </w:r>
      <w:r w:rsidRPr="009C68D8">
        <w:rPr>
          <w:color w:val="000000" w:themeColor="text1"/>
          <w:highlight w:val="yellow"/>
        </w:rPr>
        <w:t xml:space="preserve">. </w:t>
      </w:r>
      <w:r w:rsidR="000E4C22" w:rsidRPr="009C68D8">
        <w:rPr>
          <w:color w:val="000000" w:themeColor="text1"/>
          <w:highlight w:val="yellow"/>
        </w:rPr>
        <w:t xml:space="preserve">Partially screw the cap </w:t>
      </w:r>
      <w:r w:rsidR="00724146" w:rsidRPr="009C68D8">
        <w:rPr>
          <w:color w:val="000000" w:themeColor="text1"/>
          <w:highlight w:val="yellow"/>
        </w:rPr>
        <w:t xml:space="preserve">with the meal </w:t>
      </w:r>
      <w:r w:rsidR="000E4C22" w:rsidRPr="009C68D8">
        <w:rPr>
          <w:color w:val="000000" w:themeColor="text1"/>
          <w:highlight w:val="yellow"/>
        </w:rPr>
        <w:t xml:space="preserve">onto the </w:t>
      </w:r>
      <w:r w:rsidR="00724146" w:rsidRPr="009C68D8">
        <w:rPr>
          <w:color w:val="000000" w:themeColor="text1"/>
          <w:highlight w:val="yellow"/>
        </w:rPr>
        <w:t xml:space="preserve">glycerol-filled </w:t>
      </w:r>
      <w:r w:rsidR="000E4C22" w:rsidRPr="009C68D8">
        <w:rPr>
          <w:color w:val="000000" w:themeColor="text1"/>
          <w:highlight w:val="yellow"/>
        </w:rPr>
        <w:t>tube</w:t>
      </w:r>
      <w:r w:rsidR="00C605E7">
        <w:rPr>
          <w:color w:val="000000" w:themeColor="text1"/>
          <w:highlight w:val="yellow"/>
        </w:rPr>
        <w:t>—</w:t>
      </w:r>
      <w:r w:rsidR="000E4C22" w:rsidRPr="009C68D8">
        <w:rPr>
          <w:color w:val="000000" w:themeColor="text1"/>
          <w:highlight w:val="yellow"/>
        </w:rPr>
        <w:t>just enough to prevent leakage of the meal or the glycerol</w:t>
      </w:r>
      <w:r w:rsidR="000E4C22" w:rsidRPr="003467F7">
        <w:rPr>
          <w:color w:val="000000" w:themeColor="text1"/>
        </w:rPr>
        <w:t xml:space="preserve">. </w:t>
      </w:r>
    </w:p>
    <w:p w14:paraId="2D2ABEA6" w14:textId="77777777" w:rsidR="00631CA1" w:rsidRPr="00817D30" w:rsidRDefault="00631CA1" w:rsidP="00631CA1">
      <w:pPr>
        <w:pStyle w:val="NormalWeb"/>
        <w:spacing w:before="0" w:beforeAutospacing="0" w:after="0" w:afterAutospacing="0"/>
        <w:rPr>
          <w:color w:val="000000" w:themeColor="text1"/>
        </w:rPr>
      </w:pPr>
    </w:p>
    <w:p w14:paraId="6BA6D692" w14:textId="5981FEC0" w:rsidR="00C70FBE" w:rsidRPr="003467F7" w:rsidRDefault="00C605E7" w:rsidP="00631CA1">
      <w:pPr>
        <w:pStyle w:val="NormalWeb"/>
        <w:spacing w:before="0" w:beforeAutospacing="0" w:after="0" w:afterAutospacing="0"/>
        <w:rPr>
          <w:color w:val="000000" w:themeColor="text1"/>
        </w:rPr>
      </w:pPr>
      <w:r>
        <w:rPr>
          <w:color w:val="000000" w:themeColor="text1"/>
        </w:rPr>
        <w:t xml:space="preserve">NOTE: </w:t>
      </w:r>
      <w:r w:rsidR="00DA5C14" w:rsidRPr="003467F7">
        <w:rPr>
          <w:color w:val="000000" w:themeColor="text1"/>
        </w:rPr>
        <w:t>The meal volume used can range between 1 mL and 2.5 mL. Lower volumes may be especially useful when meals are used to deliver compounds that are scarce or expensive.</w:t>
      </w:r>
      <w:r w:rsidR="00A040B2" w:rsidRPr="003467F7">
        <w:rPr>
          <w:b/>
          <w:bCs/>
          <w:color w:val="000000" w:themeColor="text1"/>
        </w:rPr>
        <w:t xml:space="preserve"> </w:t>
      </w:r>
      <w:r w:rsidR="00A040B2" w:rsidRPr="003467F7">
        <w:rPr>
          <w:color w:val="000000" w:themeColor="text1"/>
        </w:rPr>
        <w:t>It is important to w</w:t>
      </w:r>
      <w:r w:rsidR="00703341" w:rsidRPr="003467F7">
        <w:rPr>
          <w:color w:val="000000" w:themeColor="text1"/>
        </w:rPr>
        <w:t xml:space="preserve">ork quickly at this step so that </w:t>
      </w:r>
      <w:r w:rsidR="00D37EAF">
        <w:rPr>
          <w:color w:val="000000" w:themeColor="text1"/>
        </w:rPr>
        <w:t xml:space="preserve">the </w:t>
      </w:r>
      <w:r w:rsidR="00703341" w:rsidRPr="003467F7">
        <w:rPr>
          <w:color w:val="000000" w:themeColor="text1"/>
        </w:rPr>
        <w:t xml:space="preserve">meal does not cool down </w:t>
      </w:r>
      <w:r w:rsidR="00724146" w:rsidRPr="003467F7">
        <w:rPr>
          <w:color w:val="000000" w:themeColor="text1"/>
        </w:rPr>
        <w:t>to ambient temperature</w:t>
      </w:r>
      <w:r w:rsidR="00D37EAF">
        <w:rPr>
          <w:color w:val="000000" w:themeColor="text1"/>
        </w:rPr>
        <w:t xml:space="preserve"> and reduce the likelihood of maximal feeding</w:t>
      </w:r>
      <w:r w:rsidR="00724146" w:rsidRPr="003467F7">
        <w:rPr>
          <w:color w:val="000000" w:themeColor="text1"/>
        </w:rPr>
        <w:t xml:space="preserve">. </w:t>
      </w:r>
      <w:r w:rsidR="00A040B2" w:rsidRPr="003467F7">
        <w:rPr>
          <w:color w:val="000000" w:themeColor="text1"/>
        </w:rPr>
        <w:t>The rate</w:t>
      </w:r>
      <w:r w:rsidR="00724146" w:rsidRPr="003467F7">
        <w:rPr>
          <w:color w:val="000000" w:themeColor="text1"/>
        </w:rPr>
        <w:t xml:space="preserve"> </w:t>
      </w:r>
      <w:r w:rsidR="00D37EAF">
        <w:rPr>
          <w:color w:val="000000" w:themeColor="text1"/>
        </w:rPr>
        <w:t xml:space="preserve">of cooling </w:t>
      </w:r>
      <w:r w:rsidR="00724146" w:rsidRPr="003467F7">
        <w:rPr>
          <w:color w:val="000000" w:themeColor="text1"/>
        </w:rPr>
        <w:t>will depend on the ambient temperature of the room where these steps are conducted</w:t>
      </w:r>
      <w:r w:rsidR="000F3F0A" w:rsidRPr="003467F7">
        <w:rPr>
          <w:color w:val="000000" w:themeColor="text1"/>
        </w:rPr>
        <w:t xml:space="preserve">, but </w:t>
      </w:r>
      <w:r w:rsidR="00D37EAF">
        <w:rPr>
          <w:color w:val="000000" w:themeColor="text1"/>
        </w:rPr>
        <w:t xml:space="preserve">they </w:t>
      </w:r>
      <w:r w:rsidR="000F3F0A" w:rsidRPr="003467F7">
        <w:rPr>
          <w:color w:val="000000" w:themeColor="text1"/>
        </w:rPr>
        <w:t xml:space="preserve">should </w:t>
      </w:r>
      <w:r w:rsidR="00D37EAF">
        <w:rPr>
          <w:color w:val="000000" w:themeColor="text1"/>
        </w:rPr>
        <w:t xml:space="preserve">typically </w:t>
      </w:r>
      <w:r w:rsidR="000F3F0A" w:rsidRPr="003467F7">
        <w:rPr>
          <w:color w:val="000000" w:themeColor="text1"/>
        </w:rPr>
        <w:t>be</w:t>
      </w:r>
      <w:r w:rsidR="00A040B2" w:rsidRPr="003467F7">
        <w:rPr>
          <w:color w:val="000000" w:themeColor="text1"/>
        </w:rPr>
        <w:t xml:space="preserve"> completed </w:t>
      </w:r>
      <w:r w:rsidR="00D37EAF">
        <w:rPr>
          <w:color w:val="000000" w:themeColor="text1"/>
        </w:rPr>
        <w:t>within</w:t>
      </w:r>
      <w:r w:rsidR="00A040B2" w:rsidRPr="003467F7">
        <w:rPr>
          <w:color w:val="000000" w:themeColor="text1"/>
        </w:rPr>
        <w:t xml:space="preserve"> 5 </w:t>
      </w:r>
      <w:r w:rsidR="00A80314" w:rsidRPr="003467F7">
        <w:rPr>
          <w:color w:val="000000" w:themeColor="text1"/>
        </w:rPr>
        <w:t xml:space="preserve">min </w:t>
      </w:r>
      <w:r w:rsidR="00A458C6">
        <w:rPr>
          <w:color w:val="000000" w:themeColor="text1"/>
        </w:rPr>
        <w:t xml:space="preserve">at </w:t>
      </w:r>
      <w:r w:rsidR="00A80314" w:rsidRPr="003467F7">
        <w:rPr>
          <w:color w:val="000000" w:themeColor="text1"/>
        </w:rPr>
        <w:t>25</w:t>
      </w:r>
      <w:r>
        <w:rPr>
          <w:color w:val="000000" w:themeColor="text1"/>
        </w:rPr>
        <w:t xml:space="preserve"> </w:t>
      </w:r>
      <w:r w:rsidR="00A80314" w:rsidRPr="003467F7">
        <w:rPr>
          <w:color w:val="000000" w:themeColor="text1"/>
        </w:rPr>
        <w:sym w:font="Symbol" w:char="F0B0"/>
      </w:r>
      <w:r w:rsidR="00A80314" w:rsidRPr="003467F7">
        <w:rPr>
          <w:color w:val="000000" w:themeColor="text1"/>
        </w:rPr>
        <w:t>C.</w:t>
      </w:r>
    </w:p>
    <w:p w14:paraId="2A8F7489" w14:textId="77777777" w:rsidR="005B6E25" w:rsidRPr="003467F7" w:rsidRDefault="005B6E25" w:rsidP="00631CA1">
      <w:pPr>
        <w:pStyle w:val="NormalWeb"/>
        <w:spacing w:before="0" w:beforeAutospacing="0" w:after="0" w:afterAutospacing="0"/>
        <w:rPr>
          <w:color w:val="000000" w:themeColor="text1"/>
        </w:rPr>
      </w:pPr>
    </w:p>
    <w:p w14:paraId="73E487D4" w14:textId="69EB3295" w:rsidR="009C68D8" w:rsidRDefault="005B6E25"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Place the</w:t>
      </w:r>
      <w:r w:rsidR="00192B57" w:rsidRPr="009C68D8">
        <w:rPr>
          <w:color w:val="000000" w:themeColor="text1"/>
          <w:highlight w:val="yellow"/>
        </w:rPr>
        <w:t xml:space="preserve"> assembled</w:t>
      </w:r>
      <w:r w:rsidRPr="009C68D8">
        <w:rPr>
          <w:color w:val="000000" w:themeColor="text1"/>
          <w:highlight w:val="yellow"/>
        </w:rPr>
        <w:t xml:space="preserve"> </w:t>
      </w:r>
      <w:proofErr w:type="spellStart"/>
      <w:r w:rsidRPr="009C68D8">
        <w:rPr>
          <w:color w:val="000000" w:themeColor="text1"/>
          <w:highlight w:val="yellow"/>
        </w:rPr>
        <w:t>Glytube</w:t>
      </w:r>
      <w:proofErr w:type="spellEnd"/>
      <w:r w:rsidRPr="009C68D8">
        <w:rPr>
          <w:color w:val="000000" w:themeColor="text1"/>
          <w:highlight w:val="yellow"/>
        </w:rPr>
        <w:t xml:space="preserve"> on top of the mosquito container and allow </w:t>
      </w:r>
      <w:r w:rsidR="00D4495A" w:rsidRPr="009C68D8">
        <w:rPr>
          <w:color w:val="000000" w:themeColor="text1"/>
          <w:highlight w:val="yellow"/>
        </w:rPr>
        <w:t>the mosqui</w:t>
      </w:r>
      <w:r w:rsidR="008A3498" w:rsidRPr="009C68D8">
        <w:rPr>
          <w:color w:val="000000" w:themeColor="text1"/>
          <w:highlight w:val="yellow"/>
        </w:rPr>
        <w:t>t</w:t>
      </w:r>
      <w:r w:rsidR="00D4495A" w:rsidRPr="009C68D8">
        <w:rPr>
          <w:color w:val="000000" w:themeColor="text1"/>
          <w:highlight w:val="yellow"/>
        </w:rPr>
        <w:t xml:space="preserve">oes </w:t>
      </w:r>
      <w:r w:rsidR="00B62BA3">
        <w:rPr>
          <w:color w:val="000000" w:themeColor="text1"/>
          <w:highlight w:val="yellow"/>
        </w:rPr>
        <w:t xml:space="preserve">access to </w:t>
      </w:r>
      <w:r w:rsidRPr="009C68D8">
        <w:rPr>
          <w:color w:val="000000" w:themeColor="text1"/>
          <w:highlight w:val="yellow"/>
        </w:rPr>
        <w:t>feed for at least 15 min</w:t>
      </w:r>
      <w:r w:rsidR="00724146" w:rsidRPr="009C68D8">
        <w:rPr>
          <w:color w:val="000000" w:themeColor="text1"/>
          <w:highlight w:val="yellow"/>
        </w:rPr>
        <w:t xml:space="preserve"> to achieve maximal feeding</w:t>
      </w:r>
      <w:r w:rsidR="00B62BA3">
        <w:rPr>
          <w:color w:val="000000" w:themeColor="text1"/>
          <w:highlight w:val="yellow"/>
        </w:rPr>
        <w:t xml:space="preserve"> rates</w:t>
      </w:r>
      <w:r w:rsidRPr="009C68D8">
        <w:rPr>
          <w:color w:val="000000" w:themeColor="text1"/>
          <w:highlight w:val="yellow"/>
        </w:rPr>
        <w:t>.</w:t>
      </w:r>
      <w:r w:rsidR="00DA5C14" w:rsidRPr="003467F7">
        <w:rPr>
          <w:color w:val="000000" w:themeColor="text1"/>
        </w:rPr>
        <w:t xml:space="preserve"> </w:t>
      </w:r>
    </w:p>
    <w:p w14:paraId="470E3748" w14:textId="77777777" w:rsidR="009C68D8" w:rsidRDefault="009C68D8" w:rsidP="00631CA1">
      <w:pPr>
        <w:pStyle w:val="ListParagraph"/>
        <w:ind w:left="0"/>
        <w:rPr>
          <w:color w:val="000000" w:themeColor="text1"/>
        </w:rPr>
      </w:pPr>
    </w:p>
    <w:p w14:paraId="7AB14048" w14:textId="4B0AD599" w:rsidR="008A3498" w:rsidRPr="006E5DBA" w:rsidRDefault="00703341"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For optimal feeding, place mosquito containers inside a chamber equipped with a CO</w:t>
      </w:r>
      <w:r w:rsidRPr="003467F7">
        <w:rPr>
          <w:color w:val="000000" w:themeColor="text1"/>
          <w:vertAlign w:val="subscript"/>
        </w:rPr>
        <w:t>2</w:t>
      </w:r>
      <w:r w:rsidRPr="003467F7">
        <w:rPr>
          <w:color w:val="000000" w:themeColor="text1"/>
        </w:rPr>
        <w:t xml:space="preserve"> pad, and allow at least 15 min </w:t>
      </w:r>
      <w:r w:rsidR="00192B57" w:rsidRPr="003467F7">
        <w:rPr>
          <w:color w:val="000000" w:themeColor="text1"/>
        </w:rPr>
        <w:t xml:space="preserve">of acclimation </w:t>
      </w:r>
      <w:r w:rsidR="007E52D6">
        <w:rPr>
          <w:color w:val="000000" w:themeColor="text1"/>
        </w:rPr>
        <w:t xml:space="preserve">at </w:t>
      </w:r>
      <w:r w:rsidRPr="003467F7">
        <w:rPr>
          <w:color w:val="000000" w:themeColor="text1"/>
        </w:rPr>
        <w:t>25</w:t>
      </w:r>
      <w:r w:rsidR="007E52D6">
        <w:rPr>
          <w:color w:val="000000" w:themeColor="text1"/>
        </w:rPr>
        <w:t>–</w:t>
      </w:r>
      <w:r w:rsidRPr="003467F7">
        <w:rPr>
          <w:color w:val="000000" w:themeColor="text1"/>
        </w:rPr>
        <w:t>28</w:t>
      </w:r>
      <w:r w:rsidR="007E52D6">
        <w:rPr>
          <w:color w:val="000000" w:themeColor="text1"/>
        </w:rPr>
        <w:t xml:space="preserve"> </w:t>
      </w:r>
      <w:r w:rsidRPr="003467F7">
        <w:rPr>
          <w:color w:val="000000" w:themeColor="text1"/>
        </w:rPr>
        <w:t>°C and 70</w:t>
      </w:r>
      <w:r w:rsidR="007E52D6">
        <w:rPr>
          <w:color w:val="000000" w:themeColor="text1"/>
        </w:rPr>
        <w:t>–</w:t>
      </w:r>
      <w:r w:rsidRPr="003467F7">
        <w:rPr>
          <w:color w:val="000000" w:themeColor="text1"/>
        </w:rPr>
        <w:t>80% humid</w:t>
      </w:r>
      <w:r w:rsidR="007E52D6">
        <w:rPr>
          <w:color w:val="000000" w:themeColor="text1"/>
        </w:rPr>
        <w:t>ity</w:t>
      </w:r>
      <w:r w:rsidR="00192B57" w:rsidRPr="003467F7">
        <w:rPr>
          <w:color w:val="000000" w:themeColor="text1"/>
        </w:rPr>
        <w:t xml:space="preserve"> prior to delivering the meal</w:t>
      </w:r>
      <w:r w:rsidRPr="003467F7">
        <w:rPr>
          <w:color w:val="000000" w:themeColor="text1"/>
        </w:rPr>
        <w:t xml:space="preserve">. </w:t>
      </w:r>
      <w:r w:rsidR="005B6E25" w:rsidRPr="009C68D8">
        <w:rPr>
          <w:rFonts w:eastAsia="Arial"/>
        </w:rPr>
        <w:t>The assay chamber</w:t>
      </w:r>
      <w:r w:rsidR="00801618" w:rsidRPr="009C68D8">
        <w:rPr>
          <w:rFonts w:eastAsia="Arial"/>
        </w:rPr>
        <w:t xml:space="preserve"> used here</w:t>
      </w:r>
      <w:r w:rsidR="005B6E25" w:rsidRPr="009C68D8">
        <w:rPr>
          <w:rFonts w:eastAsia="Arial"/>
        </w:rPr>
        <w:t xml:space="preserve"> </w:t>
      </w:r>
      <w:r w:rsidR="00801618" w:rsidRPr="009C68D8">
        <w:rPr>
          <w:rFonts w:eastAsia="Arial"/>
        </w:rPr>
        <w:t>is</w:t>
      </w:r>
      <w:r w:rsidR="005B6E25" w:rsidRPr="009C68D8">
        <w:rPr>
          <w:rFonts w:eastAsia="Arial"/>
        </w:rPr>
        <w:t xml:space="preserve"> </w:t>
      </w:r>
      <w:r w:rsidR="00932E88" w:rsidRPr="009C68D8">
        <w:rPr>
          <w:rFonts w:eastAsia="Arial"/>
        </w:rPr>
        <w:t>a</w:t>
      </w:r>
      <w:r w:rsidR="00192B57" w:rsidRPr="009C68D8">
        <w:rPr>
          <w:rFonts w:eastAsia="Arial"/>
        </w:rPr>
        <w:t xml:space="preserve"> simple and low cost</w:t>
      </w:r>
      <w:r w:rsidR="005B6E25" w:rsidRPr="009C68D8">
        <w:rPr>
          <w:rFonts w:eastAsia="Arial"/>
        </w:rPr>
        <w:t xml:space="preserve"> modification of </w:t>
      </w:r>
      <w:r w:rsidR="000E4C22" w:rsidRPr="009C68D8">
        <w:rPr>
          <w:rFonts w:eastAsia="Arial"/>
        </w:rPr>
        <w:t xml:space="preserve">a </w:t>
      </w:r>
      <w:r w:rsidR="005B6E25" w:rsidRPr="009C68D8">
        <w:rPr>
          <w:rFonts w:eastAsia="Arial"/>
        </w:rPr>
        <w:t xml:space="preserve">previously published </w:t>
      </w:r>
      <w:r w:rsidR="000E4C22" w:rsidRPr="009C68D8">
        <w:rPr>
          <w:rFonts w:eastAsia="Arial"/>
        </w:rPr>
        <w:t>setup</w:t>
      </w:r>
      <w:r w:rsidR="000E4C22" w:rsidRPr="009C68D8">
        <w:rPr>
          <w:rFonts w:eastAsia="Arial"/>
        </w:rPr>
        <w:fldChar w:fldCharType="begin" w:fldLock="1"/>
      </w:r>
      <w:r w:rsidR="004F54D2">
        <w:rPr>
          <w:rFonts w:eastAsia="Arial"/>
        </w:rPr>
        <w:instrText>ADDIN CSL_CITATION {"citationItems":[{"id":"ITEM-1","itemData":{"abstract":"Multiple sensory cues emanating from humans are thought to guide blood-feeding female mosquitoes to a host. To determine the relative contribution of carbon dioxide (CO2) detection to mosquito host-seeking behavior, we mutated the AaegGr3 gene, a subunit of the heteromeric CO2 receptor in Aedes aegypti mosquitoes. Gr3 mutants lack electrophysiological and behavioral responses to CO2. These mutants also fail to show CO2-evoked responses to heat and lactic acid, a human-derived attractant, suggesting that CO2 can gate responses to other sensory stimuli. Whereas attraction of Gr3 mutants to live humans in a large semi-field environment was only slightly impaired, responses to an animal host were greatly reduced in a spatial-scale-dependent manner. Synergistic integration of heat and odor cues likely drive host-seeking behavior in the absence of CO2 detection. We reveal a networked series of interactions by which multimodal integration of CO2, human odor, and heat orchestrates mosquito attraction to humans.","author":[{"dropping-particle":"","family":"McMeniman","given":"Conor J","non-dropping-particle":"","parse-names":false,"suffix":""},{"dropping-particle":"","family":"Corfas","given":"Román A","non-dropping-particle":"","parse-names":false,"suffix":""},{"dropping-particle":"","family":"Matthews","given":"Benjamin J","non-dropping-particle":"","parse-names":false,"suffix":""},{"dropping-particle":"","family":"Ritchie","given":"Scott A S","non-dropping-particle":"","parse-names":false,"suffix":""},{"dropping-particle":"","family":"Vosshall","given":"Leslie B","non-dropping-particle":"","parse-names":false,"suffix":""}],"container-title":"Cell","id":"ITEM-1","issue":"5","issued":{"date-parts":[["2014"]]},"page":"1060-1071","title":"Multimodal Integration of Carbon Dioxide and Other Sensory Cues Drives Mosquito Attraction to Humans","type":"article-journal","volume":"156"},"uris":["http://www.mendeley.com/documents/?uuid=72c24cf1-87d8-40cb-a97d-28bab3bcec28"]}],"mendeley":{"formattedCitation":"&lt;sup&gt;16&lt;/sup&gt;","plainTextFormattedCitation":"16","previouslyFormattedCitation":"&lt;sup&gt;16&lt;/sup&gt;"},"properties":{"noteIndex":0},"schema":"https://github.com/citation-style-language/schema/raw/master/csl-citation.json"}</w:instrText>
      </w:r>
      <w:r w:rsidR="000E4C22" w:rsidRPr="009C68D8">
        <w:rPr>
          <w:rFonts w:eastAsia="Arial"/>
        </w:rPr>
        <w:fldChar w:fldCharType="separate"/>
      </w:r>
      <w:r w:rsidR="004F54D2" w:rsidRPr="004F54D2">
        <w:rPr>
          <w:rFonts w:eastAsia="Arial"/>
          <w:noProof/>
          <w:vertAlign w:val="superscript"/>
        </w:rPr>
        <w:t>16</w:t>
      </w:r>
      <w:r w:rsidR="000E4C22" w:rsidRPr="009C68D8">
        <w:rPr>
          <w:rFonts w:eastAsia="Arial"/>
        </w:rPr>
        <w:fldChar w:fldCharType="end"/>
      </w:r>
      <w:r w:rsidR="00192B57" w:rsidRPr="009C68D8">
        <w:rPr>
          <w:rFonts w:eastAsia="Arial"/>
        </w:rPr>
        <w:t>.</w:t>
      </w:r>
      <w:r w:rsidR="005B6E25" w:rsidRPr="009C68D8">
        <w:rPr>
          <w:rFonts w:eastAsia="Arial"/>
        </w:rPr>
        <w:t xml:space="preserve"> </w:t>
      </w:r>
      <w:r w:rsidR="00192B57" w:rsidRPr="009C68D8">
        <w:rPr>
          <w:rFonts w:eastAsia="Arial"/>
        </w:rPr>
        <w:t xml:space="preserve">It </w:t>
      </w:r>
      <w:r w:rsidR="005B6E25" w:rsidRPr="009C68D8">
        <w:rPr>
          <w:rFonts w:eastAsia="Arial"/>
        </w:rPr>
        <w:t>use</w:t>
      </w:r>
      <w:r w:rsidR="00192B57" w:rsidRPr="009C68D8">
        <w:rPr>
          <w:rFonts w:eastAsia="Arial"/>
        </w:rPr>
        <w:t>s</w:t>
      </w:r>
      <w:r w:rsidR="005B6E25" w:rsidRPr="009C68D8">
        <w:rPr>
          <w:rFonts w:eastAsia="Arial"/>
        </w:rPr>
        <w:t xml:space="preserve"> a translucent polypropylene storage box </w:t>
      </w:r>
      <w:r w:rsidR="00260D54" w:rsidRPr="009C68D8">
        <w:rPr>
          <w:rFonts w:eastAsia="Arial"/>
        </w:rPr>
        <w:t xml:space="preserve">of size </w:t>
      </w:r>
      <w:r w:rsidR="005B6E25" w:rsidRPr="009C68D8">
        <w:rPr>
          <w:rFonts w:eastAsia="Arial"/>
        </w:rPr>
        <w:t xml:space="preserve">36 cm L </w:t>
      </w:r>
      <w:r w:rsidR="007E52D6">
        <w:rPr>
          <w:rFonts w:eastAsia="Arial"/>
        </w:rPr>
        <w:t>×</w:t>
      </w:r>
      <w:r w:rsidR="005B6E25" w:rsidRPr="009C68D8">
        <w:rPr>
          <w:rFonts w:eastAsia="Arial"/>
        </w:rPr>
        <w:t xml:space="preserve"> 31 cm W </w:t>
      </w:r>
      <w:r w:rsidR="007E52D6">
        <w:rPr>
          <w:rFonts w:eastAsia="Arial"/>
        </w:rPr>
        <w:t>×</w:t>
      </w:r>
      <w:r w:rsidR="005B6E25" w:rsidRPr="009C68D8">
        <w:rPr>
          <w:rFonts w:eastAsia="Arial"/>
        </w:rPr>
        <w:t xml:space="preserve"> 32 cm H with a removable lid. </w:t>
      </w:r>
      <w:r w:rsidR="00612109">
        <w:rPr>
          <w:rFonts w:eastAsia="Arial"/>
        </w:rPr>
        <w:t>A</w:t>
      </w:r>
      <w:r w:rsidR="005B6E25" w:rsidRPr="009C68D8">
        <w:rPr>
          <w:rFonts w:eastAsia="Arial"/>
        </w:rPr>
        <w:t xml:space="preserve"> 1.5 cm</w:t>
      </w:r>
      <w:r w:rsidR="00192B57" w:rsidRPr="009C68D8">
        <w:rPr>
          <w:rFonts w:eastAsia="Arial"/>
        </w:rPr>
        <w:t xml:space="preserve"> diameter</w:t>
      </w:r>
      <w:r w:rsidR="005B6E25" w:rsidRPr="009C68D8">
        <w:rPr>
          <w:rFonts w:eastAsia="Arial"/>
        </w:rPr>
        <w:t xml:space="preserve"> hole made </w:t>
      </w:r>
      <w:r w:rsidR="00612109">
        <w:rPr>
          <w:rFonts w:eastAsia="Arial"/>
        </w:rPr>
        <w:t>i</w:t>
      </w:r>
      <w:r w:rsidR="005B6E25" w:rsidRPr="009C68D8">
        <w:rPr>
          <w:rFonts w:eastAsia="Arial"/>
        </w:rPr>
        <w:t>n the chamber wall allow</w:t>
      </w:r>
      <w:r w:rsidR="00192B57" w:rsidRPr="009C68D8">
        <w:rPr>
          <w:rFonts w:eastAsia="Arial"/>
        </w:rPr>
        <w:t>s</w:t>
      </w:r>
      <w:r w:rsidR="005B6E25" w:rsidRPr="009C68D8">
        <w:rPr>
          <w:rFonts w:eastAsia="Arial"/>
        </w:rPr>
        <w:t xml:space="preserve"> CO</w:t>
      </w:r>
      <w:r w:rsidR="005B6E25" w:rsidRPr="009C68D8">
        <w:rPr>
          <w:rFonts w:eastAsia="Arial"/>
          <w:vertAlign w:val="subscript"/>
        </w:rPr>
        <w:t>2</w:t>
      </w:r>
      <w:r w:rsidR="005B6E25" w:rsidRPr="009C68D8">
        <w:rPr>
          <w:rFonts w:eastAsia="Arial"/>
        </w:rPr>
        <w:t xml:space="preserve"> delivery</w:t>
      </w:r>
      <w:r w:rsidR="00612109">
        <w:rPr>
          <w:rFonts w:eastAsia="Arial"/>
        </w:rPr>
        <w:t xml:space="preserve"> through </w:t>
      </w:r>
      <w:r w:rsidR="00612109" w:rsidRPr="009C68D8">
        <w:rPr>
          <w:rFonts w:eastAsia="Arial"/>
        </w:rPr>
        <w:t>silicone tubing</w:t>
      </w:r>
      <w:r w:rsidR="005B6E25" w:rsidRPr="009C68D8">
        <w:rPr>
          <w:rFonts w:eastAsia="Arial"/>
        </w:rPr>
        <w:t>. The CO</w:t>
      </w:r>
      <w:r w:rsidR="005B6E25" w:rsidRPr="009C68D8">
        <w:rPr>
          <w:rFonts w:eastAsia="Arial"/>
          <w:vertAlign w:val="subscript"/>
        </w:rPr>
        <w:t>2</w:t>
      </w:r>
      <w:r w:rsidR="005B6E25" w:rsidRPr="009C68D8">
        <w:rPr>
          <w:rFonts w:eastAsia="Arial"/>
        </w:rPr>
        <w:t xml:space="preserve"> diffusion pad </w:t>
      </w:r>
      <w:r w:rsidR="00192B57" w:rsidRPr="009C68D8">
        <w:rPr>
          <w:rFonts w:eastAsia="Arial"/>
        </w:rPr>
        <w:t xml:space="preserve">is </w:t>
      </w:r>
      <w:r w:rsidR="005B6E25" w:rsidRPr="009C68D8">
        <w:rPr>
          <w:rFonts w:eastAsia="Arial"/>
        </w:rPr>
        <w:t xml:space="preserve">affixed to the inner center of the lid </w:t>
      </w:r>
      <w:r w:rsidR="00D1097F">
        <w:rPr>
          <w:rFonts w:eastAsia="Arial"/>
        </w:rPr>
        <w:t xml:space="preserve">for </w:t>
      </w:r>
      <w:r w:rsidR="005B6E25" w:rsidRPr="009C68D8">
        <w:rPr>
          <w:rFonts w:eastAsia="Arial"/>
        </w:rPr>
        <w:t>delivery of purified air and CO</w:t>
      </w:r>
      <w:r w:rsidR="005B6E25" w:rsidRPr="009C68D8">
        <w:rPr>
          <w:rFonts w:eastAsia="Arial"/>
          <w:vertAlign w:val="subscript"/>
        </w:rPr>
        <w:t>2</w:t>
      </w:r>
      <w:r w:rsidR="005B6E25" w:rsidRPr="009C68D8">
        <w:rPr>
          <w:rFonts w:eastAsia="Arial"/>
        </w:rPr>
        <w:t xml:space="preserve"> to condition the chamber atmosphere during the trial.</w:t>
      </w:r>
      <w:r w:rsidR="00A77CA0">
        <w:rPr>
          <w:rFonts w:eastAsia="Arial"/>
        </w:rPr>
        <w:t xml:space="preserve"> </w:t>
      </w:r>
    </w:p>
    <w:p w14:paraId="48878D1D" w14:textId="77777777" w:rsidR="00631CA1" w:rsidRDefault="00631CA1" w:rsidP="00631CA1">
      <w:pPr>
        <w:rPr>
          <w:rFonts w:asciiTheme="minorHAnsi" w:hAnsiTheme="minorHAnsi" w:cstheme="minorHAnsi"/>
          <w:bCs/>
          <w:color w:val="000000" w:themeColor="text1"/>
        </w:rPr>
      </w:pPr>
    </w:p>
    <w:p w14:paraId="261F29E2" w14:textId="3F7A0E68" w:rsidR="00D8778F" w:rsidRPr="003467F7" w:rsidRDefault="00AF47CF" w:rsidP="00631CA1">
      <w:pPr>
        <w:rPr>
          <w:rFonts w:asciiTheme="minorHAnsi" w:hAnsiTheme="minorHAnsi" w:cstheme="minorHAnsi"/>
          <w:color w:val="000000" w:themeColor="text1"/>
        </w:rPr>
      </w:pPr>
      <w:r w:rsidRPr="00817D30">
        <w:rPr>
          <w:rFonts w:asciiTheme="minorHAnsi" w:hAnsiTheme="minorHAnsi" w:cstheme="minorHAnsi"/>
          <w:bCs/>
          <w:color w:val="000000" w:themeColor="text1"/>
        </w:rPr>
        <w:t>NOTE:</w:t>
      </w:r>
      <w:r w:rsidRPr="003467F7">
        <w:rPr>
          <w:rFonts w:asciiTheme="minorHAnsi" w:hAnsiTheme="minorHAnsi" w:cstheme="minorHAnsi"/>
          <w:color w:val="000000" w:themeColor="text1"/>
        </w:rPr>
        <w:t xml:space="preserve"> </w:t>
      </w:r>
      <w:r w:rsidR="00D8778F" w:rsidRPr="003467F7">
        <w:rPr>
          <w:rFonts w:asciiTheme="minorHAnsi" w:hAnsiTheme="minorHAnsi" w:cstheme="minorHAnsi"/>
          <w:color w:val="000000" w:themeColor="text1"/>
        </w:rPr>
        <w:t>Make sure host cues (heat</w:t>
      </w:r>
      <w:r w:rsidR="00932E88" w:rsidRPr="003467F7">
        <w:rPr>
          <w:rFonts w:asciiTheme="minorHAnsi" w:hAnsiTheme="minorHAnsi" w:cstheme="minorHAnsi"/>
          <w:color w:val="000000" w:themeColor="text1"/>
        </w:rPr>
        <w:t xml:space="preserve"> and </w:t>
      </w:r>
      <w:r w:rsidR="00D8778F" w:rsidRPr="003467F7">
        <w:rPr>
          <w:rFonts w:asciiTheme="minorHAnsi" w:hAnsiTheme="minorHAnsi" w:cstheme="minorHAnsi"/>
          <w:color w:val="000000" w:themeColor="text1"/>
        </w:rPr>
        <w:t>CO</w:t>
      </w:r>
      <w:r w:rsidR="00D8778F" w:rsidRPr="003467F7">
        <w:rPr>
          <w:rFonts w:asciiTheme="minorHAnsi" w:hAnsiTheme="minorHAnsi" w:cstheme="minorHAnsi"/>
          <w:color w:val="000000" w:themeColor="text1"/>
          <w:vertAlign w:val="subscript"/>
        </w:rPr>
        <w:t>2</w:t>
      </w:r>
      <w:r w:rsidR="00D8778F" w:rsidRPr="003467F7">
        <w:rPr>
          <w:rFonts w:asciiTheme="minorHAnsi" w:hAnsiTheme="minorHAnsi" w:cstheme="minorHAnsi"/>
          <w:color w:val="000000" w:themeColor="text1"/>
        </w:rPr>
        <w:t xml:space="preserve">, </w:t>
      </w:r>
      <w:r w:rsidR="00932E88" w:rsidRPr="003467F7">
        <w:rPr>
          <w:rFonts w:asciiTheme="minorHAnsi" w:hAnsiTheme="minorHAnsi" w:cstheme="minorHAnsi"/>
          <w:color w:val="000000" w:themeColor="text1"/>
        </w:rPr>
        <w:t xml:space="preserve">with </w:t>
      </w:r>
      <w:r w:rsidR="00D8778F" w:rsidRPr="003467F7">
        <w:rPr>
          <w:rFonts w:asciiTheme="minorHAnsi" w:hAnsiTheme="minorHAnsi" w:cstheme="minorHAnsi"/>
          <w:color w:val="000000" w:themeColor="text1"/>
        </w:rPr>
        <w:t>optional host odor</w:t>
      </w:r>
      <w:r w:rsidR="00192B57" w:rsidRPr="003467F7">
        <w:rPr>
          <w:rFonts w:asciiTheme="minorHAnsi" w:hAnsiTheme="minorHAnsi" w:cstheme="minorHAnsi"/>
          <w:color w:val="000000" w:themeColor="text1"/>
        </w:rPr>
        <w:fldChar w:fldCharType="begin" w:fldLock="1"/>
      </w:r>
      <w:r w:rsidR="004F54D2">
        <w:rPr>
          <w:rFonts w:asciiTheme="minorHAnsi" w:hAnsiTheme="minorHAnsi" w:cstheme="minorHAnsi"/>
          <w:color w:val="000000" w:themeColor="text1"/>
        </w:rPr>
        <w:instrText>ADDIN CSL_CITATION {"citationItems":[{"id":"ITEM-1","itemData":{"abstract":"Multiple sensory cues emanating from humans are thought to guide blood-feeding female mosquitoes to a host. To determine the relative contribution of carbon dioxide (CO2) detection to mosquito host-seeking behavior, we mutated the AaegGr3 gene, a subunit of the heteromeric CO2 receptor in Aedes aegypti mosquitoes. Gr3 mutants lack electrophysiological and behavioral responses to CO2. These mutants also fail to show CO2-evoked responses to heat and lactic acid, a human-derived attractant, suggesting that CO2 can gate responses to other sensory stimuli. Whereas attraction of Gr3 mutants to live humans in a large semi-field environment was only slightly impaired, responses to an animal host were greatly reduced in a spatial-scale-dependent manner. Synergistic integration of heat and odor cues likely drive host-seeking behavior in the absence of CO2 detection. We reveal a networked series of interactions by which multimodal integration of CO2, human odor, and heat orchestrates mosquito attraction to humans.","author":[{"dropping-particle":"","family":"McMeniman","given":"Conor J","non-dropping-particle":"","parse-names":false,"suffix":""},{"dropping-particle":"","family":"Corfas","given":"Román A","non-dropping-particle":"","parse-names":false,"suffix":""},{"dropping-particle":"","family":"Matthews","given":"Benjamin J","non-dropping-particle":"","parse-names":false,"suffix":""},{"dropping-particle":"","family":"Ritchie","given":"Scott A S","non-dropping-particle":"","parse-names":false,"suffix":""},{"dropping-particle":"","family":"Vosshall","given":"Leslie B","non-dropping-particle":"","parse-names":false,"suffix":""}],"container-title":"Cell","id":"ITEM-1","issue":"5","issued":{"date-parts":[["2014"]]},"page":"1060-1071","title":"Multimodal Integration of Carbon Dioxide and Other Sensory Cues Drives Mosquito Attraction to Humans","type":"article-journal","volume":"156"},"uris":["http://www.mendeley.com/documents/?uuid=72c24cf1-87d8-40cb-a97d-28bab3bcec28"]}],"mendeley":{"formattedCitation":"&lt;sup&gt;16&lt;/sup&gt;","plainTextFormattedCitation":"16","previouslyFormattedCitation":"&lt;sup&gt;16&lt;/sup&gt;"},"properties":{"noteIndex":0},"schema":"https://github.com/citation-style-language/schema/raw/master/csl-citation.json"}</w:instrText>
      </w:r>
      <w:r w:rsidR="00192B57" w:rsidRPr="003467F7">
        <w:rPr>
          <w:rFonts w:asciiTheme="minorHAnsi" w:hAnsiTheme="minorHAnsi" w:cstheme="minorHAnsi"/>
          <w:color w:val="000000" w:themeColor="text1"/>
        </w:rPr>
        <w:fldChar w:fldCharType="separate"/>
      </w:r>
      <w:r w:rsidR="004F54D2" w:rsidRPr="004F54D2">
        <w:rPr>
          <w:rFonts w:asciiTheme="minorHAnsi" w:hAnsiTheme="minorHAnsi" w:cstheme="minorHAnsi"/>
          <w:noProof/>
          <w:color w:val="000000" w:themeColor="text1"/>
          <w:vertAlign w:val="superscript"/>
        </w:rPr>
        <w:t>16</w:t>
      </w:r>
      <w:r w:rsidR="00192B57" w:rsidRPr="003467F7">
        <w:rPr>
          <w:rFonts w:asciiTheme="minorHAnsi" w:hAnsiTheme="minorHAnsi" w:cstheme="minorHAnsi"/>
          <w:color w:val="000000" w:themeColor="text1"/>
        </w:rPr>
        <w:fldChar w:fldCharType="end"/>
      </w:r>
      <w:r w:rsidR="00D8778F" w:rsidRPr="003467F7">
        <w:rPr>
          <w:rFonts w:asciiTheme="minorHAnsi" w:hAnsiTheme="minorHAnsi" w:cstheme="minorHAnsi"/>
          <w:color w:val="000000" w:themeColor="text1"/>
        </w:rPr>
        <w:t xml:space="preserve">) are present </w:t>
      </w:r>
      <w:r w:rsidR="00493AFA">
        <w:rPr>
          <w:rFonts w:asciiTheme="minorHAnsi" w:hAnsiTheme="minorHAnsi" w:cstheme="minorHAnsi"/>
          <w:color w:val="000000" w:themeColor="text1"/>
        </w:rPr>
        <w:t xml:space="preserve">so that </w:t>
      </w:r>
      <w:r w:rsidR="00D37EAF">
        <w:rPr>
          <w:rFonts w:asciiTheme="minorHAnsi" w:hAnsiTheme="minorHAnsi" w:cstheme="minorHAnsi"/>
          <w:color w:val="000000" w:themeColor="text1"/>
        </w:rPr>
        <w:t>the</w:t>
      </w:r>
      <w:r w:rsidR="00A77CA0">
        <w:rPr>
          <w:rFonts w:asciiTheme="minorHAnsi" w:hAnsiTheme="minorHAnsi" w:cstheme="minorHAnsi"/>
          <w:color w:val="000000" w:themeColor="text1"/>
        </w:rPr>
        <w:t xml:space="preserve"> </w:t>
      </w:r>
      <w:r w:rsidR="00D8778F" w:rsidRPr="003467F7">
        <w:rPr>
          <w:rFonts w:asciiTheme="minorHAnsi" w:hAnsiTheme="minorHAnsi" w:cstheme="minorHAnsi"/>
          <w:color w:val="000000" w:themeColor="text1"/>
        </w:rPr>
        <w:t xml:space="preserve">mosquitoes are </w:t>
      </w:r>
      <w:r w:rsidR="00703341" w:rsidRPr="003467F7">
        <w:rPr>
          <w:rFonts w:asciiTheme="minorHAnsi" w:hAnsiTheme="minorHAnsi" w:cstheme="minorHAnsi"/>
          <w:color w:val="000000" w:themeColor="text1"/>
        </w:rPr>
        <w:t xml:space="preserve">attracted to </w:t>
      </w:r>
      <w:r w:rsidR="00493AFA">
        <w:rPr>
          <w:rFonts w:asciiTheme="minorHAnsi" w:hAnsiTheme="minorHAnsi" w:cstheme="minorHAnsi"/>
          <w:color w:val="000000" w:themeColor="text1"/>
        </w:rPr>
        <w:t>the membrane feeder</w:t>
      </w:r>
      <w:r w:rsidR="00703341" w:rsidRPr="003467F7">
        <w:rPr>
          <w:rFonts w:asciiTheme="minorHAnsi" w:hAnsiTheme="minorHAnsi" w:cstheme="minorHAnsi"/>
          <w:color w:val="000000" w:themeColor="text1"/>
        </w:rPr>
        <w:t xml:space="preserve">. If mosquitoes are not crowding underneath the </w:t>
      </w:r>
      <w:proofErr w:type="spellStart"/>
      <w:r w:rsidR="00703341" w:rsidRPr="003467F7">
        <w:rPr>
          <w:rFonts w:asciiTheme="minorHAnsi" w:hAnsiTheme="minorHAnsi" w:cstheme="minorHAnsi"/>
          <w:color w:val="000000" w:themeColor="text1"/>
        </w:rPr>
        <w:t>Glytube</w:t>
      </w:r>
      <w:proofErr w:type="spellEnd"/>
      <w:r w:rsidR="00703341" w:rsidRPr="003467F7">
        <w:rPr>
          <w:rFonts w:asciiTheme="minorHAnsi" w:hAnsiTheme="minorHAnsi" w:cstheme="minorHAnsi"/>
          <w:color w:val="000000" w:themeColor="text1"/>
        </w:rPr>
        <w:t>, check that CO</w:t>
      </w:r>
      <w:r w:rsidR="00703341" w:rsidRPr="003467F7">
        <w:rPr>
          <w:rFonts w:asciiTheme="minorHAnsi" w:hAnsiTheme="minorHAnsi" w:cstheme="minorHAnsi"/>
          <w:color w:val="000000" w:themeColor="text1"/>
          <w:vertAlign w:val="subscript"/>
        </w:rPr>
        <w:t>2</w:t>
      </w:r>
      <w:r w:rsidR="00703341" w:rsidRPr="003467F7">
        <w:rPr>
          <w:rFonts w:asciiTheme="minorHAnsi" w:hAnsiTheme="minorHAnsi" w:cstheme="minorHAnsi"/>
          <w:color w:val="000000" w:themeColor="text1"/>
        </w:rPr>
        <w:t xml:space="preserve"> is properly delivered and that the meal and </w:t>
      </w:r>
      <w:proofErr w:type="spellStart"/>
      <w:r w:rsidR="00703341" w:rsidRPr="003467F7">
        <w:rPr>
          <w:rFonts w:asciiTheme="minorHAnsi" w:hAnsiTheme="minorHAnsi" w:cstheme="minorHAnsi"/>
          <w:color w:val="000000" w:themeColor="text1"/>
        </w:rPr>
        <w:t>Glytube</w:t>
      </w:r>
      <w:proofErr w:type="spellEnd"/>
      <w:r w:rsidR="00703341" w:rsidRPr="003467F7">
        <w:rPr>
          <w:rFonts w:asciiTheme="minorHAnsi" w:hAnsiTheme="minorHAnsi" w:cstheme="minorHAnsi"/>
          <w:color w:val="000000" w:themeColor="text1"/>
        </w:rPr>
        <w:t xml:space="preserve"> are sufficiently warm.</w:t>
      </w:r>
      <w:r w:rsidR="00D4495A" w:rsidRPr="003467F7">
        <w:rPr>
          <w:rFonts w:asciiTheme="minorHAnsi" w:hAnsiTheme="minorHAnsi" w:cstheme="minorHAnsi"/>
          <w:color w:val="000000" w:themeColor="text1"/>
        </w:rPr>
        <w:t xml:space="preserve"> </w:t>
      </w:r>
      <w:r w:rsidR="00A80314" w:rsidRPr="003467F7">
        <w:rPr>
          <w:rFonts w:eastAsia="Arial"/>
        </w:rPr>
        <w:t>If an external CO</w:t>
      </w:r>
      <w:r w:rsidR="00A80314" w:rsidRPr="003467F7">
        <w:rPr>
          <w:rFonts w:eastAsia="Arial"/>
          <w:vertAlign w:val="subscript"/>
        </w:rPr>
        <w:t>2</w:t>
      </w:r>
      <w:r w:rsidR="00A80314" w:rsidRPr="003467F7">
        <w:rPr>
          <w:rFonts w:eastAsia="Arial"/>
        </w:rPr>
        <w:t xml:space="preserve"> source is not available, CO</w:t>
      </w:r>
      <w:r w:rsidR="00A80314" w:rsidRPr="003467F7">
        <w:rPr>
          <w:rFonts w:eastAsia="Arial"/>
          <w:vertAlign w:val="subscript"/>
        </w:rPr>
        <w:t>2</w:t>
      </w:r>
      <w:r w:rsidR="00A80314" w:rsidRPr="003467F7">
        <w:rPr>
          <w:rFonts w:eastAsia="Arial"/>
        </w:rPr>
        <w:t xml:space="preserve"> can be delivered via puffs of exhaled human breath.</w:t>
      </w:r>
    </w:p>
    <w:p w14:paraId="7126CCD4" w14:textId="77777777" w:rsidR="005B6E25" w:rsidRPr="003467F7" w:rsidRDefault="005B6E25" w:rsidP="00631CA1">
      <w:pPr>
        <w:pStyle w:val="NormalWeb"/>
        <w:spacing w:before="0" w:beforeAutospacing="0" w:after="0" w:afterAutospacing="0"/>
        <w:rPr>
          <w:color w:val="000000" w:themeColor="text1"/>
        </w:rPr>
      </w:pPr>
    </w:p>
    <w:p w14:paraId="788CCE55" w14:textId="2EBE4C8B" w:rsidR="005B6E25" w:rsidRPr="009C68D8" w:rsidRDefault="00801618" w:rsidP="00631CA1">
      <w:pPr>
        <w:pStyle w:val="NormalWeb"/>
        <w:numPr>
          <w:ilvl w:val="2"/>
          <w:numId w:val="18"/>
        </w:numPr>
        <w:spacing w:before="0" w:beforeAutospacing="0" w:after="0" w:afterAutospacing="0"/>
        <w:ind w:left="0" w:firstLine="0"/>
        <w:rPr>
          <w:color w:val="000000" w:themeColor="text1"/>
          <w:highlight w:val="yellow"/>
        </w:rPr>
      </w:pPr>
      <w:r w:rsidRPr="009C68D8">
        <w:rPr>
          <w:color w:val="000000" w:themeColor="text1"/>
          <w:highlight w:val="yellow"/>
        </w:rPr>
        <w:t xml:space="preserve">After feeding, the </w:t>
      </w:r>
      <w:proofErr w:type="spellStart"/>
      <w:r w:rsidR="00353FBE" w:rsidRPr="009C68D8">
        <w:rPr>
          <w:color w:val="000000" w:themeColor="text1"/>
          <w:highlight w:val="yellow"/>
        </w:rPr>
        <w:t>Glytube</w:t>
      </w:r>
      <w:proofErr w:type="spellEnd"/>
      <w:r w:rsidR="00353FBE" w:rsidRPr="009C68D8">
        <w:rPr>
          <w:color w:val="000000" w:themeColor="text1"/>
          <w:highlight w:val="yellow"/>
        </w:rPr>
        <w:t xml:space="preserve"> </w:t>
      </w:r>
      <w:r w:rsidR="00B01BCB" w:rsidRPr="009C68D8">
        <w:rPr>
          <w:color w:val="000000" w:themeColor="text1"/>
          <w:highlight w:val="yellow"/>
        </w:rPr>
        <w:t>cap</w:t>
      </w:r>
      <w:r w:rsidR="00353FBE" w:rsidRPr="009C68D8">
        <w:rPr>
          <w:color w:val="000000" w:themeColor="text1"/>
          <w:highlight w:val="yellow"/>
        </w:rPr>
        <w:t xml:space="preserve"> </w:t>
      </w:r>
      <w:r w:rsidRPr="009C68D8">
        <w:rPr>
          <w:color w:val="000000" w:themeColor="text1"/>
          <w:highlight w:val="yellow"/>
        </w:rPr>
        <w:t xml:space="preserve">can be discarded as </w:t>
      </w:r>
      <w:r w:rsidR="00192B57" w:rsidRPr="009C68D8">
        <w:rPr>
          <w:color w:val="000000" w:themeColor="text1"/>
          <w:highlight w:val="yellow"/>
        </w:rPr>
        <w:t xml:space="preserve">biohazard </w:t>
      </w:r>
      <w:r w:rsidRPr="009C68D8">
        <w:rPr>
          <w:color w:val="000000" w:themeColor="text1"/>
          <w:highlight w:val="yellow"/>
        </w:rPr>
        <w:t>waste or</w:t>
      </w:r>
      <w:r w:rsidR="00D8778F" w:rsidRPr="009C68D8">
        <w:rPr>
          <w:color w:val="000000" w:themeColor="text1"/>
          <w:highlight w:val="yellow"/>
        </w:rPr>
        <w:t xml:space="preserve"> reused after</w:t>
      </w:r>
      <w:r w:rsidRPr="009C68D8">
        <w:rPr>
          <w:color w:val="000000" w:themeColor="text1"/>
          <w:highlight w:val="yellow"/>
        </w:rPr>
        <w:t xml:space="preserve"> </w:t>
      </w:r>
      <w:r w:rsidR="00353FBE" w:rsidRPr="009C68D8">
        <w:rPr>
          <w:color w:val="000000" w:themeColor="text1"/>
          <w:highlight w:val="yellow"/>
        </w:rPr>
        <w:t>soaking</w:t>
      </w:r>
      <w:r w:rsidRPr="009C68D8">
        <w:rPr>
          <w:color w:val="000000" w:themeColor="text1"/>
          <w:highlight w:val="yellow"/>
        </w:rPr>
        <w:t xml:space="preserve"> in a low percentage bleach solution</w:t>
      </w:r>
      <w:r w:rsidR="00D8778F" w:rsidRPr="009C68D8">
        <w:rPr>
          <w:color w:val="000000" w:themeColor="text1"/>
          <w:highlight w:val="yellow"/>
        </w:rPr>
        <w:t xml:space="preserve"> </w:t>
      </w:r>
      <w:r w:rsidR="00B01BCB" w:rsidRPr="009C68D8">
        <w:rPr>
          <w:color w:val="000000" w:themeColor="text1"/>
          <w:highlight w:val="yellow"/>
        </w:rPr>
        <w:t>and thorough</w:t>
      </w:r>
      <w:r w:rsidR="00684331" w:rsidRPr="009C68D8">
        <w:rPr>
          <w:color w:val="000000" w:themeColor="text1"/>
          <w:highlight w:val="yellow"/>
        </w:rPr>
        <w:t>ly</w:t>
      </w:r>
      <w:r w:rsidR="00B01BCB" w:rsidRPr="009C68D8">
        <w:rPr>
          <w:color w:val="000000" w:themeColor="text1"/>
          <w:highlight w:val="yellow"/>
        </w:rPr>
        <w:t xml:space="preserve"> rinsing in water</w:t>
      </w:r>
      <w:r w:rsidR="00D4495A" w:rsidRPr="009C68D8">
        <w:rPr>
          <w:color w:val="000000" w:themeColor="text1"/>
          <w:highlight w:val="yellow"/>
        </w:rPr>
        <w:t>.</w:t>
      </w:r>
    </w:p>
    <w:p w14:paraId="4CD493AE" w14:textId="77777777" w:rsidR="005B6E25" w:rsidRPr="003467F7" w:rsidRDefault="005B6E25" w:rsidP="00631CA1">
      <w:pPr>
        <w:pStyle w:val="NormalWeb"/>
        <w:spacing w:before="0" w:beforeAutospacing="0" w:after="0" w:afterAutospacing="0"/>
        <w:rPr>
          <w:color w:val="000000" w:themeColor="text1"/>
        </w:rPr>
      </w:pPr>
    </w:p>
    <w:p w14:paraId="3133B85C" w14:textId="76BC01BF" w:rsidR="005B6E25" w:rsidRPr="003467F7" w:rsidRDefault="00631CA1" w:rsidP="00631CA1">
      <w:pPr>
        <w:pStyle w:val="NormalWeb"/>
        <w:numPr>
          <w:ilvl w:val="0"/>
          <w:numId w:val="18"/>
        </w:numPr>
        <w:spacing w:before="0" w:beforeAutospacing="0" w:after="0" w:afterAutospacing="0"/>
        <w:ind w:left="0" w:firstLine="0"/>
        <w:rPr>
          <w:b/>
          <w:color w:val="000000" w:themeColor="text1"/>
        </w:rPr>
      </w:pPr>
      <w:r w:rsidRPr="003467F7">
        <w:rPr>
          <w:b/>
          <w:color w:val="000000" w:themeColor="text1"/>
        </w:rPr>
        <w:t>Quantification of consumed meals</w:t>
      </w:r>
      <w:r w:rsidR="00C67D0B" w:rsidRPr="003467F7">
        <w:rPr>
          <w:b/>
          <w:color w:val="000000" w:themeColor="text1"/>
        </w:rPr>
        <w:t xml:space="preserve"> </w:t>
      </w:r>
    </w:p>
    <w:p w14:paraId="3A7D2E1E" w14:textId="77777777" w:rsidR="00D4495A" w:rsidRPr="003467F7" w:rsidRDefault="00D4495A" w:rsidP="00631CA1">
      <w:pPr>
        <w:pStyle w:val="NormalWeb"/>
        <w:spacing w:before="0" w:beforeAutospacing="0" w:after="0" w:afterAutospacing="0"/>
        <w:rPr>
          <w:b/>
          <w:color w:val="000000" w:themeColor="text1"/>
        </w:rPr>
      </w:pPr>
    </w:p>
    <w:p w14:paraId="28346E86" w14:textId="54514B81" w:rsidR="005B6E25" w:rsidRPr="00631CA1" w:rsidRDefault="005B6E25" w:rsidP="00631CA1">
      <w:pPr>
        <w:pStyle w:val="NormalWeb"/>
        <w:numPr>
          <w:ilvl w:val="1"/>
          <w:numId w:val="18"/>
        </w:numPr>
        <w:spacing w:before="0" w:beforeAutospacing="0" w:after="0" w:afterAutospacing="0"/>
        <w:ind w:left="0" w:firstLine="0"/>
        <w:rPr>
          <w:color w:val="000000" w:themeColor="text1"/>
        </w:rPr>
      </w:pPr>
      <w:r w:rsidRPr="00631CA1">
        <w:rPr>
          <w:color w:val="000000" w:themeColor="text1"/>
        </w:rPr>
        <w:t>Weighing mosquitoes to be used for further experiments</w:t>
      </w:r>
    </w:p>
    <w:p w14:paraId="702ED016" w14:textId="77777777" w:rsidR="00353FBE" w:rsidRPr="003467F7" w:rsidRDefault="00353FBE" w:rsidP="00631CA1">
      <w:pPr>
        <w:pStyle w:val="NormalWeb"/>
        <w:spacing w:before="0" w:beforeAutospacing="0" w:after="0" w:afterAutospacing="0"/>
        <w:rPr>
          <w:color w:val="000000" w:themeColor="text1"/>
        </w:rPr>
      </w:pPr>
    </w:p>
    <w:p w14:paraId="3F019478" w14:textId="350674F1" w:rsidR="005F48BD" w:rsidRPr="003467F7" w:rsidRDefault="00DA5C14" w:rsidP="00631CA1">
      <w:pPr>
        <w:pStyle w:val="NormalWeb"/>
        <w:spacing w:before="0" w:beforeAutospacing="0" w:after="0" w:afterAutospacing="0"/>
        <w:rPr>
          <w:color w:val="000000" w:themeColor="text1"/>
        </w:rPr>
      </w:pPr>
      <w:r w:rsidRPr="00817D30">
        <w:rPr>
          <w:color w:val="000000" w:themeColor="text1"/>
        </w:rPr>
        <w:t>NOTE:</w:t>
      </w:r>
      <w:r w:rsidRPr="003467F7">
        <w:rPr>
          <w:b/>
          <w:bCs/>
          <w:color w:val="000000" w:themeColor="text1"/>
        </w:rPr>
        <w:t xml:space="preserve"> </w:t>
      </w:r>
      <w:r w:rsidR="00D1149B" w:rsidRPr="003467F7">
        <w:rPr>
          <w:color w:val="000000" w:themeColor="text1"/>
        </w:rPr>
        <w:t>Weighing mosquitoes</w:t>
      </w:r>
      <w:r w:rsidR="00260D54" w:rsidRPr="003467F7">
        <w:rPr>
          <w:color w:val="000000" w:themeColor="text1"/>
        </w:rPr>
        <w:t xml:space="preserve"> to quantify meal size</w:t>
      </w:r>
      <w:r w:rsidR="00D1149B" w:rsidRPr="003467F7">
        <w:rPr>
          <w:color w:val="000000" w:themeColor="text1"/>
        </w:rPr>
        <w:t xml:space="preserve"> allows them to be</w:t>
      </w:r>
      <w:r w:rsidR="00260D54" w:rsidRPr="003467F7">
        <w:rPr>
          <w:color w:val="000000" w:themeColor="text1"/>
        </w:rPr>
        <w:t xml:space="preserve"> </w:t>
      </w:r>
      <w:r w:rsidR="00D1149B" w:rsidRPr="003467F7">
        <w:rPr>
          <w:color w:val="000000" w:themeColor="text1"/>
        </w:rPr>
        <w:t>used for further</w:t>
      </w:r>
      <w:r w:rsidR="00091081" w:rsidRPr="003467F7">
        <w:rPr>
          <w:color w:val="000000" w:themeColor="text1"/>
        </w:rPr>
        <w:t xml:space="preserve"> live</w:t>
      </w:r>
      <w:r w:rsidR="00D1149B" w:rsidRPr="003467F7">
        <w:rPr>
          <w:color w:val="000000" w:themeColor="text1"/>
        </w:rPr>
        <w:t xml:space="preserve"> experimentation, but</w:t>
      </w:r>
      <w:r w:rsidR="00260D54" w:rsidRPr="003467F7">
        <w:rPr>
          <w:color w:val="000000" w:themeColor="text1"/>
        </w:rPr>
        <w:t xml:space="preserve"> this method</w:t>
      </w:r>
      <w:r w:rsidR="00D1149B" w:rsidRPr="003467F7">
        <w:rPr>
          <w:color w:val="000000" w:themeColor="text1"/>
        </w:rPr>
        <w:t xml:space="preserve"> </w:t>
      </w:r>
      <w:r w:rsidR="00EF2B9A" w:rsidRPr="003467F7">
        <w:rPr>
          <w:color w:val="000000" w:themeColor="text1"/>
        </w:rPr>
        <w:t xml:space="preserve">requires taking weight measurements from a group of 5 </w:t>
      </w:r>
      <w:r w:rsidR="00EF2B9A" w:rsidRPr="003467F7">
        <w:rPr>
          <w:color w:val="000000" w:themeColor="text1"/>
        </w:rPr>
        <w:lastRenderedPageBreak/>
        <w:t>mosquitoes</w:t>
      </w:r>
      <w:r w:rsidR="00493AFA">
        <w:rPr>
          <w:color w:val="000000" w:themeColor="text1"/>
        </w:rPr>
        <w:t>. Since</w:t>
      </w:r>
      <w:r w:rsidR="00EF2B9A" w:rsidRPr="003467F7">
        <w:rPr>
          <w:color w:val="000000" w:themeColor="text1"/>
        </w:rPr>
        <w:t xml:space="preserve"> weights of individual mosquitoes </w:t>
      </w:r>
      <w:r w:rsidR="00B62BA3">
        <w:rPr>
          <w:color w:val="000000" w:themeColor="text1"/>
        </w:rPr>
        <w:t>are difficult</w:t>
      </w:r>
      <w:r w:rsidR="00EF2B9A" w:rsidRPr="003467F7">
        <w:rPr>
          <w:color w:val="000000" w:themeColor="text1"/>
        </w:rPr>
        <w:t xml:space="preserve"> </w:t>
      </w:r>
      <w:r w:rsidR="00B62BA3">
        <w:rPr>
          <w:color w:val="000000" w:themeColor="text1"/>
        </w:rPr>
        <w:t xml:space="preserve">to </w:t>
      </w:r>
      <w:r w:rsidR="00EF2B9A" w:rsidRPr="003467F7">
        <w:rPr>
          <w:color w:val="000000" w:themeColor="text1"/>
        </w:rPr>
        <w:t>precisely measure</w:t>
      </w:r>
      <w:r w:rsidR="00B62BA3">
        <w:rPr>
          <w:color w:val="000000" w:themeColor="text1"/>
        </w:rPr>
        <w:t xml:space="preserve"> using most laboratory balances</w:t>
      </w:r>
      <w:r w:rsidR="00EF2B9A" w:rsidRPr="003467F7">
        <w:rPr>
          <w:color w:val="000000" w:themeColor="text1"/>
        </w:rPr>
        <w:t>, variability in individual meal size cannot be</w:t>
      </w:r>
      <w:r w:rsidR="00B62BA3">
        <w:rPr>
          <w:color w:val="000000" w:themeColor="text1"/>
        </w:rPr>
        <w:t xml:space="preserve"> easily </w:t>
      </w:r>
      <w:r w:rsidR="00EF2B9A" w:rsidRPr="003467F7">
        <w:rPr>
          <w:color w:val="000000" w:themeColor="text1"/>
        </w:rPr>
        <w:t xml:space="preserve">quantified by measuring weights. </w:t>
      </w:r>
      <w:r w:rsidR="00260D54" w:rsidRPr="003467F7">
        <w:rPr>
          <w:color w:val="000000" w:themeColor="text1"/>
        </w:rPr>
        <w:t xml:space="preserve">Weighing </w:t>
      </w:r>
      <w:r w:rsidR="003416BD" w:rsidRPr="003467F7">
        <w:rPr>
          <w:color w:val="000000" w:themeColor="text1"/>
        </w:rPr>
        <w:t xml:space="preserve">is only recommended for situations </w:t>
      </w:r>
      <w:r w:rsidR="00F518AC">
        <w:rPr>
          <w:color w:val="000000" w:themeColor="text1"/>
        </w:rPr>
        <w:t>in which</w:t>
      </w:r>
      <w:r w:rsidR="00F518AC" w:rsidRPr="003467F7">
        <w:rPr>
          <w:color w:val="000000" w:themeColor="text1"/>
        </w:rPr>
        <w:t xml:space="preserve"> </w:t>
      </w:r>
      <w:r w:rsidR="003416BD" w:rsidRPr="003467F7">
        <w:rPr>
          <w:color w:val="000000" w:themeColor="text1"/>
        </w:rPr>
        <w:t xml:space="preserve">females </w:t>
      </w:r>
      <w:r w:rsidR="0016373C" w:rsidRPr="003467F7">
        <w:rPr>
          <w:color w:val="000000" w:themeColor="text1"/>
        </w:rPr>
        <w:t xml:space="preserve">visibly </w:t>
      </w:r>
      <w:r w:rsidR="003416BD" w:rsidRPr="003467F7">
        <w:rPr>
          <w:color w:val="000000" w:themeColor="text1"/>
        </w:rPr>
        <w:t>engorge on the meal</w:t>
      </w:r>
      <w:r w:rsidR="00AB7CC5" w:rsidRPr="003467F7">
        <w:rPr>
          <w:color w:val="000000" w:themeColor="text1"/>
        </w:rPr>
        <w:t xml:space="preserve">. </w:t>
      </w:r>
    </w:p>
    <w:p w14:paraId="6F45812C" w14:textId="77777777" w:rsidR="00F10DA5" w:rsidRPr="003467F7" w:rsidRDefault="00F10DA5" w:rsidP="00631CA1">
      <w:pPr>
        <w:pStyle w:val="NormalWeb"/>
        <w:spacing w:before="0" w:beforeAutospacing="0" w:after="0" w:afterAutospacing="0"/>
        <w:rPr>
          <w:color w:val="000000" w:themeColor="text1"/>
        </w:rPr>
      </w:pPr>
    </w:p>
    <w:p w14:paraId="1844D22B" w14:textId="57EC5294" w:rsidR="008C2311" w:rsidRPr="003467F7" w:rsidRDefault="005F48BD"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 xml:space="preserve">Cold anesthetize mosquitoes </w:t>
      </w:r>
      <w:r w:rsidR="00E179D3">
        <w:rPr>
          <w:color w:val="000000" w:themeColor="text1"/>
        </w:rPr>
        <w:t xml:space="preserve">by moving their container to a </w:t>
      </w:r>
      <w:r w:rsidRPr="003467F7">
        <w:rPr>
          <w:color w:val="000000" w:themeColor="text1"/>
        </w:rPr>
        <w:t>4</w:t>
      </w:r>
      <w:r w:rsidR="00603D7E">
        <w:rPr>
          <w:color w:val="000000" w:themeColor="text1"/>
        </w:rPr>
        <w:t xml:space="preserve"> </w:t>
      </w:r>
      <w:r w:rsidR="004C4F78" w:rsidRPr="003467F7">
        <w:rPr>
          <w:rFonts w:ascii="Symbol" w:eastAsia="Symbol" w:hAnsi="Symbol" w:cs="Symbol"/>
          <w:color w:val="000000" w:themeColor="text1"/>
        </w:rPr>
        <w:t></w:t>
      </w:r>
      <w:r w:rsidRPr="003467F7">
        <w:rPr>
          <w:color w:val="000000" w:themeColor="text1"/>
        </w:rPr>
        <w:t>C cold room or</w:t>
      </w:r>
      <w:r w:rsidR="00E179D3">
        <w:rPr>
          <w:color w:val="000000" w:themeColor="text1"/>
        </w:rPr>
        <w:t xml:space="preserve"> placing it on</w:t>
      </w:r>
      <w:r w:rsidRPr="003467F7">
        <w:rPr>
          <w:color w:val="000000" w:themeColor="text1"/>
        </w:rPr>
        <w:t xml:space="preserve"> ice</w:t>
      </w:r>
      <w:r w:rsidR="00D4495A" w:rsidRPr="003467F7">
        <w:rPr>
          <w:color w:val="000000" w:themeColor="text1"/>
        </w:rPr>
        <w:t>.</w:t>
      </w:r>
      <w:r w:rsidR="00DA5C14" w:rsidRPr="003467F7">
        <w:rPr>
          <w:color w:val="000000" w:themeColor="text1"/>
        </w:rPr>
        <w:t xml:space="preserve"> </w:t>
      </w:r>
    </w:p>
    <w:p w14:paraId="103DD43E" w14:textId="77777777" w:rsidR="008C2311" w:rsidRPr="003467F7" w:rsidRDefault="008C2311" w:rsidP="00631CA1">
      <w:pPr>
        <w:pStyle w:val="NormalWeb"/>
        <w:spacing w:before="0" w:beforeAutospacing="0" w:after="0" w:afterAutospacing="0"/>
        <w:rPr>
          <w:color w:val="000000" w:themeColor="text1"/>
        </w:rPr>
      </w:pPr>
    </w:p>
    <w:p w14:paraId="5EF91191" w14:textId="09A7B171" w:rsidR="0048374C" w:rsidRPr="003467F7" w:rsidRDefault="005F48BD"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 xml:space="preserve">Weigh groups of </w:t>
      </w:r>
      <w:r w:rsidR="00D1149B" w:rsidRPr="003467F7">
        <w:rPr>
          <w:color w:val="000000" w:themeColor="text1"/>
        </w:rPr>
        <w:t xml:space="preserve">5 </w:t>
      </w:r>
      <w:r w:rsidRPr="003467F7">
        <w:rPr>
          <w:color w:val="000000" w:themeColor="text1"/>
        </w:rPr>
        <w:t>females</w:t>
      </w:r>
      <w:r w:rsidR="00D8778F" w:rsidRPr="003467F7">
        <w:rPr>
          <w:color w:val="000000" w:themeColor="text1"/>
        </w:rPr>
        <w:t xml:space="preserve"> from the </w:t>
      </w:r>
      <w:r w:rsidR="00353FBE" w:rsidRPr="003467F7">
        <w:rPr>
          <w:color w:val="000000" w:themeColor="text1"/>
        </w:rPr>
        <w:t>un</w:t>
      </w:r>
      <w:r w:rsidR="00D8778F" w:rsidRPr="003467F7">
        <w:rPr>
          <w:color w:val="000000" w:themeColor="text1"/>
        </w:rPr>
        <w:t>fed cohort</w:t>
      </w:r>
      <w:r w:rsidR="00631CA1">
        <w:rPr>
          <w:color w:val="000000" w:themeColor="text1"/>
        </w:rPr>
        <w:t xml:space="preserve"> (</w:t>
      </w:r>
      <w:r w:rsidR="00B71184" w:rsidRPr="003467F7">
        <w:rPr>
          <w:color w:val="000000" w:themeColor="text1"/>
        </w:rPr>
        <w:t>i.e.</w:t>
      </w:r>
      <w:r w:rsidR="00603D7E">
        <w:rPr>
          <w:color w:val="000000" w:themeColor="text1"/>
        </w:rPr>
        <w:t>,</w:t>
      </w:r>
      <w:r w:rsidR="00B71184" w:rsidRPr="003467F7">
        <w:rPr>
          <w:color w:val="000000" w:themeColor="text1"/>
        </w:rPr>
        <w:t xml:space="preserve"> mosquitoes that were never offered a meal</w:t>
      </w:r>
      <w:r w:rsidR="00631CA1">
        <w:rPr>
          <w:color w:val="000000" w:themeColor="text1"/>
        </w:rPr>
        <w:t>)</w:t>
      </w:r>
      <w:r w:rsidR="00260D54" w:rsidRPr="003467F7">
        <w:rPr>
          <w:color w:val="000000" w:themeColor="text1"/>
        </w:rPr>
        <w:t xml:space="preserve"> </w:t>
      </w:r>
      <w:r w:rsidR="008C2311" w:rsidRPr="003467F7">
        <w:rPr>
          <w:color w:val="000000" w:themeColor="text1"/>
        </w:rPr>
        <w:t xml:space="preserve">and </w:t>
      </w:r>
      <w:r w:rsidRPr="003467F7">
        <w:rPr>
          <w:color w:val="000000" w:themeColor="text1"/>
        </w:rPr>
        <w:t>calculate</w:t>
      </w:r>
      <w:r w:rsidR="00260D54" w:rsidRPr="003467F7">
        <w:rPr>
          <w:color w:val="000000" w:themeColor="text1"/>
        </w:rPr>
        <w:t xml:space="preserve"> the</w:t>
      </w:r>
      <w:r w:rsidR="008C2311" w:rsidRPr="003467F7">
        <w:rPr>
          <w:color w:val="000000" w:themeColor="text1"/>
        </w:rPr>
        <w:t>ir</w:t>
      </w:r>
      <w:r w:rsidR="00260D54" w:rsidRPr="003467F7">
        <w:rPr>
          <w:color w:val="000000" w:themeColor="text1"/>
        </w:rPr>
        <w:t xml:space="preserve"> average</w:t>
      </w:r>
      <w:r w:rsidR="008C2311" w:rsidRPr="003467F7">
        <w:rPr>
          <w:color w:val="000000" w:themeColor="text1"/>
        </w:rPr>
        <w:t xml:space="preserve"> weight as the</w:t>
      </w:r>
      <w:r w:rsidRPr="003467F7">
        <w:rPr>
          <w:color w:val="000000" w:themeColor="text1"/>
        </w:rPr>
        <w:t xml:space="preserve"> </w:t>
      </w:r>
      <w:r w:rsidR="000F3F0A" w:rsidRPr="003467F7">
        <w:rPr>
          <w:color w:val="000000" w:themeColor="text1"/>
        </w:rPr>
        <w:t>estimate of the “pre-feeding”</w:t>
      </w:r>
      <w:r w:rsidRPr="003467F7">
        <w:rPr>
          <w:color w:val="000000" w:themeColor="text1"/>
        </w:rPr>
        <w:t xml:space="preserve"> weight</w:t>
      </w:r>
      <w:r w:rsidR="00D4495A" w:rsidRPr="003467F7">
        <w:rPr>
          <w:color w:val="000000" w:themeColor="text1"/>
        </w:rPr>
        <w:t>.</w:t>
      </w:r>
      <w:r w:rsidR="00DA5C14" w:rsidRPr="003467F7">
        <w:rPr>
          <w:color w:val="000000" w:themeColor="text1"/>
        </w:rPr>
        <w:t xml:space="preserve"> </w:t>
      </w:r>
      <w:r w:rsidR="00AF07D9" w:rsidRPr="003467F7">
        <w:rPr>
          <w:color w:val="000000" w:themeColor="text1"/>
        </w:rPr>
        <w:t xml:space="preserve">The average weight of an unfed mosquito depends on genotype, sex, and rearing conditions. Unfed female </w:t>
      </w:r>
      <w:r w:rsidR="00AF07D9" w:rsidRPr="003467F7">
        <w:rPr>
          <w:i/>
          <w:iCs/>
          <w:color w:val="000000" w:themeColor="text1"/>
        </w:rPr>
        <w:t>Ae</w:t>
      </w:r>
      <w:r w:rsidR="00603D7E">
        <w:rPr>
          <w:i/>
          <w:iCs/>
          <w:color w:val="000000" w:themeColor="text1"/>
        </w:rPr>
        <w:t>.</w:t>
      </w:r>
      <w:r w:rsidR="00AF07D9" w:rsidRPr="003467F7">
        <w:rPr>
          <w:i/>
          <w:iCs/>
          <w:color w:val="000000" w:themeColor="text1"/>
        </w:rPr>
        <w:t xml:space="preserve"> aegypti</w:t>
      </w:r>
      <w:r w:rsidR="00AF07D9" w:rsidRPr="003467F7">
        <w:rPr>
          <w:color w:val="000000" w:themeColor="text1"/>
        </w:rPr>
        <w:t xml:space="preserve"> mosquitoes reared with </w:t>
      </w:r>
      <w:r w:rsidR="004B3416" w:rsidRPr="004B3416">
        <w:rPr>
          <w:i/>
          <w:color w:val="000000" w:themeColor="text1"/>
        </w:rPr>
        <w:t>ad libitum</w:t>
      </w:r>
      <w:r w:rsidR="004B3416">
        <w:rPr>
          <w:color w:val="000000" w:themeColor="text1"/>
        </w:rPr>
        <w:t xml:space="preserve"> </w:t>
      </w:r>
      <w:r w:rsidR="00AF07D9" w:rsidRPr="003467F7">
        <w:rPr>
          <w:color w:val="000000" w:themeColor="text1"/>
        </w:rPr>
        <w:t xml:space="preserve">access </w:t>
      </w:r>
      <w:r w:rsidR="00F518AC">
        <w:rPr>
          <w:color w:val="000000" w:themeColor="text1"/>
        </w:rPr>
        <w:t>to sucrose</w:t>
      </w:r>
      <w:r w:rsidR="004B3416">
        <w:rPr>
          <w:color w:val="000000" w:themeColor="text1"/>
        </w:rPr>
        <w:t xml:space="preserve"> </w:t>
      </w:r>
      <w:r w:rsidR="00AF07D9" w:rsidRPr="003467F7">
        <w:rPr>
          <w:color w:val="000000" w:themeColor="text1"/>
        </w:rPr>
        <w:t>typically weigh approximately 2 mg each.</w:t>
      </w:r>
    </w:p>
    <w:p w14:paraId="31C5F957" w14:textId="77777777" w:rsidR="0048374C" w:rsidRPr="003467F7" w:rsidRDefault="0048374C" w:rsidP="00631CA1">
      <w:pPr>
        <w:pStyle w:val="NormalWeb"/>
        <w:spacing w:before="0" w:beforeAutospacing="0" w:after="0" w:afterAutospacing="0"/>
        <w:rPr>
          <w:color w:val="000000" w:themeColor="text1"/>
        </w:rPr>
      </w:pPr>
    </w:p>
    <w:p w14:paraId="7F53E4B9" w14:textId="5CD08EC4" w:rsidR="005B6E25" w:rsidRPr="003467F7" w:rsidRDefault="0048374C" w:rsidP="00631CA1">
      <w:pPr>
        <w:pStyle w:val="NormalWeb"/>
        <w:numPr>
          <w:ilvl w:val="2"/>
          <w:numId w:val="18"/>
        </w:numPr>
        <w:spacing w:before="0" w:beforeAutospacing="0" w:after="0" w:afterAutospacing="0"/>
        <w:ind w:left="0" w:firstLine="0"/>
        <w:rPr>
          <w:color w:val="000000" w:themeColor="text1"/>
        </w:rPr>
      </w:pPr>
      <w:r w:rsidRPr="003467F7">
        <w:rPr>
          <w:color w:val="000000" w:themeColor="text1"/>
        </w:rPr>
        <w:t>F</w:t>
      </w:r>
      <w:r w:rsidR="003416BD" w:rsidRPr="003467F7">
        <w:rPr>
          <w:color w:val="000000" w:themeColor="text1"/>
        </w:rPr>
        <w:t>rom the experimental cohort</w:t>
      </w:r>
      <w:r w:rsidR="00631CA1">
        <w:rPr>
          <w:color w:val="000000" w:themeColor="text1"/>
        </w:rPr>
        <w:t xml:space="preserve"> (</w:t>
      </w:r>
      <w:r w:rsidR="00B71184" w:rsidRPr="003467F7">
        <w:rPr>
          <w:color w:val="000000" w:themeColor="text1"/>
        </w:rPr>
        <w:t>i.e.</w:t>
      </w:r>
      <w:r w:rsidR="00603D7E">
        <w:rPr>
          <w:color w:val="000000" w:themeColor="text1"/>
        </w:rPr>
        <w:t>,</w:t>
      </w:r>
      <w:r w:rsidR="00B71184" w:rsidRPr="003467F7">
        <w:rPr>
          <w:color w:val="000000" w:themeColor="text1"/>
        </w:rPr>
        <w:t xml:space="preserve"> mosquitoes that were offered a meal</w:t>
      </w:r>
      <w:r w:rsidR="00631CA1">
        <w:rPr>
          <w:color w:val="000000" w:themeColor="text1"/>
        </w:rPr>
        <w:t>)</w:t>
      </w:r>
      <w:r w:rsidR="00B71184" w:rsidRPr="003467F7">
        <w:rPr>
          <w:color w:val="000000" w:themeColor="text1"/>
        </w:rPr>
        <w:t xml:space="preserve">, </w:t>
      </w:r>
      <w:r w:rsidRPr="003467F7">
        <w:rPr>
          <w:color w:val="000000" w:themeColor="text1"/>
        </w:rPr>
        <w:t>sort females</w:t>
      </w:r>
      <w:r w:rsidR="005B6E25" w:rsidRPr="003467F7">
        <w:rPr>
          <w:color w:val="000000" w:themeColor="text1"/>
        </w:rPr>
        <w:t xml:space="preserve"> </w:t>
      </w:r>
      <w:r w:rsidR="003416BD" w:rsidRPr="003467F7">
        <w:rPr>
          <w:color w:val="000000" w:themeColor="text1"/>
        </w:rPr>
        <w:t>into “fed” and “not fed”</w:t>
      </w:r>
      <w:r w:rsidRPr="003467F7">
        <w:rPr>
          <w:color w:val="000000" w:themeColor="text1"/>
        </w:rPr>
        <w:t xml:space="preserve"> piles</w:t>
      </w:r>
      <w:r w:rsidR="003416BD" w:rsidRPr="003467F7">
        <w:rPr>
          <w:color w:val="000000" w:themeColor="text1"/>
        </w:rPr>
        <w:t xml:space="preserve"> based on the abdom</w:t>
      </w:r>
      <w:r w:rsidR="00192B57" w:rsidRPr="003467F7">
        <w:rPr>
          <w:color w:val="000000" w:themeColor="text1"/>
        </w:rPr>
        <w:t>inal dis</w:t>
      </w:r>
      <w:r w:rsidR="00E54AB3">
        <w:rPr>
          <w:color w:val="000000" w:themeColor="text1"/>
        </w:rPr>
        <w:t>tention</w:t>
      </w:r>
      <w:r w:rsidR="003D66E4">
        <w:rPr>
          <w:color w:val="000000" w:themeColor="text1"/>
        </w:rPr>
        <w:t xml:space="preserve"> observable by eye</w:t>
      </w:r>
      <w:r w:rsidR="00192B57" w:rsidRPr="003467F7">
        <w:rPr>
          <w:color w:val="000000" w:themeColor="text1"/>
        </w:rPr>
        <w:fldChar w:fldCharType="begin" w:fldLock="1"/>
      </w:r>
      <w:r w:rsidR="00F35EB6" w:rsidRPr="003467F7">
        <w:rPr>
          <w:color w:val="000000" w:themeColor="text1"/>
        </w:rPr>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mendeley":{"formattedCitation":"&lt;sup&gt;7&lt;/sup&gt;","plainTextFormattedCitation":"7","previouslyFormattedCitation":"&lt;sup&gt;7&lt;/sup&gt;"},"properties":{"noteIndex":0},"schema":"https://github.com/citation-style-language/schema/raw/master/csl-citation.json"}</w:instrText>
      </w:r>
      <w:r w:rsidR="00192B57" w:rsidRPr="003467F7">
        <w:rPr>
          <w:color w:val="000000" w:themeColor="text1"/>
        </w:rPr>
        <w:fldChar w:fldCharType="separate"/>
      </w:r>
      <w:r w:rsidR="00B300C0" w:rsidRPr="003467F7">
        <w:rPr>
          <w:noProof/>
          <w:color w:val="000000" w:themeColor="text1"/>
          <w:vertAlign w:val="superscript"/>
        </w:rPr>
        <w:t>7</w:t>
      </w:r>
      <w:r w:rsidR="00192B57" w:rsidRPr="003467F7">
        <w:rPr>
          <w:color w:val="000000" w:themeColor="text1"/>
        </w:rPr>
        <w:fldChar w:fldCharType="end"/>
      </w:r>
      <w:r w:rsidRPr="003467F7">
        <w:rPr>
          <w:color w:val="000000" w:themeColor="text1"/>
        </w:rPr>
        <w:t>.</w:t>
      </w:r>
      <w:r w:rsidR="003416BD" w:rsidRPr="003467F7">
        <w:rPr>
          <w:color w:val="000000" w:themeColor="text1"/>
        </w:rPr>
        <w:t xml:space="preserve"> </w:t>
      </w:r>
      <w:r w:rsidRPr="003467F7">
        <w:rPr>
          <w:color w:val="000000" w:themeColor="text1"/>
        </w:rPr>
        <w:t>Div</w:t>
      </w:r>
      <w:r w:rsidR="000F3F0A" w:rsidRPr="003467F7">
        <w:rPr>
          <w:color w:val="000000" w:themeColor="text1"/>
        </w:rPr>
        <w:t xml:space="preserve">ide each of the “fed” and “not </w:t>
      </w:r>
      <w:r w:rsidRPr="003467F7">
        <w:rPr>
          <w:color w:val="000000" w:themeColor="text1"/>
        </w:rPr>
        <w:t>fed” piles, respectively, into</w:t>
      </w:r>
      <w:r w:rsidR="005B6E25" w:rsidRPr="003467F7">
        <w:rPr>
          <w:color w:val="000000" w:themeColor="text1"/>
        </w:rPr>
        <w:t xml:space="preserve"> </w:t>
      </w:r>
      <w:r w:rsidRPr="003467F7">
        <w:rPr>
          <w:color w:val="000000" w:themeColor="text1"/>
        </w:rPr>
        <w:t xml:space="preserve">groups </w:t>
      </w:r>
      <w:r w:rsidR="003D66E4">
        <w:rPr>
          <w:color w:val="000000" w:themeColor="text1"/>
        </w:rPr>
        <w:t xml:space="preserve">of </w:t>
      </w:r>
      <w:r w:rsidR="005B6E25" w:rsidRPr="003467F7">
        <w:rPr>
          <w:color w:val="000000" w:themeColor="text1"/>
        </w:rPr>
        <w:t xml:space="preserve">5 </w:t>
      </w:r>
      <w:r w:rsidR="00591147" w:rsidRPr="003467F7">
        <w:rPr>
          <w:color w:val="000000" w:themeColor="text1"/>
        </w:rPr>
        <w:t>mosquitoes</w:t>
      </w:r>
      <w:r w:rsidRPr="003467F7">
        <w:rPr>
          <w:color w:val="000000" w:themeColor="text1"/>
        </w:rPr>
        <w:t xml:space="preserve"> </w:t>
      </w:r>
      <w:r w:rsidR="005B6E25" w:rsidRPr="003467F7">
        <w:rPr>
          <w:color w:val="000000" w:themeColor="text1"/>
        </w:rPr>
        <w:t>for weighing.</w:t>
      </w:r>
      <w:r w:rsidR="00260D54" w:rsidRPr="003467F7">
        <w:rPr>
          <w:color w:val="000000" w:themeColor="text1"/>
        </w:rPr>
        <w:t xml:space="preserve"> Mosquitoes within each group of 5 should be derived </w:t>
      </w:r>
      <w:r w:rsidR="00673DBE" w:rsidRPr="003467F7">
        <w:rPr>
          <w:color w:val="000000" w:themeColor="text1"/>
        </w:rPr>
        <w:t xml:space="preserve">from </w:t>
      </w:r>
      <w:r w:rsidR="00260D54" w:rsidRPr="003467F7">
        <w:rPr>
          <w:color w:val="000000" w:themeColor="text1"/>
        </w:rPr>
        <w:t>the same experimental cohort for taking group weight measurements.</w:t>
      </w:r>
      <w:r w:rsidR="00B42316" w:rsidRPr="003467F7">
        <w:rPr>
          <w:color w:val="000000" w:themeColor="text1"/>
        </w:rPr>
        <w:t xml:space="preserve"> </w:t>
      </w:r>
      <w:r w:rsidR="003416BD" w:rsidRPr="003467F7">
        <w:rPr>
          <w:color w:val="000000" w:themeColor="text1"/>
        </w:rPr>
        <w:t>C</w:t>
      </w:r>
      <w:r w:rsidR="005B6E25" w:rsidRPr="003467F7">
        <w:rPr>
          <w:color w:val="000000" w:themeColor="text1"/>
        </w:rPr>
        <w:t xml:space="preserve">alculate the average </w:t>
      </w:r>
      <w:r w:rsidR="00D4495A" w:rsidRPr="003467F7">
        <w:rPr>
          <w:color w:val="000000" w:themeColor="text1"/>
        </w:rPr>
        <w:t>weight</w:t>
      </w:r>
      <w:r w:rsidR="005B6E25" w:rsidRPr="003467F7">
        <w:rPr>
          <w:color w:val="000000" w:themeColor="text1"/>
        </w:rPr>
        <w:t xml:space="preserve"> per female</w:t>
      </w:r>
      <w:r w:rsidR="008C2311" w:rsidRPr="003467F7">
        <w:rPr>
          <w:color w:val="000000" w:themeColor="text1"/>
        </w:rPr>
        <w:t xml:space="preserve"> from each of the</w:t>
      </w:r>
      <w:r w:rsidR="00B42316" w:rsidRPr="003467F7">
        <w:rPr>
          <w:color w:val="000000" w:themeColor="text1"/>
        </w:rPr>
        <w:t xml:space="preserve"> </w:t>
      </w:r>
      <w:r w:rsidR="008C2311" w:rsidRPr="003467F7">
        <w:rPr>
          <w:color w:val="000000" w:themeColor="text1"/>
        </w:rPr>
        <w:t xml:space="preserve">“fed” and “not fed” </w:t>
      </w:r>
      <w:r w:rsidR="00B71184" w:rsidRPr="003467F7">
        <w:rPr>
          <w:color w:val="000000" w:themeColor="text1"/>
        </w:rPr>
        <w:t xml:space="preserve">piles of the </w:t>
      </w:r>
      <w:r w:rsidR="008C2311" w:rsidRPr="003467F7">
        <w:rPr>
          <w:color w:val="000000" w:themeColor="text1"/>
        </w:rPr>
        <w:t xml:space="preserve">experimental </w:t>
      </w:r>
      <w:r w:rsidR="00B71184" w:rsidRPr="003467F7">
        <w:rPr>
          <w:color w:val="000000" w:themeColor="text1"/>
        </w:rPr>
        <w:t>group</w:t>
      </w:r>
      <w:r w:rsidR="00D4495A" w:rsidRPr="003467F7">
        <w:rPr>
          <w:color w:val="000000" w:themeColor="text1"/>
        </w:rPr>
        <w:t>.</w:t>
      </w:r>
    </w:p>
    <w:p w14:paraId="507A93ED" w14:textId="77777777" w:rsidR="005B6E25" w:rsidRPr="003467F7" w:rsidRDefault="005B6E25" w:rsidP="00631CA1">
      <w:pPr>
        <w:pStyle w:val="NormalWeb"/>
        <w:spacing w:before="0" w:beforeAutospacing="0" w:after="0" w:afterAutospacing="0"/>
        <w:rPr>
          <w:color w:val="000000" w:themeColor="text1"/>
        </w:rPr>
      </w:pPr>
    </w:p>
    <w:p w14:paraId="0989DBB8" w14:textId="3B8B7547" w:rsidR="005B6E25" w:rsidRPr="00631CA1" w:rsidRDefault="00D35767" w:rsidP="00631CA1">
      <w:pPr>
        <w:pStyle w:val="NormalWeb"/>
        <w:numPr>
          <w:ilvl w:val="1"/>
          <w:numId w:val="18"/>
        </w:numPr>
        <w:spacing w:before="0" w:beforeAutospacing="0" w:after="0" w:afterAutospacing="0"/>
        <w:ind w:left="0" w:firstLine="0"/>
        <w:rPr>
          <w:color w:val="000000" w:themeColor="text1"/>
          <w:highlight w:val="yellow"/>
        </w:rPr>
      </w:pPr>
      <w:r w:rsidRPr="00631CA1">
        <w:rPr>
          <w:color w:val="000000" w:themeColor="text1"/>
          <w:highlight w:val="yellow"/>
        </w:rPr>
        <w:t>F</w:t>
      </w:r>
      <w:r w:rsidR="005B6E25" w:rsidRPr="00631CA1">
        <w:rPr>
          <w:color w:val="000000" w:themeColor="text1"/>
          <w:highlight w:val="yellow"/>
        </w:rPr>
        <w:t xml:space="preserve">luorescence </w:t>
      </w:r>
      <w:r w:rsidRPr="00631CA1">
        <w:rPr>
          <w:color w:val="000000" w:themeColor="text1"/>
          <w:highlight w:val="yellow"/>
        </w:rPr>
        <w:t>measurement</w:t>
      </w:r>
      <w:r w:rsidR="005B6E25" w:rsidRPr="00631CA1">
        <w:rPr>
          <w:color w:val="000000" w:themeColor="text1"/>
          <w:highlight w:val="yellow"/>
        </w:rPr>
        <w:t xml:space="preserve"> for end-point </w:t>
      </w:r>
      <w:r w:rsidR="004340EE" w:rsidRPr="00631CA1">
        <w:rPr>
          <w:color w:val="000000" w:themeColor="text1"/>
          <w:highlight w:val="yellow"/>
        </w:rPr>
        <w:t>analysis</w:t>
      </w:r>
      <w:r w:rsidR="004340EE" w:rsidRPr="00631CA1">
        <w:rPr>
          <w:color w:val="000000" w:themeColor="text1"/>
          <w:highlight w:val="yellow"/>
        </w:rPr>
        <w:fldChar w:fldCharType="begin" w:fldLock="1"/>
      </w:r>
      <w:r w:rsidR="004340EE" w:rsidRPr="00631CA1">
        <w:rPr>
          <w:color w:val="000000" w:themeColor="text1"/>
          <w:highlight w:val="yellow"/>
        </w:rPr>
        <w:instrText>ADDIN CSL_CITATION {"citationItems":[{"id":"ITEM-1","itemData":{"author":[{"dropping-particle":"","family":"Liesch J, Bellani LL","given":"Vosshall LB","non-dropping-particle":"","parse-names":false,"suffix":""}],"container-title":"PLoS Negl Trop Dis ","id":"ITEM-1","issue":"10","issued":{"date-parts":[["2013"]]},"page":"e2486","title":"Functional and genetic characterization of neuropeptide Y-like receptors in Aedes aegypti","type":"article-journal","volume":"7"},"uris":["http://www.mendeley.com/documents/?uuid=a27b4dac-677f-3d2f-98d9-2f36dc5a4a36"]},{"id":"ITEM-2","itemData":{"DOI":"10.1101/2020.02.27.954206","abstract":"Blood-feeding mosquitoes survive by feeding on nectar for metabolic energy, but to develop eggs, females require a blood meal. Aedes aegypti females must accurately discriminate between blood and nectar because detection of each meal promotes one of two mutually exclusive feeding programs characterized by distinct sensory appendages, meal sizes, digestive tract targets, and metabolic fates. We investigated the role of the syringe-like blood-feeding appendage, the stylet, and discovered that sexually dimorphic stylet neurons are the first to taste blood. Using pan-neuronal GCaMP calcium imaging, we found that blood is detected by four functionally distinct classes of stylet neurons, each tuned to specific blood components associated with diverse taste qualities. Furthermore, the stylet is specialized to detect blood over nectar. Stylet neurons are insensitive to nectar-specific sugars and responses to glucose, the sugar found in both blood and nectar, depend on the presence of additional blood components. The distinction between blood and nectar is therefore encoded in specialized neurons at the very first level of sensory detection in mosquitoes. This innate ability to recognize blood is the basis of vector-borne disease transmission to millions of people world-wide.","author":[{"dropping-particle":"","family":"Jové","given":"Veronica","non-dropping-particle":"","parse-names":false,"suffix":""},{"dropping-particle":"","family":"Gong","given":"Zhongyan","non-dropping-particle":"","parse-names":false,"suffix":""},{"dropping-particle":"","family":"Hol","given":"Felix J.H.","non-dropping-particle":"","parse-names":false,"suffix":""},{"dropping-particle":"","family":"Zhao","given":"Zhilei","non-dropping-particle":"","parse-names":false,"suffix":""},{"dropping-particle":"","family":"Sorrells","given":"Trevor R.","non-dropping-particle":"","parse-names":false,"suffix":""},{"dropping-particle":"","family":"Carroll","given":"Thomas S.","non-dropping-particle":"","parse-names":false,"suffix":""},{"dropping-particle":"","family":"Prakash","given":"Manu","non-dropping-particle":"","parse-names":false,"suffix":""},{"dropping-particle":"","family":"McBride","given":"Carolyn S.","non-dropping-particle":"","parse-names":false,"suffix":""},{"dropping-particle":"","family":"Vosshall","given":"Leslie B.","non-dropping-particle":"","parse-names":false,"suffix":""}],"container-title":"bioRxiv","id":"ITEM-2","issued":{"date-parts":[["2020"]]},"page":"2020.02.27.954206","title":"The Taste of Blood in Mosquitoes","type":"article-journal"},"uris":["http://www.mendeley.com/documents/?uuid=31928507-f59a-4dcb-b796-218deda3ee4c"]},{"id":"ITEM-3","itemData":{"DOI":"10.1016/j.cell.2018.12.004","ISSN":"10974172","PMID":"30735632","abstract":"Female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B.","non-dropping-particle":"","parse-names":false,"suffix":""}],"container-title":"Cell","id":"ITEM-3","issue":"4","issued":{"date-parts":[["2019"]]},"page":"687-701.e5","publisher":"Elsevier Inc.","title":"Small-Molecule Agonists of Ae. aegypti Neuropeptide Y Receptor Block Mosquito Biting","type":"article-journal","volume":"176"},"uris":["http://www.mendeley.com/documents/?uuid=3e683600-0874-4a2f-9143-69e548fc4a90"]}],"mendeley":{"formattedCitation":"&lt;sup&gt;7, 27, 34&lt;/sup&gt;","plainTextFormattedCitation":"7, 27, 34"},"properties":{"noteIndex":0},"schema":"https://github.com/citation-style-language/schema/raw/master/csl-citation.json"}</w:instrText>
      </w:r>
      <w:r w:rsidR="004340EE" w:rsidRPr="00631CA1">
        <w:rPr>
          <w:color w:val="000000" w:themeColor="text1"/>
          <w:highlight w:val="yellow"/>
        </w:rPr>
        <w:fldChar w:fldCharType="separate"/>
      </w:r>
      <w:r w:rsidR="004340EE" w:rsidRPr="00631CA1">
        <w:rPr>
          <w:noProof/>
          <w:color w:val="000000" w:themeColor="text1"/>
          <w:highlight w:val="yellow"/>
          <w:vertAlign w:val="superscript"/>
        </w:rPr>
        <w:t>7,27,34</w:t>
      </w:r>
      <w:r w:rsidR="004340EE" w:rsidRPr="00631CA1">
        <w:rPr>
          <w:color w:val="000000" w:themeColor="text1"/>
          <w:highlight w:val="yellow"/>
        </w:rPr>
        <w:fldChar w:fldCharType="end"/>
      </w:r>
    </w:p>
    <w:p w14:paraId="4FC3E896" w14:textId="77777777" w:rsidR="00353FBE" w:rsidRPr="003467F7" w:rsidRDefault="00353FBE" w:rsidP="00631CA1">
      <w:pPr>
        <w:pStyle w:val="NormalWeb"/>
        <w:spacing w:before="0" w:beforeAutospacing="0" w:after="0" w:afterAutospacing="0"/>
        <w:rPr>
          <w:color w:val="000000" w:themeColor="text1"/>
        </w:rPr>
      </w:pPr>
    </w:p>
    <w:p w14:paraId="1E228A4E" w14:textId="1751E419" w:rsidR="00DA5C14" w:rsidRPr="003467F7" w:rsidRDefault="00DA5C14" w:rsidP="00631CA1">
      <w:pPr>
        <w:pStyle w:val="NormalWeb"/>
        <w:spacing w:before="0" w:beforeAutospacing="0" w:after="0" w:afterAutospacing="0"/>
        <w:rPr>
          <w:b/>
          <w:bCs/>
          <w:color w:val="000000" w:themeColor="text1"/>
        </w:rPr>
      </w:pPr>
      <w:r w:rsidRPr="00817D30">
        <w:rPr>
          <w:color w:val="000000" w:themeColor="text1"/>
        </w:rPr>
        <w:t>NOTE:</w:t>
      </w:r>
      <w:r w:rsidRPr="003467F7">
        <w:rPr>
          <w:b/>
          <w:bCs/>
          <w:color w:val="000000" w:themeColor="text1"/>
        </w:rPr>
        <w:t xml:space="preserve"> </w:t>
      </w:r>
      <w:r w:rsidR="604A7479" w:rsidRPr="003467F7">
        <w:rPr>
          <w:color w:val="000000" w:themeColor="text1"/>
        </w:rPr>
        <w:t xml:space="preserve">To obtain precise meal size measurements from individual mosquitoes that are no longer required for further live experimentation, store </w:t>
      </w:r>
      <w:r w:rsidR="00280818">
        <w:rPr>
          <w:color w:val="000000" w:themeColor="text1"/>
        </w:rPr>
        <w:t>the mosquitoes</w:t>
      </w:r>
      <w:r w:rsidR="00280818" w:rsidRPr="003467F7">
        <w:rPr>
          <w:color w:val="000000" w:themeColor="text1"/>
        </w:rPr>
        <w:t xml:space="preserve"> </w:t>
      </w:r>
      <w:r w:rsidRPr="003467F7">
        <w:rPr>
          <w:color w:val="000000" w:themeColor="text1"/>
        </w:rPr>
        <w:t xml:space="preserve">and </w:t>
      </w:r>
      <w:r w:rsidR="00280818">
        <w:rPr>
          <w:color w:val="000000" w:themeColor="text1"/>
        </w:rPr>
        <w:t xml:space="preserve">the </w:t>
      </w:r>
      <w:r w:rsidRPr="003467F7">
        <w:rPr>
          <w:color w:val="000000" w:themeColor="text1"/>
        </w:rPr>
        <w:t xml:space="preserve">remaining 1 mL of meal containing 0.002% fluorescein </w:t>
      </w:r>
      <w:r w:rsidR="604A7479" w:rsidRPr="003467F7">
        <w:rPr>
          <w:color w:val="000000" w:themeColor="text1"/>
        </w:rPr>
        <w:t>at -20</w:t>
      </w:r>
      <w:r w:rsidR="00683D15">
        <w:rPr>
          <w:color w:val="000000" w:themeColor="text1"/>
        </w:rPr>
        <w:t xml:space="preserve"> </w:t>
      </w:r>
      <w:r w:rsidR="604A7479" w:rsidRPr="003467F7">
        <w:rPr>
          <w:color w:val="000000" w:themeColor="text1"/>
        </w:rPr>
        <w:t xml:space="preserve">°C immediately after feeding. </w:t>
      </w:r>
      <w:r w:rsidRPr="003467F7">
        <w:rPr>
          <w:color w:val="000000" w:themeColor="text1"/>
        </w:rPr>
        <w:t>The experiment can be paused here.</w:t>
      </w:r>
      <w:r w:rsidR="00493AFA">
        <w:rPr>
          <w:color w:val="000000" w:themeColor="text1"/>
        </w:rPr>
        <w:t xml:space="preserve"> </w:t>
      </w:r>
      <w:r w:rsidR="00493AFA" w:rsidRPr="003467F7">
        <w:rPr>
          <w:color w:val="000000" w:themeColor="text1"/>
        </w:rPr>
        <w:t xml:space="preserve">This method is outlined in </w:t>
      </w:r>
      <w:r w:rsidR="00493AFA" w:rsidRPr="00817D30">
        <w:rPr>
          <w:b/>
          <w:bCs/>
          <w:color w:val="000000" w:themeColor="text1"/>
        </w:rPr>
        <w:t>Figure 2</w:t>
      </w:r>
      <w:r w:rsidR="00493AFA" w:rsidRPr="003467F7">
        <w:rPr>
          <w:color w:val="000000" w:themeColor="text1"/>
        </w:rPr>
        <w:t>.</w:t>
      </w:r>
    </w:p>
    <w:p w14:paraId="47834BB7" w14:textId="38346FE2" w:rsidR="00DA5C14" w:rsidRPr="003467F7" w:rsidRDefault="00DA5C14" w:rsidP="00631CA1">
      <w:pPr>
        <w:pStyle w:val="NormalWeb"/>
        <w:spacing w:before="0" w:beforeAutospacing="0" w:after="0" w:afterAutospacing="0"/>
      </w:pPr>
    </w:p>
    <w:p w14:paraId="7C8BC8DB" w14:textId="6C9A86DF" w:rsidR="00A46803" w:rsidRPr="003467F7" w:rsidRDefault="00280818" w:rsidP="00631CA1">
      <w:pPr>
        <w:pStyle w:val="NormalWeb"/>
        <w:numPr>
          <w:ilvl w:val="2"/>
          <w:numId w:val="18"/>
        </w:numPr>
        <w:spacing w:before="0" w:beforeAutospacing="0" w:after="0" w:afterAutospacing="0"/>
        <w:ind w:left="0" w:firstLine="0"/>
        <w:rPr>
          <w:color w:val="000000" w:themeColor="text1"/>
        </w:rPr>
      </w:pPr>
      <w:r>
        <w:rPr>
          <w:color w:val="000000" w:themeColor="text1"/>
          <w:highlight w:val="yellow"/>
        </w:rPr>
        <w:t>To generate a</w:t>
      </w:r>
      <w:r w:rsidR="00157371" w:rsidRPr="009C68D8">
        <w:rPr>
          <w:color w:val="000000" w:themeColor="text1"/>
          <w:highlight w:val="yellow"/>
        </w:rPr>
        <w:t xml:space="preserve"> </w:t>
      </w:r>
      <w:r>
        <w:rPr>
          <w:color w:val="000000" w:themeColor="text1"/>
          <w:highlight w:val="yellow"/>
        </w:rPr>
        <w:t xml:space="preserve">reference </w:t>
      </w:r>
      <w:r w:rsidR="00157371" w:rsidRPr="009C68D8">
        <w:rPr>
          <w:color w:val="000000" w:themeColor="text1"/>
          <w:highlight w:val="yellow"/>
        </w:rPr>
        <w:t>standard curve, p</w:t>
      </w:r>
      <w:r w:rsidR="00A46803" w:rsidRPr="009C68D8">
        <w:rPr>
          <w:color w:val="000000" w:themeColor="text1"/>
          <w:highlight w:val="yellow"/>
        </w:rPr>
        <w:t xml:space="preserve">repare a serial dilution of </w:t>
      </w:r>
      <w:r w:rsidR="00157371" w:rsidRPr="009C68D8">
        <w:rPr>
          <w:color w:val="000000" w:themeColor="text1"/>
          <w:highlight w:val="yellow"/>
        </w:rPr>
        <w:t xml:space="preserve">the same meal </w:t>
      </w:r>
      <w:r w:rsidR="00E81672" w:rsidRPr="009C68D8">
        <w:rPr>
          <w:color w:val="000000" w:themeColor="text1"/>
          <w:highlight w:val="yellow"/>
        </w:rPr>
        <w:t>containing</w:t>
      </w:r>
      <w:r w:rsidR="00157371" w:rsidRPr="009C68D8">
        <w:rPr>
          <w:color w:val="000000" w:themeColor="text1"/>
          <w:highlight w:val="yellow"/>
        </w:rPr>
        <w:t xml:space="preserve"> 0.002% fluorescein that was offered to the experimental group of mosquitoes.</w:t>
      </w:r>
      <w:r w:rsidR="00157371" w:rsidRPr="003467F7">
        <w:rPr>
          <w:color w:val="000000" w:themeColor="text1"/>
        </w:rPr>
        <w:t xml:space="preserve"> There will be</w:t>
      </w:r>
      <w:r w:rsidR="00E81672" w:rsidRPr="003467F7">
        <w:rPr>
          <w:color w:val="000000" w:themeColor="text1"/>
        </w:rPr>
        <w:t xml:space="preserve"> a total of</w:t>
      </w:r>
      <w:r w:rsidR="00157371" w:rsidRPr="003467F7">
        <w:rPr>
          <w:color w:val="000000" w:themeColor="text1"/>
        </w:rPr>
        <w:t xml:space="preserve"> 8 standard curve solutions</w:t>
      </w:r>
      <w:r w:rsidR="00E81672" w:rsidRPr="003467F7">
        <w:rPr>
          <w:color w:val="000000" w:themeColor="text1"/>
        </w:rPr>
        <w:t>. In each of these solutions,</w:t>
      </w:r>
      <w:r w:rsidR="00157371" w:rsidRPr="003467F7">
        <w:rPr>
          <w:color w:val="000000" w:themeColor="text1"/>
        </w:rPr>
        <w:t xml:space="preserve"> the final volume of</w:t>
      </w:r>
      <w:r w:rsidR="008A2F09" w:rsidRPr="003467F7">
        <w:rPr>
          <w:color w:val="000000" w:themeColor="text1"/>
        </w:rPr>
        <w:t xml:space="preserve"> meal containing 0.002%</w:t>
      </w:r>
      <w:r w:rsidR="00157371" w:rsidRPr="003467F7">
        <w:rPr>
          <w:color w:val="000000" w:themeColor="text1"/>
        </w:rPr>
        <w:t xml:space="preserve"> fluorescein will be </w:t>
      </w:r>
      <w:r w:rsidR="00157371" w:rsidRPr="003467F7">
        <w:rPr>
          <w:rFonts w:eastAsia="Arial"/>
          <w:color w:val="000000" w:themeColor="text1"/>
        </w:rPr>
        <w:t xml:space="preserve">5, 2.5, 1.25, 0.625, 0.3125, 0.15625, 0.078125, or 0 </w:t>
      </w:r>
      <w:r w:rsidR="00157371" w:rsidRPr="003467F7">
        <w:rPr>
          <w:rFonts w:eastAsia="Arial"/>
        </w:rPr>
        <w:t>µL</w:t>
      </w:r>
      <w:r w:rsidR="00A061D5">
        <w:rPr>
          <w:rFonts w:eastAsia="Arial"/>
        </w:rPr>
        <w:t>,</w:t>
      </w:r>
      <w:r w:rsidR="00157371" w:rsidRPr="003467F7">
        <w:rPr>
          <w:rFonts w:eastAsia="Arial"/>
        </w:rPr>
        <w:t xml:space="preserve"> </w:t>
      </w:r>
      <w:r w:rsidR="000B51EB" w:rsidRPr="003467F7">
        <w:rPr>
          <w:rFonts w:eastAsia="Arial"/>
        </w:rPr>
        <w:t xml:space="preserve">and </w:t>
      </w:r>
      <w:r w:rsidR="008A2F09" w:rsidRPr="003467F7">
        <w:rPr>
          <w:rFonts w:eastAsia="Arial"/>
        </w:rPr>
        <w:t>each</w:t>
      </w:r>
      <w:r w:rsidR="000B51EB" w:rsidRPr="003467F7">
        <w:rPr>
          <w:rFonts w:eastAsia="Arial"/>
        </w:rPr>
        <w:t xml:space="preserve"> will be </w:t>
      </w:r>
      <w:r w:rsidR="00157371" w:rsidRPr="003467F7">
        <w:rPr>
          <w:rFonts w:eastAsia="Arial"/>
        </w:rPr>
        <w:t xml:space="preserve">in 1 x </w:t>
      </w:r>
      <w:r w:rsidR="001C1A77" w:rsidRPr="003467F7">
        <w:rPr>
          <w:rFonts w:eastAsia="Arial"/>
        </w:rPr>
        <w:t>phosphate</w:t>
      </w:r>
      <w:r w:rsidR="00A061D5">
        <w:rPr>
          <w:rFonts w:eastAsia="Arial"/>
        </w:rPr>
        <w:t>-</w:t>
      </w:r>
      <w:r w:rsidR="001C1A77" w:rsidRPr="003467F7">
        <w:rPr>
          <w:rFonts w:eastAsia="Arial"/>
        </w:rPr>
        <w:t>buffered saline (</w:t>
      </w:r>
      <w:r w:rsidR="00157371" w:rsidRPr="003467F7">
        <w:rPr>
          <w:rFonts w:eastAsia="Arial"/>
        </w:rPr>
        <w:t>PBS</w:t>
      </w:r>
      <w:r w:rsidR="001C1A77" w:rsidRPr="003467F7">
        <w:rPr>
          <w:rFonts w:eastAsia="Arial"/>
        </w:rPr>
        <w:t>)</w:t>
      </w:r>
      <w:r w:rsidR="00157371" w:rsidRPr="003467F7">
        <w:rPr>
          <w:rFonts w:eastAsia="Arial"/>
        </w:rPr>
        <w:t xml:space="preserve"> for a total volume of 100 µL (</w:t>
      </w:r>
      <w:r w:rsidR="006C1D38">
        <w:rPr>
          <w:rFonts w:eastAsia="Arial"/>
        </w:rPr>
        <w:t>e.g.</w:t>
      </w:r>
      <w:r w:rsidR="00A061D5">
        <w:rPr>
          <w:rFonts w:eastAsia="Arial"/>
        </w:rPr>
        <w:t>,</w:t>
      </w:r>
      <w:r w:rsidR="00157371" w:rsidRPr="003467F7">
        <w:rPr>
          <w:rFonts w:eastAsia="Arial"/>
        </w:rPr>
        <w:t xml:space="preserve"> 5 µL </w:t>
      </w:r>
      <w:r w:rsidR="008A2F09" w:rsidRPr="003467F7">
        <w:rPr>
          <w:rFonts w:eastAsia="Arial"/>
        </w:rPr>
        <w:t xml:space="preserve">of meal containing 0.002% fluorescein </w:t>
      </w:r>
      <w:r w:rsidR="00157371" w:rsidRPr="003467F7">
        <w:rPr>
          <w:rFonts w:eastAsia="Arial"/>
        </w:rPr>
        <w:t xml:space="preserve">in 95 µL </w:t>
      </w:r>
      <w:r w:rsidR="000B51EB" w:rsidRPr="003467F7">
        <w:rPr>
          <w:rFonts w:eastAsia="Arial"/>
        </w:rPr>
        <w:t xml:space="preserve">of </w:t>
      </w:r>
      <w:r w:rsidR="00157371" w:rsidRPr="003467F7">
        <w:rPr>
          <w:rFonts w:eastAsia="Arial"/>
        </w:rPr>
        <w:t xml:space="preserve">1x PBS). </w:t>
      </w:r>
    </w:p>
    <w:p w14:paraId="76C200EB" w14:textId="77777777" w:rsidR="00157371" w:rsidRPr="003467F7" w:rsidRDefault="00157371" w:rsidP="00631CA1">
      <w:pPr>
        <w:pStyle w:val="NormalWeb"/>
        <w:spacing w:before="0" w:beforeAutospacing="0" w:after="0" w:afterAutospacing="0"/>
        <w:rPr>
          <w:color w:val="000000" w:themeColor="text1"/>
        </w:rPr>
      </w:pPr>
    </w:p>
    <w:p w14:paraId="0AA7489D" w14:textId="3FDE978E" w:rsidR="00157371" w:rsidRPr="009C68D8" w:rsidRDefault="00157371" w:rsidP="00631CA1">
      <w:pPr>
        <w:pStyle w:val="NormalWeb"/>
        <w:numPr>
          <w:ilvl w:val="2"/>
          <w:numId w:val="18"/>
        </w:numPr>
        <w:spacing w:before="0" w:beforeAutospacing="0" w:after="0" w:afterAutospacing="0"/>
        <w:ind w:left="0" w:firstLine="0"/>
        <w:jc w:val="left"/>
        <w:rPr>
          <w:color w:val="000000" w:themeColor="text1"/>
          <w:highlight w:val="yellow"/>
        </w:rPr>
      </w:pPr>
      <w:r w:rsidRPr="009C68D8">
        <w:rPr>
          <w:color w:val="000000" w:themeColor="text1"/>
          <w:highlight w:val="yellow"/>
        </w:rPr>
        <w:t xml:space="preserve">To make the </w:t>
      </w:r>
      <w:r w:rsidR="000B51EB" w:rsidRPr="009C68D8">
        <w:rPr>
          <w:color w:val="000000" w:themeColor="text1"/>
          <w:highlight w:val="yellow"/>
        </w:rPr>
        <w:t>first</w:t>
      </w:r>
      <w:r w:rsidRPr="009C68D8">
        <w:rPr>
          <w:color w:val="000000" w:themeColor="text1"/>
          <w:highlight w:val="yellow"/>
        </w:rPr>
        <w:t xml:space="preserve"> solution of the standard curve, add 50 </w:t>
      </w:r>
      <w:r w:rsidRPr="009C68D8">
        <w:rPr>
          <w:rFonts w:eastAsia="Arial"/>
          <w:highlight w:val="yellow"/>
        </w:rPr>
        <w:t xml:space="preserve">µL of meal </w:t>
      </w:r>
      <w:r w:rsidR="000B51EB" w:rsidRPr="009C68D8">
        <w:rPr>
          <w:rFonts w:eastAsia="Arial"/>
          <w:highlight w:val="yellow"/>
        </w:rPr>
        <w:t>containing</w:t>
      </w:r>
      <w:r w:rsidRPr="009C68D8">
        <w:rPr>
          <w:rFonts w:eastAsia="Arial"/>
          <w:highlight w:val="yellow"/>
        </w:rPr>
        <w:t xml:space="preserve"> 0.002% fluorescein to 950 µL </w:t>
      </w:r>
      <w:r w:rsidR="000B51EB" w:rsidRPr="009C68D8">
        <w:rPr>
          <w:rFonts w:eastAsia="Arial"/>
          <w:highlight w:val="yellow"/>
        </w:rPr>
        <w:t xml:space="preserve">of </w:t>
      </w:r>
      <w:r w:rsidRPr="009C68D8">
        <w:rPr>
          <w:rFonts w:eastAsia="Arial"/>
          <w:highlight w:val="yellow"/>
        </w:rPr>
        <w:t xml:space="preserve">1x PBS and vortex thoroughly </w:t>
      </w:r>
      <w:r w:rsidRPr="009C68D8">
        <w:rPr>
          <w:color w:val="000000" w:themeColor="text1"/>
          <w:highlight w:val="yellow"/>
        </w:rPr>
        <w:t xml:space="preserve">(final volume: </w:t>
      </w:r>
      <w:r w:rsidRPr="009C68D8">
        <w:rPr>
          <w:rFonts w:eastAsia="Arial"/>
          <w:highlight w:val="yellow"/>
        </w:rPr>
        <w:t xml:space="preserve">5 </w:t>
      </w:r>
      <w:r w:rsidR="008A2F09" w:rsidRPr="009C68D8">
        <w:rPr>
          <w:rFonts w:eastAsia="Arial"/>
          <w:highlight w:val="yellow"/>
        </w:rPr>
        <w:t xml:space="preserve">µL of meal containing 0.002% fluorescein </w:t>
      </w:r>
      <w:r w:rsidRPr="009C68D8">
        <w:rPr>
          <w:rFonts w:eastAsia="Arial"/>
          <w:highlight w:val="yellow"/>
        </w:rPr>
        <w:t xml:space="preserve">in 95 µL </w:t>
      </w:r>
      <w:r w:rsidR="000B51EB" w:rsidRPr="009C68D8">
        <w:rPr>
          <w:rFonts w:eastAsia="Arial"/>
          <w:highlight w:val="yellow"/>
        </w:rPr>
        <w:t xml:space="preserve">of </w:t>
      </w:r>
      <w:r w:rsidRPr="009C68D8">
        <w:rPr>
          <w:rFonts w:eastAsia="Arial"/>
          <w:highlight w:val="yellow"/>
        </w:rPr>
        <w:t xml:space="preserve">1x PBS). </w:t>
      </w:r>
      <w:r w:rsidRPr="009C68D8">
        <w:rPr>
          <w:color w:val="000000" w:themeColor="text1"/>
          <w:highlight w:val="yellow"/>
        </w:rPr>
        <w:t xml:space="preserve">To make the rest of the standard curve solutions, perform a 2-fold dilution for each step by taking 500 </w:t>
      </w:r>
      <w:r w:rsidRPr="009C68D8">
        <w:rPr>
          <w:rFonts w:eastAsia="Arial"/>
          <w:highlight w:val="yellow"/>
        </w:rPr>
        <w:t>µL from the previous tube and adding it to a new tube containing 500 µL</w:t>
      </w:r>
      <w:r w:rsidR="000B51EB" w:rsidRPr="009C68D8">
        <w:rPr>
          <w:rFonts w:eastAsia="Arial"/>
          <w:highlight w:val="yellow"/>
        </w:rPr>
        <w:t xml:space="preserve"> of</w:t>
      </w:r>
      <w:r w:rsidRPr="009C68D8">
        <w:rPr>
          <w:rFonts w:eastAsia="Arial"/>
          <w:highlight w:val="yellow"/>
        </w:rPr>
        <w:t xml:space="preserve"> 1x PBS. Vortex well before preparing the next 2-fold dilution. </w:t>
      </w:r>
    </w:p>
    <w:p w14:paraId="7E44A07E" w14:textId="77777777" w:rsidR="00A46803" w:rsidRPr="003467F7" w:rsidRDefault="00A46803" w:rsidP="00631CA1">
      <w:pPr>
        <w:pStyle w:val="NormalWeb"/>
        <w:spacing w:before="0" w:beforeAutospacing="0" w:after="0" w:afterAutospacing="0"/>
        <w:rPr>
          <w:color w:val="000000" w:themeColor="text1"/>
        </w:rPr>
      </w:pPr>
    </w:p>
    <w:p w14:paraId="6842B4F7" w14:textId="7FADFC11" w:rsidR="00FA6F20" w:rsidRPr="00817D30" w:rsidRDefault="00DA5C14"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To p</w:t>
      </w:r>
      <w:r w:rsidR="005F48BD" w:rsidRPr="009C68D8">
        <w:rPr>
          <w:color w:val="000000" w:themeColor="text1"/>
          <w:highlight w:val="yellow"/>
        </w:rPr>
        <w:t xml:space="preserve">repare wells to be used for </w:t>
      </w:r>
      <w:r w:rsidR="00353FBE" w:rsidRPr="009C68D8">
        <w:rPr>
          <w:color w:val="000000" w:themeColor="text1"/>
          <w:highlight w:val="yellow"/>
        </w:rPr>
        <w:t xml:space="preserve">generating a </w:t>
      </w:r>
      <w:r w:rsidR="005F48BD" w:rsidRPr="009C68D8">
        <w:rPr>
          <w:color w:val="000000" w:themeColor="text1"/>
          <w:highlight w:val="yellow"/>
        </w:rPr>
        <w:t>r</w:t>
      </w:r>
      <w:r w:rsidR="005B6E25" w:rsidRPr="009C68D8">
        <w:rPr>
          <w:color w:val="000000" w:themeColor="text1"/>
          <w:highlight w:val="yellow"/>
        </w:rPr>
        <w:t>eference standard curve</w:t>
      </w:r>
      <w:r w:rsidRPr="009C68D8">
        <w:rPr>
          <w:color w:val="000000" w:themeColor="text1"/>
          <w:highlight w:val="yellow"/>
        </w:rPr>
        <w:t>, p</w:t>
      </w:r>
      <w:r w:rsidR="008A2F09" w:rsidRPr="009C68D8">
        <w:rPr>
          <w:color w:val="000000" w:themeColor="text1"/>
          <w:highlight w:val="yellow"/>
        </w:rPr>
        <w:t xml:space="preserve">ipette 100 </w:t>
      </w:r>
      <w:r w:rsidR="008A2F09" w:rsidRPr="009C68D8">
        <w:rPr>
          <w:rFonts w:eastAsia="Arial"/>
          <w:highlight w:val="yellow"/>
        </w:rPr>
        <w:t>µ</w:t>
      </w:r>
      <w:r w:rsidR="008A2F09" w:rsidRPr="009C68D8">
        <w:rPr>
          <w:color w:val="000000" w:themeColor="text1"/>
          <w:highlight w:val="yellow"/>
        </w:rPr>
        <w:t xml:space="preserve">L of each of the standard curve solutions into each of the 8 wells in the first column of </w:t>
      </w:r>
      <w:r w:rsidR="00F43F6C">
        <w:rPr>
          <w:color w:val="000000" w:themeColor="text1"/>
          <w:highlight w:val="yellow"/>
        </w:rPr>
        <w:t>a 96-well PCR</w:t>
      </w:r>
      <w:r w:rsidR="008A2F09" w:rsidRPr="009C68D8">
        <w:rPr>
          <w:color w:val="000000" w:themeColor="text1"/>
          <w:highlight w:val="yellow"/>
        </w:rPr>
        <w:t xml:space="preserve"> plate.</w:t>
      </w:r>
      <w:r w:rsidRPr="009C68D8">
        <w:rPr>
          <w:color w:val="000000" w:themeColor="text1"/>
          <w:highlight w:val="yellow"/>
        </w:rPr>
        <w:t xml:space="preserve"> </w:t>
      </w:r>
      <w:r w:rsidR="00353FBE" w:rsidRPr="009C68D8">
        <w:rPr>
          <w:color w:val="000000" w:themeColor="text1"/>
          <w:highlight w:val="yellow"/>
        </w:rPr>
        <w:t xml:space="preserve">Add 1 unfed control mosquito to each of </w:t>
      </w:r>
      <w:r w:rsidR="008A2F09" w:rsidRPr="009C68D8">
        <w:rPr>
          <w:color w:val="000000" w:themeColor="text1"/>
          <w:highlight w:val="yellow"/>
        </w:rPr>
        <w:t xml:space="preserve">the same </w:t>
      </w:r>
      <w:r w:rsidR="005B6E25" w:rsidRPr="009C68D8">
        <w:rPr>
          <w:color w:val="000000" w:themeColor="text1"/>
          <w:highlight w:val="yellow"/>
        </w:rPr>
        <w:t xml:space="preserve">8 wells </w:t>
      </w:r>
      <w:r w:rsidR="00353FBE" w:rsidRPr="009C68D8">
        <w:rPr>
          <w:color w:val="000000" w:themeColor="text1"/>
          <w:highlight w:val="yellow"/>
        </w:rPr>
        <w:t>in the first</w:t>
      </w:r>
      <w:r w:rsidR="003416BD" w:rsidRPr="009C68D8">
        <w:rPr>
          <w:color w:val="000000" w:themeColor="text1"/>
          <w:highlight w:val="yellow"/>
        </w:rPr>
        <w:t xml:space="preserve"> </w:t>
      </w:r>
      <w:r w:rsidR="00353FBE" w:rsidRPr="009C68D8">
        <w:rPr>
          <w:color w:val="000000" w:themeColor="text1"/>
          <w:highlight w:val="yellow"/>
        </w:rPr>
        <w:t xml:space="preserve">column of the plate. </w:t>
      </w:r>
      <w:r w:rsidR="003416BD" w:rsidRPr="009C68D8">
        <w:rPr>
          <w:color w:val="000000" w:themeColor="text1"/>
          <w:highlight w:val="yellow"/>
        </w:rPr>
        <w:lastRenderedPageBreak/>
        <w:t xml:space="preserve">Repeat in the </w:t>
      </w:r>
      <w:r w:rsidR="008A2F09" w:rsidRPr="009C68D8">
        <w:rPr>
          <w:color w:val="000000" w:themeColor="text1"/>
          <w:highlight w:val="yellow"/>
        </w:rPr>
        <w:t xml:space="preserve">second </w:t>
      </w:r>
      <w:r w:rsidR="003416BD" w:rsidRPr="009C68D8">
        <w:rPr>
          <w:color w:val="000000" w:themeColor="text1"/>
          <w:highlight w:val="yellow"/>
        </w:rPr>
        <w:t>column</w:t>
      </w:r>
      <w:r w:rsidR="00CE168D" w:rsidRPr="009C68D8">
        <w:rPr>
          <w:color w:val="000000" w:themeColor="text1"/>
          <w:highlight w:val="yellow"/>
        </w:rPr>
        <w:t xml:space="preserve"> </w:t>
      </w:r>
      <w:r w:rsidR="003416BD" w:rsidRPr="009C68D8">
        <w:rPr>
          <w:color w:val="000000" w:themeColor="text1"/>
          <w:highlight w:val="yellow"/>
        </w:rPr>
        <w:t>of the plate for</w:t>
      </w:r>
      <w:r w:rsidR="00192B57" w:rsidRPr="009C68D8">
        <w:rPr>
          <w:color w:val="000000" w:themeColor="text1"/>
          <w:highlight w:val="yellow"/>
        </w:rPr>
        <w:t xml:space="preserve"> </w:t>
      </w:r>
      <w:r w:rsidR="00091081" w:rsidRPr="009C68D8">
        <w:rPr>
          <w:color w:val="000000" w:themeColor="text1"/>
          <w:highlight w:val="yellow"/>
        </w:rPr>
        <w:t xml:space="preserve">a </w:t>
      </w:r>
      <w:r w:rsidR="00192B57" w:rsidRPr="009C68D8">
        <w:rPr>
          <w:color w:val="000000" w:themeColor="text1"/>
          <w:highlight w:val="yellow"/>
        </w:rPr>
        <w:t xml:space="preserve">replicate </w:t>
      </w:r>
      <w:r w:rsidR="00FA6F20" w:rsidRPr="009C68D8">
        <w:rPr>
          <w:color w:val="000000" w:themeColor="text1"/>
          <w:highlight w:val="yellow"/>
        </w:rPr>
        <w:t>measurement.</w:t>
      </w:r>
    </w:p>
    <w:p w14:paraId="3AA125A6" w14:textId="77777777" w:rsidR="00631CA1" w:rsidRDefault="00631CA1" w:rsidP="00631CA1">
      <w:pPr>
        <w:pStyle w:val="NormalWeb"/>
        <w:spacing w:before="0" w:beforeAutospacing="0" w:after="0" w:afterAutospacing="0"/>
        <w:rPr>
          <w:bCs/>
          <w:color w:val="000000" w:themeColor="text1"/>
        </w:rPr>
      </w:pPr>
    </w:p>
    <w:p w14:paraId="2E0030EE" w14:textId="5D630419" w:rsidR="00FA6F20" w:rsidRDefault="00FA6F20" w:rsidP="00631CA1">
      <w:pPr>
        <w:pStyle w:val="NormalWeb"/>
        <w:spacing w:before="0" w:beforeAutospacing="0" w:after="0" w:afterAutospacing="0"/>
        <w:rPr>
          <w:color w:val="000000" w:themeColor="text1"/>
        </w:rPr>
      </w:pPr>
      <w:r w:rsidRPr="00817D30">
        <w:rPr>
          <w:bCs/>
          <w:color w:val="000000" w:themeColor="text1"/>
        </w:rPr>
        <w:t>NOTE</w:t>
      </w:r>
      <w:r w:rsidRPr="006E5DBA">
        <w:rPr>
          <w:bCs/>
          <w:color w:val="000000" w:themeColor="text1"/>
        </w:rPr>
        <w:t>:</w:t>
      </w:r>
      <w:r w:rsidRPr="003467F7">
        <w:rPr>
          <w:color w:val="000000" w:themeColor="text1"/>
        </w:rPr>
        <w:t xml:space="preserve"> If experimental groups are offered different meal</w:t>
      </w:r>
      <w:r w:rsidR="00E1658C" w:rsidRPr="003467F7">
        <w:rPr>
          <w:color w:val="000000" w:themeColor="text1"/>
        </w:rPr>
        <w:t xml:space="preserve"> type</w:t>
      </w:r>
      <w:r w:rsidRPr="003467F7">
        <w:rPr>
          <w:color w:val="000000" w:themeColor="text1"/>
        </w:rPr>
        <w:t>s, a separate reference standard curve must be prepared for each meal</w:t>
      </w:r>
      <w:r w:rsidR="00E1658C" w:rsidRPr="003467F7">
        <w:rPr>
          <w:color w:val="000000" w:themeColor="text1"/>
        </w:rPr>
        <w:t xml:space="preserve"> type</w:t>
      </w:r>
      <w:r w:rsidRPr="003467F7">
        <w:rPr>
          <w:color w:val="000000" w:themeColor="text1"/>
        </w:rPr>
        <w:t xml:space="preserve">. </w:t>
      </w:r>
    </w:p>
    <w:p w14:paraId="0E7D5206" w14:textId="60CC0006" w:rsidR="00F43F6C" w:rsidRDefault="00F43F6C" w:rsidP="00631CA1">
      <w:pPr>
        <w:pStyle w:val="NormalWeb"/>
        <w:spacing w:before="0" w:beforeAutospacing="0" w:after="0" w:afterAutospacing="0"/>
        <w:rPr>
          <w:color w:val="000000" w:themeColor="text1"/>
        </w:rPr>
      </w:pPr>
    </w:p>
    <w:p w14:paraId="43CB5FAD" w14:textId="76A0026E" w:rsidR="00F43F6C" w:rsidRPr="003467F7" w:rsidRDefault="00F43F6C" w:rsidP="00631CA1">
      <w:pPr>
        <w:pStyle w:val="NormalWeb"/>
        <w:numPr>
          <w:ilvl w:val="2"/>
          <w:numId w:val="18"/>
        </w:numPr>
        <w:spacing w:before="0" w:beforeAutospacing="0" w:after="0" w:afterAutospacing="0"/>
        <w:ind w:left="0" w:firstLine="0"/>
        <w:rPr>
          <w:color w:val="000000" w:themeColor="text1"/>
        </w:rPr>
      </w:pPr>
      <w:r>
        <w:rPr>
          <w:color w:val="000000" w:themeColor="text1"/>
          <w:highlight w:val="yellow"/>
        </w:rPr>
        <w:t>Add</w:t>
      </w:r>
      <w:r w:rsidRPr="009C68D8">
        <w:rPr>
          <w:color w:val="000000" w:themeColor="text1"/>
          <w:highlight w:val="yellow"/>
        </w:rPr>
        <w:t xml:space="preserve"> 100 µL of 1x PBS in each</w:t>
      </w:r>
      <w:r>
        <w:rPr>
          <w:color w:val="000000" w:themeColor="text1"/>
          <w:highlight w:val="yellow"/>
        </w:rPr>
        <w:t xml:space="preserve"> remaining</w:t>
      </w:r>
      <w:r w:rsidRPr="009C68D8">
        <w:rPr>
          <w:color w:val="000000" w:themeColor="text1"/>
          <w:highlight w:val="yellow"/>
        </w:rPr>
        <w:t xml:space="preserve"> well</w:t>
      </w:r>
      <w:r>
        <w:rPr>
          <w:color w:val="000000" w:themeColor="text1"/>
          <w:highlight w:val="yellow"/>
        </w:rPr>
        <w:t xml:space="preserve"> for the unfed control and experimental groups</w:t>
      </w:r>
      <w:r w:rsidRPr="009C68D8">
        <w:rPr>
          <w:color w:val="000000" w:themeColor="text1"/>
          <w:highlight w:val="yellow"/>
        </w:rPr>
        <w:t>.</w:t>
      </w:r>
      <w:r w:rsidRPr="003467F7">
        <w:rPr>
          <w:color w:val="000000" w:themeColor="text1"/>
        </w:rPr>
        <w:t xml:space="preserve"> If tissue </w:t>
      </w:r>
      <w:r w:rsidR="00DB798B">
        <w:rPr>
          <w:color w:val="000000" w:themeColor="text1"/>
        </w:rPr>
        <w:t xml:space="preserve">is to </w:t>
      </w:r>
      <w:r w:rsidRPr="003467F7">
        <w:rPr>
          <w:color w:val="000000" w:themeColor="text1"/>
        </w:rPr>
        <w:t>be disrupted in subsequent steps using a bead mill homogenizer or vortex, add one 3</w:t>
      </w:r>
      <w:r>
        <w:rPr>
          <w:color w:val="000000" w:themeColor="text1"/>
        </w:rPr>
        <w:t xml:space="preserve"> </w:t>
      </w:r>
      <w:r w:rsidRPr="003467F7">
        <w:rPr>
          <w:color w:val="000000" w:themeColor="text1"/>
        </w:rPr>
        <w:t>mm borosilicate solid-glass bead to each well.</w:t>
      </w:r>
    </w:p>
    <w:p w14:paraId="209EA0BC" w14:textId="77777777" w:rsidR="005F48BD" w:rsidRPr="003467F7" w:rsidRDefault="005F48BD" w:rsidP="00631CA1">
      <w:pPr>
        <w:pStyle w:val="NormalWeb"/>
        <w:spacing w:before="0" w:beforeAutospacing="0" w:after="0" w:afterAutospacing="0"/>
        <w:rPr>
          <w:color w:val="000000" w:themeColor="text1"/>
        </w:rPr>
      </w:pPr>
    </w:p>
    <w:p w14:paraId="6115549E" w14:textId="14F7017E" w:rsidR="00DD321A" w:rsidRPr="003467F7" w:rsidRDefault="003416BD" w:rsidP="00631CA1">
      <w:pPr>
        <w:pStyle w:val="NormalWeb"/>
        <w:numPr>
          <w:ilvl w:val="2"/>
          <w:numId w:val="18"/>
        </w:numPr>
        <w:spacing w:before="0" w:beforeAutospacing="0" w:after="0" w:afterAutospacing="0"/>
        <w:ind w:left="0" w:firstLine="0"/>
        <w:rPr>
          <w:color w:val="000000" w:themeColor="text1"/>
        </w:rPr>
      </w:pPr>
      <w:r w:rsidRPr="009C68D8">
        <w:rPr>
          <w:color w:val="191919"/>
          <w:highlight w:val="yellow"/>
        </w:rPr>
        <w:t>As a negative control</w:t>
      </w:r>
      <w:r w:rsidR="00DD321A" w:rsidRPr="009C68D8">
        <w:rPr>
          <w:color w:val="191919"/>
          <w:highlight w:val="yellow"/>
        </w:rPr>
        <w:t xml:space="preserve">, </w:t>
      </w:r>
      <w:r w:rsidRPr="009C68D8">
        <w:rPr>
          <w:color w:val="191919"/>
          <w:highlight w:val="yellow"/>
        </w:rPr>
        <w:t xml:space="preserve">add 1 unfed </w:t>
      </w:r>
      <w:r w:rsidR="00131983" w:rsidRPr="009C68D8">
        <w:rPr>
          <w:color w:val="191919"/>
          <w:highlight w:val="yellow"/>
        </w:rPr>
        <w:t>mosquito</w:t>
      </w:r>
      <w:r w:rsidRPr="009C68D8">
        <w:rPr>
          <w:color w:val="191919"/>
          <w:highlight w:val="yellow"/>
        </w:rPr>
        <w:t xml:space="preserve"> to</w:t>
      </w:r>
      <w:r w:rsidR="00E0371F" w:rsidRPr="009C68D8">
        <w:rPr>
          <w:color w:val="191919"/>
          <w:highlight w:val="yellow"/>
        </w:rPr>
        <w:t xml:space="preserve"> each well in</w:t>
      </w:r>
      <w:r w:rsidRPr="009C68D8">
        <w:rPr>
          <w:color w:val="191919"/>
          <w:highlight w:val="yellow"/>
        </w:rPr>
        <w:t xml:space="preserve"> the next 2 columns of the plate</w:t>
      </w:r>
      <w:r w:rsidR="00131983" w:rsidRPr="009C68D8">
        <w:rPr>
          <w:color w:val="191919"/>
          <w:highlight w:val="yellow"/>
        </w:rPr>
        <w:t>.</w:t>
      </w:r>
      <w:r w:rsidR="00131983" w:rsidRPr="003467F7">
        <w:rPr>
          <w:color w:val="191919"/>
        </w:rPr>
        <w:t xml:space="preserve"> Th</w:t>
      </w:r>
      <w:r w:rsidRPr="003467F7">
        <w:rPr>
          <w:color w:val="191919"/>
        </w:rPr>
        <w:t xml:space="preserve">e </w:t>
      </w:r>
      <w:r w:rsidR="004340EE">
        <w:rPr>
          <w:color w:val="191919"/>
        </w:rPr>
        <w:t>fluorescence</w:t>
      </w:r>
      <w:r w:rsidRPr="003467F7">
        <w:rPr>
          <w:color w:val="191919"/>
        </w:rPr>
        <w:t xml:space="preserve"> measured in this </w:t>
      </w:r>
      <w:r w:rsidR="00131983" w:rsidRPr="003467F7">
        <w:rPr>
          <w:color w:val="191919"/>
        </w:rPr>
        <w:t xml:space="preserve">group </w:t>
      </w:r>
      <w:r w:rsidRPr="003467F7">
        <w:rPr>
          <w:color w:val="191919"/>
        </w:rPr>
        <w:t>sets a baseline</w:t>
      </w:r>
      <w:r w:rsidR="00E0371F" w:rsidRPr="003467F7">
        <w:rPr>
          <w:color w:val="191919"/>
        </w:rPr>
        <w:t xml:space="preserve"> </w:t>
      </w:r>
      <w:r w:rsidR="00192B57" w:rsidRPr="003467F7">
        <w:rPr>
          <w:color w:val="191919"/>
        </w:rPr>
        <w:t>cutoff</w:t>
      </w:r>
      <w:r w:rsidR="004340EE">
        <w:rPr>
          <w:color w:val="191919"/>
        </w:rPr>
        <w:t xml:space="preserve"> to account for </w:t>
      </w:r>
      <w:r w:rsidR="00E0371F" w:rsidRPr="003467F7">
        <w:rPr>
          <w:color w:val="191919"/>
        </w:rPr>
        <w:t>tissue autofluorescence</w:t>
      </w:r>
      <w:r w:rsidRPr="003467F7">
        <w:rPr>
          <w:color w:val="191919"/>
        </w:rPr>
        <w:t xml:space="preserve"> </w:t>
      </w:r>
      <w:r w:rsidR="00280818">
        <w:rPr>
          <w:color w:val="191919"/>
        </w:rPr>
        <w:t>and will be used to</w:t>
      </w:r>
      <w:r w:rsidR="00280818" w:rsidRPr="003467F7">
        <w:rPr>
          <w:color w:val="191919"/>
        </w:rPr>
        <w:t xml:space="preserve"> </w:t>
      </w:r>
      <w:r w:rsidRPr="003467F7">
        <w:rPr>
          <w:color w:val="191919"/>
        </w:rPr>
        <w:t xml:space="preserve">determine whether a mosquito in the experimental group fed on the meal. </w:t>
      </w:r>
    </w:p>
    <w:p w14:paraId="601EF277" w14:textId="77777777" w:rsidR="00DD321A" w:rsidRPr="003467F7" w:rsidRDefault="00DD321A" w:rsidP="00631CA1">
      <w:pPr>
        <w:pStyle w:val="NormalWeb"/>
        <w:spacing w:before="0" w:beforeAutospacing="0" w:after="0" w:afterAutospacing="0"/>
        <w:rPr>
          <w:color w:val="000000" w:themeColor="text1"/>
        </w:rPr>
      </w:pPr>
    </w:p>
    <w:p w14:paraId="30A0BDB8" w14:textId="33FCCB63" w:rsidR="005B6E25" w:rsidRPr="009C68D8" w:rsidRDefault="005F48BD" w:rsidP="00631CA1">
      <w:pPr>
        <w:pStyle w:val="NormalWeb"/>
        <w:numPr>
          <w:ilvl w:val="2"/>
          <w:numId w:val="18"/>
        </w:numPr>
        <w:spacing w:before="0" w:beforeAutospacing="0" w:after="0" w:afterAutospacing="0"/>
        <w:ind w:left="0" w:firstLine="0"/>
        <w:rPr>
          <w:color w:val="000000" w:themeColor="text1"/>
          <w:highlight w:val="yellow"/>
        </w:rPr>
      </w:pPr>
      <w:r w:rsidRPr="009C68D8">
        <w:rPr>
          <w:color w:val="000000" w:themeColor="text1"/>
          <w:highlight w:val="yellow"/>
        </w:rPr>
        <w:t xml:space="preserve">Add </w:t>
      </w:r>
      <w:r w:rsidR="00367D5E" w:rsidRPr="009C68D8">
        <w:rPr>
          <w:color w:val="000000" w:themeColor="text1"/>
          <w:highlight w:val="yellow"/>
        </w:rPr>
        <w:t xml:space="preserve">1 mosquito per well to the remaining wells from the </w:t>
      </w:r>
      <w:r w:rsidR="00353FBE" w:rsidRPr="009C68D8">
        <w:rPr>
          <w:color w:val="000000" w:themeColor="text1"/>
          <w:highlight w:val="yellow"/>
        </w:rPr>
        <w:t>experimental</w:t>
      </w:r>
      <w:r w:rsidR="005B6E25" w:rsidRPr="009C68D8">
        <w:rPr>
          <w:color w:val="000000" w:themeColor="text1"/>
          <w:highlight w:val="yellow"/>
        </w:rPr>
        <w:t xml:space="preserve"> group</w:t>
      </w:r>
      <w:r w:rsidR="00367D5E" w:rsidRPr="009C68D8">
        <w:rPr>
          <w:color w:val="000000" w:themeColor="text1"/>
          <w:highlight w:val="yellow"/>
        </w:rPr>
        <w:t>s</w:t>
      </w:r>
      <w:r w:rsidR="005B6E25" w:rsidRPr="009C68D8">
        <w:rPr>
          <w:color w:val="000000" w:themeColor="text1"/>
          <w:highlight w:val="yellow"/>
        </w:rPr>
        <w:t xml:space="preserve"> </w:t>
      </w:r>
      <w:r w:rsidR="00131983" w:rsidRPr="009C68D8">
        <w:rPr>
          <w:color w:val="000000" w:themeColor="text1"/>
          <w:highlight w:val="yellow"/>
        </w:rPr>
        <w:t>that were offered a meal</w:t>
      </w:r>
      <w:r w:rsidR="00F10DA5" w:rsidRPr="009C68D8">
        <w:rPr>
          <w:color w:val="000000" w:themeColor="text1"/>
          <w:highlight w:val="yellow"/>
        </w:rPr>
        <w:t>.</w:t>
      </w:r>
    </w:p>
    <w:p w14:paraId="36A07E61" w14:textId="77777777" w:rsidR="00DA5C14" w:rsidRPr="003467F7" w:rsidRDefault="00DA5C14" w:rsidP="00631CA1">
      <w:pPr>
        <w:pStyle w:val="NormalWeb"/>
        <w:spacing w:before="0" w:beforeAutospacing="0" w:after="0" w:afterAutospacing="0"/>
        <w:rPr>
          <w:color w:val="000000" w:themeColor="text1"/>
        </w:rPr>
      </w:pPr>
    </w:p>
    <w:p w14:paraId="52A4CE63" w14:textId="17A5E562" w:rsidR="005B6E25" w:rsidRPr="003467F7" w:rsidRDefault="005B6E25"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Seal</w:t>
      </w:r>
      <w:r w:rsidR="005F48BD" w:rsidRPr="009C68D8">
        <w:rPr>
          <w:color w:val="000000" w:themeColor="text1"/>
          <w:highlight w:val="yellow"/>
        </w:rPr>
        <w:t xml:space="preserve"> the </w:t>
      </w:r>
      <w:r w:rsidRPr="009C68D8">
        <w:rPr>
          <w:color w:val="000000" w:themeColor="text1"/>
          <w:highlight w:val="yellow"/>
        </w:rPr>
        <w:t>plate</w:t>
      </w:r>
      <w:r w:rsidR="005F48BD" w:rsidRPr="009C68D8">
        <w:rPr>
          <w:color w:val="000000" w:themeColor="text1"/>
          <w:highlight w:val="yellow"/>
        </w:rPr>
        <w:t xml:space="preserve"> </w:t>
      </w:r>
      <w:r w:rsidR="00FA6F20" w:rsidRPr="009C68D8">
        <w:rPr>
          <w:color w:val="000000" w:themeColor="text1"/>
          <w:highlight w:val="yellow"/>
        </w:rPr>
        <w:t xml:space="preserve">carefully </w:t>
      </w:r>
      <w:r w:rsidR="005F48BD" w:rsidRPr="009C68D8">
        <w:rPr>
          <w:color w:val="000000" w:themeColor="text1"/>
          <w:highlight w:val="yellow"/>
        </w:rPr>
        <w:t xml:space="preserve">and </w:t>
      </w:r>
      <w:r w:rsidRPr="009C68D8">
        <w:rPr>
          <w:color w:val="000000" w:themeColor="text1"/>
          <w:highlight w:val="yellow"/>
        </w:rPr>
        <w:t>disrupt</w:t>
      </w:r>
      <w:r w:rsidR="00801618" w:rsidRPr="009C68D8">
        <w:rPr>
          <w:color w:val="000000" w:themeColor="text1"/>
          <w:highlight w:val="yellow"/>
        </w:rPr>
        <w:t xml:space="preserve"> the tissue</w:t>
      </w:r>
      <w:r w:rsidR="0048374C" w:rsidRPr="009C68D8">
        <w:rPr>
          <w:color w:val="000000" w:themeColor="text1"/>
          <w:highlight w:val="yellow"/>
        </w:rPr>
        <w:t xml:space="preserve"> by manual grinding</w:t>
      </w:r>
      <w:r w:rsidR="00B709F6" w:rsidRPr="009C68D8">
        <w:rPr>
          <w:color w:val="000000" w:themeColor="text1"/>
          <w:highlight w:val="yellow"/>
        </w:rPr>
        <w:t>.</w:t>
      </w:r>
      <w:r w:rsidR="00B709F6" w:rsidRPr="003467F7">
        <w:rPr>
          <w:color w:val="000000" w:themeColor="text1"/>
        </w:rPr>
        <w:t xml:space="preserve"> The abdomen should be thoroughly homogenized to release the meal.</w:t>
      </w:r>
      <w:r w:rsidR="00DA5C14" w:rsidRPr="003467F7">
        <w:rPr>
          <w:color w:val="000000" w:themeColor="text1"/>
        </w:rPr>
        <w:t xml:space="preserve"> </w:t>
      </w:r>
      <w:r w:rsidR="005F48BD" w:rsidRPr="003467F7">
        <w:rPr>
          <w:color w:val="000000" w:themeColor="text1"/>
        </w:rPr>
        <w:t>M</w:t>
      </w:r>
      <w:r w:rsidR="000E41A7" w:rsidRPr="003467F7">
        <w:rPr>
          <w:color w:val="000000" w:themeColor="text1"/>
        </w:rPr>
        <w:t>ethods to disrupt tissue include</w:t>
      </w:r>
      <w:r w:rsidR="00DD321A" w:rsidRPr="003467F7">
        <w:rPr>
          <w:color w:val="000000" w:themeColor="text1"/>
        </w:rPr>
        <w:t xml:space="preserve"> </w:t>
      </w:r>
      <w:r w:rsidR="003D40A9">
        <w:rPr>
          <w:color w:val="000000" w:themeColor="text1"/>
        </w:rPr>
        <w:t xml:space="preserve">using a </w:t>
      </w:r>
      <w:r w:rsidR="0058186E">
        <w:rPr>
          <w:color w:val="000000" w:themeColor="text1"/>
        </w:rPr>
        <w:t>b</w:t>
      </w:r>
      <w:r w:rsidR="0048374C" w:rsidRPr="003467F7">
        <w:rPr>
          <w:color w:val="000000" w:themeColor="text1"/>
        </w:rPr>
        <w:t>ead mill homogenizer</w:t>
      </w:r>
      <w:r w:rsidR="00DD321A" w:rsidRPr="003467F7">
        <w:rPr>
          <w:color w:val="000000" w:themeColor="text1"/>
        </w:rPr>
        <w:t xml:space="preserve"> with </w:t>
      </w:r>
      <w:r w:rsidR="0058186E">
        <w:rPr>
          <w:color w:val="000000" w:themeColor="text1"/>
        </w:rPr>
        <w:t xml:space="preserve">3 mm </w:t>
      </w:r>
      <w:r w:rsidR="00DD321A" w:rsidRPr="003467F7">
        <w:rPr>
          <w:color w:val="000000" w:themeColor="text1"/>
        </w:rPr>
        <w:t>borosilicate solid-glass beads</w:t>
      </w:r>
      <w:r w:rsidR="00B709F6" w:rsidRPr="003467F7">
        <w:rPr>
          <w:color w:val="000000" w:themeColor="text1"/>
        </w:rPr>
        <w:t xml:space="preserve"> (30</w:t>
      </w:r>
      <w:r w:rsidR="00157371" w:rsidRPr="003467F7">
        <w:rPr>
          <w:color w:val="000000" w:themeColor="text1"/>
        </w:rPr>
        <w:t xml:space="preserve"> </w:t>
      </w:r>
      <w:r w:rsidR="00B709F6" w:rsidRPr="003467F7">
        <w:rPr>
          <w:color w:val="000000" w:themeColor="text1"/>
        </w:rPr>
        <w:t xml:space="preserve">Hz </w:t>
      </w:r>
      <w:r w:rsidR="008A2F09" w:rsidRPr="003467F7">
        <w:rPr>
          <w:color w:val="000000" w:themeColor="text1"/>
        </w:rPr>
        <w:t>for</w:t>
      </w:r>
      <w:r w:rsidR="00B709F6" w:rsidRPr="003467F7">
        <w:rPr>
          <w:color w:val="000000" w:themeColor="text1"/>
        </w:rPr>
        <w:t xml:space="preserve"> 30 sec</w:t>
      </w:r>
      <w:r w:rsidR="008A2F09" w:rsidRPr="003467F7">
        <w:rPr>
          <w:color w:val="000000" w:themeColor="text1"/>
        </w:rPr>
        <w:t>onds</w:t>
      </w:r>
      <w:r w:rsidR="00B709F6" w:rsidRPr="003467F7">
        <w:rPr>
          <w:color w:val="000000" w:themeColor="text1"/>
        </w:rPr>
        <w:t>)</w:t>
      </w:r>
      <w:r w:rsidR="00DD321A" w:rsidRPr="003467F7">
        <w:rPr>
          <w:color w:val="000000" w:themeColor="text1"/>
        </w:rPr>
        <w:t xml:space="preserve">, vortex mixer with </w:t>
      </w:r>
      <w:r w:rsidR="0058186E">
        <w:rPr>
          <w:color w:val="000000" w:themeColor="text1"/>
        </w:rPr>
        <w:t xml:space="preserve">3 mm </w:t>
      </w:r>
      <w:r w:rsidR="00DD321A" w:rsidRPr="003467F7">
        <w:rPr>
          <w:color w:val="000000" w:themeColor="text1"/>
        </w:rPr>
        <w:t>borosilicate solid-glass beads</w:t>
      </w:r>
      <w:r w:rsidR="00801618" w:rsidRPr="003467F7">
        <w:rPr>
          <w:color w:val="000000" w:themeColor="text1"/>
        </w:rPr>
        <w:t xml:space="preserve">, or </w:t>
      </w:r>
      <w:r w:rsidR="00DD321A" w:rsidRPr="003467F7">
        <w:rPr>
          <w:color w:val="000000" w:themeColor="text1"/>
        </w:rPr>
        <w:t xml:space="preserve">a </w:t>
      </w:r>
      <w:r w:rsidR="00801618" w:rsidRPr="003467F7">
        <w:rPr>
          <w:color w:val="000000" w:themeColor="text1"/>
        </w:rPr>
        <w:t>pestle grinder</w:t>
      </w:r>
      <w:r w:rsidR="00DD321A" w:rsidRPr="003467F7">
        <w:rPr>
          <w:color w:val="000000" w:themeColor="text1"/>
        </w:rPr>
        <w:t xml:space="preserve"> without beads</w:t>
      </w:r>
      <w:r w:rsidR="00FF4EDD" w:rsidRPr="003467F7">
        <w:rPr>
          <w:color w:val="000000" w:themeColor="text1"/>
        </w:rPr>
        <w:t>.</w:t>
      </w:r>
    </w:p>
    <w:p w14:paraId="365B996A" w14:textId="77777777" w:rsidR="000E41A7" w:rsidRPr="003467F7" w:rsidRDefault="000E41A7" w:rsidP="00631CA1">
      <w:pPr>
        <w:pStyle w:val="NormalWeb"/>
        <w:spacing w:before="0" w:beforeAutospacing="0" w:after="0" w:afterAutospacing="0"/>
        <w:rPr>
          <w:color w:val="000000" w:themeColor="text1"/>
        </w:rPr>
      </w:pPr>
    </w:p>
    <w:p w14:paraId="178E9325" w14:textId="2880E1A8" w:rsidR="005B6E25" w:rsidRPr="003467F7" w:rsidRDefault="005B6E25"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Centrifuge</w:t>
      </w:r>
      <w:r w:rsidR="000E41A7" w:rsidRPr="009C68D8">
        <w:rPr>
          <w:color w:val="000000" w:themeColor="text1"/>
          <w:highlight w:val="yellow"/>
        </w:rPr>
        <w:t xml:space="preserve"> the plate</w:t>
      </w:r>
      <w:r w:rsidR="00A62D50" w:rsidRPr="009C68D8">
        <w:rPr>
          <w:color w:val="000000" w:themeColor="text1"/>
          <w:highlight w:val="yellow"/>
        </w:rPr>
        <w:t xml:space="preserve"> at</w:t>
      </w:r>
      <w:r w:rsidRPr="009C68D8">
        <w:rPr>
          <w:color w:val="000000" w:themeColor="text1"/>
          <w:highlight w:val="yellow"/>
        </w:rPr>
        <w:t xml:space="preserve"> 2000 rpm</w:t>
      </w:r>
      <w:r w:rsidR="00DD321A" w:rsidRPr="009C68D8">
        <w:rPr>
          <w:color w:val="000000" w:themeColor="text1"/>
          <w:highlight w:val="yellow"/>
        </w:rPr>
        <w:t xml:space="preserve"> for</w:t>
      </w:r>
      <w:r w:rsidRPr="009C68D8">
        <w:rPr>
          <w:color w:val="000000" w:themeColor="text1"/>
          <w:highlight w:val="yellow"/>
        </w:rPr>
        <w:t xml:space="preserve"> 1</w:t>
      </w:r>
      <w:r w:rsidR="005C3521">
        <w:rPr>
          <w:color w:val="000000" w:themeColor="text1"/>
          <w:highlight w:val="yellow"/>
        </w:rPr>
        <w:t>–</w:t>
      </w:r>
      <w:r w:rsidRPr="009C68D8">
        <w:rPr>
          <w:color w:val="000000" w:themeColor="text1"/>
          <w:highlight w:val="yellow"/>
        </w:rPr>
        <w:t>2 min</w:t>
      </w:r>
      <w:r w:rsidR="000E41A7" w:rsidRPr="009C68D8">
        <w:rPr>
          <w:color w:val="000000" w:themeColor="text1"/>
          <w:highlight w:val="yellow"/>
        </w:rPr>
        <w:t xml:space="preserve"> to collect the lysate</w:t>
      </w:r>
      <w:r w:rsidR="00F10DA5" w:rsidRPr="003467F7">
        <w:rPr>
          <w:color w:val="000000" w:themeColor="text1"/>
        </w:rPr>
        <w:t>.</w:t>
      </w:r>
    </w:p>
    <w:p w14:paraId="4C9D4163" w14:textId="77777777" w:rsidR="000E41A7" w:rsidRPr="003467F7" w:rsidRDefault="000E41A7" w:rsidP="00631CA1">
      <w:pPr>
        <w:pStyle w:val="NormalWeb"/>
        <w:spacing w:before="0" w:beforeAutospacing="0" w:after="0" w:afterAutospacing="0"/>
        <w:rPr>
          <w:color w:val="000000" w:themeColor="text1"/>
        </w:rPr>
      </w:pPr>
    </w:p>
    <w:p w14:paraId="53AFAA7D" w14:textId="735DB9E7" w:rsidR="005B6E25" w:rsidRPr="003467F7" w:rsidRDefault="00FA6F20"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 xml:space="preserve">Prepare a black 96-well plate with </w:t>
      </w:r>
      <w:r w:rsidR="005B6E25" w:rsidRPr="009C68D8">
        <w:rPr>
          <w:color w:val="000000" w:themeColor="text1"/>
          <w:highlight w:val="yellow"/>
        </w:rPr>
        <w:t xml:space="preserve">180 </w:t>
      </w:r>
      <w:r w:rsidR="000E41A7" w:rsidRPr="009C68D8">
        <w:rPr>
          <w:color w:val="000000" w:themeColor="text1"/>
          <w:highlight w:val="yellow"/>
        </w:rPr>
        <w:t>µ</w:t>
      </w:r>
      <w:r w:rsidR="005B6E25" w:rsidRPr="009C68D8">
        <w:rPr>
          <w:color w:val="000000" w:themeColor="text1"/>
          <w:highlight w:val="yellow"/>
        </w:rPr>
        <w:t xml:space="preserve">L </w:t>
      </w:r>
      <w:r w:rsidR="00CC0386">
        <w:rPr>
          <w:color w:val="000000" w:themeColor="text1"/>
          <w:highlight w:val="yellow"/>
        </w:rPr>
        <w:t xml:space="preserve">of </w:t>
      </w:r>
      <w:r w:rsidR="005B6E25" w:rsidRPr="009C68D8">
        <w:rPr>
          <w:color w:val="000000" w:themeColor="text1"/>
          <w:highlight w:val="yellow"/>
        </w:rPr>
        <w:t>1</w:t>
      </w:r>
      <w:r w:rsidR="000E41A7" w:rsidRPr="009C68D8">
        <w:rPr>
          <w:color w:val="000000" w:themeColor="text1"/>
          <w:highlight w:val="yellow"/>
        </w:rPr>
        <w:t>x</w:t>
      </w:r>
      <w:r w:rsidR="005B6E25" w:rsidRPr="009C68D8">
        <w:rPr>
          <w:color w:val="000000" w:themeColor="text1"/>
          <w:highlight w:val="yellow"/>
        </w:rPr>
        <w:t xml:space="preserve"> PBS </w:t>
      </w:r>
      <w:r w:rsidRPr="009C68D8">
        <w:rPr>
          <w:color w:val="000000" w:themeColor="text1"/>
          <w:highlight w:val="yellow"/>
        </w:rPr>
        <w:t>in each well</w:t>
      </w:r>
      <w:r w:rsidR="00F10DA5" w:rsidRPr="003467F7">
        <w:rPr>
          <w:color w:val="000000" w:themeColor="text1"/>
        </w:rPr>
        <w:t>.</w:t>
      </w:r>
    </w:p>
    <w:p w14:paraId="33C3C361" w14:textId="77777777" w:rsidR="00FA6F20" w:rsidRPr="003467F7" w:rsidRDefault="00FA6F20" w:rsidP="00631CA1">
      <w:pPr>
        <w:pStyle w:val="ListParagraph"/>
        <w:ind w:left="0"/>
        <w:rPr>
          <w:color w:val="000000" w:themeColor="text1"/>
        </w:rPr>
      </w:pPr>
    </w:p>
    <w:p w14:paraId="08F072D2" w14:textId="6DB1C4E2" w:rsidR="00E0371F" w:rsidRPr="003467F7" w:rsidRDefault="00E0371F" w:rsidP="00631CA1">
      <w:pPr>
        <w:pStyle w:val="NormalWeb"/>
        <w:numPr>
          <w:ilvl w:val="2"/>
          <w:numId w:val="18"/>
        </w:numPr>
        <w:spacing w:before="0" w:beforeAutospacing="0" w:after="0" w:afterAutospacing="0"/>
        <w:ind w:left="0" w:firstLine="0"/>
        <w:rPr>
          <w:color w:val="000000" w:themeColor="text1"/>
        </w:rPr>
      </w:pPr>
      <w:r w:rsidRPr="009C68D8">
        <w:rPr>
          <w:color w:val="000000" w:themeColor="text1"/>
          <w:highlight w:val="yellow"/>
        </w:rPr>
        <w:t>T</w:t>
      </w:r>
      <w:r w:rsidR="00FA6F20" w:rsidRPr="009C68D8">
        <w:rPr>
          <w:color w:val="000000" w:themeColor="text1"/>
          <w:highlight w:val="yellow"/>
        </w:rPr>
        <w:t xml:space="preserve">ransfer 20 µL </w:t>
      </w:r>
      <w:r w:rsidR="00F23650">
        <w:rPr>
          <w:color w:val="000000" w:themeColor="text1"/>
          <w:highlight w:val="yellow"/>
        </w:rPr>
        <w:t xml:space="preserve">of </w:t>
      </w:r>
      <w:r w:rsidR="00FA6F20" w:rsidRPr="009C68D8">
        <w:rPr>
          <w:color w:val="000000" w:themeColor="text1"/>
          <w:highlight w:val="yellow"/>
        </w:rPr>
        <w:t>lysate to</w:t>
      </w:r>
      <w:r w:rsidRPr="009C68D8">
        <w:rPr>
          <w:color w:val="000000" w:themeColor="text1"/>
          <w:highlight w:val="yellow"/>
        </w:rPr>
        <w:t xml:space="preserve"> each well </w:t>
      </w:r>
      <w:r w:rsidR="00CC0386">
        <w:rPr>
          <w:color w:val="000000" w:themeColor="text1"/>
          <w:highlight w:val="yellow"/>
        </w:rPr>
        <w:t>with</w:t>
      </w:r>
      <w:r w:rsidR="00CC0386" w:rsidRPr="009C68D8">
        <w:rPr>
          <w:color w:val="000000" w:themeColor="text1"/>
          <w:highlight w:val="yellow"/>
        </w:rPr>
        <w:t xml:space="preserve"> </w:t>
      </w:r>
      <w:r w:rsidR="00FA6F20" w:rsidRPr="009C68D8">
        <w:rPr>
          <w:color w:val="000000" w:themeColor="text1"/>
          <w:highlight w:val="yellow"/>
        </w:rPr>
        <w:t xml:space="preserve">180 </w:t>
      </w:r>
      <w:r w:rsidR="00FF256F" w:rsidRPr="009C68D8">
        <w:rPr>
          <w:rFonts w:eastAsia="Arial"/>
          <w:highlight w:val="yellow"/>
        </w:rPr>
        <w:t>µ</w:t>
      </w:r>
      <w:r w:rsidR="00FA6F20" w:rsidRPr="009C68D8">
        <w:rPr>
          <w:color w:val="000000" w:themeColor="text1"/>
          <w:highlight w:val="yellow"/>
        </w:rPr>
        <w:t xml:space="preserve">L </w:t>
      </w:r>
      <w:r w:rsidR="00CC0386">
        <w:rPr>
          <w:color w:val="000000" w:themeColor="text1"/>
          <w:highlight w:val="yellow"/>
        </w:rPr>
        <w:t xml:space="preserve">of </w:t>
      </w:r>
      <w:r w:rsidR="00FA6F20" w:rsidRPr="009C68D8">
        <w:rPr>
          <w:color w:val="000000" w:themeColor="text1"/>
          <w:highlight w:val="yellow"/>
        </w:rPr>
        <w:t>1x PBS</w:t>
      </w:r>
      <w:r w:rsidR="00932E88" w:rsidRPr="009C68D8">
        <w:rPr>
          <w:color w:val="000000" w:themeColor="text1"/>
          <w:highlight w:val="yellow"/>
        </w:rPr>
        <w:t xml:space="preserve"> and mix</w:t>
      </w:r>
      <w:r w:rsidR="00FA6F20" w:rsidRPr="003467F7">
        <w:rPr>
          <w:color w:val="000000" w:themeColor="text1"/>
        </w:rPr>
        <w:t>.</w:t>
      </w:r>
      <w:r w:rsidR="00DA5C14" w:rsidRPr="003467F7">
        <w:rPr>
          <w:color w:val="000000" w:themeColor="text1"/>
        </w:rPr>
        <w:t xml:space="preserve"> </w:t>
      </w:r>
      <w:r w:rsidRPr="003467F7">
        <w:rPr>
          <w:color w:val="000000" w:themeColor="text1"/>
        </w:rPr>
        <w:t xml:space="preserve">If available, use a multi-channel pipette at this step for </w:t>
      </w:r>
      <w:r w:rsidR="00CC0386">
        <w:rPr>
          <w:color w:val="000000" w:themeColor="text1"/>
        </w:rPr>
        <w:t xml:space="preserve">increased </w:t>
      </w:r>
      <w:r w:rsidRPr="003467F7">
        <w:rPr>
          <w:color w:val="000000" w:themeColor="text1"/>
        </w:rPr>
        <w:t xml:space="preserve">speed and </w:t>
      </w:r>
      <w:r w:rsidR="00CC0386">
        <w:rPr>
          <w:color w:val="000000" w:themeColor="text1"/>
        </w:rPr>
        <w:t xml:space="preserve">better </w:t>
      </w:r>
      <w:r w:rsidRPr="003467F7">
        <w:rPr>
          <w:color w:val="000000" w:themeColor="text1"/>
        </w:rPr>
        <w:t>consistency.</w:t>
      </w:r>
    </w:p>
    <w:p w14:paraId="67DC1F44" w14:textId="77777777" w:rsidR="000E41A7" w:rsidRPr="003467F7" w:rsidRDefault="000E41A7" w:rsidP="00631CA1">
      <w:pPr>
        <w:pStyle w:val="NormalWeb"/>
        <w:spacing w:before="0" w:beforeAutospacing="0" w:after="0" w:afterAutospacing="0"/>
        <w:rPr>
          <w:color w:val="000000" w:themeColor="text1"/>
        </w:rPr>
      </w:pPr>
    </w:p>
    <w:p w14:paraId="13BDEFDB" w14:textId="5E445B48" w:rsidR="00DD321A" w:rsidRPr="009C68D8" w:rsidRDefault="005B6E25" w:rsidP="00631CA1">
      <w:pPr>
        <w:pStyle w:val="NormalWeb"/>
        <w:numPr>
          <w:ilvl w:val="2"/>
          <w:numId w:val="18"/>
        </w:numPr>
        <w:spacing w:before="0" w:beforeAutospacing="0" w:after="0" w:afterAutospacing="0"/>
        <w:ind w:left="0" w:firstLine="0"/>
        <w:rPr>
          <w:color w:val="000000" w:themeColor="text1"/>
          <w:highlight w:val="yellow"/>
        </w:rPr>
      </w:pPr>
      <w:r w:rsidRPr="009C68D8">
        <w:rPr>
          <w:color w:val="000000" w:themeColor="text1"/>
          <w:highlight w:val="yellow"/>
        </w:rPr>
        <w:t>Measure fluorescence intensity</w:t>
      </w:r>
      <w:r w:rsidR="000E41A7" w:rsidRPr="009C68D8">
        <w:rPr>
          <w:color w:val="000000" w:themeColor="text1"/>
          <w:highlight w:val="yellow"/>
        </w:rPr>
        <w:t xml:space="preserve"> of each well using</w:t>
      </w:r>
      <w:r w:rsidRPr="009C68D8">
        <w:rPr>
          <w:color w:val="000000" w:themeColor="text1"/>
          <w:highlight w:val="yellow"/>
        </w:rPr>
        <w:t xml:space="preserve"> </w:t>
      </w:r>
      <w:r w:rsidR="000E41A7" w:rsidRPr="009C68D8">
        <w:rPr>
          <w:rFonts w:eastAsia="Arial"/>
          <w:color w:val="000000" w:themeColor="text1"/>
          <w:highlight w:val="yellow"/>
        </w:rPr>
        <w:t xml:space="preserve">a </w:t>
      </w:r>
      <w:r w:rsidRPr="009C68D8">
        <w:rPr>
          <w:rFonts w:eastAsia="Arial"/>
          <w:color w:val="000000" w:themeColor="text1"/>
          <w:highlight w:val="yellow"/>
        </w:rPr>
        <w:t>plate reader</w:t>
      </w:r>
      <w:r w:rsidR="00DD321A" w:rsidRPr="009C68D8">
        <w:rPr>
          <w:rFonts w:eastAsia="Arial"/>
          <w:color w:val="000000" w:themeColor="text1"/>
          <w:highlight w:val="yellow"/>
        </w:rPr>
        <w:t xml:space="preserve"> on the</w:t>
      </w:r>
      <w:r w:rsidRPr="009C68D8">
        <w:rPr>
          <w:rFonts w:eastAsia="Arial"/>
          <w:color w:val="000000" w:themeColor="text1"/>
          <w:highlight w:val="yellow"/>
        </w:rPr>
        <w:t xml:space="preserve"> 485/520 excitation/emission channel</w:t>
      </w:r>
      <w:r w:rsidR="00F10DA5" w:rsidRPr="009C68D8">
        <w:rPr>
          <w:rFonts w:eastAsia="Arial"/>
          <w:color w:val="000000" w:themeColor="text1"/>
          <w:highlight w:val="yellow"/>
        </w:rPr>
        <w:t>.</w:t>
      </w:r>
      <w:r w:rsidR="00DA5C14" w:rsidRPr="009C68D8">
        <w:rPr>
          <w:color w:val="000000" w:themeColor="text1"/>
          <w:highlight w:val="yellow"/>
        </w:rPr>
        <w:t xml:space="preserve"> </w:t>
      </w:r>
      <w:r w:rsidR="00DD321A" w:rsidRPr="009C68D8">
        <w:rPr>
          <w:color w:val="000000" w:themeColor="text1"/>
          <w:highlight w:val="yellow"/>
        </w:rPr>
        <w:t xml:space="preserve">Generate the reference standard curve by plotting the known volume of meal against the corresponding fluorescence </w:t>
      </w:r>
      <w:r w:rsidR="00131983" w:rsidRPr="009C68D8">
        <w:rPr>
          <w:color w:val="000000" w:themeColor="text1"/>
          <w:highlight w:val="yellow"/>
        </w:rPr>
        <w:t>intensity measurement</w:t>
      </w:r>
      <w:r w:rsidR="00DD321A" w:rsidRPr="009C68D8">
        <w:rPr>
          <w:color w:val="000000" w:themeColor="text1"/>
          <w:highlight w:val="yellow"/>
        </w:rPr>
        <w:t>.</w:t>
      </w:r>
    </w:p>
    <w:p w14:paraId="0E0C9041" w14:textId="77777777" w:rsidR="00DD321A" w:rsidRPr="003467F7" w:rsidRDefault="00DD321A" w:rsidP="00631CA1">
      <w:pPr>
        <w:pStyle w:val="NormalWeb"/>
        <w:spacing w:before="0" w:beforeAutospacing="0" w:after="0" w:afterAutospacing="0"/>
        <w:rPr>
          <w:color w:val="000000" w:themeColor="text1"/>
        </w:rPr>
      </w:pPr>
    </w:p>
    <w:p w14:paraId="60588CB7" w14:textId="1E743A60" w:rsidR="005B6E25" w:rsidRPr="009C68D8" w:rsidRDefault="005B6E25" w:rsidP="00631CA1">
      <w:pPr>
        <w:pStyle w:val="NormalWeb"/>
        <w:numPr>
          <w:ilvl w:val="2"/>
          <w:numId w:val="18"/>
        </w:numPr>
        <w:spacing w:before="0" w:beforeAutospacing="0" w:after="0" w:afterAutospacing="0"/>
        <w:ind w:left="0" w:firstLine="0"/>
        <w:rPr>
          <w:color w:val="000000" w:themeColor="text1"/>
          <w:highlight w:val="yellow"/>
        </w:rPr>
      </w:pPr>
      <w:r w:rsidRPr="009C68D8">
        <w:rPr>
          <w:color w:val="000000" w:themeColor="text1"/>
          <w:highlight w:val="yellow"/>
        </w:rPr>
        <w:t>Us</w:t>
      </w:r>
      <w:r w:rsidR="00DD321A" w:rsidRPr="009C68D8">
        <w:rPr>
          <w:color w:val="000000" w:themeColor="text1"/>
          <w:highlight w:val="yellow"/>
        </w:rPr>
        <w:t>ing the</w:t>
      </w:r>
      <w:r w:rsidRPr="009C68D8">
        <w:rPr>
          <w:color w:val="000000" w:themeColor="text1"/>
          <w:highlight w:val="yellow"/>
        </w:rPr>
        <w:t xml:space="preserve"> reference standard curve </w:t>
      </w:r>
      <w:r w:rsidR="00DD321A" w:rsidRPr="009C68D8">
        <w:rPr>
          <w:color w:val="000000" w:themeColor="text1"/>
          <w:highlight w:val="yellow"/>
        </w:rPr>
        <w:t xml:space="preserve">generated, </w:t>
      </w:r>
      <w:r w:rsidRPr="009C68D8">
        <w:rPr>
          <w:color w:val="000000" w:themeColor="text1"/>
          <w:highlight w:val="yellow"/>
        </w:rPr>
        <w:t xml:space="preserve">extrapolate </w:t>
      </w:r>
      <w:r w:rsidR="00DD321A" w:rsidRPr="009C68D8">
        <w:rPr>
          <w:color w:val="000000" w:themeColor="text1"/>
          <w:highlight w:val="yellow"/>
        </w:rPr>
        <w:t xml:space="preserve">the </w:t>
      </w:r>
      <w:r w:rsidRPr="009C68D8">
        <w:rPr>
          <w:color w:val="000000" w:themeColor="text1"/>
          <w:highlight w:val="yellow"/>
        </w:rPr>
        <w:t>meal volume ingested</w:t>
      </w:r>
      <w:r w:rsidR="00DD321A" w:rsidRPr="009C68D8">
        <w:rPr>
          <w:color w:val="000000" w:themeColor="text1"/>
          <w:highlight w:val="yellow"/>
        </w:rPr>
        <w:t xml:space="preserve"> by each of the experimental group mosquitoes</w:t>
      </w:r>
      <w:r w:rsidR="00E1658C" w:rsidRPr="009C68D8">
        <w:rPr>
          <w:color w:val="000000" w:themeColor="text1"/>
          <w:highlight w:val="yellow"/>
        </w:rPr>
        <w:t>.</w:t>
      </w:r>
      <w:r w:rsidR="00131983" w:rsidRPr="009C68D8">
        <w:rPr>
          <w:color w:val="000000" w:themeColor="text1"/>
          <w:highlight w:val="yellow"/>
        </w:rPr>
        <w:t xml:space="preserve"> </w:t>
      </w:r>
      <w:r w:rsidR="002B1EFB" w:rsidRPr="009C68D8">
        <w:rPr>
          <w:color w:val="000000" w:themeColor="text1"/>
          <w:highlight w:val="yellow"/>
        </w:rPr>
        <w:t>Subtract the average fluorescence intensity reading of the negative control group of unfed mosquitoes from the fluorescence intensity reading of each experimental group individual to c</w:t>
      </w:r>
      <w:r w:rsidR="00131983" w:rsidRPr="009C68D8">
        <w:rPr>
          <w:color w:val="000000" w:themeColor="text1"/>
          <w:highlight w:val="yellow"/>
        </w:rPr>
        <w:t>orrect for baseline</w:t>
      </w:r>
      <w:r w:rsidR="00A62D50" w:rsidRPr="009C68D8">
        <w:rPr>
          <w:color w:val="000000" w:themeColor="text1"/>
          <w:highlight w:val="yellow"/>
        </w:rPr>
        <w:t xml:space="preserve"> tissue auto</w:t>
      </w:r>
      <w:r w:rsidR="00131983" w:rsidRPr="009C68D8">
        <w:rPr>
          <w:color w:val="000000" w:themeColor="text1"/>
          <w:highlight w:val="yellow"/>
        </w:rPr>
        <w:t>fluorescence</w:t>
      </w:r>
      <w:r w:rsidR="00653754" w:rsidRPr="009C68D8">
        <w:rPr>
          <w:color w:val="000000" w:themeColor="text1"/>
          <w:highlight w:val="yellow"/>
        </w:rPr>
        <w:t>.</w:t>
      </w:r>
    </w:p>
    <w:bookmarkEnd w:id="0"/>
    <w:p w14:paraId="496AB0B4" w14:textId="77777777" w:rsidR="001C1E49" w:rsidRPr="003467F7" w:rsidRDefault="001C1E49" w:rsidP="00631CA1">
      <w:pPr>
        <w:pStyle w:val="NormalWeb"/>
        <w:spacing w:before="0" w:beforeAutospacing="0" w:after="0" w:afterAutospacing="0"/>
        <w:rPr>
          <w:rFonts w:asciiTheme="minorHAnsi" w:hAnsiTheme="minorHAnsi" w:cstheme="minorHAnsi"/>
          <w:b/>
        </w:rPr>
      </w:pPr>
    </w:p>
    <w:p w14:paraId="39229DF5" w14:textId="565B7769" w:rsidR="007E1CF7" w:rsidRPr="003467F7" w:rsidRDefault="006305D7" w:rsidP="00631CA1">
      <w:pPr>
        <w:pStyle w:val="NormalWeb"/>
        <w:spacing w:before="0" w:beforeAutospacing="0" w:after="0" w:afterAutospacing="0"/>
        <w:rPr>
          <w:rFonts w:asciiTheme="minorHAnsi" w:hAnsiTheme="minorHAnsi" w:cstheme="minorHAnsi"/>
          <w:b/>
        </w:rPr>
      </w:pPr>
      <w:r w:rsidRPr="003467F7">
        <w:rPr>
          <w:rFonts w:asciiTheme="minorHAnsi" w:hAnsiTheme="minorHAnsi" w:cstheme="minorHAnsi"/>
          <w:b/>
        </w:rPr>
        <w:t>REPRESENTATIVE RESULTS</w:t>
      </w:r>
      <w:r w:rsidR="00EF1462" w:rsidRPr="003467F7">
        <w:rPr>
          <w:rFonts w:asciiTheme="minorHAnsi" w:hAnsiTheme="minorHAnsi" w:cstheme="minorHAnsi"/>
          <w:b/>
        </w:rPr>
        <w:t>:</w:t>
      </w:r>
    </w:p>
    <w:p w14:paraId="25B9EA21" w14:textId="73D2FF07" w:rsidR="008A2F09" w:rsidRPr="003467F7" w:rsidRDefault="604A7479" w:rsidP="00631CA1">
      <w:pPr>
        <w:pStyle w:val="NormalWeb"/>
        <w:spacing w:before="0" w:beforeAutospacing="0" w:after="0" w:afterAutospacing="0"/>
        <w:rPr>
          <w:rFonts w:asciiTheme="minorHAnsi" w:hAnsiTheme="minorHAnsi" w:cstheme="minorBidi"/>
        </w:rPr>
      </w:pPr>
      <w:r w:rsidRPr="00817D30">
        <w:rPr>
          <w:rFonts w:asciiTheme="minorHAnsi" w:hAnsiTheme="minorHAnsi" w:cstheme="minorBidi"/>
          <w:b/>
          <w:bCs/>
        </w:rPr>
        <w:t>Figure 1</w:t>
      </w:r>
      <w:r w:rsidRPr="003467F7">
        <w:rPr>
          <w:rFonts w:asciiTheme="minorHAnsi" w:hAnsiTheme="minorHAnsi" w:cstheme="minorBidi"/>
        </w:rPr>
        <w:t xml:space="preserve"> present</w:t>
      </w:r>
      <w:r w:rsidR="005C3521">
        <w:rPr>
          <w:rFonts w:asciiTheme="minorHAnsi" w:hAnsiTheme="minorHAnsi" w:cstheme="minorBidi"/>
        </w:rPr>
        <w:t>s</w:t>
      </w:r>
      <w:r w:rsidRPr="003467F7">
        <w:rPr>
          <w:rFonts w:asciiTheme="minorHAnsi" w:hAnsiTheme="minorHAnsi" w:cstheme="minorBidi"/>
        </w:rPr>
        <w:t xml:space="preserve"> </w:t>
      </w:r>
      <w:r w:rsidR="005C3521">
        <w:rPr>
          <w:rFonts w:asciiTheme="minorHAnsi" w:hAnsiTheme="minorHAnsi" w:cstheme="minorBidi"/>
        </w:rPr>
        <w:t xml:space="preserve">a </w:t>
      </w:r>
      <w:r w:rsidRPr="003467F7">
        <w:rPr>
          <w:rFonts w:asciiTheme="minorHAnsi" w:hAnsiTheme="minorHAnsi" w:cstheme="minorBidi"/>
        </w:rPr>
        <w:t xml:space="preserve">schematic for assembling the </w:t>
      </w:r>
      <w:proofErr w:type="spellStart"/>
      <w:r w:rsidRPr="003467F7">
        <w:rPr>
          <w:rFonts w:asciiTheme="minorHAnsi" w:hAnsiTheme="minorHAnsi" w:cstheme="minorBidi"/>
        </w:rPr>
        <w:t>Glytube</w:t>
      </w:r>
      <w:proofErr w:type="spellEnd"/>
      <w:r w:rsidR="00263B75" w:rsidRPr="003467F7">
        <w:rPr>
          <w:rFonts w:asciiTheme="minorHAnsi" w:hAnsiTheme="minorHAnsi" w:cstheme="minorBidi"/>
        </w:rPr>
        <w:t>,</w:t>
      </w:r>
      <w:r w:rsidRPr="003467F7">
        <w:rPr>
          <w:rFonts w:asciiTheme="minorHAnsi" w:hAnsiTheme="minorHAnsi" w:cstheme="minorBidi"/>
        </w:rPr>
        <w:t xml:space="preserve"> </w:t>
      </w:r>
      <w:r w:rsidR="005C3521">
        <w:rPr>
          <w:rFonts w:asciiTheme="minorHAnsi" w:hAnsiTheme="minorHAnsi" w:cstheme="minorBidi"/>
        </w:rPr>
        <w:t>whereas</w:t>
      </w:r>
      <w:r w:rsidR="005C3521" w:rsidRPr="003467F7">
        <w:rPr>
          <w:rFonts w:asciiTheme="minorHAnsi" w:hAnsiTheme="minorHAnsi" w:cstheme="minorBidi"/>
        </w:rPr>
        <w:t xml:space="preserve"> </w:t>
      </w:r>
      <w:r w:rsidR="005C3521" w:rsidRPr="00BF5DD4">
        <w:rPr>
          <w:rFonts w:asciiTheme="minorHAnsi" w:hAnsiTheme="minorHAnsi" w:cstheme="minorBidi"/>
          <w:b/>
          <w:bCs/>
        </w:rPr>
        <w:t>Figure 2</w:t>
      </w:r>
      <w:r w:rsidR="005C3521">
        <w:rPr>
          <w:rFonts w:asciiTheme="minorHAnsi" w:hAnsiTheme="minorHAnsi" w:cstheme="minorBidi"/>
        </w:rPr>
        <w:t xml:space="preserve"> shows</w:t>
      </w:r>
      <w:r w:rsidRPr="003467F7">
        <w:rPr>
          <w:rFonts w:asciiTheme="minorHAnsi" w:hAnsiTheme="minorHAnsi" w:cstheme="minorBidi"/>
        </w:rPr>
        <w:t xml:space="preserve"> an overview of the experimental design to meas</w:t>
      </w:r>
      <w:r w:rsidR="008A2F09" w:rsidRPr="003467F7">
        <w:rPr>
          <w:rFonts w:asciiTheme="minorHAnsi" w:hAnsiTheme="minorHAnsi" w:cstheme="minorBidi"/>
        </w:rPr>
        <w:t>u</w:t>
      </w:r>
      <w:r w:rsidRPr="003467F7">
        <w:rPr>
          <w:rFonts w:asciiTheme="minorHAnsi" w:hAnsiTheme="minorHAnsi" w:cstheme="minorBidi"/>
        </w:rPr>
        <w:t>re meal size</w:t>
      </w:r>
      <w:r w:rsidR="003F6CCA">
        <w:rPr>
          <w:rFonts w:asciiTheme="minorHAnsi" w:hAnsiTheme="minorHAnsi" w:cstheme="minorBidi"/>
        </w:rPr>
        <w:t xml:space="preserve"> using the fluorescence-based assay described here</w:t>
      </w:r>
      <w:r w:rsidRPr="003467F7">
        <w:rPr>
          <w:rFonts w:asciiTheme="minorHAnsi" w:hAnsiTheme="minorHAnsi" w:cstheme="minorBidi"/>
        </w:rPr>
        <w:t xml:space="preserve">. </w:t>
      </w:r>
      <w:r w:rsidRPr="00817D30">
        <w:rPr>
          <w:rFonts w:asciiTheme="minorHAnsi" w:hAnsiTheme="minorHAnsi" w:cstheme="minorBidi"/>
          <w:b/>
          <w:bCs/>
        </w:rPr>
        <w:t>Figure 3</w:t>
      </w:r>
      <w:r w:rsidRPr="003467F7">
        <w:rPr>
          <w:rFonts w:asciiTheme="minorHAnsi" w:hAnsiTheme="minorHAnsi" w:cstheme="minorBidi"/>
        </w:rPr>
        <w:t xml:space="preserve"> provide</w:t>
      </w:r>
      <w:r w:rsidR="0014544F" w:rsidRPr="003467F7">
        <w:rPr>
          <w:rFonts w:asciiTheme="minorHAnsi" w:hAnsiTheme="minorHAnsi" w:cstheme="minorBidi"/>
        </w:rPr>
        <w:t>s</w:t>
      </w:r>
      <w:r w:rsidRPr="003467F7">
        <w:rPr>
          <w:rFonts w:asciiTheme="minorHAnsi" w:hAnsiTheme="minorHAnsi" w:cstheme="minorBidi"/>
        </w:rPr>
        <w:t xml:space="preserve"> representative fluorescein meal size measurements from a blood-fe</w:t>
      </w:r>
      <w:r w:rsidR="004F54D2">
        <w:rPr>
          <w:rFonts w:asciiTheme="minorHAnsi" w:hAnsiTheme="minorHAnsi" w:cstheme="minorBidi"/>
        </w:rPr>
        <w:t xml:space="preserve">eding experiment. </w:t>
      </w:r>
      <w:r w:rsidR="004F54D2" w:rsidRPr="00817D30">
        <w:rPr>
          <w:rFonts w:asciiTheme="minorHAnsi" w:hAnsiTheme="minorHAnsi" w:cstheme="minorBidi"/>
          <w:b/>
          <w:bCs/>
        </w:rPr>
        <w:t>Figure 4</w:t>
      </w:r>
      <w:r w:rsidR="005C3521">
        <w:rPr>
          <w:rFonts w:asciiTheme="minorHAnsi" w:hAnsiTheme="minorHAnsi" w:cstheme="minorBidi"/>
        </w:rPr>
        <w:t xml:space="preserve">, </w:t>
      </w:r>
      <w:r w:rsidR="005C3521" w:rsidRPr="00817D30">
        <w:rPr>
          <w:rFonts w:asciiTheme="minorHAnsi" w:hAnsiTheme="minorHAnsi" w:cstheme="minorBidi"/>
          <w:b/>
          <w:bCs/>
        </w:rPr>
        <w:t>Figure 5</w:t>
      </w:r>
      <w:r w:rsidR="005C3521">
        <w:rPr>
          <w:rFonts w:asciiTheme="minorHAnsi" w:hAnsiTheme="minorHAnsi" w:cstheme="minorBidi"/>
        </w:rPr>
        <w:t xml:space="preserve">, and </w:t>
      </w:r>
      <w:r w:rsidR="005C3521" w:rsidRPr="00817D30">
        <w:rPr>
          <w:rFonts w:asciiTheme="minorHAnsi" w:hAnsiTheme="minorHAnsi" w:cstheme="minorBidi"/>
          <w:b/>
          <w:bCs/>
        </w:rPr>
        <w:t>Figure</w:t>
      </w:r>
      <w:r w:rsidR="004340EE" w:rsidRPr="00817D30">
        <w:rPr>
          <w:rFonts w:asciiTheme="minorHAnsi" w:hAnsiTheme="minorHAnsi" w:cstheme="minorBidi"/>
          <w:b/>
          <w:bCs/>
        </w:rPr>
        <w:t xml:space="preserve"> </w:t>
      </w:r>
      <w:r w:rsidR="004F54D2" w:rsidRPr="00817D30">
        <w:rPr>
          <w:rFonts w:asciiTheme="minorHAnsi" w:hAnsiTheme="minorHAnsi" w:cstheme="minorBidi"/>
          <w:b/>
          <w:bCs/>
        </w:rPr>
        <w:t>6</w:t>
      </w:r>
      <w:r w:rsidRPr="003467F7">
        <w:rPr>
          <w:rFonts w:asciiTheme="minorHAnsi" w:hAnsiTheme="minorHAnsi" w:cstheme="minorBidi"/>
        </w:rPr>
        <w:t xml:space="preserve"> </w:t>
      </w:r>
      <w:r w:rsidR="003F6CCA">
        <w:rPr>
          <w:rFonts w:asciiTheme="minorHAnsi" w:hAnsiTheme="minorHAnsi" w:cstheme="minorBidi"/>
        </w:rPr>
        <w:t xml:space="preserve">illustrate a </w:t>
      </w:r>
      <w:r w:rsidRPr="003467F7">
        <w:rPr>
          <w:rFonts w:asciiTheme="minorHAnsi" w:hAnsiTheme="minorHAnsi" w:cstheme="minorBidi"/>
        </w:rPr>
        <w:t>sampl</w:t>
      </w:r>
      <w:r w:rsidR="00170F11">
        <w:rPr>
          <w:rFonts w:asciiTheme="minorHAnsi" w:hAnsiTheme="minorHAnsi" w:cstheme="minorBidi"/>
        </w:rPr>
        <w:t>ing</w:t>
      </w:r>
      <w:r w:rsidRPr="003467F7">
        <w:rPr>
          <w:rFonts w:asciiTheme="minorHAnsi" w:hAnsiTheme="minorHAnsi" w:cstheme="minorBidi"/>
        </w:rPr>
        <w:t xml:space="preserve"> </w:t>
      </w:r>
      <w:r w:rsidR="003F6CCA">
        <w:rPr>
          <w:rFonts w:asciiTheme="minorHAnsi" w:hAnsiTheme="minorHAnsi" w:cstheme="minorBidi"/>
        </w:rPr>
        <w:t xml:space="preserve">of </w:t>
      </w:r>
      <w:r w:rsidRPr="003467F7">
        <w:rPr>
          <w:rFonts w:asciiTheme="minorHAnsi" w:hAnsiTheme="minorHAnsi" w:cstheme="minorBidi"/>
        </w:rPr>
        <w:t xml:space="preserve">biological questions that can be addressed using this protocol. </w:t>
      </w:r>
      <w:r w:rsidR="003F6CCA">
        <w:rPr>
          <w:rFonts w:asciiTheme="minorHAnsi" w:hAnsiTheme="minorHAnsi" w:cstheme="minorBidi"/>
        </w:rPr>
        <w:t xml:space="preserve">Applications of the protocol </w:t>
      </w:r>
      <w:r w:rsidR="00E2374E">
        <w:rPr>
          <w:rFonts w:asciiTheme="minorHAnsi" w:hAnsiTheme="minorHAnsi" w:cstheme="minorBidi"/>
        </w:rPr>
        <w:t xml:space="preserve">are wide-ranging and include </w:t>
      </w:r>
      <w:r w:rsidRPr="003467F7">
        <w:rPr>
          <w:rFonts w:asciiTheme="minorHAnsi" w:hAnsiTheme="minorHAnsi" w:cstheme="minorBidi"/>
        </w:rPr>
        <w:lastRenderedPageBreak/>
        <w:t xml:space="preserve">altering blood meal composition, feeding pharmacological compounds, precisely quantifying sub-optimal blood meals or smaller nectar meals, and comparing feeding behavior across mosquito genotypes. </w:t>
      </w:r>
    </w:p>
    <w:p w14:paraId="20A9937F" w14:textId="7E87B6A3" w:rsidR="00157371" w:rsidRPr="003467F7" w:rsidRDefault="00157371" w:rsidP="00631CA1">
      <w:pPr>
        <w:pStyle w:val="NormalWeb"/>
        <w:spacing w:before="0" w:beforeAutospacing="0" w:after="0" w:afterAutospacing="0" w:line="259" w:lineRule="auto"/>
        <w:rPr>
          <w:rFonts w:asciiTheme="minorHAnsi" w:hAnsiTheme="minorHAnsi" w:cstheme="minorBidi"/>
        </w:rPr>
      </w:pPr>
    </w:p>
    <w:p w14:paraId="4E16249A" w14:textId="275FDC8C" w:rsidR="000C562D" w:rsidRPr="003467F7" w:rsidRDefault="003F6CCA" w:rsidP="00631CA1">
      <w:r>
        <w:t>To g</w:t>
      </w:r>
      <w:r w:rsidR="00A62D50" w:rsidRPr="003467F7">
        <w:t xml:space="preserve">enerate a standard curve for </w:t>
      </w:r>
      <w:r w:rsidR="009E598C" w:rsidRPr="003467F7">
        <w:t xml:space="preserve">meal </w:t>
      </w:r>
      <w:r w:rsidR="00A62D50" w:rsidRPr="003467F7">
        <w:t>volume calculations</w:t>
      </w:r>
      <w:r>
        <w:t>,</w:t>
      </w:r>
      <w:r w:rsidR="00A62D50" w:rsidRPr="003467F7">
        <w:t xml:space="preserve"> fluorescence readings</w:t>
      </w:r>
      <w:r>
        <w:t xml:space="preserve"> </w:t>
      </w:r>
      <w:r w:rsidR="004340EE">
        <w:t>are</w:t>
      </w:r>
      <w:r>
        <w:t xml:space="preserve"> plotted</w:t>
      </w:r>
      <w:r w:rsidR="00A62D50" w:rsidRPr="003467F7">
        <w:t xml:space="preserve"> from the designated reference wells</w:t>
      </w:r>
      <w:r w:rsidR="00B46F06" w:rsidRPr="003467F7">
        <w:t xml:space="preserve"> </w:t>
      </w:r>
      <w:r w:rsidR="00707C67" w:rsidRPr="003467F7">
        <w:t>each</w:t>
      </w:r>
      <w:r w:rsidR="00A62D50" w:rsidRPr="003467F7">
        <w:t xml:space="preserve"> </w:t>
      </w:r>
      <w:r w:rsidR="00707C67" w:rsidRPr="003467F7">
        <w:t>contain</w:t>
      </w:r>
      <w:r w:rsidR="00B46F06" w:rsidRPr="003467F7">
        <w:t>ing</w:t>
      </w:r>
      <w:r w:rsidR="00A62D50" w:rsidRPr="003467F7">
        <w:t xml:space="preserve"> an unfed mosquito </w:t>
      </w:r>
      <w:r w:rsidR="00707C67" w:rsidRPr="003467F7">
        <w:t xml:space="preserve">and a known </w:t>
      </w:r>
      <w:r w:rsidR="00E0371F" w:rsidRPr="003467F7">
        <w:t xml:space="preserve">volume </w:t>
      </w:r>
      <w:r w:rsidR="00707C67" w:rsidRPr="003467F7">
        <w:t xml:space="preserve">of the </w:t>
      </w:r>
      <w:r w:rsidR="00A62D50" w:rsidRPr="003467F7">
        <w:t>meal</w:t>
      </w:r>
      <w:r w:rsidR="00932E88" w:rsidRPr="003467F7">
        <w:t xml:space="preserve"> with </w:t>
      </w:r>
      <w:r w:rsidR="00A62D50" w:rsidRPr="003467F7">
        <w:t>0.002% fluorescein (</w:t>
      </w:r>
      <w:r w:rsidR="00A62D50" w:rsidRPr="00817D30">
        <w:rPr>
          <w:b/>
          <w:bCs/>
        </w:rPr>
        <w:t>Figure 3A</w:t>
      </w:r>
      <w:r w:rsidR="00A62D50" w:rsidRPr="003467F7">
        <w:t>). Fluorescence readings from the remaining wells</w:t>
      </w:r>
      <w:r w:rsidR="00707C67" w:rsidRPr="003467F7">
        <w:t>,</w:t>
      </w:r>
      <w:r w:rsidR="00A62D50" w:rsidRPr="003467F7">
        <w:t xml:space="preserve"> </w:t>
      </w:r>
      <w:r w:rsidR="00707C67" w:rsidRPr="003467F7">
        <w:t>which</w:t>
      </w:r>
      <w:r w:rsidR="00A62D50" w:rsidRPr="003467F7">
        <w:t xml:space="preserve"> contain </w:t>
      </w:r>
      <w:r w:rsidR="00707C67" w:rsidRPr="003467F7">
        <w:t xml:space="preserve">mosquitoes from </w:t>
      </w:r>
      <w:r w:rsidR="00A62D50" w:rsidRPr="003467F7">
        <w:t>either the negative control group of unfed mosquitoes or the experimental group of mosquitoes</w:t>
      </w:r>
      <w:r>
        <w:t xml:space="preserve"> offered a meal</w:t>
      </w:r>
      <w:r w:rsidR="009E598C" w:rsidRPr="003467F7">
        <w:t>,</w:t>
      </w:r>
      <w:r w:rsidR="00A62D50" w:rsidRPr="003467F7">
        <w:t xml:space="preserve"> </w:t>
      </w:r>
      <w:r w:rsidR="004340EE">
        <w:t>are</w:t>
      </w:r>
      <w:r w:rsidRPr="003467F7">
        <w:t xml:space="preserve"> </w:t>
      </w:r>
      <w:r w:rsidR="00A62D50" w:rsidRPr="003467F7">
        <w:t xml:space="preserve">compared to this standard curve to </w:t>
      </w:r>
      <w:r w:rsidR="00707C67" w:rsidRPr="003467F7">
        <w:t xml:space="preserve">quantify the meal volume </w:t>
      </w:r>
      <w:r w:rsidR="00707C67" w:rsidRPr="00FF256F">
        <w:t>(</w:t>
      </w:r>
      <w:r w:rsidR="00FF256F" w:rsidRPr="00FF256F">
        <w:rPr>
          <w:rFonts w:eastAsia="Arial"/>
        </w:rPr>
        <w:t>µ</w:t>
      </w:r>
      <w:r w:rsidR="00A62D50" w:rsidRPr="00FF256F">
        <w:t>L</w:t>
      </w:r>
      <w:r w:rsidR="00707C67" w:rsidRPr="00FF256F">
        <w:t xml:space="preserve">) </w:t>
      </w:r>
      <w:r w:rsidR="00A62D50" w:rsidRPr="00FF256F">
        <w:t>consumed by each mosquito (</w:t>
      </w:r>
      <w:r w:rsidR="00A62D50" w:rsidRPr="00817D30">
        <w:rPr>
          <w:b/>
          <w:bCs/>
        </w:rPr>
        <w:t>Figure 3B</w:t>
      </w:r>
      <w:r w:rsidR="00A62D50" w:rsidRPr="00FF256F">
        <w:t xml:space="preserve">). </w:t>
      </w:r>
      <w:r w:rsidR="000C562D" w:rsidRPr="00FF256F">
        <w:t xml:space="preserve">To validate the baseline readings in this assay, </w:t>
      </w:r>
      <w:r w:rsidR="00CD21F0">
        <w:t xml:space="preserve">it </w:t>
      </w:r>
      <w:r w:rsidR="004340EE">
        <w:t>should be</w:t>
      </w:r>
      <w:r w:rsidR="00CD21F0" w:rsidRPr="00FF256F">
        <w:t xml:space="preserve"> </w:t>
      </w:r>
      <w:r w:rsidR="000C562D" w:rsidRPr="00FF256F">
        <w:t>confirmed that mosquitoes from the unfed</w:t>
      </w:r>
      <w:r w:rsidR="00E2374E">
        <w:t xml:space="preserve"> negative</w:t>
      </w:r>
      <w:r w:rsidR="000C562D" w:rsidRPr="00FF256F">
        <w:t xml:space="preserve"> control group </w:t>
      </w:r>
      <w:r w:rsidR="004340EE">
        <w:t>are</w:t>
      </w:r>
      <w:r w:rsidR="004340EE" w:rsidRPr="00FF256F">
        <w:t xml:space="preserve"> </w:t>
      </w:r>
      <w:r w:rsidR="000C562D" w:rsidRPr="00FF256F">
        <w:t xml:space="preserve">not assigned a positive value of </w:t>
      </w:r>
      <w:r w:rsidR="00FF256F" w:rsidRPr="00FF256F">
        <w:rPr>
          <w:rFonts w:eastAsia="Arial"/>
        </w:rPr>
        <w:t>µ</w:t>
      </w:r>
      <w:r w:rsidR="000C562D" w:rsidRPr="00FF256F">
        <w:t>L</w:t>
      </w:r>
      <w:r w:rsidR="000C562D" w:rsidRPr="003467F7">
        <w:t xml:space="preserve"> consumed (</w:t>
      </w:r>
      <w:r w:rsidR="000C562D" w:rsidRPr="00817D30">
        <w:rPr>
          <w:b/>
          <w:bCs/>
        </w:rPr>
        <w:t>Figure 3B</w:t>
      </w:r>
      <w:r w:rsidR="000C562D" w:rsidRPr="003467F7">
        <w:t xml:space="preserve">, </w:t>
      </w:r>
      <w:r w:rsidR="000C562D" w:rsidRPr="00817D30">
        <w:rPr>
          <w:b/>
          <w:bCs/>
        </w:rPr>
        <w:t>left</w:t>
      </w:r>
      <w:r w:rsidR="000C562D" w:rsidRPr="003467F7">
        <w:t>). Although all females in the experimental group were offered the blood meal, some mosquitoes fed (</w:t>
      </w:r>
      <w:r w:rsidR="000C562D" w:rsidRPr="00817D30">
        <w:rPr>
          <w:b/>
          <w:bCs/>
        </w:rPr>
        <w:t>Figure 3B</w:t>
      </w:r>
      <w:r w:rsidR="000C562D" w:rsidRPr="003467F7">
        <w:t xml:space="preserve">, </w:t>
      </w:r>
      <w:r w:rsidR="000C562D" w:rsidRPr="00817D30">
        <w:rPr>
          <w:b/>
          <w:bCs/>
        </w:rPr>
        <w:t>middle</w:t>
      </w:r>
      <w:r w:rsidR="000C562D" w:rsidRPr="003467F7">
        <w:t>) and some did not (</w:t>
      </w:r>
      <w:r w:rsidR="000C562D" w:rsidRPr="00817D30">
        <w:rPr>
          <w:b/>
          <w:bCs/>
        </w:rPr>
        <w:t>Figure 3B</w:t>
      </w:r>
      <w:r w:rsidR="000C562D" w:rsidRPr="003467F7">
        <w:t xml:space="preserve">, </w:t>
      </w:r>
      <w:r w:rsidR="000C562D" w:rsidRPr="00817D30">
        <w:rPr>
          <w:b/>
          <w:bCs/>
        </w:rPr>
        <w:t>right</w:t>
      </w:r>
      <w:r w:rsidR="000C562D" w:rsidRPr="003467F7">
        <w:t>). This result demonstrates that two types of data can be obtained from this protocol: 1</w:t>
      </w:r>
      <w:r w:rsidR="00E0371F" w:rsidRPr="003467F7">
        <w:t>)</w:t>
      </w:r>
      <w:r w:rsidR="000C562D" w:rsidRPr="003467F7">
        <w:t xml:space="preserve"> the percentage of </w:t>
      </w:r>
      <w:r w:rsidR="00E0371F" w:rsidRPr="003467F7">
        <w:t xml:space="preserve">total </w:t>
      </w:r>
      <w:r w:rsidR="000C562D" w:rsidRPr="003467F7">
        <w:t>females that fe</w:t>
      </w:r>
      <w:r w:rsidR="009E598C" w:rsidRPr="003467F7">
        <w:t>e</w:t>
      </w:r>
      <w:r w:rsidR="000C562D" w:rsidRPr="003467F7">
        <w:t>d on a given meal, and 2</w:t>
      </w:r>
      <w:r w:rsidR="00E0371F" w:rsidRPr="003467F7">
        <w:t>)</w:t>
      </w:r>
      <w:r w:rsidR="000C562D" w:rsidRPr="003467F7">
        <w:t xml:space="preserve"> the volume ingested by the females that fe</w:t>
      </w:r>
      <w:r w:rsidR="009E598C" w:rsidRPr="003467F7">
        <w:t>e</w:t>
      </w:r>
      <w:r w:rsidR="000C562D" w:rsidRPr="003467F7">
        <w:t>d on a given meal.</w:t>
      </w:r>
      <w:r w:rsidR="00A77CA0">
        <w:t xml:space="preserve"> </w:t>
      </w:r>
    </w:p>
    <w:p w14:paraId="42870096" w14:textId="77777777" w:rsidR="000C562D" w:rsidRPr="003467F7" w:rsidRDefault="000C562D" w:rsidP="00631CA1"/>
    <w:p w14:paraId="1BB6BA71" w14:textId="0CB0B868" w:rsidR="000C562D" w:rsidRPr="003467F7" w:rsidRDefault="0014544F" w:rsidP="00631CA1">
      <w:r w:rsidRPr="003467F7">
        <w:t>This</w:t>
      </w:r>
      <w:r w:rsidR="00A62D50" w:rsidRPr="003467F7">
        <w:t xml:space="preserve"> protocol </w:t>
      </w:r>
      <w:r w:rsidRPr="003467F7">
        <w:t xml:space="preserve">can be used to deliver </w:t>
      </w:r>
      <w:r w:rsidR="00A62D50" w:rsidRPr="003467F7">
        <w:t xml:space="preserve">and quantify meals with </w:t>
      </w:r>
      <w:r w:rsidR="00B46F06" w:rsidRPr="003467F7">
        <w:t xml:space="preserve">various </w:t>
      </w:r>
      <w:r w:rsidR="00A62D50" w:rsidRPr="003467F7">
        <w:t xml:space="preserve">protein compositions. </w:t>
      </w:r>
      <w:r w:rsidR="007E59E2" w:rsidRPr="00817D30">
        <w:rPr>
          <w:b/>
          <w:bCs/>
        </w:rPr>
        <w:t>Figure 4</w:t>
      </w:r>
      <w:proofErr w:type="gramStart"/>
      <w:r w:rsidR="00A62D50" w:rsidRPr="00817D30">
        <w:rPr>
          <w:b/>
          <w:bCs/>
        </w:rPr>
        <w:t>A</w:t>
      </w:r>
      <w:r w:rsidR="00A1387A" w:rsidRPr="00817D30">
        <w:rPr>
          <w:b/>
          <w:bCs/>
        </w:rPr>
        <w:t>,</w:t>
      </w:r>
      <w:r w:rsidR="00A62D50" w:rsidRPr="00817D30">
        <w:rPr>
          <w:b/>
          <w:bCs/>
        </w:rPr>
        <w:t>B</w:t>
      </w:r>
      <w:proofErr w:type="gramEnd"/>
      <w:r w:rsidR="00A62D50" w:rsidRPr="003467F7">
        <w:t xml:space="preserve"> show data collected using meals with added fluorescein. The proportion of mosquitoes that fed and the meal volume they ingested</w:t>
      </w:r>
      <w:r w:rsidR="004618AE">
        <w:t>, respectively,</w:t>
      </w:r>
      <w:r w:rsidR="00A62D50" w:rsidRPr="003467F7">
        <w:t xml:space="preserve"> were calculated from the fluorescence readings. </w:t>
      </w:r>
      <w:r w:rsidR="000C562D" w:rsidRPr="003467F7">
        <w:t xml:space="preserve">These readings are highly sensitive and allow for precise quantification of </w:t>
      </w:r>
      <w:proofErr w:type="gramStart"/>
      <w:r w:rsidR="009310D9" w:rsidRPr="00FF256F">
        <w:rPr>
          <w:rFonts w:eastAsia="Arial"/>
        </w:rPr>
        <w:t>µ</w:t>
      </w:r>
      <w:r w:rsidR="009310D9" w:rsidRPr="00FF256F">
        <w:t>L</w:t>
      </w:r>
      <w:r w:rsidR="000C562D" w:rsidRPr="003467F7">
        <w:t>, but</w:t>
      </w:r>
      <w:proofErr w:type="gramEnd"/>
      <w:r w:rsidR="000C562D" w:rsidRPr="003467F7">
        <w:t xml:space="preserve"> have the limitation that </w:t>
      </w:r>
      <w:r w:rsidR="00932E88" w:rsidRPr="003467F7">
        <w:t>mosquitoes cannot be used for future</w:t>
      </w:r>
      <w:r w:rsidR="00E2374E">
        <w:t xml:space="preserve"> live</w:t>
      </w:r>
      <w:r w:rsidR="00932E88" w:rsidRPr="003467F7">
        <w:t xml:space="preserve"> experiments</w:t>
      </w:r>
      <w:r w:rsidR="000C562D" w:rsidRPr="003467F7">
        <w:t xml:space="preserve">. </w:t>
      </w:r>
      <w:r w:rsidR="007E59E2" w:rsidRPr="00817D30">
        <w:rPr>
          <w:b/>
          <w:bCs/>
        </w:rPr>
        <w:t>Figure 4</w:t>
      </w:r>
      <w:proofErr w:type="gramStart"/>
      <w:r w:rsidR="00A62D50" w:rsidRPr="00817D30">
        <w:rPr>
          <w:b/>
          <w:bCs/>
        </w:rPr>
        <w:t>C</w:t>
      </w:r>
      <w:r w:rsidR="009310D9" w:rsidRPr="00817D30">
        <w:rPr>
          <w:b/>
          <w:bCs/>
        </w:rPr>
        <w:t>,</w:t>
      </w:r>
      <w:r w:rsidR="00A62D50" w:rsidRPr="00817D30">
        <w:rPr>
          <w:b/>
          <w:bCs/>
        </w:rPr>
        <w:t>D</w:t>
      </w:r>
      <w:proofErr w:type="gramEnd"/>
      <w:r w:rsidR="00A62D50" w:rsidRPr="003467F7">
        <w:t xml:space="preserve"> show data collected</w:t>
      </w:r>
      <w:r w:rsidR="00A46803" w:rsidRPr="003467F7">
        <w:t xml:space="preserve"> from an independent experiment with</w:t>
      </w:r>
      <w:r w:rsidR="00A62D50" w:rsidRPr="003467F7">
        <w:t xml:space="preserve"> mosquitoes </w:t>
      </w:r>
      <w:r w:rsidR="00A46803" w:rsidRPr="003467F7">
        <w:t xml:space="preserve">that were </w:t>
      </w:r>
      <w:r w:rsidR="00A62D50" w:rsidRPr="003467F7">
        <w:t>scored as fed or unfed by eye</w:t>
      </w:r>
      <w:r w:rsidR="00AB6975" w:rsidRPr="003467F7">
        <w:t xml:space="preserve"> after they were offered meals without fluorescein.</w:t>
      </w:r>
      <w:r w:rsidR="00A62D50" w:rsidRPr="003467F7">
        <w:t xml:space="preserve"> </w:t>
      </w:r>
      <w:r w:rsidR="00AB6975" w:rsidRPr="003467F7">
        <w:t>M</w:t>
      </w:r>
      <w:r w:rsidR="00A62D50" w:rsidRPr="003467F7">
        <w:t xml:space="preserve">eal size </w:t>
      </w:r>
      <w:r w:rsidR="00AB6975" w:rsidRPr="003467F7">
        <w:t xml:space="preserve">was </w:t>
      </w:r>
      <w:r w:rsidR="00A62D50" w:rsidRPr="003467F7">
        <w:t>calculated as average weight/female from groups of 5 mosquitoes.</w:t>
      </w:r>
      <w:r w:rsidR="000C562D" w:rsidRPr="003467F7">
        <w:t xml:space="preserve"> Although these </w:t>
      </w:r>
      <w:r w:rsidR="007E59E2" w:rsidRPr="003467F7">
        <w:t xml:space="preserve">weight </w:t>
      </w:r>
      <w:r w:rsidR="000C562D" w:rsidRPr="003467F7">
        <w:t>measurements are less sensitive</w:t>
      </w:r>
      <w:r w:rsidR="007E59E2" w:rsidRPr="003467F7">
        <w:t xml:space="preserve"> than fluorescence measurements</w:t>
      </w:r>
      <w:r w:rsidR="000C562D" w:rsidRPr="003467F7">
        <w:t xml:space="preserve">, they allow the females to be recovered and used for </w:t>
      </w:r>
      <w:r w:rsidR="00707C67" w:rsidRPr="003467F7">
        <w:t>further</w:t>
      </w:r>
      <w:r w:rsidR="000C562D" w:rsidRPr="003467F7">
        <w:t xml:space="preserve"> </w:t>
      </w:r>
      <w:r w:rsidR="004B3147">
        <w:t xml:space="preserve">live </w:t>
      </w:r>
      <w:r w:rsidR="000C562D" w:rsidRPr="003467F7">
        <w:t>experimentation.</w:t>
      </w:r>
      <w:r w:rsidR="008A2F09" w:rsidRPr="003467F7">
        <w:t xml:space="preserve"> The proportion of mosquitoes that feed can vary across different experimental days, as reflected in </w:t>
      </w:r>
      <w:r w:rsidR="007E59E2" w:rsidRPr="00817D30">
        <w:rPr>
          <w:b/>
          <w:bCs/>
        </w:rPr>
        <w:t>Figure 4</w:t>
      </w:r>
      <w:r w:rsidR="008A2F09" w:rsidRPr="00817D30">
        <w:rPr>
          <w:b/>
          <w:bCs/>
        </w:rPr>
        <w:t>A</w:t>
      </w:r>
      <w:r w:rsidR="008A2F09" w:rsidRPr="003467F7">
        <w:t xml:space="preserve"> and </w:t>
      </w:r>
      <w:r w:rsidR="00454578" w:rsidRPr="00817D30">
        <w:rPr>
          <w:b/>
          <w:bCs/>
        </w:rPr>
        <w:t xml:space="preserve">Figure </w:t>
      </w:r>
      <w:r w:rsidR="007E59E2" w:rsidRPr="00817D30">
        <w:rPr>
          <w:b/>
          <w:bCs/>
        </w:rPr>
        <w:t>4</w:t>
      </w:r>
      <w:r w:rsidR="008A2F09" w:rsidRPr="00817D30">
        <w:rPr>
          <w:b/>
          <w:bCs/>
        </w:rPr>
        <w:t>C</w:t>
      </w:r>
      <w:r w:rsidR="008A2F09" w:rsidRPr="003467F7">
        <w:t>.</w:t>
      </w:r>
      <w:r w:rsidR="009310D9">
        <w:t xml:space="preserve"> </w:t>
      </w:r>
    </w:p>
    <w:p w14:paraId="4DD72CE4" w14:textId="77777777" w:rsidR="000C562D" w:rsidRPr="003467F7" w:rsidRDefault="000C562D" w:rsidP="00631CA1"/>
    <w:p w14:paraId="52E20995" w14:textId="7447D889" w:rsidR="000C562D" w:rsidRPr="003467F7" w:rsidRDefault="00FF3575" w:rsidP="00631CA1">
      <w:r w:rsidRPr="00817D30">
        <w:rPr>
          <w:b/>
          <w:bCs/>
        </w:rPr>
        <w:t>Figure 5</w:t>
      </w:r>
      <w:r>
        <w:t xml:space="preserve"> shows the volume</w:t>
      </w:r>
      <w:r w:rsidR="007E1CF7">
        <w:t xml:space="preserve"> consumed</w:t>
      </w:r>
      <w:r>
        <w:t xml:space="preserve"> of</w:t>
      </w:r>
      <w:r w:rsidR="00E2374E">
        <w:t xml:space="preserve"> </w:t>
      </w:r>
      <w:r>
        <w:t>meals containing drugs that regulate mosquito host-seeking behavior</w:t>
      </w:r>
      <w:r w:rsidR="00707C67" w:rsidRPr="003467F7">
        <w:t xml:space="preserve">. </w:t>
      </w:r>
      <w:r w:rsidR="000C562D" w:rsidRPr="003467F7">
        <w:t xml:space="preserve">In these experiments, females were offered saline + ATP meals with </w:t>
      </w:r>
      <w:r w:rsidR="00F4290B" w:rsidRPr="003467F7">
        <w:t xml:space="preserve">100 </w:t>
      </w:r>
      <w:r w:rsidR="00F4290B" w:rsidRPr="003467F7">
        <w:rPr>
          <w:rFonts w:ascii="Symbol" w:eastAsia="Symbol" w:hAnsi="Symbol" w:cs="Symbol"/>
        </w:rPr>
        <w:t></w:t>
      </w:r>
      <w:r w:rsidR="00F4290B" w:rsidRPr="003467F7">
        <w:t xml:space="preserve">M </w:t>
      </w:r>
      <w:r w:rsidR="00F4290B">
        <w:t xml:space="preserve">of </w:t>
      </w:r>
      <w:r w:rsidR="000C562D" w:rsidRPr="003467F7">
        <w:t>the human NPY Y2 receptor agonist</w:t>
      </w:r>
      <w:r w:rsidR="00F4290B">
        <w:t>,</w:t>
      </w:r>
      <w:r w:rsidR="000C562D" w:rsidRPr="003467F7">
        <w:t xml:space="preserve"> TM30338</w:t>
      </w:r>
      <w:r w:rsidR="00E2374E">
        <w:t>. This drug</w:t>
      </w:r>
      <w:r w:rsidR="00895912" w:rsidRPr="003467F7">
        <w:t xml:space="preserve"> alters host-seeking behavior through activation of </w:t>
      </w:r>
      <w:r w:rsidR="00895912" w:rsidRPr="003467F7">
        <w:rPr>
          <w:i/>
        </w:rPr>
        <w:t>Ae. aegypti</w:t>
      </w:r>
      <w:r w:rsidR="00895912" w:rsidRPr="003467F7">
        <w:t xml:space="preserve"> NPY-like receptor 7</w:t>
      </w:r>
      <w:r w:rsidR="000C562D" w:rsidRPr="003467F7">
        <w:t xml:space="preserve">. Measuring meal sizes is critical for the interpretation of experiments to assess the effect of this drug on post-blood-feeding behavior </w:t>
      </w:r>
      <w:r w:rsidR="00932E88" w:rsidRPr="003467F7">
        <w:t>because it allows</w:t>
      </w:r>
      <w:r w:rsidR="004E523C" w:rsidRPr="003467F7">
        <w:t xml:space="preserve"> the researcher</w:t>
      </w:r>
      <w:r w:rsidR="000C562D" w:rsidRPr="003467F7">
        <w:t xml:space="preserve"> to calculate the dos</w:t>
      </w:r>
      <w:r w:rsidR="00EA1D2A">
        <w:t>e</w:t>
      </w:r>
      <w:r w:rsidR="000C562D" w:rsidRPr="003467F7">
        <w:t xml:space="preserve"> consumed by each female.</w:t>
      </w:r>
    </w:p>
    <w:p w14:paraId="44968267" w14:textId="77777777" w:rsidR="000C562D" w:rsidRPr="003467F7" w:rsidRDefault="000C562D" w:rsidP="00631CA1"/>
    <w:p w14:paraId="1E871F12" w14:textId="4BDC2FC4" w:rsidR="000C562D" w:rsidRPr="003467F7" w:rsidRDefault="4140E13B" w:rsidP="00631CA1">
      <w:r w:rsidRPr="003467F7">
        <w:t xml:space="preserve">In the previous examples, females were fed either blood or substitute blood </w:t>
      </w:r>
      <w:r w:rsidR="008B44BA" w:rsidRPr="003467F7">
        <w:t>meals, all of which resulted in 3</w:t>
      </w:r>
      <w:r w:rsidR="00A2640C">
        <w:t>–</w:t>
      </w:r>
      <w:r w:rsidR="008B44BA" w:rsidRPr="00FF256F">
        <w:t xml:space="preserve">5 </w:t>
      </w:r>
      <w:r w:rsidR="00FF256F" w:rsidRPr="00FF256F">
        <w:rPr>
          <w:rFonts w:eastAsia="Arial"/>
        </w:rPr>
        <w:t>µ</w:t>
      </w:r>
      <w:r w:rsidR="00B42316" w:rsidRPr="00FF256F">
        <w:t>L</w:t>
      </w:r>
      <w:r w:rsidR="008B44BA" w:rsidRPr="003467F7">
        <w:t xml:space="preserve"> meals</w:t>
      </w:r>
      <w:r w:rsidRPr="003467F7">
        <w:t xml:space="preserve"> (</w:t>
      </w:r>
      <w:r w:rsidRPr="00817D30">
        <w:rPr>
          <w:b/>
          <w:bCs/>
        </w:rPr>
        <w:t>Figure 3</w:t>
      </w:r>
      <w:r w:rsidR="00A2640C" w:rsidRPr="00817D30">
        <w:rPr>
          <w:b/>
          <w:bCs/>
        </w:rPr>
        <w:t xml:space="preserve">, Figure 4, Figure </w:t>
      </w:r>
      <w:r w:rsidRPr="00817D30">
        <w:rPr>
          <w:b/>
          <w:bCs/>
        </w:rPr>
        <w:t>5</w:t>
      </w:r>
      <w:r w:rsidRPr="003467F7">
        <w:t>).</w:t>
      </w:r>
      <w:r w:rsidR="00A77CA0">
        <w:t xml:space="preserve"> </w:t>
      </w:r>
      <w:r w:rsidR="0056690C" w:rsidRPr="003467F7">
        <w:t>This</w:t>
      </w:r>
      <w:r w:rsidRPr="003467F7">
        <w:t xml:space="preserve"> </w:t>
      </w:r>
      <w:r w:rsidR="00475A73" w:rsidRPr="003467F7">
        <w:t xml:space="preserve">fluorescence-based </w:t>
      </w:r>
      <w:r w:rsidRPr="003467F7">
        <w:t>assay</w:t>
      </w:r>
      <w:r w:rsidR="0056690C" w:rsidRPr="003467F7">
        <w:t xml:space="preserve"> can also be used</w:t>
      </w:r>
      <w:r w:rsidRPr="003467F7">
        <w:t xml:space="preserve"> to measure</w:t>
      </w:r>
      <w:r w:rsidR="0056690C" w:rsidRPr="003467F7">
        <w:t xml:space="preserve"> </w:t>
      </w:r>
      <w:r w:rsidRPr="003467F7">
        <w:t xml:space="preserve">smaller </w:t>
      </w:r>
      <w:r w:rsidR="0056690C" w:rsidRPr="003467F7">
        <w:t xml:space="preserve">and/or more variable </w:t>
      </w:r>
      <w:r w:rsidRPr="003467F7">
        <w:t>meal</w:t>
      </w:r>
      <w:r w:rsidR="0056690C" w:rsidRPr="003467F7">
        <w:t xml:space="preserve"> sizes</w:t>
      </w:r>
      <w:r w:rsidRPr="003467F7">
        <w:t xml:space="preserve"> that cannot be accurately discerned from </w:t>
      </w:r>
      <w:r w:rsidR="00475A73" w:rsidRPr="003467F7">
        <w:t xml:space="preserve">average </w:t>
      </w:r>
      <w:r w:rsidRPr="003467F7">
        <w:t xml:space="preserve">group weight measurements. </w:t>
      </w:r>
      <w:r w:rsidR="00420DCF">
        <w:t xml:space="preserve">In </w:t>
      </w:r>
      <w:r w:rsidR="00420DCF" w:rsidRPr="00817D30">
        <w:rPr>
          <w:b/>
          <w:bCs/>
        </w:rPr>
        <w:t>Figure 6</w:t>
      </w:r>
      <w:r w:rsidR="00420DCF">
        <w:t>, t</w:t>
      </w:r>
      <w:r w:rsidR="0056690C" w:rsidRPr="003467F7">
        <w:t xml:space="preserve">he same fluorescence quantification </w:t>
      </w:r>
      <w:r w:rsidRPr="003467F7">
        <w:t xml:space="preserve">protocol </w:t>
      </w:r>
      <w:r w:rsidR="0056690C" w:rsidRPr="003467F7">
        <w:t xml:space="preserve">was used </w:t>
      </w:r>
      <w:r w:rsidRPr="003467F7">
        <w:t xml:space="preserve">to measure nectar-feeding behavior by exchanging the </w:t>
      </w:r>
      <w:proofErr w:type="spellStart"/>
      <w:r w:rsidRPr="003467F7">
        <w:t>Glytube</w:t>
      </w:r>
      <w:proofErr w:type="spellEnd"/>
      <w:r w:rsidRPr="003467F7">
        <w:t xml:space="preserve"> for a cotton ball saturated with 10% sucrose containing 0.002% fluorescein. </w:t>
      </w:r>
      <w:r w:rsidR="0056690C" w:rsidRPr="003467F7">
        <w:t xml:space="preserve">Nectar sugars cannot be presented in the </w:t>
      </w:r>
      <w:proofErr w:type="spellStart"/>
      <w:r w:rsidR="0056690C" w:rsidRPr="003467F7">
        <w:t>Glytube</w:t>
      </w:r>
      <w:proofErr w:type="spellEnd"/>
      <w:r w:rsidR="0056690C" w:rsidRPr="003467F7">
        <w:t xml:space="preserve"> assay because females cannot detect the presence of nectar sugars with the stylet</w:t>
      </w:r>
      <w:r w:rsidR="007D3EDE" w:rsidRPr="003467F7">
        <w:t xml:space="preserve"> and </w:t>
      </w:r>
      <w:r w:rsidR="00411A30" w:rsidRPr="003467F7">
        <w:t>do</w:t>
      </w:r>
      <w:r w:rsidR="007D3EDE" w:rsidRPr="003467F7">
        <w:t xml:space="preserve"> not initiate feeding</w:t>
      </w:r>
      <w:r w:rsidR="0014544F" w:rsidRPr="003467F7">
        <w:fldChar w:fldCharType="begin" w:fldLock="1"/>
      </w:r>
      <w:r w:rsidR="004F54D2">
        <w:instrText>ADDIN CSL_CITATION {"citationItems":[{"id":"ITEM-1","itemData":{"DOI":"10.1101/2020.02.27.954206","abstract":"Blood-feeding mosquitoes survive by feeding on nectar for metabolic energy, but to develop eggs, females require a blood meal. Aedes aegypti females must accurately discriminate between blood and nectar because detection of each meal promotes one of two mutually exclusive feeding programs characterized by distinct sensory appendages, meal sizes, digestive tract targets, and metabolic fates. We investigated the role of the syringe-like blood-feeding appendage, the stylet, and discovered that sexually dimorphic stylet neurons are the first to taste blood. Using pan-neuronal GCaMP calcium imaging, we found that blood is detected by four functionally distinct classes of stylet neurons, each tuned to specific blood components associated with diverse taste qualities. Furthermore, the stylet is specialized to detect blood over nectar. Stylet neurons are insensitive to nectar-specific sugars and responses to glucose, the sugar found in both blood and nectar, depend on the presence of additional blood components. The distinction between blood and nectar is therefore encoded in specialized neurons at the very first level of sensory detection in mosquitoes. This innate ability to recognize blood is the basis of vector-borne disease transmission to millions of people world-wide.","author":[{"dropping-particle":"","family":"Jové","given":"Veronica","non-dropping-particle":"","parse-names":false,"suffix":""},{"dropping-particle":"","family":"Gong","given":"Zhongyan","non-dropping-particle":"","parse-names":false,"suffix":""},{"dropping-particle":"","family":"Hol","given":"Felix J.H.","non-dropping-particle":"","parse-names":false,"suffix":""},{"dropping-particle":"","family":"Zhao","given":"Zhilei","non-dropping-particle":"","parse-names":false,"suffix":""},{"dropping-particle":"","family":"Sorrells","given":"Trevor R.","non-dropping-particle":"","parse-names":false,"suffix":""},{"dropping-particle":"","family":"Carroll","given":"Thomas S.","non-dropping-particle":"","parse-names":false,"suffix":""},{"dropping-particle":"","family":"Prakash","given":"Manu","non-dropping-particle":"","parse-names":false,"suffix":""},{"dropping-particle":"","family":"McBride","given":"Carolyn S.","non-dropping-particle":"","parse-names":false,"suffix":""},{"dropping-particle":"","family":"Vosshall","given":"Leslie B.","non-dropping-particle":"","parse-names":false,"suffix":""}],"container-title":"bioRxiv","id":"ITEM-1","issued":{"date-parts":[["2020"]]},"page":"2020.02.27.954206","title":"The Taste of Blood in Mosquitoes","type":"article-journal"},"uris":["http://www.mendeley.com/documents/?uuid=31928507-f59a-4dcb-b796-218deda3ee4c"]}],"mendeley":{"formattedCitation":"&lt;sup&gt;27&lt;/sup&gt;","plainTextFormattedCitation":"27","previouslyFormattedCitation":"&lt;sup&gt;27&lt;/sup&gt;"},"properties":{"noteIndex":0},"schema":"https://github.com/citation-style-language/schema/raw/master/csl-citation.json"}</w:instrText>
      </w:r>
      <w:r w:rsidR="0014544F" w:rsidRPr="003467F7">
        <w:fldChar w:fldCharType="separate"/>
      </w:r>
      <w:r w:rsidR="004F54D2" w:rsidRPr="004F54D2">
        <w:rPr>
          <w:noProof/>
          <w:vertAlign w:val="superscript"/>
        </w:rPr>
        <w:t>27</w:t>
      </w:r>
      <w:r w:rsidR="0014544F" w:rsidRPr="003467F7">
        <w:fldChar w:fldCharType="end"/>
      </w:r>
      <w:r w:rsidR="0056690C" w:rsidRPr="003467F7">
        <w:t xml:space="preserve">. </w:t>
      </w:r>
      <w:r w:rsidRPr="003467F7">
        <w:t xml:space="preserve">These data allow the researcher to determine that sugar </w:t>
      </w:r>
      <w:r w:rsidRPr="003467F7">
        <w:lastRenderedPageBreak/>
        <w:t>meals are consistently smaller than blood meals, in agreement with previous work</w:t>
      </w:r>
      <w:r w:rsidR="000C562D" w:rsidRPr="003467F7">
        <w:fldChar w:fldCharType="begin" w:fldLock="1"/>
      </w:r>
      <w:r w:rsidR="00FF256F">
        <w:instrText>ADDIN CSL_CITATION {"citationItems":[{"id":"ITEM-1","itemData":{"author":[{"dropping-particle":"","family":"Liesch J, Bellani LL","given":"Vosshall LB","non-dropping-particle":"","parse-names":false,"suffix":""}],"container-title":"PLoS Negl Trop Dis ","id":"ITEM-1","issue":"10","issued":{"date-parts":[["2013"]]},"page":"e2486","title":"Functional and genetic characterization of neuropeptide Y-like receptors in Aedes aegypti","type":"article-journal","volume":"7"},"uris":["http://www.mendeley.com/documents/?uuid=a27b4dac-677f-3d2f-98d9-2f36dc5a4a36"]}],"mendeley":{"formattedCitation":"&lt;sup&gt;34&lt;/sup&gt;","plainTextFormattedCitation":"34","previouslyFormattedCitation":"&lt;sup&gt;34&lt;/sup&gt;"},"properties":{"noteIndex":0},"schema":"https://github.com/citation-style-language/schema/raw/master/csl-citation.json"}</w:instrText>
      </w:r>
      <w:r w:rsidR="000C562D" w:rsidRPr="003467F7">
        <w:fldChar w:fldCharType="separate"/>
      </w:r>
      <w:r w:rsidR="004F54D2" w:rsidRPr="004F54D2">
        <w:rPr>
          <w:noProof/>
          <w:vertAlign w:val="superscript"/>
        </w:rPr>
        <w:t>34</w:t>
      </w:r>
      <w:r w:rsidR="000C562D" w:rsidRPr="003467F7">
        <w:fldChar w:fldCharType="end"/>
      </w:r>
      <w:r w:rsidR="00B42316" w:rsidRPr="003467F7">
        <w:t xml:space="preserve"> (</w:t>
      </w:r>
      <w:r w:rsidR="00B42316" w:rsidRPr="00817D30">
        <w:rPr>
          <w:b/>
          <w:bCs/>
        </w:rPr>
        <w:t>Figure 6</w:t>
      </w:r>
      <w:r w:rsidRPr="003467F7">
        <w:t xml:space="preserve">). </w:t>
      </w:r>
    </w:p>
    <w:p w14:paraId="1041BF84" w14:textId="77777777" w:rsidR="005C547E" w:rsidRPr="003467F7" w:rsidRDefault="005C547E" w:rsidP="00631CA1"/>
    <w:p w14:paraId="76A1FB89" w14:textId="77777777" w:rsidR="005C547E" w:rsidRPr="003467F7" w:rsidRDefault="005C547E" w:rsidP="00631CA1">
      <w:pPr>
        <w:rPr>
          <w:rFonts w:asciiTheme="minorHAnsi" w:hAnsiTheme="minorHAnsi" w:cstheme="minorHAnsi"/>
          <w:b/>
          <w:color w:val="000000" w:themeColor="text1"/>
        </w:rPr>
      </w:pPr>
      <w:r w:rsidRPr="003467F7">
        <w:rPr>
          <w:rFonts w:asciiTheme="minorHAnsi" w:hAnsiTheme="minorHAnsi" w:cstheme="minorHAnsi"/>
          <w:b/>
          <w:noProof/>
          <w:color w:val="000000" w:themeColor="text1"/>
        </w:rPr>
        <w:t>FIGURE LEGENDS:</w:t>
      </w:r>
    </w:p>
    <w:p w14:paraId="10589E23" w14:textId="607D54DD" w:rsidR="005C547E" w:rsidRPr="003467F7" w:rsidRDefault="005C547E" w:rsidP="00631CA1">
      <w:r w:rsidRPr="003467F7">
        <w:rPr>
          <w:b/>
        </w:rPr>
        <w:t xml:space="preserve">Figure 1: Setup of </w:t>
      </w:r>
      <w:proofErr w:type="spellStart"/>
      <w:r w:rsidRPr="003467F7">
        <w:rPr>
          <w:b/>
        </w:rPr>
        <w:t>Glytube</w:t>
      </w:r>
      <w:proofErr w:type="spellEnd"/>
      <w:r w:rsidRPr="003467F7">
        <w:rPr>
          <w:b/>
        </w:rPr>
        <w:t xml:space="preserve"> method used to feed meals to mosquitoes</w:t>
      </w:r>
      <w:r w:rsidR="006C3DBE">
        <w:rPr>
          <w:b/>
        </w:rPr>
        <w:t>.</w:t>
      </w:r>
      <w:r w:rsidR="006C3DBE">
        <w:t xml:space="preserve"> </w:t>
      </w:r>
      <w:r w:rsidR="00F4520C">
        <w:t>(</w:t>
      </w:r>
      <w:r w:rsidRPr="00817D30">
        <w:rPr>
          <w:b/>
          <w:bCs/>
        </w:rPr>
        <w:t>A</w:t>
      </w:r>
      <w:r w:rsidR="00F4520C">
        <w:t>)</w:t>
      </w:r>
      <w:r w:rsidRPr="003467F7">
        <w:t xml:space="preserve"> Schematic of a deconstructed </w:t>
      </w:r>
      <w:proofErr w:type="spellStart"/>
      <w:r w:rsidRPr="003467F7">
        <w:t>Glytube</w:t>
      </w:r>
      <w:proofErr w:type="spellEnd"/>
      <w:r w:rsidRPr="003467F7">
        <w:t xml:space="preserve"> used to feed blood and other meals to mosquitoes. </w:t>
      </w:r>
      <w:r w:rsidR="009B2CAF">
        <w:t>(</w:t>
      </w:r>
      <w:r w:rsidRPr="00817D30">
        <w:rPr>
          <w:b/>
          <w:bCs/>
        </w:rPr>
        <w:t>B</w:t>
      </w:r>
      <w:r w:rsidR="009B2CAF">
        <w:t>)</w:t>
      </w:r>
      <w:r w:rsidRPr="003467F7">
        <w:t xml:space="preserve"> Schematic of a </w:t>
      </w:r>
      <w:proofErr w:type="spellStart"/>
      <w:r w:rsidRPr="003467F7">
        <w:t>Glytube</w:t>
      </w:r>
      <w:proofErr w:type="spellEnd"/>
      <w:r w:rsidRPr="003467F7">
        <w:t xml:space="preserve"> presented atop a container of mosquitoes with a mesh lid. Female mosquitoes can pierce through the mesh lid to feed.</w:t>
      </w:r>
      <w:r w:rsidR="006C3DBE">
        <w:t xml:space="preserve"> </w:t>
      </w:r>
      <w:r w:rsidR="009B2CAF">
        <w:t>(</w:t>
      </w:r>
      <w:r w:rsidRPr="00817D30">
        <w:rPr>
          <w:b/>
          <w:bCs/>
        </w:rPr>
        <w:t>C</w:t>
      </w:r>
      <w:r w:rsidR="009B2CAF">
        <w:t>)</w:t>
      </w:r>
      <w:r w:rsidRPr="003467F7">
        <w:t xml:space="preserve"> Photographs of the </w:t>
      </w:r>
      <w:proofErr w:type="spellStart"/>
      <w:r w:rsidRPr="003467F7">
        <w:t>Glytube</w:t>
      </w:r>
      <w:proofErr w:type="spellEnd"/>
      <w:r w:rsidRPr="003467F7">
        <w:t xml:space="preserve"> (top)</w:t>
      </w:r>
      <w:r w:rsidR="00CA0629">
        <w:t>,</w:t>
      </w:r>
      <w:r w:rsidRPr="003467F7">
        <w:t xml:space="preserve"> and female </w:t>
      </w:r>
      <w:r w:rsidRPr="003467F7">
        <w:rPr>
          <w:i/>
        </w:rPr>
        <w:t>Ae</w:t>
      </w:r>
      <w:r w:rsidR="007E26FE">
        <w:rPr>
          <w:i/>
        </w:rPr>
        <w:t>des</w:t>
      </w:r>
      <w:r w:rsidRPr="003467F7">
        <w:rPr>
          <w:i/>
        </w:rPr>
        <w:t xml:space="preserve"> aegypti </w:t>
      </w:r>
      <w:r w:rsidRPr="003467F7">
        <w:t xml:space="preserve">mosquitoes before, during, and after feeding (bottom, from left to right) on a </w:t>
      </w:r>
      <w:proofErr w:type="spellStart"/>
      <w:r w:rsidRPr="003467F7">
        <w:t>Glytube</w:t>
      </w:r>
      <w:proofErr w:type="spellEnd"/>
      <w:r w:rsidRPr="003467F7">
        <w:t>-delivered meal. Mosquitoes are shown piercing through the mesh covering their container to access the membrane feeder.</w:t>
      </w:r>
      <w:r w:rsidR="006C3DBE">
        <w:t xml:space="preserve"> </w:t>
      </w:r>
      <w:r w:rsidR="009B2CAF">
        <w:t>(</w:t>
      </w:r>
      <w:r w:rsidRPr="00817D30">
        <w:rPr>
          <w:b/>
          <w:bCs/>
        </w:rPr>
        <w:t>D</w:t>
      </w:r>
      <w:r w:rsidR="009B2CAF">
        <w:t>)</w:t>
      </w:r>
      <w:r w:rsidRPr="003467F7">
        <w:t xml:space="preserve"> Photographs showing the appearance of female </w:t>
      </w:r>
      <w:r w:rsidRPr="003467F7">
        <w:rPr>
          <w:i/>
        </w:rPr>
        <w:t xml:space="preserve">Ae. aegypti </w:t>
      </w:r>
      <w:r w:rsidRPr="003467F7">
        <w:t>mosquitoes that are unfed (left) and that have engorged on either an artificial blood meal (right, top) or a saline + ATP meal (right, bottom).</w:t>
      </w:r>
      <w:r w:rsidR="006C3DBE">
        <w:t xml:space="preserve"> </w:t>
      </w:r>
      <w:r w:rsidRPr="003467F7">
        <w:t xml:space="preserve">The </w:t>
      </w:r>
      <w:proofErr w:type="spellStart"/>
      <w:r w:rsidRPr="003467F7">
        <w:t>Glytube</w:t>
      </w:r>
      <w:proofErr w:type="spellEnd"/>
      <w:r w:rsidRPr="003467F7">
        <w:t xml:space="preserve"> method was previously published in Costa-da-Silva et al. </w:t>
      </w:r>
      <w:r w:rsidR="00941CD4" w:rsidRPr="003467F7">
        <w:t>(</w:t>
      </w:r>
      <w:r w:rsidRPr="003467F7">
        <w:t>2013</w:t>
      </w:r>
      <w:r w:rsidR="00941CD4" w:rsidRPr="003467F7">
        <w:t>)</w:t>
      </w:r>
      <w:r w:rsidR="008A7091" w:rsidRPr="003467F7">
        <w:fldChar w:fldCharType="begin" w:fldLock="1"/>
      </w:r>
      <w:r w:rsidR="004F54D2">
        <w:instrText>ADDIN CSL_CITATION {"citationItems":[{"id":"ITEM-1","itemData":{"DOI":"10.1371/journal.pone.0053816","ISSN":"19326203","abstract":"Aedes aegypti, the main vector of dengue virus, requires a blood meal to produce eggs. Although live animals are still the main blood source for laboratory colonies, many artificial feeders are available. These feeders are also the best method for experimental oral infection of Ae. aegypti with Dengue viruses. However, most of them are expensive or laborious to construct. Based on principle of Rutledge-type feeder, a conventional conical tube, glycerol and Parafilm-M were used to develop a simple in-house feeder device. The blood feeding efficiency of this apparatus was compared to a live blood source, mice, and no significant differences (p = 0.1189) were observed between artificial-fed (51.3% of engorgement) and mice-fed groups (40.6%). Thus, an easy to assemble and cost-effective artificial feeder, designated \"Glytube\" was developed in this report. This simple and efficient feeding device can be built with common laboratory materials for research on Ae. aegypti.","author":[{"dropping-particle":"","family":"Costa-da-Silva AL, Navarrete FR, Salvador FS, Karina-Costa M, Ioshino RS, Azevedo DS, Rocha DR, Romano CM","given":"Capurro ML.","non-dropping-particle":"","parse-names":false,"suffix":""},{"dropping-particle":"","family":"Costa-da-Silva","given":"André Luis","non-dropping-particle":"","parse-names":false,"suffix":""},{"dropping-particle":"","family":"Navarrete","given":"Flávia Rosa","non-dropping-particle":"","parse-names":false,"suffix":""},{"dropping-particle":"","family":"Salvador","given":"Felipe Scassi","non-dropping-particle":"","parse-names":false,"suffix":""},{"dropping-particle":"","family":"Karina-Costa","given":"Maria","non-dropping-particle":"","parse-names":false,"suffix":""},{"dropping-particle":"","family":"Ioshino","given":"Rafaella Sayuri","non-dropping-particle":"","parse-names":false,"suffix":""},{"dropping-particle":"","family":"Azevedo","given":"Diego Soares","non-dropping-particle":"","parse-names":false,"suffix":""},{"dropping-particle":"","family":"Rocha","given":"Desirée Rafaela","non-dropping-particle":"","parse-names":false,"suffix":""},{"dropping-particle":"","family":"Romano","given":"Camila Malta","non-dropping-particle":"","parse-names":false,"suffix":""},{"dropping-particle":"","family":"Capurro","given":"Margareth Lara","non-dropping-particle":"","parse-names":false,"suffix":""}],"container-title":"PLoS ONE","editor":[{"dropping-particle":"","family":"Oliveira","given":"Pedro Lagerblad","non-dropping-particle":"","parse-names":false,"suffix":""}],"id":"ITEM-1","issue":"1","issued":{"date-parts":[["2013"]]},"page":"e53816","title":"Glytube: A Conical Tube and Parafilm M-Based Method as a Simplified Device to Artificially Blood-Feed the Dengue Vector Mosquito, Aedes aegypti","type":"article-journal","volume":"8"},"uris":["http://www.mendeley.com/documents/?uuid=8e58be69-66f2-425f-9c6d-c4856c0c8a66"]}],"mendeley":{"formattedCitation":"&lt;sup&gt;20&lt;/sup&gt;","plainTextFormattedCitation":"20","previouslyFormattedCitation":"&lt;sup&gt;20&lt;/sup&gt;"},"properties":{"noteIndex":0},"schema":"https://github.com/citation-style-language/schema/raw/master/csl-citation.json"}</w:instrText>
      </w:r>
      <w:r w:rsidR="008A7091" w:rsidRPr="003467F7">
        <w:fldChar w:fldCharType="separate"/>
      </w:r>
      <w:r w:rsidR="004F54D2" w:rsidRPr="004F54D2">
        <w:rPr>
          <w:noProof/>
          <w:vertAlign w:val="superscript"/>
        </w:rPr>
        <w:t>20</w:t>
      </w:r>
      <w:r w:rsidR="008A7091" w:rsidRPr="003467F7">
        <w:fldChar w:fldCharType="end"/>
      </w:r>
      <w:r w:rsidRPr="003467F7">
        <w:t xml:space="preserve">. Photographs in </w:t>
      </w:r>
      <w:r w:rsidR="009424D0">
        <w:t>(</w:t>
      </w:r>
      <w:r w:rsidRPr="00817D30">
        <w:rPr>
          <w:b/>
          <w:bCs/>
        </w:rPr>
        <w:t>C</w:t>
      </w:r>
      <w:r w:rsidR="009424D0">
        <w:t>)</w:t>
      </w:r>
      <w:r w:rsidRPr="003467F7">
        <w:t xml:space="preserve"> and </w:t>
      </w:r>
      <w:r w:rsidR="009424D0">
        <w:t>(</w:t>
      </w:r>
      <w:r w:rsidRPr="00817D30">
        <w:rPr>
          <w:b/>
          <w:bCs/>
        </w:rPr>
        <w:t>D</w:t>
      </w:r>
      <w:r w:rsidR="009424D0">
        <w:t>)</w:t>
      </w:r>
      <w:r w:rsidRPr="003467F7">
        <w:t xml:space="preserve"> are courtesy of Alex Wild.</w:t>
      </w:r>
    </w:p>
    <w:p w14:paraId="32B766BA" w14:textId="77777777" w:rsidR="005C547E" w:rsidRPr="003467F7" w:rsidRDefault="005C547E" w:rsidP="00631CA1">
      <w:pPr>
        <w:widowControl/>
        <w:autoSpaceDE/>
        <w:autoSpaceDN/>
        <w:adjustRightInd/>
        <w:jc w:val="left"/>
        <w:rPr>
          <w:rFonts w:asciiTheme="minorHAnsi" w:hAnsiTheme="minorHAnsi" w:cstheme="minorHAnsi"/>
          <w:color w:val="000000" w:themeColor="text1"/>
        </w:rPr>
      </w:pPr>
    </w:p>
    <w:p w14:paraId="3A9112FF" w14:textId="0A2E5DB3" w:rsidR="005C547E" w:rsidRPr="003467F7" w:rsidRDefault="005C547E" w:rsidP="00631CA1">
      <w:r w:rsidRPr="003467F7">
        <w:rPr>
          <w:b/>
          <w:bCs/>
        </w:rPr>
        <w:t xml:space="preserve">Figure 2: Schematic of how to quantify meal size after </w:t>
      </w:r>
      <w:proofErr w:type="spellStart"/>
      <w:r w:rsidRPr="003467F7">
        <w:rPr>
          <w:b/>
          <w:bCs/>
        </w:rPr>
        <w:t>Glytube</w:t>
      </w:r>
      <w:proofErr w:type="spellEnd"/>
      <w:r w:rsidRPr="003467F7">
        <w:rPr>
          <w:b/>
          <w:bCs/>
        </w:rPr>
        <w:t xml:space="preserve"> blood-feeding protocol</w:t>
      </w:r>
      <w:r w:rsidR="00462194">
        <w:rPr>
          <w:b/>
          <w:bCs/>
        </w:rPr>
        <w:t>.</w:t>
      </w:r>
      <w:r w:rsidRPr="003467F7">
        <w:rPr>
          <w:b/>
          <w:bCs/>
        </w:rPr>
        <w:t xml:space="preserve"> </w:t>
      </w:r>
      <w:r w:rsidR="00462194">
        <w:t>(</w:t>
      </w:r>
      <w:r w:rsidRPr="00817D30">
        <w:rPr>
          <w:b/>
          <w:bCs/>
        </w:rPr>
        <w:t>A</w:t>
      </w:r>
      <w:r w:rsidR="00462194">
        <w:t>)</w:t>
      </w:r>
      <w:r w:rsidRPr="003467F7">
        <w:t xml:space="preserve"> Mosquitoes are offered</w:t>
      </w:r>
      <w:r w:rsidR="00FF3575">
        <w:t xml:space="preserve"> a</w:t>
      </w:r>
      <w:r w:rsidRPr="003467F7">
        <w:t xml:space="preserve"> meal with fluorescein (top, experimental group) or no meal (bottom, unfed negative control group). </w:t>
      </w:r>
      <w:r w:rsidR="00462194">
        <w:t>(</w:t>
      </w:r>
      <w:r w:rsidRPr="00817D30">
        <w:rPr>
          <w:b/>
          <w:bCs/>
        </w:rPr>
        <w:t>B</w:t>
      </w:r>
      <w:r w:rsidR="00462194">
        <w:t>)</w:t>
      </w:r>
      <w:r w:rsidRPr="003467F7">
        <w:t xml:space="preserve"> Individual mosquitoes are added to a 96-well plate after terminating the feeding experiment. </w:t>
      </w:r>
      <w:r w:rsidR="00462194">
        <w:t>(</w:t>
      </w:r>
      <w:r w:rsidRPr="00817D30">
        <w:rPr>
          <w:b/>
          <w:bCs/>
        </w:rPr>
        <w:t>C</w:t>
      </w:r>
      <w:r w:rsidR="00462194">
        <w:t>)</w:t>
      </w:r>
      <w:r w:rsidRPr="003467F7">
        <w:t xml:space="preserve"> Standard curve is generated using known amounts of meal containing 0.002% fluorescein. </w:t>
      </w:r>
      <w:r w:rsidR="00462194">
        <w:t>(</w:t>
      </w:r>
      <w:r w:rsidRPr="00817D30">
        <w:rPr>
          <w:b/>
          <w:bCs/>
        </w:rPr>
        <w:t>D</w:t>
      </w:r>
      <w:r w:rsidR="00462194">
        <w:t>)</w:t>
      </w:r>
      <w:r w:rsidRPr="003467F7">
        <w:t xml:space="preserve"> Mosquitoes are homogenized to release any consumed fluorescein</w:t>
      </w:r>
      <w:r w:rsidR="00EB6499">
        <w:t>,</w:t>
      </w:r>
      <w:r w:rsidRPr="003467F7">
        <w:t xml:space="preserve"> and fluorescence levels in each well are quantified using a plate reader. This fluorescence quantification method is modified from </w:t>
      </w:r>
      <w:proofErr w:type="spellStart"/>
      <w:r w:rsidRPr="003467F7">
        <w:t>Lie</w:t>
      </w:r>
      <w:r w:rsidR="00941CD4" w:rsidRPr="003467F7">
        <w:t>sch</w:t>
      </w:r>
      <w:proofErr w:type="spellEnd"/>
      <w:r w:rsidRPr="003467F7">
        <w:t xml:space="preserve"> et al. </w:t>
      </w:r>
      <w:r w:rsidR="00941CD4" w:rsidRPr="003467F7">
        <w:t>(</w:t>
      </w:r>
      <w:r w:rsidRPr="003467F7">
        <w:t>2013</w:t>
      </w:r>
      <w:r w:rsidR="00941CD4" w:rsidRPr="003467F7">
        <w:t>)</w:t>
      </w:r>
      <w:r w:rsidR="008A7091" w:rsidRPr="003467F7">
        <w:fldChar w:fldCharType="begin" w:fldLock="1"/>
      </w:r>
      <w:r w:rsidR="00FF256F">
        <w:instrText>ADDIN CSL_CITATION {"citationItems":[{"id":"ITEM-1","itemData":{"author":[{"dropping-particle":"","family":"Liesch J, Bellani LL","given":"Vosshall LB","non-dropping-particle":"","parse-names":false,"suffix":""}],"container-title":"PLoS Negl Trop Dis ","id":"ITEM-1","issue":"10","issued":{"date-parts":[["2013"]]},"page":"e2486","title":"Functional and genetic characterization of neuropeptide Y-like receptors in Aedes aegypti","type":"article-journal","volume":"7"},"uris":["http://www.mendeley.com/documents/?uuid=a27b4dac-677f-3d2f-98d9-2f36dc5a4a36"]}],"mendeley":{"formattedCitation":"&lt;sup&gt;34&lt;/sup&gt;","plainTextFormattedCitation":"34","previouslyFormattedCitation":"&lt;sup&gt;34&lt;/sup&gt;"},"properties":{"noteIndex":0},"schema":"https://github.com/citation-style-language/schema/raw/master/csl-citation.json"}</w:instrText>
      </w:r>
      <w:r w:rsidR="008A7091" w:rsidRPr="003467F7">
        <w:fldChar w:fldCharType="separate"/>
      </w:r>
      <w:r w:rsidR="004F54D2" w:rsidRPr="004F54D2">
        <w:rPr>
          <w:noProof/>
          <w:vertAlign w:val="superscript"/>
        </w:rPr>
        <w:t>34</w:t>
      </w:r>
      <w:r w:rsidR="008A7091" w:rsidRPr="003467F7">
        <w:fldChar w:fldCharType="end"/>
      </w:r>
      <w:r w:rsidRPr="003467F7">
        <w:t>.</w:t>
      </w:r>
    </w:p>
    <w:p w14:paraId="6A929381" w14:textId="77777777" w:rsidR="005C547E" w:rsidRPr="003467F7" w:rsidRDefault="005C547E" w:rsidP="00631CA1">
      <w:pPr>
        <w:rPr>
          <w:b/>
          <w:bCs/>
        </w:rPr>
      </w:pPr>
    </w:p>
    <w:p w14:paraId="31FD44FC" w14:textId="021B4DB4" w:rsidR="005C547E" w:rsidRPr="003467F7" w:rsidRDefault="005C547E" w:rsidP="00631CA1">
      <w:r w:rsidRPr="003467F7">
        <w:rPr>
          <w:b/>
          <w:bCs/>
        </w:rPr>
        <w:t xml:space="preserve">Figure 3: </w:t>
      </w:r>
      <w:proofErr w:type="spellStart"/>
      <w:r w:rsidRPr="003467F7">
        <w:rPr>
          <w:b/>
          <w:bCs/>
        </w:rPr>
        <w:t>Glytube</w:t>
      </w:r>
      <w:proofErr w:type="spellEnd"/>
      <w:r w:rsidRPr="003467F7">
        <w:rPr>
          <w:b/>
          <w:bCs/>
        </w:rPr>
        <w:t xml:space="preserve"> blood-feeding experiment with fluorescein-based quantification</w:t>
      </w:r>
      <w:r w:rsidR="00EF4A8D">
        <w:rPr>
          <w:b/>
          <w:bCs/>
        </w:rPr>
        <w:t>.</w:t>
      </w:r>
      <w:r w:rsidR="00EF4A8D">
        <w:t xml:space="preserve"> (</w:t>
      </w:r>
      <w:r w:rsidRPr="00817D30">
        <w:rPr>
          <w:b/>
          <w:bCs/>
        </w:rPr>
        <w:t>A</w:t>
      </w:r>
      <w:r w:rsidR="00EF4A8D">
        <w:t>)</w:t>
      </w:r>
      <w:r w:rsidRPr="003467F7">
        <w:t xml:space="preserve"> Standard curve measurements obtained from the wells where a mosquito from the unfed control group was added to a known quantity of meal containing 0.002% fluorescein (y-axis scale = arbitrary units). </w:t>
      </w:r>
      <w:r w:rsidR="00EF4A8D">
        <w:rPr>
          <w:rFonts w:cstheme="minorHAnsi"/>
        </w:rPr>
        <w:t>(</w:t>
      </w:r>
      <w:r w:rsidRPr="00817D30">
        <w:rPr>
          <w:rFonts w:cstheme="minorHAnsi"/>
          <w:b/>
          <w:bCs/>
        </w:rPr>
        <w:t>B</w:t>
      </w:r>
      <w:r w:rsidR="00EF4A8D">
        <w:rPr>
          <w:rFonts w:cstheme="minorHAnsi"/>
        </w:rPr>
        <w:t>)</w:t>
      </w:r>
      <w:r w:rsidRPr="003467F7">
        <w:rPr>
          <w:rFonts w:cstheme="minorHAnsi"/>
        </w:rPr>
        <w:t xml:space="preserve"> Meal volume calculated using fluorescence readings for females in the unfed control group (left, black, n = 40), the experimental group that fed on blood (middle, red, n = 37), and the experimental group that did not feed on blood (right, red, n = 23). E</w:t>
      </w:r>
      <w:r w:rsidRPr="003467F7">
        <w:t xml:space="preserve">ach point represents a measurement from an individual female. </w:t>
      </w:r>
      <w:r w:rsidRPr="003467F7">
        <w:rPr>
          <w:rFonts w:cstheme="minorHAnsi"/>
        </w:rPr>
        <w:t xml:space="preserve">Data </w:t>
      </w:r>
      <w:r w:rsidR="00034886">
        <w:rPr>
          <w:rFonts w:cstheme="minorHAnsi"/>
        </w:rPr>
        <w:t>are</w:t>
      </w:r>
      <w:r w:rsidRPr="003467F7">
        <w:rPr>
          <w:rFonts w:cstheme="minorHAnsi"/>
        </w:rPr>
        <w:t xml:space="preserve"> shown as median with range. Letters indicate statistically distinct </w:t>
      </w:r>
      <w:r w:rsidRPr="003467F7">
        <w:t>groups</w:t>
      </w:r>
      <w:r w:rsidR="001A7B5B">
        <w:rPr>
          <w:rFonts w:cstheme="minorHAnsi"/>
        </w:rPr>
        <w:t xml:space="preserve">, </w:t>
      </w:r>
      <w:r w:rsidRPr="003467F7">
        <w:rPr>
          <w:rFonts w:cstheme="minorHAnsi"/>
        </w:rPr>
        <w:t>Kruskal-Wallis test with Dunn’s multiple comparison, p&lt;0.01.</w:t>
      </w:r>
      <w:r w:rsidRPr="003467F7">
        <w:t xml:space="preserve"> </w:t>
      </w:r>
      <w:r w:rsidRPr="003467F7">
        <w:rPr>
          <w:rFonts w:cstheme="minorHAnsi"/>
        </w:rPr>
        <w:t xml:space="preserve">These data were published in </w:t>
      </w:r>
      <w:proofErr w:type="spellStart"/>
      <w:r w:rsidRPr="003467F7">
        <w:rPr>
          <w:rFonts w:cstheme="minorHAnsi"/>
        </w:rPr>
        <w:t>Jové</w:t>
      </w:r>
      <w:proofErr w:type="spellEnd"/>
      <w:r w:rsidRPr="003467F7">
        <w:rPr>
          <w:rFonts w:cstheme="minorHAnsi"/>
        </w:rPr>
        <w:t xml:space="preserve"> et al. </w:t>
      </w:r>
      <w:r w:rsidR="00941CD4" w:rsidRPr="003467F7">
        <w:rPr>
          <w:rFonts w:cstheme="minorHAnsi"/>
        </w:rPr>
        <w:t>(</w:t>
      </w:r>
      <w:r w:rsidRPr="003467F7">
        <w:rPr>
          <w:rFonts w:cstheme="minorHAnsi"/>
        </w:rPr>
        <w:t>2020</w:t>
      </w:r>
      <w:r w:rsidR="00941CD4" w:rsidRPr="003467F7">
        <w:rPr>
          <w:rFonts w:cstheme="minorHAnsi"/>
        </w:rPr>
        <w:t>)</w:t>
      </w:r>
      <w:r w:rsidR="008A7091" w:rsidRPr="003467F7">
        <w:rPr>
          <w:rFonts w:cstheme="minorHAnsi"/>
        </w:rPr>
        <w:fldChar w:fldCharType="begin" w:fldLock="1"/>
      </w:r>
      <w:r w:rsidR="004F54D2">
        <w:rPr>
          <w:rFonts w:cstheme="minorHAnsi"/>
        </w:rPr>
        <w:instrText>ADDIN CSL_CITATION {"citationItems":[{"id":"ITEM-1","itemData":{"DOI":"10.1101/2020.02.27.954206","abstract":"Blood-feeding mosquitoes survive by feeding on nectar for metabolic energy, but to develop eggs, females require a blood meal. Aedes aegypti females must accurately discriminate between blood and nectar because detection of each meal promotes one of two mutually exclusive feeding programs characterized by distinct sensory appendages, meal sizes, digestive tract targets, and metabolic fates. We investigated the role of the syringe-like blood-feeding appendage, the stylet, and discovered that sexually dimorphic stylet neurons are the first to taste blood. Using pan-neuronal GCaMP calcium imaging, we found that blood is detected by four functionally distinct classes of stylet neurons, each tuned to specific blood components associated with diverse taste qualities. Furthermore, the stylet is specialized to detect blood over nectar. Stylet neurons are insensitive to nectar-specific sugars and responses to glucose, the sugar found in both blood and nectar, depend on the presence of additional blood components. The distinction between blood and nectar is therefore encoded in specialized neurons at the very first level of sensory detection in mosquitoes. This innate ability to recognize blood is the basis of vector-borne disease transmission to millions of people world-wide.","author":[{"dropping-particle":"","family":"Jové","given":"Veronica","non-dropping-particle":"","parse-names":false,"suffix":""},{"dropping-particle":"","family":"Gong","given":"Zhongyan","non-dropping-particle":"","parse-names":false,"suffix":""},{"dropping-particle":"","family":"Hol","given":"Felix J.H.","non-dropping-particle":"","parse-names":false,"suffix":""},{"dropping-particle":"","family":"Zhao","given":"Zhilei","non-dropping-particle":"","parse-names":false,"suffix":""},{"dropping-particle":"","family":"Sorrells","given":"Trevor R.","non-dropping-particle":"","parse-names":false,"suffix":""},{"dropping-particle":"","family":"Carroll","given":"Thomas S.","non-dropping-particle":"","parse-names":false,"suffix":""},{"dropping-particle":"","family":"Prakash","given":"Manu","non-dropping-particle":"","parse-names":false,"suffix":""},{"dropping-particle":"","family":"McBride","given":"Carolyn S.","non-dropping-particle":"","parse-names":false,"suffix":""},{"dropping-particle":"","family":"Vosshall","given":"Leslie B.","non-dropping-particle":"","parse-names":false,"suffix":""}],"container-title":"bioRxiv","id":"ITEM-1","issued":{"date-parts":[["2020"]]},"page":"2020.02.27.954206","title":"The Taste of Blood in Mosquitoes","type":"article-journal"},"uris":["http://www.mendeley.com/documents/?uuid=31928507-f59a-4dcb-b796-218deda3ee4c"]}],"mendeley":{"formattedCitation":"&lt;sup&gt;27&lt;/sup&gt;","plainTextFormattedCitation":"27","previouslyFormattedCitation":"&lt;sup&gt;27&lt;/sup&gt;"},"properties":{"noteIndex":0},"schema":"https://github.com/citation-style-language/schema/raw/master/csl-citation.json"}</w:instrText>
      </w:r>
      <w:r w:rsidR="008A7091" w:rsidRPr="003467F7">
        <w:rPr>
          <w:rFonts w:cstheme="minorHAnsi"/>
        </w:rPr>
        <w:fldChar w:fldCharType="separate"/>
      </w:r>
      <w:r w:rsidR="004F54D2" w:rsidRPr="004F54D2">
        <w:rPr>
          <w:rFonts w:cstheme="minorHAnsi"/>
          <w:noProof/>
          <w:vertAlign w:val="superscript"/>
        </w:rPr>
        <w:t>27</w:t>
      </w:r>
      <w:r w:rsidR="008A7091" w:rsidRPr="003467F7">
        <w:rPr>
          <w:rFonts w:cstheme="minorHAnsi"/>
        </w:rPr>
        <w:fldChar w:fldCharType="end"/>
      </w:r>
      <w:r w:rsidRPr="003467F7">
        <w:rPr>
          <w:rFonts w:cstheme="minorHAnsi"/>
        </w:rPr>
        <w:t xml:space="preserve">. </w:t>
      </w:r>
    </w:p>
    <w:p w14:paraId="5C4C41A6" w14:textId="77777777" w:rsidR="005C547E" w:rsidRPr="003467F7" w:rsidRDefault="005C547E" w:rsidP="00631CA1">
      <w:pPr>
        <w:widowControl/>
        <w:autoSpaceDE/>
        <w:autoSpaceDN/>
        <w:adjustRightInd/>
        <w:jc w:val="left"/>
        <w:rPr>
          <w:rFonts w:asciiTheme="minorHAnsi" w:hAnsiTheme="minorHAnsi" w:cstheme="minorHAnsi"/>
          <w:color w:val="000000" w:themeColor="text1"/>
        </w:rPr>
      </w:pPr>
    </w:p>
    <w:p w14:paraId="7995650B" w14:textId="37D1B50D" w:rsidR="005C547E" w:rsidRPr="003467F7" w:rsidRDefault="005C547E" w:rsidP="00631CA1">
      <w:r w:rsidRPr="003467F7">
        <w:rPr>
          <w:b/>
        </w:rPr>
        <w:t>Figure 4: Quantification of meals with differing protein composition</w:t>
      </w:r>
      <w:r w:rsidR="00FB18A7">
        <w:rPr>
          <w:b/>
        </w:rPr>
        <w:t>.</w:t>
      </w:r>
      <w:r w:rsidR="00FB18A7">
        <w:t xml:space="preserve"> </w:t>
      </w:r>
      <w:r w:rsidRPr="003467F7">
        <w:t>Females were offered meals of either sheep blood (red), artificial blood with huma</w:t>
      </w:r>
      <w:r w:rsidR="00FF256F">
        <w:t>n blood proteins (Kogan (</w:t>
      </w:r>
      <w:r w:rsidRPr="003467F7">
        <w:t>1990</w:t>
      </w:r>
      <w:r w:rsidR="00FF256F">
        <w:t>)</w:t>
      </w:r>
      <w:r w:rsidR="008A7091" w:rsidRPr="003467F7">
        <w:fldChar w:fldCharType="begin" w:fldLock="1"/>
      </w:r>
      <w:r w:rsidR="004F54D2">
        <w:instrText>ADDIN CSL_CITATION {"citationItems":[{"id":"ITEM-1","itemData":{"ISBN":"0022-2585","PMID":"2388248","abstract":"A defined substitute blood meal has been developed for feeding Aedes aegypti (L.), a mosquito that normally requires a vertebrate blood meal to produce eggs. This substitute blood meal is a simple mixture of proteins, with salts and adenosine triphosphate added to induce gorging. Protein appears to be the only nutritional requirement. The mixture consists of gamma-globulins to initiate the hormonal responses necessary for normal egg development, hemoglobin as a visual marker of feeding, and albumin as a concentrated source of protein to achieve egg yields equivalent to those from blood-fed controls. Ae. aegypti has been reared successfully for eight generations on this substitute blood meal.","author":[{"dropping-particle":"","family":"Kogan","given":"P.H. H","non-dropping-particle":"","parse-names":false,"suffix":""}],"container-title":"Journal of medical entomology","id":"ITEM-1","issue":"4","issued":{"date-parts":[["1990"]]},"page":"1-4","title":"Substitute Blood Meal for Investigating and Maintaining Aedes aegypti (Diptera: Culicidae)","type":"article-journal","volume":"27"},"uris":["http://www.mendeley.com/documents/?uuid=b54dd767-0407-4344-955b-30148fbebfcb"]}],"mendeley":{"formattedCitation":"&lt;sup&gt;22&lt;/sup&gt;","plainTextFormattedCitation":"22","previouslyFormattedCitation":"&lt;sup&gt;22&lt;/sup&gt;"},"properties":{"noteIndex":0},"schema":"https://github.com/citation-style-language/schema/raw/master/csl-citation.json"}</w:instrText>
      </w:r>
      <w:r w:rsidR="008A7091" w:rsidRPr="003467F7">
        <w:fldChar w:fldCharType="separate"/>
      </w:r>
      <w:r w:rsidR="004F54D2" w:rsidRPr="004F54D2">
        <w:rPr>
          <w:noProof/>
          <w:vertAlign w:val="superscript"/>
        </w:rPr>
        <w:t>22</w:t>
      </w:r>
      <w:r w:rsidR="008A7091" w:rsidRPr="003467F7">
        <w:fldChar w:fldCharType="end"/>
      </w:r>
      <w:r w:rsidRPr="003467F7">
        <w:t>) (orange), or</w:t>
      </w:r>
      <w:r w:rsidR="00C547E6">
        <w:t xml:space="preserve"> </w:t>
      </w:r>
      <w:r w:rsidRPr="003467F7">
        <w:t>protein-free saline</w:t>
      </w:r>
      <w:r w:rsidR="004B3416">
        <w:t xml:space="preserve"> </w:t>
      </w:r>
      <w:r w:rsidRPr="003467F7">
        <w:t>+ ATP meal (</w:t>
      </w:r>
      <w:r w:rsidR="00E2374E">
        <w:t>aqua</w:t>
      </w:r>
      <w:r w:rsidRPr="003467F7">
        <w:t>)</w:t>
      </w:r>
      <w:r w:rsidRPr="003467F7">
        <w:fldChar w:fldCharType="begin" w:fldLock="1"/>
      </w:r>
      <w:r w:rsidR="00F35EB6" w:rsidRPr="003467F7">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mendeley":{"formattedCitation":"&lt;sup&gt;7&lt;/sup&gt;","plainTextFormattedCitation":"7","previouslyFormattedCitation":"&lt;sup&gt;7&lt;/sup&gt;"},"properties":{"noteIndex":0},"schema":"https://github.com/citation-style-language/schema/raw/master/csl-citation.json"}</w:instrText>
      </w:r>
      <w:r w:rsidRPr="003467F7">
        <w:fldChar w:fldCharType="separate"/>
      </w:r>
      <w:r w:rsidRPr="003467F7">
        <w:rPr>
          <w:noProof/>
          <w:vertAlign w:val="superscript"/>
        </w:rPr>
        <w:t>7</w:t>
      </w:r>
      <w:r w:rsidRPr="003467F7">
        <w:fldChar w:fldCharType="end"/>
      </w:r>
      <w:r w:rsidRPr="003467F7">
        <w:t xml:space="preserve">. </w:t>
      </w:r>
      <w:r w:rsidR="00FB18A7">
        <w:t>(</w:t>
      </w:r>
      <w:r w:rsidRPr="00817D30">
        <w:rPr>
          <w:b/>
          <w:bCs/>
        </w:rPr>
        <w:t>A</w:t>
      </w:r>
      <w:r w:rsidR="00FB18A7">
        <w:t>)</w:t>
      </w:r>
      <w:r w:rsidRPr="003467F7">
        <w:t xml:space="preserve"> Percent</w:t>
      </w:r>
      <w:r w:rsidR="00FB18A7">
        <w:t>age</w:t>
      </w:r>
      <w:r w:rsidRPr="003467F7">
        <w:t xml:space="preserve"> of females fed scored using fluorescence readings. Each point represents</w:t>
      </w:r>
      <w:r w:rsidR="00CE0EBD" w:rsidRPr="003467F7">
        <w:t xml:space="preserve"> a group of </w:t>
      </w:r>
      <w:r w:rsidR="00F72A33" w:rsidRPr="003467F7">
        <w:t>12</w:t>
      </w:r>
      <w:r w:rsidR="00FB18A7">
        <w:t>–</w:t>
      </w:r>
      <w:r w:rsidR="00F72A33" w:rsidRPr="003467F7">
        <w:t>16</w:t>
      </w:r>
      <w:r w:rsidR="00CE0EBD" w:rsidRPr="003467F7">
        <w:t xml:space="preserve"> females</w:t>
      </w:r>
      <w:r w:rsidRPr="003467F7">
        <w:t xml:space="preserve">. </w:t>
      </w:r>
      <w:r w:rsidRPr="003467F7">
        <w:rPr>
          <w:rFonts w:cstheme="minorHAnsi"/>
        </w:rPr>
        <w:t xml:space="preserve">Data </w:t>
      </w:r>
      <w:r w:rsidR="00FB18A7">
        <w:rPr>
          <w:rFonts w:cstheme="minorHAnsi"/>
        </w:rPr>
        <w:t>are</w:t>
      </w:r>
      <w:r w:rsidRPr="003467F7">
        <w:rPr>
          <w:rFonts w:cstheme="minorHAnsi"/>
        </w:rPr>
        <w:t xml:space="preserve"> shown as median</w:t>
      </w:r>
      <w:r w:rsidR="00FB18A7">
        <w:rPr>
          <w:rFonts w:cstheme="minorHAnsi"/>
        </w:rPr>
        <w:t>s</w:t>
      </w:r>
      <w:r w:rsidRPr="003467F7">
        <w:rPr>
          <w:rFonts w:cstheme="minorHAnsi"/>
        </w:rPr>
        <w:t xml:space="preserve"> with range</w:t>
      </w:r>
      <w:r w:rsidR="00FB18A7">
        <w:rPr>
          <w:rFonts w:cstheme="minorHAnsi"/>
        </w:rPr>
        <w:t>s</w:t>
      </w:r>
      <w:r w:rsidRPr="003467F7">
        <w:rPr>
          <w:rFonts w:cstheme="minorHAnsi"/>
        </w:rPr>
        <w:t xml:space="preserve">, n = 12. </w:t>
      </w:r>
      <w:r w:rsidR="00FB18A7">
        <w:t>(</w:t>
      </w:r>
      <w:r w:rsidRPr="00817D30">
        <w:rPr>
          <w:b/>
          <w:bCs/>
        </w:rPr>
        <w:t>B</w:t>
      </w:r>
      <w:r w:rsidR="00FB18A7">
        <w:t>)</w:t>
      </w:r>
      <w:r w:rsidRPr="003467F7">
        <w:t xml:space="preserve"> Meal volume calculated using fluorescence readings. Each point represents a measurement from an individual female</w:t>
      </w:r>
      <w:r w:rsidR="00F72A33" w:rsidRPr="003467F7">
        <w:t xml:space="preserve"> in a single trial from </w:t>
      </w:r>
      <w:r w:rsidR="00F72A33" w:rsidRPr="00817D30">
        <w:rPr>
          <w:b/>
          <w:bCs/>
        </w:rPr>
        <w:t>Figure 4A</w:t>
      </w:r>
      <w:r w:rsidRPr="003467F7">
        <w:t xml:space="preserve">. </w:t>
      </w:r>
      <w:r w:rsidRPr="003467F7">
        <w:rPr>
          <w:rFonts w:cstheme="minorHAnsi"/>
        </w:rPr>
        <w:t xml:space="preserve">Data </w:t>
      </w:r>
      <w:r w:rsidR="00034886">
        <w:rPr>
          <w:rFonts w:cstheme="minorHAnsi"/>
        </w:rPr>
        <w:t>are</w:t>
      </w:r>
      <w:r w:rsidRPr="003467F7">
        <w:rPr>
          <w:rFonts w:cstheme="minorHAnsi"/>
        </w:rPr>
        <w:t xml:space="preserve"> shown as median</w:t>
      </w:r>
      <w:r w:rsidR="00FB18A7">
        <w:rPr>
          <w:rFonts w:cstheme="minorHAnsi"/>
        </w:rPr>
        <w:t>s</w:t>
      </w:r>
      <w:r w:rsidRPr="003467F7">
        <w:rPr>
          <w:rFonts w:cstheme="minorHAnsi"/>
        </w:rPr>
        <w:t xml:space="preserve"> with range</w:t>
      </w:r>
      <w:r w:rsidR="00FB18A7">
        <w:rPr>
          <w:rFonts w:cstheme="minorHAnsi"/>
        </w:rPr>
        <w:t>s</w:t>
      </w:r>
      <w:r w:rsidRPr="003467F7">
        <w:rPr>
          <w:rFonts w:cstheme="minorHAnsi"/>
        </w:rPr>
        <w:t xml:space="preserve">, n = 12. </w:t>
      </w:r>
      <w:r w:rsidR="00FB18A7">
        <w:t>(</w:t>
      </w:r>
      <w:r w:rsidRPr="00817D30">
        <w:rPr>
          <w:b/>
          <w:bCs/>
        </w:rPr>
        <w:t>C</w:t>
      </w:r>
      <w:r w:rsidR="00FB18A7">
        <w:t>)</w:t>
      </w:r>
      <w:r w:rsidRPr="003467F7">
        <w:t xml:space="preserve"> Percent</w:t>
      </w:r>
      <w:r w:rsidR="00FB18A7">
        <w:t>age</w:t>
      </w:r>
      <w:r w:rsidRPr="003467F7">
        <w:t xml:space="preserve"> of females fully engorged after artificial membrane</w:t>
      </w:r>
      <w:r w:rsidR="00F2462A">
        <w:t xml:space="preserve"> </w:t>
      </w:r>
      <w:r w:rsidRPr="003467F7">
        <w:t>feeding, scored by eye. Each point represents the percent of females engorged from groups of 20</w:t>
      </w:r>
      <w:r w:rsidR="00FB18A7">
        <w:t>–</w:t>
      </w:r>
      <w:r w:rsidRPr="003467F7">
        <w:t xml:space="preserve">30 females. Data </w:t>
      </w:r>
      <w:r w:rsidR="00034886">
        <w:t>are</w:t>
      </w:r>
      <w:r w:rsidRPr="003467F7">
        <w:t xml:space="preserve"> shown as median</w:t>
      </w:r>
      <w:r w:rsidR="00FB18A7">
        <w:t>s</w:t>
      </w:r>
      <w:r w:rsidRPr="003467F7">
        <w:t xml:space="preserve"> with range</w:t>
      </w:r>
      <w:r w:rsidR="00FB18A7">
        <w:t>s</w:t>
      </w:r>
      <w:r w:rsidRPr="003467F7">
        <w:t>, n = 23.</w:t>
      </w:r>
      <w:r w:rsidRPr="003467F7">
        <w:rPr>
          <w:rFonts w:cstheme="minorHAnsi"/>
        </w:rPr>
        <w:t xml:space="preserve"> </w:t>
      </w:r>
      <w:r w:rsidR="00FB18A7">
        <w:t>(</w:t>
      </w:r>
      <w:r w:rsidRPr="00817D30">
        <w:rPr>
          <w:b/>
          <w:bCs/>
        </w:rPr>
        <w:t>D</w:t>
      </w:r>
      <w:r w:rsidR="00FB18A7">
        <w:t>)</w:t>
      </w:r>
      <w:r w:rsidRPr="003467F7">
        <w:t xml:space="preserve"> Meal sizes scored as weight/female after feeding status was scored by eye. Weights were calculated as the average of groups of 5 mosquitoes. Data </w:t>
      </w:r>
      <w:r w:rsidR="00034886">
        <w:t>are</w:t>
      </w:r>
      <w:r w:rsidRPr="003467F7">
        <w:t xml:space="preserve"> shown as median</w:t>
      </w:r>
      <w:r w:rsidR="00FB18A7">
        <w:t>s</w:t>
      </w:r>
      <w:r w:rsidRPr="003467F7">
        <w:t xml:space="preserve"> with range</w:t>
      </w:r>
      <w:r w:rsidR="00FB18A7">
        <w:t>s</w:t>
      </w:r>
      <w:r w:rsidRPr="003467F7">
        <w:t xml:space="preserve">, n = 23. </w:t>
      </w:r>
      <w:r w:rsidRPr="00817D30">
        <w:rPr>
          <w:rFonts w:cstheme="minorHAnsi"/>
          <w:b/>
          <w:bCs/>
        </w:rPr>
        <w:t>A</w:t>
      </w:r>
      <w:r w:rsidR="00FB18A7">
        <w:t>–</w:t>
      </w:r>
      <w:r w:rsidRPr="00817D30">
        <w:rPr>
          <w:rFonts w:cstheme="minorHAnsi"/>
          <w:b/>
          <w:bCs/>
        </w:rPr>
        <w:t>D</w:t>
      </w:r>
      <w:r w:rsidRPr="003467F7">
        <w:rPr>
          <w:rFonts w:cstheme="minorHAnsi"/>
        </w:rPr>
        <w:t>: Letters indicate statistically distinct groups</w:t>
      </w:r>
      <w:r w:rsidR="007A00C7">
        <w:rPr>
          <w:rFonts w:cstheme="minorHAnsi"/>
        </w:rPr>
        <w:t xml:space="preserve">, </w:t>
      </w:r>
      <w:r w:rsidRPr="003467F7">
        <w:rPr>
          <w:rFonts w:cstheme="minorHAnsi"/>
        </w:rPr>
        <w:t xml:space="preserve">Kruskal-Wallis test with Dunn’s multiple comparison, p&lt;0.05. </w:t>
      </w:r>
    </w:p>
    <w:p w14:paraId="73523D0C" w14:textId="77777777" w:rsidR="005C547E" w:rsidRPr="003467F7" w:rsidRDefault="005C547E" w:rsidP="00631CA1"/>
    <w:p w14:paraId="63F00EE4" w14:textId="2DD72DFD" w:rsidR="005C547E" w:rsidRPr="003467F7" w:rsidRDefault="005C547E" w:rsidP="00631CA1">
      <w:pPr>
        <w:rPr>
          <w:rFonts w:cstheme="minorBidi"/>
        </w:rPr>
      </w:pPr>
      <w:r w:rsidRPr="003467F7">
        <w:rPr>
          <w:b/>
        </w:rPr>
        <w:t>Figure 5: Quantification of meals with pharmacological compounds</w:t>
      </w:r>
      <w:r w:rsidR="00FB18A7">
        <w:rPr>
          <w:b/>
        </w:rPr>
        <w:t xml:space="preserve">. </w:t>
      </w:r>
      <w:r w:rsidRPr="003467F7">
        <w:t>Females consume meals of the same size of sheep blood (red), saline + ATP (aqua), and saline + ATP + 100</w:t>
      </w:r>
      <w:r w:rsidR="004340EE">
        <w:t xml:space="preserve"> </w:t>
      </w:r>
      <w:r w:rsidRPr="003467F7">
        <w:rPr>
          <w:color w:val="000000" w:themeColor="text1"/>
        </w:rPr>
        <w:t>µ</w:t>
      </w:r>
      <w:r w:rsidRPr="003467F7">
        <w:t xml:space="preserve">M dose of human NPY Y2 receptor agonist TM30338 (dark blue). Meal volume calculated using fluorescence readings. Each point represents a measurement from an individual female. </w:t>
      </w:r>
      <w:r w:rsidRPr="003467F7">
        <w:rPr>
          <w:rFonts w:cstheme="minorBidi"/>
        </w:rPr>
        <w:t xml:space="preserve">Data </w:t>
      </w:r>
      <w:r w:rsidR="001A5AC6">
        <w:rPr>
          <w:rFonts w:cstheme="minorBidi"/>
        </w:rPr>
        <w:t>are</w:t>
      </w:r>
      <w:r w:rsidRPr="003467F7">
        <w:rPr>
          <w:rFonts w:cstheme="minorBidi"/>
        </w:rPr>
        <w:t xml:space="preserve"> shown as median</w:t>
      </w:r>
      <w:r w:rsidR="00FB18A7">
        <w:rPr>
          <w:rFonts w:cstheme="minorBidi"/>
        </w:rPr>
        <w:t>s</w:t>
      </w:r>
      <w:r w:rsidRPr="003467F7">
        <w:rPr>
          <w:rFonts w:cstheme="minorBidi"/>
        </w:rPr>
        <w:t xml:space="preserve"> with range</w:t>
      </w:r>
      <w:r w:rsidR="00FB18A7">
        <w:rPr>
          <w:rFonts w:cstheme="minorBidi"/>
        </w:rPr>
        <w:t>s</w:t>
      </w:r>
      <w:r w:rsidRPr="003467F7">
        <w:rPr>
          <w:rFonts w:cstheme="minorBidi"/>
        </w:rPr>
        <w:t>, n = 12. Letters indicate statistically distinct groups</w:t>
      </w:r>
      <w:r w:rsidR="001A5AC6">
        <w:rPr>
          <w:rFonts w:cstheme="minorBidi"/>
        </w:rPr>
        <w:t xml:space="preserve">, </w:t>
      </w:r>
      <w:r w:rsidRPr="003467F7">
        <w:rPr>
          <w:rFonts w:cstheme="minorBidi"/>
        </w:rPr>
        <w:t>Kruskal-Wallis test with Dunn’s multiple comparison, p&lt;0.05.</w:t>
      </w:r>
    </w:p>
    <w:p w14:paraId="0B78247C" w14:textId="77777777" w:rsidR="005C547E" w:rsidRPr="003467F7" w:rsidRDefault="005C547E" w:rsidP="00631CA1">
      <w:pPr>
        <w:widowControl/>
        <w:autoSpaceDE/>
        <w:autoSpaceDN/>
        <w:adjustRightInd/>
        <w:jc w:val="left"/>
        <w:rPr>
          <w:rFonts w:asciiTheme="minorHAnsi" w:hAnsiTheme="minorHAnsi" w:cstheme="minorHAnsi"/>
          <w:color w:val="000000" w:themeColor="text1"/>
        </w:rPr>
      </w:pPr>
    </w:p>
    <w:p w14:paraId="674B16A4" w14:textId="6C0D8393" w:rsidR="005C547E" w:rsidRPr="003467F7" w:rsidRDefault="005C547E" w:rsidP="00631CA1">
      <w:pPr>
        <w:rPr>
          <w:rFonts w:cstheme="minorHAnsi"/>
        </w:rPr>
      </w:pPr>
      <w:r w:rsidRPr="003467F7">
        <w:rPr>
          <w:rFonts w:cstheme="minorHAnsi"/>
          <w:b/>
          <w:bCs/>
        </w:rPr>
        <w:t xml:space="preserve">Figure 6: Quantification of smaller </w:t>
      </w:r>
      <w:r w:rsidR="005E46A2">
        <w:rPr>
          <w:rFonts w:cstheme="minorHAnsi"/>
          <w:b/>
          <w:bCs/>
        </w:rPr>
        <w:t xml:space="preserve">nectar </w:t>
      </w:r>
      <w:r w:rsidRPr="003467F7">
        <w:rPr>
          <w:rFonts w:cstheme="minorHAnsi"/>
          <w:b/>
          <w:bCs/>
        </w:rPr>
        <w:t>meals</w:t>
      </w:r>
      <w:r w:rsidR="00FB6FA4">
        <w:rPr>
          <w:rFonts w:cstheme="minorHAnsi"/>
          <w:b/>
          <w:bCs/>
        </w:rPr>
        <w:t>.</w:t>
      </w:r>
      <w:r w:rsidR="00FB6FA4">
        <w:rPr>
          <w:rFonts w:cstheme="minorBidi"/>
        </w:rPr>
        <w:t xml:space="preserve"> (</w:t>
      </w:r>
      <w:r w:rsidRPr="00817D30">
        <w:rPr>
          <w:rFonts w:cstheme="minorBidi"/>
          <w:b/>
          <w:bCs/>
        </w:rPr>
        <w:t>A</w:t>
      </w:r>
      <w:r w:rsidR="00FB6FA4">
        <w:rPr>
          <w:rFonts w:cstheme="minorBidi"/>
        </w:rPr>
        <w:t>)</w:t>
      </w:r>
      <w:r w:rsidRPr="003467F7">
        <w:rPr>
          <w:rFonts w:cstheme="minorBidi"/>
        </w:rPr>
        <w:t xml:space="preserve"> Schematic of nectar-feeding assay.</w:t>
      </w:r>
      <w:r w:rsidR="00A77CA0">
        <w:t xml:space="preserve"> </w:t>
      </w:r>
      <w:r w:rsidR="00FB6FA4">
        <w:rPr>
          <w:rFonts w:cstheme="minorHAnsi"/>
        </w:rPr>
        <w:t>(</w:t>
      </w:r>
      <w:r w:rsidRPr="00817D30">
        <w:rPr>
          <w:rFonts w:cstheme="minorHAnsi"/>
          <w:b/>
          <w:bCs/>
        </w:rPr>
        <w:t>B</w:t>
      </w:r>
      <w:r w:rsidR="00FB6FA4">
        <w:rPr>
          <w:rFonts w:cstheme="minorHAnsi"/>
        </w:rPr>
        <w:t>)</w:t>
      </w:r>
      <w:r w:rsidRPr="003467F7">
        <w:rPr>
          <w:rFonts w:cstheme="minorHAnsi"/>
        </w:rPr>
        <w:t xml:space="preserve"> Meal volume calculated using fluorescence readings for wild-type females </w:t>
      </w:r>
      <w:r w:rsidRPr="003467F7">
        <w:t>offered meals of either water (blue, n = 36) or 10% sucrose (green, n = 53)</w:t>
      </w:r>
      <w:r w:rsidR="00C154C8">
        <w:t>, each with 0.002% fluorescein,</w:t>
      </w:r>
      <w:r w:rsidRPr="003467F7">
        <w:t xml:space="preserve"> in the nectar-feeding assay</w:t>
      </w:r>
      <w:r w:rsidR="00C154C8">
        <w:t>.</w:t>
      </w:r>
      <w:r w:rsidRPr="003467F7">
        <w:t xml:space="preserve"> </w:t>
      </w:r>
      <w:r w:rsidRPr="003467F7">
        <w:rPr>
          <w:rFonts w:cstheme="minorHAnsi"/>
        </w:rPr>
        <w:t>E</w:t>
      </w:r>
      <w:r w:rsidRPr="003467F7">
        <w:t xml:space="preserve">ach point represents a measurement from an individual female. </w:t>
      </w:r>
      <w:r w:rsidRPr="003467F7">
        <w:rPr>
          <w:rFonts w:cstheme="minorHAnsi"/>
        </w:rPr>
        <w:t xml:space="preserve">Data </w:t>
      </w:r>
      <w:r w:rsidR="001A5AC6">
        <w:rPr>
          <w:rFonts w:cstheme="minorHAnsi"/>
        </w:rPr>
        <w:t>are</w:t>
      </w:r>
      <w:r w:rsidRPr="003467F7">
        <w:rPr>
          <w:rFonts w:cstheme="minorHAnsi"/>
        </w:rPr>
        <w:t xml:space="preserve"> shown as median</w:t>
      </w:r>
      <w:r w:rsidR="00FB6FA4">
        <w:rPr>
          <w:rFonts w:cstheme="minorHAnsi"/>
        </w:rPr>
        <w:t>s</w:t>
      </w:r>
      <w:r w:rsidRPr="003467F7">
        <w:rPr>
          <w:rFonts w:cstheme="minorHAnsi"/>
        </w:rPr>
        <w:t xml:space="preserve"> with range</w:t>
      </w:r>
      <w:r w:rsidR="00FB6FA4">
        <w:rPr>
          <w:rFonts w:cstheme="minorHAnsi"/>
        </w:rPr>
        <w:t>s</w:t>
      </w:r>
      <w:r w:rsidRPr="003467F7">
        <w:rPr>
          <w:rFonts w:cstheme="minorHAnsi"/>
        </w:rPr>
        <w:t>. Letters indicate statistically distinct groups</w:t>
      </w:r>
      <w:r w:rsidR="001A5AC6">
        <w:t xml:space="preserve">, </w:t>
      </w:r>
      <w:r w:rsidRPr="003467F7">
        <w:t>Mann-Whitney test</w:t>
      </w:r>
      <w:r w:rsidRPr="003467F7">
        <w:rPr>
          <w:rFonts w:cstheme="minorHAnsi"/>
        </w:rPr>
        <w:t>, p&lt;0.05.</w:t>
      </w:r>
    </w:p>
    <w:p w14:paraId="7AADE72D" w14:textId="3FE1567F" w:rsidR="005C547E" w:rsidRPr="003467F7" w:rsidRDefault="00941CD4" w:rsidP="00631CA1">
      <w:pPr>
        <w:widowControl/>
        <w:autoSpaceDE/>
        <w:autoSpaceDN/>
        <w:adjustRightInd/>
        <w:jc w:val="left"/>
      </w:pPr>
      <w:r w:rsidRPr="003467F7">
        <w:t xml:space="preserve">These data </w:t>
      </w:r>
      <w:r w:rsidR="004340EE">
        <w:t>were published in</w:t>
      </w:r>
      <w:r w:rsidRPr="003467F7">
        <w:t xml:space="preserve"> </w:t>
      </w:r>
      <w:proofErr w:type="spellStart"/>
      <w:r w:rsidRPr="003467F7">
        <w:t>Jové</w:t>
      </w:r>
      <w:proofErr w:type="spellEnd"/>
      <w:r w:rsidRPr="003467F7">
        <w:t xml:space="preserve"> et al. (2020)</w:t>
      </w:r>
      <w:r w:rsidRPr="003467F7">
        <w:fldChar w:fldCharType="begin" w:fldLock="1"/>
      </w:r>
      <w:r w:rsidR="004F54D2">
        <w:instrText>ADDIN CSL_CITATION {"citationItems":[{"id":"ITEM-1","itemData":{"DOI":"10.1101/2020.02.27.954206","abstract":"Blood-feeding mosquitoes survive by feeding on nectar for metabolic energy, but to develop eggs, females require a blood meal. Aedes aegypti females must accurately discriminate between blood and nectar because detection of each meal promotes one of two mutually exclusive feeding programs characterized by distinct sensory appendages, meal sizes, digestive tract targets, and metabolic fates. We investigated the role of the syringe-like blood-feeding appendage, the stylet, and discovered that sexually dimorphic stylet neurons are the first to taste blood. Using pan-neuronal GCaMP calcium imaging, we found that blood is detected by four functionally distinct classes of stylet neurons, each tuned to specific blood components associated with diverse taste qualities. Furthermore, the stylet is specialized to detect blood over nectar. Stylet neurons are insensitive to nectar-specific sugars and responses to glucose, the sugar found in both blood and nectar, depend on the presence of additional blood components. The distinction between blood and nectar is therefore encoded in specialized neurons at the very first level of sensory detection in mosquitoes. This innate ability to recognize blood is the basis of vector-borne disease transmission to millions of people world-wide.","author":[{"dropping-particle":"","family":"Jové","given":"Veronica","non-dropping-particle":"","parse-names":false,"suffix":""},{"dropping-particle":"","family":"Gong","given":"Zhongyan","non-dropping-particle":"","parse-names":false,"suffix":""},{"dropping-particle":"","family":"Hol","given":"Felix J.H.","non-dropping-particle":"","parse-names":false,"suffix":""},{"dropping-particle":"","family":"Zhao","given":"Zhilei","non-dropping-particle":"","parse-names":false,"suffix":""},{"dropping-particle":"","family":"Sorrells","given":"Trevor R.","non-dropping-particle":"","parse-names":false,"suffix":""},{"dropping-particle":"","family":"Carroll","given":"Thomas S.","non-dropping-particle":"","parse-names":false,"suffix":""},{"dropping-particle":"","family":"Prakash","given":"Manu","non-dropping-particle":"","parse-names":false,"suffix":""},{"dropping-particle":"","family":"McBride","given":"Carolyn S.","non-dropping-particle":"","parse-names":false,"suffix":""},{"dropping-particle":"","family":"Vosshall","given":"Leslie B.","non-dropping-particle":"","parse-names":false,"suffix":""}],"container-title":"bioRxiv","id":"ITEM-1","issued":{"date-parts":[["2020"]]},"page":"2020.02.27.954206","title":"The Taste of Blood in Mosquitoes","type":"article-journal"},"uris":["http://www.mendeley.com/documents/?uuid=31928507-f59a-4dcb-b796-218deda3ee4c"]}],"mendeley":{"formattedCitation":"&lt;sup&gt;27&lt;/sup&gt;","plainTextFormattedCitation":"27","previouslyFormattedCitation":"&lt;sup&gt;27&lt;/sup&gt;"},"properties":{"noteIndex":0},"schema":"https://github.com/citation-style-language/schema/raw/master/csl-citation.json"}</w:instrText>
      </w:r>
      <w:r w:rsidRPr="003467F7">
        <w:fldChar w:fldCharType="separate"/>
      </w:r>
      <w:r w:rsidR="004F54D2" w:rsidRPr="004F54D2">
        <w:rPr>
          <w:noProof/>
          <w:vertAlign w:val="superscript"/>
        </w:rPr>
        <w:t>27</w:t>
      </w:r>
      <w:r w:rsidRPr="003467F7">
        <w:fldChar w:fldCharType="end"/>
      </w:r>
      <w:r w:rsidRPr="003467F7">
        <w:t>.</w:t>
      </w:r>
    </w:p>
    <w:p w14:paraId="2BD03061" w14:textId="77777777" w:rsidR="00941CD4" w:rsidRPr="003467F7" w:rsidRDefault="00941CD4" w:rsidP="00631CA1">
      <w:pPr>
        <w:widowControl/>
        <w:autoSpaceDE/>
        <w:autoSpaceDN/>
        <w:adjustRightInd/>
        <w:jc w:val="left"/>
        <w:rPr>
          <w:rFonts w:asciiTheme="minorHAnsi" w:hAnsiTheme="minorHAnsi" w:cstheme="minorHAnsi"/>
          <w:color w:val="000000" w:themeColor="text1"/>
        </w:rPr>
      </w:pPr>
    </w:p>
    <w:p w14:paraId="7C8A9F5B" w14:textId="605DE291" w:rsidR="005C547E" w:rsidRPr="003467F7" w:rsidRDefault="005C547E" w:rsidP="00631CA1">
      <w:pPr>
        <w:rPr>
          <w:b/>
        </w:rPr>
      </w:pPr>
      <w:r w:rsidRPr="003467F7">
        <w:rPr>
          <w:b/>
        </w:rPr>
        <w:t xml:space="preserve">Table 1: Recipe for preparing artificial </w:t>
      </w:r>
      <w:r w:rsidR="00FF256F">
        <w:rPr>
          <w:b/>
        </w:rPr>
        <w:t>blood meals (adapted from Kogan</w:t>
      </w:r>
      <w:r w:rsidRPr="003467F7">
        <w:rPr>
          <w:b/>
        </w:rPr>
        <w:t xml:space="preserve"> </w:t>
      </w:r>
      <w:r w:rsidR="00941CD4" w:rsidRPr="003467F7">
        <w:rPr>
          <w:b/>
        </w:rPr>
        <w:t>(</w:t>
      </w:r>
      <w:r w:rsidRPr="003467F7">
        <w:rPr>
          <w:b/>
        </w:rPr>
        <w:t>1990</w:t>
      </w:r>
      <w:r w:rsidR="00941CD4" w:rsidRPr="003467F7">
        <w:rPr>
          <w:b/>
        </w:rPr>
        <w:t>)</w:t>
      </w:r>
      <w:r w:rsidR="00F72A33" w:rsidRPr="003467F7">
        <w:rPr>
          <w:b/>
        </w:rPr>
        <w:fldChar w:fldCharType="begin" w:fldLock="1"/>
      </w:r>
      <w:r w:rsidR="004F54D2">
        <w:rPr>
          <w:b/>
        </w:rPr>
        <w:instrText>ADDIN CSL_CITATION {"citationItems":[{"id":"ITEM-1","itemData":{"ISBN":"0022-2585","PMID":"2388248","abstract":"A defined substitute blood meal has been developed for feeding Aedes aegypti (L.), a mosquito that normally requires a vertebrate blood meal to produce eggs. This substitute blood meal is a simple mixture of proteins, with salts and adenosine triphosphate added to induce gorging. Protein appears to be the only nutritional requirement. The mixture consists of gamma-globulins to initiate the hormonal responses necessary for normal egg development, hemoglobin as a visual marker of feeding, and albumin as a concentrated source of protein to achieve egg yields equivalent to those from blood-fed controls. Ae. aegypti has been reared successfully for eight generations on this substitute blood meal.","author":[{"dropping-particle":"","family":"Kogan","given":"P.H. H","non-dropping-particle":"","parse-names":false,"suffix":""}],"container-title":"Journal of medical entomology","id":"ITEM-1","issue":"4","issued":{"date-parts":[["1990"]]},"page":"1-4","title":"Substitute Blood Meal for Investigating and Maintaining Aedes aegypti (Diptera: Culicidae)","type":"article-journal","volume":"27"},"uris":["http://www.mendeley.com/documents/?uuid=b54dd767-0407-4344-955b-30148fbebfcb"]}],"mendeley":{"formattedCitation":"&lt;sup&gt;22&lt;/sup&gt;","plainTextFormattedCitation":"22","previouslyFormattedCitation":"&lt;sup&gt;22&lt;/sup&gt;"},"properties":{"noteIndex":0},"schema":"https://github.com/citation-style-language/schema/raw/master/csl-citation.json"}</w:instrText>
      </w:r>
      <w:r w:rsidR="00F72A33" w:rsidRPr="003467F7">
        <w:rPr>
          <w:b/>
        </w:rPr>
        <w:fldChar w:fldCharType="separate"/>
      </w:r>
      <w:r w:rsidR="004F54D2" w:rsidRPr="004F54D2">
        <w:rPr>
          <w:noProof/>
          <w:vertAlign w:val="superscript"/>
        </w:rPr>
        <w:t>22</w:t>
      </w:r>
      <w:r w:rsidR="00F72A33" w:rsidRPr="003467F7">
        <w:rPr>
          <w:b/>
        </w:rPr>
        <w:fldChar w:fldCharType="end"/>
      </w:r>
    </w:p>
    <w:p w14:paraId="6D10698E" w14:textId="65164302" w:rsidR="005C547E" w:rsidRPr="003467F7" w:rsidRDefault="005C547E" w:rsidP="00631CA1">
      <w:r w:rsidRPr="003467F7">
        <w:t>Artificial blood consists of protein and non-protein components regularly found in human blood and provides the option to vary the ratios of these components. Mosquitoes can produce eggs after feeding on artificial blood</w:t>
      </w:r>
      <w:r w:rsidRPr="003467F7">
        <w:fldChar w:fldCharType="begin" w:fldLock="1"/>
      </w:r>
      <w:r w:rsidR="004F54D2">
        <w:instrText>ADDIN CSL_CITATION {"citationItems":[{"id":"ITEM-1","itemData":{"ISBN":"0022-2585","PMID":"2388248","abstract":"A defined substitute blood meal has been developed for feeding Aedes aegypti (L.), a mosquito that normally requires a vertebrate blood meal to produce eggs. This substitute blood meal is a simple mixture of proteins, with salts and adenosine triphosphate added to induce gorging. Protein appears to be the only nutritional requirement. The mixture consists of gamma-globulins to initiate the hormonal responses necessary for normal egg development, hemoglobin as a visual marker of feeding, and albumin as a concentrated source of protein to achieve egg yields equivalent to those from blood-fed controls. Ae. aegypti has been reared successfully for eight generations on this substitute blood meal.","author":[{"dropping-particle":"","family":"Kogan","given":"P.H. H","non-dropping-particle":"","parse-names":false,"suffix":""}],"container-title":"Journal of medical entomology","id":"ITEM-1","issue":"4","issued":{"date-parts":[["1990"]]},"page":"1-4","title":"Substitute Blood Meal for Investigating and Maintaining Aedes aegypti (Diptera: Culicidae)","type":"article-journal","volume":"27"},"uris":["http://www.mendeley.com/documents/?uuid=b54dd767-0407-4344-955b-30148fbebfcb"]},{"id":"ITEM-2","itemData":{"DOI":"10.1016/j.cell.2018.12.004","ISSN":"10974172","PMID":"30735632","abstract":"Female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B.","non-dropping-particle":"","parse-names":false,"suffix":""}],"container-title":"Cell","id":"ITEM-2","issue":"4","issued":{"date-parts":[["2019"]]},"page":"687-701.e5","publisher":"Elsevier Inc.","title":"Small-Molecule Agonists of Ae. aegypti Neuropeptide Y Receptor Block Mosquito Biting","type":"article-journal","volume":"176"},"uris":["http://www.mendeley.com/documents/?uuid=3e683600-0874-4a2f-9143-69e548fc4a90"]}],"mendeley":{"formattedCitation":"&lt;sup&gt;7, 22&lt;/sup&gt;","plainTextFormattedCitation":"7, 22","previouslyFormattedCitation":"&lt;sup&gt;7, 22&lt;/sup&gt;"},"properties":{"noteIndex":0},"schema":"https://github.com/citation-style-language/schema/raw/master/csl-citation.json"}</w:instrText>
      </w:r>
      <w:r w:rsidRPr="003467F7">
        <w:fldChar w:fldCharType="separate"/>
      </w:r>
      <w:r w:rsidR="004F54D2" w:rsidRPr="004F54D2">
        <w:rPr>
          <w:noProof/>
          <w:vertAlign w:val="superscript"/>
        </w:rPr>
        <w:t>7, 22</w:t>
      </w:r>
      <w:r w:rsidRPr="003467F7">
        <w:fldChar w:fldCharType="end"/>
      </w:r>
      <w:r w:rsidRPr="003467F7">
        <w:t>.</w:t>
      </w:r>
    </w:p>
    <w:p w14:paraId="29AE6466" w14:textId="77777777" w:rsidR="005C547E" w:rsidRPr="003467F7" w:rsidRDefault="005C547E" w:rsidP="00631CA1">
      <w:pPr>
        <w:widowControl/>
        <w:autoSpaceDE/>
        <w:autoSpaceDN/>
        <w:adjustRightInd/>
        <w:jc w:val="left"/>
        <w:rPr>
          <w:rFonts w:asciiTheme="minorHAnsi" w:hAnsiTheme="minorHAnsi" w:cstheme="minorHAnsi"/>
          <w:color w:val="000000" w:themeColor="text1"/>
        </w:rPr>
      </w:pPr>
    </w:p>
    <w:p w14:paraId="224E619E" w14:textId="66E06F71" w:rsidR="005C547E" w:rsidRPr="003467F7" w:rsidRDefault="005C547E" w:rsidP="00631CA1">
      <w:pPr>
        <w:pStyle w:val="NormalWeb"/>
        <w:spacing w:before="0" w:beforeAutospacing="0" w:after="0" w:afterAutospacing="0"/>
        <w:rPr>
          <w:b/>
          <w:bCs/>
          <w:color w:val="000000" w:themeColor="text1"/>
        </w:rPr>
      </w:pPr>
      <w:r w:rsidRPr="003467F7">
        <w:rPr>
          <w:b/>
        </w:rPr>
        <w:t>Table 2: Recipe for saline mea</w:t>
      </w:r>
      <w:r w:rsidR="0043417E">
        <w:rPr>
          <w:b/>
        </w:rPr>
        <w:t>l</w:t>
      </w:r>
      <w:r w:rsidRPr="003467F7">
        <w:rPr>
          <w:b/>
        </w:rPr>
        <w:t xml:space="preserve"> with ATP </w:t>
      </w:r>
      <w:r w:rsidRPr="003467F7">
        <w:rPr>
          <w:b/>
          <w:bCs/>
          <w:color w:val="000000" w:themeColor="text1"/>
        </w:rPr>
        <w:t xml:space="preserve">(adapted from Duvall </w:t>
      </w:r>
      <w:r w:rsidR="003C1A1D">
        <w:rPr>
          <w:b/>
          <w:bCs/>
          <w:color w:val="000000" w:themeColor="text1"/>
        </w:rPr>
        <w:t>et al.</w:t>
      </w:r>
      <w:r w:rsidRPr="003467F7">
        <w:rPr>
          <w:b/>
          <w:bCs/>
          <w:color w:val="000000" w:themeColor="text1"/>
        </w:rPr>
        <w:t xml:space="preserve"> </w:t>
      </w:r>
      <w:r w:rsidR="003A5C09" w:rsidRPr="003467F7">
        <w:rPr>
          <w:b/>
          <w:bCs/>
          <w:color w:val="000000" w:themeColor="text1"/>
        </w:rPr>
        <w:t>(</w:t>
      </w:r>
      <w:r w:rsidRPr="003467F7">
        <w:rPr>
          <w:b/>
          <w:bCs/>
          <w:color w:val="000000" w:themeColor="text1"/>
        </w:rPr>
        <w:t>2019</w:t>
      </w:r>
      <w:r w:rsidR="003A5C09" w:rsidRPr="003467F7">
        <w:rPr>
          <w:b/>
          <w:bCs/>
          <w:color w:val="000000" w:themeColor="text1"/>
        </w:rPr>
        <w:t>)</w:t>
      </w:r>
      <w:r w:rsidR="00F72A33" w:rsidRPr="003467F7">
        <w:rPr>
          <w:b/>
          <w:bCs/>
          <w:color w:val="000000" w:themeColor="text1"/>
        </w:rPr>
        <w:fldChar w:fldCharType="begin" w:fldLock="1"/>
      </w:r>
      <w:r w:rsidR="00F72A33" w:rsidRPr="003467F7">
        <w:rPr>
          <w:b/>
          <w:bCs/>
          <w:color w:val="000000" w:themeColor="text1"/>
        </w:rPr>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mendeley":{"formattedCitation":"&lt;sup&gt;7&lt;/sup&gt;","plainTextFormattedCitation":"7","previouslyFormattedCitation":"&lt;sup&gt;7&lt;/sup&gt;"},"properties":{"noteIndex":0},"schema":"https://github.com/citation-style-language/schema/raw/master/csl-citation.json"}</w:instrText>
      </w:r>
      <w:r w:rsidR="00F72A33" w:rsidRPr="003467F7">
        <w:rPr>
          <w:b/>
          <w:bCs/>
          <w:color w:val="000000" w:themeColor="text1"/>
        </w:rPr>
        <w:fldChar w:fldCharType="separate"/>
      </w:r>
      <w:r w:rsidR="00F72A33" w:rsidRPr="003467F7">
        <w:rPr>
          <w:bCs/>
          <w:noProof/>
          <w:color w:val="000000" w:themeColor="text1"/>
          <w:vertAlign w:val="superscript"/>
        </w:rPr>
        <w:t>7</w:t>
      </w:r>
      <w:r w:rsidR="00F72A33" w:rsidRPr="003467F7">
        <w:rPr>
          <w:b/>
          <w:bCs/>
          <w:color w:val="000000" w:themeColor="text1"/>
        </w:rPr>
        <w:fldChar w:fldCharType="end"/>
      </w:r>
    </w:p>
    <w:p w14:paraId="3403A598" w14:textId="35DE59C6" w:rsidR="005C547E" w:rsidRPr="003467F7" w:rsidRDefault="0043417E" w:rsidP="00631CA1">
      <w:r>
        <w:t xml:space="preserve">Protein-free saline </w:t>
      </w:r>
      <w:r w:rsidR="005C547E" w:rsidRPr="003467F7">
        <w:t>meals can be used to deliver compounds of interest to mosquitoes while still mimicking the abdominal distension that occurs after blood-feeding, but without triggering the egg development that occurs when proteins are ingested.</w:t>
      </w:r>
    </w:p>
    <w:p w14:paraId="25C42383" w14:textId="77777777" w:rsidR="000C562D" w:rsidRPr="003467F7" w:rsidRDefault="000C562D" w:rsidP="00631CA1"/>
    <w:p w14:paraId="29E4852D" w14:textId="5BABB98C" w:rsidR="00540331" w:rsidRPr="003467F7" w:rsidRDefault="006305D7" w:rsidP="00631CA1">
      <w:pPr>
        <w:rPr>
          <w:rFonts w:asciiTheme="minorHAnsi" w:hAnsiTheme="minorHAnsi" w:cstheme="minorHAnsi"/>
          <w:b/>
          <w:bCs/>
        </w:rPr>
      </w:pPr>
      <w:r w:rsidRPr="003467F7">
        <w:rPr>
          <w:rFonts w:asciiTheme="minorHAnsi" w:hAnsiTheme="minorHAnsi" w:cstheme="minorHAnsi"/>
          <w:b/>
        </w:rPr>
        <w:t>DISCUSSION</w:t>
      </w:r>
      <w:r w:rsidRPr="003467F7">
        <w:rPr>
          <w:rFonts w:asciiTheme="minorHAnsi" w:hAnsiTheme="minorHAnsi" w:cstheme="minorHAnsi"/>
          <w:b/>
          <w:bCs/>
        </w:rPr>
        <w:t>:</w:t>
      </w:r>
    </w:p>
    <w:p w14:paraId="040297B4" w14:textId="7A312FFE" w:rsidR="000D7F7C" w:rsidRPr="003467F7" w:rsidRDefault="00540331" w:rsidP="00631CA1">
      <w:pPr>
        <w:rPr>
          <w:rFonts w:asciiTheme="minorHAnsi" w:hAnsiTheme="minorHAnsi" w:cstheme="minorHAnsi"/>
          <w:color w:val="000000" w:themeColor="text1"/>
        </w:rPr>
      </w:pPr>
      <w:r w:rsidRPr="003467F7">
        <w:rPr>
          <w:rFonts w:asciiTheme="minorHAnsi" w:hAnsiTheme="minorHAnsi" w:cstheme="minorHAnsi"/>
          <w:color w:val="000000" w:themeColor="text1"/>
        </w:rPr>
        <w:t>For many laboratory applications</w:t>
      </w:r>
      <w:r w:rsidR="00AB6975" w:rsidRPr="003467F7">
        <w:rPr>
          <w:rFonts w:asciiTheme="minorHAnsi" w:hAnsiTheme="minorHAnsi" w:cstheme="minorHAnsi"/>
          <w:color w:val="000000" w:themeColor="text1"/>
        </w:rPr>
        <w:t>,</w:t>
      </w:r>
      <w:r w:rsidRPr="003467F7">
        <w:rPr>
          <w:rFonts w:asciiTheme="minorHAnsi" w:hAnsiTheme="minorHAnsi" w:cstheme="minorHAnsi"/>
          <w:color w:val="000000" w:themeColor="text1"/>
        </w:rPr>
        <w:t xml:space="preserve"> artificial</w:t>
      </w:r>
      <w:r w:rsidR="00A62D50" w:rsidRPr="003467F7">
        <w:rPr>
          <w:rFonts w:asciiTheme="minorHAnsi" w:hAnsiTheme="minorHAnsi" w:cstheme="minorHAnsi"/>
          <w:color w:val="000000" w:themeColor="text1"/>
        </w:rPr>
        <w:t xml:space="preserve"> membrane </w:t>
      </w:r>
      <w:r w:rsidRPr="003467F7">
        <w:rPr>
          <w:rFonts w:asciiTheme="minorHAnsi" w:hAnsiTheme="minorHAnsi" w:cstheme="minorHAnsi"/>
          <w:color w:val="000000" w:themeColor="text1"/>
        </w:rPr>
        <w:t xml:space="preserve">feeders offer distinct benefits compared to live hosts by allowing researchers </w:t>
      </w:r>
      <w:r w:rsidR="00932E88" w:rsidRPr="003467F7">
        <w:rPr>
          <w:rFonts w:asciiTheme="minorHAnsi" w:hAnsiTheme="minorHAnsi" w:cstheme="minorHAnsi"/>
          <w:color w:val="000000" w:themeColor="text1"/>
        </w:rPr>
        <w:t xml:space="preserve">the ability </w:t>
      </w:r>
      <w:r w:rsidRPr="003467F7">
        <w:rPr>
          <w:rFonts w:asciiTheme="minorHAnsi" w:hAnsiTheme="minorHAnsi" w:cstheme="minorHAnsi"/>
          <w:color w:val="000000" w:themeColor="text1"/>
        </w:rPr>
        <w:t>to directly manipulate the contents of the meal. Although multiple methods are available for artificial</w:t>
      </w:r>
      <w:r w:rsidR="00A62D50" w:rsidRPr="003467F7">
        <w:rPr>
          <w:rFonts w:asciiTheme="minorHAnsi" w:hAnsiTheme="minorHAnsi" w:cstheme="minorHAnsi"/>
          <w:color w:val="000000" w:themeColor="text1"/>
        </w:rPr>
        <w:t xml:space="preserve"> membrane</w:t>
      </w:r>
      <w:r w:rsidR="00F2462A">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 xml:space="preserve">feeding, the method described here offers advantages in flexibility, cost, and throughput. In comparison to other commercial membrane feeders, the </w:t>
      </w:r>
      <w:proofErr w:type="spellStart"/>
      <w:r w:rsidRPr="003467F7">
        <w:rPr>
          <w:rFonts w:asciiTheme="minorHAnsi" w:hAnsiTheme="minorHAnsi" w:cstheme="minorHAnsi"/>
          <w:color w:val="000000" w:themeColor="text1"/>
        </w:rPr>
        <w:t>Glytube</w:t>
      </w:r>
      <w:proofErr w:type="spellEnd"/>
      <w:r w:rsidRPr="003467F7">
        <w:rPr>
          <w:rFonts w:asciiTheme="minorHAnsi" w:hAnsiTheme="minorHAnsi" w:cstheme="minorHAnsi"/>
          <w:color w:val="000000" w:themeColor="text1"/>
        </w:rPr>
        <w:t xml:space="preserve"> </w:t>
      </w:r>
      <w:r w:rsidR="000D7F7C" w:rsidRPr="003467F7">
        <w:rPr>
          <w:rFonts w:asciiTheme="minorHAnsi" w:hAnsiTheme="minorHAnsi" w:cstheme="minorHAnsi"/>
          <w:color w:val="000000" w:themeColor="text1"/>
        </w:rPr>
        <w:t xml:space="preserve">assay </w:t>
      </w:r>
      <w:r w:rsidRPr="003467F7">
        <w:rPr>
          <w:rFonts w:asciiTheme="minorHAnsi" w:hAnsiTheme="minorHAnsi" w:cstheme="minorHAnsi"/>
          <w:color w:val="000000" w:themeColor="text1"/>
        </w:rPr>
        <w:t>requires a small meal volume</w:t>
      </w:r>
      <w:r w:rsidR="001B0A1E">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making it an efficient delivery mechanism for costly reagents, including drugs or pathogens, by minimizing the total volume required</w:t>
      </w:r>
      <w:r w:rsidRPr="003467F7">
        <w:rPr>
          <w:rFonts w:asciiTheme="minorHAnsi" w:hAnsiTheme="minorHAnsi" w:cstheme="minorHAnsi"/>
          <w:color w:val="000000" w:themeColor="text1"/>
        </w:rPr>
        <w:fldChar w:fldCharType="begin" w:fldLock="1"/>
      </w:r>
      <w:r w:rsidR="00FF256F">
        <w:rPr>
          <w:rFonts w:asciiTheme="minorHAnsi" w:hAnsiTheme="minorHAnsi" w:cstheme="minorHAnsi"/>
          <w:color w:val="000000" w:themeColor="text1"/>
        </w:rPr>
        <w:instrText>ADDIN CSL_CITATION {"citationItems":[{"id":"ITEM-1","itemData":{"author":[{"dropping-particle":"","family":"Frances","given":"Stephen P.","non-dropping-particle":"","parse-names":false,"suffix":""},{"dropping-particle":"","family":"Sithiprasasna","given":"Ratana","non-dropping-particle":"","parse-names":false,"suffix":""},{"dropping-particle":"","family":"Linthicum","given":"Kenneth J.","non-dropping-particle":"","parse-names":false,"suffix":""}],"container-title":"Journal of Medical Entomology","id":"ITEM-1","issue":"2","issued":{"date-parts":[["2011"]]},"title":"Laboratory Evaluation of the Response of Aedes aegypti and Aedes albopictus Uninfected and Infected With Dengue Virus to Deet","type":"article-journal","volume":"48"},"uris":["http://www.mendeley.com/documents/?uuid=548f028b-2ea9-42a5-ac7c-53f2b18aad0a"]},{"id":"ITEM-2","itemData":{"DOI":"10.1016/j.cell.2018.12.004","ISSN":"10974172","PMID":"30735632","abstract":"Female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B.","non-dropping-particle":"","parse-names":false,"suffix":""}],"container-title":"Cell","id":"ITEM-2","issue":"4","issued":{"date-parts":[["2019"]]},"page":"687-701.e5","publisher":"Elsevier Inc.","title":"Small-Molecule Agonists of Ae. aegypti Neuropeptide Y Receptor Block Mosquito Biting","type":"article-journal","volume":"176"},"uris":["http://www.mendeley.com/documents/?uuid=3e683600-0874-4a2f-9143-69e548fc4a90"]}],"mendeley":{"formattedCitation":"&lt;sup&gt;7, 35&lt;/sup&gt;","plainTextFormattedCitation":"7, 35","previouslyFormattedCitation":"&lt;sup&gt;7, 35&lt;/sup&gt;"},"properties":{"noteIndex":0},"schema":"https://github.com/citation-style-language/schema/raw/master/csl-citation.json"}</w:instrText>
      </w:r>
      <w:r w:rsidRPr="003467F7">
        <w:rPr>
          <w:rFonts w:asciiTheme="minorHAnsi" w:hAnsiTheme="minorHAnsi" w:cstheme="minorHAnsi"/>
          <w:color w:val="000000" w:themeColor="text1"/>
        </w:rPr>
        <w:fldChar w:fldCharType="separate"/>
      </w:r>
      <w:r w:rsidR="004F54D2" w:rsidRPr="004F54D2">
        <w:rPr>
          <w:rFonts w:asciiTheme="minorHAnsi" w:hAnsiTheme="minorHAnsi" w:cstheme="minorHAnsi"/>
          <w:noProof/>
          <w:color w:val="000000" w:themeColor="text1"/>
          <w:vertAlign w:val="superscript"/>
        </w:rPr>
        <w:t>7,35</w:t>
      </w:r>
      <w:r w:rsidRPr="003467F7">
        <w:rPr>
          <w:rFonts w:asciiTheme="minorHAnsi" w:hAnsiTheme="minorHAnsi" w:cstheme="minorHAnsi"/>
          <w:color w:val="000000" w:themeColor="text1"/>
        </w:rPr>
        <w:fldChar w:fldCharType="end"/>
      </w:r>
      <w:r w:rsidRPr="003467F7">
        <w:rPr>
          <w:rFonts w:asciiTheme="minorHAnsi" w:hAnsiTheme="minorHAnsi" w:cstheme="minorHAnsi"/>
          <w:color w:val="000000" w:themeColor="text1"/>
        </w:rPr>
        <w:t xml:space="preserve">. </w:t>
      </w:r>
      <w:r w:rsidR="001B0A1E">
        <w:rPr>
          <w:color w:val="000000" w:themeColor="text1"/>
        </w:rPr>
        <w:t>As</w:t>
      </w:r>
      <w:r w:rsidR="00C84A2A" w:rsidRPr="003467F7">
        <w:rPr>
          <w:color w:val="000000" w:themeColor="text1"/>
        </w:rPr>
        <w:t xml:space="preserve"> both the protein-free saline and</w:t>
      </w:r>
      <w:r w:rsidR="00333649">
        <w:rPr>
          <w:color w:val="000000" w:themeColor="text1"/>
        </w:rPr>
        <w:t xml:space="preserve"> </w:t>
      </w:r>
      <w:r w:rsidR="00C84A2A" w:rsidRPr="003467F7">
        <w:rPr>
          <w:color w:val="000000" w:themeColor="text1"/>
        </w:rPr>
        <w:t xml:space="preserve">artificial blood meals promote engorgement, compounds </w:t>
      </w:r>
      <w:r w:rsidR="00333649">
        <w:rPr>
          <w:color w:val="000000" w:themeColor="text1"/>
        </w:rPr>
        <w:t xml:space="preserve">or pathogens </w:t>
      </w:r>
      <w:r w:rsidR="00C84A2A" w:rsidRPr="003467F7">
        <w:rPr>
          <w:color w:val="000000" w:themeColor="text1"/>
        </w:rPr>
        <w:t>can be added to either meal as a high-throughput</w:t>
      </w:r>
      <w:r w:rsidR="006E0BB1">
        <w:rPr>
          <w:color w:val="000000" w:themeColor="text1"/>
        </w:rPr>
        <w:t xml:space="preserve"> and non-invasive</w:t>
      </w:r>
      <w:r w:rsidR="00C84A2A" w:rsidRPr="003467F7">
        <w:rPr>
          <w:color w:val="000000" w:themeColor="text1"/>
        </w:rPr>
        <w:t xml:space="preserve"> alternative to injections. </w:t>
      </w:r>
      <w:r w:rsidRPr="003467F7">
        <w:rPr>
          <w:rFonts w:asciiTheme="minorHAnsi" w:hAnsiTheme="minorHAnsi" w:cstheme="minorHAnsi"/>
          <w:color w:val="000000" w:themeColor="text1"/>
        </w:rPr>
        <w:t xml:space="preserve">Additionally, each component of the </w:t>
      </w:r>
      <w:proofErr w:type="spellStart"/>
      <w:r w:rsidRPr="003467F7">
        <w:rPr>
          <w:rFonts w:asciiTheme="minorHAnsi" w:hAnsiTheme="minorHAnsi" w:cstheme="minorHAnsi"/>
          <w:color w:val="000000" w:themeColor="text1"/>
        </w:rPr>
        <w:t>Glytube</w:t>
      </w:r>
      <w:proofErr w:type="spellEnd"/>
      <w:r w:rsidRPr="003467F7">
        <w:rPr>
          <w:rFonts w:asciiTheme="minorHAnsi" w:hAnsiTheme="minorHAnsi" w:cstheme="minorHAnsi"/>
          <w:color w:val="000000" w:themeColor="text1"/>
        </w:rPr>
        <w:t xml:space="preserve"> can easily be washed, replaced, or scaled up to </w:t>
      </w:r>
      <w:r w:rsidR="00BC3F97">
        <w:rPr>
          <w:rFonts w:asciiTheme="minorHAnsi" w:hAnsiTheme="minorHAnsi" w:cstheme="minorHAnsi"/>
          <w:color w:val="000000" w:themeColor="text1"/>
        </w:rPr>
        <w:t>deliver and quantify</w:t>
      </w:r>
      <w:r w:rsidR="00BC3F97" w:rsidRPr="003467F7">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multiple meal</w:t>
      </w:r>
      <w:r w:rsidR="00BC3F97">
        <w:rPr>
          <w:rFonts w:asciiTheme="minorHAnsi" w:hAnsiTheme="minorHAnsi" w:cstheme="minorHAnsi"/>
          <w:color w:val="000000" w:themeColor="text1"/>
        </w:rPr>
        <w:t xml:space="preserve"> type</w:t>
      </w:r>
      <w:r w:rsidRPr="003467F7">
        <w:rPr>
          <w:rFonts w:asciiTheme="minorHAnsi" w:hAnsiTheme="minorHAnsi" w:cstheme="minorHAnsi"/>
          <w:color w:val="000000" w:themeColor="text1"/>
        </w:rPr>
        <w:t xml:space="preserve">s without cross-contamination of the feeding apparatus. </w:t>
      </w:r>
    </w:p>
    <w:p w14:paraId="23E5D778" w14:textId="77777777" w:rsidR="000D7F7C" w:rsidRPr="003467F7" w:rsidRDefault="000D7F7C" w:rsidP="00631CA1">
      <w:pPr>
        <w:rPr>
          <w:rFonts w:asciiTheme="minorHAnsi" w:hAnsiTheme="minorHAnsi" w:cstheme="minorHAnsi"/>
          <w:color w:val="000000" w:themeColor="text1"/>
        </w:rPr>
      </w:pPr>
    </w:p>
    <w:p w14:paraId="10B29478" w14:textId="64F35254" w:rsidR="00540331" w:rsidRPr="003467F7" w:rsidRDefault="000D7F7C" w:rsidP="00631CA1">
      <w:pPr>
        <w:rPr>
          <w:rFonts w:asciiTheme="minorHAnsi" w:hAnsiTheme="minorHAnsi" w:cstheme="minorHAnsi"/>
          <w:color w:val="000000" w:themeColor="text1"/>
        </w:rPr>
      </w:pPr>
      <w:r w:rsidRPr="003467F7">
        <w:rPr>
          <w:rFonts w:asciiTheme="minorHAnsi" w:hAnsiTheme="minorHAnsi" w:cstheme="minorHAnsi"/>
          <w:color w:val="000000" w:themeColor="text1"/>
        </w:rPr>
        <w:t>To quantify meal volumes consumed by mosquitoes, t</w:t>
      </w:r>
      <w:r w:rsidR="00540331" w:rsidRPr="003467F7">
        <w:rPr>
          <w:rFonts w:asciiTheme="minorHAnsi" w:hAnsiTheme="minorHAnsi" w:cstheme="minorHAnsi"/>
          <w:color w:val="000000" w:themeColor="text1"/>
        </w:rPr>
        <w:t>he fluorescence-based method</w:t>
      </w:r>
      <w:r w:rsidR="008F1D94">
        <w:rPr>
          <w:rFonts w:asciiTheme="minorHAnsi" w:hAnsiTheme="minorHAnsi" w:cstheme="minorHAnsi"/>
          <w:color w:val="000000" w:themeColor="text1"/>
        </w:rPr>
        <w:t xml:space="preserve"> </w:t>
      </w:r>
      <w:r w:rsidR="00540331" w:rsidRPr="003467F7">
        <w:rPr>
          <w:rFonts w:asciiTheme="minorHAnsi" w:hAnsiTheme="minorHAnsi" w:cstheme="minorHAnsi"/>
          <w:color w:val="000000" w:themeColor="text1"/>
        </w:rPr>
        <w:t>enables more precise meal size quantification than weighing the mosquitoes before and after feeding</w:t>
      </w:r>
      <w:r w:rsidR="00296D53">
        <w:rPr>
          <w:rFonts w:asciiTheme="minorHAnsi" w:hAnsiTheme="minorHAnsi" w:cstheme="minorHAnsi"/>
          <w:color w:val="000000" w:themeColor="text1"/>
        </w:rPr>
        <w:t>.</w:t>
      </w:r>
      <w:r w:rsidR="00D84CFA">
        <w:rPr>
          <w:rFonts w:asciiTheme="minorHAnsi" w:hAnsiTheme="minorHAnsi" w:cstheme="minorHAnsi"/>
          <w:color w:val="000000" w:themeColor="text1"/>
        </w:rPr>
        <w:t xml:space="preserve"> It should be noted that this method is an end-point assay.</w:t>
      </w:r>
      <w:r w:rsidR="00C547E6">
        <w:rPr>
          <w:rFonts w:asciiTheme="minorHAnsi" w:hAnsiTheme="minorHAnsi" w:cstheme="minorHAnsi"/>
          <w:color w:val="000000" w:themeColor="text1"/>
        </w:rPr>
        <w:t xml:space="preserve"> </w:t>
      </w:r>
      <w:r w:rsidR="005702D2">
        <w:rPr>
          <w:rFonts w:asciiTheme="minorHAnsi" w:hAnsiTheme="minorHAnsi" w:cstheme="minorHAnsi"/>
          <w:color w:val="000000" w:themeColor="text1"/>
        </w:rPr>
        <w:t>In contrast, w</w:t>
      </w:r>
      <w:r w:rsidR="00296D53">
        <w:rPr>
          <w:rFonts w:asciiTheme="minorHAnsi" w:hAnsiTheme="minorHAnsi" w:cstheme="minorHAnsi"/>
          <w:color w:val="000000" w:themeColor="text1"/>
        </w:rPr>
        <w:t>eighing</w:t>
      </w:r>
      <w:r w:rsidRPr="003467F7">
        <w:rPr>
          <w:rFonts w:asciiTheme="minorHAnsi" w:hAnsiTheme="minorHAnsi" w:cstheme="minorHAnsi"/>
          <w:color w:val="000000" w:themeColor="text1"/>
        </w:rPr>
        <w:t xml:space="preserve"> allows the mosquitoes to be kept alive for further experimentation</w:t>
      </w:r>
      <w:r w:rsidR="00540331" w:rsidRPr="003467F7">
        <w:rPr>
          <w:rFonts w:asciiTheme="minorHAnsi" w:hAnsiTheme="minorHAnsi" w:cstheme="minorHAnsi"/>
          <w:color w:val="000000" w:themeColor="text1"/>
        </w:rPr>
        <w:t>. By using a plate</w:t>
      </w:r>
      <w:r w:rsidR="007906F3" w:rsidRPr="003467F7">
        <w:rPr>
          <w:rFonts w:asciiTheme="minorHAnsi" w:hAnsiTheme="minorHAnsi" w:cstheme="minorHAnsi"/>
          <w:color w:val="000000" w:themeColor="text1"/>
        </w:rPr>
        <w:t xml:space="preserve"> </w:t>
      </w:r>
      <w:r w:rsidR="00540331" w:rsidRPr="003467F7">
        <w:rPr>
          <w:rFonts w:asciiTheme="minorHAnsi" w:hAnsiTheme="minorHAnsi" w:cstheme="minorHAnsi"/>
          <w:color w:val="000000" w:themeColor="text1"/>
        </w:rPr>
        <w:t xml:space="preserve">reader, </w:t>
      </w:r>
      <w:r w:rsidRPr="003467F7">
        <w:rPr>
          <w:rFonts w:asciiTheme="minorHAnsi" w:hAnsiTheme="minorHAnsi" w:cstheme="minorHAnsi"/>
          <w:color w:val="000000" w:themeColor="text1"/>
        </w:rPr>
        <w:t xml:space="preserve">the fluorescence-based </w:t>
      </w:r>
      <w:r w:rsidR="00540331" w:rsidRPr="003467F7">
        <w:rPr>
          <w:rFonts w:asciiTheme="minorHAnsi" w:hAnsiTheme="minorHAnsi" w:cstheme="minorHAnsi"/>
          <w:color w:val="000000" w:themeColor="text1"/>
        </w:rPr>
        <w:t xml:space="preserve">method can be easily scaled up for high-throughput quantification of meals </w:t>
      </w:r>
      <w:r w:rsidRPr="003467F7">
        <w:rPr>
          <w:rFonts w:asciiTheme="minorHAnsi" w:hAnsiTheme="minorHAnsi" w:cstheme="minorHAnsi"/>
          <w:color w:val="000000" w:themeColor="text1"/>
        </w:rPr>
        <w:t xml:space="preserve">consumed by </w:t>
      </w:r>
      <w:r w:rsidR="00540331" w:rsidRPr="003467F7">
        <w:rPr>
          <w:rFonts w:asciiTheme="minorHAnsi" w:hAnsiTheme="minorHAnsi" w:cstheme="minorHAnsi"/>
          <w:color w:val="000000" w:themeColor="text1"/>
        </w:rPr>
        <w:t>hundreds of individual females.</w:t>
      </w:r>
      <w:r w:rsidR="00C84A2A" w:rsidRPr="003467F7">
        <w:rPr>
          <w:rFonts w:asciiTheme="minorHAnsi" w:hAnsiTheme="minorHAnsi" w:cstheme="minorHAnsi"/>
          <w:color w:val="000000" w:themeColor="text1"/>
        </w:rPr>
        <w:t xml:space="preserve"> </w:t>
      </w:r>
    </w:p>
    <w:p w14:paraId="077C9BE0" w14:textId="77777777" w:rsidR="00540331" w:rsidRPr="003467F7" w:rsidRDefault="00540331" w:rsidP="00631CA1">
      <w:pPr>
        <w:rPr>
          <w:rFonts w:asciiTheme="minorHAnsi" w:hAnsiTheme="minorHAnsi" w:cstheme="minorHAnsi"/>
          <w:b/>
        </w:rPr>
      </w:pPr>
    </w:p>
    <w:p w14:paraId="525E6BBA" w14:textId="527019FC" w:rsidR="00827FAD" w:rsidRPr="003467F7" w:rsidRDefault="00890BB8" w:rsidP="00631CA1">
      <w:pPr>
        <w:rPr>
          <w:rFonts w:asciiTheme="minorHAnsi" w:hAnsiTheme="minorHAnsi" w:cstheme="minorHAnsi"/>
          <w:color w:val="000000" w:themeColor="text1"/>
        </w:rPr>
      </w:pPr>
      <w:r w:rsidRPr="003467F7">
        <w:rPr>
          <w:rFonts w:asciiTheme="minorHAnsi" w:hAnsiTheme="minorHAnsi" w:cstheme="minorHAnsi"/>
          <w:color w:val="000000" w:themeColor="text1"/>
        </w:rPr>
        <w:t>T</w:t>
      </w:r>
      <w:r w:rsidR="00C9763A" w:rsidRPr="003467F7">
        <w:rPr>
          <w:rFonts w:asciiTheme="minorHAnsi" w:hAnsiTheme="minorHAnsi" w:cstheme="minorHAnsi"/>
          <w:color w:val="000000" w:themeColor="text1"/>
        </w:rPr>
        <w:t xml:space="preserve">o achieve high </w:t>
      </w:r>
      <w:r w:rsidR="00AA537C" w:rsidRPr="003467F7">
        <w:rPr>
          <w:rFonts w:asciiTheme="minorHAnsi" w:hAnsiTheme="minorHAnsi" w:cstheme="minorHAnsi"/>
          <w:color w:val="000000" w:themeColor="text1"/>
        </w:rPr>
        <w:t xml:space="preserve">feeding </w:t>
      </w:r>
      <w:r w:rsidR="00C9763A" w:rsidRPr="003467F7">
        <w:rPr>
          <w:rFonts w:asciiTheme="minorHAnsi" w:hAnsiTheme="minorHAnsi" w:cstheme="minorHAnsi"/>
          <w:color w:val="000000" w:themeColor="text1"/>
        </w:rPr>
        <w:t>rates</w:t>
      </w:r>
      <w:r w:rsidR="005702D2">
        <w:rPr>
          <w:rFonts w:asciiTheme="minorHAnsi" w:hAnsiTheme="minorHAnsi" w:cstheme="minorHAnsi"/>
          <w:color w:val="000000" w:themeColor="text1"/>
        </w:rPr>
        <w:t>,</w:t>
      </w:r>
      <w:r w:rsidR="00C9763A" w:rsidRPr="003467F7">
        <w:rPr>
          <w:rFonts w:asciiTheme="minorHAnsi" w:hAnsiTheme="minorHAnsi" w:cstheme="minorHAnsi"/>
          <w:color w:val="000000" w:themeColor="text1"/>
        </w:rPr>
        <w:t xml:space="preserve"> </w:t>
      </w:r>
      <w:r w:rsidR="00784CF2" w:rsidRPr="003467F7">
        <w:rPr>
          <w:rFonts w:asciiTheme="minorHAnsi" w:hAnsiTheme="minorHAnsi" w:cstheme="minorHAnsi"/>
          <w:color w:val="000000" w:themeColor="text1"/>
        </w:rPr>
        <w:t xml:space="preserve">a combination of </w:t>
      </w:r>
      <w:r w:rsidR="00B10A34" w:rsidRPr="003467F7">
        <w:rPr>
          <w:rFonts w:asciiTheme="minorHAnsi" w:hAnsiTheme="minorHAnsi" w:cstheme="minorHAnsi"/>
          <w:color w:val="000000" w:themeColor="text1"/>
        </w:rPr>
        <w:t xml:space="preserve">sufficient </w:t>
      </w:r>
      <w:r w:rsidR="00C9763A" w:rsidRPr="003467F7">
        <w:rPr>
          <w:rFonts w:asciiTheme="minorHAnsi" w:hAnsiTheme="minorHAnsi" w:cstheme="minorHAnsi"/>
          <w:color w:val="000000" w:themeColor="text1"/>
        </w:rPr>
        <w:t xml:space="preserve">host </w:t>
      </w:r>
      <w:r w:rsidR="00827FAD" w:rsidRPr="003467F7">
        <w:rPr>
          <w:rFonts w:asciiTheme="minorHAnsi" w:hAnsiTheme="minorHAnsi" w:cstheme="minorHAnsi"/>
          <w:color w:val="000000" w:themeColor="text1"/>
        </w:rPr>
        <w:t>cues</w:t>
      </w:r>
      <w:r w:rsidR="004E523C" w:rsidRPr="003467F7">
        <w:rPr>
          <w:rFonts w:asciiTheme="minorHAnsi" w:hAnsiTheme="minorHAnsi" w:cstheme="minorHAnsi"/>
          <w:color w:val="000000" w:themeColor="text1"/>
        </w:rPr>
        <w:t xml:space="preserve"> </w:t>
      </w:r>
      <w:r w:rsidR="00B10A34" w:rsidRPr="003467F7">
        <w:rPr>
          <w:rFonts w:asciiTheme="minorHAnsi" w:hAnsiTheme="minorHAnsi" w:cstheme="minorHAnsi"/>
          <w:color w:val="000000" w:themeColor="text1"/>
        </w:rPr>
        <w:t>must be present</w:t>
      </w:r>
      <w:r w:rsidR="00827FAD" w:rsidRPr="003467F7">
        <w:rPr>
          <w:rFonts w:asciiTheme="minorHAnsi" w:hAnsiTheme="minorHAnsi" w:cstheme="minorHAnsi"/>
          <w:color w:val="000000" w:themeColor="text1"/>
        </w:rPr>
        <w:t xml:space="preserve"> to </w:t>
      </w:r>
      <w:r w:rsidR="004E523C" w:rsidRPr="003467F7">
        <w:rPr>
          <w:rFonts w:asciiTheme="minorHAnsi" w:hAnsiTheme="minorHAnsi" w:cstheme="minorHAnsi"/>
          <w:color w:val="000000" w:themeColor="text1"/>
        </w:rPr>
        <w:t>activate female host-seeking behavior</w:t>
      </w:r>
      <w:r w:rsidR="00B10A34" w:rsidRPr="003467F7">
        <w:rPr>
          <w:rFonts w:asciiTheme="minorHAnsi" w:hAnsiTheme="minorHAnsi" w:cstheme="minorHAnsi"/>
          <w:color w:val="000000" w:themeColor="text1"/>
        </w:rPr>
        <w:t xml:space="preserve"> and attract females to the </w:t>
      </w:r>
      <w:r w:rsidR="00684331" w:rsidRPr="003467F7">
        <w:rPr>
          <w:rFonts w:asciiTheme="minorHAnsi" w:hAnsiTheme="minorHAnsi" w:cstheme="minorHAnsi"/>
          <w:color w:val="000000" w:themeColor="text1"/>
        </w:rPr>
        <w:t>feeder</w:t>
      </w:r>
      <w:r w:rsidRPr="003467F7">
        <w:rPr>
          <w:rFonts w:asciiTheme="minorHAnsi" w:hAnsiTheme="minorHAnsi" w:cstheme="minorHAnsi"/>
          <w:color w:val="000000" w:themeColor="text1"/>
        </w:rPr>
        <w:t xml:space="preserve">. If mosquitoes are not crowding </w:t>
      </w:r>
      <w:r w:rsidR="00827FAD" w:rsidRPr="003467F7">
        <w:rPr>
          <w:rFonts w:asciiTheme="minorHAnsi" w:hAnsiTheme="minorHAnsi" w:cstheme="minorHAnsi"/>
          <w:color w:val="000000" w:themeColor="text1"/>
        </w:rPr>
        <w:t xml:space="preserve">underneath the </w:t>
      </w:r>
      <w:proofErr w:type="spellStart"/>
      <w:r w:rsidRPr="003467F7">
        <w:rPr>
          <w:rFonts w:asciiTheme="minorHAnsi" w:hAnsiTheme="minorHAnsi" w:cstheme="minorHAnsi"/>
          <w:color w:val="000000" w:themeColor="text1"/>
        </w:rPr>
        <w:t>G</w:t>
      </w:r>
      <w:r w:rsidR="00827FAD" w:rsidRPr="003467F7">
        <w:rPr>
          <w:rFonts w:asciiTheme="minorHAnsi" w:hAnsiTheme="minorHAnsi" w:cstheme="minorHAnsi"/>
          <w:color w:val="000000" w:themeColor="text1"/>
        </w:rPr>
        <w:t>lytube</w:t>
      </w:r>
      <w:proofErr w:type="spellEnd"/>
      <w:r w:rsidR="00C9763A" w:rsidRPr="003467F7">
        <w:rPr>
          <w:rFonts w:asciiTheme="minorHAnsi" w:hAnsiTheme="minorHAnsi" w:cstheme="minorHAnsi"/>
          <w:color w:val="000000" w:themeColor="text1"/>
        </w:rPr>
        <w:t>,</w:t>
      </w:r>
      <w:r w:rsidRPr="003467F7">
        <w:rPr>
          <w:rFonts w:asciiTheme="minorHAnsi" w:hAnsiTheme="minorHAnsi" w:cstheme="minorHAnsi"/>
          <w:color w:val="000000" w:themeColor="text1"/>
        </w:rPr>
        <w:t xml:space="preserve"> </w:t>
      </w:r>
      <w:r w:rsidR="00827FAD" w:rsidRPr="003467F7">
        <w:rPr>
          <w:rFonts w:asciiTheme="minorHAnsi" w:hAnsiTheme="minorHAnsi" w:cstheme="minorHAnsi"/>
          <w:color w:val="000000" w:themeColor="text1"/>
        </w:rPr>
        <w:t xml:space="preserve">the meal </w:t>
      </w:r>
      <w:r w:rsidR="00C9763A" w:rsidRPr="003467F7">
        <w:rPr>
          <w:rFonts w:asciiTheme="minorHAnsi" w:hAnsiTheme="minorHAnsi" w:cstheme="minorHAnsi"/>
          <w:color w:val="000000" w:themeColor="text1"/>
        </w:rPr>
        <w:t>may</w:t>
      </w:r>
      <w:r w:rsidR="004E523C" w:rsidRPr="003467F7">
        <w:rPr>
          <w:rFonts w:asciiTheme="minorHAnsi" w:hAnsiTheme="minorHAnsi" w:cstheme="minorHAnsi"/>
          <w:color w:val="000000" w:themeColor="text1"/>
        </w:rPr>
        <w:t xml:space="preserve"> not</w:t>
      </w:r>
      <w:r w:rsidR="00827FAD" w:rsidRPr="003467F7">
        <w:rPr>
          <w:rFonts w:asciiTheme="minorHAnsi" w:hAnsiTheme="minorHAnsi" w:cstheme="minorHAnsi"/>
          <w:color w:val="000000" w:themeColor="text1"/>
        </w:rPr>
        <w:t xml:space="preserve"> </w:t>
      </w:r>
      <w:r w:rsidR="00C9763A" w:rsidRPr="003467F7">
        <w:rPr>
          <w:rFonts w:asciiTheme="minorHAnsi" w:hAnsiTheme="minorHAnsi" w:cstheme="minorHAnsi"/>
          <w:color w:val="000000" w:themeColor="text1"/>
        </w:rPr>
        <w:t xml:space="preserve">be </w:t>
      </w:r>
      <w:r w:rsidR="00827FAD" w:rsidRPr="003467F7">
        <w:rPr>
          <w:rFonts w:asciiTheme="minorHAnsi" w:hAnsiTheme="minorHAnsi" w:cstheme="minorHAnsi"/>
          <w:color w:val="000000" w:themeColor="text1"/>
        </w:rPr>
        <w:t>properly warmed</w:t>
      </w:r>
      <w:r w:rsidR="00506874">
        <w:rPr>
          <w:rFonts w:asciiTheme="minorHAnsi" w:hAnsiTheme="minorHAnsi" w:cstheme="minorHAnsi"/>
          <w:color w:val="000000" w:themeColor="text1"/>
        </w:rPr>
        <w:t>,</w:t>
      </w:r>
      <w:r w:rsidR="00827FAD" w:rsidRPr="003467F7">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 xml:space="preserve">or </w:t>
      </w:r>
      <w:r w:rsidR="00827FAD" w:rsidRPr="003467F7">
        <w:rPr>
          <w:rFonts w:asciiTheme="minorHAnsi" w:hAnsiTheme="minorHAnsi" w:cstheme="minorHAnsi"/>
          <w:color w:val="000000" w:themeColor="text1"/>
        </w:rPr>
        <w:t>CO</w:t>
      </w:r>
      <w:r w:rsidR="00827FAD" w:rsidRPr="003467F7">
        <w:rPr>
          <w:rFonts w:asciiTheme="minorHAnsi" w:hAnsiTheme="minorHAnsi" w:cstheme="minorHAnsi"/>
          <w:color w:val="000000" w:themeColor="text1"/>
          <w:vertAlign w:val="subscript"/>
        </w:rPr>
        <w:t>2</w:t>
      </w:r>
      <w:r w:rsidRPr="003467F7">
        <w:rPr>
          <w:rFonts w:asciiTheme="minorHAnsi" w:hAnsiTheme="minorHAnsi" w:cstheme="minorHAnsi"/>
          <w:color w:val="000000" w:themeColor="text1"/>
          <w:vertAlign w:val="subscript"/>
        </w:rPr>
        <w:t xml:space="preserve"> </w:t>
      </w:r>
      <w:r w:rsidR="00B10A34" w:rsidRPr="003467F7">
        <w:rPr>
          <w:rFonts w:asciiTheme="minorHAnsi" w:hAnsiTheme="minorHAnsi" w:cstheme="minorHAnsi"/>
          <w:color w:val="000000" w:themeColor="text1"/>
        </w:rPr>
        <w:t xml:space="preserve">delivery may not be sufficient. </w:t>
      </w:r>
      <w:r w:rsidR="00827FAD" w:rsidRPr="003467F7">
        <w:rPr>
          <w:rFonts w:asciiTheme="minorHAnsi" w:hAnsiTheme="minorHAnsi" w:cstheme="minorHAnsi"/>
          <w:color w:val="000000" w:themeColor="text1"/>
        </w:rPr>
        <w:t>Add</w:t>
      </w:r>
      <w:r w:rsidRPr="003467F7">
        <w:rPr>
          <w:rFonts w:asciiTheme="minorHAnsi" w:hAnsiTheme="minorHAnsi" w:cstheme="minorHAnsi"/>
          <w:color w:val="000000" w:themeColor="text1"/>
        </w:rPr>
        <w:t>ition of human</w:t>
      </w:r>
      <w:r w:rsidR="00827FAD" w:rsidRPr="003467F7">
        <w:rPr>
          <w:rFonts w:asciiTheme="minorHAnsi" w:hAnsiTheme="minorHAnsi" w:cstheme="minorHAnsi"/>
          <w:color w:val="000000" w:themeColor="text1"/>
        </w:rPr>
        <w:t xml:space="preserve"> odor</w:t>
      </w:r>
      <w:r w:rsidR="004E523C" w:rsidRPr="003467F7">
        <w:rPr>
          <w:rFonts w:asciiTheme="minorHAnsi" w:hAnsiTheme="minorHAnsi" w:cstheme="minorHAnsi"/>
          <w:color w:val="000000" w:themeColor="text1"/>
        </w:rPr>
        <w:t xml:space="preserve"> to the membrane surface</w:t>
      </w:r>
      <w:r w:rsidR="00827FAD" w:rsidRPr="003467F7">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reliably</w:t>
      </w:r>
      <w:r w:rsidR="00827FAD" w:rsidRPr="003467F7">
        <w:rPr>
          <w:rFonts w:asciiTheme="minorHAnsi" w:hAnsiTheme="minorHAnsi" w:cstheme="minorHAnsi"/>
          <w:color w:val="000000" w:themeColor="text1"/>
        </w:rPr>
        <w:t xml:space="preserve"> increase</w:t>
      </w:r>
      <w:r w:rsidRPr="003467F7">
        <w:rPr>
          <w:rFonts w:asciiTheme="minorHAnsi" w:hAnsiTheme="minorHAnsi" w:cstheme="minorHAnsi"/>
          <w:color w:val="000000" w:themeColor="text1"/>
        </w:rPr>
        <w:t>s</w:t>
      </w:r>
      <w:r w:rsidR="00827FAD" w:rsidRPr="003467F7">
        <w:rPr>
          <w:rFonts w:asciiTheme="minorHAnsi" w:hAnsiTheme="minorHAnsi" w:cstheme="minorHAnsi"/>
          <w:color w:val="000000" w:themeColor="text1"/>
        </w:rPr>
        <w:t xml:space="preserve"> attractiveness</w:t>
      </w:r>
      <w:r w:rsidRPr="003467F7">
        <w:rPr>
          <w:rFonts w:asciiTheme="minorHAnsi" w:hAnsiTheme="minorHAnsi" w:cstheme="minorHAnsi"/>
          <w:color w:val="000000" w:themeColor="text1"/>
        </w:rPr>
        <w:t xml:space="preserve"> of the artificial </w:t>
      </w:r>
      <w:r w:rsidR="00712ECA" w:rsidRPr="003467F7">
        <w:rPr>
          <w:rFonts w:asciiTheme="minorHAnsi" w:hAnsiTheme="minorHAnsi" w:cstheme="minorHAnsi"/>
          <w:color w:val="000000" w:themeColor="text1"/>
        </w:rPr>
        <w:t>membrane</w:t>
      </w:r>
      <w:r w:rsidR="00827FAD" w:rsidRPr="003467F7">
        <w:rPr>
          <w:rFonts w:asciiTheme="minorHAnsi" w:hAnsiTheme="minorHAnsi" w:cstheme="minorHAnsi"/>
          <w:color w:val="000000" w:themeColor="text1"/>
        </w:rPr>
        <w:t>.</w:t>
      </w:r>
      <w:r w:rsidRPr="003467F7">
        <w:rPr>
          <w:rFonts w:asciiTheme="minorHAnsi" w:hAnsiTheme="minorHAnsi" w:cstheme="minorHAnsi"/>
          <w:color w:val="000000" w:themeColor="text1"/>
        </w:rPr>
        <w:t xml:space="preserve"> </w:t>
      </w:r>
      <w:r w:rsidR="00827FAD" w:rsidRPr="003467F7">
        <w:rPr>
          <w:rFonts w:asciiTheme="minorHAnsi" w:hAnsiTheme="minorHAnsi" w:cstheme="minorHAnsi"/>
          <w:color w:val="000000" w:themeColor="text1"/>
        </w:rPr>
        <w:t xml:space="preserve">If mosquitoes are </w:t>
      </w:r>
      <w:r w:rsidRPr="003467F7">
        <w:rPr>
          <w:rFonts w:asciiTheme="minorHAnsi" w:hAnsiTheme="minorHAnsi" w:cstheme="minorHAnsi"/>
          <w:color w:val="000000" w:themeColor="text1"/>
        </w:rPr>
        <w:t xml:space="preserve">observed </w:t>
      </w:r>
      <w:r w:rsidR="00827FAD" w:rsidRPr="003467F7">
        <w:rPr>
          <w:rFonts w:asciiTheme="minorHAnsi" w:hAnsiTheme="minorHAnsi" w:cstheme="minorHAnsi"/>
          <w:color w:val="000000" w:themeColor="text1"/>
        </w:rPr>
        <w:t>under</w:t>
      </w:r>
      <w:r w:rsidRPr="003467F7">
        <w:rPr>
          <w:rFonts w:asciiTheme="minorHAnsi" w:hAnsiTheme="minorHAnsi" w:cstheme="minorHAnsi"/>
          <w:color w:val="000000" w:themeColor="text1"/>
        </w:rPr>
        <w:t>neath</w:t>
      </w:r>
      <w:r w:rsidR="00827FAD" w:rsidRPr="003467F7">
        <w:rPr>
          <w:rFonts w:asciiTheme="minorHAnsi" w:hAnsiTheme="minorHAnsi" w:cstheme="minorHAnsi"/>
          <w:color w:val="000000" w:themeColor="text1"/>
        </w:rPr>
        <w:t xml:space="preserve"> the </w:t>
      </w:r>
      <w:proofErr w:type="spellStart"/>
      <w:r w:rsidRPr="003467F7">
        <w:rPr>
          <w:rFonts w:asciiTheme="minorHAnsi" w:hAnsiTheme="minorHAnsi" w:cstheme="minorHAnsi"/>
          <w:color w:val="000000" w:themeColor="text1"/>
        </w:rPr>
        <w:t>G</w:t>
      </w:r>
      <w:r w:rsidR="00827FAD" w:rsidRPr="003467F7">
        <w:rPr>
          <w:rFonts w:asciiTheme="minorHAnsi" w:hAnsiTheme="minorHAnsi" w:cstheme="minorHAnsi"/>
          <w:color w:val="000000" w:themeColor="text1"/>
        </w:rPr>
        <w:t>lytube</w:t>
      </w:r>
      <w:proofErr w:type="spellEnd"/>
      <w:r w:rsidR="00827FAD" w:rsidRPr="003467F7">
        <w:rPr>
          <w:rFonts w:asciiTheme="minorHAnsi" w:hAnsiTheme="minorHAnsi" w:cstheme="minorHAnsi"/>
          <w:color w:val="000000" w:themeColor="text1"/>
        </w:rPr>
        <w:t xml:space="preserve"> but </w:t>
      </w:r>
      <w:r w:rsidR="004E523C" w:rsidRPr="003467F7">
        <w:rPr>
          <w:rFonts w:asciiTheme="minorHAnsi" w:hAnsiTheme="minorHAnsi" w:cstheme="minorHAnsi"/>
          <w:color w:val="000000" w:themeColor="text1"/>
        </w:rPr>
        <w:t>fail to</w:t>
      </w:r>
      <w:r w:rsidR="00827FAD" w:rsidRPr="003467F7">
        <w:rPr>
          <w:rFonts w:asciiTheme="minorHAnsi" w:hAnsiTheme="minorHAnsi" w:cstheme="minorHAnsi"/>
          <w:color w:val="000000" w:themeColor="text1"/>
        </w:rPr>
        <w:t xml:space="preserve"> fee</w:t>
      </w:r>
      <w:r w:rsidR="004E523C" w:rsidRPr="003467F7">
        <w:rPr>
          <w:rFonts w:asciiTheme="minorHAnsi" w:hAnsiTheme="minorHAnsi" w:cstheme="minorHAnsi"/>
          <w:color w:val="000000" w:themeColor="text1"/>
        </w:rPr>
        <w:t>d</w:t>
      </w:r>
      <w:r w:rsidR="00C9763A" w:rsidRPr="003467F7">
        <w:rPr>
          <w:rFonts w:asciiTheme="minorHAnsi" w:hAnsiTheme="minorHAnsi" w:cstheme="minorHAnsi"/>
          <w:color w:val="000000" w:themeColor="text1"/>
        </w:rPr>
        <w:t>,</w:t>
      </w:r>
      <w:r w:rsidRPr="003467F7">
        <w:rPr>
          <w:rFonts w:asciiTheme="minorHAnsi" w:hAnsiTheme="minorHAnsi" w:cstheme="minorHAnsi"/>
          <w:color w:val="000000" w:themeColor="text1"/>
        </w:rPr>
        <w:t xml:space="preserve"> the</w:t>
      </w:r>
      <w:r w:rsidR="00827FAD" w:rsidRPr="003467F7">
        <w:rPr>
          <w:rFonts w:asciiTheme="minorHAnsi" w:hAnsiTheme="minorHAnsi" w:cstheme="minorHAnsi"/>
          <w:color w:val="000000" w:themeColor="text1"/>
        </w:rPr>
        <w:t xml:space="preserve"> meal composition</w:t>
      </w:r>
      <w:r w:rsidRPr="003467F7">
        <w:rPr>
          <w:rFonts w:asciiTheme="minorHAnsi" w:hAnsiTheme="minorHAnsi" w:cstheme="minorHAnsi"/>
          <w:color w:val="000000" w:themeColor="text1"/>
        </w:rPr>
        <w:t xml:space="preserve"> may be at fault</w:t>
      </w:r>
      <w:r w:rsidR="00827FAD" w:rsidRPr="003467F7">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 xml:space="preserve">Females may not feed if the </w:t>
      </w:r>
      <w:r w:rsidR="00B10A34" w:rsidRPr="003467F7">
        <w:rPr>
          <w:rFonts w:asciiTheme="minorHAnsi" w:hAnsiTheme="minorHAnsi" w:cstheme="minorHAnsi"/>
          <w:color w:val="000000" w:themeColor="text1"/>
        </w:rPr>
        <w:t xml:space="preserve">meal itself is not warm, the </w:t>
      </w:r>
      <w:r w:rsidR="00827FAD" w:rsidRPr="003467F7">
        <w:rPr>
          <w:rFonts w:asciiTheme="minorHAnsi" w:hAnsiTheme="minorHAnsi" w:cstheme="minorHAnsi"/>
          <w:color w:val="000000" w:themeColor="text1"/>
        </w:rPr>
        <w:t>blood</w:t>
      </w:r>
      <w:r w:rsidR="004E523C" w:rsidRPr="003467F7">
        <w:rPr>
          <w:rFonts w:asciiTheme="minorHAnsi" w:hAnsiTheme="minorHAnsi" w:cstheme="minorHAnsi"/>
          <w:color w:val="000000" w:themeColor="text1"/>
        </w:rPr>
        <w:t xml:space="preserve"> is</w:t>
      </w:r>
      <w:r w:rsidRPr="003467F7">
        <w:rPr>
          <w:rFonts w:asciiTheme="minorHAnsi" w:hAnsiTheme="minorHAnsi" w:cstheme="minorHAnsi"/>
          <w:color w:val="000000" w:themeColor="text1"/>
        </w:rPr>
        <w:t xml:space="preserve"> </w:t>
      </w:r>
      <w:r w:rsidR="00827FAD" w:rsidRPr="003467F7">
        <w:rPr>
          <w:rFonts w:asciiTheme="minorHAnsi" w:hAnsiTheme="minorHAnsi" w:cstheme="minorHAnsi"/>
          <w:color w:val="000000" w:themeColor="text1"/>
        </w:rPr>
        <w:t xml:space="preserve">too old, </w:t>
      </w:r>
      <w:r w:rsidRPr="003467F7">
        <w:rPr>
          <w:rFonts w:asciiTheme="minorHAnsi" w:hAnsiTheme="minorHAnsi" w:cstheme="minorHAnsi"/>
          <w:color w:val="000000" w:themeColor="text1"/>
        </w:rPr>
        <w:t xml:space="preserve">or if </w:t>
      </w:r>
      <w:r w:rsidR="00707C67" w:rsidRPr="003467F7">
        <w:rPr>
          <w:rFonts w:asciiTheme="minorHAnsi" w:hAnsiTheme="minorHAnsi" w:cstheme="minorHAnsi"/>
          <w:color w:val="000000" w:themeColor="text1"/>
        </w:rPr>
        <w:t>the additives</w:t>
      </w:r>
      <w:r w:rsidRPr="003467F7">
        <w:rPr>
          <w:rFonts w:asciiTheme="minorHAnsi" w:hAnsiTheme="minorHAnsi" w:cstheme="minorHAnsi"/>
          <w:color w:val="000000" w:themeColor="text1"/>
        </w:rPr>
        <w:t xml:space="preserve"> to the meal </w:t>
      </w:r>
      <w:r w:rsidR="00C9763A" w:rsidRPr="003467F7">
        <w:rPr>
          <w:rFonts w:asciiTheme="minorHAnsi" w:hAnsiTheme="minorHAnsi" w:cstheme="minorHAnsi"/>
          <w:color w:val="000000" w:themeColor="text1"/>
        </w:rPr>
        <w:t>are intrinsically aversive or cause an undesirable chemical reaction</w:t>
      </w:r>
      <w:r w:rsidR="00653754" w:rsidRPr="003467F7">
        <w:rPr>
          <w:rFonts w:asciiTheme="minorHAnsi" w:hAnsiTheme="minorHAnsi" w:cstheme="minorHAnsi"/>
          <w:color w:val="000000" w:themeColor="text1"/>
        </w:rPr>
        <w:fldChar w:fldCharType="begin" w:fldLock="1"/>
      </w:r>
      <w:r w:rsidR="00FF256F">
        <w:rPr>
          <w:rFonts w:asciiTheme="minorHAnsi" w:hAnsiTheme="minorHAnsi" w:cstheme="minorHAnsi"/>
          <w:color w:val="000000" w:themeColor="text1"/>
        </w:rPr>
        <w:instrText>ADDIN CSL_CITATION {"citationItems":[{"id":"ITEM-1","itemData":{"DOI":"10.1016/j.cub.2019.04.004","ISSN":"09609822","PMID":"31031114","abstract":"DEET (N, N-diethyl-meta-toluamide) is the most effective and widely used insect repellent, but its mechanism of action is both complex and controversial [1]. DEET acts on insect smell [2–6] and taste [7–11], and its olfactory mode of action requires the odorant co-receptor orco [2, 3, 6]. We previously observed that orco mutant female Aedes aegypti mosquitoes are strongly attracted to humans even in the presence of DEET, but they are rapidly repelled after contacting DEET-treated skin [6]. DEET inhibits food ingestion by Drosophila melanogaster flies, and this repellency is mediated by bitter taste neurons in the proboscis [9]. Similar neurons were identified in the mosquito proboscis, leading to the hypothesis that DEET repels on contact by activating an aversive bitter taste pathway [10]. To understand the basis of DEET contact chemorepellency, we carried out behavioral experiments and discovered that DEET acts by three distinct mechanisms: smell, ingestion, and contact. Like bitter tastants, DEET is a feeding deterrent when ingested, but its bitterness per se does not fully explain DEET contact chemorepellency. Mosquitoes blood fed on human arms treated with high concentrations of bitters, but rapidly avoided DEET-treated skin and did not blood feed. Insects detect tastants both through their proboscis and legs. We show that DEET contact chemorepellency is mediated exclusively by the tarsal segments of the legs and not the proboscis. This work establishes mosquito legs as the behaviorally relevant contact sensors of DEET. These results will inform the search for molecular mechanisms mediating DEET contact chemorepellency and novel contact-based insect repellents. Dennis et al. show that while mosquitoes find DEET and bitters equally distasteful to ingest, only DEET repels mosquitoes on contact. This chemorepellency is mediated by the legs and not the proboscis. These results highlight the multi-modal repellency of DEET and may inform the design of new insect repellents that work on contact.","author":[{"dropping-particle":"","family":"Dennis","given":"Emily J.","non-dropping-particle":"","parse-names":false,"suffix":""},{"dropping-particle":"V.","family":"Goldman","given":"Olivia","non-dropping-particle":"","parse-names":false,"suffix":""},{"dropping-particle":"","family":"Vosshall","given":"Leslie B.","non-dropping-particle":"","parse-names":false,"suffix":""}],"container-title":"Current Biology","id":"ITEM-1","issue":"9","issued":{"date-parts":[["2019"]]},"page":"1551-1556.e5","publisher":"Elsevier Ltd.","title":"Aedes aegypti Mosquitoes Use Their Legs to Sense DEET on Contact","type":"article-journal","volume":"29"},"uris":["http://www.mendeley.com/documents/?uuid=d2ffa95c-caaf-413e-8ce7-5da47f46f859"]}],"mendeley":{"formattedCitation":"&lt;sup&gt;36&lt;/sup&gt;","plainTextFormattedCitation":"36","previouslyFormattedCitation":"&lt;sup&gt;36&lt;/sup&gt;"},"properties":{"noteIndex":0},"schema":"https://github.com/citation-style-language/schema/raw/master/csl-citation.json"}</w:instrText>
      </w:r>
      <w:r w:rsidR="00653754" w:rsidRPr="003467F7">
        <w:rPr>
          <w:rFonts w:asciiTheme="minorHAnsi" w:hAnsiTheme="minorHAnsi" w:cstheme="minorHAnsi"/>
          <w:color w:val="000000" w:themeColor="text1"/>
        </w:rPr>
        <w:fldChar w:fldCharType="separate"/>
      </w:r>
      <w:r w:rsidR="004F54D2" w:rsidRPr="004F54D2">
        <w:rPr>
          <w:rFonts w:asciiTheme="minorHAnsi" w:hAnsiTheme="minorHAnsi" w:cstheme="minorHAnsi"/>
          <w:noProof/>
          <w:color w:val="000000" w:themeColor="text1"/>
          <w:vertAlign w:val="superscript"/>
        </w:rPr>
        <w:t>36</w:t>
      </w:r>
      <w:r w:rsidR="00653754" w:rsidRPr="003467F7">
        <w:rPr>
          <w:rFonts w:asciiTheme="minorHAnsi" w:hAnsiTheme="minorHAnsi" w:cstheme="minorHAnsi"/>
          <w:color w:val="000000" w:themeColor="text1"/>
        </w:rPr>
        <w:fldChar w:fldCharType="end"/>
      </w:r>
      <w:r w:rsidR="00827FAD" w:rsidRPr="003467F7">
        <w:rPr>
          <w:rFonts w:asciiTheme="minorHAnsi" w:hAnsiTheme="minorHAnsi" w:cstheme="minorHAnsi"/>
          <w:color w:val="000000" w:themeColor="text1"/>
        </w:rPr>
        <w:t>.</w:t>
      </w:r>
      <w:r w:rsidR="00707C67" w:rsidRPr="003467F7">
        <w:rPr>
          <w:rFonts w:asciiTheme="minorHAnsi" w:hAnsiTheme="minorHAnsi" w:cstheme="minorHAnsi"/>
          <w:color w:val="000000" w:themeColor="text1"/>
        </w:rPr>
        <w:t xml:space="preserve"> Additional ATP also reliably increases feeding rates and can be scaled up</w:t>
      </w:r>
      <w:r w:rsidR="00932E88" w:rsidRPr="003467F7">
        <w:rPr>
          <w:rFonts w:asciiTheme="minorHAnsi" w:hAnsiTheme="minorHAnsi" w:cstheme="minorHAnsi"/>
          <w:color w:val="000000" w:themeColor="text1"/>
        </w:rPr>
        <w:t xml:space="preserve"> to</w:t>
      </w:r>
      <w:r w:rsidR="00784CF2" w:rsidRPr="003467F7">
        <w:rPr>
          <w:rFonts w:asciiTheme="minorHAnsi" w:hAnsiTheme="minorHAnsi" w:cstheme="minorHAnsi"/>
          <w:color w:val="000000" w:themeColor="text1"/>
        </w:rPr>
        <w:t xml:space="preserve"> a final concentration of</w:t>
      </w:r>
      <w:r w:rsidR="00932E88" w:rsidRPr="003467F7">
        <w:rPr>
          <w:rFonts w:asciiTheme="minorHAnsi" w:hAnsiTheme="minorHAnsi" w:cstheme="minorHAnsi"/>
          <w:color w:val="000000" w:themeColor="text1"/>
        </w:rPr>
        <w:t xml:space="preserve"> 2 mM</w:t>
      </w:r>
      <w:r w:rsidR="00707C67" w:rsidRPr="003467F7">
        <w:rPr>
          <w:rFonts w:asciiTheme="minorHAnsi" w:hAnsiTheme="minorHAnsi" w:cstheme="minorHAnsi"/>
          <w:color w:val="000000" w:themeColor="text1"/>
        </w:rPr>
        <w:t xml:space="preserve"> in each of the recipes provided.</w:t>
      </w:r>
      <w:r w:rsidR="00B46F06" w:rsidRPr="003467F7">
        <w:rPr>
          <w:rFonts w:asciiTheme="minorHAnsi" w:hAnsiTheme="minorHAnsi" w:cstheme="minorHAnsi"/>
          <w:color w:val="000000" w:themeColor="text1"/>
        </w:rPr>
        <w:t xml:space="preserve"> Females may not feed if </w:t>
      </w:r>
      <w:r w:rsidR="00F2383A" w:rsidRPr="003467F7">
        <w:rPr>
          <w:rFonts w:asciiTheme="minorHAnsi" w:hAnsiTheme="minorHAnsi" w:cstheme="minorHAnsi"/>
          <w:color w:val="000000" w:themeColor="text1"/>
        </w:rPr>
        <w:t>the parafilm is not pulled tau</w:t>
      </w:r>
      <w:r w:rsidR="00B46F06" w:rsidRPr="003467F7">
        <w:rPr>
          <w:rFonts w:asciiTheme="minorHAnsi" w:hAnsiTheme="minorHAnsi" w:cstheme="minorHAnsi"/>
          <w:color w:val="000000" w:themeColor="text1"/>
        </w:rPr>
        <w:t xml:space="preserve">t across the </w:t>
      </w:r>
      <w:proofErr w:type="spellStart"/>
      <w:r w:rsidR="00B46F06" w:rsidRPr="003467F7">
        <w:rPr>
          <w:rFonts w:asciiTheme="minorHAnsi" w:hAnsiTheme="minorHAnsi" w:cstheme="minorHAnsi"/>
          <w:color w:val="000000" w:themeColor="text1"/>
        </w:rPr>
        <w:t>Glytube</w:t>
      </w:r>
      <w:proofErr w:type="spellEnd"/>
      <w:r w:rsidR="00FB7FC8" w:rsidRPr="003467F7">
        <w:rPr>
          <w:rFonts w:asciiTheme="minorHAnsi" w:hAnsiTheme="minorHAnsi" w:cstheme="minorHAnsi"/>
          <w:color w:val="000000" w:themeColor="text1"/>
        </w:rPr>
        <w:t xml:space="preserve"> cap</w:t>
      </w:r>
      <w:r w:rsidR="0059260A">
        <w:rPr>
          <w:rFonts w:asciiTheme="minorHAnsi" w:hAnsiTheme="minorHAnsi" w:cstheme="minorHAnsi"/>
          <w:color w:val="000000" w:themeColor="text1"/>
        </w:rPr>
        <w:t xml:space="preserve">; </w:t>
      </w:r>
      <w:r w:rsidR="00A040B2" w:rsidRPr="003467F7">
        <w:rPr>
          <w:rFonts w:asciiTheme="minorHAnsi" w:hAnsiTheme="minorHAnsi" w:cstheme="minorHAnsi"/>
          <w:color w:val="000000" w:themeColor="text1"/>
        </w:rPr>
        <w:t>t</w:t>
      </w:r>
      <w:r w:rsidR="00FB7FC8" w:rsidRPr="003467F7">
        <w:rPr>
          <w:rFonts w:asciiTheme="minorHAnsi" w:hAnsiTheme="minorHAnsi" w:cstheme="minorHAnsi"/>
          <w:color w:val="000000" w:themeColor="text1"/>
        </w:rPr>
        <w:t>he parafilm should be uniformly transparent and should not buckle</w:t>
      </w:r>
      <w:r w:rsidR="00F86A1A">
        <w:rPr>
          <w:rFonts w:asciiTheme="minorHAnsi" w:hAnsiTheme="minorHAnsi" w:cstheme="minorHAnsi"/>
          <w:color w:val="000000" w:themeColor="text1"/>
        </w:rPr>
        <w:t>, as this prevents the female from being able to effectively pierce the parafilm with her stylet</w:t>
      </w:r>
      <w:r w:rsidR="00FB7FC8" w:rsidRPr="003467F7">
        <w:rPr>
          <w:rFonts w:asciiTheme="minorHAnsi" w:hAnsiTheme="minorHAnsi" w:cstheme="minorHAnsi"/>
          <w:color w:val="000000" w:themeColor="text1"/>
        </w:rPr>
        <w:t xml:space="preserve">. If the meal leaks through the </w:t>
      </w:r>
      <w:proofErr w:type="spellStart"/>
      <w:r w:rsidR="00FB7FC8" w:rsidRPr="003467F7">
        <w:rPr>
          <w:rFonts w:asciiTheme="minorHAnsi" w:hAnsiTheme="minorHAnsi" w:cstheme="minorHAnsi"/>
          <w:color w:val="000000" w:themeColor="text1"/>
        </w:rPr>
        <w:t>Glytube</w:t>
      </w:r>
      <w:proofErr w:type="spellEnd"/>
      <w:r w:rsidR="00FB7FC8" w:rsidRPr="003467F7">
        <w:rPr>
          <w:rFonts w:asciiTheme="minorHAnsi" w:hAnsiTheme="minorHAnsi" w:cstheme="minorHAnsi"/>
          <w:color w:val="000000" w:themeColor="text1"/>
        </w:rPr>
        <w:t xml:space="preserve"> onto the mesh, </w:t>
      </w:r>
      <w:r w:rsidR="00B46F06" w:rsidRPr="003467F7">
        <w:rPr>
          <w:rFonts w:asciiTheme="minorHAnsi" w:hAnsiTheme="minorHAnsi" w:cstheme="minorHAnsi"/>
          <w:color w:val="000000" w:themeColor="text1"/>
        </w:rPr>
        <w:t xml:space="preserve">the parafilm may have torn </w:t>
      </w:r>
      <w:r w:rsidR="00FB7FC8" w:rsidRPr="003467F7">
        <w:rPr>
          <w:rFonts w:asciiTheme="minorHAnsi" w:hAnsiTheme="minorHAnsi" w:cstheme="minorHAnsi"/>
          <w:color w:val="000000" w:themeColor="text1"/>
        </w:rPr>
        <w:t xml:space="preserve">during the stretching process and should be replaced. </w:t>
      </w:r>
    </w:p>
    <w:p w14:paraId="7C91AAB1" w14:textId="38F1E6A1" w:rsidR="00AB0C1E" w:rsidRPr="003467F7" w:rsidRDefault="00AB0C1E" w:rsidP="00631CA1">
      <w:pPr>
        <w:rPr>
          <w:color w:val="000000" w:themeColor="text1"/>
        </w:rPr>
      </w:pPr>
    </w:p>
    <w:p w14:paraId="73399859" w14:textId="32A2C707" w:rsidR="00253B23" w:rsidRPr="004D4274" w:rsidRDefault="00606CB3" w:rsidP="00631CA1">
      <w:pPr>
        <w:rPr>
          <w:rFonts w:asciiTheme="minorHAnsi" w:hAnsiTheme="minorHAnsi" w:cstheme="minorHAnsi"/>
          <w:color w:val="000000" w:themeColor="text1"/>
        </w:rPr>
      </w:pPr>
      <w:r w:rsidRPr="004D4274">
        <w:rPr>
          <w:rFonts w:asciiTheme="minorHAnsi" w:hAnsiTheme="minorHAnsi" w:cstheme="minorHAnsi"/>
          <w:color w:val="000000" w:themeColor="text1"/>
        </w:rPr>
        <w:t>Changing the</w:t>
      </w:r>
      <w:r w:rsidR="00AB0C1E" w:rsidRPr="004D4274">
        <w:rPr>
          <w:rFonts w:asciiTheme="minorHAnsi" w:hAnsiTheme="minorHAnsi" w:cstheme="minorHAnsi"/>
          <w:color w:val="000000" w:themeColor="text1"/>
        </w:rPr>
        <w:t xml:space="preserve"> meal composition</w:t>
      </w:r>
      <w:r w:rsidRPr="004D4274">
        <w:rPr>
          <w:rFonts w:asciiTheme="minorHAnsi" w:hAnsiTheme="minorHAnsi" w:cstheme="minorHAnsi"/>
          <w:color w:val="000000" w:themeColor="text1"/>
        </w:rPr>
        <w:t xml:space="preserve"> can also</w:t>
      </w:r>
      <w:r w:rsidR="00AB0C1E" w:rsidRPr="004D4274">
        <w:rPr>
          <w:rFonts w:asciiTheme="minorHAnsi" w:hAnsiTheme="minorHAnsi" w:cstheme="minorHAnsi"/>
          <w:color w:val="000000" w:themeColor="text1"/>
        </w:rPr>
        <w:t xml:space="preserve"> allow researchers to manipulate the </w:t>
      </w:r>
      <w:r w:rsidR="006E5DBA">
        <w:rPr>
          <w:rFonts w:asciiTheme="minorHAnsi" w:hAnsiTheme="minorHAnsi" w:cstheme="minorHAnsi"/>
          <w:color w:val="000000" w:themeColor="text1"/>
        </w:rPr>
        <w:t>length</w:t>
      </w:r>
      <w:r w:rsidR="00AB0C1E" w:rsidRPr="004D4274">
        <w:rPr>
          <w:rFonts w:asciiTheme="minorHAnsi" w:hAnsiTheme="minorHAnsi" w:cstheme="minorHAnsi"/>
          <w:color w:val="000000" w:themeColor="text1"/>
        </w:rPr>
        <w:t xml:space="preserve"> of time needed to </w:t>
      </w:r>
      <w:r w:rsidRPr="004D4274">
        <w:rPr>
          <w:rFonts w:asciiTheme="minorHAnsi" w:hAnsiTheme="minorHAnsi" w:cstheme="minorHAnsi"/>
          <w:color w:val="000000" w:themeColor="text1"/>
        </w:rPr>
        <w:t>clear</w:t>
      </w:r>
      <w:r w:rsidR="00AB0C1E" w:rsidRPr="004D4274">
        <w:rPr>
          <w:rFonts w:asciiTheme="minorHAnsi" w:hAnsiTheme="minorHAnsi" w:cstheme="minorHAnsi"/>
          <w:color w:val="000000" w:themeColor="text1"/>
        </w:rPr>
        <w:t xml:space="preserve"> the meal</w:t>
      </w:r>
      <w:r w:rsidR="00C547E6" w:rsidRPr="004D4274">
        <w:rPr>
          <w:rFonts w:asciiTheme="minorHAnsi" w:hAnsiTheme="minorHAnsi" w:cstheme="minorHAnsi"/>
          <w:color w:val="000000" w:themeColor="text1"/>
        </w:rPr>
        <w:t xml:space="preserve"> from the midgut</w:t>
      </w:r>
      <w:r w:rsidR="00AB0C1E" w:rsidRPr="004D4274">
        <w:rPr>
          <w:rFonts w:asciiTheme="minorHAnsi" w:hAnsiTheme="minorHAnsi" w:cstheme="minorHAnsi"/>
          <w:color w:val="000000" w:themeColor="text1"/>
        </w:rPr>
        <w:t xml:space="preserve"> </w:t>
      </w:r>
      <w:r w:rsidR="004D2BEF" w:rsidRPr="004D4274">
        <w:rPr>
          <w:rFonts w:asciiTheme="minorHAnsi" w:hAnsiTheme="minorHAnsi" w:cstheme="minorHAnsi"/>
          <w:color w:val="000000" w:themeColor="text1"/>
        </w:rPr>
        <w:t xml:space="preserve">as well as the </w:t>
      </w:r>
      <w:r w:rsidR="00AB0C1E" w:rsidRPr="004D4274">
        <w:rPr>
          <w:rFonts w:asciiTheme="minorHAnsi" w:hAnsiTheme="minorHAnsi" w:cstheme="minorHAnsi"/>
          <w:color w:val="000000" w:themeColor="text1"/>
        </w:rPr>
        <w:t>subsequent host-seeking behavior.</w:t>
      </w:r>
      <w:r w:rsidR="00A77CA0">
        <w:rPr>
          <w:rFonts w:asciiTheme="minorHAnsi" w:hAnsiTheme="minorHAnsi" w:cstheme="minorHAnsi"/>
          <w:color w:val="000000" w:themeColor="text1"/>
        </w:rPr>
        <w:t xml:space="preserve"> </w:t>
      </w:r>
      <w:r w:rsidRPr="004D4274">
        <w:rPr>
          <w:rFonts w:asciiTheme="minorHAnsi" w:hAnsiTheme="minorHAnsi" w:cstheme="minorHAnsi"/>
          <w:color w:val="000000" w:themeColor="text1"/>
        </w:rPr>
        <w:t>The meals presented here require 24–36 h for digestion</w:t>
      </w:r>
      <w:r w:rsidRPr="004D4274">
        <w:rPr>
          <w:rFonts w:asciiTheme="minorHAnsi" w:hAnsiTheme="minorHAnsi" w:cstheme="minorHAnsi"/>
          <w:color w:val="000000" w:themeColor="text1"/>
        </w:rPr>
        <w:fldChar w:fldCharType="begin" w:fldLock="1"/>
      </w:r>
      <w:r w:rsidR="004340EE" w:rsidRPr="004D4274">
        <w:rPr>
          <w:rFonts w:asciiTheme="minorHAnsi" w:hAnsiTheme="minorHAnsi" w:cstheme="minorHAnsi"/>
          <w:color w:val="000000" w:themeColor="text1"/>
        </w:rPr>
        <w:instrText>ADDIN CSL_CITATION {"citationItems":[{"id":"ITEM-1","itemData":{"DOI":"10.1016/j.cell.2018.12.004","ISSN":"10974172","PMID":"30735632","abstract":"Female Aedes aegypti mosquitoes bite humans to obtain blood to develop their eggs. Remarkably, their strong attraction to humans is suppressed for days after the blood meal by an unknown mechanism. We investigated a role for neuropeptide Y (NPY)-related signaling in long-term behavioral suppression and discovered that drugs targeting human NPY receptors modulate mosquito host-seeking. In a screen of all 49 predicted Ae. aegypti peptide receptors, we identified NPY-like receptor 7 (NPYLR7) as the sole target of these drugs. To obtain small-molecule agonists selective for NPYLR7, we performed a high-throughput cell-based assay of 265,211 compounds and isolated six highly selective NPYLR7 agonists that inhibit mosquito attraction to humans. NPYLR7 CRISPR-Cas9 null mutants are defective in behavioral suppression and resistant to these drugs. Finally, we show that these drugs can inhibit biting and blood-feeding on a live host, suggesting a novel approach to control infectious disease transmission by controlling mosquito behavior. Video Abstract: [Figure presented]","author":[{"dropping-particle":"","family":"Duvall","given":"Laura B.","non-dropping-particle":"","parse-names":false,"suffix":""},{"dropping-particle":"","family":"Ramos-Espiritu","given":"Lavoisier","non-dropping-particle":"","parse-names":false,"suffix":""},{"dropping-particle":"","family":"Barsoum","given":"Kyrollos E.","non-dropping-particle":"","parse-names":false,"suffix":""},{"dropping-particle":"","family":"Glickman","given":"J. Fraser","non-dropping-particle":"","parse-names":false,"suffix":""},{"dropping-particle":"","family":"Vosshall","given":"Leslie B.","non-dropping-particle":"","parse-names":false,"suffix":""}],"container-title":"Cell","id":"ITEM-1","issue":"4","issued":{"date-parts":[["2019"]]},"page":"687-701.e5","publisher":"Elsevier Inc.","title":"Small-Molecule Agonists of Ae. aegypti Neuropeptide Y Receptor Block Mosquito Biting","type":"article-journal","volume":"176"},"uris":["http://www.mendeley.com/documents/?uuid=3e683600-0874-4a2f-9143-69e548fc4a90"]}],"mendeley":{"formattedCitation":"&lt;sup&gt;7&lt;/sup&gt;","plainTextFormattedCitation":"7","previouslyFormattedCitation":"&lt;sup&gt;7&lt;/sup&gt;"},"properties":{"noteIndex":0},"schema":"https://github.com/citation-style-language/schema/raw/master/csl-citation.json"}</w:instrText>
      </w:r>
      <w:r w:rsidRPr="004D4274">
        <w:rPr>
          <w:rFonts w:asciiTheme="minorHAnsi" w:hAnsiTheme="minorHAnsi" w:cstheme="minorHAnsi"/>
          <w:color w:val="000000" w:themeColor="text1"/>
        </w:rPr>
        <w:fldChar w:fldCharType="separate"/>
      </w:r>
      <w:r w:rsidRPr="004D4274">
        <w:rPr>
          <w:rFonts w:asciiTheme="minorHAnsi" w:hAnsiTheme="minorHAnsi" w:cstheme="minorHAnsi"/>
          <w:noProof/>
          <w:color w:val="000000" w:themeColor="text1"/>
          <w:vertAlign w:val="superscript"/>
        </w:rPr>
        <w:t>7</w:t>
      </w:r>
      <w:r w:rsidRPr="004D4274">
        <w:rPr>
          <w:rFonts w:asciiTheme="minorHAnsi" w:hAnsiTheme="minorHAnsi" w:cstheme="minorHAnsi"/>
          <w:color w:val="000000" w:themeColor="text1"/>
        </w:rPr>
        <w:fldChar w:fldCharType="end"/>
      </w:r>
      <w:r w:rsidR="00253B23" w:rsidRPr="004D4274">
        <w:rPr>
          <w:rFonts w:asciiTheme="minorHAnsi" w:hAnsiTheme="minorHAnsi" w:cstheme="minorHAnsi"/>
          <w:color w:val="000000" w:themeColor="text1"/>
        </w:rPr>
        <w:t xml:space="preserve"> similar to animal-derived blood. After feeding on any of these meals, females will suppress host-seeking during the digestion time window. Since the saline meal lacks protein, females return to host-seeking </w:t>
      </w:r>
      <w:r w:rsidR="00646BE9">
        <w:rPr>
          <w:rFonts w:asciiTheme="minorHAnsi" w:hAnsiTheme="minorHAnsi" w:cstheme="minorHAnsi"/>
          <w:color w:val="000000" w:themeColor="text1"/>
        </w:rPr>
        <w:t>after</w:t>
      </w:r>
      <w:r w:rsidR="00253B23" w:rsidRPr="004D4274">
        <w:rPr>
          <w:rFonts w:asciiTheme="minorHAnsi" w:hAnsiTheme="minorHAnsi" w:cstheme="minorHAnsi"/>
          <w:color w:val="000000" w:themeColor="text1"/>
        </w:rPr>
        <w:t xml:space="preserve"> the meal is cleared. If a faster return is desirable, researchers can choose alternate “quick clearing” saline meals that are excreted in approximately 6 h</w:t>
      </w:r>
      <w:r w:rsidRPr="004D4274">
        <w:rPr>
          <w:rFonts w:asciiTheme="minorHAnsi" w:hAnsiTheme="minorHAnsi" w:cstheme="minorHAnsi"/>
          <w:color w:val="000000" w:themeColor="text1"/>
        </w:rPr>
        <w:fldChar w:fldCharType="begin" w:fldLock="1"/>
      </w:r>
      <w:r w:rsidRPr="004D4274">
        <w:rPr>
          <w:rFonts w:asciiTheme="minorHAnsi" w:hAnsiTheme="minorHAnsi" w:cstheme="minorHAnsi"/>
          <w:color w:val="000000" w:themeColor="text1"/>
        </w:rPr>
        <w:instrText>ADDIN CSL_CITATION {"citationItems":[{"id":"ITEM-1","itemData":{"DOI":"10.1101/2020.02.27.954206","abstract":"Blood-feeding mosquitoes survive by feeding on nectar for metabolic energy, but to develop eggs, females require a blood meal. Aedes aegypti females must accurately discriminate between blood and nectar because detection of each meal promotes one of two mutually exclusive feeding programs characterized by distinct sensory appendages, meal sizes, digestive tract targets, and metabolic fates. We investigated the role of the syringe-like blood-feeding appendage, the stylet, and discovered that sexually dimorphic stylet neurons are the first to taste blood. Using pan-neuronal GCaMP calcium imaging, we found that blood is detected by four functionally distinct classes of stylet neurons, each tuned to specific blood components associated with diverse taste qualities. Furthermore, the stylet is specialized to detect blood over nectar. Stylet neurons are insensitive to nectar-specific sugars and responses to glucose, the sugar found in both blood and nectar, depend on the presence of additional blood components. The distinction between blood and nectar is therefore encoded in specialized neurons at the very first level of sensory detection in mosquitoes. This innate ability to recognize blood is the basis of vector-borne disease transmission to millions of people world-wide.","author":[{"dropping-particle":"","family":"Jové","given":"Veronica","non-dropping-particle":"","parse-names":false,"suffix":""},{"dropping-particle":"","family":"Gong","given":"Zhongyan","non-dropping-particle":"","parse-names":false,"suffix":""},{"dropping-particle":"","family":"Hol","given":"Felix J.H.","non-dropping-particle":"","parse-names":false,"suffix":""},{"dropping-particle":"","family":"Zhao","given":"Zhilei","non-dropping-particle":"","parse-names":false,"suffix":""},{"dropping-particle":"","family":"Sorrells","given":"Trevor R.","non-dropping-particle":"","parse-names":false,"suffix":""},{"dropping-particle":"","family":"Carroll","given":"Thomas S.","non-dropping-particle":"","parse-names":false,"suffix":""},{"dropping-particle":"","family":"Prakash","given":"Manu","non-dropping-particle":"","parse-names":false,"suffix":""},{"dropping-particle":"","family":"McBride","given":"Carolyn S.","non-dropping-particle":"","parse-names":false,"suffix":""},{"dropping-particle":"","family":"Vosshall","given":"Leslie B.","non-dropping-particle":"","parse-names":false,"suffix":""}],"container-title":"bioRxiv","id":"ITEM-1","issued":{"date-parts":[["2020"]]},"page":"2020.02.27.954206","title":"The Taste of Blood in Mosquitoes","type":"article-journal"},"uris":["http://www.mendeley.com/documents/?uuid=31928507-f59a-4dcb-b796-218deda3ee4c"]}],"mendeley":{"formattedCitation":"&lt;sup&gt;27&lt;/sup&gt;","plainTextFormattedCitation":"27","previouslyFormattedCitation":"&lt;sup&gt;27&lt;/sup&gt;"},"properties":{"noteIndex":0},"schema":"https://github.com/citation-style-language/schema/raw/master/csl-citation.json"}</w:instrText>
      </w:r>
      <w:r w:rsidRPr="004D4274">
        <w:rPr>
          <w:rFonts w:asciiTheme="minorHAnsi" w:hAnsiTheme="minorHAnsi" w:cstheme="minorHAnsi"/>
          <w:color w:val="000000" w:themeColor="text1"/>
        </w:rPr>
        <w:fldChar w:fldCharType="separate"/>
      </w:r>
      <w:r w:rsidRPr="004D4274">
        <w:rPr>
          <w:rFonts w:asciiTheme="minorHAnsi" w:hAnsiTheme="minorHAnsi" w:cstheme="minorHAnsi"/>
          <w:noProof/>
          <w:color w:val="000000" w:themeColor="text1"/>
          <w:vertAlign w:val="superscript"/>
        </w:rPr>
        <w:t>27</w:t>
      </w:r>
      <w:r w:rsidRPr="004D4274">
        <w:rPr>
          <w:rFonts w:asciiTheme="minorHAnsi" w:hAnsiTheme="minorHAnsi" w:cstheme="minorHAnsi"/>
          <w:color w:val="000000" w:themeColor="text1"/>
        </w:rPr>
        <w:fldChar w:fldCharType="end"/>
      </w:r>
      <w:r w:rsidR="0041304B" w:rsidRPr="004D4274">
        <w:rPr>
          <w:rFonts w:asciiTheme="minorHAnsi" w:hAnsiTheme="minorHAnsi" w:cstheme="minorHAnsi"/>
          <w:color w:val="000000" w:themeColor="text1"/>
        </w:rPr>
        <w:t xml:space="preserve">. </w:t>
      </w:r>
      <w:r w:rsidR="00253B23" w:rsidRPr="004D4274">
        <w:rPr>
          <w:rFonts w:asciiTheme="minorHAnsi" w:hAnsiTheme="minorHAnsi" w:cstheme="minorHAnsi"/>
          <w:color w:val="000000" w:themeColor="text1"/>
        </w:rPr>
        <w:t>While the composition of the saline meal presented here is matched to directly compare results with the artificial blood meal, the “quick clearing” meal more closely matches physiological salt levels found in vertebrate blood. </w:t>
      </w:r>
    </w:p>
    <w:p w14:paraId="642ED22D" w14:textId="5F3D1064" w:rsidR="00C84A2A" w:rsidRPr="003467F7" w:rsidRDefault="00C84A2A" w:rsidP="00631CA1">
      <w:pPr>
        <w:rPr>
          <w:rFonts w:asciiTheme="minorHAnsi" w:hAnsiTheme="minorHAnsi" w:cstheme="minorHAnsi"/>
          <w:color w:val="808080" w:themeColor="background1" w:themeShade="80"/>
        </w:rPr>
      </w:pPr>
    </w:p>
    <w:p w14:paraId="72E1A052" w14:textId="62EC1D7A" w:rsidR="00827FAD" w:rsidRPr="003467F7" w:rsidRDefault="004E523C" w:rsidP="00631CA1">
      <w:pPr>
        <w:rPr>
          <w:rFonts w:asciiTheme="minorHAnsi" w:hAnsiTheme="minorHAnsi" w:cstheme="minorHAnsi"/>
          <w:color w:val="000000" w:themeColor="text1"/>
        </w:rPr>
      </w:pPr>
      <w:r w:rsidRPr="003467F7">
        <w:rPr>
          <w:rFonts w:asciiTheme="minorHAnsi" w:hAnsiTheme="minorHAnsi" w:cstheme="minorHAnsi"/>
          <w:color w:val="000000" w:themeColor="text1"/>
        </w:rPr>
        <w:t>The methods described here have limitations</w:t>
      </w:r>
      <w:r w:rsidR="007906F3" w:rsidRPr="003467F7">
        <w:rPr>
          <w:rFonts w:asciiTheme="minorHAnsi" w:hAnsiTheme="minorHAnsi" w:cstheme="minorHAnsi"/>
          <w:color w:val="000000" w:themeColor="text1"/>
        </w:rPr>
        <w:t xml:space="preserve"> that should be considered before selecting the assay that is most suited to the researcher’s experimental goals</w:t>
      </w:r>
      <w:r w:rsidRPr="003467F7">
        <w:rPr>
          <w:rFonts w:asciiTheme="minorHAnsi" w:hAnsiTheme="minorHAnsi" w:cstheme="minorHAnsi"/>
          <w:color w:val="000000" w:themeColor="text1"/>
        </w:rPr>
        <w:t xml:space="preserve">. </w:t>
      </w:r>
      <w:r w:rsidR="006C4AD9" w:rsidRPr="003467F7">
        <w:rPr>
          <w:rFonts w:asciiTheme="minorHAnsi" w:hAnsiTheme="minorHAnsi" w:cstheme="minorHAnsi"/>
          <w:color w:val="000000" w:themeColor="text1"/>
        </w:rPr>
        <w:t>T</w:t>
      </w:r>
      <w:r w:rsidR="00715646" w:rsidRPr="003467F7">
        <w:rPr>
          <w:rFonts w:asciiTheme="minorHAnsi" w:hAnsiTheme="minorHAnsi" w:cstheme="minorHAnsi"/>
          <w:color w:val="000000" w:themeColor="text1"/>
        </w:rPr>
        <w:t>he</w:t>
      </w:r>
      <w:r w:rsidRPr="003467F7">
        <w:rPr>
          <w:rFonts w:asciiTheme="minorHAnsi" w:hAnsiTheme="minorHAnsi" w:cstheme="minorHAnsi"/>
          <w:color w:val="000000" w:themeColor="text1"/>
        </w:rPr>
        <w:t xml:space="preserve"> fluorescein measurements</w:t>
      </w:r>
      <w:r w:rsidR="006C4AD9" w:rsidRPr="003467F7">
        <w:rPr>
          <w:rFonts w:asciiTheme="minorHAnsi" w:hAnsiTheme="minorHAnsi" w:cstheme="minorHAnsi"/>
          <w:color w:val="000000" w:themeColor="text1"/>
        </w:rPr>
        <w:t xml:space="preserve"> described </w:t>
      </w:r>
      <w:r w:rsidR="0022235D" w:rsidRPr="003467F7">
        <w:rPr>
          <w:rFonts w:asciiTheme="minorHAnsi" w:hAnsiTheme="minorHAnsi" w:cstheme="minorHAnsi"/>
          <w:color w:val="000000" w:themeColor="text1"/>
        </w:rPr>
        <w:t xml:space="preserve">do not allow mosquitoes to be used again for </w:t>
      </w:r>
      <w:r w:rsidR="000E41A7" w:rsidRPr="003467F7">
        <w:rPr>
          <w:rFonts w:asciiTheme="minorHAnsi" w:hAnsiTheme="minorHAnsi" w:cstheme="minorHAnsi"/>
          <w:color w:val="000000" w:themeColor="text1"/>
        </w:rPr>
        <w:t>additional experimentation</w:t>
      </w:r>
      <w:r w:rsidR="00715646" w:rsidRPr="003467F7">
        <w:rPr>
          <w:rFonts w:asciiTheme="minorHAnsi" w:hAnsiTheme="minorHAnsi" w:cstheme="minorHAnsi"/>
          <w:color w:val="000000" w:themeColor="text1"/>
        </w:rPr>
        <w:t>.</w:t>
      </w:r>
      <w:r w:rsidRPr="003467F7">
        <w:rPr>
          <w:rFonts w:asciiTheme="minorHAnsi" w:hAnsiTheme="minorHAnsi" w:cstheme="minorHAnsi"/>
          <w:color w:val="000000" w:themeColor="text1"/>
        </w:rPr>
        <w:t xml:space="preserve"> However, </w:t>
      </w:r>
      <w:r w:rsidR="00B709F6" w:rsidRPr="003467F7">
        <w:rPr>
          <w:rFonts w:asciiTheme="minorHAnsi" w:hAnsiTheme="minorHAnsi" w:cstheme="minorHAnsi"/>
          <w:color w:val="000000" w:themeColor="text1"/>
        </w:rPr>
        <w:t xml:space="preserve">weight measurements can be taken prior to meal size quantification using the fluorescein assay. If weight and meal size are consistent across multiple trials for a given meal, weight can be used as a proxy in future experiments. </w:t>
      </w:r>
      <w:r w:rsidR="007906F3" w:rsidRPr="003467F7">
        <w:rPr>
          <w:rFonts w:asciiTheme="minorHAnsi" w:hAnsiTheme="minorHAnsi" w:cstheme="minorHAnsi"/>
          <w:color w:val="000000" w:themeColor="text1"/>
        </w:rPr>
        <w:t>Moreover,</w:t>
      </w:r>
      <w:r w:rsidR="0022235D" w:rsidRPr="003467F7">
        <w:rPr>
          <w:rFonts w:asciiTheme="minorHAnsi" w:hAnsiTheme="minorHAnsi" w:cstheme="minorHAnsi"/>
          <w:color w:val="000000" w:themeColor="text1"/>
        </w:rPr>
        <w:t xml:space="preserve"> </w:t>
      </w:r>
      <w:r w:rsidR="007906F3" w:rsidRPr="003467F7">
        <w:rPr>
          <w:rFonts w:asciiTheme="minorHAnsi" w:hAnsiTheme="minorHAnsi" w:cstheme="minorHAnsi"/>
          <w:color w:val="000000" w:themeColor="text1"/>
        </w:rPr>
        <w:t xml:space="preserve">this protocol </w:t>
      </w:r>
      <w:r w:rsidR="00A1003D" w:rsidRPr="003467F7">
        <w:rPr>
          <w:rFonts w:asciiTheme="minorHAnsi" w:hAnsiTheme="minorHAnsi" w:cstheme="minorHAnsi"/>
          <w:color w:val="000000" w:themeColor="text1"/>
        </w:rPr>
        <w:t xml:space="preserve">does not distinguish between deficits in host-seeking versus blood-feeding behavior; </w:t>
      </w:r>
      <w:r w:rsidR="00122811" w:rsidRPr="003467F7">
        <w:rPr>
          <w:rFonts w:asciiTheme="minorHAnsi" w:hAnsiTheme="minorHAnsi" w:cstheme="minorHAnsi"/>
          <w:color w:val="000000" w:themeColor="text1"/>
        </w:rPr>
        <w:t xml:space="preserve">mosquitoes </w:t>
      </w:r>
      <w:r w:rsidR="00A1003D" w:rsidRPr="003467F7">
        <w:rPr>
          <w:rFonts w:asciiTheme="minorHAnsi" w:hAnsiTheme="minorHAnsi" w:cstheme="minorHAnsi"/>
          <w:color w:val="000000" w:themeColor="text1"/>
        </w:rPr>
        <w:t xml:space="preserve">that show impairments in finding the membrane feeder will have a reduction in feeding rates and/or meal size. By adding a camera to record behavior throughout the assay, researchers can determine </w:t>
      </w:r>
      <w:r w:rsidR="00731341">
        <w:rPr>
          <w:rFonts w:asciiTheme="minorHAnsi" w:hAnsiTheme="minorHAnsi" w:cstheme="minorHAnsi"/>
          <w:color w:val="000000" w:themeColor="text1"/>
        </w:rPr>
        <w:t>whether</w:t>
      </w:r>
      <w:r w:rsidR="00A1003D" w:rsidRPr="003467F7">
        <w:rPr>
          <w:rFonts w:asciiTheme="minorHAnsi" w:hAnsiTheme="minorHAnsi" w:cstheme="minorHAnsi"/>
          <w:color w:val="000000" w:themeColor="text1"/>
        </w:rPr>
        <w:t xml:space="preserve"> the females cannot find the </w:t>
      </w:r>
      <w:proofErr w:type="spellStart"/>
      <w:r w:rsidR="00A1003D" w:rsidRPr="003467F7">
        <w:rPr>
          <w:rFonts w:asciiTheme="minorHAnsi" w:hAnsiTheme="minorHAnsi" w:cstheme="minorHAnsi"/>
          <w:color w:val="000000" w:themeColor="text1"/>
        </w:rPr>
        <w:t>Glytube</w:t>
      </w:r>
      <w:proofErr w:type="spellEnd"/>
      <w:r w:rsidR="00A1003D" w:rsidRPr="003467F7">
        <w:rPr>
          <w:rFonts w:asciiTheme="minorHAnsi" w:hAnsiTheme="minorHAnsi" w:cstheme="minorHAnsi"/>
          <w:color w:val="000000" w:themeColor="text1"/>
        </w:rPr>
        <w:t xml:space="preserve">, or </w:t>
      </w:r>
      <w:r w:rsidR="0004013B">
        <w:rPr>
          <w:rFonts w:asciiTheme="minorHAnsi" w:hAnsiTheme="minorHAnsi" w:cstheme="minorHAnsi"/>
          <w:color w:val="000000" w:themeColor="text1"/>
        </w:rPr>
        <w:t>whether</w:t>
      </w:r>
      <w:r w:rsidR="00A1003D" w:rsidRPr="003467F7">
        <w:rPr>
          <w:rFonts w:asciiTheme="minorHAnsi" w:hAnsiTheme="minorHAnsi" w:cstheme="minorHAnsi"/>
          <w:color w:val="000000" w:themeColor="text1"/>
        </w:rPr>
        <w:t xml:space="preserve"> they find the </w:t>
      </w:r>
      <w:proofErr w:type="spellStart"/>
      <w:r w:rsidR="00A1003D" w:rsidRPr="003467F7">
        <w:rPr>
          <w:rFonts w:asciiTheme="minorHAnsi" w:hAnsiTheme="minorHAnsi" w:cstheme="minorHAnsi"/>
          <w:color w:val="000000" w:themeColor="text1"/>
        </w:rPr>
        <w:t>Glytube</w:t>
      </w:r>
      <w:proofErr w:type="spellEnd"/>
      <w:r w:rsidR="007906F3" w:rsidRPr="003467F7">
        <w:rPr>
          <w:rFonts w:asciiTheme="minorHAnsi" w:hAnsiTheme="minorHAnsi" w:cstheme="minorHAnsi"/>
          <w:color w:val="000000" w:themeColor="text1"/>
        </w:rPr>
        <w:t>,</w:t>
      </w:r>
      <w:r w:rsidR="00A1003D" w:rsidRPr="003467F7">
        <w:rPr>
          <w:rFonts w:asciiTheme="minorHAnsi" w:hAnsiTheme="minorHAnsi" w:cstheme="minorHAnsi"/>
          <w:color w:val="000000" w:themeColor="text1"/>
        </w:rPr>
        <w:t xml:space="preserve"> but do not feed.</w:t>
      </w:r>
      <w:r w:rsidR="00A77CA0">
        <w:rPr>
          <w:rFonts w:asciiTheme="minorHAnsi" w:hAnsiTheme="minorHAnsi" w:cstheme="minorHAnsi"/>
          <w:color w:val="000000" w:themeColor="text1"/>
        </w:rPr>
        <w:t xml:space="preserve"> </w:t>
      </w:r>
    </w:p>
    <w:p w14:paraId="2308AE81" w14:textId="77777777" w:rsidR="00827FAD" w:rsidRPr="003467F7" w:rsidRDefault="00827FAD" w:rsidP="00631CA1">
      <w:pPr>
        <w:rPr>
          <w:rFonts w:asciiTheme="minorHAnsi" w:hAnsiTheme="minorHAnsi" w:cstheme="minorBidi"/>
          <w:color w:val="000000" w:themeColor="text1"/>
        </w:rPr>
      </w:pPr>
    </w:p>
    <w:p w14:paraId="1AFDC9B2" w14:textId="355C6881" w:rsidR="00827FAD" w:rsidRPr="003467F7" w:rsidRDefault="00E3761B" w:rsidP="00631CA1">
      <w:pPr>
        <w:pStyle w:val="NormalWeb"/>
        <w:spacing w:before="0" w:beforeAutospacing="0" w:after="0" w:afterAutospacing="0"/>
        <w:rPr>
          <w:rFonts w:asciiTheme="minorHAnsi" w:hAnsiTheme="minorHAnsi" w:cstheme="minorHAnsi"/>
          <w:color w:val="000000" w:themeColor="text1"/>
        </w:rPr>
      </w:pPr>
      <w:r w:rsidRPr="003467F7">
        <w:rPr>
          <w:rFonts w:asciiTheme="minorHAnsi" w:hAnsiTheme="minorHAnsi" w:cstheme="minorHAnsi"/>
          <w:color w:val="000000" w:themeColor="text1"/>
        </w:rPr>
        <w:t xml:space="preserve">The assay described here can be </w:t>
      </w:r>
      <w:r w:rsidR="00B10A34" w:rsidRPr="003467F7">
        <w:rPr>
          <w:rFonts w:asciiTheme="minorHAnsi" w:hAnsiTheme="minorHAnsi" w:cstheme="minorHAnsi"/>
          <w:color w:val="000000" w:themeColor="text1"/>
        </w:rPr>
        <w:t>adapted</w:t>
      </w:r>
      <w:r w:rsidRPr="003467F7">
        <w:rPr>
          <w:rFonts w:asciiTheme="minorHAnsi" w:hAnsiTheme="minorHAnsi" w:cstheme="minorHAnsi"/>
          <w:color w:val="000000" w:themeColor="text1"/>
        </w:rPr>
        <w:t xml:space="preserve"> to explore many</w:t>
      </w:r>
      <w:r w:rsidR="00890BB8" w:rsidRPr="003467F7">
        <w:rPr>
          <w:rFonts w:asciiTheme="minorHAnsi" w:hAnsiTheme="minorHAnsi" w:cstheme="minorHAnsi"/>
          <w:color w:val="000000" w:themeColor="text1"/>
        </w:rPr>
        <w:t xml:space="preserve"> outstanding</w:t>
      </w:r>
      <w:r w:rsidRPr="003467F7">
        <w:rPr>
          <w:rFonts w:asciiTheme="minorHAnsi" w:hAnsiTheme="minorHAnsi" w:cstheme="minorHAnsi"/>
          <w:color w:val="000000" w:themeColor="text1"/>
        </w:rPr>
        <w:t xml:space="preserve"> questions </w:t>
      </w:r>
      <w:r w:rsidR="00890BB8" w:rsidRPr="003467F7">
        <w:rPr>
          <w:rFonts w:asciiTheme="minorHAnsi" w:hAnsiTheme="minorHAnsi" w:cstheme="minorHAnsi"/>
          <w:color w:val="000000" w:themeColor="text1"/>
        </w:rPr>
        <w:t>related to</w:t>
      </w:r>
      <w:r w:rsidRPr="003467F7">
        <w:rPr>
          <w:rFonts w:asciiTheme="minorHAnsi" w:hAnsiTheme="minorHAnsi" w:cstheme="minorHAnsi"/>
          <w:color w:val="000000" w:themeColor="text1"/>
        </w:rPr>
        <w:t xml:space="preserve"> feeding behavior in mosquitoes.</w:t>
      </w:r>
      <w:r w:rsidR="003960ED" w:rsidRPr="003467F7">
        <w:rPr>
          <w:rFonts w:asciiTheme="minorHAnsi" w:hAnsiTheme="minorHAnsi" w:cstheme="minorHAnsi"/>
          <w:color w:val="000000" w:themeColor="text1"/>
        </w:rPr>
        <w:t xml:space="preserve"> </w:t>
      </w:r>
      <w:r w:rsidR="007F65BA" w:rsidRPr="003467F7">
        <w:rPr>
          <w:rFonts w:asciiTheme="minorHAnsi" w:hAnsiTheme="minorHAnsi" w:cstheme="minorHAnsi"/>
          <w:color w:val="000000" w:themeColor="text1"/>
        </w:rPr>
        <w:t xml:space="preserve">For example, the contribution of specific blood proteins can be explored by altering </w:t>
      </w:r>
      <w:r w:rsidR="007F65BA" w:rsidRPr="003467F7">
        <w:rPr>
          <w:color w:val="000000" w:themeColor="text1"/>
        </w:rPr>
        <w:t xml:space="preserve">the ratio of constituent proteins or total protein concentration in the artificial blood meal. </w:t>
      </w:r>
      <w:r w:rsidR="00B10A34" w:rsidRPr="003467F7">
        <w:rPr>
          <w:rFonts w:asciiTheme="minorHAnsi" w:hAnsiTheme="minorHAnsi" w:cstheme="minorHAnsi"/>
          <w:color w:val="000000" w:themeColor="text1"/>
        </w:rPr>
        <w:t>To evaluate meal sizes from multiple</w:t>
      </w:r>
      <w:r w:rsidR="00B06931">
        <w:rPr>
          <w:rFonts w:asciiTheme="minorHAnsi" w:hAnsiTheme="minorHAnsi" w:cstheme="minorHAnsi"/>
          <w:color w:val="000000" w:themeColor="text1"/>
        </w:rPr>
        <w:t xml:space="preserve"> </w:t>
      </w:r>
      <w:r w:rsidR="00B10A34" w:rsidRPr="003467F7">
        <w:rPr>
          <w:rFonts w:asciiTheme="minorHAnsi" w:hAnsiTheme="minorHAnsi" w:cstheme="minorHAnsi"/>
          <w:color w:val="000000" w:themeColor="text1"/>
        </w:rPr>
        <w:t xml:space="preserve">feeding events, dyes with distinct fluorescence spectra can be added to </w:t>
      </w:r>
      <w:r w:rsidR="00AA537C" w:rsidRPr="003467F7">
        <w:rPr>
          <w:rFonts w:asciiTheme="minorHAnsi" w:hAnsiTheme="minorHAnsi" w:cstheme="minorHAnsi"/>
          <w:color w:val="000000" w:themeColor="text1"/>
        </w:rPr>
        <w:t xml:space="preserve">differentiate </w:t>
      </w:r>
      <w:r w:rsidR="00B10A34" w:rsidRPr="003467F7">
        <w:rPr>
          <w:rFonts w:asciiTheme="minorHAnsi" w:hAnsiTheme="minorHAnsi" w:cstheme="minorHAnsi"/>
          <w:color w:val="000000" w:themeColor="text1"/>
        </w:rPr>
        <w:t>meals from unique sources</w:t>
      </w:r>
      <w:r w:rsidRPr="003467F7">
        <w:rPr>
          <w:rFonts w:asciiTheme="minorHAnsi" w:hAnsiTheme="minorHAnsi" w:cstheme="minorHAnsi"/>
          <w:color w:val="000000" w:themeColor="text1"/>
        </w:rPr>
        <w:fldChar w:fldCharType="begin" w:fldLock="1"/>
      </w:r>
      <w:r w:rsidR="00FF256F">
        <w:rPr>
          <w:rFonts w:asciiTheme="minorHAnsi" w:hAnsiTheme="minorHAnsi" w:cstheme="minorHAnsi"/>
          <w:color w:val="000000" w:themeColor="text1"/>
        </w:rPr>
        <w:instrText>ADDIN CSL_CITATION {"citationItems":[{"id":"ITEM-1","itemData":{"DOI":"10.1371/journal.pntd.0003048","ISSN":"19352735","abstract":"BACKGROUND: Mosquito biting frequency and how bites are distributed among different people can have significant epidemiologic effects. An improved understanding of mosquito vector-human interactions would refine knowledge of the entomological processes supporting pathogen transmission and could reveal targets for minimizing risk and breaking pathogen transmission cycles.\\n\\nMETHODOLOGY AND PRINCIPAL FINDINGS: We used human DNA blood meal profiling of the dengue virus (DENV) vector, Aedes aegypti, to quantify its contact with human hosts and to infer epidemiologic implications of its blood feeding behavior. We determined the number of different people bitten, biting frequency by host age, size, mosquito age, and the number of times each person was bitten. Of 3,677 engorged mosquitoes collected and 1,186 complete DNA profiles, only 420 meals matched people from the study area, indicating that Ae. aegypti feed on people moving transiently through communities to conduct daily business. 10-13% of engorged mosquitoes fed on more than one person. No biting rate differences were detected between high- and low-dengue transmission seasons. We estimate that 43-46% of engorged mosquitoes bit more than one person within each gonotrophic cycle. Most multiple meals were from residents of the mosquito collection house or neighbors. People ≤ 25 years old were bitten less often than older people. Some hosts were fed on frequently, with three hosts bitten nine times. Interaction networks for mosquitoes and humans revealed biologically significant blood feeding hotspots, including community marketplaces.\\n\\nCONCLUSION AND SIGNIFICANCE: High multiple-feeding rates and feeding on community visitors are likely important features in the efficient transmission and rapid spread of DENV. These results help explain why reducing vector populations alone is difficult for dengue prevention and support the argument for additional studies of mosquito feeding behavior, which when integrated with a greater understanding of human behavior will refine estimates of risk and strategies for dengue control.","author":[{"dropping-particle":"","family":"Harrington","given":"Laura C.","non-dropping-particle":"","parse-names":false,"suffix":""},{"dropping-particle":"","family":"Fleisher","given":"Andrew","non-dropping-particle":"","parse-names":false,"suffix":""},{"dropping-particle":"","family":"Ruiz-Moreno","given":"Diego","non-dropping-particle":"","parse-names":false,"suffix":""},{"dropping-particle":"","family":"Vermeylen","given":"Francoise","non-dropping-particle":"","parse-names":false,"suffix":""},{"dropping-particle":"V.","family":"Wa","given":"Chrystal","non-dropping-particle":"","parse-names":false,"suffix":""},{"dropping-particle":"","family":"Poulson","given":"Rebecca L.","non-dropping-particle":"","parse-names":false,"suffix":""},{"dropping-particle":"","family":"Edman","given":"John D.","non-dropping-particle":"","parse-names":false,"suffix":""},{"dropping-particle":"","family":"Clark","given":"John M.","non-dropping-particle":"","parse-names":false,"suffix":""},{"dropping-particle":"","family":"Jones","given":"James W.","non-dropping-particle":"","parse-names":false,"suffix":""},{"dropping-particle":"","family":"Kitthawee","given":"Sangvorn","non-dropping-particle":"","parse-names":false,"suffix":""},{"dropping-particle":"","family":"Scott","given":"Thomas W.","non-dropping-particle":"","parse-names":false,"suffix":""}],"container-title":"PLoS Neglected Tropical Diseases","id":"ITEM-1","issue":"8","issued":{"date-parts":[["2014"]]},"page":"e3048","title":"Heterogeneous Feeding Patterns of the Dengue Vector, Aedes aegypti, on Individual Human Hosts in Rural Thailand","type":"article-journal","volume":"8"},"uris":["http://www.mendeley.com/documents/?uuid=50cef7da-e278-498f-b282-56b8ec8e4980"]}],"mendeley":{"formattedCitation":"&lt;sup&gt;37&lt;/sup&gt;","plainTextFormattedCitation":"37","previouslyFormattedCitation":"&lt;sup&gt;37&lt;/sup&gt;"},"properties":{"noteIndex":0},"schema":"https://github.com/citation-style-language/schema/raw/master/csl-citation.json"}</w:instrText>
      </w:r>
      <w:r w:rsidRPr="003467F7">
        <w:rPr>
          <w:rFonts w:asciiTheme="minorHAnsi" w:hAnsiTheme="minorHAnsi" w:cstheme="minorHAnsi"/>
          <w:color w:val="000000" w:themeColor="text1"/>
        </w:rPr>
        <w:fldChar w:fldCharType="separate"/>
      </w:r>
      <w:r w:rsidR="004F54D2" w:rsidRPr="004F54D2">
        <w:rPr>
          <w:rFonts w:asciiTheme="minorHAnsi" w:hAnsiTheme="minorHAnsi" w:cstheme="minorHAnsi"/>
          <w:noProof/>
          <w:color w:val="000000" w:themeColor="text1"/>
          <w:vertAlign w:val="superscript"/>
        </w:rPr>
        <w:t>37</w:t>
      </w:r>
      <w:r w:rsidRPr="003467F7">
        <w:rPr>
          <w:rFonts w:asciiTheme="minorHAnsi" w:hAnsiTheme="minorHAnsi" w:cstheme="minorHAnsi"/>
          <w:color w:val="000000" w:themeColor="text1"/>
        </w:rPr>
        <w:fldChar w:fldCharType="end"/>
      </w:r>
      <w:r w:rsidRPr="003467F7">
        <w:rPr>
          <w:rFonts w:asciiTheme="minorHAnsi" w:hAnsiTheme="minorHAnsi" w:cstheme="minorHAnsi"/>
          <w:color w:val="000000" w:themeColor="text1"/>
        </w:rPr>
        <w:t>.</w:t>
      </w:r>
      <w:r w:rsidR="00A77CA0">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 xml:space="preserve">This protocol can also be modified to </w:t>
      </w:r>
      <w:r w:rsidR="007A7600" w:rsidRPr="003467F7">
        <w:rPr>
          <w:rFonts w:asciiTheme="minorHAnsi" w:hAnsiTheme="minorHAnsi" w:cstheme="minorHAnsi"/>
          <w:color w:val="000000" w:themeColor="text1"/>
        </w:rPr>
        <w:t xml:space="preserve">separately </w:t>
      </w:r>
      <w:r w:rsidR="00E97E27" w:rsidRPr="003467F7">
        <w:rPr>
          <w:rFonts w:asciiTheme="minorHAnsi" w:hAnsiTheme="minorHAnsi" w:cstheme="minorHAnsi"/>
          <w:color w:val="000000" w:themeColor="text1"/>
        </w:rPr>
        <w:t xml:space="preserve">stimulate </w:t>
      </w:r>
      <w:r w:rsidR="00591147" w:rsidRPr="003467F7">
        <w:rPr>
          <w:rFonts w:asciiTheme="minorHAnsi" w:hAnsiTheme="minorHAnsi" w:cstheme="minorHAnsi"/>
          <w:color w:val="000000" w:themeColor="text1"/>
        </w:rPr>
        <w:t xml:space="preserve">the </w:t>
      </w:r>
      <w:r w:rsidR="007A7600" w:rsidRPr="003467F7">
        <w:rPr>
          <w:rFonts w:asciiTheme="minorHAnsi" w:hAnsiTheme="minorHAnsi" w:cstheme="minorHAnsi"/>
          <w:color w:val="000000" w:themeColor="text1"/>
        </w:rPr>
        <w:t>internal mouthparts</w:t>
      </w:r>
      <w:r w:rsidR="00E97E27" w:rsidRPr="003467F7">
        <w:rPr>
          <w:rFonts w:asciiTheme="minorHAnsi" w:hAnsiTheme="minorHAnsi" w:cstheme="minorHAnsi"/>
          <w:color w:val="000000" w:themeColor="text1"/>
        </w:rPr>
        <w:t xml:space="preserve"> that detect blood and that are</w:t>
      </w:r>
      <w:r w:rsidR="007A7600" w:rsidRPr="003467F7">
        <w:rPr>
          <w:rFonts w:asciiTheme="minorHAnsi" w:hAnsiTheme="minorHAnsi" w:cstheme="minorHAnsi"/>
          <w:color w:val="000000" w:themeColor="text1"/>
        </w:rPr>
        <w:t xml:space="preserve"> used for ingestion (i</w:t>
      </w:r>
      <w:r w:rsidR="00E97E27" w:rsidRPr="003467F7">
        <w:rPr>
          <w:rFonts w:asciiTheme="minorHAnsi" w:hAnsiTheme="minorHAnsi" w:cstheme="minorHAnsi"/>
          <w:color w:val="000000" w:themeColor="text1"/>
        </w:rPr>
        <w:t>.</w:t>
      </w:r>
      <w:r w:rsidR="007A7600" w:rsidRPr="003467F7">
        <w:rPr>
          <w:rFonts w:asciiTheme="minorHAnsi" w:hAnsiTheme="minorHAnsi" w:cstheme="minorHAnsi"/>
          <w:color w:val="000000" w:themeColor="text1"/>
        </w:rPr>
        <w:t>e</w:t>
      </w:r>
      <w:r w:rsidR="00E97E27" w:rsidRPr="003467F7">
        <w:rPr>
          <w:rFonts w:asciiTheme="minorHAnsi" w:hAnsiTheme="minorHAnsi" w:cstheme="minorHAnsi"/>
          <w:color w:val="000000" w:themeColor="text1"/>
        </w:rPr>
        <w:t>.</w:t>
      </w:r>
      <w:r w:rsidR="0004013B">
        <w:rPr>
          <w:rFonts w:asciiTheme="minorHAnsi" w:hAnsiTheme="minorHAnsi" w:cstheme="minorHAnsi"/>
          <w:color w:val="000000" w:themeColor="text1"/>
        </w:rPr>
        <w:t>,</w:t>
      </w:r>
      <w:r w:rsidR="007A7600" w:rsidRPr="003467F7">
        <w:rPr>
          <w:rFonts w:asciiTheme="minorHAnsi" w:hAnsiTheme="minorHAnsi" w:cstheme="minorHAnsi"/>
          <w:color w:val="000000" w:themeColor="text1"/>
        </w:rPr>
        <w:t xml:space="preserve"> stylet)</w:t>
      </w:r>
      <w:r w:rsidR="00E97E27" w:rsidRPr="003467F7">
        <w:rPr>
          <w:rFonts w:asciiTheme="minorHAnsi" w:hAnsiTheme="minorHAnsi" w:cstheme="minorHAnsi"/>
          <w:color w:val="000000" w:themeColor="text1"/>
        </w:rPr>
        <w:t>,</w:t>
      </w:r>
      <w:r w:rsidR="007A7600" w:rsidRPr="003467F7">
        <w:rPr>
          <w:rFonts w:asciiTheme="minorHAnsi" w:hAnsiTheme="minorHAnsi" w:cstheme="minorHAnsi"/>
          <w:color w:val="000000" w:themeColor="text1"/>
        </w:rPr>
        <w:t xml:space="preserve"> </w:t>
      </w:r>
      <w:r w:rsidR="00591147" w:rsidRPr="003467F7">
        <w:rPr>
          <w:rFonts w:asciiTheme="minorHAnsi" w:hAnsiTheme="minorHAnsi" w:cstheme="minorHAnsi"/>
          <w:color w:val="000000" w:themeColor="text1"/>
        </w:rPr>
        <w:t>and the</w:t>
      </w:r>
      <w:r w:rsidR="007A7600" w:rsidRPr="003467F7">
        <w:rPr>
          <w:rFonts w:asciiTheme="minorHAnsi" w:hAnsiTheme="minorHAnsi" w:cstheme="minorHAnsi"/>
          <w:color w:val="000000" w:themeColor="text1"/>
        </w:rPr>
        <w:t xml:space="preserve"> chemosensory appendages that contact skin (i</w:t>
      </w:r>
      <w:r w:rsidR="008E4B6B" w:rsidRPr="003467F7">
        <w:rPr>
          <w:rFonts w:asciiTheme="minorHAnsi" w:hAnsiTheme="minorHAnsi" w:cstheme="minorHAnsi"/>
          <w:color w:val="000000" w:themeColor="text1"/>
        </w:rPr>
        <w:t>.</w:t>
      </w:r>
      <w:r w:rsidR="007A7600" w:rsidRPr="003467F7">
        <w:rPr>
          <w:rFonts w:asciiTheme="minorHAnsi" w:hAnsiTheme="minorHAnsi" w:cstheme="minorHAnsi"/>
          <w:color w:val="000000" w:themeColor="text1"/>
        </w:rPr>
        <w:t>e</w:t>
      </w:r>
      <w:r w:rsidR="008E4B6B" w:rsidRPr="003467F7">
        <w:rPr>
          <w:rFonts w:asciiTheme="minorHAnsi" w:hAnsiTheme="minorHAnsi" w:cstheme="minorHAnsi"/>
          <w:color w:val="000000" w:themeColor="text1"/>
        </w:rPr>
        <w:t>.</w:t>
      </w:r>
      <w:r w:rsidR="0004013B">
        <w:rPr>
          <w:rFonts w:asciiTheme="minorHAnsi" w:hAnsiTheme="minorHAnsi" w:cstheme="minorHAnsi"/>
          <w:color w:val="000000" w:themeColor="text1"/>
        </w:rPr>
        <w:t>,</w:t>
      </w:r>
      <w:r w:rsidR="007A7600" w:rsidRPr="003467F7">
        <w:rPr>
          <w:rFonts w:asciiTheme="minorHAnsi" w:hAnsiTheme="minorHAnsi" w:cstheme="minorHAnsi"/>
          <w:color w:val="000000" w:themeColor="text1"/>
        </w:rPr>
        <w:t xml:space="preserve"> labium, legs) </w:t>
      </w:r>
      <w:r w:rsidR="00E97E27" w:rsidRPr="003467F7">
        <w:rPr>
          <w:rFonts w:asciiTheme="minorHAnsi" w:hAnsiTheme="minorHAnsi" w:cstheme="minorHAnsi"/>
          <w:color w:val="000000" w:themeColor="text1"/>
        </w:rPr>
        <w:t>as the mosquito lands</w:t>
      </w:r>
      <w:r w:rsidR="00591147" w:rsidRPr="003467F7">
        <w:rPr>
          <w:rFonts w:asciiTheme="minorHAnsi" w:hAnsiTheme="minorHAnsi" w:cstheme="minorHAnsi"/>
          <w:color w:val="000000" w:themeColor="text1"/>
        </w:rPr>
        <w:t xml:space="preserve"> </w:t>
      </w:r>
      <w:r w:rsidR="008878B8" w:rsidRPr="003467F7">
        <w:rPr>
          <w:rFonts w:asciiTheme="minorHAnsi" w:hAnsiTheme="minorHAnsi" w:cstheme="minorHAnsi"/>
          <w:color w:val="000000" w:themeColor="text1"/>
        </w:rPr>
        <w:t>to begin</w:t>
      </w:r>
      <w:r w:rsidR="008609C2">
        <w:rPr>
          <w:rFonts w:asciiTheme="minorHAnsi" w:hAnsiTheme="minorHAnsi" w:cstheme="minorHAnsi"/>
          <w:color w:val="000000" w:themeColor="text1"/>
        </w:rPr>
        <w:t xml:space="preserve"> </w:t>
      </w:r>
      <w:r w:rsidR="00591147" w:rsidRPr="003467F7">
        <w:rPr>
          <w:rFonts w:asciiTheme="minorHAnsi" w:hAnsiTheme="minorHAnsi" w:cstheme="minorHAnsi"/>
          <w:color w:val="000000" w:themeColor="text1"/>
        </w:rPr>
        <w:t>blood feeding</w:t>
      </w:r>
      <w:r w:rsidR="007A7600" w:rsidRPr="003467F7">
        <w:rPr>
          <w:rFonts w:asciiTheme="minorHAnsi" w:hAnsiTheme="minorHAnsi" w:cstheme="minorHAnsi"/>
          <w:color w:val="000000" w:themeColor="text1"/>
        </w:rPr>
        <w:fldChar w:fldCharType="begin" w:fldLock="1"/>
      </w:r>
      <w:r w:rsidR="00FF256F">
        <w:rPr>
          <w:rFonts w:asciiTheme="minorHAnsi" w:hAnsiTheme="minorHAnsi" w:cstheme="minorHAnsi"/>
          <w:color w:val="000000" w:themeColor="text1"/>
        </w:rPr>
        <w:instrText>ADDIN CSL_CITATION {"citationItems":[{"id":"ITEM-1","itemData":{"DOI":"10.1016/j.cub.2019.04.004","ISSN":"09609822","PMID":"31031114","abstract":"DEET (N, N-diethyl-meta-toluamide) is the most effective and widely used insect repellent, but its mechanism of action is both complex and controversial [1]. DEET acts on insect smell [2–6] and taste [7–11], and its olfactory mode of action requires the odorant co-receptor orco [2, 3, 6]. We previously observed that orco mutant female Aedes aegypti mosquitoes are strongly attracted to humans even in the presence of DEET, but they are rapidly repelled after contacting DEET-treated skin [6]. DEET inhibits food ingestion by Drosophila melanogaster flies, and this repellency is mediated by bitter taste neurons in the proboscis [9]. Similar neurons were identified in the mosquito proboscis, leading to the hypothesis that DEET repels on contact by activating an aversive bitter taste pathway [10]. To understand the basis of DEET contact chemorepellency, we carried out behavioral experiments and discovered that DEET acts by three distinct mechanisms: smell, ingestion, and contact. Like bitter tastants, DEET is a feeding deterrent when ingested, but its bitterness per se does not fully explain DEET contact chemorepellency. Mosquitoes blood fed on human arms treated with high concentrations of bitters, but rapidly avoided DEET-treated skin and did not blood feed. Insects detect tastants both through their proboscis and legs. We show that DEET contact chemorepellency is mediated exclusively by the tarsal segments of the legs and not the proboscis. This work establishes mosquito legs as the behaviorally relevant contact sensors of DEET. These results will inform the search for molecular mechanisms mediating DEET contact chemorepellency and novel contact-based insect repellents. Dennis et al. show that while mosquitoes find DEET and bitters equally distasteful to ingest, only DEET repels mosquitoes on contact. This chemorepellency is mediated by the legs and not the proboscis. These results highlight the multi-modal repellency of DEET and may inform the design of new insect repellents that work on contact.","author":[{"dropping-particle":"","family":"Dennis","given":"Emily J.","non-dropping-particle":"","parse-names":false,"suffix":""},{"dropping-particle":"V.","family":"Goldman","given":"Olivia","non-dropping-particle":"","parse-names":false,"suffix":""},{"dropping-particle":"","family":"Vosshall","given":"Leslie B.","non-dropping-particle":"","parse-names":false,"suffix":""}],"container-title":"Current Biology","id":"ITEM-1","issue":"9","issued":{"date-parts":[["2019"]]},"page":"1551-1556.e5","publisher":"Elsevier Ltd.","title":"Aedes aegypti Mosquitoes Use Their Legs to Sense DEET on Contact","type":"article-journal","volume":"29"},"uris":["http://www.mendeley.com/documents/?uuid=d2ffa95c-caaf-413e-8ce7-5da47f46f859"]}],"mendeley":{"formattedCitation":"&lt;sup&gt;36&lt;/sup&gt;","plainTextFormattedCitation":"36","previouslyFormattedCitation":"&lt;sup&gt;36&lt;/sup&gt;"},"properties":{"noteIndex":0},"schema":"https://github.com/citation-style-language/schema/raw/master/csl-citation.json"}</w:instrText>
      </w:r>
      <w:r w:rsidR="007A7600" w:rsidRPr="003467F7">
        <w:rPr>
          <w:rFonts w:asciiTheme="minorHAnsi" w:hAnsiTheme="minorHAnsi" w:cstheme="minorHAnsi"/>
          <w:color w:val="000000" w:themeColor="text1"/>
        </w:rPr>
        <w:fldChar w:fldCharType="separate"/>
      </w:r>
      <w:r w:rsidR="004F54D2" w:rsidRPr="004F54D2">
        <w:rPr>
          <w:rFonts w:asciiTheme="minorHAnsi" w:hAnsiTheme="minorHAnsi" w:cstheme="minorHAnsi"/>
          <w:noProof/>
          <w:color w:val="000000" w:themeColor="text1"/>
          <w:vertAlign w:val="superscript"/>
        </w:rPr>
        <w:t>36</w:t>
      </w:r>
      <w:r w:rsidR="007A7600" w:rsidRPr="003467F7">
        <w:rPr>
          <w:rFonts w:asciiTheme="minorHAnsi" w:hAnsiTheme="minorHAnsi" w:cstheme="minorHAnsi"/>
          <w:color w:val="000000" w:themeColor="text1"/>
        </w:rPr>
        <w:fldChar w:fldCharType="end"/>
      </w:r>
      <w:r w:rsidR="007A7600" w:rsidRPr="003467F7">
        <w:rPr>
          <w:rFonts w:asciiTheme="minorHAnsi" w:hAnsiTheme="minorHAnsi" w:cstheme="minorHAnsi"/>
          <w:color w:val="000000" w:themeColor="text1"/>
        </w:rPr>
        <w:t xml:space="preserve">. For example, </w:t>
      </w:r>
      <w:r w:rsidR="008878B8" w:rsidRPr="003467F7">
        <w:rPr>
          <w:rFonts w:asciiTheme="minorHAnsi" w:hAnsiTheme="minorHAnsi" w:cstheme="minorHAnsi"/>
          <w:color w:val="000000" w:themeColor="text1"/>
        </w:rPr>
        <w:t xml:space="preserve">if </w:t>
      </w:r>
      <w:r w:rsidR="00591147" w:rsidRPr="003467F7">
        <w:rPr>
          <w:rFonts w:asciiTheme="minorHAnsi" w:hAnsiTheme="minorHAnsi" w:cstheme="minorHAnsi"/>
          <w:color w:val="000000" w:themeColor="text1"/>
        </w:rPr>
        <w:t>ligands</w:t>
      </w:r>
      <w:r w:rsidR="008878B8" w:rsidRPr="003467F7">
        <w:rPr>
          <w:rFonts w:asciiTheme="minorHAnsi" w:hAnsiTheme="minorHAnsi" w:cstheme="minorHAnsi"/>
          <w:color w:val="000000" w:themeColor="text1"/>
        </w:rPr>
        <w:t xml:space="preserve"> are</w:t>
      </w:r>
      <w:r w:rsidR="00591147" w:rsidRPr="003467F7">
        <w:rPr>
          <w:rFonts w:asciiTheme="minorHAnsi" w:hAnsiTheme="minorHAnsi" w:cstheme="minorHAnsi"/>
          <w:color w:val="000000" w:themeColor="text1"/>
        </w:rPr>
        <w:t xml:space="preserve"> added </w:t>
      </w:r>
      <w:r w:rsidR="00E97E27" w:rsidRPr="003467F7">
        <w:rPr>
          <w:rFonts w:asciiTheme="minorHAnsi" w:hAnsiTheme="minorHAnsi" w:cstheme="minorHAnsi"/>
          <w:color w:val="000000" w:themeColor="text1"/>
        </w:rPr>
        <w:lastRenderedPageBreak/>
        <w:t xml:space="preserve">directly to </w:t>
      </w:r>
      <w:r w:rsidR="00591147" w:rsidRPr="003467F7">
        <w:rPr>
          <w:rFonts w:asciiTheme="minorHAnsi" w:hAnsiTheme="minorHAnsi" w:cstheme="minorHAnsi"/>
          <w:color w:val="000000" w:themeColor="text1"/>
        </w:rPr>
        <w:t>the meal</w:t>
      </w:r>
      <w:r w:rsidR="008878B8" w:rsidRPr="003467F7">
        <w:rPr>
          <w:rFonts w:asciiTheme="minorHAnsi" w:hAnsiTheme="minorHAnsi" w:cstheme="minorHAnsi"/>
          <w:color w:val="000000" w:themeColor="text1"/>
        </w:rPr>
        <w:t>, they</w:t>
      </w:r>
      <w:r w:rsidR="00591147" w:rsidRPr="003467F7">
        <w:rPr>
          <w:rFonts w:asciiTheme="minorHAnsi" w:hAnsiTheme="minorHAnsi" w:cstheme="minorHAnsi"/>
          <w:color w:val="000000" w:themeColor="text1"/>
        </w:rPr>
        <w:t xml:space="preserve"> do not contact the labium and legs, </w:t>
      </w:r>
      <w:r w:rsidR="00E97E27" w:rsidRPr="003467F7">
        <w:rPr>
          <w:rFonts w:asciiTheme="minorHAnsi" w:hAnsiTheme="minorHAnsi" w:cstheme="minorHAnsi"/>
          <w:color w:val="000000" w:themeColor="text1"/>
        </w:rPr>
        <w:t xml:space="preserve">since the membrane is pierced only by the stylet. </w:t>
      </w:r>
      <w:r w:rsidR="008878B8" w:rsidRPr="003467F7">
        <w:rPr>
          <w:rFonts w:asciiTheme="minorHAnsi" w:hAnsiTheme="minorHAnsi" w:cstheme="minorHAnsi"/>
          <w:color w:val="000000" w:themeColor="text1"/>
        </w:rPr>
        <w:t xml:space="preserve">If </w:t>
      </w:r>
      <w:r w:rsidR="007A7600" w:rsidRPr="003467F7">
        <w:rPr>
          <w:rFonts w:asciiTheme="minorHAnsi" w:hAnsiTheme="minorHAnsi" w:cstheme="minorHAnsi"/>
          <w:color w:val="000000" w:themeColor="text1"/>
        </w:rPr>
        <w:t xml:space="preserve">ligands </w:t>
      </w:r>
      <w:r w:rsidR="008878B8" w:rsidRPr="003467F7">
        <w:rPr>
          <w:rFonts w:asciiTheme="minorHAnsi" w:hAnsiTheme="minorHAnsi" w:cstheme="minorHAnsi"/>
          <w:color w:val="000000" w:themeColor="text1"/>
        </w:rPr>
        <w:t xml:space="preserve">are </w:t>
      </w:r>
      <w:r w:rsidR="007A7600" w:rsidRPr="003467F7">
        <w:rPr>
          <w:rFonts w:asciiTheme="minorHAnsi" w:hAnsiTheme="minorHAnsi" w:cstheme="minorHAnsi"/>
          <w:color w:val="000000" w:themeColor="text1"/>
        </w:rPr>
        <w:t xml:space="preserve">added to the outer surface of the </w:t>
      </w:r>
      <w:r w:rsidR="00FF4EDD" w:rsidRPr="003467F7">
        <w:rPr>
          <w:rFonts w:asciiTheme="minorHAnsi" w:hAnsiTheme="minorHAnsi" w:cstheme="minorHAnsi"/>
          <w:color w:val="000000" w:themeColor="text1"/>
        </w:rPr>
        <w:t>parafilm</w:t>
      </w:r>
      <w:r w:rsidR="00E97E27" w:rsidRPr="003467F7">
        <w:rPr>
          <w:rFonts w:asciiTheme="minorHAnsi" w:hAnsiTheme="minorHAnsi" w:cstheme="minorHAnsi"/>
          <w:color w:val="000000" w:themeColor="text1"/>
        </w:rPr>
        <w:t xml:space="preserve"> instead</w:t>
      </w:r>
      <w:r w:rsidR="008878B8" w:rsidRPr="003467F7">
        <w:rPr>
          <w:rFonts w:asciiTheme="minorHAnsi" w:hAnsiTheme="minorHAnsi" w:cstheme="minorHAnsi"/>
          <w:color w:val="000000" w:themeColor="text1"/>
        </w:rPr>
        <w:t>, they</w:t>
      </w:r>
      <w:r w:rsidR="007A7600" w:rsidRPr="003467F7">
        <w:rPr>
          <w:rFonts w:asciiTheme="minorHAnsi" w:hAnsiTheme="minorHAnsi" w:cstheme="minorHAnsi"/>
          <w:color w:val="000000" w:themeColor="text1"/>
        </w:rPr>
        <w:t xml:space="preserve"> remain separated from the meal</w:t>
      </w:r>
      <w:r w:rsidR="00E97E27" w:rsidRPr="003467F7">
        <w:rPr>
          <w:rFonts w:asciiTheme="minorHAnsi" w:hAnsiTheme="minorHAnsi" w:cstheme="minorHAnsi"/>
          <w:color w:val="000000" w:themeColor="text1"/>
        </w:rPr>
        <w:t xml:space="preserve"> and may be contacted by the labium and legs</w:t>
      </w:r>
      <w:r w:rsidR="00653754" w:rsidRPr="003467F7">
        <w:rPr>
          <w:rFonts w:asciiTheme="minorHAnsi" w:hAnsiTheme="minorHAnsi" w:cstheme="minorHAnsi"/>
          <w:color w:val="000000" w:themeColor="text1"/>
        </w:rPr>
        <w:fldChar w:fldCharType="begin" w:fldLock="1"/>
      </w:r>
      <w:r w:rsidR="00FF256F">
        <w:rPr>
          <w:rFonts w:asciiTheme="minorHAnsi" w:hAnsiTheme="minorHAnsi" w:cstheme="minorHAnsi"/>
          <w:color w:val="000000" w:themeColor="text1"/>
        </w:rPr>
        <w:instrText>ADDIN CSL_CITATION {"citationItems":[{"id":"ITEM-1","itemData":{"DOI":"10.1016/j.cub.2019.04.004","ISSN":"09609822","PMID":"31031114","abstract":"DEET (N, N-diethyl-meta-toluamide) is the most effective and widely used insect repellent, but its mechanism of action is both complex and controversial [1]. DEET acts on insect smell [2–6] and taste [7–11], and its olfactory mode of action requires the odorant co-receptor orco [2, 3, 6]. We previously observed that orco mutant female Aedes aegypti mosquitoes are strongly attracted to humans even in the presence of DEET, but they are rapidly repelled after contacting DEET-treated skin [6]. DEET inhibits food ingestion by Drosophila melanogaster flies, and this repellency is mediated by bitter taste neurons in the proboscis [9]. Similar neurons were identified in the mosquito proboscis, leading to the hypothesis that DEET repels on contact by activating an aversive bitter taste pathway [10]. To understand the basis of DEET contact chemorepellency, we carried out behavioral experiments and discovered that DEET acts by three distinct mechanisms: smell, ingestion, and contact. Like bitter tastants, DEET is a feeding deterrent when ingested, but its bitterness per se does not fully explain DEET contact chemorepellency. Mosquitoes blood fed on human arms treated with high concentrations of bitters, but rapidly avoided DEET-treated skin and did not blood feed. Insects detect tastants both through their proboscis and legs. We show that DEET contact chemorepellency is mediated exclusively by the tarsal segments of the legs and not the proboscis. This work establishes mosquito legs as the behaviorally relevant contact sensors of DEET. These results will inform the search for molecular mechanisms mediating DEET contact chemorepellency and novel contact-based insect repellents. Dennis et al. show that while mosquitoes find DEET and bitters equally distasteful to ingest, only DEET repels mosquitoes on contact. This chemorepellency is mediated by the legs and not the proboscis. These results highlight the multi-modal repellency of DEET and may inform the design of new insect repellents that work on contact.","author":[{"dropping-particle":"","family":"Dennis","given":"Emily J.","non-dropping-particle":"","parse-names":false,"suffix":""},{"dropping-particle":"V.","family":"Goldman","given":"Olivia","non-dropping-particle":"","parse-names":false,"suffix":""},{"dropping-particle":"","family":"Vosshall","given":"Leslie B.","non-dropping-particle":"","parse-names":false,"suffix":""}],"container-title":"Current Biology","id":"ITEM-1","issue":"9","issued":{"date-parts":[["2019"]]},"page":"1551-1556.e5","publisher":"Elsevier Ltd.","title":"Aedes aegypti Mosquitoes Use Their Legs to Sense DEET on Contact","type":"article-journal","volume":"29"},"uris":["http://www.mendeley.com/documents/?uuid=d2ffa95c-caaf-413e-8ce7-5da47f46f859"]}],"mendeley":{"formattedCitation":"&lt;sup&gt;36&lt;/sup&gt;","plainTextFormattedCitation":"36","previouslyFormattedCitation":"&lt;sup&gt;36&lt;/sup&gt;"},"properties":{"noteIndex":0},"schema":"https://github.com/citation-style-language/schema/raw/master/csl-citation.json"}</w:instrText>
      </w:r>
      <w:r w:rsidR="00653754" w:rsidRPr="003467F7">
        <w:rPr>
          <w:rFonts w:asciiTheme="minorHAnsi" w:hAnsiTheme="minorHAnsi" w:cstheme="minorHAnsi"/>
          <w:color w:val="000000" w:themeColor="text1"/>
        </w:rPr>
        <w:fldChar w:fldCharType="separate"/>
      </w:r>
      <w:r w:rsidR="004F54D2" w:rsidRPr="004F54D2">
        <w:rPr>
          <w:rFonts w:asciiTheme="minorHAnsi" w:hAnsiTheme="minorHAnsi" w:cstheme="minorHAnsi"/>
          <w:noProof/>
          <w:color w:val="000000" w:themeColor="text1"/>
          <w:vertAlign w:val="superscript"/>
        </w:rPr>
        <w:t>36</w:t>
      </w:r>
      <w:r w:rsidR="00653754" w:rsidRPr="003467F7">
        <w:rPr>
          <w:rFonts w:asciiTheme="minorHAnsi" w:hAnsiTheme="minorHAnsi" w:cstheme="minorHAnsi"/>
          <w:color w:val="000000" w:themeColor="text1"/>
        </w:rPr>
        <w:fldChar w:fldCharType="end"/>
      </w:r>
      <w:r w:rsidR="007A7600" w:rsidRPr="003467F7">
        <w:rPr>
          <w:rFonts w:asciiTheme="minorHAnsi" w:hAnsiTheme="minorHAnsi" w:cstheme="minorHAnsi"/>
          <w:color w:val="000000" w:themeColor="text1"/>
        </w:rPr>
        <w:t>.</w:t>
      </w:r>
      <w:r w:rsidR="00A1003D" w:rsidRPr="003467F7">
        <w:rPr>
          <w:rFonts w:asciiTheme="minorHAnsi" w:hAnsiTheme="minorHAnsi" w:cstheme="minorHAnsi"/>
          <w:color w:val="000000" w:themeColor="text1"/>
        </w:rPr>
        <w:t xml:space="preserve"> Finally, t</w:t>
      </w:r>
      <w:r w:rsidR="00240698" w:rsidRPr="003467F7">
        <w:rPr>
          <w:rFonts w:asciiTheme="minorHAnsi" w:hAnsiTheme="minorHAnsi" w:cstheme="minorHAnsi"/>
          <w:color w:val="000000" w:themeColor="text1"/>
        </w:rPr>
        <w:t xml:space="preserve">he detailed </w:t>
      </w:r>
      <w:r w:rsidR="00A1003D" w:rsidRPr="003467F7">
        <w:rPr>
          <w:rFonts w:asciiTheme="minorHAnsi" w:hAnsiTheme="minorHAnsi" w:cstheme="minorHAnsi"/>
          <w:color w:val="000000" w:themeColor="text1"/>
        </w:rPr>
        <w:t xml:space="preserve">kinetics </w:t>
      </w:r>
      <w:r w:rsidR="00240698" w:rsidRPr="003467F7">
        <w:rPr>
          <w:rFonts w:asciiTheme="minorHAnsi" w:hAnsiTheme="minorHAnsi" w:cstheme="minorHAnsi"/>
          <w:color w:val="000000" w:themeColor="text1"/>
        </w:rPr>
        <w:t xml:space="preserve">of blood-feeding </w:t>
      </w:r>
      <w:r w:rsidR="00A1003D" w:rsidRPr="003467F7">
        <w:rPr>
          <w:rFonts w:asciiTheme="minorHAnsi" w:hAnsiTheme="minorHAnsi" w:cstheme="minorHAnsi"/>
          <w:color w:val="000000" w:themeColor="text1"/>
        </w:rPr>
        <w:t xml:space="preserve">behavior </w:t>
      </w:r>
      <w:r w:rsidR="00240698" w:rsidRPr="003467F7">
        <w:rPr>
          <w:rFonts w:asciiTheme="minorHAnsi" w:hAnsiTheme="minorHAnsi" w:cstheme="minorHAnsi"/>
          <w:color w:val="000000" w:themeColor="text1"/>
        </w:rPr>
        <w:t xml:space="preserve">are not well understood and </w:t>
      </w:r>
      <w:r w:rsidR="003743DF" w:rsidRPr="003467F7">
        <w:rPr>
          <w:rFonts w:asciiTheme="minorHAnsi" w:hAnsiTheme="minorHAnsi" w:cstheme="minorHAnsi"/>
          <w:color w:val="000000" w:themeColor="text1"/>
        </w:rPr>
        <w:t xml:space="preserve">the method presented here could be </w:t>
      </w:r>
      <w:r w:rsidR="00A1003D" w:rsidRPr="003467F7">
        <w:rPr>
          <w:rFonts w:asciiTheme="minorHAnsi" w:hAnsiTheme="minorHAnsi" w:cstheme="minorHAnsi"/>
          <w:color w:val="000000" w:themeColor="text1"/>
        </w:rPr>
        <w:t>modified to combine high-resolution tracking</w:t>
      </w:r>
      <w:r w:rsidR="003743DF" w:rsidRPr="003467F7">
        <w:rPr>
          <w:rFonts w:asciiTheme="minorHAnsi" w:hAnsiTheme="minorHAnsi" w:cstheme="minorHAnsi"/>
          <w:color w:val="000000" w:themeColor="text1"/>
        </w:rPr>
        <w:t xml:space="preserve"> </w:t>
      </w:r>
      <w:r w:rsidR="00A1003D" w:rsidRPr="003467F7">
        <w:rPr>
          <w:rFonts w:asciiTheme="minorHAnsi" w:hAnsiTheme="minorHAnsi" w:cstheme="minorHAnsi"/>
          <w:color w:val="000000" w:themeColor="text1"/>
        </w:rPr>
        <w:t>with</w:t>
      </w:r>
      <w:r w:rsidR="003743DF" w:rsidRPr="003467F7">
        <w:rPr>
          <w:rFonts w:asciiTheme="minorHAnsi" w:hAnsiTheme="minorHAnsi" w:cstheme="minorHAnsi"/>
          <w:color w:val="000000" w:themeColor="text1"/>
        </w:rPr>
        <w:t xml:space="preserve"> machine learning tools to extract behavioral readouts of locomotion, posture, and feeding dynamics</w:t>
      </w:r>
      <w:r w:rsidR="003743DF" w:rsidRPr="003467F7">
        <w:rPr>
          <w:rFonts w:asciiTheme="minorHAnsi" w:hAnsiTheme="minorHAnsi" w:cstheme="minorHAnsi"/>
          <w:color w:val="000000" w:themeColor="text1"/>
        </w:rPr>
        <w:fldChar w:fldCharType="begin" w:fldLock="1"/>
      </w:r>
      <w:r w:rsidR="00FF256F">
        <w:rPr>
          <w:rFonts w:asciiTheme="minorHAnsi" w:hAnsiTheme="minorHAnsi" w:cstheme="minorHAnsi"/>
          <w:color w:val="000000" w:themeColor="text1"/>
        </w:rPr>
        <w:instrText>ADDIN CSL_CITATION {"citationItems":[{"id":"ITEM-1","itemData":{"DOI":"10.1101/2020.02.19.955641","abstract":"Female mosquitoes need a blood meal to reproduce, and in obtaining this essential nutrient they transmit deadly pathogens. Although crucial for the spread of mosquito-borne diseases, our understanding of skin exploration, probing, and engorgement, is limited due to a lack of quantitative tools. Indeed, studies often expose human subjects to assess biting behavior. Here, we present the biteOscope, a device that attracts mosquitoes to a host mimic which they bite to obtain an artificial blood meal. The host mimic is transparent, allowing high-resolution imaging of the feeding mosquito. Using machine learning we extract detailed behavioral statistics describing the locomotion, pose, biting, and feeding dynamics of Aedes aegypti, Aedes albopictus, Anopheles stephensi , and Anopheles coluzzii . In addition to characterizing behavioral patterns, we discover that the common insect repellent DEET repels Anopheles coluzzii upon contact with their legs. The biteOscope provides a new perspective on mosquito blood feeding, enabling high-throughput quantitative characterization of the effects physiological and environmental factors have on this lethal behavior.","author":[{"dropping-particle":"","family":"Hol","given":"Felix JH","non-dropping-particle":"","parse-names":false,"suffix":""},{"dropping-particle":"","family":"Lambrechts","given":"Louis","non-dropping-particle":"","parse-names":false,"suffix":""},{"dropping-particle":"","family":"Prakash","given":"Manu","non-dropping-particle":"","parse-names":false,"suffix":""}],"container-title":"bioRxiv","id":"ITEM-1","issued":{"date-parts":[["2020"]]},"page":"2020.02.19.955641","title":"BiteOscope: An Open Platform to Study Mosquito Blood-feeding Behavior","type":"article-journal"},"uris":["http://www.mendeley.com/documents/?uuid=e90a4b2f-c1b2-42d3-b35a-a3266dfe3815"]}],"mendeley":{"formattedCitation":"&lt;sup&gt;38&lt;/sup&gt;","plainTextFormattedCitation":"38","previouslyFormattedCitation":"&lt;sup&gt;38&lt;/sup&gt;"},"properties":{"noteIndex":0},"schema":"https://github.com/citation-style-language/schema/raw/master/csl-citation.json"}</w:instrText>
      </w:r>
      <w:r w:rsidR="003743DF" w:rsidRPr="003467F7">
        <w:rPr>
          <w:rFonts w:asciiTheme="minorHAnsi" w:hAnsiTheme="minorHAnsi" w:cstheme="minorHAnsi"/>
          <w:color w:val="000000" w:themeColor="text1"/>
        </w:rPr>
        <w:fldChar w:fldCharType="separate"/>
      </w:r>
      <w:r w:rsidR="004F54D2" w:rsidRPr="004F54D2">
        <w:rPr>
          <w:rFonts w:asciiTheme="minorHAnsi" w:hAnsiTheme="minorHAnsi" w:cstheme="minorHAnsi"/>
          <w:noProof/>
          <w:color w:val="000000" w:themeColor="text1"/>
          <w:vertAlign w:val="superscript"/>
        </w:rPr>
        <w:t>38</w:t>
      </w:r>
      <w:r w:rsidR="003743DF" w:rsidRPr="003467F7">
        <w:rPr>
          <w:rFonts w:asciiTheme="minorHAnsi" w:hAnsiTheme="minorHAnsi" w:cstheme="minorHAnsi"/>
          <w:color w:val="000000" w:themeColor="text1"/>
        </w:rPr>
        <w:fldChar w:fldCharType="end"/>
      </w:r>
      <w:r w:rsidR="003743DF" w:rsidRPr="003467F7">
        <w:rPr>
          <w:rFonts w:asciiTheme="minorHAnsi" w:hAnsiTheme="minorHAnsi" w:cstheme="minorHAnsi"/>
          <w:color w:val="000000" w:themeColor="text1"/>
        </w:rPr>
        <w:t>.</w:t>
      </w:r>
    </w:p>
    <w:p w14:paraId="2CE5F9DB" w14:textId="3E33EA77" w:rsidR="00712ECA" w:rsidRPr="003467F7" w:rsidRDefault="00712ECA" w:rsidP="00631CA1">
      <w:pPr>
        <w:rPr>
          <w:rFonts w:asciiTheme="minorHAnsi" w:hAnsiTheme="minorHAnsi" w:cstheme="minorHAnsi"/>
          <w:color w:val="000000" w:themeColor="text1"/>
        </w:rPr>
      </w:pPr>
    </w:p>
    <w:p w14:paraId="78728D18" w14:textId="534AC728" w:rsidR="00014314" w:rsidRPr="00FF256F" w:rsidRDefault="008B44BA" w:rsidP="00631CA1">
      <w:pPr>
        <w:rPr>
          <w:rFonts w:asciiTheme="minorHAnsi" w:hAnsiTheme="minorHAnsi" w:cstheme="minorHAnsi"/>
          <w:color w:val="000000" w:themeColor="text1"/>
        </w:rPr>
      </w:pPr>
      <w:r w:rsidRPr="003467F7">
        <w:rPr>
          <w:rFonts w:asciiTheme="minorHAnsi" w:hAnsiTheme="minorHAnsi" w:cstheme="minorHAnsi"/>
          <w:color w:val="000000" w:themeColor="text1"/>
        </w:rPr>
        <w:t>T</w:t>
      </w:r>
      <w:r w:rsidR="00712ECA" w:rsidRPr="003467F7">
        <w:rPr>
          <w:rFonts w:asciiTheme="minorHAnsi" w:hAnsiTheme="minorHAnsi" w:cstheme="minorHAnsi"/>
          <w:color w:val="000000" w:themeColor="text1"/>
        </w:rPr>
        <w:t>his protocol is aimed at being user-friendly and cost</w:t>
      </w:r>
      <w:r w:rsidR="00BA3D91">
        <w:rPr>
          <w:rFonts w:asciiTheme="minorHAnsi" w:hAnsiTheme="minorHAnsi" w:cstheme="minorHAnsi"/>
          <w:color w:val="000000" w:themeColor="text1"/>
        </w:rPr>
        <w:t>-effective</w:t>
      </w:r>
      <w:r w:rsidR="00712ECA" w:rsidRPr="003467F7">
        <w:rPr>
          <w:rFonts w:asciiTheme="minorHAnsi" w:hAnsiTheme="minorHAnsi" w:cstheme="minorHAnsi"/>
          <w:color w:val="000000" w:themeColor="text1"/>
        </w:rPr>
        <w:t>, with the ability to serv</w:t>
      </w:r>
      <w:r w:rsidRPr="003467F7">
        <w:rPr>
          <w:rFonts w:asciiTheme="minorHAnsi" w:hAnsiTheme="minorHAnsi" w:cstheme="minorHAnsi"/>
          <w:color w:val="000000" w:themeColor="text1"/>
        </w:rPr>
        <w:t xml:space="preserve">e researchers </w:t>
      </w:r>
      <w:r w:rsidR="00865376">
        <w:rPr>
          <w:rFonts w:asciiTheme="minorHAnsi" w:hAnsiTheme="minorHAnsi" w:cstheme="minorHAnsi"/>
          <w:color w:val="000000" w:themeColor="text1"/>
        </w:rPr>
        <w:t>employing</w:t>
      </w:r>
      <w:r w:rsidR="00865376" w:rsidRPr="003467F7">
        <w:rPr>
          <w:rFonts w:asciiTheme="minorHAnsi" w:hAnsiTheme="minorHAnsi" w:cstheme="minorHAnsi"/>
          <w:color w:val="000000" w:themeColor="text1"/>
        </w:rPr>
        <w:t xml:space="preserve"> </w:t>
      </w:r>
      <w:r w:rsidRPr="003467F7">
        <w:rPr>
          <w:rFonts w:asciiTheme="minorHAnsi" w:hAnsiTheme="minorHAnsi" w:cstheme="minorHAnsi"/>
          <w:color w:val="000000" w:themeColor="text1"/>
        </w:rPr>
        <w:t>pharmacological and genetic manipulations to study mosquito blood-feeding and post</w:t>
      </w:r>
      <w:r w:rsidR="008B6602">
        <w:rPr>
          <w:rFonts w:asciiTheme="minorHAnsi" w:hAnsiTheme="minorHAnsi" w:cstheme="minorHAnsi"/>
          <w:color w:val="000000" w:themeColor="text1"/>
        </w:rPr>
        <w:t>-</w:t>
      </w:r>
      <w:r w:rsidRPr="003467F7">
        <w:rPr>
          <w:rFonts w:asciiTheme="minorHAnsi" w:hAnsiTheme="minorHAnsi" w:cstheme="minorHAnsi"/>
          <w:color w:val="000000" w:themeColor="text1"/>
        </w:rPr>
        <w:t>blood-feeding behavior</w:t>
      </w:r>
      <w:r w:rsidR="00712ECA" w:rsidRPr="003467F7">
        <w:rPr>
          <w:rFonts w:asciiTheme="minorHAnsi" w:hAnsiTheme="minorHAnsi" w:cstheme="minorHAnsi"/>
          <w:color w:val="000000" w:themeColor="text1"/>
        </w:rPr>
        <w:t>.</w:t>
      </w:r>
    </w:p>
    <w:p w14:paraId="02F3EDA8" w14:textId="1D1C065F" w:rsidR="00570CD6" w:rsidRPr="003467F7" w:rsidRDefault="00570CD6" w:rsidP="00631CA1">
      <w:pPr>
        <w:pStyle w:val="NormalWeb"/>
        <w:spacing w:before="0" w:beforeAutospacing="0" w:after="0" w:afterAutospacing="0"/>
        <w:rPr>
          <w:rFonts w:asciiTheme="minorHAnsi" w:hAnsiTheme="minorHAnsi" w:cstheme="minorHAnsi"/>
        </w:rPr>
      </w:pPr>
    </w:p>
    <w:p w14:paraId="1734505F" w14:textId="1E33E745" w:rsidR="00AA03DF" w:rsidRPr="003467F7" w:rsidRDefault="00AA03DF" w:rsidP="00631CA1">
      <w:pPr>
        <w:pStyle w:val="NormalWeb"/>
        <w:spacing w:before="0" w:beforeAutospacing="0" w:after="0" w:afterAutospacing="0"/>
        <w:rPr>
          <w:rFonts w:asciiTheme="minorHAnsi" w:hAnsiTheme="minorHAnsi" w:cstheme="minorHAnsi"/>
          <w:color w:val="808080"/>
        </w:rPr>
      </w:pPr>
      <w:r w:rsidRPr="003467F7">
        <w:rPr>
          <w:rFonts w:asciiTheme="minorHAnsi" w:hAnsiTheme="minorHAnsi" w:cstheme="minorHAnsi"/>
          <w:b/>
          <w:bCs/>
        </w:rPr>
        <w:t>ACKNOWLEDGMENTS</w:t>
      </w:r>
      <w:r w:rsidR="00827FAD" w:rsidRPr="003467F7">
        <w:rPr>
          <w:rFonts w:asciiTheme="minorHAnsi" w:hAnsiTheme="minorHAnsi" w:cstheme="minorHAnsi"/>
          <w:b/>
          <w:bCs/>
        </w:rPr>
        <w:t>:</w:t>
      </w:r>
    </w:p>
    <w:p w14:paraId="2A897FDA" w14:textId="7D639688" w:rsidR="76272BC8" w:rsidRPr="003467F7" w:rsidRDefault="000F660D" w:rsidP="00631CA1">
      <w:pPr>
        <w:rPr>
          <w:rFonts w:asciiTheme="minorHAnsi" w:hAnsiTheme="minorHAnsi" w:cstheme="minorHAnsi"/>
        </w:rPr>
      </w:pPr>
      <w:r w:rsidRPr="003467F7">
        <w:rPr>
          <w:rFonts w:asciiTheme="minorHAnsi" w:hAnsiTheme="minorHAnsi" w:cstheme="minorHAnsi"/>
        </w:rPr>
        <w:t xml:space="preserve">We thank </w:t>
      </w:r>
      <w:proofErr w:type="spellStart"/>
      <w:r w:rsidR="00DB0544" w:rsidRPr="003467F7">
        <w:rPr>
          <w:rFonts w:asciiTheme="minorHAnsi" w:hAnsiTheme="minorHAnsi" w:cstheme="minorHAnsi"/>
        </w:rPr>
        <w:t>Nipun</w:t>
      </w:r>
      <w:proofErr w:type="spellEnd"/>
      <w:r w:rsidR="00DB0544" w:rsidRPr="003467F7">
        <w:rPr>
          <w:rFonts w:asciiTheme="minorHAnsi" w:hAnsiTheme="minorHAnsi" w:cstheme="minorHAnsi"/>
        </w:rPr>
        <w:t xml:space="preserve"> </w:t>
      </w:r>
      <w:proofErr w:type="spellStart"/>
      <w:r w:rsidR="00DB0544" w:rsidRPr="003467F7">
        <w:rPr>
          <w:rFonts w:asciiTheme="minorHAnsi" w:hAnsiTheme="minorHAnsi" w:cstheme="minorHAnsi"/>
        </w:rPr>
        <w:t>Basrur</w:t>
      </w:r>
      <w:proofErr w:type="spellEnd"/>
      <w:r w:rsidR="00DB0544" w:rsidRPr="003467F7">
        <w:rPr>
          <w:rFonts w:asciiTheme="minorHAnsi" w:hAnsiTheme="minorHAnsi" w:cstheme="minorHAnsi"/>
        </w:rPr>
        <w:t>, Adriana K. Rosas Villegas, Nadav Shai</w:t>
      </w:r>
      <w:r w:rsidR="00C547E6">
        <w:rPr>
          <w:rFonts w:asciiTheme="minorHAnsi" w:hAnsiTheme="minorHAnsi" w:cstheme="minorHAnsi"/>
        </w:rPr>
        <w:t>,</w:t>
      </w:r>
      <w:r w:rsidR="00DB0544" w:rsidRPr="003467F7">
        <w:rPr>
          <w:rFonts w:asciiTheme="minorHAnsi" w:hAnsiTheme="minorHAnsi" w:cstheme="minorHAnsi"/>
        </w:rPr>
        <w:t xml:space="preserve"> </w:t>
      </w:r>
      <w:r w:rsidR="00B2779E" w:rsidRPr="003467F7">
        <w:rPr>
          <w:rFonts w:asciiTheme="minorHAnsi" w:hAnsiTheme="minorHAnsi" w:cstheme="minorHAnsi"/>
        </w:rPr>
        <w:t xml:space="preserve">and </w:t>
      </w:r>
      <w:r w:rsidR="00DB0544" w:rsidRPr="003467F7">
        <w:rPr>
          <w:rFonts w:asciiTheme="minorHAnsi" w:hAnsiTheme="minorHAnsi" w:cstheme="minorHAnsi"/>
        </w:rPr>
        <w:t xml:space="preserve">Trevor Sorrells </w:t>
      </w:r>
      <w:r w:rsidRPr="003467F7">
        <w:rPr>
          <w:rFonts w:asciiTheme="minorHAnsi" w:hAnsiTheme="minorHAnsi" w:cstheme="minorHAnsi"/>
        </w:rPr>
        <w:t>for comments on the manuscripts</w:t>
      </w:r>
      <w:r w:rsidR="00B2779E" w:rsidRPr="003467F7">
        <w:rPr>
          <w:rFonts w:asciiTheme="minorHAnsi" w:hAnsiTheme="minorHAnsi" w:cstheme="minorHAnsi"/>
        </w:rPr>
        <w:t xml:space="preserve">, </w:t>
      </w:r>
      <w:r w:rsidRPr="003467F7">
        <w:rPr>
          <w:rFonts w:asciiTheme="minorHAnsi" w:hAnsiTheme="minorHAnsi" w:cstheme="minorHAnsi"/>
        </w:rPr>
        <w:t xml:space="preserve">and </w:t>
      </w:r>
      <w:proofErr w:type="spellStart"/>
      <w:r w:rsidR="00DB0544" w:rsidRPr="003467F7">
        <w:rPr>
          <w:rFonts w:asciiTheme="minorHAnsi" w:hAnsiTheme="minorHAnsi" w:cstheme="minorHAnsi"/>
        </w:rPr>
        <w:t>Zhongyan</w:t>
      </w:r>
      <w:proofErr w:type="spellEnd"/>
      <w:r w:rsidR="00DB0544" w:rsidRPr="003467F7">
        <w:rPr>
          <w:rFonts w:asciiTheme="minorHAnsi" w:hAnsiTheme="minorHAnsi" w:cstheme="minorHAnsi"/>
        </w:rPr>
        <w:t xml:space="preserve"> Gong and </w:t>
      </w:r>
      <w:proofErr w:type="spellStart"/>
      <w:r w:rsidR="00DB0544" w:rsidRPr="003467F7">
        <w:rPr>
          <w:rFonts w:asciiTheme="minorHAnsi" w:hAnsiTheme="minorHAnsi" w:cstheme="minorHAnsi"/>
        </w:rPr>
        <w:t>K</w:t>
      </w:r>
      <w:r w:rsidR="00BB1BF9" w:rsidRPr="003467F7">
        <w:rPr>
          <w:rFonts w:asciiTheme="minorHAnsi" w:hAnsiTheme="minorHAnsi" w:cstheme="minorHAnsi"/>
        </w:rPr>
        <w:t>yrollos</w:t>
      </w:r>
      <w:proofErr w:type="spellEnd"/>
      <w:r w:rsidR="00DB0544" w:rsidRPr="003467F7">
        <w:rPr>
          <w:rFonts w:asciiTheme="minorHAnsi" w:hAnsiTheme="minorHAnsi" w:cstheme="minorHAnsi"/>
        </w:rPr>
        <w:t xml:space="preserve"> </w:t>
      </w:r>
      <w:proofErr w:type="spellStart"/>
      <w:r w:rsidR="00DB0544" w:rsidRPr="003467F7">
        <w:rPr>
          <w:rFonts w:asciiTheme="minorHAnsi" w:hAnsiTheme="minorHAnsi" w:cstheme="minorHAnsi"/>
        </w:rPr>
        <w:t>Barsoum</w:t>
      </w:r>
      <w:proofErr w:type="spellEnd"/>
      <w:r w:rsidR="00DB0544" w:rsidRPr="003467F7">
        <w:rPr>
          <w:rFonts w:asciiTheme="minorHAnsi" w:hAnsiTheme="minorHAnsi" w:cstheme="minorHAnsi"/>
        </w:rPr>
        <w:t xml:space="preserve"> </w:t>
      </w:r>
      <w:r w:rsidRPr="003467F7">
        <w:rPr>
          <w:rFonts w:asciiTheme="minorHAnsi" w:hAnsiTheme="minorHAnsi" w:cstheme="minorHAnsi"/>
        </w:rPr>
        <w:t xml:space="preserve">for technical assistance. </w:t>
      </w:r>
      <w:r w:rsidR="000E41A7" w:rsidRPr="003467F7">
        <w:rPr>
          <w:rFonts w:asciiTheme="minorHAnsi" w:hAnsiTheme="minorHAnsi" w:cstheme="minorHAnsi"/>
        </w:rPr>
        <w:t>We t</w:t>
      </w:r>
      <w:r w:rsidRPr="003467F7">
        <w:rPr>
          <w:rFonts w:asciiTheme="minorHAnsi" w:hAnsiTheme="minorHAnsi" w:cstheme="minorHAnsi"/>
        </w:rPr>
        <w:t>hank Alex Wild for</w:t>
      </w:r>
      <w:r w:rsidR="000E41A7" w:rsidRPr="003467F7">
        <w:rPr>
          <w:rFonts w:asciiTheme="minorHAnsi" w:hAnsiTheme="minorHAnsi" w:cstheme="minorHAnsi"/>
        </w:rPr>
        <w:t xml:space="preserve"> photo</w:t>
      </w:r>
      <w:r w:rsidR="00B2779E" w:rsidRPr="003467F7">
        <w:rPr>
          <w:rFonts w:asciiTheme="minorHAnsi" w:hAnsiTheme="minorHAnsi" w:cstheme="minorHAnsi"/>
        </w:rPr>
        <w:t>graph</w:t>
      </w:r>
      <w:r w:rsidR="000E41A7" w:rsidRPr="003467F7">
        <w:rPr>
          <w:rFonts w:asciiTheme="minorHAnsi" w:hAnsiTheme="minorHAnsi" w:cstheme="minorHAnsi"/>
        </w:rPr>
        <w:t xml:space="preserve">s used in </w:t>
      </w:r>
      <w:r w:rsidR="000E41A7" w:rsidRPr="00817D30">
        <w:rPr>
          <w:rFonts w:asciiTheme="minorHAnsi" w:hAnsiTheme="minorHAnsi" w:cstheme="minorHAnsi"/>
          <w:b/>
          <w:bCs/>
        </w:rPr>
        <w:t>Figure 1</w:t>
      </w:r>
      <w:r w:rsidR="000E41A7" w:rsidRPr="003467F7">
        <w:rPr>
          <w:rFonts w:asciiTheme="minorHAnsi" w:hAnsiTheme="minorHAnsi" w:cstheme="minorHAnsi"/>
        </w:rPr>
        <w:t>.</w:t>
      </w:r>
      <w:r w:rsidRPr="003467F7">
        <w:rPr>
          <w:rFonts w:asciiTheme="minorHAnsi" w:hAnsiTheme="minorHAnsi" w:cstheme="minorHAnsi"/>
        </w:rPr>
        <w:t xml:space="preserve"> </w:t>
      </w:r>
      <w:r w:rsidR="00E64483" w:rsidRPr="003467F7">
        <w:rPr>
          <w:rFonts w:asciiTheme="minorHAnsi" w:hAnsiTheme="minorHAnsi" w:cstheme="minorHAnsi"/>
        </w:rPr>
        <w:t xml:space="preserve">K.V. was supported by the Boehringer Ingelheim Fonds PhD fellowship. </w:t>
      </w:r>
      <w:r w:rsidR="76272BC8" w:rsidRPr="003467F7">
        <w:rPr>
          <w:rFonts w:asciiTheme="minorHAnsi" w:eastAsiaTheme="minorEastAsia" w:hAnsiTheme="minorHAnsi" w:cstheme="minorHAnsi"/>
        </w:rPr>
        <w:t>V</w:t>
      </w:r>
      <w:r w:rsidR="00827FAD" w:rsidRPr="003467F7">
        <w:rPr>
          <w:rFonts w:asciiTheme="minorHAnsi" w:eastAsiaTheme="minorEastAsia" w:hAnsiTheme="minorHAnsi" w:cstheme="minorHAnsi"/>
        </w:rPr>
        <w:t>.</w:t>
      </w:r>
      <w:r w:rsidR="76272BC8" w:rsidRPr="003467F7">
        <w:rPr>
          <w:rFonts w:asciiTheme="minorHAnsi" w:eastAsiaTheme="minorEastAsia" w:hAnsiTheme="minorHAnsi" w:cstheme="minorHAnsi"/>
        </w:rPr>
        <w:t>J</w:t>
      </w:r>
      <w:r w:rsidR="00827FAD" w:rsidRPr="003467F7">
        <w:rPr>
          <w:rFonts w:asciiTheme="minorHAnsi" w:eastAsiaTheme="minorEastAsia" w:hAnsiTheme="minorHAnsi" w:cstheme="minorHAnsi"/>
        </w:rPr>
        <w:t xml:space="preserve">. </w:t>
      </w:r>
      <w:r w:rsidR="76272BC8" w:rsidRPr="003467F7">
        <w:rPr>
          <w:rFonts w:asciiTheme="minorHAnsi" w:eastAsiaTheme="minorEastAsia" w:hAnsiTheme="minorHAnsi" w:cstheme="minorHAnsi"/>
        </w:rPr>
        <w:t>was supported in part by NIH T32-MH095246. This work was supported in part by a grant to The Rockefeller University from the Howard Hughes Medical Institute through the James H. Gilliam Fellowships for Advanced Study program to V</w:t>
      </w:r>
      <w:r w:rsidR="00364D48" w:rsidRPr="003467F7">
        <w:rPr>
          <w:rFonts w:asciiTheme="minorHAnsi" w:eastAsiaTheme="minorEastAsia" w:hAnsiTheme="minorHAnsi" w:cstheme="minorHAnsi"/>
        </w:rPr>
        <w:t>.</w:t>
      </w:r>
      <w:r w:rsidR="76272BC8" w:rsidRPr="003467F7">
        <w:rPr>
          <w:rFonts w:asciiTheme="minorHAnsi" w:eastAsiaTheme="minorEastAsia" w:hAnsiTheme="minorHAnsi" w:cstheme="minorHAnsi"/>
        </w:rPr>
        <w:t>J. This material is based upon work supported by the National Science Foundation Graduate Research Fellowship Program under Grant No. NSF DGE-1325261 to V</w:t>
      </w:r>
      <w:r w:rsidR="00364D48" w:rsidRPr="003467F7">
        <w:rPr>
          <w:rFonts w:asciiTheme="minorHAnsi" w:eastAsiaTheme="minorEastAsia" w:hAnsiTheme="minorHAnsi" w:cstheme="minorHAnsi"/>
        </w:rPr>
        <w:t>.</w:t>
      </w:r>
      <w:r w:rsidR="76272BC8" w:rsidRPr="003467F7">
        <w:rPr>
          <w:rFonts w:asciiTheme="minorHAnsi" w:eastAsiaTheme="minorEastAsia" w:hAnsiTheme="minorHAnsi" w:cstheme="minorHAnsi"/>
        </w:rPr>
        <w:t>J. Any opinions, findings, and conclusions or recommendations expressed in this material are those of the author(s) and do not necessarily reflect the views of the National Science Foundation.</w:t>
      </w:r>
    </w:p>
    <w:p w14:paraId="6E1B9A68" w14:textId="14FB04A3" w:rsidR="76272BC8" w:rsidRPr="003467F7" w:rsidRDefault="76272BC8" w:rsidP="00631CA1">
      <w:pPr>
        <w:rPr>
          <w:rFonts w:ascii="Arial" w:eastAsia="Arial" w:hAnsi="Arial" w:cs="Arial"/>
        </w:rPr>
      </w:pPr>
    </w:p>
    <w:p w14:paraId="5D52ED8B" w14:textId="417BA2DE" w:rsidR="00AA03DF" w:rsidRPr="003467F7" w:rsidRDefault="00AA03DF" w:rsidP="00631CA1">
      <w:pPr>
        <w:pStyle w:val="NormalWeb"/>
        <w:spacing w:before="0" w:beforeAutospacing="0" w:after="0" w:afterAutospacing="0"/>
        <w:rPr>
          <w:rFonts w:asciiTheme="minorHAnsi" w:hAnsiTheme="minorHAnsi" w:cstheme="minorHAnsi"/>
          <w:color w:val="808080"/>
        </w:rPr>
      </w:pPr>
      <w:r w:rsidRPr="003467F7">
        <w:rPr>
          <w:rFonts w:asciiTheme="minorHAnsi" w:hAnsiTheme="minorHAnsi" w:cstheme="minorHAnsi"/>
          <w:b/>
        </w:rPr>
        <w:t>DISCLOSURES</w:t>
      </w:r>
      <w:r w:rsidRPr="003467F7">
        <w:rPr>
          <w:rFonts w:asciiTheme="minorHAnsi" w:hAnsiTheme="minorHAnsi" w:cstheme="minorHAnsi"/>
          <w:b/>
          <w:bCs/>
        </w:rPr>
        <w:t xml:space="preserve">: </w:t>
      </w:r>
    </w:p>
    <w:p w14:paraId="66030076" w14:textId="1CC60E75" w:rsidR="00AA03DF" w:rsidRPr="003467F7" w:rsidRDefault="000F660D" w:rsidP="00631CA1">
      <w:pPr>
        <w:rPr>
          <w:rFonts w:asciiTheme="minorHAnsi" w:hAnsiTheme="minorHAnsi" w:cstheme="minorHAnsi"/>
          <w:color w:val="000000" w:themeColor="text1"/>
        </w:rPr>
      </w:pPr>
      <w:r w:rsidRPr="003467F7">
        <w:rPr>
          <w:rFonts w:asciiTheme="minorHAnsi" w:hAnsiTheme="minorHAnsi" w:cstheme="minorHAnsi"/>
          <w:color w:val="000000" w:themeColor="text1"/>
        </w:rPr>
        <w:t>The authors have nothing to disclose.</w:t>
      </w:r>
    </w:p>
    <w:p w14:paraId="5D22BA58" w14:textId="77777777" w:rsidR="000F660D" w:rsidRPr="003467F7" w:rsidRDefault="000F660D" w:rsidP="00631CA1">
      <w:pPr>
        <w:rPr>
          <w:rFonts w:asciiTheme="minorHAnsi" w:hAnsiTheme="minorHAnsi" w:cstheme="minorHAnsi"/>
          <w:color w:val="auto"/>
        </w:rPr>
      </w:pPr>
    </w:p>
    <w:p w14:paraId="315B4FAD" w14:textId="3BE15393" w:rsidR="00B32616" w:rsidRPr="003467F7" w:rsidRDefault="009726EE" w:rsidP="00631CA1">
      <w:pPr>
        <w:rPr>
          <w:rFonts w:asciiTheme="minorHAnsi" w:hAnsiTheme="minorHAnsi" w:cstheme="minorHAnsi"/>
          <w:color w:val="000000" w:themeColor="text1"/>
        </w:rPr>
      </w:pPr>
      <w:r w:rsidRPr="003467F7">
        <w:rPr>
          <w:rFonts w:asciiTheme="minorHAnsi" w:hAnsiTheme="minorHAnsi" w:cstheme="minorHAnsi"/>
          <w:b/>
          <w:bCs/>
        </w:rPr>
        <w:t>REFERENCES</w:t>
      </w:r>
      <w:r w:rsidR="00D04760" w:rsidRPr="003467F7">
        <w:rPr>
          <w:rFonts w:asciiTheme="minorHAnsi" w:hAnsiTheme="minorHAnsi" w:cstheme="minorHAnsi"/>
          <w:b/>
          <w:bCs/>
        </w:rPr>
        <w:t>:</w:t>
      </w:r>
    </w:p>
    <w:p w14:paraId="2BA4D51C" w14:textId="7A3D6306" w:rsidR="004340EE" w:rsidRPr="004340EE" w:rsidRDefault="00FF256F" w:rsidP="00631CA1">
      <w:pPr>
        <w:rPr>
          <w:noProof/>
        </w:rPr>
      </w:pP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 xml:space="preserve">ADDIN Mendeley Bibliography CSL_BIBLIOGRAPHY </w:instrText>
      </w:r>
      <w:r>
        <w:rPr>
          <w:rFonts w:asciiTheme="minorHAnsi" w:hAnsiTheme="minorHAnsi" w:cstheme="minorHAnsi"/>
          <w:color w:val="000000" w:themeColor="text1"/>
        </w:rPr>
        <w:fldChar w:fldCharType="separate"/>
      </w:r>
      <w:r w:rsidR="004340EE" w:rsidRPr="004340EE">
        <w:rPr>
          <w:noProof/>
        </w:rPr>
        <w:t>1.</w:t>
      </w:r>
      <w:r w:rsidR="004340EE" w:rsidRPr="004340EE">
        <w:rPr>
          <w:noProof/>
        </w:rPr>
        <w:tab/>
        <w:t xml:space="preserve">Bhatt, S. </w:t>
      </w:r>
      <w:r w:rsidR="004340EE" w:rsidRPr="00817D30">
        <w:rPr>
          <w:noProof/>
        </w:rPr>
        <w:t>et al.</w:t>
      </w:r>
      <w:r w:rsidR="004340EE" w:rsidRPr="004340EE">
        <w:rPr>
          <w:noProof/>
        </w:rPr>
        <w:t xml:space="preserve"> The global distribution and burden of dengue. </w:t>
      </w:r>
      <w:r w:rsidR="004340EE" w:rsidRPr="004340EE">
        <w:rPr>
          <w:i/>
          <w:iCs/>
          <w:noProof/>
        </w:rPr>
        <w:t>Nature</w:t>
      </w:r>
      <w:r w:rsidR="004340EE" w:rsidRPr="004340EE">
        <w:rPr>
          <w:noProof/>
        </w:rPr>
        <w:t xml:space="preserve">. </w:t>
      </w:r>
      <w:r w:rsidR="004340EE" w:rsidRPr="004340EE">
        <w:rPr>
          <w:b/>
          <w:bCs/>
          <w:noProof/>
        </w:rPr>
        <w:t>496</w:t>
      </w:r>
      <w:r w:rsidR="004340EE" w:rsidRPr="004340EE">
        <w:rPr>
          <w:noProof/>
        </w:rPr>
        <w:t xml:space="preserve"> (7446), 504–507</w:t>
      </w:r>
      <w:r w:rsidR="00046D2C">
        <w:rPr>
          <w:noProof/>
        </w:rPr>
        <w:t xml:space="preserve"> </w:t>
      </w:r>
      <w:r w:rsidR="004340EE" w:rsidRPr="004340EE">
        <w:rPr>
          <w:noProof/>
        </w:rPr>
        <w:t>(2014).</w:t>
      </w:r>
    </w:p>
    <w:p w14:paraId="6D905A80" w14:textId="37246CE5" w:rsidR="004340EE" w:rsidRPr="004340EE" w:rsidRDefault="004340EE" w:rsidP="00631CA1">
      <w:pPr>
        <w:rPr>
          <w:noProof/>
        </w:rPr>
      </w:pPr>
      <w:r w:rsidRPr="004340EE">
        <w:rPr>
          <w:noProof/>
        </w:rPr>
        <w:t>2.</w:t>
      </w:r>
      <w:r w:rsidRPr="004340EE">
        <w:rPr>
          <w:noProof/>
        </w:rPr>
        <w:tab/>
        <w:t>Rogers, D.</w:t>
      </w:r>
      <w:r w:rsidR="003B01EB">
        <w:rPr>
          <w:noProof/>
        </w:rPr>
        <w:t xml:space="preserve"> </w:t>
      </w:r>
      <w:r w:rsidRPr="004340EE">
        <w:rPr>
          <w:noProof/>
        </w:rPr>
        <w:t>J., Wilson, A.</w:t>
      </w:r>
      <w:r w:rsidR="003B01EB">
        <w:rPr>
          <w:noProof/>
        </w:rPr>
        <w:t xml:space="preserve"> </w:t>
      </w:r>
      <w:r w:rsidRPr="004340EE">
        <w:rPr>
          <w:noProof/>
        </w:rPr>
        <w:t>J., Hay, S.</w:t>
      </w:r>
      <w:r w:rsidR="003B01EB">
        <w:rPr>
          <w:noProof/>
        </w:rPr>
        <w:t xml:space="preserve"> </w:t>
      </w:r>
      <w:r w:rsidRPr="004340EE">
        <w:rPr>
          <w:noProof/>
        </w:rPr>
        <w:t>I., Graham, A.</w:t>
      </w:r>
      <w:r w:rsidR="003B01EB">
        <w:rPr>
          <w:noProof/>
        </w:rPr>
        <w:t xml:space="preserve"> </w:t>
      </w:r>
      <w:r w:rsidRPr="004340EE">
        <w:rPr>
          <w:noProof/>
        </w:rPr>
        <w:t xml:space="preserve">J. The </w:t>
      </w:r>
      <w:r w:rsidR="00DD53C3">
        <w:rPr>
          <w:noProof/>
        </w:rPr>
        <w:t>g</w:t>
      </w:r>
      <w:r w:rsidRPr="004340EE">
        <w:rPr>
          <w:noProof/>
        </w:rPr>
        <w:t xml:space="preserve">lobal </w:t>
      </w:r>
      <w:r w:rsidR="00DD53C3">
        <w:rPr>
          <w:noProof/>
        </w:rPr>
        <w:t>d</w:t>
      </w:r>
      <w:r w:rsidRPr="004340EE">
        <w:rPr>
          <w:noProof/>
        </w:rPr>
        <w:t xml:space="preserve">istribution of </w:t>
      </w:r>
      <w:r w:rsidR="00DD53C3">
        <w:rPr>
          <w:noProof/>
        </w:rPr>
        <w:t>y</w:t>
      </w:r>
      <w:r w:rsidRPr="004340EE">
        <w:rPr>
          <w:noProof/>
        </w:rPr>
        <w:t xml:space="preserve">ellow </w:t>
      </w:r>
      <w:r w:rsidR="00DD53C3">
        <w:rPr>
          <w:noProof/>
        </w:rPr>
        <w:t>f</w:t>
      </w:r>
      <w:r w:rsidRPr="004340EE">
        <w:rPr>
          <w:noProof/>
        </w:rPr>
        <w:t xml:space="preserve">ever and </w:t>
      </w:r>
      <w:r w:rsidR="00DD53C3">
        <w:rPr>
          <w:noProof/>
        </w:rPr>
        <w:t>d</w:t>
      </w:r>
      <w:r w:rsidRPr="004340EE">
        <w:rPr>
          <w:noProof/>
        </w:rPr>
        <w:t xml:space="preserve">engue. </w:t>
      </w:r>
      <w:r w:rsidRPr="004340EE">
        <w:rPr>
          <w:i/>
          <w:iCs/>
          <w:noProof/>
        </w:rPr>
        <w:t>Advances in Parasitology</w:t>
      </w:r>
      <w:r w:rsidRPr="004340EE">
        <w:rPr>
          <w:noProof/>
        </w:rPr>
        <w:t xml:space="preserve">. </w:t>
      </w:r>
      <w:r w:rsidRPr="004340EE">
        <w:rPr>
          <w:b/>
          <w:bCs/>
          <w:noProof/>
        </w:rPr>
        <w:t>62</w:t>
      </w:r>
      <w:r w:rsidRPr="004340EE">
        <w:rPr>
          <w:noProof/>
        </w:rPr>
        <w:t xml:space="preserve"> (05), 181–220</w:t>
      </w:r>
      <w:r w:rsidR="007E1CF7">
        <w:rPr>
          <w:noProof/>
        </w:rPr>
        <w:t xml:space="preserve"> </w:t>
      </w:r>
      <w:r w:rsidRPr="004340EE">
        <w:rPr>
          <w:noProof/>
        </w:rPr>
        <w:t>(2006).</w:t>
      </w:r>
    </w:p>
    <w:p w14:paraId="55ECDDB4" w14:textId="106A8752" w:rsidR="004340EE" w:rsidRPr="004340EE" w:rsidRDefault="004340EE" w:rsidP="00631CA1">
      <w:pPr>
        <w:rPr>
          <w:noProof/>
        </w:rPr>
      </w:pPr>
      <w:r w:rsidRPr="004340EE">
        <w:rPr>
          <w:noProof/>
        </w:rPr>
        <w:t>3.</w:t>
      </w:r>
      <w:r w:rsidRPr="004340EE">
        <w:rPr>
          <w:noProof/>
        </w:rPr>
        <w:tab/>
        <w:t>Chouin-Carneiro</w:t>
      </w:r>
      <w:r w:rsidR="00DD53C3">
        <w:rPr>
          <w:noProof/>
        </w:rPr>
        <w:t>,</w:t>
      </w:r>
      <w:r w:rsidRPr="004340EE">
        <w:rPr>
          <w:noProof/>
        </w:rPr>
        <w:t xml:space="preserve"> T</w:t>
      </w:r>
      <w:r w:rsidR="00DD53C3">
        <w:rPr>
          <w:noProof/>
        </w:rPr>
        <w:t>.</w:t>
      </w:r>
      <w:r w:rsidR="00286907">
        <w:rPr>
          <w:noProof/>
        </w:rPr>
        <w:t xml:space="preserve"> et al.</w:t>
      </w:r>
      <w:r w:rsidRPr="004340EE">
        <w:rPr>
          <w:noProof/>
        </w:rPr>
        <w:t xml:space="preserve"> Differential </w:t>
      </w:r>
      <w:r w:rsidR="00133852">
        <w:rPr>
          <w:noProof/>
        </w:rPr>
        <w:t>s</w:t>
      </w:r>
      <w:r w:rsidRPr="004340EE">
        <w:rPr>
          <w:noProof/>
        </w:rPr>
        <w:t xml:space="preserve">usceptibilities of </w:t>
      </w:r>
      <w:r w:rsidRPr="00817D30">
        <w:rPr>
          <w:i/>
          <w:iCs/>
          <w:noProof/>
        </w:rPr>
        <w:t>Aedes aegypti</w:t>
      </w:r>
      <w:r w:rsidRPr="004340EE">
        <w:rPr>
          <w:noProof/>
        </w:rPr>
        <w:t xml:space="preserve"> and </w:t>
      </w:r>
      <w:r w:rsidRPr="00817D30">
        <w:rPr>
          <w:i/>
          <w:iCs/>
          <w:noProof/>
        </w:rPr>
        <w:t>Aedes albopictus</w:t>
      </w:r>
      <w:r w:rsidRPr="004340EE">
        <w:rPr>
          <w:noProof/>
        </w:rPr>
        <w:t xml:space="preserve"> from the Americas to Zika virus. </w:t>
      </w:r>
      <w:r w:rsidRPr="004340EE">
        <w:rPr>
          <w:i/>
          <w:iCs/>
          <w:noProof/>
        </w:rPr>
        <w:t>PLoS Negl</w:t>
      </w:r>
      <w:r w:rsidR="00EE6D27">
        <w:rPr>
          <w:i/>
          <w:iCs/>
          <w:noProof/>
        </w:rPr>
        <w:t>ected</w:t>
      </w:r>
      <w:r w:rsidRPr="004340EE">
        <w:rPr>
          <w:i/>
          <w:iCs/>
          <w:noProof/>
        </w:rPr>
        <w:t xml:space="preserve"> Trop</w:t>
      </w:r>
      <w:r w:rsidR="00EE6D27">
        <w:rPr>
          <w:i/>
          <w:iCs/>
          <w:noProof/>
        </w:rPr>
        <w:t>ical</w:t>
      </w:r>
      <w:r w:rsidRPr="004340EE">
        <w:rPr>
          <w:i/>
          <w:iCs/>
          <w:noProof/>
        </w:rPr>
        <w:t xml:space="preserve"> Dis</w:t>
      </w:r>
      <w:r w:rsidR="00EE6D27">
        <w:rPr>
          <w:i/>
          <w:iCs/>
          <w:noProof/>
        </w:rPr>
        <w:t>eases</w:t>
      </w:r>
      <w:r w:rsidRPr="004340EE">
        <w:rPr>
          <w:noProof/>
        </w:rPr>
        <w:t xml:space="preserve">. </w:t>
      </w:r>
      <w:r w:rsidRPr="004340EE">
        <w:rPr>
          <w:b/>
          <w:bCs/>
          <w:noProof/>
        </w:rPr>
        <w:t>10</w:t>
      </w:r>
      <w:r w:rsidRPr="004340EE">
        <w:rPr>
          <w:noProof/>
        </w:rPr>
        <w:t xml:space="preserve"> (3) (2016).</w:t>
      </w:r>
    </w:p>
    <w:p w14:paraId="7B02304F" w14:textId="40870F26" w:rsidR="004340EE" w:rsidRPr="004340EE" w:rsidRDefault="004340EE" w:rsidP="00631CA1">
      <w:pPr>
        <w:rPr>
          <w:noProof/>
        </w:rPr>
      </w:pPr>
      <w:r w:rsidRPr="004340EE">
        <w:rPr>
          <w:noProof/>
        </w:rPr>
        <w:t>4.</w:t>
      </w:r>
      <w:r w:rsidRPr="004340EE">
        <w:rPr>
          <w:noProof/>
        </w:rPr>
        <w:tab/>
        <w:t xml:space="preserve">Guerbois, M. </w:t>
      </w:r>
      <w:r w:rsidRPr="00817D30">
        <w:rPr>
          <w:noProof/>
        </w:rPr>
        <w:t>et al.</w:t>
      </w:r>
      <w:r w:rsidRPr="00314147">
        <w:rPr>
          <w:noProof/>
        </w:rPr>
        <w:t xml:space="preserve"> </w:t>
      </w:r>
      <w:r w:rsidRPr="004340EE">
        <w:rPr>
          <w:noProof/>
        </w:rPr>
        <w:t xml:space="preserve">Outbreak of Zika </w:t>
      </w:r>
      <w:r w:rsidR="00314147">
        <w:rPr>
          <w:noProof/>
        </w:rPr>
        <w:t>v</w:t>
      </w:r>
      <w:r w:rsidRPr="004340EE">
        <w:rPr>
          <w:noProof/>
        </w:rPr>
        <w:t xml:space="preserve">irus </w:t>
      </w:r>
      <w:r w:rsidR="00314147">
        <w:rPr>
          <w:noProof/>
        </w:rPr>
        <w:t>i</w:t>
      </w:r>
      <w:r w:rsidRPr="004340EE">
        <w:rPr>
          <w:noProof/>
        </w:rPr>
        <w:t xml:space="preserve">nfection, Chiapas State, Mexico, 2015, and </w:t>
      </w:r>
      <w:r w:rsidR="00314147">
        <w:rPr>
          <w:noProof/>
        </w:rPr>
        <w:t>f</w:t>
      </w:r>
      <w:r w:rsidRPr="004340EE">
        <w:rPr>
          <w:noProof/>
        </w:rPr>
        <w:t xml:space="preserve">irst </w:t>
      </w:r>
      <w:r w:rsidR="00314147">
        <w:rPr>
          <w:noProof/>
        </w:rPr>
        <w:t>c</w:t>
      </w:r>
      <w:r w:rsidRPr="004340EE">
        <w:rPr>
          <w:noProof/>
        </w:rPr>
        <w:t xml:space="preserve">onfirmed </w:t>
      </w:r>
      <w:r w:rsidR="00314147">
        <w:rPr>
          <w:noProof/>
        </w:rPr>
        <w:t>t</w:t>
      </w:r>
      <w:r w:rsidRPr="004340EE">
        <w:rPr>
          <w:noProof/>
        </w:rPr>
        <w:t xml:space="preserve">ransmission by </w:t>
      </w:r>
      <w:r w:rsidRPr="00817D30">
        <w:rPr>
          <w:i/>
          <w:iCs/>
          <w:noProof/>
        </w:rPr>
        <w:t xml:space="preserve">Aedes aegypti </w:t>
      </w:r>
      <w:r w:rsidR="00314147">
        <w:rPr>
          <w:noProof/>
        </w:rPr>
        <w:t>m</w:t>
      </w:r>
      <w:r w:rsidRPr="004340EE">
        <w:rPr>
          <w:noProof/>
        </w:rPr>
        <w:t xml:space="preserve">osquitoes in the Americas. </w:t>
      </w:r>
      <w:r w:rsidRPr="004340EE">
        <w:rPr>
          <w:i/>
          <w:iCs/>
          <w:noProof/>
        </w:rPr>
        <w:t>Journal of Infectious Diseases</w:t>
      </w:r>
      <w:r w:rsidRPr="004340EE">
        <w:rPr>
          <w:noProof/>
        </w:rPr>
        <w:t xml:space="preserve">. </w:t>
      </w:r>
      <w:r w:rsidRPr="004340EE">
        <w:rPr>
          <w:b/>
          <w:bCs/>
          <w:noProof/>
        </w:rPr>
        <w:t>214</w:t>
      </w:r>
      <w:r w:rsidRPr="004340EE">
        <w:rPr>
          <w:noProof/>
        </w:rPr>
        <w:t xml:space="preserve"> (9), 1349–1356 (2016).</w:t>
      </w:r>
    </w:p>
    <w:p w14:paraId="1E043273" w14:textId="634493CC" w:rsidR="004340EE" w:rsidRPr="004340EE" w:rsidRDefault="004340EE" w:rsidP="00631CA1">
      <w:pPr>
        <w:rPr>
          <w:noProof/>
        </w:rPr>
      </w:pPr>
      <w:r w:rsidRPr="004340EE">
        <w:rPr>
          <w:noProof/>
        </w:rPr>
        <w:t>5.</w:t>
      </w:r>
      <w:r w:rsidRPr="004340EE">
        <w:rPr>
          <w:noProof/>
        </w:rPr>
        <w:tab/>
        <w:t>Weaver, S.</w:t>
      </w:r>
      <w:r w:rsidR="00221B07">
        <w:rPr>
          <w:noProof/>
        </w:rPr>
        <w:t xml:space="preserve"> </w:t>
      </w:r>
      <w:r w:rsidRPr="004340EE">
        <w:rPr>
          <w:noProof/>
        </w:rPr>
        <w:t xml:space="preserve">C. </w:t>
      </w:r>
      <w:r w:rsidRPr="00817D30">
        <w:rPr>
          <w:noProof/>
        </w:rPr>
        <w:t>et al.</w:t>
      </w:r>
      <w:r w:rsidRPr="00221B07">
        <w:rPr>
          <w:noProof/>
        </w:rPr>
        <w:t xml:space="preserve"> </w:t>
      </w:r>
      <w:r w:rsidRPr="004340EE">
        <w:rPr>
          <w:noProof/>
        </w:rPr>
        <w:t xml:space="preserve">Zika virus: </w:t>
      </w:r>
      <w:r w:rsidR="00221B07">
        <w:rPr>
          <w:noProof/>
        </w:rPr>
        <w:t>h</w:t>
      </w:r>
      <w:r w:rsidRPr="004340EE">
        <w:rPr>
          <w:noProof/>
        </w:rPr>
        <w:t xml:space="preserve">istory, </w:t>
      </w:r>
      <w:r w:rsidR="00221B07">
        <w:rPr>
          <w:noProof/>
        </w:rPr>
        <w:t>e</w:t>
      </w:r>
      <w:r w:rsidRPr="004340EE">
        <w:rPr>
          <w:noProof/>
        </w:rPr>
        <w:t xml:space="preserve">mergence, </w:t>
      </w:r>
      <w:r w:rsidR="00221B07">
        <w:rPr>
          <w:noProof/>
        </w:rPr>
        <w:t>b</w:t>
      </w:r>
      <w:r w:rsidRPr="004340EE">
        <w:rPr>
          <w:noProof/>
        </w:rPr>
        <w:t xml:space="preserve">iology, and </w:t>
      </w:r>
      <w:r w:rsidR="00221B07">
        <w:rPr>
          <w:noProof/>
        </w:rPr>
        <w:t>p</w:t>
      </w:r>
      <w:r w:rsidRPr="004340EE">
        <w:rPr>
          <w:noProof/>
        </w:rPr>
        <w:t xml:space="preserve">rospects for </w:t>
      </w:r>
      <w:r w:rsidR="00221B07">
        <w:rPr>
          <w:noProof/>
        </w:rPr>
        <w:t>c</w:t>
      </w:r>
      <w:r w:rsidRPr="004340EE">
        <w:rPr>
          <w:noProof/>
        </w:rPr>
        <w:t xml:space="preserve">ontrol. </w:t>
      </w:r>
      <w:r w:rsidRPr="004340EE">
        <w:rPr>
          <w:i/>
          <w:iCs/>
          <w:noProof/>
        </w:rPr>
        <w:t>Antiviral Research</w:t>
      </w:r>
      <w:r w:rsidRPr="004340EE">
        <w:rPr>
          <w:noProof/>
        </w:rPr>
        <w:t xml:space="preserve">. </w:t>
      </w:r>
      <w:r w:rsidRPr="004340EE">
        <w:rPr>
          <w:b/>
          <w:bCs/>
          <w:noProof/>
        </w:rPr>
        <w:t>130</w:t>
      </w:r>
      <w:r w:rsidRPr="004340EE">
        <w:rPr>
          <w:noProof/>
        </w:rPr>
        <w:t>, 69–80 (2016).</w:t>
      </w:r>
    </w:p>
    <w:p w14:paraId="2210210C" w14:textId="05C92BDB" w:rsidR="004340EE" w:rsidRPr="004340EE" w:rsidRDefault="004340EE" w:rsidP="00631CA1">
      <w:pPr>
        <w:rPr>
          <w:noProof/>
        </w:rPr>
      </w:pPr>
      <w:r w:rsidRPr="004340EE">
        <w:rPr>
          <w:noProof/>
        </w:rPr>
        <w:t>6.</w:t>
      </w:r>
      <w:r w:rsidRPr="004340EE">
        <w:rPr>
          <w:noProof/>
        </w:rPr>
        <w:tab/>
        <w:t>Attardo, G.</w:t>
      </w:r>
      <w:r w:rsidR="001A59D6">
        <w:rPr>
          <w:noProof/>
        </w:rPr>
        <w:t xml:space="preserve"> </w:t>
      </w:r>
      <w:r w:rsidRPr="004340EE">
        <w:rPr>
          <w:noProof/>
        </w:rPr>
        <w:t>M., Hansen, I.</w:t>
      </w:r>
      <w:r w:rsidR="001A59D6">
        <w:rPr>
          <w:noProof/>
        </w:rPr>
        <w:t xml:space="preserve"> </w:t>
      </w:r>
      <w:r w:rsidRPr="004340EE">
        <w:rPr>
          <w:noProof/>
        </w:rPr>
        <w:t>A., Raikhel, A.</w:t>
      </w:r>
      <w:r w:rsidR="001A59D6">
        <w:rPr>
          <w:noProof/>
        </w:rPr>
        <w:t xml:space="preserve"> </w:t>
      </w:r>
      <w:r w:rsidRPr="004340EE">
        <w:rPr>
          <w:noProof/>
        </w:rPr>
        <w:t xml:space="preserve">S. Nutritional </w:t>
      </w:r>
      <w:r w:rsidR="001A59D6">
        <w:rPr>
          <w:noProof/>
        </w:rPr>
        <w:t>r</w:t>
      </w:r>
      <w:r w:rsidRPr="004340EE">
        <w:rPr>
          <w:noProof/>
        </w:rPr>
        <w:t xml:space="preserve">egulation of </w:t>
      </w:r>
      <w:r w:rsidR="001A59D6">
        <w:rPr>
          <w:noProof/>
        </w:rPr>
        <w:t>v</w:t>
      </w:r>
      <w:r w:rsidRPr="004340EE">
        <w:rPr>
          <w:noProof/>
        </w:rPr>
        <w:t xml:space="preserve">itellogenesis in </w:t>
      </w:r>
      <w:r w:rsidR="001A59D6">
        <w:rPr>
          <w:noProof/>
        </w:rPr>
        <w:t>m</w:t>
      </w:r>
      <w:r w:rsidRPr="004340EE">
        <w:rPr>
          <w:noProof/>
        </w:rPr>
        <w:t xml:space="preserve">osquitoes: </w:t>
      </w:r>
      <w:r w:rsidR="001A59D6">
        <w:rPr>
          <w:noProof/>
        </w:rPr>
        <w:t>i</w:t>
      </w:r>
      <w:r w:rsidRPr="004340EE">
        <w:rPr>
          <w:noProof/>
        </w:rPr>
        <w:t xml:space="preserve">mplications for </w:t>
      </w:r>
      <w:r w:rsidR="001A59D6">
        <w:rPr>
          <w:noProof/>
        </w:rPr>
        <w:t>a</w:t>
      </w:r>
      <w:r w:rsidRPr="004340EE">
        <w:rPr>
          <w:noProof/>
        </w:rPr>
        <w:t xml:space="preserve">nautogeny. </w:t>
      </w:r>
      <w:r w:rsidRPr="004340EE">
        <w:rPr>
          <w:i/>
          <w:iCs/>
          <w:noProof/>
        </w:rPr>
        <w:t>Insect Biochemistry and Molecular Biology</w:t>
      </w:r>
      <w:r w:rsidRPr="004340EE">
        <w:rPr>
          <w:noProof/>
        </w:rPr>
        <w:t xml:space="preserve">. </w:t>
      </w:r>
      <w:r w:rsidRPr="004340EE">
        <w:rPr>
          <w:b/>
          <w:bCs/>
          <w:noProof/>
        </w:rPr>
        <w:t>35</w:t>
      </w:r>
      <w:r w:rsidRPr="004340EE">
        <w:rPr>
          <w:noProof/>
        </w:rPr>
        <w:t xml:space="preserve"> (7), 661–675 (2005).</w:t>
      </w:r>
    </w:p>
    <w:p w14:paraId="5FD096D5" w14:textId="7B8142A7" w:rsidR="004340EE" w:rsidRPr="004340EE" w:rsidRDefault="004340EE" w:rsidP="00631CA1">
      <w:pPr>
        <w:rPr>
          <w:noProof/>
        </w:rPr>
      </w:pPr>
      <w:r w:rsidRPr="004340EE">
        <w:rPr>
          <w:noProof/>
        </w:rPr>
        <w:t>7.</w:t>
      </w:r>
      <w:r w:rsidRPr="004340EE">
        <w:rPr>
          <w:noProof/>
        </w:rPr>
        <w:tab/>
        <w:t>Duvall, L.</w:t>
      </w:r>
      <w:r w:rsidR="00BC7C02">
        <w:rPr>
          <w:noProof/>
        </w:rPr>
        <w:t xml:space="preserve"> </w:t>
      </w:r>
      <w:r w:rsidRPr="004340EE">
        <w:rPr>
          <w:noProof/>
        </w:rPr>
        <w:t>B., Ramos-Espiritu, L., Barsoum, K.</w:t>
      </w:r>
      <w:r w:rsidR="00BC7C02">
        <w:rPr>
          <w:noProof/>
        </w:rPr>
        <w:t xml:space="preserve"> </w:t>
      </w:r>
      <w:r w:rsidRPr="004340EE">
        <w:rPr>
          <w:noProof/>
        </w:rPr>
        <w:t>E., Glickman, J.</w:t>
      </w:r>
      <w:r w:rsidR="00BC7C02">
        <w:rPr>
          <w:noProof/>
        </w:rPr>
        <w:t xml:space="preserve"> </w:t>
      </w:r>
      <w:r w:rsidRPr="004340EE">
        <w:rPr>
          <w:noProof/>
        </w:rPr>
        <w:t>F., Vosshall, L.</w:t>
      </w:r>
      <w:r w:rsidR="00BC7C02">
        <w:rPr>
          <w:noProof/>
        </w:rPr>
        <w:t xml:space="preserve"> </w:t>
      </w:r>
      <w:r w:rsidRPr="004340EE">
        <w:rPr>
          <w:noProof/>
        </w:rPr>
        <w:t>B. Small-</w:t>
      </w:r>
      <w:r w:rsidR="00BC7C02">
        <w:rPr>
          <w:noProof/>
        </w:rPr>
        <w:t>m</w:t>
      </w:r>
      <w:r w:rsidRPr="004340EE">
        <w:rPr>
          <w:noProof/>
        </w:rPr>
        <w:t xml:space="preserve">olecule </w:t>
      </w:r>
      <w:r w:rsidR="00BC7C02">
        <w:rPr>
          <w:noProof/>
        </w:rPr>
        <w:t>a</w:t>
      </w:r>
      <w:r w:rsidRPr="004340EE">
        <w:rPr>
          <w:noProof/>
        </w:rPr>
        <w:t xml:space="preserve">gonists of </w:t>
      </w:r>
      <w:r w:rsidRPr="00817D30">
        <w:rPr>
          <w:i/>
          <w:iCs/>
          <w:noProof/>
        </w:rPr>
        <w:t>Ae. aegypti</w:t>
      </w:r>
      <w:r w:rsidRPr="004340EE">
        <w:rPr>
          <w:noProof/>
        </w:rPr>
        <w:t xml:space="preserve"> </w:t>
      </w:r>
      <w:r w:rsidR="00BC7C02">
        <w:rPr>
          <w:noProof/>
        </w:rPr>
        <w:t>n</w:t>
      </w:r>
      <w:r w:rsidRPr="004340EE">
        <w:rPr>
          <w:noProof/>
        </w:rPr>
        <w:t xml:space="preserve">europeptide Y </w:t>
      </w:r>
      <w:r w:rsidR="00BC7C02">
        <w:rPr>
          <w:noProof/>
        </w:rPr>
        <w:t>r</w:t>
      </w:r>
      <w:r w:rsidRPr="004340EE">
        <w:rPr>
          <w:noProof/>
        </w:rPr>
        <w:t xml:space="preserve">eceptor </w:t>
      </w:r>
      <w:r w:rsidR="00BC7C02">
        <w:rPr>
          <w:noProof/>
        </w:rPr>
        <w:t>b</w:t>
      </w:r>
      <w:r w:rsidRPr="004340EE">
        <w:rPr>
          <w:noProof/>
        </w:rPr>
        <w:t xml:space="preserve">lock </w:t>
      </w:r>
      <w:r w:rsidR="00BC7C02">
        <w:rPr>
          <w:noProof/>
        </w:rPr>
        <w:t>m</w:t>
      </w:r>
      <w:r w:rsidRPr="004340EE">
        <w:rPr>
          <w:noProof/>
        </w:rPr>
        <w:t xml:space="preserve">osquito </w:t>
      </w:r>
      <w:r w:rsidR="00BC7C02">
        <w:rPr>
          <w:noProof/>
        </w:rPr>
        <w:t>b</w:t>
      </w:r>
      <w:r w:rsidRPr="004340EE">
        <w:rPr>
          <w:noProof/>
        </w:rPr>
        <w:t xml:space="preserve">iting. </w:t>
      </w:r>
      <w:r w:rsidRPr="004340EE">
        <w:rPr>
          <w:i/>
          <w:iCs/>
          <w:noProof/>
        </w:rPr>
        <w:t>Cell</w:t>
      </w:r>
      <w:r w:rsidRPr="004340EE">
        <w:rPr>
          <w:noProof/>
        </w:rPr>
        <w:t xml:space="preserve">. </w:t>
      </w:r>
      <w:r w:rsidRPr="004340EE">
        <w:rPr>
          <w:b/>
          <w:bCs/>
          <w:noProof/>
        </w:rPr>
        <w:t>176</w:t>
      </w:r>
      <w:r w:rsidRPr="004340EE">
        <w:rPr>
          <w:noProof/>
        </w:rPr>
        <w:t xml:space="preserve"> (4), 687-701.e5 (2019).</w:t>
      </w:r>
    </w:p>
    <w:p w14:paraId="60376289" w14:textId="467F63F3" w:rsidR="004340EE" w:rsidRPr="004340EE" w:rsidRDefault="004340EE" w:rsidP="00631CA1">
      <w:pPr>
        <w:rPr>
          <w:noProof/>
        </w:rPr>
      </w:pPr>
      <w:r w:rsidRPr="004340EE">
        <w:rPr>
          <w:noProof/>
        </w:rPr>
        <w:lastRenderedPageBreak/>
        <w:t>8.</w:t>
      </w:r>
      <w:r w:rsidRPr="004340EE">
        <w:rPr>
          <w:noProof/>
        </w:rPr>
        <w:tab/>
        <w:t>Dimond, J.</w:t>
      </w:r>
      <w:r w:rsidR="00BC7C02">
        <w:rPr>
          <w:noProof/>
        </w:rPr>
        <w:t xml:space="preserve"> </w:t>
      </w:r>
      <w:r w:rsidRPr="004340EE">
        <w:rPr>
          <w:noProof/>
        </w:rPr>
        <w:t>B., Lea, A.</w:t>
      </w:r>
      <w:r w:rsidR="00BC7C02">
        <w:rPr>
          <w:noProof/>
        </w:rPr>
        <w:t xml:space="preserve"> </w:t>
      </w:r>
      <w:r w:rsidRPr="004340EE">
        <w:rPr>
          <w:noProof/>
        </w:rPr>
        <w:t>O., Hahnert, W.</w:t>
      </w:r>
      <w:r w:rsidR="00BC7C02">
        <w:rPr>
          <w:noProof/>
        </w:rPr>
        <w:t xml:space="preserve"> </w:t>
      </w:r>
      <w:r w:rsidRPr="004340EE">
        <w:rPr>
          <w:noProof/>
        </w:rPr>
        <w:t>F., DeLong, D.</w:t>
      </w:r>
      <w:r w:rsidR="00BC7C02">
        <w:rPr>
          <w:noProof/>
        </w:rPr>
        <w:t xml:space="preserve"> </w:t>
      </w:r>
      <w:r w:rsidRPr="004340EE">
        <w:rPr>
          <w:noProof/>
        </w:rPr>
        <w:t xml:space="preserve">M. The </w:t>
      </w:r>
      <w:r w:rsidR="00BC7C02">
        <w:rPr>
          <w:noProof/>
        </w:rPr>
        <w:t>a</w:t>
      </w:r>
      <w:r w:rsidRPr="004340EE">
        <w:rPr>
          <w:noProof/>
        </w:rPr>
        <w:t xml:space="preserve">mino </w:t>
      </w:r>
      <w:r w:rsidR="00BC7C02">
        <w:rPr>
          <w:noProof/>
        </w:rPr>
        <w:t>a</w:t>
      </w:r>
      <w:r w:rsidRPr="004340EE">
        <w:rPr>
          <w:noProof/>
        </w:rPr>
        <w:t xml:space="preserve">cids </w:t>
      </w:r>
      <w:r w:rsidR="00BC7C02">
        <w:rPr>
          <w:noProof/>
        </w:rPr>
        <w:t>r</w:t>
      </w:r>
      <w:r w:rsidRPr="004340EE">
        <w:rPr>
          <w:noProof/>
        </w:rPr>
        <w:t xml:space="preserve">equired for </w:t>
      </w:r>
      <w:r w:rsidR="00BC7C02">
        <w:rPr>
          <w:noProof/>
        </w:rPr>
        <w:t>e</w:t>
      </w:r>
      <w:r w:rsidRPr="004340EE">
        <w:rPr>
          <w:noProof/>
        </w:rPr>
        <w:t xml:space="preserve">gg </w:t>
      </w:r>
      <w:r w:rsidR="00BC7C02">
        <w:rPr>
          <w:noProof/>
        </w:rPr>
        <w:t>p</w:t>
      </w:r>
      <w:r w:rsidRPr="004340EE">
        <w:rPr>
          <w:noProof/>
        </w:rPr>
        <w:t xml:space="preserve">roduction in </w:t>
      </w:r>
      <w:r w:rsidRPr="00817D30">
        <w:rPr>
          <w:i/>
          <w:iCs/>
          <w:noProof/>
        </w:rPr>
        <w:t>Aedes aegypti</w:t>
      </w:r>
      <w:r w:rsidRPr="004340EE">
        <w:rPr>
          <w:noProof/>
        </w:rPr>
        <w:t xml:space="preserve">. </w:t>
      </w:r>
      <w:r w:rsidRPr="004340EE">
        <w:rPr>
          <w:i/>
          <w:iCs/>
          <w:noProof/>
        </w:rPr>
        <w:t>The Canadian Entomologist</w:t>
      </w:r>
      <w:r w:rsidRPr="004340EE">
        <w:rPr>
          <w:noProof/>
        </w:rPr>
        <w:t xml:space="preserve">. </w:t>
      </w:r>
      <w:r w:rsidRPr="004340EE">
        <w:rPr>
          <w:b/>
          <w:bCs/>
          <w:noProof/>
        </w:rPr>
        <w:t>88</w:t>
      </w:r>
      <w:r w:rsidRPr="004340EE">
        <w:rPr>
          <w:noProof/>
        </w:rPr>
        <w:t xml:space="preserve"> (2), 57–62 (1956).</w:t>
      </w:r>
    </w:p>
    <w:p w14:paraId="47CC16F5" w14:textId="33F8E1F2" w:rsidR="004340EE" w:rsidRPr="004340EE" w:rsidRDefault="004340EE" w:rsidP="00631CA1">
      <w:pPr>
        <w:rPr>
          <w:noProof/>
        </w:rPr>
      </w:pPr>
      <w:r w:rsidRPr="004340EE">
        <w:rPr>
          <w:noProof/>
        </w:rPr>
        <w:t>9.</w:t>
      </w:r>
      <w:r w:rsidRPr="004340EE">
        <w:rPr>
          <w:noProof/>
        </w:rPr>
        <w:tab/>
        <w:t xml:space="preserve">Guerrero, D., Cantaert, T., Missé, D. </w:t>
      </w:r>
      <w:r w:rsidRPr="00817D30">
        <w:rPr>
          <w:i/>
          <w:iCs/>
          <w:noProof/>
        </w:rPr>
        <w:t>Aedes</w:t>
      </w:r>
      <w:r w:rsidRPr="004340EE">
        <w:rPr>
          <w:noProof/>
        </w:rPr>
        <w:t xml:space="preserve"> </w:t>
      </w:r>
      <w:r w:rsidR="00243572">
        <w:rPr>
          <w:noProof/>
        </w:rPr>
        <w:t>m</w:t>
      </w:r>
      <w:r w:rsidRPr="004340EE">
        <w:rPr>
          <w:noProof/>
        </w:rPr>
        <w:t xml:space="preserve">osquito </w:t>
      </w:r>
      <w:r w:rsidR="00243572">
        <w:rPr>
          <w:noProof/>
        </w:rPr>
        <w:t>s</w:t>
      </w:r>
      <w:r w:rsidRPr="004340EE">
        <w:rPr>
          <w:noProof/>
        </w:rPr>
        <w:t xml:space="preserve">alivary </w:t>
      </w:r>
      <w:r w:rsidR="00243572">
        <w:rPr>
          <w:noProof/>
        </w:rPr>
        <w:t>c</w:t>
      </w:r>
      <w:r w:rsidRPr="004340EE">
        <w:rPr>
          <w:noProof/>
        </w:rPr>
        <w:t xml:space="preserve">omponents and </w:t>
      </w:r>
      <w:r w:rsidR="00243572">
        <w:rPr>
          <w:noProof/>
        </w:rPr>
        <w:t>t</w:t>
      </w:r>
      <w:r w:rsidRPr="004340EE">
        <w:rPr>
          <w:noProof/>
        </w:rPr>
        <w:t xml:space="preserve">heir </w:t>
      </w:r>
      <w:r w:rsidR="00243572">
        <w:rPr>
          <w:noProof/>
        </w:rPr>
        <w:t>e</w:t>
      </w:r>
      <w:r w:rsidRPr="004340EE">
        <w:rPr>
          <w:noProof/>
        </w:rPr>
        <w:t xml:space="preserve">ffect on the </w:t>
      </w:r>
      <w:r w:rsidR="00243572">
        <w:rPr>
          <w:noProof/>
        </w:rPr>
        <w:t>i</w:t>
      </w:r>
      <w:r w:rsidRPr="004340EE">
        <w:rPr>
          <w:noProof/>
        </w:rPr>
        <w:t xml:space="preserve">mmune </w:t>
      </w:r>
      <w:r w:rsidR="00243572">
        <w:rPr>
          <w:noProof/>
        </w:rPr>
        <w:t>r</w:t>
      </w:r>
      <w:r w:rsidRPr="004340EE">
        <w:rPr>
          <w:noProof/>
        </w:rPr>
        <w:t xml:space="preserve">esponse to </w:t>
      </w:r>
      <w:r w:rsidR="00243572">
        <w:rPr>
          <w:noProof/>
        </w:rPr>
        <w:t>a</w:t>
      </w:r>
      <w:r w:rsidRPr="004340EE">
        <w:rPr>
          <w:noProof/>
        </w:rPr>
        <w:t xml:space="preserve">rboviruses. </w:t>
      </w:r>
      <w:r w:rsidRPr="004340EE">
        <w:rPr>
          <w:i/>
          <w:iCs/>
          <w:noProof/>
        </w:rPr>
        <w:t>Frontiers in Cellular and Infection Microbiology</w:t>
      </w:r>
      <w:r w:rsidRPr="004340EE">
        <w:rPr>
          <w:noProof/>
        </w:rPr>
        <w:t xml:space="preserve">. </w:t>
      </w:r>
      <w:r w:rsidRPr="004340EE">
        <w:rPr>
          <w:b/>
          <w:bCs/>
          <w:noProof/>
        </w:rPr>
        <w:t>10</w:t>
      </w:r>
      <w:r w:rsidRPr="004340EE">
        <w:rPr>
          <w:noProof/>
        </w:rPr>
        <w:t>, 1–11 (2020).</w:t>
      </w:r>
    </w:p>
    <w:p w14:paraId="7B999223" w14:textId="5E5D6652" w:rsidR="004340EE" w:rsidRPr="004340EE" w:rsidRDefault="004340EE" w:rsidP="00631CA1">
      <w:pPr>
        <w:rPr>
          <w:noProof/>
        </w:rPr>
      </w:pPr>
      <w:r w:rsidRPr="004340EE">
        <w:rPr>
          <w:noProof/>
        </w:rPr>
        <w:t>10.</w:t>
      </w:r>
      <w:r w:rsidRPr="004340EE">
        <w:rPr>
          <w:noProof/>
        </w:rPr>
        <w:tab/>
        <w:t xml:space="preserve">Raquin, V., Lambrechts, L. Dengue </w:t>
      </w:r>
      <w:r w:rsidR="00750A4B">
        <w:rPr>
          <w:noProof/>
        </w:rPr>
        <w:t>v</w:t>
      </w:r>
      <w:r w:rsidRPr="004340EE">
        <w:rPr>
          <w:noProof/>
        </w:rPr>
        <w:t xml:space="preserve">irus </w:t>
      </w:r>
      <w:r w:rsidR="00750A4B">
        <w:rPr>
          <w:noProof/>
        </w:rPr>
        <w:t>r</w:t>
      </w:r>
      <w:r w:rsidRPr="004340EE">
        <w:rPr>
          <w:noProof/>
        </w:rPr>
        <w:t xml:space="preserve">eplicates and </w:t>
      </w:r>
      <w:r w:rsidR="00750A4B">
        <w:rPr>
          <w:noProof/>
        </w:rPr>
        <w:t>a</w:t>
      </w:r>
      <w:r w:rsidRPr="004340EE">
        <w:rPr>
          <w:noProof/>
        </w:rPr>
        <w:t xml:space="preserve">ccumulates in </w:t>
      </w:r>
      <w:r w:rsidRPr="00817D30">
        <w:rPr>
          <w:i/>
          <w:iCs/>
          <w:noProof/>
        </w:rPr>
        <w:t xml:space="preserve">Aedes aegypti </w:t>
      </w:r>
      <w:r w:rsidR="00750A4B">
        <w:rPr>
          <w:noProof/>
        </w:rPr>
        <w:t>s</w:t>
      </w:r>
      <w:r w:rsidRPr="004340EE">
        <w:rPr>
          <w:noProof/>
        </w:rPr>
        <w:t xml:space="preserve">alivary </w:t>
      </w:r>
      <w:r w:rsidR="00750A4B">
        <w:rPr>
          <w:noProof/>
        </w:rPr>
        <w:t>g</w:t>
      </w:r>
      <w:r w:rsidRPr="004340EE">
        <w:rPr>
          <w:noProof/>
        </w:rPr>
        <w:t xml:space="preserve">lands. </w:t>
      </w:r>
      <w:r w:rsidRPr="004340EE">
        <w:rPr>
          <w:i/>
          <w:iCs/>
          <w:noProof/>
        </w:rPr>
        <w:t>Virology</w:t>
      </w:r>
      <w:r w:rsidRPr="004340EE">
        <w:rPr>
          <w:noProof/>
        </w:rPr>
        <w:t xml:space="preserve">. </w:t>
      </w:r>
      <w:r w:rsidRPr="004340EE">
        <w:rPr>
          <w:b/>
          <w:bCs/>
          <w:noProof/>
        </w:rPr>
        <w:t>507</w:t>
      </w:r>
      <w:r w:rsidRPr="004340EE">
        <w:rPr>
          <w:noProof/>
        </w:rPr>
        <w:t>, 75–81 (2017).</w:t>
      </w:r>
    </w:p>
    <w:p w14:paraId="4D884073" w14:textId="787EBEC7" w:rsidR="004340EE" w:rsidRPr="004340EE" w:rsidRDefault="004340EE" w:rsidP="00631CA1">
      <w:pPr>
        <w:rPr>
          <w:noProof/>
        </w:rPr>
      </w:pPr>
      <w:r w:rsidRPr="004340EE">
        <w:rPr>
          <w:noProof/>
        </w:rPr>
        <w:t>11.</w:t>
      </w:r>
      <w:r w:rsidRPr="004340EE">
        <w:rPr>
          <w:noProof/>
        </w:rPr>
        <w:tab/>
        <w:t xml:space="preserve">Farjana, T., Tuno, N. Multiple </w:t>
      </w:r>
      <w:r w:rsidR="00750A4B">
        <w:rPr>
          <w:noProof/>
        </w:rPr>
        <w:t>b</w:t>
      </w:r>
      <w:r w:rsidRPr="004340EE">
        <w:rPr>
          <w:noProof/>
        </w:rPr>
        <w:t xml:space="preserve">lood </w:t>
      </w:r>
      <w:r w:rsidR="00750A4B">
        <w:rPr>
          <w:noProof/>
        </w:rPr>
        <w:t>f</w:t>
      </w:r>
      <w:r w:rsidRPr="004340EE">
        <w:rPr>
          <w:noProof/>
        </w:rPr>
        <w:t xml:space="preserve">eeding and </w:t>
      </w:r>
      <w:r w:rsidR="00750A4B">
        <w:rPr>
          <w:noProof/>
        </w:rPr>
        <w:t>h</w:t>
      </w:r>
      <w:r w:rsidRPr="004340EE">
        <w:rPr>
          <w:noProof/>
        </w:rPr>
        <w:t>ost-</w:t>
      </w:r>
      <w:r w:rsidR="00750A4B">
        <w:rPr>
          <w:noProof/>
        </w:rPr>
        <w:t>s</w:t>
      </w:r>
      <w:r w:rsidRPr="004340EE">
        <w:rPr>
          <w:noProof/>
        </w:rPr>
        <w:t xml:space="preserve">eeking </w:t>
      </w:r>
      <w:r w:rsidR="00750A4B">
        <w:rPr>
          <w:noProof/>
        </w:rPr>
        <w:t>b</w:t>
      </w:r>
      <w:r w:rsidRPr="004340EE">
        <w:rPr>
          <w:noProof/>
        </w:rPr>
        <w:t xml:space="preserve">ehavior in </w:t>
      </w:r>
      <w:r w:rsidRPr="00817D30">
        <w:rPr>
          <w:i/>
          <w:iCs/>
          <w:noProof/>
        </w:rPr>
        <w:t>Aedes aegypti</w:t>
      </w:r>
      <w:r w:rsidRPr="004340EE">
        <w:rPr>
          <w:noProof/>
        </w:rPr>
        <w:t xml:space="preserve"> and </w:t>
      </w:r>
      <w:r w:rsidRPr="00817D30">
        <w:rPr>
          <w:i/>
          <w:iCs/>
          <w:noProof/>
        </w:rPr>
        <w:t xml:space="preserve">Aedes albopictus </w:t>
      </w:r>
      <w:r w:rsidRPr="004340EE">
        <w:rPr>
          <w:noProof/>
        </w:rPr>
        <w:t xml:space="preserve">(diptera: Culicidae). </w:t>
      </w:r>
      <w:r w:rsidRPr="004340EE">
        <w:rPr>
          <w:i/>
          <w:iCs/>
          <w:noProof/>
        </w:rPr>
        <w:t>Journal of Medical Entomology</w:t>
      </w:r>
      <w:r w:rsidRPr="004340EE">
        <w:rPr>
          <w:noProof/>
        </w:rPr>
        <w:t xml:space="preserve">. </w:t>
      </w:r>
      <w:r w:rsidRPr="004340EE">
        <w:rPr>
          <w:b/>
          <w:bCs/>
          <w:noProof/>
        </w:rPr>
        <w:t>50</w:t>
      </w:r>
      <w:r w:rsidRPr="004340EE">
        <w:rPr>
          <w:noProof/>
        </w:rPr>
        <w:t xml:space="preserve"> (4), 838–846 (2013).</w:t>
      </w:r>
    </w:p>
    <w:p w14:paraId="7F1D5FCE" w14:textId="4202FF21" w:rsidR="004340EE" w:rsidRPr="004340EE" w:rsidRDefault="004340EE" w:rsidP="00631CA1">
      <w:pPr>
        <w:rPr>
          <w:noProof/>
        </w:rPr>
      </w:pPr>
      <w:r w:rsidRPr="004340EE">
        <w:rPr>
          <w:noProof/>
        </w:rPr>
        <w:t>12.</w:t>
      </w:r>
      <w:r w:rsidRPr="004340EE">
        <w:rPr>
          <w:noProof/>
        </w:rPr>
        <w:tab/>
        <w:t>Scott, T.</w:t>
      </w:r>
      <w:r w:rsidR="005E0A48">
        <w:rPr>
          <w:noProof/>
        </w:rPr>
        <w:t xml:space="preserve"> </w:t>
      </w:r>
      <w:r w:rsidRPr="004340EE">
        <w:rPr>
          <w:noProof/>
        </w:rPr>
        <w:t xml:space="preserve">W., Takken, W. Feeding </w:t>
      </w:r>
      <w:r w:rsidR="005E0A48">
        <w:rPr>
          <w:noProof/>
        </w:rPr>
        <w:t>s</w:t>
      </w:r>
      <w:r w:rsidRPr="004340EE">
        <w:rPr>
          <w:noProof/>
        </w:rPr>
        <w:t xml:space="preserve">trategies of </w:t>
      </w:r>
      <w:r w:rsidR="005E0A48">
        <w:rPr>
          <w:noProof/>
        </w:rPr>
        <w:t>a</w:t>
      </w:r>
      <w:r w:rsidRPr="004340EE">
        <w:rPr>
          <w:noProof/>
        </w:rPr>
        <w:t xml:space="preserve">nthropophilic </w:t>
      </w:r>
      <w:r w:rsidR="005E0A48">
        <w:rPr>
          <w:noProof/>
        </w:rPr>
        <w:t>m</w:t>
      </w:r>
      <w:r w:rsidRPr="004340EE">
        <w:rPr>
          <w:noProof/>
        </w:rPr>
        <w:t xml:space="preserve">osquitoes </w:t>
      </w:r>
      <w:r w:rsidR="005E0A48">
        <w:rPr>
          <w:noProof/>
        </w:rPr>
        <w:t>r</w:t>
      </w:r>
      <w:r w:rsidRPr="004340EE">
        <w:rPr>
          <w:noProof/>
        </w:rPr>
        <w:t xml:space="preserve">esult in </w:t>
      </w:r>
      <w:r w:rsidR="005E0A48">
        <w:rPr>
          <w:noProof/>
        </w:rPr>
        <w:t>i</w:t>
      </w:r>
      <w:r w:rsidRPr="004340EE">
        <w:rPr>
          <w:noProof/>
        </w:rPr>
        <w:t xml:space="preserve">ncreased </w:t>
      </w:r>
      <w:r w:rsidR="005E0A48">
        <w:rPr>
          <w:noProof/>
        </w:rPr>
        <w:t>r</w:t>
      </w:r>
      <w:r w:rsidRPr="004340EE">
        <w:rPr>
          <w:noProof/>
        </w:rPr>
        <w:t xml:space="preserve">isk of </w:t>
      </w:r>
      <w:r w:rsidR="005E0A48">
        <w:rPr>
          <w:noProof/>
        </w:rPr>
        <w:t>p</w:t>
      </w:r>
      <w:r w:rsidRPr="004340EE">
        <w:rPr>
          <w:noProof/>
        </w:rPr>
        <w:t xml:space="preserve">athogen </w:t>
      </w:r>
      <w:r w:rsidR="005E0A48">
        <w:rPr>
          <w:noProof/>
        </w:rPr>
        <w:t>t</w:t>
      </w:r>
      <w:r w:rsidRPr="004340EE">
        <w:rPr>
          <w:noProof/>
        </w:rPr>
        <w:t xml:space="preserve">ransmission. </w:t>
      </w:r>
      <w:r w:rsidRPr="004340EE">
        <w:rPr>
          <w:i/>
          <w:iCs/>
          <w:noProof/>
        </w:rPr>
        <w:t>Trends in Parasitology</w:t>
      </w:r>
      <w:r w:rsidRPr="004340EE">
        <w:rPr>
          <w:noProof/>
        </w:rPr>
        <w:t xml:space="preserve">. </w:t>
      </w:r>
      <w:r w:rsidRPr="004340EE">
        <w:rPr>
          <w:b/>
          <w:bCs/>
          <w:noProof/>
        </w:rPr>
        <w:t>28</w:t>
      </w:r>
      <w:r w:rsidRPr="004340EE">
        <w:rPr>
          <w:noProof/>
        </w:rPr>
        <w:t xml:space="preserve"> (3), 114–121 (2012).</w:t>
      </w:r>
    </w:p>
    <w:p w14:paraId="24F14E7C" w14:textId="2D218AB2" w:rsidR="004340EE" w:rsidRPr="004340EE" w:rsidRDefault="004340EE" w:rsidP="00631CA1">
      <w:pPr>
        <w:rPr>
          <w:noProof/>
        </w:rPr>
      </w:pPr>
      <w:r w:rsidRPr="004340EE">
        <w:rPr>
          <w:noProof/>
        </w:rPr>
        <w:t>13.</w:t>
      </w:r>
      <w:r w:rsidRPr="004340EE">
        <w:rPr>
          <w:noProof/>
        </w:rPr>
        <w:tab/>
        <w:t>Ross, P.</w:t>
      </w:r>
      <w:r w:rsidR="00D223E2">
        <w:rPr>
          <w:noProof/>
        </w:rPr>
        <w:t xml:space="preserve"> </w:t>
      </w:r>
      <w:r w:rsidRPr="004340EE">
        <w:rPr>
          <w:noProof/>
        </w:rPr>
        <w:t>A., Lau, M.</w:t>
      </w:r>
      <w:r w:rsidR="00D223E2">
        <w:rPr>
          <w:noProof/>
        </w:rPr>
        <w:t xml:space="preserve"> </w:t>
      </w:r>
      <w:r w:rsidRPr="004340EE">
        <w:rPr>
          <w:noProof/>
        </w:rPr>
        <w:t>J., Hoffmann, A.</w:t>
      </w:r>
      <w:r w:rsidR="00D223E2">
        <w:rPr>
          <w:noProof/>
        </w:rPr>
        <w:t xml:space="preserve"> </w:t>
      </w:r>
      <w:r w:rsidRPr="004340EE">
        <w:rPr>
          <w:noProof/>
        </w:rPr>
        <w:t xml:space="preserve">A. Does </w:t>
      </w:r>
      <w:r w:rsidR="00D223E2">
        <w:rPr>
          <w:noProof/>
        </w:rPr>
        <w:t>m</w:t>
      </w:r>
      <w:r w:rsidRPr="004340EE">
        <w:rPr>
          <w:noProof/>
        </w:rPr>
        <w:t xml:space="preserve">embrane </w:t>
      </w:r>
      <w:r w:rsidR="00D223E2">
        <w:rPr>
          <w:noProof/>
        </w:rPr>
        <w:t>f</w:t>
      </w:r>
      <w:r w:rsidRPr="004340EE">
        <w:rPr>
          <w:noProof/>
        </w:rPr>
        <w:t xml:space="preserve">eeding </w:t>
      </w:r>
      <w:r w:rsidR="00D223E2">
        <w:rPr>
          <w:noProof/>
        </w:rPr>
        <w:t>c</w:t>
      </w:r>
      <w:r w:rsidRPr="004340EE">
        <w:rPr>
          <w:noProof/>
        </w:rPr>
        <w:t xml:space="preserve">ompromise the </w:t>
      </w:r>
      <w:r w:rsidR="00D223E2">
        <w:rPr>
          <w:noProof/>
        </w:rPr>
        <w:t>q</w:t>
      </w:r>
      <w:r w:rsidRPr="004340EE">
        <w:rPr>
          <w:noProof/>
        </w:rPr>
        <w:t xml:space="preserve">uality of </w:t>
      </w:r>
      <w:r w:rsidRPr="00817D30">
        <w:rPr>
          <w:i/>
          <w:iCs/>
          <w:noProof/>
        </w:rPr>
        <w:t>Aedes aegypt</w:t>
      </w:r>
      <w:r w:rsidRPr="004340EE">
        <w:rPr>
          <w:noProof/>
        </w:rPr>
        <w:t xml:space="preserve">i </w:t>
      </w:r>
      <w:r w:rsidR="00D223E2">
        <w:rPr>
          <w:noProof/>
        </w:rPr>
        <w:t>m</w:t>
      </w:r>
      <w:r w:rsidRPr="004340EE">
        <w:rPr>
          <w:noProof/>
        </w:rPr>
        <w:t xml:space="preserve">osquitoes? </w:t>
      </w:r>
      <w:r w:rsidRPr="004340EE">
        <w:rPr>
          <w:i/>
          <w:iCs/>
          <w:noProof/>
        </w:rPr>
        <w:t>PLoS ONE</w:t>
      </w:r>
      <w:r w:rsidRPr="004340EE">
        <w:rPr>
          <w:noProof/>
        </w:rPr>
        <w:t xml:space="preserve">. </w:t>
      </w:r>
      <w:r w:rsidRPr="004340EE">
        <w:rPr>
          <w:b/>
          <w:bCs/>
          <w:noProof/>
        </w:rPr>
        <w:t>14</w:t>
      </w:r>
      <w:r w:rsidRPr="004340EE">
        <w:rPr>
          <w:noProof/>
        </w:rPr>
        <w:t xml:space="preserve"> (11), 1–19 (2019).</w:t>
      </w:r>
    </w:p>
    <w:p w14:paraId="585CAD35" w14:textId="7AD29159" w:rsidR="004340EE" w:rsidRPr="004340EE" w:rsidRDefault="004340EE" w:rsidP="00631CA1">
      <w:pPr>
        <w:rPr>
          <w:noProof/>
        </w:rPr>
      </w:pPr>
      <w:r w:rsidRPr="004340EE">
        <w:rPr>
          <w:noProof/>
        </w:rPr>
        <w:t>14.</w:t>
      </w:r>
      <w:r w:rsidRPr="004340EE">
        <w:rPr>
          <w:noProof/>
        </w:rPr>
        <w:tab/>
        <w:t>Ross, P.</w:t>
      </w:r>
      <w:r w:rsidR="00D93C92">
        <w:rPr>
          <w:noProof/>
        </w:rPr>
        <w:t xml:space="preserve"> </w:t>
      </w:r>
      <w:r w:rsidRPr="004340EE">
        <w:rPr>
          <w:noProof/>
        </w:rPr>
        <w:t>A., Axford, J.</w:t>
      </w:r>
      <w:r w:rsidR="00D93C92">
        <w:rPr>
          <w:noProof/>
        </w:rPr>
        <w:t xml:space="preserve"> </w:t>
      </w:r>
      <w:r w:rsidRPr="004340EE">
        <w:rPr>
          <w:noProof/>
        </w:rPr>
        <w:t>K., Richardson, K.</w:t>
      </w:r>
      <w:r w:rsidR="00D93C92">
        <w:rPr>
          <w:noProof/>
        </w:rPr>
        <w:t xml:space="preserve"> </w:t>
      </w:r>
      <w:r w:rsidRPr="004340EE">
        <w:rPr>
          <w:noProof/>
        </w:rPr>
        <w:t>M., Endersby-Harshman, N.</w:t>
      </w:r>
      <w:r w:rsidR="00D93C92">
        <w:rPr>
          <w:noProof/>
        </w:rPr>
        <w:t xml:space="preserve"> </w:t>
      </w:r>
      <w:r w:rsidRPr="004340EE">
        <w:rPr>
          <w:noProof/>
        </w:rPr>
        <w:t>M., Hoffmann, A.</w:t>
      </w:r>
      <w:r w:rsidR="00D93C92">
        <w:rPr>
          <w:noProof/>
        </w:rPr>
        <w:t xml:space="preserve"> </w:t>
      </w:r>
      <w:r w:rsidRPr="004340EE">
        <w:rPr>
          <w:noProof/>
        </w:rPr>
        <w:t xml:space="preserve">A. Maintaining </w:t>
      </w:r>
      <w:r w:rsidR="00D93C92">
        <w:rPr>
          <w:i/>
          <w:iCs/>
          <w:noProof/>
        </w:rPr>
        <w:t>A</w:t>
      </w:r>
      <w:r w:rsidRPr="00817D30">
        <w:rPr>
          <w:i/>
          <w:iCs/>
          <w:noProof/>
        </w:rPr>
        <w:t>edes aegypti</w:t>
      </w:r>
      <w:r w:rsidRPr="004340EE">
        <w:rPr>
          <w:noProof/>
        </w:rPr>
        <w:t xml:space="preserve"> mosquitoes infected with wolbachia. </w:t>
      </w:r>
      <w:r w:rsidRPr="004340EE">
        <w:rPr>
          <w:i/>
          <w:iCs/>
          <w:noProof/>
        </w:rPr>
        <w:t>Journal of Visualized Experiments</w:t>
      </w:r>
      <w:r w:rsidRPr="004340EE">
        <w:rPr>
          <w:noProof/>
        </w:rPr>
        <w:t xml:space="preserve">. </w:t>
      </w:r>
      <w:r w:rsidRPr="004340EE">
        <w:rPr>
          <w:b/>
          <w:bCs/>
          <w:noProof/>
        </w:rPr>
        <w:t>2017</w:t>
      </w:r>
      <w:r w:rsidRPr="004340EE">
        <w:rPr>
          <w:noProof/>
        </w:rPr>
        <w:t xml:space="preserve"> (126), 1–8 (2017).</w:t>
      </w:r>
    </w:p>
    <w:p w14:paraId="766DB300" w14:textId="0155BBC8" w:rsidR="004340EE" w:rsidRPr="004340EE" w:rsidRDefault="004340EE" w:rsidP="00631CA1">
      <w:pPr>
        <w:rPr>
          <w:noProof/>
        </w:rPr>
      </w:pPr>
      <w:r w:rsidRPr="004340EE">
        <w:rPr>
          <w:noProof/>
        </w:rPr>
        <w:t>15.</w:t>
      </w:r>
      <w:r w:rsidRPr="004340EE">
        <w:rPr>
          <w:noProof/>
        </w:rPr>
        <w:tab/>
        <w:t xml:space="preserve">Briegel, H., Hefti, M., DiMarco, E. Lipid metabolism during sequential gonotrophic cycles in large and small female Aedes aegypti. </w:t>
      </w:r>
      <w:r w:rsidRPr="004340EE">
        <w:rPr>
          <w:i/>
          <w:iCs/>
          <w:noProof/>
        </w:rPr>
        <w:t>Journal of Insect Physiology</w:t>
      </w:r>
      <w:r w:rsidRPr="004340EE">
        <w:rPr>
          <w:noProof/>
        </w:rPr>
        <w:t xml:space="preserve">. </w:t>
      </w:r>
      <w:r w:rsidRPr="004340EE">
        <w:rPr>
          <w:b/>
          <w:bCs/>
          <w:noProof/>
        </w:rPr>
        <w:t>48</w:t>
      </w:r>
      <w:r w:rsidRPr="004340EE">
        <w:rPr>
          <w:noProof/>
        </w:rPr>
        <w:t xml:space="preserve"> (5), 547–554 (2002).</w:t>
      </w:r>
    </w:p>
    <w:p w14:paraId="697904A7" w14:textId="041BBEBB" w:rsidR="004340EE" w:rsidRPr="004340EE" w:rsidRDefault="004340EE" w:rsidP="00631CA1">
      <w:pPr>
        <w:rPr>
          <w:noProof/>
        </w:rPr>
      </w:pPr>
      <w:r w:rsidRPr="004340EE">
        <w:rPr>
          <w:noProof/>
        </w:rPr>
        <w:t>16.</w:t>
      </w:r>
      <w:r w:rsidRPr="004340EE">
        <w:rPr>
          <w:noProof/>
        </w:rPr>
        <w:tab/>
        <w:t>McMeniman, C.</w:t>
      </w:r>
      <w:r w:rsidR="000159D2">
        <w:rPr>
          <w:noProof/>
        </w:rPr>
        <w:t xml:space="preserve"> </w:t>
      </w:r>
      <w:r w:rsidRPr="004340EE">
        <w:rPr>
          <w:noProof/>
        </w:rPr>
        <w:t>J., Corfas, R.</w:t>
      </w:r>
      <w:r w:rsidR="000159D2">
        <w:rPr>
          <w:noProof/>
        </w:rPr>
        <w:t xml:space="preserve"> </w:t>
      </w:r>
      <w:r w:rsidRPr="004340EE">
        <w:rPr>
          <w:noProof/>
        </w:rPr>
        <w:t>A., Matthews, B.</w:t>
      </w:r>
      <w:r w:rsidR="000159D2">
        <w:rPr>
          <w:noProof/>
        </w:rPr>
        <w:t xml:space="preserve"> </w:t>
      </w:r>
      <w:r w:rsidRPr="004340EE">
        <w:rPr>
          <w:noProof/>
        </w:rPr>
        <w:t>J., Ritchie, S.</w:t>
      </w:r>
      <w:r w:rsidR="000159D2">
        <w:rPr>
          <w:noProof/>
        </w:rPr>
        <w:t xml:space="preserve"> </w:t>
      </w:r>
      <w:r w:rsidRPr="004340EE">
        <w:rPr>
          <w:noProof/>
        </w:rPr>
        <w:t>A.</w:t>
      </w:r>
      <w:r w:rsidR="000159D2">
        <w:rPr>
          <w:noProof/>
        </w:rPr>
        <w:t xml:space="preserve"> </w:t>
      </w:r>
      <w:r w:rsidRPr="004340EE">
        <w:rPr>
          <w:noProof/>
        </w:rPr>
        <w:t>S., Vosshall, L.</w:t>
      </w:r>
      <w:r w:rsidR="000159D2">
        <w:rPr>
          <w:noProof/>
        </w:rPr>
        <w:t xml:space="preserve"> </w:t>
      </w:r>
      <w:r w:rsidRPr="004340EE">
        <w:rPr>
          <w:noProof/>
        </w:rPr>
        <w:t xml:space="preserve">B. Multimodal </w:t>
      </w:r>
      <w:r w:rsidR="000159D2">
        <w:rPr>
          <w:noProof/>
        </w:rPr>
        <w:t>i</w:t>
      </w:r>
      <w:r w:rsidRPr="004340EE">
        <w:rPr>
          <w:noProof/>
        </w:rPr>
        <w:t xml:space="preserve">ntegration of </w:t>
      </w:r>
      <w:r w:rsidR="000159D2">
        <w:rPr>
          <w:noProof/>
        </w:rPr>
        <w:t>c</w:t>
      </w:r>
      <w:r w:rsidRPr="004340EE">
        <w:rPr>
          <w:noProof/>
        </w:rPr>
        <w:t xml:space="preserve">arbon </w:t>
      </w:r>
      <w:r w:rsidR="000159D2">
        <w:rPr>
          <w:noProof/>
        </w:rPr>
        <w:t>d</w:t>
      </w:r>
      <w:r w:rsidRPr="004340EE">
        <w:rPr>
          <w:noProof/>
        </w:rPr>
        <w:t xml:space="preserve">ioxide and </w:t>
      </w:r>
      <w:r w:rsidR="000159D2">
        <w:rPr>
          <w:noProof/>
        </w:rPr>
        <w:t>o</w:t>
      </w:r>
      <w:r w:rsidRPr="004340EE">
        <w:rPr>
          <w:noProof/>
        </w:rPr>
        <w:t xml:space="preserve">ther </w:t>
      </w:r>
      <w:r w:rsidR="000159D2">
        <w:rPr>
          <w:noProof/>
        </w:rPr>
        <w:t>s</w:t>
      </w:r>
      <w:r w:rsidRPr="004340EE">
        <w:rPr>
          <w:noProof/>
        </w:rPr>
        <w:t xml:space="preserve">ensory </w:t>
      </w:r>
      <w:r w:rsidR="000159D2">
        <w:rPr>
          <w:noProof/>
        </w:rPr>
        <w:t>c</w:t>
      </w:r>
      <w:r w:rsidRPr="004340EE">
        <w:rPr>
          <w:noProof/>
        </w:rPr>
        <w:t xml:space="preserve">ues </w:t>
      </w:r>
      <w:r w:rsidR="000159D2">
        <w:rPr>
          <w:noProof/>
        </w:rPr>
        <w:t>d</w:t>
      </w:r>
      <w:r w:rsidRPr="004340EE">
        <w:rPr>
          <w:noProof/>
        </w:rPr>
        <w:t xml:space="preserve">rives </w:t>
      </w:r>
      <w:r w:rsidR="000159D2">
        <w:rPr>
          <w:noProof/>
        </w:rPr>
        <w:t>m</w:t>
      </w:r>
      <w:r w:rsidRPr="004340EE">
        <w:rPr>
          <w:noProof/>
        </w:rPr>
        <w:t xml:space="preserve">osquito </w:t>
      </w:r>
      <w:r w:rsidR="000159D2">
        <w:rPr>
          <w:noProof/>
        </w:rPr>
        <w:t>a</w:t>
      </w:r>
      <w:r w:rsidRPr="004340EE">
        <w:rPr>
          <w:noProof/>
        </w:rPr>
        <w:t xml:space="preserve">ttraction to </w:t>
      </w:r>
      <w:r w:rsidR="000159D2">
        <w:rPr>
          <w:noProof/>
        </w:rPr>
        <w:t>h</w:t>
      </w:r>
      <w:r w:rsidRPr="004340EE">
        <w:rPr>
          <w:noProof/>
        </w:rPr>
        <w:t xml:space="preserve">umans. </w:t>
      </w:r>
      <w:r w:rsidRPr="004340EE">
        <w:rPr>
          <w:i/>
          <w:iCs/>
          <w:noProof/>
        </w:rPr>
        <w:t>Cell</w:t>
      </w:r>
      <w:r w:rsidRPr="004340EE">
        <w:rPr>
          <w:noProof/>
        </w:rPr>
        <w:t xml:space="preserve">. </w:t>
      </w:r>
      <w:r w:rsidRPr="004340EE">
        <w:rPr>
          <w:b/>
          <w:bCs/>
          <w:noProof/>
        </w:rPr>
        <w:t>156</w:t>
      </w:r>
      <w:r w:rsidRPr="004340EE">
        <w:rPr>
          <w:noProof/>
        </w:rPr>
        <w:t xml:space="preserve"> (5), 1060–1071 (2014).</w:t>
      </w:r>
    </w:p>
    <w:p w14:paraId="62B46C08" w14:textId="3770B49F" w:rsidR="004340EE" w:rsidRPr="004340EE" w:rsidRDefault="004340EE" w:rsidP="00631CA1">
      <w:pPr>
        <w:rPr>
          <w:noProof/>
        </w:rPr>
      </w:pPr>
      <w:r w:rsidRPr="004340EE">
        <w:rPr>
          <w:noProof/>
        </w:rPr>
        <w:t>17.</w:t>
      </w:r>
      <w:r w:rsidRPr="004340EE">
        <w:rPr>
          <w:noProof/>
        </w:rPr>
        <w:tab/>
        <w:t>Pakes</w:t>
      </w:r>
      <w:r w:rsidR="00063FA4">
        <w:rPr>
          <w:noProof/>
        </w:rPr>
        <w:t>,</w:t>
      </w:r>
      <w:r w:rsidRPr="004340EE">
        <w:rPr>
          <w:noProof/>
        </w:rPr>
        <w:t xml:space="preserve"> S.</w:t>
      </w:r>
      <w:r w:rsidR="00120486">
        <w:rPr>
          <w:noProof/>
        </w:rPr>
        <w:t xml:space="preserve"> </w:t>
      </w:r>
      <w:r w:rsidRPr="004340EE">
        <w:rPr>
          <w:noProof/>
        </w:rPr>
        <w:t>P.</w:t>
      </w:r>
      <w:r w:rsidR="00120486">
        <w:rPr>
          <w:noProof/>
        </w:rPr>
        <w:t xml:space="preserve"> </w:t>
      </w:r>
      <w:r w:rsidRPr="004340EE">
        <w:rPr>
          <w:noProof/>
        </w:rPr>
        <w:t xml:space="preserve">et al. </w:t>
      </w:r>
      <w:r w:rsidRPr="004340EE">
        <w:rPr>
          <w:i/>
          <w:iCs/>
          <w:noProof/>
        </w:rPr>
        <w:t>Guide for the Care and Use of Laboratory Animals</w:t>
      </w:r>
      <w:r w:rsidRPr="004340EE">
        <w:rPr>
          <w:noProof/>
        </w:rPr>
        <w:t xml:space="preserve">. </w:t>
      </w:r>
      <w:r w:rsidRPr="004340EE">
        <w:rPr>
          <w:i/>
          <w:iCs/>
          <w:noProof/>
        </w:rPr>
        <w:t>National Academic Press, Washington, DC, USA</w:t>
      </w:r>
      <w:r w:rsidRPr="004340EE">
        <w:rPr>
          <w:noProof/>
        </w:rPr>
        <w:t>. (2011).</w:t>
      </w:r>
    </w:p>
    <w:p w14:paraId="3EA1684A" w14:textId="61338B70" w:rsidR="004340EE" w:rsidRPr="004340EE" w:rsidRDefault="004340EE" w:rsidP="00631CA1">
      <w:pPr>
        <w:rPr>
          <w:noProof/>
        </w:rPr>
      </w:pPr>
      <w:r w:rsidRPr="004340EE">
        <w:rPr>
          <w:noProof/>
        </w:rPr>
        <w:t>18.</w:t>
      </w:r>
      <w:r w:rsidRPr="004340EE">
        <w:rPr>
          <w:noProof/>
        </w:rPr>
        <w:tab/>
        <w:t>Deng, L., Koou, S.</w:t>
      </w:r>
      <w:r w:rsidR="00C822FD">
        <w:rPr>
          <w:noProof/>
        </w:rPr>
        <w:t xml:space="preserve"> </w:t>
      </w:r>
      <w:r w:rsidRPr="004340EE">
        <w:rPr>
          <w:noProof/>
        </w:rPr>
        <w:t>Y., Png, A.</w:t>
      </w:r>
      <w:r w:rsidR="00C822FD">
        <w:rPr>
          <w:noProof/>
        </w:rPr>
        <w:t xml:space="preserve"> </w:t>
      </w:r>
      <w:r w:rsidRPr="004340EE">
        <w:rPr>
          <w:noProof/>
        </w:rPr>
        <w:t>B., Ng, L.</w:t>
      </w:r>
      <w:r w:rsidR="00C822FD">
        <w:rPr>
          <w:noProof/>
        </w:rPr>
        <w:t xml:space="preserve"> </w:t>
      </w:r>
      <w:r w:rsidRPr="004340EE">
        <w:rPr>
          <w:noProof/>
        </w:rPr>
        <w:t>C., Lam-Phua, S.</w:t>
      </w:r>
      <w:r w:rsidR="00C822FD">
        <w:rPr>
          <w:noProof/>
        </w:rPr>
        <w:t xml:space="preserve"> </w:t>
      </w:r>
      <w:r w:rsidRPr="004340EE">
        <w:rPr>
          <w:noProof/>
        </w:rPr>
        <w:t xml:space="preserve">G. A </w:t>
      </w:r>
      <w:r w:rsidR="00C822FD">
        <w:rPr>
          <w:noProof/>
        </w:rPr>
        <w:t>n</w:t>
      </w:r>
      <w:r w:rsidRPr="004340EE">
        <w:rPr>
          <w:noProof/>
        </w:rPr>
        <w:t xml:space="preserve">ovel </w:t>
      </w:r>
      <w:r w:rsidR="00C822FD">
        <w:rPr>
          <w:noProof/>
        </w:rPr>
        <w:t>m</w:t>
      </w:r>
      <w:r w:rsidRPr="004340EE">
        <w:rPr>
          <w:noProof/>
        </w:rPr>
        <w:t xml:space="preserve">osquito </w:t>
      </w:r>
      <w:r w:rsidR="00C822FD">
        <w:rPr>
          <w:noProof/>
        </w:rPr>
        <w:t>f</w:t>
      </w:r>
      <w:r w:rsidRPr="004340EE">
        <w:rPr>
          <w:noProof/>
        </w:rPr>
        <w:t xml:space="preserve">eeding </w:t>
      </w:r>
      <w:r w:rsidR="00C822FD">
        <w:rPr>
          <w:noProof/>
        </w:rPr>
        <w:t>s</w:t>
      </w:r>
      <w:r w:rsidRPr="004340EE">
        <w:rPr>
          <w:noProof/>
        </w:rPr>
        <w:t xml:space="preserve">ystem for </w:t>
      </w:r>
      <w:r w:rsidR="00C822FD">
        <w:rPr>
          <w:noProof/>
        </w:rPr>
        <w:t>r</w:t>
      </w:r>
      <w:r w:rsidRPr="004340EE">
        <w:rPr>
          <w:noProof/>
        </w:rPr>
        <w:t xml:space="preserve">outine </w:t>
      </w:r>
      <w:r w:rsidR="00C822FD">
        <w:rPr>
          <w:noProof/>
        </w:rPr>
        <w:t>b</w:t>
      </w:r>
      <w:r w:rsidRPr="004340EE">
        <w:rPr>
          <w:noProof/>
        </w:rPr>
        <w:t>lood-</w:t>
      </w:r>
      <w:r w:rsidR="00C822FD">
        <w:rPr>
          <w:noProof/>
        </w:rPr>
        <w:t>f</w:t>
      </w:r>
      <w:r w:rsidRPr="004340EE">
        <w:rPr>
          <w:noProof/>
        </w:rPr>
        <w:t xml:space="preserve">eeding of </w:t>
      </w:r>
      <w:r w:rsidRPr="00817D30">
        <w:rPr>
          <w:i/>
          <w:iCs/>
          <w:noProof/>
        </w:rPr>
        <w:t xml:space="preserve">Aedes </w:t>
      </w:r>
      <w:r w:rsidR="00C822FD">
        <w:rPr>
          <w:i/>
          <w:iCs/>
          <w:noProof/>
        </w:rPr>
        <w:t>a</w:t>
      </w:r>
      <w:r w:rsidRPr="00817D30">
        <w:rPr>
          <w:i/>
          <w:iCs/>
          <w:noProof/>
        </w:rPr>
        <w:t>egypti</w:t>
      </w:r>
      <w:r w:rsidRPr="004340EE">
        <w:rPr>
          <w:noProof/>
        </w:rPr>
        <w:t xml:space="preserve"> and </w:t>
      </w:r>
      <w:r w:rsidRPr="00817D30">
        <w:rPr>
          <w:i/>
          <w:iCs/>
          <w:noProof/>
        </w:rPr>
        <w:t xml:space="preserve">Aedes </w:t>
      </w:r>
      <w:r w:rsidR="00C822FD">
        <w:rPr>
          <w:i/>
          <w:iCs/>
          <w:noProof/>
        </w:rPr>
        <w:t>a</w:t>
      </w:r>
      <w:r w:rsidRPr="00817D30">
        <w:rPr>
          <w:i/>
          <w:iCs/>
          <w:noProof/>
        </w:rPr>
        <w:t>lbopictus</w:t>
      </w:r>
      <w:r w:rsidRPr="004340EE">
        <w:rPr>
          <w:noProof/>
        </w:rPr>
        <w:t xml:space="preserve">. </w:t>
      </w:r>
      <w:r w:rsidRPr="004340EE">
        <w:rPr>
          <w:i/>
          <w:iCs/>
          <w:noProof/>
        </w:rPr>
        <w:t>Tropical Biomedicine</w:t>
      </w:r>
      <w:r w:rsidRPr="004340EE">
        <w:rPr>
          <w:noProof/>
        </w:rPr>
        <w:t xml:space="preserve">. </w:t>
      </w:r>
      <w:r w:rsidRPr="004340EE">
        <w:rPr>
          <w:b/>
          <w:bCs/>
          <w:noProof/>
        </w:rPr>
        <w:t>29</w:t>
      </w:r>
      <w:r w:rsidRPr="004340EE">
        <w:rPr>
          <w:noProof/>
        </w:rPr>
        <w:t xml:space="preserve"> (1), 169–174 (2012).</w:t>
      </w:r>
    </w:p>
    <w:p w14:paraId="512AC29D" w14:textId="499F2B3B" w:rsidR="004340EE" w:rsidRPr="004340EE" w:rsidRDefault="004340EE" w:rsidP="00631CA1">
      <w:pPr>
        <w:rPr>
          <w:noProof/>
        </w:rPr>
      </w:pPr>
      <w:r w:rsidRPr="004340EE">
        <w:rPr>
          <w:noProof/>
        </w:rPr>
        <w:t>19.</w:t>
      </w:r>
      <w:r w:rsidRPr="004340EE">
        <w:rPr>
          <w:noProof/>
        </w:rPr>
        <w:tab/>
        <w:t xml:space="preserve">Gunathilaka, N., Ranathunge, T., Udayanga, L., Abeyewickreme, W. Efficacy of </w:t>
      </w:r>
      <w:r w:rsidR="0001562B">
        <w:rPr>
          <w:noProof/>
        </w:rPr>
        <w:t>b</w:t>
      </w:r>
      <w:r w:rsidRPr="004340EE">
        <w:rPr>
          <w:noProof/>
        </w:rPr>
        <w:t xml:space="preserve">lood </w:t>
      </w:r>
      <w:r w:rsidR="0001562B">
        <w:rPr>
          <w:noProof/>
        </w:rPr>
        <w:t>s</w:t>
      </w:r>
      <w:r w:rsidRPr="004340EE">
        <w:rPr>
          <w:noProof/>
        </w:rPr>
        <w:t xml:space="preserve">ources and </w:t>
      </w:r>
      <w:r w:rsidR="0001562B">
        <w:rPr>
          <w:noProof/>
        </w:rPr>
        <w:t>a</w:t>
      </w:r>
      <w:r w:rsidRPr="004340EE">
        <w:rPr>
          <w:noProof/>
        </w:rPr>
        <w:t xml:space="preserve">rtificial </w:t>
      </w:r>
      <w:r w:rsidR="0001562B">
        <w:rPr>
          <w:noProof/>
        </w:rPr>
        <w:t>b</w:t>
      </w:r>
      <w:r w:rsidRPr="004340EE">
        <w:rPr>
          <w:noProof/>
        </w:rPr>
        <w:t xml:space="preserve">lood </w:t>
      </w:r>
      <w:r w:rsidR="0001562B">
        <w:rPr>
          <w:noProof/>
        </w:rPr>
        <w:t>f</w:t>
      </w:r>
      <w:r w:rsidRPr="004340EE">
        <w:rPr>
          <w:noProof/>
        </w:rPr>
        <w:t xml:space="preserve">eeding </w:t>
      </w:r>
      <w:r w:rsidR="0001562B">
        <w:rPr>
          <w:noProof/>
        </w:rPr>
        <w:t>m</w:t>
      </w:r>
      <w:r w:rsidRPr="004340EE">
        <w:rPr>
          <w:noProof/>
        </w:rPr>
        <w:t xml:space="preserve">ethods in </w:t>
      </w:r>
      <w:r w:rsidR="0001562B">
        <w:rPr>
          <w:noProof/>
        </w:rPr>
        <w:t>r</w:t>
      </w:r>
      <w:r w:rsidRPr="004340EE">
        <w:rPr>
          <w:noProof/>
        </w:rPr>
        <w:t xml:space="preserve">earing of </w:t>
      </w:r>
      <w:r w:rsidRPr="00817D30">
        <w:rPr>
          <w:i/>
          <w:iCs/>
          <w:noProof/>
        </w:rPr>
        <w:t xml:space="preserve">Aedes aegypti </w:t>
      </w:r>
      <w:r w:rsidRPr="004340EE">
        <w:rPr>
          <w:noProof/>
        </w:rPr>
        <w:t xml:space="preserve">(Diptera: Culicidae) for </w:t>
      </w:r>
      <w:r w:rsidR="0001562B">
        <w:rPr>
          <w:noProof/>
        </w:rPr>
        <w:t>s</w:t>
      </w:r>
      <w:r w:rsidRPr="004340EE">
        <w:rPr>
          <w:noProof/>
        </w:rPr>
        <w:t xml:space="preserve">terile </w:t>
      </w:r>
      <w:r w:rsidR="0001562B">
        <w:rPr>
          <w:noProof/>
        </w:rPr>
        <w:t>i</w:t>
      </w:r>
      <w:r w:rsidRPr="004340EE">
        <w:rPr>
          <w:noProof/>
        </w:rPr>
        <w:t xml:space="preserve">nsect </w:t>
      </w:r>
      <w:r w:rsidR="0001562B">
        <w:rPr>
          <w:noProof/>
        </w:rPr>
        <w:t>t</w:t>
      </w:r>
      <w:r w:rsidRPr="004340EE">
        <w:rPr>
          <w:noProof/>
        </w:rPr>
        <w:t xml:space="preserve">echnique and </w:t>
      </w:r>
      <w:r w:rsidR="0001562B">
        <w:rPr>
          <w:noProof/>
        </w:rPr>
        <w:t>i</w:t>
      </w:r>
      <w:r w:rsidRPr="004340EE">
        <w:rPr>
          <w:noProof/>
        </w:rPr>
        <w:t xml:space="preserve">ncompatible </w:t>
      </w:r>
      <w:r w:rsidR="0001562B">
        <w:rPr>
          <w:noProof/>
        </w:rPr>
        <w:t>i</w:t>
      </w:r>
      <w:r w:rsidRPr="004340EE">
        <w:rPr>
          <w:noProof/>
        </w:rPr>
        <w:t xml:space="preserve">nsect </w:t>
      </w:r>
      <w:r w:rsidR="0001562B">
        <w:rPr>
          <w:noProof/>
        </w:rPr>
        <w:t>t</w:t>
      </w:r>
      <w:r w:rsidRPr="004340EE">
        <w:rPr>
          <w:noProof/>
        </w:rPr>
        <w:t xml:space="preserve">echnique </w:t>
      </w:r>
      <w:r w:rsidR="0001562B">
        <w:rPr>
          <w:noProof/>
        </w:rPr>
        <w:t>a</w:t>
      </w:r>
      <w:r w:rsidRPr="004340EE">
        <w:rPr>
          <w:noProof/>
        </w:rPr>
        <w:t xml:space="preserve">pproaches in Sri Lanka. </w:t>
      </w:r>
      <w:r w:rsidRPr="004340EE">
        <w:rPr>
          <w:i/>
          <w:iCs/>
          <w:noProof/>
        </w:rPr>
        <w:t>BioMed Research International</w:t>
      </w:r>
      <w:r w:rsidRPr="004340EE">
        <w:rPr>
          <w:noProof/>
        </w:rPr>
        <w:t xml:space="preserve">. </w:t>
      </w:r>
      <w:r w:rsidR="00046D2C" w:rsidRPr="00046D2C">
        <w:rPr>
          <w:noProof/>
        </w:rPr>
        <w:t xml:space="preserve">2017, 3196924 </w:t>
      </w:r>
      <w:r w:rsidRPr="004340EE">
        <w:rPr>
          <w:noProof/>
        </w:rPr>
        <w:t>(2017).</w:t>
      </w:r>
    </w:p>
    <w:p w14:paraId="7078D1CE" w14:textId="01FF6EBE" w:rsidR="004340EE" w:rsidRPr="004340EE" w:rsidRDefault="004340EE" w:rsidP="00631CA1">
      <w:pPr>
        <w:rPr>
          <w:noProof/>
        </w:rPr>
      </w:pPr>
      <w:r w:rsidRPr="004340EE">
        <w:rPr>
          <w:noProof/>
        </w:rPr>
        <w:t>20.</w:t>
      </w:r>
      <w:r w:rsidRPr="004340EE">
        <w:rPr>
          <w:noProof/>
        </w:rPr>
        <w:tab/>
        <w:t>Costa-da-Silva</w:t>
      </w:r>
      <w:r w:rsidR="00063FA4">
        <w:rPr>
          <w:noProof/>
        </w:rPr>
        <w:t>,</w:t>
      </w:r>
      <w:r w:rsidRPr="004340EE">
        <w:rPr>
          <w:noProof/>
        </w:rPr>
        <w:t xml:space="preserve"> A</w:t>
      </w:r>
      <w:r w:rsidR="00063FA4">
        <w:rPr>
          <w:noProof/>
        </w:rPr>
        <w:t xml:space="preserve">. </w:t>
      </w:r>
      <w:r w:rsidRPr="004340EE">
        <w:rPr>
          <w:noProof/>
        </w:rPr>
        <w:t>L</w:t>
      </w:r>
      <w:r w:rsidR="00063FA4">
        <w:rPr>
          <w:noProof/>
        </w:rPr>
        <w:t>.</w:t>
      </w:r>
      <w:r w:rsidRPr="004340EE">
        <w:rPr>
          <w:noProof/>
        </w:rPr>
        <w:t xml:space="preserve"> </w:t>
      </w:r>
      <w:r w:rsidRPr="00817D30">
        <w:rPr>
          <w:noProof/>
        </w:rPr>
        <w:t>et al.</w:t>
      </w:r>
      <w:r w:rsidRPr="00063FA4">
        <w:rPr>
          <w:noProof/>
        </w:rPr>
        <w:t xml:space="preserve"> </w:t>
      </w:r>
      <w:r w:rsidRPr="004340EE">
        <w:rPr>
          <w:noProof/>
        </w:rPr>
        <w:t xml:space="preserve">Glytube: </w:t>
      </w:r>
      <w:r w:rsidR="00D0166F">
        <w:rPr>
          <w:noProof/>
        </w:rPr>
        <w:t>a</w:t>
      </w:r>
      <w:r w:rsidRPr="004340EE">
        <w:rPr>
          <w:noProof/>
        </w:rPr>
        <w:t xml:space="preserve"> </w:t>
      </w:r>
      <w:r w:rsidR="00D0166F">
        <w:rPr>
          <w:noProof/>
        </w:rPr>
        <w:t>c</w:t>
      </w:r>
      <w:r w:rsidRPr="004340EE">
        <w:rPr>
          <w:noProof/>
        </w:rPr>
        <w:t xml:space="preserve">onical </w:t>
      </w:r>
      <w:r w:rsidR="00D0166F">
        <w:rPr>
          <w:noProof/>
        </w:rPr>
        <w:t>t</w:t>
      </w:r>
      <w:r w:rsidRPr="004340EE">
        <w:rPr>
          <w:noProof/>
        </w:rPr>
        <w:t xml:space="preserve">ube and </w:t>
      </w:r>
      <w:r w:rsidR="00D0166F">
        <w:rPr>
          <w:noProof/>
        </w:rPr>
        <w:t>p</w:t>
      </w:r>
      <w:r w:rsidRPr="004340EE">
        <w:rPr>
          <w:noProof/>
        </w:rPr>
        <w:t>arafilm M-</w:t>
      </w:r>
      <w:r w:rsidR="00D0166F">
        <w:rPr>
          <w:noProof/>
        </w:rPr>
        <w:t>b</w:t>
      </w:r>
      <w:r w:rsidRPr="004340EE">
        <w:rPr>
          <w:noProof/>
        </w:rPr>
        <w:t xml:space="preserve">ased </w:t>
      </w:r>
      <w:r w:rsidR="00D0166F">
        <w:rPr>
          <w:noProof/>
        </w:rPr>
        <w:t>m</w:t>
      </w:r>
      <w:r w:rsidRPr="004340EE">
        <w:rPr>
          <w:noProof/>
        </w:rPr>
        <w:t xml:space="preserve">ethod as a </w:t>
      </w:r>
      <w:r w:rsidR="00D0166F">
        <w:rPr>
          <w:noProof/>
        </w:rPr>
        <w:t>s</w:t>
      </w:r>
      <w:r w:rsidRPr="004340EE">
        <w:rPr>
          <w:noProof/>
        </w:rPr>
        <w:t xml:space="preserve">implified </w:t>
      </w:r>
      <w:r w:rsidR="00D0166F">
        <w:rPr>
          <w:noProof/>
        </w:rPr>
        <w:t>d</w:t>
      </w:r>
      <w:r w:rsidRPr="004340EE">
        <w:rPr>
          <w:noProof/>
        </w:rPr>
        <w:t xml:space="preserve">evice to </w:t>
      </w:r>
      <w:r w:rsidR="00D0166F">
        <w:rPr>
          <w:noProof/>
        </w:rPr>
        <w:t>a</w:t>
      </w:r>
      <w:r w:rsidRPr="004340EE">
        <w:rPr>
          <w:noProof/>
        </w:rPr>
        <w:t xml:space="preserve">rtificially </w:t>
      </w:r>
      <w:r w:rsidR="00D0166F">
        <w:rPr>
          <w:noProof/>
        </w:rPr>
        <w:t>b</w:t>
      </w:r>
      <w:r w:rsidRPr="004340EE">
        <w:rPr>
          <w:noProof/>
        </w:rPr>
        <w:t>lood-</w:t>
      </w:r>
      <w:r w:rsidR="00D0166F">
        <w:rPr>
          <w:noProof/>
        </w:rPr>
        <w:t>f</w:t>
      </w:r>
      <w:r w:rsidRPr="004340EE">
        <w:rPr>
          <w:noProof/>
        </w:rPr>
        <w:t xml:space="preserve">eed the Dengue </w:t>
      </w:r>
      <w:r w:rsidR="00B55E1F">
        <w:rPr>
          <w:noProof/>
        </w:rPr>
        <w:t>v</w:t>
      </w:r>
      <w:r w:rsidRPr="004340EE">
        <w:rPr>
          <w:noProof/>
        </w:rPr>
        <w:t xml:space="preserve">ector </w:t>
      </w:r>
      <w:r w:rsidR="00B55E1F">
        <w:rPr>
          <w:noProof/>
        </w:rPr>
        <w:t>m</w:t>
      </w:r>
      <w:r w:rsidRPr="004340EE">
        <w:rPr>
          <w:noProof/>
        </w:rPr>
        <w:t xml:space="preserve">osquito, </w:t>
      </w:r>
      <w:r w:rsidRPr="00817D30">
        <w:rPr>
          <w:i/>
          <w:iCs/>
          <w:noProof/>
        </w:rPr>
        <w:t>Aedes aegypti</w:t>
      </w:r>
      <w:r w:rsidRPr="004340EE">
        <w:rPr>
          <w:noProof/>
        </w:rPr>
        <w:t xml:space="preserve">. </w:t>
      </w:r>
      <w:r w:rsidRPr="004340EE">
        <w:rPr>
          <w:i/>
          <w:iCs/>
          <w:noProof/>
        </w:rPr>
        <w:t>PLoS ONE</w:t>
      </w:r>
      <w:r w:rsidRPr="004340EE">
        <w:rPr>
          <w:noProof/>
        </w:rPr>
        <w:t xml:space="preserve">. </w:t>
      </w:r>
      <w:r w:rsidRPr="004340EE">
        <w:rPr>
          <w:b/>
          <w:bCs/>
          <w:noProof/>
        </w:rPr>
        <w:t>8</w:t>
      </w:r>
      <w:r w:rsidRPr="004340EE">
        <w:rPr>
          <w:noProof/>
        </w:rPr>
        <w:t xml:space="preserve"> (1), e53816 (2013).</w:t>
      </w:r>
    </w:p>
    <w:p w14:paraId="6615C4B1" w14:textId="3EF188B1" w:rsidR="004340EE" w:rsidRPr="004340EE" w:rsidRDefault="004340EE" w:rsidP="00631CA1">
      <w:pPr>
        <w:rPr>
          <w:noProof/>
        </w:rPr>
      </w:pPr>
      <w:r w:rsidRPr="004340EE">
        <w:rPr>
          <w:noProof/>
        </w:rPr>
        <w:t>21.</w:t>
      </w:r>
      <w:r w:rsidRPr="004340EE">
        <w:rPr>
          <w:noProof/>
        </w:rPr>
        <w:tab/>
        <w:t>Carvalho, D.</w:t>
      </w:r>
      <w:r w:rsidR="00E95786">
        <w:rPr>
          <w:noProof/>
        </w:rPr>
        <w:t xml:space="preserve"> </w:t>
      </w:r>
      <w:r w:rsidRPr="004340EE">
        <w:rPr>
          <w:noProof/>
        </w:rPr>
        <w:t xml:space="preserve">O. </w:t>
      </w:r>
      <w:r w:rsidRPr="00817D30">
        <w:rPr>
          <w:noProof/>
        </w:rPr>
        <w:t>et al.</w:t>
      </w:r>
      <w:r w:rsidRPr="00E95786">
        <w:rPr>
          <w:noProof/>
        </w:rPr>
        <w:t xml:space="preserve"> </w:t>
      </w:r>
      <w:r w:rsidRPr="004340EE">
        <w:rPr>
          <w:noProof/>
        </w:rPr>
        <w:t xml:space="preserve">Mass </w:t>
      </w:r>
      <w:r w:rsidR="00540709">
        <w:rPr>
          <w:noProof/>
        </w:rPr>
        <w:t>p</w:t>
      </w:r>
      <w:r w:rsidRPr="004340EE">
        <w:rPr>
          <w:noProof/>
        </w:rPr>
        <w:t xml:space="preserve">roduction of </w:t>
      </w:r>
      <w:r w:rsidR="00540709">
        <w:rPr>
          <w:noProof/>
        </w:rPr>
        <w:t>g</w:t>
      </w:r>
      <w:r w:rsidRPr="004340EE">
        <w:rPr>
          <w:noProof/>
        </w:rPr>
        <w:t xml:space="preserve">enetically </w:t>
      </w:r>
      <w:r w:rsidR="00540709">
        <w:rPr>
          <w:noProof/>
        </w:rPr>
        <w:t>m</w:t>
      </w:r>
      <w:r w:rsidRPr="004340EE">
        <w:rPr>
          <w:noProof/>
        </w:rPr>
        <w:t xml:space="preserve">odified </w:t>
      </w:r>
      <w:r w:rsidRPr="00817D30">
        <w:rPr>
          <w:i/>
          <w:iCs/>
          <w:noProof/>
        </w:rPr>
        <w:t xml:space="preserve">Aedes aegypti </w:t>
      </w:r>
      <w:r w:rsidRPr="004340EE">
        <w:rPr>
          <w:noProof/>
        </w:rPr>
        <w:t xml:space="preserve">for </w:t>
      </w:r>
      <w:r w:rsidR="00540709">
        <w:rPr>
          <w:noProof/>
        </w:rPr>
        <w:t>f</w:t>
      </w:r>
      <w:r w:rsidRPr="004340EE">
        <w:rPr>
          <w:noProof/>
        </w:rPr>
        <w:t xml:space="preserve">ield </w:t>
      </w:r>
      <w:r w:rsidR="00540709">
        <w:rPr>
          <w:noProof/>
        </w:rPr>
        <w:t>r</w:t>
      </w:r>
      <w:r w:rsidRPr="004340EE">
        <w:rPr>
          <w:noProof/>
        </w:rPr>
        <w:t xml:space="preserve">eleases in Brazil. </w:t>
      </w:r>
      <w:r w:rsidRPr="004340EE">
        <w:rPr>
          <w:i/>
          <w:iCs/>
          <w:noProof/>
        </w:rPr>
        <w:t>Journal of Visualized Experiments</w:t>
      </w:r>
      <w:r w:rsidRPr="004340EE">
        <w:rPr>
          <w:noProof/>
        </w:rPr>
        <w:t>.</w:t>
      </w:r>
      <w:r w:rsidRPr="00817D30">
        <w:rPr>
          <w:b/>
          <w:bCs/>
          <w:noProof/>
        </w:rPr>
        <w:t xml:space="preserve"> </w:t>
      </w:r>
      <w:r w:rsidR="00FE3B3A" w:rsidRPr="00817D30">
        <w:rPr>
          <w:b/>
          <w:bCs/>
          <w:noProof/>
        </w:rPr>
        <w:t>83</w:t>
      </w:r>
      <w:r w:rsidR="00FE3B3A">
        <w:rPr>
          <w:noProof/>
        </w:rPr>
        <w:t xml:space="preserve"> </w:t>
      </w:r>
      <w:r w:rsidRPr="004340EE">
        <w:rPr>
          <w:noProof/>
        </w:rPr>
        <w:t>(83), 1–10 (2014).</w:t>
      </w:r>
    </w:p>
    <w:p w14:paraId="6C27BA0D" w14:textId="4F175C7C" w:rsidR="004340EE" w:rsidRPr="004340EE" w:rsidRDefault="004340EE" w:rsidP="00631CA1">
      <w:pPr>
        <w:rPr>
          <w:noProof/>
        </w:rPr>
      </w:pPr>
      <w:r w:rsidRPr="004340EE">
        <w:rPr>
          <w:noProof/>
        </w:rPr>
        <w:t>22.</w:t>
      </w:r>
      <w:r w:rsidRPr="004340EE">
        <w:rPr>
          <w:noProof/>
        </w:rPr>
        <w:tab/>
        <w:t>Kogan, P.</w:t>
      </w:r>
      <w:r w:rsidR="00FE3B3A">
        <w:rPr>
          <w:noProof/>
        </w:rPr>
        <w:t xml:space="preserve"> </w:t>
      </w:r>
      <w:r w:rsidRPr="004340EE">
        <w:rPr>
          <w:noProof/>
        </w:rPr>
        <w:t>H.</w:t>
      </w:r>
      <w:r w:rsidR="00FE3B3A">
        <w:rPr>
          <w:noProof/>
        </w:rPr>
        <w:t xml:space="preserve"> </w:t>
      </w:r>
      <w:r w:rsidRPr="004340EE">
        <w:rPr>
          <w:noProof/>
        </w:rPr>
        <w:t xml:space="preserve">H. Substitute </w:t>
      </w:r>
      <w:r w:rsidR="00FE3B3A">
        <w:rPr>
          <w:noProof/>
        </w:rPr>
        <w:t>b</w:t>
      </w:r>
      <w:r w:rsidRPr="004340EE">
        <w:rPr>
          <w:noProof/>
        </w:rPr>
        <w:t xml:space="preserve">lood </w:t>
      </w:r>
      <w:r w:rsidR="00FE3B3A">
        <w:rPr>
          <w:noProof/>
        </w:rPr>
        <w:t>m</w:t>
      </w:r>
      <w:r w:rsidRPr="004340EE">
        <w:rPr>
          <w:noProof/>
        </w:rPr>
        <w:t xml:space="preserve">eal for </w:t>
      </w:r>
      <w:r w:rsidR="00FE3B3A">
        <w:rPr>
          <w:noProof/>
        </w:rPr>
        <w:t>i</w:t>
      </w:r>
      <w:r w:rsidRPr="004340EE">
        <w:rPr>
          <w:noProof/>
        </w:rPr>
        <w:t xml:space="preserve">nvestigating and </w:t>
      </w:r>
      <w:r w:rsidR="00FE3B3A">
        <w:rPr>
          <w:noProof/>
        </w:rPr>
        <w:t>m</w:t>
      </w:r>
      <w:r w:rsidRPr="004340EE">
        <w:rPr>
          <w:noProof/>
        </w:rPr>
        <w:t xml:space="preserve">aintaining </w:t>
      </w:r>
      <w:r w:rsidRPr="00817D30">
        <w:rPr>
          <w:i/>
          <w:iCs/>
          <w:noProof/>
        </w:rPr>
        <w:t xml:space="preserve">Aedes aegypti </w:t>
      </w:r>
      <w:r w:rsidRPr="004340EE">
        <w:rPr>
          <w:noProof/>
        </w:rPr>
        <w:t xml:space="preserve">(Diptera: Culicidae). </w:t>
      </w:r>
      <w:r w:rsidRPr="004340EE">
        <w:rPr>
          <w:i/>
          <w:iCs/>
          <w:noProof/>
        </w:rPr>
        <w:t xml:space="preserve">Journal of </w:t>
      </w:r>
      <w:r w:rsidR="00FE3B3A">
        <w:rPr>
          <w:i/>
          <w:iCs/>
          <w:noProof/>
        </w:rPr>
        <w:t>M</w:t>
      </w:r>
      <w:r w:rsidRPr="004340EE">
        <w:rPr>
          <w:i/>
          <w:iCs/>
          <w:noProof/>
        </w:rPr>
        <w:t xml:space="preserve">edical </w:t>
      </w:r>
      <w:r w:rsidR="00FE3B3A">
        <w:rPr>
          <w:i/>
          <w:iCs/>
          <w:noProof/>
        </w:rPr>
        <w:t>E</w:t>
      </w:r>
      <w:r w:rsidRPr="004340EE">
        <w:rPr>
          <w:i/>
          <w:iCs/>
          <w:noProof/>
        </w:rPr>
        <w:t>ntomology</w:t>
      </w:r>
      <w:r w:rsidRPr="004340EE">
        <w:rPr>
          <w:noProof/>
        </w:rPr>
        <w:t xml:space="preserve">. </w:t>
      </w:r>
      <w:r w:rsidRPr="004340EE">
        <w:rPr>
          <w:b/>
          <w:bCs/>
          <w:noProof/>
        </w:rPr>
        <w:t>27</w:t>
      </w:r>
      <w:r w:rsidRPr="004340EE">
        <w:rPr>
          <w:noProof/>
        </w:rPr>
        <w:t xml:space="preserve"> (4), 1–4 (1990).</w:t>
      </w:r>
    </w:p>
    <w:p w14:paraId="4B197950" w14:textId="1E8CACFB" w:rsidR="004340EE" w:rsidRPr="004340EE" w:rsidRDefault="004340EE" w:rsidP="00631CA1">
      <w:pPr>
        <w:rPr>
          <w:noProof/>
        </w:rPr>
      </w:pPr>
      <w:r w:rsidRPr="004340EE">
        <w:rPr>
          <w:noProof/>
        </w:rPr>
        <w:t>23.</w:t>
      </w:r>
      <w:r w:rsidRPr="004340EE">
        <w:rPr>
          <w:noProof/>
        </w:rPr>
        <w:tab/>
        <w:t>Gonzales, K.</w:t>
      </w:r>
      <w:r w:rsidR="00355B7D">
        <w:rPr>
          <w:noProof/>
        </w:rPr>
        <w:t xml:space="preserve"> </w:t>
      </w:r>
      <w:r w:rsidRPr="004340EE">
        <w:rPr>
          <w:noProof/>
        </w:rPr>
        <w:t>K., Hansen, I.</w:t>
      </w:r>
      <w:r w:rsidR="00355B7D">
        <w:rPr>
          <w:noProof/>
        </w:rPr>
        <w:t xml:space="preserve"> </w:t>
      </w:r>
      <w:r w:rsidRPr="004340EE">
        <w:rPr>
          <w:noProof/>
        </w:rPr>
        <w:t xml:space="preserve">A. Artificial </w:t>
      </w:r>
      <w:r w:rsidR="00355B7D">
        <w:rPr>
          <w:noProof/>
        </w:rPr>
        <w:t>d</w:t>
      </w:r>
      <w:r w:rsidRPr="004340EE">
        <w:rPr>
          <w:noProof/>
        </w:rPr>
        <w:t xml:space="preserve">iets for </w:t>
      </w:r>
      <w:r w:rsidR="00355B7D">
        <w:rPr>
          <w:noProof/>
        </w:rPr>
        <w:t>m</w:t>
      </w:r>
      <w:r w:rsidRPr="004340EE">
        <w:rPr>
          <w:noProof/>
        </w:rPr>
        <w:t xml:space="preserve">osquitoes. </w:t>
      </w:r>
      <w:r w:rsidRPr="004340EE">
        <w:rPr>
          <w:i/>
          <w:iCs/>
          <w:noProof/>
        </w:rPr>
        <w:t>International Journal of Environmental Research and Public Health</w:t>
      </w:r>
      <w:r w:rsidRPr="004340EE">
        <w:rPr>
          <w:noProof/>
        </w:rPr>
        <w:t xml:space="preserve">. </w:t>
      </w:r>
      <w:r w:rsidRPr="004340EE">
        <w:rPr>
          <w:b/>
          <w:bCs/>
          <w:noProof/>
        </w:rPr>
        <w:t>13</w:t>
      </w:r>
      <w:r w:rsidRPr="004340EE">
        <w:rPr>
          <w:noProof/>
        </w:rPr>
        <w:t xml:space="preserve"> (12) (2016).</w:t>
      </w:r>
    </w:p>
    <w:p w14:paraId="2B4FBDD1" w14:textId="73150B06" w:rsidR="004340EE" w:rsidRPr="004340EE" w:rsidRDefault="004340EE" w:rsidP="00631CA1">
      <w:pPr>
        <w:rPr>
          <w:noProof/>
        </w:rPr>
      </w:pPr>
      <w:r w:rsidRPr="004340EE">
        <w:rPr>
          <w:noProof/>
        </w:rPr>
        <w:t>24.</w:t>
      </w:r>
      <w:r w:rsidRPr="004340EE">
        <w:rPr>
          <w:noProof/>
        </w:rPr>
        <w:tab/>
        <w:t xml:space="preserve">Baughman, T. </w:t>
      </w:r>
      <w:r w:rsidRPr="00817D30">
        <w:rPr>
          <w:noProof/>
        </w:rPr>
        <w:t>et al.</w:t>
      </w:r>
      <w:r w:rsidRPr="007F14CF">
        <w:rPr>
          <w:noProof/>
        </w:rPr>
        <w:t xml:space="preserve"> </w:t>
      </w:r>
      <w:r w:rsidRPr="004340EE">
        <w:rPr>
          <w:noProof/>
        </w:rPr>
        <w:t xml:space="preserve">A </w:t>
      </w:r>
      <w:r w:rsidR="007F14CF">
        <w:rPr>
          <w:noProof/>
        </w:rPr>
        <w:t>h</w:t>
      </w:r>
      <w:r w:rsidRPr="004340EE">
        <w:rPr>
          <w:noProof/>
        </w:rPr>
        <w:t xml:space="preserve">ighly </w:t>
      </w:r>
      <w:r w:rsidR="007F14CF">
        <w:rPr>
          <w:noProof/>
        </w:rPr>
        <w:t>s</w:t>
      </w:r>
      <w:r w:rsidRPr="004340EE">
        <w:rPr>
          <w:noProof/>
        </w:rPr>
        <w:t xml:space="preserve">table </w:t>
      </w:r>
      <w:r w:rsidR="007F14CF">
        <w:rPr>
          <w:noProof/>
        </w:rPr>
        <w:t>b</w:t>
      </w:r>
      <w:r w:rsidRPr="004340EE">
        <w:rPr>
          <w:noProof/>
        </w:rPr>
        <w:t xml:space="preserve">lood </w:t>
      </w:r>
      <w:r w:rsidR="007F14CF">
        <w:rPr>
          <w:noProof/>
        </w:rPr>
        <w:t>m</w:t>
      </w:r>
      <w:r w:rsidRPr="004340EE">
        <w:rPr>
          <w:noProof/>
        </w:rPr>
        <w:t xml:space="preserve">eal </w:t>
      </w:r>
      <w:r w:rsidR="007F14CF">
        <w:rPr>
          <w:noProof/>
        </w:rPr>
        <w:t>a</w:t>
      </w:r>
      <w:r w:rsidRPr="004340EE">
        <w:rPr>
          <w:noProof/>
        </w:rPr>
        <w:t xml:space="preserve">lternative for </w:t>
      </w:r>
      <w:r w:rsidR="007F14CF">
        <w:rPr>
          <w:noProof/>
        </w:rPr>
        <w:t>r</w:t>
      </w:r>
      <w:r w:rsidRPr="004340EE">
        <w:rPr>
          <w:noProof/>
        </w:rPr>
        <w:t xml:space="preserve">earing </w:t>
      </w:r>
      <w:r w:rsidRPr="00817D30">
        <w:rPr>
          <w:i/>
          <w:iCs/>
          <w:noProof/>
        </w:rPr>
        <w:t>Aedes</w:t>
      </w:r>
      <w:r w:rsidRPr="004340EE">
        <w:rPr>
          <w:noProof/>
        </w:rPr>
        <w:t xml:space="preserve"> and </w:t>
      </w:r>
      <w:r w:rsidRPr="00817D30">
        <w:rPr>
          <w:i/>
          <w:iCs/>
          <w:noProof/>
        </w:rPr>
        <w:t>Anopheles</w:t>
      </w:r>
      <w:r w:rsidRPr="004340EE">
        <w:rPr>
          <w:noProof/>
        </w:rPr>
        <w:t xml:space="preserve"> </w:t>
      </w:r>
      <w:r w:rsidR="007F14CF">
        <w:rPr>
          <w:noProof/>
        </w:rPr>
        <w:t>m</w:t>
      </w:r>
      <w:r w:rsidRPr="004340EE">
        <w:rPr>
          <w:noProof/>
        </w:rPr>
        <w:t xml:space="preserve">osquitoes. </w:t>
      </w:r>
      <w:r w:rsidRPr="004340EE">
        <w:rPr>
          <w:i/>
          <w:iCs/>
          <w:noProof/>
        </w:rPr>
        <w:t xml:space="preserve">PLoS </w:t>
      </w:r>
      <w:r w:rsidR="007F14CF">
        <w:rPr>
          <w:i/>
          <w:iCs/>
          <w:noProof/>
        </w:rPr>
        <w:t>N</w:t>
      </w:r>
      <w:r w:rsidRPr="004340EE">
        <w:rPr>
          <w:i/>
          <w:iCs/>
          <w:noProof/>
        </w:rPr>
        <w:t xml:space="preserve">eglected </w:t>
      </w:r>
      <w:r w:rsidR="007F14CF">
        <w:rPr>
          <w:i/>
          <w:iCs/>
          <w:noProof/>
        </w:rPr>
        <w:t>T</w:t>
      </w:r>
      <w:r w:rsidRPr="004340EE">
        <w:rPr>
          <w:i/>
          <w:iCs/>
          <w:noProof/>
        </w:rPr>
        <w:t xml:space="preserve">ropical </w:t>
      </w:r>
      <w:r w:rsidR="007F14CF">
        <w:rPr>
          <w:i/>
          <w:iCs/>
          <w:noProof/>
        </w:rPr>
        <w:t>D</w:t>
      </w:r>
      <w:r w:rsidRPr="004340EE">
        <w:rPr>
          <w:i/>
          <w:iCs/>
          <w:noProof/>
        </w:rPr>
        <w:t>iseases</w:t>
      </w:r>
      <w:r w:rsidRPr="004340EE">
        <w:rPr>
          <w:noProof/>
        </w:rPr>
        <w:t xml:space="preserve">. </w:t>
      </w:r>
      <w:r w:rsidRPr="004340EE">
        <w:rPr>
          <w:b/>
          <w:bCs/>
          <w:noProof/>
        </w:rPr>
        <w:t>11</w:t>
      </w:r>
      <w:r w:rsidRPr="004340EE">
        <w:rPr>
          <w:noProof/>
        </w:rPr>
        <w:t xml:space="preserve"> (12), e0006142 (2017).</w:t>
      </w:r>
    </w:p>
    <w:p w14:paraId="2D31C6E8" w14:textId="734005FD" w:rsidR="004340EE" w:rsidRPr="004340EE" w:rsidRDefault="004340EE" w:rsidP="00631CA1">
      <w:pPr>
        <w:rPr>
          <w:noProof/>
        </w:rPr>
      </w:pPr>
      <w:r w:rsidRPr="004340EE">
        <w:rPr>
          <w:noProof/>
        </w:rPr>
        <w:t>25.</w:t>
      </w:r>
      <w:r w:rsidRPr="004340EE">
        <w:rPr>
          <w:noProof/>
        </w:rPr>
        <w:tab/>
        <w:t xml:space="preserve">Galun, R. Feeding </w:t>
      </w:r>
      <w:r w:rsidR="00D347E4">
        <w:rPr>
          <w:noProof/>
        </w:rPr>
        <w:t>s</w:t>
      </w:r>
      <w:r w:rsidRPr="004340EE">
        <w:rPr>
          <w:noProof/>
        </w:rPr>
        <w:t xml:space="preserve">timuli and </w:t>
      </w:r>
      <w:r w:rsidR="00D347E4">
        <w:rPr>
          <w:noProof/>
        </w:rPr>
        <w:t>a</w:t>
      </w:r>
      <w:r w:rsidRPr="004340EE">
        <w:rPr>
          <w:noProof/>
        </w:rPr>
        <w:t xml:space="preserve">rtificial </w:t>
      </w:r>
      <w:r w:rsidR="00D347E4">
        <w:rPr>
          <w:noProof/>
        </w:rPr>
        <w:t>f</w:t>
      </w:r>
      <w:r w:rsidRPr="004340EE">
        <w:rPr>
          <w:noProof/>
        </w:rPr>
        <w:t xml:space="preserve">eeding. </w:t>
      </w:r>
      <w:r w:rsidRPr="004340EE">
        <w:rPr>
          <w:i/>
          <w:iCs/>
          <w:noProof/>
        </w:rPr>
        <w:t>Bulletin of the World Health Organization</w:t>
      </w:r>
      <w:r w:rsidRPr="004340EE">
        <w:rPr>
          <w:noProof/>
        </w:rPr>
        <w:t xml:space="preserve">. </w:t>
      </w:r>
      <w:r w:rsidRPr="004340EE">
        <w:rPr>
          <w:b/>
          <w:bCs/>
          <w:noProof/>
        </w:rPr>
        <w:t>36</w:t>
      </w:r>
      <w:r w:rsidRPr="004340EE">
        <w:rPr>
          <w:noProof/>
        </w:rPr>
        <w:t>, 590–593 (1967).</w:t>
      </w:r>
    </w:p>
    <w:p w14:paraId="69A86CCC" w14:textId="305D7217" w:rsidR="004340EE" w:rsidRPr="004340EE" w:rsidRDefault="004340EE" w:rsidP="00631CA1">
      <w:pPr>
        <w:rPr>
          <w:noProof/>
        </w:rPr>
      </w:pPr>
      <w:r w:rsidRPr="004340EE">
        <w:rPr>
          <w:noProof/>
        </w:rPr>
        <w:t>26.</w:t>
      </w:r>
      <w:r w:rsidRPr="004340EE">
        <w:rPr>
          <w:noProof/>
        </w:rPr>
        <w:tab/>
        <w:t xml:space="preserve">Galun, R. Feeding </w:t>
      </w:r>
      <w:r w:rsidR="00FB41BE">
        <w:rPr>
          <w:noProof/>
        </w:rPr>
        <w:t>r</w:t>
      </w:r>
      <w:r w:rsidRPr="004340EE">
        <w:rPr>
          <w:noProof/>
        </w:rPr>
        <w:t xml:space="preserve">esponse in </w:t>
      </w:r>
      <w:r w:rsidRPr="00817D30">
        <w:rPr>
          <w:i/>
          <w:iCs/>
          <w:noProof/>
        </w:rPr>
        <w:t>Aedes aegypti</w:t>
      </w:r>
      <w:r w:rsidRPr="004340EE">
        <w:rPr>
          <w:noProof/>
        </w:rPr>
        <w:t xml:space="preserve">: </w:t>
      </w:r>
      <w:r w:rsidR="00FB41BE">
        <w:rPr>
          <w:noProof/>
        </w:rPr>
        <w:t>s</w:t>
      </w:r>
      <w:r w:rsidRPr="004340EE">
        <w:rPr>
          <w:noProof/>
        </w:rPr>
        <w:t xml:space="preserve">timulation by </w:t>
      </w:r>
      <w:r w:rsidR="00FB41BE">
        <w:rPr>
          <w:noProof/>
        </w:rPr>
        <w:t>a</w:t>
      </w:r>
      <w:r w:rsidRPr="004340EE">
        <w:rPr>
          <w:noProof/>
        </w:rPr>
        <w:t xml:space="preserve">denosine </w:t>
      </w:r>
      <w:r w:rsidR="00FB41BE">
        <w:rPr>
          <w:noProof/>
        </w:rPr>
        <w:t>t</w:t>
      </w:r>
      <w:r w:rsidRPr="004340EE">
        <w:rPr>
          <w:noProof/>
        </w:rPr>
        <w:t xml:space="preserve">riphosphate. </w:t>
      </w:r>
      <w:r w:rsidRPr="004340EE">
        <w:rPr>
          <w:i/>
          <w:iCs/>
          <w:noProof/>
        </w:rPr>
        <w:lastRenderedPageBreak/>
        <w:t>Science</w:t>
      </w:r>
      <w:r w:rsidRPr="004340EE">
        <w:rPr>
          <w:noProof/>
        </w:rPr>
        <w:t xml:space="preserve">. </w:t>
      </w:r>
      <w:r w:rsidRPr="004340EE">
        <w:rPr>
          <w:b/>
          <w:bCs/>
          <w:noProof/>
        </w:rPr>
        <w:t>142</w:t>
      </w:r>
      <w:r w:rsidRPr="004340EE">
        <w:rPr>
          <w:noProof/>
        </w:rPr>
        <w:t>, 1674–1675 (1963).</w:t>
      </w:r>
    </w:p>
    <w:p w14:paraId="7D62C8FD" w14:textId="4F6851A5" w:rsidR="004340EE" w:rsidRPr="004340EE" w:rsidRDefault="004340EE" w:rsidP="00631CA1">
      <w:pPr>
        <w:rPr>
          <w:noProof/>
        </w:rPr>
      </w:pPr>
      <w:r w:rsidRPr="004340EE">
        <w:rPr>
          <w:noProof/>
        </w:rPr>
        <w:t>27.</w:t>
      </w:r>
      <w:r w:rsidRPr="004340EE">
        <w:rPr>
          <w:noProof/>
        </w:rPr>
        <w:tab/>
        <w:t xml:space="preserve">Jové, V. </w:t>
      </w:r>
      <w:r w:rsidRPr="004340EE">
        <w:rPr>
          <w:i/>
          <w:iCs/>
          <w:noProof/>
        </w:rPr>
        <w:t>et al.</w:t>
      </w:r>
      <w:r w:rsidRPr="004340EE">
        <w:rPr>
          <w:noProof/>
        </w:rPr>
        <w:t xml:space="preserve"> The Taste of Blood in Mosquitoes. </w:t>
      </w:r>
      <w:r w:rsidRPr="004340EE">
        <w:rPr>
          <w:i/>
          <w:iCs/>
          <w:noProof/>
        </w:rPr>
        <w:t>bioRxiv</w:t>
      </w:r>
      <w:r w:rsidRPr="004340EE">
        <w:rPr>
          <w:noProof/>
        </w:rPr>
        <w:t>. 2020.02.27.954206 (2020).</w:t>
      </w:r>
    </w:p>
    <w:p w14:paraId="51C58DEA" w14:textId="76837F59" w:rsidR="004340EE" w:rsidRPr="004340EE" w:rsidRDefault="004340EE" w:rsidP="00631CA1">
      <w:pPr>
        <w:rPr>
          <w:noProof/>
        </w:rPr>
      </w:pPr>
      <w:r w:rsidRPr="004340EE">
        <w:rPr>
          <w:noProof/>
        </w:rPr>
        <w:t>28.</w:t>
      </w:r>
      <w:r w:rsidRPr="004340EE">
        <w:rPr>
          <w:noProof/>
        </w:rPr>
        <w:tab/>
        <w:t>Petersen, M.</w:t>
      </w:r>
      <w:r w:rsidR="006845F2">
        <w:rPr>
          <w:noProof/>
        </w:rPr>
        <w:t xml:space="preserve"> </w:t>
      </w:r>
      <w:r w:rsidRPr="004340EE">
        <w:rPr>
          <w:noProof/>
        </w:rPr>
        <w:t xml:space="preserve">T. </w:t>
      </w:r>
      <w:r w:rsidRPr="00817D30">
        <w:rPr>
          <w:noProof/>
        </w:rPr>
        <w:t>et al.</w:t>
      </w:r>
      <w:r w:rsidRPr="006845F2">
        <w:rPr>
          <w:noProof/>
        </w:rPr>
        <w:t xml:space="preserve"> </w:t>
      </w:r>
      <w:r w:rsidRPr="004340EE">
        <w:rPr>
          <w:noProof/>
        </w:rPr>
        <w:t xml:space="preserve">The </w:t>
      </w:r>
      <w:r w:rsidR="006845F2">
        <w:rPr>
          <w:noProof/>
        </w:rPr>
        <w:t>i</w:t>
      </w:r>
      <w:r w:rsidRPr="004340EE">
        <w:rPr>
          <w:noProof/>
        </w:rPr>
        <w:t xml:space="preserve">mpact of the </w:t>
      </w:r>
      <w:r w:rsidR="006845F2">
        <w:rPr>
          <w:noProof/>
        </w:rPr>
        <w:t>a</w:t>
      </w:r>
      <w:r w:rsidRPr="004340EE">
        <w:rPr>
          <w:noProof/>
        </w:rPr>
        <w:t xml:space="preserve">ge of </w:t>
      </w:r>
      <w:r w:rsidR="006845F2">
        <w:rPr>
          <w:noProof/>
        </w:rPr>
        <w:t>f</w:t>
      </w:r>
      <w:r w:rsidRPr="004340EE">
        <w:rPr>
          <w:noProof/>
        </w:rPr>
        <w:t xml:space="preserve">irst </w:t>
      </w:r>
      <w:r w:rsidR="006845F2">
        <w:rPr>
          <w:noProof/>
        </w:rPr>
        <w:t>b</w:t>
      </w:r>
      <w:r w:rsidRPr="004340EE">
        <w:rPr>
          <w:noProof/>
        </w:rPr>
        <w:t xml:space="preserve">lood </w:t>
      </w:r>
      <w:r w:rsidR="006845F2">
        <w:rPr>
          <w:noProof/>
        </w:rPr>
        <w:t>m</w:t>
      </w:r>
      <w:r w:rsidRPr="004340EE">
        <w:rPr>
          <w:noProof/>
        </w:rPr>
        <w:t xml:space="preserve">eal and Zika </w:t>
      </w:r>
      <w:r w:rsidR="006845F2">
        <w:rPr>
          <w:noProof/>
        </w:rPr>
        <w:t>v</w:t>
      </w:r>
      <w:r w:rsidRPr="004340EE">
        <w:rPr>
          <w:noProof/>
        </w:rPr>
        <w:t xml:space="preserve">irus </w:t>
      </w:r>
      <w:r w:rsidR="006845F2">
        <w:rPr>
          <w:noProof/>
        </w:rPr>
        <w:t>i</w:t>
      </w:r>
      <w:r w:rsidRPr="004340EE">
        <w:rPr>
          <w:noProof/>
        </w:rPr>
        <w:t xml:space="preserve">nfection on </w:t>
      </w:r>
      <w:r w:rsidRPr="00817D30">
        <w:rPr>
          <w:i/>
          <w:iCs/>
          <w:noProof/>
        </w:rPr>
        <w:t xml:space="preserve">Aedes aegypti </w:t>
      </w:r>
      <w:r w:rsidR="006845F2">
        <w:rPr>
          <w:noProof/>
        </w:rPr>
        <w:t>e</w:t>
      </w:r>
      <w:r w:rsidRPr="004340EE">
        <w:rPr>
          <w:noProof/>
        </w:rPr>
        <w:t xml:space="preserve">gg </w:t>
      </w:r>
      <w:r w:rsidR="006845F2">
        <w:rPr>
          <w:noProof/>
        </w:rPr>
        <w:t>p</w:t>
      </w:r>
      <w:r w:rsidRPr="004340EE">
        <w:rPr>
          <w:noProof/>
        </w:rPr>
        <w:t xml:space="preserve">roduction and </w:t>
      </w:r>
      <w:r w:rsidR="006845F2">
        <w:rPr>
          <w:noProof/>
        </w:rPr>
        <w:t>l</w:t>
      </w:r>
      <w:r w:rsidRPr="004340EE">
        <w:rPr>
          <w:noProof/>
        </w:rPr>
        <w:t xml:space="preserve">ongevity. </w:t>
      </w:r>
      <w:r w:rsidRPr="004340EE">
        <w:rPr>
          <w:i/>
          <w:iCs/>
          <w:noProof/>
        </w:rPr>
        <w:t>PLoS ONE</w:t>
      </w:r>
      <w:r w:rsidRPr="004340EE">
        <w:rPr>
          <w:noProof/>
        </w:rPr>
        <w:t xml:space="preserve">. </w:t>
      </w:r>
      <w:r w:rsidRPr="004340EE">
        <w:rPr>
          <w:b/>
          <w:bCs/>
          <w:noProof/>
        </w:rPr>
        <w:t>13</w:t>
      </w:r>
      <w:r w:rsidRPr="004340EE">
        <w:rPr>
          <w:noProof/>
        </w:rPr>
        <w:t xml:space="preserve"> (7), 1–15 (2018).</w:t>
      </w:r>
    </w:p>
    <w:p w14:paraId="22E23B87" w14:textId="23A5CF44" w:rsidR="004340EE" w:rsidRPr="004340EE" w:rsidRDefault="004340EE" w:rsidP="00631CA1">
      <w:pPr>
        <w:rPr>
          <w:noProof/>
        </w:rPr>
      </w:pPr>
      <w:r w:rsidRPr="004340EE">
        <w:rPr>
          <w:noProof/>
        </w:rPr>
        <w:t>29.</w:t>
      </w:r>
      <w:r w:rsidRPr="004340EE">
        <w:rPr>
          <w:noProof/>
        </w:rPr>
        <w:tab/>
        <w:t xml:space="preserve">Sissoko, F. </w:t>
      </w:r>
      <w:r w:rsidRPr="00817D30">
        <w:rPr>
          <w:noProof/>
        </w:rPr>
        <w:t>et al.</w:t>
      </w:r>
      <w:r w:rsidRPr="00322E8E">
        <w:rPr>
          <w:noProof/>
        </w:rPr>
        <w:t xml:space="preserve"> </w:t>
      </w:r>
      <w:r w:rsidRPr="004340EE">
        <w:rPr>
          <w:noProof/>
        </w:rPr>
        <w:t xml:space="preserve">Frequent </w:t>
      </w:r>
      <w:r w:rsidR="00322E8E">
        <w:rPr>
          <w:noProof/>
        </w:rPr>
        <w:t>s</w:t>
      </w:r>
      <w:r w:rsidRPr="004340EE">
        <w:rPr>
          <w:noProof/>
        </w:rPr>
        <w:t xml:space="preserve">ugar </w:t>
      </w:r>
      <w:r w:rsidR="00322E8E">
        <w:rPr>
          <w:noProof/>
        </w:rPr>
        <w:t>f</w:t>
      </w:r>
      <w:r w:rsidRPr="004340EE">
        <w:rPr>
          <w:noProof/>
        </w:rPr>
        <w:t xml:space="preserve">eeding </w:t>
      </w:r>
      <w:r w:rsidR="00322E8E">
        <w:rPr>
          <w:noProof/>
        </w:rPr>
        <w:t>b</w:t>
      </w:r>
      <w:r w:rsidRPr="004340EE">
        <w:rPr>
          <w:noProof/>
        </w:rPr>
        <w:t xml:space="preserve">ehavior by </w:t>
      </w:r>
      <w:r w:rsidRPr="00817D30">
        <w:rPr>
          <w:i/>
          <w:iCs/>
          <w:noProof/>
        </w:rPr>
        <w:t>Aedes aegypti</w:t>
      </w:r>
      <w:r w:rsidRPr="004340EE">
        <w:rPr>
          <w:noProof/>
        </w:rPr>
        <w:t xml:space="preserve"> in Bamako, Mali </w:t>
      </w:r>
      <w:r w:rsidR="00322E8E">
        <w:rPr>
          <w:noProof/>
        </w:rPr>
        <w:t>m</w:t>
      </w:r>
      <w:r w:rsidRPr="004340EE">
        <w:rPr>
          <w:noProof/>
        </w:rPr>
        <w:t xml:space="preserve">akes </w:t>
      </w:r>
      <w:r w:rsidR="00322E8E">
        <w:rPr>
          <w:noProof/>
        </w:rPr>
        <w:t>t</w:t>
      </w:r>
      <w:r w:rsidRPr="004340EE">
        <w:rPr>
          <w:noProof/>
        </w:rPr>
        <w:t xml:space="preserve">hem </w:t>
      </w:r>
      <w:r w:rsidR="00322E8E">
        <w:rPr>
          <w:noProof/>
        </w:rPr>
        <w:t>i</w:t>
      </w:r>
      <w:r w:rsidRPr="004340EE">
        <w:rPr>
          <w:noProof/>
        </w:rPr>
        <w:t xml:space="preserve">deal </w:t>
      </w:r>
      <w:r w:rsidR="00322E8E">
        <w:rPr>
          <w:noProof/>
        </w:rPr>
        <w:t>c</w:t>
      </w:r>
      <w:r w:rsidRPr="004340EE">
        <w:rPr>
          <w:noProof/>
        </w:rPr>
        <w:t xml:space="preserve">andidates for </w:t>
      </w:r>
      <w:r w:rsidR="00322E8E">
        <w:rPr>
          <w:noProof/>
        </w:rPr>
        <w:t>c</w:t>
      </w:r>
      <w:r w:rsidRPr="004340EE">
        <w:rPr>
          <w:noProof/>
        </w:rPr>
        <w:t xml:space="preserve">ontrol with Attractive Toxic Sugar Baits (ATSB). </w:t>
      </w:r>
      <w:r w:rsidRPr="004340EE">
        <w:rPr>
          <w:i/>
          <w:iCs/>
          <w:noProof/>
        </w:rPr>
        <w:t>PLoS ONE</w:t>
      </w:r>
      <w:r w:rsidRPr="004340EE">
        <w:rPr>
          <w:noProof/>
        </w:rPr>
        <w:t xml:space="preserve">. </w:t>
      </w:r>
      <w:r w:rsidRPr="004340EE">
        <w:rPr>
          <w:b/>
          <w:bCs/>
          <w:noProof/>
        </w:rPr>
        <w:t>14</w:t>
      </w:r>
      <w:r w:rsidRPr="004340EE">
        <w:rPr>
          <w:noProof/>
        </w:rPr>
        <w:t xml:space="preserve"> (6), e0214170 (2019).</w:t>
      </w:r>
    </w:p>
    <w:p w14:paraId="5C1264A3" w14:textId="658239B6" w:rsidR="004340EE" w:rsidRPr="004340EE" w:rsidRDefault="004340EE" w:rsidP="00631CA1">
      <w:pPr>
        <w:rPr>
          <w:noProof/>
        </w:rPr>
      </w:pPr>
      <w:r w:rsidRPr="004340EE">
        <w:rPr>
          <w:noProof/>
        </w:rPr>
        <w:t>30.</w:t>
      </w:r>
      <w:r w:rsidRPr="004340EE">
        <w:rPr>
          <w:noProof/>
        </w:rPr>
        <w:tab/>
        <w:t>Houseman, J.</w:t>
      </w:r>
      <w:r w:rsidR="00472152">
        <w:rPr>
          <w:noProof/>
        </w:rPr>
        <w:t xml:space="preserve"> </w:t>
      </w:r>
      <w:r w:rsidRPr="004340EE">
        <w:rPr>
          <w:noProof/>
        </w:rPr>
        <w:t>G., Downe, A.</w:t>
      </w:r>
      <w:r w:rsidR="00472152">
        <w:rPr>
          <w:noProof/>
        </w:rPr>
        <w:t xml:space="preserve"> </w:t>
      </w:r>
      <w:r w:rsidRPr="004340EE">
        <w:rPr>
          <w:noProof/>
        </w:rPr>
        <w:t>E.</w:t>
      </w:r>
      <w:r w:rsidR="00472152">
        <w:rPr>
          <w:noProof/>
        </w:rPr>
        <w:t xml:space="preserve"> </w:t>
      </w:r>
      <w:r w:rsidRPr="004340EE">
        <w:rPr>
          <w:noProof/>
        </w:rPr>
        <w:t xml:space="preserve">R. Methods of </w:t>
      </w:r>
      <w:r w:rsidR="00472152">
        <w:rPr>
          <w:noProof/>
        </w:rPr>
        <w:t>m</w:t>
      </w:r>
      <w:r w:rsidRPr="004340EE">
        <w:rPr>
          <w:noProof/>
        </w:rPr>
        <w:t xml:space="preserve">easuring </w:t>
      </w:r>
      <w:r w:rsidR="00472152">
        <w:rPr>
          <w:noProof/>
        </w:rPr>
        <w:t>b</w:t>
      </w:r>
      <w:r w:rsidRPr="004340EE">
        <w:rPr>
          <w:noProof/>
        </w:rPr>
        <w:t xml:space="preserve">lood </w:t>
      </w:r>
      <w:r w:rsidR="00472152">
        <w:rPr>
          <w:noProof/>
        </w:rPr>
        <w:t>m</w:t>
      </w:r>
      <w:r w:rsidRPr="004340EE">
        <w:rPr>
          <w:noProof/>
        </w:rPr>
        <w:t xml:space="preserve">eal </w:t>
      </w:r>
      <w:r w:rsidR="00472152">
        <w:rPr>
          <w:noProof/>
        </w:rPr>
        <w:t>s</w:t>
      </w:r>
      <w:r w:rsidRPr="004340EE">
        <w:rPr>
          <w:noProof/>
        </w:rPr>
        <w:t xml:space="preserve">ize and </w:t>
      </w:r>
      <w:r w:rsidR="00472152">
        <w:rPr>
          <w:noProof/>
        </w:rPr>
        <w:t>p</w:t>
      </w:r>
      <w:r w:rsidRPr="004340EE">
        <w:rPr>
          <w:noProof/>
        </w:rPr>
        <w:t xml:space="preserve">roteinase </w:t>
      </w:r>
      <w:r w:rsidR="00472152">
        <w:rPr>
          <w:noProof/>
        </w:rPr>
        <w:t>a</w:t>
      </w:r>
      <w:r w:rsidRPr="004340EE">
        <w:rPr>
          <w:noProof/>
        </w:rPr>
        <w:t xml:space="preserve">ctivity for </w:t>
      </w:r>
      <w:r w:rsidR="00472152">
        <w:rPr>
          <w:noProof/>
        </w:rPr>
        <w:t>d</w:t>
      </w:r>
      <w:r w:rsidRPr="004340EE">
        <w:rPr>
          <w:noProof/>
        </w:rPr>
        <w:t xml:space="preserve">etermining the </w:t>
      </w:r>
      <w:r w:rsidR="00472152">
        <w:rPr>
          <w:noProof/>
        </w:rPr>
        <w:t>e</w:t>
      </w:r>
      <w:r w:rsidRPr="004340EE">
        <w:rPr>
          <w:noProof/>
        </w:rPr>
        <w:t xml:space="preserve">ffects of </w:t>
      </w:r>
      <w:r w:rsidR="00472152">
        <w:rPr>
          <w:noProof/>
        </w:rPr>
        <w:t>m</w:t>
      </w:r>
      <w:r w:rsidRPr="004340EE">
        <w:rPr>
          <w:noProof/>
        </w:rPr>
        <w:t xml:space="preserve">ated </w:t>
      </w:r>
      <w:r w:rsidR="00472152">
        <w:rPr>
          <w:noProof/>
        </w:rPr>
        <w:t>s</w:t>
      </w:r>
      <w:r w:rsidRPr="004340EE">
        <w:rPr>
          <w:noProof/>
        </w:rPr>
        <w:t xml:space="preserve">tate of </w:t>
      </w:r>
      <w:r w:rsidR="00472152">
        <w:rPr>
          <w:noProof/>
        </w:rPr>
        <w:t>d</w:t>
      </w:r>
      <w:r w:rsidRPr="004340EE">
        <w:rPr>
          <w:noProof/>
        </w:rPr>
        <w:t xml:space="preserve">igestive </w:t>
      </w:r>
      <w:r w:rsidR="00472152">
        <w:rPr>
          <w:noProof/>
        </w:rPr>
        <w:t>p</w:t>
      </w:r>
      <w:r w:rsidRPr="004340EE">
        <w:rPr>
          <w:noProof/>
        </w:rPr>
        <w:t xml:space="preserve">rocesses of </w:t>
      </w:r>
      <w:r w:rsidR="00472152">
        <w:rPr>
          <w:noProof/>
        </w:rPr>
        <w:t>f</w:t>
      </w:r>
      <w:r w:rsidRPr="004340EE">
        <w:rPr>
          <w:noProof/>
        </w:rPr>
        <w:t xml:space="preserve">emale </w:t>
      </w:r>
      <w:r w:rsidRPr="00817D30">
        <w:rPr>
          <w:i/>
          <w:iCs/>
          <w:noProof/>
        </w:rPr>
        <w:t xml:space="preserve">Aedes aegypti </w:t>
      </w:r>
      <w:r w:rsidRPr="004340EE">
        <w:rPr>
          <w:noProof/>
        </w:rPr>
        <w:t xml:space="preserve">(L.) (Diperta: Culicidae). </w:t>
      </w:r>
      <w:r w:rsidRPr="004340EE">
        <w:rPr>
          <w:i/>
          <w:iCs/>
          <w:noProof/>
        </w:rPr>
        <w:t>The Canadian Entomologist</w:t>
      </w:r>
      <w:r w:rsidRPr="004340EE">
        <w:rPr>
          <w:noProof/>
        </w:rPr>
        <w:t xml:space="preserve">. </w:t>
      </w:r>
      <w:r w:rsidRPr="004340EE">
        <w:rPr>
          <w:b/>
          <w:bCs/>
          <w:noProof/>
        </w:rPr>
        <w:t>118</w:t>
      </w:r>
      <w:r w:rsidRPr="004340EE">
        <w:rPr>
          <w:noProof/>
        </w:rPr>
        <w:t>, 241–248 (1986).</w:t>
      </w:r>
    </w:p>
    <w:p w14:paraId="48AB9CB4" w14:textId="61D2DF7A" w:rsidR="004340EE" w:rsidRPr="004340EE" w:rsidRDefault="004340EE" w:rsidP="00631CA1">
      <w:pPr>
        <w:rPr>
          <w:noProof/>
        </w:rPr>
      </w:pPr>
      <w:r w:rsidRPr="004340EE">
        <w:rPr>
          <w:noProof/>
        </w:rPr>
        <w:t>31.</w:t>
      </w:r>
      <w:r w:rsidRPr="004340EE">
        <w:rPr>
          <w:noProof/>
        </w:rPr>
        <w:tab/>
        <w:t>Redington, B.</w:t>
      </w:r>
      <w:r w:rsidR="00546526">
        <w:rPr>
          <w:noProof/>
        </w:rPr>
        <w:t xml:space="preserve"> </w:t>
      </w:r>
      <w:r w:rsidRPr="004340EE">
        <w:rPr>
          <w:noProof/>
        </w:rPr>
        <w:t>C., Hockmeyer, W.</w:t>
      </w:r>
      <w:r w:rsidR="00546526">
        <w:rPr>
          <w:noProof/>
        </w:rPr>
        <w:t xml:space="preserve"> </w:t>
      </w:r>
      <w:r w:rsidRPr="004340EE">
        <w:rPr>
          <w:noProof/>
        </w:rPr>
        <w:t xml:space="preserve">T. A method for estimating blood meal volume in </w:t>
      </w:r>
      <w:r w:rsidRPr="00817D30">
        <w:rPr>
          <w:i/>
          <w:iCs/>
          <w:noProof/>
        </w:rPr>
        <w:t>Aedes aegypti</w:t>
      </w:r>
      <w:r w:rsidRPr="004340EE">
        <w:rPr>
          <w:noProof/>
        </w:rPr>
        <w:t xml:space="preserve"> using a radioisotope. </w:t>
      </w:r>
      <w:r w:rsidRPr="004340EE">
        <w:rPr>
          <w:i/>
          <w:iCs/>
          <w:noProof/>
        </w:rPr>
        <w:t>Journal of Insect Physiology</w:t>
      </w:r>
      <w:r w:rsidRPr="004340EE">
        <w:rPr>
          <w:noProof/>
        </w:rPr>
        <w:t xml:space="preserve">. </w:t>
      </w:r>
      <w:r w:rsidRPr="004340EE">
        <w:rPr>
          <w:b/>
          <w:bCs/>
          <w:noProof/>
        </w:rPr>
        <w:t>22</w:t>
      </w:r>
      <w:r w:rsidRPr="004340EE">
        <w:rPr>
          <w:noProof/>
        </w:rPr>
        <w:t xml:space="preserve"> (7), 961–966 (1976).</w:t>
      </w:r>
    </w:p>
    <w:p w14:paraId="7AA776E9" w14:textId="22DD2BB3" w:rsidR="004340EE" w:rsidRPr="004340EE" w:rsidRDefault="004340EE" w:rsidP="00631CA1">
      <w:pPr>
        <w:rPr>
          <w:noProof/>
        </w:rPr>
      </w:pPr>
      <w:r w:rsidRPr="004340EE">
        <w:rPr>
          <w:noProof/>
        </w:rPr>
        <w:t>32.</w:t>
      </w:r>
      <w:r w:rsidRPr="004340EE">
        <w:rPr>
          <w:noProof/>
        </w:rPr>
        <w:tab/>
        <w:t>Gonzales, K.</w:t>
      </w:r>
      <w:r w:rsidR="00546526">
        <w:rPr>
          <w:noProof/>
        </w:rPr>
        <w:t xml:space="preserve"> </w:t>
      </w:r>
      <w:r w:rsidRPr="004340EE">
        <w:rPr>
          <w:noProof/>
        </w:rPr>
        <w:t xml:space="preserve">K. </w:t>
      </w:r>
      <w:r w:rsidRPr="00817D30">
        <w:rPr>
          <w:noProof/>
        </w:rPr>
        <w:t>et al.</w:t>
      </w:r>
      <w:r w:rsidRPr="004340EE">
        <w:rPr>
          <w:noProof/>
        </w:rPr>
        <w:t xml:space="preserve"> The </w:t>
      </w:r>
      <w:r w:rsidR="00546526">
        <w:rPr>
          <w:noProof/>
        </w:rPr>
        <w:t>e</w:t>
      </w:r>
      <w:r w:rsidRPr="004340EE">
        <w:rPr>
          <w:noProof/>
        </w:rPr>
        <w:t xml:space="preserve">ffect of SkitoSnack, an </w:t>
      </w:r>
      <w:r w:rsidR="00546526">
        <w:rPr>
          <w:noProof/>
        </w:rPr>
        <w:t>a</w:t>
      </w:r>
      <w:r w:rsidRPr="004340EE">
        <w:rPr>
          <w:noProof/>
        </w:rPr>
        <w:t xml:space="preserve">rtificial </w:t>
      </w:r>
      <w:r w:rsidR="00546526">
        <w:rPr>
          <w:noProof/>
        </w:rPr>
        <w:t>b</w:t>
      </w:r>
      <w:r w:rsidRPr="004340EE">
        <w:rPr>
          <w:noProof/>
        </w:rPr>
        <w:t xml:space="preserve">lood </w:t>
      </w:r>
      <w:r w:rsidR="00546526">
        <w:rPr>
          <w:noProof/>
        </w:rPr>
        <w:t>m</w:t>
      </w:r>
      <w:r w:rsidRPr="004340EE">
        <w:rPr>
          <w:noProof/>
        </w:rPr>
        <w:t xml:space="preserve">eal </w:t>
      </w:r>
      <w:r w:rsidR="00546526">
        <w:rPr>
          <w:noProof/>
        </w:rPr>
        <w:t>r</w:t>
      </w:r>
      <w:r w:rsidRPr="004340EE">
        <w:rPr>
          <w:noProof/>
        </w:rPr>
        <w:t xml:space="preserve">eplacement, on </w:t>
      </w:r>
      <w:r w:rsidRPr="00817D30">
        <w:rPr>
          <w:i/>
          <w:iCs/>
          <w:noProof/>
        </w:rPr>
        <w:t xml:space="preserve">Aedes aegypti </w:t>
      </w:r>
      <w:r w:rsidR="00546526">
        <w:rPr>
          <w:noProof/>
        </w:rPr>
        <w:t>l</w:t>
      </w:r>
      <w:r w:rsidRPr="004340EE">
        <w:rPr>
          <w:noProof/>
        </w:rPr>
        <w:t xml:space="preserve">ife </w:t>
      </w:r>
      <w:r w:rsidR="00546526">
        <w:rPr>
          <w:noProof/>
        </w:rPr>
        <w:t>h</w:t>
      </w:r>
      <w:r w:rsidRPr="004340EE">
        <w:rPr>
          <w:noProof/>
        </w:rPr>
        <w:t xml:space="preserve">istory </w:t>
      </w:r>
      <w:r w:rsidR="00546526">
        <w:rPr>
          <w:noProof/>
        </w:rPr>
        <w:t>t</w:t>
      </w:r>
      <w:r w:rsidRPr="004340EE">
        <w:rPr>
          <w:noProof/>
        </w:rPr>
        <w:t xml:space="preserve">raits and </w:t>
      </w:r>
      <w:r w:rsidR="00546526">
        <w:rPr>
          <w:noProof/>
        </w:rPr>
        <w:t>g</w:t>
      </w:r>
      <w:r w:rsidRPr="004340EE">
        <w:rPr>
          <w:noProof/>
        </w:rPr>
        <w:t xml:space="preserve">ut </w:t>
      </w:r>
      <w:r w:rsidR="00546526">
        <w:rPr>
          <w:noProof/>
        </w:rPr>
        <w:t>m</w:t>
      </w:r>
      <w:r w:rsidRPr="004340EE">
        <w:rPr>
          <w:noProof/>
        </w:rPr>
        <w:t xml:space="preserve">icrobiota. </w:t>
      </w:r>
      <w:r w:rsidRPr="004340EE">
        <w:rPr>
          <w:i/>
          <w:iCs/>
          <w:noProof/>
        </w:rPr>
        <w:t>Scientific Reports</w:t>
      </w:r>
      <w:r w:rsidRPr="004340EE">
        <w:rPr>
          <w:noProof/>
        </w:rPr>
        <w:t xml:space="preserve">. </w:t>
      </w:r>
      <w:r w:rsidRPr="004340EE">
        <w:rPr>
          <w:b/>
          <w:bCs/>
          <w:noProof/>
        </w:rPr>
        <w:t>8</w:t>
      </w:r>
      <w:r w:rsidRPr="004340EE">
        <w:rPr>
          <w:noProof/>
        </w:rPr>
        <w:t xml:space="preserve"> (1), 1–14 (2018).</w:t>
      </w:r>
    </w:p>
    <w:p w14:paraId="0589BA77" w14:textId="3F8FB927" w:rsidR="004340EE" w:rsidRPr="004340EE" w:rsidRDefault="004340EE" w:rsidP="00631CA1">
      <w:pPr>
        <w:rPr>
          <w:noProof/>
        </w:rPr>
      </w:pPr>
      <w:r w:rsidRPr="004340EE">
        <w:rPr>
          <w:noProof/>
        </w:rPr>
        <w:t>33.</w:t>
      </w:r>
      <w:r w:rsidRPr="004340EE">
        <w:rPr>
          <w:noProof/>
        </w:rPr>
        <w:tab/>
        <w:t>Klowden, M.</w:t>
      </w:r>
      <w:r w:rsidR="00AA452A">
        <w:rPr>
          <w:noProof/>
        </w:rPr>
        <w:t xml:space="preserve"> </w:t>
      </w:r>
      <w:r w:rsidRPr="004340EE">
        <w:rPr>
          <w:noProof/>
        </w:rPr>
        <w:t xml:space="preserve">J. The </w:t>
      </w:r>
      <w:r w:rsidR="00AA452A">
        <w:rPr>
          <w:noProof/>
        </w:rPr>
        <w:t>e</w:t>
      </w:r>
      <w:r w:rsidRPr="004340EE">
        <w:rPr>
          <w:noProof/>
        </w:rPr>
        <w:t xml:space="preserve">ndogenous </w:t>
      </w:r>
      <w:r w:rsidR="00AA452A">
        <w:rPr>
          <w:noProof/>
        </w:rPr>
        <w:t>r</w:t>
      </w:r>
      <w:r w:rsidRPr="004340EE">
        <w:rPr>
          <w:noProof/>
        </w:rPr>
        <w:t xml:space="preserve">egulation of </w:t>
      </w:r>
      <w:r w:rsidR="00AA452A">
        <w:rPr>
          <w:noProof/>
        </w:rPr>
        <w:t>m</w:t>
      </w:r>
      <w:r w:rsidRPr="004340EE">
        <w:rPr>
          <w:noProof/>
        </w:rPr>
        <w:t xml:space="preserve">osquito </w:t>
      </w:r>
      <w:r w:rsidR="00AA452A">
        <w:rPr>
          <w:noProof/>
        </w:rPr>
        <w:t>r</w:t>
      </w:r>
      <w:r w:rsidRPr="004340EE">
        <w:rPr>
          <w:noProof/>
        </w:rPr>
        <w:t xml:space="preserve">eproductive </w:t>
      </w:r>
      <w:r w:rsidR="00AA452A">
        <w:rPr>
          <w:noProof/>
        </w:rPr>
        <w:t>b</w:t>
      </w:r>
      <w:r w:rsidRPr="004340EE">
        <w:rPr>
          <w:noProof/>
        </w:rPr>
        <w:t xml:space="preserve">ehavior. </w:t>
      </w:r>
      <w:r w:rsidRPr="004340EE">
        <w:rPr>
          <w:i/>
          <w:iCs/>
          <w:noProof/>
        </w:rPr>
        <w:t>Experientia</w:t>
      </w:r>
      <w:r w:rsidRPr="004340EE">
        <w:rPr>
          <w:noProof/>
        </w:rPr>
        <w:t xml:space="preserve">. </w:t>
      </w:r>
      <w:r w:rsidRPr="004340EE">
        <w:rPr>
          <w:b/>
          <w:bCs/>
          <w:noProof/>
        </w:rPr>
        <w:t>46</w:t>
      </w:r>
      <w:r w:rsidRPr="004340EE">
        <w:rPr>
          <w:noProof/>
        </w:rPr>
        <w:t xml:space="preserve"> (7), 660–670 (1990).</w:t>
      </w:r>
    </w:p>
    <w:p w14:paraId="0FC3176A" w14:textId="41E4C712" w:rsidR="004340EE" w:rsidRPr="004340EE" w:rsidRDefault="004340EE" w:rsidP="00631CA1">
      <w:pPr>
        <w:rPr>
          <w:noProof/>
        </w:rPr>
      </w:pPr>
      <w:r w:rsidRPr="004340EE">
        <w:rPr>
          <w:noProof/>
        </w:rPr>
        <w:t>34.</w:t>
      </w:r>
      <w:r w:rsidRPr="004340EE">
        <w:rPr>
          <w:noProof/>
        </w:rPr>
        <w:tab/>
        <w:t>Liesch</w:t>
      </w:r>
      <w:r w:rsidR="00AA452A">
        <w:rPr>
          <w:noProof/>
        </w:rPr>
        <w:t>,</w:t>
      </w:r>
      <w:r w:rsidRPr="004340EE">
        <w:rPr>
          <w:noProof/>
        </w:rPr>
        <w:t xml:space="preserve"> J</w:t>
      </w:r>
      <w:r w:rsidR="007F4990">
        <w:rPr>
          <w:noProof/>
        </w:rPr>
        <w:t>.</w:t>
      </w:r>
      <w:r w:rsidRPr="004340EE">
        <w:rPr>
          <w:noProof/>
        </w:rPr>
        <w:t>, Bellani</w:t>
      </w:r>
      <w:r w:rsidR="007F4990">
        <w:rPr>
          <w:noProof/>
        </w:rPr>
        <w:t>,</w:t>
      </w:r>
      <w:r w:rsidRPr="004340EE">
        <w:rPr>
          <w:noProof/>
        </w:rPr>
        <w:t xml:space="preserve"> L</w:t>
      </w:r>
      <w:r w:rsidR="007F4990">
        <w:rPr>
          <w:noProof/>
        </w:rPr>
        <w:t xml:space="preserve">. </w:t>
      </w:r>
      <w:r w:rsidRPr="004340EE">
        <w:rPr>
          <w:noProof/>
        </w:rPr>
        <w:t>L</w:t>
      </w:r>
      <w:r w:rsidR="007F4990">
        <w:rPr>
          <w:noProof/>
        </w:rPr>
        <w:t>.</w:t>
      </w:r>
      <w:r w:rsidRPr="004340EE">
        <w:rPr>
          <w:noProof/>
        </w:rPr>
        <w:t>, V</w:t>
      </w:r>
      <w:r w:rsidR="00D1619F">
        <w:rPr>
          <w:noProof/>
        </w:rPr>
        <w:t xml:space="preserve">osshall, L. B. </w:t>
      </w:r>
      <w:r w:rsidRPr="004340EE">
        <w:rPr>
          <w:noProof/>
        </w:rPr>
        <w:t xml:space="preserve">Functional and genetic characterization of neuropeptide Y-like receptors in Aedes aegypti. </w:t>
      </w:r>
      <w:r w:rsidRPr="004340EE">
        <w:rPr>
          <w:i/>
          <w:iCs/>
          <w:noProof/>
        </w:rPr>
        <w:t>PLoS Negl</w:t>
      </w:r>
      <w:r w:rsidR="00D1619F">
        <w:rPr>
          <w:i/>
          <w:iCs/>
          <w:noProof/>
        </w:rPr>
        <w:t>ected</w:t>
      </w:r>
      <w:r w:rsidRPr="004340EE">
        <w:rPr>
          <w:i/>
          <w:iCs/>
          <w:noProof/>
        </w:rPr>
        <w:t xml:space="preserve"> Trop</w:t>
      </w:r>
      <w:r w:rsidR="00D1619F">
        <w:rPr>
          <w:i/>
          <w:iCs/>
          <w:noProof/>
        </w:rPr>
        <w:t>ical</w:t>
      </w:r>
      <w:r w:rsidRPr="004340EE">
        <w:rPr>
          <w:i/>
          <w:iCs/>
          <w:noProof/>
        </w:rPr>
        <w:t xml:space="preserve"> Dis</w:t>
      </w:r>
      <w:r w:rsidR="00D1619F">
        <w:rPr>
          <w:i/>
          <w:iCs/>
          <w:noProof/>
        </w:rPr>
        <w:t>eases</w:t>
      </w:r>
      <w:r w:rsidRPr="004340EE">
        <w:rPr>
          <w:noProof/>
        </w:rPr>
        <w:t xml:space="preserve">. </w:t>
      </w:r>
      <w:r w:rsidRPr="004340EE">
        <w:rPr>
          <w:b/>
          <w:bCs/>
          <w:noProof/>
        </w:rPr>
        <w:t>7</w:t>
      </w:r>
      <w:r w:rsidRPr="004340EE">
        <w:rPr>
          <w:noProof/>
        </w:rPr>
        <w:t xml:space="preserve"> (10), e2486 (2013).</w:t>
      </w:r>
    </w:p>
    <w:p w14:paraId="4A65E91E" w14:textId="68123075" w:rsidR="004340EE" w:rsidRPr="004340EE" w:rsidRDefault="004340EE" w:rsidP="00631CA1">
      <w:pPr>
        <w:rPr>
          <w:noProof/>
        </w:rPr>
      </w:pPr>
      <w:r w:rsidRPr="004340EE">
        <w:rPr>
          <w:noProof/>
        </w:rPr>
        <w:t>35.</w:t>
      </w:r>
      <w:r w:rsidRPr="004340EE">
        <w:rPr>
          <w:noProof/>
        </w:rPr>
        <w:tab/>
        <w:t>Frances, S.</w:t>
      </w:r>
      <w:r w:rsidR="00050A6E">
        <w:rPr>
          <w:noProof/>
        </w:rPr>
        <w:t xml:space="preserve"> </w:t>
      </w:r>
      <w:r w:rsidRPr="004340EE">
        <w:rPr>
          <w:noProof/>
        </w:rPr>
        <w:t>P., Sithiprasasna, R., Linthicum, K.</w:t>
      </w:r>
      <w:r w:rsidR="00050A6E">
        <w:rPr>
          <w:noProof/>
        </w:rPr>
        <w:t xml:space="preserve"> </w:t>
      </w:r>
      <w:r w:rsidRPr="004340EE">
        <w:rPr>
          <w:noProof/>
        </w:rPr>
        <w:t xml:space="preserve">J. Laboratory </w:t>
      </w:r>
      <w:r w:rsidR="00050A6E">
        <w:rPr>
          <w:noProof/>
        </w:rPr>
        <w:t>e</w:t>
      </w:r>
      <w:r w:rsidRPr="004340EE">
        <w:rPr>
          <w:noProof/>
        </w:rPr>
        <w:t xml:space="preserve">valuation of the </w:t>
      </w:r>
      <w:r w:rsidR="00050A6E">
        <w:rPr>
          <w:noProof/>
        </w:rPr>
        <w:t>r</w:t>
      </w:r>
      <w:r w:rsidRPr="004340EE">
        <w:rPr>
          <w:noProof/>
        </w:rPr>
        <w:t xml:space="preserve">esponse of </w:t>
      </w:r>
      <w:r w:rsidRPr="00817D30">
        <w:rPr>
          <w:i/>
          <w:iCs/>
          <w:noProof/>
        </w:rPr>
        <w:t xml:space="preserve">Aedes aegypti </w:t>
      </w:r>
      <w:r w:rsidRPr="004340EE">
        <w:rPr>
          <w:noProof/>
        </w:rPr>
        <w:t xml:space="preserve">and </w:t>
      </w:r>
      <w:r w:rsidRPr="00817D30">
        <w:rPr>
          <w:i/>
          <w:iCs/>
          <w:noProof/>
        </w:rPr>
        <w:t xml:space="preserve">Aedes albopictus </w:t>
      </w:r>
      <w:r w:rsidR="00050A6E">
        <w:rPr>
          <w:noProof/>
        </w:rPr>
        <w:t>u</w:t>
      </w:r>
      <w:r w:rsidRPr="004340EE">
        <w:rPr>
          <w:noProof/>
        </w:rPr>
        <w:t xml:space="preserve">ninfected and </w:t>
      </w:r>
      <w:r w:rsidR="00050A6E">
        <w:rPr>
          <w:noProof/>
        </w:rPr>
        <w:t>i</w:t>
      </w:r>
      <w:r w:rsidRPr="004340EE">
        <w:rPr>
          <w:noProof/>
        </w:rPr>
        <w:t xml:space="preserve">nfected </w:t>
      </w:r>
      <w:r w:rsidR="00050A6E">
        <w:rPr>
          <w:noProof/>
        </w:rPr>
        <w:t>w</w:t>
      </w:r>
      <w:r w:rsidRPr="004340EE">
        <w:rPr>
          <w:noProof/>
        </w:rPr>
        <w:t xml:space="preserve">ith Dengue </w:t>
      </w:r>
      <w:r w:rsidR="00050A6E">
        <w:rPr>
          <w:noProof/>
        </w:rPr>
        <w:t>v</w:t>
      </w:r>
      <w:r w:rsidRPr="004340EE">
        <w:rPr>
          <w:noProof/>
        </w:rPr>
        <w:t xml:space="preserve">irus to Deet. </w:t>
      </w:r>
      <w:r w:rsidRPr="004340EE">
        <w:rPr>
          <w:i/>
          <w:iCs/>
          <w:noProof/>
        </w:rPr>
        <w:t>Journal of Medical Entomology</w:t>
      </w:r>
      <w:r w:rsidRPr="004340EE">
        <w:rPr>
          <w:noProof/>
        </w:rPr>
        <w:t xml:space="preserve">. </w:t>
      </w:r>
      <w:r w:rsidRPr="004340EE">
        <w:rPr>
          <w:b/>
          <w:bCs/>
          <w:noProof/>
        </w:rPr>
        <w:t>48</w:t>
      </w:r>
      <w:r w:rsidRPr="004340EE">
        <w:rPr>
          <w:noProof/>
        </w:rPr>
        <w:t xml:space="preserve"> (2) (2011).</w:t>
      </w:r>
    </w:p>
    <w:p w14:paraId="42ACF2CC" w14:textId="5A7C5352" w:rsidR="004340EE" w:rsidRPr="004340EE" w:rsidRDefault="004340EE" w:rsidP="00631CA1">
      <w:pPr>
        <w:rPr>
          <w:noProof/>
        </w:rPr>
      </w:pPr>
      <w:r w:rsidRPr="004340EE">
        <w:rPr>
          <w:noProof/>
        </w:rPr>
        <w:t>36.</w:t>
      </w:r>
      <w:r w:rsidRPr="004340EE">
        <w:rPr>
          <w:noProof/>
        </w:rPr>
        <w:tab/>
        <w:t>Dennis, E.</w:t>
      </w:r>
      <w:r w:rsidR="00736586">
        <w:rPr>
          <w:noProof/>
        </w:rPr>
        <w:t xml:space="preserve"> </w:t>
      </w:r>
      <w:r w:rsidRPr="004340EE">
        <w:rPr>
          <w:noProof/>
        </w:rPr>
        <w:t>J., Goldman, O. V., Vosshall, L.</w:t>
      </w:r>
      <w:r w:rsidR="00736586">
        <w:rPr>
          <w:noProof/>
        </w:rPr>
        <w:t xml:space="preserve"> </w:t>
      </w:r>
      <w:r w:rsidRPr="004340EE">
        <w:rPr>
          <w:noProof/>
        </w:rPr>
        <w:t>B. A</w:t>
      </w:r>
      <w:r w:rsidRPr="00817D30">
        <w:rPr>
          <w:i/>
          <w:iCs/>
          <w:noProof/>
        </w:rPr>
        <w:t xml:space="preserve">edes aegypti </w:t>
      </w:r>
      <w:r w:rsidR="00736586">
        <w:rPr>
          <w:noProof/>
        </w:rPr>
        <w:t>m</w:t>
      </w:r>
      <w:r w:rsidRPr="004340EE">
        <w:rPr>
          <w:noProof/>
        </w:rPr>
        <w:t xml:space="preserve">osquitoes </w:t>
      </w:r>
      <w:r w:rsidR="00736586">
        <w:rPr>
          <w:noProof/>
        </w:rPr>
        <w:t>u</w:t>
      </w:r>
      <w:r w:rsidRPr="004340EE">
        <w:rPr>
          <w:noProof/>
        </w:rPr>
        <w:t xml:space="preserve">se </w:t>
      </w:r>
      <w:r w:rsidR="00736586">
        <w:rPr>
          <w:noProof/>
        </w:rPr>
        <w:t>t</w:t>
      </w:r>
      <w:r w:rsidRPr="004340EE">
        <w:rPr>
          <w:noProof/>
        </w:rPr>
        <w:t xml:space="preserve">heir </w:t>
      </w:r>
      <w:r w:rsidR="00736586">
        <w:rPr>
          <w:noProof/>
        </w:rPr>
        <w:t>l</w:t>
      </w:r>
      <w:r w:rsidRPr="004340EE">
        <w:rPr>
          <w:noProof/>
        </w:rPr>
        <w:t xml:space="preserve">egs to </w:t>
      </w:r>
      <w:r w:rsidR="00736586">
        <w:rPr>
          <w:noProof/>
        </w:rPr>
        <w:t>s</w:t>
      </w:r>
      <w:r w:rsidRPr="004340EE">
        <w:rPr>
          <w:noProof/>
        </w:rPr>
        <w:t xml:space="preserve">ense DEET on </w:t>
      </w:r>
      <w:r w:rsidR="00736586">
        <w:rPr>
          <w:noProof/>
        </w:rPr>
        <w:t>c</w:t>
      </w:r>
      <w:r w:rsidRPr="004340EE">
        <w:rPr>
          <w:noProof/>
        </w:rPr>
        <w:t xml:space="preserve">ontact. </w:t>
      </w:r>
      <w:r w:rsidRPr="004340EE">
        <w:rPr>
          <w:i/>
          <w:iCs/>
          <w:noProof/>
        </w:rPr>
        <w:t>Current Biology</w:t>
      </w:r>
      <w:r w:rsidRPr="004340EE">
        <w:rPr>
          <w:noProof/>
        </w:rPr>
        <w:t xml:space="preserve">. </w:t>
      </w:r>
      <w:r w:rsidRPr="004340EE">
        <w:rPr>
          <w:b/>
          <w:bCs/>
          <w:noProof/>
        </w:rPr>
        <w:t>29</w:t>
      </w:r>
      <w:r w:rsidRPr="004340EE">
        <w:rPr>
          <w:noProof/>
        </w:rPr>
        <w:t xml:space="preserve"> (9), 1551-1556.e5 (2019).</w:t>
      </w:r>
    </w:p>
    <w:p w14:paraId="7FEB6036" w14:textId="5C5621CA" w:rsidR="004340EE" w:rsidRPr="004340EE" w:rsidRDefault="004340EE" w:rsidP="00631CA1">
      <w:pPr>
        <w:rPr>
          <w:noProof/>
        </w:rPr>
      </w:pPr>
      <w:r w:rsidRPr="004340EE">
        <w:rPr>
          <w:noProof/>
        </w:rPr>
        <w:t>37.</w:t>
      </w:r>
      <w:r w:rsidRPr="004340EE">
        <w:rPr>
          <w:noProof/>
        </w:rPr>
        <w:tab/>
        <w:t>Harrington, L.</w:t>
      </w:r>
      <w:r w:rsidR="00736586">
        <w:rPr>
          <w:noProof/>
        </w:rPr>
        <w:t xml:space="preserve"> </w:t>
      </w:r>
      <w:r w:rsidRPr="004340EE">
        <w:rPr>
          <w:noProof/>
        </w:rPr>
        <w:t xml:space="preserve">C. </w:t>
      </w:r>
      <w:r w:rsidRPr="00817D30">
        <w:rPr>
          <w:noProof/>
        </w:rPr>
        <w:t>et al.</w:t>
      </w:r>
      <w:r w:rsidRPr="004340EE">
        <w:rPr>
          <w:noProof/>
        </w:rPr>
        <w:t xml:space="preserve"> Heterogeneous </w:t>
      </w:r>
      <w:r w:rsidR="00736586">
        <w:rPr>
          <w:noProof/>
        </w:rPr>
        <w:t>f</w:t>
      </w:r>
      <w:r w:rsidRPr="004340EE">
        <w:rPr>
          <w:noProof/>
        </w:rPr>
        <w:t xml:space="preserve">eeding </w:t>
      </w:r>
      <w:r w:rsidR="00736586">
        <w:rPr>
          <w:noProof/>
        </w:rPr>
        <w:t>p</w:t>
      </w:r>
      <w:r w:rsidRPr="004340EE">
        <w:rPr>
          <w:noProof/>
        </w:rPr>
        <w:t xml:space="preserve">atterns of the Dengue </w:t>
      </w:r>
      <w:r w:rsidR="00736586">
        <w:rPr>
          <w:noProof/>
        </w:rPr>
        <w:t>v</w:t>
      </w:r>
      <w:r w:rsidRPr="004340EE">
        <w:rPr>
          <w:noProof/>
        </w:rPr>
        <w:t xml:space="preserve">ector, </w:t>
      </w:r>
      <w:r w:rsidRPr="00817D30">
        <w:rPr>
          <w:i/>
          <w:iCs/>
          <w:noProof/>
        </w:rPr>
        <w:t>Aedes aegypti</w:t>
      </w:r>
      <w:r w:rsidRPr="004340EE">
        <w:rPr>
          <w:noProof/>
        </w:rPr>
        <w:t xml:space="preserve">, on </w:t>
      </w:r>
      <w:r w:rsidR="00736586">
        <w:rPr>
          <w:noProof/>
        </w:rPr>
        <w:t>i</w:t>
      </w:r>
      <w:r w:rsidRPr="004340EE">
        <w:rPr>
          <w:noProof/>
        </w:rPr>
        <w:t xml:space="preserve">ndividual </w:t>
      </w:r>
      <w:r w:rsidR="00736586">
        <w:rPr>
          <w:noProof/>
        </w:rPr>
        <w:t>h</w:t>
      </w:r>
      <w:r w:rsidRPr="004340EE">
        <w:rPr>
          <w:noProof/>
        </w:rPr>
        <w:t xml:space="preserve">uman </w:t>
      </w:r>
      <w:r w:rsidR="00736586">
        <w:rPr>
          <w:noProof/>
        </w:rPr>
        <w:t>h</w:t>
      </w:r>
      <w:r w:rsidRPr="004340EE">
        <w:rPr>
          <w:noProof/>
        </w:rPr>
        <w:t xml:space="preserve">osts in </w:t>
      </w:r>
      <w:r w:rsidR="00736586">
        <w:rPr>
          <w:noProof/>
        </w:rPr>
        <w:t>r</w:t>
      </w:r>
      <w:r w:rsidRPr="004340EE">
        <w:rPr>
          <w:noProof/>
        </w:rPr>
        <w:t xml:space="preserve">ural Thailand. </w:t>
      </w:r>
      <w:r w:rsidRPr="004340EE">
        <w:rPr>
          <w:i/>
          <w:iCs/>
          <w:noProof/>
        </w:rPr>
        <w:t>PLoS Neglected Tropical Diseases</w:t>
      </w:r>
      <w:r w:rsidRPr="004340EE">
        <w:rPr>
          <w:noProof/>
        </w:rPr>
        <w:t xml:space="preserve">. </w:t>
      </w:r>
      <w:r w:rsidRPr="004340EE">
        <w:rPr>
          <w:b/>
          <w:bCs/>
          <w:noProof/>
        </w:rPr>
        <w:t>8</w:t>
      </w:r>
      <w:r w:rsidRPr="004340EE">
        <w:rPr>
          <w:noProof/>
        </w:rPr>
        <w:t xml:space="preserve"> (8), e3048 (2014).</w:t>
      </w:r>
    </w:p>
    <w:p w14:paraId="03D6EB3C" w14:textId="04A7D625" w:rsidR="004340EE" w:rsidRPr="004340EE" w:rsidRDefault="004340EE" w:rsidP="00631CA1">
      <w:pPr>
        <w:rPr>
          <w:noProof/>
        </w:rPr>
      </w:pPr>
      <w:r w:rsidRPr="004340EE">
        <w:rPr>
          <w:noProof/>
        </w:rPr>
        <w:t>38.</w:t>
      </w:r>
      <w:r w:rsidRPr="004340EE">
        <w:rPr>
          <w:noProof/>
        </w:rPr>
        <w:tab/>
        <w:t>Hol, F.</w:t>
      </w:r>
      <w:r w:rsidR="00736586">
        <w:rPr>
          <w:noProof/>
        </w:rPr>
        <w:t xml:space="preserve"> </w:t>
      </w:r>
      <w:r w:rsidRPr="004340EE">
        <w:rPr>
          <w:noProof/>
        </w:rPr>
        <w:t xml:space="preserve">J., Lambrechts, L., Prakash, M. BiteOscope: </w:t>
      </w:r>
      <w:r w:rsidR="00736586">
        <w:rPr>
          <w:noProof/>
        </w:rPr>
        <w:t>a</w:t>
      </w:r>
      <w:r w:rsidRPr="004340EE">
        <w:rPr>
          <w:noProof/>
        </w:rPr>
        <w:t xml:space="preserve">n </w:t>
      </w:r>
      <w:r w:rsidR="00736586">
        <w:rPr>
          <w:noProof/>
        </w:rPr>
        <w:t>o</w:t>
      </w:r>
      <w:r w:rsidRPr="004340EE">
        <w:rPr>
          <w:noProof/>
        </w:rPr>
        <w:t xml:space="preserve">pen </w:t>
      </w:r>
      <w:r w:rsidR="00736586">
        <w:rPr>
          <w:noProof/>
        </w:rPr>
        <w:t>p</w:t>
      </w:r>
      <w:r w:rsidRPr="004340EE">
        <w:rPr>
          <w:noProof/>
        </w:rPr>
        <w:t xml:space="preserve">latform to </w:t>
      </w:r>
      <w:r w:rsidR="00736586">
        <w:rPr>
          <w:noProof/>
        </w:rPr>
        <w:t>s</w:t>
      </w:r>
      <w:r w:rsidRPr="004340EE">
        <w:rPr>
          <w:noProof/>
        </w:rPr>
        <w:t xml:space="preserve">tudy </w:t>
      </w:r>
      <w:r w:rsidR="00736586">
        <w:rPr>
          <w:noProof/>
        </w:rPr>
        <w:t>m</w:t>
      </w:r>
      <w:r w:rsidRPr="004340EE">
        <w:rPr>
          <w:noProof/>
        </w:rPr>
        <w:t xml:space="preserve">osquito </w:t>
      </w:r>
      <w:r w:rsidR="00736586">
        <w:rPr>
          <w:noProof/>
        </w:rPr>
        <w:t>b</w:t>
      </w:r>
      <w:r w:rsidRPr="004340EE">
        <w:rPr>
          <w:noProof/>
        </w:rPr>
        <w:t xml:space="preserve">lood-feeding </w:t>
      </w:r>
      <w:r w:rsidR="00736586">
        <w:rPr>
          <w:noProof/>
        </w:rPr>
        <w:t>b</w:t>
      </w:r>
      <w:r w:rsidRPr="004340EE">
        <w:rPr>
          <w:noProof/>
        </w:rPr>
        <w:t xml:space="preserve">ehavior. </w:t>
      </w:r>
      <w:r w:rsidRPr="004340EE">
        <w:rPr>
          <w:i/>
          <w:iCs/>
          <w:noProof/>
        </w:rPr>
        <w:t>bioRxiv</w:t>
      </w:r>
      <w:r w:rsidRPr="004340EE">
        <w:rPr>
          <w:noProof/>
        </w:rPr>
        <w:t>. 2020.02.19.955641, (2020).</w:t>
      </w:r>
    </w:p>
    <w:p w14:paraId="659BF225" w14:textId="55CD236E" w:rsidR="00A9073A" w:rsidRPr="00FF256F" w:rsidRDefault="00FF256F" w:rsidP="00631CA1">
      <w:pPr>
        <w:rPr>
          <w:rFonts w:asciiTheme="minorHAnsi" w:hAnsiTheme="minorHAnsi" w:cstheme="minorHAnsi"/>
        </w:rPr>
      </w:pPr>
      <w:r>
        <w:rPr>
          <w:rFonts w:asciiTheme="minorHAnsi" w:hAnsiTheme="minorHAnsi" w:cstheme="minorHAnsi"/>
          <w:color w:val="000000" w:themeColor="text1"/>
        </w:rPr>
        <w:fldChar w:fldCharType="end"/>
      </w:r>
    </w:p>
    <w:sectPr w:rsidR="00A9073A" w:rsidRPr="00FF256F"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4A856" w14:textId="77777777" w:rsidR="009E7DC0" w:rsidRDefault="009E7DC0" w:rsidP="00621C4E">
      <w:r>
        <w:separator/>
      </w:r>
    </w:p>
  </w:endnote>
  <w:endnote w:type="continuationSeparator" w:id="0">
    <w:p w14:paraId="3D97884D" w14:textId="77777777" w:rsidR="009E7DC0" w:rsidRDefault="009E7D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034886" w:rsidRPr="00494F77" w:rsidRDefault="0003488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34886" w:rsidRDefault="0003488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46E0A" w14:textId="77777777" w:rsidR="009E7DC0" w:rsidRDefault="009E7DC0" w:rsidP="00621C4E">
      <w:r>
        <w:separator/>
      </w:r>
    </w:p>
  </w:footnote>
  <w:footnote w:type="continuationSeparator" w:id="0">
    <w:p w14:paraId="03C0695D" w14:textId="77777777" w:rsidR="009E7DC0" w:rsidRDefault="009E7D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34886" w:rsidRPr="006F06E4" w:rsidRDefault="0003488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9A28E87" w:rsidR="00034886" w:rsidRPr="006F06E4" w:rsidRDefault="0003488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A1F1F"/>
    <w:multiLevelType w:val="multilevel"/>
    <w:tmpl w:val="525E74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D480F"/>
    <w:multiLevelType w:val="multilevel"/>
    <w:tmpl w:val="B9F8E42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7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EBF71C5"/>
    <w:multiLevelType w:val="multilevel"/>
    <w:tmpl w:val="D4508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E2581F"/>
    <w:multiLevelType w:val="hybridMultilevel"/>
    <w:tmpl w:val="A42CA7CA"/>
    <w:lvl w:ilvl="0" w:tplc="832836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7BB144E"/>
    <w:multiLevelType w:val="hybridMultilevel"/>
    <w:tmpl w:val="40069B08"/>
    <w:lvl w:ilvl="0" w:tplc="E6B89D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B15"/>
    <w:multiLevelType w:val="multilevel"/>
    <w:tmpl w:val="F98E5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F91BA3"/>
    <w:multiLevelType w:val="multilevel"/>
    <w:tmpl w:val="01C8B90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F3E22"/>
    <w:multiLevelType w:val="hybridMultilevel"/>
    <w:tmpl w:val="A3B62F1E"/>
    <w:lvl w:ilvl="0" w:tplc="832836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5D3FA6"/>
    <w:multiLevelType w:val="multilevel"/>
    <w:tmpl w:val="6E263C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12226F4"/>
    <w:multiLevelType w:val="multilevel"/>
    <w:tmpl w:val="1F7A0FEA"/>
    <w:lvl w:ilvl="0">
      <w:start w:val="1"/>
      <w:numFmt w:val="decimal"/>
      <w:lvlText w:val="%1"/>
      <w:lvlJc w:val="left"/>
      <w:pPr>
        <w:ind w:left="360" w:hanging="360"/>
      </w:pPr>
      <w:rPr>
        <w:rFonts w:hint="default"/>
        <w:color w:val="191919"/>
      </w:rPr>
    </w:lvl>
    <w:lvl w:ilvl="1">
      <w:start w:val="2"/>
      <w:numFmt w:val="decimal"/>
      <w:lvlText w:val="%1.%2"/>
      <w:lvlJc w:val="left"/>
      <w:pPr>
        <w:ind w:left="360" w:hanging="360"/>
      </w:pPr>
      <w:rPr>
        <w:rFonts w:hint="default"/>
        <w:color w:val="191919"/>
      </w:rPr>
    </w:lvl>
    <w:lvl w:ilvl="2">
      <w:start w:val="1"/>
      <w:numFmt w:val="decimal"/>
      <w:lvlText w:val="%1.%2.%3"/>
      <w:lvlJc w:val="left"/>
      <w:pPr>
        <w:ind w:left="720" w:hanging="720"/>
      </w:pPr>
      <w:rPr>
        <w:rFonts w:hint="default"/>
        <w:color w:val="191919"/>
      </w:rPr>
    </w:lvl>
    <w:lvl w:ilvl="3">
      <w:start w:val="1"/>
      <w:numFmt w:val="decimal"/>
      <w:lvlText w:val="%1.%2.%3.%4"/>
      <w:lvlJc w:val="left"/>
      <w:pPr>
        <w:ind w:left="720" w:hanging="720"/>
      </w:pPr>
      <w:rPr>
        <w:rFonts w:hint="default"/>
        <w:color w:val="191919"/>
      </w:rPr>
    </w:lvl>
    <w:lvl w:ilvl="4">
      <w:start w:val="1"/>
      <w:numFmt w:val="decimal"/>
      <w:lvlText w:val="%1.%2.%3.%4.%5"/>
      <w:lvlJc w:val="left"/>
      <w:pPr>
        <w:ind w:left="1080" w:hanging="1080"/>
      </w:pPr>
      <w:rPr>
        <w:rFonts w:hint="default"/>
        <w:color w:val="191919"/>
      </w:rPr>
    </w:lvl>
    <w:lvl w:ilvl="5">
      <w:start w:val="1"/>
      <w:numFmt w:val="decimal"/>
      <w:lvlText w:val="%1.%2.%3.%4.%5.%6"/>
      <w:lvlJc w:val="left"/>
      <w:pPr>
        <w:ind w:left="1080" w:hanging="1080"/>
      </w:pPr>
      <w:rPr>
        <w:rFonts w:hint="default"/>
        <w:color w:val="191919"/>
      </w:rPr>
    </w:lvl>
    <w:lvl w:ilvl="6">
      <w:start w:val="1"/>
      <w:numFmt w:val="decimal"/>
      <w:lvlText w:val="%1.%2.%3.%4.%5.%6.%7"/>
      <w:lvlJc w:val="left"/>
      <w:pPr>
        <w:ind w:left="1440" w:hanging="1440"/>
      </w:pPr>
      <w:rPr>
        <w:rFonts w:hint="default"/>
        <w:color w:val="191919"/>
      </w:rPr>
    </w:lvl>
    <w:lvl w:ilvl="7">
      <w:start w:val="1"/>
      <w:numFmt w:val="decimal"/>
      <w:lvlText w:val="%1.%2.%3.%4.%5.%6.%7.%8"/>
      <w:lvlJc w:val="left"/>
      <w:pPr>
        <w:ind w:left="1440" w:hanging="1440"/>
      </w:pPr>
      <w:rPr>
        <w:rFonts w:hint="default"/>
        <w:color w:val="191919"/>
      </w:rPr>
    </w:lvl>
    <w:lvl w:ilvl="8">
      <w:start w:val="1"/>
      <w:numFmt w:val="decimal"/>
      <w:lvlText w:val="%1.%2.%3.%4.%5.%6.%7.%8.%9"/>
      <w:lvlJc w:val="left"/>
      <w:pPr>
        <w:ind w:left="1800" w:hanging="1800"/>
      </w:pPr>
      <w:rPr>
        <w:rFonts w:hint="default"/>
        <w:color w:val="191919"/>
      </w:rPr>
    </w:lvl>
  </w:abstractNum>
  <w:abstractNum w:abstractNumId="12" w15:restartNumberingAfterBreak="0">
    <w:nsid w:val="33185EDB"/>
    <w:multiLevelType w:val="multilevel"/>
    <w:tmpl w:val="601C85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711271"/>
    <w:multiLevelType w:val="multilevel"/>
    <w:tmpl w:val="57409736"/>
    <w:lvl w:ilvl="0">
      <w:start w:val="1"/>
      <w:numFmt w:val="decimal"/>
      <w:lvlText w:val="%1."/>
      <w:lvlJc w:val="left"/>
      <w:pPr>
        <w:ind w:left="360" w:hanging="360"/>
      </w:pPr>
      <w:rPr>
        <w:rFonts w:hint="default"/>
        <w:b/>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314499"/>
    <w:multiLevelType w:val="multilevel"/>
    <w:tmpl w:val="A7C016DA"/>
    <w:lvl w:ilvl="0">
      <w:start w:val="1"/>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40A66499"/>
    <w:multiLevelType w:val="hybridMultilevel"/>
    <w:tmpl w:val="D88E5E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A6335C"/>
    <w:multiLevelType w:val="hybridMultilevel"/>
    <w:tmpl w:val="4262152E"/>
    <w:lvl w:ilvl="0" w:tplc="832836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B4060"/>
    <w:multiLevelType w:val="hybridMultilevel"/>
    <w:tmpl w:val="01A2E0DC"/>
    <w:lvl w:ilvl="0" w:tplc="832836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4427B"/>
    <w:multiLevelType w:val="multilevel"/>
    <w:tmpl w:val="57409736"/>
    <w:lvl w:ilvl="0">
      <w:start w:val="1"/>
      <w:numFmt w:val="decimal"/>
      <w:lvlText w:val="%1."/>
      <w:lvlJc w:val="left"/>
      <w:pPr>
        <w:ind w:left="360" w:hanging="360"/>
      </w:pPr>
      <w:rPr>
        <w:rFonts w:hint="default"/>
        <w:b/>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F3A6CCF"/>
    <w:multiLevelType w:val="hybridMultilevel"/>
    <w:tmpl w:val="2688B7D6"/>
    <w:lvl w:ilvl="0" w:tplc="832836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2C354F"/>
    <w:multiLevelType w:val="multilevel"/>
    <w:tmpl w:val="B38EE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DE4590"/>
    <w:multiLevelType w:val="hybridMultilevel"/>
    <w:tmpl w:val="B1FCC386"/>
    <w:lvl w:ilvl="0" w:tplc="832836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D508D9"/>
    <w:multiLevelType w:val="multilevel"/>
    <w:tmpl w:val="30C204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244053"/>
    <w:multiLevelType w:val="hybridMultilevel"/>
    <w:tmpl w:val="91CA76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B62BF"/>
    <w:multiLevelType w:val="multilevel"/>
    <w:tmpl w:val="B89025EE"/>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0CC0F4D"/>
    <w:multiLevelType w:val="multilevel"/>
    <w:tmpl w:val="6E36A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B36861"/>
    <w:multiLevelType w:val="multilevel"/>
    <w:tmpl w:val="29EC8ED4"/>
    <w:lvl w:ilvl="0">
      <w:start w:val="1"/>
      <w:numFmt w:val="decimal"/>
      <w:lvlText w:val="%1"/>
      <w:lvlJc w:val="left"/>
      <w:pPr>
        <w:ind w:left="480" w:hanging="480"/>
      </w:pPr>
      <w:rPr>
        <w:rFonts w:hint="default"/>
        <w:color w:val="191919"/>
      </w:rPr>
    </w:lvl>
    <w:lvl w:ilvl="1">
      <w:start w:val="1"/>
      <w:numFmt w:val="decimal"/>
      <w:lvlText w:val="%1.%2"/>
      <w:lvlJc w:val="left"/>
      <w:pPr>
        <w:ind w:left="480" w:hanging="480"/>
      </w:pPr>
      <w:rPr>
        <w:rFonts w:hint="default"/>
        <w:color w:val="191919"/>
      </w:rPr>
    </w:lvl>
    <w:lvl w:ilvl="2">
      <w:start w:val="2"/>
      <w:numFmt w:val="decimal"/>
      <w:lvlText w:val="%1.%2.%3"/>
      <w:lvlJc w:val="left"/>
      <w:pPr>
        <w:ind w:left="720" w:hanging="720"/>
      </w:pPr>
      <w:rPr>
        <w:rFonts w:hint="default"/>
        <w:color w:val="191919"/>
      </w:rPr>
    </w:lvl>
    <w:lvl w:ilvl="3">
      <w:start w:val="1"/>
      <w:numFmt w:val="decimal"/>
      <w:lvlText w:val="%1.%2.%3.%4"/>
      <w:lvlJc w:val="left"/>
      <w:pPr>
        <w:ind w:left="720" w:hanging="720"/>
      </w:pPr>
      <w:rPr>
        <w:rFonts w:hint="default"/>
        <w:color w:val="191919"/>
      </w:rPr>
    </w:lvl>
    <w:lvl w:ilvl="4">
      <w:start w:val="1"/>
      <w:numFmt w:val="decimal"/>
      <w:lvlText w:val="%1.%2.%3.%4.%5"/>
      <w:lvlJc w:val="left"/>
      <w:pPr>
        <w:ind w:left="1080" w:hanging="1080"/>
      </w:pPr>
      <w:rPr>
        <w:rFonts w:hint="default"/>
        <w:color w:val="191919"/>
      </w:rPr>
    </w:lvl>
    <w:lvl w:ilvl="5">
      <w:start w:val="1"/>
      <w:numFmt w:val="decimal"/>
      <w:lvlText w:val="%1.%2.%3.%4.%5.%6"/>
      <w:lvlJc w:val="left"/>
      <w:pPr>
        <w:ind w:left="1080" w:hanging="1080"/>
      </w:pPr>
      <w:rPr>
        <w:rFonts w:hint="default"/>
        <w:color w:val="191919"/>
      </w:rPr>
    </w:lvl>
    <w:lvl w:ilvl="6">
      <w:start w:val="1"/>
      <w:numFmt w:val="decimal"/>
      <w:lvlText w:val="%1.%2.%3.%4.%5.%6.%7"/>
      <w:lvlJc w:val="left"/>
      <w:pPr>
        <w:ind w:left="1440" w:hanging="1440"/>
      </w:pPr>
      <w:rPr>
        <w:rFonts w:hint="default"/>
        <w:color w:val="191919"/>
      </w:rPr>
    </w:lvl>
    <w:lvl w:ilvl="7">
      <w:start w:val="1"/>
      <w:numFmt w:val="decimal"/>
      <w:lvlText w:val="%1.%2.%3.%4.%5.%6.%7.%8"/>
      <w:lvlJc w:val="left"/>
      <w:pPr>
        <w:ind w:left="1440" w:hanging="1440"/>
      </w:pPr>
      <w:rPr>
        <w:rFonts w:hint="default"/>
        <w:color w:val="191919"/>
      </w:rPr>
    </w:lvl>
    <w:lvl w:ilvl="8">
      <w:start w:val="1"/>
      <w:numFmt w:val="decimal"/>
      <w:lvlText w:val="%1.%2.%3.%4.%5.%6.%7.%8.%9"/>
      <w:lvlJc w:val="left"/>
      <w:pPr>
        <w:ind w:left="1800" w:hanging="1800"/>
      </w:pPr>
      <w:rPr>
        <w:rFonts w:hint="default"/>
        <w:color w:val="191919"/>
      </w:rPr>
    </w:lvl>
  </w:abstractNum>
  <w:abstractNum w:abstractNumId="27" w15:restartNumberingAfterBreak="0">
    <w:nsid w:val="78DA06E5"/>
    <w:multiLevelType w:val="hybridMultilevel"/>
    <w:tmpl w:val="4EFCAA82"/>
    <w:lvl w:ilvl="0" w:tplc="832836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EF291E"/>
    <w:multiLevelType w:val="hybridMultilevel"/>
    <w:tmpl w:val="481CE126"/>
    <w:lvl w:ilvl="0" w:tplc="832836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756B3A"/>
    <w:multiLevelType w:val="multilevel"/>
    <w:tmpl w:val="40383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1"/>
  </w:num>
  <w:num w:numId="3">
    <w:abstractNumId w:val="16"/>
  </w:num>
  <w:num w:numId="4">
    <w:abstractNumId w:val="24"/>
  </w:num>
  <w:num w:numId="5">
    <w:abstractNumId w:val="9"/>
  </w:num>
  <w:num w:numId="6">
    <w:abstractNumId w:val="28"/>
  </w:num>
  <w:num w:numId="7">
    <w:abstractNumId w:val="27"/>
  </w:num>
  <w:num w:numId="8">
    <w:abstractNumId w:val="18"/>
  </w:num>
  <w:num w:numId="9">
    <w:abstractNumId w:val="17"/>
  </w:num>
  <w:num w:numId="10">
    <w:abstractNumId w:val="3"/>
  </w:num>
  <w:num w:numId="11">
    <w:abstractNumId w:val="5"/>
  </w:num>
  <w:num w:numId="12">
    <w:abstractNumId w:val="19"/>
  </w:num>
  <w:num w:numId="13">
    <w:abstractNumId w:val="13"/>
  </w:num>
  <w:num w:numId="14">
    <w:abstractNumId w:val="6"/>
  </w:num>
  <w:num w:numId="15">
    <w:abstractNumId w:val="15"/>
  </w:num>
  <w:num w:numId="16">
    <w:abstractNumId w:val="0"/>
  </w:num>
  <w:num w:numId="17">
    <w:abstractNumId w:val="1"/>
  </w:num>
  <w:num w:numId="18">
    <w:abstractNumId w:val="29"/>
  </w:num>
  <w:num w:numId="19">
    <w:abstractNumId w:val="11"/>
  </w:num>
  <w:num w:numId="20">
    <w:abstractNumId w:val="12"/>
  </w:num>
  <w:num w:numId="21">
    <w:abstractNumId w:val="25"/>
  </w:num>
  <w:num w:numId="22">
    <w:abstractNumId w:val="20"/>
  </w:num>
  <w:num w:numId="23">
    <w:abstractNumId w:val="7"/>
  </w:num>
  <w:num w:numId="24">
    <w:abstractNumId w:val="22"/>
  </w:num>
  <w:num w:numId="25">
    <w:abstractNumId w:val="4"/>
  </w:num>
  <w:num w:numId="26">
    <w:abstractNumId w:val="2"/>
  </w:num>
  <w:num w:numId="27">
    <w:abstractNumId w:val="23"/>
  </w:num>
  <w:num w:numId="28">
    <w:abstractNumId w:val="26"/>
  </w:num>
  <w:num w:numId="29">
    <w:abstractNumId w:val="14"/>
  </w:num>
  <w:num w:numId="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B3"/>
    <w:rsid w:val="00005815"/>
    <w:rsid w:val="00006E68"/>
    <w:rsid w:val="00006ED4"/>
    <w:rsid w:val="0000758B"/>
    <w:rsid w:val="00007DBC"/>
    <w:rsid w:val="00007EA1"/>
    <w:rsid w:val="000100F0"/>
    <w:rsid w:val="000129B2"/>
    <w:rsid w:val="00012FF9"/>
    <w:rsid w:val="0001389C"/>
    <w:rsid w:val="00014314"/>
    <w:rsid w:val="0001562B"/>
    <w:rsid w:val="000159D2"/>
    <w:rsid w:val="00015B6F"/>
    <w:rsid w:val="00020BB0"/>
    <w:rsid w:val="000212AE"/>
    <w:rsid w:val="00021434"/>
    <w:rsid w:val="00021774"/>
    <w:rsid w:val="00021DF3"/>
    <w:rsid w:val="00023869"/>
    <w:rsid w:val="00024598"/>
    <w:rsid w:val="000279B0"/>
    <w:rsid w:val="00032769"/>
    <w:rsid w:val="0003311E"/>
    <w:rsid w:val="00034886"/>
    <w:rsid w:val="00036DE6"/>
    <w:rsid w:val="00036E18"/>
    <w:rsid w:val="00037B58"/>
    <w:rsid w:val="0004013B"/>
    <w:rsid w:val="00046D2C"/>
    <w:rsid w:val="00047D8E"/>
    <w:rsid w:val="00050A6E"/>
    <w:rsid w:val="00051B73"/>
    <w:rsid w:val="00053944"/>
    <w:rsid w:val="00057555"/>
    <w:rsid w:val="000575CF"/>
    <w:rsid w:val="00060ABE"/>
    <w:rsid w:val="00061A50"/>
    <w:rsid w:val="0006361B"/>
    <w:rsid w:val="00063FA4"/>
    <w:rsid w:val="00064104"/>
    <w:rsid w:val="00064F32"/>
    <w:rsid w:val="000652E3"/>
    <w:rsid w:val="00066025"/>
    <w:rsid w:val="00066405"/>
    <w:rsid w:val="00067A8F"/>
    <w:rsid w:val="000701D1"/>
    <w:rsid w:val="00080A20"/>
    <w:rsid w:val="00082796"/>
    <w:rsid w:val="00082DF4"/>
    <w:rsid w:val="00086FF5"/>
    <w:rsid w:val="00087C0A"/>
    <w:rsid w:val="00091081"/>
    <w:rsid w:val="00091788"/>
    <w:rsid w:val="00093BC4"/>
    <w:rsid w:val="000943E6"/>
    <w:rsid w:val="00097929"/>
    <w:rsid w:val="000A0966"/>
    <w:rsid w:val="000A0F2D"/>
    <w:rsid w:val="000A1E80"/>
    <w:rsid w:val="000A3B70"/>
    <w:rsid w:val="000A4FAA"/>
    <w:rsid w:val="000A5153"/>
    <w:rsid w:val="000B10AE"/>
    <w:rsid w:val="000B2E89"/>
    <w:rsid w:val="000B30BF"/>
    <w:rsid w:val="000B4E25"/>
    <w:rsid w:val="000B51EB"/>
    <w:rsid w:val="000B566B"/>
    <w:rsid w:val="000B595C"/>
    <w:rsid w:val="000B662E"/>
    <w:rsid w:val="000B7294"/>
    <w:rsid w:val="000B75D0"/>
    <w:rsid w:val="000C1CF8"/>
    <w:rsid w:val="000C49CF"/>
    <w:rsid w:val="000C52E9"/>
    <w:rsid w:val="000C562D"/>
    <w:rsid w:val="000C5B8B"/>
    <w:rsid w:val="000C5CDC"/>
    <w:rsid w:val="000C65DC"/>
    <w:rsid w:val="000C66F3"/>
    <w:rsid w:val="000C6900"/>
    <w:rsid w:val="000C733B"/>
    <w:rsid w:val="000C795A"/>
    <w:rsid w:val="000D28BF"/>
    <w:rsid w:val="000D31E8"/>
    <w:rsid w:val="000D6E78"/>
    <w:rsid w:val="000D76E4"/>
    <w:rsid w:val="000D7F7C"/>
    <w:rsid w:val="000E0571"/>
    <w:rsid w:val="000E3816"/>
    <w:rsid w:val="000E41A7"/>
    <w:rsid w:val="000E4C22"/>
    <w:rsid w:val="000E4F77"/>
    <w:rsid w:val="000E562C"/>
    <w:rsid w:val="000F1CAC"/>
    <w:rsid w:val="000F265C"/>
    <w:rsid w:val="000F3AFA"/>
    <w:rsid w:val="000F3F0A"/>
    <w:rsid w:val="000F5712"/>
    <w:rsid w:val="000F660D"/>
    <w:rsid w:val="000F6611"/>
    <w:rsid w:val="000F7E22"/>
    <w:rsid w:val="00101281"/>
    <w:rsid w:val="00101465"/>
    <w:rsid w:val="0010551D"/>
    <w:rsid w:val="00107554"/>
    <w:rsid w:val="001075E9"/>
    <w:rsid w:val="001104F3"/>
    <w:rsid w:val="001117B8"/>
    <w:rsid w:val="00112EEB"/>
    <w:rsid w:val="00113517"/>
    <w:rsid w:val="001173FF"/>
    <w:rsid w:val="001177B6"/>
    <w:rsid w:val="00120486"/>
    <w:rsid w:val="00122811"/>
    <w:rsid w:val="0012563A"/>
    <w:rsid w:val="001264DE"/>
    <w:rsid w:val="001313A7"/>
    <w:rsid w:val="001316D1"/>
    <w:rsid w:val="00131983"/>
    <w:rsid w:val="0013276F"/>
    <w:rsid w:val="00133776"/>
    <w:rsid w:val="00133852"/>
    <w:rsid w:val="00133CDB"/>
    <w:rsid w:val="001342B5"/>
    <w:rsid w:val="0013621E"/>
    <w:rsid w:val="0013642E"/>
    <w:rsid w:val="00142EFE"/>
    <w:rsid w:val="0014473D"/>
    <w:rsid w:val="0014544F"/>
    <w:rsid w:val="00152A23"/>
    <w:rsid w:val="001567E8"/>
    <w:rsid w:val="00156B11"/>
    <w:rsid w:val="00157371"/>
    <w:rsid w:val="00162CB7"/>
    <w:rsid w:val="0016373C"/>
    <w:rsid w:val="00164CD9"/>
    <w:rsid w:val="001665C9"/>
    <w:rsid w:val="00166F32"/>
    <w:rsid w:val="00167CF5"/>
    <w:rsid w:val="00170F11"/>
    <w:rsid w:val="001718C0"/>
    <w:rsid w:val="00171E5B"/>
    <w:rsid w:val="00171F94"/>
    <w:rsid w:val="00172A1C"/>
    <w:rsid w:val="00175D4E"/>
    <w:rsid w:val="0017668A"/>
    <w:rsid w:val="001766FE"/>
    <w:rsid w:val="001771E7"/>
    <w:rsid w:val="00183D36"/>
    <w:rsid w:val="00183DEB"/>
    <w:rsid w:val="001911FF"/>
    <w:rsid w:val="00192006"/>
    <w:rsid w:val="00192B57"/>
    <w:rsid w:val="00192EDC"/>
    <w:rsid w:val="00193180"/>
    <w:rsid w:val="00193D7D"/>
    <w:rsid w:val="0019414A"/>
    <w:rsid w:val="0019530C"/>
    <w:rsid w:val="00195F0F"/>
    <w:rsid w:val="00196792"/>
    <w:rsid w:val="001A0ADA"/>
    <w:rsid w:val="001A127D"/>
    <w:rsid w:val="001A47DC"/>
    <w:rsid w:val="001A52D1"/>
    <w:rsid w:val="001A5900"/>
    <w:rsid w:val="001A59D6"/>
    <w:rsid w:val="001A5AC6"/>
    <w:rsid w:val="001A7B5B"/>
    <w:rsid w:val="001B0A1E"/>
    <w:rsid w:val="001B0B88"/>
    <w:rsid w:val="001B1519"/>
    <w:rsid w:val="001B2E2D"/>
    <w:rsid w:val="001B2E44"/>
    <w:rsid w:val="001B5269"/>
    <w:rsid w:val="001B5CD2"/>
    <w:rsid w:val="001C0BEE"/>
    <w:rsid w:val="001C1A77"/>
    <w:rsid w:val="001C1E49"/>
    <w:rsid w:val="001C27BC"/>
    <w:rsid w:val="001C27C1"/>
    <w:rsid w:val="001C2A98"/>
    <w:rsid w:val="001C36D2"/>
    <w:rsid w:val="001C3B86"/>
    <w:rsid w:val="001C4D95"/>
    <w:rsid w:val="001D3D7D"/>
    <w:rsid w:val="001D3FFF"/>
    <w:rsid w:val="001D4997"/>
    <w:rsid w:val="001D5FAA"/>
    <w:rsid w:val="001D625F"/>
    <w:rsid w:val="001D68A4"/>
    <w:rsid w:val="001D7576"/>
    <w:rsid w:val="001E0241"/>
    <w:rsid w:val="001E0E3F"/>
    <w:rsid w:val="001E14A0"/>
    <w:rsid w:val="001E69D4"/>
    <w:rsid w:val="001E7376"/>
    <w:rsid w:val="001E763E"/>
    <w:rsid w:val="001F1A3E"/>
    <w:rsid w:val="001F225C"/>
    <w:rsid w:val="001F44CD"/>
    <w:rsid w:val="001F6DEE"/>
    <w:rsid w:val="00200792"/>
    <w:rsid w:val="00201CFA"/>
    <w:rsid w:val="0020220D"/>
    <w:rsid w:val="00202448"/>
    <w:rsid w:val="00202D15"/>
    <w:rsid w:val="00204ACE"/>
    <w:rsid w:val="00205B3F"/>
    <w:rsid w:val="00212EAE"/>
    <w:rsid w:val="00214BEE"/>
    <w:rsid w:val="002157E1"/>
    <w:rsid w:val="002205B8"/>
    <w:rsid w:val="00221B07"/>
    <w:rsid w:val="0022235D"/>
    <w:rsid w:val="00225720"/>
    <w:rsid w:val="002259E5"/>
    <w:rsid w:val="00226140"/>
    <w:rsid w:val="00226D3F"/>
    <w:rsid w:val="002274F3"/>
    <w:rsid w:val="0023094C"/>
    <w:rsid w:val="0023100D"/>
    <w:rsid w:val="00233484"/>
    <w:rsid w:val="00234303"/>
    <w:rsid w:val="00234BE3"/>
    <w:rsid w:val="00235A90"/>
    <w:rsid w:val="0023624F"/>
    <w:rsid w:val="00240698"/>
    <w:rsid w:val="00241E48"/>
    <w:rsid w:val="0024214E"/>
    <w:rsid w:val="00242623"/>
    <w:rsid w:val="00242AAB"/>
    <w:rsid w:val="00243572"/>
    <w:rsid w:val="00250558"/>
    <w:rsid w:val="0025357C"/>
    <w:rsid w:val="00253B23"/>
    <w:rsid w:val="002562D8"/>
    <w:rsid w:val="002605D1"/>
    <w:rsid w:val="00260652"/>
    <w:rsid w:val="00260D54"/>
    <w:rsid w:val="0026161E"/>
    <w:rsid w:val="00261F25"/>
    <w:rsid w:val="00263B75"/>
    <w:rsid w:val="00263EFB"/>
    <w:rsid w:val="002648A9"/>
    <w:rsid w:val="0026536F"/>
    <w:rsid w:val="0026553C"/>
    <w:rsid w:val="002661A0"/>
    <w:rsid w:val="0026790A"/>
    <w:rsid w:val="00267DD5"/>
    <w:rsid w:val="00272EF3"/>
    <w:rsid w:val="00274A0A"/>
    <w:rsid w:val="00274FF7"/>
    <w:rsid w:val="002773CF"/>
    <w:rsid w:val="00277593"/>
    <w:rsid w:val="00280818"/>
    <w:rsid w:val="00280909"/>
    <w:rsid w:val="00280918"/>
    <w:rsid w:val="00282AF6"/>
    <w:rsid w:val="0028596A"/>
    <w:rsid w:val="002860C7"/>
    <w:rsid w:val="00286907"/>
    <w:rsid w:val="00287085"/>
    <w:rsid w:val="00287DC0"/>
    <w:rsid w:val="00290AF9"/>
    <w:rsid w:val="00291131"/>
    <w:rsid w:val="0029266E"/>
    <w:rsid w:val="00296408"/>
    <w:rsid w:val="002967CF"/>
    <w:rsid w:val="00296D53"/>
    <w:rsid w:val="00297788"/>
    <w:rsid w:val="002A26A8"/>
    <w:rsid w:val="002A3285"/>
    <w:rsid w:val="002A34F9"/>
    <w:rsid w:val="002A484B"/>
    <w:rsid w:val="002A64A6"/>
    <w:rsid w:val="002B1EFB"/>
    <w:rsid w:val="002B1FE3"/>
    <w:rsid w:val="002B3301"/>
    <w:rsid w:val="002B732C"/>
    <w:rsid w:val="002C0E91"/>
    <w:rsid w:val="002C1445"/>
    <w:rsid w:val="002C47D4"/>
    <w:rsid w:val="002D0F38"/>
    <w:rsid w:val="002D1895"/>
    <w:rsid w:val="002D67B5"/>
    <w:rsid w:val="002D7637"/>
    <w:rsid w:val="002D77E3"/>
    <w:rsid w:val="002F0CE1"/>
    <w:rsid w:val="002F25E2"/>
    <w:rsid w:val="002F2859"/>
    <w:rsid w:val="002F3CF3"/>
    <w:rsid w:val="002F6291"/>
    <w:rsid w:val="002F641E"/>
    <w:rsid w:val="002F6E3C"/>
    <w:rsid w:val="0030117D"/>
    <w:rsid w:val="00301F30"/>
    <w:rsid w:val="003038FD"/>
    <w:rsid w:val="00303C87"/>
    <w:rsid w:val="003042D3"/>
    <w:rsid w:val="0030503E"/>
    <w:rsid w:val="003108E5"/>
    <w:rsid w:val="003115A8"/>
    <w:rsid w:val="003115B8"/>
    <w:rsid w:val="003120CB"/>
    <w:rsid w:val="003120D4"/>
    <w:rsid w:val="003138FD"/>
    <w:rsid w:val="00314147"/>
    <w:rsid w:val="003176B9"/>
    <w:rsid w:val="00317B08"/>
    <w:rsid w:val="00320153"/>
    <w:rsid w:val="00320367"/>
    <w:rsid w:val="00322871"/>
    <w:rsid w:val="00322E8E"/>
    <w:rsid w:val="00326FB3"/>
    <w:rsid w:val="003316D4"/>
    <w:rsid w:val="003321B2"/>
    <w:rsid w:val="00332BBE"/>
    <w:rsid w:val="00333649"/>
    <w:rsid w:val="00333822"/>
    <w:rsid w:val="00336715"/>
    <w:rsid w:val="003401EC"/>
    <w:rsid w:val="00340DFD"/>
    <w:rsid w:val="003416BD"/>
    <w:rsid w:val="00344954"/>
    <w:rsid w:val="00345DE8"/>
    <w:rsid w:val="003467F7"/>
    <w:rsid w:val="00346AD0"/>
    <w:rsid w:val="00346BF6"/>
    <w:rsid w:val="0034767D"/>
    <w:rsid w:val="00350CD7"/>
    <w:rsid w:val="00352ED7"/>
    <w:rsid w:val="00353FBE"/>
    <w:rsid w:val="00354F5F"/>
    <w:rsid w:val="00355B7D"/>
    <w:rsid w:val="00357AEF"/>
    <w:rsid w:val="00357B17"/>
    <w:rsid w:val="00360C17"/>
    <w:rsid w:val="003621C6"/>
    <w:rsid w:val="003622B8"/>
    <w:rsid w:val="0036264F"/>
    <w:rsid w:val="00364D48"/>
    <w:rsid w:val="00366B76"/>
    <w:rsid w:val="00367D5E"/>
    <w:rsid w:val="003726B9"/>
    <w:rsid w:val="00373051"/>
    <w:rsid w:val="00373B8F"/>
    <w:rsid w:val="003743DF"/>
    <w:rsid w:val="00376D95"/>
    <w:rsid w:val="00377FBB"/>
    <w:rsid w:val="00377FF8"/>
    <w:rsid w:val="00382599"/>
    <w:rsid w:val="00385140"/>
    <w:rsid w:val="00393CC7"/>
    <w:rsid w:val="003960ED"/>
    <w:rsid w:val="00396302"/>
    <w:rsid w:val="003971F7"/>
    <w:rsid w:val="003A16FC"/>
    <w:rsid w:val="003A2C8A"/>
    <w:rsid w:val="003A4FCD"/>
    <w:rsid w:val="003A5C09"/>
    <w:rsid w:val="003B01EB"/>
    <w:rsid w:val="003B0944"/>
    <w:rsid w:val="003B1593"/>
    <w:rsid w:val="003B1CCC"/>
    <w:rsid w:val="003B22A5"/>
    <w:rsid w:val="003B300E"/>
    <w:rsid w:val="003B4381"/>
    <w:rsid w:val="003B6CA6"/>
    <w:rsid w:val="003C1043"/>
    <w:rsid w:val="003C1A1D"/>
    <w:rsid w:val="003C1A30"/>
    <w:rsid w:val="003C202B"/>
    <w:rsid w:val="003C30F4"/>
    <w:rsid w:val="003C5505"/>
    <w:rsid w:val="003C6779"/>
    <w:rsid w:val="003C71BE"/>
    <w:rsid w:val="003D033C"/>
    <w:rsid w:val="003D25FC"/>
    <w:rsid w:val="003D2998"/>
    <w:rsid w:val="003D2F0A"/>
    <w:rsid w:val="003D3891"/>
    <w:rsid w:val="003D3FE9"/>
    <w:rsid w:val="003D40A9"/>
    <w:rsid w:val="003D5D84"/>
    <w:rsid w:val="003D66E4"/>
    <w:rsid w:val="003E0F4F"/>
    <w:rsid w:val="003E18AC"/>
    <w:rsid w:val="003E210B"/>
    <w:rsid w:val="003E2A12"/>
    <w:rsid w:val="003E3384"/>
    <w:rsid w:val="003E3CA4"/>
    <w:rsid w:val="003E548E"/>
    <w:rsid w:val="003E575B"/>
    <w:rsid w:val="003F6CCA"/>
    <w:rsid w:val="00405ABF"/>
    <w:rsid w:val="00407EC8"/>
    <w:rsid w:val="0041005F"/>
    <w:rsid w:val="0041110A"/>
    <w:rsid w:val="00411624"/>
    <w:rsid w:val="00411892"/>
    <w:rsid w:val="00411A30"/>
    <w:rsid w:val="0041304B"/>
    <w:rsid w:val="004148E1"/>
    <w:rsid w:val="00414AB9"/>
    <w:rsid w:val="00414CFA"/>
    <w:rsid w:val="004151F6"/>
    <w:rsid w:val="00415EC0"/>
    <w:rsid w:val="00417A8D"/>
    <w:rsid w:val="00420BE9"/>
    <w:rsid w:val="00420DCF"/>
    <w:rsid w:val="00423AD8"/>
    <w:rsid w:val="00423FDD"/>
    <w:rsid w:val="00424C85"/>
    <w:rsid w:val="004260BD"/>
    <w:rsid w:val="0043012F"/>
    <w:rsid w:val="00430F1F"/>
    <w:rsid w:val="00431CF7"/>
    <w:rsid w:val="00431FB4"/>
    <w:rsid w:val="004326EA"/>
    <w:rsid w:val="00432FAD"/>
    <w:rsid w:val="004340EE"/>
    <w:rsid w:val="0043417E"/>
    <w:rsid w:val="00435A40"/>
    <w:rsid w:val="00437874"/>
    <w:rsid w:val="0044434C"/>
    <w:rsid w:val="0044456B"/>
    <w:rsid w:val="00447B9E"/>
    <w:rsid w:val="00447BD1"/>
    <w:rsid w:val="004507F3"/>
    <w:rsid w:val="00450AF4"/>
    <w:rsid w:val="00451987"/>
    <w:rsid w:val="00454578"/>
    <w:rsid w:val="00454753"/>
    <w:rsid w:val="00456A57"/>
    <w:rsid w:val="00460377"/>
    <w:rsid w:val="004607DE"/>
    <w:rsid w:val="004618AE"/>
    <w:rsid w:val="00462194"/>
    <w:rsid w:val="00465A94"/>
    <w:rsid w:val="004671C7"/>
    <w:rsid w:val="00470ECA"/>
    <w:rsid w:val="00472152"/>
    <w:rsid w:val="00472F4D"/>
    <w:rsid w:val="004730BF"/>
    <w:rsid w:val="00474DCB"/>
    <w:rsid w:val="0047535C"/>
    <w:rsid w:val="00475A73"/>
    <w:rsid w:val="004762F6"/>
    <w:rsid w:val="00476BE6"/>
    <w:rsid w:val="0048309A"/>
    <w:rsid w:val="0048374C"/>
    <w:rsid w:val="004840FC"/>
    <w:rsid w:val="00484B93"/>
    <w:rsid w:val="00485870"/>
    <w:rsid w:val="00485FE8"/>
    <w:rsid w:val="00492473"/>
    <w:rsid w:val="00492EB5"/>
    <w:rsid w:val="00493AFA"/>
    <w:rsid w:val="00494BFC"/>
    <w:rsid w:val="00494F77"/>
    <w:rsid w:val="00497721"/>
    <w:rsid w:val="004A0229"/>
    <w:rsid w:val="004A35D2"/>
    <w:rsid w:val="004A5A24"/>
    <w:rsid w:val="004A5D8E"/>
    <w:rsid w:val="004A71E4"/>
    <w:rsid w:val="004B2F00"/>
    <w:rsid w:val="004B3147"/>
    <w:rsid w:val="004B32BD"/>
    <w:rsid w:val="004B3416"/>
    <w:rsid w:val="004B667A"/>
    <w:rsid w:val="004B6713"/>
    <w:rsid w:val="004B6E31"/>
    <w:rsid w:val="004C1D66"/>
    <w:rsid w:val="004C31D7"/>
    <w:rsid w:val="004C4AD2"/>
    <w:rsid w:val="004C4F78"/>
    <w:rsid w:val="004C5609"/>
    <w:rsid w:val="004C6981"/>
    <w:rsid w:val="004C6C16"/>
    <w:rsid w:val="004D1F21"/>
    <w:rsid w:val="004D268C"/>
    <w:rsid w:val="004D2BEF"/>
    <w:rsid w:val="004D4274"/>
    <w:rsid w:val="004D59D8"/>
    <w:rsid w:val="004D5DA1"/>
    <w:rsid w:val="004D7910"/>
    <w:rsid w:val="004E0A75"/>
    <w:rsid w:val="004E150F"/>
    <w:rsid w:val="004E1532"/>
    <w:rsid w:val="004E1DCA"/>
    <w:rsid w:val="004E23A1"/>
    <w:rsid w:val="004E23ED"/>
    <w:rsid w:val="004E24E9"/>
    <w:rsid w:val="004E3489"/>
    <w:rsid w:val="004E358A"/>
    <w:rsid w:val="004E3AFA"/>
    <w:rsid w:val="004E523C"/>
    <w:rsid w:val="004E6588"/>
    <w:rsid w:val="004E6B3B"/>
    <w:rsid w:val="004F10C9"/>
    <w:rsid w:val="004F2742"/>
    <w:rsid w:val="004F54D2"/>
    <w:rsid w:val="004F6DC5"/>
    <w:rsid w:val="005000B5"/>
    <w:rsid w:val="00500F46"/>
    <w:rsid w:val="00502A0A"/>
    <w:rsid w:val="005035F5"/>
    <w:rsid w:val="00506641"/>
    <w:rsid w:val="00506874"/>
    <w:rsid w:val="00507C50"/>
    <w:rsid w:val="005145E3"/>
    <w:rsid w:val="00514D40"/>
    <w:rsid w:val="005176D4"/>
    <w:rsid w:val="00517C3A"/>
    <w:rsid w:val="00525311"/>
    <w:rsid w:val="00525821"/>
    <w:rsid w:val="005258ED"/>
    <w:rsid w:val="00527BF4"/>
    <w:rsid w:val="005324BE"/>
    <w:rsid w:val="00533F1F"/>
    <w:rsid w:val="00534EE5"/>
    <w:rsid w:val="00534F6C"/>
    <w:rsid w:val="00535994"/>
    <w:rsid w:val="0053646D"/>
    <w:rsid w:val="00536D67"/>
    <w:rsid w:val="00540331"/>
    <w:rsid w:val="00540709"/>
    <w:rsid w:val="00540AAD"/>
    <w:rsid w:val="00543EC1"/>
    <w:rsid w:val="00546101"/>
    <w:rsid w:val="00546458"/>
    <w:rsid w:val="00546526"/>
    <w:rsid w:val="0055087C"/>
    <w:rsid w:val="00553413"/>
    <w:rsid w:val="00555983"/>
    <w:rsid w:val="00557CBA"/>
    <w:rsid w:val="00560E31"/>
    <w:rsid w:val="00561BDA"/>
    <w:rsid w:val="00561C0E"/>
    <w:rsid w:val="0056690C"/>
    <w:rsid w:val="005677CF"/>
    <w:rsid w:val="00567DBF"/>
    <w:rsid w:val="005702D2"/>
    <w:rsid w:val="00570CD6"/>
    <w:rsid w:val="005717E7"/>
    <w:rsid w:val="0057510E"/>
    <w:rsid w:val="0058186E"/>
    <w:rsid w:val="00581B23"/>
    <w:rsid w:val="0058219C"/>
    <w:rsid w:val="0058707F"/>
    <w:rsid w:val="00591147"/>
    <w:rsid w:val="00591DBD"/>
    <w:rsid w:val="0059260A"/>
    <w:rsid w:val="005931FE"/>
    <w:rsid w:val="00595F0D"/>
    <w:rsid w:val="00597EFB"/>
    <w:rsid w:val="005A0028"/>
    <w:rsid w:val="005A0ACC"/>
    <w:rsid w:val="005A1E5D"/>
    <w:rsid w:val="005A2F7A"/>
    <w:rsid w:val="005A3BB3"/>
    <w:rsid w:val="005B0072"/>
    <w:rsid w:val="005B0732"/>
    <w:rsid w:val="005B38A0"/>
    <w:rsid w:val="005B491C"/>
    <w:rsid w:val="005B4DBF"/>
    <w:rsid w:val="005B5DE2"/>
    <w:rsid w:val="005B674C"/>
    <w:rsid w:val="005B6E25"/>
    <w:rsid w:val="005C1B77"/>
    <w:rsid w:val="005C24F2"/>
    <w:rsid w:val="005C3521"/>
    <w:rsid w:val="005C547E"/>
    <w:rsid w:val="005C7561"/>
    <w:rsid w:val="005C77D3"/>
    <w:rsid w:val="005D1B07"/>
    <w:rsid w:val="005D1E57"/>
    <w:rsid w:val="005D2F57"/>
    <w:rsid w:val="005D34F6"/>
    <w:rsid w:val="005D3653"/>
    <w:rsid w:val="005D4F1A"/>
    <w:rsid w:val="005D5DBC"/>
    <w:rsid w:val="005D6F12"/>
    <w:rsid w:val="005E0A48"/>
    <w:rsid w:val="005E1446"/>
    <w:rsid w:val="005E1884"/>
    <w:rsid w:val="005E46A2"/>
    <w:rsid w:val="005E5117"/>
    <w:rsid w:val="005F373A"/>
    <w:rsid w:val="005F39AC"/>
    <w:rsid w:val="005F3F72"/>
    <w:rsid w:val="005F3FA6"/>
    <w:rsid w:val="005F48BD"/>
    <w:rsid w:val="005F4F87"/>
    <w:rsid w:val="005F6B0E"/>
    <w:rsid w:val="005F760E"/>
    <w:rsid w:val="005F7B1D"/>
    <w:rsid w:val="0060222A"/>
    <w:rsid w:val="00603D7E"/>
    <w:rsid w:val="00606CB3"/>
    <w:rsid w:val="006070C4"/>
    <w:rsid w:val="00610C21"/>
    <w:rsid w:val="00611907"/>
    <w:rsid w:val="00612109"/>
    <w:rsid w:val="00613116"/>
    <w:rsid w:val="006170B1"/>
    <w:rsid w:val="006202A6"/>
    <w:rsid w:val="0062054B"/>
    <w:rsid w:val="00620926"/>
    <w:rsid w:val="00621C4E"/>
    <w:rsid w:val="00624EAE"/>
    <w:rsid w:val="006305D7"/>
    <w:rsid w:val="00631CA1"/>
    <w:rsid w:val="00632F63"/>
    <w:rsid w:val="0063307D"/>
    <w:rsid w:val="00633A01"/>
    <w:rsid w:val="00633B97"/>
    <w:rsid w:val="006341F7"/>
    <w:rsid w:val="00634585"/>
    <w:rsid w:val="00635014"/>
    <w:rsid w:val="006367B9"/>
    <w:rsid w:val="006369CE"/>
    <w:rsid w:val="00637FD3"/>
    <w:rsid w:val="00640B47"/>
    <w:rsid w:val="006411CA"/>
    <w:rsid w:val="006450C9"/>
    <w:rsid w:val="0064605E"/>
    <w:rsid w:val="00646443"/>
    <w:rsid w:val="00646BE9"/>
    <w:rsid w:val="006472B7"/>
    <w:rsid w:val="00653754"/>
    <w:rsid w:val="00656672"/>
    <w:rsid w:val="00657BC4"/>
    <w:rsid w:val="0066070B"/>
    <w:rsid w:val="006619C8"/>
    <w:rsid w:val="00662D1C"/>
    <w:rsid w:val="00663027"/>
    <w:rsid w:val="00663ACC"/>
    <w:rsid w:val="00671710"/>
    <w:rsid w:val="00673414"/>
    <w:rsid w:val="00673DBE"/>
    <w:rsid w:val="00676079"/>
    <w:rsid w:val="00676ECD"/>
    <w:rsid w:val="00677D0A"/>
    <w:rsid w:val="006811DC"/>
    <w:rsid w:val="0068185F"/>
    <w:rsid w:val="00683D15"/>
    <w:rsid w:val="00684331"/>
    <w:rsid w:val="006845F2"/>
    <w:rsid w:val="00685AEF"/>
    <w:rsid w:val="006876EA"/>
    <w:rsid w:val="00687C3E"/>
    <w:rsid w:val="006927A2"/>
    <w:rsid w:val="00696B05"/>
    <w:rsid w:val="006A01CF"/>
    <w:rsid w:val="006A11BC"/>
    <w:rsid w:val="006A1494"/>
    <w:rsid w:val="006A2AEA"/>
    <w:rsid w:val="006A59C1"/>
    <w:rsid w:val="006A5B79"/>
    <w:rsid w:val="006A60DD"/>
    <w:rsid w:val="006A6956"/>
    <w:rsid w:val="006B0679"/>
    <w:rsid w:val="006B067A"/>
    <w:rsid w:val="006B074C"/>
    <w:rsid w:val="006B3B84"/>
    <w:rsid w:val="006B4E7C"/>
    <w:rsid w:val="006B5BEE"/>
    <w:rsid w:val="006B5D8C"/>
    <w:rsid w:val="006B72D4"/>
    <w:rsid w:val="006B7852"/>
    <w:rsid w:val="006B7EBF"/>
    <w:rsid w:val="006C11CC"/>
    <w:rsid w:val="006C1AEB"/>
    <w:rsid w:val="006C1D38"/>
    <w:rsid w:val="006C2F54"/>
    <w:rsid w:val="006C3DBE"/>
    <w:rsid w:val="006C42C5"/>
    <w:rsid w:val="006C4AD9"/>
    <w:rsid w:val="006C4F2B"/>
    <w:rsid w:val="006C57FE"/>
    <w:rsid w:val="006C668E"/>
    <w:rsid w:val="006D3231"/>
    <w:rsid w:val="006D440A"/>
    <w:rsid w:val="006D5D9F"/>
    <w:rsid w:val="006D6698"/>
    <w:rsid w:val="006E0BB1"/>
    <w:rsid w:val="006E2A74"/>
    <w:rsid w:val="006E4B63"/>
    <w:rsid w:val="006E5DBA"/>
    <w:rsid w:val="006F06E4"/>
    <w:rsid w:val="006F1227"/>
    <w:rsid w:val="006F557B"/>
    <w:rsid w:val="006F79FA"/>
    <w:rsid w:val="006F7B41"/>
    <w:rsid w:val="00700C9D"/>
    <w:rsid w:val="00702B5D"/>
    <w:rsid w:val="00703341"/>
    <w:rsid w:val="00703ED2"/>
    <w:rsid w:val="00706E68"/>
    <w:rsid w:val="00707B8D"/>
    <w:rsid w:val="00707C67"/>
    <w:rsid w:val="00712ECA"/>
    <w:rsid w:val="00713636"/>
    <w:rsid w:val="00713B2E"/>
    <w:rsid w:val="00714B8C"/>
    <w:rsid w:val="00714ED1"/>
    <w:rsid w:val="00715646"/>
    <w:rsid w:val="0071675D"/>
    <w:rsid w:val="00717736"/>
    <w:rsid w:val="007237D0"/>
    <w:rsid w:val="00724146"/>
    <w:rsid w:val="007265E7"/>
    <w:rsid w:val="00731341"/>
    <w:rsid w:val="00731B0E"/>
    <w:rsid w:val="00732B47"/>
    <w:rsid w:val="00735CF5"/>
    <w:rsid w:val="00736586"/>
    <w:rsid w:val="0074063A"/>
    <w:rsid w:val="00742AA4"/>
    <w:rsid w:val="00743BA1"/>
    <w:rsid w:val="0074486C"/>
    <w:rsid w:val="00745F1E"/>
    <w:rsid w:val="00750A4B"/>
    <w:rsid w:val="007515FE"/>
    <w:rsid w:val="00753BF4"/>
    <w:rsid w:val="0075787B"/>
    <w:rsid w:val="007601D0"/>
    <w:rsid w:val="007603BB"/>
    <w:rsid w:val="0076109D"/>
    <w:rsid w:val="00761123"/>
    <w:rsid w:val="007668C8"/>
    <w:rsid w:val="00767107"/>
    <w:rsid w:val="00767E54"/>
    <w:rsid w:val="00773617"/>
    <w:rsid w:val="00773A3D"/>
    <w:rsid w:val="00773BFD"/>
    <w:rsid w:val="007743B3"/>
    <w:rsid w:val="00774490"/>
    <w:rsid w:val="00774A03"/>
    <w:rsid w:val="00774EA1"/>
    <w:rsid w:val="0077581E"/>
    <w:rsid w:val="0077799E"/>
    <w:rsid w:val="0078046B"/>
    <w:rsid w:val="0078079B"/>
    <w:rsid w:val="007819FF"/>
    <w:rsid w:val="0078318C"/>
    <w:rsid w:val="0078360C"/>
    <w:rsid w:val="00784140"/>
    <w:rsid w:val="00784A4C"/>
    <w:rsid w:val="00784BC6"/>
    <w:rsid w:val="00784CF2"/>
    <w:rsid w:val="0078523D"/>
    <w:rsid w:val="007906F3"/>
    <w:rsid w:val="00790C74"/>
    <w:rsid w:val="007931DF"/>
    <w:rsid w:val="00793625"/>
    <w:rsid w:val="007A00C7"/>
    <w:rsid w:val="007A0172"/>
    <w:rsid w:val="007A1804"/>
    <w:rsid w:val="007A215A"/>
    <w:rsid w:val="007A2511"/>
    <w:rsid w:val="007A260E"/>
    <w:rsid w:val="007A4D4C"/>
    <w:rsid w:val="007A4DD6"/>
    <w:rsid w:val="007A5CB9"/>
    <w:rsid w:val="007A7600"/>
    <w:rsid w:val="007A7FD3"/>
    <w:rsid w:val="007B20AE"/>
    <w:rsid w:val="007B6B07"/>
    <w:rsid w:val="007B6D43"/>
    <w:rsid w:val="007B749A"/>
    <w:rsid w:val="007B7C6E"/>
    <w:rsid w:val="007C1BD6"/>
    <w:rsid w:val="007C344B"/>
    <w:rsid w:val="007C568F"/>
    <w:rsid w:val="007D0558"/>
    <w:rsid w:val="007D155C"/>
    <w:rsid w:val="007D3EDE"/>
    <w:rsid w:val="007D44D7"/>
    <w:rsid w:val="007D451D"/>
    <w:rsid w:val="007D621A"/>
    <w:rsid w:val="007E058A"/>
    <w:rsid w:val="007E1CF7"/>
    <w:rsid w:val="007E26FE"/>
    <w:rsid w:val="007E2887"/>
    <w:rsid w:val="007E5278"/>
    <w:rsid w:val="007E52D6"/>
    <w:rsid w:val="007E59E2"/>
    <w:rsid w:val="007E749C"/>
    <w:rsid w:val="007F0572"/>
    <w:rsid w:val="007F14CF"/>
    <w:rsid w:val="007F1B5C"/>
    <w:rsid w:val="007F4990"/>
    <w:rsid w:val="007F65BA"/>
    <w:rsid w:val="008011FC"/>
    <w:rsid w:val="00801257"/>
    <w:rsid w:val="0080150F"/>
    <w:rsid w:val="00801618"/>
    <w:rsid w:val="00803B0A"/>
    <w:rsid w:val="00804DED"/>
    <w:rsid w:val="00805B96"/>
    <w:rsid w:val="00806012"/>
    <w:rsid w:val="00806355"/>
    <w:rsid w:val="00806B05"/>
    <w:rsid w:val="008105BE"/>
    <w:rsid w:val="008115A5"/>
    <w:rsid w:val="00811D46"/>
    <w:rsid w:val="0081415D"/>
    <w:rsid w:val="008179CC"/>
    <w:rsid w:val="00817D30"/>
    <w:rsid w:val="008201E9"/>
    <w:rsid w:val="00820229"/>
    <w:rsid w:val="00822448"/>
    <w:rsid w:val="00822ABE"/>
    <w:rsid w:val="008244D1"/>
    <w:rsid w:val="00824FE7"/>
    <w:rsid w:val="00827F51"/>
    <w:rsid w:val="00827FAD"/>
    <w:rsid w:val="0083104E"/>
    <w:rsid w:val="008343BE"/>
    <w:rsid w:val="00836535"/>
    <w:rsid w:val="0084089B"/>
    <w:rsid w:val="00840FB4"/>
    <w:rsid w:val="008410B2"/>
    <w:rsid w:val="00841455"/>
    <w:rsid w:val="00841780"/>
    <w:rsid w:val="0084445F"/>
    <w:rsid w:val="008500A0"/>
    <w:rsid w:val="0085116F"/>
    <w:rsid w:val="008524E5"/>
    <w:rsid w:val="0085351C"/>
    <w:rsid w:val="0085435A"/>
    <w:rsid w:val="008549CA"/>
    <w:rsid w:val="008556C3"/>
    <w:rsid w:val="0085687C"/>
    <w:rsid w:val="00856AC5"/>
    <w:rsid w:val="008609C2"/>
    <w:rsid w:val="008611C1"/>
    <w:rsid w:val="00862C58"/>
    <w:rsid w:val="00865376"/>
    <w:rsid w:val="008706C5"/>
    <w:rsid w:val="00873707"/>
    <w:rsid w:val="00874B20"/>
    <w:rsid w:val="008757C6"/>
    <w:rsid w:val="008763E1"/>
    <w:rsid w:val="0087775C"/>
    <w:rsid w:val="00877EC8"/>
    <w:rsid w:val="00880F36"/>
    <w:rsid w:val="008818A2"/>
    <w:rsid w:val="00882908"/>
    <w:rsid w:val="00885530"/>
    <w:rsid w:val="008878B8"/>
    <w:rsid w:val="00890213"/>
    <w:rsid w:val="00890BB8"/>
    <w:rsid w:val="008910D1"/>
    <w:rsid w:val="0089296C"/>
    <w:rsid w:val="00895912"/>
    <w:rsid w:val="00895B7D"/>
    <w:rsid w:val="00895E25"/>
    <w:rsid w:val="00896ABD"/>
    <w:rsid w:val="00897AB6"/>
    <w:rsid w:val="00897DA8"/>
    <w:rsid w:val="008A0DCE"/>
    <w:rsid w:val="008A2F09"/>
    <w:rsid w:val="008A3380"/>
    <w:rsid w:val="008A3498"/>
    <w:rsid w:val="008A7091"/>
    <w:rsid w:val="008A7A9C"/>
    <w:rsid w:val="008B44BA"/>
    <w:rsid w:val="008B5218"/>
    <w:rsid w:val="008B6602"/>
    <w:rsid w:val="008B7102"/>
    <w:rsid w:val="008C2311"/>
    <w:rsid w:val="008C3B7D"/>
    <w:rsid w:val="008C68BE"/>
    <w:rsid w:val="008D0F90"/>
    <w:rsid w:val="008D3715"/>
    <w:rsid w:val="008D480C"/>
    <w:rsid w:val="008D5465"/>
    <w:rsid w:val="008D5E61"/>
    <w:rsid w:val="008D7EB7"/>
    <w:rsid w:val="008D7EC5"/>
    <w:rsid w:val="008E3684"/>
    <w:rsid w:val="008E4B6B"/>
    <w:rsid w:val="008E57F5"/>
    <w:rsid w:val="008E5C7B"/>
    <w:rsid w:val="008E7606"/>
    <w:rsid w:val="008F1D94"/>
    <w:rsid w:val="008F1DAA"/>
    <w:rsid w:val="008F3EBD"/>
    <w:rsid w:val="008F60B2"/>
    <w:rsid w:val="008F6EBB"/>
    <w:rsid w:val="008F7C41"/>
    <w:rsid w:val="00901C70"/>
    <w:rsid w:val="009031E2"/>
    <w:rsid w:val="0091276C"/>
    <w:rsid w:val="009129D9"/>
    <w:rsid w:val="009131D5"/>
    <w:rsid w:val="009145BE"/>
    <w:rsid w:val="009165AC"/>
    <w:rsid w:val="00916B9A"/>
    <w:rsid w:val="00916FFC"/>
    <w:rsid w:val="0092053F"/>
    <w:rsid w:val="00920AD2"/>
    <w:rsid w:val="0092340A"/>
    <w:rsid w:val="00923C61"/>
    <w:rsid w:val="00926246"/>
    <w:rsid w:val="009270CC"/>
    <w:rsid w:val="00930844"/>
    <w:rsid w:val="009310D9"/>
    <w:rsid w:val="009313D9"/>
    <w:rsid w:val="00932E88"/>
    <w:rsid w:val="00935B7F"/>
    <w:rsid w:val="00941293"/>
    <w:rsid w:val="00941CD4"/>
    <w:rsid w:val="009424D0"/>
    <w:rsid w:val="00946372"/>
    <w:rsid w:val="0095032B"/>
    <w:rsid w:val="00950B13"/>
    <w:rsid w:val="00950C17"/>
    <w:rsid w:val="0095116A"/>
    <w:rsid w:val="00951FAF"/>
    <w:rsid w:val="0095377B"/>
    <w:rsid w:val="00954740"/>
    <w:rsid w:val="00955222"/>
    <w:rsid w:val="009557BC"/>
    <w:rsid w:val="00955AE5"/>
    <w:rsid w:val="00956B79"/>
    <w:rsid w:val="00960934"/>
    <w:rsid w:val="00962E71"/>
    <w:rsid w:val="00963ABC"/>
    <w:rsid w:val="00965D21"/>
    <w:rsid w:val="00967764"/>
    <w:rsid w:val="00970B0E"/>
    <w:rsid w:val="00970BB9"/>
    <w:rsid w:val="009726EE"/>
    <w:rsid w:val="00972CDE"/>
    <w:rsid w:val="009733DD"/>
    <w:rsid w:val="00973DC1"/>
    <w:rsid w:val="00975573"/>
    <w:rsid w:val="00976D03"/>
    <w:rsid w:val="00977B30"/>
    <w:rsid w:val="00980DFD"/>
    <w:rsid w:val="00982F41"/>
    <w:rsid w:val="00983C92"/>
    <w:rsid w:val="009847DC"/>
    <w:rsid w:val="00985090"/>
    <w:rsid w:val="00985FB9"/>
    <w:rsid w:val="009866D1"/>
    <w:rsid w:val="00987710"/>
    <w:rsid w:val="009904AB"/>
    <w:rsid w:val="00995688"/>
    <w:rsid w:val="009958A6"/>
    <w:rsid w:val="00996456"/>
    <w:rsid w:val="009A04F5"/>
    <w:rsid w:val="009A15EF"/>
    <w:rsid w:val="009A1E68"/>
    <w:rsid w:val="009A2CA6"/>
    <w:rsid w:val="009A38A5"/>
    <w:rsid w:val="009A5B73"/>
    <w:rsid w:val="009B118B"/>
    <w:rsid w:val="009B1260"/>
    <w:rsid w:val="009B13AD"/>
    <w:rsid w:val="009B1737"/>
    <w:rsid w:val="009B2CAF"/>
    <w:rsid w:val="009B3D4B"/>
    <w:rsid w:val="009B4E63"/>
    <w:rsid w:val="009B5B99"/>
    <w:rsid w:val="009B6EFC"/>
    <w:rsid w:val="009B78B6"/>
    <w:rsid w:val="009C1FD0"/>
    <w:rsid w:val="009C2DF8"/>
    <w:rsid w:val="009C31BF"/>
    <w:rsid w:val="009C68B7"/>
    <w:rsid w:val="009C68D8"/>
    <w:rsid w:val="009D0834"/>
    <w:rsid w:val="009D095A"/>
    <w:rsid w:val="009D0A1E"/>
    <w:rsid w:val="009D2AE3"/>
    <w:rsid w:val="009D46F8"/>
    <w:rsid w:val="009D52BC"/>
    <w:rsid w:val="009D7B01"/>
    <w:rsid w:val="009D7D0A"/>
    <w:rsid w:val="009E09D9"/>
    <w:rsid w:val="009E598C"/>
    <w:rsid w:val="009E7DC0"/>
    <w:rsid w:val="009F01B1"/>
    <w:rsid w:val="009F0DBB"/>
    <w:rsid w:val="009F3887"/>
    <w:rsid w:val="009F40DC"/>
    <w:rsid w:val="009F659A"/>
    <w:rsid w:val="009F732B"/>
    <w:rsid w:val="00A00521"/>
    <w:rsid w:val="00A01876"/>
    <w:rsid w:val="00A01FE0"/>
    <w:rsid w:val="00A040B2"/>
    <w:rsid w:val="00A04F8D"/>
    <w:rsid w:val="00A061D5"/>
    <w:rsid w:val="00A06945"/>
    <w:rsid w:val="00A1003D"/>
    <w:rsid w:val="00A10656"/>
    <w:rsid w:val="00A1102E"/>
    <w:rsid w:val="00A113C0"/>
    <w:rsid w:val="00A12FA6"/>
    <w:rsid w:val="00A1339B"/>
    <w:rsid w:val="00A1387A"/>
    <w:rsid w:val="00A138DC"/>
    <w:rsid w:val="00A140F5"/>
    <w:rsid w:val="00A14ABA"/>
    <w:rsid w:val="00A16351"/>
    <w:rsid w:val="00A177BC"/>
    <w:rsid w:val="00A23744"/>
    <w:rsid w:val="00A23833"/>
    <w:rsid w:val="00A24CB6"/>
    <w:rsid w:val="00A25865"/>
    <w:rsid w:val="00A2640C"/>
    <w:rsid w:val="00A26CD2"/>
    <w:rsid w:val="00A27667"/>
    <w:rsid w:val="00A31B29"/>
    <w:rsid w:val="00A32979"/>
    <w:rsid w:val="00A34A67"/>
    <w:rsid w:val="00A37462"/>
    <w:rsid w:val="00A40743"/>
    <w:rsid w:val="00A4155F"/>
    <w:rsid w:val="00A458C6"/>
    <w:rsid w:val="00A459E1"/>
    <w:rsid w:val="00A46803"/>
    <w:rsid w:val="00A46AC4"/>
    <w:rsid w:val="00A478A5"/>
    <w:rsid w:val="00A52296"/>
    <w:rsid w:val="00A55661"/>
    <w:rsid w:val="00A56328"/>
    <w:rsid w:val="00A56F3A"/>
    <w:rsid w:val="00A56FE4"/>
    <w:rsid w:val="00A61B70"/>
    <w:rsid w:val="00A61FA8"/>
    <w:rsid w:val="00A6292A"/>
    <w:rsid w:val="00A62D50"/>
    <w:rsid w:val="00A637F4"/>
    <w:rsid w:val="00A64DF2"/>
    <w:rsid w:val="00A65485"/>
    <w:rsid w:val="00A65DC8"/>
    <w:rsid w:val="00A66E05"/>
    <w:rsid w:val="00A6732F"/>
    <w:rsid w:val="00A67655"/>
    <w:rsid w:val="00A70753"/>
    <w:rsid w:val="00A712D2"/>
    <w:rsid w:val="00A77CA0"/>
    <w:rsid w:val="00A77D09"/>
    <w:rsid w:val="00A80314"/>
    <w:rsid w:val="00A81F2E"/>
    <w:rsid w:val="00A82C8A"/>
    <w:rsid w:val="00A8346B"/>
    <w:rsid w:val="00A83F48"/>
    <w:rsid w:val="00A852FF"/>
    <w:rsid w:val="00A86AD1"/>
    <w:rsid w:val="00A87337"/>
    <w:rsid w:val="00A9073A"/>
    <w:rsid w:val="00A90C97"/>
    <w:rsid w:val="00A92DDC"/>
    <w:rsid w:val="00A92EDA"/>
    <w:rsid w:val="00A960C8"/>
    <w:rsid w:val="00A96604"/>
    <w:rsid w:val="00AA00BF"/>
    <w:rsid w:val="00AA03DF"/>
    <w:rsid w:val="00AA1B4F"/>
    <w:rsid w:val="00AA21D8"/>
    <w:rsid w:val="00AA271A"/>
    <w:rsid w:val="00AA3270"/>
    <w:rsid w:val="00AA375A"/>
    <w:rsid w:val="00AA452A"/>
    <w:rsid w:val="00AA52D7"/>
    <w:rsid w:val="00AA537C"/>
    <w:rsid w:val="00AA54F3"/>
    <w:rsid w:val="00AA6B43"/>
    <w:rsid w:val="00AA720D"/>
    <w:rsid w:val="00AA7B1F"/>
    <w:rsid w:val="00AB0C1E"/>
    <w:rsid w:val="00AB2125"/>
    <w:rsid w:val="00AB3145"/>
    <w:rsid w:val="00AB367A"/>
    <w:rsid w:val="00AB4138"/>
    <w:rsid w:val="00AB6975"/>
    <w:rsid w:val="00AB7BF8"/>
    <w:rsid w:val="00AB7CC5"/>
    <w:rsid w:val="00AC01D1"/>
    <w:rsid w:val="00AC0AB2"/>
    <w:rsid w:val="00AC0E9F"/>
    <w:rsid w:val="00AC1C80"/>
    <w:rsid w:val="00AC52A5"/>
    <w:rsid w:val="00AC55CC"/>
    <w:rsid w:val="00AC6EFD"/>
    <w:rsid w:val="00AC7151"/>
    <w:rsid w:val="00AD460A"/>
    <w:rsid w:val="00AD6A05"/>
    <w:rsid w:val="00AE0792"/>
    <w:rsid w:val="00AE118B"/>
    <w:rsid w:val="00AE2557"/>
    <w:rsid w:val="00AE272B"/>
    <w:rsid w:val="00AE3E3A"/>
    <w:rsid w:val="00AE492F"/>
    <w:rsid w:val="00AE77B4"/>
    <w:rsid w:val="00AE7C1A"/>
    <w:rsid w:val="00AE7DF8"/>
    <w:rsid w:val="00AF07D9"/>
    <w:rsid w:val="00AF0D9C"/>
    <w:rsid w:val="00AF13AB"/>
    <w:rsid w:val="00AF1D36"/>
    <w:rsid w:val="00AF280B"/>
    <w:rsid w:val="00AF47CF"/>
    <w:rsid w:val="00AF598A"/>
    <w:rsid w:val="00AF5DDC"/>
    <w:rsid w:val="00AF5F75"/>
    <w:rsid w:val="00AF6001"/>
    <w:rsid w:val="00B01A16"/>
    <w:rsid w:val="00B01BCB"/>
    <w:rsid w:val="00B06931"/>
    <w:rsid w:val="00B079FE"/>
    <w:rsid w:val="00B07F45"/>
    <w:rsid w:val="00B1021A"/>
    <w:rsid w:val="00B10271"/>
    <w:rsid w:val="00B1067E"/>
    <w:rsid w:val="00B10A34"/>
    <w:rsid w:val="00B138D9"/>
    <w:rsid w:val="00B140D9"/>
    <w:rsid w:val="00B14630"/>
    <w:rsid w:val="00B1481A"/>
    <w:rsid w:val="00B15A1F"/>
    <w:rsid w:val="00B15FE9"/>
    <w:rsid w:val="00B2148A"/>
    <w:rsid w:val="00B220C2"/>
    <w:rsid w:val="00B2276E"/>
    <w:rsid w:val="00B25B32"/>
    <w:rsid w:val="00B2779E"/>
    <w:rsid w:val="00B300C0"/>
    <w:rsid w:val="00B313C9"/>
    <w:rsid w:val="00B32616"/>
    <w:rsid w:val="00B36AF0"/>
    <w:rsid w:val="00B36C42"/>
    <w:rsid w:val="00B42316"/>
    <w:rsid w:val="00B42396"/>
    <w:rsid w:val="00B42A35"/>
    <w:rsid w:val="00B42EA7"/>
    <w:rsid w:val="00B46F06"/>
    <w:rsid w:val="00B51845"/>
    <w:rsid w:val="00B51923"/>
    <w:rsid w:val="00B5337C"/>
    <w:rsid w:val="00B53FDE"/>
    <w:rsid w:val="00B55E1F"/>
    <w:rsid w:val="00B56397"/>
    <w:rsid w:val="00B56C83"/>
    <w:rsid w:val="00B56DF9"/>
    <w:rsid w:val="00B571DA"/>
    <w:rsid w:val="00B6027B"/>
    <w:rsid w:val="00B6070F"/>
    <w:rsid w:val="00B60EFC"/>
    <w:rsid w:val="00B62BA3"/>
    <w:rsid w:val="00B636C8"/>
    <w:rsid w:val="00B651BE"/>
    <w:rsid w:val="00B65EDB"/>
    <w:rsid w:val="00B67AFF"/>
    <w:rsid w:val="00B67C41"/>
    <w:rsid w:val="00B709F6"/>
    <w:rsid w:val="00B70B59"/>
    <w:rsid w:val="00B71184"/>
    <w:rsid w:val="00B71403"/>
    <w:rsid w:val="00B71A81"/>
    <w:rsid w:val="00B73657"/>
    <w:rsid w:val="00B739B3"/>
    <w:rsid w:val="00B75995"/>
    <w:rsid w:val="00B81B15"/>
    <w:rsid w:val="00B87C1B"/>
    <w:rsid w:val="00B915AE"/>
    <w:rsid w:val="00BA1735"/>
    <w:rsid w:val="00BA19FA"/>
    <w:rsid w:val="00BA3D91"/>
    <w:rsid w:val="00BA4288"/>
    <w:rsid w:val="00BB0902"/>
    <w:rsid w:val="00BB1B7E"/>
    <w:rsid w:val="00BB1BF9"/>
    <w:rsid w:val="00BB1F9C"/>
    <w:rsid w:val="00BB245A"/>
    <w:rsid w:val="00BB3A37"/>
    <w:rsid w:val="00BB48E5"/>
    <w:rsid w:val="00BB5607"/>
    <w:rsid w:val="00BB5ACA"/>
    <w:rsid w:val="00BB627F"/>
    <w:rsid w:val="00BB6CAF"/>
    <w:rsid w:val="00BC0B20"/>
    <w:rsid w:val="00BC0C17"/>
    <w:rsid w:val="00BC29E7"/>
    <w:rsid w:val="00BC3823"/>
    <w:rsid w:val="00BC3F97"/>
    <w:rsid w:val="00BC5841"/>
    <w:rsid w:val="00BC5E38"/>
    <w:rsid w:val="00BC6ED7"/>
    <w:rsid w:val="00BC7C02"/>
    <w:rsid w:val="00BD0DB7"/>
    <w:rsid w:val="00BD201A"/>
    <w:rsid w:val="00BD226D"/>
    <w:rsid w:val="00BD2DC4"/>
    <w:rsid w:val="00BD2EF0"/>
    <w:rsid w:val="00BD60B4"/>
    <w:rsid w:val="00BD796B"/>
    <w:rsid w:val="00BE0CEC"/>
    <w:rsid w:val="00BE40C0"/>
    <w:rsid w:val="00BE445C"/>
    <w:rsid w:val="00BE5F4A"/>
    <w:rsid w:val="00BE6460"/>
    <w:rsid w:val="00BE7AEF"/>
    <w:rsid w:val="00BF09B0"/>
    <w:rsid w:val="00BF1544"/>
    <w:rsid w:val="00BF1B53"/>
    <w:rsid w:val="00BF246D"/>
    <w:rsid w:val="00BF2682"/>
    <w:rsid w:val="00BF52D9"/>
    <w:rsid w:val="00C02DE4"/>
    <w:rsid w:val="00C06F06"/>
    <w:rsid w:val="00C10003"/>
    <w:rsid w:val="00C11DA1"/>
    <w:rsid w:val="00C154C8"/>
    <w:rsid w:val="00C17BFF"/>
    <w:rsid w:val="00C20FAD"/>
    <w:rsid w:val="00C2375F"/>
    <w:rsid w:val="00C2464B"/>
    <w:rsid w:val="00C247CB"/>
    <w:rsid w:val="00C30286"/>
    <w:rsid w:val="00C32E66"/>
    <w:rsid w:val="00C331DB"/>
    <w:rsid w:val="00C3355F"/>
    <w:rsid w:val="00C33A04"/>
    <w:rsid w:val="00C33C76"/>
    <w:rsid w:val="00C34F13"/>
    <w:rsid w:val="00C3569A"/>
    <w:rsid w:val="00C41CD4"/>
    <w:rsid w:val="00C43F48"/>
    <w:rsid w:val="00C448FF"/>
    <w:rsid w:val="00C45E57"/>
    <w:rsid w:val="00C52F29"/>
    <w:rsid w:val="00C547E6"/>
    <w:rsid w:val="00C56CE6"/>
    <w:rsid w:val="00C5745F"/>
    <w:rsid w:val="00C60005"/>
    <w:rsid w:val="00C605E7"/>
    <w:rsid w:val="00C60BFF"/>
    <w:rsid w:val="00C60D88"/>
    <w:rsid w:val="00C61A98"/>
    <w:rsid w:val="00C62577"/>
    <w:rsid w:val="00C63201"/>
    <w:rsid w:val="00C63BC5"/>
    <w:rsid w:val="00C64E62"/>
    <w:rsid w:val="00C651D5"/>
    <w:rsid w:val="00C65A0E"/>
    <w:rsid w:val="00C65CCC"/>
    <w:rsid w:val="00C65DA9"/>
    <w:rsid w:val="00C66882"/>
    <w:rsid w:val="00C67D0B"/>
    <w:rsid w:val="00C70AF3"/>
    <w:rsid w:val="00C70FBE"/>
    <w:rsid w:val="00C72ACA"/>
    <w:rsid w:val="00C74037"/>
    <w:rsid w:val="00C756ED"/>
    <w:rsid w:val="00C75F1A"/>
    <w:rsid w:val="00C7618F"/>
    <w:rsid w:val="00C765A9"/>
    <w:rsid w:val="00C81157"/>
    <w:rsid w:val="00C8162D"/>
    <w:rsid w:val="00C822FD"/>
    <w:rsid w:val="00C830BB"/>
    <w:rsid w:val="00C83A0B"/>
    <w:rsid w:val="00C842D0"/>
    <w:rsid w:val="00C84A2A"/>
    <w:rsid w:val="00C84ED1"/>
    <w:rsid w:val="00C863CC"/>
    <w:rsid w:val="00C86BCC"/>
    <w:rsid w:val="00C9038F"/>
    <w:rsid w:val="00C907B3"/>
    <w:rsid w:val="00C92778"/>
    <w:rsid w:val="00C92AAB"/>
    <w:rsid w:val="00C93B67"/>
    <w:rsid w:val="00C94A87"/>
    <w:rsid w:val="00C95D4C"/>
    <w:rsid w:val="00C9637F"/>
    <w:rsid w:val="00C9708A"/>
    <w:rsid w:val="00C9763A"/>
    <w:rsid w:val="00CA0629"/>
    <w:rsid w:val="00CA2435"/>
    <w:rsid w:val="00CA4068"/>
    <w:rsid w:val="00CA4FFE"/>
    <w:rsid w:val="00CA67F4"/>
    <w:rsid w:val="00CB37F8"/>
    <w:rsid w:val="00CB7DC3"/>
    <w:rsid w:val="00CC0386"/>
    <w:rsid w:val="00CC31D6"/>
    <w:rsid w:val="00CC5BE1"/>
    <w:rsid w:val="00CC75A2"/>
    <w:rsid w:val="00CC7A18"/>
    <w:rsid w:val="00CD0E2F"/>
    <w:rsid w:val="00CD1D49"/>
    <w:rsid w:val="00CD2193"/>
    <w:rsid w:val="00CD21F0"/>
    <w:rsid w:val="00CD2F20"/>
    <w:rsid w:val="00CD6B20"/>
    <w:rsid w:val="00CE047C"/>
    <w:rsid w:val="00CE0EBD"/>
    <w:rsid w:val="00CE1339"/>
    <w:rsid w:val="00CE168D"/>
    <w:rsid w:val="00CE61CC"/>
    <w:rsid w:val="00CE6D6F"/>
    <w:rsid w:val="00CE6E42"/>
    <w:rsid w:val="00CF09C3"/>
    <w:rsid w:val="00CF20B7"/>
    <w:rsid w:val="00CF283B"/>
    <w:rsid w:val="00CF55E9"/>
    <w:rsid w:val="00CF6692"/>
    <w:rsid w:val="00CF7287"/>
    <w:rsid w:val="00CF7441"/>
    <w:rsid w:val="00D00D16"/>
    <w:rsid w:val="00D0166F"/>
    <w:rsid w:val="00D03C6C"/>
    <w:rsid w:val="00D0451F"/>
    <w:rsid w:val="00D04760"/>
    <w:rsid w:val="00D04A95"/>
    <w:rsid w:val="00D06288"/>
    <w:rsid w:val="00D068C7"/>
    <w:rsid w:val="00D1060A"/>
    <w:rsid w:val="00D1097F"/>
    <w:rsid w:val="00D1149B"/>
    <w:rsid w:val="00D128A4"/>
    <w:rsid w:val="00D147C8"/>
    <w:rsid w:val="00D15131"/>
    <w:rsid w:val="00D1619F"/>
    <w:rsid w:val="00D16FA2"/>
    <w:rsid w:val="00D20954"/>
    <w:rsid w:val="00D20E60"/>
    <w:rsid w:val="00D21C39"/>
    <w:rsid w:val="00D21FC6"/>
    <w:rsid w:val="00D223E2"/>
    <w:rsid w:val="00D2243A"/>
    <w:rsid w:val="00D2723E"/>
    <w:rsid w:val="00D3050F"/>
    <w:rsid w:val="00D33393"/>
    <w:rsid w:val="00D33D36"/>
    <w:rsid w:val="00D347E4"/>
    <w:rsid w:val="00D34D94"/>
    <w:rsid w:val="00D35767"/>
    <w:rsid w:val="00D35AB3"/>
    <w:rsid w:val="00D3799E"/>
    <w:rsid w:val="00D37EAF"/>
    <w:rsid w:val="00D40780"/>
    <w:rsid w:val="00D409E2"/>
    <w:rsid w:val="00D427D7"/>
    <w:rsid w:val="00D42824"/>
    <w:rsid w:val="00D4495A"/>
    <w:rsid w:val="00D44E62"/>
    <w:rsid w:val="00D51570"/>
    <w:rsid w:val="00D51BE8"/>
    <w:rsid w:val="00D52929"/>
    <w:rsid w:val="00D54C69"/>
    <w:rsid w:val="00D556AD"/>
    <w:rsid w:val="00D57474"/>
    <w:rsid w:val="00D60381"/>
    <w:rsid w:val="00D616DE"/>
    <w:rsid w:val="00D617E0"/>
    <w:rsid w:val="00D61AE0"/>
    <w:rsid w:val="00D62201"/>
    <w:rsid w:val="00D6315C"/>
    <w:rsid w:val="00D651D1"/>
    <w:rsid w:val="00D67B12"/>
    <w:rsid w:val="00D717BB"/>
    <w:rsid w:val="00D7226B"/>
    <w:rsid w:val="00D72707"/>
    <w:rsid w:val="00D72DD9"/>
    <w:rsid w:val="00D75A9C"/>
    <w:rsid w:val="00D829C8"/>
    <w:rsid w:val="00D84CFA"/>
    <w:rsid w:val="00D8778F"/>
    <w:rsid w:val="00D87917"/>
    <w:rsid w:val="00D90871"/>
    <w:rsid w:val="00D9155F"/>
    <w:rsid w:val="00D93C92"/>
    <w:rsid w:val="00D9403F"/>
    <w:rsid w:val="00D959B4"/>
    <w:rsid w:val="00D97DDF"/>
    <w:rsid w:val="00DA0A0D"/>
    <w:rsid w:val="00DA44DE"/>
    <w:rsid w:val="00DA5C14"/>
    <w:rsid w:val="00DA750B"/>
    <w:rsid w:val="00DB0544"/>
    <w:rsid w:val="00DB20CF"/>
    <w:rsid w:val="00DB5829"/>
    <w:rsid w:val="00DB620A"/>
    <w:rsid w:val="00DB798B"/>
    <w:rsid w:val="00DC3832"/>
    <w:rsid w:val="00DC7A51"/>
    <w:rsid w:val="00DC7E7A"/>
    <w:rsid w:val="00DD321A"/>
    <w:rsid w:val="00DD3B1E"/>
    <w:rsid w:val="00DD3DE7"/>
    <w:rsid w:val="00DD53C3"/>
    <w:rsid w:val="00DE059D"/>
    <w:rsid w:val="00DE06B2"/>
    <w:rsid w:val="00DE444C"/>
    <w:rsid w:val="00DE47B5"/>
    <w:rsid w:val="00DE5B5F"/>
    <w:rsid w:val="00DF0177"/>
    <w:rsid w:val="00DF2FF0"/>
    <w:rsid w:val="00DF614E"/>
    <w:rsid w:val="00E00696"/>
    <w:rsid w:val="00E03651"/>
    <w:rsid w:val="00E0371F"/>
    <w:rsid w:val="00E03808"/>
    <w:rsid w:val="00E03D39"/>
    <w:rsid w:val="00E0449B"/>
    <w:rsid w:val="00E060C2"/>
    <w:rsid w:val="00E06324"/>
    <w:rsid w:val="00E07B81"/>
    <w:rsid w:val="00E10AFD"/>
    <w:rsid w:val="00E12B11"/>
    <w:rsid w:val="00E12FB0"/>
    <w:rsid w:val="00E14814"/>
    <w:rsid w:val="00E14B1D"/>
    <w:rsid w:val="00E14EBA"/>
    <w:rsid w:val="00E1591B"/>
    <w:rsid w:val="00E1658C"/>
    <w:rsid w:val="00E16A50"/>
    <w:rsid w:val="00E179D3"/>
    <w:rsid w:val="00E2186F"/>
    <w:rsid w:val="00E218B9"/>
    <w:rsid w:val="00E2374E"/>
    <w:rsid w:val="00E249D5"/>
    <w:rsid w:val="00E25017"/>
    <w:rsid w:val="00E26F73"/>
    <w:rsid w:val="00E27D45"/>
    <w:rsid w:val="00E30A34"/>
    <w:rsid w:val="00E33249"/>
    <w:rsid w:val="00E33C68"/>
    <w:rsid w:val="00E34EEB"/>
    <w:rsid w:val="00E35C73"/>
    <w:rsid w:val="00E3687C"/>
    <w:rsid w:val="00E3761B"/>
    <w:rsid w:val="00E44EB9"/>
    <w:rsid w:val="00E45BDC"/>
    <w:rsid w:val="00E460B7"/>
    <w:rsid w:val="00E46358"/>
    <w:rsid w:val="00E471DC"/>
    <w:rsid w:val="00E50EB4"/>
    <w:rsid w:val="00E5239B"/>
    <w:rsid w:val="00E532FC"/>
    <w:rsid w:val="00E54AB3"/>
    <w:rsid w:val="00E559B4"/>
    <w:rsid w:val="00E55BB0"/>
    <w:rsid w:val="00E609E5"/>
    <w:rsid w:val="00E60F27"/>
    <w:rsid w:val="00E61650"/>
    <w:rsid w:val="00E62700"/>
    <w:rsid w:val="00E64483"/>
    <w:rsid w:val="00E64D93"/>
    <w:rsid w:val="00E65837"/>
    <w:rsid w:val="00E65A2F"/>
    <w:rsid w:val="00E65EDB"/>
    <w:rsid w:val="00E66927"/>
    <w:rsid w:val="00E677B8"/>
    <w:rsid w:val="00E67E9E"/>
    <w:rsid w:val="00E67FA1"/>
    <w:rsid w:val="00E7115E"/>
    <w:rsid w:val="00E7387D"/>
    <w:rsid w:val="00E73D53"/>
    <w:rsid w:val="00E75111"/>
    <w:rsid w:val="00E77296"/>
    <w:rsid w:val="00E81672"/>
    <w:rsid w:val="00E87527"/>
    <w:rsid w:val="00E87EF7"/>
    <w:rsid w:val="00E93763"/>
    <w:rsid w:val="00E93907"/>
    <w:rsid w:val="00E95786"/>
    <w:rsid w:val="00E96C4C"/>
    <w:rsid w:val="00E96D37"/>
    <w:rsid w:val="00E97E27"/>
    <w:rsid w:val="00EA1D2A"/>
    <w:rsid w:val="00EA2AAE"/>
    <w:rsid w:val="00EA2EC0"/>
    <w:rsid w:val="00EA2FA2"/>
    <w:rsid w:val="00EA427A"/>
    <w:rsid w:val="00EA723B"/>
    <w:rsid w:val="00EA7946"/>
    <w:rsid w:val="00EB321F"/>
    <w:rsid w:val="00EB6350"/>
    <w:rsid w:val="00EB6499"/>
    <w:rsid w:val="00EB687A"/>
    <w:rsid w:val="00EC2F62"/>
    <w:rsid w:val="00EC335B"/>
    <w:rsid w:val="00EC62EB"/>
    <w:rsid w:val="00EC6E9F"/>
    <w:rsid w:val="00ED44F0"/>
    <w:rsid w:val="00ED4B33"/>
    <w:rsid w:val="00ED5993"/>
    <w:rsid w:val="00ED7DD6"/>
    <w:rsid w:val="00EE060B"/>
    <w:rsid w:val="00EE15A1"/>
    <w:rsid w:val="00EE2839"/>
    <w:rsid w:val="00EE2A7C"/>
    <w:rsid w:val="00EE2C42"/>
    <w:rsid w:val="00EE341B"/>
    <w:rsid w:val="00EE4453"/>
    <w:rsid w:val="00EE5FCE"/>
    <w:rsid w:val="00EE6BBD"/>
    <w:rsid w:val="00EE6D27"/>
    <w:rsid w:val="00EE6E1E"/>
    <w:rsid w:val="00EE705F"/>
    <w:rsid w:val="00EF1462"/>
    <w:rsid w:val="00EF2B9A"/>
    <w:rsid w:val="00EF33D0"/>
    <w:rsid w:val="00EF46E8"/>
    <w:rsid w:val="00EF4A8D"/>
    <w:rsid w:val="00EF4B2E"/>
    <w:rsid w:val="00EF54FD"/>
    <w:rsid w:val="00EF64FC"/>
    <w:rsid w:val="00EF6E59"/>
    <w:rsid w:val="00F05ED8"/>
    <w:rsid w:val="00F07F0D"/>
    <w:rsid w:val="00F10DA5"/>
    <w:rsid w:val="00F1239D"/>
    <w:rsid w:val="00F127E5"/>
    <w:rsid w:val="00F13112"/>
    <w:rsid w:val="00F16FE6"/>
    <w:rsid w:val="00F23650"/>
    <w:rsid w:val="00F2383A"/>
    <w:rsid w:val="00F238BD"/>
    <w:rsid w:val="00F23CCE"/>
    <w:rsid w:val="00F2462A"/>
    <w:rsid w:val="00F24992"/>
    <w:rsid w:val="00F25CB2"/>
    <w:rsid w:val="00F269C8"/>
    <w:rsid w:val="00F32F2F"/>
    <w:rsid w:val="00F33F3F"/>
    <w:rsid w:val="00F35BDD"/>
    <w:rsid w:val="00F35EB6"/>
    <w:rsid w:val="00F35EF0"/>
    <w:rsid w:val="00F3781F"/>
    <w:rsid w:val="00F37851"/>
    <w:rsid w:val="00F403FD"/>
    <w:rsid w:val="00F41E72"/>
    <w:rsid w:val="00F427B6"/>
    <w:rsid w:val="00F4290B"/>
    <w:rsid w:val="00F43F6C"/>
    <w:rsid w:val="00F4520C"/>
    <w:rsid w:val="00F45BDF"/>
    <w:rsid w:val="00F469C2"/>
    <w:rsid w:val="00F4718B"/>
    <w:rsid w:val="00F50300"/>
    <w:rsid w:val="00F5159E"/>
    <w:rsid w:val="00F5177C"/>
    <w:rsid w:val="00F518AC"/>
    <w:rsid w:val="00F5414B"/>
    <w:rsid w:val="00F56E39"/>
    <w:rsid w:val="00F60C20"/>
    <w:rsid w:val="00F623E9"/>
    <w:rsid w:val="00F63951"/>
    <w:rsid w:val="00F63C86"/>
    <w:rsid w:val="00F64145"/>
    <w:rsid w:val="00F67C03"/>
    <w:rsid w:val="00F717DC"/>
    <w:rsid w:val="00F7190B"/>
    <w:rsid w:val="00F72A33"/>
    <w:rsid w:val="00F72F66"/>
    <w:rsid w:val="00F766BE"/>
    <w:rsid w:val="00F76BD5"/>
    <w:rsid w:val="00F77EB9"/>
    <w:rsid w:val="00F80635"/>
    <w:rsid w:val="00F8115F"/>
    <w:rsid w:val="00F815D1"/>
    <w:rsid w:val="00F81E7E"/>
    <w:rsid w:val="00F81F0F"/>
    <w:rsid w:val="00F825F4"/>
    <w:rsid w:val="00F838DF"/>
    <w:rsid w:val="00F85576"/>
    <w:rsid w:val="00F86A1A"/>
    <w:rsid w:val="00F92AA1"/>
    <w:rsid w:val="00F932DE"/>
    <w:rsid w:val="00F93ADF"/>
    <w:rsid w:val="00F9566D"/>
    <w:rsid w:val="00F963DD"/>
    <w:rsid w:val="00F9641A"/>
    <w:rsid w:val="00F97004"/>
    <w:rsid w:val="00FA067D"/>
    <w:rsid w:val="00FA2045"/>
    <w:rsid w:val="00FA3BD2"/>
    <w:rsid w:val="00FA6F20"/>
    <w:rsid w:val="00FA70F2"/>
    <w:rsid w:val="00FA7A66"/>
    <w:rsid w:val="00FB18A7"/>
    <w:rsid w:val="00FB19E6"/>
    <w:rsid w:val="00FB1AA9"/>
    <w:rsid w:val="00FB41BE"/>
    <w:rsid w:val="00FB4B5A"/>
    <w:rsid w:val="00FB5963"/>
    <w:rsid w:val="00FB5DAA"/>
    <w:rsid w:val="00FB6FA4"/>
    <w:rsid w:val="00FB7FC8"/>
    <w:rsid w:val="00FC0117"/>
    <w:rsid w:val="00FC04B9"/>
    <w:rsid w:val="00FC161A"/>
    <w:rsid w:val="00FC23D5"/>
    <w:rsid w:val="00FC4337"/>
    <w:rsid w:val="00FC4C1A"/>
    <w:rsid w:val="00FC628F"/>
    <w:rsid w:val="00FC6468"/>
    <w:rsid w:val="00FC6D49"/>
    <w:rsid w:val="00FD4922"/>
    <w:rsid w:val="00FD6461"/>
    <w:rsid w:val="00FE0281"/>
    <w:rsid w:val="00FE090C"/>
    <w:rsid w:val="00FE3B3A"/>
    <w:rsid w:val="00FE7083"/>
    <w:rsid w:val="00FF019F"/>
    <w:rsid w:val="00FF1008"/>
    <w:rsid w:val="00FF1B2A"/>
    <w:rsid w:val="00FF1F1B"/>
    <w:rsid w:val="00FF2160"/>
    <w:rsid w:val="00FF256F"/>
    <w:rsid w:val="00FF2E31"/>
    <w:rsid w:val="00FF30DE"/>
    <w:rsid w:val="00FF3575"/>
    <w:rsid w:val="00FF4EDD"/>
    <w:rsid w:val="00FF644B"/>
    <w:rsid w:val="00FF7F5E"/>
    <w:rsid w:val="083587BF"/>
    <w:rsid w:val="4140E13B"/>
    <w:rsid w:val="5AC1755A"/>
    <w:rsid w:val="604A7479"/>
    <w:rsid w:val="76272BC8"/>
    <w:rsid w:val="7A88D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5F48BD"/>
    <w:rPr>
      <w:color w:val="808080"/>
    </w:rPr>
  </w:style>
  <w:style w:type="table" w:styleId="TableGrid">
    <w:name w:val="Table Grid"/>
    <w:basedOn w:val="TableNormal"/>
    <w:uiPriority w:val="59"/>
    <w:rsid w:val="009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4746">
      <w:bodyDiv w:val="1"/>
      <w:marLeft w:val="0"/>
      <w:marRight w:val="0"/>
      <w:marTop w:val="0"/>
      <w:marBottom w:val="0"/>
      <w:divBdr>
        <w:top w:val="none" w:sz="0" w:space="0" w:color="auto"/>
        <w:left w:val="none" w:sz="0" w:space="0" w:color="auto"/>
        <w:bottom w:val="none" w:sz="0" w:space="0" w:color="auto"/>
        <w:right w:val="none" w:sz="0" w:space="0" w:color="auto"/>
      </w:divBdr>
    </w:div>
    <w:div w:id="208106407">
      <w:bodyDiv w:val="1"/>
      <w:marLeft w:val="0"/>
      <w:marRight w:val="0"/>
      <w:marTop w:val="0"/>
      <w:marBottom w:val="0"/>
      <w:divBdr>
        <w:top w:val="none" w:sz="0" w:space="0" w:color="auto"/>
        <w:left w:val="none" w:sz="0" w:space="0" w:color="auto"/>
        <w:bottom w:val="none" w:sz="0" w:space="0" w:color="auto"/>
        <w:right w:val="none" w:sz="0" w:space="0" w:color="auto"/>
      </w:divBdr>
      <w:divsChild>
        <w:div w:id="2115436571">
          <w:marLeft w:val="0"/>
          <w:marRight w:val="0"/>
          <w:marTop w:val="0"/>
          <w:marBottom w:val="0"/>
          <w:divBdr>
            <w:top w:val="none" w:sz="0" w:space="0" w:color="auto"/>
            <w:left w:val="none" w:sz="0" w:space="0" w:color="auto"/>
            <w:bottom w:val="none" w:sz="0" w:space="0" w:color="auto"/>
            <w:right w:val="none" w:sz="0" w:space="0" w:color="auto"/>
          </w:divBdr>
          <w:divsChild>
            <w:div w:id="781266637">
              <w:marLeft w:val="0"/>
              <w:marRight w:val="0"/>
              <w:marTop w:val="0"/>
              <w:marBottom w:val="0"/>
              <w:divBdr>
                <w:top w:val="none" w:sz="0" w:space="0" w:color="auto"/>
                <w:left w:val="none" w:sz="0" w:space="0" w:color="auto"/>
                <w:bottom w:val="none" w:sz="0" w:space="0" w:color="auto"/>
                <w:right w:val="none" w:sz="0" w:space="0" w:color="auto"/>
              </w:divBdr>
              <w:divsChild>
                <w:div w:id="5037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28493">
      <w:bodyDiv w:val="1"/>
      <w:marLeft w:val="0"/>
      <w:marRight w:val="0"/>
      <w:marTop w:val="0"/>
      <w:marBottom w:val="0"/>
      <w:divBdr>
        <w:top w:val="none" w:sz="0" w:space="0" w:color="auto"/>
        <w:left w:val="none" w:sz="0" w:space="0" w:color="auto"/>
        <w:bottom w:val="none" w:sz="0" w:space="0" w:color="auto"/>
        <w:right w:val="none" w:sz="0" w:space="0" w:color="auto"/>
      </w:divBdr>
    </w:div>
    <w:div w:id="3012335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8370069">
      <w:bodyDiv w:val="1"/>
      <w:marLeft w:val="0"/>
      <w:marRight w:val="0"/>
      <w:marTop w:val="0"/>
      <w:marBottom w:val="0"/>
      <w:divBdr>
        <w:top w:val="none" w:sz="0" w:space="0" w:color="auto"/>
        <w:left w:val="none" w:sz="0" w:space="0" w:color="auto"/>
        <w:bottom w:val="none" w:sz="0" w:space="0" w:color="auto"/>
        <w:right w:val="none" w:sz="0" w:space="0" w:color="auto"/>
      </w:divBdr>
    </w:div>
    <w:div w:id="60693456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987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3097353">
      <w:bodyDiv w:val="1"/>
      <w:marLeft w:val="0"/>
      <w:marRight w:val="0"/>
      <w:marTop w:val="0"/>
      <w:marBottom w:val="0"/>
      <w:divBdr>
        <w:top w:val="none" w:sz="0" w:space="0" w:color="auto"/>
        <w:left w:val="none" w:sz="0" w:space="0" w:color="auto"/>
        <w:bottom w:val="none" w:sz="0" w:space="0" w:color="auto"/>
        <w:right w:val="none" w:sz="0" w:space="0" w:color="auto"/>
      </w:divBdr>
    </w:div>
    <w:div w:id="1634674650">
      <w:bodyDiv w:val="1"/>
      <w:marLeft w:val="0"/>
      <w:marRight w:val="0"/>
      <w:marTop w:val="0"/>
      <w:marBottom w:val="0"/>
      <w:divBdr>
        <w:top w:val="none" w:sz="0" w:space="0" w:color="auto"/>
        <w:left w:val="none" w:sz="0" w:space="0" w:color="auto"/>
        <w:bottom w:val="none" w:sz="0" w:space="0" w:color="auto"/>
        <w:right w:val="none" w:sz="0" w:space="0" w:color="auto"/>
      </w:divBdr>
    </w:div>
    <w:div w:id="1640843511">
      <w:bodyDiv w:val="1"/>
      <w:marLeft w:val="0"/>
      <w:marRight w:val="0"/>
      <w:marTop w:val="0"/>
      <w:marBottom w:val="0"/>
      <w:divBdr>
        <w:top w:val="none" w:sz="0" w:space="0" w:color="auto"/>
        <w:left w:val="none" w:sz="0" w:space="0" w:color="auto"/>
        <w:bottom w:val="none" w:sz="0" w:space="0" w:color="auto"/>
        <w:right w:val="none" w:sz="0" w:space="0" w:color="auto"/>
      </w:divBdr>
    </w:div>
    <w:div w:id="1648313313">
      <w:bodyDiv w:val="1"/>
      <w:marLeft w:val="0"/>
      <w:marRight w:val="0"/>
      <w:marTop w:val="0"/>
      <w:marBottom w:val="0"/>
      <w:divBdr>
        <w:top w:val="none" w:sz="0" w:space="0" w:color="auto"/>
        <w:left w:val="none" w:sz="0" w:space="0" w:color="auto"/>
        <w:bottom w:val="none" w:sz="0" w:space="0" w:color="auto"/>
        <w:right w:val="none" w:sz="0" w:space="0" w:color="auto"/>
      </w:divBdr>
    </w:div>
    <w:div w:id="1686057456">
      <w:bodyDiv w:val="1"/>
      <w:marLeft w:val="0"/>
      <w:marRight w:val="0"/>
      <w:marTop w:val="0"/>
      <w:marBottom w:val="0"/>
      <w:divBdr>
        <w:top w:val="none" w:sz="0" w:space="0" w:color="auto"/>
        <w:left w:val="none" w:sz="0" w:space="0" w:color="auto"/>
        <w:bottom w:val="none" w:sz="0" w:space="0" w:color="auto"/>
        <w:right w:val="none" w:sz="0" w:space="0" w:color="auto"/>
      </w:divBdr>
    </w:div>
    <w:div w:id="1698651092">
      <w:bodyDiv w:val="1"/>
      <w:marLeft w:val="0"/>
      <w:marRight w:val="0"/>
      <w:marTop w:val="0"/>
      <w:marBottom w:val="0"/>
      <w:divBdr>
        <w:top w:val="none" w:sz="0" w:space="0" w:color="auto"/>
        <w:left w:val="none" w:sz="0" w:space="0" w:color="auto"/>
        <w:bottom w:val="none" w:sz="0" w:space="0" w:color="auto"/>
        <w:right w:val="none" w:sz="0" w:space="0" w:color="auto"/>
      </w:divBdr>
    </w:div>
    <w:div w:id="181386874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978677">
      <w:bodyDiv w:val="1"/>
      <w:marLeft w:val="0"/>
      <w:marRight w:val="0"/>
      <w:marTop w:val="0"/>
      <w:marBottom w:val="0"/>
      <w:divBdr>
        <w:top w:val="none" w:sz="0" w:space="0" w:color="auto"/>
        <w:left w:val="none" w:sz="0" w:space="0" w:color="auto"/>
        <w:bottom w:val="none" w:sz="0" w:space="0" w:color="auto"/>
        <w:right w:val="none" w:sz="0" w:space="0" w:color="auto"/>
      </w:divBdr>
      <w:divsChild>
        <w:div w:id="1052508904">
          <w:marLeft w:val="0"/>
          <w:marRight w:val="0"/>
          <w:marTop w:val="0"/>
          <w:marBottom w:val="0"/>
          <w:divBdr>
            <w:top w:val="none" w:sz="0" w:space="0" w:color="auto"/>
            <w:left w:val="none" w:sz="0" w:space="0" w:color="auto"/>
            <w:bottom w:val="none" w:sz="0" w:space="0" w:color="auto"/>
            <w:right w:val="none" w:sz="0" w:space="0" w:color="auto"/>
          </w:divBdr>
          <w:divsChild>
            <w:div w:id="497112982">
              <w:marLeft w:val="0"/>
              <w:marRight w:val="0"/>
              <w:marTop w:val="0"/>
              <w:marBottom w:val="0"/>
              <w:divBdr>
                <w:top w:val="none" w:sz="0" w:space="0" w:color="auto"/>
                <w:left w:val="none" w:sz="0" w:space="0" w:color="auto"/>
                <w:bottom w:val="none" w:sz="0" w:space="0" w:color="auto"/>
                <w:right w:val="none" w:sz="0" w:space="0" w:color="auto"/>
              </w:divBdr>
              <w:divsChild>
                <w:div w:id="18470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0935">
      <w:bodyDiv w:val="1"/>
      <w:marLeft w:val="0"/>
      <w:marRight w:val="0"/>
      <w:marTop w:val="0"/>
      <w:marBottom w:val="0"/>
      <w:divBdr>
        <w:top w:val="none" w:sz="0" w:space="0" w:color="auto"/>
        <w:left w:val="none" w:sz="0" w:space="0" w:color="auto"/>
        <w:bottom w:val="none" w:sz="0" w:space="0" w:color="auto"/>
        <w:right w:val="none" w:sz="0" w:space="0" w:color="auto"/>
      </w:divBdr>
      <w:divsChild>
        <w:div w:id="1030909471">
          <w:marLeft w:val="0"/>
          <w:marRight w:val="0"/>
          <w:marTop w:val="0"/>
          <w:marBottom w:val="0"/>
          <w:divBdr>
            <w:top w:val="none" w:sz="0" w:space="0" w:color="auto"/>
            <w:left w:val="none" w:sz="0" w:space="0" w:color="auto"/>
            <w:bottom w:val="none" w:sz="0" w:space="0" w:color="auto"/>
            <w:right w:val="none" w:sz="0" w:space="0" w:color="auto"/>
          </w:divBdr>
          <w:divsChild>
            <w:div w:id="2006593394">
              <w:marLeft w:val="0"/>
              <w:marRight w:val="0"/>
              <w:marTop w:val="0"/>
              <w:marBottom w:val="0"/>
              <w:divBdr>
                <w:top w:val="none" w:sz="0" w:space="0" w:color="auto"/>
                <w:left w:val="none" w:sz="0" w:space="0" w:color="auto"/>
                <w:bottom w:val="none" w:sz="0" w:space="0" w:color="auto"/>
                <w:right w:val="none" w:sz="0" w:space="0" w:color="auto"/>
              </w:divBdr>
              <w:divsChild>
                <w:div w:id="3271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517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jove@rockefeller.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g2738@columbia.edu" TargetMode="External"/><Relationship Id="rId4" Type="http://schemas.openxmlformats.org/officeDocument/2006/relationships/settings" Target="settings.xml"/><Relationship Id="rId9" Type="http://schemas.openxmlformats.org/officeDocument/2006/relationships/hyperlink" Target="mailto:kvenkatara@rockefeller.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E931-5F07-BC42-BEC0-39F68E54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31233</Words>
  <Characters>178033</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2020-09-22T14:03:00Z</dcterms:created>
  <dcterms:modified xsi:type="dcterms:W3CDTF">2020-10-08T16:16:00Z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e927e67e-cebc-3d56-8901-af12f2b447cc</vt:lpwstr>
  </property>
  <property fmtid="{D5CDD505-2E9C-101B-9397-08002B2CF9AE}" pid="24" name="Mendeley Citation Style_1">
    <vt:lpwstr>http://www.zotero.org/styles/journal-of-visualized-experiments</vt:lpwstr>
  </property>
  <property fmtid="{D5CDD505-2E9C-101B-9397-08002B2CF9AE}" pid="25" name="PAPERS2_INFO_01">
    <vt:lpwstr>&lt;info&gt;&lt;style id="http://www.zotero.org/styles/nature"/&gt;&lt;format class="1"/&gt;&lt;/info&gt;PAPERS2_INFO_END</vt:lpwstr>
  </property>
</Properties>
</file>