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DD85" w14:textId="4D6C2B27" w:rsidR="00936381" w:rsidRDefault="00936381" w:rsidP="00936381">
      <w:pPr>
        <w:pStyle w:val="ListParagraph"/>
        <w:ind w:left="0"/>
        <w:contextualSpacing w:val="0"/>
        <w:rPr>
          <w:rFonts w:asciiTheme="minorHAnsi" w:hAnsiTheme="minorHAnsi" w:cstheme="minorHAnsi"/>
          <w:b/>
          <w:lang w:val="en-US"/>
        </w:rPr>
      </w:pPr>
      <w:r w:rsidRPr="00936381">
        <w:rPr>
          <w:rFonts w:asciiTheme="minorHAnsi" w:hAnsiTheme="minorHAnsi" w:cstheme="minorHAnsi"/>
          <w:b/>
          <w:lang w:val="en-US"/>
        </w:rPr>
        <w:t>Video script</w:t>
      </w:r>
    </w:p>
    <w:p w14:paraId="2C0A1255" w14:textId="77777777" w:rsidR="00516808" w:rsidRDefault="00516808" w:rsidP="00936381">
      <w:pPr>
        <w:pStyle w:val="ListParagraph"/>
        <w:ind w:left="0"/>
        <w:contextualSpacing w:val="0"/>
        <w:rPr>
          <w:rFonts w:asciiTheme="minorHAnsi" w:hAnsiTheme="minorHAnsi" w:cstheme="minorHAnsi"/>
          <w:bCs/>
          <w:lang w:val="en-US"/>
        </w:rPr>
      </w:pPr>
    </w:p>
    <w:p w14:paraId="2EBC5D9B" w14:textId="2833C729" w:rsidR="00516808" w:rsidRDefault="00516808" w:rsidP="00936381">
      <w:pPr>
        <w:pStyle w:val="ListParagraph"/>
        <w:ind w:left="0"/>
        <w:contextualSpacing w:val="0"/>
        <w:rPr>
          <w:rFonts w:asciiTheme="minorHAnsi" w:hAnsiTheme="minorHAnsi" w:cstheme="minorHAnsi"/>
          <w:bCs/>
          <w:lang w:val="en-US"/>
        </w:rPr>
      </w:pPr>
      <w:r>
        <w:rPr>
          <w:rFonts w:asciiTheme="minorHAnsi" w:hAnsiTheme="minorHAnsi" w:cstheme="minorHAnsi"/>
          <w:bCs/>
          <w:lang w:val="en-US"/>
        </w:rPr>
        <w:t xml:space="preserve">Color code: </w:t>
      </w:r>
      <w:r w:rsidRPr="004F753F">
        <w:rPr>
          <w:rFonts w:asciiTheme="minorHAnsi" w:hAnsiTheme="minorHAnsi" w:cstheme="minorHAnsi"/>
          <w:bCs/>
          <w:highlight w:val="cyan"/>
          <w:lang w:val="en-US"/>
        </w:rPr>
        <w:t>Suspension cultures,</w:t>
      </w:r>
      <w:r>
        <w:rPr>
          <w:rFonts w:asciiTheme="minorHAnsi" w:hAnsiTheme="minorHAnsi" w:cstheme="minorHAnsi"/>
          <w:bCs/>
          <w:lang w:val="en-US"/>
        </w:rPr>
        <w:t xml:space="preserve"> </w:t>
      </w:r>
      <w:r w:rsidRPr="00516808">
        <w:rPr>
          <w:rFonts w:asciiTheme="minorHAnsi" w:hAnsiTheme="minorHAnsi" w:cstheme="minorHAnsi"/>
          <w:bCs/>
          <w:highlight w:val="yellow"/>
          <w:lang w:val="en-US"/>
        </w:rPr>
        <w:t>Adherent cultures</w:t>
      </w:r>
      <w:r>
        <w:rPr>
          <w:rFonts w:asciiTheme="minorHAnsi" w:hAnsiTheme="minorHAnsi" w:cstheme="minorHAnsi"/>
          <w:bCs/>
          <w:lang w:val="en-US"/>
        </w:rPr>
        <w:t xml:space="preserve">, </w:t>
      </w:r>
      <w:r w:rsidRPr="00516808">
        <w:rPr>
          <w:rFonts w:asciiTheme="minorHAnsi" w:hAnsiTheme="minorHAnsi" w:cstheme="minorHAnsi"/>
          <w:bCs/>
          <w:highlight w:val="lightGray"/>
          <w:lang w:val="en-US"/>
        </w:rPr>
        <w:t>Brain tissue</w:t>
      </w:r>
      <w:r>
        <w:rPr>
          <w:rFonts w:asciiTheme="minorHAnsi" w:hAnsiTheme="minorHAnsi" w:cstheme="minorHAnsi"/>
          <w:bCs/>
          <w:lang w:val="en-US"/>
        </w:rPr>
        <w:t>, applies to all three sources</w:t>
      </w:r>
    </w:p>
    <w:p w14:paraId="540799E7" w14:textId="77777777" w:rsidR="00E665A3" w:rsidRDefault="00E665A3" w:rsidP="00936381">
      <w:pPr>
        <w:pStyle w:val="ListParagraph"/>
        <w:ind w:left="0"/>
        <w:contextualSpacing w:val="0"/>
        <w:rPr>
          <w:rFonts w:asciiTheme="minorHAnsi" w:hAnsiTheme="minorHAnsi" w:cstheme="minorHAnsi"/>
          <w:bCs/>
          <w:lang w:val="en-US"/>
        </w:rPr>
      </w:pPr>
    </w:p>
    <w:p w14:paraId="53877E10" w14:textId="04874250" w:rsidR="00936381" w:rsidRDefault="00936381" w:rsidP="00936381">
      <w:pPr>
        <w:pStyle w:val="ListParagraph"/>
        <w:ind w:left="0"/>
        <w:contextualSpacing w:val="0"/>
        <w:rPr>
          <w:rFonts w:asciiTheme="minorHAnsi" w:hAnsiTheme="minorHAnsi" w:cstheme="minorHAnsi"/>
          <w:bCs/>
          <w:lang w:val="en-US"/>
        </w:rPr>
      </w:pPr>
      <w:r w:rsidRPr="00936381">
        <w:rPr>
          <w:rFonts w:asciiTheme="minorHAnsi" w:hAnsiTheme="minorHAnsi" w:cstheme="minorHAnsi"/>
          <w:bCs/>
          <w:lang w:val="en-US"/>
        </w:rPr>
        <w:t xml:space="preserve">Before we start with the video, </w:t>
      </w:r>
    </w:p>
    <w:p w14:paraId="49C0561A" w14:textId="3A469BBD" w:rsidR="00936381" w:rsidRPr="004F753F" w:rsidRDefault="00936381" w:rsidP="00936381">
      <w:pPr>
        <w:pStyle w:val="ListParagraph"/>
        <w:ind w:left="0"/>
        <w:contextualSpacing w:val="0"/>
        <w:rPr>
          <w:rFonts w:asciiTheme="minorHAnsi" w:hAnsiTheme="minorHAnsi" w:cstheme="minorHAnsi"/>
          <w:bCs/>
          <w:i/>
          <w:highlight w:val="cyan"/>
          <w:lang w:val="en-US"/>
        </w:rPr>
      </w:pPr>
      <w:r w:rsidRPr="004F753F">
        <w:rPr>
          <w:rFonts w:asciiTheme="minorHAnsi" w:hAnsiTheme="minorHAnsi" w:cstheme="minorHAnsi"/>
          <w:b/>
          <w:i/>
          <w:highlight w:val="cyan"/>
          <w:lang w:val="en-US"/>
        </w:rPr>
        <w:t>Text</w:t>
      </w:r>
      <w:r w:rsidRPr="004F753F">
        <w:rPr>
          <w:rFonts w:asciiTheme="minorHAnsi" w:hAnsiTheme="minorHAnsi" w:cstheme="minorHAnsi"/>
          <w:bCs/>
          <w:i/>
          <w:highlight w:val="cyan"/>
          <w:lang w:val="en-US"/>
        </w:rPr>
        <w:t xml:space="preserve">: Revive the cells and amplify them. </w:t>
      </w:r>
    </w:p>
    <w:p w14:paraId="74744B05" w14:textId="698EBAC7" w:rsidR="00DD44F6" w:rsidRPr="004F753F" w:rsidRDefault="00936381" w:rsidP="00936381">
      <w:pPr>
        <w:pStyle w:val="ListParagraph"/>
        <w:ind w:left="0"/>
        <w:contextualSpacing w:val="0"/>
        <w:rPr>
          <w:rFonts w:asciiTheme="minorHAnsi" w:hAnsiTheme="minorHAnsi" w:cstheme="minorHAnsi"/>
          <w:bCs/>
          <w:highlight w:val="cyan"/>
          <w:lang w:val="en-US"/>
        </w:rPr>
      </w:pPr>
      <w:r w:rsidRPr="004F753F">
        <w:rPr>
          <w:rFonts w:asciiTheme="minorHAnsi" w:hAnsiTheme="minorHAnsi" w:cstheme="minorHAnsi"/>
          <w:b/>
          <w:highlight w:val="cyan"/>
          <w:lang w:val="en-US"/>
        </w:rPr>
        <w:t>Video</w:t>
      </w:r>
      <w:r w:rsidRPr="004F753F">
        <w:rPr>
          <w:rFonts w:asciiTheme="minorHAnsi" w:hAnsiTheme="minorHAnsi" w:cstheme="minorHAnsi"/>
          <w:bCs/>
          <w:highlight w:val="cyan"/>
          <w:lang w:val="en-US"/>
        </w:rPr>
        <w:t xml:space="preserve">: </w:t>
      </w:r>
      <w:r w:rsidR="00DD44F6" w:rsidRPr="004F753F">
        <w:rPr>
          <w:rFonts w:asciiTheme="minorHAnsi" w:hAnsiTheme="minorHAnsi" w:cstheme="minorHAnsi"/>
          <w:bCs/>
          <w:highlight w:val="cyan"/>
          <w:lang w:val="en-US"/>
        </w:rPr>
        <w:t xml:space="preserve">On day -8, </w:t>
      </w:r>
      <w:r w:rsidR="00781331" w:rsidRPr="004F753F">
        <w:rPr>
          <w:rFonts w:asciiTheme="minorHAnsi" w:hAnsiTheme="minorHAnsi" w:cstheme="minorHAnsi"/>
          <w:bCs/>
          <w:highlight w:val="cyan"/>
          <w:lang w:val="en-US"/>
        </w:rPr>
        <w:t xml:space="preserve">prepare </w:t>
      </w:r>
      <w:r w:rsidR="00DD44F6" w:rsidRPr="004F753F">
        <w:rPr>
          <w:rFonts w:asciiTheme="minorHAnsi" w:hAnsiTheme="minorHAnsi" w:cstheme="minorHAnsi"/>
          <w:bCs/>
          <w:highlight w:val="cyan"/>
          <w:lang w:val="en-US"/>
        </w:rPr>
        <w:t>the required amount of DMEM complete medium to 37°C. Add 1 L of pre-heated medium to each spinner bottle under a laminar flow cabinet. Place the spinners on a stirrer table set at 20-25 rpm inside the cell culture incubator, open slightly the lateral spinner caps to allow the medium to equilibrate to the incubator’s atmosphere.</w:t>
      </w:r>
    </w:p>
    <w:p w14:paraId="42CA97EB" w14:textId="365D22A0" w:rsidR="00385FD9" w:rsidRPr="004F753F" w:rsidRDefault="009B0AA5" w:rsidP="00936381">
      <w:pPr>
        <w:rPr>
          <w:highlight w:val="cyan"/>
        </w:rPr>
      </w:pPr>
    </w:p>
    <w:p w14:paraId="5C653004" w14:textId="519087B6" w:rsidR="00DD44F6" w:rsidRPr="004F753F" w:rsidRDefault="00936381" w:rsidP="00E12AF6">
      <w:pPr>
        <w:rPr>
          <w:rFonts w:cstheme="minorHAnsi"/>
          <w:bCs/>
          <w:highlight w:val="cyan"/>
        </w:rPr>
      </w:pPr>
      <w:r w:rsidRPr="004F753F">
        <w:rPr>
          <w:rFonts w:cstheme="minorHAnsi"/>
          <w:b/>
          <w:highlight w:val="cyan"/>
        </w:rPr>
        <w:t>Video</w:t>
      </w:r>
      <w:r w:rsidRPr="004F753F">
        <w:rPr>
          <w:rFonts w:cstheme="minorHAnsi"/>
          <w:bCs/>
          <w:highlight w:val="cyan"/>
        </w:rPr>
        <w:t xml:space="preserve">: </w:t>
      </w:r>
      <w:r w:rsidR="00DD44F6" w:rsidRPr="004F753F">
        <w:rPr>
          <w:rFonts w:cstheme="minorHAnsi"/>
          <w:bCs/>
          <w:highlight w:val="cyan"/>
        </w:rPr>
        <w:t xml:space="preserve">On day </w:t>
      </w:r>
      <w:r w:rsidR="004F753F">
        <w:rPr>
          <w:rFonts w:cstheme="minorHAnsi"/>
          <w:bCs/>
          <w:highlight w:val="cyan"/>
        </w:rPr>
        <w:t>-</w:t>
      </w:r>
      <w:r w:rsidR="00DD44F6" w:rsidRPr="004F753F">
        <w:rPr>
          <w:rFonts w:cstheme="minorHAnsi"/>
          <w:bCs/>
          <w:highlight w:val="cyan"/>
        </w:rPr>
        <w:t xml:space="preserve">7, trypsinize and collect the cells grown to 80-90% confluence </w:t>
      </w:r>
      <w:r w:rsidR="00E12AF6">
        <w:rPr>
          <w:rFonts w:cstheme="minorHAnsi"/>
          <w:bCs/>
          <w:highlight w:val="cyan"/>
        </w:rPr>
        <w:t xml:space="preserve">in 10 mL of DMEM. </w:t>
      </w:r>
      <w:r w:rsidR="00DD44F6" w:rsidRPr="004F753F">
        <w:rPr>
          <w:rFonts w:cstheme="minorHAnsi"/>
          <w:bCs/>
          <w:highlight w:val="cyan"/>
        </w:rPr>
        <w:t xml:space="preserve">Add 5 mL of the cell suspension to each spinner bottle containing 1 L of DMEM medium, return the spinners to the stirrer table in the cell culture incubator and allow cells to grow for one week. </w:t>
      </w:r>
    </w:p>
    <w:p w14:paraId="2F7CA8D1" w14:textId="30EFFE58" w:rsidR="00DD44F6" w:rsidRPr="004F753F" w:rsidRDefault="00DD44F6" w:rsidP="00936381">
      <w:pPr>
        <w:rPr>
          <w:highlight w:val="cyan"/>
        </w:rPr>
      </w:pPr>
    </w:p>
    <w:p w14:paraId="4CD5B07C" w14:textId="5B771EAA" w:rsidR="00DD44F6" w:rsidRPr="004F753F" w:rsidRDefault="00516808" w:rsidP="00936381">
      <w:pPr>
        <w:rPr>
          <w:rFonts w:cstheme="minorHAnsi"/>
          <w:highlight w:val="cyan"/>
        </w:rPr>
      </w:pPr>
      <w:r w:rsidRPr="004F753F">
        <w:rPr>
          <w:rFonts w:cstheme="minorHAnsi"/>
          <w:b/>
          <w:highlight w:val="cyan"/>
        </w:rPr>
        <w:t>Video</w:t>
      </w:r>
      <w:r w:rsidRPr="004F753F">
        <w:rPr>
          <w:rFonts w:cstheme="minorHAnsi"/>
          <w:bCs/>
          <w:highlight w:val="cyan"/>
        </w:rPr>
        <w:t xml:space="preserve">: </w:t>
      </w:r>
      <w:r w:rsidR="00513A20">
        <w:rPr>
          <w:rFonts w:cstheme="minorHAnsi"/>
          <w:bCs/>
          <w:highlight w:val="cyan"/>
        </w:rPr>
        <w:t>On day 0, t</w:t>
      </w:r>
      <w:r w:rsidR="00DD44F6" w:rsidRPr="004F753F">
        <w:rPr>
          <w:rFonts w:cstheme="minorHAnsi"/>
          <w:bCs/>
          <w:highlight w:val="cyan"/>
        </w:rPr>
        <w:t>ransfer the cell suspension from spinners into 1 L centrifuge bottles</w:t>
      </w:r>
      <w:r w:rsidR="00513A20">
        <w:rPr>
          <w:rFonts w:cstheme="minorHAnsi"/>
          <w:bCs/>
          <w:highlight w:val="cyan"/>
        </w:rPr>
        <w:t xml:space="preserve">, </w:t>
      </w:r>
      <w:r w:rsidR="00DD44F6" w:rsidRPr="004F753F">
        <w:rPr>
          <w:rFonts w:cstheme="minorHAnsi"/>
          <w:bCs/>
          <w:highlight w:val="cyan"/>
        </w:rPr>
        <w:t xml:space="preserve">pellet cells at </w:t>
      </w:r>
      <w:r w:rsidR="00DD44F6" w:rsidRPr="004F753F">
        <w:rPr>
          <w:rFonts w:cstheme="minorHAnsi"/>
          <w:highlight w:val="cyan"/>
        </w:rPr>
        <w:t>250</w:t>
      </w:r>
      <w:r w:rsidR="00DD44F6" w:rsidRPr="004F753F">
        <w:rPr>
          <w:rFonts w:cstheme="minorHAnsi"/>
          <w:highlight w:val="cyan"/>
        </w:rPr>
        <w:sym w:font="Symbol" w:char="F0B4"/>
      </w:r>
      <w:r w:rsidR="00DD44F6" w:rsidRPr="004F753F">
        <w:rPr>
          <w:rFonts w:cstheme="minorHAnsi"/>
          <w:highlight w:val="cyan"/>
        </w:rPr>
        <w:t>g, 15 min, room temperature.</w:t>
      </w:r>
    </w:p>
    <w:p w14:paraId="1D6FC286" w14:textId="63865ABB" w:rsidR="00DD44F6" w:rsidRPr="004F753F" w:rsidRDefault="00DD44F6" w:rsidP="00936381">
      <w:pPr>
        <w:rPr>
          <w:highlight w:val="cyan"/>
        </w:rPr>
      </w:pPr>
    </w:p>
    <w:p w14:paraId="34539FC9" w14:textId="76362190" w:rsidR="00DD44F6" w:rsidRPr="004F753F" w:rsidRDefault="00516808" w:rsidP="00936381">
      <w:pPr>
        <w:rPr>
          <w:rFonts w:cstheme="minorHAnsi"/>
          <w:bCs/>
          <w:highlight w:val="cyan"/>
        </w:rPr>
      </w:pPr>
      <w:r w:rsidRPr="004F753F">
        <w:rPr>
          <w:rFonts w:cstheme="minorHAnsi"/>
          <w:b/>
          <w:highlight w:val="cyan"/>
        </w:rPr>
        <w:t>Video</w:t>
      </w:r>
      <w:r w:rsidRPr="004F753F">
        <w:rPr>
          <w:rFonts w:cstheme="minorHAnsi"/>
          <w:bCs/>
          <w:highlight w:val="cyan"/>
        </w:rPr>
        <w:t xml:space="preserve">: </w:t>
      </w:r>
      <w:r w:rsidR="00DD44F6" w:rsidRPr="004F753F">
        <w:rPr>
          <w:rFonts w:cstheme="minorHAnsi"/>
          <w:bCs/>
          <w:highlight w:val="cyan"/>
        </w:rPr>
        <w:t>Resuspend pelleted cells from each centrifuge bottle in 10 mL of ice-cold PBS</w:t>
      </w:r>
    </w:p>
    <w:p w14:paraId="37DED817" w14:textId="7B14B894" w:rsidR="00DD44F6" w:rsidRPr="004F753F" w:rsidRDefault="00DD44F6" w:rsidP="00936381">
      <w:pPr>
        <w:rPr>
          <w:highlight w:val="cyan"/>
        </w:rPr>
      </w:pPr>
    </w:p>
    <w:p w14:paraId="64A76527" w14:textId="0E9E79A7" w:rsidR="00DD44F6" w:rsidRPr="004F753F" w:rsidRDefault="00516808" w:rsidP="00516808">
      <w:pPr>
        <w:pStyle w:val="ListParagraph"/>
        <w:ind w:left="0"/>
        <w:contextualSpacing w:val="0"/>
        <w:rPr>
          <w:rFonts w:asciiTheme="minorHAnsi" w:hAnsiTheme="minorHAnsi" w:cstheme="minorHAnsi"/>
          <w:bCs/>
          <w:highlight w:val="cyan"/>
          <w:lang w:val="en-US"/>
        </w:rPr>
      </w:pPr>
      <w:r w:rsidRPr="004F753F">
        <w:rPr>
          <w:rFonts w:asciiTheme="minorHAnsi" w:hAnsiTheme="minorHAnsi" w:cstheme="minorHAnsi"/>
          <w:b/>
          <w:highlight w:val="cyan"/>
          <w:lang w:val="en-US"/>
        </w:rPr>
        <w:t>Video</w:t>
      </w:r>
      <w:r w:rsidRPr="004F753F">
        <w:rPr>
          <w:rFonts w:asciiTheme="minorHAnsi" w:hAnsiTheme="minorHAnsi" w:cstheme="minorHAnsi"/>
          <w:bCs/>
          <w:highlight w:val="cyan"/>
          <w:lang w:val="en-US"/>
        </w:rPr>
        <w:t xml:space="preserve">: </w:t>
      </w:r>
      <w:r w:rsidR="00DD44F6" w:rsidRPr="004F753F">
        <w:rPr>
          <w:rFonts w:asciiTheme="minorHAnsi" w:hAnsiTheme="minorHAnsi" w:cstheme="minorHAnsi"/>
          <w:bCs/>
          <w:highlight w:val="cyan"/>
          <w:lang w:val="en-US"/>
        </w:rPr>
        <w:t xml:space="preserve">Discard the supernatant and </w:t>
      </w:r>
      <w:r w:rsidR="0098734C" w:rsidRPr="004F753F">
        <w:rPr>
          <w:rFonts w:asciiTheme="minorHAnsi" w:hAnsiTheme="minorHAnsi" w:cstheme="minorHAnsi"/>
          <w:bCs/>
          <w:highlight w:val="cyan"/>
          <w:lang w:val="en-US"/>
        </w:rPr>
        <w:t xml:space="preserve">show </w:t>
      </w:r>
      <w:r w:rsidR="00DD44F6" w:rsidRPr="004F753F">
        <w:rPr>
          <w:rFonts w:asciiTheme="minorHAnsi" w:hAnsiTheme="minorHAnsi" w:cstheme="minorHAnsi"/>
          <w:bCs/>
          <w:highlight w:val="cyan"/>
          <w:lang w:val="en-US"/>
        </w:rPr>
        <w:t>the volume of the cell pellet. From 2 L of suspension culture (two spinner bottles), expect a cell pellet of app. 6 mL.</w:t>
      </w:r>
    </w:p>
    <w:p w14:paraId="64F9F7E1" w14:textId="59DBF55C" w:rsidR="00DD44F6" w:rsidRDefault="00DD44F6" w:rsidP="00936381"/>
    <w:p w14:paraId="3E20EAD2" w14:textId="23F04CE6" w:rsidR="00516808" w:rsidRDefault="00516808" w:rsidP="00936381">
      <w:pPr>
        <w:rPr>
          <w:rFonts w:cstheme="minorHAnsi"/>
          <w:bCs/>
          <w:i/>
          <w:highlight w:val="yellow"/>
        </w:rPr>
      </w:pPr>
      <w:r w:rsidRPr="004F753F">
        <w:rPr>
          <w:rFonts w:cstheme="minorHAnsi"/>
          <w:b/>
          <w:i/>
          <w:highlight w:val="yellow"/>
        </w:rPr>
        <w:t>Text</w:t>
      </w:r>
      <w:r w:rsidRPr="004F753F">
        <w:rPr>
          <w:rFonts w:cstheme="minorHAnsi"/>
          <w:bCs/>
          <w:i/>
          <w:highlight w:val="yellow"/>
        </w:rPr>
        <w:t>: For purification from adherent cell lines, revive and grow cells in ten 15-cm dishes to confluence</w:t>
      </w:r>
      <w:r w:rsidR="0098734C" w:rsidRPr="004F753F">
        <w:rPr>
          <w:rFonts w:cstheme="minorHAnsi"/>
          <w:bCs/>
          <w:i/>
          <w:highlight w:val="yellow"/>
        </w:rPr>
        <w:t>.</w:t>
      </w:r>
    </w:p>
    <w:p w14:paraId="54C2D0EC" w14:textId="77777777" w:rsidR="00513A20" w:rsidRPr="004F753F" w:rsidRDefault="00513A20" w:rsidP="00936381">
      <w:pPr>
        <w:rPr>
          <w:rFonts w:cstheme="minorHAnsi"/>
          <w:bCs/>
          <w:i/>
          <w:highlight w:val="yellow"/>
        </w:rPr>
      </w:pPr>
    </w:p>
    <w:p w14:paraId="6660B053" w14:textId="525AD92A" w:rsidR="00DD44F6" w:rsidRDefault="00516808" w:rsidP="00936381">
      <w:pPr>
        <w:rPr>
          <w:rFonts w:cstheme="minorHAnsi"/>
          <w:bCs/>
          <w:highlight w:val="yellow"/>
        </w:rPr>
      </w:pPr>
      <w:r w:rsidRPr="00B52BA8">
        <w:rPr>
          <w:rFonts w:cstheme="minorHAnsi"/>
          <w:b/>
          <w:highlight w:val="yellow"/>
        </w:rPr>
        <w:t>Video</w:t>
      </w:r>
      <w:r>
        <w:rPr>
          <w:rFonts w:cstheme="minorHAnsi"/>
          <w:bCs/>
          <w:highlight w:val="yellow"/>
        </w:rPr>
        <w:t xml:space="preserve">: </w:t>
      </w:r>
      <w:r w:rsidR="00DD44F6" w:rsidRPr="00687D59">
        <w:rPr>
          <w:rFonts w:cstheme="minorHAnsi"/>
          <w:bCs/>
          <w:highlight w:val="yellow"/>
        </w:rPr>
        <w:t xml:space="preserve">Remove the medium from 15-cm dishes by inclining the dishes and then gently wash the cells with 7 mL of room-temperature PBS-EDTA (person 1). </w:t>
      </w:r>
    </w:p>
    <w:p w14:paraId="2A453D4F" w14:textId="77777777" w:rsidR="00DD44F6" w:rsidRDefault="00DD44F6" w:rsidP="00936381">
      <w:pPr>
        <w:rPr>
          <w:rFonts w:cstheme="minorHAnsi"/>
          <w:bCs/>
        </w:rPr>
      </w:pPr>
    </w:p>
    <w:p w14:paraId="66222002" w14:textId="2342DD2F" w:rsidR="00DD44F6" w:rsidRDefault="00516808" w:rsidP="00516808">
      <w:pPr>
        <w:pStyle w:val="ListParagraph"/>
        <w:ind w:left="0"/>
        <w:contextualSpacing w:val="0"/>
        <w:rPr>
          <w:rFonts w:asciiTheme="minorHAnsi" w:hAnsiTheme="minorHAnsi" w:cstheme="minorHAnsi"/>
          <w:bCs/>
          <w:highlight w:val="yellow"/>
          <w:lang w:val="en-US"/>
        </w:rPr>
      </w:pPr>
      <w:r w:rsidRPr="00B52BA8">
        <w:rPr>
          <w:rFonts w:asciiTheme="minorHAnsi" w:hAnsiTheme="minorHAnsi" w:cstheme="minorHAnsi"/>
          <w:b/>
          <w:highlight w:val="yellow"/>
          <w:lang w:val="en-US"/>
        </w:rPr>
        <w:t>Video</w:t>
      </w:r>
      <w:r>
        <w:rPr>
          <w:rFonts w:asciiTheme="minorHAnsi" w:hAnsiTheme="minorHAnsi" w:cstheme="minorHAnsi"/>
          <w:bCs/>
          <w:highlight w:val="yellow"/>
          <w:lang w:val="en-US"/>
        </w:rPr>
        <w:t xml:space="preserve">: </w:t>
      </w:r>
      <w:r w:rsidR="00DD44F6" w:rsidRPr="00687D59">
        <w:rPr>
          <w:rFonts w:asciiTheme="minorHAnsi" w:hAnsiTheme="minorHAnsi" w:cstheme="minorHAnsi"/>
          <w:bCs/>
          <w:highlight w:val="yellow"/>
          <w:lang w:val="en-US"/>
        </w:rPr>
        <w:t>Add 5 mL of PBS-EDTA to the cells and incubate them for 5 min at room temperature.</w:t>
      </w:r>
    </w:p>
    <w:p w14:paraId="23EA1486" w14:textId="6849A115" w:rsidR="00DD44F6" w:rsidRDefault="00DD44F6" w:rsidP="00936381"/>
    <w:p w14:paraId="2DC80A02" w14:textId="4F6BE529" w:rsidR="00DD44F6" w:rsidRDefault="00516808" w:rsidP="00516808">
      <w:pPr>
        <w:pStyle w:val="ListParagraph"/>
        <w:ind w:left="0"/>
        <w:contextualSpacing w:val="0"/>
        <w:rPr>
          <w:rFonts w:asciiTheme="minorHAnsi" w:hAnsiTheme="minorHAnsi" w:cstheme="minorHAnsi"/>
          <w:bCs/>
          <w:highlight w:val="yellow"/>
          <w:lang w:val="en-US"/>
        </w:rPr>
      </w:pPr>
      <w:r w:rsidRPr="00B52BA8">
        <w:rPr>
          <w:rFonts w:asciiTheme="minorHAnsi" w:hAnsiTheme="minorHAnsi" w:cstheme="minorHAnsi"/>
          <w:b/>
          <w:highlight w:val="yellow"/>
          <w:lang w:val="en-US"/>
        </w:rPr>
        <w:t>Video</w:t>
      </w:r>
      <w:r>
        <w:rPr>
          <w:rFonts w:asciiTheme="minorHAnsi" w:hAnsiTheme="minorHAnsi" w:cstheme="minorHAnsi"/>
          <w:bCs/>
          <w:highlight w:val="yellow"/>
          <w:lang w:val="en-US"/>
        </w:rPr>
        <w:t xml:space="preserve">: </w:t>
      </w:r>
      <w:r w:rsidR="00DD44F6" w:rsidRPr="00687D59">
        <w:rPr>
          <w:rFonts w:asciiTheme="minorHAnsi" w:hAnsiTheme="minorHAnsi" w:cstheme="minorHAnsi"/>
          <w:bCs/>
          <w:highlight w:val="yellow"/>
          <w:lang w:val="en-US"/>
        </w:rPr>
        <w:t xml:space="preserve">Use a cell lifter to gently detach the cells by </w:t>
      </w:r>
      <w:r w:rsidR="00DD44F6" w:rsidRPr="00D71F5D">
        <w:rPr>
          <w:rFonts w:asciiTheme="minorHAnsi" w:hAnsiTheme="minorHAnsi" w:cstheme="minorHAnsi"/>
          <w:bCs/>
          <w:highlight w:val="yellow"/>
          <w:lang w:val="en-US"/>
        </w:rPr>
        <w:t>shoveling</w:t>
      </w:r>
      <w:r w:rsidR="00DD44F6" w:rsidRPr="00687D59">
        <w:rPr>
          <w:rFonts w:asciiTheme="minorHAnsi" w:hAnsiTheme="minorHAnsi" w:cstheme="minorHAnsi"/>
          <w:bCs/>
          <w:highlight w:val="yellow"/>
          <w:lang w:val="en-US"/>
        </w:rPr>
        <w:t xml:space="preserve"> them to one edge of the dish (person 2) and collect all the cells in to 50-mL screw-cap tube (person 3). Rinse each plate with an additional 2 mL of PBS-EDTA to collect any remaining cells from the dishes. During this step, </w:t>
      </w:r>
      <w:r w:rsidR="00DD44F6">
        <w:rPr>
          <w:rFonts w:asciiTheme="minorHAnsi" w:hAnsiTheme="minorHAnsi" w:cstheme="minorHAnsi"/>
          <w:bCs/>
          <w:highlight w:val="yellow"/>
          <w:lang w:val="en-US"/>
        </w:rPr>
        <w:t xml:space="preserve">keep </w:t>
      </w:r>
      <w:r w:rsidR="00DD44F6" w:rsidRPr="00687D59">
        <w:rPr>
          <w:rFonts w:asciiTheme="minorHAnsi" w:hAnsiTheme="minorHAnsi" w:cstheme="minorHAnsi"/>
          <w:bCs/>
          <w:highlight w:val="yellow"/>
          <w:lang w:val="en-US"/>
        </w:rPr>
        <w:t>the 50-mL screw</w:t>
      </w:r>
      <w:r w:rsidR="00DD44F6">
        <w:rPr>
          <w:rFonts w:asciiTheme="minorHAnsi" w:hAnsiTheme="minorHAnsi" w:cstheme="minorHAnsi"/>
          <w:bCs/>
          <w:highlight w:val="yellow"/>
          <w:lang w:val="en-US"/>
        </w:rPr>
        <w:t>-cap</w:t>
      </w:r>
      <w:r w:rsidR="00DD44F6" w:rsidRPr="00687D59">
        <w:rPr>
          <w:rFonts w:asciiTheme="minorHAnsi" w:hAnsiTheme="minorHAnsi" w:cstheme="minorHAnsi"/>
          <w:bCs/>
          <w:highlight w:val="yellow"/>
          <w:lang w:val="en-US"/>
        </w:rPr>
        <w:t xml:space="preserve"> tube containing cell suspension on ice.</w:t>
      </w:r>
    </w:p>
    <w:p w14:paraId="6BB5854F" w14:textId="760B61DE" w:rsidR="00DD44F6" w:rsidRDefault="00DD44F6" w:rsidP="00936381"/>
    <w:p w14:paraId="4C80E6E0" w14:textId="7DF96907" w:rsidR="00DD44F6" w:rsidRPr="009D22B8" w:rsidRDefault="00516808" w:rsidP="00516808">
      <w:pPr>
        <w:pStyle w:val="ListParagraph"/>
        <w:ind w:left="0"/>
        <w:contextualSpacing w:val="0"/>
        <w:rPr>
          <w:rFonts w:asciiTheme="minorHAnsi" w:hAnsiTheme="minorHAnsi" w:cstheme="minorHAnsi"/>
          <w:bCs/>
          <w:highlight w:val="yellow"/>
          <w:lang w:val="en-US"/>
        </w:rPr>
      </w:pPr>
      <w:r w:rsidRPr="00B52BA8">
        <w:rPr>
          <w:rFonts w:asciiTheme="minorHAnsi" w:hAnsiTheme="minorHAnsi" w:cstheme="minorHAnsi"/>
          <w:b/>
          <w:highlight w:val="yellow"/>
          <w:lang w:val="en-US"/>
        </w:rPr>
        <w:t>Video</w:t>
      </w:r>
      <w:r>
        <w:rPr>
          <w:rFonts w:asciiTheme="minorHAnsi" w:hAnsiTheme="minorHAnsi" w:cstheme="minorHAnsi"/>
          <w:bCs/>
          <w:highlight w:val="yellow"/>
          <w:lang w:val="en-US"/>
        </w:rPr>
        <w:t xml:space="preserve">: </w:t>
      </w:r>
      <w:r w:rsidR="00DD44F6" w:rsidRPr="00687D59">
        <w:rPr>
          <w:rFonts w:asciiTheme="minorHAnsi" w:hAnsiTheme="minorHAnsi" w:cstheme="minorHAnsi"/>
          <w:bCs/>
          <w:highlight w:val="yellow"/>
          <w:lang w:val="en-US"/>
        </w:rPr>
        <w:t xml:space="preserve">Pellet the cells at </w:t>
      </w:r>
      <w:r w:rsidR="00DD44F6" w:rsidRPr="00687D59">
        <w:rPr>
          <w:rFonts w:asciiTheme="minorHAnsi" w:hAnsiTheme="minorHAnsi" w:cstheme="minorHAnsi"/>
          <w:highlight w:val="yellow"/>
          <w:lang w:val="en-US"/>
        </w:rPr>
        <w:t>250</w:t>
      </w:r>
      <w:r w:rsidR="00DD44F6" w:rsidRPr="00687D59">
        <w:rPr>
          <w:rFonts w:asciiTheme="minorHAnsi" w:hAnsiTheme="minorHAnsi" w:cstheme="minorHAnsi"/>
          <w:highlight w:val="yellow"/>
          <w:lang w:val="en-US"/>
        </w:rPr>
        <w:sym w:font="Symbol" w:char="F0B4"/>
      </w:r>
      <w:r w:rsidR="00DD44F6" w:rsidRPr="00687D59">
        <w:rPr>
          <w:rFonts w:asciiTheme="minorHAnsi" w:hAnsiTheme="minorHAnsi" w:cstheme="minorHAnsi"/>
          <w:highlight w:val="yellow"/>
          <w:lang w:val="en-US"/>
        </w:rPr>
        <w:t>g, 10 min, at 4°C. Discard the supernatant and determine the volume of the cell pellet. Expect a volume of approx. 1 mL from ten 15-cm dishes. For the rest of the protocol, the cell pellet is assumed to be 10 mL.</w:t>
      </w:r>
    </w:p>
    <w:p w14:paraId="6871CB02" w14:textId="7085F3F3" w:rsidR="00516808" w:rsidRDefault="00516808" w:rsidP="00936381"/>
    <w:p w14:paraId="0AC0C6B0" w14:textId="068C363D" w:rsidR="00516808" w:rsidRPr="004F753F" w:rsidRDefault="00516808" w:rsidP="00936381">
      <w:pPr>
        <w:rPr>
          <w:i/>
          <w:highlight w:val="lightGray"/>
        </w:rPr>
      </w:pPr>
      <w:r w:rsidRPr="004F753F">
        <w:rPr>
          <w:b/>
          <w:bCs/>
          <w:i/>
          <w:highlight w:val="lightGray"/>
        </w:rPr>
        <w:t>Text</w:t>
      </w:r>
      <w:r w:rsidRPr="004F753F">
        <w:rPr>
          <w:i/>
          <w:highlight w:val="lightGray"/>
        </w:rPr>
        <w:t>: For purification from mouse brain, sacrifice the mouse by cervical dislocation and dissect the brain.</w:t>
      </w:r>
    </w:p>
    <w:p w14:paraId="449E9B15" w14:textId="63A2E013" w:rsidR="00DD44F6" w:rsidRPr="00516808" w:rsidRDefault="00516808" w:rsidP="00516808">
      <w:pPr>
        <w:pStyle w:val="ListParagraph"/>
        <w:ind w:left="0"/>
        <w:contextualSpacing w:val="0"/>
        <w:rPr>
          <w:rFonts w:asciiTheme="minorHAnsi" w:hAnsiTheme="minorHAnsi" w:cstheme="minorHAnsi"/>
          <w:bCs/>
          <w:highlight w:val="lightGray"/>
          <w:lang w:val="en-US"/>
        </w:rPr>
      </w:pPr>
      <w:r w:rsidRPr="00B52BA8">
        <w:rPr>
          <w:rFonts w:asciiTheme="minorHAnsi" w:hAnsiTheme="minorHAnsi" w:cstheme="minorHAnsi"/>
          <w:b/>
          <w:highlight w:val="lightGray"/>
          <w:lang w:val="en-US"/>
        </w:rPr>
        <w:t>Video</w:t>
      </w:r>
      <w:r w:rsidR="003E60C6">
        <w:rPr>
          <w:rFonts w:asciiTheme="minorHAnsi" w:hAnsiTheme="minorHAnsi" w:cstheme="minorHAnsi"/>
          <w:bCs/>
          <w:highlight w:val="lightGray"/>
          <w:lang w:val="en-US"/>
        </w:rPr>
        <w:t>:</w:t>
      </w:r>
      <w:r w:rsidRPr="00516808">
        <w:rPr>
          <w:rFonts w:asciiTheme="minorHAnsi" w:hAnsiTheme="minorHAnsi" w:cstheme="minorHAnsi"/>
          <w:bCs/>
          <w:highlight w:val="lightGray"/>
          <w:lang w:val="en-US"/>
        </w:rPr>
        <w:t xml:space="preserve"> </w:t>
      </w:r>
      <w:r w:rsidR="00DD44F6" w:rsidRPr="00516808">
        <w:rPr>
          <w:rFonts w:asciiTheme="minorHAnsi" w:hAnsiTheme="minorHAnsi" w:cstheme="minorHAnsi"/>
          <w:bCs/>
          <w:highlight w:val="lightGray"/>
          <w:lang w:val="en-US"/>
        </w:rPr>
        <w:t>Collect the brain as soon as the mouse is sacrificed, as a post-mortem delay can affect the success of tubulin purification. Use round-bottom tubes to accommodate the width of the probe used for homogenization.</w:t>
      </w:r>
    </w:p>
    <w:p w14:paraId="1CFD8330" w14:textId="6FC1AC1D" w:rsidR="00DD44F6" w:rsidRPr="00516808" w:rsidRDefault="00DD44F6" w:rsidP="00936381">
      <w:pPr>
        <w:rPr>
          <w:highlight w:val="lightGray"/>
        </w:rPr>
      </w:pPr>
    </w:p>
    <w:p w14:paraId="73F4CB85" w14:textId="1E989A37" w:rsidR="00DD44F6" w:rsidRPr="00516808" w:rsidRDefault="00F11E13" w:rsidP="00936381">
      <w:pPr>
        <w:rPr>
          <w:rFonts w:cstheme="minorHAnsi"/>
          <w:bCs/>
          <w:highlight w:val="lightGray"/>
        </w:rPr>
      </w:pPr>
      <w:r w:rsidRPr="00B52BA8">
        <w:rPr>
          <w:rFonts w:cstheme="minorHAnsi"/>
          <w:b/>
          <w:highlight w:val="lightGray"/>
        </w:rPr>
        <w:lastRenderedPageBreak/>
        <w:t>Video</w:t>
      </w:r>
      <w:bookmarkStart w:id="0" w:name="_GoBack"/>
      <w:bookmarkEnd w:id="0"/>
      <w:r>
        <w:rPr>
          <w:rFonts w:cstheme="minorHAnsi"/>
          <w:bCs/>
          <w:highlight w:val="lightGray"/>
        </w:rPr>
        <w:t xml:space="preserve">: </w:t>
      </w:r>
      <w:r w:rsidR="00DD44F6" w:rsidRPr="00516808">
        <w:rPr>
          <w:rFonts w:cstheme="minorHAnsi"/>
          <w:bCs/>
          <w:highlight w:val="lightGray"/>
        </w:rPr>
        <w:t>Add 500 µL of lysis buffer to a single brain extracted from an adult mouse.</w:t>
      </w:r>
    </w:p>
    <w:p w14:paraId="4D7F1F71" w14:textId="20E6011A" w:rsidR="00DD44F6" w:rsidRDefault="00DD44F6" w:rsidP="00936381"/>
    <w:p w14:paraId="036D326F" w14:textId="2BE22A4E" w:rsidR="00516808" w:rsidRPr="004F753F" w:rsidRDefault="00516808" w:rsidP="00516808">
      <w:pPr>
        <w:pStyle w:val="ListParagraph"/>
        <w:ind w:left="0"/>
        <w:contextualSpacing w:val="0"/>
        <w:rPr>
          <w:rFonts w:asciiTheme="minorHAnsi" w:hAnsiTheme="minorHAnsi" w:cstheme="minorHAnsi"/>
          <w:bCs/>
          <w:i/>
          <w:highlight w:val="cyan"/>
          <w:lang w:val="en-US"/>
        </w:rPr>
      </w:pPr>
      <w:r w:rsidRPr="004F753F">
        <w:rPr>
          <w:rFonts w:asciiTheme="minorHAnsi" w:hAnsiTheme="minorHAnsi" w:cstheme="minorHAnsi"/>
          <w:b/>
          <w:i/>
          <w:highlight w:val="cyan"/>
          <w:lang w:val="en-US"/>
        </w:rPr>
        <w:t>Text</w:t>
      </w:r>
      <w:r w:rsidRPr="004F753F">
        <w:rPr>
          <w:rFonts w:asciiTheme="minorHAnsi" w:hAnsiTheme="minorHAnsi" w:cstheme="minorHAnsi"/>
          <w:bCs/>
          <w:i/>
          <w:highlight w:val="cyan"/>
          <w:lang w:val="en-US"/>
        </w:rPr>
        <w:t>: Cell lysis of suspension cultures</w:t>
      </w:r>
    </w:p>
    <w:p w14:paraId="4CBBA6A2" w14:textId="4A6F60E0" w:rsidR="00DD44F6" w:rsidRPr="004F753F" w:rsidRDefault="00DD44F6" w:rsidP="00516808">
      <w:pPr>
        <w:pStyle w:val="ListParagraph"/>
        <w:ind w:left="0"/>
        <w:contextualSpacing w:val="0"/>
        <w:rPr>
          <w:rFonts w:asciiTheme="minorHAnsi" w:hAnsiTheme="minorHAnsi" w:cstheme="minorHAnsi"/>
          <w:bCs/>
          <w:i/>
          <w:highlight w:val="cyan"/>
          <w:lang w:val="en-US"/>
        </w:rPr>
      </w:pPr>
      <w:r w:rsidRPr="004F753F">
        <w:rPr>
          <w:rFonts w:asciiTheme="minorHAnsi" w:hAnsiTheme="minorHAnsi" w:cstheme="minorHAnsi"/>
          <w:bCs/>
          <w:i/>
          <w:highlight w:val="cyan"/>
          <w:lang w:val="en-US"/>
        </w:rPr>
        <w:t>For HEK-293,</w:t>
      </w:r>
      <w:r w:rsidR="00E665A3" w:rsidRPr="004F753F">
        <w:rPr>
          <w:rFonts w:asciiTheme="minorHAnsi" w:hAnsiTheme="minorHAnsi" w:cstheme="minorHAnsi"/>
          <w:bCs/>
          <w:i/>
          <w:highlight w:val="cyan"/>
          <w:lang w:val="en-US"/>
        </w:rPr>
        <w:t xml:space="preserve"> </w:t>
      </w:r>
      <w:r w:rsidR="00F11E13" w:rsidRPr="004F753F">
        <w:rPr>
          <w:rFonts w:asciiTheme="minorHAnsi" w:hAnsiTheme="minorHAnsi" w:cstheme="minorHAnsi"/>
          <w:bCs/>
          <w:i/>
          <w:highlight w:val="cyan"/>
          <w:lang w:val="en-US"/>
        </w:rPr>
        <w:t xml:space="preserve">Video: </w:t>
      </w:r>
      <w:r w:rsidRPr="004F753F">
        <w:rPr>
          <w:rFonts w:asciiTheme="minorHAnsi" w:hAnsiTheme="minorHAnsi" w:cstheme="minorHAnsi"/>
          <w:bCs/>
          <w:i/>
          <w:highlight w:val="cyan"/>
          <w:lang w:val="en-US"/>
        </w:rPr>
        <w:t xml:space="preserve">First, attach a p1000 tip to a 10-mL pipette and pipette the cell suspension up and down every 5 min, for 10 min (three cycles of pipetting). Second, attach a p200 tip to a p1000 tip and further pipette every 5 min, for 20 min (five cycles of pipetting). </w:t>
      </w:r>
    </w:p>
    <w:p w14:paraId="46A78180" w14:textId="77777777" w:rsidR="00E665A3" w:rsidRPr="004F753F" w:rsidRDefault="00E665A3" w:rsidP="00936381">
      <w:pPr>
        <w:rPr>
          <w:rFonts w:cstheme="minorHAnsi"/>
          <w:bCs/>
          <w:highlight w:val="cyan"/>
        </w:rPr>
      </w:pPr>
    </w:p>
    <w:p w14:paraId="0282C48F" w14:textId="76ABAA52" w:rsidR="00DD44F6" w:rsidRPr="004F753F" w:rsidRDefault="00F11E13" w:rsidP="00936381">
      <w:pPr>
        <w:rPr>
          <w:rFonts w:cstheme="minorHAnsi"/>
          <w:bCs/>
          <w:highlight w:val="cyan"/>
        </w:rPr>
      </w:pPr>
      <w:r w:rsidRPr="004F753F">
        <w:rPr>
          <w:rFonts w:cstheme="minorHAnsi"/>
          <w:b/>
          <w:highlight w:val="cyan"/>
        </w:rPr>
        <w:t>Video</w:t>
      </w:r>
      <w:r w:rsidRPr="004F753F">
        <w:rPr>
          <w:rFonts w:cstheme="minorHAnsi"/>
          <w:bCs/>
          <w:highlight w:val="cyan"/>
        </w:rPr>
        <w:t xml:space="preserve">: </w:t>
      </w:r>
      <w:r w:rsidR="00DD44F6" w:rsidRPr="004F753F">
        <w:rPr>
          <w:rFonts w:cstheme="minorHAnsi"/>
          <w:bCs/>
          <w:highlight w:val="cyan"/>
        </w:rPr>
        <w:t>For HeLa S3, lyse the cells using a French press</w:t>
      </w:r>
    </w:p>
    <w:p w14:paraId="32B1F67D" w14:textId="7049E60F" w:rsidR="0040458E" w:rsidRPr="004F753F" w:rsidRDefault="0040458E" w:rsidP="00936381">
      <w:pPr>
        <w:rPr>
          <w:rFonts w:cstheme="minorHAnsi"/>
          <w:bCs/>
          <w:highlight w:val="cyan"/>
        </w:rPr>
      </w:pPr>
    </w:p>
    <w:p w14:paraId="637CECCA" w14:textId="58749919" w:rsidR="00DD44F6" w:rsidRPr="004F753F" w:rsidRDefault="00716454" w:rsidP="00936381">
      <w:pPr>
        <w:rPr>
          <w:highlight w:val="cyan"/>
        </w:rPr>
      </w:pPr>
      <w:r w:rsidRPr="00C43826">
        <w:rPr>
          <w:b/>
          <w:highlight w:val="cyan"/>
        </w:rPr>
        <w:t>Video:</w:t>
      </w:r>
      <w:r w:rsidRPr="00C43826">
        <w:rPr>
          <w:highlight w:val="cyan"/>
        </w:rPr>
        <w:t xml:space="preserve"> For</w:t>
      </w:r>
      <w:r w:rsidRPr="004F753F">
        <w:rPr>
          <w:highlight w:val="cyan"/>
        </w:rPr>
        <w:t xml:space="preserve"> HeLa S3</w:t>
      </w:r>
      <w:r w:rsidRPr="00C43826">
        <w:rPr>
          <w:highlight w:val="cyan"/>
        </w:rPr>
        <w:t>, often a white floating layer is formed after centrifugation. Do not transfer this floating layer along with the supernatant, as it interferes with tubulin polymerization efficiency. Use a syringe of appropriate volume attached to a 20G or 21G long needle to gently remove the supernatant without disturbing the floating layer.</w:t>
      </w:r>
    </w:p>
    <w:p w14:paraId="0C22392A" w14:textId="607513FA" w:rsidR="00716454" w:rsidRPr="004F753F" w:rsidRDefault="004F753F" w:rsidP="00936381">
      <w:pPr>
        <w:rPr>
          <w:i/>
        </w:rPr>
      </w:pPr>
      <w:r>
        <w:rPr>
          <w:b/>
          <w:i/>
          <w:highlight w:val="cyan"/>
        </w:rPr>
        <w:t>Text</w:t>
      </w:r>
      <w:r w:rsidR="00716454" w:rsidRPr="00C43826">
        <w:rPr>
          <w:b/>
          <w:i/>
          <w:highlight w:val="cyan"/>
        </w:rPr>
        <w:t>:</w:t>
      </w:r>
      <w:r w:rsidR="00716454" w:rsidRPr="00C43826">
        <w:rPr>
          <w:i/>
          <w:highlight w:val="cyan"/>
        </w:rPr>
        <w:t xml:space="preserve"> </w:t>
      </w:r>
      <w:r w:rsidR="00716454" w:rsidRPr="004F753F">
        <w:rPr>
          <w:i/>
          <w:highlight w:val="cyan"/>
        </w:rPr>
        <w:t>White floating layer formation after centrifugation is more for HEK</w:t>
      </w:r>
      <w:r w:rsidR="00210F5A" w:rsidRPr="004F753F">
        <w:rPr>
          <w:i/>
          <w:highlight w:val="cyan"/>
        </w:rPr>
        <w:t>-293</w:t>
      </w:r>
      <w:r w:rsidR="00716454" w:rsidRPr="004F753F">
        <w:rPr>
          <w:i/>
          <w:highlight w:val="cyan"/>
        </w:rPr>
        <w:t xml:space="preserve"> cells comparing HeLa S3 cells. </w:t>
      </w:r>
    </w:p>
    <w:p w14:paraId="2E7F7ED3" w14:textId="77777777" w:rsidR="00716454" w:rsidRDefault="00716454" w:rsidP="00936381"/>
    <w:p w14:paraId="54CB9166" w14:textId="0D6C68F0" w:rsidR="00516808" w:rsidRPr="004F753F" w:rsidRDefault="00516808" w:rsidP="00516808">
      <w:pPr>
        <w:pStyle w:val="ListParagraph"/>
        <w:ind w:left="0"/>
        <w:contextualSpacing w:val="0"/>
        <w:rPr>
          <w:rFonts w:asciiTheme="minorHAnsi" w:hAnsiTheme="minorHAnsi" w:cstheme="minorHAnsi"/>
          <w:bCs/>
          <w:i/>
          <w:highlight w:val="yellow"/>
          <w:lang w:val="en-US"/>
        </w:rPr>
      </w:pPr>
      <w:r w:rsidRPr="004F753F">
        <w:rPr>
          <w:rFonts w:asciiTheme="minorHAnsi" w:hAnsiTheme="minorHAnsi" w:cstheme="minorHAnsi"/>
          <w:b/>
          <w:i/>
          <w:highlight w:val="yellow"/>
          <w:lang w:val="en-US"/>
        </w:rPr>
        <w:t>Text</w:t>
      </w:r>
      <w:r w:rsidRPr="004F753F">
        <w:rPr>
          <w:rFonts w:asciiTheme="minorHAnsi" w:hAnsiTheme="minorHAnsi" w:cstheme="minorHAnsi"/>
          <w:bCs/>
          <w:i/>
          <w:highlight w:val="yellow"/>
          <w:lang w:val="en-US"/>
        </w:rPr>
        <w:t>: For lysis of adherent cultures</w:t>
      </w:r>
    </w:p>
    <w:p w14:paraId="36653A6D" w14:textId="77777777" w:rsidR="00516808" w:rsidRPr="00516808" w:rsidRDefault="00516808" w:rsidP="00516808">
      <w:pPr>
        <w:pStyle w:val="ListParagraph"/>
        <w:ind w:left="0"/>
        <w:contextualSpacing w:val="0"/>
        <w:rPr>
          <w:rFonts w:asciiTheme="minorHAnsi" w:hAnsiTheme="minorHAnsi" w:cstheme="minorHAnsi"/>
          <w:bCs/>
          <w:highlight w:val="yellow"/>
          <w:lang w:val="en-US"/>
        </w:rPr>
      </w:pPr>
    </w:p>
    <w:p w14:paraId="4EFA0188" w14:textId="5CAA02F2" w:rsidR="00DD44F6" w:rsidRPr="00516808" w:rsidRDefault="00F11E13" w:rsidP="00516808">
      <w:pPr>
        <w:pStyle w:val="ListParagraph"/>
        <w:ind w:left="0"/>
        <w:contextualSpacing w:val="0"/>
        <w:rPr>
          <w:rFonts w:asciiTheme="minorHAnsi" w:hAnsiTheme="minorHAnsi" w:cstheme="minorHAnsi"/>
          <w:bCs/>
          <w:highlight w:val="yellow"/>
          <w:lang w:val="en-US"/>
        </w:rPr>
      </w:pPr>
      <w:r w:rsidRPr="00B52BA8">
        <w:rPr>
          <w:rFonts w:asciiTheme="minorHAnsi" w:hAnsiTheme="minorHAnsi" w:cstheme="minorHAnsi"/>
          <w:b/>
          <w:highlight w:val="yellow"/>
          <w:lang w:val="en-US"/>
        </w:rPr>
        <w:t>Video</w:t>
      </w:r>
      <w:r>
        <w:rPr>
          <w:rFonts w:asciiTheme="minorHAnsi" w:hAnsiTheme="minorHAnsi" w:cstheme="minorHAnsi"/>
          <w:bCs/>
          <w:highlight w:val="yellow"/>
          <w:lang w:val="en-US"/>
        </w:rPr>
        <w:t xml:space="preserve">: </w:t>
      </w:r>
      <w:r w:rsidR="00DD44F6" w:rsidRPr="00516808">
        <w:rPr>
          <w:rFonts w:asciiTheme="minorHAnsi" w:hAnsiTheme="minorHAnsi" w:cstheme="minorHAnsi"/>
          <w:bCs/>
          <w:highlight w:val="yellow"/>
          <w:lang w:val="en-US"/>
        </w:rPr>
        <w:t xml:space="preserve">Transfer the cells into a 14-mL round-bottom tube that has been cut in height to accommodate the sonicator probe (see </w:t>
      </w:r>
      <w:r w:rsidR="00DD44F6" w:rsidRPr="00516808">
        <w:rPr>
          <w:rFonts w:asciiTheme="minorHAnsi" w:hAnsiTheme="minorHAnsi" w:cstheme="minorHAnsi"/>
          <w:b/>
          <w:highlight w:val="yellow"/>
          <w:lang w:val="en-US"/>
        </w:rPr>
        <w:t xml:space="preserve">Table of Materials </w:t>
      </w:r>
      <w:r w:rsidR="00DD44F6" w:rsidRPr="00516808">
        <w:rPr>
          <w:rFonts w:asciiTheme="minorHAnsi" w:hAnsiTheme="minorHAnsi" w:cstheme="minorHAnsi"/>
          <w:bCs/>
          <w:highlight w:val="yellow"/>
          <w:lang w:val="en-US"/>
        </w:rPr>
        <w:t>for settings). Sonicate the cells for about 45 pulses and ensure the cell lysis by sampling a drop of the lysis mix under a microscope.</w:t>
      </w:r>
    </w:p>
    <w:p w14:paraId="4FFD9996" w14:textId="3B931C4C" w:rsidR="00DD44F6" w:rsidRPr="00516808" w:rsidRDefault="00DD44F6" w:rsidP="00936381">
      <w:pPr>
        <w:rPr>
          <w:highlight w:val="yellow"/>
        </w:rPr>
      </w:pPr>
    </w:p>
    <w:p w14:paraId="514CBC47" w14:textId="74EEAEF2" w:rsidR="00DD44F6" w:rsidRDefault="00F11E13" w:rsidP="00516808">
      <w:pPr>
        <w:pStyle w:val="ListParagraph"/>
        <w:ind w:left="0"/>
        <w:contextualSpacing w:val="0"/>
        <w:rPr>
          <w:rFonts w:asciiTheme="minorHAnsi" w:hAnsiTheme="minorHAnsi" w:cstheme="minorHAnsi"/>
          <w:bCs/>
          <w:highlight w:val="yellow"/>
          <w:lang w:val="en-US"/>
        </w:rPr>
      </w:pPr>
      <w:r w:rsidRPr="00B52BA8">
        <w:rPr>
          <w:rFonts w:asciiTheme="minorHAnsi" w:hAnsiTheme="minorHAnsi" w:cstheme="minorHAnsi"/>
          <w:b/>
          <w:highlight w:val="yellow"/>
          <w:lang w:val="en-US"/>
        </w:rPr>
        <w:t>Video</w:t>
      </w:r>
      <w:r w:rsidR="00B52BA8">
        <w:rPr>
          <w:rFonts w:asciiTheme="minorHAnsi" w:hAnsiTheme="minorHAnsi" w:cstheme="minorHAnsi"/>
          <w:bCs/>
          <w:highlight w:val="yellow"/>
          <w:lang w:val="en-US"/>
        </w:rPr>
        <w:t>:</w:t>
      </w:r>
      <w:r>
        <w:rPr>
          <w:rFonts w:asciiTheme="minorHAnsi" w:hAnsiTheme="minorHAnsi" w:cstheme="minorHAnsi"/>
          <w:bCs/>
          <w:highlight w:val="yellow"/>
          <w:lang w:val="en-US"/>
        </w:rPr>
        <w:t xml:space="preserve"> </w:t>
      </w:r>
      <w:r w:rsidR="00DD44F6" w:rsidRPr="00516808">
        <w:rPr>
          <w:rFonts w:asciiTheme="minorHAnsi" w:hAnsiTheme="minorHAnsi" w:cstheme="minorHAnsi"/>
          <w:bCs/>
          <w:highlight w:val="yellow"/>
          <w:lang w:val="en-US"/>
        </w:rPr>
        <w:t>Pipette the cells up and down on ice every 5 min, for 20 min (five cycles of pipetting), using a p200 tip.</w:t>
      </w:r>
    </w:p>
    <w:p w14:paraId="7E5AB5BF" w14:textId="78FB6981" w:rsidR="00516808" w:rsidRDefault="00516808" w:rsidP="00516808">
      <w:pPr>
        <w:pStyle w:val="ListParagraph"/>
        <w:ind w:left="0"/>
        <w:contextualSpacing w:val="0"/>
        <w:rPr>
          <w:rFonts w:asciiTheme="minorHAnsi" w:hAnsiTheme="minorHAnsi" w:cstheme="minorHAnsi"/>
          <w:bCs/>
          <w:lang w:val="en-US"/>
        </w:rPr>
      </w:pPr>
    </w:p>
    <w:p w14:paraId="2F255A20" w14:textId="013006B6" w:rsidR="00E665A3" w:rsidRPr="004F753F" w:rsidRDefault="00E665A3" w:rsidP="00E665A3">
      <w:pPr>
        <w:pStyle w:val="ListParagraph"/>
        <w:ind w:left="0"/>
        <w:contextualSpacing w:val="0"/>
        <w:rPr>
          <w:rFonts w:asciiTheme="minorHAnsi" w:hAnsiTheme="minorHAnsi" w:cstheme="minorHAnsi"/>
          <w:bCs/>
          <w:i/>
          <w:highlight w:val="lightGray"/>
          <w:lang w:val="en-US"/>
        </w:rPr>
      </w:pPr>
      <w:r w:rsidRPr="004F753F">
        <w:rPr>
          <w:rFonts w:asciiTheme="minorHAnsi" w:hAnsiTheme="minorHAnsi" w:cstheme="minorHAnsi"/>
          <w:b/>
          <w:i/>
          <w:highlight w:val="lightGray"/>
          <w:lang w:val="en-US"/>
        </w:rPr>
        <w:t>Text</w:t>
      </w:r>
      <w:r w:rsidRPr="004F753F">
        <w:rPr>
          <w:rFonts w:asciiTheme="minorHAnsi" w:hAnsiTheme="minorHAnsi" w:cstheme="minorHAnsi"/>
          <w:bCs/>
          <w:i/>
          <w:highlight w:val="lightGray"/>
          <w:lang w:val="en-US"/>
        </w:rPr>
        <w:t>: For lysis of brain tissue</w:t>
      </w:r>
    </w:p>
    <w:p w14:paraId="091696EA" w14:textId="0734BF97" w:rsidR="00DD44F6" w:rsidRPr="004F753F" w:rsidRDefault="00E665A3" w:rsidP="00F11E13">
      <w:pPr>
        <w:pStyle w:val="ListParagraph"/>
        <w:ind w:left="0"/>
        <w:contextualSpacing w:val="0"/>
        <w:rPr>
          <w:rFonts w:asciiTheme="minorHAnsi" w:hAnsiTheme="minorHAnsi" w:cstheme="minorHAnsi"/>
          <w:bCs/>
          <w:i/>
          <w:highlight w:val="lightGray"/>
          <w:lang w:val="en-US"/>
        </w:rPr>
      </w:pPr>
      <w:r w:rsidRPr="004F753F">
        <w:rPr>
          <w:rFonts w:asciiTheme="minorHAnsi" w:hAnsiTheme="minorHAnsi" w:cstheme="minorHAnsi"/>
          <w:bCs/>
          <w:i/>
          <w:highlight w:val="lightGray"/>
          <w:lang w:val="en-US"/>
        </w:rPr>
        <w:t xml:space="preserve">Video: </w:t>
      </w:r>
      <w:r w:rsidR="00DD44F6" w:rsidRPr="004F753F">
        <w:rPr>
          <w:rFonts w:asciiTheme="minorHAnsi" w:hAnsiTheme="minorHAnsi" w:cstheme="minorHAnsi"/>
          <w:bCs/>
          <w:i/>
          <w:highlight w:val="lightGray"/>
          <w:lang w:val="en-US"/>
        </w:rPr>
        <w:t xml:space="preserve">Lyse the brain tissue using a </w:t>
      </w:r>
      <w:r w:rsidR="00DD44F6" w:rsidRPr="004F753F">
        <w:rPr>
          <w:rFonts w:asciiTheme="minorHAnsi" w:hAnsiTheme="minorHAnsi" w:cstheme="minorHAnsi"/>
          <w:i/>
          <w:highlight w:val="lightGray"/>
          <w:lang w:val="en-US"/>
        </w:rPr>
        <w:t xml:space="preserve">tissue blender (see </w:t>
      </w:r>
      <w:r w:rsidR="00DD44F6" w:rsidRPr="004F753F">
        <w:rPr>
          <w:rFonts w:asciiTheme="minorHAnsi" w:hAnsiTheme="minorHAnsi" w:cstheme="minorHAnsi"/>
          <w:b/>
          <w:bCs/>
          <w:i/>
          <w:highlight w:val="lightGray"/>
          <w:lang w:val="en-US"/>
        </w:rPr>
        <w:t>Table of Materials</w:t>
      </w:r>
      <w:r w:rsidR="00DD44F6" w:rsidRPr="004F753F">
        <w:rPr>
          <w:rFonts w:asciiTheme="minorHAnsi" w:hAnsiTheme="minorHAnsi" w:cstheme="minorHAnsi"/>
          <w:i/>
          <w:highlight w:val="lightGray"/>
          <w:lang w:val="en-US"/>
        </w:rPr>
        <w:t xml:space="preserve"> for settings). Alternatively, lyse the tissue using a microtube potter or an equivalent equipment and pipet up and down on ice with a 1-mL syringe with an 18G needle.</w:t>
      </w:r>
    </w:p>
    <w:p w14:paraId="6FB8BA8A" w14:textId="06BB7909" w:rsidR="00DD44F6" w:rsidRDefault="00DD44F6" w:rsidP="00936381"/>
    <w:p w14:paraId="611F0DA8" w14:textId="4C098286" w:rsidR="00E665A3" w:rsidRPr="004F753F" w:rsidRDefault="00E665A3" w:rsidP="00936381">
      <w:pPr>
        <w:rPr>
          <w:i/>
        </w:rPr>
      </w:pPr>
      <w:r w:rsidRPr="004F753F">
        <w:rPr>
          <w:b/>
          <w:bCs/>
          <w:i/>
        </w:rPr>
        <w:t>Text</w:t>
      </w:r>
      <w:r w:rsidRPr="004F753F">
        <w:rPr>
          <w:i/>
        </w:rPr>
        <w:t>: The rest of the protocol is very similar for the different sources with the exception of volumes. So, we show here the example of tubulin purification from suspension cultures for the rest of the video.</w:t>
      </w:r>
    </w:p>
    <w:p w14:paraId="01B3B375" w14:textId="77777777" w:rsidR="00E665A3" w:rsidRDefault="00E665A3" w:rsidP="00936381"/>
    <w:p w14:paraId="591DD159" w14:textId="7DAF9498" w:rsidR="00E665A3" w:rsidRPr="004F753F" w:rsidRDefault="00E665A3" w:rsidP="00E665A3">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Text</w:t>
      </w:r>
      <w:r w:rsidRPr="004F753F">
        <w:rPr>
          <w:rFonts w:asciiTheme="minorHAnsi" w:hAnsiTheme="minorHAnsi" w:cstheme="minorHAnsi"/>
          <w:bCs/>
          <w:i/>
          <w:lang w:val="en-US"/>
        </w:rPr>
        <w:t xml:space="preserve">: After the cell lysis, take sample for quality analysis </w:t>
      </w:r>
    </w:p>
    <w:p w14:paraId="422AAA1F" w14:textId="43FC1CCB" w:rsidR="00E665A3" w:rsidRPr="00DD44F6" w:rsidRDefault="00E665A3" w:rsidP="00E665A3">
      <w:pPr>
        <w:pStyle w:val="ListParagraph"/>
        <w:ind w:left="0"/>
        <w:contextualSpacing w:val="0"/>
        <w:rPr>
          <w:rFonts w:asciiTheme="minorHAnsi" w:hAnsiTheme="minorHAnsi" w:cstheme="minorHAnsi"/>
          <w:bCs/>
          <w:lang w:val="en-US"/>
        </w:rPr>
      </w:pPr>
      <w:r w:rsidRPr="00B52BA8">
        <w:rPr>
          <w:rFonts w:asciiTheme="minorHAnsi" w:hAnsiTheme="minorHAnsi" w:cstheme="minorHAnsi"/>
          <w:b/>
          <w:lang w:val="en-US"/>
        </w:rPr>
        <w:t>Video</w:t>
      </w:r>
      <w:r>
        <w:rPr>
          <w:rFonts w:asciiTheme="minorHAnsi" w:hAnsiTheme="minorHAnsi" w:cstheme="minorHAnsi"/>
          <w:bCs/>
          <w:lang w:val="en-US"/>
        </w:rPr>
        <w:t xml:space="preserve">: </w:t>
      </w:r>
      <w:r w:rsidRPr="00687D59">
        <w:rPr>
          <w:rFonts w:asciiTheme="minorHAnsi" w:hAnsiTheme="minorHAnsi" w:cstheme="minorHAnsi"/>
          <w:bCs/>
          <w:lang w:val="en-US"/>
        </w:rPr>
        <w:t>Take 1/100</w:t>
      </w:r>
      <w:r w:rsidRPr="00687D59">
        <w:rPr>
          <w:rFonts w:asciiTheme="minorHAnsi" w:hAnsiTheme="minorHAnsi" w:cstheme="minorHAnsi"/>
          <w:bCs/>
          <w:vertAlign w:val="superscript"/>
          <w:lang w:val="en-US"/>
        </w:rPr>
        <w:t>th</w:t>
      </w:r>
      <w:r w:rsidRPr="00687D59">
        <w:rPr>
          <w:rFonts w:asciiTheme="minorHAnsi" w:hAnsiTheme="minorHAnsi" w:cstheme="minorHAnsi"/>
          <w:bCs/>
          <w:lang w:val="en-US"/>
        </w:rPr>
        <w:t xml:space="preserve"> volume of the lysis mix (L) </w:t>
      </w:r>
      <w:r w:rsidRPr="00687D59">
        <w:rPr>
          <w:rFonts w:asciiTheme="minorHAnsi" w:hAnsiTheme="minorHAnsi" w:cstheme="minorHAnsi"/>
          <w:lang w:val="en-US"/>
        </w:rPr>
        <w:t>(200 µL for 20 mL of L</w:t>
      </w:r>
      <w:r w:rsidRPr="00687D59">
        <w:rPr>
          <w:rFonts w:asciiTheme="minorHAnsi" w:hAnsiTheme="minorHAnsi" w:cstheme="minorHAnsi"/>
          <w:bCs/>
          <w:lang w:val="en-US"/>
        </w:rPr>
        <w:t xml:space="preserve">) and add </w:t>
      </w:r>
      <w:r w:rsidRPr="00687D59">
        <w:rPr>
          <w:rFonts w:asciiTheme="minorHAnsi" w:hAnsiTheme="minorHAnsi" w:cstheme="minorHAnsi"/>
          <w:lang w:val="en-US"/>
        </w:rPr>
        <w:t>the same volume of 2</w:t>
      </w:r>
      <w:r w:rsidRPr="00687D59">
        <w:rPr>
          <w:rFonts w:asciiTheme="minorHAnsi" w:hAnsiTheme="minorHAnsi" w:cstheme="minorHAnsi"/>
          <w:lang w:val="en-US"/>
        </w:rPr>
        <w:sym w:font="Symbol" w:char="F0B4"/>
      </w:r>
      <w:r w:rsidRPr="00687D59">
        <w:rPr>
          <w:rFonts w:asciiTheme="minorHAnsi" w:hAnsiTheme="minorHAnsi" w:cstheme="minorHAnsi"/>
          <w:lang w:val="en-US"/>
        </w:rPr>
        <w:t xml:space="preserve"> Laemmli buffer, boil for 5 min and store at -20°C for further analysis.</w:t>
      </w:r>
      <w:r>
        <w:rPr>
          <w:rFonts w:asciiTheme="minorHAnsi" w:hAnsiTheme="minorHAnsi" w:cstheme="minorHAnsi"/>
          <w:lang w:val="en-US"/>
        </w:rPr>
        <w:t xml:space="preserve"> </w:t>
      </w:r>
    </w:p>
    <w:p w14:paraId="79CD3D34" w14:textId="77777777" w:rsidR="00E665A3" w:rsidRPr="00DD44F6" w:rsidRDefault="00E665A3" w:rsidP="00E665A3">
      <w:pPr>
        <w:pStyle w:val="ListParagraph"/>
        <w:rPr>
          <w:rFonts w:asciiTheme="minorHAnsi" w:hAnsiTheme="minorHAnsi" w:cstheme="minorHAnsi"/>
          <w:bCs/>
          <w:lang w:val="en-US"/>
        </w:rPr>
      </w:pPr>
    </w:p>
    <w:p w14:paraId="1431FDE7" w14:textId="297D1D04" w:rsidR="00DD44F6" w:rsidRPr="00E665A3" w:rsidRDefault="00E665A3" w:rsidP="00936381">
      <w:pPr>
        <w:rPr>
          <w:rFonts w:cstheme="minorHAnsi"/>
        </w:rPr>
      </w:pPr>
      <w:r w:rsidRPr="00B52BA8">
        <w:rPr>
          <w:rFonts w:cstheme="minorHAnsi"/>
          <w:b/>
        </w:rPr>
        <w:t>Video</w:t>
      </w:r>
      <w:r w:rsidRPr="00E665A3">
        <w:rPr>
          <w:rFonts w:cstheme="minorHAnsi"/>
          <w:bCs/>
        </w:rPr>
        <w:t xml:space="preserve">: </w:t>
      </w:r>
      <w:r w:rsidR="00DD44F6" w:rsidRPr="00E665A3">
        <w:rPr>
          <w:rFonts w:cstheme="minorHAnsi"/>
          <w:bCs/>
        </w:rPr>
        <w:t xml:space="preserve">Clear the lysate (separating pellet and soluble fraction of the lysis mix) by centrifugation at </w:t>
      </w:r>
      <w:r w:rsidR="00DD44F6" w:rsidRPr="00E665A3">
        <w:rPr>
          <w:rFonts w:cstheme="minorHAnsi"/>
        </w:rPr>
        <w:t>150,000</w:t>
      </w:r>
      <w:r w:rsidR="00DD44F6" w:rsidRPr="00E665A3">
        <w:rPr>
          <w:rFonts w:cstheme="minorHAnsi"/>
        </w:rPr>
        <w:sym w:font="Symbol" w:char="F0B4"/>
      </w:r>
      <w:r w:rsidR="00DD44F6" w:rsidRPr="00E665A3">
        <w:rPr>
          <w:rFonts w:cstheme="minorHAnsi"/>
        </w:rPr>
        <w:t xml:space="preserve">g, 4°C, 30 min. </w:t>
      </w:r>
    </w:p>
    <w:p w14:paraId="03361DC2" w14:textId="4E20601C" w:rsidR="00DD44F6" w:rsidRPr="00E665A3" w:rsidRDefault="00DD44F6" w:rsidP="00936381"/>
    <w:p w14:paraId="58857E6A" w14:textId="497985B6" w:rsidR="00DD44F6" w:rsidRPr="00E665A3" w:rsidRDefault="00E665A3" w:rsidP="00E665A3">
      <w:pPr>
        <w:pStyle w:val="ListParagraph"/>
        <w:ind w:left="0"/>
        <w:contextualSpacing w:val="0"/>
        <w:rPr>
          <w:rFonts w:asciiTheme="minorHAnsi" w:hAnsiTheme="minorHAnsi" w:cstheme="minorHAnsi"/>
          <w:b/>
          <w:lang w:val="en-US"/>
        </w:rPr>
      </w:pPr>
      <w:r w:rsidRPr="00B52BA8">
        <w:rPr>
          <w:rFonts w:asciiTheme="minorHAnsi" w:hAnsiTheme="minorHAnsi" w:cstheme="minorHAnsi"/>
          <w:b/>
          <w:lang w:val="en-US"/>
        </w:rPr>
        <w:t>Video</w:t>
      </w:r>
      <w:r w:rsidRPr="00E665A3">
        <w:rPr>
          <w:rFonts w:asciiTheme="minorHAnsi" w:hAnsiTheme="minorHAnsi" w:cstheme="minorHAnsi"/>
          <w:bCs/>
          <w:lang w:val="en-US"/>
        </w:rPr>
        <w:t xml:space="preserve">: </w:t>
      </w:r>
      <w:r w:rsidR="00DD44F6" w:rsidRPr="00E665A3">
        <w:rPr>
          <w:rFonts w:asciiTheme="minorHAnsi" w:hAnsiTheme="minorHAnsi" w:cstheme="minorHAnsi"/>
          <w:bCs/>
          <w:lang w:val="en-US"/>
        </w:rPr>
        <w:t>Transfer the supernatant (SN1) to ultracentrifuge tubes and note its volume. For a 10 mL cell pellet, expect a volume of app. 12 mL for SN1.</w:t>
      </w:r>
    </w:p>
    <w:p w14:paraId="1359C2C6" w14:textId="77777777" w:rsidR="00513A20" w:rsidRPr="00E665A3" w:rsidRDefault="00513A20" w:rsidP="00513A20">
      <w:pPr>
        <w:rPr>
          <w:rFonts w:cstheme="minorHAnsi"/>
          <w:bCs/>
        </w:rPr>
      </w:pPr>
      <w:r w:rsidRPr="00B52BA8">
        <w:rPr>
          <w:rFonts w:cstheme="minorHAnsi"/>
          <w:b/>
        </w:rPr>
        <w:t>Video</w:t>
      </w:r>
      <w:r w:rsidRPr="00E665A3">
        <w:rPr>
          <w:rFonts w:cstheme="minorHAnsi"/>
          <w:bCs/>
        </w:rPr>
        <w:t>: Resuspend the pellet (P1) in BRB80 using the same volume as SN1.</w:t>
      </w:r>
    </w:p>
    <w:p w14:paraId="1E2F442B" w14:textId="23E129A5" w:rsidR="00E665A3" w:rsidRPr="004F753F" w:rsidRDefault="00E665A3" w:rsidP="00E665A3">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Text</w:t>
      </w:r>
      <w:r w:rsidRPr="004F753F">
        <w:rPr>
          <w:rFonts w:asciiTheme="minorHAnsi" w:hAnsiTheme="minorHAnsi" w:cstheme="minorHAnsi"/>
          <w:bCs/>
          <w:i/>
          <w:lang w:val="en-US"/>
        </w:rPr>
        <w:t>: Take the samples for analysis</w:t>
      </w:r>
    </w:p>
    <w:p w14:paraId="280B7B42" w14:textId="5B844C38" w:rsidR="00DD44F6" w:rsidRPr="00E665A3" w:rsidRDefault="00DD44F6" w:rsidP="00936381"/>
    <w:p w14:paraId="7691068D" w14:textId="67B10185" w:rsidR="00DD44F6" w:rsidRPr="00E665A3" w:rsidRDefault="00E665A3" w:rsidP="00E665A3">
      <w:pPr>
        <w:pStyle w:val="ListParagraph"/>
        <w:ind w:left="0"/>
        <w:contextualSpacing w:val="0"/>
        <w:rPr>
          <w:rFonts w:asciiTheme="minorHAnsi" w:hAnsiTheme="minorHAnsi" w:cstheme="minorHAnsi"/>
          <w:b/>
          <w:lang w:val="en-US"/>
        </w:rPr>
      </w:pPr>
      <w:r w:rsidRPr="007B3083">
        <w:rPr>
          <w:rFonts w:asciiTheme="minorHAnsi" w:hAnsiTheme="minorHAnsi" w:cstheme="minorHAnsi"/>
          <w:b/>
          <w:lang w:val="en-US"/>
        </w:rPr>
        <w:lastRenderedPageBreak/>
        <w:t>Polymerization 1:</w:t>
      </w:r>
      <w:r>
        <w:rPr>
          <w:rFonts w:asciiTheme="minorHAnsi" w:hAnsiTheme="minorHAnsi" w:cstheme="minorHAnsi"/>
          <w:bCs/>
          <w:lang w:val="en-US"/>
        </w:rPr>
        <w:t xml:space="preserve"> </w:t>
      </w:r>
      <w:r w:rsidRPr="00B52BA8">
        <w:rPr>
          <w:rFonts w:asciiTheme="minorHAnsi" w:hAnsiTheme="minorHAnsi" w:cstheme="minorHAnsi"/>
          <w:b/>
          <w:lang w:val="en-US"/>
        </w:rPr>
        <w:t>Video</w:t>
      </w:r>
      <w:r w:rsidRPr="00E665A3">
        <w:rPr>
          <w:rFonts w:asciiTheme="minorHAnsi" w:hAnsiTheme="minorHAnsi" w:cstheme="minorHAnsi"/>
          <w:bCs/>
          <w:lang w:val="en-US"/>
        </w:rPr>
        <w:t xml:space="preserve">: </w:t>
      </w:r>
      <w:r w:rsidR="00DD44F6" w:rsidRPr="00E665A3">
        <w:rPr>
          <w:rFonts w:asciiTheme="minorHAnsi" w:hAnsiTheme="minorHAnsi" w:cstheme="minorHAnsi"/>
          <w:bCs/>
          <w:lang w:val="en-US"/>
        </w:rPr>
        <w:t xml:space="preserve">Prepare the polymerization mix by combining 1 volume of SN1 (12 mL), </w:t>
      </w:r>
      <w:r w:rsidR="00DD44F6" w:rsidRPr="00E665A3">
        <w:rPr>
          <w:rFonts w:asciiTheme="minorHAnsi" w:hAnsiTheme="minorHAnsi" w:cstheme="minorHAnsi"/>
          <w:lang w:val="en-US"/>
        </w:rPr>
        <w:t>1/200</w:t>
      </w:r>
      <w:r w:rsidR="00DD44F6" w:rsidRPr="00E665A3">
        <w:rPr>
          <w:rFonts w:asciiTheme="minorHAnsi" w:hAnsiTheme="minorHAnsi" w:cstheme="minorHAnsi"/>
          <w:vertAlign w:val="superscript"/>
          <w:lang w:val="en-US"/>
        </w:rPr>
        <w:t>th</w:t>
      </w:r>
      <w:r w:rsidR="00DD44F6" w:rsidRPr="00E665A3">
        <w:rPr>
          <w:rFonts w:asciiTheme="minorHAnsi" w:hAnsiTheme="minorHAnsi" w:cstheme="minorHAnsi"/>
          <w:lang w:val="en-US"/>
        </w:rPr>
        <w:t> volume of 0.2</w:t>
      </w:r>
      <w:r w:rsidR="00DD44F6" w:rsidRPr="00E665A3">
        <w:rPr>
          <w:rFonts w:asciiTheme="minorHAnsi" w:hAnsiTheme="minorHAnsi" w:cstheme="minorHAnsi"/>
          <w:lang w:val="en-US"/>
        </w:rPr>
        <w:noBreakHyphen/>
        <w:t>M GTP (60 µL, final concentration 1 mM), 0.5 volume of pre-heated glycerol (6 mL) in a tube of the appropriate volume.</w:t>
      </w:r>
    </w:p>
    <w:p w14:paraId="79102663" w14:textId="5ED09427" w:rsidR="00DD44F6" w:rsidRPr="00E665A3" w:rsidRDefault="00E665A3" w:rsidP="00936381">
      <w:pPr>
        <w:rPr>
          <w:rFonts w:cstheme="minorHAnsi"/>
        </w:rPr>
      </w:pPr>
      <w:r w:rsidRPr="00B52BA8">
        <w:rPr>
          <w:rFonts w:cstheme="minorHAnsi"/>
          <w:b/>
          <w:bCs/>
        </w:rPr>
        <w:t>Video</w:t>
      </w:r>
      <w:r w:rsidR="00B52BA8">
        <w:rPr>
          <w:rFonts w:cstheme="minorHAnsi"/>
        </w:rPr>
        <w:t>:</w:t>
      </w:r>
      <w:r w:rsidRPr="00E665A3">
        <w:rPr>
          <w:rFonts w:cstheme="minorHAnsi"/>
        </w:rPr>
        <w:t xml:space="preserve"> </w:t>
      </w:r>
      <w:r w:rsidR="00DD44F6" w:rsidRPr="00E665A3">
        <w:rPr>
          <w:rFonts w:cstheme="minorHAnsi"/>
        </w:rPr>
        <w:t>Pipet the mix up and down gently avoiding the formation of air bubbles and transfer it to the appropriate ultracentrifuge tubes.</w:t>
      </w:r>
    </w:p>
    <w:p w14:paraId="13ACA94E" w14:textId="61E7CA9C" w:rsidR="00DD44F6" w:rsidRPr="00E665A3" w:rsidRDefault="00DD44F6" w:rsidP="00936381"/>
    <w:p w14:paraId="0DDCB591" w14:textId="29AC6DC4" w:rsidR="00DD44F6" w:rsidRPr="00E665A3" w:rsidRDefault="00E665A3" w:rsidP="00E665A3">
      <w:pPr>
        <w:pStyle w:val="ListParagraph"/>
        <w:ind w:left="0"/>
        <w:contextualSpacing w:val="0"/>
        <w:rPr>
          <w:rFonts w:asciiTheme="minorHAnsi" w:hAnsiTheme="minorHAnsi" w:cstheme="minorHAnsi"/>
          <w:b/>
          <w:lang w:val="en-US"/>
        </w:rPr>
      </w:pPr>
      <w:r w:rsidRPr="00B52BA8">
        <w:rPr>
          <w:rFonts w:asciiTheme="minorHAnsi" w:hAnsiTheme="minorHAnsi" w:cstheme="minorHAnsi"/>
          <w:b/>
          <w:lang w:val="en-US"/>
        </w:rPr>
        <w:t>Video</w:t>
      </w:r>
      <w:r w:rsidRPr="00E665A3">
        <w:rPr>
          <w:rFonts w:asciiTheme="minorHAnsi" w:hAnsiTheme="minorHAnsi" w:cstheme="minorHAnsi"/>
          <w:bCs/>
          <w:lang w:val="en-US"/>
        </w:rPr>
        <w:t xml:space="preserve">: </w:t>
      </w:r>
      <w:r w:rsidR="00DD44F6" w:rsidRPr="00E665A3">
        <w:rPr>
          <w:rFonts w:asciiTheme="minorHAnsi" w:hAnsiTheme="minorHAnsi" w:cstheme="minorHAnsi"/>
          <w:bCs/>
          <w:lang w:val="en-US"/>
        </w:rPr>
        <w:t xml:space="preserve">Cover the tubes with parafilm, transfer to a </w:t>
      </w:r>
      <w:r w:rsidR="00DD44F6" w:rsidRPr="00E665A3">
        <w:rPr>
          <w:rFonts w:asciiTheme="minorHAnsi" w:hAnsiTheme="minorHAnsi" w:cstheme="minorHAnsi"/>
          <w:lang w:val="en-US"/>
        </w:rPr>
        <w:t>water bath set at 30°C, and incubate for 20 min.</w:t>
      </w:r>
    </w:p>
    <w:p w14:paraId="672E2C87" w14:textId="77777777" w:rsidR="00DD44F6" w:rsidRPr="00E665A3" w:rsidRDefault="00DD44F6" w:rsidP="00936381">
      <w:pPr>
        <w:pStyle w:val="ListParagraph"/>
        <w:ind w:left="0"/>
        <w:contextualSpacing w:val="0"/>
        <w:rPr>
          <w:rFonts w:asciiTheme="minorHAnsi" w:hAnsiTheme="minorHAnsi" w:cstheme="minorHAnsi"/>
          <w:b/>
          <w:lang w:val="en-US"/>
        </w:rPr>
      </w:pPr>
    </w:p>
    <w:p w14:paraId="716F215D" w14:textId="0897DC8D" w:rsidR="00DD44F6" w:rsidRPr="00E665A3" w:rsidRDefault="00E665A3" w:rsidP="00E665A3">
      <w:pPr>
        <w:pStyle w:val="ListParagraph"/>
        <w:ind w:left="0"/>
        <w:contextualSpacing w:val="0"/>
        <w:rPr>
          <w:rFonts w:asciiTheme="minorHAnsi" w:hAnsiTheme="minorHAnsi" w:cstheme="minorHAnsi"/>
          <w:b/>
          <w:lang w:val="en-US"/>
        </w:rPr>
      </w:pPr>
      <w:r w:rsidRPr="00B52BA8">
        <w:rPr>
          <w:rFonts w:asciiTheme="minorHAnsi" w:hAnsiTheme="minorHAnsi" w:cstheme="minorHAnsi"/>
          <w:b/>
          <w:lang w:val="en-US"/>
        </w:rPr>
        <w:t>Video</w:t>
      </w:r>
      <w:r w:rsidRPr="00E665A3">
        <w:rPr>
          <w:rFonts w:asciiTheme="minorHAnsi" w:hAnsiTheme="minorHAnsi" w:cstheme="minorHAnsi"/>
          <w:bCs/>
          <w:lang w:val="en-US"/>
        </w:rPr>
        <w:t xml:space="preserve">: </w:t>
      </w:r>
      <w:r w:rsidR="00DD44F6" w:rsidRPr="00E665A3">
        <w:rPr>
          <w:rFonts w:asciiTheme="minorHAnsi" w:hAnsiTheme="minorHAnsi" w:cstheme="minorHAnsi"/>
          <w:bCs/>
          <w:lang w:val="en-US"/>
        </w:rPr>
        <w:t xml:space="preserve">Centrifuge the tubes at </w:t>
      </w:r>
      <w:r w:rsidR="00DD44F6" w:rsidRPr="00E665A3">
        <w:rPr>
          <w:rFonts w:asciiTheme="minorHAnsi" w:hAnsiTheme="minorHAnsi" w:cstheme="minorHAnsi"/>
          <w:lang w:val="en-US"/>
        </w:rPr>
        <w:t>150,000</w:t>
      </w:r>
      <w:r w:rsidR="00DD44F6" w:rsidRPr="00E665A3">
        <w:rPr>
          <w:rFonts w:asciiTheme="minorHAnsi" w:hAnsiTheme="minorHAnsi" w:cstheme="minorHAnsi"/>
          <w:lang w:val="en-US"/>
        </w:rPr>
        <w:sym w:font="Symbol" w:char="F0B4"/>
      </w:r>
      <w:r w:rsidR="00DD44F6" w:rsidRPr="00E665A3">
        <w:rPr>
          <w:rFonts w:asciiTheme="minorHAnsi" w:hAnsiTheme="minorHAnsi" w:cstheme="minorHAnsi"/>
          <w:lang w:val="en-US"/>
        </w:rPr>
        <w:t>g, 30°C for 30 min. Remove the supernatant (SN2) and keep the pellet of polymerized microtubules (P2).</w:t>
      </w:r>
    </w:p>
    <w:p w14:paraId="0BAAAE0F" w14:textId="77777777" w:rsidR="00DD44F6" w:rsidRPr="00E665A3" w:rsidRDefault="00DD44F6" w:rsidP="00E665A3">
      <w:pPr>
        <w:rPr>
          <w:rFonts w:cstheme="minorHAnsi"/>
          <w:b/>
        </w:rPr>
      </w:pPr>
    </w:p>
    <w:p w14:paraId="10FF64C5" w14:textId="4D21682B" w:rsidR="00DD44F6" w:rsidRPr="00B52BA8" w:rsidRDefault="00E665A3" w:rsidP="00E665A3">
      <w:pPr>
        <w:pStyle w:val="ListParagraph"/>
        <w:ind w:left="0"/>
        <w:contextualSpacing w:val="0"/>
        <w:rPr>
          <w:rFonts w:asciiTheme="minorHAnsi" w:hAnsiTheme="minorHAnsi" w:cstheme="minorHAnsi"/>
          <w:b/>
          <w:lang w:val="en-US"/>
        </w:rPr>
      </w:pPr>
      <w:r w:rsidRPr="007B3083">
        <w:rPr>
          <w:rFonts w:asciiTheme="minorHAnsi" w:hAnsiTheme="minorHAnsi" w:cstheme="minorHAnsi"/>
          <w:b/>
          <w:bCs/>
          <w:lang w:val="en-US"/>
        </w:rPr>
        <w:t>Depolymerization 1:</w:t>
      </w:r>
      <w:r w:rsidRPr="00B52BA8">
        <w:rPr>
          <w:rFonts w:asciiTheme="minorHAnsi" w:hAnsiTheme="minorHAnsi" w:cstheme="minorHAnsi"/>
          <w:lang w:val="en-US"/>
        </w:rPr>
        <w:t xml:space="preserve"> </w:t>
      </w:r>
      <w:r w:rsidRPr="00B52BA8">
        <w:rPr>
          <w:rFonts w:asciiTheme="minorHAnsi" w:hAnsiTheme="minorHAnsi" w:cstheme="minorHAnsi"/>
          <w:b/>
          <w:bCs/>
          <w:lang w:val="en-US"/>
        </w:rPr>
        <w:t>Video</w:t>
      </w:r>
      <w:r w:rsidRPr="00B52BA8">
        <w:rPr>
          <w:rFonts w:asciiTheme="minorHAnsi" w:hAnsiTheme="minorHAnsi" w:cstheme="minorHAnsi"/>
          <w:lang w:val="en-US"/>
        </w:rPr>
        <w:t xml:space="preserve">: </w:t>
      </w:r>
      <w:r w:rsidR="00DD44F6" w:rsidRPr="00B52BA8">
        <w:rPr>
          <w:rFonts w:asciiTheme="minorHAnsi" w:hAnsiTheme="minorHAnsi" w:cstheme="minorHAnsi"/>
          <w:lang w:val="en-US"/>
        </w:rPr>
        <w:t>Depolymerize microtubules by adding ice-cold BRB80 to the pellet P2 and leave on ice for 5 min</w:t>
      </w:r>
      <w:r w:rsidRPr="00B52BA8">
        <w:rPr>
          <w:rFonts w:asciiTheme="minorHAnsi" w:hAnsiTheme="minorHAnsi" w:cstheme="minorHAnsi"/>
          <w:lang w:val="en-US"/>
        </w:rPr>
        <w:t>.</w:t>
      </w:r>
    </w:p>
    <w:p w14:paraId="37D1EE2B" w14:textId="30C98301" w:rsidR="00DD44F6" w:rsidRPr="00B52BA8" w:rsidRDefault="00DD44F6" w:rsidP="00936381">
      <w:pPr>
        <w:pStyle w:val="ListParagraph"/>
        <w:ind w:left="0"/>
        <w:contextualSpacing w:val="0"/>
        <w:rPr>
          <w:rFonts w:asciiTheme="minorHAnsi" w:hAnsiTheme="minorHAnsi" w:cstheme="minorHAnsi"/>
          <w:b/>
          <w:lang w:val="en-US"/>
        </w:rPr>
      </w:pPr>
    </w:p>
    <w:p w14:paraId="3DB38200" w14:textId="00EAD340" w:rsidR="00DD44F6" w:rsidRPr="00B52BA8" w:rsidRDefault="00B52BA8" w:rsidP="00936381">
      <w:pPr>
        <w:pStyle w:val="ListParagraph"/>
        <w:ind w:left="0"/>
        <w:contextualSpacing w:val="0"/>
        <w:rPr>
          <w:rFonts w:asciiTheme="minorHAnsi" w:hAnsiTheme="minorHAnsi" w:cstheme="minorHAnsi"/>
          <w:bCs/>
          <w:lang w:val="en-US"/>
        </w:rPr>
      </w:pPr>
      <w:r w:rsidRPr="00B52BA8">
        <w:rPr>
          <w:rFonts w:asciiTheme="minorHAnsi" w:hAnsiTheme="minorHAnsi" w:cstheme="minorHAnsi"/>
          <w:b/>
          <w:lang w:val="en-US"/>
        </w:rPr>
        <w:t>Video</w:t>
      </w:r>
      <w:r w:rsidRPr="00B52BA8">
        <w:rPr>
          <w:rFonts w:asciiTheme="minorHAnsi" w:hAnsiTheme="minorHAnsi" w:cstheme="minorHAnsi"/>
          <w:bCs/>
          <w:lang w:val="en-US"/>
        </w:rPr>
        <w:t xml:space="preserve">: </w:t>
      </w:r>
      <w:r w:rsidR="00DD44F6" w:rsidRPr="00B52BA8">
        <w:rPr>
          <w:rFonts w:asciiTheme="minorHAnsi" w:hAnsiTheme="minorHAnsi" w:cstheme="minorHAnsi"/>
          <w:bCs/>
          <w:lang w:val="en-US"/>
        </w:rPr>
        <w:t>Resuspend the microtubule pellet gently, avoid air bubbles, until the solution is completely homogeneous. Use a p1000 tip for a couple of times followed by a p200 tip every 5 min, for 20 min (five cycles of pipetting).</w:t>
      </w:r>
      <w:r w:rsidR="00DD44F6" w:rsidRPr="00B52BA8">
        <w:rPr>
          <w:rFonts w:asciiTheme="minorHAnsi" w:hAnsiTheme="minorHAnsi" w:cstheme="minorHAnsi"/>
          <w:b/>
          <w:lang w:val="en-US"/>
        </w:rPr>
        <w:t xml:space="preserve"> </w:t>
      </w:r>
    </w:p>
    <w:p w14:paraId="40EF466D" w14:textId="366DA515" w:rsidR="00DD44F6" w:rsidRPr="00B52BA8" w:rsidRDefault="00DD44F6" w:rsidP="00936381">
      <w:pPr>
        <w:pStyle w:val="ListParagraph"/>
        <w:ind w:left="0"/>
        <w:contextualSpacing w:val="0"/>
        <w:rPr>
          <w:rFonts w:asciiTheme="minorHAnsi" w:hAnsiTheme="minorHAnsi" w:cstheme="minorHAnsi"/>
          <w:b/>
          <w:lang w:val="en-US"/>
        </w:rPr>
      </w:pPr>
    </w:p>
    <w:p w14:paraId="2762D62C" w14:textId="3E0A84C0" w:rsidR="00DD44F6" w:rsidRPr="00B52BA8" w:rsidRDefault="00B52BA8" w:rsidP="00936381">
      <w:pPr>
        <w:pStyle w:val="ListParagraph"/>
        <w:ind w:left="0"/>
        <w:contextualSpacing w:val="0"/>
        <w:rPr>
          <w:rFonts w:asciiTheme="minorHAnsi" w:hAnsiTheme="minorHAnsi" w:cstheme="minorHAnsi"/>
          <w:lang w:val="en-US"/>
        </w:rPr>
      </w:pPr>
      <w:r w:rsidRPr="00B52BA8">
        <w:rPr>
          <w:rFonts w:asciiTheme="minorHAnsi" w:hAnsiTheme="minorHAnsi" w:cstheme="minorHAnsi"/>
          <w:b/>
          <w:lang w:val="en-US"/>
        </w:rPr>
        <w:t>Video</w:t>
      </w:r>
      <w:r w:rsidRPr="00B52BA8">
        <w:rPr>
          <w:rFonts w:asciiTheme="minorHAnsi" w:hAnsiTheme="minorHAnsi" w:cstheme="minorHAnsi"/>
          <w:bCs/>
          <w:lang w:val="en-US"/>
        </w:rPr>
        <w:t xml:space="preserve">: </w:t>
      </w:r>
      <w:r w:rsidR="00DD44F6" w:rsidRPr="00B52BA8">
        <w:rPr>
          <w:rFonts w:asciiTheme="minorHAnsi" w:hAnsiTheme="minorHAnsi" w:cstheme="minorHAnsi"/>
          <w:bCs/>
          <w:lang w:val="en-US"/>
        </w:rPr>
        <w:t xml:space="preserve">Transfer the solution to appropriate ultracentrifuge tubes and spin down at </w:t>
      </w:r>
      <w:r w:rsidR="00DD44F6" w:rsidRPr="00B52BA8">
        <w:rPr>
          <w:rFonts w:asciiTheme="minorHAnsi" w:hAnsiTheme="minorHAnsi" w:cstheme="minorHAnsi"/>
          <w:lang w:val="en-US"/>
        </w:rPr>
        <w:t>150,000</w:t>
      </w:r>
      <w:r w:rsidR="00DD44F6" w:rsidRPr="00B52BA8">
        <w:rPr>
          <w:rFonts w:asciiTheme="minorHAnsi" w:hAnsiTheme="minorHAnsi" w:cstheme="minorHAnsi"/>
          <w:lang w:val="en-US"/>
        </w:rPr>
        <w:sym w:font="Symbol" w:char="F0B4"/>
      </w:r>
      <w:r w:rsidR="00DD44F6" w:rsidRPr="00B52BA8">
        <w:rPr>
          <w:rFonts w:asciiTheme="minorHAnsi" w:hAnsiTheme="minorHAnsi" w:cstheme="minorHAnsi"/>
          <w:lang w:val="en-US"/>
        </w:rPr>
        <w:t>g, 4°C for 20 min.</w:t>
      </w:r>
    </w:p>
    <w:p w14:paraId="15997C2A" w14:textId="77777777" w:rsidR="00DD44F6" w:rsidRPr="00B52BA8" w:rsidRDefault="00DD44F6" w:rsidP="00936381">
      <w:pPr>
        <w:pStyle w:val="ListParagraph"/>
        <w:ind w:left="0"/>
        <w:contextualSpacing w:val="0"/>
        <w:rPr>
          <w:rFonts w:asciiTheme="minorHAnsi" w:hAnsiTheme="minorHAnsi" w:cstheme="minorHAnsi"/>
          <w:lang w:val="en-US"/>
        </w:rPr>
      </w:pPr>
    </w:p>
    <w:p w14:paraId="7D50906C" w14:textId="2E6B9A58" w:rsidR="00DD44F6" w:rsidRPr="00B52BA8" w:rsidRDefault="00E665A3" w:rsidP="00E665A3">
      <w:pPr>
        <w:pStyle w:val="ListParagraph"/>
        <w:ind w:left="0"/>
        <w:contextualSpacing w:val="0"/>
        <w:rPr>
          <w:rFonts w:asciiTheme="minorHAnsi" w:hAnsiTheme="minorHAnsi" w:cstheme="minorHAnsi"/>
          <w:b/>
          <w:lang w:val="en-US"/>
        </w:rPr>
      </w:pPr>
      <w:r w:rsidRPr="007B3083">
        <w:rPr>
          <w:rFonts w:asciiTheme="minorHAnsi" w:hAnsiTheme="minorHAnsi" w:cstheme="minorHAnsi"/>
          <w:b/>
          <w:lang w:val="en-US"/>
        </w:rPr>
        <w:t>Polymerization 2:</w:t>
      </w:r>
      <w:r w:rsidRPr="00B52BA8">
        <w:rPr>
          <w:rFonts w:asciiTheme="minorHAnsi" w:hAnsiTheme="minorHAnsi" w:cstheme="minorHAnsi"/>
          <w:bCs/>
          <w:lang w:val="en-US"/>
        </w:rPr>
        <w:t xml:space="preserve"> </w:t>
      </w:r>
      <w:r w:rsidR="00B52BA8" w:rsidRPr="00B52BA8">
        <w:rPr>
          <w:rFonts w:asciiTheme="minorHAnsi" w:hAnsiTheme="minorHAnsi" w:cstheme="minorHAnsi"/>
          <w:b/>
          <w:lang w:val="en-US"/>
        </w:rPr>
        <w:t>Video</w:t>
      </w:r>
      <w:r w:rsidR="00B52BA8" w:rsidRPr="00B52BA8">
        <w:rPr>
          <w:rFonts w:asciiTheme="minorHAnsi" w:hAnsiTheme="minorHAnsi" w:cstheme="minorHAnsi"/>
          <w:bCs/>
          <w:lang w:val="en-US"/>
        </w:rPr>
        <w:t xml:space="preserve">: </w:t>
      </w:r>
      <w:r w:rsidR="00DD44F6" w:rsidRPr="00B52BA8">
        <w:rPr>
          <w:rFonts w:asciiTheme="minorHAnsi" w:hAnsiTheme="minorHAnsi" w:cstheme="minorHAnsi"/>
          <w:bCs/>
          <w:lang w:val="en-US"/>
        </w:rPr>
        <w:t xml:space="preserve">Prepare the polymerization mix by combining 1 volume of SN3 (200 µl), 1 volume of pre-heated 1 M PIPES (200 µl, final concentration 0.5 M), </w:t>
      </w:r>
      <w:r w:rsidR="00DD44F6" w:rsidRPr="00B52BA8">
        <w:rPr>
          <w:rFonts w:asciiTheme="minorHAnsi" w:hAnsiTheme="minorHAnsi" w:cstheme="minorHAnsi"/>
          <w:lang w:val="en-US"/>
        </w:rPr>
        <w:t>1/100</w:t>
      </w:r>
      <w:r w:rsidR="00DD44F6" w:rsidRPr="00B52BA8">
        <w:rPr>
          <w:rFonts w:asciiTheme="minorHAnsi" w:hAnsiTheme="minorHAnsi" w:cstheme="minorHAnsi"/>
          <w:vertAlign w:val="superscript"/>
          <w:lang w:val="en-US"/>
        </w:rPr>
        <w:t>th</w:t>
      </w:r>
      <w:r w:rsidR="00DD44F6" w:rsidRPr="00B52BA8">
        <w:rPr>
          <w:rFonts w:asciiTheme="minorHAnsi" w:hAnsiTheme="minorHAnsi" w:cstheme="minorHAnsi"/>
          <w:lang w:val="en-US"/>
        </w:rPr>
        <w:t> volume of 0.2</w:t>
      </w:r>
      <w:r w:rsidR="00DD44F6" w:rsidRPr="00B52BA8">
        <w:rPr>
          <w:rFonts w:asciiTheme="minorHAnsi" w:hAnsiTheme="minorHAnsi" w:cstheme="minorHAnsi"/>
          <w:lang w:val="en-US"/>
        </w:rPr>
        <w:noBreakHyphen/>
        <w:t>M GTP (2 µL, final concentration 1 mM), 1 volume of pre-heated glycerol (200 µL) in a tube of the appropriate volume.</w:t>
      </w:r>
    </w:p>
    <w:p w14:paraId="064AC412" w14:textId="77777777" w:rsidR="00DD44F6" w:rsidRPr="00B52BA8" w:rsidRDefault="00DD44F6" w:rsidP="00936381">
      <w:pPr>
        <w:pStyle w:val="ListParagraph"/>
        <w:ind w:left="0"/>
        <w:contextualSpacing w:val="0"/>
        <w:rPr>
          <w:rFonts w:asciiTheme="minorHAnsi" w:hAnsiTheme="minorHAnsi" w:cstheme="minorHAnsi"/>
          <w:b/>
          <w:lang w:val="en-US"/>
        </w:rPr>
      </w:pPr>
    </w:p>
    <w:p w14:paraId="1844A717" w14:textId="0E244622" w:rsidR="00DD44F6" w:rsidRPr="00B52BA8" w:rsidRDefault="00B52BA8" w:rsidP="00B52BA8">
      <w:pPr>
        <w:pStyle w:val="ListParagraph"/>
        <w:ind w:left="0"/>
        <w:contextualSpacing w:val="0"/>
        <w:rPr>
          <w:rFonts w:asciiTheme="minorHAnsi" w:hAnsiTheme="minorHAnsi" w:cstheme="minorHAnsi"/>
          <w:b/>
          <w:lang w:val="en-US"/>
        </w:rPr>
      </w:pPr>
      <w:r w:rsidRPr="00B52BA8">
        <w:rPr>
          <w:rFonts w:asciiTheme="minorHAnsi" w:hAnsiTheme="minorHAnsi" w:cstheme="minorHAnsi"/>
          <w:b/>
          <w:lang w:val="en-US"/>
        </w:rPr>
        <w:t>Video</w:t>
      </w:r>
      <w:r w:rsidRPr="00B52BA8">
        <w:rPr>
          <w:rFonts w:asciiTheme="minorHAnsi" w:hAnsiTheme="minorHAnsi" w:cstheme="minorHAnsi"/>
          <w:bCs/>
          <w:lang w:val="en-US"/>
        </w:rPr>
        <w:t xml:space="preserve">: </w:t>
      </w:r>
      <w:r w:rsidR="00DD44F6" w:rsidRPr="00B52BA8">
        <w:rPr>
          <w:rFonts w:asciiTheme="minorHAnsi" w:hAnsiTheme="minorHAnsi" w:cstheme="minorHAnsi"/>
          <w:bCs/>
          <w:lang w:val="en-US"/>
        </w:rPr>
        <w:t xml:space="preserve">Centrifuge the tubes at </w:t>
      </w:r>
      <w:r w:rsidR="00DD44F6" w:rsidRPr="00B52BA8">
        <w:rPr>
          <w:rFonts w:asciiTheme="minorHAnsi" w:hAnsiTheme="minorHAnsi" w:cstheme="minorHAnsi"/>
          <w:lang w:val="en-US"/>
        </w:rPr>
        <w:t>150,000</w:t>
      </w:r>
      <w:r w:rsidR="00DD44F6" w:rsidRPr="00B52BA8">
        <w:rPr>
          <w:rFonts w:asciiTheme="minorHAnsi" w:hAnsiTheme="minorHAnsi" w:cstheme="minorHAnsi"/>
          <w:lang w:val="en-US"/>
        </w:rPr>
        <w:sym w:font="Symbol" w:char="F0B4"/>
      </w:r>
      <w:r w:rsidR="00DD44F6" w:rsidRPr="00B52BA8">
        <w:rPr>
          <w:rFonts w:asciiTheme="minorHAnsi" w:hAnsiTheme="minorHAnsi" w:cstheme="minorHAnsi"/>
          <w:lang w:val="en-US"/>
        </w:rPr>
        <w:t>g, 30°C for 30 min. Remove the supernatant (SN4) and keep the pellet of polymerized microtubules (P4).</w:t>
      </w:r>
      <w:r w:rsidR="00DD44F6" w:rsidRPr="00B52BA8">
        <w:rPr>
          <w:rFonts w:asciiTheme="minorHAnsi" w:hAnsiTheme="minorHAnsi" w:cstheme="minorHAnsi"/>
          <w:bCs/>
          <w:lang w:val="en-US"/>
        </w:rPr>
        <w:t xml:space="preserve"> </w:t>
      </w:r>
    </w:p>
    <w:p w14:paraId="1454A222" w14:textId="6EA32AB9" w:rsidR="00DD44F6" w:rsidRPr="00B52BA8" w:rsidRDefault="00DD44F6" w:rsidP="00936381"/>
    <w:p w14:paraId="2080FE01" w14:textId="1007660D" w:rsidR="00B52BA8" w:rsidRPr="004F753F" w:rsidRDefault="00B52BA8" w:rsidP="00B52BA8">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Text</w:t>
      </w:r>
      <w:r w:rsidRPr="004F753F">
        <w:rPr>
          <w:rFonts w:asciiTheme="minorHAnsi" w:hAnsiTheme="minorHAnsi" w:cstheme="minorHAnsi"/>
          <w:bCs/>
          <w:i/>
          <w:lang w:val="en-US"/>
        </w:rPr>
        <w:t xml:space="preserve">: </w:t>
      </w:r>
      <w:r w:rsidRPr="004F753F">
        <w:rPr>
          <w:rFonts w:asciiTheme="minorHAnsi" w:hAnsiTheme="minorHAnsi" w:cstheme="minorHAnsi"/>
          <w:b/>
          <w:i/>
          <w:lang w:val="en-US"/>
        </w:rPr>
        <w:t>Depolymerization 2:</w:t>
      </w:r>
      <w:r w:rsidRPr="004F753F">
        <w:rPr>
          <w:rFonts w:asciiTheme="minorHAnsi" w:hAnsiTheme="minorHAnsi" w:cstheme="minorHAnsi"/>
          <w:bCs/>
          <w:i/>
          <w:lang w:val="en-US"/>
        </w:rPr>
        <w:t xml:space="preserve"> Repeat the depolymerization steps like depolymerization 1, see text for volumes</w:t>
      </w:r>
    </w:p>
    <w:p w14:paraId="35910B1A" w14:textId="77777777" w:rsidR="00B52BA8" w:rsidRPr="00B52BA8" w:rsidRDefault="00B52BA8" w:rsidP="00B52BA8">
      <w:pPr>
        <w:pStyle w:val="ListParagraph"/>
        <w:ind w:left="0"/>
        <w:contextualSpacing w:val="0"/>
        <w:rPr>
          <w:rFonts w:asciiTheme="minorHAnsi" w:hAnsiTheme="minorHAnsi" w:cstheme="minorHAnsi"/>
          <w:bCs/>
          <w:lang w:val="en-US"/>
        </w:rPr>
      </w:pPr>
    </w:p>
    <w:p w14:paraId="04AAEC47" w14:textId="3AE5F130" w:rsidR="00936381" w:rsidRDefault="00B52BA8" w:rsidP="00936381">
      <w:r w:rsidRPr="00B52BA8">
        <w:rPr>
          <w:b/>
          <w:bCs/>
        </w:rPr>
        <w:t>Video</w:t>
      </w:r>
      <w:r>
        <w:t>: Show depolymerized tubulin solution tube</w:t>
      </w:r>
    </w:p>
    <w:p w14:paraId="46903C4B" w14:textId="77777777" w:rsidR="00B52BA8" w:rsidRDefault="00B52BA8" w:rsidP="00936381"/>
    <w:p w14:paraId="7C731286" w14:textId="06E2C2AA" w:rsidR="00B52BA8" w:rsidRPr="004F753F" w:rsidRDefault="00B52BA8" w:rsidP="00B52BA8">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Text</w:t>
      </w:r>
      <w:r w:rsidRPr="004F753F">
        <w:rPr>
          <w:rFonts w:asciiTheme="minorHAnsi" w:hAnsiTheme="minorHAnsi" w:cstheme="minorHAnsi"/>
          <w:bCs/>
          <w:i/>
          <w:lang w:val="en-US"/>
        </w:rPr>
        <w:t xml:space="preserve">: </w:t>
      </w:r>
      <w:r w:rsidRPr="004F753F">
        <w:rPr>
          <w:rFonts w:asciiTheme="minorHAnsi" w:hAnsiTheme="minorHAnsi" w:cstheme="minorHAnsi"/>
          <w:b/>
          <w:i/>
          <w:lang w:val="en-US"/>
        </w:rPr>
        <w:t>Polymerization 3:</w:t>
      </w:r>
      <w:r w:rsidRPr="004F753F">
        <w:rPr>
          <w:rFonts w:asciiTheme="minorHAnsi" w:hAnsiTheme="minorHAnsi" w:cstheme="minorHAnsi"/>
          <w:bCs/>
          <w:i/>
          <w:lang w:val="en-US"/>
        </w:rPr>
        <w:t xml:space="preserve"> Repeat the polymerization steps like polymerization 1, see text for volumes</w:t>
      </w:r>
    </w:p>
    <w:p w14:paraId="2E60CDAF" w14:textId="77777777" w:rsidR="00B52BA8" w:rsidRDefault="00B52BA8" w:rsidP="00B52BA8">
      <w:pPr>
        <w:pStyle w:val="ListParagraph"/>
        <w:ind w:left="0"/>
        <w:contextualSpacing w:val="0"/>
        <w:rPr>
          <w:rFonts w:asciiTheme="minorHAnsi" w:hAnsiTheme="minorHAnsi" w:cstheme="minorHAnsi"/>
          <w:bCs/>
          <w:lang w:val="en-US"/>
        </w:rPr>
      </w:pPr>
    </w:p>
    <w:p w14:paraId="20F4FDDD" w14:textId="52BF6D3E" w:rsidR="00B52BA8" w:rsidRDefault="00B52BA8" w:rsidP="00B52BA8">
      <w:pPr>
        <w:pStyle w:val="ListParagraph"/>
        <w:ind w:left="0"/>
        <w:contextualSpacing w:val="0"/>
        <w:rPr>
          <w:rFonts w:asciiTheme="minorHAnsi" w:hAnsiTheme="minorHAnsi" w:cstheme="minorHAnsi"/>
          <w:bCs/>
          <w:lang w:val="en-US"/>
        </w:rPr>
      </w:pPr>
      <w:r w:rsidRPr="00B52BA8">
        <w:rPr>
          <w:rFonts w:asciiTheme="minorHAnsi" w:hAnsiTheme="minorHAnsi" w:cstheme="minorHAnsi"/>
          <w:b/>
          <w:lang w:val="en-US"/>
        </w:rPr>
        <w:t>Video</w:t>
      </w:r>
      <w:r>
        <w:rPr>
          <w:rFonts w:asciiTheme="minorHAnsi" w:hAnsiTheme="minorHAnsi" w:cstheme="minorHAnsi"/>
          <w:bCs/>
          <w:lang w:val="en-US"/>
        </w:rPr>
        <w:t>: Show polymerized pellet tube</w:t>
      </w:r>
    </w:p>
    <w:p w14:paraId="14CEC5FB" w14:textId="77777777" w:rsidR="00B52BA8" w:rsidRDefault="00B52BA8" w:rsidP="00B52BA8">
      <w:pPr>
        <w:pStyle w:val="ListParagraph"/>
        <w:ind w:left="0"/>
        <w:contextualSpacing w:val="0"/>
        <w:rPr>
          <w:rFonts w:asciiTheme="minorHAnsi" w:hAnsiTheme="minorHAnsi" w:cstheme="minorHAnsi"/>
          <w:bCs/>
          <w:lang w:val="en-US"/>
        </w:rPr>
      </w:pPr>
    </w:p>
    <w:p w14:paraId="3654E2F3" w14:textId="4452A13D" w:rsidR="00B52BA8" w:rsidRPr="004F753F" w:rsidRDefault="00B52BA8" w:rsidP="00B52BA8">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Text</w:t>
      </w:r>
      <w:r w:rsidRPr="004F753F">
        <w:rPr>
          <w:rFonts w:asciiTheme="minorHAnsi" w:hAnsiTheme="minorHAnsi" w:cstheme="minorHAnsi"/>
          <w:bCs/>
          <w:i/>
          <w:lang w:val="en-US"/>
        </w:rPr>
        <w:t xml:space="preserve">: </w:t>
      </w:r>
      <w:r w:rsidRPr="004F753F">
        <w:rPr>
          <w:rFonts w:asciiTheme="minorHAnsi" w:hAnsiTheme="minorHAnsi" w:cstheme="minorHAnsi"/>
          <w:b/>
          <w:i/>
          <w:lang w:val="en-US"/>
        </w:rPr>
        <w:t>depolymerization 3:</w:t>
      </w:r>
      <w:r w:rsidRPr="004F753F">
        <w:rPr>
          <w:rFonts w:asciiTheme="minorHAnsi" w:hAnsiTheme="minorHAnsi" w:cstheme="minorHAnsi"/>
          <w:bCs/>
          <w:i/>
          <w:lang w:val="en-US"/>
        </w:rPr>
        <w:t xml:space="preserve"> Repeat the depolymerization steps like depolymerization 1, see text for volumes</w:t>
      </w:r>
    </w:p>
    <w:p w14:paraId="70F97551" w14:textId="77777777" w:rsidR="00B52BA8" w:rsidRDefault="00B52BA8" w:rsidP="00B52BA8">
      <w:pPr>
        <w:pStyle w:val="ListParagraph"/>
        <w:ind w:left="0"/>
        <w:contextualSpacing w:val="0"/>
        <w:rPr>
          <w:rFonts w:asciiTheme="minorHAnsi" w:hAnsiTheme="minorHAnsi" w:cstheme="minorHAnsi"/>
          <w:bCs/>
          <w:lang w:val="en-US"/>
        </w:rPr>
      </w:pPr>
    </w:p>
    <w:p w14:paraId="21D3A47E" w14:textId="07300163" w:rsidR="00B52BA8" w:rsidRDefault="00B52BA8" w:rsidP="00B52BA8">
      <w:pPr>
        <w:pStyle w:val="ListParagraph"/>
        <w:ind w:left="0"/>
        <w:contextualSpacing w:val="0"/>
        <w:rPr>
          <w:rFonts w:asciiTheme="minorHAnsi" w:hAnsiTheme="minorHAnsi" w:cstheme="minorHAnsi"/>
          <w:bCs/>
          <w:lang w:val="en-US"/>
        </w:rPr>
      </w:pPr>
      <w:r w:rsidRPr="00B52BA8">
        <w:rPr>
          <w:rFonts w:asciiTheme="minorHAnsi" w:hAnsiTheme="minorHAnsi" w:cstheme="minorHAnsi"/>
          <w:b/>
          <w:lang w:val="en-US"/>
        </w:rPr>
        <w:t>Video</w:t>
      </w:r>
      <w:r>
        <w:rPr>
          <w:rFonts w:asciiTheme="minorHAnsi" w:hAnsiTheme="minorHAnsi" w:cstheme="minorHAnsi"/>
          <w:bCs/>
          <w:lang w:val="en-US"/>
        </w:rPr>
        <w:t>: Show depolymerized tubulin solution tube. Aliquot, snap-freeze and store at -80C.</w:t>
      </w:r>
    </w:p>
    <w:p w14:paraId="34AB0ED2" w14:textId="77777777" w:rsidR="00B52BA8" w:rsidRDefault="00B52BA8" w:rsidP="00B52BA8">
      <w:pPr>
        <w:pStyle w:val="ListParagraph"/>
        <w:ind w:left="0"/>
        <w:contextualSpacing w:val="0"/>
        <w:rPr>
          <w:rFonts w:asciiTheme="minorHAnsi" w:hAnsiTheme="minorHAnsi" w:cstheme="minorHAnsi"/>
          <w:bCs/>
          <w:lang w:val="en-US"/>
        </w:rPr>
      </w:pPr>
    </w:p>
    <w:p w14:paraId="160DE4FD" w14:textId="5AB33A71" w:rsidR="00A62417" w:rsidRPr="004F753F" w:rsidRDefault="00A62417" w:rsidP="00B52BA8">
      <w:pPr>
        <w:pStyle w:val="ListParagraph"/>
        <w:ind w:left="0"/>
        <w:contextualSpacing w:val="0"/>
        <w:rPr>
          <w:rFonts w:asciiTheme="minorHAnsi" w:hAnsiTheme="minorHAnsi" w:cstheme="minorHAnsi"/>
          <w:bCs/>
          <w:i/>
          <w:lang w:val="en-US"/>
        </w:rPr>
      </w:pPr>
      <w:r w:rsidRPr="004F753F">
        <w:rPr>
          <w:rFonts w:asciiTheme="minorHAnsi" w:hAnsiTheme="minorHAnsi" w:cstheme="minorHAnsi"/>
          <w:b/>
          <w:i/>
          <w:lang w:val="en-US"/>
        </w:rPr>
        <w:t xml:space="preserve">Video and </w:t>
      </w:r>
      <w:r w:rsidR="004F753F" w:rsidRPr="004F753F">
        <w:rPr>
          <w:rFonts w:asciiTheme="minorHAnsi" w:hAnsiTheme="minorHAnsi" w:cstheme="minorHAnsi"/>
          <w:b/>
          <w:i/>
          <w:lang w:val="en-US"/>
        </w:rPr>
        <w:t>text</w:t>
      </w:r>
      <w:r w:rsidRPr="004F753F">
        <w:rPr>
          <w:rFonts w:asciiTheme="minorHAnsi" w:hAnsiTheme="minorHAnsi" w:cstheme="minorHAnsi"/>
          <w:b/>
          <w:i/>
          <w:lang w:val="en-US"/>
        </w:rPr>
        <w:t>:</w:t>
      </w:r>
      <w:r w:rsidRPr="004F753F">
        <w:rPr>
          <w:rFonts w:asciiTheme="minorHAnsi" w:hAnsiTheme="minorHAnsi" w:cstheme="minorHAnsi"/>
          <w:bCs/>
          <w:i/>
          <w:lang w:val="en-US"/>
        </w:rPr>
        <w:t xml:space="preserve"> Representative results: Show gel and explain the quality of tubulin.</w:t>
      </w:r>
    </w:p>
    <w:sectPr w:rsidR="00A62417" w:rsidRPr="004F753F" w:rsidSect="003912E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52435"/>
    <w:multiLevelType w:val="multilevel"/>
    <w:tmpl w:val="EFA89378"/>
    <w:lvl w:ilvl="0">
      <w:start w:val="1"/>
      <w:numFmt w:val="decimal"/>
      <w:lvlText w:val="%1."/>
      <w:lvlJc w:val="left"/>
      <w:pPr>
        <w:ind w:left="0" w:firstLine="0"/>
      </w:pPr>
      <w:rPr>
        <w:rFonts w:asciiTheme="minorHAnsi" w:hAnsiTheme="minorHAnsi" w:hint="default"/>
        <w:sz w:val="24"/>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F6"/>
    <w:rsid w:val="0000659E"/>
    <w:rsid w:val="00017683"/>
    <w:rsid w:val="00017A1E"/>
    <w:rsid w:val="000208BB"/>
    <w:rsid w:val="0002633A"/>
    <w:rsid w:val="00026AFC"/>
    <w:rsid w:val="00032660"/>
    <w:rsid w:val="000327C5"/>
    <w:rsid w:val="000354B0"/>
    <w:rsid w:val="0003789F"/>
    <w:rsid w:val="0004318A"/>
    <w:rsid w:val="000528C6"/>
    <w:rsid w:val="00057439"/>
    <w:rsid w:val="00060986"/>
    <w:rsid w:val="0006259B"/>
    <w:rsid w:val="0006464F"/>
    <w:rsid w:val="00065512"/>
    <w:rsid w:val="00066544"/>
    <w:rsid w:val="00067AB5"/>
    <w:rsid w:val="0007129C"/>
    <w:rsid w:val="00074A7F"/>
    <w:rsid w:val="000926F5"/>
    <w:rsid w:val="0009491F"/>
    <w:rsid w:val="000949C3"/>
    <w:rsid w:val="00097BD6"/>
    <w:rsid w:val="000A0C05"/>
    <w:rsid w:val="000A11E2"/>
    <w:rsid w:val="000A2EDA"/>
    <w:rsid w:val="000A37F2"/>
    <w:rsid w:val="000A61FD"/>
    <w:rsid w:val="000A74ED"/>
    <w:rsid w:val="000B0B76"/>
    <w:rsid w:val="000B266D"/>
    <w:rsid w:val="000B2E28"/>
    <w:rsid w:val="000C2D41"/>
    <w:rsid w:val="000C2EB6"/>
    <w:rsid w:val="000C7C9D"/>
    <w:rsid w:val="000D230B"/>
    <w:rsid w:val="000D4AAE"/>
    <w:rsid w:val="000D6951"/>
    <w:rsid w:val="000E59FD"/>
    <w:rsid w:val="000E6BC9"/>
    <w:rsid w:val="000F25F5"/>
    <w:rsid w:val="000F46BE"/>
    <w:rsid w:val="000F4734"/>
    <w:rsid w:val="000F6D2E"/>
    <w:rsid w:val="00102B49"/>
    <w:rsid w:val="00103DCA"/>
    <w:rsid w:val="0010455D"/>
    <w:rsid w:val="00110067"/>
    <w:rsid w:val="00111FF3"/>
    <w:rsid w:val="00117C3F"/>
    <w:rsid w:val="00117C96"/>
    <w:rsid w:val="001212B3"/>
    <w:rsid w:val="00127E27"/>
    <w:rsid w:val="00130015"/>
    <w:rsid w:val="00130FC8"/>
    <w:rsid w:val="00133756"/>
    <w:rsid w:val="00136F27"/>
    <w:rsid w:val="0014216E"/>
    <w:rsid w:val="0014353B"/>
    <w:rsid w:val="00143F51"/>
    <w:rsid w:val="0014620B"/>
    <w:rsid w:val="001507FF"/>
    <w:rsid w:val="001523D3"/>
    <w:rsid w:val="00160AFE"/>
    <w:rsid w:val="001618CB"/>
    <w:rsid w:val="00177CAC"/>
    <w:rsid w:val="00180768"/>
    <w:rsid w:val="001929AD"/>
    <w:rsid w:val="00194997"/>
    <w:rsid w:val="00194A80"/>
    <w:rsid w:val="00195C97"/>
    <w:rsid w:val="001A48BF"/>
    <w:rsid w:val="001A7945"/>
    <w:rsid w:val="001B0CE4"/>
    <w:rsid w:val="001C2903"/>
    <w:rsid w:val="001D764E"/>
    <w:rsid w:val="001E2AEB"/>
    <w:rsid w:val="001E74D8"/>
    <w:rsid w:val="002025D3"/>
    <w:rsid w:val="002068AD"/>
    <w:rsid w:val="00210F5A"/>
    <w:rsid w:val="00212F03"/>
    <w:rsid w:val="00214973"/>
    <w:rsid w:val="00216D6F"/>
    <w:rsid w:val="00223702"/>
    <w:rsid w:val="00224CDD"/>
    <w:rsid w:val="0022726A"/>
    <w:rsid w:val="00230082"/>
    <w:rsid w:val="00230FDC"/>
    <w:rsid w:val="00231D8F"/>
    <w:rsid w:val="002331BE"/>
    <w:rsid w:val="00233529"/>
    <w:rsid w:val="002336DB"/>
    <w:rsid w:val="00240ADB"/>
    <w:rsid w:val="00243B99"/>
    <w:rsid w:val="00245C06"/>
    <w:rsid w:val="002505D2"/>
    <w:rsid w:val="00255056"/>
    <w:rsid w:val="0025753C"/>
    <w:rsid w:val="002627C7"/>
    <w:rsid w:val="00264400"/>
    <w:rsid w:val="002667BC"/>
    <w:rsid w:val="00271EBC"/>
    <w:rsid w:val="00275302"/>
    <w:rsid w:val="0028310A"/>
    <w:rsid w:val="00285DF9"/>
    <w:rsid w:val="0029009A"/>
    <w:rsid w:val="002968A4"/>
    <w:rsid w:val="00296EAA"/>
    <w:rsid w:val="00297EC6"/>
    <w:rsid w:val="002B066D"/>
    <w:rsid w:val="002B1E83"/>
    <w:rsid w:val="002B7853"/>
    <w:rsid w:val="002B79E4"/>
    <w:rsid w:val="002C552C"/>
    <w:rsid w:val="002D0922"/>
    <w:rsid w:val="002D52A0"/>
    <w:rsid w:val="002D59F9"/>
    <w:rsid w:val="002E18CB"/>
    <w:rsid w:val="002E1AA1"/>
    <w:rsid w:val="002E2A5B"/>
    <w:rsid w:val="002E39E8"/>
    <w:rsid w:val="002E7115"/>
    <w:rsid w:val="002E7AD0"/>
    <w:rsid w:val="002F30C8"/>
    <w:rsid w:val="00302A78"/>
    <w:rsid w:val="00302AF3"/>
    <w:rsid w:val="00312353"/>
    <w:rsid w:val="00316B6E"/>
    <w:rsid w:val="00325ED2"/>
    <w:rsid w:val="00326EBA"/>
    <w:rsid w:val="0032770B"/>
    <w:rsid w:val="00327815"/>
    <w:rsid w:val="003351C7"/>
    <w:rsid w:val="003358D8"/>
    <w:rsid w:val="0034099B"/>
    <w:rsid w:val="00350DCA"/>
    <w:rsid w:val="00354D1A"/>
    <w:rsid w:val="00363F6C"/>
    <w:rsid w:val="00366ED0"/>
    <w:rsid w:val="003729E0"/>
    <w:rsid w:val="00372D87"/>
    <w:rsid w:val="0037445E"/>
    <w:rsid w:val="0037678D"/>
    <w:rsid w:val="00376DA7"/>
    <w:rsid w:val="00383623"/>
    <w:rsid w:val="00386907"/>
    <w:rsid w:val="003912E8"/>
    <w:rsid w:val="003A2C95"/>
    <w:rsid w:val="003A427B"/>
    <w:rsid w:val="003A49ED"/>
    <w:rsid w:val="003A6B7F"/>
    <w:rsid w:val="003B248D"/>
    <w:rsid w:val="003B423C"/>
    <w:rsid w:val="003B6082"/>
    <w:rsid w:val="003C09F1"/>
    <w:rsid w:val="003D3632"/>
    <w:rsid w:val="003D6983"/>
    <w:rsid w:val="003E60C6"/>
    <w:rsid w:val="003F4816"/>
    <w:rsid w:val="003F7B37"/>
    <w:rsid w:val="00400EDA"/>
    <w:rsid w:val="0040458E"/>
    <w:rsid w:val="00406CBB"/>
    <w:rsid w:val="00406D99"/>
    <w:rsid w:val="00411640"/>
    <w:rsid w:val="00416435"/>
    <w:rsid w:val="00422A6C"/>
    <w:rsid w:val="00423190"/>
    <w:rsid w:val="004249B8"/>
    <w:rsid w:val="0042674C"/>
    <w:rsid w:val="00433673"/>
    <w:rsid w:val="0043575A"/>
    <w:rsid w:val="00441AAF"/>
    <w:rsid w:val="004456CC"/>
    <w:rsid w:val="00445CCA"/>
    <w:rsid w:val="004464BC"/>
    <w:rsid w:val="00456094"/>
    <w:rsid w:val="00456AD7"/>
    <w:rsid w:val="00457CD3"/>
    <w:rsid w:val="00457D2E"/>
    <w:rsid w:val="00460872"/>
    <w:rsid w:val="00462BCB"/>
    <w:rsid w:val="004642A0"/>
    <w:rsid w:val="00475D83"/>
    <w:rsid w:val="00480AB5"/>
    <w:rsid w:val="00493B9B"/>
    <w:rsid w:val="004B24D6"/>
    <w:rsid w:val="004B3EA9"/>
    <w:rsid w:val="004C0A62"/>
    <w:rsid w:val="004C6A69"/>
    <w:rsid w:val="004D1582"/>
    <w:rsid w:val="004D6419"/>
    <w:rsid w:val="004E209D"/>
    <w:rsid w:val="004E2210"/>
    <w:rsid w:val="004E4D45"/>
    <w:rsid w:val="004F05A4"/>
    <w:rsid w:val="004F753F"/>
    <w:rsid w:val="00501A27"/>
    <w:rsid w:val="00501DA2"/>
    <w:rsid w:val="00501E30"/>
    <w:rsid w:val="005059D6"/>
    <w:rsid w:val="005071E4"/>
    <w:rsid w:val="00512B81"/>
    <w:rsid w:val="005132DC"/>
    <w:rsid w:val="00513A20"/>
    <w:rsid w:val="00515E16"/>
    <w:rsid w:val="00516808"/>
    <w:rsid w:val="005245E4"/>
    <w:rsid w:val="005375DC"/>
    <w:rsid w:val="00546691"/>
    <w:rsid w:val="0055330A"/>
    <w:rsid w:val="00557036"/>
    <w:rsid w:val="005570EE"/>
    <w:rsid w:val="0055771B"/>
    <w:rsid w:val="00561070"/>
    <w:rsid w:val="00561552"/>
    <w:rsid w:val="005673DB"/>
    <w:rsid w:val="00571175"/>
    <w:rsid w:val="00574DE7"/>
    <w:rsid w:val="00576CB7"/>
    <w:rsid w:val="00581103"/>
    <w:rsid w:val="0058501B"/>
    <w:rsid w:val="00587AA0"/>
    <w:rsid w:val="00592C18"/>
    <w:rsid w:val="005A3E58"/>
    <w:rsid w:val="005A3F51"/>
    <w:rsid w:val="005A51CB"/>
    <w:rsid w:val="005A6646"/>
    <w:rsid w:val="005B0839"/>
    <w:rsid w:val="005B0F69"/>
    <w:rsid w:val="005B6DCC"/>
    <w:rsid w:val="005C0AC5"/>
    <w:rsid w:val="005C699D"/>
    <w:rsid w:val="005C7924"/>
    <w:rsid w:val="005D3C5D"/>
    <w:rsid w:val="005E106B"/>
    <w:rsid w:val="005F2C97"/>
    <w:rsid w:val="005F5126"/>
    <w:rsid w:val="006011A0"/>
    <w:rsid w:val="00603BBA"/>
    <w:rsid w:val="006119BD"/>
    <w:rsid w:val="00613D96"/>
    <w:rsid w:val="006169B1"/>
    <w:rsid w:val="00616B15"/>
    <w:rsid w:val="006209B7"/>
    <w:rsid w:val="00620E4C"/>
    <w:rsid w:val="00622F01"/>
    <w:rsid w:val="00631149"/>
    <w:rsid w:val="0063544E"/>
    <w:rsid w:val="00636C8B"/>
    <w:rsid w:val="006436E2"/>
    <w:rsid w:val="006464D1"/>
    <w:rsid w:val="006469D5"/>
    <w:rsid w:val="00650741"/>
    <w:rsid w:val="00652644"/>
    <w:rsid w:val="00653A82"/>
    <w:rsid w:val="00655213"/>
    <w:rsid w:val="0065640F"/>
    <w:rsid w:val="00657283"/>
    <w:rsid w:val="00666F8B"/>
    <w:rsid w:val="00670658"/>
    <w:rsid w:val="006711DA"/>
    <w:rsid w:val="0067385D"/>
    <w:rsid w:val="00675EC6"/>
    <w:rsid w:val="00675FC7"/>
    <w:rsid w:val="00676A0C"/>
    <w:rsid w:val="006810C0"/>
    <w:rsid w:val="00684C1D"/>
    <w:rsid w:val="00685803"/>
    <w:rsid w:val="00686186"/>
    <w:rsid w:val="006906FE"/>
    <w:rsid w:val="006927D1"/>
    <w:rsid w:val="00693650"/>
    <w:rsid w:val="00693C2C"/>
    <w:rsid w:val="006A0C73"/>
    <w:rsid w:val="006A450C"/>
    <w:rsid w:val="006A5538"/>
    <w:rsid w:val="006B388B"/>
    <w:rsid w:val="006B4025"/>
    <w:rsid w:val="006C23A7"/>
    <w:rsid w:val="006C2D3B"/>
    <w:rsid w:val="006D1C63"/>
    <w:rsid w:val="006D25CC"/>
    <w:rsid w:val="006D4A85"/>
    <w:rsid w:val="006D50E0"/>
    <w:rsid w:val="006D66A9"/>
    <w:rsid w:val="006D74D7"/>
    <w:rsid w:val="006E5B8E"/>
    <w:rsid w:val="006F73D2"/>
    <w:rsid w:val="00700741"/>
    <w:rsid w:val="007034C9"/>
    <w:rsid w:val="00706029"/>
    <w:rsid w:val="00716454"/>
    <w:rsid w:val="00720C55"/>
    <w:rsid w:val="00721A89"/>
    <w:rsid w:val="00721DDE"/>
    <w:rsid w:val="00722714"/>
    <w:rsid w:val="00722CB1"/>
    <w:rsid w:val="00726D1A"/>
    <w:rsid w:val="00730F4D"/>
    <w:rsid w:val="0073144C"/>
    <w:rsid w:val="00733BDB"/>
    <w:rsid w:val="0073439A"/>
    <w:rsid w:val="00735A2E"/>
    <w:rsid w:val="007366C0"/>
    <w:rsid w:val="00737CD6"/>
    <w:rsid w:val="007452BA"/>
    <w:rsid w:val="0075131D"/>
    <w:rsid w:val="00755DD2"/>
    <w:rsid w:val="007570B7"/>
    <w:rsid w:val="00761D54"/>
    <w:rsid w:val="007622E2"/>
    <w:rsid w:val="00765A50"/>
    <w:rsid w:val="0076711F"/>
    <w:rsid w:val="0076752A"/>
    <w:rsid w:val="00767A8A"/>
    <w:rsid w:val="00770849"/>
    <w:rsid w:val="007717B5"/>
    <w:rsid w:val="00771C1F"/>
    <w:rsid w:val="00773DF3"/>
    <w:rsid w:val="007747C8"/>
    <w:rsid w:val="00776D8C"/>
    <w:rsid w:val="00776F3A"/>
    <w:rsid w:val="00781331"/>
    <w:rsid w:val="00781EC1"/>
    <w:rsid w:val="0078287C"/>
    <w:rsid w:val="0078392B"/>
    <w:rsid w:val="007A175F"/>
    <w:rsid w:val="007A2076"/>
    <w:rsid w:val="007A28D7"/>
    <w:rsid w:val="007A395E"/>
    <w:rsid w:val="007A7352"/>
    <w:rsid w:val="007A7FBB"/>
    <w:rsid w:val="007B0878"/>
    <w:rsid w:val="007B24A2"/>
    <w:rsid w:val="007B3083"/>
    <w:rsid w:val="007C0974"/>
    <w:rsid w:val="007C26BE"/>
    <w:rsid w:val="007C3140"/>
    <w:rsid w:val="007C39E4"/>
    <w:rsid w:val="007C5598"/>
    <w:rsid w:val="007D06EC"/>
    <w:rsid w:val="007D4C6C"/>
    <w:rsid w:val="007D5160"/>
    <w:rsid w:val="007E0473"/>
    <w:rsid w:val="007E0554"/>
    <w:rsid w:val="007E392F"/>
    <w:rsid w:val="007E3B0B"/>
    <w:rsid w:val="007E5ECD"/>
    <w:rsid w:val="007E7980"/>
    <w:rsid w:val="007F1484"/>
    <w:rsid w:val="007F3D7F"/>
    <w:rsid w:val="007F7FCA"/>
    <w:rsid w:val="008008C5"/>
    <w:rsid w:val="0080105B"/>
    <w:rsid w:val="00803827"/>
    <w:rsid w:val="00815737"/>
    <w:rsid w:val="00823E41"/>
    <w:rsid w:val="008355F3"/>
    <w:rsid w:val="00841F93"/>
    <w:rsid w:val="0084394A"/>
    <w:rsid w:val="00844FDD"/>
    <w:rsid w:val="008478C3"/>
    <w:rsid w:val="0085377A"/>
    <w:rsid w:val="00855612"/>
    <w:rsid w:val="0085563A"/>
    <w:rsid w:val="008578E1"/>
    <w:rsid w:val="00862452"/>
    <w:rsid w:val="00866D5A"/>
    <w:rsid w:val="00870746"/>
    <w:rsid w:val="00871C8B"/>
    <w:rsid w:val="0087554A"/>
    <w:rsid w:val="00876BCB"/>
    <w:rsid w:val="008770FF"/>
    <w:rsid w:val="00877933"/>
    <w:rsid w:val="00882845"/>
    <w:rsid w:val="00892672"/>
    <w:rsid w:val="008A0835"/>
    <w:rsid w:val="008A3C90"/>
    <w:rsid w:val="008A4164"/>
    <w:rsid w:val="008B05E3"/>
    <w:rsid w:val="008B1D35"/>
    <w:rsid w:val="008B3AFB"/>
    <w:rsid w:val="008B64EB"/>
    <w:rsid w:val="008C6561"/>
    <w:rsid w:val="008C7ED1"/>
    <w:rsid w:val="008D4936"/>
    <w:rsid w:val="008D7FA4"/>
    <w:rsid w:val="008E6BCA"/>
    <w:rsid w:val="008F55F2"/>
    <w:rsid w:val="008F642B"/>
    <w:rsid w:val="00903707"/>
    <w:rsid w:val="00903EA3"/>
    <w:rsid w:val="00912329"/>
    <w:rsid w:val="009221CD"/>
    <w:rsid w:val="009319D4"/>
    <w:rsid w:val="00932DEF"/>
    <w:rsid w:val="009348C6"/>
    <w:rsid w:val="00935215"/>
    <w:rsid w:val="00936381"/>
    <w:rsid w:val="009450F3"/>
    <w:rsid w:val="0094538D"/>
    <w:rsid w:val="009510CE"/>
    <w:rsid w:val="00956861"/>
    <w:rsid w:val="00963A67"/>
    <w:rsid w:val="0096608A"/>
    <w:rsid w:val="009757E1"/>
    <w:rsid w:val="00975CA4"/>
    <w:rsid w:val="00980866"/>
    <w:rsid w:val="0098155E"/>
    <w:rsid w:val="0098734C"/>
    <w:rsid w:val="009A07EF"/>
    <w:rsid w:val="009A1E1D"/>
    <w:rsid w:val="009A4737"/>
    <w:rsid w:val="009B0AA5"/>
    <w:rsid w:val="009B1C96"/>
    <w:rsid w:val="009B336A"/>
    <w:rsid w:val="009B37C4"/>
    <w:rsid w:val="009D250D"/>
    <w:rsid w:val="009D4214"/>
    <w:rsid w:val="009D4235"/>
    <w:rsid w:val="009E1D8A"/>
    <w:rsid w:val="009F27BA"/>
    <w:rsid w:val="009F5BBE"/>
    <w:rsid w:val="00A00A4E"/>
    <w:rsid w:val="00A02F42"/>
    <w:rsid w:val="00A142B1"/>
    <w:rsid w:val="00A2612F"/>
    <w:rsid w:val="00A2641F"/>
    <w:rsid w:val="00A30EB6"/>
    <w:rsid w:val="00A334CE"/>
    <w:rsid w:val="00A37281"/>
    <w:rsid w:val="00A37450"/>
    <w:rsid w:val="00A37837"/>
    <w:rsid w:val="00A44574"/>
    <w:rsid w:val="00A46069"/>
    <w:rsid w:val="00A47649"/>
    <w:rsid w:val="00A47CDC"/>
    <w:rsid w:val="00A507E1"/>
    <w:rsid w:val="00A60E21"/>
    <w:rsid w:val="00A61F62"/>
    <w:rsid w:val="00A62417"/>
    <w:rsid w:val="00A6332C"/>
    <w:rsid w:val="00A70A5D"/>
    <w:rsid w:val="00A73DD0"/>
    <w:rsid w:val="00A7565A"/>
    <w:rsid w:val="00A82C78"/>
    <w:rsid w:val="00A84E24"/>
    <w:rsid w:val="00A84F4D"/>
    <w:rsid w:val="00A86DB4"/>
    <w:rsid w:val="00A87047"/>
    <w:rsid w:val="00A87CDD"/>
    <w:rsid w:val="00A90335"/>
    <w:rsid w:val="00A93CF0"/>
    <w:rsid w:val="00A97357"/>
    <w:rsid w:val="00AA0807"/>
    <w:rsid w:val="00AA54E3"/>
    <w:rsid w:val="00AA7528"/>
    <w:rsid w:val="00AA7756"/>
    <w:rsid w:val="00AA7A83"/>
    <w:rsid w:val="00AB307C"/>
    <w:rsid w:val="00AB57AD"/>
    <w:rsid w:val="00AC0EB1"/>
    <w:rsid w:val="00AC1A73"/>
    <w:rsid w:val="00AC3A84"/>
    <w:rsid w:val="00AC5C25"/>
    <w:rsid w:val="00AC6365"/>
    <w:rsid w:val="00AC701A"/>
    <w:rsid w:val="00AE40B1"/>
    <w:rsid w:val="00AF27BE"/>
    <w:rsid w:val="00AF33A0"/>
    <w:rsid w:val="00AF738C"/>
    <w:rsid w:val="00B071C9"/>
    <w:rsid w:val="00B1063F"/>
    <w:rsid w:val="00B163C1"/>
    <w:rsid w:val="00B24456"/>
    <w:rsid w:val="00B364B4"/>
    <w:rsid w:val="00B46C54"/>
    <w:rsid w:val="00B52BA8"/>
    <w:rsid w:val="00B60C58"/>
    <w:rsid w:val="00B60F28"/>
    <w:rsid w:val="00B624C9"/>
    <w:rsid w:val="00B641E5"/>
    <w:rsid w:val="00B71670"/>
    <w:rsid w:val="00B80466"/>
    <w:rsid w:val="00B81DE7"/>
    <w:rsid w:val="00B82095"/>
    <w:rsid w:val="00B85088"/>
    <w:rsid w:val="00B858ED"/>
    <w:rsid w:val="00B87DEF"/>
    <w:rsid w:val="00B9098C"/>
    <w:rsid w:val="00B93310"/>
    <w:rsid w:val="00B95454"/>
    <w:rsid w:val="00B96C95"/>
    <w:rsid w:val="00BA02A7"/>
    <w:rsid w:val="00BA5EB2"/>
    <w:rsid w:val="00BB2631"/>
    <w:rsid w:val="00BC6381"/>
    <w:rsid w:val="00BD1004"/>
    <w:rsid w:val="00BD3720"/>
    <w:rsid w:val="00BD6BCA"/>
    <w:rsid w:val="00BE27AA"/>
    <w:rsid w:val="00BE3DB2"/>
    <w:rsid w:val="00BE5A0D"/>
    <w:rsid w:val="00C00FDE"/>
    <w:rsid w:val="00C0125B"/>
    <w:rsid w:val="00C0747D"/>
    <w:rsid w:val="00C134E2"/>
    <w:rsid w:val="00C13789"/>
    <w:rsid w:val="00C1643A"/>
    <w:rsid w:val="00C203FA"/>
    <w:rsid w:val="00C213EB"/>
    <w:rsid w:val="00C254C3"/>
    <w:rsid w:val="00C26427"/>
    <w:rsid w:val="00C303CA"/>
    <w:rsid w:val="00C43826"/>
    <w:rsid w:val="00C557D3"/>
    <w:rsid w:val="00C62B26"/>
    <w:rsid w:val="00C62D1A"/>
    <w:rsid w:val="00C6465B"/>
    <w:rsid w:val="00C663AB"/>
    <w:rsid w:val="00C77D0D"/>
    <w:rsid w:val="00C82D46"/>
    <w:rsid w:val="00C90947"/>
    <w:rsid w:val="00C96425"/>
    <w:rsid w:val="00CA19C9"/>
    <w:rsid w:val="00CA2691"/>
    <w:rsid w:val="00CA7956"/>
    <w:rsid w:val="00CB05B4"/>
    <w:rsid w:val="00CB314C"/>
    <w:rsid w:val="00CB7C36"/>
    <w:rsid w:val="00CC0177"/>
    <w:rsid w:val="00CC0DB9"/>
    <w:rsid w:val="00CC1D6F"/>
    <w:rsid w:val="00CC3127"/>
    <w:rsid w:val="00CC3C8D"/>
    <w:rsid w:val="00CC7880"/>
    <w:rsid w:val="00CC7CE0"/>
    <w:rsid w:val="00CC7F7D"/>
    <w:rsid w:val="00CD0205"/>
    <w:rsid w:val="00CD3B85"/>
    <w:rsid w:val="00CD5975"/>
    <w:rsid w:val="00CE436B"/>
    <w:rsid w:val="00CE5AA1"/>
    <w:rsid w:val="00CF10A1"/>
    <w:rsid w:val="00CF4B73"/>
    <w:rsid w:val="00CF5B05"/>
    <w:rsid w:val="00D023A7"/>
    <w:rsid w:val="00D07CDB"/>
    <w:rsid w:val="00D150B3"/>
    <w:rsid w:val="00D157D8"/>
    <w:rsid w:val="00D20862"/>
    <w:rsid w:val="00D20C91"/>
    <w:rsid w:val="00D20F6B"/>
    <w:rsid w:val="00D27B7D"/>
    <w:rsid w:val="00D35DA4"/>
    <w:rsid w:val="00D44D10"/>
    <w:rsid w:val="00D45A81"/>
    <w:rsid w:val="00D515E4"/>
    <w:rsid w:val="00D5304A"/>
    <w:rsid w:val="00D575B8"/>
    <w:rsid w:val="00D60A43"/>
    <w:rsid w:val="00D61BFB"/>
    <w:rsid w:val="00D646FC"/>
    <w:rsid w:val="00D64F31"/>
    <w:rsid w:val="00D6703E"/>
    <w:rsid w:val="00D700D0"/>
    <w:rsid w:val="00D707D2"/>
    <w:rsid w:val="00D721CD"/>
    <w:rsid w:val="00D77920"/>
    <w:rsid w:val="00D82BB1"/>
    <w:rsid w:val="00D85ECD"/>
    <w:rsid w:val="00D85FDF"/>
    <w:rsid w:val="00D93C2C"/>
    <w:rsid w:val="00DC0E4B"/>
    <w:rsid w:val="00DC2678"/>
    <w:rsid w:val="00DC6F43"/>
    <w:rsid w:val="00DD44F6"/>
    <w:rsid w:val="00DD5BA4"/>
    <w:rsid w:val="00DD6FC0"/>
    <w:rsid w:val="00DE2CEA"/>
    <w:rsid w:val="00DE30AA"/>
    <w:rsid w:val="00DF18E6"/>
    <w:rsid w:val="00DF7151"/>
    <w:rsid w:val="00E07FC4"/>
    <w:rsid w:val="00E112F0"/>
    <w:rsid w:val="00E11640"/>
    <w:rsid w:val="00E11805"/>
    <w:rsid w:val="00E12AF6"/>
    <w:rsid w:val="00E1380A"/>
    <w:rsid w:val="00E1485B"/>
    <w:rsid w:val="00E15B15"/>
    <w:rsid w:val="00E17544"/>
    <w:rsid w:val="00E21A79"/>
    <w:rsid w:val="00E27007"/>
    <w:rsid w:val="00E329B4"/>
    <w:rsid w:val="00E33182"/>
    <w:rsid w:val="00E34040"/>
    <w:rsid w:val="00E42605"/>
    <w:rsid w:val="00E4706B"/>
    <w:rsid w:val="00E54B87"/>
    <w:rsid w:val="00E57F74"/>
    <w:rsid w:val="00E61B93"/>
    <w:rsid w:val="00E65248"/>
    <w:rsid w:val="00E6607C"/>
    <w:rsid w:val="00E665A3"/>
    <w:rsid w:val="00E73E19"/>
    <w:rsid w:val="00E9524F"/>
    <w:rsid w:val="00E96EF2"/>
    <w:rsid w:val="00E973A0"/>
    <w:rsid w:val="00EB23A6"/>
    <w:rsid w:val="00EB4D11"/>
    <w:rsid w:val="00EB575D"/>
    <w:rsid w:val="00EC426C"/>
    <w:rsid w:val="00EC4D4F"/>
    <w:rsid w:val="00EC6289"/>
    <w:rsid w:val="00EC7818"/>
    <w:rsid w:val="00ED2BD2"/>
    <w:rsid w:val="00ED3C29"/>
    <w:rsid w:val="00ED71C7"/>
    <w:rsid w:val="00ED7240"/>
    <w:rsid w:val="00EE1C5C"/>
    <w:rsid w:val="00EE238C"/>
    <w:rsid w:val="00EE29AA"/>
    <w:rsid w:val="00EE38D8"/>
    <w:rsid w:val="00EF08E5"/>
    <w:rsid w:val="00EF184B"/>
    <w:rsid w:val="00F0489A"/>
    <w:rsid w:val="00F05C92"/>
    <w:rsid w:val="00F06014"/>
    <w:rsid w:val="00F063CE"/>
    <w:rsid w:val="00F10293"/>
    <w:rsid w:val="00F1088D"/>
    <w:rsid w:val="00F11E13"/>
    <w:rsid w:val="00F14E66"/>
    <w:rsid w:val="00F15A18"/>
    <w:rsid w:val="00F1638E"/>
    <w:rsid w:val="00F177CB"/>
    <w:rsid w:val="00F17A04"/>
    <w:rsid w:val="00F20322"/>
    <w:rsid w:val="00F232D8"/>
    <w:rsid w:val="00F25471"/>
    <w:rsid w:val="00F2701C"/>
    <w:rsid w:val="00F31A9C"/>
    <w:rsid w:val="00F45CB8"/>
    <w:rsid w:val="00F46AA7"/>
    <w:rsid w:val="00F4735F"/>
    <w:rsid w:val="00F53DEF"/>
    <w:rsid w:val="00F567E2"/>
    <w:rsid w:val="00F632CC"/>
    <w:rsid w:val="00F67806"/>
    <w:rsid w:val="00F67A00"/>
    <w:rsid w:val="00F70EFD"/>
    <w:rsid w:val="00F711A9"/>
    <w:rsid w:val="00F71CBF"/>
    <w:rsid w:val="00F82089"/>
    <w:rsid w:val="00F87FE9"/>
    <w:rsid w:val="00F90D68"/>
    <w:rsid w:val="00F95F08"/>
    <w:rsid w:val="00FA330E"/>
    <w:rsid w:val="00FA7FDC"/>
    <w:rsid w:val="00FB23E5"/>
    <w:rsid w:val="00FB52A3"/>
    <w:rsid w:val="00FC06BF"/>
    <w:rsid w:val="00FC49CD"/>
    <w:rsid w:val="00FC4ED7"/>
    <w:rsid w:val="00FC5E2E"/>
    <w:rsid w:val="00FD0296"/>
    <w:rsid w:val="00FD2DB8"/>
    <w:rsid w:val="00FD3472"/>
    <w:rsid w:val="00FE10EF"/>
    <w:rsid w:val="00FE2998"/>
    <w:rsid w:val="00FE5B8A"/>
    <w:rsid w:val="00FE7AFC"/>
    <w:rsid w:val="00FF2D19"/>
    <w:rsid w:val="00FF5F4A"/>
    <w:rsid w:val="00FF63AE"/>
  </w:rsids>
  <m:mathPr>
    <m:mathFont m:val="Cambria Math"/>
    <m:brkBin m:val="before"/>
    <m:brkBinSub m:val="--"/>
    <m:smallFrac m:val="0"/>
    <m:dispDef/>
    <m:lMargin m:val="0"/>
    <m:rMargin m:val="0"/>
    <m:defJc m:val="centerGroup"/>
    <m:wrapIndent m:val="1440"/>
    <m:intLim m:val="subSup"/>
    <m:naryLim m:val="undOvr"/>
  </m:mathPr>
  <w:themeFontLang w:val="fr-FR" w:bidi="ml-IN"/>
  <w:clrSchemeMapping w:bg1="light1" w:t1="dark1" w:bg2="light2" w:t2="dark2" w:accent1="accent1" w:accent2="accent2" w:accent3="accent3" w:accent4="accent4" w:accent5="accent5" w:accent6="accent6" w:hyperlink="hyperlink" w:followedHyperlink="followedHyperlink"/>
  <w:decimalSymbol w:val=","/>
  <w:listSeparator w:val=","/>
  <w14:docId w14:val="3F50F39B"/>
  <w15:chartTrackingRefBased/>
  <w15:docId w15:val="{B131BEE3-2659-F149-948B-E90643F9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4F4D"/>
    <w:rPr>
      <w:rFonts w:ascii="Times New Roman" w:hAnsi="Times New Roman" w:cs="Times New Roman"/>
      <w:sz w:val="18"/>
      <w:szCs w:val="18"/>
      <w:lang w:val="en-US"/>
    </w:rPr>
  </w:style>
  <w:style w:type="paragraph" w:styleId="ListParagraph">
    <w:name w:val="List Paragraph"/>
    <w:basedOn w:val="Normal"/>
    <w:uiPriority w:val="34"/>
    <w:qFormat/>
    <w:rsid w:val="00DD44F6"/>
    <w:pPr>
      <w:ind w:left="720"/>
      <w:contextualSpacing/>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98734C"/>
    <w:rPr>
      <w:sz w:val="16"/>
      <w:szCs w:val="16"/>
    </w:rPr>
  </w:style>
  <w:style w:type="paragraph" w:styleId="CommentText">
    <w:name w:val="annotation text"/>
    <w:basedOn w:val="Normal"/>
    <w:link w:val="CommentTextChar"/>
    <w:uiPriority w:val="99"/>
    <w:semiHidden/>
    <w:unhideWhenUsed/>
    <w:rsid w:val="0098734C"/>
    <w:rPr>
      <w:sz w:val="20"/>
      <w:szCs w:val="20"/>
    </w:rPr>
  </w:style>
  <w:style w:type="character" w:customStyle="1" w:styleId="CommentTextChar">
    <w:name w:val="Comment Text Char"/>
    <w:basedOn w:val="DefaultParagraphFont"/>
    <w:link w:val="CommentText"/>
    <w:uiPriority w:val="99"/>
    <w:semiHidden/>
    <w:rsid w:val="0098734C"/>
    <w:rPr>
      <w:sz w:val="20"/>
      <w:szCs w:val="20"/>
      <w:lang w:val="en-US"/>
    </w:rPr>
  </w:style>
  <w:style w:type="paragraph" w:styleId="CommentSubject">
    <w:name w:val="annotation subject"/>
    <w:basedOn w:val="CommentText"/>
    <w:next w:val="CommentText"/>
    <w:link w:val="CommentSubjectChar"/>
    <w:uiPriority w:val="99"/>
    <w:semiHidden/>
    <w:unhideWhenUsed/>
    <w:rsid w:val="0098734C"/>
    <w:rPr>
      <w:b/>
      <w:bCs/>
    </w:rPr>
  </w:style>
  <w:style w:type="character" w:customStyle="1" w:styleId="CommentSubjectChar">
    <w:name w:val="Comment Subject Char"/>
    <w:basedOn w:val="CommentTextChar"/>
    <w:link w:val="CommentSubject"/>
    <w:uiPriority w:val="99"/>
    <w:semiHidden/>
    <w:rsid w:val="0098734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Institut Curie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Bodakuntla</dc:creator>
  <cp:keywords/>
  <dc:description/>
  <cp:lastModifiedBy>Satish Bodakuntla</cp:lastModifiedBy>
  <cp:revision>8</cp:revision>
  <dcterms:created xsi:type="dcterms:W3CDTF">2020-09-17T13:46:00Z</dcterms:created>
  <dcterms:modified xsi:type="dcterms:W3CDTF">2020-09-21T15:05:00Z</dcterms:modified>
</cp:coreProperties>
</file>