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897A09" w14:textId="77777777" w:rsidR="00701F45" w:rsidRPr="002C7495" w:rsidRDefault="00701F45" w:rsidP="00E62555">
      <w:pPr>
        <w:spacing w:after="120" w:line="276" w:lineRule="auto"/>
        <w:ind w:left="284" w:hanging="284"/>
        <w:rPr>
          <w:rFonts w:asciiTheme="majorHAnsi" w:eastAsia="Times New Roman" w:hAnsiTheme="majorHAnsi" w:cstheme="majorHAnsi"/>
          <w:b/>
          <w:color w:val="000000"/>
          <w:sz w:val="28"/>
          <w:szCs w:val="28"/>
        </w:rPr>
      </w:pPr>
      <w:r w:rsidRPr="002C7495">
        <w:rPr>
          <w:rFonts w:asciiTheme="majorHAnsi" w:eastAsia="Times New Roman" w:hAnsiTheme="majorHAnsi" w:cstheme="majorHAnsi"/>
          <w:b/>
          <w:color w:val="000000"/>
          <w:sz w:val="28"/>
          <w:szCs w:val="28"/>
        </w:rPr>
        <w:t>Changes to be made by the Author(s):</w:t>
      </w:r>
    </w:p>
    <w:p w14:paraId="401B5DD9" w14:textId="130D253A" w:rsidR="00701F45"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E62555">
        <w:rPr>
          <w:rFonts w:asciiTheme="majorHAnsi" w:eastAsia="Times New Roman" w:hAnsiTheme="majorHAnsi" w:cstheme="majorHAnsi"/>
          <w:color w:val="000000"/>
          <w:sz w:val="28"/>
          <w:szCs w:val="28"/>
        </w:rPr>
        <w:t xml:space="preserve">1. </w:t>
      </w:r>
      <w:r w:rsidRPr="00FC793E">
        <w:rPr>
          <w:rFonts w:asciiTheme="majorHAnsi" w:eastAsia="Times New Roman" w:hAnsiTheme="majorHAnsi" w:cstheme="majorHAnsi"/>
          <w:color w:val="000000"/>
          <w:sz w:val="28"/>
          <w:szCs w:val="28"/>
        </w:rPr>
        <w:t>Please take this opportunity to thoroughly proofread the manuscript to ensure that there are no spelling or grammar issues. The JoVE editor will not copy-edit your manuscript and any errors in the submitted revision may be present in the published version.</w:t>
      </w:r>
      <w:r w:rsidRPr="00E62555">
        <w:rPr>
          <w:rFonts w:asciiTheme="majorHAnsi" w:eastAsia="Times New Roman" w:hAnsiTheme="majorHAnsi" w:cstheme="majorHAnsi"/>
          <w:color w:val="000000"/>
          <w:sz w:val="28"/>
          <w:szCs w:val="28"/>
        </w:rPr>
        <w:t xml:space="preserve"> </w:t>
      </w:r>
      <w:r w:rsidRPr="00F91DB3">
        <w:rPr>
          <w:rFonts w:asciiTheme="majorHAnsi" w:eastAsia="Times New Roman" w:hAnsiTheme="majorHAnsi" w:cstheme="majorHAnsi"/>
          <w:color w:val="000000"/>
          <w:sz w:val="28"/>
          <w:szCs w:val="28"/>
        </w:rPr>
        <w:t>Please use American English throughout.</w:t>
      </w:r>
    </w:p>
    <w:p w14:paraId="7A59CF06" w14:textId="3D288461"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0000"/>
          <w:sz w:val="28"/>
          <w:szCs w:val="28"/>
        </w:rPr>
        <w:tab/>
      </w:r>
      <w:r w:rsidRPr="002C7495">
        <w:rPr>
          <w:rFonts w:asciiTheme="majorHAnsi" w:eastAsia="Times New Roman" w:hAnsiTheme="majorHAnsi" w:cstheme="majorHAnsi"/>
          <w:b/>
          <w:color w:val="0070C0"/>
          <w:sz w:val="28"/>
          <w:szCs w:val="28"/>
        </w:rPr>
        <w:t>OK. Although, given the price it costs to publish in JOVE</w:t>
      </w:r>
      <w:r w:rsidR="0020433E">
        <w:rPr>
          <w:rFonts w:asciiTheme="majorHAnsi" w:eastAsia="Times New Roman" w:hAnsiTheme="majorHAnsi" w:cstheme="majorHAnsi"/>
          <w:b/>
          <w:color w:val="0070C0"/>
          <w:sz w:val="28"/>
          <w:szCs w:val="28"/>
        </w:rPr>
        <w:t>,</w:t>
      </w:r>
      <w:r w:rsidRPr="002C7495">
        <w:rPr>
          <w:rFonts w:asciiTheme="majorHAnsi" w:eastAsia="Times New Roman" w:hAnsiTheme="majorHAnsi" w:cstheme="majorHAnsi"/>
          <w:b/>
          <w:color w:val="0070C0"/>
          <w:sz w:val="28"/>
          <w:szCs w:val="28"/>
        </w:rPr>
        <w:t xml:space="preserve"> we are astonished that the manuscripts are not copy-edited.</w:t>
      </w:r>
    </w:p>
    <w:p w14:paraId="74EC189C" w14:textId="14FB6BC9" w:rsidR="00701F45"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E62555">
        <w:rPr>
          <w:rFonts w:asciiTheme="majorHAnsi" w:eastAsia="Times New Roman" w:hAnsiTheme="majorHAnsi" w:cstheme="majorHAnsi"/>
          <w:color w:val="000000"/>
          <w:sz w:val="28"/>
          <w:szCs w:val="28"/>
        </w:rPr>
        <w:t xml:space="preserve">2. </w:t>
      </w:r>
      <w:r w:rsidRPr="00F91DB3">
        <w:rPr>
          <w:rFonts w:asciiTheme="majorHAnsi" w:eastAsia="Times New Roman" w:hAnsiTheme="majorHAnsi" w:cstheme="majorHAnsi"/>
          <w:color w:val="000000"/>
          <w:sz w:val="28"/>
          <w:szCs w:val="28"/>
        </w:rPr>
        <w:t>Please format the manuscript as: paragraph Indentation: 0 for both left and right and special: none, Line spacings: single. Please include a single line space between each step, substep and note in the protocol section. Please use Calibri 12 points</w:t>
      </w:r>
    </w:p>
    <w:p w14:paraId="0C62BD7D" w14:textId="1762DC14"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0000"/>
          <w:sz w:val="28"/>
          <w:szCs w:val="28"/>
        </w:rPr>
        <w:tab/>
      </w:r>
      <w:r w:rsidRPr="002C7495">
        <w:rPr>
          <w:rFonts w:asciiTheme="majorHAnsi" w:eastAsia="Times New Roman" w:hAnsiTheme="majorHAnsi" w:cstheme="majorHAnsi"/>
          <w:b/>
          <w:color w:val="0070C0"/>
          <w:sz w:val="28"/>
          <w:szCs w:val="28"/>
        </w:rPr>
        <w:t>OK</w:t>
      </w:r>
    </w:p>
    <w:p w14:paraId="2078FD27" w14:textId="46A1B645" w:rsidR="00701F45"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E62555">
        <w:rPr>
          <w:rFonts w:asciiTheme="majorHAnsi" w:eastAsia="Times New Roman" w:hAnsiTheme="majorHAnsi" w:cstheme="majorHAnsi"/>
          <w:color w:val="000000"/>
          <w:sz w:val="28"/>
          <w:szCs w:val="28"/>
        </w:rPr>
        <w:t>3.</w:t>
      </w:r>
      <w:r w:rsidRPr="00F91DB3">
        <w:rPr>
          <w:rFonts w:asciiTheme="majorHAnsi" w:eastAsia="Times New Roman" w:hAnsiTheme="majorHAnsi" w:cstheme="majorHAnsi"/>
          <w:color w:val="000000"/>
          <w:sz w:val="28"/>
          <w:szCs w:val="28"/>
        </w:rPr>
        <w:t xml:space="preserve"> Please provide an email address for each author</w:t>
      </w:r>
    </w:p>
    <w:p w14:paraId="44DA4816" w14:textId="792D83AD"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t>OK</w:t>
      </w:r>
    </w:p>
    <w:p w14:paraId="5C948AF9" w14:textId="62218386" w:rsidR="00701F45"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E62555">
        <w:rPr>
          <w:rFonts w:asciiTheme="majorHAnsi" w:eastAsia="Times New Roman" w:hAnsiTheme="majorHAnsi" w:cstheme="majorHAnsi"/>
          <w:color w:val="000000"/>
          <w:sz w:val="28"/>
          <w:szCs w:val="28"/>
        </w:rPr>
        <w:t>4.</w:t>
      </w:r>
      <w:r w:rsidRPr="00F91DB3">
        <w:rPr>
          <w:rFonts w:asciiTheme="majorHAnsi" w:eastAsia="Times New Roman" w:hAnsiTheme="majorHAnsi" w:cstheme="majorHAnsi"/>
          <w:color w:val="000000"/>
          <w:sz w:val="28"/>
          <w:szCs w:val="28"/>
        </w:rPr>
        <w:t xml:space="preserve"> Please include an ethics statement before your numbered protocol steps, indicating that the protocol follows the animal care guidelines of your institution.</w:t>
      </w:r>
    </w:p>
    <w:p w14:paraId="3ABF994D" w14:textId="49B9FD05"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t>It has been moved from the Table of Materials to the step 2.2.3.</w:t>
      </w:r>
    </w:p>
    <w:p w14:paraId="49A44913" w14:textId="48BF054D" w:rsidR="00701F45" w:rsidRPr="00FC793E"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E62555">
        <w:rPr>
          <w:rFonts w:asciiTheme="majorHAnsi" w:eastAsia="Times New Roman" w:hAnsiTheme="majorHAnsi" w:cstheme="majorHAnsi"/>
          <w:color w:val="000000"/>
          <w:sz w:val="28"/>
          <w:szCs w:val="28"/>
        </w:rPr>
        <w:t xml:space="preserve">5. </w:t>
      </w:r>
      <w:r w:rsidRPr="00F91DB3">
        <w:rPr>
          <w:rFonts w:asciiTheme="majorHAnsi" w:eastAsia="Times New Roman" w:hAnsiTheme="majorHAnsi" w:cstheme="majorHAnsi"/>
          <w:color w:val="000000"/>
          <w:sz w:val="28"/>
          <w:szCs w:val="28"/>
        </w:rPr>
        <w:t>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For example, TritonTM, Ultra-Turrax blender</w:t>
      </w:r>
    </w:p>
    <w:p w14:paraId="633B36D5" w14:textId="28143924"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t>OK</w:t>
      </w:r>
    </w:p>
    <w:p w14:paraId="3E9436D8" w14:textId="2AE0D37A" w:rsidR="00701F45" w:rsidRPr="00FC793E" w:rsidRDefault="00701F45" w:rsidP="00E62555">
      <w:pPr>
        <w:spacing w:after="120" w:line="276" w:lineRule="auto"/>
        <w:ind w:left="284" w:hanging="284"/>
        <w:rPr>
          <w:rFonts w:asciiTheme="majorHAnsi" w:eastAsia="Times New Roman" w:hAnsiTheme="majorHAnsi" w:cstheme="majorHAnsi"/>
          <w:color w:val="000000"/>
          <w:sz w:val="28"/>
          <w:szCs w:val="28"/>
        </w:rPr>
      </w:pPr>
      <w:r w:rsidRPr="00E62555">
        <w:rPr>
          <w:rFonts w:asciiTheme="majorHAnsi" w:eastAsia="Times New Roman" w:hAnsiTheme="majorHAnsi" w:cstheme="majorHAnsi"/>
          <w:color w:val="000000"/>
          <w:sz w:val="28"/>
          <w:szCs w:val="28"/>
        </w:rPr>
        <w:t xml:space="preserve">6. </w:t>
      </w:r>
      <w:r w:rsidRPr="00F91DB3">
        <w:rPr>
          <w:rFonts w:asciiTheme="majorHAnsi" w:eastAsia="Times New Roman" w:hAnsiTheme="majorHAnsi" w:cstheme="majorHAnsi"/>
          <w:color w:val="000000"/>
          <w:sz w:val="28"/>
          <w:szCs w:val="28"/>
        </w:rPr>
        <w:t>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0E1DA80B" w14:textId="1CCC81B2"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lastRenderedPageBreak/>
        <w:tab/>
        <w:t>We believe this is already the case. In a few instances (in points 2.1, for example), the sentence starts with “</w:t>
      </w:r>
      <w:r w:rsidR="00794650">
        <w:rPr>
          <w:rFonts w:asciiTheme="majorHAnsi" w:eastAsia="Times New Roman" w:hAnsiTheme="majorHAnsi" w:cstheme="majorHAnsi"/>
          <w:b/>
          <w:color w:val="0070C0"/>
          <w:sz w:val="28"/>
          <w:szCs w:val="28"/>
        </w:rPr>
        <w:t>For 2 L of suspension culture…</w:t>
      </w:r>
      <w:r w:rsidRPr="002C7495">
        <w:rPr>
          <w:rFonts w:asciiTheme="majorHAnsi" w:eastAsia="Times New Roman" w:hAnsiTheme="majorHAnsi" w:cstheme="majorHAnsi"/>
          <w:b/>
          <w:color w:val="0070C0"/>
          <w:sz w:val="28"/>
          <w:szCs w:val="28"/>
        </w:rPr>
        <w:t>”, but continues with imperative tense (“revive</w:t>
      </w:r>
      <w:r w:rsidR="00794650">
        <w:rPr>
          <w:rFonts w:asciiTheme="majorHAnsi" w:eastAsia="Times New Roman" w:hAnsiTheme="majorHAnsi" w:cstheme="majorHAnsi"/>
          <w:b/>
          <w:color w:val="0070C0"/>
          <w:sz w:val="28"/>
          <w:szCs w:val="28"/>
        </w:rPr>
        <w:t xml:space="preserve"> and grow</w:t>
      </w:r>
      <w:r w:rsidRPr="002C7495">
        <w:rPr>
          <w:rFonts w:asciiTheme="majorHAnsi" w:eastAsia="Times New Roman" w:hAnsiTheme="majorHAnsi" w:cstheme="majorHAnsi"/>
          <w:b/>
          <w:color w:val="0070C0"/>
          <w:sz w:val="28"/>
          <w:szCs w:val="28"/>
        </w:rPr>
        <w:t xml:space="preserve">…”). </w:t>
      </w:r>
      <w:r w:rsidR="00690F7A">
        <w:rPr>
          <w:rFonts w:asciiTheme="majorHAnsi" w:eastAsia="Times New Roman" w:hAnsiTheme="majorHAnsi" w:cstheme="majorHAnsi"/>
          <w:b/>
          <w:color w:val="0070C0"/>
          <w:sz w:val="28"/>
          <w:szCs w:val="28"/>
        </w:rPr>
        <w:t>We hope this is acceptable.</w:t>
      </w:r>
    </w:p>
    <w:p w14:paraId="5708C73F" w14:textId="1E0ECA40" w:rsidR="00701F45" w:rsidRDefault="00701F45" w:rsidP="00E62555">
      <w:pPr>
        <w:spacing w:after="120" w:line="276" w:lineRule="auto"/>
        <w:ind w:left="284" w:hanging="284"/>
        <w:rPr>
          <w:rFonts w:asciiTheme="majorHAnsi" w:eastAsia="Times New Roman" w:hAnsiTheme="majorHAnsi" w:cstheme="majorHAnsi"/>
          <w:strike/>
          <w:color w:val="000000"/>
          <w:sz w:val="28"/>
          <w:szCs w:val="28"/>
          <w:highlight w:val="yellow"/>
        </w:rPr>
      </w:pPr>
      <w:r w:rsidRPr="00E62555">
        <w:rPr>
          <w:rFonts w:asciiTheme="majorHAnsi" w:eastAsia="Times New Roman" w:hAnsiTheme="majorHAnsi" w:cstheme="majorHAnsi"/>
          <w:color w:val="000000"/>
          <w:sz w:val="28"/>
          <w:szCs w:val="28"/>
        </w:rPr>
        <w:t xml:space="preserve">7. </w:t>
      </w:r>
      <w:r w:rsidRPr="00F91DB3">
        <w:rPr>
          <w:rFonts w:asciiTheme="majorHAnsi" w:eastAsia="Times New Roman" w:hAnsiTheme="majorHAnsi" w:cstheme="majorHAnsi"/>
          <w:color w:val="000000"/>
          <w:sz w:val="28"/>
          <w:szCs w:val="28"/>
        </w:rPr>
        <w:t>The Protocol should contain only action items that direct the reader to do something.</w:t>
      </w:r>
    </w:p>
    <w:p w14:paraId="3871C321" w14:textId="7C5B182F"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r>
      <w:r w:rsidR="00227272">
        <w:rPr>
          <w:rFonts w:asciiTheme="majorHAnsi" w:eastAsia="Times New Roman" w:hAnsiTheme="majorHAnsi" w:cstheme="majorHAnsi"/>
          <w:b/>
          <w:color w:val="0070C0"/>
          <w:sz w:val="28"/>
          <w:szCs w:val="28"/>
        </w:rPr>
        <w:t>We have sometimes included information crucial to the successful outcome of a given action item, such as “</w:t>
      </w:r>
      <w:r w:rsidR="00227272" w:rsidRPr="00227272">
        <w:rPr>
          <w:rFonts w:asciiTheme="majorHAnsi" w:eastAsia="Times New Roman" w:hAnsiTheme="majorHAnsi" w:cstheme="majorHAnsi"/>
          <w:b/>
          <w:bCs/>
          <w:color w:val="0070C0"/>
          <w:sz w:val="28"/>
          <w:szCs w:val="28"/>
          <w:lang w:val="en-US"/>
        </w:rPr>
        <w:t>The ratio of cell pellet volume to the lysis buffer is very important for a successful tubulin purification.</w:t>
      </w:r>
      <w:r w:rsidR="00A06599">
        <w:rPr>
          <w:rFonts w:asciiTheme="majorHAnsi" w:eastAsia="Times New Roman" w:hAnsiTheme="majorHAnsi" w:cstheme="majorHAnsi"/>
          <w:b/>
          <w:bCs/>
          <w:color w:val="0070C0"/>
          <w:sz w:val="28"/>
          <w:szCs w:val="28"/>
          <w:lang w:val="en-US"/>
        </w:rPr>
        <w:t>” in 2.2.1.4.</w:t>
      </w:r>
      <w:r w:rsidR="00227272">
        <w:rPr>
          <w:rFonts w:asciiTheme="majorHAnsi" w:eastAsia="Times New Roman" w:hAnsiTheme="majorHAnsi" w:cstheme="majorHAnsi"/>
          <w:b/>
          <w:color w:val="0070C0"/>
          <w:sz w:val="28"/>
          <w:szCs w:val="28"/>
        </w:rPr>
        <w:t xml:space="preserve"> </w:t>
      </w:r>
      <w:r w:rsidR="0020433E">
        <w:rPr>
          <w:rFonts w:asciiTheme="majorHAnsi" w:eastAsia="Times New Roman" w:hAnsiTheme="majorHAnsi" w:cstheme="majorHAnsi"/>
          <w:b/>
          <w:color w:val="0070C0"/>
          <w:sz w:val="28"/>
          <w:szCs w:val="28"/>
        </w:rPr>
        <w:t xml:space="preserve">We hope this is </w:t>
      </w:r>
      <w:r w:rsidR="00227272">
        <w:rPr>
          <w:rFonts w:asciiTheme="majorHAnsi" w:eastAsia="Times New Roman" w:hAnsiTheme="majorHAnsi" w:cstheme="majorHAnsi"/>
          <w:b/>
          <w:color w:val="0070C0"/>
          <w:sz w:val="28"/>
          <w:szCs w:val="28"/>
        </w:rPr>
        <w:t>OK</w:t>
      </w:r>
      <w:r w:rsidR="0020433E">
        <w:rPr>
          <w:rFonts w:asciiTheme="majorHAnsi" w:eastAsia="Times New Roman" w:hAnsiTheme="majorHAnsi" w:cstheme="majorHAnsi"/>
          <w:b/>
          <w:color w:val="0070C0"/>
          <w:sz w:val="28"/>
          <w:szCs w:val="28"/>
        </w:rPr>
        <w:t>.</w:t>
      </w:r>
    </w:p>
    <w:p w14:paraId="06D0A05F" w14:textId="13BCB3E2" w:rsidR="00701F45" w:rsidRPr="00650C5A" w:rsidRDefault="00701F45" w:rsidP="00E62555">
      <w:pPr>
        <w:spacing w:after="120" w:line="276" w:lineRule="auto"/>
        <w:ind w:left="284" w:hanging="284"/>
        <w:rPr>
          <w:rFonts w:asciiTheme="majorHAnsi" w:eastAsia="Times New Roman" w:hAnsiTheme="majorHAnsi" w:cstheme="majorHAnsi"/>
          <w:color w:val="000000"/>
          <w:sz w:val="28"/>
          <w:szCs w:val="28"/>
        </w:rPr>
      </w:pPr>
      <w:r w:rsidRPr="00650C5A">
        <w:rPr>
          <w:rFonts w:asciiTheme="majorHAnsi" w:eastAsia="Times New Roman" w:hAnsiTheme="majorHAnsi" w:cstheme="majorHAnsi"/>
          <w:color w:val="000000"/>
          <w:sz w:val="28"/>
          <w:szCs w:val="28"/>
        </w:rPr>
        <w:t>8. Please add more details to your protocol steps. Please ensure you answer the “how” question, i.e., how is the step performed?</w:t>
      </w:r>
    </w:p>
    <w:p w14:paraId="494D9A3A" w14:textId="46575C18" w:rsidR="00BC7A69" w:rsidRPr="00650C5A"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650C5A">
        <w:rPr>
          <w:rFonts w:asciiTheme="majorHAnsi" w:eastAsia="Times New Roman" w:hAnsiTheme="majorHAnsi" w:cstheme="majorHAnsi"/>
          <w:b/>
          <w:color w:val="0070C0"/>
          <w:sz w:val="28"/>
          <w:szCs w:val="28"/>
        </w:rPr>
        <w:tab/>
      </w:r>
      <w:r w:rsidR="00690F7A" w:rsidRPr="00650C5A">
        <w:rPr>
          <w:rFonts w:asciiTheme="majorHAnsi" w:eastAsia="Times New Roman" w:hAnsiTheme="majorHAnsi" w:cstheme="majorHAnsi"/>
          <w:b/>
          <w:color w:val="0070C0"/>
          <w:sz w:val="28"/>
          <w:szCs w:val="28"/>
        </w:rPr>
        <w:t>We believe that this is now the case</w:t>
      </w:r>
    </w:p>
    <w:p w14:paraId="0CA4FFE2" w14:textId="6E9D9E60" w:rsidR="00701F45" w:rsidRPr="00650C5A" w:rsidRDefault="00701F45" w:rsidP="00E62555">
      <w:pPr>
        <w:spacing w:after="120" w:line="276" w:lineRule="auto"/>
        <w:ind w:left="284" w:hanging="284"/>
        <w:rPr>
          <w:rFonts w:asciiTheme="majorHAnsi" w:eastAsia="Times New Roman" w:hAnsiTheme="majorHAnsi" w:cstheme="majorHAnsi"/>
          <w:color w:val="000000"/>
          <w:sz w:val="28"/>
          <w:szCs w:val="28"/>
        </w:rPr>
      </w:pPr>
      <w:r w:rsidRPr="00650C5A">
        <w:rPr>
          <w:rFonts w:asciiTheme="majorHAnsi" w:eastAsia="Times New Roman" w:hAnsiTheme="majorHAnsi" w:cstheme="majorHAnsi"/>
          <w:color w:val="000000"/>
          <w:sz w:val="28"/>
          <w:szCs w:val="28"/>
        </w:rPr>
        <w:t>9. Please ensure that individual steps of the protocol should only contain 2-3 actions sentences per step.</w:t>
      </w:r>
    </w:p>
    <w:p w14:paraId="2FD1C8A1" w14:textId="400374AE" w:rsidR="00E62555" w:rsidRPr="00BC7A69" w:rsidRDefault="00BC7A69" w:rsidP="00E62555">
      <w:pPr>
        <w:spacing w:after="120" w:line="276" w:lineRule="auto"/>
        <w:ind w:left="284" w:hanging="284"/>
        <w:rPr>
          <w:rFonts w:asciiTheme="majorHAnsi" w:eastAsia="Times New Roman" w:hAnsiTheme="majorHAnsi" w:cstheme="majorHAnsi"/>
          <w:color w:val="0070C0"/>
          <w:sz w:val="28"/>
          <w:szCs w:val="28"/>
        </w:rPr>
      </w:pPr>
      <w:r w:rsidRPr="00650C5A">
        <w:rPr>
          <w:rFonts w:asciiTheme="majorHAnsi" w:eastAsia="Times New Roman" w:hAnsiTheme="majorHAnsi" w:cstheme="majorHAnsi"/>
          <w:color w:val="000000"/>
          <w:sz w:val="28"/>
          <w:szCs w:val="28"/>
        </w:rPr>
        <w:tab/>
      </w:r>
      <w:r w:rsidR="00690F7A" w:rsidRPr="00650C5A">
        <w:rPr>
          <w:rFonts w:asciiTheme="majorHAnsi" w:eastAsia="Times New Roman" w:hAnsiTheme="majorHAnsi" w:cstheme="majorHAnsi"/>
          <w:b/>
          <w:color w:val="0070C0"/>
          <w:sz w:val="28"/>
          <w:szCs w:val="28"/>
        </w:rPr>
        <w:t>We believe that this is now the case</w:t>
      </w:r>
    </w:p>
    <w:p w14:paraId="30F92A63" w14:textId="5E6FBAF3" w:rsidR="00701F45" w:rsidRPr="00F91DB3" w:rsidRDefault="00701F45" w:rsidP="00E62555">
      <w:pPr>
        <w:spacing w:after="120" w:line="276" w:lineRule="auto"/>
        <w:ind w:left="284" w:hanging="284"/>
        <w:rPr>
          <w:rFonts w:asciiTheme="majorHAnsi" w:eastAsia="Times New Roman" w:hAnsiTheme="majorHAnsi" w:cstheme="majorHAnsi"/>
          <w:color w:val="000000"/>
          <w:sz w:val="28"/>
          <w:szCs w:val="28"/>
          <w:highlight w:val="yellow"/>
        </w:rPr>
      </w:pPr>
      <w:r w:rsidRPr="00E62555">
        <w:rPr>
          <w:rFonts w:asciiTheme="majorHAnsi" w:eastAsia="Times New Roman" w:hAnsiTheme="majorHAnsi" w:cstheme="majorHAnsi"/>
          <w:color w:val="000000"/>
          <w:sz w:val="28"/>
          <w:szCs w:val="28"/>
        </w:rPr>
        <w:t xml:space="preserve">10. </w:t>
      </w:r>
      <w:r w:rsidRPr="00F91DB3">
        <w:rPr>
          <w:rFonts w:asciiTheme="majorHAnsi" w:eastAsia="Times New Roman" w:hAnsiTheme="majorHAnsi" w:cstheme="majorHAnsi"/>
          <w:color w:val="000000"/>
          <w:sz w:val="28"/>
          <w:szCs w:val="28"/>
        </w:rPr>
        <w:t>We do not have a separate pause paragraph. Please convert to note instead.</w:t>
      </w:r>
    </w:p>
    <w:p w14:paraId="7F63EDA4" w14:textId="145DFDE6"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r>
      <w:r w:rsidR="00E5103A">
        <w:rPr>
          <w:rFonts w:asciiTheme="majorHAnsi" w:eastAsia="Times New Roman" w:hAnsiTheme="majorHAnsi" w:cstheme="majorHAnsi"/>
          <w:b/>
          <w:color w:val="0070C0"/>
          <w:sz w:val="28"/>
          <w:szCs w:val="28"/>
        </w:rPr>
        <w:t>This has been changed.</w:t>
      </w:r>
    </w:p>
    <w:p w14:paraId="61DBF506" w14:textId="290BB219" w:rsidR="00701F45" w:rsidRPr="00FC793E" w:rsidRDefault="00701F45" w:rsidP="00E62555">
      <w:pPr>
        <w:spacing w:after="120" w:line="276" w:lineRule="auto"/>
        <w:ind w:left="284" w:hanging="284"/>
        <w:rPr>
          <w:rFonts w:asciiTheme="majorHAnsi" w:eastAsia="Times New Roman" w:hAnsiTheme="majorHAnsi" w:cstheme="majorHAnsi"/>
          <w:strike/>
          <w:color w:val="000000"/>
          <w:sz w:val="28"/>
          <w:szCs w:val="28"/>
          <w:highlight w:val="yellow"/>
        </w:rPr>
      </w:pPr>
      <w:r w:rsidRPr="00E62555">
        <w:rPr>
          <w:rFonts w:asciiTheme="majorHAnsi" w:eastAsia="Times New Roman" w:hAnsiTheme="majorHAnsi" w:cstheme="majorHAnsi"/>
          <w:color w:val="000000"/>
          <w:sz w:val="28"/>
          <w:szCs w:val="28"/>
        </w:rPr>
        <w:t xml:space="preserve">11. </w:t>
      </w:r>
      <w:r w:rsidRPr="00F91DB3">
        <w:rPr>
          <w:rFonts w:asciiTheme="majorHAnsi" w:eastAsia="Times New Roman" w:hAnsiTheme="majorHAnsi" w:cstheme="majorHAnsi"/>
          <w:color w:val="000000"/>
          <w:sz w:val="28"/>
          <w:szCs w:val="28"/>
        </w:rPr>
        <w:t>Only one note can follow one step. In the JoVE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 Please consider moving some of the notes about the protocol to the discussion section.</w:t>
      </w:r>
    </w:p>
    <w:p w14:paraId="40BC39DB" w14:textId="14A2FDC6"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r>
      <w:r w:rsidR="00E5103A">
        <w:rPr>
          <w:rFonts w:asciiTheme="majorHAnsi" w:eastAsia="Times New Roman" w:hAnsiTheme="majorHAnsi" w:cstheme="majorHAnsi"/>
          <w:b/>
          <w:color w:val="0070C0"/>
          <w:sz w:val="28"/>
          <w:szCs w:val="28"/>
        </w:rPr>
        <w:t>This has now been adapted to JOVE standards.</w:t>
      </w:r>
    </w:p>
    <w:p w14:paraId="4E53D7F2" w14:textId="11D94767" w:rsidR="00701F45" w:rsidRPr="00F91DB3" w:rsidRDefault="00701F45" w:rsidP="00E62555">
      <w:pPr>
        <w:spacing w:after="120" w:line="276" w:lineRule="auto"/>
        <w:ind w:left="284" w:hanging="284"/>
        <w:rPr>
          <w:rFonts w:asciiTheme="majorHAnsi" w:eastAsia="Times New Roman" w:hAnsiTheme="majorHAnsi" w:cstheme="majorHAnsi"/>
          <w:color w:val="000000"/>
          <w:sz w:val="28"/>
          <w:szCs w:val="28"/>
          <w:highlight w:val="yellow"/>
        </w:rPr>
      </w:pPr>
      <w:r w:rsidRPr="00E62555">
        <w:rPr>
          <w:rFonts w:asciiTheme="majorHAnsi" w:eastAsia="Times New Roman" w:hAnsiTheme="majorHAnsi" w:cstheme="majorHAnsi"/>
          <w:color w:val="000000"/>
          <w:sz w:val="28"/>
          <w:szCs w:val="28"/>
        </w:rPr>
        <w:t xml:space="preserve">12. 2.2.3: </w:t>
      </w:r>
      <w:r w:rsidRPr="00F91DB3">
        <w:rPr>
          <w:rFonts w:asciiTheme="majorHAnsi" w:eastAsia="Times New Roman" w:hAnsiTheme="majorHAnsi" w:cstheme="majorHAnsi"/>
          <w:color w:val="000000"/>
          <w:sz w:val="28"/>
          <w:szCs w:val="28"/>
        </w:rPr>
        <w:t>Age, sex, strain of the mouse used for study.</w:t>
      </w:r>
    </w:p>
    <w:p w14:paraId="579501AC" w14:textId="5FA00DD4" w:rsidR="00BC7A69" w:rsidRPr="002C7495" w:rsidRDefault="00BC7A69"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r>
      <w:r w:rsidR="00543673">
        <w:rPr>
          <w:rFonts w:asciiTheme="majorHAnsi" w:eastAsia="Times New Roman" w:hAnsiTheme="majorHAnsi" w:cstheme="majorHAnsi"/>
          <w:b/>
          <w:color w:val="0070C0"/>
          <w:sz w:val="28"/>
          <w:szCs w:val="28"/>
        </w:rPr>
        <w:t xml:space="preserve">This information has now been added </w:t>
      </w:r>
      <w:r w:rsidR="00543673" w:rsidRPr="002C7495">
        <w:rPr>
          <w:rFonts w:asciiTheme="majorHAnsi" w:eastAsia="Times New Roman" w:hAnsiTheme="majorHAnsi" w:cstheme="majorHAnsi"/>
          <w:b/>
          <w:color w:val="0070C0"/>
          <w:sz w:val="28"/>
          <w:szCs w:val="28"/>
        </w:rPr>
        <w:t>to the step 2.2.3.</w:t>
      </w:r>
    </w:p>
    <w:p w14:paraId="019046EB" w14:textId="2587589F" w:rsidR="00701F45" w:rsidRPr="00FC793E" w:rsidRDefault="00701F45" w:rsidP="00E62555">
      <w:pPr>
        <w:spacing w:after="120" w:line="276" w:lineRule="auto"/>
        <w:ind w:left="284" w:hanging="284"/>
        <w:rPr>
          <w:rFonts w:asciiTheme="majorHAnsi" w:eastAsia="Times New Roman" w:hAnsiTheme="majorHAnsi" w:cstheme="majorHAnsi"/>
          <w:color w:val="000000"/>
          <w:sz w:val="28"/>
          <w:szCs w:val="28"/>
        </w:rPr>
      </w:pPr>
      <w:r w:rsidRPr="007C25CE">
        <w:rPr>
          <w:rFonts w:asciiTheme="majorHAnsi" w:eastAsia="Times New Roman" w:hAnsiTheme="majorHAnsi" w:cstheme="majorHAnsi"/>
          <w:color w:val="000000"/>
          <w:sz w:val="28"/>
          <w:szCs w:val="28"/>
        </w:rPr>
        <w:t>13. 4: Rationale for polymerization/depolymerization in purification?</w:t>
      </w:r>
    </w:p>
    <w:p w14:paraId="38CBC86D" w14:textId="77777777" w:rsidR="009558EB" w:rsidRDefault="008567F8" w:rsidP="00E62555">
      <w:pPr>
        <w:spacing w:after="120" w:line="276" w:lineRule="auto"/>
        <w:ind w:left="284" w:hanging="284"/>
        <w:rPr>
          <w:rFonts w:asciiTheme="majorHAnsi" w:eastAsia="Times New Roman" w:hAnsiTheme="majorHAnsi" w:cstheme="majorHAnsi"/>
          <w:b/>
          <w:color w:val="0070C0"/>
          <w:sz w:val="28"/>
          <w:szCs w:val="28"/>
        </w:rPr>
      </w:pPr>
      <w:r w:rsidRPr="007C1094">
        <w:rPr>
          <w:rFonts w:asciiTheme="majorHAnsi" w:eastAsia="Times New Roman" w:hAnsiTheme="majorHAnsi" w:cstheme="majorHAnsi"/>
          <w:b/>
          <w:color w:val="0070C0"/>
          <w:sz w:val="28"/>
          <w:szCs w:val="28"/>
        </w:rPr>
        <w:tab/>
      </w:r>
      <w:r w:rsidR="007C1094" w:rsidRPr="007C1094">
        <w:rPr>
          <w:rFonts w:asciiTheme="majorHAnsi" w:eastAsia="Times New Roman" w:hAnsiTheme="majorHAnsi" w:cstheme="majorHAnsi"/>
          <w:b/>
          <w:color w:val="0070C0"/>
          <w:sz w:val="28"/>
          <w:szCs w:val="28"/>
        </w:rPr>
        <w:t>This has now been added in the introduction:</w:t>
      </w:r>
    </w:p>
    <w:p w14:paraId="545FA11B" w14:textId="65ACFF52" w:rsidR="008567F8" w:rsidRPr="00285AB5" w:rsidRDefault="007C1094" w:rsidP="00CD27B2">
      <w:pPr>
        <w:spacing w:after="120" w:line="276" w:lineRule="auto"/>
        <w:ind w:left="284"/>
        <w:rPr>
          <w:rFonts w:asciiTheme="majorHAnsi" w:eastAsia="Times New Roman" w:hAnsiTheme="majorHAnsi" w:cstheme="majorHAnsi"/>
          <w:b/>
          <w:color w:val="0070C0"/>
          <w:sz w:val="28"/>
          <w:szCs w:val="28"/>
        </w:rPr>
      </w:pPr>
      <w:r w:rsidRPr="00040044">
        <w:rPr>
          <w:rFonts w:asciiTheme="majorHAnsi" w:eastAsia="Times New Roman" w:hAnsiTheme="majorHAnsi" w:cstheme="majorHAnsi"/>
          <w:b/>
          <w:color w:val="0070C0"/>
          <w:sz w:val="28"/>
          <w:szCs w:val="28"/>
        </w:rPr>
        <w:lastRenderedPageBreak/>
        <w:t>“</w:t>
      </w:r>
      <w:r w:rsidR="009558EB" w:rsidRPr="009558EB">
        <w:rPr>
          <w:rFonts w:asciiTheme="majorHAnsi" w:hAnsiTheme="majorHAnsi" w:cstheme="majorHAnsi"/>
          <w:b/>
          <w:color w:val="0070C0"/>
          <w:sz w:val="28"/>
          <w:szCs w:val="28"/>
          <w:lang w:val="en-US"/>
        </w:rPr>
        <w:t>In this procedure, tubulin is cycled between the soluble (tubulin dimer, at 4°C) and polymerized form (microtubule, at 30°C and in the presence of GTP). Each form is separated through successive steps of centrifugation: tubulin dimers will remain in the supernatant after a cold (4°C) spin, while microtubules will be pelleted at 30°C. Furthermore, one polymerization step is carried out at high PIPES concentration, which allows to remove microtubule-associated proteins from the microtubules, and thus, from the finally purified tubulin.</w:t>
      </w:r>
      <w:r w:rsidR="00DB2AC5" w:rsidRPr="00285AB5">
        <w:rPr>
          <w:rFonts w:asciiTheme="majorHAnsi" w:hAnsiTheme="majorHAnsi" w:cstheme="majorHAnsi"/>
          <w:b/>
          <w:color w:val="0070C0"/>
          <w:sz w:val="28"/>
          <w:szCs w:val="28"/>
          <w:lang w:val="en-US"/>
        </w:rPr>
        <w:t>”</w:t>
      </w:r>
    </w:p>
    <w:p w14:paraId="16FD5D58" w14:textId="1850A774" w:rsidR="00701F45" w:rsidRPr="00285AB5" w:rsidRDefault="00701F45" w:rsidP="00E62555">
      <w:pPr>
        <w:spacing w:after="120" w:line="276" w:lineRule="auto"/>
        <w:ind w:left="284" w:hanging="284"/>
        <w:rPr>
          <w:rFonts w:asciiTheme="majorHAnsi" w:eastAsia="Times New Roman" w:hAnsiTheme="majorHAnsi" w:cstheme="majorHAnsi"/>
          <w:color w:val="000000"/>
          <w:sz w:val="28"/>
          <w:szCs w:val="28"/>
        </w:rPr>
      </w:pPr>
      <w:r w:rsidRPr="00285AB5">
        <w:rPr>
          <w:rFonts w:asciiTheme="majorHAnsi" w:eastAsia="Times New Roman" w:hAnsiTheme="majorHAnsi" w:cstheme="majorHAnsi"/>
          <w:color w:val="000000"/>
          <w:sz w:val="28"/>
          <w:szCs w:val="28"/>
        </w:rPr>
        <w:t>14.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6934D0CC" w14:textId="673086D8" w:rsidR="008567F8" w:rsidRPr="00285AB5" w:rsidRDefault="00A94954" w:rsidP="00CD27B2">
      <w:pPr>
        <w:spacing w:after="120" w:line="276" w:lineRule="auto"/>
        <w:ind w:left="284"/>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w:t>
      </w:r>
      <w:r w:rsidR="008B1182" w:rsidRPr="00285AB5">
        <w:rPr>
          <w:rFonts w:asciiTheme="majorHAnsi" w:eastAsia="Times New Roman" w:hAnsiTheme="majorHAnsi" w:cstheme="majorHAnsi"/>
          <w:b/>
          <w:color w:val="0070C0"/>
          <w:sz w:val="28"/>
          <w:szCs w:val="28"/>
        </w:rPr>
        <w:t>e have now made a separate file with all the protocol steps we think should be filmed. The same step</w:t>
      </w:r>
      <w:r>
        <w:rPr>
          <w:rFonts w:asciiTheme="majorHAnsi" w:eastAsia="Times New Roman" w:hAnsiTheme="majorHAnsi" w:cstheme="majorHAnsi"/>
          <w:b/>
          <w:color w:val="0070C0"/>
          <w:sz w:val="28"/>
          <w:szCs w:val="28"/>
        </w:rPr>
        <w:t>s</w:t>
      </w:r>
      <w:r w:rsidR="008B1182" w:rsidRPr="00285AB5">
        <w:rPr>
          <w:rFonts w:asciiTheme="majorHAnsi" w:eastAsia="Times New Roman" w:hAnsiTheme="majorHAnsi" w:cstheme="majorHAnsi"/>
          <w:b/>
          <w:color w:val="0070C0"/>
          <w:sz w:val="28"/>
          <w:szCs w:val="28"/>
        </w:rPr>
        <w:t xml:space="preserve"> ha</w:t>
      </w:r>
      <w:r>
        <w:rPr>
          <w:rFonts w:asciiTheme="majorHAnsi" w:eastAsia="Times New Roman" w:hAnsiTheme="majorHAnsi" w:cstheme="majorHAnsi"/>
          <w:b/>
          <w:color w:val="0070C0"/>
          <w:sz w:val="28"/>
          <w:szCs w:val="28"/>
        </w:rPr>
        <w:t>ve</w:t>
      </w:r>
      <w:r w:rsidR="008B1182" w:rsidRPr="00285AB5">
        <w:rPr>
          <w:rFonts w:asciiTheme="majorHAnsi" w:eastAsia="Times New Roman" w:hAnsiTheme="majorHAnsi" w:cstheme="majorHAnsi"/>
          <w:b/>
          <w:color w:val="0070C0"/>
          <w:sz w:val="28"/>
          <w:szCs w:val="28"/>
        </w:rPr>
        <w:t xml:space="preserve"> been also highlighted in the manuscript file. The filmable content is less than 3 pages and it identifies all the necessary details for making the video.</w:t>
      </w:r>
    </w:p>
    <w:p w14:paraId="10F2C6C0" w14:textId="39BFC750" w:rsidR="00701F45" w:rsidRPr="00285AB5" w:rsidRDefault="00701F45" w:rsidP="00E62555">
      <w:pPr>
        <w:spacing w:after="120" w:line="276" w:lineRule="auto"/>
        <w:ind w:left="284" w:hanging="284"/>
        <w:rPr>
          <w:rFonts w:asciiTheme="majorHAnsi" w:eastAsia="Times New Roman" w:hAnsiTheme="majorHAnsi" w:cstheme="majorHAnsi"/>
          <w:color w:val="000000"/>
          <w:sz w:val="28"/>
          <w:szCs w:val="28"/>
        </w:rPr>
      </w:pPr>
      <w:r w:rsidRPr="00285AB5">
        <w:rPr>
          <w:rFonts w:asciiTheme="majorHAnsi" w:eastAsia="Times New Roman" w:hAnsiTheme="majorHAnsi" w:cstheme="majorHAnsi"/>
          <w:color w:val="000000"/>
          <w:sz w:val="28"/>
          <w:szCs w:val="28"/>
        </w:rPr>
        <w:t>15.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p>
    <w:p w14:paraId="0D4E1A7D" w14:textId="1C2C2FEB" w:rsidR="008567F8" w:rsidRPr="008B1182" w:rsidRDefault="008B1182" w:rsidP="00CD27B2">
      <w:pPr>
        <w:spacing w:after="120" w:line="276" w:lineRule="auto"/>
        <w:ind w:left="284"/>
        <w:rPr>
          <w:rFonts w:asciiTheme="majorHAnsi" w:eastAsia="Times New Roman" w:hAnsiTheme="majorHAnsi" w:cstheme="majorHAnsi"/>
          <w:b/>
          <w:color w:val="0070C0"/>
          <w:sz w:val="28"/>
          <w:szCs w:val="28"/>
        </w:rPr>
      </w:pPr>
      <w:r w:rsidRPr="00285AB5">
        <w:rPr>
          <w:rFonts w:asciiTheme="majorHAnsi" w:eastAsia="Times New Roman" w:hAnsiTheme="majorHAnsi" w:cstheme="majorHAnsi"/>
          <w:b/>
          <w:color w:val="0070C0"/>
          <w:sz w:val="28"/>
          <w:szCs w:val="28"/>
        </w:rPr>
        <w:t>We believe that this is the case.</w:t>
      </w:r>
    </w:p>
    <w:p w14:paraId="4CBF6132" w14:textId="085AD966" w:rsidR="00701F45" w:rsidRPr="00FC793E" w:rsidRDefault="00701F45" w:rsidP="00E62555">
      <w:pPr>
        <w:spacing w:after="120" w:line="276" w:lineRule="auto"/>
        <w:ind w:left="284" w:hanging="284"/>
        <w:rPr>
          <w:rFonts w:asciiTheme="majorHAnsi" w:eastAsia="Times New Roman" w:hAnsiTheme="majorHAnsi" w:cstheme="majorHAnsi"/>
          <w:color w:val="000000"/>
          <w:sz w:val="28"/>
          <w:szCs w:val="28"/>
        </w:rPr>
      </w:pPr>
      <w:r w:rsidRPr="00B91B93">
        <w:rPr>
          <w:rFonts w:asciiTheme="majorHAnsi" w:eastAsia="Times New Roman" w:hAnsiTheme="majorHAnsi" w:cstheme="majorHAnsi"/>
          <w:color w:val="000000"/>
          <w:sz w:val="28"/>
          <w:szCs w:val="28"/>
        </w:rPr>
        <w:t>16. Please ensure that the highlighted part of the step includes at least one action that is written in imperative tense.</w:t>
      </w:r>
    </w:p>
    <w:p w14:paraId="2052C312" w14:textId="0AF7BFC9" w:rsidR="008567F8" w:rsidRPr="00690F7A" w:rsidRDefault="008567F8" w:rsidP="00E62555">
      <w:pPr>
        <w:spacing w:after="120" w:line="276" w:lineRule="auto"/>
        <w:ind w:left="284" w:hanging="284"/>
        <w:rPr>
          <w:rFonts w:asciiTheme="majorHAnsi" w:eastAsia="Times New Roman" w:hAnsiTheme="majorHAnsi" w:cstheme="majorHAnsi"/>
          <w:b/>
          <w:color w:val="0070C0"/>
          <w:sz w:val="28"/>
          <w:szCs w:val="28"/>
        </w:rPr>
      </w:pPr>
      <w:r w:rsidRPr="00690F7A">
        <w:rPr>
          <w:rFonts w:asciiTheme="majorHAnsi" w:eastAsia="Times New Roman" w:hAnsiTheme="majorHAnsi" w:cstheme="majorHAnsi"/>
          <w:b/>
          <w:color w:val="0070C0"/>
          <w:sz w:val="28"/>
          <w:szCs w:val="28"/>
        </w:rPr>
        <w:tab/>
      </w:r>
      <w:r w:rsidR="00690F7A" w:rsidRPr="00690F7A">
        <w:rPr>
          <w:rFonts w:asciiTheme="majorHAnsi" w:eastAsia="Times New Roman" w:hAnsiTheme="majorHAnsi" w:cstheme="majorHAnsi"/>
          <w:b/>
          <w:color w:val="0070C0"/>
          <w:sz w:val="28"/>
          <w:szCs w:val="28"/>
        </w:rPr>
        <w:t>OK</w:t>
      </w:r>
    </w:p>
    <w:p w14:paraId="65008827" w14:textId="0F2B20B8" w:rsidR="00701F45" w:rsidRPr="00FC793E"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E62555">
        <w:rPr>
          <w:rFonts w:asciiTheme="majorHAnsi" w:eastAsia="Times New Roman" w:hAnsiTheme="majorHAnsi" w:cstheme="majorHAnsi"/>
          <w:color w:val="000000"/>
          <w:sz w:val="28"/>
          <w:szCs w:val="28"/>
        </w:rPr>
        <w:t xml:space="preserve">17. </w:t>
      </w:r>
      <w:r w:rsidRPr="00F91DB3">
        <w:rPr>
          <w:rFonts w:asciiTheme="majorHAnsi" w:eastAsia="Times New Roman" w:hAnsiTheme="majorHAnsi" w:cstheme="majorHAnsi"/>
          <w:color w:val="000000"/>
          <w:sz w:val="28"/>
          <w:szCs w:val="28"/>
        </w:rPr>
        <w:t>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14:paraId="0492F768" w14:textId="47118426" w:rsidR="00FC793E" w:rsidRPr="002C7495" w:rsidRDefault="00FC793E"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t>Not relevant to this manuscript</w:t>
      </w:r>
    </w:p>
    <w:p w14:paraId="60741F2D" w14:textId="06078B7C" w:rsidR="00701F45" w:rsidRPr="00FC793E"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FC793E">
        <w:rPr>
          <w:rFonts w:asciiTheme="majorHAnsi" w:eastAsia="Times New Roman" w:hAnsiTheme="majorHAnsi" w:cstheme="majorHAnsi"/>
          <w:color w:val="000000"/>
          <w:sz w:val="28"/>
          <w:szCs w:val="28"/>
        </w:rPr>
        <w:lastRenderedPageBreak/>
        <w:t xml:space="preserve">18. </w:t>
      </w:r>
      <w:r w:rsidRPr="00F91DB3">
        <w:rPr>
          <w:rFonts w:asciiTheme="majorHAnsi" w:eastAsia="Times New Roman" w:hAnsiTheme="majorHAnsi" w:cstheme="majorHAnsi"/>
          <w:color w:val="000000"/>
          <w:sz w:val="28"/>
          <w:szCs w:val="28"/>
        </w:rPr>
        <w:t>Please include all the Figure Legends together at the end of the Representative Results in the manuscript text.</w:t>
      </w:r>
    </w:p>
    <w:p w14:paraId="6A7EDA2D" w14:textId="6733D3B4" w:rsidR="00FC793E" w:rsidRPr="002C7495" w:rsidRDefault="00FC793E"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t>OK</w:t>
      </w:r>
    </w:p>
    <w:p w14:paraId="61DCE779" w14:textId="4A4D97FA" w:rsidR="00701F45" w:rsidRPr="00FC793E" w:rsidRDefault="00701F45" w:rsidP="00E62555">
      <w:pPr>
        <w:spacing w:after="120" w:line="276" w:lineRule="auto"/>
        <w:ind w:left="284" w:hanging="284"/>
        <w:rPr>
          <w:rFonts w:asciiTheme="majorHAnsi" w:eastAsia="Times New Roman" w:hAnsiTheme="majorHAnsi" w:cstheme="majorHAnsi"/>
          <w:strike/>
          <w:color w:val="000000"/>
          <w:sz w:val="28"/>
          <w:szCs w:val="28"/>
        </w:rPr>
      </w:pPr>
      <w:r w:rsidRPr="00FC793E">
        <w:rPr>
          <w:rFonts w:asciiTheme="majorHAnsi" w:eastAsia="Times New Roman" w:hAnsiTheme="majorHAnsi" w:cstheme="majorHAnsi"/>
          <w:color w:val="000000"/>
          <w:sz w:val="28"/>
          <w:szCs w:val="28"/>
        </w:rPr>
        <w:t xml:space="preserve">19. </w:t>
      </w:r>
      <w:r w:rsidRPr="00F91DB3">
        <w:rPr>
          <w:rFonts w:asciiTheme="majorHAnsi" w:eastAsia="Times New Roman" w:hAnsiTheme="majorHAnsi" w:cstheme="majorHAnsi"/>
          <w:color w:val="000000"/>
          <w:sz w:val="28"/>
          <w:szCs w:val="28"/>
        </w:rPr>
        <w:t>Each Figure Legend should include a title and a short description of the data presented in the Figure and relevant symbols.</w:t>
      </w:r>
    </w:p>
    <w:p w14:paraId="1DCC27C4" w14:textId="2A10D35C" w:rsidR="00FC793E" w:rsidRPr="002C7495" w:rsidRDefault="00FC793E" w:rsidP="00E62555">
      <w:pPr>
        <w:spacing w:after="120" w:line="276" w:lineRule="auto"/>
        <w:ind w:left="284" w:hanging="284"/>
        <w:rPr>
          <w:rFonts w:asciiTheme="majorHAnsi" w:eastAsia="Times New Roman" w:hAnsiTheme="majorHAnsi" w:cstheme="majorHAnsi"/>
          <w:b/>
          <w:color w:val="0070C0"/>
          <w:sz w:val="28"/>
          <w:szCs w:val="28"/>
        </w:rPr>
      </w:pPr>
      <w:r w:rsidRPr="002C7495">
        <w:rPr>
          <w:rFonts w:asciiTheme="majorHAnsi" w:eastAsia="Times New Roman" w:hAnsiTheme="majorHAnsi" w:cstheme="majorHAnsi"/>
          <w:b/>
          <w:color w:val="0070C0"/>
          <w:sz w:val="28"/>
          <w:szCs w:val="28"/>
        </w:rPr>
        <w:tab/>
        <w:t>OK</w:t>
      </w:r>
    </w:p>
    <w:p w14:paraId="72A8FCE6" w14:textId="77777777" w:rsidR="00701F45" w:rsidRPr="008B1182" w:rsidRDefault="00701F45" w:rsidP="00E62555">
      <w:pPr>
        <w:spacing w:after="120" w:line="276" w:lineRule="auto"/>
        <w:ind w:left="284" w:hanging="284"/>
        <w:rPr>
          <w:rFonts w:asciiTheme="majorHAnsi" w:eastAsia="Times New Roman" w:hAnsiTheme="majorHAnsi" w:cstheme="majorHAnsi"/>
          <w:color w:val="000000"/>
          <w:sz w:val="28"/>
          <w:szCs w:val="28"/>
        </w:rPr>
      </w:pPr>
      <w:r w:rsidRPr="008B1182">
        <w:rPr>
          <w:rFonts w:asciiTheme="majorHAnsi" w:eastAsia="Times New Roman" w:hAnsiTheme="majorHAnsi" w:cstheme="majorHAnsi"/>
          <w:color w:val="000000"/>
          <w:sz w:val="28"/>
          <w:szCs w:val="28"/>
        </w:rPr>
        <w:t>20. As we are a methods journal, please ensure that the Discussion explicitly cover the following in detail in 3-6 paragraphs with citations:</w:t>
      </w:r>
    </w:p>
    <w:p w14:paraId="57FAEBA1" w14:textId="77777777" w:rsidR="00701F45" w:rsidRPr="008B1182" w:rsidRDefault="00701F45" w:rsidP="00E62555">
      <w:pPr>
        <w:spacing w:after="120" w:line="276" w:lineRule="auto"/>
        <w:ind w:left="284" w:firstLine="283"/>
        <w:rPr>
          <w:rFonts w:asciiTheme="majorHAnsi" w:eastAsia="Times New Roman" w:hAnsiTheme="majorHAnsi" w:cstheme="majorHAnsi"/>
          <w:color w:val="000000"/>
          <w:sz w:val="28"/>
          <w:szCs w:val="28"/>
        </w:rPr>
      </w:pPr>
      <w:r w:rsidRPr="008B1182">
        <w:rPr>
          <w:rFonts w:asciiTheme="majorHAnsi" w:eastAsia="Times New Roman" w:hAnsiTheme="majorHAnsi" w:cstheme="majorHAnsi"/>
          <w:color w:val="000000"/>
          <w:sz w:val="28"/>
          <w:szCs w:val="28"/>
        </w:rPr>
        <w:t>a) Critical steps within the protocol</w:t>
      </w:r>
    </w:p>
    <w:p w14:paraId="502E64DE" w14:textId="77777777" w:rsidR="00701F45" w:rsidRPr="008B1182" w:rsidRDefault="00701F45" w:rsidP="00E62555">
      <w:pPr>
        <w:spacing w:after="120" w:line="276" w:lineRule="auto"/>
        <w:ind w:left="284" w:firstLine="283"/>
        <w:rPr>
          <w:rFonts w:asciiTheme="majorHAnsi" w:eastAsia="Times New Roman" w:hAnsiTheme="majorHAnsi" w:cstheme="majorHAnsi"/>
          <w:color w:val="000000"/>
          <w:sz w:val="28"/>
          <w:szCs w:val="28"/>
        </w:rPr>
      </w:pPr>
      <w:r w:rsidRPr="008B1182">
        <w:rPr>
          <w:rFonts w:asciiTheme="majorHAnsi" w:eastAsia="Times New Roman" w:hAnsiTheme="majorHAnsi" w:cstheme="majorHAnsi"/>
          <w:color w:val="000000"/>
          <w:sz w:val="28"/>
          <w:szCs w:val="28"/>
        </w:rPr>
        <w:t>b) Any modifications and troubleshooting of the technique</w:t>
      </w:r>
    </w:p>
    <w:p w14:paraId="1EE06946" w14:textId="77777777" w:rsidR="00701F45" w:rsidRPr="008B1182" w:rsidRDefault="00701F45" w:rsidP="00E62555">
      <w:pPr>
        <w:spacing w:after="120" w:line="276" w:lineRule="auto"/>
        <w:ind w:left="284" w:firstLine="283"/>
        <w:rPr>
          <w:rFonts w:asciiTheme="majorHAnsi" w:eastAsia="Times New Roman" w:hAnsiTheme="majorHAnsi" w:cstheme="majorHAnsi"/>
          <w:color w:val="000000"/>
          <w:sz w:val="28"/>
          <w:szCs w:val="28"/>
        </w:rPr>
      </w:pPr>
      <w:r w:rsidRPr="008B1182">
        <w:rPr>
          <w:rFonts w:asciiTheme="majorHAnsi" w:eastAsia="Times New Roman" w:hAnsiTheme="majorHAnsi" w:cstheme="majorHAnsi"/>
          <w:color w:val="000000"/>
          <w:sz w:val="28"/>
          <w:szCs w:val="28"/>
        </w:rPr>
        <w:t>c) Any limitations of the technique</w:t>
      </w:r>
    </w:p>
    <w:p w14:paraId="223366FE" w14:textId="77777777" w:rsidR="00701F45" w:rsidRPr="008B1182" w:rsidRDefault="00701F45" w:rsidP="00E62555">
      <w:pPr>
        <w:spacing w:after="120" w:line="276" w:lineRule="auto"/>
        <w:ind w:left="284" w:firstLine="283"/>
        <w:rPr>
          <w:rFonts w:asciiTheme="majorHAnsi" w:eastAsia="Times New Roman" w:hAnsiTheme="majorHAnsi" w:cstheme="majorHAnsi"/>
          <w:color w:val="000000"/>
          <w:sz w:val="28"/>
          <w:szCs w:val="28"/>
        </w:rPr>
      </w:pPr>
      <w:r w:rsidRPr="008B1182">
        <w:rPr>
          <w:rFonts w:asciiTheme="majorHAnsi" w:eastAsia="Times New Roman" w:hAnsiTheme="majorHAnsi" w:cstheme="majorHAnsi"/>
          <w:color w:val="000000"/>
          <w:sz w:val="28"/>
          <w:szCs w:val="28"/>
        </w:rPr>
        <w:t>d) The significance with respect to existing methods</w:t>
      </w:r>
    </w:p>
    <w:p w14:paraId="2902D978" w14:textId="448226DD" w:rsidR="00701F45" w:rsidRPr="008B1182" w:rsidRDefault="00701F45" w:rsidP="00E62555">
      <w:pPr>
        <w:spacing w:after="120" w:line="276" w:lineRule="auto"/>
        <w:ind w:left="284" w:firstLine="283"/>
        <w:rPr>
          <w:rFonts w:asciiTheme="majorHAnsi" w:eastAsia="Times New Roman" w:hAnsiTheme="majorHAnsi" w:cstheme="majorHAnsi"/>
          <w:color w:val="000000"/>
          <w:sz w:val="28"/>
          <w:szCs w:val="28"/>
        </w:rPr>
      </w:pPr>
      <w:r w:rsidRPr="008B1182">
        <w:rPr>
          <w:rFonts w:asciiTheme="majorHAnsi" w:eastAsia="Times New Roman" w:hAnsiTheme="majorHAnsi" w:cstheme="majorHAnsi"/>
          <w:color w:val="000000"/>
          <w:sz w:val="28"/>
          <w:szCs w:val="28"/>
        </w:rPr>
        <w:t>e) Any future applications of the technique</w:t>
      </w:r>
    </w:p>
    <w:p w14:paraId="5019C4A0" w14:textId="581BC722" w:rsidR="00A06599" w:rsidRPr="00A06599" w:rsidRDefault="00DB2AC5" w:rsidP="00CD27B2">
      <w:pPr>
        <w:spacing w:after="120" w:line="276" w:lineRule="auto"/>
        <w:ind w:firstLine="284"/>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We believe that this has been taken into consideration.</w:t>
      </w:r>
    </w:p>
    <w:p w14:paraId="6D5D9719" w14:textId="147AA681" w:rsidR="00CD0B45" w:rsidRPr="008B1182" w:rsidRDefault="00701F45" w:rsidP="00E62555">
      <w:pPr>
        <w:spacing w:after="120" w:line="276" w:lineRule="auto"/>
        <w:ind w:left="284" w:hanging="284"/>
        <w:rPr>
          <w:rFonts w:asciiTheme="majorHAnsi" w:eastAsia="Times New Roman" w:hAnsiTheme="majorHAnsi" w:cstheme="majorHAnsi"/>
          <w:color w:val="000000"/>
          <w:sz w:val="28"/>
          <w:szCs w:val="28"/>
        </w:rPr>
      </w:pPr>
      <w:r w:rsidRPr="008B1182">
        <w:rPr>
          <w:rFonts w:asciiTheme="majorHAnsi" w:eastAsia="Times New Roman" w:hAnsiTheme="majorHAnsi" w:cstheme="majorHAnsi"/>
          <w:color w:val="000000"/>
          <w:sz w:val="28"/>
          <w:szCs w:val="28"/>
        </w:rPr>
        <w:t>21. Please do not abbreviate the journal titles in the references section.</w:t>
      </w:r>
    </w:p>
    <w:p w14:paraId="40525E48" w14:textId="53FF91E1" w:rsidR="00A06599" w:rsidRPr="00A06599" w:rsidRDefault="008B1182" w:rsidP="00CD27B2">
      <w:pPr>
        <w:spacing w:after="120" w:line="276" w:lineRule="auto"/>
        <w:ind w:left="284"/>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This has been changed in the current version of the manuscript.</w:t>
      </w:r>
    </w:p>
    <w:p w14:paraId="15B67630" w14:textId="13E0D62C" w:rsidR="00A06599" w:rsidRDefault="00A06599">
      <w:pPr>
        <w:rPr>
          <w:rFonts w:asciiTheme="majorHAnsi" w:eastAsia="Times New Roman" w:hAnsiTheme="majorHAnsi" w:cstheme="majorHAnsi"/>
          <w:color w:val="0070C0"/>
          <w:sz w:val="28"/>
          <w:szCs w:val="28"/>
        </w:rPr>
      </w:pPr>
      <w:r>
        <w:rPr>
          <w:rFonts w:asciiTheme="majorHAnsi" w:eastAsia="Times New Roman" w:hAnsiTheme="majorHAnsi" w:cstheme="majorHAnsi"/>
          <w:color w:val="0070C0"/>
          <w:sz w:val="28"/>
          <w:szCs w:val="28"/>
        </w:rPr>
        <w:br w:type="page"/>
      </w:r>
    </w:p>
    <w:p w14:paraId="438E168B" w14:textId="77777777" w:rsidR="00C0008D" w:rsidRPr="00F876AB"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b/>
          <w:bCs/>
          <w:sz w:val="28"/>
          <w:szCs w:val="28"/>
          <w:u w:val="single"/>
          <w:lang w:val="en-US"/>
        </w:rPr>
        <w:lastRenderedPageBreak/>
        <w:t>Reviewers' comments:</w:t>
      </w:r>
    </w:p>
    <w:p w14:paraId="52A8CD6C" w14:textId="3CA5E6A5" w:rsidR="00C0008D" w:rsidRPr="00F876AB"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b/>
          <w:bCs/>
          <w:sz w:val="28"/>
          <w:szCs w:val="28"/>
          <w:lang w:val="en-US"/>
        </w:rPr>
        <w:t>Reviewer #1: </w:t>
      </w:r>
    </w:p>
    <w:p w14:paraId="64E8A546" w14:textId="04B9456B" w:rsidR="00C0008D" w:rsidRPr="00F876AB"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Manuscript Summary:</w:t>
      </w:r>
    </w:p>
    <w:p w14:paraId="3FAC8AC3" w14:textId="344562B6" w:rsidR="00C0008D" w:rsidRPr="00F876AB" w:rsidRDefault="00C0008D" w:rsidP="00F91DB3">
      <w:pPr>
        <w:spacing w:after="120" w:line="276" w:lineRule="auto"/>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This manuscript describes in detail the purification of tubulin from various cell lines and mouse brain using cycles of microtubule (MT) polymerization, centrifugation, isolation of the pellet fraction, and MT depolymerization. It resembles a Nature Protocols manuscript by the same group (Souphron, J., Bodakuntla, S., Jijumon, A.S., Lakisic, G., Gautreau, A.M., Janke, C., and Magiera, M.M. (2019). Purification of tubulin with controlled post-translational modifications by polymerization-depolymerization cycles. Nature protocols 14, 1634-1660). The procedures desribed here are based on classic approaches using pig or cow brain, which contain massive amounts of tubulin. Protocols have been adapted to working with smaller quantities of tubulin.</w:t>
      </w:r>
    </w:p>
    <w:p w14:paraId="3F179BC5" w14:textId="1BFE611A" w:rsidR="00C0008D" w:rsidRDefault="00C0008D" w:rsidP="00F91DB3">
      <w:pPr>
        <w:spacing w:after="120" w:line="276" w:lineRule="auto"/>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This is a very clear description of an important procedure in the microtubule field. I have a few comments that hopefully help to further clarify the manuscript.</w:t>
      </w:r>
    </w:p>
    <w:p w14:paraId="3D1DE107" w14:textId="7B6C906A" w:rsidR="00F876AB" w:rsidRDefault="00F876AB" w:rsidP="00F876AB">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We thank the referee for the supporti</w:t>
      </w:r>
      <w:r w:rsidR="005A0C6B">
        <w:rPr>
          <w:rFonts w:asciiTheme="majorHAnsi" w:eastAsia="Times New Roman" w:hAnsiTheme="majorHAnsi" w:cstheme="majorHAnsi"/>
          <w:b/>
          <w:color w:val="0070C0"/>
          <w:sz w:val="28"/>
          <w:szCs w:val="28"/>
        </w:rPr>
        <w:t>ve</w:t>
      </w:r>
      <w:r>
        <w:rPr>
          <w:rFonts w:asciiTheme="majorHAnsi" w:eastAsia="Times New Roman" w:hAnsiTheme="majorHAnsi" w:cstheme="majorHAnsi"/>
          <w:b/>
          <w:color w:val="0070C0"/>
          <w:sz w:val="28"/>
          <w:szCs w:val="28"/>
        </w:rPr>
        <w:t xml:space="preserve"> comments on our manuscript and for corroborating with us on the importance of this procedure for the microtubule field. In fact, we </w:t>
      </w:r>
      <w:r w:rsidR="00B91B93">
        <w:rPr>
          <w:rFonts w:asciiTheme="majorHAnsi" w:eastAsia="Times New Roman" w:hAnsiTheme="majorHAnsi" w:cstheme="majorHAnsi"/>
          <w:b/>
          <w:color w:val="0070C0"/>
          <w:sz w:val="28"/>
          <w:szCs w:val="28"/>
        </w:rPr>
        <w:t xml:space="preserve">were invited by </w:t>
      </w:r>
      <w:r w:rsidR="000429F3">
        <w:rPr>
          <w:rFonts w:asciiTheme="majorHAnsi" w:eastAsia="Times New Roman" w:hAnsiTheme="majorHAnsi" w:cstheme="majorHAnsi"/>
          <w:b/>
          <w:color w:val="0070C0"/>
          <w:sz w:val="28"/>
          <w:szCs w:val="28"/>
        </w:rPr>
        <w:t>the</w:t>
      </w:r>
      <w:r>
        <w:rPr>
          <w:rFonts w:asciiTheme="majorHAnsi" w:eastAsia="Times New Roman" w:hAnsiTheme="majorHAnsi" w:cstheme="majorHAnsi"/>
          <w:b/>
          <w:color w:val="0070C0"/>
          <w:sz w:val="28"/>
          <w:szCs w:val="28"/>
        </w:rPr>
        <w:t xml:space="preserve"> JOVE editor</w:t>
      </w:r>
      <w:r w:rsidR="000429F3">
        <w:rPr>
          <w:rFonts w:asciiTheme="majorHAnsi" w:eastAsia="Times New Roman" w:hAnsiTheme="majorHAnsi" w:cstheme="majorHAnsi"/>
          <w:b/>
          <w:color w:val="0070C0"/>
          <w:sz w:val="28"/>
          <w:szCs w:val="28"/>
        </w:rPr>
        <w:t>s</w:t>
      </w:r>
      <w:r w:rsidR="00B91B93">
        <w:rPr>
          <w:rFonts w:asciiTheme="majorHAnsi" w:eastAsia="Times New Roman" w:hAnsiTheme="majorHAnsi" w:cstheme="majorHAnsi"/>
          <w:b/>
          <w:color w:val="0070C0"/>
          <w:sz w:val="28"/>
          <w:szCs w:val="28"/>
        </w:rPr>
        <w:t xml:space="preserve"> to prepare this publication following our publication in Nature Protocols. For this </w:t>
      </w:r>
      <w:r w:rsidR="0067682F">
        <w:rPr>
          <w:rFonts w:asciiTheme="majorHAnsi" w:eastAsia="Times New Roman" w:hAnsiTheme="majorHAnsi" w:cstheme="majorHAnsi"/>
          <w:b/>
          <w:color w:val="0070C0"/>
          <w:sz w:val="28"/>
          <w:szCs w:val="28"/>
        </w:rPr>
        <w:t>reason,</w:t>
      </w:r>
      <w:r w:rsidR="00B91B93">
        <w:rPr>
          <w:rFonts w:asciiTheme="majorHAnsi" w:eastAsia="Times New Roman" w:hAnsiTheme="majorHAnsi" w:cstheme="majorHAnsi"/>
          <w:b/>
          <w:color w:val="0070C0"/>
          <w:sz w:val="28"/>
          <w:szCs w:val="28"/>
        </w:rPr>
        <w:t xml:space="preserve"> the written part </w:t>
      </w:r>
      <w:r w:rsidR="000429F3">
        <w:rPr>
          <w:rFonts w:asciiTheme="majorHAnsi" w:eastAsia="Times New Roman" w:hAnsiTheme="majorHAnsi" w:cstheme="majorHAnsi"/>
          <w:b/>
          <w:color w:val="0070C0"/>
          <w:sz w:val="28"/>
          <w:szCs w:val="28"/>
        </w:rPr>
        <w:t>is</w:t>
      </w:r>
      <w:r w:rsidR="00B91B93">
        <w:rPr>
          <w:rFonts w:asciiTheme="majorHAnsi" w:eastAsia="Times New Roman" w:hAnsiTheme="majorHAnsi" w:cstheme="majorHAnsi"/>
          <w:b/>
          <w:color w:val="0070C0"/>
          <w:sz w:val="28"/>
          <w:szCs w:val="28"/>
        </w:rPr>
        <w:t xml:space="preserve"> of course very similar to the one you can find in Nature Protocols, but we believe that being able to film some of the crucial steps </w:t>
      </w:r>
      <w:r w:rsidR="00E8143A">
        <w:rPr>
          <w:rFonts w:asciiTheme="majorHAnsi" w:eastAsia="Times New Roman" w:hAnsiTheme="majorHAnsi" w:cstheme="majorHAnsi"/>
          <w:b/>
          <w:color w:val="0070C0"/>
          <w:sz w:val="28"/>
          <w:szCs w:val="28"/>
        </w:rPr>
        <w:t xml:space="preserve">of this procedure </w:t>
      </w:r>
      <w:r w:rsidR="00B91B93">
        <w:rPr>
          <w:rFonts w:asciiTheme="majorHAnsi" w:eastAsia="Times New Roman" w:hAnsiTheme="majorHAnsi" w:cstheme="majorHAnsi"/>
          <w:b/>
          <w:color w:val="0070C0"/>
          <w:sz w:val="28"/>
          <w:szCs w:val="28"/>
        </w:rPr>
        <w:t xml:space="preserve">will </w:t>
      </w:r>
      <w:r w:rsidR="000429F3">
        <w:rPr>
          <w:rFonts w:asciiTheme="majorHAnsi" w:eastAsia="Times New Roman" w:hAnsiTheme="majorHAnsi" w:cstheme="majorHAnsi"/>
          <w:b/>
          <w:color w:val="0070C0"/>
          <w:sz w:val="28"/>
          <w:szCs w:val="28"/>
        </w:rPr>
        <w:t>help</w:t>
      </w:r>
      <w:r w:rsidR="007C25CE">
        <w:rPr>
          <w:rFonts w:asciiTheme="majorHAnsi" w:eastAsia="Times New Roman" w:hAnsiTheme="majorHAnsi" w:cstheme="majorHAnsi"/>
          <w:b/>
          <w:color w:val="0070C0"/>
          <w:sz w:val="28"/>
          <w:szCs w:val="28"/>
        </w:rPr>
        <w:t xml:space="preserve"> fellow </w:t>
      </w:r>
      <w:r w:rsidR="000D607A">
        <w:rPr>
          <w:rFonts w:asciiTheme="majorHAnsi" w:eastAsia="Times New Roman" w:hAnsiTheme="majorHAnsi" w:cstheme="majorHAnsi"/>
          <w:b/>
          <w:color w:val="0070C0"/>
          <w:sz w:val="28"/>
          <w:szCs w:val="28"/>
        </w:rPr>
        <w:t>scientists</w:t>
      </w:r>
      <w:r w:rsidR="000429F3">
        <w:rPr>
          <w:rFonts w:asciiTheme="majorHAnsi" w:eastAsia="Times New Roman" w:hAnsiTheme="majorHAnsi" w:cstheme="majorHAnsi"/>
          <w:b/>
          <w:color w:val="0070C0"/>
          <w:sz w:val="28"/>
          <w:szCs w:val="28"/>
        </w:rPr>
        <w:t xml:space="preserve"> </w:t>
      </w:r>
      <w:r w:rsidR="0067682F">
        <w:rPr>
          <w:rFonts w:asciiTheme="majorHAnsi" w:eastAsia="Times New Roman" w:hAnsiTheme="majorHAnsi" w:cstheme="majorHAnsi"/>
          <w:b/>
          <w:color w:val="0070C0"/>
          <w:sz w:val="28"/>
          <w:szCs w:val="28"/>
        </w:rPr>
        <w:t>performing this protocol successfully</w:t>
      </w:r>
      <w:r>
        <w:rPr>
          <w:rFonts w:asciiTheme="majorHAnsi" w:eastAsia="Times New Roman" w:hAnsiTheme="majorHAnsi" w:cstheme="majorHAnsi"/>
          <w:b/>
          <w:color w:val="0070C0"/>
          <w:sz w:val="28"/>
          <w:szCs w:val="28"/>
        </w:rPr>
        <w:t xml:space="preserve">. </w:t>
      </w:r>
    </w:p>
    <w:p w14:paraId="2DB98700" w14:textId="36DAC4E2" w:rsidR="00F876AB" w:rsidRDefault="00F876AB" w:rsidP="00F876AB">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Below, we have addressed all the concerns of this reviewer </w:t>
      </w:r>
      <w:r w:rsidR="0067682F">
        <w:rPr>
          <w:rFonts w:asciiTheme="majorHAnsi" w:eastAsia="Times New Roman" w:hAnsiTheme="majorHAnsi" w:cstheme="majorHAnsi"/>
          <w:b/>
          <w:color w:val="0070C0"/>
          <w:sz w:val="28"/>
          <w:szCs w:val="28"/>
        </w:rPr>
        <w:t>with</w:t>
      </w:r>
      <w:r>
        <w:rPr>
          <w:rFonts w:asciiTheme="majorHAnsi" w:eastAsia="Times New Roman" w:hAnsiTheme="majorHAnsi" w:cstheme="majorHAnsi"/>
          <w:b/>
          <w:color w:val="0070C0"/>
          <w:sz w:val="28"/>
          <w:szCs w:val="28"/>
        </w:rPr>
        <w:t xml:space="preserve"> point by point response</w:t>
      </w:r>
      <w:r w:rsidR="0067682F">
        <w:rPr>
          <w:rFonts w:asciiTheme="majorHAnsi" w:eastAsia="Times New Roman" w:hAnsiTheme="majorHAnsi" w:cstheme="majorHAnsi"/>
          <w:b/>
          <w:color w:val="0070C0"/>
          <w:sz w:val="28"/>
          <w:szCs w:val="28"/>
        </w:rPr>
        <w:t>s</w:t>
      </w:r>
      <w:r>
        <w:rPr>
          <w:rFonts w:asciiTheme="majorHAnsi" w:eastAsia="Times New Roman" w:hAnsiTheme="majorHAnsi" w:cstheme="majorHAnsi"/>
          <w:b/>
          <w:color w:val="0070C0"/>
          <w:sz w:val="28"/>
          <w:szCs w:val="28"/>
        </w:rPr>
        <w:t xml:space="preserve">. </w:t>
      </w:r>
    </w:p>
    <w:p w14:paraId="375A62EB" w14:textId="6C060C6D" w:rsidR="00C0008D" w:rsidRPr="00FE3AF6" w:rsidRDefault="00C0008D" w:rsidP="00C0008D">
      <w:pPr>
        <w:spacing w:after="120" w:line="276" w:lineRule="auto"/>
        <w:ind w:left="567" w:hanging="567"/>
        <w:rPr>
          <w:rFonts w:asciiTheme="majorHAnsi" w:eastAsia="Times New Roman" w:hAnsiTheme="majorHAnsi" w:cstheme="majorHAnsi"/>
          <w:b/>
          <w:sz w:val="28"/>
          <w:szCs w:val="28"/>
          <w:lang w:val="en-US"/>
        </w:rPr>
      </w:pPr>
      <w:r w:rsidRPr="00FE3AF6">
        <w:rPr>
          <w:rFonts w:asciiTheme="majorHAnsi" w:eastAsia="Times New Roman" w:hAnsiTheme="majorHAnsi" w:cstheme="majorHAnsi"/>
          <w:b/>
          <w:sz w:val="28"/>
          <w:szCs w:val="28"/>
          <w:lang w:val="en-US"/>
        </w:rPr>
        <w:t>Major Concerns:</w:t>
      </w:r>
    </w:p>
    <w:p w14:paraId="47080BF3" w14:textId="6C91FB16" w:rsidR="00C0008D" w:rsidRPr="00F876AB" w:rsidRDefault="00C0008D" w:rsidP="00C0008D">
      <w:pPr>
        <w:spacing w:after="120" w:line="276" w:lineRule="auto"/>
        <w:ind w:left="567" w:hanging="283"/>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None</w:t>
      </w:r>
    </w:p>
    <w:p w14:paraId="5FE56721" w14:textId="15DFD556" w:rsidR="00C0008D" w:rsidRPr="00FE3AF6" w:rsidRDefault="00C0008D" w:rsidP="00C0008D">
      <w:pPr>
        <w:spacing w:after="120" w:line="276" w:lineRule="auto"/>
        <w:ind w:left="567" w:hanging="567"/>
        <w:rPr>
          <w:rFonts w:asciiTheme="majorHAnsi" w:eastAsia="Times New Roman" w:hAnsiTheme="majorHAnsi" w:cstheme="majorHAnsi"/>
          <w:b/>
          <w:sz w:val="28"/>
          <w:szCs w:val="28"/>
          <w:lang w:val="en-US"/>
        </w:rPr>
      </w:pPr>
      <w:r w:rsidRPr="00FE3AF6">
        <w:rPr>
          <w:rFonts w:asciiTheme="majorHAnsi" w:eastAsia="Times New Roman" w:hAnsiTheme="majorHAnsi" w:cstheme="majorHAnsi"/>
          <w:b/>
          <w:sz w:val="28"/>
          <w:szCs w:val="28"/>
          <w:lang w:val="en-US"/>
        </w:rPr>
        <w:t>Minor Concerns:</w:t>
      </w:r>
    </w:p>
    <w:p w14:paraId="604EB8F2" w14:textId="27EFF8B5" w:rsidR="00C0008D"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 xml:space="preserve">1) In the protocol the authors start out with a warning (NOTE: All the buffers used for tubulin purification should contain potassium salts and NOT sodium salts). It would be handy if the reason(s) for this warning were </w:t>
      </w:r>
      <w:r w:rsidRPr="00F876AB">
        <w:rPr>
          <w:rFonts w:asciiTheme="majorHAnsi" w:eastAsia="Times New Roman" w:hAnsiTheme="majorHAnsi" w:cstheme="majorHAnsi"/>
          <w:sz w:val="28"/>
          <w:szCs w:val="28"/>
          <w:lang w:val="en-US"/>
        </w:rPr>
        <w:lastRenderedPageBreak/>
        <w:t>explained, also because other groups do use sodium salts for MT polymerization.</w:t>
      </w:r>
    </w:p>
    <w:p w14:paraId="7D91C2C2" w14:textId="7C7EA645" w:rsidR="00F876AB" w:rsidRDefault="00F876AB" w:rsidP="00F876AB">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We thank the referee for pointing this out. </w:t>
      </w:r>
      <w:r w:rsidR="007C25CE">
        <w:rPr>
          <w:rFonts w:asciiTheme="majorHAnsi" w:eastAsia="Times New Roman" w:hAnsiTheme="majorHAnsi" w:cstheme="majorHAnsi"/>
          <w:b/>
          <w:color w:val="0070C0"/>
          <w:sz w:val="28"/>
          <w:szCs w:val="28"/>
        </w:rPr>
        <w:t>The rationale behind this advice can be found here:</w:t>
      </w:r>
      <w:r w:rsidR="00BB30FF">
        <w:rPr>
          <w:rFonts w:asciiTheme="majorHAnsi" w:eastAsia="Times New Roman" w:hAnsiTheme="majorHAnsi" w:cstheme="majorHAnsi"/>
          <w:b/>
          <w:color w:val="0070C0"/>
          <w:sz w:val="28"/>
          <w:szCs w:val="28"/>
        </w:rPr>
        <w:t xml:space="preserve"> </w:t>
      </w:r>
      <w:r w:rsidR="007C25CE">
        <w:rPr>
          <w:rFonts w:asciiTheme="majorHAnsi" w:eastAsia="Times New Roman" w:hAnsiTheme="majorHAnsi" w:cstheme="majorHAnsi"/>
          <w:b/>
          <w:color w:val="0070C0"/>
          <w:sz w:val="28"/>
          <w:szCs w:val="28"/>
        </w:rPr>
        <w:t xml:space="preserve">Wolff </w:t>
      </w:r>
      <w:r w:rsidR="00BB30FF" w:rsidRPr="00BB30FF">
        <w:rPr>
          <w:rFonts w:asciiTheme="majorHAnsi" w:eastAsia="Times New Roman" w:hAnsiTheme="majorHAnsi" w:cstheme="majorHAnsi"/>
          <w:b/>
          <w:i/>
          <w:iCs/>
          <w:color w:val="0070C0"/>
          <w:sz w:val="28"/>
          <w:szCs w:val="28"/>
        </w:rPr>
        <w:t>et al</w:t>
      </w:r>
      <w:r w:rsidR="007C25CE">
        <w:rPr>
          <w:rFonts w:asciiTheme="majorHAnsi" w:eastAsia="Times New Roman" w:hAnsiTheme="majorHAnsi" w:cstheme="majorHAnsi"/>
          <w:b/>
          <w:i/>
          <w:iCs/>
          <w:color w:val="0070C0"/>
          <w:sz w:val="28"/>
          <w:szCs w:val="28"/>
        </w:rPr>
        <w:t>.,</w:t>
      </w:r>
      <w:r w:rsidR="00BB30FF">
        <w:rPr>
          <w:rFonts w:asciiTheme="majorHAnsi" w:eastAsia="Times New Roman" w:hAnsiTheme="majorHAnsi" w:cstheme="majorHAnsi"/>
          <w:b/>
          <w:color w:val="0070C0"/>
          <w:sz w:val="28"/>
          <w:szCs w:val="28"/>
        </w:rPr>
        <w:t xml:space="preserve"> </w:t>
      </w:r>
      <w:r w:rsidR="007C25CE">
        <w:rPr>
          <w:rFonts w:asciiTheme="majorHAnsi" w:eastAsia="Times New Roman" w:hAnsiTheme="majorHAnsi" w:cstheme="majorHAnsi"/>
          <w:b/>
          <w:color w:val="0070C0"/>
          <w:sz w:val="28"/>
          <w:szCs w:val="28"/>
        </w:rPr>
        <w:t xml:space="preserve">Protein Science </w:t>
      </w:r>
      <w:r w:rsidR="00BB30FF">
        <w:rPr>
          <w:rFonts w:asciiTheme="majorHAnsi" w:eastAsia="Times New Roman" w:hAnsiTheme="majorHAnsi" w:cstheme="majorHAnsi"/>
          <w:b/>
          <w:color w:val="0070C0"/>
          <w:sz w:val="28"/>
          <w:szCs w:val="28"/>
        </w:rPr>
        <w:t>1996</w:t>
      </w:r>
      <w:r w:rsidR="007C25CE">
        <w:rPr>
          <w:rFonts w:asciiTheme="majorHAnsi" w:eastAsia="Times New Roman" w:hAnsiTheme="majorHAnsi" w:cstheme="majorHAnsi"/>
          <w:b/>
          <w:color w:val="0070C0"/>
          <w:sz w:val="28"/>
          <w:szCs w:val="28"/>
        </w:rPr>
        <w:t>:</w:t>
      </w:r>
    </w:p>
    <w:p w14:paraId="61F148DA" w14:textId="21BD9AC8" w:rsidR="00BB30FF" w:rsidRDefault="00BB30FF" w:rsidP="00BB30FF">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t>
      </w:r>
      <w:r w:rsidRPr="00BB30FF">
        <w:rPr>
          <w:rFonts w:asciiTheme="majorHAnsi" w:eastAsia="Times New Roman" w:hAnsiTheme="majorHAnsi" w:cstheme="majorHAnsi"/>
          <w:b/>
          <w:color w:val="0070C0"/>
          <w:sz w:val="28"/>
          <w:szCs w:val="28"/>
        </w:rPr>
        <w:t>Our results with taxol-polymerized tubulin and organic cations</w:t>
      </w:r>
      <w:r>
        <w:rPr>
          <w:rFonts w:asciiTheme="majorHAnsi" w:eastAsia="Times New Roman" w:hAnsiTheme="majorHAnsi" w:cstheme="majorHAnsi"/>
          <w:b/>
          <w:color w:val="0070C0"/>
          <w:sz w:val="28"/>
          <w:szCs w:val="28"/>
        </w:rPr>
        <w:t xml:space="preserve"> </w:t>
      </w:r>
      <w:r w:rsidRPr="00BB30FF">
        <w:rPr>
          <w:rFonts w:asciiTheme="majorHAnsi" w:eastAsia="Times New Roman" w:hAnsiTheme="majorHAnsi" w:cstheme="majorHAnsi"/>
          <w:b/>
          <w:color w:val="0070C0"/>
          <w:sz w:val="28"/>
          <w:szCs w:val="28"/>
        </w:rPr>
        <w:t>(Wolff et al., 1996), and the present findings with alkali metal cations, show that there is marked cation selectivity for increasing the</w:t>
      </w:r>
      <w:r>
        <w:rPr>
          <w:rFonts w:asciiTheme="majorHAnsi" w:eastAsia="Times New Roman" w:hAnsiTheme="majorHAnsi" w:cstheme="majorHAnsi"/>
          <w:b/>
          <w:color w:val="0070C0"/>
          <w:sz w:val="28"/>
          <w:szCs w:val="28"/>
        </w:rPr>
        <w:t xml:space="preserve"> </w:t>
      </w:r>
      <w:r w:rsidRPr="00BB30FF">
        <w:rPr>
          <w:rFonts w:asciiTheme="majorHAnsi" w:eastAsia="Times New Roman" w:hAnsiTheme="majorHAnsi" w:cstheme="majorHAnsi"/>
          <w:b/>
          <w:color w:val="0070C0"/>
          <w:sz w:val="28"/>
          <w:szCs w:val="28"/>
        </w:rPr>
        <w:t>rate of polymerization. Three components appear to contribute to</w:t>
      </w:r>
      <w:r>
        <w:rPr>
          <w:rFonts w:asciiTheme="majorHAnsi" w:eastAsia="Times New Roman" w:hAnsiTheme="majorHAnsi" w:cstheme="majorHAnsi"/>
          <w:b/>
          <w:color w:val="0070C0"/>
          <w:sz w:val="28"/>
          <w:szCs w:val="28"/>
        </w:rPr>
        <w:t xml:space="preserve"> </w:t>
      </w:r>
      <w:r w:rsidRPr="00BB30FF">
        <w:rPr>
          <w:rFonts w:asciiTheme="majorHAnsi" w:eastAsia="Times New Roman" w:hAnsiTheme="majorHAnsi" w:cstheme="majorHAnsi"/>
          <w:b/>
          <w:color w:val="0070C0"/>
          <w:sz w:val="28"/>
          <w:szCs w:val="28"/>
        </w:rPr>
        <w:t>this selectivity: (I) a background influence of the anion depending</w:t>
      </w:r>
      <w:r>
        <w:rPr>
          <w:rFonts w:asciiTheme="majorHAnsi" w:eastAsia="Times New Roman" w:hAnsiTheme="majorHAnsi" w:cstheme="majorHAnsi"/>
          <w:b/>
          <w:color w:val="0070C0"/>
          <w:sz w:val="28"/>
          <w:szCs w:val="28"/>
        </w:rPr>
        <w:t xml:space="preserve"> </w:t>
      </w:r>
      <w:r w:rsidRPr="00BB30FF">
        <w:rPr>
          <w:rFonts w:asciiTheme="majorHAnsi" w:eastAsia="Times New Roman" w:hAnsiTheme="majorHAnsi" w:cstheme="majorHAnsi"/>
          <w:b/>
          <w:color w:val="0070C0"/>
          <w:sz w:val="28"/>
          <w:szCs w:val="28"/>
        </w:rPr>
        <w:t xml:space="preserve">on its chaotropic potential; (2) promotion of polymerization with cation selectivity Na+ &gt; K+ &gt; Li+ &gt; Cs+; and (3) an </w:t>
      </w:r>
      <w:r>
        <w:rPr>
          <w:rFonts w:asciiTheme="majorHAnsi" w:eastAsia="Times New Roman" w:hAnsiTheme="majorHAnsi" w:cstheme="majorHAnsi"/>
          <w:b/>
          <w:color w:val="0070C0"/>
          <w:sz w:val="28"/>
          <w:szCs w:val="28"/>
        </w:rPr>
        <w:t>a</w:t>
      </w:r>
      <w:r w:rsidRPr="00BB30FF">
        <w:rPr>
          <w:rFonts w:asciiTheme="majorHAnsi" w:eastAsia="Times New Roman" w:hAnsiTheme="majorHAnsi" w:cstheme="majorHAnsi"/>
          <w:b/>
          <w:color w:val="0070C0"/>
          <w:sz w:val="28"/>
          <w:szCs w:val="28"/>
        </w:rPr>
        <w:t>pparen</w:t>
      </w:r>
      <w:r>
        <w:rPr>
          <w:rFonts w:asciiTheme="majorHAnsi" w:eastAsia="Times New Roman" w:hAnsiTheme="majorHAnsi" w:cstheme="majorHAnsi"/>
          <w:b/>
          <w:color w:val="0070C0"/>
          <w:sz w:val="28"/>
          <w:szCs w:val="28"/>
        </w:rPr>
        <w:t xml:space="preserve">t </w:t>
      </w:r>
      <w:r w:rsidRPr="00BB30FF">
        <w:rPr>
          <w:rFonts w:asciiTheme="majorHAnsi" w:eastAsia="Times New Roman" w:hAnsiTheme="majorHAnsi" w:cstheme="majorHAnsi"/>
          <w:b/>
          <w:color w:val="0070C0"/>
          <w:sz w:val="28"/>
          <w:szCs w:val="28"/>
        </w:rPr>
        <w:t>inhibitory cation effect at high concentrations with a reverse rank order</w:t>
      </w:r>
      <w:r>
        <w:rPr>
          <w:rFonts w:asciiTheme="majorHAnsi" w:eastAsia="Times New Roman" w:hAnsiTheme="majorHAnsi" w:cstheme="majorHAnsi"/>
          <w:b/>
          <w:color w:val="0070C0"/>
          <w:sz w:val="28"/>
          <w:szCs w:val="28"/>
        </w:rPr>
        <w:t xml:space="preserve"> </w:t>
      </w:r>
      <w:r w:rsidRPr="00BB30FF">
        <w:rPr>
          <w:rFonts w:asciiTheme="majorHAnsi" w:eastAsia="Times New Roman" w:hAnsiTheme="majorHAnsi" w:cstheme="majorHAnsi"/>
          <w:b/>
          <w:color w:val="0070C0"/>
          <w:sz w:val="28"/>
          <w:szCs w:val="28"/>
        </w:rPr>
        <w:t>to that promoting polymerization, i.e., Cs+ &gt; Li+ &gt; K+ &gt; Na+.</w:t>
      </w:r>
      <w:r>
        <w:rPr>
          <w:rFonts w:asciiTheme="majorHAnsi" w:eastAsia="Times New Roman" w:hAnsiTheme="majorHAnsi" w:cstheme="majorHAnsi"/>
          <w:b/>
          <w:color w:val="0070C0"/>
          <w:sz w:val="28"/>
          <w:szCs w:val="28"/>
        </w:rPr>
        <w:t>”</w:t>
      </w:r>
    </w:p>
    <w:p w14:paraId="4956853C" w14:textId="5771F8A0" w:rsidR="0011283A" w:rsidRDefault="0011283A" w:rsidP="00BB30FF">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Thus, using potassium </w:t>
      </w:r>
      <w:r w:rsidR="007C25CE">
        <w:rPr>
          <w:rFonts w:asciiTheme="majorHAnsi" w:eastAsia="Times New Roman" w:hAnsiTheme="majorHAnsi" w:cstheme="majorHAnsi"/>
          <w:b/>
          <w:color w:val="0070C0"/>
          <w:sz w:val="28"/>
          <w:szCs w:val="28"/>
        </w:rPr>
        <w:t xml:space="preserve">rather </w:t>
      </w:r>
      <w:r>
        <w:rPr>
          <w:rFonts w:asciiTheme="majorHAnsi" w:eastAsia="Times New Roman" w:hAnsiTheme="majorHAnsi" w:cstheme="majorHAnsi"/>
          <w:b/>
          <w:color w:val="0070C0"/>
          <w:sz w:val="28"/>
          <w:szCs w:val="28"/>
        </w:rPr>
        <w:t xml:space="preserve">than sodium salts in the </w:t>
      </w:r>
      <w:r w:rsidR="00FE6D8B">
        <w:rPr>
          <w:rFonts w:asciiTheme="majorHAnsi" w:eastAsia="Times New Roman" w:hAnsiTheme="majorHAnsi" w:cstheme="majorHAnsi"/>
          <w:b/>
          <w:color w:val="0070C0"/>
          <w:sz w:val="28"/>
          <w:szCs w:val="28"/>
        </w:rPr>
        <w:t>protocol</w:t>
      </w:r>
      <w:r>
        <w:rPr>
          <w:rFonts w:asciiTheme="majorHAnsi" w:eastAsia="Times New Roman" w:hAnsiTheme="majorHAnsi" w:cstheme="majorHAnsi"/>
          <w:b/>
          <w:color w:val="0070C0"/>
          <w:sz w:val="28"/>
          <w:szCs w:val="28"/>
        </w:rPr>
        <w:t xml:space="preserve"> is </w:t>
      </w:r>
      <w:r w:rsidR="007C25CE">
        <w:rPr>
          <w:rFonts w:asciiTheme="majorHAnsi" w:eastAsia="Times New Roman" w:hAnsiTheme="majorHAnsi" w:cstheme="majorHAnsi"/>
          <w:b/>
          <w:color w:val="0070C0"/>
          <w:sz w:val="28"/>
          <w:szCs w:val="28"/>
        </w:rPr>
        <w:t>preferred</w:t>
      </w:r>
      <w:r w:rsidR="008A7B5C">
        <w:rPr>
          <w:rFonts w:asciiTheme="majorHAnsi" w:eastAsia="Times New Roman" w:hAnsiTheme="majorHAnsi" w:cstheme="majorHAnsi"/>
          <w:b/>
          <w:color w:val="0070C0"/>
          <w:sz w:val="28"/>
          <w:szCs w:val="28"/>
        </w:rPr>
        <w:t>,</w:t>
      </w:r>
      <w:r w:rsidR="007C25CE">
        <w:rPr>
          <w:rFonts w:asciiTheme="majorHAnsi" w:eastAsia="Times New Roman" w:hAnsiTheme="majorHAnsi" w:cstheme="majorHAnsi"/>
          <w:b/>
          <w:color w:val="0070C0"/>
          <w:sz w:val="28"/>
          <w:szCs w:val="28"/>
        </w:rPr>
        <w:t xml:space="preserve"> </w:t>
      </w:r>
      <w:r>
        <w:rPr>
          <w:rFonts w:asciiTheme="majorHAnsi" w:eastAsia="Times New Roman" w:hAnsiTheme="majorHAnsi" w:cstheme="majorHAnsi"/>
          <w:b/>
          <w:color w:val="0070C0"/>
          <w:sz w:val="28"/>
          <w:szCs w:val="28"/>
        </w:rPr>
        <w:t xml:space="preserve">as it </w:t>
      </w:r>
      <w:r w:rsidR="007C25CE">
        <w:rPr>
          <w:rFonts w:asciiTheme="majorHAnsi" w:eastAsia="Times New Roman" w:hAnsiTheme="majorHAnsi" w:cstheme="majorHAnsi"/>
          <w:b/>
          <w:color w:val="0070C0"/>
          <w:sz w:val="28"/>
          <w:szCs w:val="28"/>
        </w:rPr>
        <w:t xml:space="preserve">makes </w:t>
      </w:r>
      <w:r w:rsidR="00FE6D8B">
        <w:rPr>
          <w:rFonts w:asciiTheme="majorHAnsi" w:eastAsia="Times New Roman" w:hAnsiTheme="majorHAnsi" w:cstheme="majorHAnsi"/>
          <w:b/>
          <w:color w:val="0070C0"/>
          <w:sz w:val="28"/>
          <w:szCs w:val="28"/>
        </w:rPr>
        <w:t xml:space="preserve">tubulin </w:t>
      </w:r>
      <w:r w:rsidR="00DB2AC5">
        <w:rPr>
          <w:rFonts w:asciiTheme="majorHAnsi" w:eastAsia="Times New Roman" w:hAnsiTheme="majorHAnsi" w:cstheme="majorHAnsi"/>
          <w:b/>
          <w:color w:val="0070C0"/>
          <w:sz w:val="28"/>
          <w:szCs w:val="28"/>
        </w:rPr>
        <w:t>polymerisation</w:t>
      </w:r>
      <w:r w:rsidR="00FE6D8B">
        <w:rPr>
          <w:rFonts w:asciiTheme="majorHAnsi" w:eastAsia="Times New Roman" w:hAnsiTheme="majorHAnsi" w:cstheme="majorHAnsi"/>
          <w:b/>
          <w:color w:val="0070C0"/>
          <w:sz w:val="28"/>
          <w:szCs w:val="28"/>
        </w:rPr>
        <w:t xml:space="preserve"> into microtubules</w:t>
      </w:r>
      <w:r w:rsidR="00DB2AC5">
        <w:rPr>
          <w:rFonts w:asciiTheme="majorHAnsi" w:eastAsia="Times New Roman" w:hAnsiTheme="majorHAnsi" w:cstheme="majorHAnsi"/>
          <w:b/>
          <w:color w:val="0070C0"/>
          <w:sz w:val="28"/>
          <w:szCs w:val="28"/>
        </w:rPr>
        <w:t xml:space="preserve"> </w:t>
      </w:r>
      <w:r>
        <w:rPr>
          <w:rFonts w:asciiTheme="majorHAnsi" w:eastAsia="Times New Roman" w:hAnsiTheme="majorHAnsi" w:cstheme="majorHAnsi"/>
          <w:b/>
          <w:color w:val="0070C0"/>
          <w:sz w:val="28"/>
          <w:szCs w:val="28"/>
        </w:rPr>
        <w:t xml:space="preserve">less </w:t>
      </w:r>
      <w:r w:rsidR="00FB316C">
        <w:rPr>
          <w:rFonts w:asciiTheme="majorHAnsi" w:eastAsia="Times New Roman" w:hAnsiTheme="majorHAnsi" w:cstheme="majorHAnsi"/>
          <w:b/>
          <w:color w:val="0070C0"/>
          <w:sz w:val="28"/>
          <w:szCs w:val="28"/>
        </w:rPr>
        <w:t xml:space="preserve">dependent on </w:t>
      </w:r>
      <w:r w:rsidR="00794650">
        <w:rPr>
          <w:rFonts w:asciiTheme="majorHAnsi" w:eastAsia="Times New Roman" w:hAnsiTheme="majorHAnsi" w:cstheme="majorHAnsi"/>
          <w:b/>
          <w:color w:val="0070C0"/>
          <w:sz w:val="28"/>
          <w:szCs w:val="28"/>
        </w:rPr>
        <w:t xml:space="preserve">high </w:t>
      </w:r>
      <w:r w:rsidR="00DB2AC5">
        <w:rPr>
          <w:rFonts w:asciiTheme="majorHAnsi" w:eastAsia="Times New Roman" w:hAnsiTheme="majorHAnsi" w:cstheme="majorHAnsi"/>
          <w:b/>
          <w:color w:val="0070C0"/>
          <w:sz w:val="28"/>
          <w:szCs w:val="28"/>
        </w:rPr>
        <w:t xml:space="preserve">tubulin </w:t>
      </w:r>
      <w:bookmarkStart w:id="0" w:name="_GoBack"/>
      <w:r w:rsidR="008A7B5C">
        <w:rPr>
          <w:rFonts w:asciiTheme="majorHAnsi" w:eastAsia="Times New Roman" w:hAnsiTheme="majorHAnsi" w:cstheme="majorHAnsi"/>
          <w:b/>
          <w:color w:val="0070C0"/>
          <w:sz w:val="28"/>
          <w:szCs w:val="28"/>
        </w:rPr>
        <w:t>concentration</w:t>
      </w:r>
      <w:r>
        <w:rPr>
          <w:rFonts w:asciiTheme="majorHAnsi" w:eastAsia="Times New Roman" w:hAnsiTheme="majorHAnsi" w:cstheme="majorHAnsi"/>
          <w:b/>
          <w:color w:val="0070C0"/>
          <w:sz w:val="28"/>
          <w:szCs w:val="28"/>
        </w:rPr>
        <w:t>.</w:t>
      </w:r>
      <w:r w:rsidR="00FE3AF6">
        <w:rPr>
          <w:rFonts w:asciiTheme="majorHAnsi" w:eastAsia="Times New Roman" w:hAnsiTheme="majorHAnsi" w:cstheme="majorHAnsi"/>
          <w:b/>
          <w:color w:val="0070C0"/>
          <w:sz w:val="28"/>
          <w:szCs w:val="28"/>
        </w:rPr>
        <w:t xml:space="preserve"> We have now added the Wolff et al reference to the protocol.</w:t>
      </w:r>
    </w:p>
    <w:bookmarkEnd w:id="0"/>
    <w:p w14:paraId="33FF693A" w14:textId="6A5F7135" w:rsidR="00C0008D" w:rsidRPr="000F0E9C"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 xml:space="preserve">2) On page 7 the authors state : "On day -10, plate these cells on six 15-cm-diameter dishes at 10 million cells per plate and grow them to confluence. This is the recommended number of cells to successfully purify tubulin from 2 L of suspension cultures (see Table of Materials)". What is actually the recommended number, the 10 million cells on day -10 or the number of cells after reaching confluence ? </w:t>
      </w:r>
      <w:r w:rsidRPr="000F0E9C">
        <w:rPr>
          <w:rFonts w:asciiTheme="majorHAnsi" w:eastAsia="Times New Roman" w:hAnsiTheme="majorHAnsi" w:cstheme="majorHAnsi"/>
          <w:sz w:val="28"/>
          <w:szCs w:val="28"/>
          <w:lang w:val="en-US"/>
        </w:rPr>
        <w:t>What is the number of cells after reaching confluence ?</w:t>
      </w:r>
    </w:p>
    <w:p w14:paraId="58326045" w14:textId="4A863428" w:rsidR="00806296" w:rsidRDefault="008D0C6D" w:rsidP="008D0C6D">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We thank the referee for this question. </w:t>
      </w:r>
      <w:r w:rsidR="00806296">
        <w:rPr>
          <w:rFonts w:asciiTheme="majorHAnsi" w:eastAsia="Times New Roman" w:hAnsiTheme="majorHAnsi" w:cstheme="majorHAnsi"/>
          <w:b/>
          <w:color w:val="0070C0"/>
          <w:sz w:val="28"/>
          <w:szCs w:val="28"/>
        </w:rPr>
        <w:t xml:space="preserve">This information has been now added </w:t>
      </w:r>
      <w:r w:rsidR="00236DFF">
        <w:rPr>
          <w:rFonts w:asciiTheme="majorHAnsi" w:eastAsia="Times New Roman" w:hAnsiTheme="majorHAnsi" w:cstheme="majorHAnsi"/>
          <w:b/>
          <w:color w:val="0070C0"/>
          <w:sz w:val="28"/>
          <w:szCs w:val="28"/>
        </w:rPr>
        <w:t xml:space="preserve">to </w:t>
      </w:r>
      <w:r w:rsidR="00806296">
        <w:rPr>
          <w:rFonts w:asciiTheme="majorHAnsi" w:eastAsia="Times New Roman" w:hAnsiTheme="majorHAnsi" w:cstheme="majorHAnsi"/>
          <w:b/>
          <w:color w:val="0070C0"/>
          <w:sz w:val="28"/>
          <w:szCs w:val="28"/>
        </w:rPr>
        <w:t>the protocol text</w:t>
      </w:r>
      <w:r w:rsidR="00FE6D8B">
        <w:rPr>
          <w:rFonts w:asciiTheme="majorHAnsi" w:eastAsia="Times New Roman" w:hAnsiTheme="majorHAnsi" w:cstheme="majorHAnsi"/>
          <w:b/>
          <w:color w:val="0070C0"/>
          <w:sz w:val="28"/>
          <w:szCs w:val="28"/>
        </w:rPr>
        <w:t>.</w:t>
      </w:r>
    </w:p>
    <w:p w14:paraId="06E8866A" w14:textId="53EA25E3" w:rsidR="00FE6D8B" w:rsidRDefault="00FE6D8B" w:rsidP="008D0C6D">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t>
      </w:r>
      <w:r w:rsidRPr="00FE6D8B">
        <w:rPr>
          <w:rFonts w:asciiTheme="majorHAnsi" w:eastAsia="Times New Roman" w:hAnsiTheme="majorHAnsi" w:cstheme="majorHAnsi"/>
          <w:b/>
          <w:color w:val="0070C0"/>
          <w:sz w:val="28"/>
          <w:szCs w:val="28"/>
        </w:rPr>
        <w:t>2.1.1.3.</w:t>
      </w:r>
      <w:r w:rsidRPr="00FE6D8B">
        <w:rPr>
          <w:rFonts w:asciiTheme="majorHAnsi" w:eastAsia="Times New Roman" w:hAnsiTheme="majorHAnsi" w:cstheme="majorHAnsi"/>
          <w:b/>
          <w:color w:val="0070C0"/>
          <w:sz w:val="28"/>
          <w:szCs w:val="28"/>
        </w:rPr>
        <w:tab/>
        <w:t>On day -7, trypsinize and collect the cells grown to 80-90% confluence (approximately 1.8</w:t>
      </w:r>
      <w:r>
        <w:rPr>
          <w:rFonts w:asciiTheme="majorHAnsi" w:eastAsia="Times New Roman" w:hAnsiTheme="majorHAnsi" w:cstheme="majorHAnsi"/>
          <w:b/>
          <w:color w:val="0070C0"/>
          <w:sz w:val="28"/>
          <w:szCs w:val="28"/>
        </w:rPr>
        <w:t>X</w:t>
      </w:r>
      <w:r w:rsidRPr="00FE6D8B">
        <w:rPr>
          <w:rFonts w:asciiTheme="majorHAnsi" w:eastAsia="Times New Roman" w:hAnsiTheme="majorHAnsi" w:cstheme="majorHAnsi"/>
          <w:b/>
          <w:color w:val="0070C0"/>
          <w:sz w:val="28"/>
          <w:szCs w:val="28"/>
        </w:rPr>
        <w:t>108 cells). Collect cells from 3 dishes at a time, pellet them down (200</w:t>
      </w:r>
      <w:r>
        <w:rPr>
          <w:rFonts w:asciiTheme="majorHAnsi" w:eastAsia="Times New Roman" w:hAnsiTheme="majorHAnsi" w:cstheme="majorHAnsi"/>
          <w:b/>
          <w:color w:val="0070C0"/>
          <w:sz w:val="28"/>
          <w:szCs w:val="28"/>
        </w:rPr>
        <w:t>X</w:t>
      </w:r>
      <w:r w:rsidRPr="00FE6D8B">
        <w:rPr>
          <w:rFonts w:asciiTheme="majorHAnsi" w:eastAsia="Times New Roman" w:hAnsiTheme="majorHAnsi" w:cstheme="majorHAnsi"/>
          <w:b/>
          <w:color w:val="0070C0"/>
          <w:sz w:val="28"/>
          <w:szCs w:val="28"/>
        </w:rPr>
        <w:t>g, 5 min, room temperature) and re-suspend all cells in 10 mL of DMEM medium.</w:t>
      </w:r>
      <w:r>
        <w:rPr>
          <w:rFonts w:asciiTheme="majorHAnsi" w:eastAsia="Times New Roman" w:hAnsiTheme="majorHAnsi" w:cstheme="majorHAnsi"/>
          <w:b/>
          <w:color w:val="0070C0"/>
          <w:sz w:val="28"/>
          <w:szCs w:val="28"/>
        </w:rPr>
        <w:t>”</w:t>
      </w:r>
    </w:p>
    <w:p w14:paraId="4CAC4437" w14:textId="4A5BF302" w:rsidR="00C0008D"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 xml:space="preserve">3) Point 2.2.1.4 states "Add 10 mL of lysis buffer". A bit later on page 9 the authors state : "PAUSE: Cells resuspended in lysis buffer can be snap-frozen in liquid nitrogen and stored at -80°C for two months". However, resuspension is not mentioned in point 2.2.1.4, only the addition of lysis buffer is mentioned. So what should exactly be done if one wants to pause </w:t>
      </w:r>
      <w:r w:rsidRPr="00F876AB">
        <w:rPr>
          <w:rFonts w:asciiTheme="majorHAnsi" w:eastAsia="Times New Roman" w:hAnsiTheme="majorHAnsi" w:cstheme="majorHAnsi"/>
          <w:sz w:val="28"/>
          <w:szCs w:val="28"/>
          <w:lang w:val="en-US"/>
        </w:rPr>
        <w:lastRenderedPageBreak/>
        <w:t>at this stage ? I am asking this because the next step (3.1.1) is cell lysis and it is important to know what the difference is between cell resuspension and cell lysis, and whether lysed cells can be stored.</w:t>
      </w:r>
    </w:p>
    <w:p w14:paraId="5347D5A8" w14:textId="77777777" w:rsidR="00FE6D8B" w:rsidRDefault="00806296" w:rsidP="00966BCB">
      <w:pPr>
        <w:spacing w:after="120" w:line="276" w:lineRule="auto"/>
        <w:rPr>
          <w:rFonts w:asciiTheme="majorHAnsi" w:eastAsia="Times New Roman" w:hAnsiTheme="majorHAnsi" w:cstheme="majorHAnsi"/>
          <w:b/>
          <w:color w:val="0070C0"/>
          <w:sz w:val="28"/>
          <w:szCs w:val="28"/>
        </w:rPr>
      </w:pPr>
      <w:r w:rsidRPr="00FE6D8B">
        <w:rPr>
          <w:rFonts w:asciiTheme="majorHAnsi" w:eastAsia="Times New Roman" w:hAnsiTheme="majorHAnsi" w:cstheme="majorHAnsi"/>
          <w:b/>
          <w:color w:val="0070C0"/>
          <w:sz w:val="28"/>
          <w:szCs w:val="28"/>
        </w:rPr>
        <w:t xml:space="preserve">We thank the referee for pointing this. We have now made it clear in point </w:t>
      </w:r>
    </w:p>
    <w:p w14:paraId="4E0F0B11" w14:textId="1724827C" w:rsidR="00FE6D8B" w:rsidRDefault="005C031D" w:rsidP="00966BCB">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t>
      </w:r>
      <w:r w:rsidR="00806296" w:rsidRPr="00FE6D8B">
        <w:rPr>
          <w:rFonts w:asciiTheme="majorHAnsi" w:eastAsia="Times New Roman" w:hAnsiTheme="majorHAnsi" w:cstheme="majorHAnsi"/>
          <w:b/>
          <w:color w:val="0070C0"/>
          <w:sz w:val="28"/>
          <w:szCs w:val="28"/>
        </w:rPr>
        <w:t>2.2.1.4</w:t>
      </w:r>
      <w:r>
        <w:rPr>
          <w:rFonts w:asciiTheme="majorHAnsi" w:eastAsia="Times New Roman" w:hAnsiTheme="majorHAnsi" w:cstheme="majorHAnsi"/>
          <w:b/>
          <w:color w:val="0070C0"/>
          <w:sz w:val="28"/>
          <w:szCs w:val="28"/>
        </w:rPr>
        <w:tab/>
      </w:r>
      <w:r w:rsidR="00806296" w:rsidRPr="00FE6D8B">
        <w:rPr>
          <w:rFonts w:asciiTheme="majorHAnsi" w:eastAsia="Times New Roman" w:hAnsiTheme="majorHAnsi" w:cstheme="majorHAnsi"/>
          <w:b/>
          <w:color w:val="0070C0"/>
          <w:sz w:val="28"/>
          <w:szCs w:val="28"/>
        </w:rPr>
        <w:t xml:space="preserve">Add </w:t>
      </w:r>
      <w:r w:rsidR="00526326" w:rsidRPr="00FE6D8B">
        <w:rPr>
          <w:rFonts w:asciiTheme="majorHAnsi" w:eastAsia="Times New Roman" w:hAnsiTheme="majorHAnsi" w:cstheme="majorHAnsi"/>
          <w:b/>
          <w:color w:val="0070C0"/>
          <w:sz w:val="28"/>
          <w:szCs w:val="28"/>
        </w:rPr>
        <w:t>1 volume (</w:t>
      </w:r>
      <w:r w:rsidR="00806296" w:rsidRPr="00FE6D8B">
        <w:rPr>
          <w:rFonts w:asciiTheme="majorHAnsi" w:eastAsia="Times New Roman" w:hAnsiTheme="majorHAnsi" w:cstheme="majorHAnsi"/>
          <w:b/>
          <w:color w:val="0070C0"/>
          <w:sz w:val="28"/>
          <w:szCs w:val="28"/>
        </w:rPr>
        <w:t>10 mL</w:t>
      </w:r>
      <w:r w:rsidR="00526326" w:rsidRPr="00FE6D8B">
        <w:rPr>
          <w:rFonts w:asciiTheme="majorHAnsi" w:eastAsia="Times New Roman" w:hAnsiTheme="majorHAnsi" w:cstheme="majorHAnsi"/>
          <w:b/>
          <w:color w:val="0070C0"/>
          <w:sz w:val="28"/>
          <w:szCs w:val="28"/>
        </w:rPr>
        <w:t>)</w:t>
      </w:r>
      <w:r w:rsidR="00806296" w:rsidRPr="00FE6D8B">
        <w:rPr>
          <w:rFonts w:asciiTheme="majorHAnsi" w:eastAsia="Times New Roman" w:hAnsiTheme="majorHAnsi" w:cstheme="majorHAnsi"/>
          <w:b/>
          <w:color w:val="0070C0"/>
          <w:sz w:val="28"/>
          <w:szCs w:val="28"/>
        </w:rPr>
        <w:t xml:space="preserve"> of lysis buffer and re-suspend the cell pellet”. </w:t>
      </w:r>
    </w:p>
    <w:p w14:paraId="4DA7275B" w14:textId="7B74E200" w:rsidR="00806296" w:rsidRDefault="000F0E9C" w:rsidP="00966BCB">
      <w:pPr>
        <w:spacing w:after="120" w:line="276" w:lineRule="auto"/>
        <w:rPr>
          <w:rFonts w:asciiTheme="majorHAnsi" w:eastAsia="Times New Roman" w:hAnsiTheme="majorHAnsi" w:cstheme="majorHAnsi"/>
          <w:b/>
          <w:color w:val="0070C0"/>
          <w:sz w:val="28"/>
          <w:szCs w:val="28"/>
        </w:rPr>
      </w:pPr>
      <w:r w:rsidRPr="00FE6D8B">
        <w:rPr>
          <w:rFonts w:asciiTheme="majorHAnsi" w:eastAsia="Times New Roman" w:hAnsiTheme="majorHAnsi" w:cstheme="majorHAnsi"/>
          <w:b/>
          <w:color w:val="0070C0"/>
          <w:sz w:val="28"/>
          <w:szCs w:val="28"/>
        </w:rPr>
        <w:t xml:space="preserve">This step does not induce </w:t>
      </w:r>
      <w:r w:rsidR="00526326" w:rsidRPr="00FE6D8B">
        <w:rPr>
          <w:rFonts w:asciiTheme="majorHAnsi" w:eastAsia="Times New Roman" w:hAnsiTheme="majorHAnsi" w:cstheme="majorHAnsi"/>
          <w:b/>
          <w:color w:val="0070C0"/>
          <w:sz w:val="28"/>
          <w:szCs w:val="28"/>
        </w:rPr>
        <w:t xml:space="preserve">cell </w:t>
      </w:r>
      <w:r w:rsidRPr="00FE6D8B">
        <w:rPr>
          <w:rFonts w:asciiTheme="majorHAnsi" w:eastAsia="Times New Roman" w:hAnsiTheme="majorHAnsi" w:cstheme="majorHAnsi"/>
          <w:b/>
          <w:color w:val="0070C0"/>
          <w:sz w:val="28"/>
          <w:szCs w:val="28"/>
        </w:rPr>
        <w:t>lysis. However, once the cell suspension is frozen and thawed, cell lysis will occur</w:t>
      </w:r>
      <w:r w:rsidR="007C52C3" w:rsidRPr="00FE6D8B">
        <w:rPr>
          <w:rFonts w:asciiTheme="majorHAnsi" w:eastAsia="Times New Roman" w:hAnsiTheme="majorHAnsi" w:cstheme="majorHAnsi"/>
          <w:b/>
          <w:color w:val="0070C0"/>
          <w:sz w:val="28"/>
          <w:szCs w:val="28"/>
        </w:rPr>
        <w:t xml:space="preserve"> and will be completed by different steps of cell lysis (see section 3)</w:t>
      </w:r>
      <w:r w:rsidR="00526326" w:rsidRPr="00FE6D8B">
        <w:rPr>
          <w:rFonts w:asciiTheme="majorHAnsi" w:eastAsia="Times New Roman" w:hAnsiTheme="majorHAnsi" w:cstheme="majorHAnsi"/>
          <w:b/>
          <w:color w:val="0070C0"/>
          <w:sz w:val="28"/>
          <w:szCs w:val="28"/>
        </w:rPr>
        <w:t>.</w:t>
      </w:r>
    </w:p>
    <w:p w14:paraId="38677DE8" w14:textId="735A0E87" w:rsidR="00C0008D"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 xml:space="preserve">4) In step 4.4.1 the authors state : "Prepare the polymerization mix by combining 1 volume of SN3 (200 </w:t>
      </w:r>
      <w:r w:rsidRPr="00C0008D">
        <w:rPr>
          <w:rFonts w:asciiTheme="majorHAnsi" w:eastAsia="Times New Roman" w:hAnsiTheme="majorHAnsi" w:cstheme="majorHAnsi"/>
          <w:sz w:val="28"/>
          <w:szCs w:val="28"/>
          <w:lang w:val="fr-FR"/>
        </w:rPr>
        <w:t>μ</w:t>
      </w:r>
      <w:r w:rsidRPr="00F876AB">
        <w:rPr>
          <w:rFonts w:asciiTheme="majorHAnsi" w:eastAsia="Times New Roman" w:hAnsiTheme="majorHAnsi" w:cstheme="majorHAnsi"/>
          <w:sz w:val="28"/>
          <w:szCs w:val="28"/>
          <w:lang w:val="en-US"/>
        </w:rPr>
        <w:t xml:space="preserve">l), 1 volume of pre-heated 1 M PIPES (200 </w:t>
      </w:r>
      <w:r w:rsidRPr="00C0008D">
        <w:rPr>
          <w:rFonts w:asciiTheme="majorHAnsi" w:eastAsia="Times New Roman" w:hAnsiTheme="majorHAnsi" w:cstheme="majorHAnsi"/>
          <w:sz w:val="28"/>
          <w:szCs w:val="28"/>
          <w:lang w:val="fr-FR"/>
        </w:rPr>
        <w:t>μ</w:t>
      </w:r>
      <w:r w:rsidRPr="00F876AB">
        <w:rPr>
          <w:rFonts w:asciiTheme="majorHAnsi" w:eastAsia="Times New Roman" w:hAnsiTheme="majorHAnsi" w:cstheme="majorHAnsi"/>
          <w:sz w:val="28"/>
          <w:szCs w:val="28"/>
          <w:lang w:val="en-US"/>
        </w:rPr>
        <w:t xml:space="preserve">l, final concentration 0.5 M), 1/100th volume of 0.2-M GTP (2 </w:t>
      </w:r>
      <w:r w:rsidRPr="00C0008D">
        <w:rPr>
          <w:rFonts w:asciiTheme="majorHAnsi" w:eastAsia="Times New Roman" w:hAnsiTheme="majorHAnsi" w:cstheme="majorHAnsi"/>
          <w:sz w:val="28"/>
          <w:szCs w:val="28"/>
          <w:lang w:val="fr-FR"/>
        </w:rPr>
        <w:t>μ</w:t>
      </w:r>
      <w:r w:rsidRPr="00F876AB">
        <w:rPr>
          <w:rFonts w:asciiTheme="majorHAnsi" w:eastAsia="Times New Roman" w:hAnsiTheme="majorHAnsi" w:cstheme="majorHAnsi"/>
          <w:sz w:val="28"/>
          <w:szCs w:val="28"/>
          <w:lang w:val="en-US"/>
        </w:rPr>
        <w:t>L, final concentration 1 mM), 0.5 volume of pre-heated glycerol (6 mL) in a screw-cap tube of the appropriate volume". The 0.5 volume of glycerol seems off, is it really 6 ml? And is the volume GTP (1/100th) correct?</w:t>
      </w:r>
    </w:p>
    <w:p w14:paraId="22107F19" w14:textId="6EAE7F00" w:rsidR="00966BCB" w:rsidRDefault="00966BCB" w:rsidP="00966BCB">
      <w:pPr>
        <w:spacing w:after="120" w:line="276" w:lineRule="auto"/>
        <w:rPr>
          <w:rFonts w:asciiTheme="majorHAnsi" w:eastAsia="Times New Roman" w:hAnsiTheme="majorHAnsi" w:cstheme="majorHAnsi"/>
          <w:b/>
          <w:color w:val="0070C0"/>
          <w:sz w:val="28"/>
          <w:szCs w:val="28"/>
        </w:rPr>
      </w:pPr>
      <w:r w:rsidRPr="000D55E5">
        <w:rPr>
          <w:rFonts w:asciiTheme="majorHAnsi" w:eastAsia="Times New Roman" w:hAnsiTheme="majorHAnsi" w:cstheme="majorHAnsi"/>
          <w:b/>
          <w:color w:val="0070C0"/>
          <w:sz w:val="28"/>
          <w:szCs w:val="28"/>
        </w:rPr>
        <w:t xml:space="preserve">We thank the referee for </w:t>
      </w:r>
      <w:r w:rsidR="00D24F6C" w:rsidRPr="000D55E5">
        <w:rPr>
          <w:rFonts w:asciiTheme="majorHAnsi" w:eastAsia="Times New Roman" w:hAnsiTheme="majorHAnsi" w:cstheme="majorHAnsi"/>
          <w:b/>
          <w:color w:val="0070C0"/>
          <w:sz w:val="28"/>
          <w:szCs w:val="28"/>
        </w:rPr>
        <w:t>noticing</w:t>
      </w:r>
      <w:r w:rsidRPr="000D55E5">
        <w:rPr>
          <w:rFonts w:asciiTheme="majorHAnsi" w:eastAsia="Times New Roman" w:hAnsiTheme="majorHAnsi" w:cstheme="majorHAnsi"/>
          <w:b/>
          <w:color w:val="0070C0"/>
          <w:sz w:val="28"/>
          <w:szCs w:val="28"/>
        </w:rPr>
        <w:t xml:space="preserve"> this</w:t>
      </w:r>
      <w:r w:rsidR="00D24F6C" w:rsidRPr="000D55E5">
        <w:rPr>
          <w:rFonts w:asciiTheme="majorHAnsi" w:eastAsia="Times New Roman" w:hAnsiTheme="majorHAnsi" w:cstheme="majorHAnsi"/>
          <w:b/>
          <w:color w:val="0070C0"/>
          <w:sz w:val="28"/>
          <w:szCs w:val="28"/>
        </w:rPr>
        <w:t xml:space="preserve"> </w:t>
      </w:r>
      <w:r w:rsidR="00526326">
        <w:rPr>
          <w:rFonts w:asciiTheme="majorHAnsi" w:eastAsia="Times New Roman" w:hAnsiTheme="majorHAnsi" w:cstheme="majorHAnsi"/>
          <w:b/>
          <w:color w:val="0070C0"/>
          <w:sz w:val="28"/>
          <w:szCs w:val="28"/>
        </w:rPr>
        <w:t>mistake</w:t>
      </w:r>
      <w:r w:rsidRPr="000D55E5">
        <w:rPr>
          <w:rFonts w:asciiTheme="majorHAnsi" w:eastAsia="Times New Roman" w:hAnsiTheme="majorHAnsi" w:cstheme="majorHAnsi"/>
          <w:b/>
          <w:color w:val="0070C0"/>
          <w:sz w:val="28"/>
          <w:szCs w:val="28"/>
        </w:rPr>
        <w:t xml:space="preserve">. We have now </w:t>
      </w:r>
      <w:r w:rsidR="00D24F6C" w:rsidRPr="000D55E5">
        <w:rPr>
          <w:rFonts w:asciiTheme="majorHAnsi" w:eastAsia="Times New Roman" w:hAnsiTheme="majorHAnsi" w:cstheme="majorHAnsi"/>
          <w:b/>
          <w:color w:val="0070C0"/>
          <w:sz w:val="28"/>
          <w:szCs w:val="28"/>
        </w:rPr>
        <w:t>corrected the values.</w:t>
      </w:r>
    </w:p>
    <w:p w14:paraId="7FD68550" w14:textId="023DBDAD" w:rsidR="00C0008D" w:rsidRDefault="00C0008D" w:rsidP="00C0008D">
      <w:pPr>
        <w:spacing w:after="120" w:line="276" w:lineRule="auto"/>
        <w:ind w:left="567" w:hanging="567"/>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5) On page 20 in the Discussion section the authors state "Tubulin purified from cell lines lacks all tubulin PTMs including detyrosination". This is a rather bold statement. Many papers have used cell lines to analyze specific PTMs on MTs/tubulin, including, for example, the original observation on detyrosination (Gundersen, G.G., Kalnoski, M.H., and Bulinski, J.C. (1984). Distinct populations of microtubules: tyrosinated and nontyrosinated alpha tubulin are distributed differently in vivo. Cell 38, 779-789) was made in cell lines. Perhaps the authors can rephrase ?</w:t>
      </w:r>
    </w:p>
    <w:p w14:paraId="6F42A741" w14:textId="20227B9A" w:rsidR="005F5A42" w:rsidRDefault="005F5A42" w:rsidP="000D55E5">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In the cell lines, tubulin PTMs</w:t>
      </w:r>
      <w:r w:rsidR="006345AC">
        <w:rPr>
          <w:rFonts w:asciiTheme="majorHAnsi" w:eastAsia="Times New Roman" w:hAnsiTheme="majorHAnsi" w:cstheme="majorHAnsi"/>
          <w:b/>
          <w:color w:val="0070C0"/>
          <w:sz w:val="28"/>
          <w:szCs w:val="28"/>
        </w:rPr>
        <w:t>,</w:t>
      </w:r>
      <w:r>
        <w:rPr>
          <w:rFonts w:asciiTheme="majorHAnsi" w:eastAsia="Times New Roman" w:hAnsiTheme="majorHAnsi" w:cstheme="majorHAnsi"/>
          <w:b/>
          <w:color w:val="0070C0"/>
          <w:sz w:val="28"/>
          <w:szCs w:val="28"/>
        </w:rPr>
        <w:t xml:space="preserve"> including detyrosination have been </w:t>
      </w:r>
      <w:r w:rsidR="006C3CC0">
        <w:rPr>
          <w:rFonts w:asciiTheme="majorHAnsi" w:eastAsia="Times New Roman" w:hAnsiTheme="majorHAnsi" w:cstheme="majorHAnsi"/>
          <w:b/>
          <w:color w:val="0070C0"/>
          <w:sz w:val="28"/>
          <w:szCs w:val="28"/>
        </w:rPr>
        <w:t xml:space="preserve">so far shown to be localised only </w:t>
      </w:r>
      <w:r w:rsidR="00B277D3">
        <w:rPr>
          <w:rFonts w:asciiTheme="majorHAnsi" w:eastAsia="Times New Roman" w:hAnsiTheme="majorHAnsi" w:cstheme="majorHAnsi"/>
          <w:b/>
          <w:color w:val="0070C0"/>
          <w:sz w:val="28"/>
          <w:szCs w:val="28"/>
        </w:rPr>
        <w:t xml:space="preserve">on </w:t>
      </w:r>
      <w:r w:rsidR="006C3CC0">
        <w:rPr>
          <w:rFonts w:asciiTheme="majorHAnsi" w:eastAsia="Times New Roman" w:hAnsiTheme="majorHAnsi" w:cstheme="majorHAnsi"/>
          <w:b/>
          <w:color w:val="0070C0"/>
          <w:sz w:val="28"/>
          <w:szCs w:val="28"/>
        </w:rPr>
        <w:t xml:space="preserve">specialised </w:t>
      </w:r>
      <w:r w:rsidR="006D721E">
        <w:rPr>
          <w:rFonts w:asciiTheme="majorHAnsi" w:eastAsia="Times New Roman" w:hAnsiTheme="majorHAnsi" w:cstheme="majorHAnsi"/>
          <w:b/>
          <w:color w:val="0070C0"/>
          <w:sz w:val="28"/>
          <w:szCs w:val="28"/>
        </w:rPr>
        <w:t xml:space="preserve">microtubule </w:t>
      </w:r>
      <w:r w:rsidR="006C3CC0">
        <w:rPr>
          <w:rFonts w:asciiTheme="majorHAnsi" w:eastAsia="Times New Roman" w:hAnsiTheme="majorHAnsi" w:cstheme="majorHAnsi"/>
          <w:b/>
          <w:color w:val="0070C0"/>
          <w:sz w:val="28"/>
          <w:szCs w:val="28"/>
        </w:rPr>
        <w:t xml:space="preserve">structures </w:t>
      </w:r>
      <w:r w:rsidR="00B277D3">
        <w:rPr>
          <w:rFonts w:asciiTheme="majorHAnsi" w:eastAsia="Times New Roman" w:hAnsiTheme="majorHAnsi" w:cstheme="majorHAnsi"/>
          <w:b/>
          <w:color w:val="0070C0"/>
          <w:sz w:val="28"/>
          <w:szCs w:val="28"/>
        </w:rPr>
        <w:t>(</w:t>
      </w:r>
      <w:r w:rsidR="006C3CC0">
        <w:rPr>
          <w:rFonts w:asciiTheme="majorHAnsi" w:eastAsia="Times New Roman" w:hAnsiTheme="majorHAnsi" w:cstheme="majorHAnsi"/>
          <w:b/>
          <w:color w:val="0070C0"/>
          <w:sz w:val="28"/>
          <w:szCs w:val="28"/>
        </w:rPr>
        <w:t>such as mitotic spindles</w:t>
      </w:r>
      <w:r w:rsidR="00B277D3">
        <w:rPr>
          <w:rFonts w:asciiTheme="majorHAnsi" w:eastAsia="Times New Roman" w:hAnsiTheme="majorHAnsi" w:cstheme="majorHAnsi"/>
          <w:b/>
          <w:color w:val="0070C0"/>
          <w:sz w:val="28"/>
          <w:szCs w:val="28"/>
        </w:rPr>
        <w:t>)</w:t>
      </w:r>
      <w:r w:rsidR="006C3CC0">
        <w:rPr>
          <w:rFonts w:asciiTheme="majorHAnsi" w:eastAsia="Times New Roman" w:hAnsiTheme="majorHAnsi" w:cstheme="majorHAnsi"/>
          <w:b/>
          <w:color w:val="0070C0"/>
          <w:sz w:val="28"/>
          <w:szCs w:val="28"/>
        </w:rPr>
        <w:t xml:space="preserve"> and not on interphase microtubules</w:t>
      </w:r>
      <w:r w:rsidR="00FE6D8B">
        <w:rPr>
          <w:rFonts w:asciiTheme="majorHAnsi" w:eastAsia="Times New Roman" w:hAnsiTheme="majorHAnsi" w:cstheme="majorHAnsi"/>
          <w:b/>
          <w:color w:val="0070C0"/>
          <w:sz w:val="28"/>
          <w:szCs w:val="28"/>
        </w:rPr>
        <w:t xml:space="preserve"> </w:t>
      </w:r>
      <w:r w:rsidR="00FE6D8B" w:rsidRPr="00FE6D8B">
        <w:rPr>
          <w:rFonts w:asciiTheme="majorHAnsi" w:eastAsia="Times New Roman" w:hAnsiTheme="majorHAnsi" w:cstheme="majorHAnsi"/>
          <w:b/>
          <w:color w:val="0070C0"/>
          <w:sz w:val="28"/>
          <w:szCs w:val="28"/>
        </w:rPr>
        <w:t>(Gundersen</w:t>
      </w:r>
      <w:r w:rsidR="00FE6D8B">
        <w:rPr>
          <w:rFonts w:asciiTheme="majorHAnsi" w:eastAsia="Times New Roman" w:hAnsiTheme="majorHAnsi" w:cstheme="majorHAnsi"/>
          <w:b/>
          <w:color w:val="0070C0"/>
          <w:sz w:val="28"/>
          <w:szCs w:val="28"/>
        </w:rPr>
        <w:t xml:space="preserve"> et al</w:t>
      </w:r>
      <w:r w:rsidR="00FE6D8B" w:rsidRPr="00FE6D8B">
        <w:rPr>
          <w:rFonts w:asciiTheme="majorHAnsi" w:eastAsia="Times New Roman" w:hAnsiTheme="majorHAnsi" w:cstheme="majorHAnsi"/>
          <w:b/>
          <w:color w:val="0070C0"/>
          <w:sz w:val="28"/>
          <w:szCs w:val="28"/>
        </w:rPr>
        <w:t xml:space="preserve"> </w:t>
      </w:r>
      <w:r w:rsidR="00FE6D8B">
        <w:rPr>
          <w:rFonts w:asciiTheme="majorHAnsi" w:eastAsia="Times New Roman" w:hAnsiTheme="majorHAnsi" w:cstheme="majorHAnsi"/>
          <w:b/>
          <w:color w:val="0070C0"/>
          <w:sz w:val="28"/>
          <w:szCs w:val="28"/>
        </w:rPr>
        <w:t xml:space="preserve">Cell, </w:t>
      </w:r>
      <w:r w:rsidR="00FE6D8B" w:rsidRPr="00FE6D8B">
        <w:rPr>
          <w:rFonts w:asciiTheme="majorHAnsi" w:eastAsia="Times New Roman" w:hAnsiTheme="majorHAnsi" w:cstheme="majorHAnsi"/>
          <w:b/>
          <w:color w:val="0070C0"/>
          <w:sz w:val="28"/>
          <w:szCs w:val="28"/>
        </w:rPr>
        <w:t>1984</w:t>
      </w:r>
      <w:r w:rsidR="00FE6D8B">
        <w:rPr>
          <w:rFonts w:asciiTheme="majorHAnsi" w:eastAsia="Times New Roman" w:hAnsiTheme="majorHAnsi" w:cstheme="majorHAnsi"/>
          <w:b/>
          <w:color w:val="0070C0"/>
          <w:sz w:val="28"/>
          <w:szCs w:val="28"/>
        </w:rPr>
        <w:t>; Lacroix et al JCB, 2010)</w:t>
      </w:r>
      <w:r w:rsidR="006C3CC0">
        <w:rPr>
          <w:rFonts w:asciiTheme="majorHAnsi" w:eastAsia="Times New Roman" w:hAnsiTheme="majorHAnsi" w:cstheme="majorHAnsi"/>
          <w:b/>
          <w:color w:val="0070C0"/>
          <w:sz w:val="28"/>
          <w:szCs w:val="28"/>
        </w:rPr>
        <w:t xml:space="preserve">. </w:t>
      </w:r>
      <w:r w:rsidR="00B277D3">
        <w:rPr>
          <w:rFonts w:asciiTheme="majorHAnsi" w:eastAsia="Times New Roman" w:hAnsiTheme="majorHAnsi" w:cstheme="majorHAnsi"/>
          <w:b/>
          <w:color w:val="0070C0"/>
          <w:sz w:val="28"/>
          <w:szCs w:val="28"/>
        </w:rPr>
        <w:t>As in a</w:t>
      </w:r>
      <w:r w:rsidR="006345AC">
        <w:rPr>
          <w:rFonts w:asciiTheme="majorHAnsi" w:eastAsia="Times New Roman" w:hAnsiTheme="majorHAnsi" w:cstheme="majorHAnsi"/>
          <w:b/>
          <w:color w:val="0070C0"/>
          <w:sz w:val="28"/>
          <w:szCs w:val="28"/>
        </w:rPr>
        <w:t xml:space="preserve">n </w:t>
      </w:r>
      <w:r w:rsidR="00FE6D8B">
        <w:rPr>
          <w:rFonts w:asciiTheme="majorHAnsi" w:eastAsia="Times New Roman" w:hAnsiTheme="majorHAnsi" w:cstheme="majorHAnsi"/>
          <w:b/>
          <w:color w:val="0070C0"/>
          <w:sz w:val="28"/>
          <w:szCs w:val="28"/>
        </w:rPr>
        <w:t>asynchronous</w:t>
      </w:r>
      <w:r w:rsidR="00B277D3">
        <w:rPr>
          <w:rFonts w:asciiTheme="majorHAnsi" w:eastAsia="Times New Roman" w:hAnsiTheme="majorHAnsi" w:cstheme="majorHAnsi"/>
          <w:b/>
          <w:color w:val="0070C0"/>
          <w:sz w:val="28"/>
          <w:szCs w:val="28"/>
        </w:rPr>
        <w:t xml:space="preserve"> culture</w:t>
      </w:r>
      <w:r w:rsidR="006C3CC0">
        <w:rPr>
          <w:rFonts w:asciiTheme="majorHAnsi" w:eastAsia="Times New Roman" w:hAnsiTheme="majorHAnsi" w:cstheme="majorHAnsi"/>
          <w:b/>
          <w:color w:val="0070C0"/>
          <w:sz w:val="28"/>
          <w:szCs w:val="28"/>
        </w:rPr>
        <w:t xml:space="preserve"> </w:t>
      </w:r>
      <w:r w:rsidR="00B277D3">
        <w:rPr>
          <w:rFonts w:asciiTheme="majorHAnsi" w:eastAsia="Times New Roman" w:hAnsiTheme="majorHAnsi" w:cstheme="majorHAnsi"/>
          <w:b/>
          <w:color w:val="0070C0"/>
          <w:sz w:val="28"/>
          <w:szCs w:val="28"/>
        </w:rPr>
        <w:t xml:space="preserve">of cells </w:t>
      </w:r>
      <w:r w:rsidR="006C3CC0">
        <w:rPr>
          <w:rFonts w:asciiTheme="majorHAnsi" w:eastAsia="Times New Roman" w:hAnsiTheme="majorHAnsi" w:cstheme="majorHAnsi"/>
          <w:b/>
          <w:color w:val="0070C0"/>
          <w:sz w:val="28"/>
          <w:szCs w:val="28"/>
        </w:rPr>
        <w:t xml:space="preserve">the percentage of cells undergoing mitosis is </w:t>
      </w:r>
      <w:r w:rsidR="00B277D3">
        <w:rPr>
          <w:rFonts w:asciiTheme="majorHAnsi" w:eastAsia="Times New Roman" w:hAnsiTheme="majorHAnsi" w:cstheme="majorHAnsi"/>
          <w:b/>
          <w:color w:val="0070C0"/>
          <w:sz w:val="28"/>
          <w:szCs w:val="28"/>
        </w:rPr>
        <w:t>around 5</w:t>
      </w:r>
      <w:r w:rsidR="006C3CC0">
        <w:rPr>
          <w:rFonts w:asciiTheme="majorHAnsi" w:eastAsia="Times New Roman" w:hAnsiTheme="majorHAnsi" w:cstheme="majorHAnsi"/>
          <w:b/>
          <w:color w:val="0070C0"/>
          <w:sz w:val="28"/>
          <w:szCs w:val="28"/>
        </w:rPr>
        <w:t>%</w:t>
      </w:r>
      <w:r w:rsidR="00B277D3">
        <w:rPr>
          <w:rFonts w:asciiTheme="majorHAnsi" w:eastAsia="Times New Roman" w:hAnsiTheme="majorHAnsi" w:cstheme="majorHAnsi"/>
          <w:b/>
          <w:color w:val="0070C0"/>
          <w:sz w:val="28"/>
          <w:szCs w:val="28"/>
        </w:rPr>
        <w:t xml:space="preserve"> (assuming a doubling time of app. 24</w:t>
      </w:r>
      <w:r w:rsidR="006345AC">
        <w:rPr>
          <w:rFonts w:asciiTheme="majorHAnsi" w:eastAsia="Times New Roman" w:hAnsiTheme="majorHAnsi" w:cstheme="majorHAnsi"/>
          <w:b/>
          <w:color w:val="0070C0"/>
          <w:sz w:val="28"/>
          <w:szCs w:val="28"/>
        </w:rPr>
        <w:t> </w:t>
      </w:r>
      <w:r w:rsidR="00B277D3">
        <w:rPr>
          <w:rFonts w:asciiTheme="majorHAnsi" w:eastAsia="Times New Roman" w:hAnsiTheme="majorHAnsi" w:cstheme="majorHAnsi"/>
          <w:b/>
          <w:color w:val="0070C0"/>
          <w:sz w:val="28"/>
          <w:szCs w:val="28"/>
        </w:rPr>
        <w:t>h and mitosis lasting app. 30</w:t>
      </w:r>
      <w:r w:rsidR="006345AC">
        <w:rPr>
          <w:rFonts w:asciiTheme="majorHAnsi" w:eastAsia="Times New Roman" w:hAnsiTheme="majorHAnsi" w:cstheme="majorHAnsi"/>
          <w:b/>
          <w:color w:val="0070C0"/>
          <w:sz w:val="28"/>
          <w:szCs w:val="28"/>
        </w:rPr>
        <w:t> </w:t>
      </w:r>
      <w:r w:rsidR="00B277D3">
        <w:rPr>
          <w:rFonts w:asciiTheme="majorHAnsi" w:eastAsia="Times New Roman" w:hAnsiTheme="majorHAnsi" w:cstheme="majorHAnsi"/>
          <w:b/>
          <w:color w:val="0070C0"/>
          <w:sz w:val="28"/>
          <w:szCs w:val="28"/>
        </w:rPr>
        <w:t>min; Schori and Sedivy, Methods, 2007</w:t>
      </w:r>
      <w:r w:rsidR="006C3CC0">
        <w:rPr>
          <w:rFonts w:asciiTheme="majorHAnsi" w:eastAsia="Times New Roman" w:hAnsiTheme="majorHAnsi" w:cstheme="majorHAnsi"/>
          <w:b/>
          <w:color w:val="0070C0"/>
          <w:sz w:val="28"/>
          <w:szCs w:val="28"/>
        </w:rPr>
        <w:t>)</w:t>
      </w:r>
      <w:r w:rsidR="00B277D3">
        <w:rPr>
          <w:rFonts w:asciiTheme="majorHAnsi" w:eastAsia="Times New Roman" w:hAnsiTheme="majorHAnsi" w:cstheme="majorHAnsi"/>
          <w:b/>
          <w:color w:val="0070C0"/>
          <w:sz w:val="28"/>
          <w:szCs w:val="28"/>
        </w:rPr>
        <w:t>, it is safe to assume that only a very small percentage of microtubules are modified</w:t>
      </w:r>
      <w:r w:rsidR="006C3CC0">
        <w:rPr>
          <w:rFonts w:asciiTheme="majorHAnsi" w:eastAsia="Times New Roman" w:hAnsiTheme="majorHAnsi" w:cstheme="majorHAnsi"/>
          <w:b/>
          <w:color w:val="0070C0"/>
          <w:sz w:val="28"/>
          <w:szCs w:val="28"/>
        </w:rPr>
        <w:t>.</w:t>
      </w:r>
      <w:r w:rsidR="009653BC">
        <w:rPr>
          <w:rFonts w:asciiTheme="majorHAnsi" w:eastAsia="Times New Roman" w:hAnsiTheme="majorHAnsi" w:cstheme="majorHAnsi"/>
          <w:b/>
          <w:color w:val="0070C0"/>
          <w:sz w:val="28"/>
          <w:szCs w:val="28"/>
        </w:rPr>
        <w:t xml:space="preserve"> </w:t>
      </w:r>
    </w:p>
    <w:p w14:paraId="73B3A0CF" w14:textId="071F3917" w:rsidR="006020D6" w:rsidRDefault="009653BC" w:rsidP="006020D6">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However, we do understand </w:t>
      </w:r>
      <w:r w:rsidR="004C7905">
        <w:rPr>
          <w:rFonts w:asciiTheme="majorHAnsi" w:eastAsia="Times New Roman" w:hAnsiTheme="majorHAnsi" w:cstheme="majorHAnsi"/>
          <w:b/>
          <w:color w:val="0070C0"/>
          <w:sz w:val="28"/>
          <w:szCs w:val="28"/>
        </w:rPr>
        <w:t xml:space="preserve">the </w:t>
      </w:r>
      <w:r>
        <w:rPr>
          <w:rFonts w:asciiTheme="majorHAnsi" w:eastAsia="Times New Roman" w:hAnsiTheme="majorHAnsi" w:cstheme="majorHAnsi"/>
          <w:b/>
          <w:color w:val="0070C0"/>
          <w:sz w:val="28"/>
          <w:szCs w:val="28"/>
        </w:rPr>
        <w:t>reviewer’s concern and hence we modified the sentence</w:t>
      </w:r>
      <w:r w:rsidR="008B7099">
        <w:rPr>
          <w:rFonts w:asciiTheme="majorHAnsi" w:eastAsia="Times New Roman" w:hAnsiTheme="majorHAnsi" w:cstheme="majorHAnsi"/>
          <w:b/>
          <w:color w:val="0070C0"/>
          <w:sz w:val="28"/>
          <w:szCs w:val="28"/>
        </w:rPr>
        <w:t xml:space="preserve">: </w:t>
      </w:r>
      <w:r w:rsidR="006020D6" w:rsidRPr="00E8737D">
        <w:rPr>
          <w:rFonts w:asciiTheme="majorHAnsi" w:eastAsia="Times New Roman" w:hAnsiTheme="majorHAnsi" w:cstheme="majorHAnsi"/>
          <w:b/>
          <w:color w:val="0070C0"/>
          <w:sz w:val="28"/>
          <w:szCs w:val="28"/>
        </w:rPr>
        <w:t>“</w:t>
      </w:r>
      <w:r w:rsidR="008B7099" w:rsidRPr="00E8737D">
        <w:rPr>
          <w:rFonts w:asciiTheme="majorHAnsi" w:eastAsia="Times New Roman" w:hAnsiTheme="majorHAnsi" w:cstheme="majorHAnsi"/>
          <w:b/>
          <w:color w:val="0070C0"/>
          <w:sz w:val="28"/>
          <w:szCs w:val="28"/>
          <w:lang w:val="en-US"/>
        </w:rPr>
        <w:t xml:space="preserve">Tubulin purified from cell lines is virtually </w:t>
      </w:r>
      <w:r w:rsidR="00642D71" w:rsidRPr="00E8737D">
        <w:rPr>
          <w:rFonts w:asciiTheme="majorHAnsi" w:eastAsia="Times New Roman" w:hAnsiTheme="majorHAnsi" w:cstheme="majorHAnsi"/>
          <w:b/>
          <w:color w:val="0070C0"/>
          <w:sz w:val="28"/>
          <w:szCs w:val="28"/>
          <w:lang w:val="en-US"/>
        </w:rPr>
        <w:t>free</w:t>
      </w:r>
      <w:r w:rsidR="008B7099" w:rsidRPr="00E8737D">
        <w:rPr>
          <w:rFonts w:asciiTheme="majorHAnsi" w:eastAsia="Times New Roman" w:hAnsiTheme="majorHAnsi" w:cstheme="majorHAnsi"/>
          <w:b/>
          <w:color w:val="0070C0"/>
          <w:sz w:val="28"/>
          <w:szCs w:val="28"/>
          <w:lang w:val="en-US"/>
        </w:rPr>
        <w:t xml:space="preserve"> of tubulin PTMs</w:t>
      </w:r>
      <w:r w:rsidR="006020D6" w:rsidRPr="00E8737D">
        <w:rPr>
          <w:rFonts w:asciiTheme="majorHAnsi" w:eastAsia="Times New Roman" w:hAnsiTheme="majorHAnsi" w:cstheme="majorHAnsi"/>
          <w:b/>
          <w:color w:val="0070C0"/>
          <w:sz w:val="28"/>
          <w:szCs w:val="28"/>
        </w:rPr>
        <w:t>.”</w:t>
      </w:r>
      <w:r w:rsidR="000D55E5">
        <w:rPr>
          <w:rFonts w:asciiTheme="majorHAnsi" w:eastAsia="Times New Roman" w:hAnsiTheme="majorHAnsi" w:cstheme="majorHAnsi"/>
          <w:b/>
          <w:color w:val="0070C0"/>
          <w:sz w:val="28"/>
          <w:szCs w:val="28"/>
        </w:rPr>
        <w:t xml:space="preserve"> </w:t>
      </w:r>
    </w:p>
    <w:p w14:paraId="60828D5D" w14:textId="77777777" w:rsidR="00C0008D" w:rsidRPr="0067682F" w:rsidRDefault="00C0008D" w:rsidP="00C0008D">
      <w:pPr>
        <w:spacing w:after="120" w:line="276" w:lineRule="auto"/>
        <w:ind w:left="567" w:hanging="567"/>
        <w:rPr>
          <w:rFonts w:asciiTheme="majorHAnsi" w:eastAsia="Times New Roman" w:hAnsiTheme="majorHAnsi" w:cstheme="majorHAnsi"/>
          <w:sz w:val="28"/>
          <w:szCs w:val="28"/>
          <w:lang w:val="en-US"/>
        </w:rPr>
      </w:pPr>
      <w:r w:rsidRPr="0067682F">
        <w:rPr>
          <w:rFonts w:asciiTheme="majorHAnsi" w:eastAsia="Times New Roman" w:hAnsiTheme="majorHAnsi" w:cstheme="majorHAnsi"/>
          <w:sz w:val="28"/>
          <w:szCs w:val="28"/>
          <w:lang w:val="en-US"/>
        </w:rPr>
        <w:lastRenderedPageBreak/>
        <w:t>Typos:</w:t>
      </w:r>
    </w:p>
    <w:p w14:paraId="0AAD9F65" w14:textId="55FB8662" w:rsidR="00C0008D" w:rsidRPr="0067682F" w:rsidRDefault="00C0008D" w:rsidP="00C0008D">
      <w:pPr>
        <w:pStyle w:val="ListParagraph"/>
        <w:numPr>
          <w:ilvl w:val="0"/>
          <w:numId w:val="1"/>
        </w:numPr>
        <w:spacing w:after="120" w:line="276" w:lineRule="auto"/>
        <w:rPr>
          <w:rFonts w:asciiTheme="majorHAnsi" w:eastAsia="Times New Roman" w:hAnsiTheme="majorHAnsi" w:cstheme="majorHAnsi"/>
          <w:sz w:val="28"/>
          <w:szCs w:val="28"/>
          <w:lang w:val="en-US"/>
        </w:rPr>
      </w:pPr>
      <w:r w:rsidRPr="0067682F">
        <w:rPr>
          <w:rFonts w:asciiTheme="majorHAnsi" w:eastAsia="Times New Roman" w:hAnsiTheme="majorHAnsi" w:cstheme="majorHAnsi"/>
          <w:sz w:val="28"/>
          <w:szCs w:val="28"/>
          <w:lang w:val="en-US"/>
        </w:rPr>
        <w:t>on page 3 : Remove . in "which. allows".</w:t>
      </w:r>
    </w:p>
    <w:p w14:paraId="0A828D59" w14:textId="4D754175" w:rsidR="00C0008D" w:rsidRPr="0067682F" w:rsidRDefault="00C0008D" w:rsidP="00C0008D">
      <w:pPr>
        <w:pStyle w:val="ListParagraph"/>
        <w:numPr>
          <w:ilvl w:val="0"/>
          <w:numId w:val="1"/>
        </w:numPr>
        <w:spacing w:after="120" w:line="276" w:lineRule="auto"/>
        <w:rPr>
          <w:rFonts w:asciiTheme="majorHAnsi" w:eastAsia="Times New Roman" w:hAnsiTheme="majorHAnsi" w:cstheme="majorHAnsi"/>
          <w:sz w:val="28"/>
          <w:szCs w:val="28"/>
          <w:lang w:val="en-US"/>
        </w:rPr>
      </w:pPr>
      <w:r w:rsidRPr="0067682F">
        <w:rPr>
          <w:rFonts w:asciiTheme="majorHAnsi" w:eastAsia="Times New Roman" w:hAnsiTheme="majorHAnsi" w:cstheme="majorHAnsi"/>
          <w:sz w:val="28"/>
          <w:szCs w:val="28"/>
          <w:lang w:val="en-US"/>
        </w:rPr>
        <w:t>In the Table of materials : Remove ) at the end of the phrase "Developed by J. Frankel and M. Nelson, obtained from the Developmental Studies Hybridoma Bank, developed under the auspices of the NICHD, and maintained by the University of Iowa)"</w:t>
      </w:r>
    </w:p>
    <w:p w14:paraId="51C0BDA6" w14:textId="7BB4A80C" w:rsidR="00C0008D" w:rsidRPr="00F876AB" w:rsidRDefault="0067682F">
      <w:pPr>
        <w:rPr>
          <w:rFonts w:asciiTheme="majorHAnsi" w:eastAsia="Times New Roman" w:hAnsiTheme="majorHAnsi" w:cstheme="majorHAnsi"/>
          <w:b/>
          <w:bCs/>
          <w:sz w:val="28"/>
          <w:szCs w:val="28"/>
          <w:lang w:val="en-US"/>
        </w:rPr>
      </w:pPr>
      <w:r w:rsidRPr="0067682F">
        <w:rPr>
          <w:rFonts w:asciiTheme="majorHAnsi" w:eastAsia="Times New Roman" w:hAnsiTheme="majorHAnsi" w:cstheme="majorHAnsi"/>
          <w:b/>
          <w:bCs/>
          <w:color w:val="0070C0"/>
          <w:sz w:val="28"/>
          <w:szCs w:val="28"/>
          <w:lang w:val="en-US"/>
        </w:rPr>
        <w:t>Those have now been corrected.</w:t>
      </w:r>
      <w:r w:rsidR="00C0008D" w:rsidRPr="00F876AB">
        <w:rPr>
          <w:rFonts w:asciiTheme="majorHAnsi" w:eastAsia="Times New Roman" w:hAnsiTheme="majorHAnsi" w:cstheme="majorHAnsi"/>
          <w:b/>
          <w:bCs/>
          <w:sz w:val="28"/>
          <w:szCs w:val="28"/>
          <w:lang w:val="en-US"/>
        </w:rPr>
        <w:br w:type="page"/>
      </w:r>
    </w:p>
    <w:p w14:paraId="73BF9176" w14:textId="77777777" w:rsidR="00C0008D" w:rsidRPr="00F876AB" w:rsidRDefault="00C0008D" w:rsidP="00C0008D">
      <w:pPr>
        <w:spacing w:after="120" w:line="276" w:lineRule="auto"/>
        <w:rPr>
          <w:rFonts w:asciiTheme="majorHAnsi" w:eastAsia="Times New Roman" w:hAnsiTheme="majorHAnsi" w:cstheme="majorHAnsi"/>
          <w:sz w:val="28"/>
          <w:szCs w:val="28"/>
          <w:lang w:val="en-US"/>
        </w:rPr>
      </w:pPr>
      <w:r w:rsidRPr="00F876AB">
        <w:rPr>
          <w:rFonts w:asciiTheme="majorHAnsi" w:eastAsia="Times New Roman" w:hAnsiTheme="majorHAnsi" w:cstheme="majorHAnsi"/>
          <w:b/>
          <w:bCs/>
          <w:sz w:val="28"/>
          <w:szCs w:val="28"/>
          <w:lang w:val="en-US"/>
        </w:rPr>
        <w:lastRenderedPageBreak/>
        <w:t>Reviewer #2:</w:t>
      </w:r>
    </w:p>
    <w:p w14:paraId="53766449" w14:textId="77777777" w:rsidR="00C0008D" w:rsidRPr="00F876AB" w:rsidRDefault="00C0008D" w:rsidP="00C0008D">
      <w:pPr>
        <w:spacing w:after="120" w:line="276" w:lineRule="auto"/>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Manuscript Summary:</w:t>
      </w:r>
    </w:p>
    <w:p w14:paraId="0D336FC6" w14:textId="77777777" w:rsidR="00C0008D" w:rsidRPr="00F876AB" w:rsidRDefault="00C0008D" w:rsidP="00C0008D">
      <w:pPr>
        <w:spacing w:after="120" w:line="276" w:lineRule="auto"/>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The manuscript describes the purification of tubulin from adherent or suspension cell lines and from single mouse brains. The lab has a lot of expertise in using the described technique and studying purified tubulin with different modifications.</w:t>
      </w:r>
    </w:p>
    <w:p w14:paraId="16F985A4" w14:textId="77777777" w:rsidR="00C0008D" w:rsidRPr="00FE3AF6" w:rsidRDefault="00C0008D" w:rsidP="00C0008D">
      <w:pPr>
        <w:spacing w:after="120" w:line="276" w:lineRule="auto"/>
        <w:rPr>
          <w:rFonts w:asciiTheme="majorHAnsi" w:eastAsia="Times New Roman" w:hAnsiTheme="majorHAnsi" w:cstheme="majorHAnsi"/>
          <w:b/>
          <w:sz w:val="28"/>
          <w:szCs w:val="28"/>
          <w:lang w:val="en-US"/>
        </w:rPr>
      </w:pPr>
      <w:r w:rsidRPr="00FE3AF6">
        <w:rPr>
          <w:rFonts w:asciiTheme="majorHAnsi" w:eastAsia="Times New Roman" w:hAnsiTheme="majorHAnsi" w:cstheme="majorHAnsi"/>
          <w:b/>
          <w:sz w:val="28"/>
          <w:szCs w:val="28"/>
          <w:lang w:val="en-US"/>
        </w:rPr>
        <w:t>Major Concerns:</w:t>
      </w:r>
    </w:p>
    <w:p w14:paraId="3F958284" w14:textId="77777777" w:rsidR="00C0008D" w:rsidRPr="00F876AB" w:rsidRDefault="00C0008D" w:rsidP="00C0008D">
      <w:pPr>
        <w:spacing w:after="120" w:line="276" w:lineRule="auto"/>
        <w:ind w:left="284"/>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None.</w:t>
      </w:r>
    </w:p>
    <w:p w14:paraId="7A48B1F9" w14:textId="77777777" w:rsidR="00C0008D" w:rsidRPr="00FE3AF6" w:rsidRDefault="00C0008D" w:rsidP="00C0008D">
      <w:pPr>
        <w:spacing w:after="120" w:line="276" w:lineRule="auto"/>
        <w:rPr>
          <w:rFonts w:asciiTheme="majorHAnsi" w:eastAsia="Times New Roman" w:hAnsiTheme="majorHAnsi" w:cstheme="majorHAnsi"/>
          <w:b/>
          <w:sz w:val="28"/>
          <w:szCs w:val="28"/>
          <w:lang w:val="en-US"/>
        </w:rPr>
      </w:pPr>
      <w:r w:rsidRPr="00FE3AF6">
        <w:rPr>
          <w:rFonts w:asciiTheme="majorHAnsi" w:eastAsia="Times New Roman" w:hAnsiTheme="majorHAnsi" w:cstheme="majorHAnsi"/>
          <w:b/>
          <w:sz w:val="28"/>
          <w:szCs w:val="28"/>
          <w:lang w:val="en-US"/>
        </w:rPr>
        <w:t>Minor Concerns:</w:t>
      </w:r>
    </w:p>
    <w:p w14:paraId="07868026" w14:textId="77777777" w:rsidR="00C0008D" w:rsidRPr="00F876AB" w:rsidRDefault="00C0008D" w:rsidP="00C0008D">
      <w:pPr>
        <w:spacing w:after="120" w:line="276" w:lineRule="auto"/>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There are a number of points that should be clarified to make the protocol easy to implement for other researchers.</w:t>
      </w:r>
    </w:p>
    <w:p w14:paraId="4C4DCCFA" w14:textId="69BFF330"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1.1. Assuming concentrations are given as final concentration, then either leave out volumes of stock solutions added or give also the concentration of stock solutions, e.g. 200mM L-Glut (10ml 2M stock) otherwise reader might think they are asked to add 10ml of 200mM.</w:t>
      </w:r>
    </w:p>
    <w:p w14:paraId="635D1B75" w14:textId="648B5A39" w:rsidR="00EB77E0" w:rsidRDefault="00EB77E0" w:rsidP="00EB77E0">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Following reviewer’s suggestion, we have now explicitly </w:t>
      </w:r>
      <w:r w:rsidR="005C031D">
        <w:rPr>
          <w:rFonts w:asciiTheme="majorHAnsi" w:eastAsia="Times New Roman" w:hAnsiTheme="majorHAnsi" w:cstheme="majorHAnsi"/>
          <w:b/>
          <w:color w:val="0070C0"/>
          <w:sz w:val="28"/>
          <w:szCs w:val="28"/>
        </w:rPr>
        <w:t>stated</w:t>
      </w:r>
      <w:r>
        <w:rPr>
          <w:rFonts w:asciiTheme="majorHAnsi" w:eastAsia="Times New Roman" w:hAnsiTheme="majorHAnsi" w:cstheme="majorHAnsi"/>
          <w:b/>
          <w:color w:val="0070C0"/>
          <w:sz w:val="28"/>
          <w:szCs w:val="28"/>
        </w:rPr>
        <w:t xml:space="preserve"> the stock concentration</w:t>
      </w:r>
      <w:r w:rsidR="005C031D">
        <w:rPr>
          <w:rFonts w:asciiTheme="majorHAnsi" w:eastAsia="Times New Roman" w:hAnsiTheme="majorHAnsi" w:cstheme="majorHAnsi"/>
          <w:b/>
          <w:color w:val="0070C0"/>
          <w:sz w:val="28"/>
          <w:szCs w:val="28"/>
        </w:rPr>
        <w:t>s</w:t>
      </w:r>
      <w:r>
        <w:rPr>
          <w:rFonts w:asciiTheme="majorHAnsi" w:eastAsia="Times New Roman" w:hAnsiTheme="majorHAnsi" w:cstheme="majorHAnsi"/>
          <w:b/>
          <w:color w:val="0070C0"/>
          <w:sz w:val="28"/>
          <w:szCs w:val="28"/>
        </w:rPr>
        <w:t xml:space="preserve"> to avoid any misunderstanding. </w:t>
      </w:r>
    </w:p>
    <w:p w14:paraId="01225254" w14:textId="2C864F7A"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1.4. As KOH is already used to make solution in 1.2, it might make sense to change order. Make sure to rephrase so that base is added to water rather than the other way round as the reaction is exothermic.</w:t>
      </w:r>
    </w:p>
    <w:p w14:paraId="5794DB0D" w14:textId="774DB4EB" w:rsidR="00AE3B06" w:rsidRDefault="00AE3B06" w:rsidP="00AE3B06">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Preparation of KOH step has been moved up. </w:t>
      </w:r>
    </w:p>
    <w:p w14:paraId="7472865C" w14:textId="615C732A"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1.10. Suggest suitable sizes for aliquots. 100µl might make sense here based on what is used for 1.12.</w:t>
      </w:r>
    </w:p>
    <w:p w14:paraId="4D1F11C8" w14:textId="78158FBA" w:rsidR="00EB77E0" w:rsidRDefault="00EB77E0" w:rsidP="00EB77E0">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Aliquot sizes have been </w:t>
      </w:r>
      <w:r w:rsidR="005C031D">
        <w:rPr>
          <w:rFonts w:asciiTheme="majorHAnsi" w:eastAsia="Times New Roman" w:hAnsiTheme="majorHAnsi" w:cstheme="majorHAnsi"/>
          <w:b/>
          <w:color w:val="0070C0"/>
          <w:sz w:val="28"/>
          <w:szCs w:val="28"/>
        </w:rPr>
        <w:t>adde</w:t>
      </w:r>
      <w:r>
        <w:rPr>
          <w:rFonts w:asciiTheme="majorHAnsi" w:eastAsia="Times New Roman" w:hAnsiTheme="majorHAnsi" w:cstheme="majorHAnsi"/>
          <w:b/>
          <w:color w:val="0070C0"/>
          <w:sz w:val="28"/>
          <w:szCs w:val="28"/>
        </w:rPr>
        <w:t>d.</w:t>
      </w:r>
    </w:p>
    <w:p w14:paraId="10751DD1" w14:textId="32FDF969"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1.12. Clarify that a fume hood is meant as hood can also refer to microbiological safety hood.</w:t>
      </w:r>
    </w:p>
    <w:p w14:paraId="1A170C0D" w14:textId="4E1BAA0B" w:rsidR="00AE3B06" w:rsidRPr="00F876AB" w:rsidRDefault="005C031D" w:rsidP="00AE3B06">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This has been c</w:t>
      </w:r>
      <w:r w:rsidR="00AE3B06" w:rsidRPr="00AE3B06">
        <w:rPr>
          <w:rFonts w:asciiTheme="majorHAnsi" w:eastAsia="Times New Roman" w:hAnsiTheme="majorHAnsi" w:cstheme="majorHAnsi"/>
          <w:b/>
          <w:color w:val="0070C0"/>
          <w:sz w:val="28"/>
          <w:szCs w:val="28"/>
        </w:rPr>
        <w:t>larified</w:t>
      </w:r>
      <w:r w:rsidR="00AE3B06">
        <w:rPr>
          <w:rFonts w:asciiTheme="majorHAnsi" w:eastAsia="Times New Roman" w:hAnsiTheme="majorHAnsi" w:cstheme="majorHAnsi"/>
          <w:sz w:val="28"/>
          <w:szCs w:val="28"/>
          <w:lang w:val="en-US"/>
        </w:rPr>
        <w:t>.</w:t>
      </w:r>
    </w:p>
    <w:p w14:paraId="4262FBC8" w14:textId="74B3390D"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1.13. Recommend sizes of aliquots.</w:t>
      </w:r>
    </w:p>
    <w:p w14:paraId="53116421" w14:textId="59E412A8" w:rsidR="00EB77E0" w:rsidRDefault="00EB77E0" w:rsidP="00EB77E0">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Aliquot sizes have been </w:t>
      </w:r>
      <w:r w:rsidR="0021640C">
        <w:rPr>
          <w:rFonts w:asciiTheme="majorHAnsi" w:eastAsia="Times New Roman" w:hAnsiTheme="majorHAnsi" w:cstheme="majorHAnsi"/>
          <w:b/>
          <w:color w:val="0070C0"/>
          <w:sz w:val="28"/>
          <w:szCs w:val="28"/>
        </w:rPr>
        <w:t>add</w:t>
      </w:r>
      <w:r>
        <w:rPr>
          <w:rFonts w:asciiTheme="majorHAnsi" w:eastAsia="Times New Roman" w:hAnsiTheme="majorHAnsi" w:cstheme="majorHAnsi"/>
          <w:b/>
          <w:color w:val="0070C0"/>
          <w:sz w:val="28"/>
          <w:szCs w:val="28"/>
        </w:rPr>
        <w:t>ed.</w:t>
      </w:r>
    </w:p>
    <w:p w14:paraId="29BFDF91" w14:textId="2585137E"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1.15. 5x Laemmli is described, but 2x Laemmli used throughout method</w:t>
      </w:r>
    </w:p>
    <w:p w14:paraId="7D497F2B" w14:textId="14698A7F" w:rsidR="00EB77E0" w:rsidRPr="003B1D15" w:rsidRDefault="00EB77E0" w:rsidP="00EB77E0">
      <w:pPr>
        <w:spacing w:after="120" w:line="276" w:lineRule="auto"/>
        <w:rPr>
          <w:rFonts w:asciiTheme="majorHAnsi" w:eastAsia="Times New Roman" w:hAnsiTheme="majorHAnsi" w:cstheme="majorHAnsi"/>
          <w:b/>
          <w:color w:val="0070C0"/>
          <w:sz w:val="28"/>
          <w:szCs w:val="28"/>
        </w:rPr>
      </w:pPr>
      <w:r w:rsidRPr="003B1D15">
        <w:rPr>
          <w:rFonts w:asciiTheme="majorHAnsi" w:eastAsia="Times New Roman" w:hAnsiTheme="majorHAnsi" w:cstheme="majorHAnsi"/>
          <w:b/>
          <w:color w:val="0070C0"/>
          <w:sz w:val="28"/>
          <w:szCs w:val="28"/>
        </w:rPr>
        <w:lastRenderedPageBreak/>
        <w:t xml:space="preserve">We have now added a sentence about the preparation of 2x buffer. </w:t>
      </w:r>
    </w:p>
    <w:p w14:paraId="2FF2F3DE" w14:textId="1B8BCF9B" w:rsidR="00EB77E0" w:rsidRPr="00EB77E0" w:rsidRDefault="00EB77E0" w:rsidP="00EB77E0">
      <w:pPr>
        <w:spacing w:after="120" w:line="276" w:lineRule="auto"/>
        <w:rPr>
          <w:rFonts w:asciiTheme="majorHAnsi" w:eastAsia="Times New Roman" w:hAnsiTheme="majorHAnsi" w:cstheme="majorHAnsi"/>
          <w:b/>
          <w:color w:val="0070C0"/>
          <w:sz w:val="28"/>
          <w:szCs w:val="28"/>
        </w:rPr>
      </w:pPr>
      <w:r w:rsidRPr="003B1D15">
        <w:rPr>
          <w:rFonts w:asciiTheme="majorHAnsi" w:eastAsia="Times New Roman" w:hAnsiTheme="majorHAnsi" w:cstheme="majorHAnsi"/>
          <w:b/>
          <w:color w:val="0070C0"/>
          <w:sz w:val="28"/>
          <w:szCs w:val="28"/>
        </w:rPr>
        <w:t xml:space="preserve">“Prepare </w:t>
      </w:r>
      <w:r w:rsidR="00FE6D8B" w:rsidRPr="003B1D15">
        <w:rPr>
          <w:rFonts w:asciiTheme="majorHAnsi" w:eastAsia="Times New Roman" w:hAnsiTheme="majorHAnsi" w:cstheme="majorHAnsi"/>
          <w:b/>
          <w:color w:val="0070C0"/>
          <w:sz w:val="28"/>
          <w:szCs w:val="28"/>
        </w:rPr>
        <w:t xml:space="preserve">the </w:t>
      </w:r>
      <w:r w:rsidRPr="003B1D15">
        <w:rPr>
          <w:rFonts w:asciiTheme="majorHAnsi" w:eastAsia="Times New Roman" w:hAnsiTheme="majorHAnsi" w:cstheme="majorHAnsi"/>
          <w:b/>
          <w:color w:val="0070C0"/>
          <w:sz w:val="28"/>
          <w:szCs w:val="28"/>
        </w:rPr>
        <w:t xml:space="preserve">2x </w:t>
      </w:r>
      <w:r w:rsidR="00FE6D8B" w:rsidRPr="003B1D15">
        <w:rPr>
          <w:rFonts w:asciiTheme="majorHAnsi" w:eastAsia="Times New Roman" w:hAnsiTheme="majorHAnsi" w:cstheme="majorHAnsi"/>
          <w:b/>
          <w:color w:val="0070C0"/>
          <w:sz w:val="28"/>
          <w:szCs w:val="28"/>
        </w:rPr>
        <w:t xml:space="preserve">working solution of </w:t>
      </w:r>
      <w:r w:rsidRPr="003B1D15">
        <w:rPr>
          <w:rFonts w:asciiTheme="majorHAnsi" w:eastAsia="Times New Roman" w:hAnsiTheme="majorHAnsi" w:cstheme="majorHAnsi"/>
          <w:b/>
          <w:color w:val="0070C0"/>
          <w:sz w:val="28"/>
          <w:szCs w:val="28"/>
        </w:rPr>
        <w:t xml:space="preserve">Laemmli sample buffer by </w:t>
      </w:r>
      <w:r w:rsidR="00E810F7" w:rsidRPr="003B1D15">
        <w:rPr>
          <w:rFonts w:asciiTheme="majorHAnsi" w:eastAsia="Times New Roman" w:hAnsiTheme="majorHAnsi" w:cstheme="majorHAnsi"/>
          <w:b/>
          <w:color w:val="0070C0"/>
          <w:sz w:val="28"/>
          <w:szCs w:val="28"/>
        </w:rPr>
        <w:t>diluting</w:t>
      </w:r>
      <w:r w:rsidRPr="003B1D15">
        <w:rPr>
          <w:rFonts w:asciiTheme="majorHAnsi" w:eastAsia="Times New Roman" w:hAnsiTheme="majorHAnsi" w:cstheme="majorHAnsi"/>
          <w:b/>
          <w:color w:val="0070C0"/>
          <w:sz w:val="28"/>
          <w:szCs w:val="28"/>
        </w:rPr>
        <w:t xml:space="preserve"> the 5x stock in distilled water.”</w:t>
      </w:r>
    </w:p>
    <w:p w14:paraId="24A75960" w14:textId="218317B2" w:rsidR="00C0008D" w:rsidRDefault="00C0008D" w:rsidP="00E5382A">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2.1.1. Make clear how number of cells relates to number of spinner flasks and total volume of cells grown from the start. This way reader doesn't need to work backwards. As the method is here described for 2 spinner flasks, state that. Readers can then upscale as needed if they wish. However, given that the volumes are pretty small at the end assuming a 10ml pellet volume, which needs at least 3 spinner bottles of 1L each, the choice of describing growth of 2L is slightly odd. You might want to consider describing what is needed for a standard prep with 10ml pellet, describe the purification with the 6ml expected pellet volume from the two spinner bottles, or describe the amplification section per unit - i.e. 1 spinner bottle. Mention the incubator settings in the note.</w:t>
      </w:r>
    </w:p>
    <w:p w14:paraId="1A5E56C5" w14:textId="284BEF0A" w:rsidR="001C25D0" w:rsidRPr="00E5382A" w:rsidRDefault="001C25D0" w:rsidP="00E810F7">
      <w:pPr>
        <w:spacing w:after="120" w:line="276" w:lineRule="auto"/>
        <w:rPr>
          <w:rFonts w:asciiTheme="majorHAnsi" w:eastAsia="Times New Roman" w:hAnsiTheme="majorHAnsi" w:cstheme="majorHAnsi"/>
          <w:b/>
          <w:color w:val="0070C0"/>
          <w:sz w:val="28"/>
          <w:szCs w:val="28"/>
        </w:rPr>
      </w:pPr>
      <w:r w:rsidRPr="00E5382A">
        <w:rPr>
          <w:rFonts w:asciiTheme="majorHAnsi" w:eastAsia="Times New Roman" w:hAnsiTheme="majorHAnsi" w:cstheme="majorHAnsi"/>
          <w:b/>
          <w:color w:val="0070C0"/>
          <w:sz w:val="28"/>
          <w:szCs w:val="28"/>
        </w:rPr>
        <w:t>We thank the reviewer for this suggestion. In fact, we described a protocol that could be adapted to tubulin preparation from different sources (cells grown as adherent</w:t>
      </w:r>
      <w:r w:rsidR="00E43A4C">
        <w:rPr>
          <w:rFonts w:asciiTheme="majorHAnsi" w:eastAsia="Times New Roman" w:hAnsiTheme="majorHAnsi" w:cstheme="majorHAnsi"/>
          <w:b/>
          <w:color w:val="0070C0"/>
          <w:sz w:val="28"/>
          <w:szCs w:val="28"/>
        </w:rPr>
        <w:t xml:space="preserve"> or</w:t>
      </w:r>
      <w:r w:rsidRPr="00E5382A">
        <w:rPr>
          <w:rFonts w:asciiTheme="majorHAnsi" w:eastAsia="Times New Roman" w:hAnsiTheme="majorHAnsi" w:cstheme="majorHAnsi"/>
          <w:b/>
          <w:color w:val="0070C0"/>
          <w:sz w:val="28"/>
          <w:szCs w:val="28"/>
        </w:rPr>
        <w:t xml:space="preserve"> </w:t>
      </w:r>
      <w:r w:rsidR="00E43A4C">
        <w:rPr>
          <w:rFonts w:asciiTheme="majorHAnsi" w:eastAsia="Times New Roman" w:hAnsiTheme="majorHAnsi" w:cstheme="majorHAnsi"/>
          <w:b/>
          <w:color w:val="0070C0"/>
          <w:sz w:val="28"/>
          <w:szCs w:val="28"/>
        </w:rPr>
        <w:t xml:space="preserve">liquid cultures, or </w:t>
      </w:r>
      <w:r w:rsidRPr="00E5382A">
        <w:rPr>
          <w:rFonts w:asciiTheme="majorHAnsi" w:eastAsia="Times New Roman" w:hAnsiTheme="majorHAnsi" w:cstheme="majorHAnsi"/>
          <w:b/>
          <w:color w:val="0070C0"/>
          <w:sz w:val="28"/>
          <w:szCs w:val="28"/>
        </w:rPr>
        <w:t>mouse brains). In these different preparations, the cell pellet</w:t>
      </w:r>
      <w:r w:rsidR="00E43A4C">
        <w:rPr>
          <w:rFonts w:asciiTheme="majorHAnsi" w:eastAsia="Times New Roman" w:hAnsiTheme="majorHAnsi" w:cstheme="majorHAnsi"/>
          <w:b/>
          <w:color w:val="0070C0"/>
          <w:sz w:val="28"/>
          <w:szCs w:val="28"/>
        </w:rPr>
        <w:t xml:space="preserve"> and</w:t>
      </w:r>
      <w:r w:rsidRPr="00E5382A">
        <w:rPr>
          <w:rFonts w:asciiTheme="majorHAnsi" w:eastAsia="Times New Roman" w:hAnsiTheme="majorHAnsi" w:cstheme="majorHAnsi"/>
          <w:b/>
          <w:color w:val="0070C0"/>
          <w:sz w:val="28"/>
          <w:szCs w:val="28"/>
        </w:rPr>
        <w:t xml:space="preserve"> brain weights/volumes are quite different. Thus, it is not possible to choose an imaginary cell volume that suits all three different approaches. Hence, we assumed the cell pellet as 10 ml which is mathematically easy to adapt to other volumes. </w:t>
      </w:r>
    </w:p>
    <w:p w14:paraId="34EDFCDF" w14:textId="2CB66C8B"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3.1.1. The technique for resuspending pellets during depolymerisation steps needs further clarification, especially as this step is so crucial for the success of the prep. Pipet up and down every 5 minutes for 10 minutes can mean different things. I assume it means three cycles of pipetting several times up and down (please specify how many times) with 5 minute breaks in-between.</w:t>
      </w:r>
    </w:p>
    <w:p w14:paraId="6D6ECB9D" w14:textId="740240EA" w:rsidR="00E810F7" w:rsidRPr="00E32F98" w:rsidRDefault="00E810F7" w:rsidP="00E810F7">
      <w:pPr>
        <w:spacing w:after="120" w:line="276" w:lineRule="auto"/>
        <w:rPr>
          <w:rFonts w:asciiTheme="majorHAnsi" w:eastAsia="Times New Roman" w:hAnsiTheme="majorHAnsi" w:cstheme="majorHAnsi"/>
          <w:b/>
          <w:color w:val="0070C0"/>
          <w:sz w:val="28"/>
          <w:szCs w:val="28"/>
        </w:rPr>
      </w:pPr>
      <w:r w:rsidRPr="00E810F7">
        <w:rPr>
          <w:rFonts w:asciiTheme="majorHAnsi" w:eastAsia="Times New Roman" w:hAnsiTheme="majorHAnsi" w:cstheme="majorHAnsi"/>
          <w:b/>
          <w:color w:val="0070C0"/>
          <w:sz w:val="28"/>
          <w:szCs w:val="28"/>
        </w:rPr>
        <w:t xml:space="preserve">We thank the reviewer for this </w:t>
      </w:r>
      <w:r w:rsidR="0021640C">
        <w:rPr>
          <w:rFonts w:asciiTheme="majorHAnsi" w:eastAsia="Times New Roman" w:hAnsiTheme="majorHAnsi" w:cstheme="majorHAnsi"/>
          <w:b/>
          <w:color w:val="0070C0"/>
          <w:sz w:val="28"/>
          <w:szCs w:val="28"/>
        </w:rPr>
        <w:t>remark</w:t>
      </w:r>
      <w:r w:rsidRPr="00E810F7">
        <w:rPr>
          <w:rFonts w:asciiTheme="majorHAnsi" w:eastAsia="Times New Roman" w:hAnsiTheme="majorHAnsi" w:cstheme="majorHAnsi"/>
          <w:b/>
          <w:color w:val="0070C0"/>
          <w:sz w:val="28"/>
          <w:szCs w:val="28"/>
        </w:rPr>
        <w:t>. We have clarified th</w:t>
      </w:r>
      <w:r w:rsidR="00C57064">
        <w:rPr>
          <w:rFonts w:asciiTheme="majorHAnsi" w:eastAsia="Times New Roman" w:hAnsiTheme="majorHAnsi" w:cstheme="majorHAnsi"/>
          <w:b/>
          <w:color w:val="0070C0"/>
          <w:sz w:val="28"/>
          <w:szCs w:val="28"/>
        </w:rPr>
        <w:t>is part</w:t>
      </w:r>
      <w:r w:rsidRPr="00E32F98">
        <w:rPr>
          <w:rFonts w:asciiTheme="majorHAnsi" w:eastAsia="Times New Roman" w:hAnsiTheme="majorHAnsi" w:cstheme="majorHAnsi"/>
          <w:b/>
          <w:color w:val="0070C0"/>
          <w:sz w:val="28"/>
          <w:szCs w:val="28"/>
        </w:rPr>
        <w:t xml:space="preserve"> by writing how many times the pipetting needs to be repeated. </w:t>
      </w:r>
    </w:p>
    <w:p w14:paraId="04D58881" w14:textId="06948EC4" w:rsidR="00E32F98" w:rsidRDefault="00E32F98" w:rsidP="00E810F7">
      <w:pPr>
        <w:spacing w:after="120" w:line="276" w:lineRule="auto"/>
        <w:rPr>
          <w:rFonts w:asciiTheme="majorHAnsi" w:eastAsia="Times New Roman" w:hAnsiTheme="majorHAnsi" w:cstheme="majorHAnsi"/>
          <w:b/>
          <w:color w:val="0070C0"/>
          <w:sz w:val="28"/>
          <w:szCs w:val="28"/>
        </w:rPr>
      </w:pPr>
      <w:r w:rsidRPr="00E32F98">
        <w:rPr>
          <w:rFonts w:asciiTheme="majorHAnsi" w:eastAsia="Times New Roman" w:hAnsiTheme="majorHAnsi" w:cstheme="majorHAnsi"/>
          <w:b/>
          <w:color w:val="0070C0"/>
          <w:sz w:val="28"/>
          <w:szCs w:val="28"/>
        </w:rPr>
        <w:t>“Resuspend the microtubule pellet gently, avoid air bubbles, until the solution is completely homogeneous. Use a p1000 tip for a couple of times followed by a p200 tip every 5 min, for 20 min (five cycles of pipetting). This is a crucial step for the success of the tubulin purification.”</w:t>
      </w:r>
    </w:p>
    <w:p w14:paraId="286AEBA0" w14:textId="0A30951F" w:rsidR="00E810F7" w:rsidRPr="00E810F7" w:rsidRDefault="00E810F7" w:rsidP="00E810F7">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lastRenderedPageBreak/>
        <w:t>Such clarifications have been made throughout the manuscript.</w:t>
      </w:r>
    </w:p>
    <w:p w14:paraId="089C1AA2" w14:textId="6948C78F"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3.2.2. see 3.1.1.</w:t>
      </w:r>
    </w:p>
    <w:p w14:paraId="42F8B70A" w14:textId="77777777" w:rsidR="0021640C" w:rsidRPr="00F876AB" w:rsidRDefault="0021640C" w:rsidP="0021640C">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This has been c</w:t>
      </w:r>
      <w:r w:rsidRPr="00AE3B06">
        <w:rPr>
          <w:rFonts w:asciiTheme="majorHAnsi" w:eastAsia="Times New Roman" w:hAnsiTheme="majorHAnsi" w:cstheme="majorHAnsi"/>
          <w:b/>
          <w:color w:val="0070C0"/>
          <w:sz w:val="28"/>
          <w:szCs w:val="28"/>
        </w:rPr>
        <w:t>larified</w:t>
      </w:r>
      <w:r>
        <w:rPr>
          <w:rFonts w:asciiTheme="majorHAnsi" w:eastAsia="Times New Roman" w:hAnsiTheme="majorHAnsi" w:cstheme="majorHAnsi"/>
          <w:sz w:val="28"/>
          <w:szCs w:val="28"/>
          <w:lang w:val="en-US"/>
        </w:rPr>
        <w:t>.</w:t>
      </w:r>
    </w:p>
    <w:p w14:paraId="3B246CC1" w14:textId="21FCDFAA"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3.3.1. I think pestle might be a more common name for a potter?</w:t>
      </w:r>
    </w:p>
    <w:p w14:paraId="7D1D4F66" w14:textId="0DFAB4C3" w:rsidR="003C13D3" w:rsidRPr="003C13D3" w:rsidRDefault="003C13D3" w:rsidP="003C13D3">
      <w:pPr>
        <w:spacing w:after="120" w:line="276" w:lineRule="auto"/>
        <w:rPr>
          <w:rFonts w:asciiTheme="majorHAnsi" w:eastAsia="Times New Roman" w:hAnsiTheme="majorHAnsi" w:cstheme="majorHAnsi"/>
          <w:b/>
          <w:color w:val="0070C0"/>
          <w:sz w:val="28"/>
          <w:szCs w:val="28"/>
        </w:rPr>
      </w:pPr>
      <w:r w:rsidRPr="003C13D3">
        <w:rPr>
          <w:rFonts w:asciiTheme="majorHAnsi" w:eastAsia="Times New Roman" w:hAnsiTheme="majorHAnsi" w:cstheme="majorHAnsi"/>
          <w:b/>
          <w:color w:val="0070C0"/>
          <w:sz w:val="28"/>
          <w:szCs w:val="28"/>
        </w:rPr>
        <w:t>We thank the reviewer for this suggestion. This has been now changed.</w:t>
      </w:r>
    </w:p>
    <w:p w14:paraId="609C5A2A" w14:textId="0F5C0584"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4.2.5. Based on the volumes suggested, these are relative to volumes of SN2, not SN1.</w:t>
      </w:r>
    </w:p>
    <w:p w14:paraId="03EBB4D1" w14:textId="22E88B20" w:rsidR="00D924AE" w:rsidRPr="00E810F7" w:rsidRDefault="00D924AE" w:rsidP="00D924AE">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We thank the referee for pointing this out. We have now corrected th</w:t>
      </w:r>
      <w:r w:rsidR="0021640C">
        <w:rPr>
          <w:rFonts w:asciiTheme="majorHAnsi" w:eastAsia="Times New Roman" w:hAnsiTheme="majorHAnsi" w:cstheme="majorHAnsi"/>
          <w:b/>
          <w:color w:val="0070C0"/>
          <w:sz w:val="28"/>
          <w:szCs w:val="28"/>
        </w:rPr>
        <w:t>is</w:t>
      </w:r>
      <w:r>
        <w:rPr>
          <w:rFonts w:asciiTheme="majorHAnsi" w:eastAsia="Times New Roman" w:hAnsiTheme="majorHAnsi" w:cstheme="majorHAnsi"/>
          <w:b/>
          <w:color w:val="0070C0"/>
          <w:sz w:val="28"/>
          <w:szCs w:val="28"/>
        </w:rPr>
        <w:t xml:space="preserve"> typo. </w:t>
      </w:r>
    </w:p>
    <w:p w14:paraId="6C5059F0" w14:textId="064DBEB2"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4.3.2. see 3.1.1.</w:t>
      </w:r>
    </w:p>
    <w:p w14:paraId="5A92C329" w14:textId="77777777" w:rsidR="0021640C" w:rsidRPr="00F876AB" w:rsidRDefault="0021640C" w:rsidP="0021640C">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This has been c</w:t>
      </w:r>
      <w:r w:rsidRPr="00AE3B06">
        <w:rPr>
          <w:rFonts w:asciiTheme="majorHAnsi" w:eastAsia="Times New Roman" w:hAnsiTheme="majorHAnsi" w:cstheme="majorHAnsi"/>
          <w:b/>
          <w:color w:val="0070C0"/>
          <w:sz w:val="28"/>
          <w:szCs w:val="28"/>
        </w:rPr>
        <w:t>larified</w:t>
      </w:r>
      <w:r>
        <w:rPr>
          <w:rFonts w:asciiTheme="majorHAnsi" w:eastAsia="Times New Roman" w:hAnsiTheme="majorHAnsi" w:cstheme="majorHAnsi"/>
          <w:sz w:val="28"/>
          <w:szCs w:val="28"/>
          <w:lang w:val="en-US"/>
        </w:rPr>
        <w:t>.</w:t>
      </w:r>
    </w:p>
    <w:p w14:paraId="33EC494F" w14:textId="183A157E"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4.4.1. Volume of glycerol should probably be 100 µl here, or maybe 200 µl, but not 6ml</w:t>
      </w:r>
    </w:p>
    <w:p w14:paraId="37C906EC" w14:textId="10D15B58" w:rsidR="00D924AE" w:rsidRPr="00F876AB" w:rsidRDefault="0007277E" w:rsidP="00D924AE">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 xml:space="preserve">We thank the reviewer for spotting this mistake, this </w:t>
      </w:r>
      <w:r w:rsidR="00D924AE">
        <w:rPr>
          <w:rFonts w:asciiTheme="majorHAnsi" w:eastAsia="Times New Roman" w:hAnsiTheme="majorHAnsi" w:cstheme="majorHAnsi"/>
          <w:b/>
          <w:color w:val="0070C0"/>
          <w:sz w:val="28"/>
          <w:szCs w:val="28"/>
        </w:rPr>
        <w:t>has</w:t>
      </w:r>
      <w:r w:rsidRPr="0007277E">
        <w:rPr>
          <w:rFonts w:asciiTheme="majorHAnsi" w:eastAsia="Times New Roman" w:hAnsiTheme="majorHAnsi" w:cstheme="majorHAnsi"/>
          <w:b/>
          <w:color w:val="0070C0"/>
          <w:sz w:val="28"/>
          <w:szCs w:val="28"/>
        </w:rPr>
        <w:t xml:space="preserve"> </w:t>
      </w:r>
      <w:r>
        <w:rPr>
          <w:rFonts w:asciiTheme="majorHAnsi" w:eastAsia="Times New Roman" w:hAnsiTheme="majorHAnsi" w:cstheme="majorHAnsi"/>
          <w:b/>
          <w:color w:val="0070C0"/>
          <w:sz w:val="28"/>
          <w:szCs w:val="28"/>
        </w:rPr>
        <w:t>now</w:t>
      </w:r>
      <w:r w:rsidR="00D924AE">
        <w:rPr>
          <w:rFonts w:asciiTheme="majorHAnsi" w:eastAsia="Times New Roman" w:hAnsiTheme="majorHAnsi" w:cstheme="majorHAnsi"/>
          <w:b/>
          <w:color w:val="0070C0"/>
          <w:sz w:val="28"/>
          <w:szCs w:val="28"/>
        </w:rPr>
        <w:t xml:space="preserve"> been corrected.</w:t>
      </w:r>
    </w:p>
    <w:p w14:paraId="48B9C834" w14:textId="2DF71DD6"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4.5.1. Highlight better that depolymerisation volumes are all relative to SN1 rather than supernatant volumes of that step.</w:t>
      </w:r>
    </w:p>
    <w:p w14:paraId="0A8EE2E3" w14:textId="3B270947" w:rsidR="00E5382A" w:rsidRDefault="00D924AE" w:rsidP="00D924AE">
      <w:pPr>
        <w:spacing w:after="120" w:line="276" w:lineRule="auto"/>
        <w:rPr>
          <w:rFonts w:asciiTheme="majorHAnsi" w:eastAsia="Times New Roman" w:hAnsiTheme="majorHAnsi" w:cstheme="majorHAnsi"/>
          <w:b/>
          <w:color w:val="0070C0"/>
          <w:sz w:val="28"/>
          <w:szCs w:val="28"/>
        </w:rPr>
      </w:pPr>
      <w:r w:rsidRPr="00D924AE">
        <w:rPr>
          <w:rFonts w:asciiTheme="majorHAnsi" w:eastAsia="Times New Roman" w:hAnsiTheme="majorHAnsi" w:cstheme="majorHAnsi"/>
          <w:b/>
          <w:color w:val="0070C0"/>
          <w:sz w:val="28"/>
          <w:szCs w:val="28"/>
        </w:rPr>
        <w:t>We have now added a note about th</w:t>
      </w:r>
      <w:r w:rsidR="0021640C">
        <w:rPr>
          <w:rFonts w:asciiTheme="majorHAnsi" w:eastAsia="Times New Roman" w:hAnsiTheme="majorHAnsi" w:cstheme="majorHAnsi"/>
          <w:b/>
          <w:color w:val="0070C0"/>
          <w:sz w:val="28"/>
          <w:szCs w:val="28"/>
        </w:rPr>
        <w:t>is</w:t>
      </w:r>
      <w:r w:rsidRPr="00D924AE">
        <w:rPr>
          <w:rFonts w:asciiTheme="majorHAnsi" w:eastAsia="Times New Roman" w:hAnsiTheme="majorHAnsi" w:cstheme="majorHAnsi"/>
          <w:b/>
          <w:color w:val="0070C0"/>
          <w:sz w:val="28"/>
          <w:szCs w:val="28"/>
        </w:rPr>
        <w:t xml:space="preserve">. </w:t>
      </w:r>
    </w:p>
    <w:p w14:paraId="7C4078EC" w14:textId="68D9E764" w:rsidR="00D924AE" w:rsidRPr="00D924AE" w:rsidRDefault="00D924AE" w:rsidP="00D924AE">
      <w:pPr>
        <w:spacing w:after="120" w:line="276" w:lineRule="auto"/>
        <w:rPr>
          <w:rFonts w:asciiTheme="majorHAnsi" w:eastAsia="Times New Roman" w:hAnsiTheme="majorHAnsi" w:cstheme="majorHAnsi"/>
          <w:b/>
          <w:color w:val="0070C0"/>
          <w:sz w:val="28"/>
          <w:szCs w:val="28"/>
        </w:rPr>
      </w:pPr>
      <w:r w:rsidRPr="00D924AE">
        <w:rPr>
          <w:rFonts w:asciiTheme="majorHAnsi" w:eastAsia="Times New Roman" w:hAnsiTheme="majorHAnsi" w:cstheme="majorHAnsi"/>
          <w:b/>
          <w:color w:val="0070C0"/>
          <w:sz w:val="28"/>
          <w:szCs w:val="28"/>
        </w:rPr>
        <w:t>“NOTE: The volume of ice-cold BRB80 added to the pellet during depolymerization steps is always relative to the SN1.”</w:t>
      </w:r>
    </w:p>
    <w:p w14:paraId="3FD63DA9" w14:textId="59D6F9BF"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4.5.2. see 3.1.1.</w:t>
      </w:r>
    </w:p>
    <w:p w14:paraId="4E2E1E3F" w14:textId="77777777" w:rsidR="0021640C" w:rsidRPr="00F876AB" w:rsidRDefault="0021640C" w:rsidP="0021640C">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This has been c</w:t>
      </w:r>
      <w:r w:rsidRPr="00AE3B06">
        <w:rPr>
          <w:rFonts w:asciiTheme="majorHAnsi" w:eastAsia="Times New Roman" w:hAnsiTheme="majorHAnsi" w:cstheme="majorHAnsi"/>
          <w:b/>
          <w:color w:val="0070C0"/>
          <w:sz w:val="28"/>
          <w:szCs w:val="28"/>
        </w:rPr>
        <w:t>larified</w:t>
      </w:r>
      <w:r>
        <w:rPr>
          <w:rFonts w:asciiTheme="majorHAnsi" w:eastAsia="Times New Roman" w:hAnsiTheme="majorHAnsi" w:cstheme="majorHAnsi"/>
          <w:sz w:val="28"/>
          <w:szCs w:val="28"/>
          <w:lang w:val="en-US"/>
        </w:rPr>
        <w:t>.</w:t>
      </w:r>
    </w:p>
    <w:p w14:paraId="7EC5D2AD" w14:textId="4511A11D"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4.7.1. see 4.5.1.</w:t>
      </w:r>
    </w:p>
    <w:p w14:paraId="5A4B25A3" w14:textId="77777777" w:rsidR="0021640C" w:rsidRPr="00F876AB" w:rsidRDefault="0021640C" w:rsidP="0021640C">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This has been c</w:t>
      </w:r>
      <w:r w:rsidRPr="00AE3B06">
        <w:rPr>
          <w:rFonts w:asciiTheme="majorHAnsi" w:eastAsia="Times New Roman" w:hAnsiTheme="majorHAnsi" w:cstheme="majorHAnsi"/>
          <w:b/>
          <w:color w:val="0070C0"/>
          <w:sz w:val="28"/>
          <w:szCs w:val="28"/>
        </w:rPr>
        <w:t>larified</w:t>
      </w:r>
      <w:r>
        <w:rPr>
          <w:rFonts w:asciiTheme="majorHAnsi" w:eastAsia="Times New Roman" w:hAnsiTheme="majorHAnsi" w:cstheme="majorHAnsi"/>
          <w:sz w:val="28"/>
          <w:szCs w:val="28"/>
          <w:lang w:val="en-US"/>
        </w:rPr>
        <w:t>.</w:t>
      </w:r>
    </w:p>
    <w:p w14:paraId="0270DD35" w14:textId="3B54DBB9"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4.7.2. see 3.1.1.</w:t>
      </w:r>
    </w:p>
    <w:p w14:paraId="0FEFB463" w14:textId="77777777" w:rsidR="0021640C" w:rsidRPr="00F876AB" w:rsidRDefault="0021640C" w:rsidP="0021640C">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This has been c</w:t>
      </w:r>
      <w:r w:rsidRPr="00AE3B06">
        <w:rPr>
          <w:rFonts w:asciiTheme="majorHAnsi" w:eastAsia="Times New Roman" w:hAnsiTheme="majorHAnsi" w:cstheme="majorHAnsi"/>
          <w:b/>
          <w:color w:val="0070C0"/>
          <w:sz w:val="28"/>
          <w:szCs w:val="28"/>
        </w:rPr>
        <w:t>larified</w:t>
      </w:r>
      <w:r>
        <w:rPr>
          <w:rFonts w:asciiTheme="majorHAnsi" w:eastAsia="Times New Roman" w:hAnsiTheme="majorHAnsi" w:cstheme="majorHAnsi"/>
          <w:sz w:val="28"/>
          <w:szCs w:val="28"/>
          <w:lang w:val="en-US"/>
        </w:rPr>
        <w:t>.</w:t>
      </w:r>
    </w:p>
    <w:p w14:paraId="6FB2ADAC" w14:textId="77777777" w:rsidR="00847976"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 xml:space="preserve">Page18: "TUB" SDS-PAGE gels are mentioned to monitor the purification and gels like that are shown, but the method isn't described. It would make sense if this would be included here. Alternatively, if a detailed method has been described elsewhere, this should be cited and referred to here. There </w:t>
      </w:r>
      <w:r w:rsidRPr="00F876AB">
        <w:rPr>
          <w:rFonts w:asciiTheme="majorHAnsi" w:eastAsia="Times New Roman" w:hAnsiTheme="majorHAnsi" w:cstheme="majorHAnsi"/>
          <w:sz w:val="28"/>
          <w:szCs w:val="28"/>
          <w:lang w:val="en-US"/>
        </w:rPr>
        <w:lastRenderedPageBreak/>
        <w:t>seems to be a reference to a next section, but this wasn't included in the reviewer's files, although chemicals needed for SDS-PAGE were listed.</w:t>
      </w:r>
    </w:p>
    <w:p w14:paraId="68707986" w14:textId="663C7F9E" w:rsidR="00847976" w:rsidRPr="00F876AB" w:rsidRDefault="00847976" w:rsidP="00847976">
      <w:pPr>
        <w:spacing w:after="120" w:line="276" w:lineRule="auto"/>
        <w:rPr>
          <w:rFonts w:asciiTheme="majorHAnsi" w:eastAsia="Times New Roman" w:hAnsiTheme="majorHAnsi" w:cstheme="majorHAnsi"/>
          <w:sz w:val="28"/>
          <w:szCs w:val="28"/>
          <w:lang w:val="en-US"/>
        </w:rPr>
      </w:pPr>
      <w:r>
        <w:rPr>
          <w:rFonts w:asciiTheme="majorHAnsi" w:eastAsia="Times New Roman" w:hAnsiTheme="majorHAnsi" w:cstheme="majorHAnsi"/>
          <w:b/>
          <w:color w:val="0070C0"/>
          <w:sz w:val="28"/>
          <w:szCs w:val="28"/>
        </w:rPr>
        <w:t>We have now added the reference where these gels (‘TUB’ SDS-PAGE) are explained in detail.</w:t>
      </w:r>
    </w:p>
    <w:p w14:paraId="120D4F13" w14:textId="1F1EACB7"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Figure 2: Samples are only shown until SN4 and P4, but the method describes a third polymerisation/depolymerisation cycle with samples until SN7. Is that not routinely done? Ideally the chapter would be accompanied with a gel showing a typical experiment with all samples.</w:t>
      </w:r>
    </w:p>
    <w:p w14:paraId="1832E3DB" w14:textId="69457A42" w:rsidR="00E5382A" w:rsidRDefault="009653BC" w:rsidP="00E5382A">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In fact, we do not routinely analyse all the collected samples during the tubulin purification. The </w:t>
      </w:r>
      <w:r w:rsidR="009A1120">
        <w:rPr>
          <w:rFonts w:asciiTheme="majorHAnsi" w:eastAsia="Times New Roman" w:hAnsiTheme="majorHAnsi" w:cstheme="majorHAnsi"/>
          <w:b/>
          <w:color w:val="0070C0"/>
          <w:sz w:val="28"/>
          <w:szCs w:val="28"/>
        </w:rPr>
        <w:t xml:space="preserve">final </w:t>
      </w:r>
      <w:r>
        <w:rPr>
          <w:rFonts w:asciiTheme="majorHAnsi" w:eastAsia="Times New Roman" w:hAnsiTheme="majorHAnsi" w:cstheme="majorHAnsi"/>
          <w:b/>
          <w:color w:val="0070C0"/>
          <w:sz w:val="28"/>
          <w:szCs w:val="28"/>
        </w:rPr>
        <w:t xml:space="preserve">tubulin fraction </w:t>
      </w:r>
      <w:r w:rsidR="009A1120">
        <w:rPr>
          <w:rFonts w:asciiTheme="majorHAnsi" w:eastAsia="Times New Roman" w:hAnsiTheme="majorHAnsi" w:cstheme="majorHAnsi"/>
          <w:b/>
          <w:color w:val="0070C0"/>
          <w:sz w:val="28"/>
          <w:szCs w:val="28"/>
        </w:rPr>
        <w:t>(</w:t>
      </w:r>
      <w:r>
        <w:rPr>
          <w:rFonts w:asciiTheme="majorHAnsi" w:eastAsia="Times New Roman" w:hAnsiTheme="majorHAnsi" w:cstheme="majorHAnsi"/>
          <w:b/>
          <w:color w:val="0070C0"/>
          <w:sz w:val="28"/>
          <w:szCs w:val="28"/>
        </w:rPr>
        <w:t>SN7</w:t>
      </w:r>
      <w:r w:rsidR="009A1120">
        <w:rPr>
          <w:rFonts w:asciiTheme="majorHAnsi" w:eastAsia="Times New Roman" w:hAnsiTheme="majorHAnsi" w:cstheme="majorHAnsi"/>
          <w:b/>
          <w:color w:val="0070C0"/>
          <w:sz w:val="28"/>
          <w:szCs w:val="28"/>
        </w:rPr>
        <w:t>)</w:t>
      </w:r>
      <w:r>
        <w:rPr>
          <w:rFonts w:asciiTheme="majorHAnsi" w:eastAsia="Times New Roman" w:hAnsiTheme="majorHAnsi" w:cstheme="majorHAnsi"/>
          <w:b/>
          <w:color w:val="0070C0"/>
          <w:sz w:val="28"/>
          <w:szCs w:val="28"/>
        </w:rPr>
        <w:t xml:space="preserve"> is very precious and thus, we first use it for </w:t>
      </w:r>
      <w:r w:rsidR="0055096C">
        <w:rPr>
          <w:rFonts w:asciiTheme="majorHAnsi" w:eastAsia="Times New Roman" w:hAnsiTheme="majorHAnsi" w:cstheme="majorHAnsi"/>
          <w:b/>
          <w:color w:val="0070C0"/>
          <w:sz w:val="28"/>
          <w:szCs w:val="28"/>
        </w:rPr>
        <w:t xml:space="preserve">determining </w:t>
      </w:r>
      <w:r w:rsidR="00417A45">
        <w:rPr>
          <w:rFonts w:asciiTheme="majorHAnsi" w:eastAsia="Times New Roman" w:hAnsiTheme="majorHAnsi" w:cstheme="majorHAnsi"/>
          <w:b/>
          <w:color w:val="0070C0"/>
          <w:sz w:val="28"/>
          <w:szCs w:val="28"/>
        </w:rPr>
        <w:t>its concentration</w:t>
      </w:r>
      <w:r>
        <w:rPr>
          <w:rFonts w:asciiTheme="majorHAnsi" w:eastAsia="Times New Roman" w:hAnsiTheme="majorHAnsi" w:cstheme="majorHAnsi"/>
          <w:b/>
          <w:color w:val="0070C0"/>
          <w:sz w:val="28"/>
          <w:szCs w:val="28"/>
        </w:rPr>
        <w:t xml:space="preserve">. If we notice any </w:t>
      </w:r>
      <w:r w:rsidR="00234BC1">
        <w:rPr>
          <w:rFonts w:asciiTheme="majorHAnsi" w:eastAsia="Times New Roman" w:hAnsiTheme="majorHAnsi" w:cstheme="majorHAnsi"/>
          <w:b/>
          <w:color w:val="0070C0"/>
          <w:sz w:val="28"/>
          <w:szCs w:val="28"/>
        </w:rPr>
        <w:t xml:space="preserve">anomaly in the concentration of tubulin (in comparision to our previous purifications), then we load all the samples until SN7 for assessing the quality of purification. </w:t>
      </w:r>
    </w:p>
    <w:p w14:paraId="661C55BB" w14:textId="2970325C" w:rsidR="00DE6822" w:rsidRDefault="00E852C6" w:rsidP="001344F3">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Besides</w:t>
      </w:r>
      <w:r w:rsidR="00DE6822" w:rsidRPr="00DE6822">
        <w:rPr>
          <w:rFonts w:asciiTheme="majorHAnsi" w:eastAsia="Times New Roman" w:hAnsiTheme="majorHAnsi" w:cstheme="majorHAnsi"/>
          <w:b/>
          <w:color w:val="0070C0"/>
          <w:sz w:val="28"/>
          <w:szCs w:val="28"/>
        </w:rPr>
        <w:t xml:space="preserve">, the success of the tubulin purification is determined in the first two polymerizations </w:t>
      </w:r>
      <w:r w:rsidR="00C221EE">
        <w:rPr>
          <w:rFonts w:asciiTheme="majorHAnsi" w:eastAsia="Times New Roman" w:hAnsiTheme="majorHAnsi" w:cstheme="majorHAnsi"/>
          <w:b/>
          <w:color w:val="0070C0"/>
          <w:sz w:val="28"/>
          <w:szCs w:val="28"/>
        </w:rPr>
        <w:t xml:space="preserve">steps </w:t>
      </w:r>
      <w:r w:rsidR="00DE6822" w:rsidRPr="00DE6822">
        <w:rPr>
          <w:rFonts w:asciiTheme="majorHAnsi" w:eastAsia="Times New Roman" w:hAnsiTheme="majorHAnsi" w:cstheme="majorHAnsi"/>
          <w:b/>
          <w:color w:val="0070C0"/>
          <w:sz w:val="28"/>
          <w:szCs w:val="28"/>
        </w:rPr>
        <w:t xml:space="preserve">(low and high-salt conditions). </w:t>
      </w:r>
      <w:r w:rsidR="0055096C">
        <w:rPr>
          <w:rFonts w:asciiTheme="majorHAnsi" w:eastAsia="Times New Roman" w:hAnsiTheme="majorHAnsi" w:cstheme="majorHAnsi"/>
          <w:b/>
          <w:color w:val="0070C0"/>
          <w:sz w:val="28"/>
          <w:szCs w:val="28"/>
        </w:rPr>
        <w:t>In the third (and further) polymerization step</w:t>
      </w:r>
      <w:r w:rsidR="00744F45">
        <w:rPr>
          <w:rFonts w:asciiTheme="majorHAnsi" w:eastAsia="Times New Roman" w:hAnsiTheme="majorHAnsi" w:cstheme="majorHAnsi"/>
          <w:b/>
          <w:color w:val="0070C0"/>
          <w:sz w:val="28"/>
          <w:szCs w:val="28"/>
        </w:rPr>
        <w:t>s</w:t>
      </w:r>
      <w:r w:rsidR="00DE6822" w:rsidRPr="00DE6822">
        <w:rPr>
          <w:rFonts w:asciiTheme="majorHAnsi" w:eastAsia="Times New Roman" w:hAnsiTheme="majorHAnsi" w:cstheme="majorHAnsi"/>
          <w:b/>
          <w:color w:val="0070C0"/>
          <w:sz w:val="28"/>
          <w:szCs w:val="28"/>
        </w:rPr>
        <w:t xml:space="preserve"> the tubulin can be easily cycled in low salt conditions.</w:t>
      </w:r>
    </w:p>
    <w:p w14:paraId="0ABD5F75" w14:textId="44B6EFD3" w:rsidR="0055096C" w:rsidRPr="00906600" w:rsidRDefault="0055096C" w:rsidP="001344F3">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We have now added a sentence pointing this out in the </w:t>
      </w:r>
      <w:r w:rsidR="00744F45">
        <w:rPr>
          <w:rFonts w:asciiTheme="majorHAnsi" w:eastAsia="Times New Roman" w:hAnsiTheme="majorHAnsi" w:cstheme="majorHAnsi"/>
          <w:b/>
          <w:color w:val="0070C0"/>
          <w:sz w:val="28"/>
          <w:szCs w:val="28"/>
        </w:rPr>
        <w:t>r</w:t>
      </w:r>
      <w:r>
        <w:rPr>
          <w:rFonts w:asciiTheme="majorHAnsi" w:eastAsia="Times New Roman" w:hAnsiTheme="majorHAnsi" w:cstheme="majorHAnsi"/>
          <w:b/>
          <w:color w:val="0070C0"/>
          <w:sz w:val="28"/>
          <w:szCs w:val="28"/>
        </w:rPr>
        <w:t xml:space="preserve">epresentative Result </w:t>
      </w:r>
      <w:r w:rsidRPr="00906600">
        <w:rPr>
          <w:rFonts w:asciiTheme="majorHAnsi" w:eastAsia="Times New Roman" w:hAnsiTheme="majorHAnsi" w:cstheme="majorHAnsi"/>
          <w:b/>
          <w:color w:val="0070C0"/>
          <w:sz w:val="28"/>
          <w:szCs w:val="28"/>
        </w:rPr>
        <w:t>section:</w:t>
      </w:r>
    </w:p>
    <w:p w14:paraId="15D74202" w14:textId="12B91CD5" w:rsidR="0055096C" w:rsidRPr="00DE6822" w:rsidRDefault="00D246F7" w:rsidP="001344F3">
      <w:pPr>
        <w:spacing w:after="120" w:line="276" w:lineRule="auto"/>
        <w:rPr>
          <w:rFonts w:asciiTheme="majorHAnsi" w:eastAsia="Times New Roman" w:hAnsiTheme="majorHAnsi" w:cstheme="majorHAnsi"/>
          <w:b/>
          <w:color w:val="0070C0"/>
          <w:sz w:val="28"/>
          <w:szCs w:val="28"/>
        </w:rPr>
      </w:pPr>
      <w:r w:rsidRPr="00906600">
        <w:rPr>
          <w:rFonts w:asciiTheme="majorHAnsi" w:eastAsia="Times New Roman" w:hAnsiTheme="majorHAnsi" w:cstheme="majorHAnsi"/>
          <w:b/>
          <w:color w:val="0070C0"/>
          <w:sz w:val="28"/>
          <w:szCs w:val="28"/>
        </w:rPr>
        <w:t>“</w:t>
      </w:r>
      <w:r w:rsidRPr="00906600">
        <w:rPr>
          <w:rFonts w:asciiTheme="majorHAnsi" w:eastAsia="Times New Roman" w:hAnsiTheme="majorHAnsi" w:cstheme="majorHAnsi"/>
          <w:b/>
          <w:color w:val="0070C0"/>
          <w:sz w:val="28"/>
          <w:szCs w:val="28"/>
          <w:lang w:val="en-US"/>
        </w:rPr>
        <w:t>The final tubulin sample, which is very precious, is only loaded on the gel allowing to determine tubulin concentration (see next paragraph)”</w:t>
      </w:r>
    </w:p>
    <w:p w14:paraId="1D7C47C3" w14:textId="2950C2C2"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Figure 3: The gel is very nice, but extrapolating to read the concentration of</w:t>
      </w:r>
      <w:r w:rsidR="00DE6822">
        <w:rPr>
          <w:rFonts w:asciiTheme="majorHAnsi" w:eastAsia="Times New Roman" w:hAnsiTheme="majorHAnsi" w:cstheme="majorHAnsi"/>
          <w:sz w:val="28"/>
          <w:szCs w:val="28"/>
          <w:lang w:val="en-US"/>
        </w:rPr>
        <w:t xml:space="preserve"> </w:t>
      </w:r>
      <w:r w:rsidRPr="00F876AB">
        <w:rPr>
          <w:rFonts w:asciiTheme="majorHAnsi" w:eastAsia="Times New Roman" w:hAnsiTheme="majorHAnsi" w:cstheme="majorHAnsi"/>
          <w:sz w:val="28"/>
          <w:szCs w:val="28"/>
          <w:lang w:val="en-US"/>
        </w:rPr>
        <w:t>protein beyond the BSA standards isn't good practice as one cannot sure that the staining continues to be linear in that range. Ideally the figure would be replaced with an example where samples lie within the range of the standards.</w:t>
      </w:r>
    </w:p>
    <w:p w14:paraId="31F80175" w14:textId="0F1E6535" w:rsidR="00DE6822" w:rsidRDefault="00DE6822" w:rsidP="00DE6822">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We thank the reviewer for pointing this out and we agree that extrapolating the curve to determine the concentration is not a good idea. We suggest that the reader loads at least two amounts of purified tubulin for quantification</w:t>
      </w:r>
      <w:r w:rsidR="00543A42">
        <w:rPr>
          <w:rFonts w:asciiTheme="majorHAnsi" w:eastAsia="Times New Roman" w:hAnsiTheme="majorHAnsi" w:cstheme="majorHAnsi"/>
          <w:b/>
          <w:color w:val="0070C0"/>
          <w:sz w:val="28"/>
          <w:szCs w:val="28"/>
        </w:rPr>
        <w:t>,</w:t>
      </w:r>
      <w:r>
        <w:rPr>
          <w:rFonts w:asciiTheme="majorHAnsi" w:eastAsia="Times New Roman" w:hAnsiTheme="majorHAnsi" w:cstheme="majorHAnsi"/>
          <w:b/>
          <w:color w:val="0070C0"/>
          <w:sz w:val="28"/>
          <w:szCs w:val="28"/>
        </w:rPr>
        <w:t xml:space="preserve"> and only uses the amount that fall</w:t>
      </w:r>
      <w:r w:rsidR="00543A42">
        <w:rPr>
          <w:rFonts w:asciiTheme="majorHAnsi" w:eastAsia="Times New Roman" w:hAnsiTheme="majorHAnsi" w:cstheme="majorHAnsi"/>
          <w:b/>
          <w:color w:val="0070C0"/>
          <w:sz w:val="28"/>
          <w:szCs w:val="28"/>
        </w:rPr>
        <w:t>s</w:t>
      </w:r>
      <w:r>
        <w:rPr>
          <w:rFonts w:asciiTheme="majorHAnsi" w:eastAsia="Times New Roman" w:hAnsiTheme="majorHAnsi" w:cstheme="majorHAnsi"/>
          <w:b/>
          <w:color w:val="0070C0"/>
          <w:sz w:val="28"/>
          <w:szCs w:val="28"/>
        </w:rPr>
        <w:t xml:space="preserve"> within the BSA standard</w:t>
      </w:r>
      <w:r w:rsidR="00543A42">
        <w:rPr>
          <w:rFonts w:asciiTheme="majorHAnsi" w:eastAsia="Times New Roman" w:hAnsiTheme="majorHAnsi" w:cstheme="majorHAnsi"/>
          <w:b/>
          <w:color w:val="0070C0"/>
          <w:sz w:val="28"/>
          <w:szCs w:val="28"/>
        </w:rPr>
        <w:t xml:space="preserve"> curve</w:t>
      </w:r>
      <w:r>
        <w:rPr>
          <w:rFonts w:asciiTheme="majorHAnsi" w:eastAsia="Times New Roman" w:hAnsiTheme="majorHAnsi" w:cstheme="majorHAnsi"/>
          <w:b/>
          <w:color w:val="0070C0"/>
          <w:sz w:val="28"/>
          <w:szCs w:val="28"/>
        </w:rPr>
        <w:t xml:space="preserve"> to determine the concentration. </w:t>
      </w:r>
      <w:r w:rsidR="0017347D">
        <w:rPr>
          <w:rFonts w:asciiTheme="majorHAnsi" w:eastAsia="Times New Roman" w:hAnsiTheme="majorHAnsi" w:cstheme="majorHAnsi"/>
          <w:b/>
          <w:color w:val="0070C0"/>
          <w:sz w:val="28"/>
          <w:szCs w:val="28"/>
        </w:rPr>
        <w:t>We have adapted the text accordingly.</w:t>
      </w:r>
    </w:p>
    <w:p w14:paraId="3B020E09" w14:textId="2344E008" w:rsidR="00DE6822" w:rsidRDefault="00DE6822" w:rsidP="00DE6822">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 xml:space="preserve">Thus, we would like to still keep the same gel which has different amounts of tubulin (one amount falling in the range of the curve and the other amount outside the range of the curve) and we have explicitly </w:t>
      </w:r>
      <w:r w:rsidR="00196078">
        <w:rPr>
          <w:rFonts w:asciiTheme="majorHAnsi" w:eastAsia="Times New Roman" w:hAnsiTheme="majorHAnsi" w:cstheme="majorHAnsi"/>
          <w:b/>
          <w:color w:val="0070C0"/>
          <w:sz w:val="28"/>
          <w:szCs w:val="28"/>
        </w:rPr>
        <w:t xml:space="preserve">mentioned that the </w:t>
      </w:r>
      <w:r w:rsidR="00543A42">
        <w:rPr>
          <w:rFonts w:asciiTheme="majorHAnsi" w:eastAsia="Times New Roman" w:hAnsiTheme="majorHAnsi" w:cstheme="majorHAnsi"/>
          <w:b/>
          <w:color w:val="0070C0"/>
          <w:sz w:val="28"/>
          <w:szCs w:val="28"/>
        </w:rPr>
        <w:t>bands</w:t>
      </w:r>
      <w:r w:rsidR="00196078">
        <w:rPr>
          <w:rFonts w:asciiTheme="majorHAnsi" w:eastAsia="Times New Roman" w:hAnsiTheme="majorHAnsi" w:cstheme="majorHAnsi"/>
          <w:b/>
          <w:color w:val="0070C0"/>
          <w:sz w:val="28"/>
          <w:szCs w:val="28"/>
        </w:rPr>
        <w:t xml:space="preserve"> </w:t>
      </w:r>
      <w:r w:rsidR="00196078">
        <w:rPr>
          <w:rFonts w:asciiTheme="majorHAnsi" w:eastAsia="Times New Roman" w:hAnsiTheme="majorHAnsi" w:cstheme="majorHAnsi"/>
          <w:b/>
          <w:color w:val="0070C0"/>
          <w:sz w:val="28"/>
          <w:szCs w:val="28"/>
        </w:rPr>
        <w:lastRenderedPageBreak/>
        <w:t xml:space="preserve">outside </w:t>
      </w:r>
      <w:r w:rsidR="00543A42">
        <w:rPr>
          <w:rFonts w:asciiTheme="majorHAnsi" w:eastAsia="Times New Roman" w:hAnsiTheme="majorHAnsi" w:cstheme="majorHAnsi"/>
          <w:b/>
          <w:color w:val="0070C0"/>
          <w:sz w:val="28"/>
          <w:szCs w:val="28"/>
        </w:rPr>
        <w:t xml:space="preserve">of </w:t>
      </w:r>
      <w:r w:rsidR="00196078">
        <w:rPr>
          <w:rFonts w:asciiTheme="majorHAnsi" w:eastAsia="Times New Roman" w:hAnsiTheme="majorHAnsi" w:cstheme="majorHAnsi"/>
          <w:b/>
          <w:color w:val="0070C0"/>
          <w:sz w:val="28"/>
          <w:szCs w:val="28"/>
        </w:rPr>
        <w:t>the BSA standard</w:t>
      </w:r>
      <w:r w:rsidR="00543A42">
        <w:rPr>
          <w:rFonts w:asciiTheme="majorHAnsi" w:eastAsia="Times New Roman" w:hAnsiTheme="majorHAnsi" w:cstheme="majorHAnsi"/>
          <w:b/>
          <w:color w:val="0070C0"/>
          <w:sz w:val="28"/>
          <w:szCs w:val="28"/>
        </w:rPr>
        <w:t xml:space="preserve"> curve</w:t>
      </w:r>
      <w:r w:rsidR="00196078">
        <w:rPr>
          <w:rFonts w:asciiTheme="majorHAnsi" w:eastAsia="Times New Roman" w:hAnsiTheme="majorHAnsi" w:cstheme="majorHAnsi"/>
          <w:b/>
          <w:color w:val="0070C0"/>
          <w:sz w:val="28"/>
          <w:szCs w:val="28"/>
        </w:rPr>
        <w:t xml:space="preserve"> should not be considered for concentration determination.</w:t>
      </w:r>
    </w:p>
    <w:p w14:paraId="2E602906" w14:textId="0E41DE3E" w:rsidR="00C0008D" w:rsidRDefault="00C0008D" w:rsidP="00C0008D">
      <w:pPr>
        <w:spacing w:after="120" w:line="276" w:lineRule="auto"/>
        <w:ind w:left="426" w:hanging="426"/>
        <w:rPr>
          <w:rFonts w:asciiTheme="majorHAnsi" w:eastAsia="Times New Roman" w:hAnsiTheme="majorHAnsi" w:cstheme="majorHAnsi"/>
          <w:sz w:val="28"/>
          <w:szCs w:val="28"/>
          <w:lang w:val="en-US"/>
        </w:rPr>
      </w:pPr>
      <w:r w:rsidRPr="00F876AB">
        <w:rPr>
          <w:rFonts w:asciiTheme="majorHAnsi" w:eastAsia="Times New Roman" w:hAnsiTheme="majorHAnsi" w:cstheme="majorHAnsi"/>
          <w:sz w:val="28"/>
          <w:szCs w:val="28"/>
          <w:lang w:val="en-US"/>
        </w:rPr>
        <w:t>The manuscript contains a small number of typos and grammatical errors that should be corrected during copy-editing.</w:t>
      </w:r>
    </w:p>
    <w:p w14:paraId="25642E03" w14:textId="2C017D85" w:rsidR="00196078" w:rsidRDefault="00196078" w:rsidP="00196078">
      <w:pPr>
        <w:spacing w:after="120" w:line="276" w:lineRule="auto"/>
        <w:rPr>
          <w:rFonts w:asciiTheme="majorHAnsi" w:eastAsia="Times New Roman" w:hAnsiTheme="majorHAnsi" w:cstheme="majorHAnsi"/>
          <w:b/>
          <w:color w:val="0070C0"/>
          <w:sz w:val="28"/>
          <w:szCs w:val="28"/>
        </w:rPr>
      </w:pPr>
      <w:r>
        <w:rPr>
          <w:rFonts w:asciiTheme="majorHAnsi" w:eastAsia="Times New Roman" w:hAnsiTheme="majorHAnsi" w:cstheme="majorHAnsi"/>
          <w:b/>
          <w:color w:val="0070C0"/>
          <w:sz w:val="28"/>
          <w:szCs w:val="28"/>
        </w:rPr>
        <w:t>Manuscript has been proof</w:t>
      </w:r>
      <w:r w:rsidR="0017347D">
        <w:rPr>
          <w:rFonts w:asciiTheme="majorHAnsi" w:eastAsia="Times New Roman" w:hAnsiTheme="majorHAnsi" w:cstheme="majorHAnsi"/>
          <w:b/>
          <w:color w:val="0070C0"/>
          <w:sz w:val="28"/>
          <w:szCs w:val="28"/>
        </w:rPr>
        <w:t>-</w:t>
      </w:r>
      <w:r>
        <w:rPr>
          <w:rFonts w:asciiTheme="majorHAnsi" w:eastAsia="Times New Roman" w:hAnsiTheme="majorHAnsi" w:cstheme="majorHAnsi"/>
          <w:b/>
          <w:color w:val="0070C0"/>
          <w:sz w:val="28"/>
          <w:szCs w:val="28"/>
        </w:rPr>
        <w:t xml:space="preserve">read and the typos </w:t>
      </w:r>
      <w:r w:rsidR="00543A42">
        <w:rPr>
          <w:rFonts w:asciiTheme="majorHAnsi" w:eastAsia="Times New Roman" w:hAnsiTheme="majorHAnsi" w:cstheme="majorHAnsi"/>
          <w:b/>
          <w:color w:val="0070C0"/>
          <w:sz w:val="28"/>
          <w:szCs w:val="28"/>
        </w:rPr>
        <w:t>have been</w:t>
      </w:r>
      <w:r>
        <w:rPr>
          <w:rFonts w:asciiTheme="majorHAnsi" w:eastAsia="Times New Roman" w:hAnsiTheme="majorHAnsi" w:cstheme="majorHAnsi"/>
          <w:b/>
          <w:color w:val="0070C0"/>
          <w:sz w:val="28"/>
          <w:szCs w:val="28"/>
        </w:rPr>
        <w:t xml:space="preserve"> corrected.</w:t>
      </w:r>
    </w:p>
    <w:p w14:paraId="0FF79E62" w14:textId="6D079C48" w:rsidR="00196078" w:rsidRPr="00196078" w:rsidRDefault="00196078" w:rsidP="00196078">
      <w:pPr>
        <w:spacing w:after="120" w:line="276" w:lineRule="auto"/>
        <w:rPr>
          <w:rFonts w:asciiTheme="majorHAnsi" w:eastAsia="Times New Roman" w:hAnsiTheme="majorHAnsi" w:cstheme="majorHAnsi"/>
          <w:sz w:val="28"/>
          <w:szCs w:val="28"/>
        </w:rPr>
      </w:pPr>
    </w:p>
    <w:sectPr w:rsidR="00196078" w:rsidRPr="00196078" w:rsidSect="00EB108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Kartika">
    <w:panose1 w:val="02020503030404060203"/>
    <w:charset w:val="00"/>
    <w:family w:val="roman"/>
    <w:pitch w:val="variable"/>
    <w:sig w:usb0="008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682EB5"/>
    <w:multiLevelType w:val="hybridMultilevel"/>
    <w:tmpl w:val="7CA8A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752435"/>
    <w:multiLevelType w:val="multilevel"/>
    <w:tmpl w:val="EFA89378"/>
    <w:lvl w:ilvl="0">
      <w:start w:val="1"/>
      <w:numFmt w:val="decimal"/>
      <w:lvlText w:val="%1."/>
      <w:lvlJc w:val="left"/>
      <w:pPr>
        <w:ind w:left="0" w:firstLine="0"/>
      </w:pPr>
      <w:rPr>
        <w:rFonts w:asciiTheme="minorHAnsi" w:hAnsiTheme="minorHAnsi" w:hint="default"/>
        <w:sz w:val="24"/>
      </w:rPr>
    </w:lvl>
    <w:lvl w:ilvl="1">
      <w:start w:val="1"/>
      <w:numFmt w:val="decimal"/>
      <w:lvlText w:val="%1.%2."/>
      <w:lvlJc w:val="left"/>
      <w:pPr>
        <w:ind w:left="0" w:firstLine="0"/>
      </w:pPr>
      <w:rPr>
        <w:rFonts w:hint="default"/>
        <w:b/>
      </w:rPr>
    </w:lvl>
    <w:lvl w:ilvl="2">
      <w:start w:val="1"/>
      <w:numFmt w:val="decimal"/>
      <w:lvlText w:val="%1.%2.%3."/>
      <w:lvlJc w:val="left"/>
      <w:pPr>
        <w:ind w:left="0" w:firstLine="0"/>
      </w:pPr>
      <w:rPr>
        <w:rFonts w:hint="default"/>
        <w:b/>
        <w:bCs/>
      </w:rPr>
    </w:lvl>
    <w:lvl w:ilvl="3">
      <w:start w:val="1"/>
      <w:numFmt w:val="decimal"/>
      <w:lvlText w:val="%1.%2.%3.%4."/>
      <w:lvlJc w:val="left"/>
      <w:pPr>
        <w:ind w:left="0" w:firstLine="0"/>
      </w:pPr>
      <w:rPr>
        <w:rFonts w:hint="default"/>
        <w:b/>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ell&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0sw09a0bwfa5zeasv9ppxsf00vtxdtz2dvr&quot;&gt;Carsten Janke Library&lt;record-ids&gt;&lt;item&gt;4104&lt;/item&gt;&lt;/record-ids&gt;&lt;/item&gt;&lt;/Libraries&gt;"/>
  </w:docVars>
  <w:rsids>
    <w:rsidRoot w:val="00701F45"/>
    <w:rsid w:val="00014C96"/>
    <w:rsid w:val="00015B52"/>
    <w:rsid w:val="00021832"/>
    <w:rsid w:val="00021985"/>
    <w:rsid w:val="00033A46"/>
    <w:rsid w:val="00035529"/>
    <w:rsid w:val="00040044"/>
    <w:rsid w:val="00040FBA"/>
    <w:rsid w:val="000429F3"/>
    <w:rsid w:val="00050128"/>
    <w:rsid w:val="0005317D"/>
    <w:rsid w:val="00055C6E"/>
    <w:rsid w:val="0007277E"/>
    <w:rsid w:val="00074634"/>
    <w:rsid w:val="000B75D6"/>
    <w:rsid w:val="000C37A8"/>
    <w:rsid w:val="000C6F35"/>
    <w:rsid w:val="000D55E5"/>
    <w:rsid w:val="000D607A"/>
    <w:rsid w:val="000F0E9C"/>
    <w:rsid w:val="000F1A1E"/>
    <w:rsid w:val="00101A9D"/>
    <w:rsid w:val="00107A0B"/>
    <w:rsid w:val="0011283A"/>
    <w:rsid w:val="001167D7"/>
    <w:rsid w:val="00121D93"/>
    <w:rsid w:val="00124BE0"/>
    <w:rsid w:val="00130781"/>
    <w:rsid w:val="00133B98"/>
    <w:rsid w:val="001344F3"/>
    <w:rsid w:val="00146B35"/>
    <w:rsid w:val="001533C8"/>
    <w:rsid w:val="00155176"/>
    <w:rsid w:val="00161E52"/>
    <w:rsid w:val="0017347D"/>
    <w:rsid w:val="00192150"/>
    <w:rsid w:val="00196078"/>
    <w:rsid w:val="001A195B"/>
    <w:rsid w:val="001B0AB8"/>
    <w:rsid w:val="001B5496"/>
    <w:rsid w:val="001C25D0"/>
    <w:rsid w:val="001C4688"/>
    <w:rsid w:val="001D17DA"/>
    <w:rsid w:val="001D2D1D"/>
    <w:rsid w:val="001F02DC"/>
    <w:rsid w:val="001F3E81"/>
    <w:rsid w:val="001F5792"/>
    <w:rsid w:val="0020433E"/>
    <w:rsid w:val="0020715C"/>
    <w:rsid w:val="00211463"/>
    <w:rsid w:val="00215E4F"/>
    <w:rsid w:val="0021640C"/>
    <w:rsid w:val="00227272"/>
    <w:rsid w:val="00230D89"/>
    <w:rsid w:val="00234BC1"/>
    <w:rsid w:val="00234C17"/>
    <w:rsid w:val="00236DFF"/>
    <w:rsid w:val="00247F24"/>
    <w:rsid w:val="00250525"/>
    <w:rsid w:val="002644C8"/>
    <w:rsid w:val="00264B89"/>
    <w:rsid w:val="00273935"/>
    <w:rsid w:val="002763BE"/>
    <w:rsid w:val="00285AB5"/>
    <w:rsid w:val="002A0522"/>
    <w:rsid w:val="002A2DC2"/>
    <w:rsid w:val="002A6B28"/>
    <w:rsid w:val="002C7495"/>
    <w:rsid w:val="002E2FC3"/>
    <w:rsid w:val="002E5497"/>
    <w:rsid w:val="002F3DF2"/>
    <w:rsid w:val="002F419D"/>
    <w:rsid w:val="002F6878"/>
    <w:rsid w:val="00301E4D"/>
    <w:rsid w:val="00303A12"/>
    <w:rsid w:val="0032149B"/>
    <w:rsid w:val="003271C5"/>
    <w:rsid w:val="00333888"/>
    <w:rsid w:val="003379C9"/>
    <w:rsid w:val="00340B4D"/>
    <w:rsid w:val="00345E9F"/>
    <w:rsid w:val="0034669E"/>
    <w:rsid w:val="00380F7B"/>
    <w:rsid w:val="00386054"/>
    <w:rsid w:val="00390048"/>
    <w:rsid w:val="00390C32"/>
    <w:rsid w:val="003916D5"/>
    <w:rsid w:val="003957E9"/>
    <w:rsid w:val="003A193C"/>
    <w:rsid w:val="003B1D15"/>
    <w:rsid w:val="003B266E"/>
    <w:rsid w:val="003B4D1A"/>
    <w:rsid w:val="003B6EF3"/>
    <w:rsid w:val="003B777B"/>
    <w:rsid w:val="003C13D3"/>
    <w:rsid w:val="003D3233"/>
    <w:rsid w:val="003D7F0B"/>
    <w:rsid w:val="003E059B"/>
    <w:rsid w:val="003E345C"/>
    <w:rsid w:val="003E7475"/>
    <w:rsid w:val="003F4271"/>
    <w:rsid w:val="00400460"/>
    <w:rsid w:val="00411E28"/>
    <w:rsid w:val="0041214A"/>
    <w:rsid w:val="0041473D"/>
    <w:rsid w:val="00417A45"/>
    <w:rsid w:val="00422048"/>
    <w:rsid w:val="00442254"/>
    <w:rsid w:val="00446B6A"/>
    <w:rsid w:val="004564CD"/>
    <w:rsid w:val="0046270D"/>
    <w:rsid w:val="00472904"/>
    <w:rsid w:val="00474EC0"/>
    <w:rsid w:val="00475B03"/>
    <w:rsid w:val="0049364A"/>
    <w:rsid w:val="004965D6"/>
    <w:rsid w:val="004B700A"/>
    <w:rsid w:val="004C7905"/>
    <w:rsid w:val="004D1579"/>
    <w:rsid w:val="004D3100"/>
    <w:rsid w:val="004D4F85"/>
    <w:rsid w:val="004E50C4"/>
    <w:rsid w:val="0050061C"/>
    <w:rsid w:val="00503443"/>
    <w:rsid w:val="00504187"/>
    <w:rsid w:val="00520DB2"/>
    <w:rsid w:val="0052322B"/>
    <w:rsid w:val="00525174"/>
    <w:rsid w:val="00526326"/>
    <w:rsid w:val="005270E7"/>
    <w:rsid w:val="00543673"/>
    <w:rsid w:val="00543A42"/>
    <w:rsid w:val="00545195"/>
    <w:rsid w:val="00545E1C"/>
    <w:rsid w:val="0055096C"/>
    <w:rsid w:val="00553114"/>
    <w:rsid w:val="00557F58"/>
    <w:rsid w:val="00561290"/>
    <w:rsid w:val="00563B2E"/>
    <w:rsid w:val="00563FE1"/>
    <w:rsid w:val="00564DD0"/>
    <w:rsid w:val="0056792D"/>
    <w:rsid w:val="005741B5"/>
    <w:rsid w:val="0057508C"/>
    <w:rsid w:val="0059038D"/>
    <w:rsid w:val="005947C5"/>
    <w:rsid w:val="005A0C6B"/>
    <w:rsid w:val="005A2F70"/>
    <w:rsid w:val="005B049F"/>
    <w:rsid w:val="005C031D"/>
    <w:rsid w:val="005E09CC"/>
    <w:rsid w:val="005E4151"/>
    <w:rsid w:val="005F0752"/>
    <w:rsid w:val="005F5A42"/>
    <w:rsid w:val="005F6E4C"/>
    <w:rsid w:val="00600B38"/>
    <w:rsid w:val="006020D6"/>
    <w:rsid w:val="006162CE"/>
    <w:rsid w:val="0062143D"/>
    <w:rsid w:val="00623B8F"/>
    <w:rsid w:val="00627269"/>
    <w:rsid w:val="006318C9"/>
    <w:rsid w:val="00633ABC"/>
    <w:rsid w:val="006345AC"/>
    <w:rsid w:val="00635BF5"/>
    <w:rsid w:val="00636752"/>
    <w:rsid w:val="00640F20"/>
    <w:rsid w:val="00642890"/>
    <w:rsid w:val="00642D71"/>
    <w:rsid w:val="00642DEC"/>
    <w:rsid w:val="00650C5A"/>
    <w:rsid w:val="006533A4"/>
    <w:rsid w:val="00661600"/>
    <w:rsid w:val="0066365E"/>
    <w:rsid w:val="00667C6C"/>
    <w:rsid w:val="0067682F"/>
    <w:rsid w:val="006773D2"/>
    <w:rsid w:val="00680E58"/>
    <w:rsid w:val="00681AC5"/>
    <w:rsid w:val="00690F7A"/>
    <w:rsid w:val="006916BD"/>
    <w:rsid w:val="00694954"/>
    <w:rsid w:val="00696A7B"/>
    <w:rsid w:val="006C3CC0"/>
    <w:rsid w:val="006C73D1"/>
    <w:rsid w:val="006D493D"/>
    <w:rsid w:val="006D721E"/>
    <w:rsid w:val="006E207D"/>
    <w:rsid w:val="006E2DA9"/>
    <w:rsid w:val="006E43B3"/>
    <w:rsid w:val="006F3525"/>
    <w:rsid w:val="006F7856"/>
    <w:rsid w:val="00701F45"/>
    <w:rsid w:val="007042C3"/>
    <w:rsid w:val="00723A98"/>
    <w:rsid w:val="007318A4"/>
    <w:rsid w:val="00744F45"/>
    <w:rsid w:val="00752ED7"/>
    <w:rsid w:val="007536AE"/>
    <w:rsid w:val="00755AD8"/>
    <w:rsid w:val="00757343"/>
    <w:rsid w:val="00764019"/>
    <w:rsid w:val="0076690D"/>
    <w:rsid w:val="0076795E"/>
    <w:rsid w:val="007704E9"/>
    <w:rsid w:val="00774CD5"/>
    <w:rsid w:val="00777397"/>
    <w:rsid w:val="00794650"/>
    <w:rsid w:val="007B1871"/>
    <w:rsid w:val="007B2A02"/>
    <w:rsid w:val="007B6523"/>
    <w:rsid w:val="007C1094"/>
    <w:rsid w:val="007C1100"/>
    <w:rsid w:val="007C25CE"/>
    <w:rsid w:val="007C52C3"/>
    <w:rsid w:val="007C5D1A"/>
    <w:rsid w:val="007D5CF7"/>
    <w:rsid w:val="007E0CD3"/>
    <w:rsid w:val="007E7CAE"/>
    <w:rsid w:val="008007DD"/>
    <w:rsid w:val="0080081F"/>
    <w:rsid w:val="00802616"/>
    <w:rsid w:val="00806296"/>
    <w:rsid w:val="00813788"/>
    <w:rsid w:val="00821927"/>
    <w:rsid w:val="00822A0B"/>
    <w:rsid w:val="00832E5C"/>
    <w:rsid w:val="008351C7"/>
    <w:rsid w:val="00841BB8"/>
    <w:rsid w:val="00843632"/>
    <w:rsid w:val="00847976"/>
    <w:rsid w:val="008543A3"/>
    <w:rsid w:val="008567F8"/>
    <w:rsid w:val="00856B52"/>
    <w:rsid w:val="0086618C"/>
    <w:rsid w:val="0088136E"/>
    <w:rsid w:val="008932D0"/>
    <w:rsid w:val="00894DFA"/>
    <w:rsid w:val="008A7B5C"/>
    <w:rsid w:val="008B0F9E"/>
    <w:rsid w:val="008B1182"/>
    <w:rsid w:val="008B7099"/>
    <w:rsid w:val="008C2323"/>
    <w:rsid w:val="008C2CC9"/>
    <w:rsid w:val="008C61B0"/>
    <w:rsid w:val="008D0869"/>
    <w:rsid w:val="008D0C6D"/>
    <w:rsid w:val="008D1F4E"/>
    <w:rsid w:val="008E042A"/>
    <w:rsid w:val="008F397B"/>
    <w:rsid w:val="008F405F"/>
    <w:rsid w:val="00902E78"/>
    <w:rsid w:val="00906600"/>
    <w:rsid w:val="00922BF5"/>
    <w:rsid w:val="0092314B"/>
    <w:rsid w:val="0092466B"/>
    <w:rsid w:val="009265D3"/>
    <w:rsid w:val="00927835"/>
    <w:rsid w:val="009405B1"/>
    <w:rsid w:val="00942743"/>
    <w:rsid w:val="009558EB"/>
    <w:rsid w:val="009650BD"/>
    <w:rsid w:val="009653BC"/>
    <w:rsid w:val="00965C46"/>
    <w:rsid w:val="00966BCB"/>
    <w:rsid w:val="00977BDE"/>
    <w:rsid w:val="00984C1D"/>
    <w:rsid w:val="00994D22"/>
    <w:rsid w:val="00997C46"/>
    <w:rsid w:val="009A1120"/>
    <w:rsid w:val="009A6BD1"/>
    <w:rsid w:val="009D3D41"/>
    <w:rsid w:val="009E3BBD"/>
    <w:rsid w:val="009F59BB"/>
    <w:rsid w:val="009F5C00"/>
    <w:rsid w:val="00A008AB"/>
    <w:rsid w:val="00A0188D"/>
    <w:rsid w:val="00A05329"/>
    <w:rsid w:val="00A06599"/>
    <w:rsid w:val="00A07236"/>
    <w:rsid w:val="00A1146A"/>
    <w:rsid w:val="00A12425"/>
    <w:rsid w:val="00A21D6D"/>
    <w:rsid w:val="00A34B58"/>
    <w:rsid w:val="00A35BC6"/>
    <w:rsid w:val="00A50BEF"/>
    <w:rsid w:val="00A5556E"/>
    <w:rsid w:val="00A6037C"/>
    <w:rsid w:val="00A61C2A"/>
    <w:rsid w:val="00A64140"/>
    <w:rsid w:val="00A85642"/>
    <w:rsid w:val="00A90B73"/>
    <w:rsid w:val="00A94954"/>
    <w:rsid w:val="00AA01AD"/>
    <w:rsid w:val="00AA14C2"/>
    <w:rsid w:val="00AA2177"/>
    <w:rsid w:val="00AB7ADA"/>
    <w:rsid w:val="00AC794A"/>
    <w:rsid w:val="00AE3B06"/>
    <w:rsid w:val="00AE4D3E"/>
    <w:rsid w:val="00AE6EE1"/>
    <w:rsid w:val="00B06422"/>
    <w:rsid w:val="00B07096"/>
    <w:rsid w:val="00B07DF7"/>
    <w:rsid w:val="00B21631"/>
    <w:rsid w:val="00B277D3"/>
    <w:rsid w:val="00B3045E"/>
    <w:rsid w:val="00B30E57"/>
    <w:rsid w:val="00B414F4"/>
    <w:rsid w:val="00B55656"/>
    <w:rsid w:val="00B56619"/>
    <w:rsid w:val="00B6444B"/>
    <w:rsid w:val="00B805B3"/>
    <w:rsid w:val="00B81D34"/>
    <w:rsid w:val="00B8326C"/>
    <w:rsid w:val="00B86D34"/>
    <w:rsid w:val="00B87A96"/>
    <w:rsid w:val="00B91B93"/>
    <w:rsid w:val="00B95F7E"/>
    <w:rsid w:val="00BA4651"/>
    <w:rsid w:val="00BA797A"/>
    <w:rsid w:val="00BB30FF"/>
    <w:rsid w:val="00BB3660"/>
    <w:rsid w:val="00BC3473"/>
    <w:rsid w:val="00BC7A69"/>
    <w:rsid w:val="00BD056D"/>
    <w:rsid w:val="00BD1F57"/>
    <w:rsid w:val="00BD36E6"/>
    <w:rsid w:val="00BE5004"/>
    <w:rsid w:val="00BF074A"/>
    <w:rsid w:val="00C0008D"/>
    <w:rsid w:val="00C0118F"/>
    <w:rsid w:val="00C014E5"/>
    <w:rsid w:val="00C01CBF"/>
    <w:rsid w:val="00C133CF"/>
    <w:rsid w:val="00C221EE"/>
    <w:rsid w:val="00C2318E"/>
    <w:rsid w:val="00C23C49"/>
    <w:rsid w:val="00C25F6E"/>
    <w:rsid w:val="00C3002E"/>
    <w:rsid w:val="00C360B9"/>
    <w:rsid w:val="00C36641"/>
    <w:rsid w:val="00C50C0D"/>
    <w:rsid w:val="00C556DE"/>
    <w:rsid w:val="00C55FBC"/>
    <w:rsid w:val="00C57064"/>
    <w:rsid w:val="00C57319"/>
    <w:rsid w:val="00C67404"/>
    <w:rsid w:val="00C816DE"/>
    <w:rsid w:val="00C831F8"/>
    <w:rsid w:val="00C94EFC"/>
    <w:rsid w:val="00CB53A4"/>
    <w:rsid w:val="00CC3F11"/>
    <w:rsid w:val="00CC4089"/>
    <w:rsid w:val="00CC5215"/>
    <w:rsid w:val="00CD0B45"/>
    <w:rsid w:val="00CD27B2"/>
    <w:rsid w:val="00CD4707"/>
    <w:rsid w:val="00D02796"/>
    <w:rsid w:val="00D02D20"/>
    <w:rsid w:val="00D03CF9"/>
    <w:rsid w:val="00D10C68"/>
    <w:rsid w:val="00D216E4"/>
    <w:rsid w:val="00D246F7"/>
    <w:rsid w:val="00D24D2C"/>
    <w:rsid w:val="00D24F6C"/>
    <w:rsid w:val="00D25C82"/>
    <w:rsid w:val="00D4098E"/>
    <w:rsid w:val="00D561D7"/>
    <w:rsid w:val="00D64E8D"/>
    <w:rsid w:val="00D64EE5"/>
    <w:rsid w:val="00D924AE"/>
    <w:rsid w:val="00D927F2"/>
    <w:rsid w:val="00D93C5C"/>
    <w:rsid w:val="00DA0987"/>
    <w:rsid w:val="00DB2A63"/>
    <w:rsid w:val="00DB2AC5"/>
    <w:rsid w:val="00DC2596"/>
    <w:rsid w:val="00DC4DBA"/>
    <w:rsid w:val="00DC4E8F"/>
    <w:rsid w:val="00DD25B9"/>
    <w:rsid w:val="00DD5D29"/>
    <w:rsid w:val="00DD6066"/>
    <w:rsid w:val="00DE3A78"/>
    <w:rsid w:val="00DE3D4E"/>
    <w:rsid w:val="00DE6822"/>
    <w:rsid w:val="00DF1F4A"/>
    <w:rsid w:val="00E00A28"/>
    <w:rsid w:val="00E03F08"/>
    <w:rsid w:val="00E229B8"/>
    <w:rsid w:val="00E27740"/>
    <w:rsid w:val="00E317FB"/>
    <w:rsid w:val="00E32F98"/>
    <w:rsid w:val="00E3432F"/>
    <w:rsid w:val="00E41EE1"/>
    <w:rsid w:val="00E43A4C"/>
    <w:rsid w:val="00E5103A"/>
    <w:rsid w:val="00E530C9"/>
    <w:rsid w:val="00E5382A"/>
    <w:rsid w:val="00E543EC"/>
    <w:rsid w:val="00E567C9"/>
    <w:rsid w:val="00E62555"/>
    <w:rsid w:val="00E63344"/>
    <w:rsid w:val="00E737FB"/>
    <w:rsid w:val="00E810F7"/>
    <w:rsid w:val="00E8143A"/>
    <w:rsid w:val="00E852C6"/>
    <w:rsid w:val="00E8737D"/>
    <w:rsid w:val="00EA0DEB"/>
    <w:rsid w:val="00EA2593"/>
    <w:rsid w:val="00EA3260"/>
    <w:rsid w:val="00EA59F3"/>
    <w:rsid w:val="00EA7481"/>
    <w:rsid w:val="00EB1088"/>
    <w:rsid w:val="00EB703F"/>
    <w:rsid w:val="00EB77E0"/>
    <w:rsid w:val="00EE4A02"/>
    <w:rsid w:val="00F05AC2"/>
    <w:rsid w:val="00F05EFE"/>
    <w:rsid w:val="00F233E4"/>
    <w:rsid w:val="00F23DAE"/>
    <w:rsid w:val="00F26A1A"/>
    <w:rsid w:val="00F450B8"/>
    <w:rsid w:val="00F45287"/>
    <w:rsid w:val="00F47372"/>
    <w:rsid w:val="00F6413B"/>
    <w:rsid w:val="00F65F15"/>
    <w:rsid w:val="00F82803"/>
    <w:rsid w:val="00F876AB"/>
    <w:rsid w:val="00F91DB3"/>
    <w:rsid w:val="00F926F6"/>
    <w:rsid w:val="00FA63A0"/>
    <w:rsid w:val="00FA6C9B"/>
    <w:rsid w:val="00FA73F3"/>
    <w:rsid w:val="00FB0D0B"/>
    <w:rsid w:val="00FB316C"/>
    <w:rsid w:val="00FC1A7B"/>
    <w:rsid w:val="00FC793E"/>
    <w:rsid w:val="00FE3A24"/>
    <w:rsid w:val="00FE3AF6"/>
    <w:rsid w:val="00FE6D8B"/>
    <w:rsid w:val="00FF2B22"/>
  </w:rsids>
  <m:mathPr>
    <m:mathFont m:val="Cambria Math"/>
    <m:brkBin m:val="before"/>
    <m:brkBinSub m:val="--"/>
    <m:smallFrac m:val="0"/>
    <m:dispDef/>
    <m:lMargin m:val="0"/>
    <m:rMargin m:val="0"/>
    <m:defJc m:val="centerGroup"/>
    <m:wrapIndent m:val="1440"/>
    <m:intLim m:val="subSup"/>
    <m:naryLim m:val="undOvr"/>
  </m:mathPr>
  <w:themeFontLang w:val="fr-FR"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2A346"/>
  <w15:chartTrackingRefBased/>
  <w15:docId w15:val="{B386B13B-82E7-7C46-87DF-FCEA8FB3B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7A69"/>
    <w:pPr>
      <w:ind w:left="720"/>
      <w:contextualSpacing/>
    </w:pPr>
  </w:style>
  <w:style w:type="paragraph" w:styleId="BalloonText">
    <w:name w:val="Balloon Text"/>
    <w:basedOn w:val="Normal"/>
    <w:link w:val="BalloonTextChar"/>
    <w:uiPriority w:val="99"/>
    <w:semiHidden/>
    <w:unhideWhenUsed/>
    <w:rsid w:val="007C25CE"/>
    <w:rPr>
      <w:rFonts w:cs="Times New Roman"/>
      <w:sz w:val="18"/>
      <w:szCs w:val="18"/>
    </w:rPr>
  </w:style>
  <w:style w:type="character" w:customStyle="1" w:styleId="BalloonTextChar">
    <w:name w:val="Balloon Text Char"/>
    <w:basedOn w:val="DefaultParagraphFont"/>
    <w:link w:val="BalloonText"/>
    <w:uiPriority w:val="99"/>
    <w:semiHidden/>
    <w:rsid w:val="007C25CE"/>
    <w:rPr>
      <w:rFonts w:cs="Times New Roman"/>
      <w:sz w:val="18"/>
      <w:szCs w:val="18"/>
      <w:lang w:val="en-GB"/>
    </w:rPr>
  </w:style>
  <w:style w:type="character" w:styleId="CommentReference">
    <w:name w:val="annotation reference"/>
    <w:basedOn w:val="DefaultParagraphFont"/>
    <w:uiPriority w:val="99"/>
    <w:semiHidden/>
    <w:unhideWhenUsed/>
    <w:rsid w:val="00DC4E8F"/>
    <w:rPr>
      <w:sz w:val="16"/>
      <w:szCs w:val="16"/>
    </w:rPr>
  </w:style>
  <w:style w:type="paragraph" w:styleId="CommentText">
    <w:name w:val="annotation text"/>
    <w:basedOn w:val="Normal"/>
    <w:link w:val="CommentTextChar"/>
    <w:uiPriority w:val="99"/>
    <w:semiHidden/>
    <w:unhideWhenUsed/>
    <w:rsid w:val="00DC4E8F"/>
    <w:rPr>
      <w:sz w:val="20"/>
      <w:szCs w:val="20"/>
    </w:rPr>
  </w:style>
  <w:style w:type="character" w:customStyle="1" w:styleId="CommentTextChar">
    <w:name w:val="Comment Text Char"/>
    <w:basedOn w:val="DefaultParagraphFont"/>
    <w:link w:val="CommentText"/>
    <w:uiPriority w:val="99"/>
    <w:semiHidden/>
    <w:rsid w:val="00DC4E8F"/>
    <w:rPr>
      <w:sz w:val="20"/>
      <w:szCs w:val="20"/>
      <w:lang w:val="en-GB"/>
    </w:rPr>
  </w:style>
  <w:style w:type="paragraph" w:styleId="CommentSubject">
    <w:name w:val="annotation subject"/>
    <w:basedOn w:val="CommentText"/>
    <w:next w:val="CommentText"/>
    <w:link w:val="CommentSubjectChar"/>
    <w:uiPriority w:val="99"/>
    <w:semiHidden/>
    <w:unhideWhenUsed/>
    <w:rsid w:val="00DC4E8F"/>
    <w:rPr>
      <w:b/>
      <w:bCs/>
    </w:rPr>
  </w:style>
  <w:style w:type="character" w:customStyle="1" w:styleId="CommentSubjectChar">
    <w:name w:val="Comment Subject Char"/>
    <w:basedOn w:val="CommentTextChar"/>
    <w:link w:val="CommentSubject"/>
    <w:uiPriority w:val="99"/>
    <w:semiHidden/>
    <w:rsid w:val="00DC4E8F"/>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5619">
      <w:bodyDiv w:val="1"/>
      <w:marLeft w:val="0"/>
      <w:marRight w:val="0"/>
      <w:marTop w:val="0"/>
      <w:marBottom w:val="0"/>
      <w:divBdr>
        <w:top w:val="none" w:sz="0" w:space="0" w:color="auto"/>
        <w:left w:val="none" w:sz="0" w:space="0" w:color="auto"/>
        <w:bottom w:val="none" w:sz="0" w:space="0" w:color="auto"/>
        <w:right w:val="none" w:sz="0" w:space="0" w:color="auto"/>
      </w:divBdr>
    </w:div>
    <w:div w:id="1091006019">
      <w:bodyDiv w:val="1"/>
      <w:marLeft w:val="0"/>
      <w:marRight w:val="0"/>
      <w:marTop w:val="0"/>
      <w:marBottom w:val="0"/>
      <w:divBdr>
        <w:top w:val="none" w:sz="0" w:space="0" w:color="auto"/>
        <w:left w:val="none" w:sz="0" w:space="0" w:color="auto"/>
        <w:bottom w:val="none" w:sz="0" w:space="0" w:color="auto"/>
        <w:right w:val="none" w:sz="0" w:space="0" w:color="auto"/>
      </w:divBdr>
    </w:div>
    <w:div w:id="202906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BD5D70F-1D96-B948-92CE-F0008FBC71AC}">
  <we:reference id="wa200001011" version="1.1.0.0" store="en-001" storeType="OMEX"/>
  <we:alternateReferences>
    <we:reference id="wa200001011" version="1.1.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42</TotalTime>
  <Pages>13</Pages>
  <Words>3107</Words>
  <Characters>17712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Magiera</dc:creator>
  <cp:keywords/>
  <dc:description/>
  <cp:lastModifiedBy>Magda Magiera</cp:lastModifiedBy>
  <cp:revision>8</cp:revision>
  <cp:lastPrinted>2020-09-01T09:52:00Z</cp:lastPrinted>
  <dcterms:created xsi:type="dcterms:W3CDTF">2020-09-22T07:29:00Z</dcterms:created>
  <dcterms:modified xsi:type="dcterms:W3CDTF">2020-09-22T13:44:00Z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documentId_6840</vt:lpwstr>
  </property>
</Properties>
</file>