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74E78" w14:textId="167D985F" w:rsidR="00E76326" w:rsidRPr="00E76326" w:rsidRDefault="00015886" w:rsidP="00E76326">
      <w:pPr>
        <w:rPr>
          <w:rFonts w:asciiTheme="minorHAnsi" w:hAnsiTheme="minorHAnsi" w:cstheme="minorHAnsi"/>
          <w:iCs/>
          <w:color w:val="auto"/>
        </w:rPr>
      </w:pPr>
      <w:r>
        <w:t xml:space="preserve">Table 1: </w:t>
      </w:r>
      <w:bookmarkStart w:id="0" w:name="_Hlk51586434"/>
      <w:r w:rsidR="00E76326" w:rsidRPr="00E76326">
        <w:rPr>
          <w:rFonts w:asciiTheme="minorHAnsi" w:hAnsiTheme="minorHAnsi" w:cstheme="minorHAnsi"/>
          <w:iCs/>
          <w:color w:val="auto"/>
        </w:rPr>
        <w:t xml:space="preserve">The designed </w:t>
      </w:r>
      <w:r w:rsidR="00E76326" w:rsidRPr="00E76326">
        <w:rPr>
          <w:rFonts w:asciiTheme="minorHAnsi" w:hAnsiTheme="minorHAnsi" w:cstheme="minorHAnsi"/>
          <w:i/>
          <w:color w:val="auto"/>
        </w:rPr>
        <w:t>A. ligamentina</w:t>
      </w:r>
      <w:r w:rsidR="00E76326" w:rsidRPr="00E76326">
        <w:rPr>
          <w:rFonts w:asciiTheme="minorHAnsi" w:hAnsiTheme="minorHAnsi" w:cstheme="minorHAnsi"/>
          <w:iCs/>
          <w:color w:val="auto"/>
        </w:rPr>
        <w:t xml:space="preserve"> qPCR assay</w:t>
      </w:r>
      <w:r w:rsidR="00E76326">
        <w:rPr>
          <w:rFonts w:asciiTheme="minorHAnsi" w:hAnsiTheme="minorHAnsi" w:cstheme="minorHAnsi"/>
          <w:iCs/>
          <w:color w:val="auto"/>
        </w:rPr>
        <w:t xml:space="preserve"> (A.lig.1)</w:t>
      </w:r>
      <w:r w:rsidR="00E76326" w:rsidRPr="00E76326">
        <w:rPr>
          <w:rFonts w:asciiTheme="minorHAnsi" w:hAnsiTheme="minorHAnsi" w:cstheme="minorHAnsi"/>
          <w:iCs/>
          <w:color w:val="auto"/>
        </w:rPr>
        <w:t xml:space="preserve"> including sequences for the forward and reverse primers and the probe.</w:t>
      </w:r>
    </w:p>
    <w:bookmarkEnd w:id="0"/>
    <w:p w14:paraId="53EA9FDE" w14:textId="424A5B2A" w:rsidR="00015886" w:rsidRDefault="00015886" w:rsidP="00015886">
      <w:pPr>
        <w:pStyle w:val="EndNoteBibliography"/>
        <w:ind w:left="720" w:hanging="720"/>
      </w:pPr>
    </w:p>
    <w:p w14:paraId="6B03E9BA" w14:textId="77777777" w:rsidR="00006518" w:rsidRDefault="00006518" w:rsidP="00015886">
      <w:pPr>
        <w:pStyle w:val="EndNoteBibliography"/>
        <w:ind w:left="720" w:hanging="720"/>
      </w:pPr>
    </w:p>
    <w:tbl>
      <w:tblPr>
        <w:tblStyle w:val="TableGrid"/>
        <w:tblW w:w="13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518"/>
        <w:gridCol w:w="8100"/>
        <w:gridCol w:w="1992"/>
      </w:tblGrid>
      <w:tr w:rsidR="00015886" w:rsidRPr="00EB133D" w14:paraId="6572416F" w14:textId="77777777" w:rsidTr="002B62FB">
        <w:trPr>
          <w:trHeight w:val="270"/>
        </w:trPr>
        <w:tc>
          <w:tcPr>
            <w:tcW w:w="1885" w:type="dxa"/>
            <w:tcBorders>
              <w:bottom w:val="single" w:sz="4" w:space="0" w:color="auto"/>
            </w:tcBorders>
            <w:noWrap/>
            <w:hideMark/>
          </w:tcPr>
          <w:p w14:paraId="102A7BDC" w14:textId="77777777" w:rsidR="00015886" w:rsidRPr="00EB133D" w:rsidRDefault="00015886" w:rsidP="00D57107">
            <w:pPr>
              <w:pStyle w:val="EndNoteBibliography"/>
              <w:ind w:left="720" w:hanging="720"/>
            </w:pPr>
            <w:r>
              <w:t>Component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noWrap/>
            <w:hideMark/>
          </w:tcPr>
          <w:p w14:paraId="48DE60FE" w14:textId="77777777" w:rsidR="00015886" w:rsidRPr="00EB133D" w:rsidRDefault="00006518" w:rsidP="00D57107">
            <w:pPr>
              <w:pStyle w:val="EndNoteBibliography"/>
              <w:ind w:left="720" w:hanging="720"/>
            </w:pPr>
            <w:r>
              <w:t>N</w:t>
            </w:r>
            <w:r w:rsidR="00015886" w:rsidRPr="00EB133D">
              <w:t>ame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noWrap/>
            <w:hideMark/>
          </w:tcPr>
          <w:p w14:paraId="163BC159" w14:textId="77777777" w:rsidR="00015886" w:rsidRPr="00EB133D" w:rsidRDefault="00015886" w:rsidP="00D57107">
            <w:pPr>
              <w:pStyle w:val="EndNoteBibliography"/>
              <w:ind w:left="720" w:hanging="720"/>
            </w:pPr>
            <w:r w:rsidRPr="00EB133D">
              <w:t xml:space="preserve">Sequence </w:t>
            </w:r>
            <w:r w:rsidR="00006518">
              <w:t xml:space="preserve"> 5’ – 3’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D753B57" w14:textId="77777777" w:rsidR="00015886" w:rsidRPr="00EB133D" w:rsidRDefault="00015886" w:rsidP="00D57107">
            <w:pPr>
              <w:pStyle w:val="EndNoteBibliography"/>
              <w:ind w:left="720" w:hanging="720"/>
            </w:pPr>
            <w:r>
              <w:t>Fluorescent label</w:t>
            </w:r>
          </w:p>
        </w:tc>
      </w:tr>
      <w:tr w:rsidR="0026700F" w:rsidRPr="0026700F" w14:paraId="62198090" w14:textId="77777777" w:rsidTr="002B62FB">
        <w:trPr>
          <w:trHeight w:val="270"/>
        </w:trPr>
        <w:tc>
          <w:tcPr>
            <w:tcW w:w="1885" w:type="dxa"/>
            <w:tcBorders>
              <w:top w:val="single" w:sz="4" w:space="0" w:color="auto"/>
            </w:tcBorders>
            <w:noWrap/>
            <w:hideMark/>
          </w:tcPr>
          <w:p w14:paraId="6B452E71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Forward</w:t>
            </w:r>
            <w:r w:rsidR="00006518" w:rsidRPr="0026700F">
              <w:rPr>
                <w:color w:val="auto"/>
              </w:rPr>
              <w:t xml:space="preserve"> Primer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58138D33" w14:textId="33E44BA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A.lig.1-f</w:t>
            </w:r>
          </w:p>
        </w:tc>
        <w:tc>
          <w:tcPr>
            <w:tcW w:w="8100" w:type="dxa"/>
            <w:tcBorders>
              <w:top w:val="single" w:sz="4" w:space="0" w:color="auto"/>
            </w:tcBorders>
            <w:noWrap/>
            <w:hideMark/>
          </w:tcPr>
          <w:p w14:paraId="011CC9F4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CCCTCATCACGTACCTCTTAATC 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87C42BF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</w:p>
        </w:tc>
      </w:tr>
      <w:tr w:rsidR="0026700F" w:rsidRPr="0026700F" w14:paraId="38345660" w14:textId="77777777" w:rsidTr="002B62FB">
        <w:trPr>
          <w:trHeight w:val="270"/>
        </w:trPr>
        <w:tc>
          <w:tcPr>
            <w:tcW w:w="1885" w:type="dxa"/>
            <w:noWrap/>
            <w:hideMark/>
          </w:tcPr>
          <w:p w14:paraId="0765FE31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Reverse</w:t>
            </w:r>
            <w:r w:rsidR="00006518" w:rsidRPr="0026700F">
              <w:rPr>
                <w:color w:val="auto"/>
              </w:rPr>
              <w:t xml:space="preserve"> Primer</w:t>
            </w:r>
          </w:p>
        </w:tc>
        <w:tc>
          <w:tcPr>
            <w:tcW w:w="1518" w:type="dxa"/>
            <w:noWrap/>
            <w:hideMark/>
          </w:tcPr>
          <w:p w14:paraId="6ED54429" w14:textId="58370B46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A.lig.1-r</w:t>
            </w:r>
          </w:p>
        </w:tc>
        <w:tc>
          <w:tcPr>
            <w:tcW w:w="8100" w:type="dxa"/>
            <w:noWrap/>
            <w:hideMark/>
          </w:tcPr>
          <w:p w14:paraId="06A4D91A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GGAATGCCCATAATTCCAACTTTA</w:t>
            </w:r>
          </w:p>
        </w:tc>
        <w:tc>
          <w:tcPr>
            <w:tcW w:w="1992" w:type="dxa"/>
          </w:tcPr>
          <w:p w14:paraId="7D2965D3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</w:p>
        </w:tc>
      </w:tr>
      <w:tr w:rsidR="0026700F" w:rsidRPr="0026700F" w14:paraId="5A4E0238" w14:textId="77777777" w:rsidTr="002B62FB">
        <w:trPr>
          <w:trHeight w:val="270"/>
        </w:trPr>
        <w:tc>
          <w:tcPr>
            <w:tcW w:w="1885" w:type="dxa"/>
            <w:noWrap/>
            <w:hideMark/>
          </w:tcPr>
          <w:p w14:paraId="4AE26B21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Probe</w:t>
            </w:r>
          </w:p>
        </w:tc>
        <w:tc>
          <w:tcPr>
            <w:tcW w:w="1518" w:type="dxa"/>
            <w:noWrap/>
            <w:hideMark/>
          </w:tcPr>
          <w:p w14:paraId="6B34AB0D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A.lig.1 probe</w:t>
            </w:r>
          </w:p>
        </w:tc>
        <w:tc>
          <w:tcPr>
            <w:tcW w:w="8100" w:type="dxa"/>
            <w:noWrap/>
            <w:hideMark/>
          </w:tcPr>
          <w:p w14:paraId="5E92F84C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TTCTTGAACGTAAAGCCCTCGGGT</w:t>
            </w:r>
          </w:p>
        </w:tc>
        <w:tc>
          <w:tcPr>
            <w:tcW w:w="1992" w:type="dxa"/>
          </w:tcPr>
          <w:p w14:paraId="474C6F13" w14:textId="77777777" w:rsidR="00015886" w:rsidRPr="0026700F" w:rsidRDefault="00015886" w:rsidP="00D57107">
            <w:pPr>
              <w:pStyle w:val="EndNoteBibliography"/>
              <w:ind w:left="720" w:hanging="720"/>
              <w:rPr>
                <w:color w:val="auto"/>
              </w:rPr>
            </w:pPr>
            <w:r w:rsidRPr="0026700F">
              <w:rPr>
                <w:color w:val="auto"/>
              </w:rPr>
              <w:t>FAM</w:t>
            </w:r>
          </w:p>
        </w:tc>
      </w:tr>
    </w:tbl>
    <w:p w14:paraId="49C27AAE" w14:textId="77777777" w:rsidR="002B62FB" w:rsidRDefault="002B62FB" w:rsidP="00D57107">
      <w:pPr>
        <w:pStyle w:val="EndNoteBibliography"/>
        <w:ind w:left="720" w:hanging="720"/>
        <w:rPr>
          <w:color w:val="auto"/>
        </w:rPr>
        <w:sectPr w:rsidR="002B62FB" w:rsidSect="0001588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518"/>
        <w:gridCol w:w="8100"/>
        <w:gridCol w:w="1992"/>
      </w:tblGrid>
      <w:tr w:rsidR="0026700F" w:rsidRPr="0026700F" w14:paraId="7AB95914" w14:textId="77777777" w:rsidTr="002B62FB">
        <w:trPr>
          <w:trHeight w:val="270"/>
        </w:trPr>
        <w:tc>
          <w:tcPr>
            <w:tcW w:w="1885" w:type="dxa"/>
            <w:noWrap/>
          </w:tcPr>
          <w:p w14:paraId="7DB801C5" w14:textId="576A3230" w:rsidR="008C450C" w:rsidRPr="0026700F" w:rsidRDefault="008C450C" w:rsidP="002B62FB">
            <w:pPr>
              <w:pStyle w:val="EndNoteBibliography"/>
              <w:ind w:left="720" w:hanging="720"/>
              <w:rPr>
                <w:color w:val="auto"/>
              </w:rPr>
            </w:pPr>
          </w:p>
        </w:tc>
        <w:tc>
          <w:tcPr>
            <w:tcW w:w="1518" w:type="dxa"/>
            <w:noWrap/>
          </w:tcPr>
          <w:p w14:paraId="1728E432" w14:textId="77777777" w:rsidR="00006518" w:rsidRPr="0026700F" w:rsidRDefault="00006518" w:rsidP="00D57107">
            <w:pPr>
              <w:pStyle w:val="EndNoteBibliography"/>
              <w:ind w:left="720" w:hanging="720"/>
              <w:rPr>
                <w:color w:val="auto"/>
              </w:rPr>
            </w:pPr>
          </w:p>
        </w:tc>
        <w:tc>
          <w:tcPr>
            <w:tcW w:w="8100" w:type="dxa"/>
            <w:noWrap/>
          </w:tcPr>
          <w:p w14:paraId="16C70EEF" w14:textId="77777777" w:rsidR="00006518" w:rsidRPr="0026700F" w:rsidRDefault="00006518" w:rsidP="00D57107">
            <w:pPr>
              <w:pStyle w:val="EndNoteBibliography"/>
              <w:ind w:left="720" w:hanging="720"/>
              <w:rPr>
                <w:color w:val="auto"/>
              </w:rPr>
            </w:pPr>
          </w:p>
        </w:tc>
        <w:tc>
          <w:tcPr>
            <w:tcW w:w="1992" w:type="dxa"/>
          </w:tcPr>
          <w:p w14:paraId="6D94A636" w14:textId="77777777" w:rsidR="00006518" w:rsidRPr="0026700F" w:rsidRDefault="00006518" w:rsidP="00D57107">
            <w:pPr>
              <w:pStyle w:val="EndNoteBibliography"/>
              <w:ind w:left="720" w:hanging="720"/>
              <w:rPr>
                <w:color w:val="auto"/>
              </w:rPr>
            </w:pPr>
          </w:p>
        </w:tc>
      </w:tr>
    </w:tbl>
    <w:p w14:paraId="568F95F1" w14:textId="6F9C8F8D" w:rsidR="00E76326" w:rsidRDefault="00006518" w:rsidP="00E76326">
      <w:pPr>
        <w:rPr>
          <w:rFonts w:asciiTheme="minorHAnsi" w:hAnsiTheme="minorHAnsi" w:cstheme="minorHAnsi"/>
          <w:iCs/>
          <w:color w:val="auto"/>
        </w:rPr>
      </w:pPr>
      <w:r w:rsidRPr="0026700F">
        <w:rPr>
          <w:color w:val="auto"/>
        </w:rPr>
        <w:t>Table 2:</w:t>
      </w:r>
      <w:r w:rsidR="00E76326" w:rsidRPr="0026700F">
        <w:rPr>
          <w:rFonts w:asciiTheme="minorHAnsi" w:hAnsiTheme="minorHAnsi" w:cstheme="minorHAnsi"/>
          <w:iCs/>
          <w:color w:val="auto"/>
        </w:rPr>
        <w:t xml:space="preserve"> A list of species used for the </w:t>
      </w:r>
      <w:r w:rsidR="00E76326" w:rsidRPr="0026700F">
        <w:rPr>
          <w:rFonts w:asciiTheme="minorHAnsi" w:hAnsiTheme="minorHAnsi" w:cstheme="minorHAnsi"/>
          <w:i/>
          <w:color w:val="auto"/>
        </w:rPr>
        <w:t xml:space="preserve">in vitro </w:t>
      </w:r>
      <w:r w:rsidR="00E76326" w:rsidRPr="0026700F">
        <w:rPr>
          <w:rFonts w:asciiTheme="minorHAnsi" w:hAnsiTheme="minorHAnsi" w:cstheme="minorHAnsi"/>
          <w:iCs/>
          <w:color w:val="auto"/>
        </w:rPr>
        <w:t>specificity testing of the A.lig.1 assay. The assay amplified genomic DNA of the target (</w:t>
      </w:r>
      <w:r w:rsidR="00E76326" w:rsidRPr="0026700F">
        <w:rPr>
          <w:rFonts w:asciiTheme="minorHAnsi" w:hAnsiTheme="minorHAnsi" w:cstheme="minorHAnsi"/>
          <w:i/>
          <w:color w:val="auto"/>
        </w:rPr>
        <w:t>A. ligamentina</w:t>
      </w:r>
      <w:r w:rsidR="00E76326" w:rsidRPr="0026700F">
        <w:rPr>
          <w:rFonts w:asciiTheme="minorHAnsi" w:hAnsiTheme="minorHAnsi" w:cstheme="minorHAnsi"/>
          <w:iCs/>
          <w:color w:val="auto"/>
        </w:rPr>
        <w:t>) and  did not amplify any of the non-target species.</w:t>
      </w:r>
    </w:p>
    <w:p w14:paraId="643C12A0" w14:textId="4C44AEE7" w:rsidR="008C450C" w:rsidRDefault="008C450C" w:rsidP="00E76326">
      <w:pPr>
        <w:rPr>
          <w:rFonts w:asciiTheme="minorHAnsi" w:hAnsiTheme="minorHAnsi" w:cstheme="minorHAnsi"/>
          <w:i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1157"/>
        <w:gridCol w:w="1980"/>
      </w:tblGrid>
      <w:tr w:rsidR="008C450C" w:rsidRPr="00973983" w14:paraId="132E8C4F" w14:textId="77777777" w:rsidTr="008C450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B2F2E" w14:textId="29513546" w:rsidR="008C450C" w:rsidRPr="00973983" w:rsidRDefault="008C450C" w:rsidP="008C450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bookmarkStart w:id="1" w:name="_Hlk51763464"/>
            <w:r w:rsidRPr="00973983">
              <w:rPr>
                <w:rFonts w:asciiTheme="minorHAnsi" w:hAnsiTheme="minorHAnsi" w:cstheme="minorHAnsi"/>
              </w:rPr>
              <w:t xml:space="preserve">Species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DE063" w14:textId="77777777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Amplified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61D4A" w14:textId="20BB8D0C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the Clinch River</w:t>
            </w:r>
          </w:p>
        </w:tc>
      </w:tr>
      <w:tr w:rsidR="008C450C" w:rsidRPr="00973983" w14:paraId="53B2A130" w14:textId="77777777" w:rsidTr="008C450C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5FCD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8C450C">
              <w:rPr>
                <w:rFonts w:asciiTheme="minorHAnsi" w:hAnsiTheme="minorHAnsi" w:cstheme="minorHAnsi"/>
                <w:i/>
                <w:iCs/>
              </w:rPr>
              <w:t>Actinonaias ligamentina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4902" w14:textId="7597050A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6D693" w14:textId="68A645B7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565021E8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9BD6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Actinonaias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pectorosa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1BB6" w14:textId="5D58EB65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CED16" w14:textId="09570BC4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5E2B8D98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B4F9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Amblema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plicata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9052" w14:textId="081E9488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C567CB" w14:textId="58B4BF0E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6C62F1D6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D88F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8C450C">
              <w:rPr>
                <w:rFonts w:asciiTheme="minorHAnsi" w:hAnsiTheme="minorHAnsi" w:cstheme="minorHAnsi"/>
                <w:i/>
                <w:iCs/>
              </w:rPr>
              <w:t>Corbicula spp.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C5B6" w14:textId="4079EB21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88FD6" w14:textId="4CEB7BA4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0F789911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8A91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Cumberlandia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monodonta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9ED7" w14:textId="2FF827EE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6E607D" w14:textId="78D21C28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64773A87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EC2E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Cyclonaias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tuberculata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73BC" w14:textId="2050981A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5B0A9" w14:textId="3C64CFD3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1E17E25E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460D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Cyprogenia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stegaria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47FA" w14:textId="5A8FCF49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E700D6" w14:textId="180CF4F4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577D1BF4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F4B6" w14:textId="5BA0F38C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Elliptio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dilatata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A54F" w14:textId="4C0DC52C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5B492" w14:textId="31D114BF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470BFBBD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5473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Epioblasma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brevidens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6CD" w14:textId="0334CC56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1663C" w14:textId="77A757B8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5BA78BB3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69BD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Epioblasma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capsaeformis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3699" w14:textId="66C34284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197B9A" w14:textId="220FA8A2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52A05DAA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3A2D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Epioblasma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florentina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aureola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BC9F" w14:textId="1AFF964B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3E54C" w14:textId="784CD829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24E52CCD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206A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Epioblasma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triquetra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84A8" w14:textId="1E736F4D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9C0E80" w14:textId="08A43634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0C397305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852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Fusconaia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cor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6F14" w14:textId="4A803A28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8426F" w14:textId="345C719D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6DA5577D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405D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Fusconaia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subrotunda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F671" w14:textId="077369E3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B631E7" w14:textId="188A1644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875CC8" w14:paraId="4540B133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37D0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Lampsilis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ovata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2BDC" w14:textId="780B5A35" w:rsidR="008C450C" w:rsidRPr="00875CC8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875CC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8B7629" w14:textId="7BA9AE97" w:rsidR="008C450C" w:rsidRPr="00875CC8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4D8F5ECC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D51B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Lampsilis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siliquoidea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5602" w14:textId="6D9F4E56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A66578" w14:textId="3B8D0BD5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FD2CF7">
              <w:rPr>
                <w:rFonts w:asciiTheme="minorHAnsi" w:hAnsiTheme="minorHAnsi" w:cstheme="minorHAnsi"/>
              </w:rPr>
              <w:t>o</w:t>
            </w:r>
          </w:p>
        </w:tc>
      </w:tr>
      <w:tr w:rsidR="002B62FB" w:rsidRPr="00973983" w14:paraId="230503E3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1EC93" w14:textId="5B2EB190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B62FB">
              <w:rPr>
                <w:rFonts w:asciiTheme="minorHAnsi" w:hAnsiTheme="minorHAnsi" w:cstheme="minorHAnsi"/>
                <w:i/>
                <w:iCs/>
              </w:rPr>
              <w:t>Lasmigona</w:t>
            </w:r>
            <w:proofErr w:type="spellEnd"/>
            <w:r w:rsidRPr="002B62F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2B62FB">
              <w:rPr>
                <w:rFonts w:asciiTheme="minorHAnsi" w:hAnsiTheme="minorHAnsi" w:cstheme="minorHAnsi"/>
                <w:i/>
                <w:iCs/>
              </w:rPr>
              <w:t>costata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DA1D0" w14:textId="360A2D21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57D4E" w14:textId="64B42542" w:rsidR="002B62FB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8C450C" w:rsidRPr="00973983" w14:paraId="6C9AAE1E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866A" w14:textId="77777777" w:rsidR="008C450C" w:rsidRPr="008C450C" w:rsidRDefault="008C450C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Lemiox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rimosus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CDD" w14:textId="0FC28DD5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CCD882" w14:textId="72635E5C" w:rsidR="008C450C" w:rsidRPr="00973983" w:rsidRDefault="008C450C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79561C28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AA7D" w14:textId="618A079D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B62FB">
              <w:rPr>
                <w:rFonts w:asciiTheme="minorHAnsi" w:hAnsiTheme="minorHAnsi" w:cstheme="minorHAnsi"/>
                <w:i/>
                <w:iCs/>
              </w:rPr>
              <w:t>Lexingtonia</w:t>
            </w:r>
            <w:proofErr w:type="spellEnd"/>
            <w:r w:rsidRPr="002B62F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2B62FB">
              <w:rPr>
                <w:rFonts w:asciiTheme="minorHAnsi" w:hAnsiTheme="minorHAnsi" w:cstheme="minorHAnsi"/>
                <w:i/>
                <w:iCs/>
              </w:rPr>
              <w:t>dolabelloides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A414C" w14:textId="44000D6A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87C9D0" w14:textId="44D9CFB8" w:rsidR="002B62FB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1E81F733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F692E" w14:textId="4A5F8F86" w:rsidR="002B62FB" w:rsidRPr="002B62FB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Medionidus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conradicus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2D35E" w14:textId="7B6A43F8" w:rsidR="002B62FB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9385D5" w14:textId="64DF6139" w:rsidR="002B62FB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16711825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A1C5" w14:textId="307B7979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B62FB">
              <w:rPr>
                <w:rFonts w:asciiTheme="minorHAnsi" w:hAnsiTheme="minorHAnsi" w:cstheme="minorHAnsi"/>
                <w:i/>
                <w:iCs/>
              </w:rPr>
              <w:t>Plethobasus</w:t>
            </w:r>
            <w:proofErr w:type="spellEnd"/>
            <w:r w:rsidRPr="002B62F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2B62FB">
              <w:rPr>
                <w:rFonts w:asciiTheme="minorHAnsi" w:hAnsiTheme="minorHAnsi" w:cstheme="minorHAnsi"/>
                <w:i/>
                <w:iCs/>
              </w:rPr>
              <w:t>cyphyus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5C2A2" w14:textId="0B6EFC65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87FF2" w14:textId="1BD215D7" w:rsidR="002B62FB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12A28713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AC43" w14:textId="61D3CFCB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8C450C">
              <w:rPr>
                <w:rFonts w:asciiTheme="minorHAnsi" w:hAnsiTheme="minorHAnsi" w:cstheme="minorHAnsi"/>
                <w:i/>
                <w:iCs/>
              </w:rPr>
              <w:t>Pleurobema plenum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4774" w14:textId="064B2364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51010F" w14:textId="1903A7C0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5F8B2822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997" w14:textId="10BE5150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Ptychobranchus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fasciolaris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B67D" w14:textId="36316940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878877" w14:textId="240BD084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78DAD079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89C6" w14:textId="7E1F0B56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Ptychobranchus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subtentu</w:t>
            </w:r>
            <w:r>
              <w:rPr>
                <w:rFonts w:asciiTheme="minorHAnsi" w:hAnsiTheme="minorHAnsi" w:cstheme="minorHAnsi"/>
                <w:i/>
                <w:iCs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6093" w14:textId="713786D9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6B3C2" w14:textId="184358F3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71BCA201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983B" w14:textId="336C5BAF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Quadrula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pustulosa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0D64" w14:textId="05FEF53D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375D8" w14:textId="6D861A6F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043A0734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E597" w14:textId="3CB8BB78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Strophitus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undulatus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BAFB" w14:textId="1AD82138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D0307" w14:textId="55EFB23A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2B62FB" w:rsidRPr="00973983" w14:paraId="60C56F73" w14:textId="77777777" w:rsidTr="008C450C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F97B" w14:textId="652F3CE1" w:rsidR="002B62FB" w:rsidRPr="008C450C" w:rsidRDefault="002B62FB" w:rsidP="008C450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8C450C">
              <w:rPr>
                <w:rFonts w:asciiTheme="minorHAnsi" w:hAnsiTheme="minorHAnsi" w:cstheme="minorHAnsi"/>
                <w:i/>
                <w:iCs/>
              </w:rPr>
              <w:t>Villosa</w:t>
            </w:r>
            <w:proofErr w:type="spellEnd"/>
            <w:r w:rsidRPr="008C450C">
              <w:rPr>
                <w:rFonts w:asciiTheme="minorHAnsi" w:hAnsiTheme="minorHAnsi" w:cstheme="minorHAnsi"/>
                <w:i/>
                <w:iCs/>
              </w:rPr>
              <w:t xml:space="preserve"> iris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C83C" w14:textId="7D2623B5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 w:rsidRPr="00973983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A39CDC" w14:textId="722AA926" w:rsidR="002B62FB" w:rsidRPr="00973983" w:rsidRDefault="002B62FB" w:rsidP="00BE224B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bookmarkEnd w:id="1"/>
    </w:tbl>
    <w:p w14:paraId="01F6B5DA" w14:textId="77777777" w:rsidR="008C450C" w:rsidRPr="0026700F" w:rsidRDefault="008C450C" w:rsidP="00E76326">
      <w:pPr>
        <w:rPr>
          <w:rFonts w:asciiTheme="minorHAnsi" w:hAnsiTheme="minorHAnsi" w:cstheme="minorHAnsi"/>
          <w:iCs/>
          <w:color w:val="auto"/>
        </w:rPr>
      </w:pPr>
    </w:p>
    <w:p w14:paraId="6880174A" w14:textId="30C3822F" w:rsidR="00015886" w:rsidRDefault="00015886" w:rsidP="00E76326">
      <w:pPr>
        <w:pStyle w:val="EndNoteBibliography"/>
        <w:ind w:left="720" w:hanging="720"/>
      </w:pPr>
    </w:p>
    <w:p w14:paraId="57660237" w14:textId="7F6FDA35" w:rsidR="002B62FB" w:rsidRDefault="002B62FB" w:rsidP="00E76326">
      <w:pPr>
        <w:pStyle w:val="EndNoteBibliography"/>
        <w:ind w:left="720" w:hanging="720"/>
      </w:pPr>
    </w:p>
    <w:p w14:paraId="0113287B" w14:textId="3E3531B7" w:rsidR="002B62FB" w:rsidRDefault="002B62FB" w:rsidP="00E76326">
      <w:pPr>
        <w:pStyle w:val="EndNoteBibliography"/>
        <w:ind w:left="720" w:hanging="720"/>
      </w:pPr>
    </w:p>
    <w:p w14:paraId="19C11E90" w14:textId="6157AA9D" w:rsidR="002B62FB" w:rsidRDefault="002B62FB" w:rsidP="00E76326">
      <w:pPr>
        <w:pStyle w:val="EndNoteBibliography"/>
        <w:ind w:left="720" w:hanging="720"/>
      </w:pPr>
    </w:p>
    <w:p w14:paraId="7B3943FD" w14:textId="51EC6399" w:rsidR="002B62FB" w:rsidRDefault="002B62FB" w:rsidP="00E76326">
      <w:pPr>
        <w:pStyle w:val="EndNoteBibliography"/>
        <w:ind w:left="720" w:hanging="720"/>
      </w:pPr>
    </w:p>
    <w:p w14:paraId="74B5C0AA" w14:textId="0073B9DF" w:rsidR="002B62FB" w:rsidRDefault="002B62FB" w:rsidP="00E76326">
      <w:pPr>
        <w:pStyle w:val="EndNoteBibliography"/>
        <w:ind w:left="720" w:hanging="720"/>
      </w:pPr>
    </w:p>
    <w:p w14:paraId="72AE55CF" w14:textId="58D0C748" w:rsidR="002B62FB" w:rsidRDefault="002B62FB" w:rsidP="00E76326">
      <w:pPr>
        <w:pStyle w:val="EndNoteBibliography"/>
        <w:ind w:left="720" w:hanging="720"/>
      </w:pPr>
    </w:p>
    <w:p w14:paraId="5C79F43D" w14:textId="3E510CC6" w:rsidR="002B62FB" w:rsidRDefault="002B62FB" w:rsidP="00E76326">
      <w:pPr>
        <w:pStyle w:val="EndNoteBibliography"/>
        <w:ind w:left="720" w:hanging="720"/>
      </w:pPr>
    </w:p>
    <w:p w14:paraId="4663E9B6" w14:textId="6D7AC1F1" w:rsidR="002B62FB" w:rsidRDefault="002B62FB" w:rsidP="00E76326">
      <w:pPr>
        <w:pStyle w:val="EndNoteBibliography"/>
        <w:ind w:left="720" w:hanging="720"/>
      </w:pPr>
    </w:p>
    <w:p w14:paraId="196F27A6" w14:textId="6B4F45A9" w:rsidR="002B62FB" w:rsidRDefault="002B62FB" w:rsidP="00E76326">
      <w:pPr>
        <w:pStyle w:val="EndNoteBibliography"/>
        <w:ind w:left="720" w:hanging="720"/>
      </w:pPr>
    </w:p>
    <w:p w14:paraId="4E276919" w14:textId="77777777" w:rsidR="002B62FB" w:rsidRDefault="002B62FB" w:rsidP="00E76326">
      <w:pPr>
        <w:pStyle w:val="EndNoteBibliography"/>
        <w:ind w:left="720" w:hanging="720"/>
        <w:sectPr w:rsidR="002B62FB" w:rsidSect="002B62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30662B" w14:textId="48144EFF" w:rsidR="002B62FB" w:rsidRDefault="002B62FB" w:rsidP="00E76326">
      <w:pPr>
        <w:pStyle w:val="EndNoteBibliography"/>
        <w:ind w:left="720" w:hanging="720"/>
      </w:pPr>
    </w:p>
    <w:p w14:paraId="150A4FFF" w14:textId="0512F311" w:rsidR="00006518" w:rsidRDefault="00006518" w:rsidP="00006518">
      <w:pPr>
        <w:pStyle w:val="EndNoteBibliography"/>
        <w:ind w:left="720" w:hanging="720"/>
      </w:pPr>
      <w:bookmarkStart w:id="2" w:name="_Hlk51586292"/>
      <w:r>
        <w:t xml:space="preserve">Table 3: </w:t>
      </w:r>
      <w:r w:rsidR="00EF1142">
        <w:t xml:space="preserve">Sequence (5’ – 3’) of the </w:t>
      </w:r>
      <w:r w:rsidRPr="00EF1142">
        <w:rPr>
          <w:i/>
          <w:iCs/>
        </w:rPr>
        <w:t>Actinonaias ligementina</w:t>
      </w:r>
      <w:r>
        <w:t xml:space="preserve"> standard </w:t>
      </w:r>
      <w:r w:rsidR="00EF1142">
        <w:t>and the IPC template (Hem-T) used for this assay. The sequences for the forward and reverse primers are bold and italicized, and that of the probe is underlined</w:t>
      </w:r>
      <w:r w:rsidR="00E76326">
        <w:t>.</w:t>
      </w:r>
    </w:p>
    <w:bookmarkEnd w:id="2"/>
    <w:p w14:paraId="47ABA282" w14:textId="77777777" w:rsidR="00006518" w:rsidRDefault="00006518" w:rsidP="00006518">
      <w:pPr>
        <w:pStyle w:val="EndNoteBibliography"/>
        <w:ind w:left="720" w:hanging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64"/>
        <w:gridCol w:w="8366"/>
      </w:tblGrid>
      <w:tr w:rsidR="00023615" w14:paraId="17A383C5" w14:textId="77777777" w:rsidTr="00023615">
        <w:tc>
          <w:tcPr>
            <w:tcW w:w="3881" w:type="dxa"/>
          </w:tcPr>
          <w:p w14:paraId="1E8629E6" w14:textId="77777777" w:rsidR="00023615" w:rsidRPr="00023615" w:rsidRDefault="00023615" w:rsidP="00006518">
            <w:pPr>
              <w:pStyle w:val="EndNoteBibliography"/>
            </w:pPr>
            <w:r w:rsidRPr="00023615">
              <w:t>Component</w:t>
            </w:r>
          </w:p>
        </w:tc>
        <w:tc>
          <w:tcPr>
            <w:tcW w:w="8349" w:type="dxa"/>
          </w:tcPr>
          <w:p w14:paraId="1C0219C6" w14:textId="77777777" w:rsidR="00023615" w:rsidRDefault="00023615" w:rsidP="00023615">
            <w:pPr>
              <w:pStyle w:val="EndNoteBibliography"/>
              <w:ind w:left="720" w:hanging="720"/>
            </w:pPr>
            <w:r>
              <w:t>Sequence 5’-3’</w:t>
            </w:r>
          </w:p>
        </w:tc>
      </w:tr>
      <w:tr w:rsidR="00023615" w14:paraId="69D4525E" w14:textId="77777777" w:rsidTr="00023615">
        <w:tc>
          <w:tcPr>
            <w:tcW w:w="3881" w:type="dxa"/>
          </w:tcPr>
          <w:p w14:paraId="7702D0F0" w14:textId="1F8B613A" w:rsidR="00023615" w:rsidRDefault="00023615" w:rsidP="00006518">
            <w:pPr>
              <w:pStyle w:val="EndNoteBibliography"/>
            </w:pPr>
            <w:r w:rsidRPr="00023615">
              <w:rPr>
                <w:i/>
                <w:iCs/>
              </w:rPr>
              <w:t xml:space="preserve">Actinonaias </w:t>
            </w:r>
            <w:r w:rsidRPr="007B53E2">
              <w:rPr>
                <w:i/>
                <w:iCs/>
                <w:highlight w:val="cyan"/>
              </w:rPr>
              <w:t>lig</w:t>
            </w:r>
            <w:r w:rsidR="007B53E2" w:rsidRPr="007B53E2">
              <w:rPr>
                <w:i/>
                <w:iCs/>
                <w:highlight w:val="cyan"/>
              </w:rPr>
              <w:t>a</w:t>
            </w:r>
            <w:r w:rsidRPr="007B53E2">
              <w:rPr>
                <w:i/>
                <w:iCs/>
                <w:highlight w:val="cyan"/>
              </w:rPr>
              <w:t>mentina</w:t>
            </w:r>
            <w:r>
              <w:t xml:space="preserve"> standard </w:t>
            </w:r>
          </w:p>
        </w:tc>
        <w:tc>
          <w:tcPr>
            <w:tcW w:w="8349" w:type="dxa"/>
          </w:tcPr>
          <w:p w14:paraId="4216861E" w14:textId="77777777" w:rsidR="00023615" w:rsidRPr="00C10484" w:rsidRDefault="00023615" w:rsidP="00023615">
            <w:pPr>
              <w:pStyle w:val="EndNoteBibliography"/>
              <w:ind w:left="720" w:hanging="720"/>
            </w:pPr>
            <w:r w:rsidRPr="00C10484">
              <w:rPr>
                <w:b/>
                <w:bCs/>
                <w:i/>
                <w:iCs/>
              </w:rPr>
              <w:t>CCCTCATCACGTACCTCTTAATC</w:t>
            </w:r>
            <w:r w:rsidRPr="00C10484">
              <w:t>CTATTAGGTGTCGCATTTTTCAC</w:t>
            </w:r>
            <w:r w:rsidRPr="007B53E2">
              <w:rPr>
                <w:highlight w:val="cyan"/>
                <w:u w:val="single"/>
              </w:rPr>
              <w:t>TCTTCTTGAACGTA</w:t>
            </w:r>
          </w:p>
          <w:p w14:paraId="7523FB58" w14:textId="77777777" w:rsidR="00023615" w:rsidRPr="00C10484" w:rsidRDefault="00023615" w:rsidP="00023615">
            <w:pPr>
              <w:pStyle w:val="EndNoteBibliography"/>
              <w:ind w:left="720" w:hanging="720"/>
            </w:pPr>
            <w:r w:rsidRPr="00C10484">
              <w:rPr>
                <w:u w:val="single"/>
              </w:rPr>
              <w:t>AAGCCCTCGGGT</w:t>
            </w:r>
            <w:r w:rsidRPr="00C10484">
              <w:t>ACTTTCAAATCCGAAAAGGCC</w:t>
            </w:r>
            <w:r w:rsidRPr="00C10484">
              <w:rPr>
                <w:b/>
                <w:bCs/>
                <w:i/>
                <w:iCs/>
              </w:rPr>
              <w:t>CAAATAAAGTTGGAATTATGGGCATTC</w:t>
            </w:r>
          </w:p>
          <w:p w14:paraId="006E65FE" w14:textId="77777777" w:rsidR="00023615" w:rsidRPr="00C10484" w:rsidRDefault="00023615" w:rsidP="00023615">
            <w:pPr>
              <w:pStyle w:val="EndNoteBibliography"/>
              <w:ind w:left="720" w:hanging="720"/>
            </w:pPr>
            <w:r w:rsidRPr="00C10484">
              <w:t>CCCAACCATTAGCAGATGCTCTAAAGCTCTTCGTAAAAGAATGAGTAACACCAACCTCCT</w:t>
            </w:r>
          </w:p>
          <w:p w14:paraId="264B810A" w14:textId="77777777" w:rsidR="00023615" w:rsidRPr="00C10484" w:rsidRDefault="00023615" w:rsidP="00023615">
            <w:pPr>
              <w:pStyle w:val="EndNoteBibliography"/>
              <w:ind w:left="720" w:hanging="720"/>
            </w:pPr>
            <w:r w:rsidRPr="00C10484">
              <w:t>CAAACTACCTACCCTTCATCTTAACCCCAACCACTATGTTAATTTTAGCACTTAGACTTT</w:t>
            </w:r>
          </w:p>
          <w:p w14:paraId="39A22637" w14:textId="77777777" w:rsidR="00023615" w:rsidRPr="00C10484" w:rsidRDefault="00023615" w:rsidP="00023615">
            <w:pPr>
              <w:pStyle w:val="EndNoteBibliography"/>
              <w:ind w:left="720" w:hanging="720"/>
            </w:pPr>
            <w:r w:rsidRPr="00C10484">
              <w:t>GACAATTATTTCCATCCTTTATANTATCATCCCAAATANTTTTTGGTATGCTCCTATTCT</w:t>
            </w:r>
          </w:p>
          <w:p w14:paraId="1CA0D932" w14:textId="77777777" w:rsidR="00023615" w:rsidRDefault="00023615" w:rsidP="00023615">
            <w:pPr>
              <w:pStyle w:val="EndNoteBibliography"/>
              <w:ind w:left="720" w:hanging="720"/>
            </w:pPr>
            <w:r w:rsidRPr="00C10484">
              <w:t>TGTGTATCTCCTCCCTAGCTGTTTATACAACACTTATAACAGGCTGAGCCTCAAACTCCA</w:t>
            </w:r>
          </w:p>
          <w:p w14:paraId="61B920CA" w14:textId="77777777" w:rsidR="00023615" w:rsidRDefault="00023615" w:rsidP="00023615">
            <w:pPr>
              <w:pStyle w:val="EndNoteBibliography"/>
              <w:ind w:left="720" w:hanging="720"/>
            </w:pPr>
            <w:r>
              <w:t>AATATGCCCTTTTAGGAGCTATTCGAGCCATAGCCCAAACCATTTCTTATGAGGTTACAA</w:t>
            </w:r>
          </w:p>
          <w:p w14:paraId="162BC61E" w14:textId="77777777" w:rsidR="00023615" w:rsidRDefault="00023615" w:rsidP="00023615">
            <w:pPr>
              <w:pStyle w:val="EndNoteBibliography"/>
              <w:ind w:left="720" w:hanging="720"/>
            </w:pPr>
            <w:r>
              <w:t>TAAC</w:t>
            </w:r>
          </w:p>
          <w:p w14:paraId="285C337C" w14:textId="77777777" w:rsidR="00023615" w:rsidRDefault="00023615" w:rsidP="00023615">
            <w:pPr>
              <w:pStyle w:val="EndNoteBibliography"/>
              <w:ind w:left="720" w:hanging="720"/>
            </w:pPr>
          </w:p>
          <w:p w14:paraId="742FD391" w14:textId="77777777" w:rsidR="00023615" w:rsidRDefault="00023615" w:rsidP="00006518">
            <w:pPr>
              <w:pStyle w:val="EndNoteBibliography"/>
            </w:pPr>
          </w:p>
        </w:tc>
      </w:tr>
      <w:tr w:rsidR="00023615" w14:paraId="6C1C948A" w14:textId="77777777" w:rsidTr="00023615">
        <w:tc>
          <w:tcPr>
            <w:tcW w:w="3881" w:type="dxa"/>
          </w:tcPr>
          <w:p w14:paraId="1168C12F" w14:textId="08EC2691" w:rsidR="00023615" w:rsidRDefault="00023615" w:rsidP="00006518">
            <w:pPr>
              <w:pStyle w:val="EndNoteBibliography"/>
            </w:pPr>
            <w:r>
              <w:t xml:space="preserve">IPC template </w:t>
            </w:r>
            <w:r w:rsidR="00EF1142">
              <w:t>(Hem-T)</w:t>
            </w:r>
          </w:p>
        </w:tc>
        <w:tc>
          <w:tcPr>
            <w:tcW w:w="8349" w:type="dxa"/>
          </w:tcPr>
          <w:p w14:paraId="7AC7E42A" w14:textId="77777777" w:rsidR="00023615" w:rsidRDefault="00023615" w:rsidP="00023615">
            <w:pPr>
              <w:pStyle w:val="EndNoteBibliography"/>
              <w:ind w:left="720" w:hanging="720"/>
            </w:pPr>
            <w:r w:rsidRPr="00EB133D">
              <w:t>CTACATAAGTAACACCTTCTCATGTCCAAAGCTC</w:t>
            </w:r>
            <w:r w:rsidRPr="00C10484">
              <w:rPr>
                <w:b/>
                <w:bCs/>
                <w:i/>
                <w:iCs/>
              </w:rPr>
              <w:t>TCTGAGTGTCCCTCGAATCT</w:t>
            </w:r>
            <w:r w:rsidRPr="00EB133D">
              <w:t>CAGACGCT</w:t>
            </w:r>
          </w:p>
          <w:p w14:paraId="61891305" w14:textId="77777777" w:rsidR="00023615" w:rsidRDefault="00023615" w:rsidP="00023615">
            <w:r w:rsidRPr="00EB133D">
              <w:t>GTA</w:t>
            </w:r>
            <w:r w:rsidRPr="007B53E2">
              <w:rPr>
                <w:highlight w:val="cyan"/>
                <w:u w:val="single"/>
              </w:rPr>
              <w:t>TGACAGTCTCCTTTCGTGTGAACATTCG</w:t>
            </w:r>
            <w:bookmarkStart w:id="3" w:name="_GoBack"/>
            <w:bookmarkEnd w:id="3"/>
            <w:r w:rsidRPr="00C10484">
              <w:t>G</w:t>
            </w:r>
            <w:r w:rsidRPr="00EB133D">
              <w:t>CT</w:t>
            </w:r>
            <w:r w:rsidRPr="00C10484">
              <w:rPr>
                <w:b/>
                <w:bCs/>
                <w:i/>
                <w:iCs/>
              </w:rPr>
              <w:t>GCTCTATGTTCTCAAGGACTGC</w:t>
            </w:r>
            <w:r w:rsidRPr="00EB133D">
              <w:t>AC</w:t>
            </w:r>
          </w:p>
          <w:p w14:paraId="62AB9915" w14:textId="77777777" w:rsidR="00023615" w:rsidRDefault="00023615" w:rsidP="00006518">
            <w:pPr>
              <w:pStyle w:val="EndNoteBibliography"/>
            </w:pPr>
          </w:p>
        </w:tc>
      </w:tr>
    </w:tbl>
    <w:p w14:paraId="5DB0210F" w14:textId="4DF29529" w:rsidR="00006518" w:rsidRDefault="00006518" w:rsidP="00015886">
      <w:pPr>
        <w:pStyle w:val="EndNoteBibliography"/>
        <w:ind w:left="720" w:hanging="720"/>
      </w:pPr>
    </w:p>
    <w:p w14:paraId="6E511E3C" w14:textId="3901C38E" w:rsidR="00770CCF" w:rsidRDefault="00770CCF" w:rsidP="00015886">
      <w:pPr>
        <w:pStyle w:val="EndNoteBibliography"/>
        <w:ind w:left="720" w:hanging="720"/>
      </w:pPr>
    </w:p>
    <w:p w14:paraId="13B7FDD3" w14:textId="149135F6" w:rsidR="00770CCF" w:rsidRDefault="00770CCF" w:rsidP="00015886">
      <w:pPr>
        <w:pStyle w:val="EndNoteBibliography"/>
        <w:ind w:left="720" w:hanging="720"/>
      </w:pPr>
    </w:p>
    <w:p w14:paraId="21CFDB96" w14:textId="3E27CC54" w:rsidR="00770CCF" w:rsidRDefault="00770CCF" w:rsidP="00015886">
      <w:pPr>
        <w:pStyle w:val="EndNoteBibliography"/>
        <w:ind w:left="720" w:hanging="720"/>
      </w:pPr>
    </w:p>
    <w:p w14:paraId="17D68D42" w14:textId="1CF5CF2E" w:rsidR="00770CCF" w:rsidRDefault="00770CCF" w:rsidP="00015886">
      <w:pPr>
        <w:pStyle w:val="EndNoteBibliography"/>
        <w:ind w:left="720" w:hanging="720"/>
      </w:pPr>
    </w:p>
    <w:p w14:paraId="1D19E603" w14:textId="0599D3D1" w:rsidR="00770CCF" w:rsidRDefault="00770CCF" w:rsidP="00015886">
      <w:pPr>
        <w:pStyle w:val="EndNoteBibliography"/>
        <w:ind w:left="720" w:hanging="720"/>
      </w:pPr>
    </w:p>
    <w:p w14:paraId="795F9A6A" w14:textId="63B3DC20" w:rsidR="00770CCF" w:rsidRDefault="00770CCF" w:rsidP="00015886">
      <w:pPr>
        <w:pStyle w:val="EndNoteBibliography"/>
        <w:ind w:left="720" w:hanging="720"/>
      </w:pPr>
    </w:p>
    <w:p w14:paraId="0610AF24" w14:textId="491BA0B0" w:rsidR="00770CCF" w:rsidRDefault="00770CCF" w:rsidP="00015886">
      <w:pPr>
        <w:pStyle w:val="EndNoteBibliography"/>
        <w:ind w:left="720" w:hanging="720"/>
      </w:pPr>
    </w:p>
    <w:p w14:paraId="43F06B03" w14:textId="79461B37" w:rsidR="00770CCF" w:rsidRDefault="00770CCF" w:rsidP="00015886">
      <w:pPr>
        <w:pStyle w:val="EndNoteBibliography"/>
        <w:ind w:left="720" w:hanging="720"/>
      </w:pPr>
    </w:p>
    <w:p w14:paraId="118F17FA" w14:textId="39978333" w:rsidR="00770CCF" w:rsidRDefault="00770CCF" w:rsidP="00015886">
      <w:pPr>
        <w:pStyle w:val="EndNoteBibliography"/>
        <w:ind w:left="720" w:hanging="720"/>
      </w:pPr>
    </w:p>
    <w:p w14:paraId="049109E8" w14:textId="4B35BC9B" w:rsidR="00770CCF" w:rsidRDefault="00770CCF" w:rsidP="00015886">
      <w:pPr>
        <w:pStyle w:val="EndNoteBibliography"/>
        <w:ind w:left="720" w:hanging="720"/>
      </w:pPr>
    </w:p>
    <w:p w14:paraId="67917068" w14:textId="51922769" w:rsidR="00770CCF" w:rsidRDefault="00770CCF" w:rsidP="00015886">
      <w:pPr>
        <w:pStyle w:val="EndNoteBibliography"/>
        <w:ind w:left="720" w:hanging="720"/>
      </w:pPr>
    </w:p>
    <w:p w14:paraId="6EFEDAFB" w14:textId="4223C858" w:rsidR="00770CCF" w:rsidRDefault="00770CCF" w:rsidP="00015886">
      <w:pPr>
        <w:pStyle w:val="EndNoteBibliography"/>
        <w:ind w:left="720" w:hanging="720"/>
      </w:pPr>
    </w:p>
    <w:p w14:paraId="6E2DEDD1" w14:textId="77777777" w:rsidR="00770CCF" w:rsidRDefault="00770CCF" w:rsidP="00015886">
      <w:pPr>
        <w:pStyle w:val="EndNoteBibliography"/>
        <w:ind w:left="720" w:hanging="720"/>
      </w:pPr>
    </w:p>
    <w:p w14:paraId="48F11204" w14:textId="77777777" w:rsidR="00006518" w:rsidRDefault="00006518" w:rsidP="00015886">
      <w:pPr>
        <w:pStyle w:val="EndNoteBibliography"/>
        <w:ind w:left="720" w:hanging="720"/>
      </w:pPr>
    </w:p>
    <w:p w14:paraId="2F24BFB3" w14:textId="05358ACA" w:rsidR="0026700F" w:rsidRPr="00E76326" w:rsidRDefault="0026700F" w:rsidP="0026700F">
      <w:pPr>
        <w:rPr>
          <w:rFonts w:asciiTheme="minorHAnsi" w:hAnsiTheme="minorHAnsi" w:cstheme="minorHAnsi"/>
          <w:iCs/>
          <w:color w:val="auto"/>
        </w:rPr>
      </w:pPr>
      <w:bookmarkStart w:id="4" w:name="_Hlk51586549"/>
      <w:r>
        <w:t xml:space="preserve">Table 4: </w:t>
      </w:r>
      <w:r w:rsidRPr="00E76326">
        <w:rPr>
          <w:rFonts w:asciiTheme="minorHAnsi" w:hAnsiTheme="minorHAnsi" w:cstheme="minorHAnsi"/>
          <w:iCs/>
          <w:color w:val="auto"/>
        </w:rPr>
        <w:t xml:space="preserve">The </w:t>
      </w:r>
      <w:r>
        <w:t>Internal Positive Control (IPC) assay</w:t>
      </w:r>
      <w:r w:rsidRPr="00E76326">
        <w:rPr>
          <w:rFonts w:asciiTheme="minorHAnsi" w:hAnsiTheme="minorHAnsi" w:cstheme="minorHAnsi"/>
          <w:iCs/>
          <w:color w:val="auto"/>
        </w:rPr>
        <w:t xml:space="preserve"> including sequences for the forward and reverse primers and the probe.</w:t>
      </w:r>
    </w:p>
    <w:bookmarkEnd w:id="4"/>
    <w:p w14:paraId="1E1C1B36" w14:textId="77777777" w:rsidR="00006518" w:rsidRDefault="00006518" w:rsidP="00015886">
      <w:pPr>
        <w:pStyle w:val="EndNoteBibliography"/>
        <w:ind w:left="720" w:hanging="720"/>
      </w:pPr>
    </w:p>
    <w:p w14:paraId="374C9F7D" w14:textId="77777777" w:rsidR="00006518" w:rsidRDefault="00006518" w:rsidP="00006518">
      <w:pPr>
        <w:pStyle w:val="EndNoteBibliography"/>
      </w:pPr>
    </w:p>
    <w:tbl>
      <w:tblPr>
        <w:tblStyle w:val="TableGrid"/>
        <w:tblW w:w="13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170"/>
        <w:gridCol w:w="8349"/>
        <w:gridCol w:w="2181"/>
      </w:tblGrid>
      <w:tr w:rsidR="00006518" w:rsidRPr="00EB133D" w14:paraId="01830E7E" w14:textId="77777777" w:rsidTr="00006518">
        <w:trPr>
          <w:trHeight w:val="270"/>
        </w:trPr>
        <w:tc>
          <w:tcPr>
            <w:tcW w:w="1795" w:type="dxa"/>
            <w:tcBorders>
              <w:bottom w:val="single" w:sz="4" w:space="0" w:color="auto"/>
            </w:tcBorders>
            <w:noWrap/>
            <w:hideMark/>
          </w:tcPr>
          <w:p w14:paraId="118F5315" w14:textId="77777777" w:rsidR="00006518" w:rsidRPr="00EB133D" w:rsidRDefault="00006518" w:rsidP="00006518">
            <w:pPr>
              <w:pStyle w:val="EndNoteBibliography"/>
              <w:ind w:left="720" w:hanging="720"/>
            </w:pPr>
            <w:r>
              <w:t>Component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14:paraId="427309D8" w14:textId="77777777" w:rsidR="00006518" w:rsidRPr="00EB133D" w:rsidRDefault="00006518" w:rsidP="00006518">
            <w:pPr>
              <w:pStyle w:val="EndNoteBibliography"/>
              <w:ind w:left="720" w:hanging="720"/>
            </w:pPr>
            <w:r>
              <w:t>N</w:t>
            </w:r>
            <w:r w:rsidRPr="00EB133D">
              <w:t>ame</w:t>
            </w:r>
          </w:p>
        </w:tc>
        <w:tc>
          <w:tcPr>
            <w:tcW w:w="8349" w:type="dxa"/>
            <w:tcBorders>
              <w:bottom w:val="single" w:sz="4" w:space="0" w:color="auto"/>
            </w:tcBorders>
            <w:noWrap/>
            <w:hideMark/>
          </w:tcPr>
          <w:p w14:paraId="524D8CAB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 xml:space="preserve">Sequence </w:t>
            </w:r>
            <w:r>
              <w:t xml:space="preserve"> 5’ – 3’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041A56DD" w14:textId="77777777" w:rsidR="00006518" w:rsidRPr="00EB133D" w:rsidRDefault="00006518" w:rsidP="00006518">
            <w:pPr>
              <w:pStyle w:val="EndNoteBibliography"/>
              <w:ind w:left="720" w:hanging="720"/>
            </w:pPr>
            <w:r>
              <w:t>Fluorescent label</w:t>
            </w:r>
          </w:p>
        </w:tc>
      </w:tr>
      <w:tr w:rsidR="00006518" w:rsidRPr="00EB133D" w14:paraId="0D3CCD58" w14:textId="77777777" w:rsidTr="00006518">
        <w:trPr>
          <w:trHeight w:val="270"/>
        </w:trPr>
        <w:tc>
          <w:tcPr>
            <w:tcW w:w="1795" w:type="dxa"/>
            <w:tcBorders>
              <w:top w:val="single" w:sz="4" w:space="0" w:color="auto"/>
            </w:tcBorders>
            <w:noWrap/>
            <w:hideMark/>
          </w:tcPr>
          <w:p w14:paraId="1BCF9FB6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Forward</w:t>
            </w:r>
            <w:r>
              <w:t xml:space="preserve"> Primer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hideMark/>
          </w:tcPr>
          <w:p w14:paraId="072EDBD8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HemT-F</w:t>
            </w:r>
          </w:p>
        </w:tc>
        <w:tc>
          <w:tcPr>
            <w:tcW w:w="8349" w:type="dxa"/>
            <w:tcBorders>
              <w:top w:val="single" w:sz="4" w:space="0" w:color="auto"/>
            </w:tcBorders>
            <w:noWrap/>
            <w:hideMark/>
          </w:tcPr>
          <w:p w14:paraId="2BB49A77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TCTGAGTGTCCCTCGAATCT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14:paraId="4A9690C6" w14:textId="77777777" w:rsidR="00006518" w:rsidRPr="00EB133D" w:rsidRDefault="00006518" w:rsidP="00006518">
            <w:pPr>
              <w:pStyle w:val="EndNoteBibliography"/>
              <w:ind w:left="720" w:hanging="720"/>
            </w:pPr>
          </w:p>
        </w:tc>
      </w:tr>
      <w:tr w:rsidR="00006518" w:rsidRPr="00EB133D" w14:paraId="3D36F6FC" w14:textId="77777777" w:rsidTr="00006518">
        <w:trPr>
          <w:trHeight w:val="270"/>
        </w:trPr>
        <w:tc>
          <w:tcPr>
            <w:tcW w:w="1795" w:type="dxa"/>
            <w:noWrap/>
            <w:hideMark/>
          </w:tcPr>
          <w:p w14:paraId="709E56D2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Reverse</w:t>
            </w:r>
            <w:r>
              <w:t xml:space="preserve"> Primer</w:t>
            </w:r>
          </w:p>
        </w:tc>
        <w:tc>
          <w:tcPr>
            <w:tcW w:w="1170" w:type="dxa"/>
            <w:noWrap/>
            <w:hideMark/>
          </w:tcPr>
          <w:p w14:paraId="0575BCCA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HemT-R</w:t>
            </w:r>
          </w:p>
        </w:tc>
        <w:tc>
          <w:tcPr>
            <w:tcW w:w="8349" w:type="dxa"/>
            <w:noWrap/>
            <w:hideMark/>
          </w:tcPr>
          <w:p w14:paraId="10D846A9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GCAGTCCTTGAGAACATAGAGC</w:t>
            </w:r>
          </w:p>
        </w:tc>
        <w:tc>
          <w:tcPr>
            <w:tcW w:w="2181" w:type="dxa"/>
          </w:tcPr>
          <w:p w14:paraId="541B7A7D" w14:textId="77777777" w:rsidR="00006518" w:rsidRPr="00EB133D" w:rsidRDefault="00006518" w:rsidP="00006518">
            <w:pPr>
              <w:pStyle w:val="EndNoteBibliography"/>
              <w:ind w:left="720" w:hanging="720"/>
            </w:pPr>
          </w:p>
        </w:tc>
      </w:tr>
      <w:tr w:rsidR="00006518" w:rsidRPr="00EB133D" w14:paraId="2E1F29CB" w14:textId="77777777" w:rsidTr="00006518">
        <w:trPr>
          <w:trHeight w:val="270"/>
        </w:trPr>
        <w:tc>
          <w:tcPr>
            <w:tcW w:w="1795" w:type="dxa"/>
            <w:noWrap/>
            <w:hideMark/>
          </w:tcPr>
          <w:p w14:paraId="00ADF8C5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Probe</w:t>
            </w:r>
          </w:p>
        </w:tc>
        <w:tc>
          <w:tcPr>
            <w:tcW w:w="1170" w:type="dxa"/>
            <w:noWrap/>
            <w:hideMark/>
          </w:tcPr>
          <w:p w14:paraId="2D2D3B2A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HemT-P</w:t>
            </w:r>
          </w:p>
        </w:tc>
        <w:tc>
          <w:tcPr>
            <w:tcW w:w="8349" w:type="dxa"/>
            <w:noWrap/>
            <w:hideMark/>
          </w:tcPr>
          <w:p w14:paraId="3B438A6F" w14:textId="77777777" w:rsidR="00006518" w:rsidRPr="00EB133D" w:rsidRDefault="00006518" w:rsidP="00006518">
            <w:pPr>
              <w:pStyle w:val="EndNoteBibliography"/>
              <w:ind w:left="720" w:hanging="720"/>
            </w:pPr>
            <w:r w:rsidRPr="00EB133D">
              <w:t>TGACAGTCTCCTTTCGTGTGAACATTCG</w:t>
            </w:r>
          </w:p>
        </w:tc>
        <w:tc>
          <w:tcPr>
            <w:tcW w:w="2181" w:type="dxa"/>
          </w:tcPr>
          <w:p w14:paraId="292290F1" w14:textId="77777777" w:rsidR="00006518" w:rsidRPr="00EB133D" w:rsidRDefault="00006518" w:rsidP="00006518">
            <w:pPr>
              <w:pStyle w:val="EndNoteBibliography"/>
              <w:ind w:left="720" w:hanging="720"/>
            </w:pPr>
            <w:r>
              <w:t>Cy5</w:t>
            </w:r>
          </w:p>
        </w:tc>
      </w:tr>
    </w:tbl>
    <w:p w14:paraId="7C932C15" w14:textId="73096D4D" w:rsidR="00360B99" w:rsidRDefault="00360B99"/>
    <w:p w14:paraId="4BB315FD" w14:textId="305F5DDB" w:rsidR="00770CCF" w:rsidRDefault="00770CCF"/>
    <w:p w14:paraId="55A07752" w14:textId="080E59B0" w:rsidR="00770CCF" w:rsidRDefault="00770CCF"/>
    <w:p w14:paraId="299360B3" w14:textId="15F16981" w:rsidR="00770CCF" w:rsidRDefault="00770CCF"/>
    <w:p w14:paraId="69692F5C" w14:textId="034AD0CA" w:rsidR="00770CCF" w:rsidRDefault="00770CCF"/>
    <w:p w14:paraId="68388C3A" w14:textId="5C688BC6" w:rsidR="00770CCF" w:rsidRDefault="00770CCF"/>
    <w:p w14:paraId="31C721B1" w14:textId="3F645952" w:rsidR="00770CCF" w:rsidRDefault="00770CCF"/>
    <w:p w14:paraId="07C36659" w14:textId="6E3A29B7" w:rsidR="00770CCF" w:rsidRDefault="00770CCF"/>
    <w:p w14:paraId="485F32F6" w14:textId="0732ED59" w:rsidR="00770CCF" w:rsidRDefault="00770CCF"/>
    <w:p w14:paraId="47C82AFA" w14:textId="652582C6" w:rsidR="00770CCF" w:rsidRDefault="00770CCF"/>
    <w:p w14:paraId="6B16CA7B" w14:textId="6462C7BE" w:rsidR="00770CCF" w:rsidRDefault="00770CCF"/>
    <w:p w14:paraId="3C95B5FD" w14:textId="56738F50" w:rsidR="00770CCF" w:rsidRDefault="00770CCF"/>
    <w:p w14:paraId="2A4DD930" w14:textId="0791DA36" w:rsidR="00770CCF" w:rsidRDefault="00770CCF"/>
    <w:p w14:paraId="016CFFF2" w14:textId="4DA38E7A" w:rsidR="00770CCF" w:rsidRDefault="00770CCF"/>
    <w:p w14:paraId="169DB491" w14:textId="3B24E03D" w:rsidR="00770CCF" w:rsidRDefault="00770CCF"/>
    <w:p w14:paraId="10BB5B88" w14:textId="7EB31BF0" w:rsidR="00770CCF" w:rsidRDefault="00770CCF"/>
    <w:p w14:paraId="3843B47C" w14:textId="186FBAE9" w:rsidR="00770CCF" w:rsidRDefault="00770CCF"/>
    <w:p w14:paraId="11624986" w14:textId="02AB5B19" w:rsidR="00770CCF" w:rsidRDefault="00770CCF"/>
    <w:p w14:paraId="02D27127" w14:textId="5E4B98F2" w:rsidR="00770CCF" w:rsidRDefault="00770CCF"/>
    <w:p w14:paraId="15375A19" w14:textId="07882948" w:rsidR="00770CCF" w:rsidRDefault="00770CCF"/>
    <w:p w14:paraId="0DA46B7A" w14:textId="77777777" w:rsidR="00770CCF" w:rsidRDefault="00770CCF"/>
    <w:p w14:paraId="350F0B94" w14:textId="77777777" w:rsidR="00006518" w:rsidRDefault="00006518"/>
    <w:p w14:paraId="1D3C009D" w14:textId="77777777" w:rsidR="00006518" w:rsidRDefault="00006518"/>
    <w:p w14:paraId="21F04454" w14:textId="73EFF3B1" w:rsidR="00006518" w:rsidRDefault="00102620">
      <w:bookmarkStart w:id="5" w:name="_Hlk51586814"/>
      <w:r>
        <w:t xml:space="preserve">Table </w:t>
      </w:r>
      <w:r w:rsidR="00023615">
        <w:t>5</w:t>
      </w:r>
      <w:r>
        <w:t xml:space="preserve">: </w:t>
      </w:r>
      <w:r w:rsidR="004036BC">
        <w:t xml:space="preserve">The </w:t>
      </w:r>
      <w:r>
        <w:t xml:space="preserve">PCR </w:t>
      </w:r>
      <w:r w:rsidR="004036BC">
        <w:t>mi</w:t>
      </w:r>
      <w:r>
        <w:t>x</w:t>
      </w:r>
      <w:r w:rsidR="004036BC">
        <w:t xml:space="preserve"> used for the A.lig.1 assay multiplexed with the IPC assay.</w:t>
      </w:r>
    </w:p>
    <w:bookmarkEnd w:id="5"/>
    <w:p w14:paraId="197A1453" w14:textId="77777777" w:rsidR="00102620" w:rsidRDefault="00102620" w:rsidP="00102620">
      <w:pPr>
        <w:pStyle w:val="EndNoteBibliography"/>
        <w:ind w:left="720" w:hanging="720"/>
      </w:pPr>
    </w:p>
    <w:tbl>
      <w:tblPr>
        <w:tblpPr w:leftFromText="180" w:rightFromText="180" w:vertAnchor="text" w:tblpY="1"/>
        <w:tblOverlap w:val="never"/>
        <w:tblW w:w="8010" w:type="dxa"/>
        <w:tblLook w:val="04A0" w:firstRow="1" w:lastRow="0" w:firstColumn="1" w:lastColumn="0" w:noHBand="0" w:noVBand="1"/>
      </w:tblPr>
      <w:tblGrid>
        <w:gridCol w:w="2790"/>
        <w:gridCol w:w="5220"/>
      </w:tblGrid>
      <w:tr w:rsidR="00102620" w:rsidRPr="00973983" w14:paraId="3B2CFE10" w14:textId="77777777" w:rsidTr="004036BC">
        <w:trPr>
          <w:trHeight w:val="36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A6467" w14:textId="77777777" w:rsidR="00102620" w:rsidRPr="00973983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Volume per sample (</w:t>
            </w:r>
            <w:r>
              <w:t>µ</w:t>
            </w:r>
            <w:r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AC2B9" w14:textId="77777777" w:rsidR="00102620" w:rsidRPr="00973983" w:rsidRDefault="00102620" w:rsidP="004036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Component</w:t>
            </w:r>
          </w:p>
        </w:tc>
      </w:tr>
      <w:tr w:rsidR="00102620" w:rsidRPr="00973983" w14:paraId="6D853447" w14:textId="77777777" w:rsidTr="004036BC">
        <w:trPr>
          <w:trHeight w:val="364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70E5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D29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Environmental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57107">
              <w:rPr>
                <w:rFonts w:asciiTheme="minorHAnsi" w:hAnsiTheme="minorHAnsi" w:cstheme="minorHAnsi"/>
              </w:rPr>
              <w:t>Master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57107">
              <w:rPr>
                <w:rFonts w:asciiTheme="minorHAnsi" w:hAnsiTheme="minorHAnsi" w:cstheme="minorHAnsi"/>
              </w:rPr>
              <w:t>Mix</w:t>
            </w:r>
          </w:p>
        </w:tc>
      </w:tr>
      <w:tr w:rsidR="00102620" w:rsidRPr="00973983" w14:paraId="3CDBCF66" w14:textId="77777777" w:rsidTr="004036BC">
        <w:trPr>
          <w:trHeight w:val="364"/>
        </w:trPr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2A3387B2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15E993E7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 xml:space="preserve">20uM </w:t>
            </w:r>
            <w:r w:rsidRPr="00EB133D">
              <w:t>A. lig.1</w:t>
            </w:r>
            <w:r>
              <w:t xml:space="preserve"> F/R</w:t>
            </w:r>
            <w:r w:rsidRPr="00D57107">
              <w:rPr>
                <w:rFonts w:asciiTheme="minorHAnsi" w:hAnsiTheme="minorHAnsi" w:cstheme="minorHAnsi"/>
              </w:rPr>
              <w:t xml:space="preserve"> mix</w:t>
            </w:r>
          </w:p>
        </w:tc>
      </w:tr>
      <w:tr w:rsidR="00102620" w:rsidRPr="00973983" w14:paraId="5A49EBD2" w14:textId="77777777" w:rsidTr="004036BC">
        <w:trPr>
          <w:trHeight w:val="364"/>
        </w:trPr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57B044A9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2046E19C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 xml:space="preserve">2.5uM </w:t>
            </w:r>
            <w:r w:rsidRPr="00EB133D">
              <w:t>A. lig.1</w:t>
            </w:r>
            <w:r>
              <w:t xml:space="preserve"> </w:t>
            </w:r>
            <w:r w:rsidRPr="00D57107">
              <w:rPr>
                <w:rFonts w:asciiTheme="minorHAnsi" w:hAnsiTheme="minorHAnsi" w:cstheme="minorHAnsi"/>
              </w:rPr>
              <w:t>probe</w:t>
            </w:r>
          </w:p>
        </w:tc>
      </w:tr>
      <w:tr w:rsidR="00102620" w:rsidRPr="00973983" w14:paraId="05758988" w14:textId="77777777" w:rsidTr="004036BC">
        <w:trPr>
          <w:trHeight w:val="364"/>
        </w:trPr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60E8C26F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5C7812C9" w14:textId="52137D18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 xml:space="preserve">5uM </w:t>
            </w:r>
            <w:r w:rsidR="0026700F">
              <w:rPr>
                <w:rFonts w:asciiTheme="minorHAnsi" w:hAnsiTheme="minorHAnsi" w:cstheme="minorHAnsi"/>
              </w:rPr>
              <w:t xml:space="preserve">IPC </w:t>
            </w:r>
            <w:r w:rsidRPr="00D57107">
              <w:rPr>
                <w:rFonts w:asciiTheme="minorHAnsi" w:hAnsiTheme="minorHAnsi" w:cstheme="minorHAnsi"/>
              </w:rPr>
              <w:t>primer mix</w:t>
            </w:r>
            <w:r w:rsidR="0026700F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26700F">
              <w:rPr>
                <w:rFonts w:asciiTheme="minorHAnsi" w:hAnsiTheme="minorHAnsi" w:cstheme="minorHAnsi"/>
              </w:rPr>
              <w:t>HemT</w:t>
            </w:r>
            <w:proofErr w:type="spellEnd"/>
            <w:r w:rsidR="0026700F">
              <w:rPr>
                <w:rFonts w:asciiTheme="minorHAnsi" w:hAnsiTheme="minorHAnsi" w:cstheme="minorHAnsi"/>
              </w:rPr>
              <w:t>-F/ R)</w:t>
            </w:r>
          </w:p>
        </w:tc>
      </w:tr>
      <w:tr w:rsidR="00102620" w:rsidRPr="00973983" w14:paraId="10908BF2" w14:textId="77777777" w:rsidTr="004036BC">
        <w:trPr>
          <w:trHeight w:val="364"/>
        </w:trPr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0929D816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0.75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255387E1" w14:textId="5FBBDD51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 xml:space="preserve">2.5uM </w:t>
            </w:r>
            <w:r w:rsidR="0026700F">
              <w:rPr>
                <w:rFonts w:asciiTheme="minorHAnsi" w:hAnsiTheme="minorHAnsi" w:cstheme="minorHAnsi"/>
              </w:rPr>
              <w:t>IPC</w:t>
            </w:r>
            <w:r w:rsidRPr="00D57107">
              <w:rPr>
                <w:rFonts w:asciiTheme="minorHAnsi" w:hAnsiTheme="minorHAnsi" w:cstheme="minorHAnsi"/>
              </w:rPr>
              <w:t xml:space="preserve"> probe</w:t>
            </w:r>
            <w:r w:rsidR="0026700F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26700F">
              <w:rPr>
                <w:rFonts w:asciiTheme="minorHAnsi" w:hAnsiTheme="minorHAnsi" w:cstheme="minorHAnsi"/>
              </w:rPr>
              <w:t>HemT</w:t>
            </w:r>
            <w:proofErr w:type="spellEnd"/>
            <w:r w:rsidR="0026700F">
              <w:rPr>
                <w:rFonts w:asciiTheme="minorHAnsi" w:hAnsiTheme="minorHAnsi" w:cstheme="minorHAnsi"/>
              </w:rPr>
              <w:t>-P)</w:t>
            </w:r>
          </w:p>
        </w:tc>
      </w:tr>
      <w:tr w:rsidR="00102620" w:rsidRPr="00973983" w14:paraId="45225D7A" w14:textId="77777777" w:rsidTr="004036BC">
        <w:trPr>
          <w:trHeight w:val="364"/>
        </w:trPr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14558827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3054ED5A" w14:textId="64C966C4" w:rsidR="00102620" w:rsidRPr="00D57107" w:rsidRDefault="005E7030" w:rsidP="004036B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10 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3 </w:t>
            </w:r>
            <w:r>
              <w:rPr>
                <w:rFonts w:asciiTheme="minorHAnsi" w:hAnsiTheme="minorHAnsi" w:cstheme="minorHAnsi"/>
              </w:rPr>
              <w:t>concentration of the IPC template</w:t>
            </w:r>
          </w:p>
        </w:tc>
      </w:tr>
      <w:tr w:rsidR="00102620" w:rsidRPr="00973983" w14:paraId="560FF068" w14:textId="77777777" w:rsidTr="004036BC">
        <w:trPr>
          <w:trHeight w:val="364"/>
        </w:trPr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5268EB9C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2.75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1E2394CB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H</w:t>
            </w:r>
            <w:r w:rsidRPr="00102620">
              <w:rPr>
                <w:rFonts w:asciiTheme="minorHAnsi" w:hAnsiTheme="minorHAnsi" w:cstheme="minorHAnsi"/>
                <w:vertAlign w:val="subscript"/>
              </w:rPr>
              <w:t>2</w:t>
            </w:r>
            <w:r w:rsidRPr="00D57107">
              <w:rPr>
                <w:rFonts w:asciiTheme="minorHAnsi" w:hAnsiTheme="minorHAnsi" w:cstheme="minorHAnsi"/>
              </w:rPr>
              <w:t>0</w:t>
            </w:r>
          </w:p>
        </w:tc>
      </w:tr>
      <w:tr w:rsidR="00102620" w:rsidRPr="00973983" w14:paraId="26735767" w14:textId="77777777" w:rsidTr="004036BC">
        <w:trPr>
          <w:trHeight w:val="364"/>
        </w:trPr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3C86BC9E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17FED663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Sample</w:t>
            </w:r>
          </w:p>
        </w:tc>
      </w:tr>
      <w:tr w:rsidR="00102620" w:rsidRPr="00973983" w14:paraId="12DFA400" w14:textId="77777777" w:rsidTr="004036BC">
        <w:trPr>
          <w:trHeight w:val="364"/>
        </w:trPr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31ECD02D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64FB2C4E" w14:textId="77777777" w:rsidR="00102620" w:rsidRPr="00D57107" w:rsidRDefault="00102620" w:rsidP="004036BC">
            <w:pPr>
              <w:jc w:val="left"/>
              <w:rPr>
                <w:rFonts w:asciiTheme="minorHAnsi" w:hAnsiTheme="minorHAnsi" w:cstheme="minorHAnsi"/>
              </w:rPr>
            </w:pPr>
            <w:r w:rsidRPr="00D57107">
              <w:rPr>
                <w:rFonts w:asciiTheme="minorHAnsi" w:hAnsiTheme="minorHAnsi" w:cstheme="minorHAnsi"/>
              </w:rPr>
              <w:t>Total Volume</w:t>
            </w:r>
          </w:p>
        </w:tc>
      </w:tr>
    </w:tbl>
    <w:p w14:paraId="401A2C4E" w14:textId="77777777" w:rsidR="004036BC" w:rsidRDefault="004036BC" w:rsidP="00102620">
      <w:pPr>
        <w:pStyle w:val="EndNoteBibliography"/>
        <w:ind w:left="720" w:hanging="720"/>
      </w:pPr>
    </w:p>
    <w:p w14:paraId="1176EA0D" w14:textId="77777777" w:rsidR="004036BC" w:rsidRPr="004036BC" w:rsidRDefault="004036BC" w:rsidP="004036BC"/>
    <w:p w14:paraId="330ADF9F" w14:textId="77777777" w:rsidR="004036BC" w:rsidRPr="004036BC" w:rsidRDefault="004036BC" w:rsidP="004036BC"/>
    <w:p w14:paraId="654AEA5D" w14:textId="77777777" w:rsidR="004036BC" w:rsidRPr="004036BC" w:rsidRDefault="004036BC" w:rsidP="004036BC"/>
    <w:p w14:paraId="5DFB403F" w14:textId="77777777" w:rsidR="004036BC" w:rsidRPr="004036BC" w:rsidRDefault="004036BC" w:rsidP="004036BC"/>
    <w:p w14:paraId="4D7A486F" w14:textId="77777777" w:rsidR="004036BC" w:rsidRPr="004036BC" w:rsidRDefault="004036BC" w:rsidP="004036BC"/>
    <w:p w14:paraId="2BD6F45A" w14:textId="77777777" w:rsidR="004036BC" w:rsidRPr="004036BC" w:rsidRDefault="004036BC" w:rsidP="004036BC"/>
    <w:p w14:paraId="020D7D3C" w14:textId="77777777" w:rsidR="004036BC" w:rsidRDefault="004036BC" w:rsidP="00102620">
      <w:pPr>
        <w:pStyle w:val="EndNoteBibliography"/>
        <w:ind w:left="720" w:hanging="720"/>
      </w:pPr>
    </w:p>
    <w:p w14:paraId="28A34A8D" w14:textId="77BBE343" w:rsidR="00102620" w:rsidRDefault="004036BC" w:rsidP="004036BC">
      <w:pPr>
        <w:pStyle w:val="EndNoteBibliography"/>
        <w:ind w:left="720" w:hanging="720"/>
        <w:jc w:val="center"/>
      </w:pPr>
      <w:r>
        <w:br w:type="textWrapping" w:clear="all"/>
      </w:r>
    </w:p>
    <w:p w14:paraId="7E0A672A" w14:textId="7024B0C3" w:rsidR="00770CCF" w:rsidRDefault="00770CCF" w:rsidP="004036BC">
      <w:pPr>
        <w:pStyle w:val="EndNoteBibliography"/>
        <w:ind w:left="720" w:hanging="720"/>
        <w:jc w:val="center"/>
      </w:pPr>
    </w:p>
    <w:p w14:paraId="4A9E2871" w14:textId="07498916" w:rsidR="00770CCF" w:rsidRDefault="00770CCF" w:rsidP="004036BC">
      <w:pPr>
        <w:pStyle w:val="EndNoteBibliography"/>
        <w:ind w:left="720" w:hanging="720"/>
        <w:jc w:val="center"/>
      </w:pPr>
    </w:p>
    <w:p w14:paraId="2B1CD2EE" w14:textId="32AB4914" w:rsidR="00770CCF" w:rsidRDefault="00770CCF" w:rsidP="004036BC">
      <w:pPr>
        <w:pStyle w:val="EndNoteBibliography"/>
        <w:ind w:left="720" w:hanging="720"/>
        <w:jc w:val="center"/>
      </w:pPr>
    </w:p>
    <w:p w14:paraId="701F5AF4" w14:textId="520B01AF" w:rsidR="00770CCF" w:rsidRDefault="00770CCF" w:rsidP="004036BC">
      <w:pPr>
        <w:pStyle w:val="EndNoteBibliography"/>
        <w:ind w:left="720" w:hanging="720"/>
        <w:jc w:val="center"/>
      </w:pPr>
    </w:p>
    <w:p w14:paraId="0B4C8A1E" w14:textId="511BB338" w:rsidR="00770CCF" w:rsidRDefault="00770CCF" w:rsidP="004036BC">
      <w:pPr>
        <w:pStyle w:val="EndNoteBibliography"/>
        <w:ind w:left="720" w:hanging="720"/>
        <w:jc w:val="center"/>
      </w:pPr>
    </w:p>
    <w:p w14:paraId="2EB74ACE" w14:textId="1EE6CCBA" w:rsidR="00770CCF" w:rsidRDefault="00770CCF" w:rsidP="004036BC">
      <w:pPr>
        <w:pStyle w:val="EndNoteBibliography"/>
        <w:ind w:left="720" w:hanging="720"/>
        <w:jc w:val="center"/>
      </w:pPr>
    </w:p>
    <w:p w14:paraId="1748CBBF" w14:textId="596A047E" w:rsidR="00770CCF" w:rsidRDefault="00770CCF" w:rsidP="004036BC">
      <w:pPr>
        <w:pStyle w:val="EndNoteBibliography"/>
        <w:ind w:left="720" w:hanging="720"/>
        <w:jc w:val="center"/>
      </w:pPr>
    </w:p>
    <w:p w14:paraId="533B41D2" w14:textId="6F5EF2F0" w:rsidR="00770CCF" w:rsidRDefault="00770CCF" w:rsidP="004036BC">
      <w:pPr>
        <w:pStyle w:val="EndNoteBibliography"/>
        <w:ind w:left="720" w:hanging="720"/>
        <w:jc w:val="center"/>
      </w:pPr>
    </w:p>
    <w:p w14:paraId="289AC78B" w14:textId="016A8062" w:rsidR="00770CCF" w:rsidRDefault="00770CCF" w:rsidP="004036BC">
      <w:pPr>
        <w:pStyle w:val="EndNoteBibliography"/>
        <w:ind w:left="720" w:hanging="720"/>
        <w:jc w:val="center"/>
      </w:pPr>
    </w:p>
    <w:p w14:paraId="6DCBEF70" w14:textId="7FF98866" w:rsidR="00770CCF" w:rsidRDefault="00770CCF" w:rsidP="004036BC">
      <w:pPr>
        <w:pStyle w:val="EndNoteBibliography"/>
        <w:ind w:left="720" w:hanging="720"/>
        <w:jc w:val="center"/>
      </w:pPr>
    </w:p>
    <w:p w14:paraId="22F2AAF7" w14:textId="2A085AC0" w:rsidR="00770CCF" w:rsidRDefault="00770CCF" w:rsidP="004036BC">
      <w:pPr>
        <w:pStyle w:val="EndNoteBibliography"/>
        <w:ind w:left="720" w:hanging="720"/>
        <w:jc w:val="center"/>
      </w:pPr>
    </w:p>
    <w:p w14:paraId="1D8E38CA" w14:textId="297C1896" w:rsidR="00770CCF" w:rsidRDefault="00770CCF" w:rsidP="004036BC">
      <w:pPr>
        <w:pStyle w:val="EndNoteBibliography"/>
        <w:ind w:left="720" w:hanging="720"/>
        <w:jc w:val="center"/>
      </w:pPr>
    </w:p>
    <w:p w14:paraId="18C7F495" w14:textId="2C4790FC" w:rsidR="00770CCF" w:rsidRDefault="00770CCF" w:rsidP="004036BC">
      <w:pPr>
        <w:pStyle w:val="EndNoteBibliography"/>
        <w:ind w:left="720" w:hanging="720"/>
        <w:jc w:val="center"/>
      </w:pPr>
    </w:p>
    <w:p w14:paraId="5091E31F" w14:textId="733E4AC0" w:rsidR="00770CCF" w:rsidRDefault="00770CCF" w:rsidP="004036BC">
      <w:pPr>
        <w:pStyle w:val="EndNoteBibliography"/>
        <w:ind w:left="720" w:hanging="720"/>
        <w:jc w:val="center"/>
      </w:pPr>
    </w:p>
    <w:p w14:paraId="37C6AFF8" w14:textId="3BD37CD8" w:rsidR="00770CCF" w:rsidRDefault="00770CCF" w:rsidP="004036BC">
      <w:pPr>
        <w:pStyle w:val="EndNoteBibliography"/>
        <w:ind w:left="720" w:hanging="720"/>
        <w:jc w:val="center"/>
      </w:pPr>
    </w:p>
    <w:p w14:paraId="5B188275" w14:textId="77777777" w:rsidR="00770CCF" w:rsidRDefault="00770CCF" w:rsidP="004036BC">
      <w:pPr>
        <w:pStyle w:val="EndNoteBibliography"/>
        <w:ind w:left="720" w:hanging="720"/>
        <w:jc w:val="center"/>
      </w:pPr>
    </w:p>
    <w:p w14:paraId="1B6FBFB1" w14:textId="75F95F25" w:rsidR="00102620" w:rsidRDefault="00102620" w:rsidP="00102620">
      <w:pPr>
        <w:pStyle w:val="EndNoteBibliography"/>
        <w:ind w:left="720" w:hanging="720"/>
      </w:pPr>
      <w:bookmarkStart w:id="6" w:name="_Hlk51586845"/>
      <w:r>
        <w:t xml:space="preserve">Table </w:t>
      </w:r>
      <w:r w:rsidR="00023615">
        <w:t>6</w:t>
      </w:r>
      <w:r>
        <w:t xml:space="preserve">: Reaction conditions for the A.lig.1 </w:t>
      </w:r>
      <w:r w:rsidR="004036BC">
        <w:t>a</w:t>
      </w:r>
      <w:r>
        <w:t>ssay</w:t>
      </w:r>
      <w:r w:rsidR="004036BC">
        <w:t>.</w:t>
      </w:r>
    </w:p>
    <w:bookmarkEnd w:id="6"/>
    <w:p w14:paraId="2919B32F" w14:textId="77777777" w:rsidR="00102620" w:rsidRDefault="00102620" w:rsidP="00102620">
      <w:pPr>
        <w:pStyle w:val="EndNoteBibliography"/>
        <w:ind w:left="720" w:hanging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240"/>
        <w:gridCol w:w="4236"/>
        <w:gridCol w:w="2801"/>
      </w:tblGrid>
      <w:tr w:rsidR="00102620" w14:paraId="5EE66242" w14:textId="77777777" w:rsidTr="00102620">
        <w:tc>
          <w:tcPr>
            <w:tcW w:w="1530" w:type="dxa"/>
            <w:tcBorders>
              <w:bottom w:val="single" w:sz="4" w:space="0" w:color="auto"/>
            </w:tcBorders>
          </w:tcPr>
          <w:p w14:paraId="59FBC94C" w14:textId="77777777" w:rsidR="00102620" w:rsidRDefault="00102620" w:rsidP="00D57107">
            <w:pPr>
              <w:pStyle w:val="EndNoteBibliography"/>
            </w:pPr>
            <w:r>
              <w:t>Step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B663D6E" w14:textId="77777777" w:rsidR="00102620" w:rsidRDefault="00102620" w:rsidP="00D57107">
            <w:pPr>
              <w:pStyle w:val="EndNoteBibliography"/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14:paraId="0C4F701E" w14:textId="77777777" w:rsidR="00102620" w:rsidRDefault="00102620" w:rsidP="00D57107">
            <w:pPr>
              <w:pStyle w:val="EndNoteBibliography"/>
            </w:pPr>
            <w:r>
              <w:t>Temperature (°C )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5E8CE97E" w14:textId="77777777" w:rsidR="00102620" w:rsidRDefault="00102620" w:rsidP="00D57107">
            <w:pPr>
              <w:pStyle w:val="EndNoteBibliography"/>
            </w:pPr>
            <w:r>
              <w:t>Time</w:t>
            </w:r>
          </w:p>
        </w:tc>
      </w:tr>
      <w:tr w:rsidR="00102620" w14:paraId="2816725F" w14:textId="77777777" w:rsidTr="00102620">
        <w:tc>
          <w:tcPr>
            <w:tcW w:w="1530" w:type="dxa"/>
            <w:tcBorders>
              <w:top w:val="single" w:sz="4" w:space="0" w:color="auto"/>
            </w:tcBorders>
          </w:tcPr>
          <w:p w14:paraId="475475DD" w14:textId="77777777" w:rsidR="00102620" w:rsidRDefault="00102620" w:rsidP="00D57107">
            <w:pPr>
              <w:pStyle w:val="EndNoteBibliography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E3A6ABE" w14:textId="77777777" w:rsidR="00102620" w:rsidRDefault="00102620" w:rsidP="00D57107">
            <w:pPr>
              <w:pStyle w:val="EndNoteBibliography"/>
            </w:pPr>
            <w:r>
              <w:t>Initial Denature</w:t>
            </w:r>
          </w:p>
        </w:tc>
        <w:tc>
          <w:tcPr>
            <w:tcW w:w="4236" w:type="dxa"/>
            <w:tcBorders>
              <w:top w:val="single" w:sz="4" w:space="0" w:color="auto"/>
            </w:tcBorders>
          </w:tcPr>
          <w:p w14:paraId="721DAB20" w14:textId="77777777" w:rsidR="00102620" w:rsidRDefault="00102620" w:rsidP="00D57107">
            <w:pPr>
              <w:pStyle w:val="EndNoteBibliography"/>
            </w:pPr>
            <w:r>
              <w:t>95</w:t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14:paraId="773ADBFD" w14:textId="77777777" w:rsidR="00102620" w:rsidRDefault="00102620" w:rsidP="00D57107">
            <w:pPr>
              <w:pStyle w:val="EndNoteBibliography"/>
            </w:pPr>
            <w:r>
              <w:t>10 min</w:t>
            </w:r>
          </w:p>
        </w:tc>
      </w:tr>
      <w:tr w:rsidR="00102620" w14:paraId="3EA5E1DD" w14:textId="77777777" w:rsidTr="00102620">
        <w:tc>
          <w:tcPr>
            <w:tcW w:w="1530" w:type="dxa"/>
          </w:tcPr>
          <w:p w14:paraId="002E6AED" w14:textId="77777777" w:rsidR="00102620" w:rsidRDefault="00102620" w:rsidP="00D57107">
            <w:pPr>
              <w:pStyle w:val="EndNoteBibliography"/>
            </w:pPr>
            <w:r>
              <w:t>2</w:t>
            </w:r>
          </w:p>
        </w:tc>
        <w:tc>
          <w:tcPr>
            <w:tcW w:w="3240" w:type="dxa"/>
          </w:tcPr>
          <w:p w14:paraId="0FC8B35C" w14:textId="77777777" w:rsidR="00102620" w:rsidRDefault="00102620" w:rsidP="00D57107">
            <w:pPr>
              <w:pStyle w:val="EndNoteBibliography"/>
            </w:pPr>
            <w:r>
              <w:t>Denature</w:t>
            </w:r>
          </w:p>
        </w:tc>
        <w:tc>
          <w:tcPr>
            <w:tcW w:w="4236" w:type="dxa"/>
          </w:tcPr>
          <w:p w14:paraId="219578D0" w14:textId="77777777" w:rsidR="00102620" w:rsidRDefault="00102620" w:rsidP="00D57107">
            <w:pPr>
              <w:pStyle w:val="EndNoteBibliography"/>
            </w:pPr>
            <w:r>
              <w:t>95</w:t>
            </w:r>
          </w:p>
        </w:tc>
        <w:tc>
          <w:tcPr>
            <w:tcW w:w="2801" w:type="dxa"/>
          </w:tcPr>
          <w:p w14:paraId="7E4881BB" w14:textId="77777777" w:rsidR="00102620" w:rsidRDefault="00102620" w:rsidP="00D57107">
            <w:pPr>
              <w:pStyle w:val="EndNoteBibliography"/>
            </w:pPr>
            <w:r>
              <w:t>15 sec</w:t>
            </w:r>
          </w:p>
        </w:tc>
      </w:tr>
      <w:tr w:rsidR="00102620" w14:paraId="0F8B0185" w14:textId="77777777" w:rsidTr="00102620">
        <w:tc>
          <w:tcPr>
            <w:tcW w:w="1530" w:type="dxa"/>
          </w:tcPr>
          <w:p w14:paraId="7CD6A9BB" w14:textId="77777777" w:rsidR="00102620" w:rsidRDefault="00102620" w:rsidP="00D57107">
            <w:pPr>
              <w:pStyle w:val="EndNoteBibliography"/>
            </w:pPr>
            <w:r>
              <w:t>3</w:t>
            </w:r>
          </w:p>
        </w:tc>
        <w:tc>
          <w:tcPr>
            <w:tcW w:w="3240" w:type="dxa"/>
          </w:tcPr>
          <w:p w14:paraId="523A71F4" w14:textId="77777777" w:rsidR="00102620" w:rsidRDefault="00102620" w:rsidP="00D57107">
            <w:pPr>
              <w:pStyle w:val="EndNoteBibliography"/>
            </w:pPr>
            <w:r>
              <w:t>Annealing</w:t>
            </w:r>
          </w:p>
        </w:tc>
        <w:tc>
          <w:tcPr>
            <w:tcW w:w="4236" w:type="dxa"/>
          </w:tcPr>
          <w:p w14:paraId="273283C5" w14:textId="77777777" w:rsidR="00102620" w:rsidRDefault="00102620" w:rsidP="00D57107">
            <w:pPr>
              <w:pStyle w:val="EndNoteBibliography"/>
            </w:pPr>
            <w:r>
              <w:t>60</w:t>
            </w:r>
          </w:p>
        </w:tc>
        <w:tc>
          <w:tcPr>
            <w:tcW w:w="2801" w:type="dxa"/>
          </w:tcPr>
          <w:p w14:paraId="57F5E625" w14:textId="77777777" w:rsidR="00102620" w:rsidRDefault="00102620" w:rsidP="00D57107">
            <w:pPr>
              <w:pStyle w:val="EndNoteBibliography"/>
            </w:pPr>
            <w:r>
              <w:t>1 min</w:t>
            </w:r>
          </w:p>
        </w:tc>
      </w:tr>
      <w:tr w:rsidR="00102620" w14:paraId="2A7DB6E3" w14:textId="77777777" w:rsidTr="00102620">
        <w:tc>
          <w:tcPr>
            <w:tcW w:w="1530" w:type="dxa"/>
          </w:tcPr>
          <w:p w14:paraId="62C60A41" w14:textId="77777777" w:rsidR="00102620" w:rsidRDefault="00102620" w:rsidP="00D57107">
            <w:pPr>
              <w:pStyle w:val="EndNoteBibliography"/>
            </w:pPr>
            <w:r>
              <w:t>4</w:t>
            </w:r>
          </w:p>
        </w:tc>
        <w:tc>
          <w:tcPr>
            <w:tcW w:w="3240" w:type="dxa"/>
          </w:tcPr>
          <w:p w14:paraId="62844FA1" w14:textId="77777777" w:rsidR="00102620" w:rsidRDefault="00102620" w:rsidP="00D57107">
            <w:pPr>
              <w:pStyle w:val="EndNoteBibliography"/>
            </w:pPr>
            <w:r>
              <w:t>Go to Step 2, repeat 39X</w:t>
            </w:r>
          </w:p>
        </w:tc>
        <w:tc>
          <w:tcPr>
            <w:tcW w:w="4236" w:type="dxa"/>
          </w:tcPr>
          <w:p w14:paraId="08EFC289" w14:textId="77777777" w:rsidR="00102620" w:rsidRDefault="00102620" w:rsidP="00D57107">
            <w:pPr>
              <w:pStyle w:val="EndNoteBibliography"/>
            </w:pPr>
          </w:p>
        </w:tc>
        <w:tc>
          <w:tcPr>
            <w:tcW w:w="2801" w:type="dxa"/>
          </w:tcPr>
          <w:p w14:paraId="7106BC96" w14:textId="77777777" w:rsidR="00102620" w:rsidRDefault="00102620" w:rsidP="00D57107">
            <w:pPr>
              <w:pStyle w:val="EndNoteBibliography"/>
            </w:pPr>
          </w:p>
        </w:tc>
      </w:tr>
    </w:tbl>
    <w:p w14:paraId="33DDE7A0" w14:textId="77777777" w:rsidR="00102620" w:rsidRDefault="00102620" w:rsidP="00102620">
      <w:pPr>
        <w:pStyle w:val="EndNoteBibliography"/>
        <w:ind w:left="720" w:hanging="720"/>
      </w:pPr>
    </w:p>
    <w:p w14:paraId="630BB1B3" w14:textId="77777777" w:rsidR="00102620" w:rsidRDefault="00102620" w:rsidP="00102620">
      <w:pPr>
        <w:pStyle w:val="EndNoteBibliography"/>
        <w:ind w:left="720" w:hanging="720"/>
      </w:pPr>
    </w:p>
    <w:p w14:paraId="52AD124B" w14:textId="77777777" w:rsidR="00102620" w:rsidRDefault="00102620"/>
    <w:sectPr w:rsidR="00102620" w:rsidSect="002B62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51B3"/>
    <w:multiLevelType w:val="hybridMultilevel"/>
    <w:tmpl w:val="1A824B0E"/>
    <w:lvl w:ilvl="0" w:tplc="CD3054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86"/>
    <w:rsid w:val="00006518"/>
    <w:rsid w:val="00015886"/>
    <w:rsid w:val="00023615"/>
    <w:rsid w:val="00102620"/>
    <w:rsid w:val="0026700F"/>
    <w:rsid w:val="002B62FB"/>
    <w:rsid w:val="002D28B6"/>
    <w:rsid w:val="00360B99"/>
    <w:rsid w:val="004036BC"/>
    <w:rsid w:val="004F156F"/>
    <w:rsid w:val="005E7030"/>
    <w:rsid w:val="00626E18"/>
    <w:rsid w:val="007554BF"/>
    <w:rsid w:val="00770CCF"/>
    <w:rsid w:val="007B53E2"/>
    <w:rsid w:val="00821B08"/>
    <w:rsid w:val="008C450C"/>
    <w:rsid w:val="00C10484"/>
    <w:rsid w:val="00D22410"/>
    <w:rsid w:val="00E16272"/>
    <w:rsid w:val="00E76326"/>
    <w:rsid w:val="00EF1142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ABFF"/>
  <w15:chartTrackingRefBased/>
  <w15:docId w15:val="{6A8A0CB7-AFC9-4C8B-86B1-6473CE68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8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01588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15886"/>
    <w:rPr>
      <w:rFonts w:ascii="Calibri" w:eastAsia="Times New Roman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1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86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5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4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4BF"/>
    <w:rPr>
      <w:rFonts w:ascii="Calibri" w:eastAsia="Times New Roman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4BF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C4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Klymus, Katy E</dc:creator>
  <cp:keywords/>
  <dc:description/>
  <cp:lastModifiedBy>Klymus, Katy E</cp:lastModifiedBy>
  <cp:revision>2</cp:revision>
  <dcterms:created xsi:type="dcterms:W3CDTF">2020-10-19T20:52:00Z</dcterms:created>
  <dcterms:modified xsi:type="dcterms:W3CDTF">2020-10-19T20:52:00Z</dcterms:modified>
</cp:coreProperties>
</file>