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B20F04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E6285">
        <w:rPr>
          <w:rFonts w:asciiTheme="minorHAnsi" w:eastAsia="Times New Roman" w:hAnsiTheme="minorHAnsi" w:cstheme="minorHAnsi"/>
          <w:b/>
          <w:szCs w:val="24"/>
        </w:rPr>
        <w:t>61825</w:t>
      </w:r>
    </w:p>
    <w:p w14:paraId="2F6924E5" w14:textId="53FEE9D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11753D">
        <w:rPr>
          <w:rFonts w:asciiTheme="minorHAnsi" w:eastAsia="Times New Roman" w:hAnsiTheme="minorHAnsi" w:cstheme="minorHAnsi"/>
          <w:b/>
          <w:szCs w:val="24"/>
        </w:rPr>
        <w:t xml:space="preserve"> </w:t>
      </w:r>
    </w:p>
    <w:p w14:paraId="6FB9233B" w14:textId="3653350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10" w:history="1">
        <w:r w:rsidR="00752C0F" w:rsidRPr="00A84A90">
          <w:rPr>
            <w:rStyle w:val="Hyperlink"/>
            <w:rFonts w:asciiTheme="minorHAnsi" w:eastAsia="Times New Roman" w:hAnsiTheme="minorHAnsi" w:cstheme="minorHAnsi"/>
            <w:b/>
            <w:szCs w:val="24"/>
          </w:rPr>
          <w:t>https://www.jove.com/account/file-uploader?src=18856673</w:t>
        </w:r>
      </w:hyperlink>
      <w:r w:rsidR="00752C0F">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D66645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E7D85" w:rsidRPr="009E7D85">
        <w:rPr>
          <w:rStyle w:val="ArticleTitle"/>
          <w:rFonts w:cstheme="minorHAnsi"/>
        </w:rPr>
        <w:t>Development and Testing of Species-specific Quantitative PCR Assays for Environmental DNA Applications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C24ACA2"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5FF97D3" w14:textId="121835E1" w:rsidR="009E7D85" w:rsidRDefault="009E7D85" w:rsidP="00EC3C46">
      <w:pPr>
        <w:outlineLvl w:val="0"/>
        <w:rPr>
          <w:rFonts w:asciiTheme="minorHAnsi" w:eastAsia="Times New Roman" w:hAnsiTheme="minorHAnsi" w:cstheme="minorHAnsi"/>
          <w:b/>
          <w:sz w:val="28"/>
          <w:szCs w:val="28"/>
        </w:rPr>
      </w:pPr>
    </w:p>
    <w:p w14:paraId="4B54BD66" w14:textId="77777777" w:rsidR="009E7D85" w:rsidRPr="00487C69" w:rsidRDefault="009E7D85" w:rsidP="009E7D85">
      <w:pPr>
        <w:contextualSpacing/>
        <w:rPr>
          <w:rFonts w:asciiTheme="minorHAnsi" w:eastAsiaTheme="minorEastAsia" w:hAnsiTheme="minorHAnsi" w:cstheme="minorHAnsi"/>
          <w:color w:val="000000" w:themeColor="text1"/>
          <w:vertAlign w:val="superscript"/>
        </w:rPr>
      </w:pPr>
      <w:r w:rsidRPr="00487C69">
        <w:rPr>
          <w:rFonts w:asciiTheme="minorHAnsi" w:eastAsiaTheme="minorEastAsia" w:hAnsiTheme="minorHAnsi" w:cstheme="minorHAnsi"/>
          <w:color w:val="000000" w:themeColor="text1"/>
        </w:rPr>
        <w:t>Katy E. Klymus</w:t>
      </w:r>
      <w:proofErr w:type="gramStart"/>
      <w:r w:rsidRPr="00487C69">
        <w:rPr>
          <w:rFonts w:asciiTheme="minorHAnsi" w:eastAsiaTheme="minorEastAsia" w:hAnsiTheme="minorHAnsi" w:cstheme="minorHAnsi"/>
          <w:color w:val="000000" w:themeColor="text1"/>
          <w:vertAlign w:val="superscript"/>
        </w:rPr>
        <w:t>1,*</w:t>
      </w:r>
      <w:proofErr w:type="gramEnd"/>
      <w:r w:rsidRPr="00487C69">
        <w:rPr>
          <w:rFonts w:asciiTheme="minorHAnsi" w:eastAsiaTheme="minorEastAsia" w:hAnsiTheme="minorHAnsi" w:cstheme="minorHAnsi"/>
          <w:color w:val="000000" w:themeColor="text1"/>
        </w:rPr>
        <w:t xml:space="preserve">, </w:t>
      </w:r>
      <w:proofErr w:type="spellStart"/>
      <w:r w:rsidRPr="00487C69">
        <w:rPr>
          <w:rFonts w:asciiTheme="minorHAnsi" w:eastAsiaTheme="minorEastAsia" w:hAnsiTheme="minorHAnsi" w:cstheme="minorHAnsi"/>
          <w:color w:val="000000" w:themeColor="text1"/>
        </w:rPr>
        <w:t>Dannise</w:t>
      </w:r>
      <w:proofErr w:type="spellEnd"/>
      <w:r w:rsidRPr="00487C69">
        <w:rPr>
          <w:rFonts w:asciiTheme="minorHAnsi" w:eastAsiaTheme="minorEastAsia" w:hAnsiTheme="minorHAnsi" w:cstheme="minorHAnsi"/>
          <w:color w:val="000000" w:themeColor="text1"/>
        </w:rPr>
        <w:t xml:space="preserve"> V. Ruiz Ramos</w:t>
      </w:r>
      <w:r w:rsidRPr="00487C69">
        <w:rPr>
          <w:rFonts w:asciiTheme="minorHAnsi" w:eastAsiaTheme="minorEastAsia" w:hAnsiTheme="minorHAnsi" w:cstheme="minorHAnsi"/>
          <w:color w:val="000000" w:themeColor="text1"/>
          <w:vertAlign w:val="superscript"/>
        </w:rPr>
        <w:t>1,*</w:t>
      </w:r>
      <w:r w:rsidRPr="00487C69">
        <w:rPr>
          <w:rFonts w:asciiTheme="minorHAnsi" w:eastAsiaTheme="minorEastAsia" w:hAnsiTheme="minorHAnsi" w:cstheme="minorHAnsi"/>
          <w:color w:val="000000" w:themeColor="text1"/>
        </w:rPr>
        <w:t>, Nathan L. Thompson</w:t>
      </w:r>
      <w:r w:rsidRPr="00487C69">
        <w:rPr>
          <w:rFonts w:asciiTheme="minorHAnsi" w:eastAsiaTheme="minorEastAsia" w:hAnsiTheme="minorHAnsi" w:cstheme="minorHAnsi"/>
          <w:color w:val="000000" w:themeColor="text1"/>
          <w:vertAlign w:val="superscript"/>
        </w:rPr>
        <w:t>1,*</w:t>
      </w:r>
      <w:r w:rsidRPr="00487C69">
        <w:rPr>
          <w:rFonts w:asciiTheme="minorHAnsi" w:eastAsiaTheme="minorEastAsia" w:hAnsiTheme="minorHAnsi" w:cstheme="minorHAnsi"/>
          <w:color w:val="000000" w:themeColor="text1"/>
        </w:rPr>
        <w:t>, and Catherine A. Richter</w:t>
      </w:r>
      <w:r w:rsidRPr="00487C69">
        <w:rPr>
          <w:rFonts w:asciiTheme="minorHAnsi" w:eastAsiaTheme="minorEastAsia" w:hAnsiTheme="minorHAnsi" w:cstheme="minorHAnsi"/>
          <w:color w:val="000000" w:themeColor="text1"/>
          <w:vertAlign w:val="superscript"/>
        </w:rPr>
        <w:t>1,*</w:t>
      </w:r>
    </w:p>
    <w:p w14:paraId="0CF2C228" w14:textId="77777777" w:rsidR="009E7D85" w:rsidRPr="00487C69" w:rsidRDefault="009E7D85" w:rsidP="009E7D85">
      <w:pPr>
        <w:contextualSpacing/>
        <w:rPr>
          <w:rFonts w:asciiTheme="minorHAnsi" w:eastAsiaTheme="minorEastAsia" w:hAnsiTheme="minorHAnsi" w:cstheme="minorHAnsi"/>
          <w:color w:val="000000" w:themeColor="text1"/>
          <w:vertAlign w:val="superscript"/>
        </w:rPr>
      </w:pPr>
    </w:p>
    <w:p w14:paraId="580F32AD" w14:textId="77777777" w:rsidR="009E7D85" w:rsidRPr="00487C69" w:rsidRDefault="009E7D85" w:rsidP="009E7D85">
      <w:pPr>
        <w:contextualSpacing/>
        <w:rPr>
          <w:rFonts w:asciiTheme="minorHAnsi" w:eastAsiaTheme="minorEastAsia" w:hAnsiTheme="minorHAnsi" w:cstheme="minorHAnsi"/>
        </w:rPr>
      </w:pPr>
      <w:r w:rsidRPr="00487C69">
        <w:rPr>
          <w:rFonts w:asciiTheme="minorHAnsi" w:eastAsiaTheme="minorEastAsia" w:hAnsiTheme="minorHAnsi" w:cstheme="minorHAnsi"/>
          <w:vertAlign w:val="superscript"/>
        </w:rPr>
        <w:t>1</w:t>
      </w:r>
      <w:r w:rsidRPr="00487C69">
        <w:rPr>
          <w:rFonts w:asciiTheme="minorHAnsi" w:eastAsiaTheme="minorEastAsia" w:hAnsiTheme="minorHAnsi" w:cstheme="minorHAnsi"/>
        </w:rPr>
        <w:t>U.S. Geological Survey, Columbia Environmental Research Center, Columbia, MO, U.S.</w:t>
      </w:r>
      <w:proofErr w:type="gramStart"/>
      <w:r w:rsidRPr="00487C69">
        <w:rPr>
          <w:rFonts w:asciiTheme="minorHAnsi" w:eastAsiaTheme="minorEastAsia" w:hAnsiTheme="minorHAnsi" w:cstheme="minorHAnsi"/>
        </w:rPr>
        <w:t>A;</w:t>
      </w:r>
      <w:proofErr w:type="gramEnd"/>
      <w:r w:rsidRPr="00487C69">
        <w:rPr>
          <w:rFonts w:asciiTheme="minorHAnsi" w:eastAsiaTheme="minorEastAsia" w:hAnsiTheme="minorHAnsi" w:cstheme="minorHAnsi"/>
        </w:rPr>
        <w:t xml:space="preserve"> </w:t>
      </w:r>
    </w:p>
    <w:p w14:paraId="45D7C338" w14:textId="1EA26D88" w:rsidR="009E7D85" w:rsidRPr="009E7D85" w:rsidRDefault="009E7D85" w:rsidP="009E7D85">
      <w:pPr>
        <w:contextualSpacing/>
        <w:rPr>
          <w:rFonts w:asciiTheme="minorHAnsi" w:hAnsiTheme="minorHAnsi" w:cstheme="minorHAnsi"/>
          <w:bCs/>
        </w:rPr>
      </w:pPr>
      <w:r w:rsidRPr="00487C69">
        <w:rPr>
          <w:rFonts w:asciiTheme="minorHAnsi" w:hAnsiTheme="minorHAnsi" w:cstheme="minorHAnsi"/>
          <w:bCs/>
        </w:rPr>
        <w:t>*These authors contributed equally.</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2F5380C2" w:rsidR="004E0C5A" w:rsidRPr="00B07A3B" w:rsidRDefault="00CE6285" w:rsidP="004E0C5A">
      <w:pPr>
        <w:outlineLvl w:val="0"/>
        <w:rPr>
          <w:rFonts w:asciiTheme="minorHAnsi" w:eastAsia="Times New Roman" w:hAnsiTheme="minorHAnsi" w:cstheme="minorHAnsi"/>
          <w:szCs w:val="24"/>
        </w:rPr>
      </w:pPr>
      <w:bookmarkStart w:id="0" w:name="_Hlk25233958"/>
      <w:r w:rsidRPr="00487C69">
        <w:rPr>
          <w:rFonts w:asciiTheme="minorHAnsi" w:hAnsiTheme="minorHAnsi" w:cstheme="minorHAnsi"/>
        </w:rPr>
        <w:t xml:space="preserve">Katy E. </w:t>
      </w:r>
      <w:proofErr w:type="spellStart"/>
      <w:r w:rsidRPr="00487C69">
        <w:rPr>
          <w:rFonts w:asciiTheme="minorHAnsi" w:hAnsiTheme="minorHAnsi" w:cstheme="minorHAnsi"/>
        </w:rPr>
        <w:t>Klymus</w:t>
      </w:r>
      <w:proofErr w:type="spellEnd"/>
      <w:r w:rsidRPr="00487C69">
        <w:rPr>
          <w:rFonts w:asciiTheme="minorHAnsi" w:hAnsiTheme="minorHAnsi" w:cstheme="minorHAnsi"/>
        </w:rPr>
        <w:t xml:space="preserve"> (</w:t>
      </w:r>
      <w:hyperlink r:id="rId11" w:history="1">
        <w:r w:rsidRPr="00487C69">
          <w:rPr>
            <w:rStyle w:val="Hyperlink"/>
            <w:rFonts w:asciiTheme="minorHAnsi" w:eastAsia="Arial" w:hAnsiTheme="minorHAnsi" w:cstheme="minorHAnsi"/>
          </w:rPr>
          <w:t>kklymus@usgs.gov</w:t>
        </w:r>
      </w:hyperlink>
      <w:r w:rsidRPr="00487C69">
        <w:rPr>
          <w:rFonts w:asciiTheme="minorHAnsi" w:eastAsia="Arial" w:hAnsiTheme="minorHAnsi" w:cstheme="minorHAnsi"/>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4480CFF3" w14:textId="2FDF3D72" w:rsidR="00CE6285" w:rsidRPr="00487C69" w:rsidRDefault="001A7985" w:rsidP="00CE6285">
      <w:pPr>
        <w:contextualSpacing/>
        <w:rPr>
          <w:rStyle w:val="Hyperlink"/>
          <w:rFonts w:asciiTheme="minorHAnsi" w:eastAsiaTheme="minorEastAsia" w:hAnsiTheme="minorHAnsi" w:cstheme="minorHAnsi"/>
        </w:rPr>
      </w:pPr>
      <w:hyperlink r:id="rId12" w:history="1">
        <w:r w:rsidR="00CE6285" w:rsidRPr="00A84A90">
          <w:rPr>
            <w:rStyle w:val="Hyperlink"/>
            <w:rFonts w:asciiTheme="minorHAnsi" w:eastAsia="Arial" w:hAnsiTheme="minorHAnsi" w:cstheme="minorHAnsi"/>
          </w:rPr>
          <w:t>druizramos@usgs.gov</w:t>
        </w:r>
      </w:hyperlink>
    </w:p>
    <w:p w14:paraId="1CB67A57" w14:textId="4DC09E4E" w:rsidR="00CE6285" w:rsidRPr="00487C69" w:rsidRDefault="00CE6285" w:rsidP="00CE6285">
      <w:pPr>
        <w:contextualSpacing/>
        <w:rPr>
          <w:rStyle w:val="Hyperlink"/>
          <w:rFonts w:asciiTheme="minorHAnsi" w:eastAsiaTheme="minorEastAsia" w:hAnsiTheme="minorHAnsi" w:cstheme="minorHAnsi"/>
        </w:rPr>
      </w:pPr>
      <w:r w:rsidRPr="00487C69">
        <w:rPr>
          <w:rStyle w:val="Hyperlink"/>
          <w:rFonts w:asciiTheme="minorHAnsi" w:eastAsiaTheme="minorEastAsia" w:hAnsiTheme="minorHAnsi" w:cstheme="minorHAnsi"/>
        </w:rPr>
        <w:t>nthompson@usgs.gov</w:t>
      </w:r>
    </w:p>
    <w:p w14:paraId="1F802603" w14:textId="76A79DEC" w:rsidR="00CE6285" w:rsidRDefault="001A7985" w:rsidP="00CE6285">
      <w:pPr>
        <w:contextualSpacing/>
        <w:rPr>
          <w:rStyle w:val="Hyperlink"/>
          <w:rFonts w:asciiTheme="minorHAnsi" w:eastAsia="Arial" w:hAnsiTheme="minorHAnsi" w:cstheme="minorHAnsi"/>
        </w:rPr>
      </w:pPr>
      <w:hyperlink r:id="rId13" w:history="1">
        <w:r w:rsidR="00CE6285" w:rsidRPr="00A84A90">
          <w:rPr>
            <w:rStyle w:val="Hyperlink"/>
            <w:rFonts w:asciiTheme="minorHAnsi" w:eastAsia="Arial" w:hAnsiTheme="minorHAnsi" w:cstheme="minorHAnsi"/>
          </w:rPr>
          <w:t>crichter@usgs.gov</w:t>
        </w:r>
      </w:hyperlink>
    </w:p>
    <w:p w14:paraId="2D5A5174" w14:textId="7CF38DED" w:rsidR="00CE6285" w:rsidRPr="00487C69" w:rsidRDefault="001A7985" w:rsidP="00CE6285">
      <w:pPr>
        <w:contextualSpacing/>
        <w:rPr>
          <w:rStyle w:val="Hyperlink"/>
          <w:rFonts w:asciiTheme="minorHAnsi" w:eastAsia="Arial" w:hAnsiTheme="minorHAnsi" w:cstheme="minorHAnsi"/>
        </w:rPr>
      </w:pPr>
      <w:hyperlink r:id="rId14" w:history="1">
        <w:r w:rsidR="00CE6285" w:rsidRPr="00487C69">
          <w:rPr>
            <w:rStyle w:val="Hyperlink"/>
            <w:rFonts w:asciiTheme="minorHAnsi" w:eastAsia="Arial" w:hAnsiTheme="minorHAnsi" w:cstheme="minorHAnsi"/>
          </w:rPr>
          <w:t>kklymus@usgs.gov</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D94F642"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963FE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4FAE552"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63FEB">
        <w:rPr>
          <w:rFonts w:asciiTheme="minorHAnsi" w:eastAsia="Times New Roman" w:hAnsiTheme="minorHAnsi" w:cstheme="minorHAnsi"/>
          <w:b/>
          <w:bCs/>
          <w:szCs w:val="24"/>
        </w:rPr>
        <w:t>Yes</w:t>
      </w:r>
      <w:r w:rsidR="00BA236D">
        <w:rPr>
          <w:rFonts w:asciiTheme="minorHAnsi" w:eastAsia="Times New Roman" w:hAnsiTheme="minorHAnsi" w:cstheme="minorHAnsi"/>
          <w:b/>
          <w:bCs/>
          <w:szCs w:val="24"/>
        </w:rPr>
        <w:t>, all done</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BA236D"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BA236D">
        <w:rPr>
          <w:rFonts w:asciiTheme="majorHAnsi" w:eastAsia="Times New Roman" w:hAnsiTheme="majorHAnsi" w:cstheme="majorHAnsi"/>
          <w:szCs w:val="24"/>
        </w:rPr>
        <w:t xml:space="preserve">appropriate for your group? </w:t>
      </w:r>
      <w:r w:rsidRPr="00BA236D">
        <w:rPr>
          <w:rFonts w:asciiTheme="majorHAnsi" w:eastAsia="Times New Roman" w:hAnsiTheme="majorHAnsi" w:cstheme="majorHAnsi"/>
          <w:b/>
          <w:bCs/>
          <w:szCs w:val="24"/>
        </w:rPr>
        <w:t>Please select one</w:t>
      </w:r>
      <w:r w:rsidRPr="00BA236D">
        <w:rPr>
          <w:rFonts w:asciiTheme="majorHAnsi" w:eastAsia="Times New Roman" w:hAnsiTheme="majorHAnsi" w:cstheme="majorHAnsi"/>
          <w:szCs w:val="24"/>
        </w:rPr>
        <w:t>.</w:t>
      </w:r>
    </w:p>
    <w:p w14:paraId="719C6280" w14:textId="77777777" w:rsidR="00673750" w:rsidRPr="00BA236D" w:rsidRDefault="00673750" w:rsidP="00673750">
      <w:pPr>
        <w:spacing w:before="120"/>
        <w:rPr>
          <w:rFonts w:eastAsia="Times New Roman" w:cs="Calibri"/>
          <w:szCs w:val="24"/>
        </w:rPr>
      </w:pPr>
    </w:p>
    <w:p w14:paraId="177BB393" w14:textId="45ABCB82" w:rsidR="00673750" w:rsidRPr="006D3C9C" w:rsidRDefault="001A7985"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E837CA" w:rsidRPr="00BA236D">
            <w:rPr>
              <w:rFonts w:ascii="MS Gothic" w:eastAsia="MS Gothic" w:hAnsi="MS Gothic" w:cstheme="minorHAnsi" w:hint="eastAsia"/>
              <w:color w:val="000000"/>
              <w:szCs w:val="24"/>
            </w:rPr>
            <w:t>☒</w:t>
          </w:r>
        </w:sdtContent>
      </w:sdt>
      <w:r w:rsidR="00673750" w:rsidRPr="00BA236D">
        <w:rPr>
          <w:rFonts w:eastAsia="Times New Roman" w:cs="Calibri"/>
          <w:i/>
          <w:iCs/>
          <w:color w:val="222222"/>
          <w:szCs w:val="24"/>
        </w:rPr>
        <w:t> </w:t>
      </w:r>
      <w:r w:rsidR="00673750" w:rsidRPr="00BA236D">
        <w:rPr>
          <w:rFonts w:eastAsia="Times New Roman" w:cs="Calibri"/>
          <w:i/>
          <w:iCs/>
          <w:color w:val="222222"/>
          <w:szCs w:val="24"/>
        </w:rPr>
        <w:tab/>
      </w:r>
      <w:r w:rsidR="00673750" w:rsidRPr="00BA236D">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2DA6183B" w14:textId="2D1C95CA" w:rsidR="00C2620F" w:rsidRPr="00963FEB" w:rsidRDefault="00673750" w:rsidP="00963FEB">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963FEB">
        <w:rPr>
          <w:rFonts w:asciiTheme="minorHAnsi" w:eastAsia="Times New Roman" w:hAnsiTheme="minorHAnsi" w:cstheme="minorHAnsi"/>
          <w:b/>
          <w:bCs/>
          <w:szCs w:val="24"/>
        </w:rPr>
        <w:t xml:space="preserve">No, one site and 2 – 3 buildings </w:t>
      </w:r>
      <w:r w:rsidR="00987081"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5AAC9C6C" w14:textId="44C3C22B" w:rsidR="00C2620F"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bookmarkStart w:id="1" w:name="_Hlk55215465"/>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286199">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C2324BE" w:rsidR="00336C61" w:rsidRDefault="00336C61" w:rsidP="002F6D0D">
      <w:pPr>
        <w:spacing w:line="360" w:lineRule="auto"/>
        <w:contextualSpacing/>
        <w:outlineLvl w:val="0"/>
        <w:rPr>
          <w:rFonts w:asciiTheme="minorHAnsi" w:hAnsiTheme="minorHAnsi" w:cstheme="minorHAnsi"/>
          <w:sz w:val="22"/>
          <w:szCs w:val="22"/>
        </w:rPr>
      </w:pPr>
    </w:p>
    <w:p w14:paraId="6B459970" w14:textId="7B609F14" w:rsidR="0011753D" w:rsidRPr="00B07A3B" w:rsidRDefault="0011753D" w:rsidP="002F6D0D">
      <w:pPr>
        <w:spacing w:line="360" w:lineRule="auto"/>
        <w:contextualSpacing/>
        <w:outlineLvl w:val="0"/>
        <w:rPr>
          <w:rFonts w:asciiTheme="minorHAnsi" w:hAnsiTheme="minorHAnsi" w:cstheme="minorHAnsi"/>
          <w:sz w:val="22"/>
          <w:szCs w:val="22"/>
        </w:rPr>
      </w:pPr>
      <w:r w:rsidRPr="0011753D">
        <w:rPr>
          <w:rFonts w:asciiTheme="minorHAnsi" w:hAnsiTheme="minorHAnsi" w:cstheme="minorHAnsi"/>
          <w:sz w:val="22"/>
          <w:szCs w:val="22"/>
          <w:highlight w:val="green"/>
        </w:rPr>
        <w:t>Videographer NOTE: Interviews were filmed outside, there should be at least one take for each interview without traffic noise.</w:t>
      </w:r>
    </w:p>
    <w:p w14:paraId="16F3E485" w14:textId="7AE6E955" w:rsidR="007D61A8" w:rsidRPr="00B07A3B" w:rsidRDefault="007D61A8" w:rsidP="007D61A8">
      <w:pPr>
        <w:rPr>
          <w:rFonts w:asciiTheme="minorHAnsi" w:eastAsia="Times New Roman" w:hAnsiTheme="minorHAnsi" w:cstheme="minorHAnsi"/>
          <w:szCs w:val="24"/>
        </w:rPr>
      </w:pPr>
      <w:bookmarkStart w:id="2" w:name="_Hlk54965439"/>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6F5DC1F6" w:rsidR="007D61A8" w:rsidRPr="002F6D0D" w:rsidRDefault="00254F1F"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Katy </w:t>
      </w:r>
      <w:proofErr w:type="spellStart"/>
      <w:r>
        <w:rPr>
          <w:rStyle w:val="AuthorName"/>
          <w:rFonts w:asciiTheme="minorHAnsi" w:eastAsia="Times" w:hAnsiTheme="minorHAnsi" w:cstheme="minorHAnsi"/>
        </w:rPr>
        <w:t>Klymus</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t xml:space="preserve">Well optimized assays are vital for proper interpretation of eDNA data. This protocol describes the necessary design and testing steps to develop such an assay. </w:t>
      </w:r>
    </w:p>
    <w:p w14:paraId="72C3536A" w14:textId="77777777" w:rsidR="002F6D0D" w:rsidRPr="002F6D0D" w:rsidRDefault="002F6D0D" w:rsidP="002F6D0D">
      <w:pPr>
        <w:pStyle w:val="ListParagraph"/>
        <w:spacing w:before="120"/>
        <w:ind w:left="907"/>
        <w:contextualSpacing w:val="0"/>
        <w:rPr>
          <w:rFonts w:asciiTheme="minorHAnsi" w:eastAsia="Times New Roman" w:hAnsiTheme="minorHAnsi" w:cstheme="minorHAnsi"/>
          <w:szCs w:val="24"/>
        </w:rPr>
      </w:pPr>
    </w:p>
    <w:p w14:paraId="3EF1DE40" w14:textId="5CD399B3" w:rsidR="002F6D0D" w:rsidRPr="002F6D0D" w:rsidRDefault="002F6D0D" w:rsidP="002F6D0D">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135BF21B" w:rsidR="007D61A8" w:rsidRPr="002F6D0D" w:rsidRDefault="00254F1F" w:rsidP="479ED9A0">
      <w:pPr>
        <w:pStyle w:val="ListParagraph"/>
        <w:numPr>
          <w:ilvl w:val="1"/>
          <w:numId w:val="3"/>
        </w:numPr>
        <w:spacing w:before="120"/>
        <w:contextualSpacing w:val="0"/>
        <w:rPr>
          <w:rFonts w:asciiTheme="minorHAnsi" w:eastAsia="Times New Roman" w:hAnsiTheme="minorHAnsi" w:cstheme="minorBidi"/>
        </w:rPr>
      </w:pPr>
      <w:r w:rsidRPr="479ED9A0">
        <w:rPr>
          <w:rStyle w:val="AuthorName"/>
          <w:rFonts w:asciiTheme="minorHAnsi" w:eastAsia="Times" w:hAnsiTheme="minorHAnsi" w:cstheme="minorBidi"/>
        </w:rPr>
        <w:t>Cathy Richter</w:t>
      </w:r>
      <w:r w:rsidR="007D61A8" w:rsidRPr="479ED9A0">
        <w:rPr>
          <w:rFonts w:asciiTheme="minorHAnsi" w:eastAsia="Times New Roman" w:hAnsiTheme="minorHAnsi" w:cstheme="minorBidi"/>
          <w:b/>
          <w:bCs/>
          <w:u w:val="single"/>
        </w:rPr>
        <w:t>:</w:t>
      </w:r>
      <w:r w:rsidR="007D61A8" w:rsidRPr="479ED9A0">
        <w:rPr>
          <w:rFonts w:asciiTheme="minorHAnsi" w:eastAsia="Times New Roman" w:hAnsiTheme="minorHAnsi" w:cstheme="minorBidi"/>
        </w:rPr>
        <w:t xml:space="preserve"> </w:t>
      </w:r>
      <w:r w:rsidR="002D4C75">
        <w:t>In general, environmental DNA is a non-invasive method for detecting</w:t>
      </w:r>
      <w:r w:rsidR="607B2894">
        <w:t xml:space="preserve"> a</w:t>
      </w:r>
      <w:r w:rsidR="002D4C75">
        <w:t xml:space="preserve"> particular species or suite of species. It may reduce costs and be more sensitive compared to conventional survey methods.</w:t>
      </w:r>
    </w:p>
    <w:p w14:paraId="7FD9DC7B" w14:textId="77777777" w:rsidR="002F6D0D" w:rsidRPr="002F6D0D" w:rsidRDefault="002F6D0D" w:rsidP="002F6D0D">
      <w:pPr>
        <w:pStyle w:val="ListParagraph"/>
        <w:spacing w:before="120"/>
        <w:ind w:left="907"/>
        <w:contextualSpacing w:val="0"/>
        <w:rPr>
          <w:rFonts w:asciiTheme="minorHAnsi" w:eastAsia="Times New Roman" w:hAnsiTheme="minorHAnsi" w:cstheme="minorHAnsi"/>
          <w:szCs w:val="24"/>
        </w:rPr>
      </w:pPr>
    </w:p>
    <w:p w14:paraId="18041781" w14:textId="77777777" w:rsidR="002F6D0D" w:rsidRPr="00FC557C" w:rsidRDefault="002F6D0D" w:rsidP="002F6D0D">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B07A3B" w:rsidRDefault="007D61A8" w:rsidP="007D61A8">
      <w:pPr>
        <w:rPr>
          <w:rFonts w:asciiTheme="minorHAnsi" w:eastAsia="Times New Roman" w:hAnsiTheme="minorHAnsi" w:cstheme="minorHAnsi"/>
          <w:szCs w:val="24"/>
        </w:rPr>
      </w:pPr>
    </w:p>
    <w:p w14:paraId="13E505F8" w14:textId="7F58880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15DAD09A" w:rsidR="00333FA4" w:rsidRPr="0072325A" w:rsidRDefault="00D11F08"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Katy </w:t>
      </w:r>
      <w:proofErr w:type="spellStart"/>
      <w:r>
        <w:rPr>
          <w:rStyle w:val="AuthorName"/>
          <w:rFonts w:asciiTheme="minorHAnsi" w:eastAsia="Times" w:hAnsiTheme="minorHAnsi" w:cstheme="minorHAnsi"/>
        </w:rPr>
        <w:t>Klymus</w:t>
      </w:r>
      <w:proofErr w:type="spellEnd"/>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This method</w:t>
      </w:r>
      <w:r w:rsidR="002D4C75">
        <w:rPr>
          <w:rFonts w:asciiTheme="minorHAnsi" w:hAnsiTheme="minorHAnsi" w:cstheme="minorHAnsi"/>
        </w:rPr>
        <w:t xml:space="preserve"> can </w:t>
      </w:r>
      <w:r>
        <w:rPr>
          <w:rFonts w:asciiTheme="minorHAnsi" w:hAnsiTheme="minorHAnsi" w:cstheme="minorHAnsi"/>
        </w:rPr>
        <w:t>aid</w:t>
      </w:r>
      <w:r w:rsidR="002D4C75">
        <w:rPr>
          <w:rFonts w:asciiTheme="minorHAnsi" w:hAnsiTheme="minorHAnsi" w:cstheme="minorHAnsi"/>
        </w:rPr>
        <w:t xml:space="preserve"> conservation </w:t>
      </w:r>
      <w:r>
        <w:rPr>
          <w:rFonts w:asciiTheme="minorHAnsi" w:hAnsiTheme="minorHAnsi" w:cstheme="minorHAnsi"/>
        </w:rPr>
        <w:t>and wildlife management</w:t>
      </w:r>
      <w:r w:rsidR="002D4C75">
        <w:rPr>
          <w:rFonts w:asciiTheme="minorHAnsi" w:hAnsiTheme="minorHAnsi" w:cstheme="minorHAnsi"/>
        </w:rPr>
        <w:t xml:space="preserve"> </w:t>
      </w:r>
      <w:r>
        <w:rPr>
          <w:rFonts w:asciiTheme="minorHAnsi" w:hAnsiTheme="minorHAnsi" w:cstheme="minorHAnsi"/>
        </w:rPr>
        <w:t>through the detection of</w:t>
      </w:r>
      <w:r w:rsidR="002D4C75">
        <w:rPr>
          <w:rFonts w:asciiTheme="minorHAnsi" w:hAnsiTheme="minorHAnsi" w:cstheme="minorHAnsi"/>
        </w:rPr>
        <w:t xml:space="preserve"> DNA from species of interest</w:t>
      </w:r>
      <w:r>
        <w:rPr>
          <w:rFonts w:asciiTheme="minorHAnsi" w:hAnsiTheme="minorHAnsi" w:cstheme="minorHAnsi"/>
        </w:rPr>
        <w:t>, allowing one to potentially infer that</w:t>
      </w:r>
      <w:r w:rsidR="002D4C75">
        <w:rPr>
          <w:rFonts w:asciiTheme="minorHAnsi" w:hAnsiTheme="minorHAnsi" w:cstheme="minorHAnsi"/>
        </w:rPr>
        <w:t xml:space="preserve"> species</w:t>
      </w:r>
      <w:r>
        <w:rPr>
          <w:rFonts w:asciiTheme="minorHAnsi" w:hAnsiTheme="minorHAnsi" w:cstheme="minorHAnsi"/>
        </w:rPr>
        <w:t>’</w:t>
      </w:r>
      <w:r w:rsidR="002D4C75">
        <w:rPr>
          <w:rFonts w:asciiTheme="minorHAnsi" w:hAnsiTheme="minorHAnsi" w:cstheme="minorHAnsi"/>
        </w:rPr>
        <w:t xml:space="preserve"> presence in the sampled area.</w:t>
      </w:r>
    </w:p>
    <w:p w14:paraId="06816B95" w14:textId="77777777" w:rsidR="0072325A" w:rsidRPr="002F6D0D" w:rsidRDefault="0072325A" w:rsidP="0072325A">
      <w:pPr>
        <w:pStyle w:val="ListParagraph"/>
        <w:spacing w:before="120"/>
        <w:ind w:left="907"/>
        <w:contextualSpacing w:val="0"/>
        <w:rPr>
          <w:rFonts w:asciiTheme="minorHAnsi" w:eastAsia="Times New Roman" w:hAnsiTheme="minorHAnsi" w:cstheme="minorHAnsi"/>
          <w:szCs w:val="24"/>
        </w:rPr>
      </w:pPr>
    </w:p>
    <w:p w14:paraId="4C3BBE4C" w14:textId="77777777" w:rsidR="002F6D0D" w:rsidRPr="00FC557C" w:rsidRDefault="002F6D0D" w:rsidP="002F6D0D">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14383AFD" w14:textId="77777777" w:rsidR="002F6D0D" w:rsidRPr="00B07A3B" w:rsidRDefault="002F6D0D" w:rsidP="002F6D0D">
      <w:pPr>
        <w:pStyle w:val="ListParagraph"/>
        <w:spacing w:before="120"/>
        <w:ind w:left="907"/>
        <w:contextualSpacing w:val="0"/>
        <w:rPr>
          <w:rFonts w:asciiTheme="minorHAnsi" w:eastAsia="Times New Roman" w:hAnsiTheme="minorHAnsi" w:cstheme="minorHAnsi"/>
          <w:szCs w:val="24"/>
        </w:rPr>
      </w:pPr>
    </w:p>
    <w:p w14:paraId="23F311A2" w14:textId="2E08D91E" w:rsidR="00333FA4" w:rsidRPr="0072325A" w:rsidRDefault="002D4C75"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Cathy Richter</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Pr="00192CA9">
        <w:rPr>
          <w:rFonts w:asciiTheme="minorHAnsi" w:hAnsiTheme="minorHAnsi" w:cstheme="minorHAnsi"/>
        </w:rPr>
        <w:t>Because of the great sensitivity of quantitative PCR, contamination can happen easily, and negative controls are needed to identify steps at which contamination was introduced</w:t>
      </w:r>
      <w:r w:rsidR="00D11F08">
        <w:rPr>
          <w:rFonts w:asciiTheme="minorHAnsi" w:hAnsiTheme="minorHAnsi" w:cstheme="minorHAnsi"/>
        </w:rPr>
        <w:t>.</w:t>
      </w:r>
    </w:p>
    <w:p w14:paraId="247E3143" w14:textId="77777777" w:rsidR="0072325A" w:rsidRPr="002F6D0D" w:rsidRDefault="0072325A" w:rsidP="0072325A">
      <w:pPr>
        <w:pStyle w:val="ListParagraph"/>
        <w:spacing w:before="120"/>
        <w:ind w:left="907"/>
        <w:contextualSpacing w:val="0"/>
        <w:rPr>
          <w:rFonts w:asciiTheme="minorHAnsi" w:eastAsia="Times New Roman" w:hAnsiTheme="minorHAnsi" w:cstheme="minorHAnsi"/>
          <w:szCs w:val="24"/>
        </w:rPr>
      </w:pPr>
    </w:p>
    <w:p w14:paraId="65320A09" w14:textId="77777777" w:rsidR="002F6D0D" w:rsidRPr="00FC557C" w:rsidRDefault="002F6D0D" w:rsidP="002F6D0D">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 xml:space="preserve">INTERVIEW: Named talent says the statement above in an interview-style shot, </w:t>
      </w:r>
      <w:r w:rsidRPr="009408A2">
        <w:rPr>
          <w:rFonts w:asciiTheme="majorHAnsi" w:hAnsiTheme="majorHAnsi" w:cstheme="majorHAnsi"/>
          <w:bCs/>
          <w:color w:val="000000" w:themeColor="text1"/>
          <w:szCs w:val="24"/>
        </w:rPr>
        <w:t>looking slightly off-camera.</w:t>
      </w:r>
    </w:p>
    <w:p w14:paraId="6D86BDF3" w14:textId="77777777" w:rsidR="002F6D0D" w:rsidRPr="00B07A3B" w:rsidRDefault="002F6D0D" w:rsidP="002F6D0D">
      <w:pPr>
        <w:pStyle w:val="ListParagraph"/>
        <w:spacing w:before="120"/>
        <w:ind w:left="907"/>
        <w:contextualSpacing w:val="0"/>
        <w:rPr>
          <w:rFonts w:asciiTheme="minorHAnsi" w:eastAsia="Times New Roman" w:hAnsiTheme="minorHAnsi" w:cstheme="minorHAnsi"/>
          <w:szCs w:val="24"/>
        </w:rPr>
      </w:pPr>
    </w:p>
    <w:p w14:paraId="5B2B7E8B" w14:textId="032C2D17" w:rsidR="00333FA4" w:rsidRPr="0072325A" w:rsidRDefault="009563A5"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Trudi Frost</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2D4C75" w:rsidRPr="00192CA9">
        <w:rPr>
          <w:rFonts w:asciiTheme="minorHAnsi" w:hAnsiTheme="minorHAnsi" w:cstheme="minorHAnsi"/>
        </w:rPr>
        <w:t>eDNA is a field littered with jargon and shorthand terms. For those not practiced in molecular biology or qPCR, visual demonstrations can</w:t>
      </w:r>
      <w:r w:rsidR="00D11F08">
        <w:rPr>
          <w:rFonts w:asciiTheme="minorHAnsi" w:hAnsiTheme="minorHAnsi" w:cstheme="minorHAnsi"/>
        </w:rPr>
        <w:t xml:space="preserve"> </w:t>
      </w:r>
      <w:r w:rsidR="0072325A">
        <w:rPr>
          <w:rFonts w:asciiTheme="minorHAnsi" w:hAnsiTheme="minorHAnsi" w:cstheme="minorHAnsi"/>
        </w:rPr>
        <w:t>aide the planning of</w:t>
      </w:r>
      <w:r w:rsidR="00D11F08" w:rsidRPr="00192CA9">
        <w:rPr>
          <w:rFonts w:asciiTheme="minorHAnsi" w:hAnsiTheme="minorHAnsi" w:cstheme="minorHAnsi"/>
        </w:rPr>
        <w:t xml:space="preserve"> an experimental design from conceptualization to data generation</w:t>
      </w:r>
      <w:r w:rsidR="00D11F08">
        <w:rPr>
          <w:rFonts w:asciiTheme="minorHAnsi" w:hAnsiTheme="minorHAnsi" w:cstheme="minorHAnsi"/>
        </w:rPr>
        <w:t>.</w:t>
      </w:r>
      <w:r w:rsidR="002D4C75" w:rsidRPr="00192CA9">
        <w:rPr>
          <w:rFonts w:asciiTheme="minorHAnsi" w:hAnsiTheme="minorHAnsi" w:cstheme="minorHAnsi"/>
        </w:rPr>
        <w:t xml:space="preserve"> </w:t>
      </w:r>
    </w:p>
    <w:p w14:paraId="349B7021" w14:textId="77777777" w:rsidR="0072325A" w:rsidRPr="002F6D0D" w:rsidRDefault="0072325A" w:rsidP="0072325A">
      <w:pPr>
        <w:pStyle w:val="ListParagraph"/>
        <w:spacing w:before="120"/>
        <w:ind w:left="907"/>
        <w:contextualSpacing w:val="0"/>
        <w:rPr>
          <w:rFonts w:asciiTheme="minorHAnsi" w:eastAsia="Times New Roman" w:hAnsiTheme="minorHAnsi" w:cstheme="minorHAnsi"/>
          <w:szCs w:val="24"/>
        </w:rPr>
      </w:pPr>
    </w:p>
    <w:p w14:paraId="12C14907" w14:textId="77777777" w:rsidR="002F6D0D" w:rsidRPr="00FC557C" w:rsidRDefault="002F6D0D" w:rsidP="002F6D0D">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90F02E6" w14:textId="77777777" w:rsidR="002F6D0D" w:rsidRPr="00B07A3B" w:rsidRDefault="002F6D0D" w:rsidP="002F6D0D">
      <w:pPr>
        <w:pStyle w:val="ListParagraph"/>
        <w:spacing w:before="120"/>
        <w:ind w:left="907"/>
        <w:contextualSpacing w:val="0"/>
        <w:rPr>
          <w:rFonts w:asciiTheme="minorHAnsi" w:eastAsia="Times New Roman" w:hAnsiTheme="minorHAnsi" w:cstheme="minorHAnsi"/>
          <w:szCs w:val="24"/>
        </w:rPr>
      </w:pPr>
    </w:p>
    <w:bookmarkEnd w:id="1"/>
    <w:p w14:paraId="2EA27563" w14:textId="77777777" w:rsidR="007D61A8" w:rsidRPr="00B07A3B" w:rsidRDefault="007D61A8" w:rsidP="00802635">
      <w:pPr>
        <w:rPr>
          <w:rFonts w:asciiTheme="minorHAnsi" w:eastAsia="Times New Roman" w:hAnsiTheme="minorHAnsi" w:cstheme="minorHAnsi"/>
          <w:szCs w:val="24"/>
        </w:rPr>
      </w:pPr>
    </w:p>
    <w:bookmarkEnd w:id="2"/>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A3285B">
      <w:pPr>
        <w:spacing w:before="120"/>
        <w:rPr>
          <w:rFonts w:asciiTheme="minorHAnsi" w:eastAsia="Times New Roman" w:hAnsiTheme="minorHAnsi" w:cstheme="minorHAnsi"/>
          <w:szCs w:val="24"/>
        </w:rPr>
      </w:pPr>
    </w:p>
    <w:p w14:paraId="353C7950" w14:textId="338AF17E" w:rsidR="007D61A8" w:rsidRPr="00B07A3B" w:rsidRDefault="00B0649C"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Cathy Richter</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w:t>
      </w:r>
      <w:r w:rsidR="009563A5">
        <w:rPr>
          <w:rFonts w:asciiTheme="minorHAnsi" w:eastAsia="Times New Roman" w:hAnsiTheme="minorHAnsi" w:cstheme="minorHAnsi"/>
          <w:szCs w:val="24"/>
        </w:rPr>
        <w:t xml:space="preserve">be </w:t>
      </w:r>
      <w:proofErr w:type="spellStart"/>
      <w:r>
        <w:rPr>
          <w:rFonts w:asciiTheme="minorHAnsi" w:hAnsiTheme="minorHAnsi" w:cstheme="minorHAnsi"/>
        </w:rPr>
        <w:t>Dannise</w:t>
      </w:r>
      <w:proofErr w:type="spellEnd"/>
      <w:r>
        <w:rPr>
          <w:rFonts w:asciiTheme="minorHAnsi" w:hAnsiTheme="minorHAnsi" w:cstheme="minorHAnsi"/>
        </w:rPr>
        <w:t xml:space="preserve"> Ruiz Ramos</w:t>
      </w:r>
      <w:r w:rsidR="00597DDE">
        <w:rPr>
          <w:rFonts w:asciiTheme="minorHAnsi" w:hAnsiTheme="minorHAnsi" w:cstheme="minorHAnsi"/>
        </w:rPr>
        <w:t>,</w:t>
      </w:r>
      <w:r>
        <w:rPr>
          <w:rFonts w:asciiTheme="minorHAnsi" w:hAnsiTheme="minorHAnsi" w:cstheme="minorHAnsi"/>
        </w:rPr>
        <w:t xml:space="preserve"> </w:t>
      </w:r>
      <w:r w:rsidR="00E668B3">
        <w:rPr>
          <w:rFonts w:asciiTheme="minorHAnsi" w:hAnsiTheme="minorHAnsi" w:cstheme="minorHAnsi"/>
        </w:rPr>
        <w:t>a biologist from our laboratory</w:t>
      </w:r>
      <w:r w:rsidR="009563A5">
        <w:rPr>
          <w:rFonts w:asciiTheme="minorHAnsi" w:eastAsia="Times New Roman" w:hAnsiTheme="minorHAnsi" w:cstheme="minorHAnsi"/>
          <w:szCs w:val="24"/>
        </w:rPr>
        <w:t xml:space="preserve">, and Trudi Frost, a </w:t>
      </w:r>
      <w:r w:rsidR="00E668B3">
        <w:rPr>
          <w:rFonts w:asciiTheme="minorHAnsi" w:eastAsia="Times New Roman" w:hAnsiTheme="minorHAnsi" w:cstheme="minorHAnsi"/>
          <w:szCs w:val="24"/>
        </w:rPr>
        <w:t>student laboratory aide</w:t>
      </w:r>
      <w:r w:rsidR="009563A5">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6473F146"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15219A67" w:rsidR="00CE10F2" w:rsidRPr="00B07A3B" w:rsidRDefault="009E7D85" w:rsidP="00333FA4">
      <w:pPr>
        <w:pStyle w:val="ListParagraph"/>
        <w:numPr>
          <w:ilvl w:val="0"/>
          <w:numId w:val="3"/>
        </w:numPr>
        <w:spacing w:before="120"/>
        <w:contextualSpacing w:val="0"/>
        <w:rPr>
          <w:rFonts w:asciiTheme="minorHAnsi" w:hAnsiTheme="minorHAnsi" w:cstheme="minorHAnsi"/>
          <w:b/>
          <w:bCs/>
        </w:rPr>
      </w:pPr>
      <w:r w:rsidRPr="009E7D85">
        <w:rPr>
          <w:rFonts w:asciiTheme="minorHAnsi" w:hAnsiTheme="minorHAnsi" w:cstheme="minorHAnsi"/>
          <w:b/>
          <w:bCs/>
        </w:rPr>
        <w:t xml:space="preserve">Generation of a </w:t>
      </w:r>
      <w:r>
        <w:rPr>
          <w:rFonts w:asciiTheme="minorHAnsi" w:hAnsiTheme="minorHAnsi" w:cstheme="minorHAnsi"/>
          <w:b/>
          <w:bCs/>
        </w:rPr>
        <w:t>S</w:t>
      </w:r>
      <w:r w:rsidRPr="009E7D85">
        <w:rPr>
          <w:rFonts w:asciiTheme="minorHAnsi" w:hAnsiTheme="minorHAnsi" w:cstheme="minorHAnsi"/>
          <w:b/>
          <w:bCs/>
        </w:rPr>
        <w:t xml:space="preserve">equence </w:t>
      </w:r>
      <w:r>
        <w:rPr>
          <w:rFonts w:asciiTheme="minorHAnsi" w:hAnsiTheme="minorHAnsi" w:cstheme="minorHAnsi"/>
          <w:b/>
          <w:bCs/>
        </w:rPr>
        <w:t>D</w:t>
      </w:r>
      <w:r w:rsidRPr="009E7D85">
        <w:rPr>
          <w:rFonts w:asciiTheme="minorHAnsi" w:hAnsiTheme="minorHAnsi" w:cstheme="minorHAnsi"/>
          <w:b/>
          <w:bCs/>
        </w:rPr>
        <w:t xml:space="preserve">atabase of </w:t>
      </w:r>
      <w:r>
        <w:rPr>
          <w:rFonts w:asciiTheme="minorHAnsi" w:hAnsiTheme="minorHAnsi" w:cstheme="minorHAnsi"/>
          <w:b/>
          <w:bCs/>
        </w:rPr>
        <w:t>M</w:t>
      </w:r>
      <w:r w:rsidRPr="009E7D85">
        <w:rPr>
          <w:rFonts w:asciiTheme="minorHAnsi" w:hAnsiTheme="minorHAnsi" w:cstheme="minorHAnsi"/>
          <w:b/>
          <w:bCs/>
        </w:rPr>
        <w:t xml:space="preserve">itochondrial DNA </w:t>
      </w:r>
      <w:r>
        <w:rPr>
          <w:rFonts w:asciiTheme="minorHAnsi" w:hAnsiTheme="minorHAnsi" w:cstheme="minorHAnsi"/>
          <w:b/>
          <w:bCs/>
        </w:rPr>
        <w:t>S</w:t>
      </w:r>
      <w:r w:rsidRPr="009E7D85">
        <w:rPr>
          <w:rFonts w:asciiTheme="minorHAnsi" w:hAnsiTheme="minorHAnsi" w:cstheme="minorHAnsi"/>
          <w:b/>
          <w:bCs/>
        </w:rPr>
        <w:t xml:space="preserve">equences from </w:t>
      </w:r>
      <w:r>
        <w:rPr>
          <w:rFonts w:asciiTheme="minorHAnsi" w:hAnsiTheme="minorHAnsi" w:cstheme="minorHAnsi"/>
          <w:b/>
          <w:bCs/>
        </w:rPr>
        <w:t>T</w:t>
      </w:r>
      <w:r w:rsidRPr="009E7D85">
        <w:rPr>
          <w:rFonts w:asciiTheme="minorHAnsi" w:hAnsiTheme="minorHAnsi" w:cstheme="minorHAnsi"/>
          <w:b/>
          <w:bCs/>
        </w:rPr>
        <w:t xml:space="preserve">arget and </w:t>
      </w:r>
      <w:r>
        <w:rPr>
          <w:rFonts w:asciiTheme="minorHAnsi" w:hAnsiTheme="minorHAnsi" w:cstheme="minorHAnsi"/>
          <w:b/>
          <w:bCs/>
        </w:rPr>
        <w:t>N</w:t>
      </w:r>
      <w:r w:rsidRPr="009E7D85">
        <w:rPr>
          <w:rFonts w:asciiTheme="minorHAnsi" w:hAnsiTheme="minorHAnsi" w:cstheme="minorHAnsi"/>
          <w:b/>
          <w:bCs/>
        </w:rPr>
        <w:t>on-</w:t>
      </w:r>
      <w:r>
        <w:rPr>
          <w:rFonts w:asciiTheme="minorHAnsi" w:hAnsiTheme="minorHAnsi" w:cstheme="minorHAnsi"/>
          <w:b/>
          <w:bCs/>
        </w:rPr>
        <w:t>t</w:t>
      </w:r>
      <w:r w:rsidRPr="009E7D85">
        <w:rPr>
          <w:rFonts w:asciiTheme="minorHAnsi" w:hAnsiTheme="minorHAnsi" w:cstheme="minorHAnsi"/>
          <w:b/>
          <w:bCs/>
        </w:rPr>
        <w:t xml:space="preserve">arget </w:t>
      </w:r>
      <w:r>
        <w:rPr>
          <w:rFonts w:asciiTheme="minorHAnsi" w:hAnsiTheme="minorHAnsi" w:cstheme="minorHAnsi"/>
          <w:b/>
          <w:bCs/>
        </w:rPr>
        <w:t>S</w:t>
      </w:r>
      <w:r w:rsidRPr="009E7D85">
        <w:rPr>
          <w:rFonts w:asciiTheme="minorHAnsi" w:hAnsiTheme="minorHAnsi" w:cstheme="minorHAnsi"/>
          <w:b/>
          <w:bCs/>
        </w:rPr>
        <w:t xml:space="preserve">pecies of </w:t>
      </w:r>
      <w:r>
        <w:rPr>
          <w:rFonts w:asciiTheme="minorHAnsi" w:hAnsiTheme="minorHAnsi" w:cstheme="minorHAnsi"/>
          <w:b/>
          <w:bCs/>
        </w:rPr>
        <w:t>I</w:t>
      </w:r>
      <w:r w:rsidRPr="009E7D85">
        <w:rPr>
          <w:rFonts w:asciiTheme="minorHAnsi" w:hAnsiTheme="minorHAnsi" w:cstheme="minorHAnsi"/>
          <w:b/>
          <w:bCs/>
        </w:rPr>
        <w:t>nterest</w:t>
      </w:r>
    </w:p>
    <w:p w14:paraId="24C6B477" w14:textId="5370BE50" w:rsidR="00125924" w:rsidRPr="00B07A3B" w:rsidRDefault="00AB2B3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begin, s</w:t>
      </w:r>
      <w:r w:rsidRPr="00AB2B3D">
        <w:rPr>
          <w:rFonts w:asciiTheme="minorHAnsi" w:hAnsiTheme="minorHAnsi" w:cstheme="minorHAnsi"/>
        </w:rPr>
        <w:t>earch and download sequences from multiple gene regions for species</w:t>
      </w:r>
      <w:r>
        <w:rPr>
          <w:rFonts w:asciiTheme="minorHAnsi" w:hAnsiTheme="minorHAnsi" w:cstheme="minorHAnsi"/>
        </w:rPr>
        <w:t xml:space="preserve"> of interest </w:t>
      </w:r>
      <w:r w:rsidR="0072325A">
        <w:rPr>
          <w:rFonts w:asciiTheme="minorHAnsi" w:hAnsiTheme="minorHAnsi" w:cstheme="minorHAnsi"/>
        </w:rPr>
        <w:t>u</w:t>
      </w:r>
      <w:r w:rsidRPr="00AB2B3D">
        <w:rPr>
          <w:rFonts w:asciiTheme="minorHAnsi" w:hAnsiTheme="minorHAnsi" w:cstheme="minorHAnsi"/>
        </w:rPr>
        <w:t>sing NCBI’s Nucleotide Database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p>
    <w:p w14:paraId="7605F9E4" w14:textId="54F8A5BA" w:rsidR="00C34F4C" w:rsidRPr="00B07A3B" w:rsidRDefault="00AB2B3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t xml:space="preserve">61825_screenshot_1(1). 0:00 – 0:16. </w:t>
      </w:r>
    </w:p>
    <w:p w14:paraId="54B0D4E5" w14:textId="664B790B" w:rsidR="00CE10F2" w:rsidRPr="00B07A3B" w:rsidRDefault="0072325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w:t>
      </w:r>
      <w:r w:rsidR="00AB2B3D" w:rsidRPr="00AB2B3D">
        <w:rPr>
          <w:rFonts w:asciiTheme="minorHAnsi" w:hAnsiTheme="minorHAnsi" w:cstheme="minorHAnsi"/>
        </w:rPr>
        <w:t xml:space="preserve">elect all sequences that match the specifications and select </w:t>
      </w:r>
      <w:r w:rsidR="00AB2B3D" w:rsidRPr="00AB2B3D">
        <w:rPr>
          <w:rFonts w:asciiTheme="minorHAnsi" w:hAnsiTheme="minorHAnsi" w:cstheme="minorHAnsi"/>
          <w:b/>
          <w:bCs/>
        </w:rPr>
        <w:t xml:space="preserve">Send to. </w:t>
      </w:r>
      <w:r w:rsidR="00AB2B3D" w:rsidRPr="00AB2B3D">
        <w:rPr>
          <w:rFonts w:asciiTheme="minorHAnsi" w:hAnsiTheme="minorHAnsi" w:cstheme="minorHAnsi"/>
        </w:rPr>
        <w:t xml:space="preserve">Choose </w:t>
      </w:r>
      <w:r w:rsidR="00AB2B3D" w:rsidRPr="00AB2B3D">
        <w:rPr>
          <w:rFonts w:asciiTheme="minorHAnsi" w:hAnsiTheme="minorHAnsi" w:cstheme="minorHAnsi"/>
          <w:b/>
          <w:bCs/>
        </w:rPr>
        <w:t>Complete record</w:t>
      </w:r>
      <w:r w:rsidR="00AB2B3D" w:rsidRPr="00AB2B3D">
        <w:rPr>
          <w:rFonts w:asciiTheme="minorHAnsi" w:hAnsiTheme="minorHAnsi" w:cstheme="minorHAnsi"/>
        </w:rPr>
        <w:t xml:space="preserve">, </w:t>
      </w:r>
      <w:r w:rsidR="00AB2B3D" w:rsidRPr="00AB2B3D">
        <w:rPr>
          <w:rFonts w:asciiTheme="minorHAnsi" w:hAnsiTheme="minorHAnsi" w:cstheme="minorHAnsi"/>
          <w:b/>
          <w:bCs/>
        </w:rPr>
        <w:t>File</w:t>
      </w:r>
      <w:r w:rsidR="00AB2B3D">
        <w:rPr>
          <w:rFonts w:asciiTheme="minorHAnsi" w:hAnsiTheme="minorHAnsi" w:cstheme="minorHAnsi"/>
        </w:rPr>
        <w:t>,</w:t>
      </w:r>
      <w:r w:rsidR="00AB2B3D" w:rsidRPr="00AB2B3D">
        <w:rPr>
          <w:rFonts w:asciiTheme="minorHAnsi" w:hAnsiTheme="minorHAnsi" w:cstheme="minorHAnsi"/>
        </w:rPr>
        <w:t xml:space="preserve"> download format as either </w:t>
      </w:r>
      <w:r w:rsidR="00AB2B3D" w:rsidRPr="00AB2B3D">
        <w:rPr>
          <w:rFonts w:asciiTheme="minorHAnsi" w:hAnsiTheme="minorHAnsi" w:cstheme="minorHAnsi"/>
          <w:b/>
          <w:bCs/>
        </w:rPr>
        <w:t>GenBank</w:t>
      </w:r>
      <w:r w:rsidR="00AB2B3D" w:rsidRPr="00AB2B3D">
        <w:rPr>
          <w:rFonts w:asciiTheme="minorHAnsi" w:hAnsiTheme="minorHAnsi" w:cstheme="minorHAnsi"/>
        </w:rPr>
        <w:t xml:space="preserve"> or </w:t>
      </w:r>
      <w:r w:rsidR="00AB2B3D" w:rsidRPr="00AB2B3D">
        <w:rPr>
          <w:rFonts w:asciiTheme="minorHAnsi" w:hAnsiTheme="minorHAnsi" w:cstheme="minorHAnsi"/>
          <w:b/>
          <w:bCs/>
        </w:rPr>
        <w:t>FASTA</w:t>
      </w:r>
      <w:r w:rsidR="00AB2B3D">
        <w:rPr>
          <w:rFonts w:asciiTheme="minorHAnsi" w:hAnsiTheme="minorHAnsi" w:cstheme="minorHAnsi"/>
        </w:rPr>
        <w:t>,</w:t>
      </w:r>
      <w:r w:rsidR="00AB2B3D" w:rsidRPr="00AB2B3D">
        <w:rPr>
          <w:rFonts w:asciiTheme="minorHAnsi" w:hAnsiTheme="minorHAnsi" w:cstheme="minorHAnsi"/>
        </w:rPr>
        <w:t xml:space="preserve"> then </w:t>
      </w:r>
      <w:r w:rsidR="00AB2B3D" w:rsidRPr="00AB2B3D">
        <w:rPr>
          <w:rFonts w:asciiTheme="minorHAnsi" w:hAnsiTheme="minorHAnsi" w:cstheme="minorHAnsi"/>
          <w:b/>
          <w:bCs/>
        </w:rPr>
        <w:t>Create File</w:t>
      </w:r>
      <w:r w:rsidR="00AB2B3D" w:rsidRPr="00AB2B3D">
        <w:rPr>
          <w:rFonts w:asciiTheme="minorHAnsi" w:hAnsiTheme="minorHAnsi" w:cstheme="minorHAnsi"/>
        </w:rPr>
        <w:t>. These sequences are now saved to the computer</w:t>
      </w:r>
      <w:r w:rsidR="00AB2B3D">
        <w:rPr>
          <w:rFonts w:asciiTheme="minorHAnsi" w:hAnsiTheme="minorHAnsi" w:cstheme="minorHAnsi"/>
        </w:rPr>
        <w:t xml:space="preserve"> </w:t>
      </w:r>
      <w:r w:rsidR="00AB2B3D">
        <w:rPr>
          <w:rFonts w:asciiTheme="minorHAnsi" w:hAnsiTheme="minorHAnsi" w:cstheme="minorHAnsi"/>
          <w:b/>
          <w:bCs/>
        </w:rPr>
        <w:t>[1]</w:t>
      </w:r>
      <w:r w:rsidR="00AB2B3D">
        <w:rPr>
          <w:rFonts w:asciiTheme="minorHAnsi" w:hAnsiTheme="minorHAnsi" w:cstheme="minorHAnsi"/>
        </w:rPr>
        <w:t>.</w:t>
      </w:r>
    </w:p>
    <w:p w14:paraId="1EE42691" w14:textId="3A16BDC0" w:rsidR="00A319BE" w:rsidRPr="00B07A3B" w:rsidRDefault="00AB2B3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t>61825_screenshot_1(1). 0:17 – 0:56.</w:t>
      </w:r>
    </w:p>
    <w:p w14:paraId="31A84631" w14:textId="0A236F7B" w:rsidR="00C7374B" w:rsidRDefault="00AB2B3D" w:rsidP="00333FA4">
      <w:pPr>
        <w:pStyle w:val="ListParagraph"/>
        <w:numPr>
          <w:ilvl w:val="1"/>
          <w:numId w:val="3"/>
        </w:numPr>
        <w:spacing w:before="120"/>
        <w:contextualSpacing w:val="0"/>
        <w:rPr>
          <w:rFonts w:asciiTheme="minorHAnsi" w:hAnsiTheme="minorHAnsi" w:cstheme="minorHAnsi"/>
        </w:rPr>
      </w:pPr>
      <w:r w:rsidRPr="00AB2B3D">
        <w:rPr>
          <w:rFonts w:asciiTheme="minorHAnsi" w:hAnsiTheme="minorHAnsi" w:cstheme="minorHAnsi"/>
        </w:rPr>
        <w:t xml:space="preserve">Repeat these steps for all the species </w:t>
      </w:r>
      <w:r>
        <w:rPr>
          <w:rFonts w:asciiTheme="minorHAnsi" w:hAnsiTheme="minorHAnsi" w:cstheme="minorHAnsi"/>
        </w:rPr>
        <w:t>of interest</w:t>
      </w:r>
      <w:r w:rsidRPr="00AB2B3D">
        <w:rPr>
          <w:rFonts w:asciiTheme="minorHAnsi" w:hAnsiTheme="minorHAnsi" w:cstheme="minorHAnsi"/>
        </w:rPr>
        <w:t>. Keep sequences for each gene region in a separate file as the</w:t>
      </w:r>
      <w:r w:rsidR="00BC2BDA">
        <w:rPr>
          <w:rFonts w:asciiTheme="minorHAnsi" w:hAnsiTheme="minorHAnsi" w:cstheme="minorHAnsi"/>
        </w:rPr>
        <w:t>y</w:t>
      </w:r>
      <w:r w:rsidRPr="00AB2B3D">
        <w:rPr>
          <w:rFonts w:asciiTheme="minorHAnsi" w:hAnsiTheme="minorHAnsi" w:cstheme="minorHAnsi"/>
        </w:rPr>
        <w:t xml:space="preserve"> will be analyzed separately</w:t>
      </w:r>
      <w:r>
        <w:rPr>
          <w:rFonts w:asciiTheme="minorHAnsi" w:hAnsiTheme="minorHAnsi" w:cstheme="minorHAnsi"/>
        </w:rPr>
        <w:t xml:space="preserve"> </w:t>
      </w:r>
      <w:r>
        <w:rPr>
          <w:rFonts w:asciiTheme="minorHAnsi" w:hAnsiTheme="minorHAnsi" w:cstheme="minorHAnsi"/>
          <w:b/>
          <w:bCs/>
        </w:rPr>
        <w:t>[1]</w:t>
      </w:r>
      <w:r w:rsidRPr="00AB2B3D">
        <w:rPr>
          <w:rFonts w:asciiTheme="minorHAnsi" w:hAnsiTheme="minorHAnsi" w:cstheme="minorHAnsi"/>
        </w:rPr>
        <w:t>.</w:t>
      </w:r>
    </w:p>
    <w:p w14:paraId="5192FB2B" w14:textId="157A49DE" w:rsidR="00A3285B" w:rsidRPr="00AB2B3D" w:rsidRDefault="00AB2B3D" w:rsidP="00A328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t>61825_screenshot_2(1). 0:00 – 0:27.</w:t>
      </w:r>
    </w:p>
    <w:p w14:paraId="1F99A483" w14:textId="14549B71" w:rsidR="00CE10F2" w:rsidRPr="00B07A3B" w:rsidRDefault="00836119" w:rsidP="00333FA4">
      <w:pPr>
        <w:pStyle w:val="ListParagraph"/>
        <w:numPr>
          <w:ilvl w:val="0"/>
          <w:numId w:val="3"/>
        </w:numPr>
        <w:spacing w:before="360"/>
        <w:contextualSpacing w:val="0"/>
        <w:rPr>
          <w:rFonts w:asciiTheme="minorHAnsi" w:hAnsiTheme="minorHAnsi" w:cstheme="minorHAnsi"/>
          <w:b/>
          <w:bCs/>
        </w:rPr>
      </w:pPr>
      <w:r w:rsidRPr="00836119">
        <w:rPr>
          <w:rFonts w:asciiTheme="minorHAnsi" w:hAnsiTheme="minorHAnsi" w:cstheme="minorHAnsi"/>
          <w:b/>
          <w:bCs/>
        </w:rPr>
        <w:t xml:space="preserve">Assay </w:t>
      </w:r>
      <w:r>
        <w:rPr>
          <w:rFonts w:asciiTheme="minorHAnsi" w:hAnsiTheme="minorHAnsi" w:cstheme="minorHAnsi"/>
          <w:b/>
          <w:bCs/>
        </w:rPr>
        <w:t>D</w:t>
      </w:r>
      <w:r w:rsidRPr="00836119">
        <w:rPr>
          <w:rFonts w:asciiTheme="minorHAnsi" w:hAnsiTheme="minorHAnsi" w:cstheme="minorHAnsi"/>
          <w:b/>
          <w:bCs/>
        </w:rPr>
        <w:t>esign</w:t>
      </w:r>
    </w:p>
    <w:p w14:paraId="6448FFD8" w14:textId="317B1CA4" w:rsidR="00CE10F2" w:rsidRPr="00B07A3B" w:rsidRDefault="00CE6D97" w:rsidP="0BAA42A6">
      <w:pPr>
        <w:pStyle w:val="ListParagraph"/>
        <w:numPr>
          <w:ilvl w:val="1"/>
          <w:numId w:val="3"/>
        </w:numPr>
        <w:spacing w:before="120"/>
        <w:contextualSpacing w:val="0"/>
        <w:rPr>
          <w:rFonts w:asciiTheme="minorHAnsi" w:hAnsiTheme="minorHAnsi" w:cstheme="minorBidi"/>
        </w:rPr>
      </w:pPr>
      <w:r w:rsidRPr="0BAA42A6">
        <w:rPr>
          <w:rFonts w:asciiTheme="minorHAnsi" w:hAnsiTheme="minorHAnsi" w:cstheme="minorBidi"/>
        </w:rPr>
        <w:t>To align the sequences from each gene region separately, import the downloaded sequenc</w:t>
      </w:r>
      <w:r w:rsidRPr="00AE360D">
        <w:rPr>
          <w:rFonts w:asciiTheme="minorHAnsi" w:hAnsiTheme="minorHAnsi" w:cstheme="minorBidi"/>
        </w:rPr>
        <w:t xml:space="preserve">e files into </w:t>
      </w:r>
      <w:r w:rsidR="43C17FA5" w:rsidRPr="00AE360D">
        <w:rPr>
          <w:rFonts w:asciiTheme="minorHAnsi" w:hAnsiTheme="minorHAnsi" w:cstheme="minorBidi"/>
        </w:rPr>
        <w:t>a sequence alignment program, such as</w:t>
      </w:r>
      <w:r w:rsidRPr="00AE360D">
        <w:rPr>
          <w:rFonts w:asciiTheme="minorHAnsi" w:hAnsiTheme="minorHAnsi" w:cstheme="minorBidi"/>
        </w:rPr>
        <w:t xml:space="preserve"> </w:t>
      </w:r>
      <w:proofErr w:type="spellStart"/>
      <w:r w:rsidRPr="00AE360D">
        <w:rPr>
          <w:rFonts w:asciiTheme="minorHAnsi" w:hAnsiTheme="minorHAnsi" w:cstheme="minorBidi"/>
        </w:rPr>
        <w:t>Geneious</w:t>
      </w:r>
      <w:proofErr w:type="spellEnd"/>
      <w:r w:rsidRPr="00AE360D">
        <w:rPr>
          <w:rFonts w:asciiTheme="minorHAnsi" w:hAnsiTheme="minorHAnsi" w:cstheme="minorBidi"/>
        </w:rPr>
        <w:t xml:space="preserve"> Prime software </w:t>
      </w:r>
      <w:r w:rsidRPr="00AE360D">
        <w:rPr>
          <w:rFonts w:asciiTheme="minorHAnsi" w:hAnsiTheme="minorHAnsi" w:cstheme="minorBidi"/>
          <w:b/>
          <w:bCs/>
        </w:rPr>
        <w:t>[1-TXT]</w:t>
      </w:r>
      <w:r w:rsidRPr="00AE360D">
        <w:rPr>
          <w:rFonts w:asciiTheme="minorHAnsi" w:hAnsiTheme="minorHAnsi" w:cstheme="minorBidi"/>
        </w:rPr>
        <w:t>.</w:t>
      </w:r>
    </w:p>
    <w:p w14:paraId="5F8BDB88" w14:textId="3137F73C" w:rsidR="000B2085" w:rsidRPr="00B07A3B" w:rsidRDefault="00CE6D9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w:t>
      </w:r>
      <w:r w:rsidRPr="00CE6D97">
        <w:t xml:space="preserve"> </w:t>
      </w:r>
      <w:r>
        <w:t xml:space="preserve">61825_screenshot_3. 0:02 – 0:39. </w:t>
      </w:r>
      <w:r>
        <w:rPr>
          <w:b/>
          <w:bCs/>
        </w:rPr>
        <w:t xml:space="preserve">TEXT: </w:t>
      </w:r>
      <w:hyperlink r:id="rId15" w:tgtFrame="_blank" w:history="1">
        <w:r w:rsidRPr="00CE6D97">
          <w:rPr>
            <w:rStyle w:val="Hyperlink"/>
            <w:b/>
            <w:bCs/>
          </w:rPr>
          <w:t>https://www.geneious.com</w:t>
        </w:r>
      </w:hyperlink>
    </w:p>
    <w:p w14:paraId="1371D6FC" w14:textId="62C9FAE2" w:rsidR="00CE10F2" w:rsidRPr="00B07A3B" w:rsidRDefault="00CE6D97" w:rsidP="00333FA4">
      <w:pPr>
        <w:pStyle w:val="ListParagraph"/>
        <w:numPr>
          <w:ilvl w:val="1"/>
          <w:numId w:val="3"/>
        </w:numPr>
        <w:spacing w:before="120"/>
        <w:contextualSpacing w:val="0"/>
        <w:rPr>
          <w:rFonts w:asciiTheme="minorHAnsi" w:hAnsiTheme="minorHAnsi" w:cstheme="minorHAnsi"/>
        </w:rPr>
      </w:pPr>
      <w:r w:rsidRPr="00CE6D97">
        <w:rPr>
          <w:rFonts w:asciiTheme="minorHAnsi" w:hAnsiTheme="minorHAnsi" w:cstheme="minorHAnsi"/>
        </w:rPr>
        <w:t>Create separate folders for each gene region</w:t>
      </w:r>
      <w:r>
        <w:rPr>
          <w:rFonts w:asciiTheme="minorHAnsi" w:hAnsiTheme="minorHAnsi" w:cstheme="minorHAnsi"/>
        </w:rPr>
        <w:t xml:space="preserve"> </w:t>
      </w:r>
      <w:r>
        <w:rPr>
          <w:rFonts w:asciiTheme="minorHAnsi" w:hAnsiTheme="minorHAnsi" w:cstheme="minorHAnsi"/>
          <w:b/>
          <w:bCs/>
        </w:rPr>
        <w:t>[1]</w:t>
      </w:r>
      <w:r w:rsidRPr="00CE6D97">
        <w:rPr>
          <w:rFonts w:asciiTheme="minorHAnsi" w:hAnsiTheme="minorHAnsi" w:cstheme="minorHAnsi"/>
        </w:rPr>
        <w:t xml:space="preserve">. </w:t>
      </w:r>
      <w:r w:rsidR="007F77A4">
        <w:rPr>
          <w:rFonts w:asciiTheme="minorHAnsi" w:hAnsiTheme="minorHAnsi" w:cstheme="minorHAnsi"/>
        </w:rPr>
        <w:t xml:space="preserve">Then, </w:t>
      </w:r>
      <w:r w:rsidR="007F77A4" w:rsidRPr="00CE6D97">
        <w:rPr>
          <w:rFonts w:asciiTheme="minorHAnsi" w:hAnsiTheme="minorHAnsi" w:cstheme="minorHAnsi"/>
        </w:rPr>
        <w:t xml:space="preserve">select all the sequences </w:t>
      </w:r>
      <w:r w:rsidR="007F77A4">
        <w:rPr>
          <w:rFonts w:asciiTheme="minorHAnsi" w:hAnsiTheme="minorHAnsi" w:cstheme="minorHAnsi"/>
        </w:rPr>
        <w:t>w</w:t>
      </w:r>
      <w:r w:rsidRPr="00CE6D97">
        <w:rPr>
          <w:rFonts w:asciiTheme="minorHAnsi" w:hAnsiTheme="minorHAnsi" w:cstheme="minorHAnsi"/>
        </w:rPr>
        <w:t xml:space="preserve">ithin a folder that contains sequences from one gene region. Use the </w:t>
      </w:r>
      <w:r w:rsidRPr="00CE6D97">
        <w:rPr>
          <w:rFonts w:asciiTheme="minorHAnsi" w:hAnsiTheme="minorHAnsi" w:cstheme="minorHAnsi"/>
          <w:b/>
          <w:bCs/>
        </w:rPr>
        <w:t>Multiple alignment</w:t>
      </w:r>
      <w:r w:rsidRPr="00CE6D97">
        <w:rPr>
          <w:rFonts w:asciiTheme="minorHAnsi" w:hAnsiTheme="minorHAnsi" w:cstheme="minorHAnsi"/>
        </w:rPr>
        <w:t xml:space="preserve"> tool to create a nucleotide alignment</w:t>
      </w:r>
      <w:r w:rsidR="007F77A4">
        <w:rPr>
          <w:rFonts w:asciiTheme="minorHAnsi" w:hAnsiTheme="minorHAnsi" w:cstheme="minorHAnsi"/>
        </w:rPr>
        <w:t xml:space="preserve"> such as </w:t>
      </w:r>
      <w:proofErr w:type="spellStart"/>
      <w:r w:rsidR="007F77A4" w:rsidRPr="00CE6D97">
        <w:rPr>
          <w:rFonts w:asciiTheme="minorHAnsi" w:hAnsiTheme="minorHAnsi" w:cstheme="minorHAnsi"/>
          <w:b/>
          <w:bCs/>
        </w:rPr>
        <w:t>Geneious</w:t>
      </w:r>
      <w:proofErr w:type="spellEnd"/>
      <w:r w:rsidR="007F77A4" w:rsidRPr="00CE6D97">
        <w:rPr>
          <w:rFonts w:asciiTheme="minorHAnsi" w:hAnsiTheme="minorHAnsi" w:cstheme="minorHAnsi"/>
        </w:rPr>
        <w:t xml:space="preserve"> or </w:t>
      </w:r>
      <w:r w:rsidR="007F77A4" w:rsidRPr="00CE6D97">
        <w:rPr>
          <w:rFonts w:asciiTheme="minorHAnsi" w:hAnsiTheme="minorHAnsi" w:cstheme="minorHAnsi"/>
          <w:b/>
          <w:bCs/>
        </w:rPr>
        <w:t>MUSCLE</w:t>
      </w:r>
      <w:r w:rsidRPr="00CE6D97">
        <w:rPr>
          <w:rFonts w:asciiTheme="minorHAnsi" w:hAnsiTheme="minorHAnsi" w:cstheme="minorHAnsi"/>
        </w:rPr>
        <w:t xml:space="preserve"> of the selected sequences</w:t>
      </w:r>
      <w:r w:rsidR="007F77A4">
        <w:rPr>
          <w:rFonts w:asciiTheme="minorHAnsi" w:hAnsiTheme="minorHAnsi" w:cstheme="minorHAnsi"/>
        </w:rPr>
        <w:t xml:space="preserve"> </w:t>
      </w:r>
      <w:r w:rsidR="007F77A4">
        <w:rPr>
          <w:rFonts w:asciiTheme="minorHAnsi" w:hAnsiTheme="minorHAnsi" w:cstheme="minorHAnsi"/>
          <w:b/>
          <w:bCs/>
        </w:rPr>
        <w:t>[2]</w:t>
      </w:r>
      <w:r w:rsidRPr="00CE6D97">
        <w:rPr>
          <w:rFonts w:asciiTheme="minorHAnsi" w:hAnsiTheme="minorHAnsi" w:cstheme="minorHAnsi"/>
        </w:rPr>
        <w:t xml:space="preserve">. </w:t>
      </w:r>
    </w:p>
    <w:p w14:paraId="11514E94" w14:textId="21F8BDA3" w:rsidR="00875BE8" w:rsidRPr="007F77A4" w:rsidRDefault="007F77A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t>61825_screenshot_4</w:t>
      </w:r>
      <w:r w:rsidR="00251077">
        <w:t>(1)</w:t>
      </w:r>
      <w:r>
        <w:t xml:space="preserve">. 0:00 – 0:31. </w:t>
      </w:r>
    </w:p>
    <w:p w14:paraId="02B1C418" w14:textId="6B3B13EB" w:rsidR="007F77A4" w:rsidRPr="00B07A3B" w:rsidRDefault="007F77A4" w:rsidP="00333FA4">
      <w:pPr>
        <w:pStyle w:val="ListParagraph"/>
        <w:numPr>
          <w:ilvl w:val="2"/>
          <w:numId w:val="3"/>
        </w:numPr>
        <w:spacing w:before="120"/>
        <w:contextualSpacing w:val="0"/>
        <w:rPr>
          <w:rFonts w:asciiTheme="minorHAnsi" w:hAnsiTheme="minorHAnsi" w:cstheme="minorHAnsi"/>
        </w:rPr>
      </w:pPr>
      <w:r>
        <w:t xml:space="preserve">SCREEN: 61825_screenshot_5. </w:t>
      </w:r>
      <w:r w:rsidR="00251077">
        <w:t xml:space="preserve">0:02 – 0:52. </w:t>
      </w:r>
      <w:r w:rsidR="00251077" w:rsidRPr="00BC2BDA">
        <w:rPr>
          <w:rFonts w:asciiTheme="minorHAnsi" w:hAnsiTheme="minorHAnsi" w:cstheme="minorHAnsi"/>
          <w:i/>
          <w:iCs/>
          <w:color w:val="0432FF"/>
          <w:szCs w:val="24"/>
        </w:rPr>
        <w:t>Video Editor: Speed up the alignment running.</w:t>
      </w:r>
      <w:r w:rsidR="00251077">
        <w:t xml:space="preserve"> </w:t>
      </w:r>
    </w:p>
    <w:p w14:paraId="77402CC0" w14:textId="0C7875FD" w:rsidR="00450B27" w:rsidRPr="00B07A3B" w:rsidRDefault="00251077" w:rsidP="00333FA4">
      <w:pPr>
        <w:pStyle w:val="ListParagraph"/>
        <w:numPr>
          <w:ilvl w:val="1"/>
          <w:numId w:val="3"/>
        </w:numPr>
        <w:spacing w:before="120"/>
        <w:contextualSpacing w:val="0"/>
        <w:rPr>
          <w:rFonts w:asciiTheme="minorHAnsi" w:hAnsiTheme="minorHAnsi" w:cstheme="minorHAnsi"/>
        </w:rPr>
      </w:pPr>
      <w:r w:rsidRPr="00251077">
        <w:rPr>
          <w:rFonts w:asciiTheme="minorHAnsi" w:hAnsiTheme="minorHAnsi" w:cstheme="minorHAnsi"/>
        </w:rPr>
        <w:t>Choose promising regions for assay design through the visualization of aligned sequence data</w:t>
      </w:r>
      <w:r w:rsidR="008E0E37">
        <w:rPr>
          <w:rFonts w:asciiTheme="minorHAnsi" w:hAnsiTheme="minorHAnsi" w:cstheme="minorHAnsi"/>
        </w:rPr>
        <w:t xml:space="preserve"> </w:t>
      </w:r>
      <w:r w:rsidR="008E0E37">
        <w:rPr>
          <w:rFonts w:asciiTheme="minorHAnsi" w:hAnsiTheme="minorHAnsi" w:cstheme="minorHAnsi"/>
          <w:b/>
          <w:bCs/>
        </w:rPr>
        <w:t>[1]</w:t>
      </w:r>
      <w:r w:rsidRPr="00251077">
        <w:rPr>
          <w:rFonts w:asciiTheme="minorHAnsi" w:hAnsiTheme="minorHAnsi" w:cstheme="minorHAnsi"/>
        </w:rPr>
        <w:t xml:space="preserve">. </w:t>
      </w:r>
      <w:r>
        <w:rPr>
          <w:rFonts w:asciiTheme="minorHAnsi" w:hAnsiTheme="minorHAnsi" w:cstheme="minorHAnsi"/>
        </w:rPr>
        <w:t>Select a</w:t>
      </w:r>
      <w:r w:rsidRPr="00251077">
        <w:rPr>
          <w:rFonts w:asciiTheme="minorHAnsi" w:hAnsiTheme="minorHAnsi" w:cstheme="minorHAnsi"/>
        </w:rPr>
        <w:t xml:space="preserve"> region that has a lot of sequence data available for the species of interest, is highly divergent among species, and shows low within-species variation </w:t>
      </w:r>
      <w:r>
        <w:rPr>
          <w:rFonts w:asciiTheme="minorHAnsi" w:hAnsiTheme="minorHAnsi" w:cstheme="minorHAnsi"/>
          <w:b/>
          <w:bCs/>
        </w:rPr>
        <w:t>[</w:t>
      </w:r>
      <w:r w:rsidR="008E0E37">
        <w:rPr>
          <w:rFonts w:asciiTheme="minorHAnsi" w:hAnsiTheme="minorHAnsi" w:cstheme="minorHAnsi"/>
          <w:b/>
          <w:bCs/>
        </w:rPr>
        <w:t>2</w:t>
      </w:r>
      <w:r>
        <w:rPr>
          <w:rFonts w:asciiTheme="minorHAnsi" w:hAnsiTheme="minorHAnsi" w:cstheme="minorHAnsi"/>
          <w:b/>
          <w:bCs/>
        </w:rPr>
        <w:t>]</w:t>
      </w:r>
      <w:r w:rsidRPr="00251077">
        <w:rPr>
          <w:rFonts w:asciiTheme="minorHAnsi" w:hAnsiTheme="minorHAnsi" w:cstheme="minorHAnsi"/>
        </w:rPr>
        <w:t xml:space="preserve">. </w:t>
      </w:r>
    </w:p>
    <w:p w14:paraId="7401A94C" w14:textId="45E10B52" w:rsidR="00875BE8" w:rsidRPr="008E0E37" w:rsidRDefault="0025107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t>61825_screenshot_6.</w:t>
      </w:r>
      <w:r w:rsidR="008E0E37">
        <w:t xml:space="preserve"> 0:02 – 0:06.</w:t>
      </w:r>
    </w:p>
    <w:p w14:paraId="4227FDF5" w14:textId="65D37176" w:rsidR="008E0E37" w:rsidRPr="008E0E37" w:rsidRDefault="008E0E3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t>61825_screenshot_6. 0:45 – 1:00.</w:t>
      </w:r>
    </w:p>
    <w:p w14:paraId="7BB4A4C3" w14:textId="5CB6C02C" w:rsidR="008E0E37" w:rsidRDefault="008E0E37" w:rsidP="008E0E3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Next, design </w:t>
      </w:r>
      <w:r w:rsidR="00BC2BDA">
        <w:rPr>
          <w:rFonts w:asciiTheme="minorHAnsi" w:hAnsiTheme="minorHAnsi" w:cstheme="minorHAnsi"/>
        </w:rPr>
        <w:t xml:space="preserve">the </w:t>
      </w:r>
      <w:r>
        <w:rPr>
          <w:rFonts w:asciiTheme="minorHAnsi" w:hAnsiTheme="minorHAnsi" w:cstheme="minorHAnsi"/>
        </w:rPr>
        <w:t xml:space="preserve">assay primers and probe. </w:t>
      </w:r>
      <w:r w:rsidRPr="008E0E37">
        <w:rPr>
          <w:rFonts w:asciiTheme="minorHAnsi" w:hAnsiTheme="minorHAnsi" w:cstheme="minorHAnsi"/>
        </w:rPr>
        <w:t>Use qPCR assay design software to design 5 sets of qPCR assays.</w:t>
      </w:r>
      <w:r>
        <w:rPr>
          <w:rFonts w:asciiTheme="minorHAnsi" w:hAnsiTheme="minorHAnsi" w:cstheme="minorHAnsi"/>
        </w:rPr>
        <w:t xml:space="preserve"> </w:t>
      </w:r>
      <w:r w:rsidRPr="008E0E37">
        <w:rPr>
          <w:rFonts w:asciiTheme="minorHAnsi" w:hAnsiTheme="minorHAnsi" w:cstheme="minorHAnsi"/>
        </w:rPr>
        <w:t xml:space="preserve">Paste the </w:t>
      </w:r>
      <w:r>
        <w:rPr>
          <w:rFonts w:asciiTheme="minorHAnsi" w:hAnsiTheme="minorHAnsi" w:cstheme="minorHAnsi"/>
        </w:rPr>
        <w:t xml:space="preserve">selected </w:t>
      </w:r>
      <w:r w:rsidRPr="008E0E37">
        <w:rPr>
          <w:rFonts w:asciiTheme="minorHAnsi" w:hAnsiTheme="minorHAnsi" w:cstheme="minorHAnsi"/>
        </w:rPr>
        <w:t>sequence into the Sequence entry box. If the alignment created spaces, delete those from the sequence</w:t>
      </w:r>
      <w:r>
        <w:rPr>
          <w:rFonts w:asciiTheme="minorHAnsi" w:hAnsiTheme="minorHAnsi" w:cstheme="minorHAnsi"/>
        </w:rPr>
        <w:t xml:space="preserve"> </w:t>
      </w:r>
      <w:r>
        <w:rPr>
          <w:rFonts w:asciiTheme="minorHAnsi" w:hAnsiTheme="minorHAnsi" w:cstheme="minorHAnsi"/>
          <w:b/>
          <w:bCs/>
        </w:rPr>
        <w:t>[1</w:t>
      </w:r>
      <w:r w:rsidR="00412AD1">
        <w:rPr>
          <w:rFonts w:asciiTheme="minorHAnsi" w:hAnsiTheme="minorHAnsi" w:cstheme="minorHAnsi"/>
          <w:b/>
          <w:bCs/>
        </w:rPr>
        <w:t>-TXT</w:t>
      </w:r>
      <w:r>
        <w:rPr>
          <w:rFonts w:asciiTheme="minorHAnsi" w:hAnsiTheme="minorHAnsi" w:cstheme="minorHAnsi"/>
          <w:b/>
          <w:bCs/>
        </w:rPr>
        <w:t>]</w:t>
      </w:r>
      <w:r w:rsidRPr="008E0E37">
        <w:rPr>
          <w:rFonts w:asciiTheme="minorHAnsi" w:hAnsiTheme="minorHAnsi" w:cstheme="minorHAnsi"/>
        </w:rPr>
        <w:t>.</w:t>
      </w:r>
    </w:p>
    <w:p w14:paraId="2C2CCE25" w14:textId="06B2E583" w:rsidR="008E0E37" w:rsidRPr="008E0E37" w:rsidRDefault="008E0E37" w:rsidP="008E0E3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t xml:space="preserve">61825_screenshot_7. 0:02 – 1:01. </w:t>
      </w:r>
      <w:r>
        <w:rPr>
          <w:b/>
          <w:bCs/>
        </w:rPr>
        <w:t xml:space="preserve">TEXT: </w:t>
      </w:r>
      <w:r w:rsidRPr="008E0E37">
        <w:rPr>
          <w:b/>
          <w:bCs/>
        </w:rPr>
        <w:t xml:space="preserve">IDT’s </w:t>
      </w:r>
      <w:proofErr w:type="spellStart"/>
      <w:r w:rsidRPr="008E0E37">
        <w:rPr>
          <w:b/>
          <w:bCs/>
        </w:rPr>
        <w:t>PrimerQuest</w:t>
      </w:r>
      <w:proofErr w:type="spellEnd"/>
      <w:r w:rsidRPr="008E0E37">
        <w:rPr>
          <w:b/>
          <w:bCs/>
        </w:rPr>
        <w:t xml:space="preserve"> Tool</w:t>
      </w:r>
      <w:r w:rsidR="00BC2BDA">
        <w:rPr>
          <w:b/>
          <w:bCs/>
        </w:rPr>
        <w:t xml:space="preserve">: </w:t>
      </w:r>
      <w:hyperlink r:id="rId16" w:history="1">
        <w:r w:rsidR="00BC2BDA" w:rsidRPr="003754E2">
          <w:rPr>
            <w:rStyle w:val="Hyperlink"/>
            <w:b/>
            <w:bCs/>
          </w:rPr>
          <w:t>https://www.idtdna.com/</w:t>
        </w:r>
      </w:hyperlink>
    </w:p>
    <w:p w14:paraId="5374159F" w14:textId="2FFF83DF" w:rsidR="008E0E37" w:rsidRDefault="008E0E37" w:rsidP="008E0E37">
      <w:pPr>
        <w:pStyle w:val="ListParagraph"/>
        <w:numPr>
          <w:ilvl w:val="1"/>
          <w:numId w:val="3"/>
        </w:numPr>
        <w:spacing w:before="120"/>
        <w:contextualSpacing w:val="0"/>
        <w:rPr>
          <w:rFonts w:asciiTheme="minorHAnsi" w:hAnsiTheme="minorHAnsi" w:cstheme="minorHAnsi"/>
        </w:rPr>
      </w:pPr>
      <w:r w:rsidRPr="008E0E37">
        <w:rPr>
          <w:rFonts w:asciiTheme="minorHAnsi" w:hAnsiTheme="minorHAnsi" w:cstheme="minorHAnsi"/>
        </w:rPr>
        <w:t xml:space="preserve">Select </w:t>
      </w:r>
      <w:r w:rsidRPr="008E0E37">
        <w:rPr>
          <w:rFonts w:asciiTheme="minorHAnsi" w:hAnsiTheme="minorHAnsi" w:cstheme="minorHAnsi"/>
          <w:b/>
          <w:bCs/>
        </w:rPr>
        <w:t>qPCR 2 Primers + Probe</w:t>
      </w:r>
      <w:r w:rsidRPr="008E0E37">
        <w:rPr>
          <w:rFonts w:asciiTheme="minorHAnsi" w:hAnsiTheme="minorHAnsi" w:cstheme="minorHAnsi"/>
        </w:rPr>
        <w:t xml:space="preserve"> in the </w:t>
      </w:r>
      <w:r w:rsidRPr="008E0E37">
        <w:rPr>
          <w:rFonts w:asciiTheme="minorHAnsi" w:hAnsiTheme="minorHAnsi" w:cstheme="minorHAnsi"/>
          <w:b/>
          <w:bCs/>
        </w:rPr>
        <w:t>Choose Your Design</w:t>
      </w:r>
      <w:r w:rsidRPr="008E0E37">
        <w:rPr>
          <w:rFonts w:asciiTheme="minorHAnsi" w:hAnsiTheme="minorHAnsi" w:cstheme="minorHAnsi"/>
        </w:rPr>
        <w:t xml:space="preserve"> option, then download the recommended assays</w:t>
      </w:r>
      <w:r>
        <w:rPr>
          <w:rFonts w:asciiTheme="minorHAnsi" w:hAnsiTheme="minorHAnsi" w:cstheme="minorHAnsi"/>
        </w:rPr>
        <w:t xml:space="preserve"> </w:t>
      </w:r>
      <w:r>
        <w:rPr>
          <w:rFonts w:asciiTheme="minorHAnsi" w:hAnsiTheme="minorHAnsi" w:cstheme="minorHAnsi"/>
          <w:b/>
          <w:bCs/>
        </w:rPr>
        <w:t>[1]</w:t>
      </w:r>
      <w:r w:rsidRPr="008E0E37">
        <w:rPr>
          <w:rFonts w:asciiTheme="minorHAnsi" w:hAnsiTheme="minorHAnsi" w:cstheme="minorHAnsi"/>
        </w:rPr>
        <w:t>.</w:t>
      </w:r>
    </w:p>
    <w:p w14:paraId="7872CC1D" w14:textId="0C306859" w:rsidR="008E0E37" w:rsidRPr="008E0E37" w:rsidRDefault="008E0E37" w:rsidP="008E0E3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t xml:space="preserve">61825_screenshot_7. </w:t>
      </w:r>
      <w:r w:rsidR="001A0FD4">
        <w:t>1</w:t>
      </w:r>
      <w:r>
        <w:t>:02 – 1:0</w:t>
      </w:r>
      <w:r w:rsidR="001A0FD4">
        <w:t>6</w:t>
      </w:r>
      <w:r>
        <w:t>.</w:t>
      </w:r>
    </w:p>
    <w:p w14:paraId="558E497B" w14:textId="2AEA8107" w:rsidR="008E0E37" w:rsidRDefault="008E0E37" w:rsidP="008E0E37">
      <w:pPr>
        <w:pStyle w:val="ListParagraph"/>
        <w:numPr>
          <w:ilvl w:val="1"/>
          <w:numId w:val="3"/>
        </w:numPr>
        <w:spacing w:before="120"/>
        <w:contextualSpacing w:val="0"/>
        <w:rPr>
          <w:rFonts w:asciiTheme="minorHAnsi" w:hAnsiTheme="minorHAnsi" w:cstheme="minorHAnsi"/>
        </w:rPr>
      </w:pPr>
      <w:r w:rsidRPr="008E0E37">
        <w:rPr>
          <w:rFonts w:asciiTheme="minorHAnsi" w:hAnsiTheme="minorHAnsi" w:cstheme="minorHAnsi"/>
        </w:rPr>
        <w:t xml:space="preserve">Copy the sequences from the forward primer of the first assay, and search for this primer sequence in the </w:t>
      </w:r>
      <w:r w:rsidR="001A0FD4">
        <w:rPr>
          <w:rFonts w:asciiTheme="minorHAnsi" w:hAnsiTheme="minorHAnsi" w:cstheme="minorHAnsi"/>
        </w:rPr>
        <w:t xml:space="preserve">previously created </w:t>
      </w:r>
      <w:r w:rsidRPr="008E0E37">
        <w:rPr>
          <w:rFonts w:asciiTheme="minorHAnsi" w:hAnsiTheme="minorHAnsi" w:cstheme="minorHAnsi"/>
        </w:rPr>
        <w:t xml:space="preserve">alignment. If using </w:t>
      </w:r>
      <w:proofErr w:type="spellStart"/>
      <w:r w:rsidRPr="008E0E37">
        <w:rPr>
          <w:rFonts w:asciiTheme="minorHAnsi" w:hAnsiTheme="minorHAnsi" w:cstheme="minorHAnsi"/>
        </w:rPr>
        <w:t>Geneious</w:t>
      </w:r>
      <w:proofErr w:type="spellEnd"/>
      <w:r w:rsidRPr="008E0E37">
        <w:rPr>
          <w:rFonts w:asciiTheme="minorHAnsi" w:hAnsiTheme="minorHAnsi" w:cstheme="minorHAnsi"/>
        </w:rPr>
        <w:t xml:space="preserve"> Prime, use the </w:t>
      </w:r>
      <w:r w:rsidRPr="008E0E37">
        <w:rPr>
          <w:rFonts w:asciiTheme="minorHAnsi" w:hAnsiTheme="minorHAnsi" w:cstheme="minorHAnsi"/>
          <w:b/>
          <w:bCs/>
        </w:rPr>
        <w:t>Annotate and Predict</w:t>
      </w:r>
      <w:r w:rsidRPr="008E0E37">
        <w:rPr>
          <w:rFonts w:asciiTheme="minorHAnsi" w:hAnsiTheme="minorHAnsi" w:cstheme="minorHAnsi"/>
        </w:rPr>
        <w:t xml:space="preserve"> tool to add the primer region to the alignment. Do this for all the primer and probe combinations</w:t>
      </w:r>
      <w:r w:rsidR="001A0FD4">
        <w:rPr>
          <w:rFonts w:asciiTheme="minorHAnsi" w:hAnsiTheme="minorHAnsi" w:cstheme="minorHAnsi"/>
        </w:rPr>
        <w:t xml:space="preserve"> </w:t>
      </w:r>
      <w:r w:rsidR="001A0FD4">
        <w:rPr>
          <w:rFonts w:asciiTheme="minorHAnsi" w:hAnsiTheme="minorHAnsi" w:cstheme="minorHAnsi"/>
          <w:b/>
          <w:bCs/>
        </w:rPr>
        <w:t>[1]</w:t>
      </w:r>
      <w:r w:rsidR="001A0FD4">
        <w:rPr>
          <w:rFonts w:asciiTheme="minorHAnsi" w:hAnsiTheme="minorHAnsi" w:cstheme="minorHAnsi"/>
        </w:rPr>
        <w:t>.</w:t>
      </w:r>
    </w:p>
    <w:p w14:paraId="0164B3BA" w14:textId="63A8F9BC" w:rsidR="001A0FD4" w:rsidRPr="001A0FD4" w:rsidRDefault="001A0FD4" w:rsidP="001A0F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t xml:space="preserve">61825_screenshot_8. 0:01 – </w:t>
      </w:r>
      <w:r w:rsidR="009E3F82">
        <w:t>0</w:t>
      </w:r>
      <w:r>
        <w:t>:3</w:t>
      </w:r>
      <w:r w:rsidR="009E3F82">
        <w:t>0</w:t>
      </w:r>
      <w:r>
        <w:t>.</w:t>
      </w:r>
    </w:p>
    <w:p w14:paraId="28DA4950" w14:textId="376D7F6C" w:rsidR="001A0FD4" w:rsidRDefault="001A0FD4" w:rsidP="001A0FD4">
      <w:pPr>
        <w:pStyle w:val="ListParagraph"/>
        <w:numPr>
          <w:ilvl w:val="1"/>
          <w:numId w:val="3"/>
        </w:numPr>
        <w:spacing w:before="120"/>
        <w:contextualSpacing w:val="0"/>
        <w:rPr>
          <w:rFonts w:asciiTheme="minorHAnsi" w:hAnsiTheme="minorHAnsi" w:cstheme="minorHAnsi"/>
        </w:rPr>
      </w:pPr>
      <w:r w:rsidRPr="001A0FD4">
        <w:rPr>
          <w:rFonts w:asciiTheme="minorHAnsi" w:hAnsiTheme="minorHAnsi" w:cstheme="minorHAnsi"/>
        </w:rPr>
        <w:t>Inspect these regions of the alignment for variation within the target species as well as within the co-occurring species</w:t>
      </w:r>
      <w:r>
        <w:rPr>
          <w:rFonts w:asciiTheme="minorHAnsi" w:hAnsiTheme="minorHAnsi" w:cstheme="minorHAnsi"/>
        </w:rPr>
        <w:t xml:space="preserve"> </w:t>
      </w:r>
      <w:r>
        <w:rPr>
          <w:rFonts w:asciiTheme="minorHAnsi" w:hAnsiTheme="minorHAnsi" w:cstheme="minorHAnsi"/>
          <w:b/>
          <w:bCs/>
        </w:rPr>
        <w:t>[1]</w:t>
      </w:r>
      <w:r w:rsidRPr="001A0FD4">
        <w:rPr>
          <w:rFonts w:asciiTheme="minorHAnsi" w:hAnsiTheme="minorHAnsi" w:cstheme="minorHAnsi"/>
        </w:rPr>
        <w:t>.</w:t>
      </w:r>
    </w:p>
    <w:p w14:paraId="7EBE1178" w14:textId="68A228E9" w:rsidR="001A0FD4" w:rsidRDefault="001A0FD4" w:rsidP="001A0F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t>61825_screenshot_8. 1:37 – 1:41.</w:t>
      </w:r>
    </w:p>
    <w:p w14:paraId="4B3DB04C" w14:textId="77777777" w:rsidR="00A3285B" w:rsidRPr="00A3285B" w:rsidRDefault="00A3285B" w:rsidP="00A3285B">
      <w:pPr>
        <w:spacing w:before="120"/>
        <w:rPr>
          <w:rFonts w:asciiTheme="minorHAnsi" w:hAnsiTheme="minorHAnsi" w:cstheme="minorHAnsi"/>
        </w:rPr>
      </w:pPr>
    </w:p>
    <w:p w14:paraId="6C85BCF2" w14:textId="58E77957" w:rsidR="00836119" w:rsidRDefault="00836119" w:rsidP="00836119">
      <w:pPr>
        <w:pStyle w:val="ListParagraph"/>
        <w:numPr>
          <w:ilvl w:val="0"/>
          <w:numId w:val="3"/>
        </w:numPr>
        <w:spacing w:before="120"/>
        <w:contextualSpacing w:val="0"/>
        <w:rPr>
          <w:rFonts w:asciiTheme="minorHAnsi" w:hAnsiTheme="minorHAnsi" w:cstheme="minorHAnsi"/>
        </w:rPr>
      </w:pPr>
      <w:r w:rsidRPr="00836119">
        <w:rPr>
          <w:rFonts w:asciiTheme="minorHAnsi" w:hAnsiTheme="minorHAnsi" w:cstheme="minorHAnsi"/>
          <w:b/>
          <w:bCs/>
        </w:rPr>
        <w:t xml:space="preserve">Assay </w:t>
      </w:r>
      <w:r>
        <w:rPr>
          <w:rFonts w:asciiTheme="minorHAnsi" w:hAnsiTheme="minorHAnsi" w:cstheme="minorHAnsi"/>
          <w:b/>
          <w:bCs/>
        </w:rPr>
        <w:t>S</w:t>
      </w:r>
      <w:r w:rsidRPr="00836119">
        <w:rPr>
          <w:rFonts w:asciiTheme="minorHAnsi" w:hAnsiTheme="minorHAnsi" w:cstheme="minorHAnsi"/>
          <w:b/>
          <w:bCs/>
        </w:rPr>
        <w:t xml:space="preserve">creening and </w:t>
      </w:r>
      <w:r>
        <w:rPr>
          <w:rFonts w:asciiTheme="minorHAnsi" w:hAnsiTheme="minorHAnsi" w:cstheme="minorHAnsi"/>
          <w:b/>
          <w:bCs/>
        </w:rPr>
        <w:t>O</w:t>
      </w:r>
      <w:r w:rsidRPr="00836119">
        <w:rPr>
          <w:rFonts w:asciiTheme="minorHAnsi" w:hAnsiTheme="minorHAnsi" w:cstheme="minorHAnsi"/>
          <w:b/>
          <w:bCs/>
        </w:rPr>
        <w:t>ptimization</w:t>
      </w:r>
    </w:p>
    <w:p w14:paraId="4326EBC7" w14:textId="7CE022DB" w:rsidR="00836119" w:rsidRDefault="009E3F82" w:rsidP="0BAA42A6">
      <w:pPr>
        <w:pStyle w:val="ListParagraph"/>
        <w:numPr>
          <w:ilvl w:val="1"/>
          <w:numId w:val="3"/>
        </w:numPr>
        <w:spacing w:before="120"/>
        <w:contextualSpacing w:val="0"/>
        <w:rPr>
          <w:rFonts w:asciiTheme="minorHAnsi" w:hAnsiTheme="minorHAnsi" w:cstheme="minorBidi"/>
        </w:rPr>
      </w:pPr>
      <w:r w:rsidRPr="0BAA42A6">
        <w:rPr>
          <w:rFonts w:asciiTheme="minorHAnsi" w:hAnsiTheme="minorHAnsi" w:cstheme="minorBidi"/>
        </w:rPr>
        <w:t xml:space="preserve">Test primers </w:t>
      </w:r>
      <w:r w:rsidR="00522DF1" w:rsidRPr="0BAA42A6">
        <w:rPr>
          <w:rFonts w:asciiTheme="minorHAnsi" w:hAnsiTheme="minorHAnsi" w:cstheme="minorBidi"/>
        </w:rPr>
        <w:t xml:space="preserve">in silico </w:t>
      </w:r>
      <w:r w:rsidRPr="0BAA42A6">
        <w:rPr>
          <w:rFonts w:asciiTheme="minorHAnsi" w:hAnsiTheme="minorHAnsi" w:cstheme="minorBidi"/>
        </w:rPr>
        <w:t xml:space="preserve">through NCBI’s Primer-Blast. Paste primers </w:t>
      </w:r>
      <w:r w:rsidR="00BC2BDA" w:rsidRPr="0BAA42A6">
        <w:rPr>
          <w:rFonts w:asciiTheme="minorHAnsi" w:hAnsiTheme="minorHAnsi" w:cstheme="minorBidi"/>
        </w:rPr>
        <w:t>to</w:t>
      </w:r>
      <w:r w:rsidRPr="0BAA42A6">
        <w:rPr>
          <w:rFonts w:asciiTheme="minorHAnsi" w:hAnsiTheme="minorHAnsi" w:cstheme="minorBidi"/>
        </w:rPr>
        <w:t xml:space="preserve"> the </w:t>
      </w:r>
      <w:r w:rsidRPr="0BAA42A6">
        <w:rPr>
          <w:rFonts w:asciiTheme="minorHAnsi" w:hAnsiTheme="minorHAnsi" w:cstheme="minorBidi"/>
          <w:b/>
          <w:bCs/>
        </w:rPr>
        <w:t>Use my own primer</w:t>
      </w:r>
      <w:r w:rsidRPr="0BAA42A6">
        <w:rPr>
          <w:rFonts w:asciiTheme="minorHAnsi" w:hAnsiTheme="minorHAnsi" w:cstheme="minorBidi"/>
        </w:rPr>
        <w:t xml:space="preserve"> box under Primer parameters. In the Primer Pair Specificity Checking Parameters options, select </w:t>
      </w:r>
      <w:r w:rsidRPr="0BAA42A6">
        <w:rPr>
          <w:rFonts w:asciiTheme="minorHAnsi" w:hAnsiTheme="minorHAnsi" w:cstheme="minorBidi"/>
          <w:b/>
          <w:bCs/>
        </w:rPr>
        <w:t>nr</w:t>
      </w:r>
      <w:r w:rsidRPr="0BAA42A6">
        <w:rPr>
          <w:rFonts w:asciiTheme="minorHAnsi" w:hAnsiTheme="minorHAnsi" w:cstheme="minorBidi"/>
        </w:rPr>
        <w:t xml:space="preserve"> as the Database and </w:t>
      </w:r>
      <w:r w:rsidRPr="00AE360D">
        <w:rPr>
          <w:rFonts w:asciiTheme="minorHAnsi" w:hAnsiTheme="minorHAnsi" w:cstheme="minorBidi"/>
        </w:rPr>
        <w:t xml:space="preserve">type the </w:t>
      </w:r>
      <w:r w:rsidR="4FD7CACF" w:rsidRPr="00AE360D">
        <w:rPr>
          <w:rFonts w:asciiTheme="minorHAnsi" w:hAnsiTheme="minorHAnsi" w:cstheme="minorBidi"/>
        </w:rPr>
        <w:t xml:space="preserve">taxonomic </w:t>
      </w:r>
      <w:r w:rsidR="33D684F4" w:rsidRPr="00AE360D">
        <w:rPr>
          <w:rFonts w:asciiTheme="minorHAnsi" w:hAnsiTheme="minorHAnsi" w:cstheme="minorBidi"/>
        </w:rPr>
        <w:t>o</w:t>
      </w:r>
      <w:r w:rsidRPr="00AE360D">
        <w:rPr>
          <w:rFonts w:asciiTheme="minorHAnsi" w:hAnsiTheme="minorHAnsi" w:cstheme="minorBidi"/>
        </w:rPr>
        <w:t>rder</w:t>
      </w:r>
      <w:r w:rsidR="24805E68" w:rsidRPr="00AE360D">
        <w:rPr>
          <w:rFonts w:asciiTheme="minorHAnsi" w:hAnsiTheme="minorHAnsi" w:cstheme="minorBidi"/>
        </w:rPr>
        <w:t xml:space="preserve"> or family</w:t>
      </w:r>
      <w:r w:rsidRPr="0BAA42A6">
        <w:rPr>
          <w:rFonts w:asciiTheme="minorHAnsi" w:hAnsiTheme="minorHAnsi" w:cstheme="minorBidi"/>
        </w:rPr>
        <w:t xml:space="preserve"> of the organism of interest in the Organism box. </w:t>
      </w:r>
      <w:r w:rsidR="00342C85">
        <w:rPr>
          <w:rFonts w:asciiTheme="minorHAnsi" w:hAnsiTheme="minorHAnsi" w:cstheme="minorBidi"/>
        </w:rPr>
        <w:t>Ensure that the selected primers are not likely to amplify non-target species</w:t>
      </w:r>
      <w:r w:rsidR="00AE360D">
        <w:rPr>
          <w:rFonts w:asciiTheme="minorHAnsi" w:hAnsiTheme="minorHAnsi" w:cstheme="minorBidi"/>
        </w:rPr>
        <w:t xml:space="preserve"> </w:t>
      </w:r>
      <w:r w:rsidR="00AE360D" w:rsidRPr="0BAA42A6">
        <w:rPr>
          <w:rFonts w:asciiTheme="minorHAnsi" w:hAnsiTheme="minorHAnsi" w:cstheme="minorBidi"/>
          <w:b/>
          <w:bCs/>
        </w:rPr>
        <w:t>[1]</w:t>
      </w:r>
      <w:r w:rsidR="00342C85">
        <w:rPr>
          <w:rFonts w:asciiTheme="minorHAnsi" w:hAnsiTheme="minorHAnsi" w:cstheme="minorBidi"/>
        </w:rPr>
        <w:t>.</w:t>
      </w:r>
    </w:p>
    <w:p w14:paraId="4C108D74" w14:textId="6CDEE3B8" w:rsidR="00836119" w:rsidRPr="00CE437A" w:rsidRDefault="009E3F82" w:rsidP="0083611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t>61825_screenshot_</w:t>
      </w:r>
      <w:r>
        <w:t>9(1). 0:00 – 0:45, search results at 1:18 – 1:34.</w:t>
      </w:r>
    </w:p>
    <w:p w14:paraId="3DD2FFC8" w14:textId="745F4E01" w:rsidR="00CE437A" w:rsidRDefault="18F54F3E" w:rsidP="479ED9A0">
      <w:pPr>
        <w:pStyle w:val="ListParagraph"/>
        <w:numPr>
          <w:ilvl w:val="1"/>
          <w:numId w:val="3"/>
        </w:numPr>
        <w:spacing w:before="120"/>
        <w:contextualSpacing w:val="0"/>
        <w:rPr>
          <w:rFonts w:asciiTheme="minorHAnsi" w:hAnsiTheme="minorHAnsi" w:cstheme="minorBidi"/>
        </w:rPr>
      </w:pPr>
      <w:r w:rsidRPr="479ED9A0">
        <w:rPr>
          <w:rFonts w:asciiTheme="minorHAnsi" w:hAnsiTheme="minorHAnsi" w:cstheme="minorBidi"/>
        </w:rPr>
        <w:t xml:space="preserve">Test </w:t>
      </w:r>
      <w:r w:rsidR="1F5BE5A2" w:rsidRPr="479ED9A0">
        <w:rPr>
          <w:rFonts w:asciiTheme="minorHAnsi" w:hAnsiTheme="minorHAnsi" w:cstheme="minorBidi"/>
        </w:rPr>
        <w:t>assay</w:t>
      </w:r>
      <w:r w:rsidRPr="479ED9A0">
        <w:rPr>
          <w:rFonts w:asciiTheme="minorHAnsi" w:hAnsiTheme="minorHAnsi" w:cstheme="minorBidi"/>
        </w:rPr>
        <w:t xml:space="preserve"> efficiency in vitro</w:t>
      </w:r>
      <w:r w:rsidR="00342C85">
        <w:rPr>
          <w:rFonts w:asciiTheme="minorHAnsi" w:hAnsiTheme="minorHAnsi" w:cstheme="minorBidi"/>
        </w:rPr>
        <w:t xml:space="preserve"> by c</w:t>
      </w:r>
      <w:r w:rsidR="00CE437A" w:rsidRPr="479ED9A0">
        <w:rPr>
          <w:rFonts w:asciiTheme="minorHAnsi" w:hAnsiTheme="minorHAnsi" w:cstheme="minorBidi"/>
        </w:rPr>
        <w:t>reat</w:t>
      </w:r>
      <w:r w:rsidR="00342C85">
        <w:rPr>
          <w:rFonts w:asciiTheme="minorHAnsi" w:hAnsiTheme="minorHAnsi" w:cstheme="minorBidi"/>
        </w:rPr>
        <w:t>ing</w:t>
      </w:r>
      <w:r w:rsidR="00CE437A" w:rsidRPr="479ED9A0">
        <w:rPr>
          <w:rFonts w:asciiTheme="minorHAnsi" w:hAnsiTheme="minorHAnsi" w:cstheme="minorBidi"/>
        </w:rPr>
        <w:t xml:space="preserve"> a standard curve and determine </w:t>
      </w:r>
      <w:r w:rsidR="00342C85">
        <w:rPr>
          <w:rFonts w:asciiTheme="minorHAnsi" w:hAnsiTheme="minorHAnsi" w:cstheme="minorBidi"/>
        </w:rPr>
        <w:t xml:space="preserve">the </w:t>
      </w:r>
      <w:r w:rsidR="009563A5" w:rsidRPr="006D2F18">
        <w:rPr>
          <w:rFonts w:asciiTheme="minorHAnsi" w:hAnsiTheme="minorHAnsi" w:cstheme="minorBidi"/>
          <w:color w:val="FF0000"/>
        </w:rPr>
        <w:t>curve’s</w:t>
      </w:r>
      <w:r w:rsidR="009563A5">
        <w:rPr>
          <w:rFonts w:asciiTheme="minorHAnsi" w:hAnsiTheme="minorHAnsi" w:cstheme="minorBidi"/>
        </w:rPr>
        <w:t xml:space="preserve"> </w:t>
      </w:r>
      <w:r w:rsidR="00CE437A" w:rsidRPr="479ED9A0">
        <w:rPr>
          <w:rFonts w:asciiTheme="minorHAnsi" w:hAnsiTheme="minorHAnsi" w:cstheme="minorBidi"/>
        </w:rPr>
        <w:t xml:space="preserve">efficiency and linear range. Test at least six 10-fold dilutions of a synthetic DNA standard containing the target sequence, at approximately 1 to </w:t>
      </w:r>
      <w:r w:rsidR="00BC2BDA" w:rsidRPr="479ED9A0">
        <w:rPr>
          <w:rFonts w:asciiTheme="minorHAnsi" w:hAnsiTheme="minorHAnsi" w:cstheme="minorBidi"/>
        </w:rPr>
        <w:t>a</w:t>
      </w:r>
      <w:r w:rsidR="00CE437A" w:rsidRPr="479ED9A0">
        <w:rPr>
          <w:rFonts w:asciiTheme="minorHAnsi" w:hAnsiTheme="minorHAnsi" w:cstheme="minorBidi"/>
        </w:rPr>
        <w:t xml:space="preserve"> million copies per reaction </w:t>
      </w:r>
      <w:r w:rsidR="00CE437A" w:rsidRPr="479ED9A0">
        <w:rPr>
          <w:rFonts w:asciiTheme="minorHAnsi" w:hAnsiTheme="minorHAnsi" w:cstheme="minorBidi"/>
          <w:b/>
          <w:bCs/>
        </w:rPr>
        <w:t>[1]</w:t>
      </w:r>
      <w:r w:rsidR="00CE437A" w:rsidRPr="479ED9A0">
        <w:rPr>
          <w:rFonts w:asciiTheme="minorHAnsi" w:hAnsiTheme="minorHAnsi" w:cstheme="minorBidi"/>
        </w:rPr>
        <w:t>.</w:t>
      </w:r>
    </w:p>
    <w:p w14:paraId="2ADA6809" w14:textId="35786FDF" w:rsidR="00CE437A" w:rsidRDefault="00CE437A" w:rsidP="00CE437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t>61825_screenshot_10(1).</w:t>
      </w:r>
    </w:p>
    <w:p w14:paraId="1ACA5FAF" w14:textId="05DEE46B" w:rsidR="00CE437A" w:rsidRDefault="00CE437A" w:rsidP="00CE437A">
      <w:pPr>
        <w:pStyle w:val="ListParagraph"/>
        <w:numPr>
          <w:ilvl w:val="1"/>
          <w:numId w:val="3"/>
        </w:numPr>
        <w:spacing w:before="120"/>
        <w:contextualSpacing w:val="0"/>
        <w:rPr>
          <w:rFonts w:asciiTheme="minorHAnsi" w:hAnsiTheme="minorHAnsi" w:cstheme="minorHAnsi"/>
        </w:rPr>
      </w:pPr>
      <w:r w:rsidRPr="00CE437A">
        <w:rPr>
          <w:rFonts w:asciiTheme="minorHAnsi" w:hAnsiTheme="minorHAnsi" w:cstheme="minorHAnsi"/>
        </w:rPr>
        <w:t xml:space="preserve">Use the qPCR software to plot the </w:t>
      </w:r>
      <w:proofErr w:type="spellStart"/>
      <w:r w:rsidRPr="00CE437A">
        <w:rPr>
          <w:rFonts w:asciiTheme="minorHAnsi" w:hAnsiTheme="minorHAnsi" w:cstheme="minorHAnsi"/>
        </w:rPr>
        <w:t>Cq</w:t>
      </w:r>
      <w:proofErr w:type="spellEnd"/>
      <w:r w:rsidRPr="00CE437A">
        <w:rPr>
          <w:rFonts w:asciiTheme="minorHAnsi" w:hAnsiTheme="minorHAnsi" w:cstheme="minorHAnsi"/>
        </w:rPr>
        <w:t xml:space="preserve"> value of each standard on the y-axis and the log base 10 of the initial standard concentration in copies</w:t>
      </w:r>
      <w:r>
        <w:rPr>
          <w:rFonts w:asciiTheme="minorHAnsi" w:hAnsiTheme="minorHAnsi" w:cstheme="minorHAnsi"/>
        </w:rPr>
        <w:t xml:space="preserve"> per </w:t>
      </w:r>
      <w:r w:rsidRPr="00CE437A">
        <w:rPr>
          <w:rFonts w:asciiTheme="minorHAnsi" w:hAnsiTheme="minorHAnsi" w:cstheme="minorHAnsi"/>
        </w:rPr>
        <w:t>reaction on the x-axis</w:t>
      </w:r>
      <w:r w:rsidR="006D2F18">
        <w:rPr>
          <w:rFonts w:asciiTheme="minorHAnsi" w:hAnsiTheme="minorHAnsi" w:cstheme="minorHAnsi"/>
        </w:rPr>
        <w:t xml:space="preserve"> </w:t>
      </w:r>
      <w:r w:rsidR="006D2F18">
        <w:rPr>
          <w:rFonts w:asciiTheme="minorHAnsi" w:hAnsiTheme="minorHAnsi" w:cstheme="minorHAnsi"/>
          <w:b/>
          <w:bCs/>
        </w:rPr>
        <w:t>[1]</w:t>
      </w:r>
      <w:r w:rsidRPr="00CE437A">
        <w:rPr>
          <w:rFonts w:asciiTheme="minorHAnsi" w:hAnsiTheme="minorHAnsi" w:cstheme="minorHAnsi"/>
        </w:rPr>
        <w:t>. The qPCR software should automatically run a linear regression</w:t>
      </w:r>
      <w:r>
        <w:rPr>
          <w:rFonts w:asciiTheme="minorHAnsi" w:hAnsiTheme="minorHAnsi" w:cstheme="minorHAnsi"/>
        </w:rPr>
        <w:t xml:space="preserve">. </w:t>
      </w:r>
      <w:r w:rsidRPr="00CE437A">
        <w:rPr>
          <w:rFonts w:asciiTheme="minorHAnsi" w:hAnsiTheme="minorHAnsi" w:cstheme="minorHAnsi"/>
        </w:rPr>
        <w:t>Calculate the efficiency from the slope of the regression</w:t>
      </w:r>
      <w:r>
        <w:rPr>
          <w:rFonts w:asciiTheme="minorHAnsi" w:hAnsiTheme="minorHAnsi" w:cstheme="minorHAnsi"/>
        </w:rPr>
        <w:t xml:space="preserve"> </w:t>
      </w:r>
      <w:r w:rsidR="006D2F18" w:rsidRPr="006D2F18">
        <w:rPr>
          <w:rFonts w:asciiTheme="minorHAnsi" w:hAnsiTheme="minorHAnsi" w:cstheme="minorHAnsi"/>
          <w:b/>
          <w:bCs/>
          <w:color w:val="FF0000"/>
        </w:rPr>
        <w:t>[added 4.4.1.2]</w:t>
      </w:r>
      <w:r>
        <w:rPr>
          <w:rFonts w:asciiTheme="minorHAnsi" w:hAnsiTheme="minorHAnsi" w:cstheme="minorHAnsi"/>
        </w:rPr>
        <w:t>.</w:t>
      </w:r>
    </w:p>
    <w:p w14:paraId="1159CD84" w14:textId="4D339011" w:rsidR="00CE437A" w:rsidRPr="00194D67" w:rsidRDefault="00CE437A" w:rsidP="00194D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t>61825_screenshot_11.</w:t>
      </w:r>
      <w:r w:rsidR="00194D67">
        <w:t xml:space="preserve"> 0:02 – 0:47.</w:t>
      </w:r>
    </w:p>
    <w:p w14:paraId="26E34F39" w14:textId="5644E7A6" w:rsidR="00342C85" w:rsidRDefault="00194D67" w:rsidP="00194D67">
      <w:pPr>
        <w:pStyle w:val="ListParagraph"/>
        <w:numPr>
          <w:ilvl w:val="1"/>
          <w:numId w:val="3"/>
        </w:numPr>
        <w:spacing w:before="120"/>
        <w:contextualSpacing w:val="0"/>
        <w:rPr>
          <w:rFonts w:asciiTheme="minorHAnsi" w:hAnsiTheme="minorHAnsi" w:cstheme="minorHAnsi"/>
        </w:rPr>
      </w:pPr>
      <w:r w:rsidRPr="00194D67">
        <w:rPr>
          <w:rFonts w:asciiTheme="minorHAnsi" w:hAnsiTheme="minorHAnsi" w:cstheme="minorHAnsi"/>
        </w:rPr>
        <w:t>Visually inspect the standard curve for bias or for poor performance as measured by efficiency and r</w:t>
      </w:r>
      <w:r>
        <w:rPr>
          <w:rFonts w:asciiTheme="minorHAnsi" w:hAnsiTheme="minorHAnsi" w:cstheme="minorHAnsi"/>
        </w:rPr>
        <w:t>-squared</w:t>
      </w:r>
      <w:r w:rsidRPr="00194D67">
        <w:rPr>
          <w:rFonts w:asciiTheme="minorHAnsi" w:hAnsiTheme="minorHAnsi" w:cstheme="minorHAnsi"/>
        </w:rPr>
        <w:t xml:space="preserve"> values</w:t>
      </w:r>
      <w:r>
        <w:rPr>
          <w:rFonts w:asciiTheme="minorHAnsi" w:hAnsiTheme="minorHAnsi" w:cstheme="minorHAnsi"/>
        </w:rPr>
        <w:t xml:space="preserve">. </w:t>
      </w:r>
      <w:r w:rsidRPr="00194D67">
        <w:rPr>
          <w:rFonts w:asciiTheme="minorHAnsi" w:hAnsiTheme="minorHAnsi" w:cstheme="minorHAnsi"/>
        </w:rPr>
        <w:t xml:space="preserve">Use an internal positive control to test </w:t>
      </w:r>
      <w:r w:rsidRPr="00194D67">
        <w:rPr>
          <w:rFonts w:asciiTheme="minorHAnsi" w:hAnsiTheme="minorHAnsi" w:cstheme="minorHAnsi"/>
        </w:rPr>
        <w:t xml:space="preserve">for PCR </w:t>
      </w:r>
      <w:r w:rsidRPr="00194D67">
        <w:rPr>
          <w:rFonts w:asciiTheme="minorHAnsi" w:hAnsiTheme="minorHAnsi" w:cstheme="minorHAnsi"/>
        </w:rPr>
        <w:lastRenderedPageBreak/>
        <w:t>inhibition</w:t>
      </w:r>
      <w:r w:rsidR="00522DF1">
        <w:rPr>
          <w:rFonts w:asciiTheme="minorHAnsi" w:hAnsiTheme="minorHAnsi" w:cstheme="minorHAnsi"/>
        </w:rPr>
        <w:t xml:space="preserve"> of actual field samples</w:t>
      </w:r>
      <w:r w:rsidRPr="00194D67">
        <w:rPr>
          <w:rFonts w:asciiTheme="minorHAnsi" w:hAnsiTheme="minorHAnsi" w:cstheme="minorHAnsi"/>
        </w:rPr>
        <w:t>, which can lead to a decrease in sensitivity and false negatives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00522DF1">
        <w:rPr>
          <w:rFonts w:asciiTheme="minorHAnsi" w:hAnsiTheme="minorHAnsi" w:cstheme="minorHAnsi"/>
        </w:rPr>
        <w:t xml:space="preserve"> </w:t>
      </w:r>
    </w:p>
    <w:p w14:paraId="3673B29B" w14:textId="2812BA4E" w:rsidR="00AE360D" w:rsidRPr="006D2F18" w:rsidRDefault="00AE360D" w:rsidP="00AE36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t>61825_screenshot_11. 0:48 – 0:55.</w:t>
      </w:r>
    </w:p>
    <w:p w14:paraId="7182083E" w14:textId="14E8DF86" w:rsidR="009563A5" w:rsidRPr="006D2F18" w:rsidRDefault="009563A5" w:rsidP="006D2F18">
      <w:pPr>
        <w:pStyle w:val="ListParagraph"/>
        <w:spacing w:before="120"/>
        <w:ind w:left="907"/>
        <w:contextualSpacing w:val="0"/>
        <w:rPr>
          <w:rFonts w:asciiTheme="minorHAnsi" w:hAnsiTheme="minorHAnsi" w:cstheme="minorHAnsi"/>
          <w:color w:val="FF0000"/>
        </w:rPr>
      </w:pPr>
      <w:r w:rsidRPr="006D2F18">
        <w:rPr>
          <w:rFonts w:asciiTheme="minorHAnsi" w:hAnsiTheme="minorHAnsi" w:cstheme="minorHAnsi"/>
          <w:color w:val="FF0000"/>
        </w:rPr>
        <w:t xml:space="preserve">4.4.1.2 Added </w:t>
      </w:r>
      <w:r w:rsidR="006D2F18" w:rsidRPr="006D2F18">
        <w:rPr>
          <w:rFonts w:asciiTheme="minorHAnsi" w:hAnsiTheme="minorHAnsi" w:cstheme="minorHAnsi"/>
          <w:color w:val="FF0000"/>
        </w:rPr>
        <w:t>Shot</w:t>
      </w:r>
      <w:r w:rsidRPr="006D2F18">
        <w:rPr>
          <w:rFonts w:asciiTheme="minorHAnsi" w:hAnsiTheme="minorHAnsi" w:cstheme="minorHAnsi"/>
          <w:color w:val="FF0000"/>
        </w:rPr>
        <w:t>: (Technician is inspecting the standard curve on the qPCR machine’s software</w:t>
      </w:r>
      <w:r w:rsidR="00545A0B" w:rsidRPr="006D2F18">
        <w:rPr>
          <w:rFonts w:asciiTheme="minorHAnsi" w:hAnsiTheme="minorHAnsi" w:cstheme="minorHAnsi"/>
          <w:color w:val="FF0000"/>
        </w:rPr>
        <w:t xml:space="preserve"> and points to the efficiency values of the curve)</w:t>
      </w:r>
      <w:r w:rsidRPr="006D2F18">
        <w:rPr>
          <w:rFonts w:asciiTheme="minorHAnsi" w:hAnsiTheme="minorHAnsi" w:cstheme="minorHAnsi"/>
          <w:color w:val="FF0000"/>
        </w:rPr>
        <w:t>.</w:t>
      </w:r>
      <w:r w:rsidR="006D2F18">
        <w:rPr>
          <w:rFonts w:asciiTheme="minorHAnsi" w:hAnsiTheme="minorHAnsi" w:cstheme="minorHAnsi"/>
          <w:color w:val="FF0000"/>
        </w:rPr>
        <w:t xml:space="preserve"> </w:t>
      </w:r>
      <w:r w:rsidR="006D2F18" w:rsidRPr="006D2F18">
        <w:rPr>
          <w:rFonts w:asciiTheme="minorHAnsi" w:hAnsiTheme="minorHAnsi" w:cstheme="minorHAnsi"/>
          <w:color w:val="000000" w:themeColor="text1"/>
          <w:highlight w:val="green"/>
        </w:rPr>
        <w:t>NOTE: Use this in 4.3</w:t>
      </w:r>
    </w:p>
    <w:p w14:paraId="4E2AB710" w14:textId="1692176E" w:rsidR="00194D67" w:rsidRDefault="00342C85" w:rsidP="00194D6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Determine the limits of detection and quantification for each assay</w:t>
      </w:r>
      <w:r w:rsidR="00526461">
        <w:rPr>
          <w:rFonts w:asciiTheme="minorHAnsi" w:hAnsiTheme="minorHAnsi" w:cstheme="minorHAnsi"/>
        </w:rPr>
        <w:t xml:space="preserve">. </w:t>
      </w:r>
      <w:r>
        <w:rPr>
          <w:rFonts w:asciiTheme="minorHAnsi" w:hAnsiTheme="minorHAnsi" w:cstheme="minorHAnsi"/>
        </w:rPr>
        <w:t>Test assays with non-target species to verify specificity</w:t>
      </w:r>
      <w:r w:rsidR="00AE360D">
        <w:rPr>
          <w:rFonts w:asciiTheme="minorHAnsi" w:hAnsiTheme="minorHAnsi" w:cstheme="minorHAnsi"/>
        </w:rPr>
        <w:t xml:space="preserve"> and</w:t>
      </w:r>
      <w:r w:rsidR="00526461">
        <w:rPr>
          <w:rFonts w:asciiTheme="minorHAnsi" w:hAnsiTheme="minorHAnsi" w:cstheme="minorHAnsi"/>
        </w:rPr>
        <w:t xml:space="preserve"> make sure </w:t>
      </w:r>
      <w:r w:rsidR="00AE360D">
        <w:rPr>
          <w:rFonts w:asciiTheme="minorHAnsi" w:hAnsiTheme="minorHAnsi" w:cstheme="minorHAnsi"/>
        </w:rPr>
        <w:t xml:space="preserve">that </w:t>
      </w:r>
      <w:r w:rsidR="00526461">
        <w:rPr>
          <w:rFonts w:asciiTheme="minorHAnsi" w:hAnsiTheme="minorHAnsi" w:cstheme="minorHAnsi"/>
        </w:rPr>
        <w:t>the assay performs well with an IPC multiplexed.</w:t>
      </w:r>
      <w:r>
        <w:rPr>
          <w:rFonts w:asciiTheme="minorHAnsi" w:hAnsiTheme="minorHAnsi" w:cstheme="minorHAnsi"/>
        </w:rPr>
        <w:t xml:space="preserve"> </w:t>
      </w:r>
      <w:r w:rsidR="00522DF1">
        <w:rPr>
          <w:rFonts w:asciiTheme="minorHAnsi" w:hAnsiTheme="minorHAnsi" w:cstheme="minorHAnsi"/>
        </w:rPr>
        <w:t>Assays with good sensitivity, specificity and efficiency can move on to the next steps</w:t>
      </w:r>
      <w:r w:rsidR="00AE360D">
        <w:rPr>
          <w:rFonts w:asciiTheme="minorHAnsi" w:hAnsiTheme="minorHAnsi" w:cstheme="minorHAnsi"/>
        </w:rPr>
        <w:t xml:space="preserve"> </w:t>
      </w:r>
      <w:r w:rsidR="00AE360D">
        <w:rPr>
          <w:rFonts w:asciiTheme="minorHAnsi" w:hAnsiTheme="minorHAnsi" w:cstheme="minorHAnsi"/>
          <w:b/>
          <w:bCs/>
        </w:rPr>
        <w:t>[1]</w:t>
      </w:r>
      <w:r w:rsidR="00522DF1">
        <w:rPr>
          <w:rFonts w:asciiTheme="minorHAnsi" w:hAnsiTheme="minorHAnsi" w:cstheme="minorHAnsi"/>
        </w:rPr>
        <w:t>.</w:t>
      </w:r>
    </w:p>
    <w:p w14:paraId="231E5EFA" w14:textId="6CA8FCF7" w:rsidR="002F6D0D" w:rsidRPr="00194D67" w:rsidRDefault="002F6D0D" w:rsidP="002F6D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t>61825_screenshot_11. 0:</w:t>
      </w:r>
      <w:r w:rsidR="00AE360D">
        <w:t>55</w:t>
      </w:r>
      <w:r>
        <w:t xml:space="preserve"> – 1:13.</w:t>
      </w:r>
    </w:p>
    <w:p w14:paraId="2E7284B3" w14:textId="612E786D" w:rsidR="00836119" w:rsidRDefault="00836119" w:rsidP="0083611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perform in situ testing of the assay, obtain</w:t>
      </w:r>
      <w:r w:rsidRPr="00836119">
        <w:rPr>
          <w:rFonts w:asciiTheme="minorHAnsi" w:hAnsiTheme="minorHAnsi" w:cstheme="minorHAnsi"/>
        </w:rPr>
        <w:t xml:space="preserve"> multiple water </w:t>
      </w:r>
      <w:r w:rsidR="006D2F18">
        <w:rPr>
          <w:rFonts w:asciiTheme="minorHAnsi" w:hAnsiTheme="minorHAnsi" w:cstheme="minorHAnsi"/>
          <w:b/>
          <w:bCs/>
        </w:rPr>
        <w:t xml:space="preserve">[1] </w:t>
      </w:r>
      <w:r w:rsidRPr="00836119">
        <w:rPr>
          <w:rFonts w:asciiTheme="minorHAnsi" w:hAnsiTheme="minorHAnsi" w:cstheme="minorHAnsi"/>
        </w:rPr>
        <w:t xml:space="preserve">samples </w:t>
      </w:r>
      <w:r>
        <w:rPr>
          <w:rFonts w:asciiTheme="minorHAnsi" w:hAnsiTheme="minorHAnsi" w:cstheme="minorHAnsi"/>
        </w:rPr>
        <w:t xml:space="preserve">and </w:t>
      </w:r>
      <w:r w:rsidR="00194D67">
        <w:rPr>
          <w:rFonts w:asciiTheme="minorHAnsi" w:hAnsiTheme="minorHAnsi" w:cstheme="minorHAnsi"/>
        </w:rPr>
        <w:t>process them for qPCR</w:t>
      </w:r>
      <w:r>
        <w:rPr>
          <w:rFonts w:asciiTheme="minorHAnsi" w:hAnsiTheme="minorHAnsi" w:cstheme="minorHAnsi"/>
        </w:rPr>
        <w:t xml:space="preserve"> </w:t>
      </w:r>
      <w:r w:rsidRPr="006D2F18">
        <w:rPr>
          <w:rFonts w:asciiTheme="minorHAnsi" w:hAnsiTheme="minorHAnsi" w:cstheme="minorHAnsi"/>
          <w:b/>
          <w:bCs/>
          <w:color w:val="FF0000"/>
        </w:rPr>
        <w:t>[</w:t>
      </w:r>
      <w:r w:rsidR="006D2F18" w:rsidRPr="006D2F18">
        <w:rPr>
          <w:rFonts w:asciiTheme="minorHAnsi" w:hAnsiTheme="minorHAnsi" w:cstheme="minorHAnsi"/>
          <w:b/>
          <w:bCs/>
          <w:color w:val="FF0000"/>
        </w:rPr>
        <w:t>added 2</w:t>
      </w:r>
      <w:r w:rsidRPr="006D2F18">
        <w:rPr>
          <w:rFonts w:asciiTheme="minorHAnsi" w:hAnsiTheme="minorHAnsi" w:cstheme="minorHAnsi"/>
          <w:b/>
          <w:bCs/>
          <w:color w:val="FF0000"/>
        </w:rPr>
        <w:t>]</w:t>
      </w:r>
      <w:r>
        <w:rPr>
          <w:rFonts w:asciiTheme="minorHAnsi" w:hAnsiTheme="minorHAnsi" w:cstheme="minorHAnsi"/>
        </w:rPr>
        <w:t xml:space="preserve">. </w:t>
      </w:r>
      <w:r w:rsidR="0072325A" w:rsidRPr="001640DA">
        <w:rPr>
          <w:rFonts w:asciiTheme="minorHAnsi" w:hAnsiTheme="minorHAnsi" w:cstheme="minorHAnsi"/>
          <w:i/>
          <w:iCs/>
          <w:color w:val="0432FF"/>
        </w:rPr>
        <w:t>Videographer: This step is important!</w:t>
      </w:r>
    </w:p>
    <w:p w14:paraId="5D03DC69" w14:textId="60B3A5FC" w:rsidR="00836119" w:rsidRDefault="00836119" w:rsidP="0083611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194D67">
        <w:rPr>
          <w:rFonts w:asciiTheme="minorHAnsi" w:hAnsiTheme="minorHAnsi" w:cstheme="minorHAnsi"/>
        </w:rPr>
        <w:t>collecting water samples from a tank</w:t>
      </w:r>
      <w:r>
        <w:rPr>
          <w:rFonts w:asciiTheme="minorHAnsi" w:hAnsiTheme="minorHAnsi" w:cstheme="minorHAnsi"/>
        </w:rPr>
        <w:t>.</w:t>
      </w:r>
      <w:r w:rsidR="00545A0B">
        <w:rPr>
          <w:rFonts w:asciiTheme="minorHAnsi" w:hAnsiTheme="minorHAnsi" w:cstheme="minorHAnsi"/>
        </w:rPr>
        <w:t xml:space="preserve"> </w:t>
      </w:r>
      <w:r w:rsidR="006D2F18" w:rsidRPr="006D2F18">
        <w:rPr>
          <w:rFonts w:asciiTheme="minorHAnsi" w:hAnsiTheme="minorHAnsi" w:cstheme="minorHAnsi"/>
          <w:color w:val="000000" w:themeColor="text1"/>
          <w:highlight w:val="green"/>
        </w:rPr>
        <w:t xml:space="preserve">Author NOTE: </w:t>
      </w:r>
      <w:r w:rsidR="00545A0B" w:rsidRPr="006D2F18">
        <w:rPr>
          <w:rFonts w:asciiTheme="minorHAnsi" w:hAnsiTheme="minorHAnsi" w:cstheme="minorHAnsi"/>
          <w:color w:val="000000" w:themeColor="text1"/>
          <w:highlight w:val="green"/>
        </w:rPr>
        <w:t>This tank contains the target species, a freshwater mussel, so we should expect to detect DNA from this sample using our designed qPCR assay.</w:t>
      </w:r>
    </w:p>
    <w:p w14:paraId="7C6F9A65" w14:textId="2DD78601" w:rsidR="00545A0B" w:rsidRPr="006D2F18" w:rsidRDefault="006D2F18" w:rsidP="00836119">
      <w:pPr>
        <w:pStyle w:val="ListParagraph"/>
        <w:numPr>
          <w:ilvl w:val="2"/>
          <w:numId w:val="3"/>
        </w:numPr>
        <w:spacing w:before="120"/>
        <w:contextualSpacing w:val="0"/>
        <w:rPr>
          <w:rFonts w:asciiTheme="minorHAnsi" w:hAnsiTheme="minorHAnsi" w:cstheme="minorHAnsi"/>
          <w:color w:val="FF0000"/>
        </w:rPr>
      </w:pPr>
      <w:r w:rsidRPr="006D2F18">
        <w:rPr>
          <w:rFonts w:asciiTheme="minorHAnsi" w:hAnsiTheme="minorHAnsi" w:cstheme="minorHAnsi"/>
          <w:color w:val="FF0000"/>
        </w:rPr>
        <w:t xml:space="preserve">Added shot: </w:t>
      </w:r>
      <w:r w:rsidR="00545A0B" w:rsidRPr="006D2F18">
        <w:rPr>
          <w:rFonts w:asciiTheme="minorHAnsi" w:hAnsiTheme="minorHAnsi" w:cstheme="minorHAnsi"/>
          <w:color w:val="FF0000"/>
        </w:rPr>
        <w:t>Talent taking water samples from a pond that also contain</w:t>
      </w:r>
      <w:r w:rsidRPr="006D2F18">
        <w:rPr>
          <w:rFonts w:asciiTheme="minorHAnsi" w:hAnsiTheme="minorHAnsi" w:cstheme="minorHAnsi"/>
          <w:color w:val="FF0000"/>
        </w:rPr>
        <w:t>s</w:t>
      </w:r>
      <w:r w:rsidR="00545A0B" w:rsidRPr="006D2F18">
        <w:rPr>
          <w:rFonts w:asciiTheme="minorHAnsi" w:hAnsiTheme="minorHAnsi" w:cstheme="minorHAnsi"/>
          <w:color w:val="FF0000"/>
        </w:rPr>
        <w:t xml:space="preserve"> the target species.</w:t>
      </w:r>
    </w:p>
    <w:p w14:paraId="0231A63F" w14:textId="1377F5F3" w:rsidR="00836119" w:rsidRDefault="00836119" w:rsidP="00836119">
      <w:pPr>
        <w:pStyle w:val="ListParagraph"/>
        <w:numPr>
          <w:ilvl w:val="1"/>
          <w:numId w:val="3"/>
        </w:numPr>
        <w:spacing w:before="120"/>
        <w:contextualSpacing w:val="0"/>
        <w:rPr>
          <w:rFonts w:asciiTheme="minorHAnsi" w:hAnsiTheme="minorHAnsi" w:cstheme="minorHAnsi"/>
        </w:rPr>
      </w:pPr>
      <w:r w:rsidRPr="00836119">
        <w:rPr>
          <w:rFonts w:asciiTheme="minorHAnsi" w:hAnsiTheme="minorHAnsi" w:cstheme="minorHAnsi"/>
        </w:rPr>
        <w:t>Run the</w:t>
      </w:r>
      <w:r w:rsidR="00F45EFE">
        <w:rPr>
          <w:rFonts w:asciiTheme="minorHAnsi" w:hAnsiTheme="minorHAnsi" w:cstheme="minorHAnsi"/>
        </w:rPr>
        <w:t xml:space="preserve"> quantitative PCR</w:t>
      </w:r>
      <w:r w:rsidRPr="00836119">
        <w:rPr>
          <w:rFonts w:asciiTheme="minorHAnsi" w:hAnsiTheme="minorHAnsi" w:cstheme="minorHAnsi"/>
        </w:rPr>
        <w:t xml:space="preserve"> assay and compare eDNA concentration </w:t>
      </w:r>
      <w:r w:rsidR="0011753D" w:rsidRPr="0011753D">
        <w:rPr>
          <w:rFonts w:asciiTheme="minorHAnsi" w:hAnsiTheme="minorHAnsi" w:cstheme="minorHAnsi"/>
          <w:b/>
          <w:bCs/>
          <w:color w:val="FF0000"/>
        </w:rPr>
        <w:t xml:space="preserve">[added 4.7.1.4] </w:t>
      </w:r>
      <w:r w:rsidRPr="00836119">
        <w:rPr>
          <w:rFonts w:asciiTheme="minorHAnsi" w:hAnsiTheme="minorHAnsi" w:cstheme="minorHAnsi"/>
        </w:rPr>
        <w:t>and detection frequency</w:t>
      </w:r>
      <w:r>
        <w:rPr>
          <w:rFonts w:asciiTheme="minorHAnsi" w:hAnsiTheme="minorHAnsi" w:cstheme="minorHAnsi"/>
          <w:b/>
          <w:bCs/>
        </w:rPr>
        <w:t xml:space="preserve"> </w:t>
      </w:r>
      <w:r w:rsidRPr="00836119">
        <w:rPr>
          <w:rFonts w:asciiTheme="minorHAnsi" w:hAnsiTheme="minorHAnsi" w:cstheme="minorHAnsi"/>
        </w:rPr>
        <w:t>with known site differences in occurrence and abundance. Confirm all detections by sequencing</w:t>
      </w:r>
      <w:r>
        <w:rPr>
          <w:rFonts w:asciiTheme="minorHAnsi" w:hAnsiTheme="minorHAnsi" w:cstheme="minorHAnsi"/>
        </w:rPr>
        <w:t xml:space="preserve"> </w:t>
      </w:r>
      <w:r w:rsidRPr="0011753D">
        <w:rPr>
          <w:rFonts w:asciiTheme="minorHAnsi" w:hAnsiTheme="minorHAnsi" w:cstheme="minorHAnsi"/>
          <w:b/>
          <w:bCs/>
          <w:color w:val="FF0000"/>
        </w:rPr>
        <w:t>[</w:t>
      </w:r>
      <w:r w:rsidR="0011753D" w:rsidRPr="0011753D">
        <w:rPr>
          <w:rFonts w:asciiTheme="minorHAnsi" w:hAnsiTheme="minorHAnsi" w:cstheme="minorHAnsi"/>
          <w:b/>
          <w:bCs/>
          <w:color w:val="FF0000"/>
        </w:rPr>
        <w:t>added 4.7.1.5.1</w:t>
      </w:r>
      <w:r w:rsidRPr="0011753D">
        <w:rPr>
          <w:rFonts w:asciiTheme="minorHAnsi" w:hAnsiTheme="minorHAnsi" w:cstheme="minorHAnsi"/>
          <w:b/>
          <w:bCs/>
          <w:color w:val="FF0000"/>
        </w:rPr>
        <w:t>]</w:t>
      </w:r>
      <w:r>
        <w:rPr>
          <w:rFonts w:asciiTheme="minorHAnsi" w:hAnsiTheme="minorHAnsi" w:cstheme="minorHAnsi"/>
        </w:rPr>
        <w:t>.</w:t>
      </w:r>
      <w:r w:rsidR="0072325A" w:rsidRPr="0072325A">
        <w:rPr>
          <w:rFonts w:asciiTheme="minorHAnsi" w:hAnsiTheme="minorHAnsi" w:cstheme="minorHAnsi"/>
          <w:i/>
          <w:iCs/>
          <w:color w:val="0432FF"/>
        </w:rPr>
        <w:t xml:space="preserve"> </w:t>
      </w:r>
      <w:r w:rsidR="0072325A" w:rsidRPr="001640DA">
        <w:rPr>
          <w:rFonts w:asciiTheme="minorHAnsi" w:hAnsiTheme="minorHAnsi" w:cstheme="minorHAnsi"/>
          <w:i/>
          <w:iCs/>
          <w:color w:val="0432FF"/>
        </w:rPr>
        <w:t>Videographer: This step is important!</w:t>
      </w:r>
    </w:p>
    <w:p w14:paraId="723CB4BF" w14:textId="7659417A" w:rsidR="00836119" w:rsidRDefault="00CE437A" w:rsidP="0083611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programming the PCR run. </w:t>
      </w:r>
      <w:r w:rsidR="00F45EFE" w:rsidRPr="00F45EFE">
        <w:rPr>
          <w:rFonts w:asciiTheme="minorHAnsi" w:hAnsiTheme="minorHAnsi" w:cstheme="minorHAnsi"/>
          <w:highlight w:val="green"/>
        </w:rPr>
        <w:t>NOTE: Authors added many shots but did not change VO narration, please just show 4.7.1.4 and 4.7.1.5.1</w:t>
      </w:r>
    </w:p>
    <w:p w14:paraId="0A06C5AA" w14:textId="691CB0A6" w:rsidR="00545A0B" w:rsidRPr="00F45EFE" w:rsidRDefault="00545A0B" w:rsidP="00F45EFE">
      <w:pPr>
        <w:pStyle w:val="ListParagraph"/>
        <w:ind w:left="360" w:firstLine="360"/>
        <w:rPr>
          <w:color w:val="FF0000"/>
        </w:rPr>
      </w:pPr>
      <w:r w:rsidRPr="00F45EFE">
        <w:rPr>
          <w:color w:val="FF0000"/>
        </w:rPr>
        <w:t xml:space="preserve">4.7.1.1. </w:t>
      </w:r>
      <w:r w:rsidR="00F45EFE">
        <w:rPr>
          <w:color w:val="FF0000"/>
        </w:rPr>
        <w:t xml:space="preserve">Added shot: </w:t>
      </w:r>
      <w:r w:rsidRPr="00F45EFE">
        <w:rPr>
          <w:color w:val="FF0000"/>
        </w:rPr>
        <w:t xml:space="preserve">Making </w:t>
      </w:r>
      <w:r w:rsidR="00B1168F" w:rsidRPr="00F45EFE">
        <w:rPr>
          <w:color w:val="FF0000"/>
        </w:rPr>
        <w:t xml:space="preserve">the </w:t>
      </w:r>
      <w:r w:rsidRPr="00F45EFE">
        <w:rPr>
          <w:color w:val="FF0000"/>
        </w:rPr>
        <w:t>standard curve.</w:t>
      </w:r>
      <w:r w:rsidR="00B1168F" w:rsidRPr="00F45EFE">
        <w:rPr>
          <w:color w:val="FF0000"/>
        </w:rPr>
        <w:t xml:space="preserve"> (Here the technician makes a six, 10-fold dilutions of the synthetic DNA standard)</w:t>
      </w:r>
    </w:p>
    <w:p w14:paraId="23AD8DBE" w14:textId="06759EC0" w:rsidR="00545A0B" w:rsidRPr="00F45EFE" w:rsidRDefault="00545A0B" w:rsidP="00F45EFE">
      <w:pPr>
        <w:ind w:left="1440"/>
        <w:rPr>
          <w:color w:val="FF0000"/>
        </w:rPr>
      </w:pPr>
      <w:r w:rsidRPr="00F45EFE">
        <w:rPr>
          <w:color w:val="FF0000"/>
        </w:rPr>
        <w:t xml:space="preserve">4.7.1.2. </w:t>
      </w:r>
      <w:r w:rsidR="00F45EFE">
        <w:rPr>
          <w:color w:val="FF0000"/>
        </w:rPr>
        <w:t xml:space="preserve">Added </w:t>
      </w:r>
      <w:proofErr w:type="spellStart"/>
      <w:proofErr w:type="gramStart"/>
      <w:r w:rsidR="00F45EFE">
        <w:rPr>
          <w:color w:val="FF0000"/>
        </w:rPr>
        <w:t>shot:</w:t>
      </w:r>
      <w:r w:rsidRPr="00F45EFE">
        <w:rPr>
          <w:color w:val="FF0000"/>
        </w:rPr>
        <w:t>Adding</w:t>
      </w:r>
      <w:proofErr w:type="spellEnd"/>
      <w:proofErr w:type="gramEnd"/>
      <w:r w:rsidRPr="00F45EFE">
        <w:rPr>
          <w:color w:val="FF0000"/>
        </w:rPr>
        <w:t xml:space="preserve"> master mix </w:t>
      </w:r>
      <w:r w:rsidR="00B1168F" w:rsidRPr="00F45EFE">
        <w:rPr>
          <w:color w:val="FF0000"/>
        </w:rPr>
        <w:t xml:space="preserve">which also contains the IPC (Internal Positive Control) </w:t>
      </w:r>
      <w:r w:rsidRPr="00F45EFE">
        <w:rPr>
          <w:color w:val="FF0000"/>
        </w:rPr>
        <w:t>to plate.</w:t>
      </w:r>
      <w:r w:rsidR="00B1168F" w:rsidRPr="00F45EFE">
        <w:rPr>
          <w:color w:val="FF0000"/>
        </w:rPr>
        <w:t xml:space="preserve"> (Here the technician adds </w:t>
      </w:r>
      <w:proofErr w:type="spellStart"/>
      <w:r w:rsidR="00B1168F" w:rsidRPr="00F45EFE">
        <w:rPr>
          <w:color w:val="FF0000"/>
        </w:rPr>
        <w:t>mastermix</w:t>
      </w:r>
      <w:proofErr w:type="spellEnd"/>
      <w:r w:rsidR="00B1168F" w:rsidRPr="00F45EFE">
        <w:rPr>
          <w:color w:val="FF0000"/>
        </w:rPr>
        <w:t xml:space="preserve"> to all the wells on the plate).</w:t>
      </w:r>
    </w:p>
    <w:p w14:paraId="5423796E" w14:textId="5702E0A3" w:rsidR="00545A0B" w:rsidRPr="00F45EFE" w:rsidRDefault="00545A0B" w:rsidP="00F45EFE">
      <w:pPr>
        <w:ind w:left="1440"/>
        <w:rPr>
          <w:color w:val="FF0000"/>
        </w:rPr>
      </w:pPr>
      <w:r w:rsidRPr="00F45EFE">
        <w:rPr>
          <w:color w:val="FF0000"/>
        </w:rPr>
        <w:t xml:space="preserve">4.7.1.3.1. </w:t>
      </w:r>
      <w:r w:rsidR="00F45EFE">
        <w:rPr>
          <w:color w:val="FF0000"/>
        </w:rPr>
        <w:t xml:space="preserve">Added shot: </w:t>
      </w:r>
      <w:r w:rsidRPr="00F45EFE">
        <w:rPr>
          <w:color w:val="FF0000"/>
        </w:rPr>
        <w:t>Adding standard dilutions in triplicate.</w:t>
      </w:r>
      <w:r w:rsidR="00B1168F" w:rsidRPr="00F45EFE">
        <w:rPr>
          <w:color w:val="FF0000"/>
        </w:rPr>
        <w:t xml:space="preserve"> (Next the technician adds the standard dilutions to the plate in triplicate, so each dilution gets added to three different wells.)</w:t>
      </w:r>
    </w:p>
    <w:p w14:paraId="6FF64EC5" w14:textId="2F2FC770" w:rsidR="00545A0B" w:rsidRPr="00F45EFE" w:rsidRDefault="00545A0B" w:rsidP="00F45EFE">
      <w:pPr>
        <w:ind w:left="1440"/>
        <w:rPr>
          <w:color w:val="FF0000"/>
        </w:rPr>
      </w:pPr>
      <w:r w:rsidRPr="00F45EFE">
        <w:rPr>
          <w:color w:val="FF0000"/>
        </w:rPr>
        <w:t xml:space="preserve">4.7.1.3.2. </w:t>
      </w:r>
      <w:r w:rsidR="00F45EFE">
        <w:rPr>
          <w:color w:val="FF0000"/>
        </w:rPr>
        <w:t xml:space="preserve">Added shot: </w:t>
      </w:r>
      <w:r w:rsidRPr="00F45EFE">
        <w:rPr>
          <w:color w:val="FF0000"/>
        </w:rPr>
        <w:t xml:space="preserve">Adding </w:t>
      </w:r>
      <w:r w:rsidR="00B1168F" w:rsidRPr="00F45EFE">
        <w:rPr>
          <w:color w:val="FF0000"/>
        </w:rPr>
        <w:t xml:space="preserve">the no </w:t>
      </w:r>
      <w:r w:rsidRPr="00F45EFE">
        <w:rPr>
          <w:color w:val="FF0000"/>
        </w:rPr>
        <w:t>template control in triplicate.</w:t>
      </w:r>
      <w:r w:rsidR="00B1168F" w:rsidRPr="00F45EFE">
        <w:rPr>
          <w:color w:val="FF0000"/>
        </w:rPr>
        <w:t xml:space="preserve"> (Here the technician adds the no template control in triplicate).</w:t>
      </w:r>
    </w:p>
    <w:p w14:paraId="5738C54A" w14:textId="13E791AE" w:rsidR="00545A0B" w:rsidRPr="00F45EFE" w:rsidRDefault="00545A0B" w:rsidP="00F45EFE">
      <w:pPr>
        <w:ind w:left="1440"/>
        <w:rPr>
          <w:color w:val="FF0000"/>
        </w:rPr>
      </w:pPr>
      <w:r w:rsidRPr="00F45EFE">
        <w:rPr>
          <w:strike/>
          <w:color w:val="FF0000"/>
        </w:rPr>
        <w:t>4.7.1.3.3.</w:t>
      </w:r>
      <w:r w:rsidR="00F45EFE">
        <w:rPr>
          <w:strike/>
          <w:color w:val="FF0000"/>
        </w:rPr>
        <w:t xml:space="preserve"> </w:t>
      </w:r>
      <w:r w:rsidR="00F45EFE">
        <w:rPr>
          <w:color w:val="FF0000"/>
        </w:rPr>
        <w:t>Added shot:</w:t>
      </w:r>
      <w:r w:rsidRPr="00F45EFE">
        <w:rPr>
          <w:strike/>
          <w:color w:val="FF0000"/>
        </w:rPr>
        <w:t xml:space="preserve"> Adding positive control in </w:t>
      </w:r>
      <w:proofErr w:type="gramStart"/>
      <w:r w:rsidRPr="00F45EFE">
        <w:rPr>
          <w:strike/>
          <w:color w:val="FF0000"/>
        </w:rPr>
        <w:t>triplicate</w:t>
      </w:r>
      <w:r w:rsidRPr="00F45EFE">
        <w:rPr>
          <w:color w:val="FF0000"/>
        </w:rPr>
        <w:t>.</w:t>
      </w:r>
      <w:r w:rsidR="00B1168F" w:rsidRPr="00F45EFE">
        <w:rPr>
          <w:color w:val="FF0000"/>
        </w:rPr>
        <w:t>(</w:t>
      </w:r>
      <w:proofErr w:type="gramEnd"/>
      <w:r w:rsidR="00B1168F" w:rsidRPr="00F45EFE">
        <w:rPr>
          <w:color w:val="FF0000"/>
        </w:rPr>
        <w:t>Remove this step)</w:t>
      </w:r>
    </w:p>
    <w:p w14:paraId="37F58D1D" w14:textId="7F98D771" w:rsidR="00545A0B" w:rsidRPr="00F45EFE" w:rsidRDefault="00545A0B" w:rsidP="00F45EFE">
      <w:pPr>
        <w:ind w:left="1440"/>
        <w:rPr>
          <w:color w:val="FF0000"/>
        </w:rPr>
      </w:pPr>
      <w:r w:rsidRPr="00F45EFE">
        <w:rPr>
          <w:color w:val="FF0000"/>
        </w:rPr>
        <w:t xml:space="preserve">4.7.1.4. </w:t>
      </w:r>
      <w:r w:rsidR="00F45EFE">
        <w:rPr>
          <w:color w:val="FF0000"/>
        </w:rPr>
        <w:t xml:space="preserve">Added shot: </w:t>
      </w:r>
      <w:r w:rsidRPr="00F45EFE">
        <w:rPr>
          <w:color w:val="FF0000"/>
        </w:rPr>
        <w:t xml:space="preserve">Adding samples to </w:t>
      </w:r>
      <w:proofErr w:type="gramStart"/>
      <w:r w:rsidRPr="00F45EFE">
        <w:rPr>
          <w:color w:val="FF0000"/>
        </w:rPr>
        <w:t>plate.</w:t>
      </w:r>
      <w:r w:rsidR="00B1168F" w:rsidRPr="00F45EFE">
        <w:rPr>
          <w:color w:val="FF0000"/>
        </w:rPr>
        <w:t>(</w:t>
      </w:r>
      <w:proofErr w:type="gramEnd"/>
      <w:r w:rsidR="00B1168F" w:rsidRPr="00F45EFE">
        <w:rPr>
          <w:color w:val="FF0000"/>
        </w:rPr>
        <w:t>Next the technician adds the samples to the plate, also in triplicate. The plate is</w:t>
      </w:r>
      <w:r w:rsidR="008263D1" w:rsidRPr="00F45EFE">
        <w:rPr>
          <w:color w:val="FF0000"/>
        </w:rPr>
        <w:t xml:space="preserve"> then </w:t>
      </w:r>
      <w:r w:rsidR="00B1168F" w:rsidRPr="00F45EFE">
        <w:rPr>
          <w:color w:val="FF0000"/>
        </w:rPr>
        <w:t>sealed</w:t>
      </w:r>
      <w:r w:rsidR="0018104A" w:rsidRPr="00F45EFE">
        <w:rPr>
          <w:color w:val="FF0000"/>
        </w:rPr>
        <w:t>.)</w:t>
      </w:r>
    </w:p>
    <w:p w14:paraId="62335438" w14:textId="554BD003" w:rsidR="00545A0B" w:rsidRPr="00F45EFE" w:rsidRDefault="00545A0B" w:rsidP="00F45EFE">
      <w:pPr>
        <w:ind w:left="1440"/>
        <w:rPr>
          <w:color w:val="FF0000"/>
        </w:rPr>
      </w:pPr>
      <w:r w:rsidRPr="00F45EFE">
        <w:rPr>
          <w:color w:val="FF0000"/>
        </w:rPr>
        <w:t xml:space="preserve">4.7.1.5. </w:t>
      </w:r>
      <w:r w:rsidR="00F45EFE">
        <w:rPr>
          <w:color w:val="FF0000"/>
        </w:rPr>
        <w:t xml:space="preserve">Added shot: </w:t>
      </w:r>
      <w:r w:rsidRPr="00F45EFE">
        <w:rPr>
          <w:color w:val="FF0000"/>
        </w:rPr>
        <w:t xml:space="preserve">Running the samples on the </w:t>
      </w:r>
      <w:r w:rsidR="0018104A" w:rsidRPr="00F45EFE">
        <w:rPr>
          <w:color w:val="FF0000"/>
        </w:rPr>
        <w:t>q</w:t>
      </w:r>
      <w:r w:rsidRPr="00F45EFE">
        <w:rPr>
          <w:color w:val="FF0000"/>
        </w:rPr>
        <w:t>PCR machine.</w:t>
      </w:r>
      <w:r w:rsidR="0018104A" w:rsidRPr="00F45EFE">
        <w:rPr>
          <w:color w:val="FF0000"/>
        </w:rPr>
        <w:t xml:space="preserve"> (</w:t>
      </w:r>
      <w:proofErr w:type="gramStart"/>
      <w:r w:rsidR="0018104A" w:rsidRPr="00F45EFE">
        <w:rPr>
          <w:color w:val="FF0000"/>
        </w:rPr>
        <w:t>Finally</w:t>
      </w:r>
      <w:proofErr w:type="gramEnd"/>
      <w:r w:rsidR="0018104A" w:rsidRPr="00F45EFE">
        <w:rPr>
          <w:color w:val="FF0000"/>
        </w:rPr>
        <w:t xml:space="preserve"> the plate and samples are ready to be run on the qPCR thermocycler.)</w:t>
      </w:r>
    </w:p>
    <w:p w14:paraId="6632DB82" w14:textId="0A5D7CE3" w:rsidR="00545A0B" w:rsidRPr="00F45EFE" w:rsidRDefault="00545A0B" w:rsidP="00F45EFE">
      <w:pPr>
        <w:ind w:left="1440"/>
        <w:rPr>
          <w:color w:val="FF0000"/>
        </w:rPr>
      </w:pPr>
      <w:r w:rsidRPr="00F45EFE">
        <w:rPr>
          <w:color w:val="FF0000"/>
        </w:rPr>
        <w:lastRenderedPageBreak/>
        <w:t xml:space="preserve">4.7.1.5.1. </w:t>
      </w:r>
      <w:r w:rsidR="00F45EFE">
        <w:rPr>
          <w:color w:val="FF0000"/>
        </w:rPr>
        <w:t xml:space="preserve">Added shot: </w:t>
      </w:r>
      <w:r w:rsidR="0018104A" w:rsidRPr="00F45EFE">
        <w:rPr>
          <w:color w:val="FF0000"/>
        </w:rPr>
        <w:t xml:space="preserve">The technician puts plate in machine and starts </w:t>
      </w:r>
      <w:proofErr w:type="gramStart"/>
      <w:r w:rsidR="0018104A" w:rsidRPr="00F45EFE">
        <w:rPr>
          <w:color w:val="FF0000"/>
        </w:rPr>
        <w:t xml:space="preserve">the </w:t>
      </w:r>
      <w:r w:rsidRPr="00F45EFE">
        <w:rPr>
          <w:color w:val="FF0000"/>
        </w:rPr>
        <w:t xml:space="preserve"> </w:t>
      </w:r>
      <w:r w:rsidR="0018104A" w:rsidRPr="00F45EFE">
        <w:rPr>
          <w:color w:val="FF0000"/>
        </w:rPr>
        <w:t>q</w:t>
      </w:r>
      <w:r w:rsidRPr="00F45EFE">
        <w:rPr>
          <w:color w:val="FF0000"/>
        </w:rPr>
        <w:t>PCR</w:t>
      </w:r>
      <w:proofErr w:type="gramEnd"/>
      <w:r w:rsidR="0018104A" w:rsidRPr="00F45EFE">
        <w:rPr>
          <w:color w:val="FF0000"/>
        </w:rPr>
        <w:t xml:space="preserve"> machine.</w:t>
      </w:r>
    </w:p>
    <w:p w14:paraId="7359775C" w14:textId="0642BAB7" w:rsidR="00A3285B" w:rsidRDefault="00A3285B" w:rsidP="00A3285B">
      <w:pPr>
        <w:spacing w:before="120"/>
        <w:rPr>
          <w:rFonts w:asciiTheme="minorHAnsi" w:hAnsiTheme="minorHAnsi" w:cstheme="minorHAnsi"/>
        </w:rPr>
      </w:pPr>
    </w:p>
    <w:p w14:paraId="702240BA" w14:textId="21DEE6A1" w:rsidR="00836119" w:rsidRDefault="00836119" w:rsidP="00836119">
      <w:pPr>
        <w:spacing w:before="120"/>
        <w:rPr>
          <w:rFonts w:asciiTheme="minorHAnsi" w:hAnsiTheme="minorHAnsi" w:cstheme="minorHAnsi"/>
        </w:rPr>
      </w:pPr>
    </w:p>
    <w:p w14:paraId="53410F74" w14:textId="1E6661AC" w:rsidR="00A72FC5" w:rsidRPr="00194D67" w:rsidRDefault="00A72FC5" w:rsidP="00194D67">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256DD8B6" w:rsidR="005E2B7E" w:rsidRPr="00B07A3B" w:rsidRDefault="00873D1A" w:rsidP="00CE437A">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9D037D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261D96" w:rsidRPr="00487C69">
        <w:rPr>
          <w:rFonts w:asciiTheme="minorHAnsi" w:hAnsiTheme="minorHAnsi" w:cstheme="minorHAnsi"/>
          <w:b/>
          <w:bCs/>
          <w:i/>
        </w:rPr>
        <w:t xml:space="preserve">A. </w:t>
      </w:r>
      <w:proofErr w:type="spellStart"/>
      <w:r w:rsidR="00261D96" w:rsidRPr="00487C69">
        <w:rPr>
          <w:rFonts w:asciiTheme="minorHAnsi" w:hAnsiTheme="minorHAnsi" w:cstheme="minorHAnsi"/>
          <w:b/>
          <w:bCs/>
          <w:i/>
        </w:rPr>
        <w:t>ligamentina</w:t>
      </w:r>
      <w:proofErr w:type="spellEnd"/>
      <w:r w:rsidR="00261D96" w:rsidRPr="00487C69">
        <w:rPr>
          <w:rFonts w:asciiTheme="minorHAnsi" w:hAnsiTheme="minorHAnsi" w:cstheme="minorHAnsi"/>
          <w:b/>
          <w:bCs/>
          <w:iCs/>
        </w:rPr>
        <w:t xml:space="preserve"> qPCR </w:t>
      </w:r>
      <w:r w:rsidR="00261D96">
        <w:rPr>
          <w:rFonts w:asciiTheme="minorHAnsi" w:hAnsiTheme="minorHAnsi" w:cstheme="minorHAnsi"/>
          <w:b/>
          <w:bCs/>
          <w:iCs/>
        </w:rPr>
        <w:t>A</w:t>
      </w:r>
      <w:r w:rsidR="00261D96" w:rsidRPr="00487C69">
        <w:rPr>
          <w:rFonts w:asciiTheme="minorHAnsi" w:hAnsiTheme="minorHAnsi" w:cstheme="minorHAnsi"/>
          <w:b/>
          <w:bCs/>
          <w:iCs/>
        </w:rPr>
        <w:t>ssay</w:t>
      </w:r>
      <w:r w:rsidRPr="00B07A3B">
        <w:rPr>
          <w:rFonts w:asciiTheme="minorHAnsi" w:hAnsiTheme="minorHAnsi" w:cstheme="minorHAnsi"/>
          <w:b/>
          <w:szCs w:val="24"/>
        </w:rPr>
        <w:t xml:space="preserve"> </w:t>
      </w:r>
    </w:p>
    <w:p w14:paraId="52E24B75" w14:textId="66774F4E" w:rsidR="00395684" w:rsidRPr="00B07A3B" w:rsidRDefault="00963FEB"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A</w:t>
      </w:r>
      <w:r w:rsidRPr="00836119">
        <w:rPr>
          <w:rFonts w:asciiTheme="minorHAnsi" w:hAnsiTheme="minorHAnsi" w:cstheme="minorHAnsi"/>
        </w:rPr>
        <w:t xml:space="preserve">vailable sequences of all </w:t>
      </w:r>
      <w:proofErr w:type="spellStart"/>
      <w:r w:rsidRPr="00836119">
        <w:rPr>
          <w:rFonts w:asciiTheme="minorHAnsi" w:hAnsiTheme="minorHAnsi" w:cstheme="minorHAnsi"/>
        </w:rPr>
        <w:t>Unionidae</w:t>
      </w:r>
      <w:proofErr w:type="spellEnd"/>
      <w:r w:rsidRPr="00836119">
        <w:rPr>
          <w:rFonts w:asciiTheme="minorHAnsi" w:hAnsiTheme="minorHAnsi" w:cstheme="minorHAnsi"/>
        </w:rPr>
        <w:t xml:space="preserve"> species in the Clinch river were downloaded</w:t>
      </w:r>
      <w:r>
        <w:rPr>
          <w:rFonts w:asciiTheme="minorHAnsi" w:hAnsiTheme="minorHAnsi" w:cstheme="minorHAnsi"/>
        </w:rPr>
        <w:t xml:space="preserve"> and aligned</w:t>
      </w:r>
      <w:r w:rsidRPr="00836119">
        <w:rPr>
          <w:rFonts w:asciiTheme="minorHAnsi" w:hAnsiTheme="minorHAnsi" w:cstheme="minorHAnsi"/>
        </w:rPr>
        <w:t xml:space="preserve">. </w:t>
      </w:r>
      <w:r>
        <w:rPr>
          <w:rFonts w:asciiTheme="minorHAnsi" w:hAnsiTheme="minorHAnsi" w:cstheme="minorHAnsi"/>
        </w:rPr>
        <w:t>After designing multiple assays, 5</w:t>
      </w:r>
      <w:r w:rsidRPr="00836119">
        <w:rPr>
          <w:rFonts w:asciiTheme="minorHAnsi" w:hAnsiTheme="minorHAnsi" w:cstheme="minorHAnsi"/>
        </w:rPr>
        <w:t xml:space="preserve"> sets of primers and probe were added to the alignment for visual assessment </w:t>
      </w:r>
      <w:r>
        <w:rPr>
          <w:rFonts w:asciiTheme="minorHAnsi" w:hAnsiTheme="minorHAnsi" w:cstheme="minorHAnsi"/>
          <w:b/>
          <w:bCs/>
        </w:rPr>
        <w:t>[1]</w:t>
      </w:r>
      <w:r w:rsidRPr="00836119">
        <w:rPr>
          <w:rFonts w:asciiTheme="minorHAnsi" w:hAnsiTheme="minorHAnsi" w:cstheme="minorHAnsi"/>
        </w:rPr>
        <w:t>.</w:t>
      </w:r>
    </w:p>
    <w:p w14:paraId="4E75A4CA" w14:textId="119936A6"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63FEB">
        <w:rPr>
          <w:rFonts w:asciiTheme="minorHAnsi" w:hAnsiTheme="minorHAnsi" w:cstheme="minorHAnsi"/>
          <w:szCs w:val="24"/>
        </w:rPr>
        <w:t xml:space="preserve"> Figure 2. </w:t>
      </w:r>
    </w:p>
    <w:p w14:paraId="123FB8B2" w14:textId="127B5790" w:rsidR="00395684" w:rsidRPr="00963FEB" w:rsidRDefault="00963FEB"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primer and probe sets were </w:t>
      </w:r>
      <w:r w:rsidRPr="00836119">
        <w:rPr>
          <w:rFonts w:asciiTheme="minorHAnsi" w:hAnsiTheme="minorHAnsi" w:cstheme="minorHAnsi"/>
        </w:rPr>
        <w:t xml:space="preserve">tested in silico </w:t>
      </w:r>
      <w:r>
        <w:rPr>
          <w:rFonts w:asciiTheme="minorHAnsi" w:hAnsiTheme="minorHAnsi" w:cstheme="minorHAnsi"/>
        </w:rPr>
        <w:t xml:space="preserve">and </w:t>
      </w:r>
      <w:r w:rsidRPr="00836119">
        <w:rPr>
          <w:rFonts w:asciiTheme="minorHAnsi" w:hAnsiTheme="minorHAnsi" w:cstheme="minorHAnsi"/>
        </w:rPr>
        <w:t>in vitro</w:t>
      </w:r>
      <w:r w:rsidRPr="00836119">
        <w:rPr>
          <w:rFonts w:asciiTheme="minorHAnsi" w:hAnsiTheme="minorHAnsi" w:cstheme="minorHAnsi"/>
          <w:i/>
          <w:iCs/>
        </w:rPr>
        <w:t xml:space="preserve">. </w:t>
      </w:r>
      <w:r w:rsidRPr="00836119">
        <w:rPr>
          <w:rFonts w:asciiTheme="minorHAnsi" w:hAnsiTheme="minorHAnsi" w:cstheme="minorHAnsi"/>
        </w:rPr>
        <w:t>In the lab,</w:t>
      </w:r>
      <w:r>
        <w:rPr>
          <w:rFonts w:asciiTheme="minorHAnsi" w:hAnsiTheme="minorHAnsi" w:cstheme="minorHAnsi"/>
        </w:rPr>
        <w:t xml:space="preserve"> a</w:t>
      </w:r>
      <w:r w:rsidRPr="00836119">
        <w:rPr>
          <w:rFonts w:asciiTheme="minorHAnsi" w:hAnsiTheme="minorHAnsi" w:cstheme="minorHAnsi"/>
        </w:rPr>
        <w:t>ll assays were tested using DNA extractions of 27 available species to verify specificity. One assay</w:t>
      </w:r>
      <w:r>
        <w:rPr>
          <w:rFonts w:asciiTheme="minorHAnsi" w:hAnsiTheme="minorHAnsi" w:cstheme="minorHAnsi"/>
        </w:rPr>
        <w:t xml:space="preserve"> </w:t>
      </w:r>
      <w:r w:rsidRPr="00836119">
        <w:rPr>
          <w:rFonts w:asciiTheme="minorHAnsi" w:hAnsiTheme="minorHAnsi" w:cstheme="minorHAnsi"/>
        </w:rPr>
        <w:t>successfully amplified only the target species</w:t>
      </w:r>
      <w:r>
        <w:rPr>
          <w:rFonts w:asciiTheme="minorHAnsi" w:hAnsiTheme="minorHAnsi" w:cstheme="minorHAnsi"/>
        </w:rPr>
        <w:t xml:space="preserve"> </w:t>
      </w:r>
      <w:r>
        <w:rPr>
          <w:rFonts w:asciiTheme="minorHAnsi" w:hAnsiTheme="minorHAnsi" w:cstheme="minorHAnsi"/>
          <w:b/>
          <w:bCs/>
        </w:rPr>
        <w:t>[1]</w:t>
      </w:r>
      <w:r w:rsidRPr="00836119">
        <w:rPr>
          <w:rFonts w:asciiTheme="minorHAnsi" w:hAnsiTheme="minorHAnsi" w:cstheme="minorHAnsi"/>
        </w:rPr>
        <w:t>.</w:t>
      </w:r>
    </w:p>
    <w:p w14:paraId="3FBECF12" w14:textId="4522DC2C" w:rsidR="00963FEB" w:rsidRPr="00B07A3B" w:rsidRDefault="00963FEB" w:rsidP="00963FE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Table 1. </w:t>
      </w:r>
    </w:p>
    <w:p w14:paraId="319D39F0" w14:textId="79628C3D" w:rsidR="00395684" w:rsidRPr="00963FEB" w:rsidRDefault="00963FEB"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A</w:t>
      </w:r>
      <w:r w:rsidRPr="00836119">
        <w:rPr>
          <w:rFonts w:asciiTheme="minorHAnsi" w:hAnsiTheme="minorHAnsi" w:cstheme="minorHAnsi"/>
        </w:rPr>
        <w:t xml:space="preserve"> successful assay with good efficiency and r</w:t>
      </w:r>
      <w:r>
        <w:rPr>
          <w:rFonts w:asciiTheme="minorHAnsi" w:hAnsiTheme="minorHAnsi" w:cstheme="minorHAnsi"/>
        </w:rPr>
        <w:t>-squared</w:t>
      </w:r>
      <w:r w:rsidRPr="00836119">
        <w:rPr>
          <w:rFonts w:asciiTheme="minorHAnsi" w:hAnsiTheme="minorHAnsi" w:cstheme="minorHAnsi"/>
        </w:rPr>
        <w:t xml:space="preserve"> values</w:t>
      </w:r>
      <w:r>
        <w:rPr>
          <w:rFonts w:asciiTheme="minorHAnsi" w:hAnsiTheme="minorHAnsi" w:cstheme="minorHAnsi"/>
        </w:rPr>
        <w:t xml:space="preserve"> is shown here</w:t>
      </w:r>
      <w:r w:rsidRPr="00836119">
        <w:rPr>
          <w:rFonts w:asciiTheme="minorHAnsi" w:hAnsiTheme="minorHAnsi" w:cstheme="minorHAnsi"/>
        </w:rPr>
        <w:t>.</w:t>
      </w:r>
      <w:r>
        <w:rPr>
          <w:rFonts w:asciiTheme="minorHAnsi" w:hAnsiTheme="minorHAnsi" w:cstheme="minorHAnsi"/>
        </w:rPr>
        <w:t xml:space="preserve"> </w:t>
      </w:r>
      <w:r w:rsidRPr="00836119">
        <w:rPr>
          <w:rFonts w:asciiTheme="minorHAnsi" w:hAnsiTheme="minorHAnsi" w:cstheme="minorHAnsi"/>
        </w:rPr>
        <w:t>The LOD and LOQ for the selected assay were both 5</w:t>
      </w:r>
      <w:r>
        <w:rPr>
          <w:rFonts w:asciiTheme="minorHAnsi" w:hAnsiTheme="minorHAnsi" w:cstheme="minorHAnsi"/>
        </w:rPr>
        <w:t xml:space="preserve"> </w:t>
      </w:r>
      <w:r w:rsidRPr="00836119">
        <w:rPr>
          <w:rFonts w:asciiTheme="minorHAnsi" w:hAnsiTheme="minorHAnsi" w:cstheme="minorHAnsi"/>
        </w:rPr>
        <w:t>copies</w:t>
      </w:r>
      <w:r>
        <w:rPr>
          <w:rFonts w:asciiTheme="minorHAnsi" w:hAnsiTheme="minorHAnsi" w:cstheme="minorHAnsi"/>
        </w:rPr>
        <w:t xml:space="preserve"> per </w:t>
      </w:r>
      <w:r w:rsidRPr="00836119">
        <w:rPr>
          <w:rFonts w:asciiTheme="minorHAnsi" w:hAnsiTheme="minorHAnsi" w:cstheme="minorHAnsi"/>
        </w:rPr>
        <w:t>reaction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In contrast,</w:t>
      </w:r>
      <w:r w:rsidRPr="00836119">
        <w:rPr>
          <w:rFonts w:asciiTheme="minorHAnsi" w:hAnsiTheme="minorHAnsi" w:cstheme="minorHAnsi"/>
        </w:rPr>
        <w:t xml:space="preserve"> assay</w:t>
      </w:r>
      <w:r>
        <w:rPr>
          <w:rFonts w:asciiTheme="minorHAnsi" w:hAnsiTheme="minorHAnsi" w:cstheme="minorHAnsi"/>
        </w:rPr>
        <w:t>s</w:t>
      </w:r>
      <w:r w:rsidRPr="00836119">
        <w:rPr>
          <w:rFonts w:asciiTheme="minorHAnsi" w:hAnsiTheme="minorHAnsi" w:cstheme="minorHAnsi"/>
        </w:rPr>
        <w:t xml:space="preserve"> </w:t>
      </w:r>
      <w:r>
        <w:rPr>
          <w:rFonts w:asciiTheme="minorHAnsi" w:hAnsiTheme="minorHAnsi" w:cstheme="minorHAnsi"/>
        </w:rPr>
        <w:t>that produced a</w:t>
      </w:r>
      <w:r w:rsidRPr="00836119">
        <w:rPr>
          <w:rFonts w:asciiTheme="minorHAnsi" w:hAnsiTheme="minorHAnsi" w:cstheme="minorHAnsi"/>
        </w:rPr>
        <w:t xml:space="preserve"> standard curve </w:t>
      </w:r>
      <w:r>
        <w:rPr>
          <w:rFonts w:asciiTheme="minorHAnsi" w:hAnsiTheme="minorHAnsi" w:cstheme="minorHAnsi"/>
        </w:rPr>
        <w:t>with</w:t>
      </w:r>
      <w:r w:rsidRPr="00836119">
        <w:rPr>
          <w:rFonts w:asciiTheme="minorHAnsi" w:hAnsiTheme="minorHAnsi" w:cstheme="minorHAnsi"/>
        </w:rPr>
        <w:t xml:space="preserve"> poor efficiency</w:t>
      </w:r>
      <w:r>
        <w:rPr>
          <w:rFonts w:asciiTheme="minorHAnsi" w:hAnsiTheme="minorHAnsi" w:cstheme="minorHAnsi"/>
        </w:rPr>
        <w:t xml:space="preserve"> were</w:t>
      </w:r>
      <w:r w:rsidRPr="00836119">
        <w:rPr>
          <w:rFonts w:asciiTheme="minorHAnsi" w:hAnsiTheme="minorHAnsi" w:cstheme="minorHAnsi"/>
        </w:rPr>
        <w:t xml:space="preserve"> discarded</w:t>
      </w:r>
      <w:r>
        <w:rPr>
          <w:rFonts w:asciiTheme="minorHAnsi" w:hAnsiTheme="minorHAnsi" w:cstheme="minorHAnsi"/>
        </w:rPr>
        <w:t xml:space="preserve"> </w:t>
      </w:r>
      <w:r>
        <w:rPr>
          <w:rFonts w:asciiTheme="minorHAnsi" w:hAnsiTheme="minorHAnsi" w:cstheme="minorHAnsi"/>
          <w:b/>
          <w:bCs/>
        </w:rPr>
        <w:t>[2]</w:t>
      </w:r>
      <w:r w:rsidRPr="00836119">
        <w:rPr>
          <w:rFonts w:asciiTheme="minorHAnsi" w:hAnsiTheme="minorHAnsi" w:cstheme="minorHAnsi"/>
        </w:rPr>
        <w:t xml:space="preserve">. </w:t>
      </w:r>
    </w:p>
    <w:p w14:paraId="6CD93765" w14:textId="3E35E4C4" w:rsidR="00963FEB" w:rsidRPr="00963FEB" w:rsidRDefault="00963FEB" w:rsidP="00963FE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A and B. </w:t>
      </w:r>
    </w:p>
    <w:p w14:paraId="349605C6" w14:textId="54AB0229" w:rsidR="00963FEB" w:rsidRPr="00963FEB" w:rsidRDefault="00963FEB" w:rsidP="00963FE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 C and D.</w:t>
      </w:r>
    </w:p>
    <w:p w14:paraId="3F7EBE6E" w14:textId="49CF4A09" w:rsidR="00963FEB" w:rsidRPr="00963FEB" w:rsidRDefault="00963FEB" w:rsidP="00963FEB">
      <w:pPr>
        <w:pStyle w:val="ListParagraph"/>
        <w:numPr>
          <w:ilvl w:val="1"/>
          <w:numId w:val="3"/>
        </w:numPr>
        <w:spacing w:before="120"/>
        <w:contextualSpacing w:val="0"/>
        <w:outlineLvl w:val="0"/>
        <w:rPr>
          <w:rStyle w:val="normaltextrun"/>
          <w:rFonts w:asciiTheme="minorHAnsi" w:hAnsiTheme="minorHAnsi" w:cstheme="minorHAnsi"/>
          <w:szCs w:val="24"/>
        </w:rPr>
      </w:pPr>
      <w:r w:rsidRPr="00836119">
        <w:rPr>
          <w:rStyle w:val="normaltextrun"/>
          <w:rFonts w:asciiTheme="minorHAnsi" w:hAnsiTheme="minorHAnsi" w:cstheme="minorHAnsi"/>
        </w:rPr>
        <w:t xml:space="preserve">In a quality qPCR, the standard dilutions amplify at evenly spaced </w:t>
      </w:r>
      <w:r w:rsidRPr="00963FEB">
        <w:rPr>
          <w:rStyle w:val="spellingerror"/>
          <w:rFonts w:asciiTheme="minorHAnsi" w:hAnsiTheme="minorHAnsi" w:cstheme="minorHAnsi"/>
        </w:rPr>
        <w:t>cycle quantification</w:t>
      </w:r>
      <w:r>
        <w:rPr>
          <w:rStyle w:val="spellingerror"/>
          <w:rFonts w:asciiTheme="minorHAnsi" w:hAnsiTheme="minorHAnsi" w:cstheme="minorHAnsi"/>
        </w:rPr>
        <w:t xml:space="preserve"> values</w:t>
      </w:r>
      <w:r w:rsidRPr="00836119">
        <w:rPr>
          <w:rStyle w:val="spellingerror"/>
          <w:rFonts w:asciiTheme="minorHAnsi" w:hAnsiTheme="minorHAnsi" w:cstheme="minorHAnsi"/>
        </w:rPr>
        <w:t xml:space="preserve"> of approximately every 3.3 cycles for each 10-fold difference in concentration</w:t>
      </w:r>
      <w:r>
        <w:rPr>
          <w:rStyle w:val="spellingerror"/>
          <w:rFonts w:asciiTheme="minorHAnsi" w:hAnsiTheme="minorHAnsi" w:cstheme="minorHAnsi"/>
        </w:rPr>
        <w:t xml:space="preserve"> </w:t>
      </w:r>
      <w:r>
        <w:rPr>
          <w:rStyle w:val="spellingerror"/>
          <w:rFonts w:asciiTheme="minorHAnsi" w:hAnsiTheme="minorHAnsi" w:cstheme="minorHAnsi"/>
          <w:b/>
          <w:bCs/>
        </w:rPr>
        <w:t>[1]</w:t>
      </w:r>
      <w:r w:rsidRPr="00836119">
        <w:rPr>
          <w:rStyle w:val="normaltextrun"/>
          <w:rFonts w:asciiTheme="minorHAnsi" w:hAnsiTheme="minorHAnsi" w:cstheme="minorHAnsi"/>
        </w:rPr>
        <w:t>.</w:t>
      </w:r>
      <w:r>
        <w:rPr>
          <w:rStyle w:val="normaltextrun"/>
          <w:rFonts w:asciiTheme="minorHAnsi" w:hAnsiTheme="minorHAnsi" w:cstheme="minorHAnsi"/>
        </w:rPr>
        <w:t xml:space="preserve"> </w:t>
      </w:r>
      <w:r w:rsidRPr="00836119">
        <w:rPr>
          <w:rStyle w:val="normaltextrun"/>
          <w:rFonts w:asciiTheme="minorHAnsi" w:hAnsiTheme="minorHAnsi" w:cstheme="minorHAnsi"/>
        </w:rPr>
        <w:t xml:space="preserve">In a poor qPCR, standards may exhibit uneven variation in </w:t>
      </w:r>
      <w:r w:rsidRPr="00963FEB">
        <w:rPr>
          <w:rStyle w:val="spellingerror"/>
          <w:rFonts w:asciiTheme="minorHAnsi" w:hAnsiTheme="minorHAnsi" w:cstheme="minorHAnsi"/>
        </w:rPr>
        <w:t>cycle quantification</w:t>
      </w:r>
      <w:r w:rsidRPr="00836119">
        <w:rPr>
          <w:rStyle w:val="normaltextrun"/>
          <w:rFonts w:asciiTheme="minorHAnsi" w:hAnsiTheme="minorHAnsi" w:cstheme="minorHAnsi"/>
        </w:rPr>
        <w:t xml:space="preserve"> values between dilutions </w:t>
      </w:r>
      <w:r>
        <w:rPr>
          <w:rStyle w:val="normaltextrun"/>
          <w:rFonts w:asciiTheme="minorHAnsi" w:hAnsiTheme="minorHAnsi" w:cstheme="minorHAnsi"/>
          <w:b/>
          <w:bCs/>
        </w:rPr>
        <w:t>[2]</w:t>
      </w:r>
      <w:r w:rsidRPr="00836119">
        <w:rPr>
          <w:rStyle w:val="normaltextrun"/>
          <w:rFonts w:asciiTheme="minorHAnsi" w:hAnsiTheme="minorHAnsi" w:cstheme="minorHAnsi"/>
        </w:rPr>
        <w:t>.</w:t>
      </w:r>
    </w:p>
    <w:p w14:paraId="3203112C" w14:textId="188A6653" w:rsidR="00963FEB" w:rsidRPr="00963FEB" w:rsidRDefault="00963FEB" w:rsidP="00963FEB">
      <w:pPr>
        <w:pStyle w:val="ListParagraph"/>
        <w:numPr>
          <w:ilvl w:val="2"/>
          <w:numId w:val="3"/>
        </w:numPr>
        <w:spacing w:before="120"/>
        <w:contextualSpacing w:val="0"/>
        <w:outlineLvl w:val="0"/>
        <w:rPr>
          <w:rStyle w:val="normaltextrun"/>
          <w:rFonts w:asciiTheme="minorHAnsi" w:hAnsiTheme="minorHAnsi" w:cstheme="minorHAnsi"/>
          <w:szCs w:val="24"/>
        </w:rPr>
      </w:pPr>
      <w:r>
        <w:rPr>
          <w:rStyle w:val="normaltextrun"/>
          <w:rFonts w:asciiTheme="minorHAnsi" w:hAnsiTheme="minorHAnsi" w:cstheme="minorHAnsi"/>
        </w:rPr>
        <w:t xml:space="preserve">LAB MEDIA: Figure 3 B and D. </w:t>
      </w:r>
      <w:r w:rsidRPr="00963FEB">
        <w:rPr>
          <w:i/>
          <w:iCs/>
          <w:color w:val="0432FF"/>
        </w:rPr>
        <w:t>Video Editor: Emphasize B.</w:t>
      </w:r>
    </w:p>
    <w:p w14:paraId="10844C88" w14:textId="29193889" w:rsidR="00963FEB" w:rsidRPr="00963FEB" w:rsidRDefault="00963FEB" w:rsidP="00963FEB">
      <w:pPr>
        <w:pStyle w:val="ListParagraph"/>
        <w:numPr>
          <w:ilvl w:val="2"/>
          <w:numId w:val="3"/>
        </w:numPr>
        <w:spacing w:before="120"/>
        <w:contextualSpacing w:val="0"/>
        <w:outlineLvl w:val="0"/>
        <w:rPr>
          <w:rStyle w:val="normaltextrun"/>
          <w:rFonts w:asciiTheme="minorHAnsi" w:hAnsiTheme="minorHAnsi" w:cstheme="minorHAnsi"/>
          <w:szCs w:val="24"/>
        </w:rPr>
      </w:pPr>
      <w:r>
        <w:rPr>
          <w:rStyle w:val="normaltextrun"/>
          <w:rFonts w:asciiTheme="minorHAnsi" w:hAnsiTheme="minorHAnsi" w:cstheme="minorHAnsi"/>
        </w:rPr>
        <w:t xml:space="preserve">LAB MEDIA: Figure 3 B and D. </w:t>
      </w:r>
      <w:r w:rsidRPr="00963FEB">
        <w:rPr>
          <w:i/>
          <w:iCs/>
          <w:color w:val="0432FF"/>
        </w:rPr>
        <w:t>Video Editor: Emphasize D.</w:t>
      </w:r>
    </w:p>
    <w:p w14:paraId="479A986A" w14:textId="0AA3B3FE" w:rsidR="00963FEB" w:rsidRPr="00963FEB" w:rsidRDefault="00963FEB" w:rsidP="00963FEB">
      <w:pPr>
        <w:pStyle w:val="ListParagraph"/>
        <w:numPr>
          <w:ilvl w:val="1"/>
          <w:numId w:val="3"/>
        </w:numPr>
        <w:spacing w:before="120"/>
        <w:contextualSpacing w:val="0"/>
        <w:outlineLvl w:val="0"/>
        <w:rPr>
          <w:rStyle w:val="normaltextrun"/>
          <w:rFonts w:asciiTheme="minorHAnsi" w:hAnsiTheme="minorHAnsi" w:cstheme="minorHAnsi"/>
          <w:szCs w:val="24"/>
        </w:rPr>
      </w:pPr>
      <w:r w:rsidRPr="00836119">
        <w:rPr>
          <w:rStyle w:val="normaltextrun"/>
          <w:rFonts w:asciiTheme="minorHAnsi" w:hAnsiTheme="minorHAnsi" w:cstheme="minorHAnsi"/>
        </w:rPr>
        <w:t xml:space="preserve">IPC amplification for unknown samples should be compared to the results of the negative template control IPC. If no inhibitors are present in the samples, all IPC amplification should have a tight grouping in the plot with </w:t>
      </w:r>
      <w:r w:rsidR="00D04D8D" w:rsidRPr="00963FEB">
        <w:rPr>
          <w:rStyle w:val="spellingerror"/>
          <w:rFonts w:asciiTheme="minorHAnsi" w:hAnsiTheme="minorHAnsi" w:cstheme="minorHAnsi"/>
        </w:rPr>
        <w:t>cycle quantification</w:t>
      </w:r>
      <w:r w:rsidRPr="00836119">
        <w:rPr>
          <w:rStyle w:val="normaltextrun"/>
          <w:rFonts w:asciiTheme="minorHAnsi" w:hAnsiTheme="minorHAnsi" w:cstheme="minorHAnsi"/>
        </w:rPr>
        <w:t xml:space="preserve"> values near</w:t>
      </w:r>
      <w:r w:rsidR="00D04D8D">
        <w:rPr>
          <w:rStyle w:val="normaltextrun"/>
          <w:rFonts w:asciiTheme="minorHAnsi" w:hAnsiTheme="minorHAnsi" w:cstheme="minorHAnsi"/>
        </w:rPr>
        <w:t>ly</w:t>
      </w:r>
      <w:r w:rsidRPr="00836119">
        <w:rPr>
          <w:rStyle w:val="normaltextrun"/>
          <w:rFonts w:asciiTheme="minorHAnsi" w:hAnsiTheme="minorHAnsi" w:cstheme="minorHAnsi"/>
        </w:rPr>
        <w:t xml:space="preserve"> the same as the </w:t>
      </w:r>
      <w:r w:rsidR="00D04D8D">
        <w:rPr>
          <w:rStyle w:val="normaltextrun"/>
          <w:rFonts w:asciiTheme="minorHAnsi" w:hAnsiTheme="minorHAnsi" w:cstheme="minorHAnsi"/>
        </w:rPr>
        <w:t>no template control</w:t>
      </w:r>
      <w:r w:rsidRPr="00836119">
        <w:rPr>
          <w:rStyle w:val="normaltextrun"/>
          <w:rFonts w:asciiTheme="minorHAnsi" w:hAnsiTheme="minorHAnsi" w:cstheme="minorHAnsi"/>
        </w:rPr>
        <w:t xml:space="preserve"> </w:t>
      </w:r>
      <w:r>
        <w:rPr>
          <w:rStyle w:val="normaltextrun"/>
          <w:rFonts w:asciiTheme="minorHAnsi" w:hAnsiTheme="minorHAnsi" w:cstheme="minorHAnsi"/>
          <w:b/>
          <w:bCs/>
        </w:rPr>
        <w:t>[1]</w:t>
      </w:r>
      <w:r w:rsidRPr="00836119">
        <w:rPr>
          <w:rStyle w:val="normaltextrun"/>
          <w:rFonts w:asciiTheme="minorHAnsi" w:hAnsiTheme="minorHAnsi" w:cstheme="minorHAnsi"/>
        </w:rPr>
        <w:t>.</w:t>
      </w:r>
    </w:p>
    <w:p w14:paraId="198460F9" w14:textId="7C46E3A6" w:rsidR="00963FEB" w:rsidRPr="00963FEB" w:rsidRDefault="00963FEB" w:rsidP="00963FEB">
      <w:pPr>
        <w:pStyle w:val="ListParagraph"/>
        <w:numPr>
          <w:ilvl w:val="2"/>
          <w:numId w:val="3"/>
        </w:numPr>
        <w:spacing w:before="120"/>
        <w:contextualSpacing w:val="0"/>
        <w:outlineLvl w:val="0"/>
        <w:rPr>
          <w:rStyle w:val="normaltextrun"/>
          <w:rFonts w:asciiTheme="minorHAnsi" w:hAnsiTheme="minorHAnsi" w:cstheme="minorHAnsi"/>
          <w:szCs w:val="24"/>
        </w:rPr>
      </w:pPr>
      <w:r>
        <w:rPr>
          <w:rStyle w:val="normaltextrun"/>
          <w:rFonts w:asciiTheme="minorHAnsi" w:hAnsiTheme="minorHAnsi" w:cstheme="minorHAnsi"/>
        </w:rPr>
        <w:t xml:space="preserve">LAB MEDIA: Figure 6. </w:t>
      </w:r>
    </w:p>
    <w:p w14:paraId="46986033" w14:textId="6F22E824" w:rsidR="00963FEB" w:rsidRPr="00963FEB" w:rsidRDefault="00963FEB" w:rsidP="00963FEB">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For in situ testing of the assay, l</w:t>
      </w:r>
      <w:r w:rsidRPr="00836119">
        <w:rPr>
          <w:rFonts w:asciiTheme="minorHAnsi" w:hAnsiTheme="minorHAnsi" w:cstheme="minorHAnsi"/>
        </w:rPr>
        <w:t>ocation sites included the bottom of the mussel bed in</w:t>
      </w:r>
      <w:r>
        <w:rPr>
          <w:rFonts w:asciiTheme="minorHAnsi" w:hAnsiTheme="minorHAnsi" w:cstheme="minorHAnsi"/>
        </w:rPr>
        <w:t xml:space="preserve"> </w:t>
      </w:r>
      <w:r w:rsidRPr="00836119">
        <w:rPr>
          <w:rFonts w:asciiTheme="minorHAnsi" w:hAnsiTheme="minorHAnsi" w:cstheme="minorHAnsi"/>
        </w:rPr>
        <w:t>stream, bottom of the mussel bed near shore</w:t>
      </w:r>
      <w:r>
        <w:rPr>
          <w:rFonts w:asciiTheme="minorHAnsi" w:hAnsiTheme="minorHAnsi" w:cstheme="minorHAnsi"/>
        </w:rPr>
        <w:t xml:space="preserve"> </w:t>
      </w:r>
      <w:r>
        <w:rPr>
          <w:rFonts w:asciiTheme="minorHAnsi" w:hAnsiTheme="minorHAnsi" w:cstheme="minorHAnsi"/>
          <w:b/>
          <w:bCs/>
        </w:rPr>
        <w:t>[1]</w:t>
      </w:r>
      <w:r w:rsidRPr="00836119">
        <w:rPr>
          <w:rFonts w:asciiTheme="minorHAnsi" w:hAnsiTheme="minorHAnsi" w:cstheme="minorHAnsi"/>
        </w:rPr>
        <w:t>, 100 m</w:t>
      </w:r>
      <w:r>
        <w:rPr>
          <w:rFonts w:asciiTheme="minorHAnsi" w:hAnsiTheme="minorHAnsi" w:cstheme="minorHAnsi"/>
        </w:rPr>
        <w:t>eters</w:t>
      </w:r>
      <w:r w:rsidRPr="00836119">
        <w:rPr>
          <w:rFonts w:asciiTheme="minorHAnsi" w:hAnsiTheme="minorHAnsi" w:cstheme="minorHAnsi"/>
        </w:rPr>
        <w:t xml:space="preserve"> downstream of the bed in stream</w:t>
      </w:r>
      <w:r>
        <w:rPr>
          <w:rFonts w:asciiTheme="minorHAnsi" w:hAnsiTheme="minorHAnsi" w:cstheme="minorHAnsi"/>
        </w:rPr>
        <w:t xml:space="preserve"> </w:t>
      </w:r>
      <w:r>
        <w:rPr>
          <w:rFonts w:asciiTheme="minorHAnsi" w:hAnsiTheme="minorHAnsi" w:cstheme="minorHAnsi"/>
          <w:b/>
          <w:bCs/>
        </w:rPr>
        <w:t>[2]</w:t>
      </w:r>
      <w:r w:rsidRPr="00836119">
        <w:rPr>
          <w:rFonts w:asciiTheme="minorHAnsi" w:hAnsiTheme="minorHAnsi" w:cstheme="minorHAnsi"/>
        </w:rPr>
        <w:t>, 500 m</w:t>
      </w:r>
      <w:r>
        <w:rPr>
          <w:rFonts w:asciiTheme="minorHAnsi" w:hAnsiTheme="minorHAnsi" w:cstheme="minorHAnsi"/>
        </w:rPr>
        <w:t>eters</w:t>
      </w:r>
      <w:r w:rsidRPr="00836119">
        <w:rPr>
          <w:rFonts w:asciiTheme="minorHAnsi" w:hAnsiTheme="minorHAnsi" w:cstheme="minorHAnsi"/>
        </w:rPr>
        <w:t xml:space="preserve"> downstream of the bed in stream</w:t>
      </w:r>
      <w:r>
        <w:rPr>
          <w:rFonts w:asciiTheme="minorHAnsi" w:hAnsiTheme="minorHAnsi" w:cstheme="minorHAnsi"/>
        </w:rPr>
        <w:t>,</w:t>
      </w:r>
      <w:r w:rsidRPr="00836119">
        <w:rPr>
          <w:rFonts w:asciiTheme="minorHAnsi" w:hAnsiTheme="minorHAnsi" w:cstheme="minorHAnsi"/>
        </w:rPr>
        <w:t xml:space="preserve"> and 500 m</w:t>
      </w:r>
      <w:r>
        <w:rPr>
          <w:rFonts w:asciiTheme="minorHAnsi" w:hAnsiTheme="minorHAnsi" w:cstheme="minorHAnsi"/>
        </w:rPr>
        <w:t>eters</w:t>
      </w:r>
      <w:r w:rsidRPr="00836119">
        <w:rPr>
          <w:rFonts w:asciiTheme="minorHAnsi" w:hAnsiTheme="minorHAnsi" w:cstheme="minorHAnsi"/>
        </w:rPr>
        <w:t xml:space="preserve"> downstream of the bed near shore</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334E6FF2" w14:textId="372ADDBA" w:rsidR="00963FEB" w:rsidRPr="00963FEB" w:rsidRDefault="00963FEB" w:rsidP="00963FE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7. </w:t>
      </w:r>
      <w:r w:rsidRPr="00963FEB">
        <w:rPr>
          <w:rFonts w:asciiTheme="minorHAnsi" w:hAnsiTheme="minorHAnsi" w:cstheme="minorHAnsi"/>
          <w:i/>
          <w:iCs/>
          <w:color w:val="0432FF"/>
        </w:rPr>
        <w:t xml:space="preserve">Video Editor: Emphasize the bottom of bed area. </w:t>
      </w:r>
    </w:p>
    <w:p w14:paraId="028905DC" w14:textId="2DA49F53" w:rsidR="00963FEB" w:rsidRPr="00963FEB" w:rsidRDefault="00963FEB" w:rsidP="00963FE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7. </w:t>
      </w:r>
      <w:r w:rsidRPr="00963FEB">
        <w:rPr>
          <w:rFonts w:asciiTheme="minorHAnsi" w:hAnsiTheme="minorHAnsi" w:cstheme="minorHAnsi"/>
          <w:i/>
          <w:iCs/>
          <w:color w:val="0432FF"/>
        </w:rPr>
        <w:t>Video Editor: Emphasize the 100 M D.S. area.</w:t>
      </w:r>
    </w:p>
    <w:p w14:paraId="4A2E2284" w14:textId="332EF5AA" w:rsidR="00473E1C" w:rsidRPr="00194D67" w:rsidRDefault="00963FEB" w:rsidP="0083611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7. </w:t>
      </w:r>
      <w:r w:rsidRPr="00963FEB">
        <w:rPr>
          <w:rFonts w:asciiTheme="minorHAnsi" w:hAnsiTheme="minorHAnsi" w:cstheme="minorHAnsi"/>
          <w:i/>
          <w:iCs/>
          <w:color w:val="0432FF"/>
        </w:rPr>
        <w:t>Video Editor: Emphasize the 500 M D.S. area.</w:t>
      </w:r>
    </w:p>
    <w:p w14:paraId="66EEF93E" w14:textId="77777777" w:rsidR="00473E1C" w:rsidRPr="00B07A3B" w:rsidRDefault="00473E1C" w:rsidP="00473E1C">
      <w:pPr>
        <w:pStyle w:val="Heading1"/>
        <w:rPr>
          <w:rFonts w:asciiTheme="minorHAnsi" w:hAnsiTheme="minorHAnsi" w:cstheme="minorHAnsi"/>
        </w:rPr>
      </w:pPr>
      <w:bookmarkStart w:id="3" w:name="_Hlk54965481"/>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
    <w:p w14:paraId="755181E8" w14:textId="7277A81C" w:rsidR="00B07A3B" w:rsidRPr="0072325A" w:rsidRDefault="00D11F08"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Katy </w:t>
      </w:r>
      <w:proofErr w:type="spellStart"/>
      <w:r>
        <w:rPr>
          <w:rFonts w:asciiTheme="minorHAnsi" w:hAnsiTheme="minorHAnsi" w:cstheme="minorHAnsi"/>
          <w:b/>
          <w:szCs w:val="22"/>
          <w:u w:val="single"/>
          <w:lang w:eastAsia="zh-TW"/>
        </w:rPr>
        <w:t>Klymus</w:t>
      </w:r>
      <w:proofErr w:type="spellEnd"/>
      <w:r w:rsidRPr="00D11F08">
        <w:rPr>
          <w:rFonts w:asciiTheme="minorHAnsi" w:hAnsiTheme="minorHAnsi" w:cstheme="minorHAnsi"/>
          <w:b/>
          <w:szCs w:val="22"/>
          <w:u w:val="single"/>
          <w:lang w:eastAsia="zh-TW"/>
        </w:rPr>
        <w:t>:</w:t>
      </w:r>
      <w:r w:rsidR="00E837CA" w:rsidRPr="0072325A">
        <w:rPr>
          <w:rFonts w:asciiTheme="minorHAnsi" w:hAnsiTheme="minorHAnsi" w:cstheme="minorHAnsi"/>
          <w:b/>
          <w:szCs w:val="22"/>
          <w:lang w:eastAsia="zh-TW"/>
        </w:rPr>
        <w:t xml:space="preserve"> </w:t>
      </w:r>
      <w:r w:rsidR="00AD3907" w:rsidRPr="0072325A">
        <w:rPr>
          <w:rFonts w:asciiTheme="minorHAnsi" w:hAnsiTheme="minorHAnsi" w:cstheme="minorHAnsi"/>
          <w:bCs/>
          <w:szCs w:val="22"/>
          <w:lang w:eastAsia="zh-TW"/>
        </w:rPr>
        <w:t>Q</w:t>
      </w:r>
      <w:r w:rsidRPr="0072325A">
        <w:rPr>
          <w:rFonts w:asciiTheme="minorHAnsi" w:hAnsiTheme="minorHAnsi" w:cstheme="minorHAnsi"/>
          <w:bCs/>
          <w:szCs w:val="22"/>
          <w:lang w:eastAsia="zh-TW"/>
        </w:rPr>
        <w:t xml:space="preserve">uantitative PCR assays for environmental DNA </w:t>
      </w:r>
      <w:r w:rsidR="00522DF1">
        <w:rPr>
          <w:rFonts w:asciiTheme="minorHAnsi" w:hAnsiTheme="minorHAnsi" w:cstheme="minorHAnsi"/>
          <w:bCs/>
          <w:szCs w:val="22"/>
          <w:lang w:eastAsia="zh-TW"/>
        </w:rPr>
        <w:t>can aid</w:t>
      </w:r>
      <w:r w:rsidR="00E837CA" w:rsidRPr="0072325A">
        <w:rPr>
          <w:rFonts w:asciiTheme="minorHAnsi" w:hAnsiTheme="minorHAnsi" w:cstheme="minorHAnsi"/>
          <w:bCs/>
          <w:szCs w:val="22"/>
          <w:lang w:eastAsia="zh-TW"/>
        </w:rPr>
        <w:t xml:space="preserve"> in the monitoring </w:t>
      </w:r>
      <w:r w:rsidRPr="0072325A">
        <w:rPr>
          <w:rFonts w:asciiTheme="minorHAnsi" w:hAnsiTheme="minorHAnsi" w:cstheme="minorHAnsi"/>
          <w:bCs/>
          <w:szCs w:val="22"/>
          <w:lang w:eastAsia="zh-TW"/>
        </w:rPr>
        <w:t xml:space="preserve">of </w:t>
      </w:r>
      <w:r w:rsidR="00E837CA" w:rsidRPr="0072325A">
        <w:rPr>
          <w:rFonts w:asciiTheme="minorHAnsi" w:hAnsiTheme="minorHAnsi" w:cstheme="minorHAnsi"/>
          <w:bCs/>
          <w:szCs w:val="22"/>
          <w:lang w:eastAsia="zh-TW"/>
        </w:rPr>
        <w:t xml:space="preserve">both invasive and endangered species as well as improve our </w:t>
      </w:r>
      <w:r w:rsidR="00AD3907" w:rsidRPr="0072325A">
        <w:rPr>
          <w:rFonts w:asciiTheme="minorHAnsi" w:hAnsiTheme="minorHAnsi" w:cstheme="minorHAnsi"/>
          <w:bCs/>
          <w:szCs w:val="22"/>
          <w:lang w:eastAsia="zh-TW"/>
        </w:rPr>
        <w:t>understanding of</w:t>
      </w:r>
      <w:r w:rsidR="00E837CA" w:rsidRPr="0072325A">
        <w:rPr>
          <w:rFonts w:asciiTheme="minorHAnsi" w:hAnsiTheme="minorHAnsi" w:cstheme="minorHAnsi"/>
          <w:bCs/>
          <w:szCs w:val="22"/>
          <w:lang w:eastAsia="zh-TW"/>
        </w:rPr>
        <w:t xml:space="preserve"> spatial and temporal changes in</w:t>
      </w:r>
      <w:r w:rsidR="00AD3907" w:rsidRPr="0072325A">
        <w:rPr>
          <w:rFonts w:asciiTheme="minorHAnsi" w:hAnsiTheme="minorHAnsi" w:cstheme="minorHAnsi"/>
          <w:bCs/>
          <w:szCs w:val="22"/>
          <w:lang w:eastAsia="zh-TW"/>
        </w:rPr>
        <w:t xml:space="preserve"> species detection</w:t>
      </w:r>
      <w:r w:rsidR="00522DF1">
        <w:rPr>
          <w:rFonts w:asciiTheme="minorHAnsi" w:hAnsiTheme="minorHAnsi" w:cstheme="minorHAnsi"/>
          <w:bCs/>
          <w:szCs w:val="22"/>
          <w:lang w:eastAsia="zh-TW"/>
        </w:rPr>
        <w:t xml:space="preserve"> without having to physically capture the individual organisms</w:t>
      </w:r>
      <w:r w:rsidR="00AD3907" w:rsidRPr="0072325A">
        <w:rPr>
          <w:rFonts w:asciiTheme="minorHAnsi" w:hAnsiTheme="minorHAnsi" w:cstheme="minorHAnsi"/>
          <w:bCs/>
          <w:szCs w:val="22"/>
          <w:lang w:eastAsia="zh-TW"/>
        </w:rPr>
        <w:t>.</w:t>
      </w:r>
      <w:r w:rsidR="00E837CA" w:rsidRPr="0072325A">
        <w:rPr>
          <w:rFonts w:asciiTheme="minorHAnsi" w:hAnsiTheme="minorHAnsi" w:cstheme="minorHAnsi"/>
          <w:b/>
          <w:szCs w:val="22"/>
          <w:lang w:eastAsia="zh-TW"/>
        </w:rPr>
        <w:t xml:space="preserve"> </w:t>
      </w:r>
    </w:p>
    <w:p w14:paraId="1874F765" w14:textId="77777777" w:rsidR="0072325A" w:rsidRPr="0072325A" w:rsidRDefault="0072325A" w:rsidP="0072325A">
      <w:pPr>
        <w:pStyle w:val="ListParagraph"/>
        <w:spacing w:before="240"/>
        <w:ind w:left="907"/>
        <w:outlineLvl w:val="0"/>
        <w:rPr>
          <w:rFonts w:asciiTheme="minorHAnsi" w:eastAsia="Times New Roman" w:hAnsiTheme="minorHAnsi" w:cstheme="minorHAnsi"/>
          <w:szCs w:val="24"/>
        </w:rPr>
      </w:pPr>
    </w:p>
    <w:p w14:paraId="621CC77B" w14:textId="77777777" w:rsidR="0072325A" w:rsidRPr="00FC557C" w:rsidRDefault="0072325A" w:rsidP="0072325A">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67859E0" w14:textId="77777777" w:rsidR="0072325A" w:rsidRPr="00B07A3B" w:rsidRDefault="0072325A" w:rsidP="0072325A">
      <w:pPr>
        <w:pStyle w:val="ListParagraph"/>
        <w:spacing w:before="240"/>
        <w:ind w:left="907"/>
        <w:outlineLvl w:val="0"/>
        <w:rPr>
          <w:rFonts w:asciiTheme="minorHAnsi" w:eastAsia="Times New Roman" w:hAnsiTheme="minorHAnsi" w:cstheme="minorHAnsi"/>
          <w:szCs w:val="24"/>
        </w:rPr>
      </w:pPr>
    </w:p>
    <w:bookmarkEnd w:id="3"/>
    <w:p w14:paraId="16AB1363" w14:textId="5A43A5D9"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E1B9D" w14:textId="77777777" w:rsidR="001A7985" w:rsidRDefault="001A7985">
      <w:r>
        <w:separator/>
      </w:r>
    </w:p>
    <w:p w14:paraId="4366326C" w14:textId="77777777" w:rsidR="001A7985" w:rsidRDefault="001A7985"/>
  </w:endnote>
  <w:endnote w:type="continuationSeparator" w:id="0">
    <w:p w14:paraId="6FE29407" w14:textId="77777777" w:rsidR="001A7985" w:rsidRDefault="001A7985">
      <w:r>
        <w:continuationSeparator/>
      </w:r>
    </w:p>
    <w:p w14:paraId="6255D1DE" w14:textId="77777777" w:rsidR="001A7985" w:rsidRDefault="001A7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翿"/>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B0C9071" w:rsidR="00ED23F4" w:rsidRPr="00790E8C" w:rsidRDefault="00336C61" w:rsidP="002F6D0D">
    <w:pPr>
      <w:pStyle w:val="Footer"/>
      <w:tabs>
        <w:tab w:val="clear" w:pos="8640"/>
        <w:tab w:val="left" w:pos="6362"/>
        <w:tab w:val="right" w:pos="9360"/>
      </w:tabs>
      <w:rPr>
        <w:rFonts w:asciiTheme="minorHAnsi" w:hAnsiTheme="minorHAnsi" w:cstheme="minorHAnsi"/>
        <w:color w:val="000000" w:themeColor="text1"/>
        <w:szCs w:val="24"/>
      </w:rPr>
    </w:pPr>
    <w:r w:rsidRPr="000E236A">
      <w:rPr>
        <w:rFonts w:asciiTheme="minorHAnsi" w:eastAsia="Symbol" w:hAnsiTheme="minorHAnsi" w:cstheme="minorHAnsi"/>
        <w:szCs w:val="24"/>
      </w:rPr>
      <w:t>Ó</w:t>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D2F18">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2F6D0D">
      <w:rPr>
        <w:rFonts w:asciiTheme="minorHAnsi" w:hAnsiTheme="minorHAnsi" w:cstheme="minorHAnsi"/>
        <w:szCs w:val="24"/>
        <w:lang w:val="en-US"/>
      </w:rPr>
      <w:t xml:space="preserve">     </w:t>
    </w:r>
    <w:r w:rsidR="00A770F3">
      <w:rPr>
        <w:rFonts w:asciiTheme="minorHAnsi" w:hAnsiTheme="minorHAnsi" w:cstheme="minorHAnsi"/>
        <w:szCs w:val="24"/>
        <w:lang w:val="en-US"/>
      </w:rPr>
      <w:t>January 11, 2021</w:t>
    </w:r>
    <w:r w:rsidR="002F6D0D">
      <w:rPr>
        <w:rFonts w:asciiTheme="minorHAnsi" w:hAnsiTheme="minorHAnsi" w:cstheme="minorHAnsi"/>
        <w:szCs w:val="24"/>
      </w:rPr>
      <w:tab/>
    </w:r>
    <w:r w:rsidR="002F6D0D">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5A0CC" w14:textId="77777777" w:rsidR="001A7985" w:rsidRDefault="001A7985">
      <w:r>
        <w:separator/>
      </w:r>
    </w:p>
    <w:p w14:paraId="12E69372" w14:textId="77777777" w:rsidR="001A7985" w:rsidRDefault="001A7985"/>
  </w:footnote>
  <w:footnote w:type="continuationSeparator" w:id="0">
    <w:p w14:paraId="1EF932BC" w14:textId="77777777" w:rsidR="001A7985" w:rsidRDefault="001A7985">
      <w:r>
        <w:continuationSeparator/>
      </w:r>
    </w:p>
    <w:p w14:paraId="591C239F" w14:textId="77777777" w:rsidR="001A7985" w:rsidRDefault="001A79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C22C15A" w:rsidR="00336C61" w:rsidRPr="006D3AC7" w:rsidRDefault="00336C61" w:rsidP="002F6D0D">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BAA42A6" w:rsidRPr="479ED9A0">
      <w:rPr>
        <w:rFonts w:asciiTheme="minorHAnsi" w:eastAsia="Helvetica Neue" w:hAnsiTheme="minorHAnsi" w:cstheme="minorBidi"/>
        <w:b/>
        <w:bCs/>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72E8E"/>
    <w:multiLevelType w:val="multilevel"/>
    <w:tmpl w:val="50CE6256"/>
    <w:lvl w:ilvl="0">
      <w:start w:val="1"/>
      <w:numFmt w:val="decimal"/>
      <w:lvlText w:val="%1."/>
      <w:lvlJc w:val="left"/>
      <w:pPr>
        <w:ind w:left="360" w:hanging="360"/>
      </w:pPr>
      <w:rPr>
        <w:rFonts w:hint="default"/>
      </w:rPr>
    </w:lvl>
    <w:lvl w:ilvl="1">
      <w:start w:val="1"/>
      <w:numFmt w:val="decimal"/>
      <w:lvlText w:val="%1.%2."/>
      <w:lvlJc w:val="left"/>
      <w:pPr>
        <w:ind w:left="630" w:hanging="414"/>
      </w:pPr>
      <w:rPr>
        <w:rFonts w:hint="default"/>
      </w:rPr>
    </w:lvl>
    <w:lvl w:ilvl="2">
      <w:start w:val="1"/>
      <w:numFmt w:val="decimal"/>
      <w:lvlText w:val="%1.%2.%3."/>
      <w:lvlJc w:val="left"/>
      <w:pPr>
        <w:ind w:left="810" w:hanging="234"/>
      </w:pPr>
      <w:rPr>
        <w:rFonts w:hint="default"/>
        <w:b w:val="0"/>
        <w:bCs w:val="0"/>
      </w:rPr>
    </w:lvl>
    <w:lvl w:ilvl="3">
      <w:start w:val="1"/>
      <w:numFmt w:val="decimal"/>
      <w:lvlText w:val="%1.%2.%3.%4."/>
      <w:lvlJc w:val="left"/>
      <w:pPr>
        <w:ind w:left="1008" w:hanging="360"/>
      </w:pPr>
      <w:rPr>
        <w:rFonts w:hint="default"/>
        <w:b w:val="0"/>
        <w:bCs w:val="0"/>
      </w:rPr>
    </w:lvl>
    <w:lvl w:ilvl="4">
      <w:start w:val="1"/>
      <w:numFmt w:val="decimal"/>
      <w:lvlText w:val="%1.%2.%3.%4.%5."/>
      <w:lvlJc w:val="left"/>
      <w:pPr>
        <w:ind w:left="153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B3647FD"/>
    <w:multiLevelType w:val="multilevel"/>
    <w:tmpl w:val="A1C21A72"/>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6" w15:restartNumberingAfterBreak="0">
    <w:nsid w:val="6BE87943"/>
    <w:multiLevelType w:val="multilevel"/>
    <w:tmpl w:val="E4C2ABDE"/>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082A5D"/>
    <w:multiLevelType w:val="hybridMultilevel"/>
    <w:tmpl w:val="F808D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687795"/>
    <w:multiLevelType w:val="multilevel"/>
    <w:tmpl w:val="0A223B9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10"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1"/>
  </w:num>
  <w:num w:numId="5">
    <w:abstractNumId w:val="10"/>
  </w:num>
  <w:num w:numId="6">
    <w:abstractNumId w:val="2"/>
  </w:num>
  <w:num w:numId="7">
    <w:abstractNumId w:val="5"/>
  </w:num>
  <w:num w:numId="8">
    <w:abstractNumId w:val="4"/>
  </w:num>
  <w:num w:numId="9">
    <w:abstractNumId w:val="3"/>
  </w:num>
  <w:num w:numId="10">
    <w:abstractNumId w:val="7"/>
  </w:num>
  <w:num w:numId="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26C31"/>
    <w:rsid w:val="000326C8"/>
    <w:rsid w:val="00037828"/>
    <w:rsid w:val="00043807"/>
    <w:rsid w:val="0004715C"/>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1753D"/>
    <w:rsid w:val="00125924"/>
    <w:rsid w:val="00126973"/>
    <w:rsid w:val="00143557"/>
    <w:rsid w:val="001469E6"/>
    <w:rsid w:val="00151824"/>
    <w:rsid w:val="001528A5"/>
    <w:rsid w:val="00162D51"/>
    <w:rsid w:val="00176D6F"/>
    <w:rsid w:val="00177B33"/>
    <w:rsid w:val="0018104A"/>
    <w:rsid w:val="001819E3"/>
    <w:rsid w:val="00184EF9"/>
    <w:rsid w:val="00191A77"/>
    <w:rsid w:val="00194D67"/>
    <w:rsid w:val="001A0FD4"/>
    <w:rsid w:val="001A7985"/>
    <w:rsid w:val="001B3024"/>
    <w:rsid w:val="001B5C46"/>
    <w:rsid w:val="001C3C85"/>
    <w:rsid w:val="001C5DB5"/>
    <w:rsid w:val="001C7BBC"/>
    <w:rsid w:val="001D66A5"/>
    <w:rsid w:val="001E2225"/>
    <w:rsid w:val="001E230F"/>
    <w:rsid w:val="001E52A3"/>
    <w:rsid w:val="001E7F31"/>
    <w:rsid w:val="001F0890"/>
    <w:rsid w:val="00202C90"/>
    <w:rsid w:val="00214268"/>
    <w:rsid w:val="002422D6"/>
    <w:rsid w:val="00244CDB"/>
    <w:rsid w:val="00247BFF"/>
    <w:rsid w:val="00251077"/>
    <w:rsid w:val="0025310D"/>
    <w:rsid w:val="002544F1"/>
    <w:rsid w:val="00254F1F"/>
    <w:rsid w:val="002553AE"/>
    <w:rsid w:val="002617AD"/>
    <w:rsid w:val="00261D96"/>
    <w:rsid w:val="00264483"/>
    <w:rsid w:val="00264B3C"/>
    <w:rsid w:val="00265C44"/>
    <w:rsid w:val="00265EAD"/>
    <w:rsid w:val="00265F76"/>
    <w:rsid w:val="00277C90"/>
    <w:rsid w:val="00283E3E"/>
    <w:rsid w:val="00286199"/>
    <w:rsid w:val="002A7F8B"/>
    <w:rsid w:val="002B009A"/>
    <w:rsid w:val="002B025E"/>
    <w:rsid w:val="002B0D88"/>
    <w:rsid w:val="002B26D4"/>
    <w:rsid w:val="002B55D9"/>
    <w:rsid w:val="002C54DB"/>
    <w:rsid w:val="002D4C75"/>
    <w:rsid w:val="002D52A1"/>
    <w:rsid w:val="002E3831"/>
    <w:rsid w:val="002E7521"/>
    <w:rsid w:val="002F0D42"/>
    <w:rsid w:val="002F3829"/>
    <w:rsid w:val="002F38CF"/>
    <w:rsid w:val="002F6D0D"/>
    <w:rsid w:val="003036C1"/>
    <w:rsid w:val="00305187"/>
    <w:rsid w:val="0030618C"/>
    <w:rsid w:val="003138D4"/>
    <w:rsid w:val="003176C4"/>
    <w:rsid w:val="00320715"/>
    <w:rsid w:val="00322C71"/>
    <w:rsid w:val="00330F1B"/>
    <w:rsid w:val="00333FA4"/>
    <w:rsid w:val="00336C61"/>
    <w:rsid w:val="00342C85"/>
    <w:rsid w:val="00342D7B"/>
    <w:rsid w:val="0034684D"/>
    <w:rsid w:val="003513A5"/>
    <w:rsid w:val="00355D9B"/>
    <w:rsid w:val="00363153"/>
    <w:rsid w:val="00364249"/>
    <w:rsid w:val="0038502C"/>
    <w:rsid w:val="00386777"/>
    <w:rsid w:val="00395684"/>
    <w:rsid w:val="003A1109"/>
    <w:rsid w:val="003A49C2"/>
    <w:rsid w:val="003A646B"/>
    <w:rsid w:val="003B5E26"/>
    <w:rsid w:val="003C1044"/>
    <w:rsid w:val="003C32EC"/>
    <w:rsid w:val="003C364D"/>
    <w:rsid w:val="003D0847"/>
    <w:rsid w:val="003E2BC9"/>
    <w:rsid w:val="003F4B52"/>
    <w:rsid w:val="004034B6"/>
    <w:rsid w:val="0040767C"/>
    <w:rsid w:val="004114EA"/>
    <w:rsid w:val="00412AD1"/>
    <w:rsid w:val="00414B4F"/>
    <w:rsid w:val="00426350"/>
    <w:rsid w:val="00440FFA"/>
    <w:rsid w:val="004425EC"/>
    <w:rsid w:val="004509E3"/>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2DF1"/>
    <w:rsid w:val="00526461"/>
    <w:rsid w:val="00530DD9"/>
    <w:rsid w:val="005320E4"/>
    <w:rsid w:val="00534B83"/>
    <w:rsid w:val="005363E2"/>
    <w:rsid w:val="00536D89"/>
    <w:rsid w:val="00545A0B"/>
    <w:rsid w:val="00557116"/>
    <w:rsid w:val="0055763A"/>
    <w:rsid w:val="00565757"/>
    <w:rsid w:val="005829FA"/>
    <w:rsid w:val="00585ECC"/>
    <w:rsid w:val="00597DDE"/>
    <w:rsid w:val="005A02B6"/>
    <w:rsid w:val="005A09D8"/>
    <w:rsid w:val="005A1F5E"/>
    <w:rsid w:val="005A3F8F"/>
    <w:rsid w:val="005B4B45"/>
    <w:rsid w:val="005B6859"/>
    <w:rsid w:val="005C6D1E"/>
    <w:rsid w:val="005D783F"/>
    <w:rsid w:val="005E2B7E"/>
    <w:rsid w:val="005F18A3"/>
    <w:rsid w:val="00604177"/>
    <w:rsid w:val="006137EC"/>
    <w:rsid w:val="006346FE"/>
    <w:rsid w:val="00637544"/>
    <w:rsid w:val="006402D4"/>
    <w:rsid w:val="00642735"/>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2F18"/>
    <w:rsid w:val="006D3AC7"/>
    <w:rsid w:val="006D7676"/>
    <w:rsid w:val="0071294C"/>
    <w:rsid w:val="0072325A"/>
    <w:rsid w:val="00724E3B"/>
    <w:rsid w:val="00731E5D"/>
    <w:rsid w:val="00745D4B"/>
    <w:rsid w:val="00746865"/>
    <w:rsid w:val="00752C0F"/>
    <w:rsid w:val="007548F3"/>
    <w:rsid w:val="007574EC"/>
    <w:rsid w:val="0077071A"/>
    <w:rsid w:val="00777388"/>
    <w:rsid w:val="0078286C"/>
    <w:rsid w:val="007873F0"/>
    <w:rsid w:val="00790E8C"/>
    <w:rsid w:val="007A4E1D"/>
    <w:rsid w:val="007B0FBB"/>
    <w:rsid w:val="007B3E0E"/>
    <w:rsid w:val="007C5802"/>
    <w:rsid w:val="007D4222"/>
    <w:rsid w:val="007D61A8"/>
    <w:rsid w:val="007F48D4"/>
    <w:rsid w:val="007F77A4"/>
    <w:rsid w:val="00802635"/>
    <w:rsid w:val="00804C75"/>
    <w:rsid w:val="00806B1B"/>
    <w:rsid w:val="00814FC1"/>
    <w:rsid w:val="00817D9F"/>
    <w:rsid w:val="0082165B"/>
    <w:rsid w:val="008263D1"/>
    <w:rsid w:val="0083216B"/>
    <w:rsid w:val="00832FA5"/>
    <w:rsid w:val="00836119"/>
    <w:rsid w:val="008373A7"/>
    <w:rsid w:val="008459FC"/>
    <w:rsid w:val="00847446"/>
    <w:rsid w:val="00851B3E"/>
    <w:rsid w:val="00854994"/>
    <w:rsid w:val="00860BC3"/>
    <w:rsid w:val="00873D1A"/>
    <w:rsid w:val="00875BE8"/>
    <w:rsid w:val="00877B88"/>
    <w:rsid w:val="0088113B"/>
    <w:rsid w:val="008A0177"/>
    <w:rsid w:val="008D2A6A"/>
    <w:rsid w:val="008D58EC"/>
    <w:rsid w:val="008E0E37"/>
    <w:rsid w:val="008E74F7"/>
    <w:rsid w:val="008E7802"/>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563A5"/>
    <w:rsid w:val="009625B1"/>
    <w:rsid w:val="00963FEB"/>
    <w:rsid w:val="00971D48"/>
    <w:rsid w:val="00985F44"/>
    <w:rsid w:val="00987081"/>
    <w:rsid w:val="00997611"/>
    <w:rsid w:val="009A0E7C"/>
    <w:rsid w:val="009A3CBD"/>
    <w:rsid w:val="009B2183"/>
    <w:rsid w:val="009B4EE3"/>
    <w:rsid w:val="009C041E"/>
    <w:rsid w:val="009C2062"/>
    <w:rsid w:val="009C7B9A"/>
    <w:rsid w:val="009D21B9"/>
    <w:rsid w:val="009E3F82"/>
    <w:rsid w:val="009E4241"/>
    <w:rsid w:val="009E7D85"/>
    <w:rsid w:val="009F356C"/>
    <w:rsid w:val="009F51F2"/>
    <w:rsid w:val="00A07468"/>
    <w:rsid w:val="00A20DA8"/>
    <w:rsid w:val="00A218EC"/>
    <w:rsid w:val="00A273C5"/>
    <w:rsid w:val="00A310D7"/>
    <w:rsid w:val="00A3138F"/>
    <w:rsid w:val="00A319BE"/>
    <w:rsid w:val="00A31F9A"/>
    <w:rsid w:val="00A3285B"/>
    <w:rsid w:val="00A40760"/>
    <w:rsid w:val="00A44EFB"/>
    <w:rsid w:val="00A60320"/>
    <w:rsid w:val="00A72FC5"/>
    <w:rsid w:val="00A730E3"/>
    <w:rsid w:val="00A76A68"/>
    <w:rsid w:val="00A770F3"/>
    <w:rsid w:val="00A77CF6"/>
    <w:rsid w:val="00A84BA8"/>
    <w:rsid w:val="00A91283"/>
    <w:rsid w:val="00AA132F"/>
    <w:rsid w:val="00AB2B3D"/>
    <w:rsid w:val="00AB3338"/>
    <w:rsid w:val="00AB410C"/>
    <w:rsid w:val="00AC5EF4"/>
    <w:rsid w:val="00AC63FC"/>
    <w:rsid w:val="00AD3907"/>
    <w:rsid w:val="00AD3C6C"/>
    <w:rsid w:val="00AD4F04"/>
    <w:rsid w:val="00AE11E8"/>
    <w:rsid w:val="00AE360D"/>
    <w:rsid w:val="00B00969"/>
    <w:rsid w:val="00B04340"/>
    <w:rsid w:val="00B0649C"/>
    <w:rsid w:val="00B07A3B"/>
    <w:rsid w:val="00B1168F"/>
    <w:rsid w:val="00B13941"/>
    <w:rsid w:val="00B340A8"/>
    <w:rsid w:val="00B40E12"/>
    <w:rsid w:val="00B435B8"/>
    <w:rsid w:val="00B446F5"/>
    <w:rsid w:val="00B4499C"/>
    <w:rsid w:val="00B5116D"/>
    <w:rsid w:val="00B6201D"/>
    <w:rsid w:val="00B653B7"/>
    <w:rsid w:val="00B66A14"/>
    <w:rsid w:val="00B679EA"/>
    <w:rsid w:val="00B7250F"/>
    <w:rsid w:val="00B807E5"/>
    <w:rsid w:val="00B847A0"/>
    <w:rsid w:val="00B87BC5"/>
    <w:rsid w:val="00BA236D"/>
    <w:rsid w:val="00BC2BDA"/>
    <w:rsid w:val="00BC6DA7"/>
    <w:rsid w:val="00BD4346"/>
    <w:rsid w:val="00BE051D"/>
    <w:rsid w:val="00BE756D"/>
    <w:rsid w:val="00BF2674"/>
    <w:rsid w:val="00C00F3F"/>
    <w:rsid w:val="00C035C7"/>
    <w:rsid w:val="00C12062"/>
    <w:rsid w:val="00C2620F"/>
    <w:rsid w:val="00C34F4C"/>
    <w:rsid w:val="00C602B2"/>
    <w:rsid w:val="00C6429A"/>
    <w:rsid w:val="00C70C90"/>
    <w:rsid w:val="00C7374B"/>
    <w:rsid w:val="00C8109F"/>
    <w:rsid w:val="00C82679"/>
    <w:rsid w:val="00C836F3"/>
    <w:rsid w:val="00C97B11"/>
    <w:rsid w:val="00CB039A"/>
    <w:rsid w:val="00CB5DE5"/>
    <w:rsid w:val="00CC0C58"/>
    <w:rsid w:val="00CC29BF"/>
    <w:rsid w:val="00CD515D"/>
    <w:rsid w:val="00CD5C89"/>
    <w:rsid w:val="00CD63B8"/>
    <w:rsid w:val="00CD7F92"/>
    <w:rsid w:val="00CE10F2"/>
    <w:rsid w:val="00CE437A"/>
    <w:rsid w:val="00CE4904"/>
    <w:rsid w:val="00CE6285"/>
    <w:rsid w:val="00CE6D97"/>
    <w:rsid w:val="00CF22F6"/>
    <w:rsid w:val="00CF6830"/>
    <w:rsid w:val="00CF771C"/>
    <w:rsid w:val="00D00EF4"/>
    <w:rsid w:val="00D04D8D"/>
    <w:rsid w:val="00D103FE"/>
    <w:rsid w:val="00D10BFA"/>
    <w:rsid w:val="00D10F00"/>
    <w:rsid w:val="00D11F08"/>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668B3"/>
    <w:rsid w:val="00E8076C"/>
    <w:rsid w:val="00E837CA"/>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5EFE"/>
    <w:rsid w:val="00F56A75"/>
    <w:rsid w:val="00F60B45"/>
    <w:rsid w:val="00F64FB6"/>
    <w:rsid w:val="00F95E8D"/>
    <w:rsid w:val="00FA1A9D"/>
    <w:rsid w:val="00FA532D"/>
    <w:rsid w:val="00FA7A79"/>
    <w:rsid w:val="00FA7D51"/>
    <w:rsid w:val="00FD1497"/>
    <w:rsid w:val="00FE059A"/>
    <w:rsid w:val="00FF6C56"/>
    <w:rsid w:val="0BAA42A6"/>
    <w:rsid w:val="18F54F3E"/>
    <w:rsid w:val="190D2DA7"/>
    <w:rsid w:val="1F5BE5A2"/>
    <w:rsid w:val="24805E68"/>
    <w:rsid w:val="33D684F4"/>
    <w:rsid w:val="43C17FA5"/>
    <w:rsid w:val="46E48007"/>
    <w:rsid w:val="479ED9A0"/>
    <w:rsid w:val="4FD7CACF"/>
    <w:rsid w:val="59CF2E14"/>
    <w:rsid w:val="607B2894"/>
    <w:rsid w:val="73F05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link w:val="Heading2Char"/>
    <w:qFormat/>
    <w:rsid w:val="00C82679"/>
    <w:pPr>
      <w:outlineLvl w:val="1"/>
    </w:pPr>
    <w:rPr>
      <w:rFonts w:eastAsia="Times New Roman" w:cs="Calibri"/>
      <w:bCs/>
      <w:sz w:val="52"/>
      <w:szCs w:val="52"/>
    </w:rPr>
  </w:style>
  <w:style w:type="paragraph" w:styleId="Heading3">
    <w:name w:val="heading 3"/>
    <w:basedOn w:val="Normal"/>
    <w:next w:val="Normal"/>
    <w:link w:val="Heading3Char"/>
    <w:uiPriority w:val="9"/>
    <w:unhideWhenUsed/>
    <w:qFormat/>
    <w:rsid w:val="00836119"/>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uiPriority w:val="99"/>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uiPriority w:val="1"/>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9"/>
      </w:numPr>
      <w:contextualSpacing/>
    </w:pPr>
  </w:style>
  <w:style w:type="character" w:customStyle="1" w:styleId="Heading3Char">
    <w:name w:val="Heading 3 Char"/>
    <w:basedOn w:val="DefaultParagraphFont"/>
    <w:link w:val="Heading3"/>
    <w:uiPriority w:val="9"/>
    <w:rsid w:val="00836119"/>
    <w:rPr>
      <w:rFonts w:asciiTheme="majorHAnsi" w:eastAsiaTheme="majorEastAsia" w:hAnsiTheme="majorHAnsi" w:cstheme="majorBidi"/>
      <w:b/>
      <w:bCs/>
      <w:color w:val="4F81BD" w:themeColor="accent1"/>
      <w:sz w:val="24"/>
      <w:szCs w:val="24"/>
    </w:rPr>
  </w:style>
  <w:style w:type="character" w:customStyle="1" w:styleId="Heading2Char">
    <w:name w:val="Heading 2 Char"/>
    <w:link w:val="Heading2"/>
    <w:rsid w:val="00836119"/>
    <w:rPr>
      <w:rFonts w:ascii="Calibri" w:eastAsia="Times New Roman" w:hAnsi="Calibri" w:cs="Calibri"/>
      <w:bCs/>
      <w:sz w:val="52"/>
      <w:szCs w:val="52"/>
    </w:rPr>
  </w:style>
  <w:style w:type="paragraph" w:styleId="NormalWeb">
    <w:name w:val="Normal (Web)"/>
    <w:basedOn w:val="Normal"/>
    <w:rsid w:val="00836119"/>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BalloonTextChar">
    <w:name w:val="Balloon Text Char"/>
    <w:link w:val="BalloonText"/>
    <w:rsid w:val="00836119"/>
    <w:rPr>
      <w:rFonts w:ascii="Lucida Grande" w:hAnsi="Lucida Grande"/>
      <w:sz w:val="18"/>
      <w:szCs w:val="18"/>
    </w:rPr>
  </w:style>
  <w:style w:type="character" w:customStyle="1" w:styleId="apple-converted-space">
    <w:name w:val="apple-converted-space"/>
    <w:basedOn w:val="DefaultParagraphFont"/>
    <w:rsid w:val="00836119"/>
  </w:style>
  <w:style w:type="character" w:styleId="IntenseEmphasis">
    <w:name w:val="Intense Emphasis"/>
    <w:qFormat/>
    <w:rsid w:val="00836119"/>
    <w:rPr>
      <w:b/>
      <w:bCs/>
      <w:i/>
      <w:iCs/>
      <w:color w:val="4F81BD"/>
    </w:rPr>
  </w:style>
  <w:style w:type="paragraph" w:customStyle="1" w:styleId="Exampletext">
    <w:name w:val="Example text"/>
    <w:basedOn w:val="Normal"/>
    <w:link w:val="ExampletextChar"/>
    <w:qFormat/>
    <w:rsid w:val="00836119"/>
    <w:pPr>
      <w:widowControl w:val="0"/>
      <w:autoSpaceDE w:val="0"/>
      <w:autoSpaceDN w:val="0"/>
      <w:adjustRightInd w:val="0"/>
      <w:spacing w:after="240"/>
      <w:jc w:val="both"/>
    </w:pPr>
    <w:rPr>
      <w:rFonts w:eastAsia="Times New Roman" w:cs="Calibri"/>
      <w:color w:val="7F7F7F"/>
      <w:szCs w:val="24"/>
    </w:rPr>
  </w:style>
  <w:style w:type="character" w:customStyle="1" w:styleId="ExampletextChar">
    <w:name w:val="Example text Char"/>
    <w:link w:val="Exampletext"/>
    <w:rsid w:val="00836119"/>
    <w:rPr>
      <w:rFonts w:ascii="Calibri" w:eastAsia="Times New Roman" w:hAnsi="Calibri" w:cs="Calibri"/>
      <w:color w:val="7F7F7F"/>
      <w:sz w:val="24"/>
      <w:szCs w:val="24"/>
    </w:rPr>
  </w:style>
  <w:style w:type="character" w:styleId="Strong">
    <w:name w:val="Strong"/>
    <w:basedOn w:val="DefaultParagraphFont"/>
    <w:uiPriority w:val="22"/>
    <w:qFormat/>
    <w:rsid w:val="00836119"/>
    <w:rPr>
      <w:b/>
      <w:bCs/>
    </w:rPr>
  </w:style>
  <w:style w:type="character" w:styleId="LineNumber">
    <w:name w:val="line number"/>
    <w:basedOn w:val="DefaultParagraphFont"/>
    <w:uiPriority w:val="99"/>
    <w:semiHidden/>
    <w:unhideWhenUsed/>
    <w:rsid w:val="00836119"/>
  </w:style>
  <w:style w:type="paragraph" w:customStyle="1" w:styleId="EndNoteBibliographyTitle">
    <w:name w:val="EndNote Bibliography Title"/>
    <w:basedOn w:val="Normal"/>
    <w:link w:val="EndNoteBibliographyTitleChar"/>
    <w:rsid w:val="00836119"/>
    <w:pPr>
      <w:widowControl w:val="0"/>
      <w:autoSpaceDE w:val="0"/>
      <w:autoSpaceDN w:val="0"/>
      <w:adjustRightInd w:val="0"/>
      <w:jc w:val="center"/>
    </w:pPr>
    <w:rPr>
      <w:rFonts w:eastAsia="Times New Roman" w:cs="Calibri"/>
      <w:noProof/>
      <w:color w:val="000000"/>
      <w:szCs w:val="24"/>
    </w:rPr>
  </w:style>
  <w:style w:type="character" w:customStyle="1" w:styleId="EndNoteBibliographyTitleChar">
    <w:name w:val="EndNote Bibliography Title Char"/>
    <w:basedOn w:val="DefaultParagraphFont"/>
    <w:link w:val="EndNoteBibliographyTitle"/>
    <w:rsid w:val="00836119"/>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836119"/>
    <w:pPr>
      <w:widowControl w:val="0"/>
      <w:autoSpaceDE w:val="0"/>
      <w:autoSpaceDN w:val="0"/>
      <w:adjustRightInd w:val="0"/>
      <w:jc w:val="both"/>
    </w:pPr>
    <w:rPr>
      <w:rFonts w:eastAsia="Times New Roman" w:cs="Calibri"/>
      <w:noProof/>
      <w:color w:val="000000"/>
      <w:szCs w:val="24"/>
    </w:rPr>
  </w:style>
  <w:style w:type="character" w:customStyle="1" w:styleId="EndNoteBibliographyChar">
    <w:name w:val="EndNote Bibliography Char"/>
    <w:basedOn w:val="DefaultParagraphFont"/>
    <w:link w:val="EndNoteBibliography"/>
    <w:rsid w:val="00836119"/>
    <w:rPr>
      <w:rFonts w:ascii="Calibri" w:eastAsia="Times New Roman" w:hAnsi="Calibri" w:cs="Calibri"/>
      <w:noProof/>
      <w:color w:val="000000"/>
      <w:sz w:val="24"/>
      <w:szCs w:val="24"/>
    </w:rPr>
  </w:style>
  <w:style w:type="paragraph" w:customStyle="1" w:styleId="paragraph">
    <w:name w:val="paragraph"/>
    <w:basedOn w:val="Normal"/>
    <w:rsid w:val="00836119"/>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836119"/>
  </w:style>
  <w:style w:type="character" w:customStyle="1" w:styleId="eop">
    <w:name w:val="eop"/>
    <w:basedOn w:val="DefaultParagraphFont"/>
    <w:rsid w:val="00836119"/>
  </w:style>
  <w:style w:type="character" w:customStyle="1" w:styleId="spellingerror">
    <w:name w:val="spellingerror"/>
    <w:basedOn w:val="DefaultParagraphFont"/>
    <w:rsid w:val="00836119"/>
  </w:style>
  <w:style w:type="paragraph" w:customStyle="1" w:styleId="MDPI63AuthorContributions">
    <w:name w:val="MDPI_6.3_AuthorContributions"/>
    <w:basedOn w:val="Normal"/>
    <w:qFormat/>
    <w:rsid w:val="00836119"/>
    <w:pPr>
      <w:adjustRightInd w:val="0"/>
      <w:snapToGrid w:val="0"/>
      <w:spacing w:before="120" w:line="200" w:lineRule="atLeast"/>
      <w:jc w:val="both"/>
    </w:pPr>
    <w:rPr>
      <w:rFonts w:ascii="Palatino Linotype" w:eastAsia="SimSun" w:hAnsi="Palatino Linotype"/>
      <w:snapToGrid w:val="0"/>
      <w:sz w:val="18"/>
      <w:lang w:bidi="en-US"/>
    </w:rPr>
  </w:style>
  <w:style w:type="paragraph" w:customStyle="1" w:styleId="MDPI62Acknowledgments">
    <w:name w:val="MDPI_6.2_Acknowledgments"/>
    <w:qFormat/>
    <w:rsid w:val="00836119"/>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3640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58260721">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9950680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richter@usgs.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ruizramos@usg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dtdn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klymus@usgs.gov" TargetMode="External"/><Relationship Id="rId5" Type="http://schemas.openxmlformats.org/officeDocument/2006/relationships/styles" Target="styles.xml"/><Relationship Id="rId15" Type="http://schemas.openxmlformats.org/officeDocument/2006/relationships/hyperlink" Target="http://www.geneious.com/" TargetMode="External"/><Relationship Id="rId10" Type="http://schemas.openxmlformats.org/officeDocument/2006/relationships/hyperlink" Target="https://www.jove.com/account/file-uploader?src=18856673"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klymus@usg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65E31606FB14FABAC83DD59F9E248" ma:contentTypeVersion="9" ma:contentTypeDescription="Create a new document." ma:contentTypeScope="" ma:versionID="4830c241014ff52fe5b2e221850042ca">
  <xsd:schema xmlns:xsd="http://www.w3.org/2001/XMLSchema" xmlns:xs="http://www.w3.org/2001/XMLSchema" xmlns:p="http://schemas.microsoft.com/office/2006/metadata/properties" xmlns:ns2="d0a534c1-7269-40c2-918d-afae38584fe4" xmlns:ns3="06bb7941-edc7-44ca-8145-310766ba37a4" targetNamespace="http://schemas.microsoft.com/office/2006/metadata/properties" ma:root="true" ma:fieldsID="568c110bc47f842423cc63d8e8044597" ns2:_="" ns3:_="">
    <xsd:import namespace="d0a534c1-7269-40c2-918d-afae38584fe4"/>
    <xsd:import namespace="06bb7941-edc7-44ca-8145-310766ba37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34c1-7269-40c2-918d-afae38584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b7941-edc7-44ca-8145-310766ba37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7FDC92-88A4-4CD3-A066-CBFDB5A79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534c1-7269-40c2-918d-afae38584fe4"/>
    <ds:schemaRef ds:uri="06bb7941-edc7-44ca-8145-310766ba3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2CE5A-ACC3-4F32-A9DA-2D85B4675C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BB0F7C-72AB-4CD9-99CA-720C61BA5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6</cp:revision>
  <dcterms:created xsi:type="dcterms:W3CDTF">2021-03-19T16:36:00Z</dcterms:created>
  <dcterms:modified xsi:type="dcterms:W3CDTF">2021-03-25T13:49:00Z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0x0101004C265E31606FB14FABAC83DD59F9E248</vt:lpwstr>
  </property>
</Properties>
</file>