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BA795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11A88">
        <w:rPr>
          <w:rFonts w:asciiTheme="minorHAnsi" w:eastAsia="Times New Roman" w:hAnsiTheme="minorHAnsi" w:cstheme="minorHAnsi"/>
          <w:b/>
          <w:szCs w:val="24"/>
        </w:rPr>
        <w:t>61807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6BBE67D" w14:textId="77777777" w:rsidR="00811A88" w:rsidRDefault="004E0C5A" w:rsidP="00811A88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11" w:tgtFrame="_blank" w:history="1">
        <w:r w:rsidR="00811A88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https://www.jove.com/account/file-uploader?src=18851183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214FD27" w14:textId="77777777" w:rsidR="00811A88" w:rsidRPr="009E4557" w:rsidRDefault="004E0C5A" w:rsidP="00811A88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11A88" w:rsidRPr="00811A88">
        <w:rPr>
          <w:rFonts w:asciiTheme="minorHAnsi" w:hAnsiTheme="minorHAnsi" w:cstheme="minorHAnsi"/>
          <w:b/>
          <w:bCs/>
          <w:sz w:val="32"/>
          <w:szCs w:val="32"/>
        </w:rPr>
        <w:t xml:space="preserve">Polarization of M1 and M2 Human Monocyte-Derived Cells and Analysis with Flow Cytometry Upon </w:t>
      </w:r>
      <w:r w:rsidR="00811A88" w:rsidRPr="00811A88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Mycobacterium </w:t>
      </w:r>
      <w:proofErr w:type="gramStart"/>
      <w:r w:rsidR="00811A88" w:rsidRPr="00811A88">
        <w:rPr>
          <w:rFonts w:asciiTheme="minorHAnsi" w:hAnsiTheme="minorHAnsi" w:cstheme="minorHAnsi"/>
          <w:b/>
          <w:bCs/>
          <w:i/>
          <w:iCs/>
          <w:sz w:val="32"/>
          <w:szCs w:val="32"/>
        </w:rPr>
        <w:t>tuberculosis</w:t>
      </w:r>
      <w:proofErr w:type="gramEnd"/>
      <w:r w:rsidR="00811A88" w:rsidRPr="00811A88">
        <w:rPr>
          <w:rFonts w:asciiTheme="minorHAnsi" w:hAnsiTheme="minorHAnsi" w:cstheme="minorHAnsi"/>
          <w:b/>
          <w:bCs/>
          <w:sz w:val="32"/>
          <w:szCs w:val="32"/>
        </w:rPr>
        <w:t xml:space="preserve"> Infection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F6B111D" w14:textId="3F0F548B" w:rsidR="00811A88" w:rsidRPr="00811A88" w:rsidRDefault="00EC3C46" w:rsidP="00811A88">
      <w:pPr>
        <w:rPr>
          <w:rFonts w:asciiTheme="minorHAnsi" w:hAnsiTheme="minorHAnsi" w:cstheme="minorHAnsi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proofErr w:type="spellStart"/>
      <w:r w:rsidR="000B6CF2" w:rsidRPr="00811A88">
        <w:rPr>
          <w:rFonts w:asciiTheme="minorHAnsi" w:hAnsiTheme="minorHAnsi" w:cstheme="minorHAnsi"/>
          <w:b/>
          <w:bCs/>
          <w:sz w:val="28"/>
          <w:szCs w:val="28"/>
        </w:rPr>
        <w:t>Akhirunnesa</w:t>
      </w:r>
      <w:proofErr w:type="spellEnd"/>
      <w:r w:rsidR="000B6CF2" w:rsidRPr="00811A8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24BC2" w:rsidRPr="00811A88">
        <w:rPr>
          <w:rFonts w:asciiTheme="minorHAnsi" w:hAnsiTheme="minorHAnsi" w:cstheme="minorHAnsi"/>
          <w:b/>
          <w:bCs/>
          <w:sz w:val="28"/>
          <w:szCs w:val="28"/>
        </w:rPr>
        <w:t>Mily</w:t>
      </w:r>
      <w:r w:rsidR="00811A88" w:rsidRPr="00811A8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811A88" w:rsidRPr="00811A88">
        <w:rPr>
          <w:rFonts w:asciiTheme="minorHAnsi" w:hAnsiTheme="minorHAnsi" w:cstheme="minorHAnsi"/>
          <w:b/>
          <w:bCs/>
          <w:sz w:val="28"/>
          <w:szCs w:val="28"/>
        </w:rPr>
        <w:t>, Sadaf Kalsum</w:t>
      </w:r>
      <w:r w:rsidR="00811A88" w:rsidRPr="00811A8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811A88" w:rsidRPr="00811A88">
        <w:rPr>
          <w:rFonts w:asciiTheme="minorHAnsi" w:hAnsiTheme="minorHAnsi" w:cstheme="minorHAnsi"/>
          <w:b/>
          <w:bCs/>
          <w:sz w:val="28"/>
          <w:szCs w:val="28"/>
        </w:rPr>
        <w:t>, Marco Giulio Loreti</w:t>
      </w:r>
      <w:r w:rsidR="00811A88" w:rsidRPr="00811A8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811A88" w:rsidRPr="00811A88">
        <w:rPr>
          <w:rFonts w:asciiTheme="minorHAnsi" w:hAnsiTheme="minorHAnsi" w:cstheme="minorHAnsi"/>
          <w:b/>
          <w:bCs/>
          <w:sz w:val="28"/>
          <w:szCs w:val="28"/>
        </w:rPr>
        <w:t>, Rokeya Sultana Rekha</w:t>
      </w:r>
      <w:r w:rsidR="00811A88" w:rsidRPr="00811A8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811A88" w:rsidRPr="00811A88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811A88" w:rsidRPr="00811A88">
        <w:rPr>
          <w:rFonts w:asciiTheme="minorHAnsi" w:hAnsiTheme="minorHAnsi" w:cstheme="minorHAnsi"/>
          <w:b/>
          <w:bCs/>
          <w:sz w:val="28"/>
          <w:szCs w:val="28"/>
          <w:vertAlign w:val="subscript"/>
        </w:rPr>
        <w:t xml:space="preserve"> </w:t>
      </w:r>
      <w:r w:rsidR="00811A88" w:rsidRPr="00811A88">
        <w:rPr>
          <w:rFonts w:asciiTheme="minorHAnsi" w:hAnsiTheme="minorHAnsi" w:cstheme="minorHAnsi"/>
          <w:b/>
          <w:bCs/>
          <w:sz w:val="28"/>
          <w:szCs w:val="28"/>
        </w:rPr>
        <w:t>Jagadeeswara Rao Muvva</w:t>
      </w:r>
      <w:r w:rsidR="00811A88" w:rsidRPr="00811A8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811A88" w:rsidRPr="00811A88">
        <w:rPr>
          <w:rFonts w:asciiTheme="minorHAnsi" w:hAnsiTheme="minorHAnsi" w:cstheme="minorHAnsi"/>
          <w:b/>
          <w:bCs/>
          <w:sz w:val="28"/>
          <w:szCs w:val="28"/>
        </w:rPr>
        <w:t>, Magda Lourda</w:t>
      </w:r>
      <w:r w:rsidR="00811A88" w:rsidRPr="00811A8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1,3</w:t>
      </w:r>
      <w:r w:rsidR="00811A88" w:rsidRPr="00811A88">
        <w:rPr>
          <w:rFonts w:asciiTheme="minorHAnsi" w:hAnsiTheme="minorHAnsi" w:cstheme="minorHAnsi"/>
          <w:b/>
          <w:bCs/>
          <w:sz w:val="28"/>
          <w:szCs w:val="28"/>
        </w:rPr>
        <w:t>, and Susanna Brighenti</w:t>
      </w:r>
      <w:r w:rsidR="00811A88" w:rsidRPr="00811A8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397C5303" w14:textId="77777777" w:rsidR="00811A88" w:rsidRPr="00811A88" w:rsidRDefault="00811A88" w:rsidP="00811A88">
      <w:pPr>
        <w:rPr>
          <w:rFonts w:asciiTheme="minorHAnsi" w:hAnsiTheme="minorHAnsi" w:cstheme="minorHAnsi"/>
          <w:color w:val="CCCC00" w:themeColor="background1" w:themeShade="80"/>
          <w:sz w:val="28"/>
          <w:szCs w:val="28"/>
        </w:rPr>
      </w:pPr>
    </w:p>
    <w:p w14:paraId="71896CE2" w14:textId="6E81D633" w:rsidR="00811A88" w:rsidRPr="00811A88" w:rsidRDefault="00811A88" w:rsidP="00811A88">
      <w:pPr>
        <w:rPr>
          <w:rFonts w:asciiTheme="minorHAnsi" w:hAnsiTheme="minorHAnsi" w:cstheme="minorHAnsi"/>
          <w:sz w:val="28"/>
          <w:szCs w:val="28"/>
        </w:rPr>
      </w:pPr>
      <w:r w:rsidRPr="00811A88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811A88">
        <w:rPr>
          <w:rFonts w:asciiTheme="minorHAnsi" w:hAnsiTheme="minorHAnsi" w:cstheme="minorHAnsi"/>
          <w:sz w:val="28"/>
          <w:szCs w:val="28"/>
        </w:rPr>
        <w:t>Center for Infectious Medicine (CIM), Department of Medicine Huddinge, ANA Futura, Karolinska Institutet</w:t>
      </w:r>
    </w:p>
    <w:p w14:paraId="40230F4A" w14:textId="1E55C5BB" w:rsidR="00811A88" w:rsidRPr="00811A88" w:rsidRDefault="00811A88" w:rsidP="00811A88">
      <w:pPr>
        <w:rPr>
          <w:rFonts w:asciiTheme="minorHAnsi" w:hAnsiTheme="minorHAnsi" w:cstheme="minorHAnsi"/>
          <w:sz w:val="28"/>
          <w:szCs w:val="28"/>
        </w:rPr>
      </w:pPr>
      <w:r w:rsidRPr="00811A88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811A88">
        <w:rPr>
          <w:rFonts w:asciiTheme="minorHAnsi" w:hAnsiTheme="minorHAnsi" w:cstheme="minorHAnsi"/>
          <w:sz w:val="28"/>
          <w:szCs w:val="28"/>
        </w:rPr>
        <w:t>Clinical Microbiology, Department of Laboratory Medicine (</w:t>
      </w:r>
      <w:proofErr w:type="spellStart"/>
      <w:r w:rsidRPr="00811A88">
        <w:rPr>
          <w:rFonts w:asciiTheme="minorHAnsi" w:hAnsiTheme="minorHAnsi" w:cstheme="minorHAnsi"/>
          <w:sz w:val="28"/>
          <w:szCs w:val="28"/>
        </w:rPr>
        <w:t>Labmed</w:t>
      </w:r>
      <w:proofErr w:type="spellEnd"/>
      <w:r w:rsidRPr="00811A88">
        <w:rPr>
          <w:rFonts w:asciiTheme="minorHAnsi" w:hAnsiTheme="minorHAnsi" w:cstheme="minorHAnsi"/>
          <w:sz w:val="28"/>
          <w:szCs w:val="28"/>
        </w:rPr>
        <w:t>), ANA Futura, Karolinska Institutet</w:t>
      </w:r>
    </w:p>
    <w:p w14:paraId="2A4193C5" w14:textId="0EF67F37" w:rsidR="004E0C5A" w:rsidRPr="00811A88" w:rsidRDefault="00811A88" w:rsidP="00811A88">
      <w:pPr>
        <w:pStyle w:val="BodyText"/>
        <w:jc w:val="both"/>
        <w:rPr>
          <w:rFonts w:cs="Calibri"/>
          <w:i w:val="0"/>
          <w:sz w:val="28"/>
          <w:szCs w:val="28"/>
        </w:rPr>
      </w:pPr>
      <w:r w:rsidRPr="00811A88">
        <w:rPr>
          <w:rFonts w:asciiTheme="minorHAnsi" w:hAnsiTheme="minorHAnsi" w:cstheme="minorHAnsi"/>
          <w:i w:val="0"/>
          <w:sz w:val="28"/>
          <w:szCs w:val="28"/>
          <w:vertAlign w:val="superscript"/>
        </w:rPr>
        <w:t>3</w:t>
      </w:r>
      <w:r w:rsidRPr="00811A88">
        <w:rPr>
          <w:rFonts w:asciiTheme="minorHAnsi" w:hAnsiTheme="minorHAnsi" w:cstheme="minorHAnsi"/>
          <w:i w:val="0"/>
          <w:sz w:val="28"/>
          <w:szCs w:val="28"/>
        </w:rPr>
        <w:t>Childhood Cancer Research Unit, Department of Women’s and Children’s Health, Karolinska Institutet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DFE52D3" w14:textId="7251FE9C" w:rsidR="00811A88" w:rsidRDefault="000B6CF2" w:rsidP="004E0C5A">
      <w:pPr>
        <w:outlineLvl w:val="0"/>
        <w:rPr>
          <w:rFonts w:asciiTheme="minorHAnsi" w:hAnsiTheme="minorHAnsi" w:cstheme="minorHAnsi"/>
          <w:bCs/>
        </w:rPr>
      </w:pPr>
      <w:proofErr w:type="spellStart"/>
      <w:r w:rsidRPr="009E4557">
        <w:rPr>
          <w:rFonts w:asciiTheme="minorHAnsi" w:hAnsiTheme="minorHAnsi" w:cstheme="minorHAnsi"/>
          <w:bCs/>
        </w:rPr>
        <w:t>Akhirunnesa</w:t>
      </w:r>
      <w:proofErr w:type="spellEnd"/>
      <w:r w:rsidRPr="009E4557">
        <w:rPr>
          <w:rFonts w:asciiTheme="minorHAnsi" w:hAnsiTheme="minorHAnsi" w:cstheme="minorHAnsi"/>
          <w:bCs/>
        </w:rPr>
        <w:t xml:space="preserve"> </w:t>
      </w:r>
      <w:proofErr w:type="spellStart"/>
      <w:r w:rsidR="00424BC2" w:rsidRPr="009E4557">
        <w:rPr>
          <w:rFonts w:asciiTheme="minorHAnsi" w:hAnsiTheme="minorHAnsi" w:cstheme="minorHAnsi"/>
          <w:bCs/>
        </w:rPr>
        <w:t>Mily</w:t>
      </w:r>
      <w:proofErr w:type="spellEnd"/>
      <w:r w:rsidR="00811A88" w:rsidRPr="009E4557">
        <w:rPr>
          <w:rFonts w:asciiTheme="minorHAnsi" w:hAnsiTheme="minorHAnsi" w:cstheme="minorHAnsi"/>
          <w:bCs/>
        </w:rPr>
        <w:tab/>
      </w:r>
      <w:r w:rsidR="00811A88" w:rsidRPr="009E4557">
        <w:rPr>
          <w:rFonts w:asciiTheme="minorHAnsi" w:hAnsiTheme="minorHAnsi" w:cstheme="minorHAnsi"/>
          <w:bCs/>
        </w:rPr>
        <w:tab/>
      </w:r>
    </w:p>
    <w:p w14:paraId="74AEE438" w14:textId="276FDF80" w:rsidR="009A2050" w:rsidRDefault="00325152" w:rsidP="004E0C5A">
      <w:pPr>
        <w:outlineLvl w:val="0"/>
        <w:rPr>
          <w:rFonts w:eastAsia="Arial" w:cs="Calibri"/>
          <w:color w:val="000000" w:themeColor="text1"/>
        </w:rPr>
      </w:pPr>
      <w:hyperlink r:id="rId12" w:history="1">
        <w:r w:rsidR="00811A88" w:rsidRPr="00F079FA">
          <w:rPr>
            <w:rStyle w:val="Hyperlink"/>
            <w:rFonts w:asciiTheme="minorHAnsi" w:hAnsiTheme="minorHAnsi" w:cstheme="minorHAnsi"/>
            <w:bCs/>
          </w:rPr>
          <w:t>mily.akhirunnesa@ki.se</w:t>
        </w:r>
      </w:hyperlink>
      <w:r w:rsidR="00811A88">
        <w:rPr>
          <w:rFonts w:asciiTheme="minorHAnsi" w:hAnsiTheme="minorHAnsi" w:cstheme="minorHAnsi"/>
          <w:bCs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235F0D8" w14:textId="725F1A71" w:rsidR="00811A88" w:rsidRPr="009E4557" w:rsidRDefault="00325152" w:rsidP="00811A88">
      <w:pPr>
        <w:rPr>
          <w:rFonts w:asciiTheme="minorHAnsi" w:hAnsiTheme="minorHAnsi" w:cstheme="minorHAnsi"/>
          <w:bCs/>
        </w:rPr>
      </w:pPr>
      <w:hyperlink r:id="rId13" w:history="1">
        <w:r w:rsidR="00811A88" w:rsidRPr="00643D9E">
          <w:rPr>
            <w:rStyle w:val="Hyperlink"/>
            <w:rFonts w:asciiTheme="minorHAnsi" w:hAnsiTheme="minorHAnsi" w:cstheme="minorHAnsi"/>
            <w:bCs/>
          </w:rPr>
          <w:t>sadaf.kalsum@ki.se</w:t>
        </w:r>
      </w:hyperlink>
      <w:r w:rsidR="00811A88" w:rsidRPr="00643D9E">
        <w:rPr>
          <w:rFonts w:asciiTheme="minorHAnsi" w:hAnsiTheme="minorHAnsi" w:cstheme="minorHAnsi"/>
          <w:bCs/>
        </w:rPr>
        <w:t xml:space="preserve"> </w:t>
      </w:r>
    </w:p>
    <w:p w14:paraId="6A654F48" w14:textId="53A5B4B1" w:rsidR="00811A88" w:rsidRPr="00643D9E" w:rsidRDefault="00325152" w:rsidP="00811A88">
      <w:pPr>
        <w:rPr>
          <w:rFonts w:asciiTheme="minorHAnsi" w:hAnsiTheme="minorHAnsi" w:cstheme="minorHAnsi"/>
          <w:bCs/>
        </w:rPr>
      </w:pPr>
      <w:hyperlink r:id="rId14" w:history="1">
        <w:r w:rsidR="00811A88" w:rsidRPr="00F079FA">
          <w:rPr>
            <w:rStyle w:val="Hyperlink"/>
            <w:rFonts w:asciiTheme="minorHAnsi" w:hAnsiTheme="minorHAnsi" w:cstheme="minorHAnsi"/>
            <w:bCs/>
          </w:rPr>
          <w:t>marco.loreti@ki.se</w:t>
        </w:r>
      </w:hyperlink>
      <w:r w:rsidR="00811A88">
        <w:rPr>
          <w:rFonts w:asciiTheme="minorHAnsi" w:hAnsiTheme="minorHAnsi" w:cstheme="minorHAnsi"/>
          <w:bCs/>
        </w:rPr>
        <w:t xml:space="preserve"> </w:t>
      </w:r>
    </w:p>
    <w:p w14:paraId="79A79EC5" w14:textId="7203D9F0" w:rsidR="00811A88" w:rsidRPr="00643D9E" w:rsidRDefault="00325152" w:rsidP="00811A88">
      <w:pPr>
        <w:rPr>
          <w:rFonts w:asciiTheme="minorHAnsi" w:hAnsiTheme="minorHAnsi" w:cstheme="minorHAnsi"/>
          <w:bCs/>
        </w:rPr>
      </w:pPr>
      <w:hyperlink r:id="rId15" w:history="1">
        <w:r w:rsidR="00811A88" w:rsidRPr="00643D9E">
          <w:rPr>
            <w:rStyle w:val="Hyperlink"/>
            <w:rFonts w:asciiTheme="minorHAnsi" w:hAnsiTheme="minorHAnsi" w:cstheme="minorHAnsi"/>
            <w:bCs/>
          </w:rPr>
          <w:t>rokeya.sultana.rekha@ki.se</w:t>
        </w:r>
      </w:hyperlink>
    </w:p>
    <w:p w14:paraId="024CE397" w14:textId="5C1C047B" w:rsidR="00811A88" w:rsidRPr="00643D9E" w:rsidRDefault="00325152" w:rsidP="00811A88">
      <w:pPr>
        <w:rPr>
          <w:rFonts w:asciiTheme="minorHAnsi" w:hAnsiTheme="minorHAnsi" w:cstheme="minorHAnsi"/>
        </w:rPr>
      </w:pPr>
      <w:hyperlink r:id="rId16" w:history="1">
        <w:r w:rsidR="00811A88" w:rsidRPr="00643D9E">
          <w:rPr>
            <w:rStyle w:val="Hyperlink"/>
            <w:rFonts w:asciiTheme="minorHAnsi" w:hAnsiTheme="minorHAnsi" w:cstheme="minorHAnsi"/>
          </w:rPr>
          <w:t>rao.muvva@ki.se</w:t>
        </w:r>
      </w:hyperlink>
    </w:p>
    <w:p w14:paraId="1102AB23" w14:textId="15C91435" w:rsidR="00811A88" w:rsidRPr="00643D9E" w:rsidRDefault="00325152" w:rsidP="00811A88">
      <w:pPr>
        <w:rPr>
          <w:rFonts w:asciiTheme="minorHAnsi" w:hAnsiTheme="minorHAnsi" w:cstheme="minorHAnsi"/>
          <w:bCs/>
        </w:rPr>
      </w:pPr>
      <w:hyperlink r:id="rId17" w:history="1">
        <w:r w:rsidR="00811A88" w:rsidRPr="00643D9E">
          <w:rPr>
            <w:rStyle w:val="Hyperlink"/>
            <w:rFonts w:asciiTheme="minorHAnsi" w:hAnsiTheme="minorHAnsi" w:cstheme="minorHAnsi"/>
            <w:bCs/>
          </w:rPr>
          <w:t>magdalini.lourda@ki.se</w:t>
        </w:r>
      </w:hyperlink>
    </w:p>
    <w:p w14:paraId="00499534" w14:textId="3274CFE8" w:rsidR="00470A83" w:rsidRDefault="00325152" w:rsidP="00811A88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8" w:history="1">
        <w:r w:rsidR="00811A88" w:rsidRPr="00643D9E">
          <w:rPr>
            <w:rStyle w:val="Hyperlink"/>
            <w:rFonts w:asciiTheme="minorHAnsi" w:hAnsiTheme="minorHAnsi" w:cstheme="minorHAnsi"/>
            <w:bCs/>
            <w:lang w:val="en-GB"/>
          </w:rPr>
          <w:t>susanna.brighenti@ki.se</w:t>
        </w:r>
      </w:hyperlink>
      <w:r w:rsidR="00811A88" w:rsidRPr="00643D9E">
        <w:rPr>
          <w:rFonts w:asciiTheme="minorHAnsi" w:hAnsiTheme="minorHAnsi" w:cstheme="minorHAnsi"/>
          <w:bCs/>
          <w:lang w:val="en-GB"/>
        </w:rPr>
        <w:t xml:space="preserve"> </w:t>
      </w:r>
      <w:r w:rsidR="00811A88">
        <w:rPr>
          <w:rFonts w:asciiTheme="minorHAnsi" w:hAnsiTheme="minorHAnsi" w:cstheme="minorHAnsi"/>
        </w:rPr>
        <w:t xml:space="preserve"> 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3CC50FA2" w:rsidR="00C93DB5" w:rsidRPr="000B6CF2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43D9E" w:rsidRPr="000B6CF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0B6CF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179BE85" w14:textId="77777777" w:rsidR="00987081" w:rsidRPr="000B6CF2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581B9E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0B6CF2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0B6CF2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 w:rsidRPr="000B6CF2">
        <w:rPr>
          <w:rFonts w:asciiTheme="minorHAnsi" w:eastAsia="Times New Roman" w:hAnsiTheme="minorHAnsi" w:cstheme="minorHAnsi"/>
          <w:szCs w:val="24"/>
        </w:rPr>
        <w:t>demonstrate</w:t>
      </w:r>
      <w:r w:rsidR="00652165" w:rsidRPr="000B6CF2">
        <w:rPr>
          <w:rFonts w:asciiTheme="minorHAnsi" w:eastAsia="Times New Roman" w:hAnsiTheme="minorHAnsi" w:cstheme="minorHAnsi"/>
          <w:szCs w:val="24"/>
        </w:rPr>
        <w:t xml:space="preserve"> </w:t>
      </w:r>
      <w:r w:rsidRPr="000B6CF2">
        <w:rPr>
          <w:rFonts w:asciiTheme="minorHAnsi" w:eastAsia="Times New Roman" w:hAnsiTheme="minorHAnsi" w:cstheme="minorHAnsi"/>
          <w:szCs w:val="24"/>
        </w:rPr>
        <w:t>software usage?</w:t>
      </w:r>
      <w:r w:rsidRPr="000B6CF2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B6CF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6980FCAC" w:rsidR="007544FB" w:rsidRPr="006D3C9C" w:rsidRDefault="00325152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47694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B6D4DF3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F7BA4" w:rsidRPr="000B6CF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127C1B22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DE6FD1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937DBA">
        <w:rPr>
          <w:rFonts w:asciiTheme="minorHAnsi" w:hAnsiTheme="minorHAnsi" w:cstheme="minorHAnsi"/>
          <w:b/>
          <w:color w:val="000000" w:themeColor="text1"/>
          <w:szCs w:val="24"/>
        </w:rPr>
        <w:t>2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5B54430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58C7401" w:rsidR="007D61A8" w:rsidRPr="000B6CF2" w:rsidRDefault="002F715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0B6CF2">
        <w:rPr>
          <w:rStyle w:val="AuthorName"/>
          <w:rFonts w:asciiTheme="minorHAnsi" w:eastAsia="Times" w:hAnsiTheme="minorHAnsi" w:cstheme="minorHAnsi"/>
        </w:rPr>
        <w:t>Akhiru</w:t>
      </w:r>
      <w:r w:rsidR="00A52BF7" w:rsidRPr="000B6CF2">
        <w:rPr>
          <w:rStyle w:val="AuthorName"/>
          <w:rFonts w:asciiTheme="minorHAnsi" w:eastAsia="Times" w:hAnsiTheme="minorHAnsi" w:cstheme="minorHAnsi"/>
        </w:rPr>
        <w:t>n</w:t>
      </w:r>
      <w:r w:rsidRPr="000B6CF2">
        <w:rPr>
          <w:rStyle w:val="AuthorName"/>
          <w:rFonts w:asciiTheme="minorHAnsi" w:eastAsia="Times" w:hAnsiTheme="minorHAnsi" w:cstheme="minorHAnsi"/>
        </w:rPr>
        <w:t>nesa</w:t>
      </w:r>
      <w:proofErr w:type="spellEnd"/>
      <w:r w:rsidR="00C30445" w:rsidRPr="000B6CF2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C30445" w:rsidRPr="000B6CF2">
        <w:rPr>
          <w:rStyle w:val="AuthorName"/>
          <w:rFonts w:asciiTheme="minorHAnsi" w:eastAsia="Times" w:hAnsiTheme="minorHAnsi" w:cstheme="minorHAnsi"/>
        </w:rPr>
        <w:t>Mily</w:t>
      </w:r>
      <w:proofErr w:type="spellEnd"/>
      <w:r w:rsidR="007D61A8" w:rsidRPr="000B6CF2">
        <w:rPr>
          <w:rFonts w:asciiTheme="minorHAnsi" w:eastAsia="Times New Roman" w:hAnsiTheme="minorHAnsi" w:cstheme="minorHAnsi"/>
          <w:szCs w:val="24"/>
        </w:rPr>
        <w:t xml:space="preserve">: </w:t>
      </w:r>
      <w:r w:rsidR="007E5B84" w:rsidRPr="000B6CF2">
        <w:rPr>
          <w:rFonts w:asciiTheme="minorHAnsi" w:hAnsiTheme="minorHAnsi" w:cstheme="minorHAnsi"/>
        </w:rPr>
        <w:t xml:space="preserve">This protocol </w:t>
      </w:r>
      <w:r w:rsidR="002C230E">
        <w:rPr>
          <w:rFonts w:asciiTheme="minorHAnsi" w:hAnsiTheme="minorHAnsi" w:cstheme="minorHAnsi"/>
        </w:rPr>
        <w:t>uses</w:t>
      </w:r>
      <w:r w:rsidR="002C230E" w:rsidRPr="000B6CF2">
        <w:rPr>
          <w:rFonts w:asciiTheme="minorHAnsi" w:hAnsiTheme="minorHAnsi" w:cstheme="minorHAnsi"/>
        </w:rPr>
        <w:t xml:space="preserve"> 10-color flow cytometry </w:t>
      </w:r>
      <w:r w:rsidR="007E5B84" w:rsidRPr="000B6CF2">
        <w:rPr>
          <w:rFonts w:asciiTheme="minorHAnsi" w:hAnsiTheme="minorHAnsi" w:cstheme="minorHAnsi"/>
        </w:rPr>
        <w:t xml:space="preserve">to follow </w:t>
      </w:r>
      <w:r w:rsidR="002C230E">
        <w:rPr>
          <w:rFonts w:asciiTheme="minorHAnsi" w:hAnsiTheme="minorHAnsi" w:cstheme="minorHAnsi"/>
        </w:rPr>
        <w:t xml:space="preserve">the </w:t>
      </w:r>
      <w:r w:rsidR="007E5B84" w:rsidRPr="000B6CF2">
        <w:rPr>
          <w:rFonts w:asciiTheme="minorHAnsi" w:hAnsiTheme="minorHAnsi" w:cstheme="minorHAnsi"/>
        </w:rPr>
        <w:t xml:space="preserve">immune polarization of </w:t>
      </w:r>
      <w:r w:rsidR="00C96CB8" w:rsidRPr="000B6CF2">
        <w:rPr>
          <w:rFonts w:asciiTheme="minorHAnsi" w:hAnsiTheme="minorHAnsi" w:cstheme="minorHAnsi"/>
        </w:rPr>
        <w:t xml:space="preserve">human </w:t>
      </w:r>
      <w:r w:rsidR="007E5B84" w:rsidRPr="000B6CF2">
        <w:rPr>
          <w:rFonts w:asciiTheme="minorHAnsi" w:hAnsiTheme="minorHAnsi" w:cstheme="minorHAnsi"/>
        </w:rPr>
        <w:t>monocyte-derived cells</w:t>
      </w:r>
      <w:r w:rsidR="00C96CB8" w:rsidRPr="000B6CF2">
        <w:rPr>
          <w:rFonts w:asciiTheme="minorHAnsi" w:hAnsiTheme="minorHAnsi" w:cstheme="minorHAnsi"/>
        </w:rPr>
        <w:t xml:space="preserve"> </w:t>
      </w:r>
      <w:r w:rsidR="008409F0" w:rsidRPr="000B6CF2">
        <w:rPr>
          <w:rFonts w:asciiTheme="minorHAnsi" w:hAnsiTheme="minorHAnsi" w:cstheme="minorHAnsi"/>
        </w:rPr>
        <w:t xml:space="preserve">based on </w:t>
      </w:r>
      <w:r w:rsidR="002C230E">
        <w:rPr>
          <w:rFonts w:asciiTheme="minorHAnsi" w:hAnsiTheme="minorHAnsi" w:cstheme="minorHAnsi"/>
        </w:rPr>
        <w:t xml:space="preserve">the </w:t>
      </w:r>
      <w:r w:rsidR="007E5B84" w:rsidRPr="000B6CF2">
        <w:rPr>
          <w:rFonts w:asciiTheme="minorHAnsi" w:hAnsiTheme="minorHAnsi" w:cstheme="minorHAnsi"/>
        </w:rPr>
        <w:t>visualization and deep-characterization of green</w:t>
      </w:r>
      <w:r w:rsidR="000B6CF2" w:rsidRPr="000B6CF2">
        <w:rPr>
          <w:rFonts w:asciiTheme="minorHAnsi" w:hAnsiTheme="minorHAnsi" w:cstheme="minorHAnsi"/>
        </w:rPr>
        <w:t xml:space="preserve"> </w:t>
      </w:r>
      <w:r w:rsidR="007E5B84" w:rsidRPr="000B6CF2">
        <w:rPr>
          <w:rFonts w:asciiTheme="minorHAnsi" w:hAnsiTheme="minorHAnsi" w:cstheme="minorHAnsi"/>
        </w:rPr>
        <w:t>fluorescent</w:t>
      </w:r>
      <w:r w:rsidR="000B6CF2" w:rsidRPr="000B6CF2">
        <w:rPr>
          <w:rFonts w:asciiTheme="minorHAnsi" w:hAnsiTheme="minorHAnsi" w:cstheme="minorHAnsi"/>
        </w:rPr>
        <w:t xml:space="preserve"> </w:t>
      </w:r>
      <w:r w:rsidR="007E5B84" w:rsidRPr="000B6CF2">
        <w:rPr>
          <w:rFonts w:asciiTheme="minorHAnsi" w:hAnsiTheme="minorHAnsi" w:cstheme="minorHAnsi"/>
        </w:rPr>
        <w:t>protein</w:t>
      </w:r>
      <w:r w:rsidR="000B6CF2" w:rsidRPr="000B6CF2">
        <w:rPr>
          <w:rFonts w:asciiTheme="minorHAnsi" w:hAnsiTheme="minorHAnsi" w:cstheme="minorHAnsi"/>
        </w:rPr>
        <w:t>-</w:t>
      </w:r>
      <w:r w:rsidR="007E5B84" w:rsidRPr="000B6CF2">
        <w:rPr>
          <w:rFonts w:asciiTheme="minorHAnsi" w:hAnsiTheme="minorHAnsi" w:cstheme="minorHAnsi"/>
        </w:rPr>
        <w:t xml:space="preserve">labeled </w:t>
      </w:r>
      <w:proofErr w:type="spellStart"/>
      <w:r w:rsidR="007E5B84" w:rsidRPr="000B6CF2">
        <w:rPr>
          <w:rFonts w:asciiTheme="minorHAnsi" w:hAnsiTheme="minorHAnsi" w:cstheme="minorHAnsi"/>
        </w:rPr>
        <w:t>Mtb</w:t>
      </w:r>
      <w:proofErr w:type="spellEnd"/>
      <w:r w:rsidR="007E5B84" w:rsidRPr="000B6CF2">
        <w:rPr>
          <w:rFonts w:asciiTheme="minorHAnsi" w:hAnsiTheme="minorHAnsi" w:cstheme="minorHAnsi"/>
        </w:rPr>
        <w:t xml:space="preserve"> in diverse macrophage subsets </w:t>
      </w:r>
      <w:r w:rsidR="00A453AF" w:rsidRPr="000B6CF2">
        <w:rPr>
          <w:rFonts w:asciiTheme="minorHAnsi" w:hAnsiTheme="minorHAnsi" w:cstheme="minorHAnsi"/>
          <w:b/>
          <w:bCs/>
        </w:rPr>
        <w:t>[1]</w:t>
      </w:r>
      <w:r w:rsidR="00A453AF" w:rsidRPr="000B6CF2">
        <w:rPr>
          <w:rFonts w:asciiTheme="minorHAnsi" w:hAnsiTheme="minorHAnsi" w:cstheme="minorHAnsi"/>
        </w:rPr>
        <w:t>.</w:t>
      </w:r>
    </w:p>
    <w:p w14:paraId="2717029E" w14:textId="77777777" w:rsidR="00A453AF" w:rsidRPr="000B6CF2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0B6CF2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0B6CF2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0B6CF2">
        <w:rPr>
          <w:rFonts w:cs="Calibri"/>
          <w:bCs/>
          <w:szCs w:val="24"/>
        </w:rPr>
        <w:tab/>
      </w:r>
    </w:p>
    <w:p w14:paraId="0A1B8A72" w14:textId="77777777" w:rsidR="00A453AF" w:rsidRPr="000B6CF2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A9C8F81" w:rsidR="00A453AF" w:rsidRPr="000B6CF2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0B6CF2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0B6CF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0B6CF2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4505983" w:rsidR="00A453AF" w:rsidRPr="000B6CF2" w:rsidRDefault="002F715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0B6CF2">
        <w:rPr>
          <w:rFonts w:asciiTheme="minorHAnsi" w:hAnsiTheme="minorHAnsi" w:cstheme="minorHAnsi"/>
          <w:b/>
          <w:szCs w:val="24"/>
          <w:u w:val="single"/>
        </w:rPr>
        <w:t>Akhirun</w:t>
      </w:r>
      <w:r w:rsidR="00A52BF7" w:rsidRPr="000B6CF2">
        <w:rPr>
          <w:rFonts w:asciiTheme="minorHAnsi" w:hAnsiTheme="minorHAnsi" w:cstheme="minorHAnsi"/>
          <w:b/>
          <w:szCs w:val="24"/>
          <w:u w:val="single"/>
        </w:rPr>
        <w:t>n</w:t>
      </w:r>
      <w:r w:rsidRPr="000B6CF2">
        <w:rPr>
          <w:rFonts w:asciiTheme="minorHAnsi" w:hAnsiTheme="minorHAnsi" w:cstheme="minorHAnsi"/>
          <w:b/>
          <w:szCs w:val="24"/>
          <w:u w:val="single"/>
        </w:rPr>
        <w:t>esa</w:t>
      </w:r>
      <w:r w:rsidR="00C30445" w:rsidRPr="000B6CF2">
        <w:rPr>
          <w:rFonts w:asciiTheme="minorHAnsi" w:hAnsiTheme="minorHAnsi" w:cstheme="minorHAnsi"/>
          <w:b/>
          <w:szCs w:val="24"/>
          <w:u w:val="single"/>
        </w:rPr>
        <w:t xml:space="preserve"> Mily</w:t>
      </w:r>
      <w:r w:rsidR="00A453AF" w:rsidRPr="000B6CF2">
        <w:rPr>
          <w:rFonts w:asciiTheme="minorHAnsi" w:eastAsia="Times New Roman" w:hAnsiTheme="minorHAnsi" w:cstheme="minorHAnsi"/>
          <w:szCs w:val="24"/>
        </w:rPr>
        <w:t>:</w:t>
      </w:r>
      <w:r w:rsidR="007D61A8" w:rsidRPr="000B6CF2">
        <w:rPr>
          <w:rFonts w:asciiTheme="minorHAnsi" w:eastAsia="Times New Roman" w:hAnsiTheme="minorHAnsi" w:cstheme="minorHAnsi"/>
          <w:szCs w:val="24"/>
        </w:rPr>
        <w:t xml:space="preserve"> </w:t>
      </w:r>
      <w:r w:rsidR="00FF5271" w:rsidRPr="000B6CF2">
        <w:rPr>
          <w:rFonts w:asciiTheme="minorHAnsi" w:hAnsiTheme="minorHAnsi" w:cstheme="minorHAnsi"/>
          <w:bCs/>
        </w:rPr>
        <w:t xml:space="preserve">This efficient and reproducible method </w:t>
      </w:r>
      <w:r w:rsidR="002C230E">
        <w:rPr>
          <w:rFonts w:asciiTheme="minorHAnsi" w:hAnsiTheme="minorHAnsi" w:cstheme="minorHAnsi"/>
          <w:bCs/>
        </w:rPr>
        <w:t>can be used to</w:t>
      </w:r>
      <w:r w:rsidR="00FF5271" w:rsidRPr="000B6CF2">
        <w:rPr>
          <w:rFonts w:asciiTheme="minorHAnsi" w:hAnsiTheme="minorHAnsi" w:cstheme="minorHAnsi"/>
          <w:bCs/>
        </w:rPr>
        <w:t xml:space="preserve"> study </w:t>
      </w:r>
      <w:r w:rsidR="002C230E">
        <w:rPr>
          <w:rFonts w:asciiTheme="minorHAnsi" w:hAnsiTheme="minorHAnsi" w:cstheme="minorHAnsi"/>
          <w:bCs/>
        </w:rPr>
        <w:t xml:space="preserve">the </w:t>
      </w:r>
      <w:r w:rsidR="002C230E" w:rsidRPr="000B6CF2">
        <w:rPr>
          <w:rFonts w:asciiTheme="minorHAnsi" w:hAnsiTheme="minorHAnsi" w:cstheme="minorHAnsi"/>
          <w:bCs/>
        </w:rPr>
        <w:t>phenotyp</w:t>
      </w:r>
      <w:r w:rsidR="002C230E">
        <w:rPr>
          <w:rFonts w:asciiTheme="minorHAnsi" w:hAnsiTheme="minorHAnsi" w:cstheme="minorHAnsi"/>
          <w:bCs/>
        </w:rPr>
        <w:t>ic</w:t>
      </w:r>
      <w:r w:rsidR="002C230E" w:rsidRPr="000B6CF2">
        <w:rPr>
          <w:rFonts w:asciiTheme="minorHAnsi" w:hAnsiTheme="minorHAnsi" w:cstheme="minorHAnsi"/>
          <w:bCs/>
        </w:rPr>
        <w:t xml:space="preserve"> and function</w:t>
      </w:r>
      <w:r w:rsidR="002C230E">
        <w:rPr>
          <w:rFonts w:asciiTheme="minorHAnsi" w:hAnsiTheme="minorHAnsi" w:cstheme="minorHAnsi"/>
          <w:bCs/>
        </w:rPr>
        <w:t>al</w:t>
      </w:r>
      <w:r w:rsidR="002C230E" w:rsidRPr="000B6CF2">
        <w:rPr>
          <w:rFonts w:asciiTheme="minorHAnsi" w:hAnsiTheme="minorHAnsi" w:cstheme="minorHAnsi"/>
          <w:bCs/>
        </w:rPr>
        <w:t xml:space="preserve"> responses </w:t>
      </w:r>
      <w:r w:rsidR="002C230E">
        <w:rPr>
          <w:rFonts w:asciiTheme="minorHAnsi" w:hAnsiTheme="minorHAnsi" w:cstheme="minorHAnsi"/>
          <w:bCs/>
        </w:rPr>
        <w:t xml:space="preserve">of </w:t>
      </w:r>
      <w:r w:rsidR="002C230E" w:rsidRPr="000B6CF2">
        <w:rPr>
          <w:rFonts w:asciiTheme="minorHAnsi" w:hAnsiTheme="minorHAnsi" w:cstheme="minorHAnsi"/>
          <w:bCs/>
        </w:rPr>
        <w:t xml:space="preserve">M1 </w:t>
      </w:r>
      <w:r w:rsidR="002C230E">
        <w:rPr>
          <w:rFonts w:asciiTheme="minorHAnsi" w:hAnsiTheme="minorHAnsi" w:cstheme="minorHAnsi"/>
          <w:bCs/>
        </w:rPr>
        <w:t>and</w:t>
      </w:r>
      <w:r w:rsidR="002C230E" w:rsidRPr="000B6CF2">
        <w:rPr>
          <w:rFonts w:asciiTheme="minorHAnsi" w:hAnsiTheme="minorHAnsi" w:cstheme="minorHAnsi"/>
          <w:bCs/>
        </w:rPr>
        <w:t xml:space="preserve"> M2 polarized macrophage</w:t>
      </w:r>
      <w:r w:rsidR="002C230E">
        <w:rPr>
          <w:rFonts w:asciiTheme="minorHAnsi" w:hAnsiTheme="minorHAnsi" w:cstheme="minorHAnsi"/>
          <w:bCs/>
        </w:rPr>
        <w:t>s</w:t>
      </w:r>
      <w:r w:rsidR="002C230E" w:rsidRPr="000B6CF2">
        <w:rPr>
          <w:rFonts w:asciiTheme="minorHAnsi" w:hAnsiTheme="minorHAnsi" w:cstheme="minorHAnsi"/>
          <w:bCs/>
        </w:rPr>
        <w:t xml:space="preserve"> </w:t>
      </w:r>
      <w:r w:rsidR="002C230E">
        <w:rPr>
          <w:rFonts w:asciiTheme="minorHAnsi" w:hAnsiTheme="minorHAnsi" w:cstheme="minorHAnsi"/>
          <w:bCs/>
        </w:rPr>
        <w:t>before and after</w:t>
      </w:r>
      <w:r w:rsidR="00FF5271" w:rsidRPr="000B6CF2">
        <w:rPr>
          <w:rFonts w:asciiTheme="minorHAnsi" w:hAnsiTheme="minorHAnsi" w:cstheme="minorHAnsi"/>
          <w:bCs/>
        </w:rPr>
        <w:t xml:space="preserve"> </w:t>
      </w:r>
      <w:proofErr w:type="spellStart"/>
      <w:r w:rsidR="00FF5271" w:rsidRPr="000B6CF2">
        <w:rPr>
          <w:rFonts w:asciiTheme="minorHAnsi" w:hAnsiTheme="minorHAnsi" w:cstheme="minorHAnsi"/>
          <w:bCs/>
        </w:rPr>
        <w:t>Mtb</w:t>
      </w:r>
      <w:proofErr w:type="spellEnd"/>
      <w:r w:rsidR="00FF5271" w:rsidRPr="000B6CF2">
        <w:rPr>
          <w:rFonts w:asciiTheme="minorHAnsi" w:hAnsiTheme="minorHAnsi" w:cstheme="minorHAnsi"/>
          <w:bCs/>
        </w:rPr>
        <w:t xml:space="preserve"> infection </w:t>
      </w:r>
      <w:r w:rsidR="00A453AF" w:rsidRPr="000B6CF2">
        <w:rPr>
          <w:rFonts w:asciiTheme="minorHAnsi" w:hAnsiTheme="minorHAnsi" w:cstheme="minorHAnsi"/>
          <w:b/>
          <w:bCs/>
        </w:rPr>
        <w:t>[1]</w:t>
      </w:r>
      <w:r w:rsidR="00A453AF" w:rsidRPr="000B6CF2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5E8D528B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43E07026" w:rsidR="009B55A1" w:rsidRPr="00B54E2F" w:rsidRDefault="00B54E2F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B54E2F">
        <w:rPr>
          <w:rFonts w:cstheme="minorHAnsi"/>
          <w:b/>
          <w:bCs/>
          <w:i w:val="0"/>
          <w:iCs/>
        </w:rPr>
        <w:t xml:space="preserve">Peripheral </w:t>
      </w:r>
      <w:r>
        <w:rPr>
          <w:rFonts w:cstheme="minorHAnsi"/>
          <w:b/>
          <w:bCs/>
          <w:i w:val="0"/>
          <w:iCs/>
        </w:rPr>
        <w:t>Bl</w:t>
      </w:r>
      <w:r w:rsidRPr="00B54E2F">
        <w:rPr>
          <w:rFonts w:cstheme="minorHAnsi"/>
          <w:b/>
          <w:bCs/>
          <w:i w:val="0"/>
          <w:iCs/>
        </w:rPr>
        <w:t xml:space="preserve">ood </w:t>
      </w:r>
      <w:r>
        <w:rPr>
          <w:rFonts w:cstheme="minorHAnsi"/>
          <w:b/>
          <w:bCs/>
          <w:i w:val="0"/>
          <w:iCs/>
        </w:rPr>
        <w:t>M</w:t>
      </w:r>
      <w:r w:rsidRPr="00B54E2F">
        <w:rPr>
          <w:rFonts w:cstheme="minorHAnsi"/>
          <w:b/>
          <w:bCs/>
          <w:i w:val="0"/>
          <w:iCs/>
        </w:rPr>
        <w:t xml:space="preserve">ononuclear </w:t>
      </w:r>
      <w:r>
        <w:rPr>
          <w:rFonts w:cstheme="minorHAnsi"/>
          <w:b/>
          <w:bCs/>
          <w:i w:val="0"/>
          <w:iCs/>
        </w:rPr>
        <w:t>C</w:t>
      </w:r>
      <w:r w:rsidRPr="00B54E2F">
        <w:rPr>
          <w:rFonts w:cstheme="minorHAnsi"/>
          <w:b/>
          <w:bCs/>
          <w:i w:val="0"/>
          <w:iCs/>
        </w:rPr>
        <w:t>ell</w:t>
      </w:r>
      <w:r>
        <w:rPr>
          <w:rFonts w:cstheme="minorHAnsi"/>
          <w:b/>
          <w:bCs/>
          <w:i w:val="0"/>
          <w:iCs/>
        </w:rPr>
        <w:t xml:space="preserve"> (PBMC) Isolation</w:t>
      </w:r>
    </w:p>
    <w:p w14:paraId="4241E3DF" w14:textId="55EB27C0" w:rsidR="00586E13" w:rsidRPr="00F73998" w:rsidRDefault="00B54E2F" w:rsidP="00B54E2F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To isolate PBMC</w:t>
      </w:r>
      <w:r w:rsidR="00B62B9B">
        <w:rPr>
          <w:rFonts w:cstheme="minorHAnsi"/>
          <w:i w:val="0"/>
          <w:iCs/>
        </w:rPr>
        <w:t xml:space="preserve"> </w:t>
      </w:r>
      <w:r w:rsidR="00B62B9B">
        <w:rPr>
          <w:rFonts w:cstheme="minorHAnsi"/>
          <w:i w:val="0"/>
          <w:iCs/>
          <w:color w:val="FF0000"/>
        </w:rPr>
        <w:t>(P-B-M-C)</w:t>
      </w:r>
      <w:r>
        <w:rPr>
          <w:rFonts w:cstheme="minorHAnsi"/>
          <w:i w:val="0"/>
          <w:iCs/>
        </w:rPr>
        <w:t xml:space="preserve"> from human donor buffy coats, </w:t>
      </w:r>
      <w:r w:rsidR="00F73998">
        <w:rPr>
          <w:rFonts w:cstheme="minorHAnsi"/>
          <w:i w:val="0"/>
          <w:iCs/>
        </w:rPr>
        <w:t xml:space="preserve">use a pipette to slowly overlay </w:t>
      </w:r>
      <w:r>
        <w:rPr>
          <w:rFonts w:cstheme="minorHAnsi"/>
          <w:i w:val="0"/>
          <w:iCs/>
        </w:rPr>
        <w:t xml:space="preserve">15 milliliters of buffy coat blood </w:t>
      </w:r>
      <w:r w:rsidR="00F73998">
        <w:rPr>
          <w:rFonts w:cstheme="minorHAnsi"/>
          <w:i w:val="0"/>
          <w:iCs/>
        </w:rPr>
        <w:t xml:space="preserve">down the side of a 50-milliliter tube </w:t>
      </w:r>
      <w:r>
        <w:rPr>
          <w:rFonts w:cstheme="minorHAnsi"/>
          <w:i w:val="0"/>
          <w:iCs/>
        </w:rPr>
        <w:t>onto 15 milliliters</w:t>
      </w:r>
      <w:r>
        <w:rPr>
          <w:i w:val="0"/>
          <w:iCs/>
        </w:rPr>
        <w:t xml:space="preserve"> of</w:t>
      </w:r>
      <w:r w:rsidR="00586E13" w:rsidRPr="00B54E2F">
        <w:rPr>
          <w:i w:val="0"/>
          <w:iCs/>
        </w:rPr>
        <w:t xml:space="preserve"> density gradient medium </w:t>
      </w:r>
      <w:r>
        <w:rPr>
          <w:b/>
          <w:bCs/>
          <w:i w:val="0"/>
          <w:iCs/>
        </w:rPr>
        <w:t>[1</w:t>
      </w:r>
      <w:r w:rsidR="00162D4A">
        <w:rPr>
          <w:b/>
          <w:bCs/>
          <w:i w:val="0"/>
          <w:iCs/>
        </w:rPr>
        <w:t>-TXT</w:t>
      </w:r>
      <w:r>
        <w:rPr>
          <w:b/>
          <w:bCs/>
          <w:i w:val="0"/>
          <w:iCs/>
        </w:rPr>
        <w:t>]</w:t>
      </w:r>
      <w:r w:rsidR="00B62B9B">
        <w:rPr>
          <w:i w:val="0"/>
          <w:iCs/>
        </w:rPr>
        <w:t xml:space="preserve"> and separate the cells by centrifugation </w:t>
      </w:r>
      <w:r w:rsidR="00B62B9B">
        <w:rPr>
          <w:b/>
          <w:bCs/>
          <w:i w:val="0"/>
          <w:iCs/>
        </w:rPr>
        <w:t>[2-TXT]</w:t>
      </w:r>
      <w:r w:rsidR="00B62B9B">
        <w:rPr>
          <w:i w:val="0"/>
          <w:iCs/>
        </w:rPr>
        <w:t>.</w:t>
      </w:r>
    </w:p>
    <w:p w14:paraId="3E71C7ED" w14:textId="77777777" w:rsidR="00B62B9B" w:rsidRDefault="00F73998" w:rsidP="00B62B9B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i w:val="0"/>
          <w:iCs/>
        </w:rPr>
        <w:t>WIDE: Talent adding sample to tube, with density gradient medium container visible in frame</w:t>
      </w:r>
      <w:r w:rsidR="00162D4A">
        <w:rPr>
          <w:i w:val="0"/>
          <w:iCs/>
        </w:rPr>
        <w:t xml:space="preserve"> </w:t>
      </w:r>
      <w:r w:rsidR="00162D4A">
        <w:rPr>
          <w:b/>
          <w:bCs/>
          <w:i w:val="0"/>
          <w:iCs/>
        </w:rPr>
        <w:t>TEXT: See text for all medium and solution preparation details</w:t>
      </w:r>
      <w:r w:rsidR="00B62B9B" w:rsidRPr="00B62B9B">
        <w:rPr>
          <w:rFonts w:cstheme="minorHAnsi"/>
          <w:i w:val="0"/>
          <w:iCs/>
        </w:rPr>
        <w:t xml:space="preserve"> </w:t>
      </w:r>
    </w:p>
    <w:p w14:paraId="01390B53" w14:textId="79FD9044" w:rsidR="00F73998" w:rsidRPr="00B62B9B" w:rsidRDefault="00B62B9B" w:rsidP="00B62B9B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Talent placing tube(s) into centrifuge </w:t>
      </w:r>
      <w:r>
        <w:rPr>
          <w:rFonts w:cstheme="minorHAnsi"/>
          <w:b/>
          <w:bCs/>
          <w:i w:val="0"/>
          <w:iCs/>
        </w:rPr>
        <w:t>TEXT: 25 min, 600 x g, RT, no brake, no acceleration</w:t>
      </w:r>
    </w:p>
    <w:p w14:paraId="01819590" w14:textId="49BCD5E7" w:rsidR="00F73998" w:rsidRDefault="00B62B9B" w:rsidP="00F73998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i w:val="0"/>
          <w:iCs/>
        </w:rPr>
        <w:t>U</w:t>
      </w:r>
      <w:r w:rsidR="00F73998">
        <w:rPr>
          <w:i w:val="0"/>
          <w:iCs/>
        </w:rPr>
        <w:t xml:space="preserve">se </w:t>
      </w:r>
      <w:r w:rsidR="00F73998" w:rsidRPr="00F73998">
        <w:rPr>
          <w:rFonts w:cstheme="minorHAnsi"/>
          <w:i w:val="0"/>
          <w:iCs/>
        </w:rPr>
        <w:t>a sterile Pasteur pipette</w:t>
      </w:r>
      <w:r w:rsidR="00F73998">
        <w:rPr>
          <w:rFonts w:cstheme="minorHAnsi"/>
          <w:i w:val="0"/>
          <w:iCs/>
        </w:rPr>
        <w:t xml:space="preserve"> to remove the top plasma layer </w:t>
      </w:r>
      <w:r w:rsidR="00F73998">
        <w:rPr>
          <w:rFonts w:cstheme="minorHAnsi"/>
          <w:b/>
          <w:bCs/>
          <w:i w:val="0"/>
          <w:iCs/>
        </w:rPr>
        <w:t>[</w:t>
      </w:r>
      <w:r>
        <w:rPr>
          <w:rFonts w:cstheme="minorHAnsi"/>
          <w:b/>
          <w:bCs/>
          <w:i w:val="0"/>
          <w:iCs/>
        </w:rPr>
        <w:t>1</w:t>
      </w:r>
      <w:r w:rsidR="00F73998">
        <w:rPr>
          <w:rFonts w:cstheme="minorHAnsi"/>
          <w:b/>
          <w:bCs/>
          <w:i w:val="0"/>
          <w:iCs/>
        </w:rPr>
        <w:t>]</w:t>
      </w:r>
      <w:r>
        <w:rPr>
          <w:rFonts w:cstheme="minorHAnsi"/>
          <w:i w:val="0"/>
          <w:iCs/>
        </w:rPr>
        <w:t xml:space="preserve"> and</w:t>
      </w:r>
      <w:r w:rsidRPr="00B62B9B">
        <w:rPr>
          <w:rFonts w:cstheme="minorHAnsi"/>
          <w:i w:val="0"/>
          <w:iCs/>
        </w:rPr>
        <w:t xml:space="preserve"> </w:t>
      </w:r>
      <w:r w:rsidRPr="00F73998">
        <w:rPr>
          <w:rFonts w:cstheme="minorHAnsi"/>
          <w:i w:val="0"/>
          <w:iCs/>
        </w:rPr>
        <w:t xml:space="preserve">carefully </w:t>
      </w:r>
      <w:r>
        <w:rPr>
          <w:rFonts w:cstheme="minorHAnsi"/>
          <w:i w:val="0"/>
          <w:iCs/>
        </w:rPr>
        <w:t>transfer</w:t>
      </w:r>
      <w:r w:rsidRPr="00F73998">
        <w:rPr>
          <w:rFonts w:cstheme="minorHAnsi"/>
          <w:i w:val="0"/>
          <w:iCs/>
        </w:rPr>
        <w:t xml:space="preserve"> the mononuclear cell layer into a new 50</w:t>
      </w:r>
      <w:r>
        <w:rPr>
          <w:rFonts w:cstheme="minorHAnsi"/>
          <w:i w:val="0"/>
          <w:iCs/>
        </w:rPr>
        <w:t xml:space="preserve">-milliliter </w:t>
      </w:r>
      <w:r w:rsidRPr="00F73998">
        <w:rPr>
          <w:rFonts w:cstheme="minorHAnsi"/>
          <w:i w:val="0"/>
          <w:iCs/>
        </w:rPr>
        <w:t xml:space="preserve">tube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19E011AA" w14:textId="2743EE86" w:rsidR="00F73998" w:rsidRDefault="00F73998" w:rsidP="00F73998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Shot of layers, then plasma layer being removed</w:t>
      </w:r>
      <w:r w:rsidR="00B62B9B" w:rsidRPr="00B62B9B">
        <w:rPr>
          <w:rFonts w:cstheme="minorHAnsi"/>
          <w:i w:val="0"/>
          <w:iCs/>
        </w:rPr>
        <w:t xml:space="preserve"> </w:t>
      </w:r>
    </w:p>
    <w:p w14:paraId="74224FE9" w14:textId="33D6F872" w:rsidR="00B62B9B" w:rsidRPr="00B62B9B" w:rsidRDefault="00B62B9B" w:rsidP="00B62B9B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Mononuclear cell being collected, with new tube visible in frame</w:t>
      </w:r>
    </w:p>
    <w:p w14:paraId="38AA1CC3" w14:textId="726B2589" w:rsidR="00F73998" w:rsidRDefault="00B62B9B" w:rsidP="00F73998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A</w:t>
      </w:r>
      <w:r w:rsidR="00586E13" w:rsidRPr="00F73998">
        <w:rPr>
          <w:rFonts w:cstheme="minorHAnsi"/>
          <w:i w:val="0"/>
          <w:iCs/>
        </w:rPr>
        <w:t xml:space="preserve">dd serum-free RPMI </w:t>
      </w:r>
      <w:r w:rsidR="00F73998">
        <w:rPr>
          <w:rFonts w:cstheme="minorHAnsi"/>
          <w:i w:val="0"/>
          <w:iCs/>
          <w:color w:val="FF0000"/>
        </w:rPr>
        <w:t>(R-P-M-eye)</w:t>
      </w:r>
      <w:r w:rsidR="00F73998">
        <w:rPr>
          <w:rFonts w:cstheme="minorHAnsi"/>
          <w:i w:val="0"/>
          <w:iCs/>
        </w:rPr>
        <w:t xml:space="preserve"> </w:t>
      </w:r>
      <w:r w:rsidR="00586E13" w:rsidRPr="00F73998">
        <w:rPr>
          <w:rFonts w:cstheme="minorHAnsi"/>
          <w:i w:val="0"/>
          <w:iCs/>
        </w:rPr>
        <w:t xml:space="preserve">medium to the </w:t>
      </w:r>
      <w:r w:rsidR="00F73998">
        <w:rPr>
          <w:rFonts w:cstheme="minorHAnsi"/>
          <w:i w:val="0"/>
          <w:iCs/>
        </w:rPr>
        <w:t>cells</w:t>
      </w:r>
      <w:r w:rsidR="00586E13" w:rsidRPr="00F73998">
        <w:rPr>
          <w:rFonts w:cstheme="minorHAnsi"/>
          <w:i w:val="0"/>
          <w:iCs/>
        </w:rPr>
        <w:t xml:space="preserve"> to a final volume of 50 </w:t>
      </w:r>
      <w:r w:rsidR="00F73998">
        <w:rPr>
          <w:rFonts w:cstheme="minorHAnsi"/>
          <w:i w:val="0"/>
          <w:iCs/>
        </w:rPr>
        <w:t xml:space="preserve">milliliters </w:t>
      </w:r>
      <w:r w:rsidR="00F73998">
        <w:rPr>
          <w:rFonts w:cstheme="minorHAnsi"/>
          <w:b/>
          <w:bCs/>
          <w:i w:val="0"/>
          <w:iCs/>
        </w:rPr>
        <w:t>[</w:t>
      </w:r>
      <w:r>
        <w:rPr>
          <w:rFonts w:cstheme="minorHAnsi"/>
          <w:b/>
          <w:bCs/>
          <w:i w:val="0"/>
          <w:iCs/>
        </w:rPr>
        <w:t>1</w:t>
      </w:r>
      <w:r w:rsidR="00F73998">
        <w:rPr>
          <w:rFonts w:cstheme="minorHAnsi"/>
          <w:b/>
          <w:bCs/>
          <w:i w:val="0"/>
          <w:iCs/>
        </w:rPr>
        <w:t>]</w:t>
      </w:r>
      <w:r>
        <w:rPr>
          <w:rFonts w:cstheme="minorHAnsi"/>
          <w:i w:val="0"/>
          <w:iCs/>
        </w:rPr>
        <w:t xml:space="preserve"> and gently invert</w:t>
      </w:r>
      <w:r w:rsidRPr="00F73998">
        <w:rPr>
          <w:rFonts w:cstheme="minorHAnsi"/>
          <w:i w:val="0"/>
          <w:iCs/>
        </w:rPr>
        <w:t xml:space="preserve"> the tube a few times before </w:t>
      </w:r>
      <w:r>
        <w:rPr>
          <w:rFonts w:cstheme="minorHAnsi"/>
          <w:i w:val="0"/>
          <w:iCs/>
        </w:rPr>
        <w:t xml:space="preserve">centrifuging </w:t>
      </w:r>
      <w:r>
        <w:rPr>
          <w:rFonts w:cstheme="minorHAnsi"/>
          <w:b/>
          <w:bCs/>
          <w:i w:val="0"/>
          <w:iCs/>
        </w:rPr>
        <w:t>[2-TXT]</w:t>
      </w:r>
      <w:r>
        <w:rPr>
          <w:rFonts w:cstheme="minorHAnsi"/>
          <w:i w:val="0"/>
          <w:iCs/>
        </w:rPr>
        <w:t>.</w:t>
      </w:r>
    </w:p>
    <w:p w14:paraId="1EB18646" w14:textId="404C0BA8" w:rsidR="00F73998" w:rsidRPr="00B62B9B" w:rsidRDefault="00F73998" w:rsidP="00F73998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adding medium to tube, with medium container visible in frame</w:t>
      </w:r>
      <w:r w:rsidR="00985A8B">
        <w:rPr>
          <w:rFonts w:cstheme="minorHAnsi"/>
          <w:i w:val="0"/>
          <w:iCs/>
        </w:rPr>
        <w:t xml:space="preserve"> </w:t>
      </w:r>
    </w:p>
    <w:p w14:paraId="1D4A15F8" w14:textId="5BA20270" w:rsidR="00B62B9B" w:rsidRPr="00B62B9B" w:rsidRDefault="00B62B9B" w:rsidP="00B62B9B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Talent inverting tube before placing in centrifuge </w:t>
      </w:r>
      <w:r>
        <w:rPr>
          <w:rFonts w:cstheme="minorHAnsi"/>
          <w:b/>
          <w:bCs/>
          <w:i w:val="0"/>
          <w:iCs/>
        </w:rPr>
        <w:t>TEXT: 5 min, 500 x g, RT</w:t>
      </w:r>
    </w:p>
    <w:p w14:paraId="2DC3B1D5" w14:textId="23C8B95F" w:rsidR="00F73998" w:rsidRDefault="00B62B9B" w:rsidP="00F73998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Then</w:t>
      </w:r>
      <w:r w:rsidR="00F73998">
        <w:rPr>
          <w:rFonts w:cstheme="minorHAnsi"/>
          <w:i w:val="0"/>
          <w:iCs/>
        </w:rPr>
        <w:t xml:space="preserve"> resuspend the cells in 20 milliliters of serum-free medium for cou</w:t>
      </w:r>
      <w:r>
        <w:rPr>
          <w:rFonts w:cstheme="minorHAnsi"/>
          <w:i w:val="0"/>
          <w:iCs/>
        </w:rPr>
        <w:t>n</w:t>
      </w:r>
      <w:r w:rsidR="00F73998">
        <w:rPr>
          <w:rFonts w:cstheme="minorHAnsi"/>
          <w:i w:val="0"/>
          <w:iCs/>
        </w:rPr>
        <w:t xml:space="preserve">ting </w:t>
      </w:r>
      <w:r w:rsidR="00F73998">
        <w:rPr>
          <w:rFonts w:cstheme="minorHAnsi"/>
          <w:b/>
          <w:bCs/>
          <w:i w:val="0"/>
          <w:iCs/>
        </w:rPr>
        <w:t>[</w:t>
      </w:r>
      <w:r>
        <w:rPr>
          <w:rFonts w:cstheme="minorHAnsi"/>
          <w:b/>
          <w:bCs/>
          <w:i w:val="0"/>
          <w:iCs/>
        </w:rPr>
        <w:t>1</w:t>
      </w:r>
      <w:r w:rsidR="00F73998">
        <w:rPr>
          <w:rFonts w:cstheme="minorHAnsi"/>
          <w:b/>
          <w:bCs/>
          <w:i w:val="0"/>
          <w:iCs/>
        </w:rPr>
        <w:t>]</w:t>
      </w:r>
      <w:r w:rsidR="00F73998">
        <w:rPr>
          <w:rFonts w:cstheme="minorHAnsi"/>
          <w:i w:val="0"/>
          <w:iCs/>
        </w:rPr>
        <w:t>.</w:t>
      </w:r>
    </w:p>
    <w:p w14:paraId="41C22EB1" w14:textId="45239F0F" w:rsidR="00F73998" w:rsidRDefault="00F73998" w:rsidP="00F73998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Shot of pellet if visible, then medium being added to tube, with medium container and hemocytometer visible in frame</w:t>
      </w:r>
    </w:p>
    <w:p w14:paraId="0299CB0F" w14:textId="79B9813F" w:rsidR="00065822" w:rsidRDefault="00065822" w:rsidP="00065822">
      <w:pPr>
        <w:pStyle w:val="BodyText"/>
        <w:spacing w:before="360"/>
        <w:ind w:left="907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2.4.1.2. Added shot: CU of hemocytometer </w:t>
      </w:r>
    </w:p>
    <w:p w14:paraId="65AC1051" w14:textId="1DBA6099" w:rsidR="00F73998" w:rsidRDefault="00F73998" w:rsidP="00F73998">
      <w:pPr>
        <w:pStyle w:val="BodyText"/>
        <w:numPr>
          <w:ilvl w:val="0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b/>
          <w:bCs/>
          <w:i w:val="0"/>
          <w:iCs/>
        </w:rPr>
        <w:t>Monocyte-Derived Cell Differentiation and Polarization</w:t>
      </w:r>
    </w:p>
    <w:p w14:paraId="2C28C138" w14:textId="1A7C7671" w:rsidR="00586E13" w:rsidRDefault="00FA2407" w:rsidP="00F73998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lastRenderedPageBreak/>
        <w:t>To initiate</w:t>
      </w:r>
      <w:r w:rsidR="00586E13" w:rsidRPr="00F73998">
        <w:rPr>
          <w:rFonts w:cstheme="minorHAnsi"/>
          <w:i w:val="0"/>
          <w:iCs/>
        </w:rPr>
        <w:t xml:space="preserve"> </w:t>
      </w:r>
      <w:r w:rsidR="00162D4A">
        <w:rPr>
          <w:rFonts w:cstheme="minorHAnsi"/>
          <w:i w:val="0"/>
          <w:iCs/>
        </w:rPr>
        <w:t>macrophage differentiation</w:t>
      </w:r>
      <w:r w:rsidR="00586E13" w:rsidRPr="00F73998">
        <w:rPr>
          <w:rFonts w:cstheme="minorHAnsi"/>
          <w:i w:val="0"/>
          <w:iCs/>
        </w:rPr>
        <w:t xml:space="preserve">, </w:t>
      </w:r>
      <w:r w:rsidR="00F73998">
        <w:rPr>
          <w:rFonts w:cstheme="minorHAnsi"/>
          <w:i w:val="0"/>
          <w:iCs/>
        </w:rPr>
        <w:t>dilute the cells to a 5 x 10</w:t>
      </w:r>
      <w:r w:rsidR="00F73998">
        <w:rPr>
          <w:rFonts w:cstheme="minorHAnsi"/>
          <w:i w:val="0"/>
          <w:iCs/>
          <w:vertAlign w:val="superscript"/>
        </w:rPr>
        <w:t>6</w:t>
      </w:r>
      <w:r w:rsidR="00F73998">
        <w:rPr>
          <w:rFonts w:cstheme="minorHAnsi"/>
          <w:i w:val="0"/>
          <w:iCs/>
        </w:rPr>
        <w:t xml:space="preserve"> cells/milliliter of serum-free medium concentration </w:t>
      </w:r>
      <w:r w:rsidR="00F73998">
        <w:rPr>
          <w:rFonts w:cstheme="minorHAnsi"/>
          <w:b/>
          <w:bCs/>
          <w:i w:val="0"/>
          <w:iCs/>
        </w:rPr>
        <w:t>[1]</w:t>
      </w:r>
      <w:r w:rsidR="00F73998">
        <w:rPr>
          <w:rFonts w:cstheme="minorHAnsi"/>
          <w:i w:val="0"/>
          <w:iCs/>
        </w:rPr>
        <w:t xml:space="preserve"> and seed</w:t>
      </w:r>
      <w:r w:rsidR="00F73998">
        <w:rPr>
          <w:rFonts w:cstheme="minorHAnsi"/>
          <w:i w:val="0"/>
        </w:rPr>
        <w:t xml:space="preserve"> </w:t>
      </w:r>
      <w:r w:rsidR="00F73998">
        <w:rPr>
          <w:rFonts w:cstheme="minorHAnsi"/>
          <w:i w:val="0"/>
          <w:iCs/>
        </w:rPr>
        <w:t xml:space="preserve">2 milliliters of cells into individual wells of a 6-well plate </w:t>
      </w:r>
      <w:r w:rsidR="00F73998">
        <w:rPr>
          <w:rFonts w:cstheme="minorHAnsi"/>
          <w:b/>
          <w:bCs/>
          <w:i w:val="0"/>
          <w:iCs/>
        </w:rPr>
        <w:t>[2]</w:t>
      </w:r>
      <w:r w:rsidR="00586E13" w:rsidRPr="00F73998">
        <w:rPr>
          <w:rFonts w:cstheme="minorHAnsi"/>
          <w:i w:val="0"/>
          <w:iCs/>
        </w:rPr>
        <w:t>.</w:t>
      </w:r>
    </w:p>
    <w:p w14:paraId="14A6D610" w14:textId="701E221C" w:rsidR="00F73998" w:rsidRDefault="00F73998" w:rsidP="00F73998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WIDE: Talent adding medium to cells, with medium container visible in frame</w:t>
      </w:r>
      <w:r w:rsidR="00D73558">
        <w:rPr>
          <w:rFonts w:cstheme="minorHAnsi"/>
          <w:i w:val="0"/>
          <w:iCs/>
        </w:rPr>
        <w:t xml:space="preserve"> </w:t>
      </w:r>
      <w:r w:rsidR="00D73558" w:rsidRPr="00D73558">
        <w:rPr>
          <w:rFonts w:cstheme="minorHAnsi"/>
          <w:color w:val="4F81BD" w:themeColor="accent1"/>
        </w:rPr>
        <w:t>Videographer: Important step</w:t>
      </w:r>
    </w:p>
    <w:p w14:paraId="04CE15D7" w14:textId="08D1B128" w:rsidR="00F73998" w:rsidRDefault="00F73998" w:rsidP="00F73998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adding cells to well(s)</w:t>
      </w:r>
      <w:r w:rsidR="00D73558" w:rsidRPr="00D73558">
        <w:rPr>
          <w:rFonts w:cstheme="minorHAnsi"/>
          <w:color w:val="4F81BD" w:themeColor="accent1"/>
        </w:rPr>
        <w:t xml:space="preserve"> Videographer: Important step</w:t>
      </w:r>
    </w:p>
    <w:p w14:paraId="14843043" w14:textId="7237C6EA" w:rsidR="00F73998" w:rsidRDefault="00F73998" w:rsidP="00F73998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Place the plate in the cell culture incubator for 2-3 hours to allow the cells to adhere to the well bottoms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>.</w:t>
      </w:r>
    </w:p>
    <w:p w14:paraId="60D7007B" w14:textId="7FA3ED91" w:rsidR="00F73998" w:rsidRDefault="00F73998" w:rsidP="00F73998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placing plate into incubator</w:t>
      </w:r>
    </w:p>
    <w:p w14:paraId="4EDDD59A" w14:textId="5D48F246" w:rsidR="00F73998" w:rsidRDefault="00F73998" w:rsidP="00F73998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At the end of the incubation, wash the wells three times with 1 milliliter of serum-free medium per wash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 and add 2 milliliters of complete RPMI medium supplemented with 50 nanograms/milliliter of GM-CSF</w:t>
      </w:r>
      <w:r w:rsidR="002C5264">
        <w:rPr>
          <w:rFonts w:cstheme="minorHAnsi"/>
          <w:i w:val="0"/>
          <w:iCs/>
        </w:rPr>
        <w:t xml:space="preserve"> </w:t>
      </w:r>
      <w:r w:rsidR="002C5264">
        <w:rPr>
          <w:rFonts w:cstheme="minorHAnsi"/>
          <w:i w:val="0"/>
          <w:iCs/>
          <w:color w:val="FF0000"/>
        </w:rPr>
        <w:t>(G-M-C-S-F)</w:t>
      </w:r>
      <w:r>
        <w:rPr>
          <w:rFonts w:cstheme="minorHAnsi"/>
          <w:i w:val="0"/>
          <w:iCs/>
        </w:rPr>
        <w:t xml:space="preserve"> or 50 nanograms/milliliter of M-CSF for M1 or M2 differentiation, respectively</w:t>
      </w:r>
      <w:r w:rsidR="00162D4A">
        <w:rPr>
          <w:rFonts w:cstheme="minorHAnsi"/>
          <w:i w:val="0"/>
          <w:iCs/>
        </w:rPr>
        <w:t xml:space="preserve">, </w:t>
      </w:r>
      <w:r w:rsidR="00FA2407">
        <w:rPr>
          <w:rFonts w:cstheme="minorHAnsi"/>
          <w:i w:val="0"/>
          <w:iCs/>
        </w:rPr>
        <w:t xml:space="preserve">to each well of adherent cells </w:t>
      </w:r>
      <w:r>
        <w:rPr>
          <w:rFonts w:cstheme="minorHAnsi"/>
          <w:b/>
          <w:bCs/>
          <w:i w:val="0"/>
          <w:iCs/>
        </w:rPr>
        <w:t>[2</w:t>
      </w:r>
      <w:r w:rsidR="002C5264">
        <w:rPr>
          <w:rFonts w:cstheme="minorHAnsi"/>
          <w:b/>
          <w:bCs/>
          <w:i w:val="0"/>
          <w:iCs/>
        </w:rPr>
        <w:t>-TXT</w:t>
      </w:r>
      <w:r>
        <w:rPr>
          <w:rFonts w:cstheme="minorHAnsi"/>
          <w:b/>
          <w:bCs/>
          <w:i w:val="0"/>
          <w:iCs/>
        </w:rPr>
        <w:t>]</w:t>
      </w:r>
      <w:r>
        <w:rPr>
          <w:rFonts w:cstheme="minorHAnsi"/>
          <w:i w:val="0"/>
          <w:iCs/>
        </w:rPr>
        <w:t>.</w:t>
      </w:r>
    </w:p>
    <w:p w14:paraId="0E9EB780" w14:textId="04E206E4" w:rsidR="002C5264" w:rsidRDefault="00162D4A" w:rsidP="002C5264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washing well(s), with serum free medium container visible in frame</w:t>
      </w:r>
      <w:r w:rsidR="00D73558" w:rsidRPr="00D73558">
        <w:rPr>
          <w:rFonts w:cstheme="minorHAnsi"/>
          <w:color w:val="4F81BD" w:themeColor="accent1"/>
        </w:rPr>
        <w:t xml:space="preserve"> Videographer: Important step</w:t>
      </w:r>
    </w:p>
    <w:p w14:paraId="03B84C6A" w14:textId="1DC9E014" w:rsidR="00162D4A" w:rsidRPr="00162D4A" w:rsidRDefault="00162D4A" w:rsidP="002C5264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Talent adding medium to well(s), with medium and growth factor containers visible in frame </w:t>
      </w:r>
      <w:r w:rsidR="00D73558" w:rsidRPr="00D73558">
        <w:rPr>
          <w:rFonts w:cstheme="minorHAnsi"/>
          <w:color w:val="4F81BD" w:themeColor="accent1"/>
        </w:rPr>
        <w:t>Videographer: Important step</w:t>
      </w:r>
      <w:r w:rsidR="00D73558">
        <w:rPr>
          <w:rFonts w:cstheme="minorHAnsi"/>
          <w:b/>
          <w:bCs/>
          <w:i w:val="0"/>
          <w:iCs/>
        </w:rPr>
        <w:t xml:space="preserve"> </w:t>
      </w:r>
      <w:r>
        <w:rPr>
          <w:rFonts w:cstheme="minorHAnsi"/>
          <w:b/>
          <w:bCs/>
          <w:i w:val="0"/>
          <w:iCs/>
        </w:rPr>
        <w:t>TEXT: GM-CSF: granulocyte-macrophage colony-stimulating factor; M-CSF: macrophage colony-stimulating factor</w:t>
      </w:r>
    </w:p>
    <w:p w14:paraId="001012C1" w14:textId="25A1A8B4" w:rsidR="00162D4A" w:rsidRDefault="00A86C7F" w:rsidP="00162D4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Three</w:t>
      </w:r>
      <w:r w:rsidR="00162D4A">
        <w:rPr>
          <w:rFonts w:cstheme="minorHAnsi"/>
          <w:i w:val="0"/>
          <w:iCs/>
        </w:rPr>
        <w:t xml:space="preserve"> days </w:t>
      </w:r>
      <w:r>
        <w:rPr>
          <w:rFonts w:cstheme="minorHAnsi"/>
          <w:i w:val="0"/>
          <w:iCs/>
        </w:rPr>
        <w:t xml:space="preserve">after polarization </w:t>
      </w:r>
      <w:r w:rsidR="000B6CF2">
        <w:rPr>
          <w:rFonts w:cstheme="minorHAnsi"/>
          <w:i w:val="0"/>
          <w:iCs/>
        </w:rPr>
        <w:t>initiation</w:t>
      </w:r>
      <w:r>
        <w:rPr>
          <w:rFonts w:cstheme="minorHAnsi"/>
          <w:i w:val="0"/>
          <w:iCs/>
        </w:rPr>
        <w:t xml:space="preserve">, </w:t>
      </w:r>
      <w:r w:rsidR="00162D4A">
        <w:rPr>
          <w:rFonts w:cstheme="minorHAnsi"/>
          <w:i w:val="0"/>
          <w:iCs/>
        </w:rPr>
        <w:t>carefully replac</w:t>
      </w:r>
      <w:r>
        <w:rPr>
          <w:rFonts w:cstheme="minorHAnsi"/>
          <w:i w:val="0"/>
          <w:iCs/>
        </w:rPr>
        <w:t>e</w:t>
      </w:r>
      <w:r w:rsidR="00162D4A">
        <w:rPr>
          <w:rFonts w:cstheme="minorHAnsi"/>
          <w:i w:val="0"/>
          <w:iCs/>
        </w:rPr>
        <w:t xml:space="preserve"> 1 milliliter of supernatant from each well with 1 milliliter of fresh complete medium supplemented with the appropriate growth factor</w:t>
      </w:r>
      <w:r w:rsidR="005110BF">
        <w:rPr>
          <w:rFonts w:cstheme="minorHAnsi"/>
          <w:i w:val="0"/>
          <w:iCs/>
        </w:rPr>
        <w:t>s</w:t>
      </w:r>
      <w:r w:rsidR="00162D4A">
        <w:rPr>
          <w:rFonts w:cstheme="minorHAnsi"/>
          <w:i w:val="0"/>
          <w:iCs/>
        </w:rPr>
        <w:t xml:space="preserve"> </w:t>
      </w:r>
      <w:r w:rsidR="00162D4A">
        <w:rPr>
          <w:rFonts w:cstheme="minorHAnsi"/>
          <w:b/>
          <w:bCs/>
          <w:i w:val="0"/>
          <w:iCs/>
        </w:rPr>
        <w:t>[1]</w:t>
      </w:r>
      <w:r w:rsidR="00162D4A">
        <w:rPr>
          <w:rFonts w:cstheme="minorHAnsi"/>
          <w:i w:val="0"/>
          <w:iCs/>
        </w:rPr>
        <w:t>.</w:t>
      </w:r>
    </w:p>
    <w:p w14:paraId="2FE9697B" w14:textId="6100CA4A" w:rsidR="00162D4A" w:rsidRDefault="00162D4A" w:rsidP="00162D4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Medium being added to well(s), with medium and growth factor containers visible in frame</w:t>
      </w:r>
    </w:p>
    <w:p w14:paraId="21459185" w14:textId="4B4BE9F2" w:rsidR="00162D4A" w:rsidRDefault="00162D4A" w:rsidP="00162D4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On day 6 of culture, add 50 nanograms/milliliter of interferon-gamma and 10 nanograms/milliliter of LPS </w:t>
      </w:r>
      <w:r>
        <w:rPr>
          <w:rFonts w:cstheme="minorHAnsi"/>
          <w:i w:val="0"/>
          <w:iCs/>
          <w:color w:val="FF0000"/>
        </w:rPr>
        <w:t>(L-P-S)</w:t>
      </w:r>
      <w:r>
        <w:rPr>
          <w:rFonts w:cstheme="minorHAnsi"/>
          <w:i w:val="0"/>
          <w:iCs/>
        </w:rPr>
        <w:t xml:space="preserve"> to the GM-CSF-treated wells </w:t>
      </w:r>
      <w:r>
        <w:rPr>
          <w:rFonts w:cstheme="minorHAnsi"/>
          <w:b/>
          <w:bCs/>
          <w:i w:val="0"/>
          <w:iCs/>
        </w:rPr>
        <w:t>[1</w:t>
      </w:r>
      <w:r w:rsidR="008D043F" w:rsidRPr="00065822">
        <w:rPr>
          <w:rFonts w:cstheme="minorHAnsi"/>
          <w:b/>
          <w:bCs/>
          <w:i w:val="0"/>
          <w:iCs/>
          <w:strike/>
        </w:rPr>
        <w:t>-TXT</w:t>
      </w:r>
      <w:r>
        <w:rPr>
          <w:rFonts w:cstheme="minorHAnsi"/>
          <w:b/>
          <w:bCs/>
          <w:i w:val="0"/>
          <w:iCs/>
        </w:rPr>
        <w:t>]</w:t>
      </w:r>
      <w:r>
        <w:rPr>
          <w:rFonts w:cstheme="minorHAnsi"/>
          <w:i w:val="0"/>
          <w:iCs/>
        </w:rPr>
        <w:t xml:space="preserve"> and 20 nanograms/milliliter of IL-4 </w:t>
      </w:r>
      <w:r w:rsidRPr="00162D4A">
        <w:rPr>
          <w:rFonts w:cstheme="minorHAnsi"/>
          <w:i w:val="0"/>
          <w:iCs/>
          <w:color w:val="FF0000"/>
        </w:rPr>
        <w:t>(eye-L-four)</w:t>
      </w:r>
      <w:r>
        <w:rPr>
          <w:rFonts w:cstheme="minorHAnsi"/>
          <w:i w:val="0"/>
          <w:iCs/>
        </w:rPr>
        <w:t xml:space="preserve"> to the M-CSF-treated wells </w:t>
      </w:r>
      <w:r>
        <w:rPr>
          <w:rFonts w:cstheme="minorHAnsi"/>
          <w:b/>
          <w:bCs/>
          <w:i w:val="0"/>
          <w:iCs/>
        </w:rPr>
        <w:t>[2</w:t>
      </w:r>
      <w:r w:rsidRPr="00065822">
        <w:rPr>
          <w:rFonts w:cstheme="minorHAnsi"/>
          <w:b/>
          <w:bCs/>
          <w:i w:val="0"/>
          <w:iCs/>
          <w:strike/>
        </w:rPr>
        <w:t>-TXT</w:t>
      </w:r>
      <w:r>
        <w:rPr>
          <w:rFonts w:cstheme="minorHAnsi"/>
          <w:b/>
          <w:bCs/>
          <w:i w:val="0"/>
          <w:iCs/>
        </w:rPr>
        <w:t>]</w:t>
      </w:r>
      <w:r>
        <w:rPr>
          <w:rFonts w:cstheme="minorHAnsi"/>
          <w:i w:val="0"/>
          <w:iCs/>
        </w:rPr>
        <w:t>.</w:t>
      </w:r>
    </w:p>
    <w:p w14:paraId="6AEFEC8D" w14:textId="4118870B" w:rsidR="00162D4A" w:rsidRPr="00162D4A" w:rsidRDefault="00162D4A" w:rsidP="00162D4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lastRenderedPageBreak/>
        <w:t>Talent adding IFN-gamma and/or LPS to well(s), with IFN-gamma and LPS containers visible in frame</w:t>
      </w:r>
      <w:r w:rsidR="00D73558" w:rsidRPr="00D73558">
        <w:rPr>
          <w:rFonts w:cstheme="minorHAnsi"/>
          <w:color w:val="4F81BD" w:themeColor="accent1"/>
        </w:rPr>
        <w:t xml:space="preserve"> Videographer: Important</w:t>
      </w:r>
      <w:r w:rsidR="00D73558">
        <w:rPr>
          <w:rFonts w:cstheme="minorHAnsi"/>
          <w:color w:val="4F81BD" w:themeColor="accent1"/>
        </w:rPr>
        <w:t>/difficult</w:t>
      </w:r>
      <w:r w:rsidR="00D73558" w:rsidRPr="00D73558">
        <w:rPr>
          <w:rFonts w:cstheme="minorHAnsi"/>
          <w:color w:val="4F81BD" w:themeColor="accent1"/>
        </w:rPr>
        <w:t xml:space="preserve"> step</w:t>
      </w:r>
      <w:r>
        <w:rPr>
          <w:rFonts w:cstheme="minorHAnsi"/>
          <w:i w:val="0"/>
          <w:iCs/>
        </w:rPr>
        <w:t xml:space="preserve"> </w:t>
      </w:r>
      <w:r w:rsidRPr="00065822">
        <w:rPr>
          <w:rFonts w:cstheme="minorHAnsi"/>
          <w:b/>
          <w:bCs/>
          <w:i w:val="0"/>
          <w:iCs/>
          <w:strike/>
        </w:rPr>
        <w:t>TEXT: LPS: lipopolysaccharide</w:t>
      </w:r>
    </w:p>
    <w:p w14:paraId="49064B2A" w14:textId="35938188" w:rsidR="008D043F" w:rsidRPr="008D043F" w:rsidRDefault="00162D4A" w:rsidP="008D043F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Talent adding IL-4 to well(s), with IL-4 container visible in frame </w:t>
      </w:r>
      <w:r w:rsidR="00D73558" w:rsidRPr="00D73558">
        <w:rPr>
          <w:rFonts w:cstheme="minorHAnsi"/>
          <w:color w:val="4F81BD" w:themeColor="accent1"/>
        </w:rPr>
        <w:t>Videographer: Important</w:t>
      </w:r>
      <w:r w:rsidR="00D73558">
        <w:rPr>
          <w:rFonts w:cstheme="minorHAnsi"/>
          <w:color w:val="4F81BD" w:themeColor="accent1"/>
        </w:rPr>
        <w:t>/difficult</w:t>
      </w:r>
      <w:r w:rsidR="00D73558" w:rsidRPr="00D73558">
        <w:rPr>
          <w:rFonts w:cstheme="minorHAnsi"/>
          <w:color w:val="4F81BD" w:themeColor="accent1"/>
        </w:rPr>
        <w:t xml:space="preserve"> step</w:t>
      </w:r>
      <w:r w:rsidR="00D73558">
        <w:rPr>
          <w:rFonts w:cstheme="minorHAnsi"/>
          <w:b/>
          <w:bCs/>
          <w:i w:val="0"/>
          <w:iCs/>
        </w:rPr>
        <w:t xml:space="preserve"> </w:t>
      </w:r>
      <w:r w:rsidRPr="00065822">
        <w:rPr>
          <w:rFonts w:cstheme="minorHAnsi"/>
          <w:b/>
          <w:bCs/>
          <w:i w:val="0"/>
          <w:iCs/>
          <w:strike/>
        </w:rPr>
        <w:t>TEXT: IL: interleukin</w:t>
      </w:r>
    </w:p>
    <w:p w14:paraId="49C131C0" w14:textId="139E6E51" w:rsidR="008D043F" w:rsidRDefault="00586E13" w:rsidP="008D043F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 w:rsidRPr="008D043F">
        <w:rPr>
          <w:rFonts w:cstheme="minorHAnsi"/>
          <w:i w:val="0"/>
          <w:iCs/>
        </w:rPr>
        <w:t xml:space="preserve">Check the morphology of </w:t>
      </w:r>
      <w:r w:rsidR="008D043F">
        <w:rPr>
          <w:rFonts w:cstheme="minorHAnsi"/>
          <w:i w:val="0"/>
          <w:iCs/>
        </w:rPr>
        <w:t xml:space="preserve">the </w:t>
      </w:r>
      <w:r w:rsidRPr="008D043F">
        <w:rPr>
          <w:rFonts w:cstheme="minorHAnsi"/>
          <w:i w:val="0"/>
          <w:iCs/>
        </w:rPr>
        <w:t xml:space="preserve">monocyte-derived cell cultures regularly </w:t>
      </w:r>
      <w:r w:rsidR="008D043F">
        <w:rPr>
          <w:rFonts w:cstheme="minorHAnsi"/>
          <w:i w:val="0"/>
          <w:iCs/>
        </w:rPr>
        <w:t>by</w:t>
      </w:r>
      <w:r w:rsidRPr="008D043F">
        <w:rPr>
          <w:rFonts w:cstheme="minorHAnsi"/>
          <w:i w:val="0"/>
          <w:iCs/>
        </w:rPr>
        <w:t xml:space="preserve"> light microscopy to ensure that </w:t>
      </w:r>
      <w:r w:rsidR="008D043F">
        <w:rPr>
          <w:rFonts w:cstheme="minorHAnsi"/>
          <w:i w:val="0"/>
          <w:iCs/>
        </w:rPr>
        <w:t xml:space="preserve">the </w:t>
      </w:r>
      <w:r w:rsidRPr="008D043F">
        <w:rPr>
          <w:rFonts w:cstheme="minorHAnsi"/>
          <w:i w:val="0"/>
          <w:iCs/>
        </w:rPr>
        <w:t>smaller monocytes are differentiat</w:t>
      </w:r>
      <w:r w:rsidR="008D043F">
        <w:rPr>
          <w:rFonts w:cstheme="minorHAnsi"/>
          <w:i w:val="0"/>
          <w:iCs/>
        </w:rPr>
        <w:t>ing</w:t>
      </w:r>
      <w:r w:rsidRPr="008D043F">
        <w:rPr>
          <w:rFonts w:cstheme="minorHAnsi"/>
          <w:i w:val="0"/>
          <w:iCs/>
        </w:rPr>
        <w:t xml:space="preserve"> into larger macrophage-like cells</w:t>
      </w:r>
      <w:r w:rsidR="008D043F">
        <w:rPr>
          <w:rFonts w:cstheme="minorHAnsi"/>
          <w:i w:val="0"/>
          <w:iCs/>
        </w:rPr>
        <w:t xml:space="preserve"> </w:t>
      </w:r>
      <w:r w:rsidR="008D043F">
        <w:rPr>
          <w:rFonts w:cstheme="minorHAnsi"/>
          <w:b/>
          <w:bCs/>
          <w:i w:val="0"/>
          <w:iCs/>
        </w:rPr>
        <w:t>[1]</w:t>
      </w:r>
      <w:r w:rsidRPr="008D043F">
        <w:rPr>
          <w:rFonts w:cstheme="minorHAnsi"/>
          <w:i w:val="0"/>
          <w:iCs/>
        </w:rPr>
        <w:t>.</w:t>
      </w:r>
    </w:p>
    <w:p w14:paraId="3FFACB8E" w14:textId="25701E66" w:rsidR="008D043F" w:rsidRDefault="00937DBA" w:rsidP="008D043F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 w:rsidRPr="00065822">
        <w:rPr>
          <w:rFonts w:cstheme="minorHAnsi"/>
          <w:i w:val="0"/>
          <w:iCs/>
          <w:strike/>
        </w:rPr>
        <w:t>LAB MEDIA: Figure 1B Uninfected image</w:t>
      </w:r>
      <w:r>
        <w:rPr>
          <w:rFonts w:cstheme="minorHAnsi"/>
          <w:i w:val="0"/>
          <w:iCs/>
        </w:rPr>
        <w:t>s</w:t>
      </w:r>
      <w:r w:rsidR="00065822">
        <w:rPr>
          <w:rFonts w:cstheme="minorHAnsi"/>
          <w:i w:val="0"/>
          <w:iCs/>
        </w:rPr>
        <w:t xml:space="preserve"> Talent at scope</w:t>
      </w:r>
    </w:p>
    <w:p w14:paraId="3D64067C" w14:textId="705963CE" w:rsidR="003A56ED" w:rsidRPr="00D02B15" w:rsidRDefault="003A56ED" w:rsidP="003A56ED">
      <w:pPr>
        <w:pStyle w:val="BodyText"/>
        <w:numPr>
          <w:ilvl w:val="0"/>
          <w:numId w:val="15"/>
        </w:numPr>
        <w:spacing w:before="360"/>
        <w:outlineLvl w:val="0"/>
        <w:rPr>
          <w:rFonts w:cstheme="minorHAnsi"/>
          <w:i w:val="0"/>
          <w:iCs/>
        </w:rPr>
      </w:pPr>
      <w:r w:rsidRPr="003A56ED">
        <w:rPr>
          <w:rFonts w:cstheme="minorHAnsi"/>
          <w:b/>
          <w:bCs/>
        </w:rPr>
        <w:t>Mycobacterium tuberculosis</w:t>
      </w:r>
      <w:r>
        <w:rPr>
          <w:rFonts w:cstheme="minorHAnsi"/>
          <w:b/>
          <w:bCs/>
          <w:i w:val="0"/>
          <w:iCs/>
        </w:rPr>
        <w:t xml:space="preserve"> (</w:t>
      </w:r>
      <w:proofErr w:type="spellStart"/>
      <w:r>
        <w:rPr>
          <w:rFonts w:cstheme="minorHAnsi"/>
          <w:b/>
          <w:bCs/>
          <w:i w:val="0"/>
          <w:iCs/>
        </w:rPr>
        <w:t>Mtb</w:t>
      </w:r>
      <w:proofErr w:type="spellEnd"/>
      <w:r>
        <w:rPr>
          <w:rFonts w:cstheme="minorHAnsi"/>
          <w:b/>
          <w:bCs/>
          <w:i w:val="0"/>
          <w:iCs/>
        </w:rPr>
        <w:t>) Culture</w:t>
      </w:r>
    </w:p>
    <w:p w14:paraId="3056BE36" w14:textId="477C366A" w:rsidR="00D02B15" w:rsidRDefault="00A02191" w:rsidP="00D02B15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To set up an </w:t>
      </w:r>
      <w:proofErr w:type="spellStart"/>
      <w:r>
        <w:rPr>
          <w:rFonts w:cstheme="minorHAnsi"/>
          <w:i w:val="0"/>
          <w:iCs/>
        </w:rPr>
        <w:t>Mtb</w:t>
      </w:r>
      <w:proofErr w:type="spellEnd"/>
      <w:r w:rsidR="000B6CF2">
        <w:rPr>
          <w:rFonts w:cstheme="minorHAnsi"/>
          <w:i w:val="0"/>
          <w:iCs/>
        </w:rPr>
        <w:t xml:space="preserve"> </w:t>
      </w:r>
      <w:r w:rsidR="000B6CF2">
        <w:rPr>
          <w:rFonts w:cstheme="minorHAnsi"/>
          <w:i w:val="0"/>
          <w:iCs/>
          <w:color w:val="FF0000"/>
        </w:rPr>
        <w:t>(M-T-B)</w:t>
      </w:r>
      <w:r>
        <w:rPr>
          <w:rFonts w:cstheme="minorHAnsi"/>
          <w:i w:val="0"/>
          <w:iCs/>
        </w:rPr>
        <w:t xml:space="preserve"> culture, in a biosafety level 3 facility, mix a 1-milliliter aliquot of thawed bacteria suspension with 9 milliliters of TB </w:t>
      </w:r>
      <w:r>
        <w:rPr>
          <w:rFonts w:cstheme="minorHAnsi"/>
          <w:i w:val="0"/>
          <w:iCs/>
          <w:color w:val="FF0000"/>
        </w:rPr>
        <w:t>(T-B)</w:t>
      </w:r>
      <w:r>
        <w:rPr>
          <w:rFonts w:cstheme="minorHAnsi"/>
          <w:i w:val="0"/>
          <w:iCs/>
        </w:rPr>
        <w:t xml:space="preserve"> complete medium in a 50-milliliter filtered cap tube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 for a 24-hour incubation in the tube in the cell culture incubator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5245872C" w14:textId="50E96FB6" w:rsidR="00A02191" w:rsidRDefault="00A02191" w:rsidP="00A02191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WIDE: Talent adding bacteria to tube, with bacteria vial and medium container visible in frame</w:t>
      </w:r>
    </w:p>
    <w:p w14:paraId="266F6CAA" w14:textId="5BB5DB7C" w:rsidR="00A02191" w:rsidRDefault="00A02191" w:rsidP="00A02191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placing tube into incubator</w:t>
      </w:r>
    </w:p>
    <w:p w14:paraId="6AB20779" w14:textId="33EAC525" w:rsidR="00A02191" w:rsidRDefault="00A02191" w:rsidP="00A02191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The next day, collect the bacteria by centrifugation </w:t>
      </w:r>
      <w:r>
        <w:rPr>
          <w:rFonts w:cstheme="minorHAnsi"/>
          <w:b/>
          <w:bCs/>
          <w:i w:val="0"/>
          <w:iCs/>
        </w:rPr>
        <w:t>[1-TXT]</w:t>
      </w:r>
      <w:r>
        <w:rPr>
          <w:rFonts w:cstheme="minorHAnsi"/>
          <w:i w:val="0"/>
          <w:iCs/>
        </w:rPr>
        <w:t xml:space="preserve"> and resuspend the pellet in 15-20 milliliters of fresh TB complete medium in a new 50-milliliter filtered cap culture tube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 xml:space="preserve"> before returning the bacteria to the cell culture incubator </w:t>
      </w:r>
      <w:r>
        <w:rPr>
          <w:rFonts w:cstheme="minorHAnsi"/>
          <w:b/>
          <w:bCs/>
          <w:i w:val="0"/>
          <w:iCs/>
        </w:rPr>
        <w:t>[3-TXT]</w:t>
      </w:r>
      <w:r>
        <w:rPr>
          <w:rFonts w:cstheme="minorHAnsi"/>
          <w:i w:val="0"/>
          <w:iCs/>
        </w:rPr>
        <w:t>.</w:t>
      </w:r>
    </w:p>
    <w:p w14:paraId="66A30DE4" w14:textId="077B5E51" w:rsidR="00A02191" w:rsidRPr="00A02191" w:rsidRDefault="00A02191" w:rsidP="00A02191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Talent placing tube(s) into centrifuge </w:t>
      </w:r>
      <w:r>
        <w:rPr>
          <w:rFonts w:cstheme="minorHAnsi"/>
          <w:b/>
          <w:bCs/>
          <w:i w:val="0"/>
          <w:iCs/>
        </w:rPr>
        <w:t>TETX: 10 min, 2300 x g, RT</w:t>
      </w:r>
    </w:p>
    <w:p w14:paraId="22DE0658" w14:textId="5099F9CD" w:rsidR="00A02191" w:rsidRDefault="00A02191" w:rsidP="00A02191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adding medium to tube(s), with medium container visible in frame</w:t>
      </w:r>
    </w:p>
    <w:p w14:paraId="3E1113C0" w14:textId="23C0C65B" w:rsidR="00A02191" w:rsidRPr="00A02191" w:rsidRDefault="00A02191" w:rsidP="00A02191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Talent placing tube into incubator </w:t>
      </w:r>
      <w:r>
        <w:rPr>
          <w:rFonts w:cstheme="minorHAnsi"/>
          <w:b/>
          <w:bCs/>
          <w:i w:val="0"/>
          <w:iCs/>
        </w:rPr>
        <w:t>TEXT: Mix bacteria every 2-3 d</w:t>
      </w:r>
    </w:p>
    <w:p w14:paraId="358655C5" w14:textId="353257A8" w:rsidR="00A02191" w:rsidRDefault="00A02191" w:rsidP="00A02191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After 7-10 days of culture, wash the bacteria two times </w:t>
      </w:r>
      <w:r w:rsidR="00FA2407">
        <w:rPr>
          <w:rFonts w:cstheme="minorHAnsi"/>
          <w:i w:val="0"/>
          <w:iCs/>
        </w:rPr>
        <w:t xml:space="preserve">in </w:t>
      </w:r>
      <w:r>
        <w:rPr>
          <w:rFonts w:cstheme="minorHAnsi"/>
          <w:i w:val="0"/>
          <w:iCs/>
        </w:rPr>
        <w:t xml:space="preserve">35-40 milliliters of sterile wash buffer per wash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, resuspending the bacteria in 1 milliliter of serum-free RPMI medium after the second wash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4C799084" w14:textId="29D42B39" w:rsidR="00A02191" w:rsidRDefault="00A02191" w:rsidP="00A02191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adding buffer to tube, with buffer container visible in frame</w:t>
      </w:r>
    </w:p>
    <w:p w14:paraId="0FA74E73" w14:textId="6E6BAB4A" w:rsidR="00A02191" w:rsidRDefault="00A02191" w:rsidP="00A02191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lastRenderedPageBreak/>
        <w:t>Shot of pellet, then medium being added to tube, with medium container visible in frame</w:t>
      </w:r>
      <w:r w:rsidR="00065822">
        <w:rPr>
          <w:rFonts w:cstheme="minorHAnsi"/>
          <w:i w:val="0"/>
          <w:iCs/>
        </w:rPr>
        <w:t xml:space="preserve"> </w:t>
      </w:r>
      <w:r w:rsidR="00065822" w:rsidRPr="00065822">
        <w:rPr>
          <w:rFonts w:cstheme="minorHAnsi"/>
          <w:i w:val="0"/>
          <w:iCs/>
          <w:highlight w:val="green"/>
        </w:rPr>
        <w:t>Use as 4.4.1.</w:t>
      </w:r>
    </w:p>
    <w:p w14:paraId="44963047" w14:textId="194DC103" w:rsidR="00A02191" w:rsidRDefault="00586E13" w:rsidP="00A02191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 w:rsidRPr="00A02191">
        <w:rPr>
          <w:rFonts w:cstheme="minorHAnsi"/>
          <w:i w:val="0"/>
          <w:iCs/>
        </w:rPr>
        <w:t xml:space="preserve">Add another 9 </w:t>
      </w:r>
      <w:r w:rsidR="00A02191">
        <w:rPr>
          <w:rFonts w:cstheme="minorHAnsi"/>
          <w:i w:val="0"/>
          <w:iCs/>
        </w:rPr>
        <w:t>milliliters</w:t>
      </w:r>
      <w:r w:rsidRPr="00A02191">
        <w:rPr>
          <w:rFonts w:cstheme="minorHAnsi"/>
          <w:i w:val="0"/>
          <w:iCs/>
        </w:rPr>
        <w:t xml:space="preserve"> of serum-free RPMI medium</w:t>
      </w:r>
      <w:r w:rsidR="00A02191">
        <w:rPr>
          <w:rFonts w:cstheme="minorHAnsi"/>
          <w:i w:val="0"/>
          <w:iCs/>
        </w:rPr>
        <w:t xml:space="preserve"> to the bacteria </w:t>
      </w:r>
      <w:r w:rsidR="00A02191">
        <w:rPr>
          <w:rFonts w:cstheme="minorHAnsi"/>
          <w:b/>
          <w:bCs/>
          <w:i w:val="0"/>
          <w:iCs/>
        </w:rPr>
        <w:t>[1]</w:t>
      </w:r>
      <w:r w:rsidRPr="00A02191">
        <w:rPr>
          <w:rFonts w:cstheme="minorHAnsi"/>
          <w:i w:val="0"/>
          <w:iCs/>
        </w:rPr>
        <w:t xml:space="preserve"> and sonicate the bacteria</w:t>
      </w:r>
      <w:r w:rsidR="00FA2407">
        <w:rPr>
          <w:rFonts w:cstheme="minorHAnsi"/>
          <w:i w:val="0"/>
          <w:iCs/>
        </w:rPr>
        <w:t xml:space="preserve"> </w:t>
      </w:r>
      <w:r w:rsidR="00A02191">
        <w:rPr>
          <w:rFonts w:cstheme="minorHAnsi"/>
          <w:i w:val="0"/>
          <w:iCs/>
        </w:rPr>
        <w:t>in</w:t>
      </w:r>
      <w:r w:rsidRPr="00A02191">
        <w:rPr>
          <w:rFonts w:cstheme="minorHAnsi"/>
          <w:i w:val="0"/>
          <w:iCs/>
        </w:rPr>
        <w:t xml:space="preserve"> a </w:t>
      </w:r>
      <w:r w:rsidR="00DE6FD1">
        <w:rPr>
          <w:rFonts w:cstheme="minorHAnsi"/>
          <w:i w:val="0"/>
          <w:iCs/>
        </w:rPr>
        <w:t xml:space="preserve">water bath </w:t>
      </w:r>
      <w:proofErr w:type="spellStart"/>
      <w:r w:rsidR="00DE6FD1">
        <w:rPr>
          <w:rFonts w:cstheme="minorHAnsi"/>
          <w:i w:val="0"/>
          <w:iCs/>
        </w:rPr>
        <w:t>sonicator</w:t>
      </w:r>
      <w:proofErr w:type="spellEnd"/>
      <w:r w:rsidR="00DE6FD1">
        <w:rPr>
          <w:rFonts w:cstheme="minorHAnsi"/>
          <w:i w:val="0"/>
          <w:iCs/>
        </w:rPr>
        <w:t xml:space="preserve"> in </w:t>
      </w:r>
      <w:r w:rsidRPr="00A02191">
        <w:rPr>
          <w:rFonts w:cstheme="minorHAnsi"/>
          <w:i w:val="0"/>
          <w:iCs/>
        </w:rPr>
        <w:t xml:space="preserve">class </w:t>
      </w:r>
      <w:r w:rsidR="00A02191">
        <w:rPr>
          <w:rFonts w:cstheme="minorHAnsi"/>
          <w:i w:val="0"/>
          <w:iCs/>
        </w:rPr>
        <w:t>two</w:t>
      </w:r>
      <w:r w:rsidRPr="00A02191">
        <w:rPr>
          <w:rFonts w:cstheme="minorHAnsi"/>
          <w:i w:val="0"/>
          <w:iCs/>
        </w:rPr>
        <w:t xml:space="preserve"> biosafety cabinet for 5 min</w:t>
      </w:r>
      <w:r w:rsidR="00A02191">
        <w:rPr>
          <w:rFonts w:cstheme="minorHAnsi"/>
          <w:i w:val="0"/>
          <w:iCs/>
        </w:rPr>
        <w:t>utes</w:t>
      </w:r>
      <w:r w:rsidRPr="00A02191">
        <w:rPr>
          <w:rFonts w:cstheme="minorHAnsi"/>
          <w:i w:val="0"/>
          <w:iCs/>
        </w:rPr>
        <w:t xml:space="preserve"> at 37 </w:t>
      </w:r>
      <w:r w:rsidR="00A02191">
        <w:rPr>
          <w:rFonts w:cstheme="minorHAnsi"/>
          <w:i w:val="0"/>
          <w:iCs/>
        </w:rPr>
        <w:t xml:space="preserve">degrees Celsius </w:t>
      </w:r>
      <w:r w:rsidR="00A02191">
        <w:rPr>
          <w:rFonts w:cstheme="minorHAnsi"/>
          <w:b/>
          <w:bCs/>
          <w:i w:val="0"/>
          <w:iCs/>
        </w:rPr>
        <w:t>[2]</w:t>
      </w:r>
      <w:r w:rsidR="00A02191">
        <w:rPr>
          <w:rFonts w:cstheme="minorHAnsi"/>
          <w:i w:val="0"/>
          <w:iCs/>
        </w:rPr>
        <w:t>.</w:t>
      </w:r>
    </w:p>
    <w:p w14:paraId="78E5250C" w14:textId="2FC8154E" w:rsidR="00A02191" w:rsidRDefault="00A02191" w:rsidP="00A02191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adding medium to bacteria</w:t>
      </w:r>
    </w:p>
    <w:p w14:paraId="29E60D0E" w14:textId="212C1741" w:rsidR="00A02191" w:rsidRDefault="00A02191" w:rsidP="00A02191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sonicating bacteria</w:t>
      </w:r>
    </w:p>
    <w:p w14:paraId="4B14BC87" w14:textId="77777777" w:rsidR="00A02191" w:rsidRDefault="00A02191" w:rsidP="00A02191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 w:rsidRPr="00A02191">
        <w:rPr>
          <w:rFonts w:cstheme="minorHAnsi"/>
          <w:i w:val="0"/>
          <w:iCs/>
        </w:rPr>
        <w:t>Then</w:t>
      </w:r>
      <w:r w:rsidR="00586E13" w:rsidRPr="00A02191">
        <w:rPr>
          <w:rFonts w:cstheme="minorHAnsi"/>
          <w:i w:val="0"/>
          <w:iCs/>
        </w:rPr>
        <w:t xml:space="preserve"> </w:t>
      </w:r>
      <w:r w:rsidRPr="00A02191">
        <w:rPr>
          <w:rFonts w:cstheme="minorHAnsi"/>
          <w:i w:val="0"/>
          <w:iCs/>
        </w:rPr>
        <w:t>m</w:t>
      </w:r>
      <w:r w:rsidR="00586E13" w:rsidRPr="00A02191">
        <w:rPr>
          <w:rFonts w:cstheme="minorHAnsi"/>
          <w:i w:val="0"/>
          <w:iCs/>
        </w:rPr>
        <w:t xml:space="preserve">easure the optical density of 1 </w:t>
      </w:r>
      <w:r w:rsidRPr="00A02191">
        <w:rPr>
          <w:rFonts w:cstheme="minorHAnsi"/>
          <w:i w:val="0"/>
          <w:iCs/>
        </w:rPr>
        <w:t>milliliter</w:t>
      </w:r>
      <w:r w:rsidR="00586E13" w:rsidRPr="00A02191">
        <w:rPr>
          <w:rFonts w:cstheme="minorHAnsi"/>
          <w:i w:val="0"/>
          <w:iCs/>
        </w:rPr>
        <w:t xml:space="preserve"> of bacterial suspension at </w:t>
      </w:r>
      <w:r w:rsidRPr="00A02191">
        <w:rPr>
          <w:rFonts w:cstheme="minorHAnsi"/>
          <w:i w:val="0"/>
          <w:iCs/>
        </w:rPr>
        <w:t xml:space="preserve">a </w:t>
      </w:r>
      <w:r w:rsidR="00586E13" w:rsidRPr="00A02191">
        <w:rPr>
          <w:rFonts w:cstheme="minorHAnsi"/>
          <w:i w:val="0"/>
          <w:iCs/>
        </w:rPr>
        <w:t>600</w:t>
      </w:r>
      <w:r w:rsidRPr="00A02191">
        <w:rPr>
          <w:rFonts w:cstheme="minorHAnsi"/>
          <w:i w:val="0"/>
          <w:iCs/>
        </w:rPr>
        <w:t xml:space="preserve">-nanometer </w:t>
      </w:r>
      <w:r w:rsidR="00586E13" w:rsidRPr="00A02191">
        <w:rPr>
          <w:rFonts w:cstheme="minorHAnsi"/>
          <w:i w:val="0"/>
          <w:iCs/>
        </w:rPr>
        <w:t xml:space="preserve">wavelength </w:t>
      </w:r>
      <w:r w:rsidRPr="00A02191">
        <w:rPr>
          <w:rFonts w:cstheme="minorHAnsi"/>
          <w:i w:val="0"/>
          <w:iCs/>
        </w:rPr>
        <w:t>in</w:t>
      </w:r>
      <w:r w:rsidR="00586E13" w:rsidRPr="00A02191">
        <w:rPr>
          <w:rFonts w:cstheme="minorHAnsi"/>
          <w:i w:val="0"/>
          <w:iCs/>
        </w:rPr>
        <w:t xml:space="preserve"> a spectrophotometer placed inside the biosafety cabinet</w:t>
      </w:r>
      <w:r>
        <w:rPr>
          <w:rFonts w:cstheme="minorHAnsi"/>
          <w:i w:val="0"/>
          <w:iCs/>
        </w:rPr>
        <w:t xml:space="preserve"> </w:t>
      </w:r>
      <w:r>
        <w:rPr>
          <w:rFonts w:cstheme="minorHAnsi"/>
          <w:b/>
          <w:bCs/>
          <w:i w:val="0"/>
          <w:iCs/>
        </w:rPr>
        <w:t>[1]</w:t>
      </w:r>
      <w:r w:rsidR="00586E13" w:rsidRPr="00A02191">
        <w:rPr>
          <w:rFonts w:cstheme="minorHAnsi"/>
          <w:i w:val="0"/>
          <w:iCs/>
        </w:rPr>
        <w:t>.</w:t>
      </w:r>
    </w:p>
    <w:p w14:paraId="167B2AD7" w14:textId="0E2737A0" w:rsidR="00A02191" w:rsidRDefault="00A02191" w:rsidP="00A02191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adding sample to spectrophotometer</w:t>
      </w:r>
    </w:p>
    <w:p w14:paraId="118DAD79" w14:textId="1BBDF830" w:rsidR="00A02191" w:rsidRPr="00A02191" w:rsidRDefault="00A02191" w:rsidP="00A02191">
      <w:pPr>
        <w:pStyle w:val="BodyText"/>
        <w:numPr>
          <w:ilvl w:val="0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b/>
          <w:bCs/>
          <w:i w:val="0"/>
          <w:iCs/>
        </w:rPr>
        <w:t>Monocyte-Derived Cell Mtb Infection</w:t>
      </w:r>
    </w:p>
    <w:p w14:paraId="61E6FBB6" w14:textId="515282E8" w:rsidR="00A02191" w:rsidRDefault="00985A8B" w:rsidP="00A02191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To infect the monocyte-derived cells, dilute the bacteria to a </w:t>
      </w:r>
      <w:r w:rsidRPr="00985A8B">
        <w:rPr>
          <w:rFonts w:cstheme="minorHAnsi"/>
          <w:i w:val="0"/>
          <w:iCs/>
        </w:rPr>
        <w:t>5 x 10</w:t>
      </w:r>
      <w:r w:rsidRPr="00985A8B">
        <w:rPr>
          <w:rFonts w:cstheme="minorHAnsi"/>
          <w:i w:val="0"/>
          <w:iCs/>
          <w:vertAlign w:val="superscript"/>
        </w:rPr>
        <w:t>6</w:t>
      </w:r>
      <w:r w:rsidRPr="00985A8B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>colony forming units</w:t>
      </w:r>
      <w:r w:rsidRPr="00985A8B">
        <w:rPr>
          <w:rFonts w:cstheme="minorHAnsi"/>
          <w:i w:val="0"/>
          <w:iCs/>
        </w:rPr>
        <w:t>/</w:t>
      </w:r>
      <w:r>
        <w:rPr>
          <w:rFonts w:cstheme="minorHAnsi"/>
          <w:i w:val="0"/>
          <w:iCs/>
        </w:rPr>
        <w:t xml:space="preserve">milliliter concentration in serum-free medium </w:t>
      </w:r>
      <w:r>
        <w:rPr>
          <w:rFonts w:cstheme="minorHAnsi"/>
          <w:b/>
          <w:bCs/>
          <w:i w:val="0"/>
          <w:iCs/>
        </w:rPr>
        <w:t xml:space="preserve">[1] </w:t>
      </w:r>
      <w:r>
        <w:rPr>
          <w:rFonts w:cstheme="minorHAnsi"/>
          <w:i w:val="0"/>
          <w:iCs/>
        </w:rPr>
        <w:t xml:space="preserve">and replace the supernatant in each well of the 6-well cell culture plate with 1 milliliter of fresh serum-free medium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 xml:space="preserve"> and </w:t>
      </w:r>
      <w:r w:rsidRPr="00985A8B">
        <w:rPr>
          <w:rFonts w:cstheme="minorHAnsi"/>
          <w:i w:val="0"/>
          <w:iCs/>
        </w:rPr>
        <w:t xml:space="preserve">1 milliliter of bacteria suspension per well to obtain a multiplicity of infection of 5 </w:t>
      </w:r>
      <w:r w:rsidRPr="00985A8B">
        <w:rPr>
          <w:rFonts w:cstheme="minorHAnsi"/>
          <w:b/>
          <w:bCs/>
          <w:i w:val="0"/>
          <w:iCs/>
        </w:rPr>
        <w:t>[3]</w:t>
      </w:r>
      <w:r w:rsidRPr="00985A8B">
        <w:rPr>
          <w:rFonts w:cstheme="minorHAnsi"/>
          <w:i w:val="0"/>
          <w:iCs/>
        </w:rPr>
        <w:t>.</w:t>
      </w:r>
    </w:p>
    <w:p w14:paraId="6574F258" w14:textId="6D69F8D8" w:rsidR="00985A8B" w:rsidRDefault="00985A8B" w:rsidP="00985A8B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WIDE: Talent adding medium to bacteria, with medium container visible in </w:t>
      </w:r>
      <w:r w:rsidR="00D73558" w:rsidRPr="00D73558">
        <w:rPr>
          <w:rFonts w:cstheme="minorHAnsi"/>
          <w:color w:val="4F81BD" w:themeColor="accent1"/>
        </w:rPr>
        <w:t>Videographer: Important step</w:t>
      </w:r>
      <w:r w:rsidR="00D73558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>frame</w:t>
      </w:r>
    </w:p>
    <w:p w14:paraId="100C94A2" w14:textId="62A23913" w:rsidR="00985A8B" w:rsidRDefault="00985A8B" w:rsidP="00985A8B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adding medium to well(s), with medium container visible in frame</w:t>
      </w:r>
      <w:r w:rsidR="00D73558" w:rsidRPr="00D73558">
        <w:rPr>
          <w:rFonts w:cstheme="minorHAnsi"/>
          <w:color w:val="4F81BD" w:themeColor="accent1"/>
        </w:rPr>
        <w:t xml:space="preserve"> Videographer: Important step</w:t>
      </w:r>
    </w:p>
    <w:p w14:paraId="380B7F9B" w14:textId="03CD7265" w:rsidR="00985A8B" w:rsidRDefault="00985A8B" w:rsidP="00985A8B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adding bacteria to well(s), with bacteria container visible in frame</w:t>
      </w:r>
      <w:r w:rsidR="00D73558" w:rsidRPr="00D73558">
        <w:rPr>
          <w:rFonts w:cstheme="minorHAnsi"/>
          <w:color w:val="4F81BD" w:themeColor="accent1"/>
        </w:rPr>
        <w:t xml:space="preserve"> Videographer: Important step</w:t>
      </w:r>
    </w:p>
    <w:p w14:paraId="5C3CEA69" w14:textId="0A635D7C" w:rsidR="00985A8B" w:rsidRDefault="00985A8B" w:rsidP="00985A8B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After a 4-hour incubation in the cell culture incubator, wash each well three times with 1 milliliter of sterile wash buffer per wash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, tilting the plate carefully to remove the entire volume of buffer from the corners of the wells after each wash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  <w:r w:rsidR="00065822">
        <w:rPr>
          <w:rFonts w:cstheme="minorHAnsi"/>
          <w:i w:val="0"/>
          <w:iCs/>
        </w:rPr>
        <w:t xml:space="preserve"> </w:t>
      </w:r>
      <w:r w:rsidR="00065822" w:rsidRPr="00065822">
        <w:rPr>
          <w:rFonts w:cstheme="minorHAnsi"/>
          <w:i w:val="0"/>
          <w:iCs/>
          <w:highlight w:val="green"/>
        </w:rPr>
        <w:t>Note: 5.2.1. and 5.2.2. are merged</w:t>
      </w:r>
    </w:p>
    <w:p w14:paraId="6847C585" w14:textId="47AD14D9" w:rsidR="00985A8B" w:rsidRDefault="00985A8B" w:rsidP="00985A8B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washing well, with buffer container visible in frame</w:t>
      </w:r>
    </w:p>
    <w:p w14:paraId="5605AC43" w14:textId="567E36F4" w:rsidR="00985A8B" w:rsidRDefault="00985A8B" w:rsidP="00985A8B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lastRenderedPageBreak/>
        <w:t>Shot of tilted plate and buffer being removed</w:t>
      </w:r>
    </w:p>
    <w:p w14:paraId="6701D561" w14:textId="4C63CF51" w:rsidR="00985A8B" w:rsidRDefault="00985A8B" w:rsidP="00985A8B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Then resuspend</w:t>
      </w:r>
      <w:r>
        <w:rPr>
          <w:rFonts w:cstheme="minorHAnsi"/>
          <w:i w:val="0"/>
        </w:rPr>
        <w:t xml:space="preserve"> the </w:t>
      </w:r>
      <w:r w:rsidR="00586E13" w:rsidRPr="00985A8B">
        <w:rPr>
          <w:rFonts w:cstheme="minorHAnsi"/>
          <w:i w:val="0"/>
          <w:iCs/>
        </w:rPr>
        <w:t xml:space="preserve">Mtb-infected monocyte-derived cells in 2 </w:t>
      </w:r>
      <w:r>
        <w:rPr>
          <w:rFonts w:cstheme="minorHAnsi"/>
          <w:i w:val="0"/>
          <w:iCs/>
        </w:rPr>
        <w:t>milliliters</w:t>
      </w:r>
      <w:r w:rsidR="00586E13" w:rsidRPr="00985A8B">
        <w:rPr>
          <w:rFonts w:cstheme="minorHAnsi"/>
          <w:i w:val="0"/>
          <w:iCs/>
        </w:rPr>
        <w:t xml:space="preserve"> of complete medium without antibiotics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>.</w:t>
      </w:r>
    </w:p>
    <w:p w14:paraId="0A771552" w14:textId="77777777" w:rsidR="00987F48" w:rsidRDefault="00985A8B" w:rsidP="00987F48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adding medium to well(s), with medium container visible in frame</w:t>
      </w:r>
    </w:p>
    <w:p w14:paraId="7E82E65D" w14:textId="2277733D" w:rsidR="00586E13" w:rsidRPr="00987F48" w:rsidRDefault="00586E13" w:rsidP="00987F48">
      <w:pPr>
        <w:pStyle w:val="BodyText"/>
        <w:numPr>
          <w:ilvl w:val="0"/>
          <w:numId w:val="15"/>
        </w:numPr>
        <w:spacing w:before="360"/>
        <w:outlineLvl w:val="0"/>
        <w:rPr>
          <w:rFonts w:cstheme="minorHAnsi"/>
          <w:i w:val="0"/>
          <w:iCs/>
        </w:rPr>
      </w:pPr>
      <w:r w:rsidRPr="00987F48">
        <w:rPr>
          <w:rFonts w:cstheme="minorHAnsi"/>
          <w:b/>
          <w:bCs/>
          <w:i w:val="0"/>
          <w:iCs/>
        </w:rPr>
        <w:t xml:space="preserve">Flow </w:t>
      </w:r>
      <w:r w:rsidR="00987F48">
        <w:rPr>
          <w:rFonts w:cstheme="minorHAnsi"/>
          <w:b/>
          <w:bCs/>
          <w:i w:val="0"/>
          <w:iCs/>
        </w:rPr>
        <w:t>C</w:t>
      </w:r>
      <w:r w:rsidRPr="00987F48">
        <w:rPr>
          <w:rFonts w:cstheme="minorHAnsi"/>
          <w:b/>
          <w:bCs/>
          <w:i w:val="0"/>
          <w:iCs/>
        </w:rPr>
        <w:t xml:space="preserve">ytometry </w:t>
      </w:r>
      <w:r w:rsidR="00987F48">
        <w:rPr>
          <w:rFonts w:cstheme="minorHAnsi"/>
          <w:b/>
          <w:bCs/>
          <w:i w:val="0"/>
          <w:iCs/>
        </w:rPr>
        <w:t>S</w:t>
      </w:r>
      <w:r w:rsidRPr="00987F48">
        <w:rPr>
          <w:rFonts w:cstheme="minorHAnsi"/>
          <w:b/>
          <w:bCs/>
          <w:i w:val="0"/>
          <w:iCs/>
        </w:rPr>
        <w:t xml:space="preserve">taining </w:t>
      </w:r>
      <w:r w:rsidR="00DC394D">
        <w:rPr>
          <w:rFonts w:cstheme="minorHAnsi"/>
          <w:b/>
          <w:bCs/>
          <w:i w:val="0"/>
          <w:iCs/>
        </w:rPr>
        <w:t>and Analysis</w:t>
      </w:r>
    </w:p>
    <w:p w14:paraId="6A06C1AA" w14:textId="7AB250CE" w:rsidR="00987F48" w:rsidRDefault="00B41947" w:rsidP="00987F48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To stain the cells for flow </w:t>
      </w:r>
      <w:r w:rsidR="00DE6FD1">
        <w:rPr>
          <w:rFonts w:cstheme="minorHAnsi"/>
          <w:i w:val="0"/>
          <w:iCs/>
        </w:rPr>
        <w:t>cytometry</w:t>
      </w:r>
      <w:r>
        <w:rPr>
          <w:rFonts w:cstheme="minorHAnsi"/>
          <w:i w:val="0"/>
          <w:iCs/>
        </w:rPr>
        <w:t xml:space="preserve">, incubate the infected cells with 1 milliliter of FACS buffer </w:t>
      </w:r>
      <w:r w:rsidR="000B6CF2">
        <w:rPr>
          <w:rFonts w:cstheme="minorHAnsi"/>
          <w:i w:val="0"/>
          <w:iCs/>
        </w:rPr>
        <w:t>supplemented with</w:t>
      </w:r>
      <w:r w:rsidR="00FC3259">
        <w:rPr>
          <w:rFonts w:cstheme="minorHAnsi"/>
          <w:i w:val="0"/>
          <w:iCs/>
        </w:rPr>
        <w:t xml:space="preserve"> 0.5</w:t>
      </w:r>
      <w:r w:rsidR="000B6CF2">
        <w:rPr>
          <w:rFonts w:cstheme="minorHAnsi"/>
          <w:i w:val="0"/>
          <w:iCs/>
        </w:rPr>
        <w:t xml:space="preserve">-millimolar </w:t>
      </w:r>
      <w:r w:rsidR="00FC3259">
        <w:rPr>
          <w:rFonts w:cstheme="minorHAnsi"/>
          <w:i w:val="0"/>
          <w:iCs/>
        </w:rPr>
        <w:t xml:space="preserve">EDTA </w:t>
      </w:r>
      <w:r w:rsidR="00DE6FD1">
        <w:rPr>
          <w:rFonts w:cstheme="minorHAnsi"/>
          <w:i w:val="0"/>
          <w:iCs/>
        </w:rPr>
        <w:t>per</w:t>
      </w:r>
      <w:r>
        <w:rPr>
          <w:rFonts w:cstheme="minorHAnsi"/>
          <w:i w:val="0"/>
          <w:iCs/>
        </w:rPr>
        <w:t xml:space="preserve"> well </w:t>
      </w:r>
      <w:r w:rsidR="000B6CF2">
        <w:rPr>
          <w:rFonts w:cstheme="minorHAnsi"/>
          <w:i w:val="0"/>
          <w:iCs/>
        </w:rPr>
        <w:t xml:space="preserve">for at least 30 minutes </w:t>
      </w:r>
      <w:r>
        <w:rPr>
          <w:rFonts w:cstheme="minorHAnsi"/>
          <w:b/>
          <w:bCs/>
          <w:i w:val="0"/>
          <w:iCs/>
        </w:rPr>
        <w:t>[1-TXT]</w:t>
      </w:r>
      <w:r>
        <w:rPr>
          <w:rFonts w:cstheme="minorHAnsi"/>
          <w:i w:val="0"/>
          <w:iCs/>
        </w:rPr>
        <w:t>.</w:t>
      </w:r>
      <w:r w:rsidR="00065822" w:rsidRPr="00065822">
        <w:rPr>
          <w:rFonts w:cstheme="minorHAnsi"/>
          <w:i w:val="0"/>
          <w:iCs/>
          <w:highlight w:val="green"/>
        </w:rPr>
        <w:t xml:space="preserve"> </w:t>
      </w:r>
      <w:r w:rsidR="00065822" w:rsidRPr="00065822">
        <w:rPr>
          <w:rFonts w:cstheme="minorHAnsi"/>
          <w:i w:val="0"/>
          <w:iCs/>
          <w:highlight w:val="green"/>
        </w:rPr>
        <w:t xml:space="preserve">Note: </w:t>
      </w:r>
      <w:r w:rsidR="00065822">
        <w:rPr>
          <w:rFonts w:cstheme="minorHAnsi"/>
          <w:i w:val="0"/>
          <w:iCs/>
          <w:highlight w:val="green"/>
        </w:rPr>
        <w:t>6</w:t>
      </w:r>
      <w:r w:rsidR="00065822" w:rsidRPr="00065822">
        <w:rPr>
          <w:rFonts w:cstheme="minorHAnsi"/>
          <w:i w:val="0"/>
          <w:iCs/>
          <w:highlight w:val="green"/>
        </w:rPr>
        <w:t>.</w:t>
      </w:r>
      <w:r w:rsidR="00065822">
        <w:rPr>
          <w:rFonts w:cstheme="minorHAnsi"/>
          <w:i w:val="0"/>
          <w:iCs/>
          <w:highlight w:val="green"/>
        </w:rPr>
        <w:t>1</w:t>
      </w:r>
      <w:r w:rsidR="00065822" w:rsidRPr="00065822">
        <w:rPr>
          <w:rFonts w:cstheme="minorHAnsi"/>
          <w:i w:val="0"/>
          <w:iCs/>
          <w:highlight w:val="green"/>
        </w:rPr>
        <w:t>.1. and</w:t>
      </w:r>
      <w:r w:rsidR="00065822">
        <w:rPr>
          <w:rFonts w:cstheme="minorHAnsi"/>
          <w:i w:val="0"/>
          <w:iCs/>
          <w:highlight w:val="green"/>
        </w:rPr>
        <w:t xml:space="preserve"> extra shot</w:t>
      </w:r>
      <w:r w:rsidR="00065822" w:rsidRPr="00065822">
        <w:rPr>
          <w:rFonts w:cstheme="minorHAnsi"/>
          <w:i w:val="0"/>
          <w:iCs/>
          <w:highlight w:val="green"/>
        </w:rPr>
        <w:t xml:space="preserve"> </w:t>
      </w:r>
      <w:r w:rsidR="00065822">
        <w:rPr>
          <w:rFonts w:cstheme="minorHAnsi"/>
          <w:i w:val="0"/>
          <w:iCs/>
          <w:highlight w:val="green"/>
        </w:rPr>
        <w:t>6</w:t>
      </w:r>
      <w:r w:rsidR="00065822" w:rsidRPr="00065822">
        <w:rPr>
          <w:rFonts w:cstheme="minorHAnsi"/>
          <w:i w:val="0"/>
          <w:iCs/>
          <w:highlight w:val="green"/>
        </w:rPr>
        <w:t>.</w:t>
      </w:r>
      <w:r w:rsidR="00065822">
        <w:rPr>
          <w:rFonts w:cstheme="minorHAnsi"/>
          <w:i w:val="0"/>
          <w:iCs/>
          <w:highlight w:val="green"/>
        </w:rPr>
        <w:t>1</w:t>
      </w:r>
      <w:r w:rsidR="00065822" w:rsidRPr="00065822">
        <w:rPr>
          <w:rFonts w:cstheme="minorHAnsi"/>
          <w:i w:val="0"/>
          <w:iCs/>
          <w:highlight w:val="green"/>
        </w:rPr>
        <w:t>.2. are merged</w:t>
      </w:r>
    </w:p>
    <w:p w14:paraId="13676A93" w14:textId="03406345" w:rsidR="00B41947" w:rsidRPr="00B41947" w:rsidRDefault="00B41947" w:rsidP="00B41947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WIDE: Talent adding buffer to well(s), with buffer container visible in frame </w:t>
      </w:r>
      <w:r>
        <w:rPr>
          <w:rFonts w:cstheme="minorHAnsi"/>
          <w:b/>
          <w:bCs/>
          <w:i w:val="0"/>
          <w:iCs/>
        </w:rPr>
        <w:t>TEXT: FACS: fluorescence activated cell sorting</w:t>
      </w:r>
    </w:p>
    <w:p w14:paraId="2D16CC4E" w14:textId="07C8532B" w:rsidR="000B6CF2" w:rsidRDefault="000B6CF2" w:rsidP="000B6CF2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At the end of the incubation,</w:t>
      </w:r>
      <w:r w:rsidRPr="000B6CF2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 xml:space="preserve">collect the detached cells with gentle pipetting </w:t>
      </w:r>
      <w:r>
        <w:rPr>
          <w:rFonts w:cstheme="minorHAnsi"/>
          <w:b/>
          <w:bCs/>
          <w:i w:val="0"/>
          <w:iCs/>
        </w:rPr>
        <w:t>[1-TXT]</w:t>
      </w:r>
      <w:r>
        <w:rPr>
          <w:rFonts w:cstheme="minorHAnsi"/>
          <w:i w:val="0"/>
          <w:iCs/>
        </w:rPr>
        <w:t xml:space="preserve"> and transfer the cells into individual screw capped microcentrifuge tubes for centrifugation </w:t>
      </w:r>
      <w:r>
        <w:rPr>
          <w:rFonts w:cstheme="minorHAnsi"/>
          <w:b/>
          <w:bCs/>
          <w:i w:val="0"/>
          <w:iCs/>
        </w:rPr>
        <w:t>[2-TXT]</w:t>
      </w:r>
      <w:r>
        <w:rPr>
          <w:rFonts w:cstheme="minorHAnsi"/>
          <w:i w:val="0"/>
          <w:iCs/>
        </w:rPr>
        <w:t>.</w:t>
      </w:r>
    </w:p>
    <w:p w14:paraId="59300B09" w14:textId="17BA2974" w:rsidR="00065822" w:rsidRPr="00065822" w:rsidRDefault="00B41947" w:rsidP="00065822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pipetting buffer</w:t>
      </w:r>
      <w:r w:rsidR="000B6CF2">
        <w:rPr>
          <w:rFonts w:cstheme="minorHAnsi"/>
          <w:i w:val="0"/>
          <w:iCs/>
        </w:rPr>
        <w:t xml:space="preserve"> </w:t>
      </w:r>
      <w:r w:rsidR="000B6CF2">
        <w:rPr>
          <w:rFonts w:cstheme="minorHAnsi"/>
          <w:b/>
          <w:bCs/>
          <w:i w:val="0"/>
          <w:iCs/>
        </w:rPr>
        <w:t>TEXT: Confirm detachment by light microscopy</w:t>
      </w:r>
    </w:p>
    <w:p w14:paraId="65D65CD0" w14:textId="5BD4F4EC" w:rsidR="00B41947" w:rsidRPr="00065822" w:rsidRDefault="00B41947" w:rsidP="000B6CF2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Talent adding cells to tube(s) </w:t>
      </w:r>
      <w:r>
        <w:rPr>
          <w:rFonts w:cstheme="minorHAnsi"/>
          <w:b/>
          <w:bCs/>
          <w:i w:val="0"/>
          <w:iCs/>
        </w:rPr>
        <w:t>TEXT: 5 min, 200 x g, RT</w:t>
      </w:r>
    </w:p>
    <w:p w14:paraId="13C4DAE7" w14:textId="6DAE73AF" w:rsidR="00065822" w:rsidRPr="00065822" w:rsidRDefault="00065822" w:rsidP="00065822">
      <w:pPr>
        <w:pStyle w:val="BodyText"/>
        <w:spacing w:before="360"/>
        <w:ind w:left="907"/>
        <w:outlineLvl w:val="0"/>
        <w:rPr>
          <w:rFonts w:cstheme="minorHAnsi"/>
          <w:i w:val="0"/>
          <w:iCs/>
          <w:highlight w:val="green"/>
        </w:rPr>
      </w:pPr>
      <w:r w:rsidRPr="00065822">
        <w:rPr>
          <w:rFonts w:cstheme="minorHAnsi"/>
          <w:i w:val="0"/>
          <w:iCs/>
        </w:rPr>
        <w:t xml:space="preserve">6.2.2.1. Extra shot </w:t>
      </w:r>
      <w:r w:rsidRPr="00065822">
        <w:rPr>
          <w:rFonts w:cstheme="minorHAnsi"/>
          <w:i w:val="0"/>
          <w:iCs/>
          <w:highlight w:val="green"/>
        </w:rPr>
        <w:t>(labeled as 6.2.2. in another version of script)</w:t>
      </w:r>
    </w:p>
    <w:p w14:paraId="4DB4526E" w14:textId="7438F6A2" w:rsidR="00B41947" w:rsidRDefault="00B41947" w:rsidP="00B41947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Resuspend the cells in approximately 50 microliters of the</w:t>
      </w:r>
      <w:r w:rsidRPr="00B41947">
        <w:rPr>
          <w:rFonts w:cstheme="minorHAnsi"/>
        </w:rPr>
        <w:t xml:space="preserve"> </w:t>
      </w:r>
      <w:r w:rsidRPr="00B41947">
        <w:rPr>
          <w:rFonts w:cstheme="minorHAnsi"/>
          <w:i w:val="0"/>
          <w:iCs/>
        </w:rPr>
        <w:t>fluorochrome-conjugated anti-human antibod</w:t>
      </w:r>
      <w:r>
        <w:rPr>
          <w:rFonts w:cstheme="minorHAnsi"/>
          <w:i w:val="0"/>
          <w:iCs/>
        </w:rPr>
        <w:t xml:space="preserve">y cocktail and viability dye of interest </w:t>
      </w:r>
      <w:r>
        <w:rPr>
          <w:rFonts w:cstheme="minorHAnsi"/>
          <w:b/>
          <w:bCs/>
          <w:i w:val="0"/>
          <w:iCs/>
        </w:rPr>
        <w:t>[1-TXT]</w:t>
      </w:r>
      <w:r>
        <w:rPr>
          <w:rFonts w:cstheme="minorHAnsi"/>
          <w:i w:val="0"/>
          <w:iCs/>
        </w:rPr>
        <w:t xml:space="preserve"> and incubate the cells for 30 minutes at 4 degrees Celsius protected from light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5478208D" w14:textId="4B7B39AA" w:rsidR="00B41947" w:rsidRDefault="00B41947" w:rsidP="00B41947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Talent adding </w:t>
      </w:r>
      <w:proofErr w:type="spellStart"/>
      <w:r>
        <w:rPr>
          <w:rFonts w:cstheme="minorHAnsi"/>
          <w:i w:val="0"/>
          <w:iCs/>
        </w:rPr>
        <w:t>antibod</w:t>
      </w:r>
      <w:proofErr w:type="spellEnd"/>
      <w:r>
        <w:rPr>
          <w:rFonts w:cstheme="minorHAnsi"/>
          <w:i w:val="0"/>
          <w:iCs/>
        </w:rPr>
        <w:t>(</w:t>
      </w:r>
      <w:proofErr w:type="spellStart"/>
      <w:r>
        <w:rPr>
          <w:rFonts w:cstheme="minorHAnsi"/>
          <w:i w:val="0"/>
          <w:iCs/>
        </w:rPr>
        <w:t>ies</w:t>
      </w:r>
      <w:proofErr w:type="spellEnd"/>
      <w:r>
        <w:rPr>
          <w:rFonts w:cstheme="minorHAnsi"/>
          <w:i w:val="0"/>
          <w:iCs/>
        </w:rPr>
        <w:t>) to tube, with antibody and viability dye containers visible in frame</w:t>
      </w:r>
      <w:r w:rsidR="00D73558" w:rsidRPr="00D73558">
        <w:rPr>
          <w:rFonts w:cstheme="minorHAnsi"/>
          <w:color w:val="4F81BD" w:themeColor="accent1"/>
        </w:rPr>
        <w:t xml:space="preserve"> Videographer: Important step</w:t>
      </w:r>
      <w:r>
        <w:rPr>
          <w:rFonts w:cstheme="minorHAnsi"/>
          <w:i w:val="0"/>
          <w:iCs/>
        </w:rPr>
        <w:t xml:space="preserve"> </w:t>
      </w:r>
      <w:r>
        <w:rPr>
          <w:rFonts w:cstheme="minorHAnsi"/>
          <w:b/>
          <w:bCs/>
          <w:i w:val="0"/>
          <w:iCs/>
        </w:rPr>
        <w:t>TEXT: See text for all Ab and viability dye details</w:t>
      </w:r>
    </w:p>
    <w:p w14:paraId="3AD09F7C" w14:textId="5898EBA5" w:rsidR="00B41947" w:rsidRPr="00065822" w:rsidRDefault="00B41947" w:rsidP="00B41947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covering cells/placing cells at 4 °C</w:t>
      </w:r>
      <w:r w:rsidR="00D73558" w:rsidRPr="00D73558">
        <w:rPr>
          <w:rFonts w:cstheme="minorHAnsi"/>
          <w:color w:val="4F81BD" w:themeColor="accent1"/>
        </w:rPr>
        <w:t xml:space="preserve"> Videographer: Important step</w:t>
      </w:r>
    </w:p>
    <w:p w14:paraId="7D950882" w14:textId="08E02E78" w:rsidR="00065822" w:rsidRPr="00065822" w:rsidRDefault="00065822" w:rsidP="00B41947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 w:rsidRPr="00065822">
        <w:rPr>
          <w:rFonts w:cstheme="minorHAnsi"/>
          <w:i w:val="0"/>
          <w:iCs/>
          <w:color w:val="000000" w:themeColor="text1"/>
        </w:rPr>
        <w:t>Extra shot: placing cells at 4 °C</w:t>
      </w:r>
    </w:p>
    <w:p w14:paraId="244633E1" w14:textId="0508C128" w:rsidR="00B41947" w:rsidRPr="00DC394D" w:rsidRDefault="000B6CF2" w:rsidP="00B41947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lastRenderedPageBreak/>
        <w:t>After washing,</w:t>
      </w:r>
      <w:r w:rsidR="002834DF">
        <w:rPr>
          <w:rFonts w:cstheme="minorHAnsi"/>
          <w:i w:val="0"/>
          <w:iCs/>
        </w:rPr>
        <w:t xml:space="preserve"> </w:t>
      </w:r>
      <w:r w:rsidR="00DC394D">
        <w:rPr>
          <w:rFonts w:cstheme="minorHAnsi"/>
          <w:i w:val="0"/>
          <w:iCs/>
        </w:rPr>
        <w:t xml:space="preserve">fix </w:t>
      </w:r>
      <w:r>
        <w:rPr>
          <w:rFonts w:cstheme="minorHAnsi"/>
          <w:i w:val="0"/>
          <w:iCs/>
        </w:rPr>
        <w:t>the cells</w:t>
      </w:r>
      <w:r w:rsidR="00DC394D">
        <w:rPr>
          <w:rFonts w:cstheme="minorHAnsi"/>
          <w:i w:val="0"/>
          <w:iCs/>
        </w:rPr>
        <w:t xml:space="preserve"> with 200 microliters of freshly prepared fixation buffer for 30 minutes at room temperature protected from light </w:t>
      </w:r>
      <w:r w:rsidR="00DC394D">
        <w:rPr>
          <w:rFonts w:cstheme="minorHAnsi"/>
          <w:b/>
          <w:bCs/>
          <w:i w:val="0"/>
          <w:iCs/>
        </w:rPr>
        <w:t>[1].</w:t>
      </w:r>
    </w:p>
    <w:p w14:paraId="5C41CF1A" w14:textId="1C47C24C" w:rsidR="00DC394D" w:rsidRDefault="00DC394D" w:rsidP="00DC394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 w:rsidRPr="00DC394D">
        <w:rPr>
          <w:rFonts w:cstheme="minorHAnsi"/>
          <w:i w:val="0"/>
          <w:iCs/>
        </w:rPr>
        <w:t xml:space="preserve">Talent adding </w:t>
      </w:r>
      <w:r>
        <w:rPr>
          <w:rFonts w:cstheme="minorHAnsi"/>
          <w:i w:val="0"/>
          <w:iCs/>
        </w:rPr>
        <w:t>buffer to tube(s), with buffer container visible in frame</w:t>
      </w:r>
    </w:p>
    <w:p w14:paraId="07F5AB64" w14:textId="0D645E96" w:rsidR="00DC394D" w:rsidRDefault="00DE6FD1" w:rsidP="00DC394D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After the fixation</w:t>
      </w:r>
      <w:r w:rsidR="00DC394D">
        <w:rPr>
          <w:rFonts w:cstheme="minorHAnsi"/>
          <w:i w:val="0"/>
          <w:iCs/>
        </w:rPr>
        <w:t xml:space="preserve"> and washing, resuspend the cells in 400 microliters of FACS buffer </w:t>
      </w:r>
      <w:r w:rsidR="00DC394D">
        <w:rPr>
          <w:rFonts w:cstheme="minorHAnsi"/>
          <w:b/>
          <w:bCs/>
          <w:i w:val="0"/>
          <w:iCs/>
        </w:rPr>
        <w:t>[1]</w:t>
      </w:r>
      <w:r w:rsidR="00DC394D">
        <w:rPr>
          <w:rFonts w:cstheme="minorHAnsi"/>
          <w:i w:val="0"/>
          <w:iCs/>
        </w:rPr>
        <w:t xml:space="preserve"> and transfer the cells to 1-milliliter microcentrifuge tubes </w:t>
      </w:r>
      <w:r w:rsidR="00DC394D">
        <w:rPr>
          <w:rFonts w:cstheme="minorHAnsi"/>
          <w:b/>
          <w:bCs/>
          <w:i w:val="0"/>
          <w:iCs/>
        </w:rPr>
        <w:t>[2]</w:t>
      </w:r>
      <w:r w:rsidR="00DC394D">
        <w:rPr>
          <w:rFonts w:cstheme="minorHAnsi"/>
          <w:i w:val="0"/>
          <w:iCs/>
        </w:rPr>
        <w:t>.</w:t>
      </w:r>
    </w:p>
    <w:p w14:paraId="3B544AEF" w14:textId="44759EAA" w:rsidR="00DC394D" w:rsidRDefault="00DC394D" w:rsidP="00DC394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adding buffer to tube(s), with buffer container visible in frame</w:t>
      </w:r>
    </w:p>
    <w:p w14:paraId="6F54B4B9" w14:textId="5B8CA394" w:rsidR="00DC394D" w:rsidRDefault="00DC394D" w:rsidP="00DC394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adding cells to tube(s)</w:t>
      </w:r>
    </w:p>
    <w:p w14:paraId="016CBD29" w14:textId="44FEF5D2" w:rsidR="00586E13" w:rsidRDefault="00DC394D" w:rsidP="00DC394D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To analyze the cells, use compensation beads to compensate the fluorescent signal for each</w:t>
      </w:r>
      <w:r w:rsidRPr="00DC394D">
        <w:rPr>
          <w:rFonts w:cstheme="minorHAnsi"/>
        </w:rPr>
        <w:t xml:space="preserve"> </w:t>
      </w:r>
      <w:r w:rsidRPr="00DC394D">
        <w:rPr>
          <w:rFonts w:cstheme="minorHAnsi"/>
          <w:i w:val="0"/>
          <w:iCs/>
        </w:rPr>
        <w:t>fluorochrome-conjugated antibody</w:t>
      </w:r>
      <w:r>
        <w:rPr>
          <w:rFonts w:cstheme="minorHAnsi"/>
          <w:i w:val="0"/>
          <w:iCs/>
        </w:rPr>
        <w:t xml:space="preserve"> in the cocktail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 and u</w:t>
      </w:r>
      <w:r w:rsidR="00586E13" w:rsidRPr="00DC394D">
        <w:rPr>
          <w:rFonts w:cstheme="minorHAnsi"/>
          <w:i w:val="0"/>
          <w:iCs/>
        </w:rPr>
        <w:t xml:space="preserve">se unstained cells to </w:t>
      </w:r>
      <w:r>
        <w:rPr>
          <w:rFonts w:cstheme="minorHAnsi"/>
          <w:i w:val="0"/>
          <w:iCs/>
        </w:rPr>
        <w:t>set the</w:t>
      </w:r>
      <w:r w:rsidR="00586E13" w:rsidRPr="00DC394D">
        <w:rPr>
          <w:rFonts w:cstheme="minorHAnsi"/>
          <w:i w:val="0"/>
          <w:iCs/>
        </w:rPr>
        <w:t xml:space="preserve"> gate for the negative cell population </w:t>
      </w:r>
      <w:r>
        <w:rPr>
          <w:rFonts w:cstheme="minorHAnsi"/>
          <w:b/>
          <w:bCs/>
          <w:i w:val="0"/>
          <w:iCs/>
        </w:rPr>
        <w:t>[2]</w:t>
      </w:r>
      <w:r w:rsidR="00586E13" w:rsidRPr="00DC394D">
        <w:rPr>
          <w:rFonts w:cstheme="minorHAnsi"/>
          <w:i w:val="0"/>
          <w:iCs/>
        </w:rPr>
        <w:t>.</w:t>
      </w:r>
    </w:p>
    <w:p w14:paraId="042941E6" w14:textId="7F840A46" w:rsidR="00DC394D" w:rsidRDefault="00DC394D" w:rsidP="00DC394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loading beads onto cytometer, with bead container(s) visible in frame</w:t>
      </w:r>
      <w:r w:rsidR="00D73558" w:rsidRPr="00D73558">
        <w:rPr>
          <w:rFonts w:cstheme="minorHAnsi"/>
          <w:color w:val="4F81BD" w:themeColor="accent1"/>
        </w:rPr>
        <w:t xml:space="preserve"> Videographer: Important step</w:t>
      </w:r>
    </w:p>
    <w:p w14:paraId="2A8364B0" w14:textId="1B63593C" w:rsidR="00DC394D" w:rsidRPr="00065822" w:rsidRDefault="00DC394D" w:rsidP="00DC394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at cytometer, setting gate for negative population, with monitor visible in frame</w:t>
      </w:r>
      <w:r w:rsidR="00D73558" w:rsidRPr="00D73558">
        <w:rPr>
          <w:rFonts w:cstheme="minorHAnsi"/>
          <w:color w:val="4F81BD" w:themeColor="accent1"/>
        </w:rPr>
        <w:t xml:space="preserve"> Videographer: Important step</w:t>
      </w:r>
    </w:p>
    <w:p w14:paraId="4D6309A5" w14:textId="6393E4E6" w:rsidR="00065822" w:rsidRPr="00065822" w:rsidRDefault="00065822" w:rsidP="00DC394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 w:rsidRPr="00065822">
        <w:rPr>
          <w:rFonts w:cstheme="minorHAnsi"/>
          <w:i w:val="0"/>
          <w:iCs/>
          <w:color w:val="000000" w:themeColor="text1"/>
        </w:rPr>
        <w:t>Extra shot CU</w:t>
      </w:r>
    </w:p>
    <w:p w14:paraId="2745DBAB" w14:textId="0D720BDB" w:rsidR="00DC394D" w:rsidRDefault="00DC394D" w:rsidP="00DC394D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</w:rPr>
      </w:pPr>
      <w:r w:rsidRPr="00DC394D">
        <w:rPr>
          <w:rFonts w:cstheme="minorHAnsi"/>
          <w:i w:val="0"/>
          <w:iCs/>
        </w:rPr>
        <w:t>Then acquire</w:t>
      </w:r>
      <w:r w:rsidRPr="00DC394D">
        <w:rPr>
          <w:rFonts w:cstheme="minorHAnsi"/>
          <w:i w:val="0"/>
        </w:rPr>
        <w:t xml:space="preserve"> </w:t>
      </w:r>
      <w:r w:rsidR="00586E13" w:rsidRPr="00DC394D">
        <w:rPr>
          <w:rFonts w:cstheme="minorHAnsi"/>
          <w:i w:val="0"/>
          <w:iCs/>
        </w:rPr>
        <w:t>a minimum of 50,000 cells/sample</w:t>
      </w:r>
      <w:r w:rsidRPr="00DC394D">
        <w:rPr>
          <w:rFonts w:cstheme="minorHAnsi"/>
          <w:i w:val="0"/>
          <w:iCs/>
        </w:rPr>
        <w:t xml:space="preserve"> </w:t>
      </w:r>
      <w:r w:rsidRPr="00DC394D">
        <w:rPr>
          <w:rFonts w:cstheme="minorHAnsi"/>
          <w:b/>
          <w:bCs/>
          <w:i w:val="0"/>
          <w:iCs/>
        </w:rPr>
        <w:t>[1]</w:t>
      </w:r>
      <w:r w:rsidRPr="00DC394D">
        <w:rPr>
          <w:rFonts w:cstheme="minorHAnsi"/>
          <w:i w:val="0"/>
          <w:iCs/>
        </w:rPr>
        <w:t xml:space="preserve">. </w:t>
      </w:r>
    </w:p>
    <w:p w14:paraId="6B3D8FA5" w14:textId="64FA4FD5" w:rsidR="00DC394D" w:rsidRPr="00DC394D" w:rsidRDefault="00DC394D" w:rsidP="00DC394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loading cells onto cytometer</w:t>
      </w:r>
    </w:p>
    <w:p w14:paraId="78315EFF" w14:textId="2926FD5A" w:rsidR="00586E13" w:rsidRPr="00DC394D" w:rsidRDefault="00586E13" w:rsidP="00DC394D">
      <w:pPr>
        <w:jc w:val="both"/>
        <w:rPr>
          <w:rFonts w:cstheme="minorHAnsi"/>
          <w:b/>
          <w:bCs/>
        </w:rPr>
      </w:pPr>
    </w:p>
    <w:p w14:paraId="191663CF" w14:textId="77777777" w:rsidR="00586E13" w:rsidRPr="001479C7" w:rsidRDefault="00586E13" w:rsidP="00586E13">
      <w:pPr>
        <w:pStyle w:val="ListParagraph"/>
        <w:ind w:left="0"/>
        <w:rPr>
          <w:rFonts w:cstheme="minorHAnsi"/>
          <w:b/>
          <w:bCs/>
        </w:rPr>
      </w:pPr>
    </w:p>
    <w:p w14:paraId="0AFFC9C1" w14:textId="77777777" w:rsidR="00586E13" w:rsidRDefault="00586E13" w:rsidP="00586E13"/>
    <w:p w14:paraId="7F465192" w14:textId="77777777" w:rsidR="009A2050" w:rsidRDefault="009A2050" w:rsidP="009A2050"/>
    <w:p w14:paraId="1F2C9B47" w14:textId="77777777" w:rsidR="00DC394D" w:rsidRDefault="00DC394D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1699A3C6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3BE6D1C8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318CDD66" w14:textId="3489AB48" w:rsidR="000B6CF2" w:rsidRPr="00D73558" w:rsidRDefault="000B6CF2" w:rsidP="00910A49">
      <w:pPr>
        <w:jc w:val="both"/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D7355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3.1., 3.3., 3.5., 5.1., 6.3., 6.6.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69B6CBD2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05CE860A" w14:textId="09C7FDB8" w:rsidR="000B6CF2" w:rsidRPr="00D73558" w:rsidRDefault="000B6CF2" w:rsidP="00910A49">
      <w:pPr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>3.3., 3.5. Avoid repeated freeze-thaw cycles of growth factors.</w:t>
      </w:r>
    </w:p>
    <w:p w14:paraId="75BB64B3" w14:textId="45EDC84E" w:rsidR="004455A0" w:rsidRPr="00D73558" w:rsidRDefault="000B6CF2" w:rsidP="00910A49">
      <w:pPr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3.6. </w:t>
      </w:r>
      <w:r w:rsidR="00273DCE"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>To generate fully polarized M</w:t>
      </w:r>
      <w:r w:rsidR="00701BC0"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>1</w:t>
      </w:r>
      <w:r w:rsidR="00273DCE"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/M2 cells is the most difficult </w:t>
      </w:r>
      <w:r w:rsidR="00E8550A"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>aspect of</w:t>
      </w:r>
      <w:r w:rsidR="00273DCE"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this protocol.</w:t>
      </w:r>
      <w:r w:rsidR="00E9669A"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66557D"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>M</w:t>
      </w:r>
      <w:r w:rsidR="00273DCE"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>onitor</w:t>
      </w:r>
      <w:r w:rsidR="004371E9"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>ing</w:t>
      </w:r>
      <w:r w:rsidR="0066557D"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273DCE"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cultured cells </w:t>
      </w:r>
      <w:r w:rsidR="004371E9"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at a </w:t>
      </w:r>
      <w:r w:rsidR="00273DCE"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>regular</w:t>
      </w:r>
      <w:r w:rsidR="004371E9"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basis</w:t>
      </w:r>
      <w:r w:rsidR="00273DCE"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with microscop</w:t>
      </w:r>
      <w:r w:rsidR="004371E9"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>y</w:t>
      </w:r>
      <w:r w:rsidR="00273DCE"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is essential </w:t>
      </w:r>
      <w:r w:rsidR="004371E9"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>to follow cell morphology and differentiation</w:t>
      </w:r>
      <w:r w:rsidR="00273DCE" w:rsidRPr="00D7355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1AA52AFB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660688">
        <w:rPr>
          <w:rFonts w:cs="Calibri"/>
          <w:b/>
          <w:i w:val="0"/>
          <w:iCs/>
          <w:color w:val="000000" w:themeColor="text1"/>
          <w:szCs w:val="24"/>
        </w:rPr>
        <w:t>Phenotypic M1 and M2 Cell Characterization Before and After Mtb Infection</w:t>
      </w:r>
    </w:p>
    <w:p w14:paraId="647B03ED" w14:textId="77777777" w:rsidR="00FB498E" w:rsidRPr="008B03EA" w:rsidRDefault="00FB498E" w:rsidP="008B03EA">
      <w:pPr>
        <w:rPr>
          <w:rFonts w:asciiTheme="minorHAnsi" w:hAnsiTheme="minorHAnsi" w:cstheme="minorHAnsi"/>
        </w:rPr>
      </w:pPr>
    </w:p>
    <w:p w14:paraId="751E67EA" w14:textId="693A6724" w:rsidR="00C1315C" w:rsidRDefault="00811A88" w:rsidP="00811A8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811A88">
        <w:rPr>
          <w:rFonts w:asciiTheme="minorHAnsi" w:hAnsiTheme="minorHAnsi" w:cstheme="minorHAnsi"/>
        </w:rPr>
        <w:t xml:space="preserve">Both M1 and M2 monocyte-derived cells display a vertical shift to </w:t>
      </w:r>
      <w:r w:rsidR="00C1315C">
        <w:rPr>
          <w:rFonts w:asciiTheme="minorHAnsi" w:hAnsiTheme="minorHAnsi" w:cstheme="minorHAnsi"/>
        </w:rPr>
        <w:t xml:space="preserve">a </w:t>
      </w:r>
      <w:r w:rsidRPr="00811A88">
        <w:rPr>
          <w:rFonts w:asciiTheme="minorHAnsi" w:hAnsiTheme="minorHAnsi" w:cstheme="minorHAnsi"/>
        </w:rPr>
        <w:t>higher granularity and reduced cell size upon Mtb infection</w:t>
      </w:r>
      <w:r w:rsidR="00C1315C">
        <w:rPr>
          <w:rFonts w:asciiTheme="minorHAnsi" w:hAnsiTheme="minorHAnsi" w:cstheme="minorHAnsi"/>
        </w:rPr>
        <w:t xml:space="preserve"> </w:t>
      </w:r>
      <w:r w:rsidR="00C1315C">
        <w:rPr>
          <w:rFonts w:asciiTheme="minorHAnsi" w:hAnsiTheme="minorHAnsi" w:cstheme="minorHAnsi"/>
          <w:b/>
          <w:bCs/>
        </w:rPr>
        <w:t>[1]</w:t>
      </w:r>
      <w:r w:rsidR="00C1315C">
        <w:rPr>
          <w:rFonts w:asciiTheme="minorHAnsi" w:hAnsiTheme="minorHAnsi" w:cstheme="minorHAnsi"/>
        </w:rPr>
        <w:t>.</w:t>
      </w:r>
    </w:p>
    <w:p w14:paraId="18B1FAFC" w14:textId="77777777" w:rsidR="00C1315C" w:rsidRDefault="00C1315C" w:rsidP="00C1315C">
      <w:pPr>
        <w:pStyle w:val="ListParagraph"/>
        <w:ind w:left="907"/>
        <w:rPr>
          <w:rFonts w:asciiTheme="minorHAnsi" w:hAnsiTheme="minorHAnsi" w:cstheme="minorHAnsi"/>
        </w:rPr>
      </w:pPr>
    </w:p>
    <w:p w14:paraId="5C20AAC7" w14:textId="61DC829C" w:rsidR="00C1315C" w:rsidRPr="00C1315C" w:rsidRDefault="00C1315C" w:rsidP="00C1315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586E13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both Mtb-infected cells Live/Dead Stain vs SSC-A plots</w:t>
      </w:r>
    </w:p>
    <w:p w14:paraId="361CC513" w14:textId="77777777" w:rsidR="00C1315C" w:rsidRDefault="00C1315C" w:rsidP="00C1315C">
      <w:pPr>
        <w:pStyle w:val="ListParagraph"/>
        <w:ind w:left="907"/>
        <w:rPr>
          <w:rFonts w:asciiTheme="minorHAnsi" w:hAnsiTheme="minorHAnsi" w:cstheme="minorHAnsi"/>
        </w:rPr>
      </w:pPr>
    </w:p>
    <w:p w14:paraId="5C393B56" w14:textId="69EDD32C" w:rsidR="00C1315C" w:rsidRDefault="00C1315C" w:rsidP="00811A8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811A88" w:rsidRPr="00811A88">
        <w:rPr>
          <w:rFonts w:asciiTheme="minorHAnsi" w:hAnsiTheme="minorHAnsi" w:cstheme="minorHAnsi"/>
        </w:rPr>
        <w:t xml:space="preserve">n enhanced cell death </w:t>
      </w:r>
      <w:r>
        <w:rPr>
          <w:rFonts w:asciiTheme="minorHAnsi" w:hAnsiTheme="minorHAnsi" w:cstheme="minorHAnsi"/>
        </w:rPr>
        <w:t>is also observed</w:t>
      </w:r>
      <w:r w:rsidR="00811A88" w:rsidRPr="00811A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</w:t>
      </w:r>
      <w:r w:rsidR="00811A88" w:rsidRPr="00811A88">
        <w:rPr>
          <w:rFonts w:asciiTheme="minorHAnsi" w:hAnsiTheme="minorHAnsi" w:cstheme="minorHAnsi"/>
        </w:rPr>
        <w:t xml:space="preserve"> Mtb-infected M1 and M2 cells at a </w:t>
      </w:r>
      <w:r>
        <w:rPr>
          <w:rFonts w:asciiTheme="minorHAnsi" w:hAnsiTheme="minorHAnsi" w:cstheme="minorHAnsi"/>
        </w:rPr>
        <w:t>multiplicity of infection</w:t>
      </w:r>
      <w:r w:rsidR="00811A88" w:rsidRPr="00811A88">
        <w:rPr>
          <w:rFonts w:asciiTheme="minorHAnsi" w:hAnsiTheme="minorHAnsi" w:cstheme="minorHAnsi"/>
        </w:rPr>
        <w:t xml:space="preserve"> of 5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B62B9B">
        <w:rPr>
          <w:rFonts w:asciiTheme="minorHAnsi" w:hAnsiTheme="minorHAnsi" w:cstheme="minorHAnsi"/>
        </w:rPr>
        <w:t xml:space="preserve"> </w:t>
      </w:r>
      <w:r w:rsidR="00811A88" w:rsidRPr="00811A88">
        <w:rPr>
          <w:rFonts w:asciiTheme="minorHAnsi" w:hAnsiTheme="minorHAnsi" w:cstheme="minorHAnsi"/>
        </w:rPr>
        <w:t xml:space="preserve">compared to uninfected M0 cells </w:t>
      </w:r>
      <w:r>
        <w:rPr>
          <w:rFonts w:asciiTheme="minorHAnsi" w:hAnsiTheme="minorHAnsi" w:cstheme="minorHAnsi"/>
          <w:b/>
          <w:bCs/>
        </w:rPr>
        <w:t>[2]</w:t>
      </w:r>
      <w:r w:rsidRPr="00C1315C">
        <w:rPr>
          <w:rFonts w:asciiTheme="minorHAnsi" w:hAnsiTheme="minorHAnsi" w:cstheme="minorHAnsi"/>
        </w:rPr>
        <w:t>.</w:t>
      </w:r>
    </w:p>
    <w:p w14:paraId="21DC1140" w14:textId="77777777" w:rsidR="00C1315C" w:rsidRDefault="00C1315C" w:rsidP="00C1315C">
      <w:pPr>
        <w:pStyle w:val="ListParagraph"/>
        <w:ind w:left="907"/>
        <w:rPr>
          <w:rFonts w:asciiTheme="minorHAnsi" w:hAnsiTheme="minorHAnsi" w:cstheme="minorHAnsi"/>
        </w:rPr>
      </w:pPr>
    </w:p>
    <w:p w14:paraId="7790A9C9" w14:textId="7BD3CC99" w:rsidR="00C1315C" w:rsidRPr="00C1315C" w:rsidRDefault="00C1315C" w:rsidP="00C1315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586E13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cells outside of gate in both Mtb-infected cells Live/Dead vs SSC-A plots</w:t>
      </w:r>
    </w:p>
    <w:p w14:paraId="075D0CC9" w14:textId="6F1EDFAB" w:rsidR="00C1315C" w:rsidRDefault="00C1315C" w:rsidP="00C1315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586E13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cells outside of gate in Uninfected cells Live/Dead stain vs SSC-A </w:t>
      </w:r>
    </w:p>
    <w:p w14:paraId="371924D1" w14:textId="77777777" w:rsidR="00C1315C" w:rsidRDefault="00C1315C" w:rsidP="00C1315C">
      <w:pPr>
        <w:pStyle w:val="ListParagraph"/>
        <w:ind w:left="907"/>
        <w:rPr>
          <w:rFonts w:asciiTheme="minorHAnsi" w:hAnsiTheme="minorHAnsi" w:cstheme="minorHAnsi"/>
        </w:rPr>
      </w:pPr>
    </w:p>
    <w:p w14:paraId="40A4C7E2" w14:textId="62B39571" w:rsidR="00811A88" w:rsidRDefault="00C1315C" w:rsidP="00811A8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 note, a</w:t>
      </w:r>
      <w:r w:rsidR="00811A88" w:rsidRPr="00811A88">
        <w:rPr>
          <w:rFonts w:asciiTheme="minorHAnsi" w:hAnsiTheme="minorHAnsi" w:cstheme="minorHAnsi"/>
        </w:rPr>
        <w:t xml:space="preserve"> substantially higher</w:t>
      </w:r>
      <w:r w:rsidRPr="00C1315C">
        <w:rPr>
          <w:rFonts w:asciiTheme="minorHAnsi" w:hAnsiTheme="minorHAnsi" w:cstheme="minorHAnsi"/>
        </w:rPr>
        <w:t xml:space="preserve"> </w:t>
      </w:r>
      <w:r w:rsidRPr="00811A88">
        <w:rPr>
          <w:rFonts w:asciiTheme="minorHAnsi" w:hAnsiTheme="minorHAnsi" w:cstheme="minorHAnsi"/>
        </w:rPr>
        <w:t>Mtb-GFP</w:t>
      </w:r>
      <w:r w:rsidR="00B62B9B">
        <w:rPr>
          <w:rFonts w:asciiTheme="minorHAnsi" w:hAnsiTheme="minorHAnsi" w:cstheme="minorHAnsi"/>
        </w:rPr>
        <w:t xml:space="preserve"> </w:t>
      </w:r>
      <w:r w:rsidR="00B62B9B">
        <w:rPr>
          <w:rFonts w:asciiTheme="minorHAnsi" w:hAnsiTheme="minorHAnsi" w:cstheme="minorHAnsi"/>
          <w:color w:val="FF0000"/>
        </w:rPr>
        <w:t>(G-F-P)</w:t>
      </w:r>
      <w:r w:rsidRPr="00811A88">
        <w:rPr>
          <w:rFonts w:asciiTheme="minorHAnsi" w:hAnsiTheme="minorHAnsi" w:cstheme="minorHAnsi"/>
        </w:rPr>
        <w:t xml:space="preserve"> expression</w:t>
      </w:r>
      <w:r w:rsidR="00811A88" w:rsidRPr="00811A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is observed in</w:t>
      </w:r>
      <w:r w:rsidR="00811A88" w:rsidRPr="00811A88">
        <w:rPr>
          <w:rFonts w:asciiTheme="minorHAnsi" w:hAnsiTheme="minorHAnsi" w:cstheme="minorHAnsi"/>
        </w:rPr>
        <w:t xml:space="preserve"> M2 </w:t>
      </w:r>
      <w:r>
        <w:rPr>
          <w:rFonts w:asciiTheme="minorHAnsi" w:hAnsiTheme="minorHAnsi" w:cstheme="minorHAnsi"/>
        </w:rPr>
        <w:t xml:space="preserve">cells after 4 hours of infection </w:t>
      </w:r>
      <w:r>
        <w:rPr>
          <w:rFonts w:asciiTheme="minorHAnsi" w:hAnsiTheme="minorHAnsi" w:cstheme="minorHAnsi"/>
          <w:b/>
          <w:bCs/>
        </w:rPr>
        <w:t>[1</w:t>
      </w:r>
      <w:r w:rsidR="00B62B9B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</w:t>
      </w:r>
      <w:r w:rsidR="00811A88" w:rsidRPr="00811A88">
        <w:rPr>
          <w:rFonts w:asciiTheme="minorHAnsi" w:hAnsiTheme="minorHAnsi" w:cstheme="minorHAnsi"/>
        </w:rPr>
        <w:t xml:space="preserve">compared to M1 cells </w:t>
      </w:r>
      <w:r>
        <w:rPr>
          <w:rFonts w:asciiTheme="minorHAnsi" w:hAnsiTheme="minorHAnsi" w:cstheme="minorHAnsi"/>
          <w:b/>
          <w:bCs/>
        </w:rPr>
        <w:t>[2]</w:t>
      </w:r>
      <w:r w:rsidR="00811A88" w:rsidRPr="00811A88">
        <w:rPr>
          <w:rFonts w:asciiTheme="minorHAnsi" w:hAnsiTheme="minorHAnsi" w:cstheme="minorHAnsi"/>
        </w:rPr>
        <w:t>.</w:t>
      </w:r>
    </w:p>
    <w:p w14:paraId="74C609CD" w14:textId="77777777" w:rsidR="00C1315C" w:rsidRDefault="00C1315C" w:rsidP="00C1315C">
      <w:pPr>
        <w:pStyle w:val="ListParagraph"/>
        <w:ind w:left="907"/>
        <w:rPr>
          <w:rFonts w:asciiTheme="minorHAnsi" w:hAnsiTheme="minorHAnsi" w:cstheme="minorHAnsi"/>
        </w:rPr>
      </w:pPr>
    </w:p>
    <w:p w14:paraId="5309AA57" w14:textId="6C43704C" w:rsidR="00C1315C" w:rsidRPr="00C1315C" w:rsidRDefault="00C1315C" w:rsidP="00C1315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586E13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cells in gate in M2 H37Rv-GFP 4h plot</w:t>
      </w:r>
      <w:r w:rsidR="00B62B9B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B62B9B">
        <w:rPr>
          <w:rFonts w:asciiTheme="minorHAnsi" w:hAnsiTheme="minorHAnsi" w:cstheme="minorHAnsi"/>
          <w:b/>
          <w:bCs/>
          <w:color w:val="000000" w:themeColor="text1"/>
        </w:rPr>
        <w:t>TEXT: GFP: green fluorescent protein</w:t>
      </w:r>
    </w:p>
    <w:p w14:paraId="12C1ACB8" w14:textId="7DDCCD70" w:rsidR="00C1315C" w:rsidRPr="00811A88" w:rsidRDefault="00C1315C" w:rsidP="00C1315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586E13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cells in gate in M1 H37Rv-GFP 4h plot</w:t>
      </w:r>
    </w:p>
    <w:p w14:paraId="0C9507F7" w14:textId="77777777" w:rsidR="00811A88" w:rsidRPr="0020204C" w:rsidRDefault="00811A88" w:rsidP="0020204C">
      <w:pPr>
        <w:rPr>
          <w:rFonts w:asciiTheme="minorHAnsi" w:hAnsiTheme="minorHAnsi" w:cstheme="minorHAnsi"/>
        </w:rPr>
      </w:pPr>
    </w:p>
    <w:p w14:paraId="5EDBE777" w14:textId="0F79F5A9" w:rsidR="0020204C" w:rsidRDefault="0020204C" w:rsidP="00811A8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Uninfected M1 and M2 cells </w:t>
      </w:r>
      <w:r w:rsidR="000B6CF2">
        <w:rPr>
          <w:rFonts w:asciiTheme="minorHAnsi" w:hAnsiTheme="minorHAnsi" w:cstheme="minorHAnsi"/>
          <w:b/>
          <w:bCs/>
        </w:rPr>
        <w:t xml:space="preserve">[1] </w:t>
      </w:r>
      <w:r w:rsidR="000B6CF2">
        <w:rPr>
          <w:rFonts w:asciiTheme="minorHAnsi" w:hAnsiTheme="minorHAnsi" w:cstheme="minorHAnsi"/>
        </w:rPr>
        <w:t>can be</w:t>
      </w:r>
      <w:r w:rsidR="00D9689D">
        <w:rPr>
          <w:rFonts w:asciiTheme="minorHAnsi" w:hAnsiTheme="minorHAnsi" w:cstheme="minorHAnsi"/>
        </w:rPr>
        <w:t xml:space="preserve"> characterized by </w:t>
      </w:r>
      <w:r w:rsidR="000B6CF2">
        <w:rPr>
          <w:rFonts w:asciiTheme="minorHAnsi" w:hAnsiTheme="minorHAnsi" w:cstheme="minorHAnsi"/>
        </w:rPr>
        <w:t xml:space="preserve">their </w:t>
      </w:r>
      <w:r w:rsidR="00D9689D">
        <w:rPr>
          <w:rFonts w:asciiTheme="minorHAnsi" w:hAnsiTheme="minorHAnsi" w:cstheme="minorHAnsi"/>
        </w:rPr>
        <w:t>CD64</w:t>
      </w:r>
      <w:r w:rsidR="000B6CF2">
        <w:rPr>
          <w:rFonts w:asciiTheme="minorHAnsi" w:hAnsiTheme="minorHAnsi" w:cstheme="minorHAnsi"/>
        </w:rPr>
        <w:t xml:space="preserve"> </w:t>
      </w:r>
      <w:r w:rsidR="000B6CF2">
        <w:rPr>
          <w:rFonts w:asciiTheme="minorHAnsi" w:hAnsiTheme="minorHAnsi" w:cstheme="minorHAnsi"/>
          <w:color w:val="FF0000"/>
        </w:rPr>
        <w:t>(C-D-sixty-four)</w:t>
      </w:r>
      <w:r w:rsidR="00D9689D">
        <w:rPr>
          <w:rFonts w:asciiTheme="minorHAnsi" w:hAnsiTheme="minorHAnsi" w:cstheme="minorHAnsi"/>
        </w:rPr>
        <w:t xml:space="preserve"> and CD86</w:t>
      </w:r>
      <w:r w:rsidR="000B6CF2">
        <w:rPr>
          <w:rFonts w:asciiTheme="minorHAnsi" w:hAnsiTheme="minorHAnsi" w:cstheme="minorHAnsi"/>
        </w:rPr>
        <w:t xml:space="preserve"> </w:t>
      </w:r>
      <w:r w:rsidR="000B6CF2">
        <w:rPr>
          <w:rFonts w:asciiTheme="minorHAnsi" w:hAnsiTheme="minorHAnsi" w:cstheme="minorHAnsi"/>
          <w:b/>
          <w:bCs/>
        </w:rPr>
        <w:t>[2]</w:t>
      </w:r>
      <w:r w:rsidR="00D9689D">
        <w:rPr>
          <w:rFonts w:asciiTheme="minorHAnsi" w:hAnsiTheme="minorHAnsi" w:cstheme="minorHAnsi"/>
        </w:rPr>
        <w:t xml:space="preserve"> </w:t>
      </w:r>
      <w:r w:rsidR="00A677D7">
        <w:rPr>
          <w:rFonts w:asciiTheme="minorHAnsi" w:hAnsiTheme="minorHAnsi" w:cstheme="minorHAnsi"/>
        </w:rPr>
        <w:t>or</w:t>
      </w:r>
      <w:r w:rsidR="00D9689D">
        <w:rPr>
          <w:rFonts w:asciiTheme="minorHAnsi" w:hAnsiTheme="minorHAnsi" w:cstheme="minorHAnsi"/>
        </w:rPr>
        <w:t xml:space="preserve"> CD</w:t>
      </w:r>
      <w:r w:rsidR="00A677D7">
        <w:rPr>
          <w:rFonts w:asciiTheme="minorHAnsi" w:hAnsiTheme="minorHAnsi" w:cstheme="minorHAnsi"/>
        </w:rPr>
        <w:t xml:space="preserve">200 </w:t>
      </w:r>
      <w:r w:rsidR="000B6CF2">
        <w:rPr>
          <w:rFonts w:asciiTheme="minorHAnsi" w:hAnsiTheme="minorHAnsi" w:cstheme="minorHAnsi"/>
          <w:color w:val="FF0000"/>
        </w:rPr>
        <w:t xml:space="preserve">(C-D-two hundred) </w:t>
      </w:r>
      <w:r w:rsidR="000B6CF2" w:rsidRPr="000B6CF2">
        <w:rPr>
          <w:rFonts w:asciiTheme="minorHAnsi" w:hAnsiTheme="minorHAnsi" w:cstheme="minorHAnsi"/>
          <w:color w:val="000000" w:themeColor="text1"/>
        </w:rPr>
        <w:t xml:space="preserve">receptor </w:t>
      </w:r>
      <w:r w:rsidR="00A677D7">
        <w:rPr>
          <w:rFonts w:asciiTheme="minorHAnsi" w:hAnsiTheme="minorHAnsi" w:cstheme="minorHAnsi"/>
        </w:rPr>
        <w:t xml:space="preserve">and CD163 </w:t>
      </w:r>
      <w:r w:rsidR="000B6CF2">
        <w:rPr>
          <w:rFonts w:asciiTheme="minorHAnsi" w:hAnsiTheme="minorHAnsi" w:cstheme="minorHAnsi"/>
          <w:color w:val="FF0000"/>
        </w:rPr>
        <w:t xml:space="preserve">(C-D-one-sixty-three) </w:t>
      </w:r>
      <w:r w:rsidR="00A677D7">
        <w:rPr>
          <w:rFonts w:asciiTheme="minorHAnsi" w:hAnsiTheme="minorHAnsi" w:cstheme="minorHAnsi"/>
        </w:rPr>
        <w:t>co-expression, respectively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0B6CF2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243D5238" w14:textId="77777777" w:rsidR="0020204C" w:rsidRDefault="0020204C" w:rsidP="0020204C">
      <w:pPr>
        <w:pStyle w:val="ListParagraph"/>
        <w:ind w:left="907"/>
        <w:rPr>
          <w:rFonts w:asciiTheme="minorHAnsi" w:hAnsiTheme="minorHAnsi" w:cstheme="minorHAnsi"/>
        </w:rPr>
      </w:pPr>
    </w:p>
    <w:p w14:paraId="424B394B" w14:textId="77777777" w:rsidR="000B6CF2" w:rsidRDefault="0020204C" w:rsidP="0020204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3A </w:t>
      </w:r>
    </w:p>
    <w:p w14:paraId="13539E86" w14:textId="77777777" w:rsidR="000B6CF2" w:rsidRPr="000B6CF2" w:rsidRDefault="000B6CF2" w:rsidP="0020204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3A </w:t>
      </w:r>
      <w:r w:rsidR="0020204C" w:rsidRPr="00586E13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 w:rsidR="0020204C">
        <w:rPr>
          <w:rFonts w:asciiTheme="minorHAnsi" w:hAnsiTheme="minorHAnsi" w:cstheme="minorHAnsi"/>
          <w:i/>
          <w:iCs/>
          <w:color w:val="4F81BD" w:themeColor="accent1"/>
        </w:rPr>
        <w:t xml:space="preserve"> emphasize M1 row </w:t>
      </w:r>
    </w:p>
    <w:p w14:paraId="77B8C676" w14:textId="4A377E72" w:rsidR="0020204C" w:rsidRPr="0020204C" w:rsidRDefault="000B6CF2" w:rsidP="0020204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3A </w:t>
      </w:r>
      <w:r w:rsidRPr="00586E13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</w:t>
      </w:r>
      <w:r w:rsidR="0020204C">
        <w:rPr>
          <w:rFonts w:asciiTheme="minorHAnsi" w:hAnsiTheme="minorHAnsi" w:cstheme="minorHAnsi"/>
          <w:i/>
          <w:iCs/>
          <w:color w:val="4F81BD" w:themeColor="accent1"/>
        </w:rPr>
        <w:t>M2 row</w:t>
      </w:r>
    </w:p>
    <w:p w14:paraId="71A83FB5" w14:textId="77777777" w:rsidR="0020204C" w:rsidRDefault="0020204C" w:rsidP="0020204C">
      <w:pPr>
        <w:pStyle w:val="ListParagraph"/>
        <w:ind w:left="1627"/>
        <w:rPr>
          <w:rFonts w:asciiTheme="minorHAnsi" w:hAnsiTheme="minorHAnsi" w:cstheme="minorHAnsi"/>
        </w:rPr>
      </w:pPr>
    </w:p>
    <w:p w14:paraId="4A2E763B" w14:textId="743580C9" w:rsidR="0020204C" w:rsidRDefault="00811A88" w:rsidP="00811A8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811A88">
        <w:rPr>
          <w:rFonts w:asciiTheme="minorHAnsi" w:hAnsiTheme="minorHAnsi" w:cstheme="minorHAnsi"/>
        </w:rPr>
        <w:t>After 4 hours of Mtb infection, an increase</w:t>
      </w:r>
      <w:r w:rsidR="0020204C">
        <w:rPr>
          <w:rFonts w:asciiTheme="minorHAnsi" w:hAnsiTheme="minorHAnsi" w:cstheme="minorHAnsi"/>
        </w:rPr>
        <w:t>d</w:t>
      </w:r>
      <w:r w:rsidRPr="00811A88">
        <w:rPr>
          <w:rFonts w:asciiTheme="minorHAnsi" w:hAnsiTheme="minorHAnsi" w:cstheme="minorHAnsi"/>
        </w:rPr>
        <w:t xml:space="preserve"> frequency of CD200</w:t>
      </w:r>
      <w:r w:rsidR="000B6CF2">
        <w:rPr>
          <w:rFonts w:asciiTheme="minorHAnsi" w:hAnsiTheme="minorHAnsi" w:cstheme="minorHAnsi"/>
        </w:rPr>
        <w:t xml:space="preserve"> receptor</w:t>
      </w:r>
      <w:r w:rsidR="0020204C">
        <w:rPr>
          <w:rFonts w:asciiTheme="minorHAnsi" w:hAnsiTheme="minorHAnsi" w:cstheme="minorHAnsi"/>
        </w:rPr>
        <w:t>-positive</w:t>
      </w:r>
      <w:r w:rsidRPr="00811A88">
        <w:rPr>
          <w:rFonts w:asciiTheme="minorHAnsi" w:hAnsiTheme="minorHAnsi" w:cstheme="minorHAnsi"/>
        </w:rPr>
        <w:t xml:space="preserve"> cells </w:t>
      </w:r>
      <w:r w:rsidR="0020204C">
        <w:rPr>
          <w:rFonts w:asciiTheme="minorHAnsi" w:hAnsiTheme="minorHAnsi" w:cstheme="minorHAnsi"/>
        </w:rPr>
        <w:t>is</w:t>
      </w:r>
      <w:r w:rsidRPr="00811A88">
        <w:rPr>
          <w:rFonts w:asciiTheme="minorHAnsi" w:hAnsiTheme="minorHAnsi" w:cstheme="minorHAnsi"/>
        </w:rPr>
        <w:t xml:space="preserve"> observed in </w:t>
      </w:r>
      <w:r w:rsidR="0020204C">
        <w:rPr>
          <w:rFonts w:asciiTheme="minorHAnsi" w:hAnsiTheme="minorHAnsi" w:cstheme="minorHAnsi"/>
        </w:rPr>
        <w:t xml:space="preserve">the </w:t>
      </w:r>
      <w:r w:rsidRPr="00811A88">
        <w:rPr>
          <w:rFonts w:asciiTheme="minorHAnsi" w:hAnsiTheme="minorHAnsi" w:cstheme="minorHAnsi"/>
        </w:rPr>
        <w:t xml:space="preserve">Mtb-GFP-positive M1 polarized cells </w:t>
      </w:r>
      <w:r w:rsidR="0020204C">
        <w:rPr>
          <w:rFonts w:asciiTheme="minorHAnsi" w:hAnsiTheme="minorHAnsi" w:cstheme="minorHAnsi"/>
          <w:b/>
          <w:bCs/>
        </w:rPr>
        <w:t>[1]</w:t>
      </w:r>
      <w:r w:rsidRPr="00811A88">
        <w:rPr>
          <w:rFonts w:asciiTheme="minorHAnsi" w:hAnsiTheme="minorHAnsi" w:cstheme="minorHAnsi"/>
        </w:rPr>
        <w:t>, while CD163</w:t>
      </w:r>
      <w:r w:rsidR="000B6CF2">
        <w:rPr>
          <w:rFonts w:asciiTheme="minorHAnsi" w:hAnsiTheme="minorHAnsi" w:cstheme="minorHAnsi"/>
        </w:rPr>
        <w:t xml:space="preserve"> </w:t>
      </w:r>
      <w:r w:rsidRPr="00811A88">
        <w:rPr>
          <w:rFonts w:asciiTheme="minorHAnsi" w:hAnsiTheme="minorHAnsi" w:cstheme="minorHAnsi"/>
        </w:rPr>
        <w:t xml:space="preserve">expression </w:t>
      </w:r>
      <w:r w:rsidR="0020204C">
        <w:rPr>
          <w:rFonts w:asciiTheme="minorHAnsi" w:hAnsiTheme="minorHAnsi" w:cstheme="minorHAnsi"/>
        </w:rPr>
        <w:t>is</w:t>
      </w:r>
      <w:r w:rsidRPr="00811A88">
        <w:rPr>
          <w:rFonts w:asciiTheme="minorHAnsi" w:hAnsiTheme="minorHAnsi" w:cstheme="minorHAnsi"/>
        </w:rPr>
        <w:t xml:space="preserve"> reduced in M2 cells </w:t>
      </w:r>
      <w:r w:rsidR="0020204C">
        <w:rPr>
          <w:rFonts w:asciiTheme="minorHAnsi" w:hAnsiTheme="minorHAnsi" w:cstheme="minorHAnsi"/>
          <w:b/>
          <w:bCs/>
        </w:rPr>
        <w:t>[2]</w:t>
      </w:r>
      <w:r w:rsidRPr="00811A88">
        <w:rPr>
          <w:rFonts w:asciiTheme="minorHAnsi" w:hAnsiTheme="minorHAnsi" w:cstheme="minorHAnsi"/>
        </w:rPr>
        <w:t>.</w:t>
      </w:r>
    </w:p>
    <w:p w14:paraId="104113C6" w14:textId="77777777" w:rsidR="0020204C" w:rsidRDefault="0020204C" w:rsidP="0020204C">
      <w:pPr>
        <w:pStyle w:val="ListParagraph"/>
        <w:ind w:left="907"/>
        <w:rPr>
          <w:rFonts w:asciiTheme="minorHAnsi" w:hAnsiTheme="minorHAnsi" w:cstheme="minorHAnsi"/>
        </w:rPr>
      </w:pPr>
    </w:p>
    <w:p w14:paraId="6975CB9B" w14:textId="6D474EED" w:rsidR="0020204C" w:rsidRPr="0020204C" w:rsidRDefault="0020204C" w:rsidP="0020204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MEIDA: Figure 3B </w:t>
      </w:r>
      <w:r w:rsidRPr="00586E13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cells in top left quadrant in M1 CD163 vs CD200R plot</w:t>
      </w:r>
    </w:p>
    <w:p w14:paraId="6CFA8FE1" w14:textId="7B1BE43B" w:rsidR="0020204C" w:rsidRPr="0020204C" w:rsidRDefault="0020204C" w:rsidP="0020204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Figure 3B </w:t>
      </w:r>
      <w:r w:rsidRPr="00586E13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cells in top right quadrant in M2 CD163 vs CD200R plot</w:t>
      </w:r>
    </w:p>
    <w:p w14:paraId="780FB107" w14:textId="77777777" w:rsidR="0020204C" w:rsidRDefault="0020204C" w:rsidP="0020204C">
      <w:pPr>
        <w:pStyle w:val="ListParagraph"/>
        <w:ind w:left="1627"/>
        <w:rPr>
          <w:rFonts w:asciiTheme="minorHAnsi" w:hAnsiTheme="minorHAnsi" w:cstheme="minorHAnsi"/>
        </w:rPr>
      </w:pPr>
    </w:p>
    <w:p w14:paraId="729647EF" w14:textId="00292EAC" w:rsidR="0020204C" w:rsidRDefault="00811A88" w:rsidP="00811A8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811A88">
        <w:rPr>
          <w:rFonts w:asciiTheme="minorHAnsi" w:hAnsiTheme="minorHAnsi" w:cstheme="minorHAnsi"/>
        </w:rPr>
        <w:t xml:space="preserve">Mtb-GFP bacteria </w:t>
      </w:r>
      <w:r w:rsidR="0020204C">
        <w:rPr>
          <w:rFonts w:asciiTheme="minorHAnsi" w:hAnsiTheme="minorHAnsi" w:cstheme="minorHAnsi"/>
        </w:rPr>
        <w:t>can</w:t>
      </w:r>
      <w:r w:rsidRPr="00811A88">
        <w:rPr>
          <w:rFonts w:asciiTheme="minorHAnsi" w:hAnsiTheme="minorHAnsi" w:cstheme="minorHAnsi"/>
        </w:rPr>
        <w:t xml:space="preserve"> also </w:t>
      </w:r>
      <w:r w:rsidR="0020204C">
        <w:rPr>
          <w:rFonts w:asciiTheme="minorHAnsi" w:hAnsiTheme="minorHAnsi" w:cstheme="minorHAnsi"/>
        </w:rPr>
        <w:t>be observed</w:t>
      </w:r>
      <w:r w:rsidRPr="00811A88">
        <w:rPr>
          <w:rFonts w:asciiTheme="minorHAnsi" w:hAnsiTheme="minorHAnsi" w:cstheme="minorHAnsi"/>
        </w:rPr>
        <w:t xml:space="preserve"> in CD6</w:t>
      </w:r>
      <w:r w:rsidR="0020204C">
        <w:rPr>
          <w:rFonts w:asciiTheme="minorHAnsi" w:hAnsiTheme="minorHAnsi" w:cstheme="minorHAnsi"/>
        </w:rPr>
        <w:t xml:space="preserve">4-positive </w:t>
      </w:r>
      <w:r w:rsidRPr="00811A88">
        <w:rPr>
          <w:rFonts w:asciiTheme="minorHAnsi" w:hAnsiTheme="minorHAnsi" w:cstheme="minorHAnsi"/>
        </w:rPr>
        <w:t xml:space="preserve">M1 cells </w:t>
      </w:r>
      <w:r w:rsidR="0020204C">
        <w:rPr>
          <w:rFonts w:asciiTheme="minorHAnsi" w:hAnsiTheme="minorHAnsi" w:cstheme="minorHAnsi"/>
          <w:b/>
          <w:bCs/>
        </w:rPr>
        <w:t xml:space="preserve">[1] </w:t>
      </w:r>
      <w:r w:rsidRPr="00811A88">
        <w:rPr>
          <w:rFonts w:asciiTheme="minorHAnsi" w:hAnsiTheme="minorHAnsi" w:cstheme="minorHAnsi"/>
        </w:rPr>
        <w:t>and CD16</w:t>
      </w:r>
      <w:r w:rsidR="0020204C">
        <w:rPr>
          <w:rFonts w:asciiTheme="minorHAnsi" w:hAnsiTheme="minorHAnsi" w:cstheme="minorHAnsi"/>
        </w:rPr>
        <w:t>3-positive</w:t>
      </w:r>
      <w:r w:rsidRPr="00811A88">
        <w:rPr>
          <w:rFonts w:asciiTheme="minorHAnsi" w:hAnsiTheme="minorHAnsi" w:cstheme="minorHAnsi"/>
        </w:rPr>
        <w:t xml:space="preserve"> M2 cells by confocal microscopy</w:t>
      </w:r>
      <w:r w:rsidR="0020204C">
        <w:rPr>
          <w:rFonts w:asciiTheme="minorHAnsi" w:hAnsiTheme="minorHAnsi" w:cstheme="minorHAnsi"/>
        </w:rPr>
        <w:t xml:space="preserve"> </w:t>
      </w:r>
      <w:r w:rsidR="0020204C">
        <w:rPr>
          <w:rFonts w:asciiTheme="minorHAnsi" w:hAnsiTheme="minorHAnsi" w:cstheme="minorHAnsi"/>
          <w:b/>
          <w:bCs/>
        </w:rPr>
        <w:t>[2]</w:t>
      </w:r>
      <w:r w:rsidRPr="00811A88">
        <w:rPr>
          <w:rFonts w:asciiTheme="minorHAnsi" w:hAnsiTheme="minorHAnsi" w:cstheme="minorHAnsi"/>
        </w:rPr>
        <w:t>.</w:t>
      </w:r>
    </w:p>
    <w:p w14:paraId="74FEE9BF" w14:textId="77777777" w:rsidR="0020204C" w:rsidRDefault="0020204C" w:rsidP="0020204C">
      <w:pPr>
        <w:pStyle w:val="ListParagraph"/>
        <w:ind w:left="907"/>
        <w:rPr>
          <w:rFonts w:asciiTheme="minorHAnsi" w:hAnsiTheme="minorHAnsi" w:cstheme="minorHAnsi"/>
        </w:rPr>
      </w:pPr>
    </w:p>
    <w:p w14:paraId="7A7987F4" w14:textId="77777777" w:rsidR="0020204C" w:rsidRPr="0020204C" w:rsidRDefault="0020204C" w:rsidP="0020204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3D </w:t>
      </w:r>
      <w:r w:rsidRPr="00586E13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green signal in top right image</w:t>
      </w:r>
    </w:p>
    <w:p w14:paraId="4C5F408F" w14:textId="44F45011" w:rsidR="00811A88" w:rsidRPr="00811A88" w:rsidRDefault="0020204C" w:rsidP="0020204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3D </w:t>
      </w:r>
      <w:r w:rsidRPr="00586E13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green signal in bottom right image</w:t>
      </w:r>
      <w:r w:rsidR="00811A88" w:rsidRPr="00811A88">
        <w:rPr>
          <w:rFonts w:asciiTheme="minorHAnsi" w:hAnsiTheme="minorHAnsi" w:cstheme="minorHAnsi"/>
        </w:rPr>
        <w:t xml:space="preserve"> </w:t>
      </w:r>
    </w:p>
    <w:p w14:paraId="7D3C7FC4" w14:textId="77777777" w:rsidR="00811A88" w:rsidRPr="00811A88" w:rsidRDefault="00811A88" w:rsidP="00811A88">
      <w:pPr>
        <w:pStyle w:val="ListParagraph"/>
        <w:ind w:left="360"/>
        <w:rPr>
          <w:rFonts w:asciiTheme="minorHAnsi" w:hAnsiTheme="minorHAnsi" w:cstheme="minorHAnsi"/>
        </w:rPr>
      </w:pPr>
    </w:p>
    <w:p w14:paraId="71F3D518" w14:textId="4553EA6E" w:rsidR="00651735" w:rsidRDefault="0022139A" w:rsidP="00811A8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UMAP</w:t>
      </w:r>
      <w:r w:rsidR="00D704BB">
        <w:rPr>
          <w:rFonts w:asciiTheme="minorHAnsi" w:hAnsiTheme="minorHAnsi" w:cstheme="minorHAnsi"/>
        </w:rPr>
        <w:t xml:space="preserve"> </w:t>
      </w:r>
      <w:r w:rsidR="00D704BB">
        <w:rPr>
          <w:rFonts w:asciiTheme="minorHAnsi" w:hAnsiTheme="minorHAnsi" w:cstheme="minorHAnsi"/>
          <w:color w:val="FF0000"/>
        </w:rPr>
        <w:t>(U-map)</w:t>
      </w:r>
      <w:r w:rsidR="00811A88" w:rsidRPr="00811A88">
        <w:rPr>
          <w:rFonts w:asciiTheme="minorHAnsi" w:hAnsiTheme="minorHAnsi" w:cstheme="minorHAnsi"/>
        </w:rPr>
        <w:t xml:space="preserve"> analysis</w:t>
      </w:r>
      <w:r w:rsidR="00651735">
        <w:rPr>
          <w:rFonts w:asciiTheme="minorHAnsi" w:hAnsiTheme="minorHAnsi" w:cstheme="minorHAnsi"/>
        </w:rPr>
        <w:t xml:space="preserve"> </w:t>
      </w:r>
      <w:r w:rsidR="00651735">
        <w:rPr>
          <w:rFonts w:asciiTheme="minorHAnsi" w:hAnsiTheme="minorHAnsi" w:cstheme="minorHAnsi"/>
          <w:b/>
          <w:bCs/>
        </w:rPr>
        <w:t>[1</w:t>
      </w:r>
      <w:r w:rsidR="00D704BB">
        <w:rPr>
          <w:rFonts w:asciiTheme="minorHAnsi" w:hAnsiTheme="minorHAnsi" w:cstheme="minorHAnsi"/>
          <w:b/>
          <w:bCs/>
        </w:rPr>
        <w:t>-TXT</w:t>
      </w:r>
      <w:r w:rsidR="00651735">
        <w:rPr>
          <w:rFonts w:asciiTheme="minorHAnsi" w:hAnsiTheme="minorHAnsi" w:cstheme="minorHAnsi"/>
          <w:b/>
          <w:bCs/>
        </w:rPr>
        <w:t>]</w:t>
      </w:r>
      <w:r w:rsidR="00811A88" w:rsidRPr="00811A88">
        <w:rPr>
          <w:rFonts w:asciiTheme="minorHAnsi" w:hAnsiTheme="minorHAnsi" w:cstheme="minorHAnsi"/>
        </w:rPr>
        <w:t xml:space="preserve"> </w:t>
      </w:r>
      <w:r w:rsidR="00A35E0F">
        <w:rPr>
          <w:rFonts w:asciiTheme="minorHAnsi" w:hAnsiTheme="minorHAnsi" w:cstheme="minorHAnsi"/>
        </w:rPr>
        <w:t>reveals</w:t>
      </w:r>
      <w:r w:rsidR="00811A88" w:rsidRPr="00811A88">
        <w:rPr>
          <w:rFonts w:asciiTheme="minorHAnsi" w:hAnsiTheme="minorHAnsi" w:cstheme="minorHAnsi"/>
        </w:rPr>
        <w:t xml:space="preserve"> that</w:t>
      </w:r>
      <w:r w:rsidR="00A35E0F">
        <w:rPr>
          <w:rFonts w:asciiTheme="minorHAnsi" w:hAnsiTheme="minorHAnsi" w:cstheme="minorHAnsi"/>
        </w:rPr>
        <w:t xml:space="preserve"> 4 hours of</w:t>
      </w:r>
      <w:r w:rsidR="00811A88" w:rsidRPr="00811A88">
        <w:rPr>
          <w:rFonts w:asciiTheme="minorHAnsi" w:hAnsiTheme="minorHAnsi" w:cstheme="minorHAnsi"/>
        </w:rPr>
        <w:t xml:space="preserve"> Mtb infection </w:t>
      </w:r>
      <w:r w:rsidR="00A35E0F">
        <w:rPr>
          <w:rFonts w:asciiTheme="minorHAnsi" w:hAnsiTheme="minorHAnsi" w:cstheme="minorHAnsi"/>
        </w:rPr>
        <w:t>is</w:t>
      </w:r>
      <w:r w:rsidR="00811A88" w:rsidRPr="00811A88">
        <w:rPr>
          <w:rFonts w:asciiTheme="minorHAnsi" w:hAnsiTheme="minorHAnsi" w:cstheme="minorHAnsi"/>
        </w:rPr>
        <w:t xml:space="preserve"> not sufficient to affect </w:t>
      </w:r>
      <w:r w:rsidR="00A35E0F" w:rsidRPr="00811A88">
        <w:rPr>
          <w:rFonts w:asciiTheme="minorHAnsi" w:hAnsiTheme="minorHAnsi" w:cstheme="minorHAnsi"/>
        </w:rPr>
        <w:t xml:space="preserve">macrophage </w:t>
      </w:r>
      <w:r w:rsidR="00811A88" w:rsidRPr="00811A88">
        <w:rPr>
          <w:rFonts w:asciiTheme="minorHAnsi" w:hAnsiTheme="minorHAnsi" w:cstheme="minorHAnsi"/>
        </w:rPr>
        <w:t xml:space="preserve">polarization </w:t>
      </w:r>
      <w:r w:rsidR="00A35E0F">
        <w:rPr>
          <w:rFonts w:asciiTheme="minorHAnsi" w:hAnsiTheme="minorHAnsi" w:cstheme="minorHAnsi"/>
          <w:b/>
          <w:bCs/>
        </w:rPr>
        <w:t>[</w:t>
      </w:r>
      <w:r w:rsidR="00651735">
        <w:rPr>
          <w:rFonts w:asciiTheme="minorHAnsi" w:hAnsiTheme="minorHAnsi" w:cstheme="minorHAnsi"/>
          <w:b/>
          <w:bCs/>
        </w:rPr>
        <w:t>2</w:t>
      </w:r>
      <w:r w:rsidR="00A35E0F">
        <w:rPr>
          <w:rFonts w:asciiTheme="minorHAnsi" w:hAnsiTheme="minorHAnsi" w:cstheme="minorHAnsi"/>
          <w:b/>
          <w:bCs/>
        </w:rPr>
        <w:t>]</w:t>
      </w:r>
      <w:r w:rsidR="00811A88" w:rsidRPr="00811A88">
        <w:rPr>
          <w:rFonts w:asciiTheme="minorHAnsi" w:hAnsiTheme="minorHAnsi" w:cstheme="minorHAnsi"/>
        </w:rPr>
        <w:t xml:space="preserve">, </w:t>
      </w:r>
      <w:r w:rsidR="00A35E0F">
        <w:rPr>
          <w:rFonts w:asciiTheme="minorHAnsi" w:hAnsiTheme="minorHAnsi" w:cstheme="minorHAnsi"/>
        </w:rPr>
        <w:t>while 24 hours of infe</w:t>
      </w:r>
      <w:r w:rsidR="00651735">
        <w:rPr>
          <w:rFonts w:asciiTheme="minorHAnsi" w:hAnsiTheme="minorHAnsi" w:cstheme="minorHAnsi"/>
        </w:rPr>
        <w:t>ction results</w:t>
      </w:r>
      <w:r w:rsidR="00811A88" w:rsidRPr="00811A88">
        <w:rPr>
          <w:rFonts w:asciiTheme="minorHAnsi" w:hAnsiTheme="minorHAnsi" w:cstheme="minorHAnsi"/>
        </w:rPr>
        <w:t xml:space="preserve"> in clearly separated clusters of uninfected and infected </w:t>
      </w:r>
      <w:r w:rsidR="00651735">
        <w:rPr>
          <w:rFonts w:asciiTheme="minorHAnsi" w:hAnsiTheme="minorHAnsi" w:cstheme="minorHAnsi"/>
        </w:rPr>
        <w:t xml:space="preserve">M1 and M2 </w:t>
      </w:r>
      <w:r w:rsidR="00811A88" w:rsidRPr="00811A88">
        <w:rPr>
          <w:rFonts w:asciiTheme="minorHAnsi" w:hAnsiTheme="minorHAnsi" w:cstheme="minorHAnsi"/>
        </w:rPr>
        <w:t xml:space="preserve">cells </w:t>
      </w:r>
      <w:r w:rsidR="00651735">
        <w:rPr>
          <w:rFonts w:asciiTheme="minorHAnsi" w:hAnsiTheme="minorHAnsi" w:cstheme="minorHAnsi"/>
          <w:b/>
          <w:bCs/>
        </w:rPr>
        <w:t>[3]</w:t>
      </w:r>
      <w:r w:rsidR="00651735">
        <w:rPr>
          <w:rFonts w:asciiTheme="minorHAnsi" w:hAnsiTheme="minorHAnsi" w:cstheme="minorHAnsi"/>
        </w:rPr>
        <w:t xml:space="preserve"> that express distinct surface marker expression profiles </w:t>
      </w:r>
      <w:r w:rsidR="00651735">
        <w:rPr>
          <w:rFonts w:asciiTheme="minorHAnsi" w:hAnsiTheme="minorHAnsi" w:cstheme="minorHAnsi"/>
          <w:b/>
          <w:bCs/>
        </w:rPr>
        <w:t>[</w:t>
      </w:r>
      <w:r w:rsidR="00B62B9B">
        <w:rPr>
          <w:rFonts w:asciiTheme="minorHAnsi" w:hAnsiTheme="minorHAnsi" w:cstheme="minorHAnsi"/>
          <w:b/>
          <w:bCs/>
        </w:rPr>
        <w:t>4</w:t>
      </w:r>
      <w:r w:rsidR="00651735">
        <w:rPr>
          <w:rFonts w:asciiTheme="minorHAnsi" w:hAnsiTheme="minorHAnsi" w:cstheme="minorHAnsi"/>
          <w:b/>
          <w:bCs/>
        </w:rPr>
        <w:t>]</w:t>
      </w:r>
      <w:r w:rsidR="00651735">
        <w:rPr>
          <w:rFonts w:asciiTheme="minorHAnsi" w:hAnsiTheme="minorHAnsi" w:cstheme="minorHAnsi"/>
        </w:rPr>
        <w:t>.</w:t>
      </w:r>
    </w:p>
    <w:p w14:paraId="750B0746" w14:textId="77777777" w:rsidR="00651735" w:rsidRDefault="00651735" w:rsidP="00651735">
      <w:pPr>
        <w:pStyle w:val="ListParagraph"/>
        <w:ind w:left="907"/>
        <w:rPr>
          <w:rFonts w:asciiTheme="minorHAnsi" w:hAnsiTheme="minorHAnsi" w:cstheme="minorHAnsi"/>
        </w:rPr>
      </w:pPr>
    </w:p>
    <w:p w14:paraId="4ED3C08C" w14:textId="643FE712" w:rsidR="00651735" w:rsidRDefault="00651735" w:rsidP="0065173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4A</w:t>
      </w:r>
      <w:r w:rsidR="00D704BB">
        <w:rPr>
          <w:rFonts w:asciiTheme="minorHAnsi" w:hAnsiTheme="minorHAnsi" w:cstheme="minorHAnsi"/>
        </w:rPr>
        <w:t xml:space="preserve"> </w:t>
      </w:r>
      <w:r w:rsidR="00D704BB">
        <w:rPr>
          <w:rFonts w:asciiTheme="minorHAnsi" w:hAnsiTheme="minorHAnsi" w:cstheme="minorHAnsi"/>
          <w:b/>
          <w:bCs/>
        </w:rPr>
        <w:t xml:space="preserve">TEXT: UMAP: </w:t>
      </w:r>
      <w:r w:rsidR="00D704BB" w:rsidRPr="00D704BB">
        <w:rPr>
          <w:rFonts w:asciiTheme="minorHAnsi" w:hAnsiTheme="minorHAnsi" w:cstheme="minorHAnsi"/>
          <w:b/>
          <w:bCs/>
        </w:rPr>
        <w:t>Uniform Manifold Approximation and Projection</w:t>
      </w:r>
    </w:p>
    <w:p w14:paraId="5BECBA09" w14:textId="5F93F229" w:rsidR="00651735" w:rsidRPr="00651735" w:rsidRDefault="00651735" w:rsidP="0065173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4A </w:t>
      </w:r>
      <w:r w:rsidRPr="00586E13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4h infection column</w:t>
      </w:r>
    </w:p>
    <w:p w14:paraId="49BDE5AA" w14:textId="3AE51705" w:rsidR="00651735" w:rsidRPr="00651735" w:rsidRDefault="00651735" w:rsidP="0065173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4A </w:t>
      </w:r>
      <w:r w:rsidRPr="00586E13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24h infection column</w:t>
      </w:r>
    </w:p>
    <w:p w14:paraId="01B0EF1D" w14:textId="71CC2D26" w:rsidR="00651735" w:rsidRDefault="00651735" w:rsidP="0065173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4B and 4C </w:t>
      </w:r>
    </w:p>
    <w:p w14:paraId="437B793B" w14:textId="77777777" w:rsidR="00651735" w:rsidRDefault="00651735" w:rsidP="00651735">
      <w:pPr>
        <w:pStyle w:val="ListParagraph"/>
        <w:ind w:left="907"/>
        <w:rPr>
          <w:rFonts w:asciiTheme="minorHAnsi" w:hAnsiTheme="minorHAnsi" w:cstheme="minorHAnsi"/>
        </w:rPr>
      </w:pPr>
    </w:p>
    <w:p w14:paraId="14FE8FE5" w14:textId="6327D5B2" w:rsidR="00811A88" w:rsidRDefault="00651735" w:rsidP="00811A8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Further, p</w:t>
      </w:r>
      <w:r w:rsidR="00811A88" w:rsidRPr="00811A88">
        <w:rPr>
          <w:rFonts w:asciiTheme="minorHAnsi" w:hAnsiTheme="minorHAnsi" w:cstheme="minorHAnsi"/>
        </w:rPr>
        <w:t xml:space="preserve">henograph analysis </w:t>
      </w:r>
      <w:r>
        <w:rPr>
          <w:rFonts w:asciiTheme="minorHAnsi" w:hAnsiTheme="minorHAnsi" w:cstheme="minorHAnsi"/>
        </w:rPr>
        <w:t>shows that</w:t>
      </w:r>
      <w:r w:rsidR="00811A88" w:rsidRPr="00811A88">
        <w:rPr>
          <w:rFonts w:asciiTheme="minorHAnsi" w:hAnsiTheme="minorHAnsi" w:cstheme="minorHAnsi"/>
        </w:rPr>
        <w:t xml:space="preserve"> 24 different clusters of different sizes</w:t>
      </w:r>
      <w:r w:rsidR="00EE1F07">
        <w:rPr>
          <w:rFonts w:asciiTheme="minorHAnsi" w:hAnsiTheme="minorHAnsi" w:cstheme="minorHAnsi"/>
        </w:rPr>
        <w:t xml:space="preserve"> </w:t>
      </w:r>
      <w:r w:rsidR="00EE1F07">
        <w:rPr>
          <w:rFonts w:asciiTheme="minorHAnsi" w:hAnsiTheme="minorHAnsi" w:cstheme="minorHAnsi"/>
          <w:b/>
          <w:bCs/>
        </w:rPr>
        <w:t>[1]</w:t>
      </w:r>
      <w:r w:rsidR="00811A88" w:rsidRPr="00811A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are</w:t>
      </w:r>
      <w:r w:rsidR="00811A88" w:rsidRPr="00811A88">
        <w:rPr>
          <w:rFonts w:asciiTheme="minorHAnsi" w:hAnsiTheme="minorHAnsi" w:cstheme="minorHAnsi"/>
        </w:rPr>
        <w:t xml:space="preserve"> uniquely distributed among the M1 and M2 uninfected and Mtb-infected cells </w:t>
      </w:r>
      <w:r>
        <w:rPr>
          <w:rFonts w:asciiTheme="minorHAnsi" w:hAnsiTheme="minorHAnsi" w:cstheme="minorHAnsi"/>
          <w:b/>
          <w:bCs/>
        </w:rPr>
        <w:t>[1]</w:t>
      </w:r>
      <w:r w:rsidR="00811A88" w:rsidRPr="00811A88">
        <w:rPr>
          <w:rFonts w:asciiTheme="minorHAnsi" w:hAnsiTheme="minorHAnsi" w:cstheme="minorHAnsi"/>
        </w:rPr>
        <w:t>.</w:t>
      </w:r>
    </w:p>
    <w:p w14:paraId="6F42BE94" w14:textId="77777777" w:rsidR="00651735" w:rsidRDefault="00651735" w:rsidP="00651735">
      <w:pPr>
        <w:pStyle w:val="ListParagraph"/>
        <w:ind w:left="907"/>
        <w:rPr>
          <w:rFonts w:asciiTheme="minorHAnsi" w:hAnsiTheme="minorHAnsi" w:cstheme="minorHAnsi"/>
        </w:rPr>
      </w:pPr>
    </w:p>
    <w:p w14:paraId="3D829B63" w14:textId="6AE7169A" w:rsidR="00651735" w:rsidRPr="00EE1F07" w:rsidRDefault="00651735" w:rsidP="0065173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4D-4F </w:t>
      </w:r>
      <w:r w:rsidRPr="00586E13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</w:t>
      </w:r>
      <w:r w:rsidR="00EE1F07">
        <w:rPr>
          <w:rFonts w:asciiTheme="minorHAnsi" w:hAnsiTheme="minorHAnsi" w:cstheme="minorHAnsi"/>
          <w:i/>
          <w:iCs/>
          <w:color w:val="4F81BD" w:themeColor="accent1"/>
        </w:rPr>
        <w:t xml:space="preserve"> uninfected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M1 and M2 plots and pie graphs</w:t>
      </w:r>
    </w:p>
    <w:p w14:paraId="5E191D96" w14:textId="3E5B0FC0" w:rsidR="00EE1F07" w:rsidRPr="00811A88" w:rsidRDefault="00EE1F07" w:rsidP="00EE1F0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4D-4F </w:t>
      </w:r>
      <w:r w:rsidRPr="00586E13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infected M1 and M2 plots and pie graphs</w:t>
      </w:r>
    </w:p>
    <w:p w14:paraId="19FEC6B0" w14:textId="77777777" w:rsidR="00EE1F07" w:rsidRPr="00EE1F07" w:rsidRDefault="00EE1F07" w:rsidP="00EE1F07">
      <w:pPr>
        <w:ind w:left="907"/>
        <w:rPr>
          <w:rFonts w:asciiTheme="minorHAnsi" w:hAnsiTheme="minorHAnsi" w:cstheme="minorHAnsi"/>
        </w:rPr>
      </w:pPr>
    </w:p>
    <w:p w14:paraId="379D372C" w14:textId="77777777" w:rsidR="00811A88" w:rsidRPr="00AA4AC9" w:rsidRDefault="00811A88" w:rsidP="00811A88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5C1C7436" w:rsidR="005F27E1" w:rsidRPr="00D704BB" w:rsidRDefault="00573F86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proofErr w:type="spellStart"/>
      <w:r w:rsidRPr="00D704BB">
        <w:rPr>
          <w:rStyle w:val="AuthorName"/>
          <w:rFonts w:asciiTheme="minorHAnsi" w:eastAsia="Times" w:hAnsiTheme="minorHAnsi" w:cstheme="minorHAnsi"/>
          <w:i w:val="0"/>
          <w:iCs/>
        </w:rPr>
        <w:t>Akhirunnesa</w:t>
      </w:r>
      <w:proofErr w:type="spellEnd"/>
      <w:r w:rsidRPr="00D704BB">
        <w:rPr>
          <w:rStyle w:val="AuthorName"/>
          <w:rFonts w:asciiTheme="minorHAnsi" w:eastAsia="Times" w:hAnsiTheme="minorHAnsi" w:cstheme="minorHAnsi"/>
          <w:i w:val="0"/>
          <w:iCs/>
        </w:rPr>
        <w:t xml:space="preserve"> </w:t>
      </w:r>
      <w:proofErr w:type="spellStart"/>
      <w:r w:rsidRPr="00D704BB">
        <w:rPr>
          <w:rStyle w:val="AuthorName"/>
          <w:rFonts w:asciiTheme="minorHAnsi" w:eastAsia="Times" w:hAnsiTheme="minorHAnsi" w:cstheme="minorHAnsi"/>
          <w:i w:val="0"/>
          <w:iCs/>
        </w:rPr>
        <w:t>Mily</w:t>
      </w:r>
      <w:proofErr w:type="spellEnd"/>
      <w:r w:rsidR="00473E1C" w:rsidRPr="00D704BB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4E02FA" w:rsidRPr="00D704BB">
        <w:rPr>
          <w:rFonts w:asciiTheme="minorHAnsi" w:eastAsia="Times New Roman" w:hAnsiTheme="minorHAnsi" w:cstheme="minorHAnsi"/>
          <w:i w:val="0"/>
          <w:iCs/>
          <w:szCs w:val="24"/>
        </w:rPr>
        <w:t xml:space="preserve">The efficacy of </w:t>
      </w:r>
      <w:r w:rsidR="00582772" w:rsidRPr="00D704BB">
        <w:rPr>
          <w:i w:val="0"/>
          <w:iCs/>
        </w:rPr>
        <w:t>M1</w:t>
      </w:r>
      <w:r w:rsidR="00774BA6">
        <w:rPr>
          <w:i w:val="0"/>
          <w:iCs/>
        </w:rPr>
        <w:t>/</w:t>
      </w:r>
      <w:r w:rsidR="00582772" w:rsidRPr="00D704BB">
        <w:rPr>
          <w:i w:val="0"/>
          <w:iCs/>
        </w:rPr>
        <w:t xml:space="preserve">M2 polarization </w:t>
      </w:r>
      <w:r w:rsidR="00803E9B" w:rsidRPr="00D704BB">
        <w:rPr>
          <w:i w:val="0"/>
          <w:iCs/>
        </w:rPr>
        <w:t>and/</w:t>
      </w:r>
      <w:r w:rsidR="00582772" w:rsidRPr="00D704BB">
        <w:rPr>
          <w:i w:val="0"/>
          <w:iCs/>
        </w:rPr>
        <w:t xml:space="preserve">or </w:t>
      </w:r>
      <w:proofErr w:type="spellStart"/>
      <w:r w:rsidR="00582772" w:rsidRPr="00D704BB">
        <w:rPr>
          <w:i w:val="0"/>
          <w:iCs/>
        </w:rPr>
        <w:t>Mtb</w:t>
      </w:r>
      <w:proofErr w:type="spellEnd"/>
      <w:r w:rsidR="00582772" w:rsidRPr="00D704BB">
        <w:rPr>
          <w:i w:val="0"/>
          <w:iCs/>
        </w:rPr>
        <w:t xml:space="preserve">-infectivity </w:t>
      </w:r>
      <w:r w:rsidR="00F37DB7" w:rsidRPr="00D704BB">
        <w:rPr>
          <w:i w:val="0"/>
          <w:iCs/>
        </w:rPr>
        <w:t xml:space="preserve">can vary substantially </w:t>
      </w:r>
      <w:r w:rsidR="00582772" w:rsidRPr="00D704BB">
        <w:rPr>
          <w:i w:val="0"/>
          <w:iCs/>
        </w:rPr>
        <w:t>between human donors</w:t>
      </w:r>
      <w:r w:rsidR="00774BA6">
        <w:rPr>
          <w:i w:val="0"/>
          <w:iCs/>
        </w:rPr>
        <w:t xml:space="preserve">. </w:t>
      </w:r>
      <w:r w:rsidR="00774BA6">
        <w:rPr>
          <w:rFonts w:asciiTheme="minorHAnsi" w:hAnsiTheme="minorHAnsi" w:cstheme="minorHAnsi"/>
          <w:i w:val="0"/>
          <w:iCs/>
        </w:rPr>
        <w:t>T</w:t>
      </w:r>
      <w:r w:rsidR="00FA0D30" w:rsidRPr="00D704BB">
        <w:rPr>
          <w:rFonts w:asciiTheme="minorHAnsi" w:hAnsiTheme="minorHAnsi" w:cstheme="minorHAnsi"/>
          <w:i w:val="0"/>
          <w:iCs/>
        </w:rPr>
        <w:t>herefore</w:t>
      </w:r>
      <w:r w:rsidR="00774BA6">
        <w:rPr>
          <w:rFonts w:asciiTheme="minorHAnsi" w:hAnsiTheme="minorHAnsi" w:cstheme="minorHAnsi"/>
          <w:i w:val="0"/>
          <w:iCs/>
        </w:rPr>
        <w:t>, the</w:t>
      </w:r>
      <w:r w:rsidR="00FA0D30" w:rsidRPr="00D704BB">
        <w:rPr>
          <w:rFonts w:asciiTheme="minorHAnsi" w:hAnsiTheme="minorHAnsi" w:cstheme="minorHAnsi"/>
          <w:i w:val="0"/>
          <w:iCs/>
        </w:rPr>
        <w:t xml:space="preserve"> inclusion of </w:t>
      </w:r>
      <w:r w:rsidR="00AE0A8C" w:rsidRPr="00D704BB">
        <w:rPr>
          <w:i w:val="0"/>
          <w:iCs/>
        </w:rPr>
        <w:t>at least two donors in each experiment is recommended to reduce</w:t>
      </w:r>
      <w:r w:rsidR="00A44798" w:rsidRPr="00D704BB">
        <w:rPr>
          <w:i w:val="0"/>
          <w:iCs/>
        </w:rPr>
        <w:t xml:space="preserve"> </w:t>
      </w:r>
      <w:r w:rsidR="00AE0A8C" w:rsidRPr="00D704BB">
        <w:rPr>
          <w:i w:val="0"/>
          <w:iCs/>
        </w:rPr>
        <w:t>experimental variations</w:t>
      </w:r>
      <w:r w:rsidR="00AE0A8C" w:rsidRPr="00D704BB">
        <w:rPr>
          <w:rFonts w:asciiTheme="minorHAnsi" w:hAnsiTheme="minorHAnsi" w:cstheme="minorHAnsi"/>
          <w:i w:val="0"/>
          <w:iCs/>
        </w:rPr>
        <w:t xml:space="preserve"> </w:t>
      </w:r>
      <w:r w:rsidR="007227C7" w:rsidRPr="00D704BB">
        <w:rPr>
          <w:rFonts w:asciiTheme="minorHAnsi" w:hAnsiTheme="minorHAnsi" w:cstheme="minorHAnsi"/>
          <w:b/>
          <w:bCs/>
          <w:i w:val="0"/>
          <w:iCs/>
        </w:rPr>
        <w:t>[1]</w:t>
      </w:r>
      <w:r w:rsidR="00FA0D30" w:rsidRPr="00D704BB">
        <w:t xml:space="preserve"> </w:t>
      </w:r>
    </w:p>
    <w:p w14:paraId="75BEB707" w14:textId="735915C6" w:rsidR="005F27E1" w:rsidRPr="00D704BB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D704BB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D704BB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2A97FF0B" w14:textId="6FFBE56F" w:rsidR="005F27E1" w:rsidRPr="00D704BB" w:rsidRDefault="00573F86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proofErr w:type="spellStart"/>
      <w:r w:rsidRPr="00D704BB">
        <w:rPr>
          <w:b/>
          <w:i w:val="0"/>
          <w:iCs/>
          <w:szCs w:val="22"/>
          <w:u w:val="single"/>
          <w:lang w:eastAsia="zh-TW"/>
        </w:rPr>
        <w:t>Akhirunnesa</w:t>
      </w:r>
      <w:proofErr w:type="spellEnd"/>
      <w:r w:rsidRPr="00D704BB">
        <w:rPr>
          <w:b/>
          <w:i w:val="0"/>
          <w:iCs/>
          <w:szCs w:val="22"/>
          <w:u w:val="single"/>
          <w:lang w:eastAsia="zh-TW"/>
        </w:rPr>
        <w:t xml:space="preserve"> </w:t>
      </w:r>
      <w:proofErr w:type="spellStart"/>
      <w:r w:rsidRPr="00D704BB">
        <w:rPr>
          <w:b/>
          <w:i w:val="0"/>
          <w:iCs/>
          <w:szCs w:val="22"/>
          <w:u w:val="single"/>
          <w:lang w:eastAsia="zh-TW"/>
        </w:rPr>
        <w:t>Mily</w:t>
      </w:r>
      <w:proofErr w:type="spellEnd"/>
      <w:r w:rsidR="007227C7" w:rsidRPr="00D704BB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D704BB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BF373D" w:rsidRPr="00D704BB">
        <w:rPr>
          <w:i w:val="0"/>
          <w:iCs/>
        </w:rPr>
        <w:t>This model allows</w:t>
      </w:r>
      <w:r w:rsidR="00774BA6">
        <w:rPr>
          <w:i w:val="0"/>
          <w:iCs/>
        </w:rPr>
        <w:t xml:space="preserve"> the</w:t>
      </w:r>
      <w:r w:rsidR="00BF373D" w:rsidRPr="00D704BB">
        <w:rPr>
          <w:i w:val="0"/>
          <w:iCs/>
        </w:rPr>
        <w:t xml:space="preserve"> simultaneous assessment of </w:t>
      </w:r>
      <w:r w:rsidR="006E2D0B" w:rsidRPr="00D704BB">
        <w:rPr>
          <w:i w:val="0"/>
          <w:iCs/>
        </w:rPr>
        <w:t>human macrophages</w:t>
      </w:r>
      <w:r w:rsidR="00BF373D" w:rsidRPr="00D704BB">
        <w:rPr>
          <w:i w:val="0"/>
          <w:iCs/>
        </w:rPr>
        <w:t xml:space="preserve"> using</w:t>
      </w:r>
      <w:r w:rsidR="00BF373D" w:rsidRPr="00D704BB">
        <w:t xml:space="preserve"> </w:t>
      </w:r>
      <w:r w:rsidR="00BF373D" w:rsidRPr="00D704BB">
        <w:rPr>
          <w:rFonts w:asciiTheme="minorHAnsi" w:hAnsiTheme="minorHAnsi" w:cstheme="minorHAnsi"/>
          <w:i w:val="0"/>
          <w:iCs/>
        </w:rPr>
        <w:t>flow cytometry, confocal microscopy, mRNA expression analysis, multiplex assays of soluble factors</w:t>
      </w:r>
      <w:r w:rsidR="00774BA6">
        <w:rPr>
          <w:rFonts w:asciiTheme="minorHAnsi" w:hAnsiTheme="minorHAnsi" w:cstheme="minorHAnsi"/>
          <w:i w:val="0"/>
          <w:iCs/>
        </w:rPr>
        <w:t>,</w:t>
      </w:r>
      <w:r w:rsidR="00BF373D" w:rsidRPr="00D704BB">
        <w:rPr>
          <w:rFonts w:asciiTheme="minorHAnsi" w:hAnsiTheme="minorHAnsi" w:cstheme="minorHAnsi"/>
          <w:i w:val="0"/>
          <w:iCs/>
        </w:rPr>
        <w:t xml:space="preserve"> and bacterial quantification using GFP-expression or colony forming units</w:t>
      </w:r>
      <w:r w:rsidR="00BF373D" w:rsidRPr="00D704BB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7227C7" w:rsidRPr="00D704BB">
        <w:rPr>
          <w:rFonts w:asciiTheme="minorHAnsi" w:hAnsiTheme="minorHAnsi" w:cstheme="minorHAnsi"/>
          <w:b/>
          <w:bCs/>
          <w:i w:val="0"/>
          <w:iCs/>
        </w:rPr>
        <w:t>[1]</w:t>
      </w:r>
    </w:p>
    <w:p w14:paraId="0FEB1A02" w14:textId="2EC53465" w:rsidR="005F27E1" w:rsidRPr="00D704BB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D704BB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D704BB">
        <w:rPr>
          <w:rFonts w:asciiTheme="minorHAnsi" w:hAnsiTheme="minorHAnsi" w:cstheme="minorHAnsi"/>
          <w:i w:val="0"/>
          <w:iCs/>
        </w:rPr>
        <w:t xml:space="preserve"> </w:t>
      </w:r>
      <w:r w:rsidRPr="00D704BB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D704BB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788BA" w14:textId="77777777" w:rsidR="00325152" w:rsidRDefault="00325152">
      <w:r>
        <w:separator/>
      </w:r>
    </w:p>
    <w:p w14:paraId="4E64F8F3" w14:textId="77777777" w:rsidR="00325152" w:rsidRDefault="00325152"/>
  </w:endnote>
  <w:endnote w:type="continuationSeparator" w:id="0">
    <w:p w14:paraId="6AB5F05B" w14:textId="77777777" w:rsidR="00325152" w:rsidRDefault="00325152">
      <w:r>
        <w:continuationSeparator/>
      </w:r>
    </w:p>
    <w:p w14:paraId="60D2BD28" w14:textId="77777777" w:rsidR="00325152" w:rsidRDefault="003251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FB498E" w:rsidRDefault="00FB498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FB498E" w:rsidRDefault="00FB498E" w:rsidP="001E230F">
    <w:pPr>
      <w:pStyle w:val="Footer"/>
      <w:ind w:right="360"/>
    </w:pPr>
  </w:p>
  <w:p w14:paraId="10ECA4C8" w14:textId="77777777" w:rsidR="00FB498E" w:rsidRDefault="00FB49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FECE29C" w:rsidR="00FB498E" w:rsidRPr="00790E8C" w:rsidRDefault="00FB498E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65822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63D50" w14:textId="77777777" w:rsidR="00325152" w:rsidRDefault="00325152">
      <w:r>
        <w:separator/>
      </w:r>
    </w:p>
    <w:p w14:paraId="6C8AE261" w14:textId="77777777" w:rsidR="00325152" w:rsidRDefault="00325152"/>
  </w:footnote>
  <w:footnote w:type="continuationSeparator" w:id="0">
    <w:p w14:paraId="65DF0B52" w14:textId="77777777" w:rsidR="00325152" w:rsidRDefault="00325152">
      <w:r>
        <w:continuationSeparator/>
      </w:r>
    </w:p>
    <w:p w14:paraId="38C24339" w14:textId="77777777" w:rsidR="00325152" w:rsidRDefault="003251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180EA2E3" w:rsidR="00FB498E" w:rsidRPr="00485C78" w:rsidRDefault="00FB498E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485C78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5C78" w:rsidRPr="00485C7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485C7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485C78" w:rsidRPr="00485C7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485C7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FB498E" w:rsidRDefault="00FB49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0396360"/>
    <w:multiLevelType w:val="multilevel"/>
    <w:tmpl w:val="5E520BB2"/>
    <w:lvl w:ilvl="0">
      <w:start w:val="2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13" w15:restartNumberingAfterBreak="0">
    <w:nsid w:val="2E3F5B01"/>
    <w:multiLevelType w:val="multilevel"/>
    <w:tmpl w:val="757474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i/>
      </w:rPr>
    </w:lvl>
  </w:abstractNum>
  <w:abstractNum w:abstractNumId="14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95B6ECD"/>
    <w:multiLevelType w:val="multilevel"/>
    <w:tmpl w:val="8B9451C6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0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5"/>
  </w:num>
  <w:num w:numId="4">
    <w:abstractNumId w:val="11"/>
  </w:num>
  <w:num w:numId="5">
    <w:abstractNumId w:val="31"/>
  </w:num>
  <w:num w:numId="6">
    <w:abstractNumId w:val="15"/>
  </w:num>
  <w:num w:numId="7">
    <w:abstractNumId w:val="18"/>
  </w:num>
  <w:num w:numId="8">
    <w:abstractNumId w:val="16"/>
  </w:num>
  <w:num w:numId="9">
    <w:abstractNumId w:val="9"/>
  </w:num>
  <w:num w:numId="10">
    <w:abstractNumId w:val="20"/>
  </w:num>
  <w:num w:numId="11">
    <w:abstractNumId w:val="7"/>
  </w:num>
  <w:num w:numId="12">
    <w:abstractNumId w:val="21"/>
  </w:num>
  <w:num w:numId="13">
    <w:abstractNumId w:val="26"/>
  </w:num>
  <w:num w:numId="14">
    <w:abstractNumId w:val="29"/>
  </w:num>
  <w:num w:numId="15">
    <w:abstractNumId w:val="30"/>
  </w:num>
  <w:num w:numId="16">
    <w:abstractNumId w:val="23"/>
  </w:num>
  <w:num w:numId="17">
    <w:abstractNumId w:val="0"/>
  </w:num>
  <w:num w:numId="18">
    <w:abstractNumId w:val="1"/>
  </w:num>
  <w:num w:numId="19">
    <w:abstractNumId w:val="19"/>
  </w:num>
  <w:num w:numId="20">
    <w:abstractNumId w:val="10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4"/>
  </w:num>
  <w:num w:numId="28">
    <w:abstractNumId w:val="22"/>
  </w:num>
  <w:num w:numId="29">
    <w:abstractNumId w:val="8"/>
  </w:num>
  <w:num w:numId="30">
    <w:abstractNumId w:val="13"/>
  </w:num>
  <w:num w:numId="31">
    <w:abstractNumId w:val="12"/>
  </w:num>
  <w:num w:numId="3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yNjIyNzY1NbWwNLFQ0lEKTi0uzszPAykwrwUAwycNAiwAAAA="/>
  </w:docVars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1740F"/>
    <w:rsid w:val="00022257"/>
    <w:rsid w:val="000228E3"/>
    <w:rsid w:val="000231CA"/>
    <w:rsid w:val="00023E22"/>
    <w:rsid w:val="00025DE9"/>
    <w:rsid w:val="0003111B"/>
    <w:rsid w:val="0003186C"/>
    <w:rsid w:val="00037828"/>
    <w:rsid w:val="00041DB1"/>
    <w:rsid w:val="00043807"/>
    <w:rsid w:val="00046CC5"/>
    <w:rsid w:val="00047BCC"/>
    <w:rsid w:val="000519FB"/>
    <w:rsid w:val="00065822"/>
    <w:rsid w:val="00070DF6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B6CF2"/>
    <w:rsid w:val="000C39AF"/>
    <w:rsid w:val="000D065F"/>
    <w:rsid w:val="000D17E8"/>
    <w:rsid w:val="000D28BE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475AE"/>
    <w:rsid w:val="00151824"/>
    <w:rsid w:val="001528A5"/>
    <w:rsid w:val="001626B2"/>
    <w:rsid w:val="00162D4A"/>
    <w:rsid w:val="00162D51"/>
    <w:rsid w:val="00166B74"/>
    <w:rsid w:val="00167E30"/>
    <w:rsid w:val="00174C37"/>
    <w:rsid w:val="00176D6F"/>
    <w:rsid w:val="00177044"/>
    <w:rsid w:val="00177B33"/>
    <w:rsid w:val="001819E3"/>
    <w:rsid w:val="00184EF9"/>
    <w:rsid w:val="0019162A"/>
    <w:rsid w:val="00191A77"/>
    <w:rsid w:val="0019585A"/>
    <w:rsid w:val="001A152D"/>
    <w:rsid w:val="001A3CED"/>
    <w:rsid w:val="001B3024"/>
    <w:rsid w:val="001B5C46"/>
    <w:rsid w:val="001C3C85"/>
    <w:rsid w:val="001C7BBC"/>
    <w:rsid w:val="001E2225"/>
    <w:rsid w:val="001E230F"/>
    <w:rsid w:val="001E4EBE"/>
    <w:rsid w:val="001E52A3"/>
    <w:rsid w:val="001E7A5F"/>
    <w:rsid w:val="001E7D2B"/>
    <w:rsid w:val="001F0890"/>
    <w:rsid w:val="002000B7"/>
    <w:rsid w:val="0020204C"/>
    <w:rsid w:val="00214268"/>
    <w:rsid w:val="00220015"/>
    <w:rsid w:val="0022139A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3DCE"/>
    <w:rsid w:val="00277C90"/>
    <w:rsid w:val="002834DF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B7BA2"/>
    <w:rsid w:val="002C230E"/>
    <w:rsid w:val="002C5264"/>
    <w:rsid w:val="002C54DB"/>
    <w:rsid w:val="002D472D"/>
    <w:rsid w:val="002D52A1"/>
    <w:rsid w:val="002D5877"/>
    <w:rsid w:val="002E07A4"/>
    <w:rsid w:val="002E69BD"/>
    <w:rsid w:val="002E7521"/>
    <w:rsid w:val="002F0D42"/>
    <w:rsid w:val="002F3829"/>
    <w:rsid w:val="002F38CF"/>
    <w:rsid w:val="002F7153"/>
    <w:rsid w:val="003036C1"/>
    <w:rsid w:val="00303ECA"/>
    <w:rsid w:val="00304363"/>
    <w:rsid w:val="00305187"/>
    <w:rsid w:val="0030618C"/>
    <w:rsid w:val="003138D4"/>
    <w:rsid w:val="00315E50"/>
    <w:rsid w:val="00315EA0"/>
    <w:rsid w:val="003176C4"/>
    <w:rsid w:val="00320715"/>
    <w:rsid w:val="00322C71"/>
    <w:rsid w:val="00322DD4"/>
    <w:rsid w:val="00325152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7224"/>
    <w:rsid w:val="00367D27"/>
    <w:rsid w:val="00377F46"/>
    <w:rsid w:val="003839D9"/>
    <w:rsid w:val="0038502C"/>
    <w:rsid w:val="003862E3"/>
    <w:rsid w:val="00386777"/>
    <w:rsid w:val="00387F4A"/>
    <w:rsid w:val="00395684"/>
    <w:rsid w:val="003A1109"/>
    <w:rsid w:val="003A1B61"/>
    <w:rsid w:val="003A49C2"/>
    <w:rsid w:val="003A56ED"/>
    <w:rsid w:val="003B00BF"/>
    <w:rsid w:val="003B5E26"/>
    <w:rsid w:val="003C2AB6"/>
    <w:rsid w:val="003C32EC"/>
    <w:rsid w:val="003D0847"/>
    <w:rsid w:val="003E0BE7"/>
    <w:rsid w:val="003E2294"/>
    <w:rsid w:val="003E2BC9"/>
    <w:rsid w:val="003F4B52"/>
    <w:rsid w:val="004034B6"/>
    <w:rsid w:val="004114EA"/>
    <w:rsid w:val="00414B4F"/>
    <w:rsid w:val="0042330B"/>
    <w:rsid w:val="00424930"/>
    <w:rsid w:val="00424BC2"/>
    <w:rsid w:val="00434D3F"/>
    <w:rsid w:val="004371E9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85C78"/>
    <w:rsid w:val="0049332B"/>
    <w:rsid w:val="00493A57"/>
    <w:rsid w:val="004A12F9"/>
    <w:rsid w:val="004A5B5F"/>
    <w:rsid w:val="004B20EB"/>
    <w:rsid w:val="004B281F"/>
    <w:rsid w:val="004C1095"/>
    <w:rsid w:val="004C2DAD"/>
    <w:rsid w:val="004D4A4F"/>
    <w:rsid w:val="004D5C8C"/>
    <w:rsid w:val="004E02FA"/>
    <w:rsid w:val="004E0C5A"/>
    <w:rsid w:val="004E2BE1"/>
    <w:rsid w:val="004E35F1"/>
    <w:rsid w:val="004E3F8E"/>
    <w:rsid w:val="004F664D"/>
    <w:rsid w:val="004F75DE"/>
    <w:rsid w:val="004F760C"/>
    <w:rsid w:val="00502AF2"/>
    <w:rsid w:val="005110BF"/>
    <w:rsid w:val="00511F52"/>
    <w:rsid w:val="00513853"/>
    <w:rsid w:val="0052184A"/>
    <w:rsid w:val="00530DD9"/>
    <w:rsid w:val="00530E55"/>
    <w:rsid w:val="005320E4"/>
    <w:rsid w:val="00534B83"/>
    <w:rsid w:val="005363E2"/>
    <w:rsid w:val="00536D89"/>
    <w:rsid w:val="00542968"/>
    <w:rsid w:val="005451EC"/>
    <w:rsid w:val="00556031"/>
    <w:rsid w:val="00557116"/>
    <w:rsid w:val="0055763A"/>
    <w:rsid w:val="00565757"/>
    <w:rsid w:val="005722A2"/>
    <w:rsid w:val="00573F86"/>
    <w:rsid w:val="0057477C"/>
    <w:rsid w:val="00582772"/>
    <w:rsid w:val="005829FA"/>
    <w:rsid w:val="00583F26"/>
    <w:rsid w:val="00585ECC"/>
    <w:rsid w:val="00586E13"/>
    <w:rsid w:val="00587878"/>
    <w:rsid w:val="005A02B6"/>
    <w:rsid w:val="005A09D8"/>
    <w:rsid w:val="005A1F5E"/>
    <w:rsid w:val="005A28B3"/>
    <w:rsid w:val="005A3F8F"/>
    <w:rsid w:val="005B3A66"/>
    <w:rsid w:val="005B6859"/>
    <w:rsid w:val="005C6D1E"/>
    <w:rsid w:val="005D783F"/>
    <w:rsid w:val="005E2B7E"/>
    <w:rsid w:val="005E2DD3"/>
    <w:rsid w:val="005E580B"/>
    <w:rsid w:val="005E615F"/>
    <w:rsid w:val="005F051A"/>
    <w:rsid w:val="005F18A3"/>
    <w:rsid w:val="005F27E1"/>
    <w:rsid w:val="005F3A7E"/>
    <w:rsid w:val="00604177"/>
    <w:rsid w:val="006137EC"/>
    <w:rsid w:val="00624240"/>
    <w:rsid w:val="006319D4"/>
    <w:rsid w:val="006346FE"/>
    <w:rsid w:val="00637544"/>
    <w:rsid w:val="006402D4"/>
    <w:rsid w:val="006422F8"/>
    <w:rsid w:val="00643D9E"/>
    <w:rsid w:val="00645B93"/>
    <w:rsid w:val="00647680"/>
    <w:rsid w:val="00647694"/>
    <w:rsid w:val="00651735"/>
    <w:rsid w:val="00652165"/>
    <w:rsid w:val="00654735"/>
    <w:rsid w:val="006556DE"/>
    <w:rsid w:val="006565A0"/>
    <w:rsid w:val="00660315"/>
    <w:rsid w:val="00660688"/>
    <w:rsid w:val="006617AB"/>
    <w:rsid w:val="00663E85"/>
    <w:rsid w:val="00664850"/>
    <w:rsid w:val="0066557D"/>
    <w:rsid w:val="00665F50"/>
    <w:rsid w:val="0067274F"/>
    <w:rsid w:val="006768AC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4AD5"/>
    <w:rsid w:val="006C6460"/>
    <w:rsid w:val="006D1F0E"/>
    <w:rsid w:val="006D3AA1"/>
    <w:rsid w:val="006D3AC7"/>
    <w:rsid w:val="006D6939"/>
    <w:rsid w:val="006D7676"/>
    <w:rsid w:val="006E2D0B"/>
    <w:rsid w:val="006F0520"/>
    <w:rsid w:val="00701BC0"/>
    <w:rsid w:val="007045F8"/>
    <w:rsid w:val="0071294C"/>
    <w:rsid w:val="007227C7"/>
    <w:rsid w:val="007234F5"/>
    <w:rsid w:val="00724E3B"/>
    <w:rsid w:val="00731E5D"/>
    <w:rsid w:val="00745D4B"/>
    <w:rsid w:val="00746865"/>
    <w:rsid w:val="007544FB"/>
    <w:rsid w:val="007548F3"/>
    <w:rsid w:val="007574EC"/>
    <w:rsid w:val="0077071A"/>
    <w:rsid w:val="00774BA6"/>
    <w:rsid w:val="00777388"/>
    <w:rsid w:val="00784ED0"/>
    <w:rsid w:val="00787138"/>
    <w:rsid w:val="00790E8C"/>
    <w:rsid w:val="007A2D10"/>
    <w:rsid w:val="007A463B"/>
    <w:rsid w:val="007A4E1D"/>
    <w:rsid w:val="007A722F"/>
    <w:rsid w:val="007B0FBB"/>
    <w:rsid w:val="007B3E0E"/>
    <w:rsid w:val="007C0D06"/>
    <w:rsid w:val="007C1C6D"/>
    <w:rsid w:val="007C421D"/>
    <w:rsid w:val="007C6B44"/>
    <w:rsid w:val="007D005C"/>
    <w:rsid w:val="007D0297"/>
    <w:rsid w:val="007D4222"/>
    <w:rsid w:val="007D61A8"/>
    <w:rsid w:val="007D6AEA"/>
    <w:rsid w:val="007E5B84"/>
    <w:rsid w:val="007F1C57"/>
    <w:rsid w:val="007F48D4"/>
    <w:rsid w:val="00802635"/>
    <w:rsid w:val="00803E9B"/>
    <w:rsid w:val="00804C75"/>
    <w:rsid w:val="00806B1B"/>
    <w:rsid w:val="00811A88"/>
    <w:rsid w:val="00817D9F"/>
    <w:rsid w:val="00823C62"/>
    <w:rsid w:val="00832FA5"/>
    <w:rsid w:val="00834DC0"/>
    <w:rsid w:val="008373A7"/>
    <w:rsid w:val="0084036F"/>
    <w:rsid w:val="008404BF"/>
    <w:rsid w:val="008409F0"/>
    <w:rsid w:val="008456BD"/>
    <w:rsid w:val="00845E1F"/>
    <w:rsid w:val="00851B3E"/>
    <w:rsid w:val="00854994"/>
    <w:rsid w:val="00860052"/>
    <w:rsid w:val="00860BC3"/>
    <w:rsid w:val="00863481"/>
    <w:rsid w:val="00873D1A"/>
    <w:rsid w:val="00875BE8"/>
    <w:rsid w:val="00877B88"/>
    <w:rsid w:val="0088113B"/>
    <w:rsid w:val="008945FB"/>
    <w:rsid w:val="00897062"/>
    <w:rsid w:val="008A0177"/>
    <w:rsid w:val="008B03EA"/>
    <w:rsid w:val="008B3D37"/>
    <w:rsid w:val="008B6556"/>
    <w:rsid w:val="008D043F"/>
    <w:rsid w:val="008D2A6A"/>
    <w:rsid w:val="008D3E5E"/>
    <w:rsid w:val="008D58EC"/>
    <w:rsid w:val="008E74F7"/>
    <w:rsid w:val="008F248A"/>
    <w:rsid w:val="008F7754"/>
    <w:rsid w:val="0090117D"/>
    <w:rsid w:val="00904BE0"/>
    <w:rsid w:val="00905536"/>
    <w:rsid w:val="009055DD"/>
    <w:rsid w:val="0090586B"/>
    <w:rsid w:val="00910A49"/>
    <w:rsid w:val="009114D8"/>
    <w:rsid w:val="00912C63"/>
    <w:rsid w:val="009212DD"/>
    <w:rsid w:val="00921AB9"/>
    <w:rsid w:val="009301B8"/>
    <w:rsid w:val="00931D78"/>
    <w:rsid w:val="00933861"/>
    <w:rsid w:val="00937DBA"/>
    <w:rsid w:val="00941F06"/>
    <w:rsid w:val="009431F3"/>
    <w:rsid w:val="00947092"/>
    <w:rsid w:val="00951A8E"/>
    <w:rsid w:val="00954870"/>
    <w:rsid w:val="00957129"/>
    <w:rsid w:val="009625B1"/>
    <w:rsid w:val="00977157"/>
    <w:rsid w:val="0098100E"/>
    <w:rsid w:val="00985265"/>
    <w:rsid w:val="00985A8B"/>
    <w:rsid w:val="00985F44"/>
    <w:rsid w:val="00987081"/>
    <w:rsid w:val="00987F48"/>
    <w:rsid w:val="00991D70"/>
    <w:rsid w:val="00992DAB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219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5052"/>
    <w:rsid w:val="00A35E0F"/>
    <w:rsid w:val="00A36302"/>
    <w:rsid w:val="00A40BB2"/>
    <w:rsid w:val="00A41769"/>
    <w:rsid w:val="00A44798"/>
    <w:rsid w:val="00A44ABB"/>
    <w:rsid w:val="00A44EFB"/>
    <w:rsid w:val="00A453AF"/>
    <w:rsid w:val="00A463A8"/>
    <w:rsid w:val="00A52BF7"/>
    <w:rsid w:val="00A60320"/>
    <w:rsid w:val="00A677D7"/>
    <w:rsid w:val="00A72FC5"/>
    <w:rsid w:val="00A730E3"/>
    <w:rsid w:val="00A7787C"/>
    <w:rsid w:val="00A77CF6"/>
    <w:rsid w:val="00A84BA8"/>
    <w:rsid w:val="00A8631E"/>
    <w:rsid w:val="00A86C7F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4F04"/>
    <w:rsid w:val="00AE0A8C"/>
    <w:rsid w:val="00AE11E8"/>
    <w:rsid w:val="00AE1C7D"/>
    <w:rsid w:val="00AE4220"/>
    <w:rsid w:val="00AF7D04"/>
    <w:rsid w:val="00B00969"/>
    <w:rsid w:val="00B07A3B"/>
    <w:rsid w:val="00B10942"/>
    <w:rsid w:val="00B13453"/>
    <w:rsid w:val="00B13941"/>
    <w:rsid w:val="00B147D3"/>
    <w:rsid w:val="00B324D0"/>
    <w:rsid w:val="00B340A8"/>
    <w:rsid w:val="00B40E12"/>
    <w:rsid w:val="00B41947"/>
    <w:rsid w:val="00B435B8"/>
    <w:rsid w:val="00B446F7"/>
    <w:rsid w:val="00B4499C"/>
    <w:rsid w:val="00B5116D"/>
    <w:rsid w:val="00B54E2F"/>
    <w:rsid w:val="00B6201D"/>
    <w:rsid w:val="00B62B9B"/>
    <w:rsid w:val="00B653B7"/>
    <w:rsid w:val="00B66A14"/>
    <w:rsid w:val="00B703A3"/>
    <w:rsid w:val="00B7250F"/>
    <w:rsid w:val="00B807E5"/>
    <w:rsid w:val="00B87BC5"/>
    <w:rsid w:val="00BA5DF4"/>
    <w:rsid w:val="00BA5E14"/>
    <w:rsid w:val="00BA719D"/>
    <w:rsid w:val="00BC671E"/>
    <w:rsid w:val="00BC6DA7"/>
    <w:rsid w:val="00BD159A"/>
    <w:rsid w:val="00BD4346"/>
    <w:rsid w:val="00BE051D"/>
    <w:rsid w:val="00BE530E"/>
    <w:rsid w:val="00BF373D"/>
    <w:rsid w:val="00BF6D6E"/>
    <w:rsid w:val="00C035C7"/>
    <w:rsid w:val="00C10C71"/>
    <w:rsid w:val="00C12062"/>
    <w:rsid w:val="00C1315C"/>
    <w:rsid w:val="00C166D7"/>
    <w:rsid w:val="00C24492"/>
    <w:rsid w:val="00C25580"/>
    <w:rsid w:val="00C30445"/>
    <w:rsid w:val="00C32213"/>
    <w:rsid w:val="00C34F4C"/>
    <w:rsid w:val="00C35A3A"/>
    <w:rsid w:val="00C36294"/>
    <w:rsid w:val="00C5220D"/>
    <w:rsid w:val="00C56CFF"/>
    <w:rsid w:val="00C56DB7"/>
    <w:rsid w:val="00C602B2"/>
    <w:rsid w:val="00C66319"/>
    <w:rsid w:val="00C70C90"/>
    <w:rsid w:val="00C7374B"/>
    <w:rsid w:val="00C75070"/>
    <w:rsid w:val="00C8109F"/>
    <w:rsid w:val="00C82679"/>
    <w:rsid w:val="00C836F3"/>
    <w:rsid w:val="00C93DB5"/>
    <w:rsid w:val="00C94029"/>
    <w:rsid w:val="00C96CB8"/>
    <w:rsid w:val="00C97842"/>
    <w:rsid w:val="00C97B11"/>
    <w:rsid w:val="00CA3842"/>
    <w:rsid w:val="00CB039A"/>
    <w:rsid w:val="00CB5DE5"/>
    <w:rsid w:val="00CC0C58"/>
    <w:rsid w:val="00CC29BF"/>
    <w:rsid w:val="00CC6B17"/>
    <w:rsid w:val="00CD515D"/>
    <w:rsid w:val="00CD63B8"/>
    <w:rsid w:val="00CD6559"/>
    <w:rsid w:val="00CD7F92"/>
    <w:rsid w:val="00CE0055"/>
    <w:rsid w:val="00CE0D7D"/>
    <w:rsid w:val="00CE10F2"/>
    <w:rsid w:val="00CE4904"/>
    <w:rsid w:val="00CF22F6"/>
    <w:rsid w:val="00CF589D"/>
    <w:rsid w:val="00CF6830"/>
    <w:rsid w:val="00CF771C"/>
    <w:rsid w:val="00D00EF4"/>
    <w:rsid w:val="00D01C2D"/>
    <w:rsid w:val="00D02B15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2659"/>
    <w:rsid w:val="00D645E9"/>
    <w:rsid w:val="00D704BB"/>
    <w:rsid w:val="00D7115D"/>
    <w:rsid w:val="00D712A3"/>
    <w:rsid w:val="00D718B5"/>
    <w:rsid w:val="00D73558"/>
    <w:rsid w:val="00D76CDF"/>
    <w:rsid w:val="00D95C4C"/>
    <w:rsid w:val="00D9689D"/>
    <w:rsid w:val="00DA117F"/>
    <w:rsid w:val="00DA17FB"/>
    <w:rsid w:val="00DA1E15"/>
    <w:rsid w:val="00DA4693"/>
    <w:rsid w:val="00DB138B"/>
    <w:rsid w:val="00DB5FC5"/>
    <w:rsid w:val="00DB6050"/>
    <w:rsid w:val="00DB7EBA"/>
    <w:rsid w:val="00DC058D"/>
    <w:rsid w:val="00DC1E10"/>
    <w:rsid w:val="00DC1E99"/>
    <w:rsid w:val="00DC2504"/>
    <w:rsid w:val="00DC311D"/>
    <w:rsid w:val="00DC394D"/>
    <w:rsid w:val="00DC7C84"/>
    <w:rsid w:val="00DC7D3A"/>
    <w:rsid w:val="00DD19F4"/>
    <w:rsid w:val="00DD2CF9"/>
    <w:rsid w:val="00DE2882"/>
    <w:rsid w:val="00DE46DB"/>
    <w:rsid w:val="00DE666B"/>
    <w:rsid w:val="00DE66F3"/>
    <w:rsid w:val="00DE6FD1"/>
    <w:rsid w:val="00DF0865"/>
    <w:rsid w:val="00DF307B"/>
    <w:rsid w:val="00DF57B1"/>
    <w:rsid w:val="00DF6DA2"/>
    <w:rsid w:val="00E04CF8"/>
    <w:rsid w:val="00E05134"/>
    <w:rsid w:val="00E124D1"/>
    <w:rsid w:val="00E13200"/>
    <w:rsid w:val="00E20339"/>
    <w:rsid w:val="00E24673"/>
    <w:rsid w:val="00E24898"/>
    <w:rsid w:val="00E355EE"/>
    <w:rsid w:val="00E44C46"/>
    <w:rsid w:val="00E53858"/>
    <w:rsid w:val="00E64222"/>
    <w:rsid w:val="00E662CA"/>
    <w:rsid w:val="00E6798F"/>
    <w:rsid w:val="00E74443"/>
    <w:rsid w:val="00E8076C"/>
    <w:rsid w:val="00E8550A"/>
    <w:rsid w:val="00E94467"/>
    <w:rsid w:val="00E9669A"/>
    <w:rsid w:val="00EA15F6"/>
    <w:rsid w:val="00EA20E5"/>
    <w:rsid w:val="00EA2756"/>
    <w:rsid w:val="00EA4B94"/>
    <w:rsid w:val="00EA60D4"/>
    <w:rsid w:val="00EB73FE"/>
    <w:rsid w:val="00EC098C"/>
    <w:rsid w:val="00EC1228"/>
    <w:rsid w:val="00EC3C46"/>
    <w:rsid w:val="00EC69FF"/>
    <w:rsid w:val="00ED00F1"/>
    <w:rsid w:val="00ED23F4"/>
    <w:rsid w:val="00ED592D"/>
    <w:rsid w:val="00EE1E2F"/>
    <w:rsid w:val="00EE1F07"/>
    <w:rsid w:val="00EE39ED"/>
    <w:rsid w:val="00EE4460"/>
    <w:rsid w:val="00EE6EA4"/>
    <w:rsid w:val="00EF000D"/>
    <w:rsid w:val="00EF4E2B"/>
    <w:rsid w:val="00EF612B"/>
    <w:rsid w:val="00EF796C"/>
    <w:rsid w:val="00EF7BA4"/>
    <w:rsid w:val="00F0293A"/>
    <w:rsid w:val="00F04E9E"/>
    <w:rsid w:val="00F10387"/>
    <w:rsid w:val="00F10CF8"/>
    <w:rsid w:val="00F10FAD"/>
    <w:rsid w:val="00F135D0"/>
    <w:rsid w:val="00F146E3"/>
    <w:rsid w:val="00F22F5E"/>
    <w:rsid w:val="00F257A0"/>
    <w:rsid w:val="00F3061E"/>
    <w:rsid w:val="00F33EED"/>
    <w:rsid w:val="00F35094"/>
    <w:rsid w:val="00F37DB7"/>
    <w:rsid w:val="00F4466D"/>
    <w:rsid w:val="00F56A75"/>
    <w:rsid w:val="00F60B45"/>
    <w:rsid w:val="00F64FB6"/>
    <w:rsid w:val="00F65BB3"/>
    <w:rsid w:val="00F73998"/>
    <w:rsid w:val="00F8079B"/>
    <w:rsid w:val="00F84399"/>
    <w:rsid w:val="00F95E8D"/>
    <w:rsid w:val="00FA0D30"/>
    <w:rsid w:val="00FA1A9D"/>
    <w:rsid w:val="00FA2407"/>
    <w:rsid w:val="00FA4824"/>
    <w:rsid w:val="00FA695B"/>
    <w:rsid w:val="00FA6A55"/>
    <w:rsid w:val="00FA7A79"/>
    <w:rsid w:val="00FA7D51"/>
    <w:rsid w:val="00FB1356"/>
    <w:rsid w:val="00FB2B96"/>
    <w:rsid w:val="00FB4376"/>
    <w:rsid w:val="00FB498E"/>
    <w:rsid w:val="00FC3259"/>
    <w:rsid w:val="00FD1497"/>
    <w:rsid w:val="00FD36F8"/>
    <w:rsid w:val="00FE059A"/>
    <w:rsid w:val="00FF527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daf.kalsum@ki.se" TargetMode="External"/><Relationship Id="rId18" Type="http://schemas.openxmlformats.org/officeDocument/2006/relationships/hyperlink" Target="mailto:susanna.brighenti@ki.s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y.akhirunnesa@ki.se" TargetMode="External"/><Relationship Id="rId17" Type="http://schemas.openxmlformats.org/officeDocument/2006/relationships/hyperlink" Target="mailto:magdalini.lourda@ki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ao.muvva@ki.s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ove.com/account/file-uploader?src=18851183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okeya.sultana.rekha@ki.s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co.loreti@ki.s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46179B6AF4644B8783092A3195A3E0" ma:contentTypeVersion="13" ma:contentTypeDescription="Skapa ett nytt dokument." ma:contentTypeScope="" ma:versionID="dd1b1a55087980d8522c1067aeabdd56">
  <xsd:schema xmlns:xsd="http://www.w3.org/2001/XMLSchema" xmlns:xs="http://www.w3.org/2001/XMLSchema" xmlns:p="http://schemas.microsoft.com/office/2006/metadata/properties" xmlns:ns3="4afdece2-12fb-45aa-b2a6-410547ae9b47" xmlns:ns4="0c9d1976-64de-4dca-ac6d-0cf85022d828" targetNamespace="http://schemas.microsoft.com/office/2006/metadata/properties" ma:root="true" ma:fieldsID="50646bf250821f6ff40a51035633735b" ns3:_="" ns4:_="">
    <xsd:import namespace="4afdece2-12fb-45aa-b2a6-410547ae9b47"/>
    <xsd:import namespace="0c9d1976-64de-4dca-ac6d-0cf85022d8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dece2-12fb-45aa-b2a6-410547ae9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d1976-64de-4dca-ac6d-0cf85022d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B179E-8E7D-4604-AD83-904F01C75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A37DD-1141-473D-B31C-142BB2644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dece2-12fb-45aa-b2a6-410547ae9b47"/>
    <ds:schemaRef ds:uri="0c9d1976-64de-4dca-ac6d-0cf85022d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26D43-CF04-4871-A13B-D71C574043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806FE3-35A2-4F61-8FD2-80F9D3F732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11</cp:revision>
  <dcterms:created xsi:type="dcterms:W3CDTF">2020-09-30T10:35:00Z</dcterms:created>
  <dcterms:modified xsi:type="dcterms:W3CDTF">2021-02-10T14:34:00Z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0x010100F346179B6AF4644B8783092A3195A3E0</vt:lpwstr>
  </property>
</Properties>
</file>