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B5A9C0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87F13">
        <w:rPr>
          <w:rFonts w:asciiTheme="minorHAnsi" w:eastAsia="Times New Roman" w:hAnsiTheme="minorHAnsi" w:cstheme="minorHAnsi"/>
          <w:b/>
          <w:szCs w:val="24"/>
        </w:rPr>
        <w:t>61802</w:t>
      </w:r>
    </w:p>
    <w:p w14:paraId="2F6924E5" w14:textId="7FAA3146"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2172BE">
        <w:rPr>
          <w:rFonts w:asciiTheme="minorHAnsi" w:eastAsia="Times New Roman" w:hAnsiTheme="minorHAnsi" w:cstheme="minorHAnsi"/>
          <w:b/>
          <w:szCs w:val="24"/>
        </w:rPr>
        <w:t xml:space="preserve"> </w:t>
      </w:r>
    </w:p>
    <w:p w14:paraId="6FB9233B" w14:textId="13757D3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C87F13">
        <w:rPr>
          <w:rFonts w:asciiTheme="minorHAnsi" w:eastAsia="Times New Roman" w:hAnsiTheme="minorHAnsi" w:cstheme="minorHAnsi"/>
          <w:b/>
          <w:szCs w:val="24"/>
        </w:rPr>
        <w:t xml:space="preserve"> </w:t>
      </w:r>
      <w:hyperlink r:id="rId10" w:history="1">
        <w:r w:rsidR="00C87F13" w:rsidRPr="0051604B">
          <w:rPr>
            <w:rStyle w:val="Hyperlink"/>
            <w:rFonts w:asciiTheme="minorHAnsi" w:eastAsia="Times New Roman" w:hAnsiTheme="minorHAnsi" w:cstheme="minorHAnsi"/>
            <w:b/>
            <w:szCs w:val="24"/>
          </w:rPr>
          <w:t>https://www.jove.com/account/file-uploader?src=18849658</w:t>
        </w:r>
      </w:hyperlink>
      <w:r w:rsidR="00C87F13">
        <w:rPr>
          <w:rFonts w:asciiTheme="minorHAnsi" w:eastAsia="Times New Roman" w:hAnsiTheme="minorHAnsi" w:cstheme="minorHAnsi"/>
          <w:b/>
          <w:szCs w:val="24"/>
        </w:rPr>
        <w:t xml:space="preserve"> </w:t>
      </w:r>
      <w:r w:rsidRPr="00B07A3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3C3534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87F13" w:rsidRPr="00C87F13">
        <w:rPr>
          <w:rStyle w:val="ArticleTitle"/>
          <w:rFonts w:cstheme="minorHAnsi"/>
        </w:rPr>
        <w:t>Cultivating a Three-dimensional Reconstructed Human Epidermis at a Large Scale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475E94E6"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66CDAEF4" w14:textId="77777777" w:rsidR="00C87F13" w:rsidRPr="00B37F7D" w:rsidRDefault="00C87F13" w:rsidP="00C87F13">
      <w:pPr>
        <w:rPr>
          <w:rFonts w:asciiTheme="minorHAnsi" w:hAnsiTheme="minorHAnsi" w:cstheme="minorHAnsi"/>
          <w:color w:val="000000" w:themeColor="text1"/>
          <w:vertAlign w:val="superscript"/>
        </w:rPr>
      </w:pPr>
      <w:proofErr w:type="spellStart"/>
      <w:r w:rsidRPr="00B37F7D">
        <w:rPr>
          <w:rFonts w:asciiTheme="minorHAnsi" w:hAnsiTheme="minorHAnsi" w:cstheme="minorHAnsi"/>
          <w:color w:val="000000" w:themeColor="text1"/>
        </w:rPr>
        <w:t>Irini</w:t>
      </w:r>
      <w:proofErr w:type="spellEnd"/>
      <w:r w:rsidRPr="00B37F7D">
        <w:rPr>
          <w:rFonts w:asciiTheme="minorHAnsi" w:hAnsiTheme="minorHAnsi" w:cstheme="minorHAnsi"/>
          <w:color w:val="000000" w:themeColor="text1"/>
        </w:rPr>
        <w:t xml:space="preserve"> M. Dijkhoff</w:t>
      </w:r>
      <w:r w:rsidRPr="00B37F7D">
        <w:rPr>
          <w:rFonts w:asciiTheme="minorHAnsi" w:hAnsiTheme="minorHAnsi" w:cstheme="minorHAnsi"/>
          <w:color w:val="000000" w:themeColor="text1"/>
          <w:vertAlign w:val="superscript"/>
        </w:rPr>
        <w:t>1</w:t>
      </w:r>
      <w:r w:rsidRPr="00B37F7D">
        <w:rPr>
          <w:rFonts w:asciiTheme="minorHAnsi" w:hAnsiTheme="minorHAnsi" w:cstheme="minorHAnsi"/>
          <w:color w:val="000000" w:themeColor="text1"/>
        </w:rPr>
        <w:t xml:space="preserve">, </w:t>
      </w:r>
      <w:proofErr w:type="spellStart"/>
      <w:r w:rsidRPr="00B37F7D">
        <w:rPr>
          <w:rFonts w:asciiTheme="minorHAnsi" w:hAnsiTheme="minorHAnsi" w:cstheme="minorHAnsi"/>
          <w:color w:val="000000" w:themeColor="text1"/>
        </w:rPr>
        <w:t>Benedetta</w:t>
      </w:r>
      <w:proofErr w:type="spellEnd"/>
      <w:r w:rsidRPr="00B37F7D">
        <w:rPr>
          <w:rFonts w:asciiTheme="minorHAnsi" w:hAnsiTheme="minorHAnsi" w:cstheme="minorHAnsi"/>
          <w:color w:val="000000" w:themeColor="text1"/>
        </w:rPr>
        <w:t xml:space="preserve"> Petracca</w:t>
      </w:r>
      <w:r w:rsidRPr="00B37F7D">
        <w:rPr>
          <w:rFonts w:asciiTheme="minorHAnsi" w:hAnsiTheme="minorHAnsi" w:cstheme="minorHAnsi"/>
          <w:color w:val="000000" w:themeColor="text1"/>
          <w:vertAlign w:val="superscript"/>
        </w:rPr>
        <w:t>1,2</w:t>
      </w:r>
      <w:r w:rsidRPr="00B37F7D">
        <w:rPr>
          <w:rFonts w:asciiTheme="minorHAnsi" w:hAnsiTheme="minorHAnsi" w:cstheme="minorHAnsi"/>
          <w:color w:val="000000" w:themeColor="text1"/>
        </w:rPr>
        <w:t>, Roxane Prieux</w:t>
      </w:r>
      <w:r w:rsidRPr="00B37F7D">
        <w:rPr>
          <w:rFonts w:asciiTheme="minorHAnsi" w:hAnsiTheme="minorHAnsi" w:cstheme="minorHAnsi"/>
          <w:color w:val="000000" w:themeColor="text1"/>
          <w:vertAlign w:val="superscript"/>
        </w:rPr>
        <w:t>3</w:t>
      </w:r>
      <w:r w:rsidRPr="00B37F7D">
        <w:rPr>
          <w:rFonts w:asciiTheme="minorHAnsi" w:hAnsiTheme="minorHAnsi" w:cstheme="minorHAnsi"/>
          <w:color w:val="000000" w:themeColor="text1"/>
        </w:rPr>
        <w:t>, Giuseppe Valacchi</w:t>
      </w:r>
      <w:r w:rsidRPr="00B37F7D">
        <w:rPr>
          <w:rFonts w:asciiTheme="minorHAnsi" w:hAnsiTheme="minorHAnsi" w:cstheme="minorHAnsi"/>
          <w:color w:val="000000" w:themeColor="text1"/>
          <w:vertAlign w:val="superscript"/>
        </w:rPr>
        <w:t>3,4</w:t>
      </w:r>
      <w:r w:rsidRPr="00B37F7D">
        <w:rPr>
          <w:rFonts w:asciiTheme="minorHAnsi" w:hAnsiTheme="minorHAnsi" w:cstheme="minorHAnsi"/>
          <w:color w:val="000000" w:themeColor="text1"/>
        </w:rPr>
        <w:t>, Barbara Rothen-Rutishauser</w:t>
      </w:r>
      <w:r w:rsidRPr="00B37F7D">
        <w:rPr>
          <w:rFonts w:asciiTheme="minorHAnsi" w:hAnsiTheme="minorHAnsi" w:cstheme="minorHAnsi"/>
          <w:color w:val="000000" w:themeColor="text1"/>
          <w:vertAlign w:val="superscript"/>
        </w:rPr>
        <w:t>1</w:t>
      </w:r>
      <w:r w:rsidRPr="00B37F7D">
        <w:rPr>
          <w:rFonts w:asciiTheme="minorHAnsi" w:hAnsiTheme="minorHAnsi" w:cstheme="minorHAnsi"/>
          <w:color w:val="000000" w:themeColor="text1"/>
        </w:rPr>
        <w:t>, Marc Eeman</w:t>
      </w:r>
      <w:r w:rsidRPr="00B37F7D">
        <w:rPr>
          <w:rFonts w:asciiTheme="minorHAnsi" w:hAnsiTheme="minorHAnsi" w:cstheme="minorHAnsi"/>
          <w:color w:val="000000" w:themeColor="text1"/>
          <w:vertAlign w:val="superscript"/>
        </w:rPr>
        <w:t>2</w:t>
      </w:r>
    </w:p>
    <w:p w14:paraId="7BBDB6CE" w14:textId="77777777" w:rsidR="00C87F13" w:rsidRPr="00B37F7D" w:rsidRDefault="00C87F13" w:rsidP="00C87F13">
      <w:pPr>
        <w:rPr>
          <w:rFonts w:asciiTheme="minorHAnsi" w:hAnsiTheme="minorHAnsi" w:cstheme="minorHAnsi"/>
          <w:color w:val="000000" w:themeColor="text1"/>
        </w:rPr>
      </w:pPr>
      <w:r>
        <w:rPr>
          <w:rFonts w:asciiTheme="minorHAnsi" w:hAnsiTheme="minorHAnsi" w:cstheme="minorHAnsi"/>
          <w:color w:val="000000" w:themeColor="text1"/>
        </w:rPr>
        <w:tab/>
      </w:r>
    </w:p>
    <w:p w14:paraId="381AF9D1" w14:textId="77777777" w:rsidR="00C87F13" w:rsidRPr="00B37F7D" w:rsidRDefault="00C87F13" w:rsidP="00C87F13">
      <w:pPr>
        <w:rPr>
          <w:rFonts w:asciiTheme="minorHAnsi" w:hAnsiTheme="minorHAnsi" w:cstheme="minorHAnsi"/>
          <w:color w:val="000000" w:themeColor="text1"/>
        </w:rPr>
      </w:pPr>
      <w:r w:rsidRPr="00B37F7D">
        <w:rPr>
          <w:rFonts w:asciiTheme="minorHAnsi" w:hAnsiTheme="minorHAnsi" w:cstheme="minorHAnsi"/>
          <w:color w:val="000000" w:themeColor="text1"/>
          <w:vertAlign w:val="superscript"/>
        </w:rPr>
        <w:t>1</w:t>
      </w:r>
      <w:r w:rsidRPr="00B37F7D">
        <w:rPr>
          <w:rFonts w:asciiTheme="minorHAnsi" w:hAnsiTheme="minorHAnsi" w:cstheme="minorHAnsi"/>
          <w:color w:val="000000" w:themeColor="text1"/>
        </w:rPr>
        <w:t>Adolphe Merkle Institute, University of Fribourg, Fribourg, Switzerland</w:t>
      </w:r>
    </w:p>
    <w:p w14:paraId="7DEE9FDD" w14:textId="77777777" w:rsidR="00C87F13" w:rsidRPr="00B37F7D" w:rsidRDefault="00C87F13" w:rsidP="00C87F13">
      <w:pPr>
        <w:rPr>
          <w:rFonts w:asciiTheme="minorHAnsi" w:hAnsiTheme="minorHAnsi" w:cstheme="minorHAnsi"/>
          <w:color w:val="000000" w:themeColor="text1"/>
        </w:rPr>
      </w:pPr>
      <w:r w:rsidRPr="00B37F7D">
        <w:rPr>
          <w:rFonts w:asciiTheme="minorHAnsi" w:hAnsiTheme="minorHAnsi" w:cstheme="minorHAnsi"/>
          <w:color w:val="000000" w:themeColor="text1"/>
          <w:vertAlign w:val="superscript"/>
        </w:rPr>
        <w:t>2</w:t>
      </w:r>
      <w:r w:rsidRPr="00B37F7D">
        <w:rPr>
          <w:rFonts w:asciiTheme="minorHAnsi" w:hAnsiTheme="minorHAnsi" w:cstheme="minorHAnsi"/>
          <w:color w:val="000000" w:themeColor="text1"/>
        </w:rPr>
        <w:t xml:space="preserve">Dow Silicones Belgium SRL, </w:t>
      </w:r>
      <w:proofErr w:type="spellStart"/>
      <w:r w:rsidRPr="00B37F7D">
        <w:rPr>
          <w:rFonts w:asciiTheme="minorHAnsi" w:hAnsiTheme="minorHAnsi" w:cstheme="minorHAnsi"/>
          <w:color w:val="000000" w:themeColor="text1"/>
        </w:rPr>
        <w:t>Seneffe</w:t>
      </w:r>
      <w:proofErr w:type="spellEnd"/>
      <w:r w:rsidRPr="00B37F7D">
        <w:rPr>
          <w:rFonts w:asciiTheme="minorHAnsi" w:hAnsiTheme="minorHAnsi" w:cstheme="minorHAnsi"/>
          <w:color w:val="000000" w:themeColor="text1"/>
        </w:rPr>
        <w:t>, Belgium</w:t>
      </w:r>
    </w:p>
    <w:p w14:paraId="4677D26D" w14:textId="77777777" w:rsidR="00C87F13" w:rsidRPr="00B37F7D" w:rsidRDefault="00C87F13" w:rsidP="00C87F13">
      <w:pPr>
        <w:rPr>
          <w:rFonts w:asciiTheme="minorHAnsi" w:hAnsiTheme="minorHAnsi" w:cstheme="minorHAnsi"/>
          <w:color w:val="000000" w:themeColor="text1"/>
        </w:rPr>
      </w:pPr>
      <w:r w:rsidRPr="00B37F7D">
        <w:rPr>
          <w:rFonts w:asciiTheme="minorHAnsi" w:hAnsiTheme="minorHAnsi" w:cstheme="minorHAnsi"/>
          <w:color w:val="000000" w:themeColor="text1"/>
          <w:vertAlign w:val="superscript"/>
        </w:rPr>
        <w:t>3</w:t>
      </w:r>
      <w:r w:rsidRPr="00B37F7D">
        <w:rPr>
          <w:rFonts w:asciiTheme="minorHAnsi" w:hAnsiTheme="minorHAnsi" w:cstheme="minorHAnsi"/>
          <w:color w:val="000000" w:themeColor="text1"/>
        </w:rPr>
        <w:t>Department of Biomedical and Specialist Surgical Sciences, University of Ferrara, Ferrara, Italy</w:t>
      </w:r>
    </w:p>
    <w:p w14:paraId="128307AF" w14:textId="7DD08439" w:rsidR="00C87F13" w:rsidRDefault="00C87F13" w:rsidP="00C87F13">
      <w:pPr>
        <w:widowControl w:val="0"/>
        <w:autoSpaceDE w:val="0"/>
        <w:autoSpaceDN w:val="0"/>
        <w:adjustRightInd w:val="0"/>
        <w:rPr>
          <w:rFonts w:asciiTheme="minorHAnsi" w:eastAsia="Times New Roman" w:hAnsiTheme="minorHAnsi" w:cstheme="minorHAnsi"/>
          <w:color w:val="000000"/>
          <w:szCs w:val="24"/>
        </w:rPr>
      </w:pPr>
      <w:r w:rsidRPr="00B37F7D">
        <w:rPr>
          <w:rFonts w:asciiTheme="minorHAnsi" w:hAnsiTheme="minorHAnsi" w:cstheme="minorHAnsi"/>
          <w:color w:val="000000" w:themeColor="text1"/>
          <w:vertAlign w:val="superscript"/>
        </w:rPr>
        <w:t>4</w:t>
      </w:r>
      <w:r w:rsidRPr="00B37F7D">
        <w:rPr>
          <w:rFonts w:asciiTheme="minorHAnsi" w:hAnsiTheme="minorHAnsi" w:cstheme="minorHAnsi"/>
          <w:color w:val="000000" w:themeColor="text1"/>
        </w:rPr>
        <w:t>Department of Animal Sciences, Plants for Human Health Institute, North Carolina State University, Kannapolis, North Carolina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5697C0E" w:rsidR="004E0C5A" w:rsidRDefault="004E0C5A" w:rsidP="004E0C5A">
      <w:pPr>
        <w:outlineLvl w:val="0"/>
        <w:rPr>
          <w:rFonts w:asciiTheme="minorHAnsi" w:eastAsia="Times New Roman" w:hAnsiTheme="minorHAnsi" w:cstheme="minorHAnsi"/>
          <w:szCs w:val="24"/>
        </w:rPr>
      </w:pPr>
      <w:bookmarkStart w:id="0" w:name="_Hlk25233958"/>
    </w:p>
    <w:p w14:paraId="2AC8E4A0" w14:textId="708B48F5" w:rsidR="00C87F13" w:rsidRPr="00B07A3B" w:rsidRDefault="00C87F13" w:rsidP="004E0C5A">
      <w:pPr>
        <w:outlineLvl w:val="0"/>
        <w:rPr>
          <w:rFonts w:asciiTheme="minorHAnsi" w:eastAsia="Times New Roman" w:hAnsiTheme="minorHAnsi" w:cstheme="minorHAnsi"/>
          <w:szCs w:val="24"/>
        </w:rPr>
      </w:pPr>
      <w:r w:rsidRPr="00B37F7D">
        <w:rPr>
          <w:rFonts w:asciiTheme="minorHAnsi" w:hAnsiTheme="minorHAnsi" w:cstheme="minorHAnsi"/>
          <w:color w:val="000000" w:themeColor="text1"/>
        </w:rPr>
        <w:t xml:space="preserve">Marc </w:t>
      </w:r>
      <w:proofErr w:type="spellStart"/>
      <w:r w:rsidRPr="00B37F7D">
        <w:rPr>
          <w:rFonts w:asciiTheme="minorHAnsi" w:hAnsiTheme="minorHAnsi" w:cstheme="minorHAnsi"/>
          <w:color w:val="000000" w:themeColor="text1"/>
        </w:rPr>
        <w:t>Eeman</w:t>
      </w:r>
      <w:proofErr w:type="spellEnd"/>
      <w:r w:rsidRPr="00B37F7D">
        <w:rPr>
          <w:rFonts w:asciiTheme="minorHAnsi" w:hAnsiTheme="minorHAnsi" w:cstheme="minorHAnsi"/>
          <w:color w:val="000000" w:themeColor="text1"/>
        </w:rPr>
        <w:tab/>
      </w:r>
      <w:r w:rsidRPr="00B37F7D">
        <w:rPr>
          <w:rFonts w:asciiTheme="minorHAnsi" w:hAnsiTheme="minorHAnsi" w:cstheme="minorHAnsi"/>
          <w:color w:val="000000" w:themeColor="text1"/>
        </w:rPr>
        <w:tab/>
      </w:r>
      <w:r w:rsidRPr="00B37F7D">
        <w:rPr>
          <w:rFonts w:asciiTheme="minorHAnsi" w:hAnsiTheme="minorHAnsi" w:cstheme="minorHAnsi"/>
          <w:color w:val="000000" w:themeColor="text1"/>
        </w:rPr>
        <w:tab/>
        <w:t>(marc.eeman@dow.com)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87A215B" w14:textId="13D9C24F" w:rsidR="00C87F13" w:rsidRPr="00763E5B" w:rsidRDefault="00D87211" w:rsidP="00C87F13">
      <w:pPr>
        <w:rPr>
          <w:rFonts w:asciiTheme="minorHAnsi" w:hAnsiTheme="minorHAnsi" w:cstheme="minorHAnsi"/>
          <w:color w:val="000000" w:themeColor="text1"/>
        </w:rPr>
      </w:pPr>
      <w:hyperlink r:id="rId11" w:history="1">
        <w:r w:rsidR="00C87F13" w:rsidRPr="00763E5B">
          <w:rPr>
            <w:rStyle w:val="Hyperlink"/>
            <w:rFonts w:asciiTheme="minorHAnsi" w:hAnsiTheme="minorHAnsi" w:cstheme="minorHAnsi"/>
          </w:rPr>
          <w:t>irini.dijkhoff@unifr.ch</w:t>
        </w:r>
      </w:hyperlink>
    </w:p>
    <w:p w14:paraId="705E6E0E" w14:textId="2400164F" w:rsidR="00C87F13" w:rsidRPr="00763E5B" w:rsidRDefault="00D87211" w:rsidP="00C87F13">
      <w:pPr>
        <w:rPr>
          <w:rFonts w:asciiTheme="minorHAnsi" w:hAnsiTheme="minorHAnsi" w:cstheme="minorHAnsi"/>
          <w:color w:val="000000" w:themeColor="text1"/>
        </w:rPr>
      </w:pPr>
      <w:hyperlink r:id="rId12" w:history="1">
        <w:r w:rsidR="00C87F13" w:rsidRPr="00763E5B">
          <w:rPr>
            <w:rStyle w:val="Hyperlink"/>
            <w:rFonts w:asciiTheme="minorHAnsi" w:hAnsiTheme="minorHAnsi" w:cstheme="minorHAnsi"/>
          </w:rPr>
          <w:t>benedetta.petracca@unifr.ch</w:t>
        </w:r>
      </w:hyperlink>
    </w:p>
    <w:p w14:paraId="71B112A8" w14:textId="3264A4B9" w:rsidR="00C87F13" w:rsidRPr="00763E5B" w:rsidRDefault="00C87F13" w:rsidP="00C87F13">
      <w:pPr>
        <w:rPr>
          <w:rFonts w:asciiTheme="minorHAnsi" w:hAnsiTheme="minorHAnsi" w:cstheme="minorHAnsi"/>
          <w:color w:val="000000" w:themeColor="text1"/>
        </w:rPr>
      </w:pPr>
      <w:r w:rsidRPr="00763E5B">
        <w:rPr>
          <w:rFonts w:asciiTheme="minorHAnsi" w:hAnsiTheme="minorHAnsi" w:cstheme="minorHAnsi"/>
          <w:color w:val="000000" w:themeColor="text1"/>
        </w:rPr>
        <w:t>prxrnf@unife.it</w:t>
      </w:r>
    </w:p>
    <w:p w14:paraId="3125B5BC" w14:textId="5A1026BF" w:rsidR="00C87F13" w:rsidRPr="00763E5B" w:rsidRDefault="00C87F13" w:rsidP="00C87F13">
      <w:pPr>
        <w:rPr>
          <w:rFonts w:asciiTheme="minorHAnsi" w:hAnsiTheme="minorHAnsi" w:cstheme="minorHAnsi"/>
          <w:color w:val="000000" w:themeColor="text1"/>
        </w:rPr>
      </w:pPr>
      <w:r w:rsidRPr="00763E5B">
        <w:rPr>
          <w:rFonts w:asciiTheme="minorHAnsi" w:hAnsiTheme="minorHAnsi" w:cstheme="minorHAnsi"/>
          <w:color w:val="000000" w:themeColor="text1"/>
        </w:rPr>
        <w:t>vlcgpp@unife.it</w:t>
      </w:r>
    </w:p>
    <w:p w14:paraId="6F84F159" w14:textId="38AB498D" w:rsidR="003B5E26" w:rsidRPr="00B07A3B" w:rsidRDefault="00C87F13" w:rsidP="00C87F13">
      <w:pPr>
        <w:outlineLvl w:val="0"/>
        <w:rPr>
          <w:rFonts w:asciiTheme="minorHAnsi" w:hAnsiTheme="minorHAnsi" w:cstheme="minorHAnsi"/>
          <w:b/>
          <w:sz w:val="22"/>
          <w:szCs w:val="22"/>
        </w:rPr>
      </w:pPr>
      <w:r w:rsidRPr="00B37F7D">
        <w:rPr>
          <w:rFonts w:asciiTheme="minorHAnsi" w:hAnsiTheme="minorHAnsi" w:cstheme="minorHAnsi"/>
          <w:color w:val="000000" w:themeColor="text1"/>
        </w:rPr>
        <w:t>barbara.rothen@unifr.ch</w:t>
      </w:r>
    </w:p>
    <w:p w14:paraId="5A2BE33C" w14:textId="1436A606" w:rsidR="001E230F" w:rsidRPr="00B07A3B" w:rsidRDefault="00C87F13" w:rsidP="009A0E7C">
      <w:pPr>
        <w:outlineLvl w:val="0"/>
        <w:rPr>
          <w:rFonts w:asciiTheme="minorHAnsi" w:hAnsiTheme="minorHAnsi" w:cstheme="minorHAnsi"/>
          <w:b/>
          <w:sz w:val="22"/>
          <w:szCs w:val="22"/>
        </w:rPr>
      </w:pPr>
      <w:r w:rsidRPr="00B37F7D">
        <w:rPr>
          <w:rFonts w:asciiTheme="minorHAnsi" w:hAnsiTheme="minorHAnsi" w:cstheme="minorHAnsi"/>
          <w:color w:val="000000" w:themeColor="text1"/>
        </w:rPr>
        <w:t>marc.eeman@dow.com</w:t>
      </w: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064DF063" w14:textId="0F8C3173" w:rsidR="005F1ADF" w:rsidRPr="00B07A3B" w:rsidRDefault="005F1ADF" w:rsidP="005B4F64">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836A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234DAF0"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C0906">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Pr="00763E5B"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763E5B">
        <w:rPr>
          <w:rFonts w:asciiTheme="majorHAnsi" w:eastAsia="Times New Roman" w:hAnsiTheme="majorHAnsi" w:cstheme="majorHAnsi"/>
          <w:szCs w:val="24"/>
        </w:rPr>
        <w:t xml:space="preserve">appropriate for your group? </w:t>
      </w:r>
      <w:r w:rsidRPr="00763E5B">
        <w:rPr>
          <w:rFonts w:asciiTheme="majorHAnsi" w:eastAsia="Times New Roman" w:hAnsiTheme="majorHAnsi" w:cstheme="majorHAnsi"/>
          <w:b/>
          <w:bCs/>
          <w:szCs w:val="24"/>
        </w:rPr>
        <w:t>Please select one</w:t>
      </w:r>
      <w:r w:rsidRPr="00763E5B">
        <w:rPr>
          <w:rFonts w:asciiTheme="majorHAnsi" w:eastAsia="Times New Roman" w:hAnsiTheme="majorHAnsi" w:cstheme="majorHAnsi"/>
          <w:szCs w:val="24"/>
        </w:rPr>
        <w:t>.</w:t>
      </w:r>
    </w:p>
    <w:p w14:paraId="42008F83" w14:textId="77777777" w:rsidR="005F1ADF" w:rsidRPr="00763E5B" w:rsidRDefault="005F1ADF" w:rsidP="005F1ADF">
      <w:pPr>
        <w:spacing w:before="120"/>
        <w:rPr>
          <w:rFonts w:eastAsia="Times New Roman" w:cs="Calibri"/>
          <w:szCs w:val="24"/>
        </w:rPr>
      </w:pPr>
    </w:p>
    <w:p w14:paraId="47CC69DF" w14:textId="798E8E1F" w:rsidR="005F1ADF" w:rsidRPr="006D3C9C" w:rsidRDefault="00D87211" w:rsidP="00763E5B">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C0906" w:rsidRPr="00763E5B">
            <w:rPr>
              <w:rFonts w:ascii="MS Gothic" w:eastAsia="MS Gothic" w:hAnsi="MS Gothic" w:cstheme="minorHAnsi" w:hint="eastAsia"/>
              <w:color w:val="000000"/>
              <w:szCs w:val="24"/>
            </w:rPr>
            <w:t>☒</w:t>
          </w:r>
        </w:sdtContent>
      </w:sdt>
      <w:r w:rsidR="005F1ADF" w:rsidRPr="00763E5B">
        <w:rPr>
          <w:rFonts w:eastAsia="Times New Roman" w:cs="Calibri"/>
          <w:i/>
          <w:iCs/>
          <w:color w:val="222222"/>
          <w:szCs w:val="24"/>
        </w:rPr>
        <w:t> </w:t>
      </w:r>
      <w:r w:rsidR="005F1ADF" w:rsidRPr="00763E5B">
        <w:rPr>
          <w:rFonts w:eastAsia="Times New Roman" w:cs="Calibri"/>
          <w:i/>
          <w:iCs/>
          <w:color w:val="222222"/>
          <w:szCs w:val="24"/>
        </w:rPr>
        <w:tab/>
      </w:r>
      <w:r w:rsidR="005F1ADF" w:rsidRPr="00763E5B">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DECF9A2"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w:t>
      </w:r>
      <w:r w:rsidRPr="00B07A3B">
        <w:rPr>
          <w:rFonts w:asciiTheme="minorHAnsi" w:eastAsia="Times New Roman" w:hAnsiTheme="minorHAnsi" w:cstheme="minorHAnsi"/>
          <w:b/>
          <w:szCs w:val="24"/>
        </w:rPr>
        <w:t xml:space="preserve"> </w:t>
      </w:r>
      <w:r w:rsidR="00AC0906">
        <w:rPr>
          <w:rFonts w:asciiTheme="minorHAnsi" w:eastAsia="Times New Roman" w:hAnsiTheme="minorHAnsi" w:cstheme="minorHAnsi"/>
          <w:b/>
          <w:bCs/>
          <w:szCs w:val="24"/>
        </w:rPr>
        <w:t>No</w:t>
      </w:r>
      <w:r w:rsidR="007032D6">
        <w:rPr>
          <w:rFonts w:asciiTheme="minorHAnsi" w:eastAsia="Times New Roman" w:hAnsiTheme="minorHAnsi" w:cstheme="minorHAnsi"/>
          <w:b/>
          <w:bCs/>
          <w:szCs w:val="24"/>
        </w:rPr>
        <w:t>, filming will be done in 1 laboratory.</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0F0F1E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71877">
        <w:rPr>
          <w:rFonts w:asciiTheme="minorHAnsi" w:hAnsiTheme="minorHAnsi" w:cstheme="minorHAnsi"/>
          <w:bCs/>
          <w:sz w:val="22"/>
          <w:szCs w:val="22"/>
        </w:rPr>
        <w:t>15</w:t>
      </w:r>
    </w:p>
    <w:p w14:paraId="5AAC9C6C" w14:textId="6DB5F08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771877">
        <w:rPr>
          <w:rFonts w:asciiTheme="minorHAnsi" w:hAnsiTheme="minorHAnsi" w:cstheme="minorHAnsi"/>
          <w:bCs/>
          <w:sz w:val="22"/>
          <w:szCs w:val="22"/>
        </w:rPr>
        <w:t>34</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00A66870" w14:textId="77777777" w:rsidR="007D61A8" w:rsidRPr="00B07A3B" w:rsidRDefault="007D61A8" w:rsidP="007D61A8">
      <w:pPr>
        <w:rPr>
          <w:rFonts w:asciiTheme="minorHAnsi" w:eastAsia="Times New Roman" w:hAnsiTheme="minorHAnsi" w:cstheme="minorHAnsi"/>
          <w:b/>
          <w:bCs/>
          <w:szCs w:val="24"/>
        </w:rPr>
      </w:pPr>
    </w:p>
    <w:p w14:paraId="1A3D9F3D" w14:textId="034EF76F" w:rsidR="00763E5B" w:rsidRDefault="007D61A8" w:rsidP="00763E5B">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t>
      </w:r>
    </w:p>
    <w:p w14:paraId="077704BE" w14:textId="12B33F8B" w:rsidR="00941317" w:rsidRDefault="00941317" w:rsidP="00763E5B">
      <w:pPr>
        <w:rPr>
          <w:rFonts w:asciiTheme="minorHAnsi" w:eastAsia="Times New Roman" w:hAnsiTheme="minorHAnsi" w:cstheme="minorHAnsi"/>
          <w:szCs w:val="24"/>
        </w:rPr>
      </w:pPr>
    </w:p>
    <w:p w14:paraId="019975B1" w14:textId="607EA8DB" w:rsidR="00941317" w:rsidRDefault="00941317" w:rsidP="00941317">
      <w:pPr>
        <w:jc w:val="both"/>
        <w:rPr>
          <w:rFonts w:asciiTheme="minorHAnsi" w:eastAsia="Times New Roman" w:hAnsiTheme="minorHAnsi" w:cstheme="minorHAnsi"/>
          <w:szCs w:val="24"/>
        </w:rPr>
      </w:pPr>
    </w:p>
    <w:p w14:paraId="7620C11B" w14:textId="283652AF" w:rsidR="00941317" w:rsidRPr="005F0C7C" w:rsidRDefault="00941317" w:rsidP="00941317">
      <w:pPr>
        <w:pStyle w:val="ListParagraph"/>
        <w:numPr>
          <w:ilvl w:val="1"/>
          <w:numId w:val="9"/>
        </w:numPr>
        <w:rPr>
          <w:rStyle w:val="AuthorName"/>
          <w:rFonts w:asciiTheme="minorHAnsi" w:eastAsia="Times" w:hAnsiTheme="minorHAnsi" w:cstheme="minorHAnsi"/>
          <w:color w:val="FF0000"/>
          <w:u w:val="none"/>
        </w:rPr>
      </w:pPr>
      <w:r w:rsidRPr="005F0C7C">
        <w:rPr>
          <w:rStyle w:val="AuthorName"/>
          <w:rFonts w:asciiTheme="minorHAnsi" w:eastAsia="Times" w:hAnsiTheme="minorHAnsi" w:cstheme="minorHAnsi"/>
          <w:color w:val="FF0000"/>
          <w:u w:val="none"/>
        </w:rPr>
        <w:t xml:space="preserve">Marc </w:t>
      </w:r>
      <w:proofErr w:type="spellStart"/>
      <w:r w:rsidRPr="005F0C7C">
        <w:rPr>
          <w:rStyle w:val="AuthorName"/>
          <w:rFonts w:asciiTheme="minorHAnsi" w:eastAsia="Times" w:hAnsiTheme="minorHAnsi" w:cstheme="minorHAnsi"/>
          <w:color w:val="FF0000"/>
          <w:u w:val="none"/>
        </w:rPr>
        <w:t>Eeman</w:t>
      </w:r>
      <w:proofErr w:type="spellEnd"/>
      <w:r w:rsidRPr="005F0C7C">
        <w:rPr>
          <w:rStyle w:val="AuthorName"/>
          <w:rFonts w:asciiTheme="minorHAnsi" w:eastAsia="Times" w:hAnsiTheme="minorHAnsi" w:cstheme="minorHAnsi"/>
          <w:color w:val="FF0000"/>
          <w:u w:val="none"/>
        </w:rPr>
        <w:t xml:space="preserve">: </w:t>
      </w:r>
      <w:r w:rsidRPr="005F0C7C">
        <w:rPr>
          <w:rStyle w:val="AuthorName"/>
          <w:rFonts w:asciiTheme="minorHAnsi" w:eastAsia="Times" w:hAnsiTheme="minorHAnsi" w:cstheme="minorHAnsi"/>
          <w:b w:val="0"/>
          <w:bCs/>
          <w:color w:val="FF0000"/>
          <w:u w:val="none"/>
        </w:rPr>
        <w:t>In vitro reconstructed human epidermis models were first developed in the nineties with a primary goal of developing alternative testing methods to animal experimentation. Those 3D epidermal models are now commonly used to test both the safety and efficacy of cosmetic ingredients. Whereas they can be purchased from several tissue suppliers, being able to reconstitute a 3D epidermal model in a laboratory gives more flexibility for the endpoints of interest. There are several research articles describing briefly the reconstitution protocol of 3D epidermal model but there is to date no video available showing the critical steps of the reconstitution process. This is the reason behind the publication of this video paper.</w:t>
      </w:r>
    </w:p>
    <w:p w14:paraId="470EBA59" w14:textId="1B0FB9B5" w:rsidR="005F0C7C" w:rsidRDefault="005F0C7C" w:rsidP="005F0C7C">
      <w:pPr>
        <w:pStyle w:val="ListParagraph"/>
        <w:ind w:left="907"/>
        <w:rPr>
          <w:rStyle w:val="AuthorName"/>
          <w:rFonts w:asciiTheme="minorHAnsi" w:eastAsia="Times" w:hAnsiTheme="minorHAnsi" w:cstheme="minorHAnsi"/>
          <w:color w:val="FF0000"/>
        </w:rPr>
      </w:pPr>
    </w:p>
    <w:p w14:paraId="1DD277ED" w14:textId="77777777" w:rsidR="005F0C7C" w:rsidRPr="00FC557C" w:rsidRDefault="005F0C7C" w:rsidP="005F0C7C">
      <w:pPr>
        <w:pStyle w:val="ListParagraph"/>
        <w:numPr>
          <w:ilvl w:val="2"/>
          <w:numId w:val="9"/>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5541245" w14:textId="77777777" w:rsidR="005F0C7C" w:rsidRPr="00941317" w:rsidRDefault="005F0C7C" w:rsidP="005F0C7C">
      <w:pPr>
        <w:pStyle w:val="ListParagraph"/>
        <w:ind w:left="907"/>
        <w:rPr>
          <w:rStyle w:val="AuthorName"/>
          <w:rFonts w:asciiTheme="minorHAnsi" w:eastAsia="Times" w:hAnsiTheme="minorHAnsi" w:cstheme="minorHAnsi"/>
          <w:color w:val="FF0000"/>
        </w:rPr>
      </w:pPr>
    </w:p>
    <w:p w14:paraId="69AF11CA" w14:textId="77777777" w:rsidR="00763E5B" w:rsidRDefault="00763E5B" w:rsidP="00763E5B">
      <w:pPr>
        <w:rPr>
          <w:rFonts w:asciiTheme="minorHAnsi" w:eastAsia="Times New Roman" w:hAnsiTheme="minorHAnsi" w:cstheme="minorHAnsi"/>
          <w:szCs w:val="24"/>
        </w:rPr>
      </w:pPr>
    </w:p>
    <w:p w14:paraId="490E6309" w14:textId="36F3D5DA" w:rsidR="007D61A8" w:rsidRPr="005F0C7C" w:rsidRDefault="0001197B" w:rsidP="00763E5B">
      <w:pPr>
        <w:pStyle w:val="ListParagraph"/>
        <w:numPr>
          <w:ilvl w:val="1"/>
          <w:numId w:val="9"/>
        </w:numPr>
        <w:rPr>
          <w:rFonts w:asciiTheme="minorHAnsi" w:eastAsia="Times New Roman" w:hAnsiTheme="minorHAnsi" w:cstheme="minorHAnsi"/>
          <w:szCs w:val="24"/>
        </w:rPr>
      </w:pPr>
      <w:proofErr w:type="spellStart"/>
      <w:r w:rsidRPr="00763E5B">
        <w:rPr>
          <w:rStyle w:val="AuthorName"/>
          <w:rFonts w:asciiTheme="minorHAnsi" w:eastAsia="Times" w:hAnsiTheme="minorHAnsi" w:cstheme="minorHAnsi"/>
        </w:rPr>
        <w:t>Irini</w:t>
      </w:r>
      <w:proofErr w:type="spellEnd"/>
      <w:r w:rsidRPr="00763E5B">
        <w:rPr>
          <w:rStyle w:val="AuthorName"/>
          <w:rFonts w:asciiTheme="minorHAnsi" w:eastAsia="Times" w:hAnsiTheme="minorHAnsi" w:cstheme="minorHAnsi"/>
        </w:rPr>
        <w:t xml:space="preserve"> </w:t>
      </w:r>
      <w:proofErr w:type="spellStart"/>
      <w:r w:rsidR="00AC0906" w:rsidRPr="00763E5B">
        <w:rPr>
          <w:rStyle w:val="AuthorName"/>
          <w:rFonts w:asciiTheme="minorHAnsi" w:eastAsia="Times" w:hAnsiTheme="minorHAnsi" w:cstheme="minorHAnsi"/>
        </w:rPr>
        <w:t>Dijkhoff</w:t>
      </w:r>
      <w:proofErr w:type="spellEnd"/>
      <w:r w:rsidR="007D61A8" w:rsidRPr="00763E5B">
        <w:rPr>
          <w:rFonts w:asciiTheme="minorHAnsi" w:eastAsia="Times New Roman" w:hAnsiTheme="minorHAnsi" w:cstheme="minorHAnsi"/>
          <w:b/>
          <w:bCs/>
          <w:szCs w:val="24"/>
          <w:u w:val="single"/>
        </w:rPr>
        <w:t>:</w:t>
      </w:r>
      <w:r w:rsidR="007D61A8" w:rsidRPr="00763E5B">
        <w:rPr>
          <w:rFonts w:asciiTheme="minorHAnsi" w:eastAsia="Times New Roman" w:hAnsiTheme="minorHAnsi" w:cstheme="minorHAnsi"/>
          <w:szCs w:val="24"/>
        </w:rPr>
        <w:t xml:space="preserve"> </w:t>
      </w:r>
      <w:r w:rsidRPr="00763E5B">
        <w:rPr>
          <w:rFonts w:asciiTheme="minorHAnsi" w:hAnsiTheme="minorHAnsi" w:cstheme="minorHAnsi"/>
        </w:rPr>
        <w:t>The preparation of in-house reconstructed human epidermis allows for a lot of freedom in the culturing process, such as changes to the culture medium composition, pro-inflammatory or oxidative stress triggers, silencing of genes of interest, and the inhibition or stimulatio</w:t>
      </w:r>
      <w:r w:rsidRPr="005F0C7C">
        <w:rPr>
          <w:rFonts w:asciiTheme="minorHAnsi" w:hAnsiTheme="minorHAnsi" w:cstheme="minorHAnsi"/>
        </w:rPr>
        <w:t xml:space="preserve">n of certain </w:t>
      </w:r>
      <w:r w:rsidR="00941317" w:rsidRPr="005F0C7C">
        <w:rPr>
          <w:rFonts w:asciiTheme="minorHAnsi" w:hAnsiTheme="minorHAnsi" w:cstheme="minorHAnsi"/>
          <w:color w:val="FF0000"/>
        </w:rPr>
        <w:t>biological</w:t>
      </w:r>
      <w:r w:rsidR="00941317" w:rsidRPr="005F0C7C">
        <w:rPr>
          <w:rFonts w:asciiTheme="minorHAnsi" w:hAnsiTheme="minorHAnsi" w:cstheme="minorHAnsi"/>
        </w:rPr>
        <w:t xml:space="preserve"> </w:t>
      </w:r>
      <w:r w:rsidRPr="005F0C7C">
        <w:rPr>
          <w:rFonts w:asciiTheme="minorHAnsi" w:hAnsiTheme="minorHAnsi" w:cstheme="minorHAnsi"/>
        </w:rPr>
        <w:t xml:space="preserve">processes. </w:t>
      </w:r>
    </w:p>
    <w:p w14:paraId="7417727E" w14:textId="77777777" w:rsidR="00763E5B" w:rsidRPr="005F0C7C" w:rsidRDefault="00763E5B" w:rsidP="00763E5B">
      <w:pPr>
        <w:pStyle w:val="ListParagraph"/>
        <w:ind w:left="907"/>
        <w:rPr>
          <w:rFonts w:asciiTheme="minorHAnsi" w:eastAsia="Times New Roman" w:hAnsiTheme="minorHAnsi" w:cstheme="minorHAnsi"/>
          <w:szCs w:val="24"/>
        </w:rPr>
      </w:pPr>
    </w:p>
    <w:p w14:paraId="7C9B5790" w14:textId="77777777" w:rsidR="00763E5B" w:rsidRPr="005F0C7C" w:rsidRDefault="00763E5B" w:rsidP="00763E5B">
      <w:pPr>
        <w:pStyle w:val="ListParagraph"/>
        <w:numPr>
          <w:ilvl w:val="2"/>
          <w:numId w:val="9"/>
        </w:numPr>
        <w:contextualSpacing w:val="0"/>
        <w:outlineLvl w:val="0"/>
        <w:rPr>
          <w:rFonts w:asciiTheme="majorHAnsi" w:hAnsiTheme="majorHAnsi" w:cstheme="majorHAnsi"/>
          <w:color w:val="000000" w:themeColor="text1"/>
          <w:szCs w:val="24"/>
        </w:rPr>
      </w:pPr>
      <w:r w:rsidRPr="005F0C7C">
        <w:rPr>
          <w:rFonts w:asciiTheme="majorHAnsi" w:hAnsiTheme="majorHAnsi" w:cstheme="majorHAnsi"/>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66D538A0" w14:textId="5DEDFCDD" w:rsidR="001016BD" w:rsidRPr="000A4846" w:rsidRDefault="001016BD" w:rsidP="000A4846">
      <w:pPr>
        <w:spacing w:before="120"/>
        <w:rPr>
          <w:rFonts w:asciiTheme="minorHAnsi" w:eastAsia="Times New Roman" w:hAnsiTheme="minorHAnsi" w:cstheme="minorHAnsi"/>
          <w:szCs w:val="24"/>
        </w:rPr>
      </w:pPr>
      <w:r w:rsidRPr="000A4846">
        <w:rPr>
          <w:rFonts w:asciiTheme="minorHAnsi" w:hAnsiTheme="minorHAnsi" w:cstheme="minorHAnsi"/>
        </w:rPr>
        <w:br w:type="page"/>
      </w:r>
    </w:p>
    <w:p w14:paraId="713769B9" w14:textId="40EBCBA9" w:rsidR="00DC2504" w:rsidRPr="00B07A3B" w:rsidRDefault="00DC2504" w:rsidP="00763E5B">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6A9AA77" w:rsidR="00CE10F2" w:rsidRPr="00B07A3B" w:rsidRDefault="00C87F13" w:rsidP="00763E5B">
      <w:pPr>
        <w:pStyle w:val="ListParagraph"/>
        <w:numPr>
          <w:ilvl w:val="0"/>
          <w:numId w:val="9"/>
        </w:numPr>
        <w:spacing w:before="120"/>
        <w:contextualSpacing w:val="0"/>
        <w:rPr>
          <w:rFonts w:asciiTheme="minorHAnsi" w:hAnsiTheme="minorHAnsi" w:cstheme="minorHAnsi"/>
          <w:b/>
          <w:bCs/>
        </w:rPr>
      </w:pPr>
      <w:r>
        <w:rPr>
          <w:rFonts w:asciiTheme="minorHAnsi" w:hAnsiTheme="minorHAnsi" w:cstheme="minorHAnsi"/>
          <w:b/>
          <w:bCs/>
        </w:rPr>
        <w:t>Culture and seeding of NHEKs</w:t>
      </w:r>
    </w:p>
    <w:p w14:paraId="24C6B477" w14:textId="4EF9AA71" w:rsidR="00125924" w:rsidRPr="00B07A3B" w:rsidRDefault="00F3332E" w:rsidP="00763E5B">
      <w:pPr>
        <w:pStyle w:val="ListParagraph"/>
        <w:numPr>
          <w:ilvl w:val="1"/>
          <w:numId w:val="9"/>
        </w:numPr>
        <w:spacing w:before="120"/>
        <w:contextualSpacing w:val="0"/>
        <w:rPr>
          <w:rFonts w:asciiTheme="minorHAnsi" w:hAnsiTheme="minorHAnsi" w:cstheme="minorHAnsi"/>
        </w:rPr>
      </w:pPr>
      <w:r>
        <w:rPr>
          <w:rFonts w:asciiTheme="minorHAnsi" w:hAnsiTheme="minorHAnsi" w:cstheme="minorHAnsi"/>
        </w:rPr>
        <w:t xml:space="preserve">To begin, thaw </w:t>
      </w:r>
      <w:r w:rsidRPr="00F3332E">
        <w:rPr>
          <w:rFonts w:asciiTheme="minorHAnsi" w:hAnsiTheme="minorHAnsi" w:cstheme="minorHAnsi"/>
        </w:rPr>
        <w:t xml:space="preserve">a vial with 1 </w:t>
      </w:r>
      <w:r>
        <w:rPr>
          <w:rFonts w:asciiTheme="minorHAnsi" w:hAnsiTheme="minorHAnsi" w:cstheme="minorHAnsi"/>
        </w:rPr>
        <w:t>million</w:t>
      </w:r>
      <w:r w:rsidRPr="00F3332E">
        <w:rPr>
          <w:rFonts w:asciiTheme="minorHAnsi" w:hAnsiTheme="minorHAnsi" w:cstheme="minorHAnsi"/>
          <w:vertAlign w:val="superscript"/>
        </w:rPr>
        <w:t xml:space="preserve"> </w:t>
      </w:r>
      <w:r w:rsidRPr="00F3332E">
        <w:rPr>
          <w:rFonts w:asciiTheme="minorHAnsi" w:hAnsiTheme="minorHAnsi" w:cstheme="minorHAnsi"/>
        </w:rPr>
        <w:t xml:space="preserve">cryopreserved </w:t>
      </w:r>
      <w:r w:rsidRPr="00B37F7D">
        <w:rPr>
          <w:rFonts w:asciiTheme="minorHAnsi" w:hAnsiTheme="minorHAnsi" w:cstheme="minorHAnsi"/>
          <w:color w:val="000000" w:themeColor="text1"/>
        </w:rPr>
        <w:t>normal human epidermal keratinocytes</w:t>
      </w:r>
      <w:r>
        <w:rPr>
          <w:rFonts w:asciiTheme="minorHAnsi" w:hAnsiTheme="minorHAnsi" w:cstheme="minorHAnsi"/>
          <w:color w:val="000000" w:themeColor="text1"/>
        </w:rPr>
        <w:t xml:space="preserve">, or </w:t>
      </w:r>
      <w:r w:rsidRPr="00F3332E">
        <w:rPr>
          <w:rFonts w:asciiTheme="minorHAnsi" w:hAnsiTheme="minorHAnsi" w:cstheme="minorHAnsi"/>
        </w:rPr>
        <w:t>NHEKs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F3332E">
        <w:rPr>
          <w:rFonts w:asciiTheme="minorHAnsi" w:hAnsiTheme="minorHAnsi" w:cstheme="minorHAnsi"/>
        </w:rPr>
        <w:t xml:space="preserve"> in a water bath at 37 </w:t>
      </w:r>
      <w:r>
        <w:rPr>
          <w:rFonts w:asciiTheme="minorHAnsi" w:hAnsiTheme="minorHAnsi" w:cstheme="minorHAnsi"/>
        </w:rPr>
        <w:t>degrees Celsius</w:t>
      </w:r>
      <w:r w:rsidRPr="00F3332E">
        <w:rPr>
          <w:rFonts w:asciiTheme="minorHAnsi" w:hAnsiTheme="minorHAnsi" w:cstheme="minorHAnsi"/>
        </w:rPr>
        <w:t xml:space="preserve"> by submerging part of the vial in the water</w:t>
      </w:r>
      <w:r>
        <w:rPr>
          <w:rFonts w:asciiTheme="minorHAnsi" w:hAnsiTheme="minorHAnsi" w:cstheme="minorHAnsi"/>
        </w:rPr>
        <w:t xml:space="preserve"> </w:t>
      </w:r>
      <w:r>
        <w:rPr>
          <w:rFonts w:asciiTheme="minorHAnsi" w:hAnsiTheme="minorHAnsi" w:cstheme="minorHAnsi"/>
          <w:b/>
          <w:bCs/>
        </w:rPr>
        <w:t>[2]</w:t>
      </w:r>
      <w:r w:rsidRPr="00F3332E">
        <w:rPr>
          <w:rFonts w:asciiTheme="minorHAnsi" w:hAnsiTheme="minorHAnsi" w:cstheme="minorHAnsi"/>
        </w:rPr>
        <w:t>. Incubate the vial for 1</w:t>
      </w:r>
      <w:r>
        <w:rPr>
          <w:rFonts w:asciiTheme="minorHAnsi" w:hAnsiTheme="minorHAnsi" w:cstheme="minorHAnsi"/>
        </w:rPr>
        <w:t xml:space="preserve"> to </w:t>
      </w:r>
      <w:r w:rsidRPr="00F3332E">
        <w:rPr>
          <w:rFonts w:asciiTheme="minorHAnsi" w:hAnsiTheme="minorHAnsi" w:cstheme="minorHAnsi"/>
        </w:rPr>
        <w:t>2 minutes in the water bath, until only a small sliver of ice is visible</w:t>
      </w:r>
      <w:r>
        <w:rPr>
          <w:rFonts w:asciiTheme="minorHAnsi" w:hAnsiTheme="minorHAnsi" w:cstheme="minorHAnsi"/>
        </w:rPr>
        <w:t xml:space="preserve"> </w:t>
      </w:r>
      <w:r>
        <w:rPr>
          <w:rFonts w:asciiTheme="minorHAnsi" w:hAnsiTheme="minorHAnsi" w:cstheme="minorHAnsi"/>
          <w:b/>
          <w:bCs/>
        </w:rPr>
        <w:t>[3]</w:t>
      </w:r>
      <w:r w:rsidRPr="00F3332E">
        <w:rPr>
          <w:rFonts w:asciiTheme="minorHAnsi" w:hAnsiTheme="minorHAnsi" w:cstheme="minorHAnsi"/>
        </w:rPr>
        <w:t>.</w:t>
      </w:r>
      <w:r w:rsidR="00763E5B" w:rsidRPr="00763E5B">
        <w:rPr>
          <w:rFonts w:asciiTheme="minorHAnsi" w:hAnsiTheme="minorHAnsi" w:cstheme="minorHAnsi"/>
          <w:i/>
          <w:iCs/>
          <w:color w:val="0432FF"/>
        </w:rPr>
        <w:t xml:space="preserve"> </w:t>
      </w:r>
      <w:r w:rsidR="00763E5B" w:rsidRPr="001640DA">
        <w:rPr>
          <w:rFonts w:asciiTheme="minorHAnsi" w:hAnsiTheme="minorHAnsi" w:cstheme="minorHAnsi"/>
          <w:i/>
          <w:iCs/>
          <w:color w:val="0432FF"/>
        </w:rPr>
        <w:t>Videographer: This step is important!</w:t>
      </w:r>
    </w:p>
    <w:p w14:paraId="7605F9E4" w14:textId="30F0D947" w:rsidR="00C34F4C" w:rsidRPr="00B07A3B" w:rsidRDefault="00F3332E"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WIDE: Establishing shot of talent taking a vial of cells out of the</w:t>
      </w:r>
      <w:r w:rsidR="0083379D">
        <w:rPr>
          <w:rFonts w:asciiTheme="minorHAnsi" w:hAnsiTheme="minorHAnsi" w:cstheme="minorHAnsi"/>
        </w:rPr>
        <w:t xml:space="preserve"> liquid nitrogen tank.</w:t>
      </w:r>
    </w:p>
    <w:p w14:paraId="5E5096AA" w14:textId="7E6F1DEB" w:rsidR="00C34F4C"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submerging the vial in the water. </w:t>
      </w:r>
    </w:p>
    <w:p w14:paraId="07DBB0C4" w14:textId="49BC349E" w:rsidR="004568D0" w:rsidRPr="00B07A3B"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Properly thawed cells.</w:t>
      </w:r>
    </w:p>
    <w:p w14:paraId="54B0D4E5" w14:textId="47C30D45" w:rsidR="00CE10F2" w:rsidRPr="00B07A3B" w:rsidRDefault="00F3332E" w:rsidP="00763E5B">
      <w:pPr>
        <w:pStyle w:val="ListParagraph"/>
        <w:numPr>
          <w:ilvl w:val="1"/>
          <w:numId w:val="9"/>
        </w:numPr>
        <w:spacing w:before="120"/>
        <w:contextualSpacing w:val="0"/>
        <w:rPr>
          <w:rFonts w:asciiTheme="minorHAnsi" w:hAnsiTheme="minorHAnsi" w:cstheme="minorHAnsi"/>
        </w:rPr>
      </w:pPr>
      <w:r w:rsidRPr="00F3332E">
        <w:rPr>
          <w:rFonts w:asciiTheme="minorHAnsi" w:hAnsiTheme="minorHAnsi" w:cstheme="minorHAnsi"/>
        </w:rPr>
        <w:t>Resuspend the cells very carefully by pipetting up and down 2</w:t>
      </w:r>
      <w:r>
        <w:rPr>
          <w:rFonts w:asciiTheme="minorHAnsi" w:hAnsiTheme="minorHAnsi" w:cstheme="minorHAnsi"/>
        </w:rPr>
        <w:t xml:space="preserve"> to </w:t>
      </w:r>
      <w:r w:rsidRPr="00F3332E">
        <w:rPr>
          <w:rFonts w:asciiTheme="minorHAnsi" w:hAnsiTheme="minorHAnsi" w:cstheme="minorHAnsi"/>
        </w:rPr>
        <w:t>3 times</w:t>
      </w:r>
      <w:r>
        <w:rPr>
          <w:rFonts w:asciiTheme="minorHAnsi" w:hAnsiTheme="minorHAnsi" w:cstheme="minorHAnsi"/>
        </w:rPr>
        <w:t xml:space="preserve"> </w:t>
      </w:r>
      <w:r>
        <w:rPr>
          <w:rFonts w:asciiTheme="minorHAnsi" w:hAnsiTheme="minorHAnsi" w:cstheme="minorHAnsi"/>
          <w:b/>
          <w:bCs/>
        </w:rPr>
        <w:t>[1]</w:t>
      </w:r>
      <w:r w:rsidRPr="00F3332E">
        <w:rPr>
          <w:rFonts w:asciiTheme="minorHAnsi" w:hAnsiTheme="minorHAnsi" w:cstheme="minorHAnsi"/>
        </w:rPr>
        <w:t xml:space="preserve">. Transfer the cell suspension into two T75 flasks containing a total of 15 </w:t>
      </w:r>
      <w:r>
        <w:rPr>
          <w:rFonts w:asciiTheme="minorHAnsi" w:hAnsiTheme="minorHAnsi" w:cstheme="minorHAnsi"/>
        </w:rPr>
        <w:t>milliliters</w:t>
      </w:r>
      <w:r w:rsidRPr="00F3332E">
        <w:rPr>
          <w:rFonts w:asciiTheme="minorHAnsi" w:hAnsiTheme="minorHAnsi" w:cstheme="minorHAnsi"/>
        </w:rPr>
        <w:t xml:space="preserve"> of pre-warmed thawing medium, resulting in a seeding density of 6.7 x 10</w:t>
      </w:r>
      <w:r w:rsidRPr="00F3332E">
        <w:rPr>
          <w:rFonts w:asciiTheme="minorHAnsi" w:hAnsiTheme="minorHAnsi" w:cstheme="minorHAnsi"/>
          <w:vertAlign w:val="superscript"/>
        </w:rPr>
        <w:t>4</w:t>
      </w:r>
      <w:r w:rsidRPr="00F3332E">
        <w:rPr>
          <w:rFonts w:asciiTheme="minorHAnsi" w:hAnsiTheme="minorHAnsi" w:cstheme="minorHAnsi"/>
        </w:rPr>
        <w:t xml:space="preserve"> cells</w:t>
      </w:r>
      <w:r>
        <w:rPr>
          <w:rFonts w:asciiTheme="minorHAnsi" w:hAnsiTheme="minorHAnsi" w:cstheme="minorHAnsi"/>
        </w:rPr>
        <w:t xml:space="preserve"> per centimeter squared </w:t>
      </w:r>
      <w:r>
        <w:rPr>
          <w:rFonts w:asciiTheme="minorHAnsi" w:hAnsiTheme="minorHAnsi" w:cstheme="minorHAnsi"/>
          <w:b/>
          <w:bCs/>
        </w:rPr>
        <w:t>[2]</w:t>
      </w:r>
      <w:r w:rsidRPr="00F3332E">
        <w:rPr>
          <w:rFonts w:asciiTheme="minorHAnsi" w:hAnsiTheme="minorHAnsi" w:cstheme="minorHAnsi"/>
        </w:rPr>
        <w:t>.</w:t>
      </w:r>
      <w:r w:rsidR="00763E5B" w:rsidRPr="00763E5B">
        <w:rPr>
          <w:rFonts w:asciiTheme="minorHAnsi" w:hAnsiTheme="minorHAnsi" w:cstheme="minorHAnsi"/>
          <w:i/>
          <w:iCs/>
          <w:color w:val="0432FF"/>
        </w:rPr>
        <w:t xml:space="preserve"> </w:t>
      </w:r>
      <w:r w:rsidR="00763E5B" w:rsidRPr="001640DA">
        <w:rPr>
          <w:rFonts w:asciiTheme="minorHAnsi" w:hAnsiTheme="minorHAnsi" w:cstheme="minorHAnsi"/>
          <w:i/>
          <w:iCs/>
          <w:color w:val="0432FF"/>
        </w:rPr>
        <w:t>Videographer: This step is important!</w:t>
      </w:r>
    </w:p>
    <w:p w14:paraId="1EE42691" w14:textId="26908EB1" w:rsidR="00A319BE"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pipetting the cells. </w:t>
      </w:r>
    </w:p>
    <w:p w14:paraId="12BEE44F" w14:textId="2E897CDB" w:rsidR="004568D0" w:rsidRPr="00B07A3B"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transferring the cells to a flask.</w:t>
      </w:r>
    </w:p>
    <w:p w14:paraId="1212676B" w14:textId="5B3FC1E0" w:rsidR="00F3332E" w:rsidRPr="004568D0" w:rsidRDefault="00F44B6B" w:rsidP="00763E5B">
      <w:pPr>
        <w:pStyle w:val="ListParagraph"/>
        <w:numPr>
          <w:ilvl w:val="1"/>
          <w:numId w:val="9"/>
        </w:numPr>
        <w:spacing w:before="120"/>
        <w:contextualSpacing w:val="0"/>
        <w:rPr>
          <w:rFonts w:asciiTheme="minorHAnsi" w:hAnsiTheme="minorHAnsi" w:cstheme="minorHAnsi"/>
        </w:rPr>
      </w:pPr>
      <w:r w:rsidRPr="00F3332E">
        <w:rPr>
          <w:rFonts w:eastAsia="Times New Roman" w:cstheme="minorHAnsi"/>
          <w:color w:val="000000" w:themeColor="text1"/>
          <w:szCs w:val="24"/>
        </w:rPr>
        <w:t>Pre-fill 24-well plates with 1.5 m</w:t>
      </w:r>
      <w:r>
        <w:rPr>
          <w:rFonts w:eastAsia="Times New Roman" w:cstheme="minorHAnsi"/>
          <w:color w:val="000000" w:themeColor="text1"/>
          <w:szCs w:val="24"/>
        </w:rPr>
        <w:t>illiliters</w:t>
      </w:r>
      <w:r w:rsidRPr="00F3332E">
        <w:rPr>
          <w:rFonts w:eastAsia="Times New Roman" w:cstheme="minorHAnsi"/>
          <w:color w:val="000000" w:themeColor="text1"/>
          <w:szCs w:val="24"/>
        </w:rPr>
        <w:t xml:space="preserve"> of submerged medium, ideally using a dispenser pipette</w:t>
      </w:r>
      <w:r>
        <w:rPr>
          <w:rFonts w:eastAsia="Times New Roman" w:cstheme="minorHAnsi"/>
          <w:color w:val="000000" w:themeColor="text1"/>
          <w:szCs w:val="24"/>
        </w:rPr>
        <w:t xml:space="preserve"> </w:t>
      </w:r>
      <w:r>
        <w:rPr>
          <w:rFonts w:eastAsia="Times New Roman" w:cstheme="minorHAnsi"/>
          <w:b/>
          <w:bCs/>
          <w:color w:val="000000" w:themeColor="text1"/>
          <w:szCs w:val="24"/>
        </w:rPr>
        <w:t>[1]</w:t>
      </w:r>
      <w:r w:rsidRPr="00F3332E">
        <w:rPr>
          <w:rFonts w:eastAsia="Times New Roman" w:cstheme="minorHAnsi"/>
          <w:color w:val="000000" w:themeColor="text1"/>
          <w:szCs w:val="24"/>
        </w:rPr>
        <w:t xml:space="preserve">. </w:t>
      </w:r>
      <w:r w:rsidR="00F3332E">
        <w:rPr>
          <w:rFonts w:asciiTheme="minorHAnsi" w:hAnsiTheme="minorHAnsi" w:cstheme="minorHAnsi"/>
        </w:rPr>
        <w:t xml:space="preserve">After culturing the cells to 80% confluency, they are ready </w:t>
      </w:r>
      <w:r w:rsidR="00F3332E" w:rsidRPr="00B37F7D">
        <w:rPr>
          <w:rFonts w:eastAsia="Times New Roman" w:cstheme="minorHAnsi"/>
          <w:color w:val="000000" w:themeColor="text1"/>
          <w:szCs w:val="24"/>
        </w:rPr>
        <w:t>for seeding</w:t>
      </w:r>
      <w:r w:rsidR="005F0C7C">
        <w:rPr>
          <w:rFonts w:eastAsia="Times New Roman" w:cstheme="minorHAnsi"/>
          <w:color w:val="000000" w:themeColor="text1"/>
          <w:szCs w:val="24"/>
        </w:rPr>
        <w:t xml:space="preserve"> </w:t>
      </w:r>
      <w:r w:rsidR="005F0C7C">
        <w:rPr>
          <w:rFonts w:eastAsia="Times New Roman" w:cstheme="minorHAnsi"/>
          <w:b/>
          <w:bCs/>
          <w:color w:val="000000" w:themeColor="text1"/>
          <w:szCs w:val="24"/>
        </w:rPr>
        <w:t>[2a]</w:t>
      </w:r>
      <w:r w:rsidR="00F3332E" w:rsidRPr="00B37F7D">
        <w:rPr>
          <w:rFonts w:eastAsia="Times New Roman" w:cstheme="minorHAnsi"/>
          <w:color w:val="000000" w:themeColor="text1"/>
          <w:szCs w:val="24"/>
        </w:rPr>
        <w:t xml:space="preserve"> in inserts for the cultivation of</w:t>
      </w:r>
      <w:r w:rsidR="00F3332E">
        <w:rPr>
          <w:rFonts w:eastAsia="Times New Roman" w:cstheme="minorHAnsi"/>
          <w:color w:val="000000" w:themeColor="text1"/>
          <w:szCs w:val="24"/>
        </w:rPr>
        <w:t xml:space="preserve"> </w:t>
      </w:r>
      <w:r w:rsidR="00F3332E" w:rsidRPr="00B37F7D">
        <w:rPr>
          <w:color w:val="000000" w:themeColor="text1"/>
        </w:rPr>
        <w:t>reconstructed human epidermis</w:t>
      </w:r>
      <w:r w:rsidR="00F3332E">
        <w:rPr>
          <w:color w:val="000000" w:themeColor="text1"/>
        </w:rPr>
        <w:t>, or</w:t>
      </w:r>
      <w:r w:rsidR="00F3332E" w:rsidRPr="00B37F7D">
        <w:rPr>
          <w:rFonts w:eastAsia="Times New Roman" w:cstheme="minorHAnsi"/>
          <w:color w:val="000000" w:themeColor="text1"/>
          <w:szCs w:val="24"/>
        </w:rPr>
        <w:t xml:space="preserve"> </w:t>
      </w:r>
      <w:proofErr w:type="spellStart"/>
      <w:r w:rsidR="00F3332E" w:rsidRPr="00B37F7D">
        <w:rPr>
          <w:color w:val="000000" w:themeColor="text1"/>
          <w:szCs w:val="24"/>
        </w:rPr>
        <w:t>RhE</w:t>
      </w:r>
      <w:r w:rsidR="00F3332E" w:rsidRPr="00B37F7D">
        <w:rPr>
          <w:rFonts w:eastAsia="Times New Roman" w:cstheme="minorHAnsi"/>
          <w:color w:val="000000" w:themeColor="text1"/>
          <w:szCs w:val="24"/>
        </w:rPr>
        <w:t>s</w:t>
      </w:r>
      <w:proofErr w:type="spellEnd"/>
      <w:r w:rsidR="00F3332E">
        <w:rPr>
          <w:rFonts w:eastAsia="Times New Roman" w:cstheme="minorHAnsi"/>
          <w:color w:val="000000" w:themeColor="text1"/>
          <w:szCs w:val="24"/>
        </w:rPr>
        <w:t xml:space="preserve"> </w:t>
      </w:r>
      <w:r w:rsidR="00F3332E">
        <w:rPr>
          <w:rFonts w:eastAsia="Times New Roman" w:cstheme="minorHAnsi"/>
          <w:b/>
          <w:bCs/>
          <w:color w:val="000000" w:themeColor="text1"/>
          <w:szCs w:val="24"/>
        </w:rPr>
        <w:t>[</w:t>
      </w:r>
      <w:r>
        <w:rPr>
          <w:rFonts w:eastAsia="Times New Roman" w:cstheme="minorHAnsi"/>
          <w:b/>
          <w:bCs/>
          <w:color w:val="000000" w:themeColor="text1"/>
          <w:szCs w:val="24"/>
        </w:rPr>
        <w:t>2</w:t>
      </w:r>
      <w:r w:rsidR="005F0C7C">
        <w:rPr>
          <w:rFonts w:eastAsia="Times New Roman" w:cstheme="minorHAnsi"/>
          <w:b/>
          <w:bCs/>
          <w:color w:val="000000" w:themeColor="text1"/>
          <w:szCs w:val="24"/>
        </w:rPr>
        <w:t>b</w:t>
      </w:r>
      <w:r w:rsidR="00F3332E">
        <w:rPr>
          <w:rFonts w:eastAsia="Times New Roman" w:cstheme="minorHAnsi"/>
          <w:b/>
          <w:bCs/>
          <w:color w:val="000000" w:themeColor="text1"/>
          <w:szCs w:val="24"/>
        </w:rPr>
        <w:t>]</w:t>
      </w:r>
      <w:r w:rsidR="00F3332E">
        <w:rPr>
          <w:rFonts w:eastAsia="Times New Roman" w:cstheme="minorHAnsi"/>
          <w:color w:val="000000" w:themeColor="text1"/>
          <w:szCs w:val="24"/>
        </w:rPr>
        <w:t xml:space="preserve">. </w:t>
      </w:r>
      <w:r w:rsidR="00F3332E" w:rsidRPr="00F3332E">
        <w:rPr>
          <w:rFonts w:eastAsia="Times New Roman" w:cstheme="minorHAnsi"/>
          <w:color w:val="000000" w:themeColor="text1"/>
          <w:szCs w:val="24"/>
        </w:rPr>
        <w:t xml:space="preserve">Remove the basal medium from the T75 flasks </w:t>
      </w:r>
      <w:r w:rsidR="00F3332E">
        <w:rPr>
          <w:rFonts w:eastAsia="Times New Roman" w:cstheme="minorHAnsi"/>
          <w:color w:val="000000" w:themeColor="text1"/>
          <w:szCs w:val="24"/>
        </w:rPr>
        <w:t>with</w:t>
      </w:r>
      <w:r w:rsidR="00F3332E" w:rsidRPr="00F3332E">
        <w:rPr>
          <w:rFonts w:eastAsia="Times New Roman" w:cstheme="minorHAnsi"/>
          <w:color w:val="000000" w:themeColor="text1"/>
          <w:szCs w:val="24"/>
        </w:rPr>
        <w:t xml:space="preserve"> the NHEKs</w:t>
      </w:r>
      <w:r w:rsidR="00F3332E">
        <w:rPr>
          <w:rFonts w:eastAsia="Times New Roman" w:cstheme="minorHAnsi"/>
          <w:color w:val="000000" w:themeColor="text1"/>
          <w:szCs w:val="24"/>
        </w:rPr>
        <w:t xml:space="preserve"> </w:t>
      </w:r>
      <w:r w:rsidR="00F3332E">
        <w:rPr>
          <w:rFonts w:eastAsia="Times New Roman" w:cstheme="minorHAnsi"/>
          <w:b/>
          <w:bCs/>
          <w:color w:val="000000" w:themeColor="text1"/>
          <w:szCs w:val="24"/>
        </w:rPr>
        <w:t>[3]</w:t>
      </w:r>
      <w:r w:rsidR="00F3332E" w:rsidRPr="00F3332E">
        <w:rPr>
          <w:rFonts w:eastAsia="Times New Roman" w:cstheme="minorHAnsi"/>
          <w:color w:val="000000" w:themeColor="text1"/>
          <w:szCs w:val="24"/>
        </w:rPr>
        <w:t>.</w:t>
      </w:r>
    </w:p>
    <w:p w14:paraId="7D24D2F7" w14:textId="45B1B887" w:rsidR="00F44B6B" w:rsidRPr="00F44B6B" w:rsidRDefault="00F44B6B" w:rsidP="00F44B6B">
      <w:pPr>
        <w:pStyle w:val="ListParagraph"/>
        <w:numPr>
          <w:ilvl w:val="2"/>
          <w:numId w:val="9"/>
        </w:numPr>
        <w:spacing w:before="120"/>
        <w:contextualSpacing w:val="0"/>
        <w:rPr>
          <w:rFonts w:asciiTheme="minorHAnsi" w:hAnsiTheme="minorHAnsi" w:cstheme="minorHAnsi"/>
        </w:rPr>
      </w:pPr>
      <w:r>
        <w:rPr>
          <w:rFonts w:eastAsia="Times New Roman" w:cstheme="minorHAnsi"/>
          <w:color w:val="000000" w:themeColor="text1"/>
          <w:szCs w:val="24"/>
        </w:rPr>
        <w:t xml:space="preserve">Talent pre-filling the plate. </w:t>
      </w:r>
    </w:p>
    <w:p w14:paraId="4EC1EAAD" w14:textId="7C9148FF" w:rsidR="004568D0" w:rsidRPr="005F0C7C" w:rsidRDefault="00941317" w:rsidP="00763E5B">
      <w:pPr>
        <w:pStyle w:val="ListParagraph"/>
        <w:numPr>
          <w:ilvl w:val="2"/>
          <w:numId w:val="9"/>
        </w:numPr>
        <w:spacing w:before="120"/>
        <w:contextualSpacing w:val="0"/>
        <w:rPr>
          <w:rFonts w:asciiTheme="minorHAnsi" w:hAnsiTheme="minorHAnsi" w:cstheme="minorHAnsi"/>
          <w:bCs/>
        </w:rPr>
      </w:pPr>
      <w:r w:rsidRPr="005F0C7C">
        <w:rPr>
          <w:rFonts w:eastAsia="Times New Roman" w:cstheme="minorHAnsi"/>
          <w:bCs/>
          <w:color w:val="FF0000"/>
          <w:szCs w:val="24"/>
        </w:rPr>
        <w:t>A.</w:t>
      </w:r>
      <w:r w:rsidRPr="005F0C7C">
        <w:rPr>
          <w:rFonts w:eastAsia="Times New Roman" w:cstheme="minorHAnsi"/>
          <w:bCs/>
          <w:color w:val="000000" w:themeColor="text1"/>
          <w:szCs w:val="24"/>
        </w:rPr>
        <w:t xml:space="preserve"> </w:t>
      </w:r>
      <w:r w:rsidR="004568D0" w:rsidRPr="005F0C7C">
        <w:rPr>
          <w:rFonts w:eastAsia="Times New Roman" w:cstheme="minorHAnsi"/>
          <w:bCs/>
          <w:color w:val="000000" w:themeColor="text1"/>
          <w:szCs w:val="24"/>
        </w:rPr>
        <w:t xml:space="preserve">Talent taking the flask out of the incubator. </w:t>
      </w:r>
    </w:p>
    <w:p w14:paraId="6CAA6A87" w14:textId="60B77D35" w:rsidR="00941317" w:rsidRPr="005F0C7C" w:rsidRDefault="00941317" w:rsidP="00941317">
      <w:pPr>
        <w:pStyle w:val="ListParagraph"/>
        <w:spacing w:before="120"/>
        <w:ind w:left="1627"/>
        <w:contextualSpacing w:val="0"/>
        <w:rPr>
          <w:rFonts w:asciiTheme="minorHAnsi" w:hAnsiTheme="minorHAnsi" w:cstheme="minorHAnsi"/>
          <w:bCs/>
        </w:rPr>
      </w:pPr>
      <w:r w:rsidRPr="005F0C7C">
        <w:rPr>
          <w:rFonts w:eastAsia="Times New Roman" w:cstheme="minorHAnsi"/>
          <w:bCs/>
          <w:color w:val="FF0000"/>
          <w:szCs w:val="24"/>
        </w:rPr>
        <w:t>B.</w:t>
      </w:r>
      <w:r w:rsidRPr="005F0C7C">
        <w:rPr>
          <w:rFonts w:asciiTheme="minorHAnsi" w:hAnsiTheme="minorHAnsi" w:cstheme="minorHAnsi"/>
          <w:bCs/>
          <w:color w:val="FF0000"/>
          <w:u w:val="single"/>
        </w:rPr>
        <w:t xml:space="preserve"> </w:t>
      </w:r>
      <w:r w:rsidR="005F0C7C" w:rsidRPr="005F0C7C">
        <w:rPr>
          <w:rFonts w:asciiTheme="minorHAnsi" w:hAnsiTheme="minorHAnsi" w:cstheme="minorHAnsi"/>
          <w:bCs/>
          <w:color w:val="FF0000"/>
          <w:u w:val="single"/>
        </w:rPr>
        <w:t xml:space="preserve">Added shot: </w:t>
      </w:r>
      <w:r w:rsidRPr="005F0C7C">
        <w:rPr>
          <w:rFonts w:asciiTheme="minorHAnsi" w:hAnsiTheme="minorHAnsi" w:cstheme="minorHAnsi"/>
          <w:bCs/>
          <w:color w:val="FF0000"/>
          <w:u w:val="single"/>
        </w:rPr>
        <w:t>Zoom on label</w:t>
      </w:r>
    </w:p>
    <w:p w14:paraId="782BBBE0" w14:textId="08EA138F" w:rsidR="004568D0" w:rsidRPr="00F3332E" w:rsidRDefault="004568D0" w:rsidP="00763E5B">
      <w:pPr>
        <w:pStyle w:val="ListParagraph"/>
        <w:numPr>
          <w:ilvl w:val="2"/>
          <w:numId w:val="9"/>
        </w:numPr>
        <w:spacing w:before="120"/>
        <w:contextualSpacing w:val="0"/>
        <w:rPr>
          <w:rFonts w:asciiTheme="minorHAnsi" w:hAnsiTheme="minorHAnsi" w:cstheme="minorHAnsi"/>
        </w:rPr>
      </w:pPr>
      <w:r>
        <w:rPr>
          <w:rFonts w:eastAsia="Times New Roman" w:cstheme="minorHAnsi"/>
          <w:color w:val="000000" w:themeColor="text1"/>
          <w:szCs w:val="24"/>
        </w:rPr>
        <w:t>Talent removing the medium from the flask.</w:t>
      </w:r>
    </w:p>
    <w:p w14:paraId="31A84631" w14:textId="16FD1D68" w:rsidR="00C7374B" w:rsidRDefault="00F3332E" w:rsidP="00763E5B">
      <w:pPr>
        <w:pStyle w:val="ListParagraph"/>
        <w:numPr>
          <w:ilvl w:val="1"/>
          <w:numId w:val="9"/>
        </w:numPr>
        <w:spacing w:before="120"/>
        <w:contextualSpacing w:val="0"/>
        <w:rPr>
          <w:rFonts w:asciiTheme="minorHAnsi" w:hAnsiTheme="minorHAnsi" w:cstheme="minorHAnsi"/>
        </w:rPr>
      </w:pPr>
      <w:r w:rsidRPr="00F3332E">
        <w:rPr>
          <w:rFonts w:asciiTheme="minorHAnsi" w:hAnsiTheme="minorHAnsi" w:cstheme="minorHAnsi"/>
        </w:rPr>
        <w:t xml:space="preserve">Rinse the cells by adding 5 milliliters of pre-warmed </w:t>
      </w:r>
      <w:r>
        <w:rPr>
          <w:rFonts w:asciiTheme="minorHAnsi" w:hAnsiTheme="minorHAnsi" w:cstheme="minorHAnsi"/>
        </w:rPr>
        <w:t>PBS</w:t>
      </w:r>
      <w:r w:rsidRPr="00F3332E">
        <w:rPr>
          <w:rFonts w:asciiTheme="minorHAnsi" w:hAnsiTheme="minorHAnsi" w:cstheme="minorHAnsi"/>
        </w:rPr>
        <w:t xml:space="preserve"> to each T75 flask</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F3332E">
        <w:rPr>
          <w:rFonts w:asciiTheme="minorHAnsi" w:hAnsiTheme="minorHAnsi" w:cstheme="minorHAnsi"/>
        </w:rPr>
        <w:t xml:space="preserve"> </w:t>
      </w:r>
      <w:r>
        <w:rPr>
          <w:rFonts w:asciiTheme="minorHAnsi" w:hAnsiTheme="minorHAnsi" w:cstheme="minorHAnsi"/>
        </w:rPr>
        <w:t>r</w:t>
      </w:r>
      <w:r w:rsidRPr="00F3332E">
        <w:rPr>
          <w:rFonts w:asciiTheme="minorHAnsi" w:hAnsiTheme="minorHAnsi" w:cstheme="minorHAnsi"/>
        </w:rPr>
        <w:t>emove PBS from the flask</w:t>
      </w:r>
      <w:r>
        <w:rPr>
          <w:rFonts w:asciiTheme="minorHAnsi" w:hAnsiTheme="minorHAnsi" w:cstheme="minorHAnsi"/>
        </w:rPr>
        <w:t xml:space="preserve">s </w:t>
      </w:r>
      <w:r>
        <w:rPr>
          <w:rFonts w:asciiTheme="minorHAnsi" w:hAnsiTheme="minorHAnsi" w:cstheme="minorHAnsi"/>
          <w:b/>
          <w:bCs/>
        </w:rPr>
        <w:t>[2]</w:t>
      </w:r>
      <w:r w:rsidRPr="00F3332E">
        <w:rPr>
          <w:rFonts w:asciiTheme="minorHAnsi" w:hAnsiTheme="minorHAnsi" w:cstheme="minorHAnsi"/>
        </w:rPr>
        <w:t>. Add 2</w:t>
      </w:r>
      <w:r>
        <w:rPr>
          <w:rFonts w:asciiTheme="minorHAnsi" w:hAnsiTheme="minorHAnsi" w:cstheme="minorHAnsi"/>
        </w:rPr>
        <w:t xml:space="preserve"> to </w:t>
      </w:r>
      <w:r w:rsidRPr="00F3332E">
        <w:rPr>
          <w:rFonts w:asciiTheme="minorHAnsi" w:hAnsiTheme="minorHAnsi" w:cstheme="minorHAnsi"/>
        </w:rPr>
        <w:t>3 milliliters of pre-warmed 0.05% trypsin</w:t>
      </w:r>
      <w:r>
        <w:rPr>
          <w:rFonts w:asciiTheme="minorHAnsi" w:hAnsiTheme="minorHAnsi" w:cstheme="minorHAnsi"/>
        </w:rPr>
        <w:t>-</w:t>
      </w:r>
      <w:r w:rsidRPr="00F3332E">
        <w:rPr>
          <w:rFonts w:asciiTheme="minorHAnsi" w:hAnsiTheme="minorHAnsi" w:cstheme="minorHAnsi"/>
        </w:rPr>
        <w:t xml:space="preserve"> EDTA to each flask</w:t>
      </w:r>
      <w:r>
        <w:rPr>
          <w:rFonts w:asciiTheme="minorHAnsi" w:hAnsiTheme="minorHAnsi" w:cstheme="minorHAnsi"/>
        </w:rPr>
        <w:t>, making</w:t>
      </w:r>
      <w:r w:rsidRPr="00F3332E">
        <w:rPr>
          <w:rFonts w:asciiTheme="minorHAnsi" w:hAnsiTheme="minorHAnsi" w:cstheme="minorHAnsi"/>
        </w:rPr>
        <w:t xml:space="preserve"> sure that the trypsin solution is equally distributed on the cell culture area of the flask</w:t>
      </w:r>
      <w:r>
        <w:rPr>
          <w:rFonts w:asciiTheme="minorHAnsi" w:hAnsiTheme="minorHAnsi" w:cstheme="minorHAnsi"/>
        </w:rPr>
        <w:t xml:space="preserve"> </w:t>
      </w:r>
      <w:r>
        <w:rPr>
          <w:rFonts w:asciiTheme="minorHAnsi" w:hAnsiTheme="minorHAnsi" w:cstheme="minorHAnsi"/>
          <w:b/>
          <w:bCs/>
        </w:rPr>
        <w:t>[3]</w:t>
      </w:r>
      <w:r w:rsidRPr="00F3332E">
        <w:rPr>
          <w:rFonts w:asciiTheme="minorHAnsi" w:hAnsiTheme="minorHAnsi" w:cstheme="minorHAnsi"/>
        </w:rPr>
        <w:t>.</w:t>
      </w:r>
    </w:p>
    <w:p w14:paraId="075DEB10" w14:textId="67DA4ADF"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adding PBS to the flask. </w:t>
      </w:r>
    </w:p>
    <w:p w14:paraId="3C773011" w14:textId="6902189F"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removing the PBS from the flask. </w:t>
      </w:r>
    </w:p>
    <w:p w14:paraId="107776C3" w14:textId="0A359F11"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adding trypsin to a flask.</w:t>
      </w:r>
    </w:p>
    <w:p w14:paraId="4EE4EE2A" w14:textId="6340C822" w:rsidR="00F3332E" w:rsidRDefault="00F3332E" w:rsidP="00763E5B">
      <w:pPr>
        <w:pStyle w:val="ListParagraph"/>
        <w:numPr>
          <w:ilvl w:val="1"/>
          <w:numId w:val="9"/>
        </w:numPr>
        <w:spacing w:before="120"/>
        <w:contextualSpacing w:val="0"/>
        <w:rPr>
          <w:rFonts w:asciiTheme="minorHAnsi" w:hAnsiTheme="minorHAnsi" w:cstheme="minorHAnsi"/>
        </w:rPr>
      </w:pPr>
      <w:r w:rsidRPr="00F3332E">
        <w:rPr>
          <w:rFonts w:asciiTheme="minorHAnsi" w:hAnsiTheme="minorHAnsi" w:cstheme="minorHAnsi"/>
        </w:rPr>
        <w:lastRenderedPageBreak/>
        <w:t>Place the flasks in the cell culture incubator</w:t>
      </w:r>
      <w:r>
        <w:rPr>
          <w:rFonts w:asciiTheme="minorHAnsi" w:hAnsiTheme="minorHAnsi" w:cstheme="minorHAnsi"/>
        </w:rPr>
        <w:t xml:space="preserve"> </w:t>
      </w:r>
      <w:r w:rsidRPr="00F3332E">
        <w:rPr>
          <w:rFonts w:asciiTheme="minorHAnsi" w:hAnsiTheme="minorHAnsi" w:cstheme="minorHAnsi"/>
        </w:rPr>
        <w:t>for 4 minutes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F3332E">
        <w:rPr>
          <w:rFonts w:asciiTheme="minorHAnsi" w:hAnsiTheme="minorHAnsi" w:cstheme="minorHAnsi"/>
        </w:rPr>
        <w:t xml:space="preserve"> </w:t>
      </w:r>
      <w:r>
        <w:rPr>
          <w:rFonts w:asciiTheme="minorHAnsi" w:hAnsiTheme="minorHAnsi" w:cstheme="minorHAnsi"/>
        </w:rPr>
        <w:t>c</w:t>
      </w:r>
      <w:r w:rsidRPr="00F3332E">
        <w:rPr>
          <w:rFonts w:asciiTheme="minorHAnsi" w:hAnsiTheme="minorHAnsi" w:cstheme="minorHAnsi"/>
        </w:rPr>
        <w:t>heck whether the cells detach using the microscope at a 10x magnification</w:t>
      </w:r>
      <w:r>
        <w:rPr>
          <w:rFonts w:asciiTheme="minorHAnsi" w:hAnsiTheme="minorHAnsi" w:cstheme="minorHAnsi"/>
        </w:rPr>
        <w:t xml:space="preserve"> </w:t>
      </w:r>
      <w:r>
        <w:rPr>
          <w:rFonts w:asciiTheme="minorHAnsi" w:hAnsiTheme="minorHAnsi" w:cstheme="minorHAnsi"/>
          <w:b/>
          <w:bCs/>
        </w:rPr>
        <w:t>[2]</w:t>
      </w:r>
      <w:r w:rsidRPr="00F3332E">
        <w:rPr>
          <w:rFonts w:asciiTheme="minorHAnsi" w:hAnsiTheme="minorHAnsi" w:cstheme="minorHAnsi"/>
        </w:rPr>
        <w:t>. Rap the flask to help the cells release from the surface of the flask</w:t>
      </w:r>
      <w:r>
        <w:rPr>
          <w:rFonts w:asciiTheme="minorHAnsi" w:hAnsiTheme="minorHAnsi" w:cstheme="minorHAnsi"/>
        </w:rPr>
        <w:t xml:space="preserve"> </w:t>
      </w:r>
      <w:r>
        <w:rPr>
          <w:rFonts w:asciiTheme="minorHAnsi" w:hAnsiTheme="minorHAnsi" w:cstheme="minorHAnsi"/>
          <w:b/>
          <w:bCs/>
        </w:rPr>
        <w:t>[3]</w:t>
      </w:r>
      <w:r w:rsidRPr="00F3332E">
        <w:rPr>
          <w:rFonts w:asciiTheme="minorHAnsi" w:hAnsiTheme="minorHAnsi" w:cstheme="minorHAnsi"/>
        </w:rPr>
        <w:t>.</w:t>
      </w:r>
    </w:p>
    <w:p w14:paraId="6DF11910" w14:textId="1CF93C46"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putting the flask in the incubator and closing the door.</w:t>
      </w:r>
    </w:p>
    <w:p w14:paraId="208A18DB" w14:textId="641220D8"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looking at the cells under the microscope.</w:t>
      </w:r>
    </w:p>
    <w:p w14:paraId="2682EAAB" w14:textId="2BCB92B2" w:rsidR="00941317" w:rsidRPr="005F0C7C" w:rsidRDefault="002172BE" w:rsidP="00941317">
      <w:pPr>
        <w:pStyle w:val="ListParagraph"/>
        <w:spacing w:before="120"/>
        <w:ind w:left="1627"/>
        <w:contextualSpacing w:val="0"/>
        <w:rPr>
          <w:rFonts w:asciiTheme="minorHAnsi" w:hAnsiTheme="minorHAnsi" w:cstheme="minorHAnsi"/>
          <w:bCs/>
          <w:color w:val="000000" w:themeColor="text1"/>
        </w:rPr>
      </w:pPr>
      <w:r>
        <w:rPr>
          <w:rFonts w:asciiTheme="minorHAnsi" w:hAnsiTheme="minorHAnsi" w:cstheme="minorHAnsi"/>
          <w:bCs/>
          <w:color w:val="000000" w:themeColor="text1"/>
          <w:highlight w:val="green"/>
        </w:rPr>
        <w:t>Author N</w:t>
      </w:r>
      <w:r w:rsidR="00941317" w:rsidRPr="005F0C7C">
        <w:rPr>
          <w:rFonts w:asciiTheme="minorHAnsi" w:hAnsiTheme="minorHAnsi" w:cstheme="minorHAnsi"/>
          <w:bCs/>
          <w:color w:val="000000" w:themeColor="text1"/>
          <w:highlight w:val="green"/>
        </w:rPr>
        <w:t xml:space="preserve">ote: A video recording of the microscope of the cells was made with the microscope camera. However, the video format seems to be corrupted. We are working on preparing a new video with the microscope of </w:t>
      </w:r>
      <w:proofErr w:type="spellStart"/>
      <w:r w:rsidR="00941317" w:rsidRPr="005F0C7C">
        <w:rPr>
          <w:rFonts w:asciiTheme="minorHAnsi" w:hAnsiTheme="minorHAnsi" w:cstheme="minorHAnsi"/>
          <w:bCs/>
          <w:color w:val="000000" w:themeColor="text1"/>
          <w:highlight w:val="green"/>
        </w:rPr>
        <w:t>trypsinized</w:t>
      </w:r>
      <w:proofErr w:type="spellEnd"/>
      <w:r w:rsidR="00941317" w:rsidRPr="005F0C7C">
        <w:rPr>
          <w:rFonts w:asciiTheme="minorHAnsi" w:hAnsiTheme="minorHAnsi" w:cstheme="minorHAnsi"/>
          <w:bCs/>
          <w:color w:val="000000" w:themeColor="text1"/>
          <w:highlight w:val="green"/>
        </w:rPr>
        <w:t xml:space="preserve"> cells.</w:t>
      </w:r>
      <w:r w:rsidR="00941317" w:rsidRPr="005F0C7C">
        <w:rPr>
          <w:rFonts w:asciiTheme="minorHAnsi" w:hAnsiTheme="minorHAnsi" w:cstheme="minorHAnsi"/>
          <w:bCs/>
          <w:color w:val="000000" w:themeColor="text1"/>
        </w:rPr>
        <w:t xml:space="preserve"> </w:t>
      </w:r>
    </w:p>
    <w:p w14:paraId="793F2A96" w14:textId="6D5770B8"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rapping the flask.</w:t>
      </w:r>
    </w:p>
    <w:p w14:paraId="253E2381" w14:textId="4E8C3F13" w:rsidR="00F3332E" w:rsidRDefault="00F3332E" w:rsidP="00763E5B">
      <w:pPr>
        <w:pStyle w:val="ListParagraph"/>
        <w:numPr>
          <w:ilvl w:val="1"/>
          <w:numId w:val="9"/>
        </w:numPr>
        <w:spacing w:before="120"/>
        <w:contextualSpacing w:val="0"/>
        <w:rPr>
          <w:rFonts w:asciiTheme="minorHAnsi" w:hAnsiTheme="minorHAnsi" w:cstheme="minorHAnsi"/>
        </w:rPr>
      </w:pPr>
      <w:r w:rsidRPr="00F3332E">
        <w:rPr>
          <w:rFonts w:asciiTheme="minorHAnsi" w:hAnsiTheme="minorHAnsi" w:cstheme="minorHAnsi"/>
        </w:rPr>
        <w:t>Once all the cells are detached, add an equal volume of pre-warmed trypsin inhibitor to each T75 flask</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F3332E">
        <w:rPr>
          <w:rFonts w:asciiTheme="minorHAnsi" w:hAnsiTheme="minorHAnsi" w:cstheme="minorHAnsi"/>
        </w:rPr>
        <w:t xml:space="preserve"> </w:t>
      </w:r>
      <w:r>
        <w:rPr>
          <w:rFonts w:asciiTheme="minorHAnsi" w:hAnsiTheme="minorHAnsi" w:cstheme="minorHAnsi"/>
        </w:rPr>
        <w:t>t</w:t>
      </w:r>
      <w:r w:rsidRPr="00F3332E">
        <w:rPr>
          <w:rFonts w:asciiTheme="minorHAnsi" w:hAnsiTheme="minorHAnsi" w:cstheme="minorHAnsi"/>
        </w:rPr>
        <w:t>ransfer the cell suspension from the flasks to a centrifuge tube</w:t>
      </w:r>
      <w:r>
        <w:rPr>
          <w:rFonts w:asciiTheme="minorHAnsi" w:hAnsiTheme="minorHAnsi" w:cstheme="minorHAnsi"/>
        </w:rPr>
        <w:t xml:space="preserve"> </w:t>
      </w:r>
      <w:r>
        <w:rPr>
          <w:rFonts w:asciiTheme="minorHAnsi" w:hAnsiTheme="minorHAnsi" w:cstheme="minorHAnsi"/>
          <w:b/>
          <w:bCs/>
        </w:rPr>
        <w:t>[2]</w:t>
      </w:r>
      <w:r w:rsidRPr="00F3332E">
        <w:rPr>
          <w:rFonts w:asciiTheme="minorHAnsi" w:hAnsiTheme="minorHAnsi" w:cstheme="minorHAnsi"/>
        </w:rPr>
        <w:t>.</w:t>
      </w:r>
    </w:p>
    <w:p w14:paraId="755C9C08" w14:textId="6CE134A5"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adding trypsin inhibitor to the flask. </w:t>
      </w:r>
    </w:p>
    <w:p w14:paraId="16AD9DB2" w14:textId="1C728466"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transferred the cells to a centrifuge tube.</w:t>
      </w:r>
    </w:p>
    <w:p w14:paraId="1B8A7E14" w14:textId="704DF147" w:rsidR="00F3332E"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 xml:space="preserve">Rinse the flasks with 5 milliliters of pre-warmed PBS </w:t>
      </w:r>
      <w:r>
        <w:rPr>
          <w:rFonts w:asciiTheme="minorHAnsi" w:hAnsiTheme="minorHAnsi" w:cstheme="minorHAnsi"/>
          <w:b/>
          <w:bCs/>
        </w:rPr>
        <w:t xml:space="preserve">[1] </w:t>
      </w:r>
      <w:r w:rsidRPr="00793CAE">
        <w:rPr>
          <w:rFonts w:asciiTheme="minorHAnsi" w:hAnsiTheme="minorHAnsi" w:cstheme="minorHAnsi"/>
        </w:rPr>
        <w:t>and transfer it to the centrifuge tube containing the cell suspension</w:t>
      </w:r>
      <w:r>
        <w:rPr>
          <w:rFonts w:asciiTheme="minorHAnsi" w:hAnsiTheme="minorHAnsi" w:cstheme="minorHAnsi"/>
        </w:rPr>
        <w:t xml:space="preserve"> </w:t>
      </w:r>
      <w:r>
        <w:rPr>
          <w:rFonts w:asciiTheme="minorHAnsi" w:hAnsiTheme="minorHAnsi" w:cstheme="minorHAnsi"/>
          <w:b/>
          <w:bCs/>
        </w:rPr>
        <w:t>[2]</w:t>
      </w:r>
      <w:r w:rsidRPr="00793CAE">
        <w:rPr>
          <w:rFonts w:asciiTheme="minorHAnsi" w:hAnsiTheme="minorHAnsi" w:cstheme="minorHAnsi"/>
        </w:rPr>
        <w:t>.</w:t>
      </w:r>
      <w:r>
        <w:rPr>
          <w:rFonts w:asciiTheme="minorHAnsi" w:hAnsiTheme="minorHAnsi" w:cstheme="minorHAnsi"/>
        </w:rPr>
        <w:t xml:space="preserve"> </w:t>
      </w:r>
      <w:r w:rsidRPr="00793CAE">
        <w:rPr>
          <w:rFonts w:asciiTheme="minorHAnsi" w:hAnsiTheme="minorHAnsi" w:cstheme="minorHAnsi"/>
        </w:rPr>
        <w:t xml:space="preserve">Centrifuge the harvested cells at 400 </w:t>
      </w:r>
      <w:r w:rsidRPr="00793CAE">
        <w:rPr>
          <w:rFonts w:asciiTheme="minorHAnsi" w:hAnsiTheme="minorHAnsi" w:cstheme="minorHAnsi"/>
          <w:i/>
          <w:iCs/>
        </w:rPr>
        <w:t>x g</w:t>
      </w:r>
      <w:r w:rsidRPr="00793CAE">
        <w:rPr>
          <w:rFonts w:asciiTheme="minorHAnsi" w:hAnsiTheme="minorHAnsi" w:cstheme="minorHAnsi"/>
        </w:rPr>
        <w:t xml:space="preserve"> for 5 minutes</w:t>
      </w:r>
      <w:r>
        <w:rPr>
          <w:rFonts w:asciiTheme="minorHAnsi" w:hAnsiTheme="minorHAnsi" w:cstheme="minorHAnsi"/>
        </w:rPr>
        <w:t xml:space="preserve"> </w:t>
      </w:r>
      <w:r>
        <w:rPr>
          <w:rFonts w:asciiTheme="minorHAnsi" w:hAnsiTheme="minorHAnsi" w:cstheme="minorHAnsi"/>
          <w:b/>
          <w:bCs/>
        </w:rPr>
        <w:t>[3]</w:t>
      </w:r>
      <w:r w:rsidRPr="00793CAE">
        <w:rPr>
          <w:rFonts w:asciiTheme="minorHAnsi" w:hAnsiTheme="minorHAnsi" w:cstheme="minorHAnsi"/>
        </w:rPr>
        <w:t>. Carefully discard most of the supernatant, leaving approximately 100</w:t>
      </w:r>
      <w:r>
        <w:rPr>
          <w:rFonts w:asciiTheme="minorHAnsi" w:hAnsiTheme="minorHAnsi" w:cstheme="minorHAnsi"/>
        </w:rPr>
        <w:t xml:space="preserve"> to </w:t>
      </w:r>
      <w:r w:rsidRPr="00793CAE">
        <w:rPr>
          <w:rFonts w:asciiTheme="minorHAnsi" w:hAnsiTheme="minorHAnsi" w:cstheme="minorHAnsi"/>
        </w:rPr>
        <w:t xml:space="preserve">200 </w:t>
      </w:r>
      <w:r>
        <w:rPr>
          <w:rFonts w:asciiTheme="minorHAnsi" w:hAnsiTheme="minorHAnsi" w:cstheme="minorHAnsi"/>
        </w:rPr>
        <w:t>microliters</w:t>
      </w:r>
      <w:r w:rsidRPr="00793CAE">
        <w:rPr>
          <w:rFonts w:asciiTheme="minorHAnsi" w:hAnsiTheme="minorHAnsi" w:cstheme="minorHAnsi"/>
        </w:rPr>
        <w:t xml:space="preserve"> in the tube</w:t>
      </w:r>
      <w:r>
        <w:rPr>
          <w:rFonts w:asciiTheme="minorHAnsi" w:hAnsiTheme="minorHAnsi" w:cstheme="minorHAnsi"/>
        </w:rPr>
        <w:t xml:space="preserve"> </w:t>
      </w:r>
      <w:r>
        <w:rPr>
          <w:rFonts w:asciiTheme="minorHAnsi" w:hAnsiTheme="minorHAnsi" w:cstheme="minorHAnsi"/>
          <w:b/>
          <w:bCs/>
        </w:rPr>
        <w:t>[4]</w:t>
      </w:r>
      <w:r w:rsidRPr="00793CAE">
        <w:rPr>
          <w:rFonts w:asciiTheme="minorHAnsi" w:hAnsiTheme="minorHAnsi" w:cstheme="minorHAnsi"/>
        </w:rPr>
        <w:t>.</w:t>
      </w:r>
    </w:p>
    <w:p w14:paraId="792E21C8" w14:textId="68280CB9"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rinsing the flask. </w:t>
      </w:r>
    </w:p>
    <w:p w14:paraId="637D0B24" w14:textId="3B8109E2"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adding the PBS to the centrifuge tube. </w:t>
      </w:r>
    </w:p>
    <w:p w14:paraId="6064E82F" w14:textId="159C5D53"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putting the tube in the centrifuge and closing the lid.</w:t>
      </w:r>
    </w:p>
    <w:p w14:paraId="2AB4EA88" w14:textId="5A26E041"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removing the supernatant.</w:t>
      </w:r>
    </w:p>
    <w:p w14:paraId="60B090C8" w14:textId="20761401" w:rsidR="00793CAE"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 xml:space="preserve">Gently resuspend the pellet of cells in a low volume of submerged medium, </w:t>
      </w:r>
      <w:r>
        <w:rPr>
          <w:rFonts w:asciiTheme="minorHAnsi" w:hAnsiTheme="minorHAnsi" w:cstheme="minorHAnsi"/>
        </w:rPr>
        <w:t>pipetting</w:t>
      </w:r>
      <w:r w:rsidRPr="00793CAE">
        <w:rPr>
          <w:rFonts w:asciiTheme="minorHAnsi" w:hAnsiTheme="minorHAnsi" w:cstheme="minorHAnsi"/>
        </w:rPr>
        <w:t xml:space="preserve"> up and down 5</w:t>
      </w:r>
      <w:r>
        <w:rPr>
          <w:rFonts w:asciiTheme="minorHAnsi" w:hAnsiTheme="minorHAnsi" w:cstheme="minorHAnsi"/>
        </w:rPr>
        <w:t xml:space="preserve"> to </w:t>
      </w:r>
      <w:r w:rsidRPr="00793CAE">
        <w:rPr>
          <w:rFonts w:asciiTheme="minorHAnsi" w:hAnsiTheme="minorHAnsi" w:cstheme="minorHAnsi"/>
        </w:rPr>
        <w:t>10 times to ensure a uniform cell suspension. Start with a low volume to avoid the formation of cell aggregates and add up to 1 milliliter of submerged medium per initial T75 flask</w:t>
      </w:r>
      <w:r>
        <w:rPr>
          <w:rFonts w:asciiTheme="minorHAnsi" w:hAnsiTheme="minorHAnsi" w:cstheme="minorHAnsi"/>
        </w:rPr>
        <w:t xml:space="preserve"> </w:t>
      </w:r>
      <w:r>
        <w:rPr>
          <w:rFonts w:asciiTheme="minorHAnsi" w:hAnsiTheme="minorHAnsi" w:cstheme="minorHAnsi"/>
          <w:b/>
          <w:bCs/>
        </w:rPr>
        <w:t>[1]</w:t>
      </w:r>
      <w:r w:rsidRPr="00793CAE">
        <w:rPr>
          <w:rFonts w:asciiTheme="minorHAnsi" w:hAnsiTheme="minorHAnsi" w:cstheme="minorHAnsi"/>
        </w:rPr>
        <w:t>.</w:t>
      </w:r>
    </w:p>
    <w:p w14:paraId="6CEA1D89" w14:textId="177B515D"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resuspending the cells. </w:t>
      </w:r>
    </w:p>
    <w:p w14:paraId="66D90B47" w14:textId="474AA6C7" w:rsidR="00793CAE"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Count the cells in the suspension using the trypan blue exclusion method</w:t>
      </w:r>
      <w:r>
        <w:rPr>
          <w:rFonts w:asciiTheme="minorHAnsi" w:hAnsiTheme="minorHAnsi" w:cstheme="minorHAnsi"/>
        </w:rPr>
        <w:t xml:space="preserve"> </w:t>
      </w:r>
      <w:r>
        <w:rPr>
          <w:rFonts w:asciiTheme="minorHAnsi" w:hAnsiTheme="minorHAnsi" w:cstheme="minorHAnsi"/>
          <w:b/>
          <w:bCs/>
        </w:rPr>
        <w:t>[1]</w:t>
      </w:r>
      <w:r w:rsidRPr="00793CAE">
        <w:rPr>
          <w:rFonts w:asciiTheme="minorHAnsi" w:hAnsiTheme="minorHAnsi" w:cstheme="minorHAnsi"/>
        </w:rPr>
        <w:t>.</w:t>
      </w:r>
      <w:r>
        <w:rPr>
          <w:rFonts w:asciiTheme="minorHAnsi" w:hAnsiTheme="minorHAnsi" w:cstheme="minorHAnsi"/>
        </w:rPr>
        <w:t xml:space="preserve"> </w:t>
      </w:r>
      <w:r w:rsidRPr="00793CAE">
        <w:rPr>
          <w:rFonts w:asciiTheme="minorHAnsi" w:hAnsiTheme="minorHAnsi" w:cstheme="minorHAnsi"/>
          <w:bCs/>
          <w:iCs/>
        </w:rPr>
        <w:t>D</w:t>
      </w:r>
      <w:r w:rsidRPr="00793CAE">
        <w:rPr>
          <w:rFonts w:asciiTheme="minorHAnsi" w:hAnsiTheme="minorHAnsi" w:cstheme="minorHAnsi"/>
        </w:rPr>
        <w:t xml:space="preserve">ilute the cell suspension with additional submerged medium to reach a concentration of </w:t>
      </w:r>
      <w:r w:rsidRPr="00793CAE">
        <w:rPr>
          <w:rFonts w:asciiTheme="minorHAnsi" w:hAnsiTheme="minorHAnsi" w:cstheme="minorHAnsi"/>
          <w:bCs/>
        </w:rPr>
        <w:t>3.525 x 10</w:t>
      </w:r>
      <w:r w:rsidRPr="00793CAE">
        <w:rPr>
          <w:rFonts w:asciiTheme="minorHAnsi" w:hAnsiTheme="minorHAnsi" w:cstheme="minorHAnsi"/>
          <w:bCs/>
          <w:vertAlign w:val="superscript"/>
        </w:rPr>
        <w:t>5</w:t>
      </w:r>
      <w:r w:rsidRPr="00793CAE">
        <w:rPr>
          <w:rFonts w:asciiTheme="minorHAnsi" w:hAnsiTheme="minorHAnsi" w:cstheme="minorHAnsi"/>
          <w:bCs/>
        </w:rPr>
        <w:t xml:space="preserve"> cells</w:t>
      </w:r>
      <w:r>
        <w:rPr>
          <w:rFonts w:asciiTheme="minorHAnsi" w:hAnsiTheme="minorHAnsi" w:cstheme="minorHAnsi"/>
          <w:bCs/>
        </w:rPr>
        <w:t xml:space="preserve"> per </w:t>
      </w:r>
      <w:r w:rsidRPr="00793CAE">
        <w:rPr>
          <w:rFonts w:asciiTheme="minorHAnsi" w:hAnsiTheme="minorHAnsi" w:cstheme="minorHAnsi"/>
          <w:bCs/>
        </w:rPr>
        <w:t>milliliter</w:t>
      </w:r>
      <w:r w:rsidRPr="00793CAE">
        <w:rPr>
          <w:rFonts w:asciiTheme="minorHAnsi" w:hAnsiTheme="minorHAnsi" w:cstheme="minorHAnsi"/>
        </w:rPr>
        <w:t xml:space="preserve"> </w:t>
      </w:r>
      <w:r>
        <w:rPr>
          <w:rFonts w:asciiTheme="minorHAnsi" w:hAnsiTheme="minorHAnsi" w:cstheme="minorHAnsi"/>
        </w:rPr>
        <w:t xml:space="preserve">using the first equation provided in the text manuscript </w:t>
      </w:r>
      <w:r>
        <w:rPr>
          <w:rFonts w:asciiTheme="minorHAnsi" w:hAnsiTheme="minorHAnsi" w:cstheme="minorHAnsi"/>
          <w:b/>
          <w:bCs/>
        </w:rPr>
        <w:t>[2-TXT]</w:t>
      </w:r>
      <w:r>
        <w:rPr>
          <w:rFonts w:asciiTheme="minorHAnsi" w:hAnsiTheme="minorHAnsi" w:cstheme="minorHAnsi"/>
        </w:rPr>
        <w:t>.</w:t>
      </w:r>
    </w:p>
    <w:p w14:paraId="2CDB36E1" w14:textId="0AA88BCA" w:rsidR="00793CAE" w:rsidRDefault="00793CAE"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w:t>
      </w:r>
      <w:r w:rsidR="00763E5B">
        <w:rPr>
          <w:rFonts w:asciiTheme="minorHAnsi" w:hAnsiTheme="minorHAnsi" w:cstheme="minorHAnsi"/>
        </w:rPr>
        <w:t>using</w:t>
      </w:r>
      <w:r>
        <w:rPr>
          <w:rFonts w:asciiTheme="minorHAnsi" w:hAnsiTheme="minorHAnsi" w:cstheme="minorHAnsi"/>
        </w:rPr>
        <w:t xml:space="preserve"> the </w:t>
      </w:r>
      <w:r w:rsidR="00763E5B">
        <w:rPr>
          <w:rFonts w:asciiTheme="minorHAnsi" w:hAnsiTheme="minorHAnsi" w:cstheme="minorHAnsi"/>
        </w:rPr>
        <w:t>cell counter</w:t>
      </w:r>
      <w:r>
        <w:rPr>
          <w:rFonts w:asciiTheme="minorHAnsi" w:hAnsiTheme="minorHAnsi" w:cstheme="minorHAnsi"/>
        </w:rPr>
        <w:t xml:space="preserve">. </w:t>
      </w:r>
    </w:p>
    <w:p w14:paraId="1E8154BE" w14:textId="1DC9135C" w:rsidR="00793CAE" w:rsidRDefault="00793CAE"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lastRenderedPageBreak/>
        <w:t xml:space="preserve">Talent resuspending the cells. </w:t>
      </w:r>
      <w:r>
        <w:rPr>
          <w:rFonts w:asciiTheme="minorHAnsi" w:hAnsiTheme="minorHAnsi" w:cstheme="minorHAnsi"/>
          <w:b/>
          <w:bCs/>
        </w:rPr>
        <w:t xml:space="preserve">TEXT: </w:t>
      </w:r>
      <m:oMath>
        <m:sSub>
          <m:sSubPr>
            <m:ctrlPr>
              <w:rPr>
                <w:rFonts w:ascii="Cambria Math" w:hAnsi="Cambria Math" w:cstheme="minorHAnsi"/>
                <w:b/>
                <w:bCs/>
                <w:i/>
              </w:rPr>
            </m:ctrlPr>
          </m:sSubPr>
          <m:e>
            <m:r>
              <m:rPr>
                <m:sty m:val="bi"/>
              </m:rPr>
              <w:rPr>
                <w:rFonts w:ascii="Cambria Math" w:hAnsi="Cambria Math" w:cstheme="minorHAnsi"/>
              </w:rPr>
              <m:t>V</m:t>
            </m:r>
          </m:e>
          <m:sub>
            <m:r>
              <m:rPr>
                <m:sty m:val="bi"/>
              </m:rPr>
              <w:rPr>
                <w:rFonts w:ascii="Cambria Math" w:hAnsi="Cambria Math" w:cstheme="minorHAnsi"/>
              </w:rPr>
              <m:t>2</m:t>
            </m:r>
          </m:sub>
        </m:sSub>
        <m:r>
          <m:rPr>
            <m:sty m:val="bi"/>
          </m:rPr>
          <w:rPr>
            <w:rFonts w:ascii="Cambria Math" w:hAnsi="Cambria Math" w:cstheme="minorHAnsi"/>
          </w:rPr>
          <m:t xml:space="preserve"> =</m:t>
        </m:r>
        <m:sSub>
          <m:sSubPr>
            <m:ctrlPr>
              <w:rPr>
                <w:rFonts w:ascii="Cambria Math" w:hAnsi="Cambria Math" w:cstheme="minorHAnsi"/>
                <w:b/>
                <w:bCs/>
                <w:i/>
              </w:rPr>
            </m:ctrlPr>
          </m:sSubPr>
          <m:e>
            <m:r>
              <m:rPr>
                <m:sty m:val="bi"/>
              </m:rPr>
              <w:rPr>
                <w:rFonts w:ascii="Cambria Math" w:hAnsi="Cambria Math" w:cstheme="minorHAnsi"/>
              </w:rPr>
              <m:t>C</m:t>
            </m:r>
          </m:e>
          <m:sub>
            <m:r>
              <m:rPr>
                <m:sty m:val="bi"/>
              </m:rPr>
              <w:rPr>
                <w:rFonts w:ascii="Cambria Math" w:hAnsi="Cambria Math" w:cstheme="minorHAnsi"/>
              </w:rPr>
              <m:t>1</m:t>
            </m:r>
          </m:sub>
        </m:sSub>
        <m:r>
          <m:rPr>
            <m:sty m:val="bi"/>
          </m:rPr>
          <w:rPr>
            <w:rFonts w:ascii="Cambria Math" w:hAnsi="Cambria Math" w:cstheme="minorHAnsi"/>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V</m:t>
                </m:r>
              </m:e>
              <m:sub>
                <m:r>
                  <m:rPr>
                    <m:sty m:val="bi"/>
                  </m:rPr>
                  <w:rPr>
                    <w:rFonts w:ascii="Cambria Math" w:hAnsi="Cambria Math" w:cstheme="minorHAnsi"/>
                  </w:rPr>
                  <m:t>1</m:t>
                </m:r>
              </m:sub>
            </m:sSub>
          </m:num>
          <m:den>
            <m:sSub>
              <m:sSubPr>
                <m:ctrlPr>
                  <w:rPr>
                    <w:rFonts w:ascii="Cambria Math" w:hAnsi="Cambria Math" w:cstheme="minorHAnsi"/>
                    <w:b/>
                    <w:bCs/>
                    <w:i/>
                  </w:rPr>
                </m:ctrlPr>
              </m:sSubPr>
              <m:e>
                <m:r>
                  <m:rPr>
                    <m:sty m:val="bi"/>
                  </m:rPr>
                  <w:rPr>
                    <w:rFonts w:ascii="Cambria Math" w:hAnsi="Cambria Math" w:cstheme="minorHAnsi"/>
                  </w:rPr>
                  <m:t>C</m:t>
                </m:r>
              </m:e>
              <m:sub>
                <m:r>
                  <m:rPr>
                    <m:sty m:val="bi"/>
                  </m:rPr>
                  <w:rPr>
                    <w:rFonts w:ascii="Cambria Math" w:hAnsi="Cambria Math" w:cstheme="minorHAnsi"/>
                  </w:rPr>
                  <m:t>2</m:t>
                </m:r>
              </m:sub>
            </m:sSub>
          </m:den>
        </m:f>
        <m:r>
          <m:rPr>
            <m:sty m:val="bi"/>
          </m:rPr>
          <w:rPr>
            <w:rFonts w:ascii="Cambria Math" w:hAnsi="Cambria Math" w:cstheme="minorHAnsi"/>
          </w:rPr>
          <m:t>-</m:t>
        </m:r>
        <m:sSub>
          <m:sSubPr>
            <m:ctrlPr>
              <w:rPr>
                <w:rFonts w:ascii="Cambria Math" w:hAnsi="Cambria Math" w:cstheme="minorHAnsi"/>
                <w:b/>
                <w:bCs/>
                <w:i/>
              </w:rPr>
            </m:ctrlPr>
          </m:sSubPr>
          <m:e>
            <m:r>
              <m:rPr>
                <m:sty m:val="bi"/>
              </m:rPr>
              <w:rPr>
                <w:rFonts w:ascii="Cambria Math" w:hAnsi="Cambria Math" w:cstheme="minorHAnsi"/>
              </w:rPr>
              <m:t>V</m:t>
            </m:r>
          </m:e>
          <m:sub>
            <m:r>
              <m:rPr>
                <m:sty m:val="bi"/>
              </m:rPr>
              <w:rPr>
                <w:rFonts w:ascii="Cambria Math" w:hAnsi="Cambria Math" w:cstheme="minorHAnsi"/>
              </w:rPr>
              <m:t>1</m:t>
            </m:r>
          </m:sub>
        </m:sSub>
      </m:oMath>
      <w:r>
        <w:rPr>
          <w:rFonts w:asciiTheme="minorHAnsi" w:hAnsiTheme="minorHAnsi" w:cstheme="minorHAnsi"/>
          <w:b/>
          <w:bCs/>
        </w:rPr>
        <w:t xml:space="preserve"> ; </w:t>
      </w:r>
      <w:r w:rsidRPr="00793CAE">
        <w:rPr>
          <w:rFonts w:asciiTheme="minorHAnsi" w:hAnsiTheme="minorHAnsi" w:cstheme="minorHAnsi"/>
          <w:b/>
          <w:bCs/>
        </w:rPr>
        <w:t>C</w:t>
      </w:r>
      <w:r w:rsidRPr="00793CAE">
        <w:rPr>
          <w:rFonts w:asciiTheme="minorHAnsi" w:hAnsiTheme="minorHAnsi" w:cstheme="minorHAnsi"/>
          <w:b/>
          <w:bCs/>
          <w:vertAlign w:val="subscript"/>
        </w:rPr>
        <w:t>1</w:t>
      </w:r>
      <w:r w:rsidRPr="00793CAE">
        <w:rPr>
          <w:rFonts w:asciiTheme="minorHAnsi" w:hAnsiTheme="minorHAnsi" w:cstheme="minorHAnsi"/>
          <w:b/>
          <w:bCs/>
        </w:rPr>
        <w:t xml:space="preserve"> = counted cell </w:t>
      </w:r>
      <w:proofErr w:type="gramStart"/>
      <w:r w:rsidRPr="00793CAE">
        <w:rPr>
          <w:rFonts w:asciiTheme="minorHAnsi" w:hAnsiTheme="minorHAnsi" w:cstheme="minorHAnsi"/>
          <w:b/>
          <w:bCs/>
        </w:rPr>
        <w:t>concentration</w:t>
      </w:r>
      <w:r>
        <w:rPr>
          <w:rFonts w:asciiTheme="minorHAnsi" w:hAnsiTheme="minorHAnsi" w:cstheme="minorHAnsi"/>
          <w:b/>
          <w:bCs/>
        </w:rPr>
        <w:t xml:space="preserve"> ;</w:t>
      </w:r>
      <w:proofErr w:type="gramEnd"/>
      <w:r>
        <w:rPr>
          <w:rFonts w:asciiTheme="minorHAnsi" w:hAnsiTheme="minorHAnsi" w:cstheme="minorHAnsi"/>
          <w:b/>
          <w:bCs/>
        </w:rPr>
        <w:t xml:space="preserve"> </w:t>
      </w:r>
      <w:r w:rsidRPr="00793CAE">
        <w:rPr>
          <w:rFonts w:asciiTheme="minorHAnsi" w:hAnsiTheme="minorHAnsi" w:cstheme="minorHAnsi"/>
          <w:b/>
          <w:bCs/>
        </w:rPr>
        <w:t>V</w:t>
      </w:r>
      <w:r w:rsidRPr="00793CAE">
        <w:rPr>
          <w:rFonts w:asciiTheme="minorHAnsi" w:hAnsiTheme="minorHAnsi" w:cstheme="minorHAnsi"/>
          <w:b/>
          <w:bCs/>
          <w:vertAlign w:val="subscript"/>
        </w:rPr>
        <w:t>1</w:t>
      </w:r>
      <w:r w:rsidRPr="00793CAE">
        <w:rPr>
          <w:rFonts w:asciiTheme="minorHAnsi" w:hAnsiTheme="minorHAnsi" w:cstheme="minorHAnsi"/>
          <w:b/>
          <w:bCs/>
        </w:rPr>
        <w:t xml:space="preserve"> = volume used to resuspend the pellet of cells</w:t>
      </w:r>
      <w:r>
        <w:rPr>
          <w:rFonts w:asciiTheme="minorHAnsi" w:hAnsiTheme="minorHAnsi" w:cstheme="minorHAnsi"/>
          <w:b/>
          <w:bCs/>
        </w:rPr>
        <w:t xml:space="preserve"> ; </w:t>
      </w:r>
      <w:r w:rsidRPr="00793CAE">
        <w:rPr>
          <w:rFonts w:asciiTheme="minorHAnsi" w:hAnsiTheme="minorHAnsi" w:cstheme="minorHAnsi"/>
          <w:b/>
          <w:bCs/>
        </w:rPr>
        <w:t>C</w:t>
      </w:r>
      <w:r w:rsidRPr="00793CAE">
        <w:rPr>
          <w:rFonts w:asciiTheme="minorHAnsi" w:hAnsiTheme="minorHAnsi" w:cstheme="minorHAnsi"/>
          <w:b/>
          <w:bCs/>
          <w:vertAlign w:val="subscript"/>
        </w:rPr>
        <w:t>2</w:t>
      </w:r>
      <w:r w:rsidRPr="00793CAE">
        <w:rPr>
          <w:rFonts w:asciiTheme="minorHAnsi" w:hAnsiTheme="minorHAnsi" w:cstheme="minorHAnsi"/>
          <w:b/>
          <w:bCs/>
        </w:rPr>
        <w:t xml:space="preserve"> = targeted cell concentration</w:t>
      </w:r>
      <w:r>
        <w:rPr>
          <w:rFonts w:asciiTheme="minorHAnsi" w:hAnsiTheme="minorHAnsi" w:cstheme="minorHAnsi"/>
          <w:b/>
          <w:bCs/>
        </w:rPr>
        <w:t xml:space="preserve"> ; </w:t>
      </w:r>
      <w:r w:rsidRPr="00793CAE">
        <w:rPr>
          <w:rFonts w:asciiTheme="minorHAnsi" w:hAnsiTheme="minorHAnsi" w:cstheme="minorHAnsi"/>
          <w:b/>
          <w:bCs/>
        </w:rPr>
        <w:t>V</w:t>
      </w:r>
      <w:r w:rsidRPr="00793CAE">
        <w:rPr>
          <w:rFonts w:asciiTheme="minorHAnsi" w:hAnsiTheme="minorHAnsi" w:cstheme="minorHAnsi"/>
          <w:b/>
          <w:bCs/>
          <w:vertAlign w:val="subscript"/>
        </w:rPr>
        <w:t xml:space="preserve">2 </w:t>
      </w:r>
      <w:r w:rsidRPr="00793CAE">
        <w:rPr>
          <w:rFonts w:asciiTheme="minorHAnsi" w:hAnsiTheme="minorHAnsi" w:cstheme="minorHAnsi"/>
          <w:b/>
          <w:bCs/>
        </w:rPr>
        <w:t>= volume to be added</w:t>
      </w:r>
    </w:p>
    <w:p w14:paraId="763878A7" w14:textId="15ED05C0" w:rsidR="00793CAE"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 xml:space="preserve">Perform a second cell count of the diluted solution </w:t>
      </w:r>
      <w:r>
        <w:rPr>
          <w:rFonts w:asciiTheme="minorHAnsi" w:hAnsiTheme="minorHAnsi" w:cstheme="minorHAnsi"/>
          <w:b/>
          <w:bCs/>
        </w:rPr>
        <w:t>[1]</w:t>
      </w:r>
      <w:r>
        <w:rPr>
          <w:rFonts w:asciiTheme="minorHAnsi" w:hAnsiTheme="minorHAnsi" w:cstheme="minorHAnsi"/>
        </w:rPr>
        <w:t xml:space="preserve"> and</w:t>
      </w:r>
      <w:r w:rsidRPr="00793CAE">
        <w:rPr>
          <w:rFonts w:asciiTheme="minorHAnsi" w:hAnsiTheme="minorHAnsi" w:cstheme="minorHAnsi"/>
        </w:rPr>
        <w:t xml:space="preserve"> </w:t>
      </w:r>
      <w:r>
        <w:rPr>
          <w:rFonts w:asciiTheme="minorHAnsi" w:hAnsiTheme="minorHAnsi" w:cstheme="minorHAnsi"/>
        </w:rPr>
        <w:t>u</w:t>
      </w:r>
      <w:r w:rsidRPr="00793CAE">
        <w:rPr>
          <w:rFonts w:asciiTheme="minorHAnsi" w:hAnsiTheme="minorHAnsi" w:cstheme="minorHAnsi"/>
        </w:rPr>
        <w:t xml:space="preserve">se </w:t>
      </w:r>
      <w:r>
        <w:rPr>
          <w:rFonts w:asciiTheme="minorHAnsi" w:hAnsiTheme="minorHAnsi" w:cstheme="minorHAnsi"/>
        </w:rPr>
        <w:t xml:space="preserve">the second equation in the text manuscript </w:t>
      </w:r>
      <w:r w:rsidRPr="00793CAE">
        <w:rPr>
          <w:rFonts w:asciiTheme="minorHAnsi" w:hAnsiTheme="minorHAnsi" w:cstheme="minorHAnsi"/>
        </w:rPr>
        <w:t>to calculate the cell suspension volume to be seeded into the culture insert</w:t>
      </w:r>
      <w:r>
        <w:rPr>
          <w:rFonts w:asciiTheme="minorHAnsi" w:hAnsiTheme="minorHAnsi" w:cstheme="minorHAnsi"/>
        </w:rPr>
        <w:t xml:space="preserve"> </w:t>
      </w:r>
      <w:r>
        <w:rPr>
          <w:rFonts w:asciiTheme="minorHAnsi" w:hAnsiTheme="minorHAnsi" w:cstheme="minorHAnsi"/>
          <w:b/>
          <w:bCs/>
        </w:rPr>
        <w:t>[2-TXT]</w:t>
      </w:r>
      <w:r>
        <w:rPr>
          <w:rFonts w:asciiTheme="minorHAnsi" w:hAnsiTheme="minorHAnsi" w:cstheme="minorHAnsi"/>
        </w:rPr>
        <w:t>.</w:t>
      </w:r>
    </w:p>
    <w:p w14:paraId="3B13ABA9" w14:textId="77777777" w:rsidR="00793CAE" w:rsidRDefault="00793CAE"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counting the cells in the suspension. </w:t>
      </w:r>
    </w:p>
    <w:p w14:paraId="45F860D3" w14:textId="0755E88C" w:rsidR="00793CAE" w:rsidRDefault="00793CAE"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calculating the seeding volume. </w:t>
      </w:r>
      <w:r>
        <w:rPr>
          <w:rFonts w:asciiTheme="minorHAnsi" w:hAnsiTheme="minorHAnsi" w:cstheme="minorHAnsi"/>
          <w:b/>
          <w:bCs/>
        </w:rPr>
        <w:t xml:space="preserve">TEXT: </w:t>
      </w:r>
      <w:r>
        <w:rPr>
          <w:rFonts w:asciiTheme="minorHAnsi" w:hAnsiTheme="minorHAnsi" w:cstheme="minorHAnsi"/>
        </w:rPr>
        <w:t xml:space="preserve"> </w:t>
      </w:r>
      <m:oMath>
        <m:sSub>
          <m:sSubPr>
            <m:ctrlPr>
              <w:rPr>
                <w:rFonts w:ascii="Cambria Math" w:hAnsi="Cambria Math" w:cstheme="minorHAnsi"/>
                <w:b/>
                <w:bCs/>
                <w:i/>
              </w:rPr>
            </m:ctrlPr>
          </m:sSubPr>
          <m:e>
            <m:r>
              <m:rPr>
                <m:sty m:val="bi"/>
              </m:rPr>
              <w:rPr>
                <w:rFonts w:ascii="Cambria Math" w:hAnsi="Cambria Math" w:cstheme="minorHAnsi"/>
              </w:rPr>
              <m:t>V</m:t>
            </m:r>
          </m:e>
          <m:sub>
            <m:r>
              <m:rPr>
                <m:sty m:val="bi"/>
              </m:rPr>
              <w:rPr>
                <w:rFonts w:ascii="Cambria Math" w:hAnsi="Cambria Math" w:cstheme="minorHAnsi"/>
              </w:rPr>
              <m:t>4</m:t>
            </m:r>
          </m:sub>
        </m:sSub>
        <m:r>
          <m:rPr>
            <m:sty m:val="bi"/>
          </m:rPr>
          <w:rPr>
            <w:rFonts w:ascii="Cambria Math" w:hAnsi="Cambria Math" w:cstheme="minorHAnsi"/>
          </w:rPr>
          <m:t>=</m:t>
        </m:r>
        <m:sSub>
          <m:sSubPr>
            <m:ctrlPr>
              <w:rPr>
                <w:rFonts w:ascii="Cambria Math" w:hAnsi="Cambria Math" w:cstheme="minorHAnsi"/>
                <w:b/>
                <w:bCs/>
                <w:i/>
              </w:rPr>
            </m:ctrlPr>
          </m:sSubPr>
          <m:e>
            <m:r>
              <m:rPr>
                <m:sty m:val="bi"/>
              </m:rPr>
              <w:rPr>
                <w:rFonts w:ascii="Cambria Math" w:hAnsi="Cambria Math" w:cstheme="minorHAnsi"/>
              </w:rPr>
              <m:t>C</m:t>
            </m:r>
          </m:e>
          <m:sub>
            <m:r>
              <m:rPr>
                <m:sty m:val="bi"/>
              </m:rPr>
              <w:rPr>
                <w:rFonts w:ascii="Cambria Math" w:hAnsi="Cambria Math" w:cstheme="minorHAnsi"/>
              </w:rPr>
              <m:t>3</m:t>
            </m:r>
          </m:sub>
        </m:sSub>
        <m:r>
          <m:rPr>
            <m:sty m:val="bi"/>
          </m:rPr>
          <w:rPr>
            <w:rFonts w:ascii="Cambria Math" w:hAnsi="Cambria Math" w:cstheme="minorHAnsi"/>
          </w:rPr>
          <m:t>*</m:t>
        </m:r>
        <m:f>
          <m:fPr>
            <m:ctrlPr>
              <w:rPr>
                <w:rFonts w:ascii="Cambria Math" w:hAnsi="Cambria Math" w:cstheme="minorHAnsi"/>
                <w:b/>
                <w:bCs/>
                <w:i/>
              </w:rPr>
            </m:ctrlPr>
          </m:fPr>
          <m:num>
            <m:sSub>
              <m:sSubPr>
                <m:ctrlPr>
                  <w:rPr>
                    <w:rFonts w:ascii="Cambria Math" w:hAnsi="Cambria Math" w:cstheme="minorHAnsi"/>
                    <w:b/>
                    <w:bCs/>
                    <w:i/>
                  </w:rPr>
                </m:ctrlPr>
              </m:sSubPr>
              <m:e>
                <m:r>
                  <m:rPr>
                    <m:sty m:val="bi"/>
                  </m:rPr>
                  <w:rPr>
                    <w:rFonts w:ascii="Cambria Math" w:hAnsi="Cambria Math" w:cstheme="minorHAnsi"/>
                  </w:rPr>
                  <m:t>V</m:t>
                </m:r>
              </m:e>
              <m:sub>
                <m:r>
                  <m:rPr>
                    <m:sty m:val="bi"/>
                  </m:rPr>
                  <w:rPr>
                    <w:rFonts w:ascii="Cambria Math" w:hAnsi="Cambria Math" w:cstheme="minorHAnsi"/>
                  </w:rPr>
                  <m:t>3</m:t>
                </m:r>
              </m:sub>
            </m:sSub>
          </m:num>
          <m:den>
            <m:sSub>
              <m:sSubPr>
                <m:ctrlPr>
                  <w:rPr>
                    <w:rFonts w:ascii="Cambria Math" w:hAnsi="Cambria Math" w:cstheme="minorHAnsi"/>
                    <w:b/>
                    <w:bCs/>
                    <w:i/>
                  </w:rPr>
                </m:ctrlPr>
              </m:sSubPr>
              <m:e>
                <m:r>
                  <m:rPr>
                    <m:sty m:val="bi"/>
                  </m:rPr>
                  <w:rPr>
                    <w:rFonts w:ascii="Cambria Math" w:hAnsi="Cambria Math" w:cstheme="minorHAnsi"/>
                  </w:rPr>
                  <m:t>C</m:t>
                </m:r>
              </m:e>
              <m:sub>
                <m:r>
                  <m:rPr>
                    <m:sty m:val="bi"/>
                  </m:rPr>
                  <w:rPr>
                    <w:rFonts w:ascii="Cambria Math" w:hAnsi="Cambria Math" w:cstheme="minorHAnsi"/>
                  </w:rPr>
                  <m:t>4</m:t>
                </m:r>
              </m:sub>
            </m:sSub>
          </m:den>
        </m:f>
      </m:oMath>
      <w:r>
        <w:rPr>
          <w:rFonts w:asciiTheme="minorHAnsi" w:hAnsiTheme="minorHAnsi" w:cstheme="minorHAnsi"/>
          <w:b/>
          <w:bCs/>
        </w:rPr>
        <w:t xml:space="preserve"> ; </w:t>
      </w:r>
      <w:r w:rsidRPr="00793CAE">
        <w:rPr>
          <w:rFonts w:asciiTheme="minorHAnsi" w:hAnsiTheme="minorHAnsi" w:cstheme="minorHAnsi"/>
          <w:b/>
          <w:bCs/>
        </w:rPr>
        <w:t>C</w:t>
      </w:r>
      <w:r w:rsidRPr="00793CAE">
        <w:rPr>
          <w:rFonts w:asciiTheme="minorHAnsi" w:hAnsiTheme="minorHAnsi" w:cstheme="minorHAnsi"/>
          <w:b/>
          <w:bCs/>
          <w:vertAlign w:val="subscript"/>
        </w:rPr>
        <w:t>3</w:t>
      </w:r>
      <w:r w:rsidRPr="00793CAE">
        <w:rPr>
          <w:rFonts w:asciiTheme="minorHAnsi" w:hAnsiTheme="minorHAnsi" w:cstheme="minorHAnsi"/>
          <w:b/>
          <w:bCs/>
        </w:rPr>
        <w:t xml:space="preserve"> = targeted cell </w:t>
      </w:r>
      <w:proofErr w:type="gramStart"/>
      <w:r w:rsidRPr="00793CAE">
        <w:rPr>
          <w:rFonts w:asciiTheme="minorHAnsi" w:hAnsiTheme="minorHAnsi" w:cstheme="minorHAnsi"/>
          <w:b/>
          <w:bCs/>
        </w:rPr>
        <w:t>concentration</w:t>
      </w:r>
      <w:r>
        <w:rPr>
          <w:rFonts w:asciiTheme="minorHAnsi" w:hAnsiTheme="minorHAnsi" w:cstheme="minorHAnsi"/>
          <w:b/>
          <w:bCs/>
        </w:rPr>
        <w:t xml:space="preserve"> ;</w:t>
      </w:r>
      <w:proofErr w:type="gramEnd"/>
      <w:r>
        <w:rPr>
          <w:rFonts w:asciiTheme="minorHAnsi" w:hAnsiTheme="minorHAnsi" w:cstheme="minorHAnsi"/>
          <w:b/>
          <w:bCs/>
        </w:rPr>
        <w:t xml:space="preserve"> </w:t>
      </w:r>
      <w:r w:rsidRPr="00793CAE">
        <w:rPr>
          <w:rFonts w:asciiTheme="minorHAnsi" w:hAnsiTheme="minorHAnsi" w:cstheme="minorHAnsi"/>
          <w:b/>
          <w:bCs/>
        </w:rPr>
        <w:t>V</w:t>
      </w:r>
      <w:r w:rsidRPr="00793CAE">
        <w:rPr>
          <w:rFonts w:asciiTheme="minorHAnsi" w:hAnsiTheme="minorHAnsi" w:cstheme="minorHAnsi"/>
          <w:b/>
          <w:bCs/>
          <w:vertAlign w:val="subscript"/>
        </w:rPr>
        <w:t>3</w:t>
      </w:r>
      <w:r w:rsidRPr="00793CAE">
        <w:rPr>
          <w:rFonts w:asciiTheme="minorHAnsi" w:hAnsiTheme="minorHAnsi" w:cstheme="minorHAnsi"/>
          <w:b/>
          <w:bCs/>
        </w:rPr>
        <w:t xml:space="preserve"> = targeted volume of the cell suspension to be seeded</w:t>
      </w:r>
      <w:r>
        <w:rPr>
          <w:rFonts w:asciiTheme="minorHAnsi" w:hAnsiTheme="minorHAnsi" w:cstheme="minorHAnsi"/>
          <w:b/>
          <w:bCs/>
        </w:rPr>
        <w:t xml:space="preserve"> ; </w:t>
      </w:r>
      <w:r w:rsidRPr="00793CAE">
        <w:rPr>
          <w:rFonts w:asciiTheme="minorHAnsi" w:hAnsiTheme="minorHAnsi" w:cstheme="minorHAnsi"/>
          <w:b/>
          <w:bCs/>
        </w:rPr>
        <w:t>C</w:t>
      </w:r>
      <w:r w:rsidRPr="00793CAE">
        <w:rPr>
          <w:rFonts w:asciiTheme="minorHAnsi" w:hAnsiTheme="minorHAnsi" w:cstheme="minorHAnsi"/>
          <w:b/>
          <w:bCs/>
          <w:vertAlign w:val="subscript"/>
        </w:rPr>
        <w:t>4</w:t>
      </w:r>
      <w:r w:rsidRPr="00793CAE">
        <w:rPr>
          <w:rFonts w:asciiTheme="minorHAnsi" w:hAnsiTheme="minorHAnsi" w:cstheme="minorHAnsi"/>
          <w:b/>
          <w:bCs/>
        </w:rPr>
        <w:t xml:space="preserve"> = counted cell concentration</w:t>
      </w:r>
      <w:r>
        <w:rPr>
          <w:rFonts w:asciiTheme="minorHAnsi" w:hAnsiTheme="minorHAnsi" w:cstheme="minorHAnsi"/>
          <w:b/>
          <w:bCs/>
        </w:rPr>
        <w:t xml:space="preserve"> ; </w:t>
      </w:r>
      <w:r w:rsidRPr="00793CAE">
        <w:rPr>
          <w:rFonts w:asciiTheme="minorHAnsi" w:hAnsiTheme="minorHAnsi" w:cstheme="minorHAnsi"/>
          <w:b/>
          <w:bCs/>
        </w:rPr>
        <w:t>V</w:t>
      </w:r>
      <w:r w:rsidRPr="00793CAE">
        <w:rPr>
          <w:rFonts w:asciiTheme="minorHAnsi" w:hAnsiTheme="minorHAnsi" w:cstheme="minorHAnsi"/>
          <w:b/>
          <w:bCs/>
          <w:vertAlign w:val="subscript"/>
        </w:rPr>
        <w:t>4</w:t>
      </w:r>
      <w:r w:rsidRPr="00793CAE">
        <w:rPr>
          <w:rFonts w:asciiTheme="minorHAnsi" w:hAnsiTheme="minorHAnsi" w:cstheme="minorHAnsi"/>
          <w:b/>
          <w:bCs/>
        </w:rPr>
        <w:t xml:space="preserve"> = actual volume of the cell suspension to be seeded</w:t>
      </w:r>
    </w:p>
    <w:p w14:paraId="05C6F19E" w14:textId="0E179B27" w:rsidR="00793CAE"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 xml:space="preserve">Hang the 24 </w:t>
      </w:r>
      <w:r w:rsidR="00517561">
        <w:rPr>
          <w:rFonts w:asciiTheme="minorHAnsi" w:hAnsiTheme="minorHAnsi" w:cstheme="minorHAnsi"/>
        </w:rPr>
        <w:t>w</w:t>
      </w:r>
      <w:r w:rsidRPr="00793CAE">
        <w:rPr>
          <w:rFonts w:asciiTheme="minorHAnsi" w:hAnsiTheme="minorHAnsi" w:cstheme="minorHAnsi"/>
        </w:rPr>
        <w:t>ell culture inserts in the highest position of the carrier plate</w:t>
      </w:r>
      <w:r>
        <w:rPr>
          <w:rFonts w:asciiTheme="minorHAnsi" w:hAnsiTheme="minorHAnsi" w:cstheme="minorHAnsi"/>
        </w:rPr>
        <w:t xml:space="preserve"> </w:t>
      </w:r>
      <w:r>
        <w:rPr>
          <w:rFonts w:asciiTheme="minorHAnsi" w:hAnsiTheme="minorHAnsi" w:cstheme="minorHAnsi"/>
          <w:b/>
          <w:bCs/>
        </w:rPr>
        <w:t>[1]</w:t>
      </w:r>
      <w:r w:rsidRPr="00793CAE">
        <w:rPr>
          <w:rFonts w:asciiTheme="minorHAnsi" w:hAnsiTheme="minorHAnsi" w:cstheme="minorHAnsi"/>
        </w:rPr>
        <w:t xml:space="preserve"> and transfer the carrier plate to the 24-well plate pre-filled with submerged medium</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793CAE">
        <w:rPr>
          <w:rFonts w:asciiTheme="minorHAnsi" w:hAnsiTheme="minorHAnsi" w:cstheme="minorHAnsi"/>
        </w:rPr>
        <w:t>Add the determined volume of the cell suspension to each insert</w:t>
      </w:r>
      <w:r w:rsidR="00F44B6B">
        <w:rPr>
          <w:rFonts w:asciiTheme="minorHAnsi" w:hAnsiTheme="minorHAnsi" w:cstheme="minorHAnsi"/>
        </w:rPr>
        <w:t>, taking care to not touch the insert</w:t>
      </w:r>
      <w:r>
        <w:rPr>
          <w:rFonts w:asciiTheme="minorHAnsi" w:hAnsiTheme="minorHAnsi" w:cstheme="minorHAnsi"/>
        </w:rPr>
        <w:t xml:space="preserve"> </w:t>
      </w:r>
      <w:r>
        <w:rPr>
          <w:rFonts w:asciiTheme="minorHAnsi" w:hAnsiTheme="minorHAnsi" w:cstheme="minorHAnsi"/>
          <w:b/>
          <w:bCs/>
        </w:rPr>
        <w:t>[3]</w:t>
      </w:r>
      <w:r w:rsidRPr="00793CAE">
        <w:rPr>
          <w:rFonts w:asciiTheme="minorHAnsi" w:hAnsiTheme="minorHAnsi" w:cstheme="minorHAnsi"/>
        </w:rPr>
        <w:t>.</w:t>
      </w:r>
      <w:r w:rsidR="00763E5B" w:rsidRPr="00763E5B">
        <w:rPr>
          <w:rFonts w:asciiTheme="minorHAnsi" w:hAnsiTheme="minorHAnsi" w:cstheme="minorHAnsi"/>
          <w:i/>
          <w:iCs/>
          <w:color w:val="0432FF"/>
        </w:rPr>
        <w:t xml:space="preserve"> </w:t>
      </w:r>
      <w:r w:rsidR="00763E5B" w:rsidRPr="001640DA">
        <w:rPr>
          <w:rFonts w:asciiTheme="minorHAnsi" w:hAnsiTheme="minorHAnsi" w:cstheme="minorHAnsi"/>
          <w:i/>
          <w:iCs/>
          <w:color w:val="0432FF"/>
        </w:rPr>
        <w:t>Videographer: This step is</w:t>
      </w:r>
      <w:r w:rsidR="00CF563A">
        <w:rPr>
          <w:rFonts w:asciiTheme="minorHAnsi" w:hAnsiTheme="minorHAnsi" w:cstheme="minorHAnsi"/>
          <w:i/>
          <w:iCs/>
          <w:color w:val="0432FF"/>
        </w:rPr>
        <w:t xml:space="preserve"> difficult and</w:t>
      </w:r>
      <w:r w:rsidR="00763E5B" w:rsidRPr="001640DA">
        <w:rPr>
          <w:rFonts w:asciiTheme="minorHAnsi" w:hAnsiTheme="minorHAnsi" w:cstheme="minorHAnsi"/>
          <w:i/>
          <w:iCs/>
          <w:color w:val="0432FF"/>
        </w:rPr>
        <w:t xml:space="preserve"> important!</w:t>
      </w:r>
    </w:p>
    <w:p w14:paraId="5164CE36" w14:textId="40DC287E"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hanging the culture inserts in the carrier plate.</w:t>
      </w:r>
    </w:p>
    <w:p w14:paraId="590A4FAD" w14:textId="32F48ACA"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transferring the carrier plate into the plate with the medium. </w:t>
      </w:r>
    </w:p>
    <w:p w14:paraId="6A7D40EB" w14:textId="7ABA3450" w:rsidR="004568D0" w:rsidRDefault="004568D0"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adding the cell suspension to a few inserts.</w:t>
      </w:r>
    </w:p>
    <w:p w14:paraId="64734BC3" w14:textId="6B8A05EB" w:rsidR="00793CAE"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After seeding, incubate the 24-well plates for 10</w:t>
      </w:r>
      <w:r>
        <w:rPr>
          <w:rFonts w:asciiTheme="minorHAnsi" w:hAnsiTheme="minorHAnsi" w:cstheme="minorHAnsi"/>
        </w:rPr>
        <w:t xml:space="preserve"> to </w:t>
      </w:r>
      <w:r w:rsidRPr="00793CAE">
        <w:rPr>
          <w:rFonts w:asciiTheme="minorHAnsi" w:hAnsiTheme="minorHAnsi" w:cstheme="minorHAnsi"/>
        </w:rPr>
        <w:t>15 minutes at room temperature, to overcome an edge effect. Do not move the plates during this time</w:t>
      </w:r>
      <w:r>
        <w:rPr>
          <w:rFonts w:asciiTheme="minorHAnsi" w:hAnsiTheme="minorHAnsi" w:cstheme="minorHAnsi"/>
        </w:rPr>
        <w:t xml:space="preserve"> </w:t>
      </w:r>
      <w:r>
        <w:rPr>
          <w:rFonts w:asciiTheme="minorHAnsi" w:hAnsiTheme="minorHAnsi" w:cstheme="minorHAnsi"/>
          <w:b/>
          <w:bCs/>
        </w:rPr>
        <w:t>[1]</w:t>
      </w:r>
      <w:r w:rsidRPr="00793CAE">
        <w:rPr>
          <w:rFonts w:asciiTheme="minorHAnsi" w:hAnsiTheme="minorHAnsi" w:cstheme="minorHAnsi"/>
        </w:rPr>
        <w:t>.</w:t>
      </w:r>
      <w:r>
        <w:rPr>
          <w:rFonts w:asciiTheme="minorHAnsi" w:hAnsiTheme="minorHAnsi" w:cstheme="minorHAnsi"/>
        </w:rPr>
        <w:t xml:space="preserve"> </w:t>
      </w:r>
      <w:r w:rsidRPr="00793CAE">
        <w:rPr>
          <w:rFonts w:asciiTheme="minorHAnsi" w:hAnsiTheme="minorHAnsi" w:cstheme="minorHAnsi"/>
        </w:rPr>
        <w:t xml:space="preserve">Transfer the plates to the cell culture incubator </w:t>
      </w:r>
      <w:r>
        <w:rPr>
          <w:rFonts w:asciiTheme="minorHAnsi" w:hAnsiTheme="minorHAnsi" w:cstheme="minorHAnsi"/>
        </w:rPr>
        <w:t>and leave them</w:t>
      </w:r>
      <w:r w:rsidRPr="00793CAE">
        <w:rPr>
          <w:rFonts w:asciiTheme="minorHAnsi" w:hAnsiTheme="minorHAnsi" w:cstheme="minorHAnsi"/>
        </w:rPr>
        <w:t xml:space="preserve"> in submerged conditions for three days</w:t>
      </w:r>
      <w:r>
        <w:rPr>
          <w:rFonts w:asciiTheme="minorHAnsi" w:hAnsiTheme="minorHAnsi" w:cstheme="minorHAnsi"/>
        </w:rPr>
        <w:t xml:space="preserve"> </w:t>
      </w:r>
      <w:r>
        <w:rPr>
          <w:rFonts w:asciiTheme="minorHAnsi" w:hAnsiTheme="minorHAnsi" w:cstheme="minorHAnsi"/>
          <w:b/>
          <w:bCs/>
        </w:rPr>
        <w:t>[2-TXT]</w:t>
      </w:r>
      <w:r w:rsidRPr="00793CAE">
        <w:rPr>
          <w:rFonts w:asciiTheme="minorHAnsi" w:hAnsiTheme="minorHAnsi" w:cstheme="minorHAnsi"/>
        </w:rPr>
        <w:t>.</w:t>
      </w:r>
    </w:p>
    <w:p w14:paraId="13953B02" w14:textId="404928FF" w:rsidR="00793CAE" w:rsidRDefault="00793CAE"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leaving the plate at RT. </w:t>
      </w:r>
    </w:p>
    <w:p w14:paraId="2ADFF7B7" w14:textId="54822988" w:rsidR="00C87F13" w:rsidRPr="00793CAE" w:rsidRDefault="00793CAE"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and closing the door. </w:t>
      </w:r>
      <w:r>
        <w:rPr>
          <w:rFonts w:asciiTheme="minorHAnsi" w:hAnsiTheme="minorHAnsi" w:cstheme="minorHAnsi"/>
          <w:b/>
          <w:bCs/>
        </w:rPr>
        <w:t xml:space="preserve">TEXT: </w:t>
      </w:r>
      <w:r w:rsidRPr="00793CAE">
        <w:rPr>
          <w:rFonts w:asciiTheme="minorHAnsi" w:hAnsiTheme="minorHAnsi" w:cstheme="minorHAnsi"/>
          <w:b/>
          <w:bCs/>
        </w:rPr>
        <w:t>37 °C, 5% CO</w:t>
      </w:r>
      <w:r w:rsidRPr="00793CAE">
        <w:rPr>
          <w:rFonts w:asciiTheme="minorHAnsi" w:hAnsiTheme="minorHAnsi" w:cstheme="minorHAnsi"/>
          <w:b/>
          <w:bCs/>
          <w:vertAlign w:val="subscript"/>
        </w:rPr>
        <w:t>2</w:t>
      </w:r>
      <w:r w:rsidRPr="00793CAE">
        <w:rPr>
          <w:rFonts w:asciiTheme="minorHAnsi" w:hAnsiTheme="minorHAnsi" w:cstheme="minorHAnsi"/>
          <w:b/>
          <w:bCs/>
        </w:rPr>
        <w:t>, and 95% RH</w:t>
      </w:r>
    </w:p>
    <w:p w14:paraId="1F99A483" w14:textId="07898C73" w:rsidR="00CE10F2" w:rsidRPr="00B07A3B" w:rsidRDefault="00C87F13" w:rsidP="00763E5B">
      <w:pPr>
        <w:pStyle w:val="ListParagraph"/>
        <w:numPr>
          <w:ilvl w:val="0"/>
          <w:numId w:val="9"/>
        </w:numPr>
        <w:spacing w:before="360"/>
        <w:contextualSpacing w:val="0"/>
        <w:rPr>
          <w:rFonts w:asciiTheme="minorHAnsi" w:hAnsiTheme="minorHAnsi" w:cstheme="minorHAnsi"/>
          <w:b/>
          <w:bCs/>
        </w:rPr>
      </w:pPr>
      <w:r w:rsidRPr="00B37F7D">
        <w:rPr>
          <w:rFonts w:cstheme="minorHAnsi"/>
          <w:b/>
          <w:bCs/>
          <w:color w:val="000000" w:themeColor="text1"/>
          <w:szCs w:val="24"/>
        </w:rPr>
        <w:t>Cultivation at ALI</w:t>
      </w:r>
    </w:p>
    <w:p w14:paraId="6448FFD8" w14:textId="4E2338B4" w:rsidR="00CE10F2" w:rsidRPr="00B07A3B"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After a three-day incubation in the cell culture incubator, expose the cells that have adhered to the membrane surface to the</w:t>
      </w:r>
      <w:r>
        <w:rPr>
          <w:rFonts w:asciiTheme="minorHAnsi" w:hAnsiTheme="minorHAnsi" w:cstheme="minorHAnsi"/>
        </w:rPr>
        <w:t xml:space="preserve"> air-liquid-interface, or</w:t>
      </w:r>
      <w:r w:rsidRPr="00793CAE">
        <w:rPr>
          <w:rFonts w:asciiTheme="minorHAnsi" w:hAnsiTheme="minorHAnsi" w:cstheme="minorHAnsi"/>
        </w:rPr>
        <w:t xml:space="preserve"> ALI</w:t>
      </w:r>
      <w:r>
        <w:rPr>
          <w:rFonts w:asciiTheme="minorHAnsi" w:hAnsiTheme="minorHAnsi" w:cstheme="minorHAnsi"/>
        </w:rPr>
        <w:t>,</w:t>
      </w:r>
      <w:r w:rsidRPr="00793CAE">
        <w:rPr>
          <w:rFonts w:asciiTheme="minorHAnsi" w:hAnsiTheme="minorHAnsi" w:cstheme="minorHAnsi"/>
        </w:rPr>
        <w:t xml:space="preserve"> by remov</w:t>
      </w:r>
      <w:r>
        <w:rPr>
          <w:rFonts w:asciiTheme="minorHAnsi" w:hAnsiTheme="minorHAnsi" w:cstheme="minorHAnsi"/>
        </w:rPr>
        <w:t>ing</w:t>
      </w:r>
      <w:r w:rsidRPr="00793CAE">
        <w:rPr>
          <w:rFonts w:asciiTheme="minorHAnsi" w:hAnsiTheme="minorHAnsi" w:cstheme="minorHAnsi"/>
        </w:rPr>
        <w:t xml:space="preserve"> the submerged medium from the apical compartment </w:t>
      </w:r>
      <w:r>
        <w:rPr>
          <w:rFonts w:asciiTheme="minorHAnsi" w:hAnsiTheme="minorHAnsi" w:cstheme="minorHAnsi"/>
        </w:rPr>
        <w:t>with</w:t>
      </w:r>
      <w:r w:rsidRPr="00793CAE">
        <w:rPr>
          <w:rFonts w:asciiTheme="minorHAnsi" w:hAnsiTheme="minorHAnsi" w:cstheme="minorHAnsi"/>
        </w:rPr>
        <w:t xml:space="preserve"> an aspiration system and a glass Pasteur pipette</w:t>
      </w:r>
      <w:r>
        <w:rPr>
          <w:rFonts w:asciiTheme="minorHAnsi" w:hAnsiTheme="minorHAnsi" w:cstheme="minorHAnsi"/>
        </w:rPr>
        <w:t xml:space="preserve"> </w:t>
      </w:r>
      <w:r>
        <w:rPr>
          <w:rFonts w:asciiTheme="minorHAnsi" w:hAnsiTheme="minorHAnsi" w:cstheme="minorHAnsi"/>
          <w:b/>
          <w:bCs/>
        </w:rPr>
        <w:t>[1</w:t>
      </w:r>
      <w:r w:rsidR="00F44B6B">
        <w:rPr>
          <w:rFonts w:asciiTheme="minorHAnsi" w:hAnsiTheme="minorHAnsi" w:cstheme="minorHAnsi"/>
          <w:b/>
          <w:bCs/>
        </w:rPr>
        <w:t>-TXT</w:t>
      </w:r>
      <w:r>
        <w:rPr>
          <w:rFonts w:asciiTheme="minorHAnsi" w:hAnsiTheme="minorHAnsi" w:cstheme="minorHAnsi"/>
          <w:b/>
          <w:bCs/>
        </w:rPr>
        <w:t>]</w:t>
      </w:r>
      <w:r w:rsidRPr="00793CAE">
        <w:rPr>
          <w:rFonts w:asciiTheme="minorHAnsi" w:hAnsiTheme="minorHAnsi" w:cstheme="minorHAnsi"/>
        </w:rPr>
        <w:t>.</w:t>
      </w:r>
      <w:r w:rsidR="00763E5B" w:rsidRPr="00763E5B">
        <w:rPr>
          <w:rFonts w:asciiTheme="minorHAnsi" w:hAnsiTheme="minorHAnsi" w:cstheme="minorHAnsi"/>
          <w:i/>
          <w:iCs/>
          <w:color w:val="0432FF"/>
        </w:rPr>
        <w:t xml:space="preserve"> </w:t>
      </w:r>
      <w:r w:rsidR="00763E5B" w:rsidRPr="001640DA">
        <w:rPr>
          <w:rFonts w:asciiTheme="minorHAnsi" w:hAnsiTheme="minorHAnsi" w:cstheme="minorHAnsi"/>
          <w:i/>
          <w:iCs/>
          <w:color w:val="0432FF"/>
        </w:rPr>
        <w:t xml:space="preserve">Videographer: </w:t>
      </w:r>
      <w:r w:rsidR="008A14DF" w:rsidRPr="001640DA">
        <w:rPr>
          <w:rFonts w:asciiTheme="minorHAnsi" w:hAnsiTheme="minorHAnsi" w:cstheme="minorHAnsi"/>
          <w:i/>
          <w:iCs/>
          <w:color w:val="0432FF"/>
        </w:rPr>
        <w:t>This step is</w:t>
      </w:r>
      <w:r w:rsidR="008A14DF">
        <w:rPr>
          <w:rFonts w:asciiTheme="minorHAnsi" w:hAnsiTheme="minorHAnsi" w:cstheme="minorHAnsi"/>
          <w:i/>
          <w:iCs/>
          <w:color w:val="0432FF"/>
        </w:rPr>
        <w:t xml:space="preserve"> difficult and</w:t>
      </w:r>
      <w:r w:rsidR="008A14DF" w:rsidRPr="001640DA">
        <w:rPr>
          <w:rFonts w:asciiTheme="minorHAnsi" w:hAnsiTheme="minorHAnsi" w:cstheme="minorHAnsi"/>
          <w:i/>
          <w:iCs/>
          <w:color w:val="0432FF"/>
        </w:rPr>
        <w:t xml:space="preserve"> important</w:t>
      </w:r>
      <w:r w:rsidR="00763E5B" w:rsidRPr="001640DA">
        <w:rPr>
          <w:rFonts w:asciiTheme="minorHAnsi" w:hAnsiTheme="minorHAnsi" w:cstheme="minorHAnsi"/>
          <w:i/>
          <w:iCs/>
          <w:color w:val="0432FF"/>
        </w:rPr>
        <w:t>!</w:t>
      </w:r>
    </w:p>
    <w:p w14:paraId="5F8BDB88" w14:textId="33043CCA" w:rsidR="000B2085" w:rsidRPr="00B07A3B" w:rsidRDefault="00B86E36"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removing the submerged medium.</w:t>
      </w:r>
      <w:r w:rsidR="00F44B6B">
        <w:rPr>
          <w:rFonts w:asciiTheme="minorHAnsi" w:hAnsiTheme="minorHAnsi" w:cstheme="minorHAnsi"/>
        </w:rPr>
        <w:t xml:space="preserve"> </w:t>
      </w:r>
      <w:r w:rsidR="00F44B6B">
        <w:rPr>
          <w:rFonts w:asciiTheme="minorHAnsi" w:hAnsiTheme="minorHAnsi" w:cstheme="minorHAnsi"/>
          <w:b/>
          <w:bCs/>
        </w:rPr>
        <w:t xml:space="preserve">TEXT: </w:t>
      </w:r>
      <w:r w:rsidR="008A14DF">
        <w:rPr>
          <w:rFonts w:asciiTheme="minorHAnsi" w:hAnsiTheme="minorHAnsi" w:cstheme="minorHAnsi"/>
          <w:b/>
          <w:bCs/>
        </w:rPr>
        <w:t>Avoid touching the inserts</w:t>
      </w:r>
    </w:p>
    <w:p w14:paraId="1371D6FC" w14:textId="02E7FB76" w:rsidR="00CE10F2" w:rsidRPr="00B07A3B"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 xml:space="preserve">Fill new 24-well plates with 1.5 milliliters of fresh pre-warmed ALI medium </w:t>
      </w:r>
      <w:r>
        <w:rPr>
          <w:rFonts w:asciiTheme="minorHAnsi" w:hAnsiTheme="minorHAnsi" w:cstheme="minorHAnsi"/>
          <w:b/>
          <w:bCs/>
        </w:rPr>
        <w:t xml:space="preserve">[1] </w:t>
      </w:r>
      <w:r w:rsidRPr="00793CAE">
        <w:rPr>
          <w:rFonts w:asciiTheme="minorHAnsi" w:hAnsiTheme="minorHAnsi" w:cstheme="minorHAnsi"/>
        </w:rPr>
        <w:t>and transfer the carrier plates with the culture inserts to the new multi-well plates</w:t>
      </w:r>
      <w:r>
        <w:rPr>
          <w:rFonts w:asciiTheme="minorHAnsi" w:hAnsiTheme="minorHAnsi" w:cstheme="minorHAnsi"/>
        </w:rPr>
        <w:t xml:space="preserve"> </w:t>
      </w:r>
      <w:r>
        <w:rPr>
          <w:rFonts w:asciiTheme="minorHAnsi" w:hAnsiTheme="minorHAnsi" w:cstheme="minorHAnsi"/>
          <w:b/>
          <w:bCs/>
        </w:rPr>
        <w:t>[2]</w:t>
      </w:r>
      <w:r w:rsidRPr="00793CAE">
        <w:rPr>
          <w:rFonts w:asciiTheme="minorHAnsi" w:hAnsiTheme="minorHAnsi" w:cstheme="minorHAnsi"/>
        </w:rPr>
        <w:t>.</w:t>
      </w:r>
    </w:p>
    <w:p w14:paraId="11514E94" w14:textId="34AEA45F" w:rsidR="00875BE8" w:rsidRDefault="00B86E36"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filling a plate with ALI medium. </w:t>
      </w:r>
    </w:p>
    <w:p w14:paraId="2AE4AD0D" w14:textId="72953C56" w:rsidR="00B86E36" w:rsidRPr="00B07A3B" w:rsidRDefault="00B86E36"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lastRenderedPageBreak/>
        <w:t>Talent transferring the carrier plates.</w:t>
      </w:r>
    </w:p>
    <w:p w14:paraId="77402CC0" w14:textId="7FE14007" w:rsidR="00450B27" w:rsidRPr="00B07A3B" w:rsidRDefault="00793CAE" w:rsidP="00763E5B">
      <w:pPr>
        <w:pStyle w:val="ListParagraph"/>
        <w:numPr>
          <w:ilvl w:val="1"/>
          <w:numId w:val="9"/>
        </w:numPr>
        <w:spacing w:before="120"/>
        <w:contextualSpacing w:val="0"/>
        <w:rPr>
          <w:rFonts w:asciiTheme="minorHAnsi" w:hAnsiTheme="minorHAnsi" w:cstheme="minorHAnsi"/>
        </w:rPr>
      </w:pPr>
      <w:r w:rsidRPr="00793CAE">
        <w:rPr>
          <w:rFonts w:asciiTheme="minorHAnsi" w:hAnsiTheme="minorHAnsi" w:cstheme="minorHAnsi"/>
        </w:rPr>
        <w:t>Transfer the multi-well plates back to the cell culture incubator. Refresh the ALI medium every 2 to 3 days for 14 days</w:t>
      </w:r>
      <w:r>
        <w:rPr>
          <w:rFonts w:asciiTheme="minorHAnsi" w:hAnsiTheme="minorHAnsi" w:cstheme="minorHAnsi"/>
        </w:rPr>
        <w:t xml:space="preserve"> </w:t>
      </w:r>
      <w:r>
        <w:rPr>
          <w:rFonts w:asciiTheme="minorHAnsi" w:hAnsiTheme="minorHAnsi" w:cstheme="minorHAnsi"/>
          <w:b/>
          <w:bCs/>
        </w:rPr>
        <w:t>[1]</w:t>
      </w:r>
      <w:r w:rsidRPr="00793CAE">
        <w:rPr>
          <w:rFonts w:asciiTheme="minorHAnsi" w:hAnsiTheme="minorHAnsi" w:cstheme="minorHAnsi"/>
        </w:rPr>
        <w:t>.</w:t>
      </w:r>
    </w:p>
    <w:p w14:paraId="7401A94C" w14:textId="3B9622C5" w:rsidR="00875BE8" w:rsidRPr="00B07A3B" w:rsidRDefault="00B86E36" w:rsidP="00763E5B">
      <w:pPr>
        <w:pStyle w:val="ListParagraph"/>
        <w:numPr>
          <w:ilvl w:val="2"/>
          <w:numId w:val="9"/>
        </w:numPr>
        <w:spacing w:before="120"/>
        <w:contextualSpacing w:val="0"/>
        <w:rPr>
          <w:rFonts w:asciiTheme="minorHAnsi" w:hAnsiTheme="minorHAnsi" w:cstheme="minorHAnsi"/>
        </w:rPr>
      </w:pPr>
      <w:r>
        <w:rPr>
          <w:rFonts w:asciiTheme="minorHAnsi" w:hAnsiTheme="minorHAnsi" w:cstheme="minorHAnsi"/>
        </w:rPr>
        <w:t>Talent putting the plate in the incubator.</w:t>
      </w:r>
    </w:p>
    <w:p w14:paraId="6B4B40EF" w14:textId="77777777" w:rsidR="00C87F13" w:rsidRDefault="00C87F13">
      <w:pPr>
        <w:rPr>
          <w:rFonts w:asciiTheme="minorHAnsi" w:hAnsiTheme="minorHAnsi" w:cstheme="minorHAnsi"/>
          <w:sz w:val="22"/>
          <w:szCs w:val="22"/>
        </w:rPr>
      </w:pPr>
    </w:p>
    <w:p w14:paraId="2F0209B9" w14:textId="56782F65" w:rsidR="00FE7FD0" w:rsidRPr="00E267AB" w:rsidRDefault="00FE7FD0" w:rsidP="00E267AB">
      <w:pPr>
        <w:rPr>
          <w:rFonts w:asciiTheme="minorHAnsi" w:hAnsiTheme="minorHAnsi" w:cstheme="minorHAnsi"/>
          <w:sz w:val="22"/>
          <w:szCs w:val="22"/>
        </w:rPr>
      </w:pPr>
    </w:p>
    <w:p w14:paraId="53410F74" w14:textId="5BBF094F" w:rsidR="00A72FC5" w:rsidRPr="00B07A3B" w:rsidRDefault="00A72FC5" w:rsidP="00290910">
      <w:pPr>
        <w:spacing w:before="240"/>
        <w:outlineLvl w:val="0"/>
        <w:rPr>
          <w:rFonts w:asciiTheme="minorHAnsi" w:hAnsiTheme="minorHAnsi" w:cstheme="minorHAnsi"/>
        </w:rPr>
      </w:pPr>
    </w:p>
    <w:p w14:paraId="708F8716" w14:textId="77777777" w:rsidR="002172BE" w:rsidRDefault="002172BE">
      <w:pPr>
        <w:rPr>
          <w:rFonts w:asciiTheme="minorHAnsi" w:eastAsia="Times New Roman" w:hAnsiTheme="minorHAnsi" w:cstheme="minorHAnsi"/>
          <w:sz w:val="52"/>
          <w:szCs w:val="24"/>
        </w:rPr>
      </w:pPr>
      <w:r>
        <w:rPr>
          <w:rFonts w:asciiTheme="minorHAnsi" w:hAnsiTheme="minorHAnsi" w:cstheme="minorHAnsi"/>
        </w:rPr>
        <w:br w:type="page"/>
      </w:r>
    </w:p>
    <w:p w14:paraId="1B7C8243" w14:textId="3BC786EA" w:rsidR="005E2B7E" w:rsidRPr="00B07A3B" w:rsidRDefault="00873D1A" w:rsidP="00F44B6B">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AA69800" w:rsidR="00F22F5E" w:rsidRPr="00B07A3B" w:rsidRDefault="00CE10F2" w:rsidP="00763E5B">
      <w:pPr>
        <w:pStyle w:val="ListParagraph"/>
        <w:numPr>
          <w:ilvl w:val="0"/>
          <w:numId w:val="9"/>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F19F5">
        <w:rPr>
          <w:rFonts w:asciiTheme="minorHAnsi" w:hAnsiTheme="minorHAnsi" w:cstheme="minorHAnsi"/>
          <w:b/>
          <w:szCs w:val="24"/>
        </w:rPr>
        <w:t xml:space="preserve">Characterization of </w:t>
      </w:r>
      <w:proofErr w:type="spellStart"/>
      <w:r w:rsidR="001F19F5">
        <w:rPr>
          <w:rFonts w:asciiTheme="minorHAnsi" w:hAnsiTheme="minorHAnsi" w:cstheme="minorHAnsi"/>
          <w:b/>
          <w:szCs w:val="24"/>
        </w:rPr>
        <w:t>RhEs</w:t>
      </w:r>
      <w:proofErr w:type="spellEnd"/>
      <w:r w:rsidR="001F19F5">
        <w:rPr>
          <w:rFonts w:asciiTheme="minorHAnsi" w:hAnsiTheme="minorHAnsi" w:cstheme="minorHAnsi"/>
          <w:b/>
          <w:szCs w:val="24"/>
        </w:rPr>
        <w:t xml:space="preserve"> cultivated from neonatal NHEKs</w:t>
      </w:r>
      <w:r w:rsidRPr="00B07A3B">
        <w:rPr>
          <w:rFonts w:asciiTheme="minorHAnsi" w:hAnsiTheme="minorHAnsi" w:cstheme="minorHAnsi"/>
          <w:b/>
          <w:szCs w:val="24"/>
        </w:rPr>
        <w:t xml:space="preserve"> </w:t>
      </w:r>
    </w:p>
    <w:p w14:paraId="52E24B75" w14:textId="6D0E42BB" w:rsidR="00395684" w:rsidRPr="00B07A3B" w:rsidRDefault="00FE7FD0" w:rsidP="00763E5B">
      <w:pPr>
        <w:pStyle w:val="ListParagraph"/>
        <w:numPr>
          <w:ilvl w:val="1"/>
          <w:numId w:val="9"/>
        </w:numPr>
        <w:spacing w:before="120"/>
        <w:contextualSpacing w:val="0"/>
        <w:outlineLvl w:val="0"/>
        <w:rPr>
          <w:rFonts w:asciiTheme="minorHAnsi" w:hAnsiTheme="minorHAnsi" w:cstheme="minorHAnsi"/>
          <w:szCs w:val="24"/>
        </w:rPr>
      </w:pPr>
      <w:r>
        <w:rPr>
          <w:color w:val="000000" w:themeColor="text1"/>
        </w:rPr>
        <w:t>Keratinocytes</w:t>
      </w:r>
      <w:r w:rsidRPr="00B37F7D">
        <w:rPr>
          <w:color w:val="000000" w:themeColor="text1"/>
        </w:rPr>
        <w:t xml:space="preserve"> </w:t>
      </w:r>
      <w:r w:rsidR="00C87F13" w:rsidRPr="00B37F7D">
        <w:rPr>
          <w:color w:val="000000" w:themeColor="text1"/>
        </w:rPr>
        <w:t xml:space="preserve">in 2D culture display a traditional morphology with a consistent polygonal shape </w:t>
      </w:r>
      <w:r w:rsidR="00C87F13">
        <w:rPr>
          <w:b/>
          <w:bCs/>
          <w:color w:val="000000" w:themeColor="text1"/>
        </w:rPr>
        <w:t>[1]</w:t>
      </w:r>
      <w:r w:rsidR="00C87F13" w:rsidRPr="00B37F7D">
        <w:rPr>
          <w:color w:val="000000" w:themeColor="text1"/>
        </w:rPr>
        <w:t>.</w:t>
      </w:r>
      <w:r w:rsidR="00C87F13" w:rsidRPr="00B37F7D">
        <w:rPr>
          <w:b/>
          <w:color w:val="000000" w:themeColor="text1"/>
        </w:rPr>
        <w:t xml:space="preserve"> </w:t>
      </w:r>
      <w:r w:rsidR="00C87F13" w:rsidRPr="00B37F7D">
        <w:rPr>
          <w:color w:val="000000" w:themeColor="text1"/>
        </w:rPr>
        <w:t>After 15 days at ALI, the reconstructed human epidermis form</w:t>
      </w:r>
      <w:r w:rsidR="00C87F13">
        <w:rPr>
          <w:color w:val="000000" w:themeColor="text1"/>
        </w:rPr>
        <w:t>s</w:t>
      </w:r>
      <w:r w:rsidR="00C87F13" w:rsidRPr="00B37F7D">
        <w:rPr>
          <w:color w:val="000000" w:themeColor="text1"/>
        </w:rPr>
        <w:t xml:space="preserve"> a fully stratified tissue</w:t>
      </w:r>
      <w:r w:rsidR="00C87F13">
        <w:rPr>
          <w:color w:val="000000" w:themeColor="text1"/>
        </w:rPr>
        <w:t>, which is</w:t>
      </w:r>
      <w:r w:rsidR="00C87F13" w:rsidRPr="00B37F7D">
        <w:rPr>
          <w:color w:val="000000" w:themeColor="text1"/>
        </w:rPr>
        <w:t xml:space="preserve"> indicated by its four main epidermal layers</w:t>
      </w:r>
      <w:r w:rsidR="00C87F13">
        <w:rPr>
          <w:color w:val="000000" w:themeColor="text1"/>
        </w:rPr>
        <w:t xml:space="preserve"> </w:t>
      </w:r>
      <w:r w:rsidR="00C87F13">
        <w:rPr>
          <w:b/>
          <w:bCs/>
          <w:color w:val="000000" w:themeColor="text1"/>
        </w:rPr>
        <w:t>[2]</w:t>
      </w:r>
      <w:r w:rsidR="00C87F13" w:rsidRPr="00B37F7D">
        <w:rPr>
          <w:color w:val="000000" w:themeColor="text1"/>
        </w:rPr>
        <w:t>.</w:t>
      </w:r>
    </w:p>
    <w:p w14:paraId="4E75A4CA" w14:textId="4A73F43A" w:rsidR="009D21B9" w:rsidRDefault="007B0FBB" w:rsidP="00763E5B">
      <w:pPr>
        <w:pStyle w:val="ListParagraph"/>
        <w:numPr>
          <w:ilvl w:val="2"/>
          <w:numId w:val="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87F13">
        <w:rPr>
          <w:rFonts w:asciiTheme="minorHAnsi" w:hAnsiTheme="minorHAnsi" w:cstheme="minorHAnsi"/>
          <w:szCs w:val="24"/>
        </w:rPr>
        <w:t xml:space="preserve"> Figure 2 A. </w:t>
      </w:r>
    </w:p>
    <w:p w14:paraId="5D6D20D2" w14:textId="42180AE6" w:rsidR="00C87F13" w:rsidRPr="00B07A3B" w:rsidRDefault="00C87F13" w:rsidP="00763E5B">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w:t>
      </w:r>
    </w:p>
    <w:p w14:paraId="319D39F0" w14:textId="594A5D23" w:rsidR="00395684" w:rsidRPr="00C87F13" w:rsidRDefault="00C87F13" w:rsidP="00763E5B">
      <w:pPr>
        <w:pStyle w:val="ListParagraph"/>
        <w:numPr>
          <w:ilvl w:val="1"/>
          <w:numId w:val="9"/>
        </w:numPr>
        <w:spacing w:before="120"/>
        <w:contextualSpacing w:val="0"/>
        <w:outlineLvl w:val="0"/>
        <w:rPr>
          <w:rFonts w:asciiTheme="minorHAnsi" w:hAnsiTheme="minorHAnsi" w:cstheme="minorHAnsi"/>
          <w:szCs w:val="24"/>
        </w:rPr>
      </w:pPr>
      <w:r w:rsidRPr="00B37F7D">
        <w:rPr>
          <w:color w:val="000000" w:themeColor="text1"/>
        </w:rPr>
        <w:t xml:space="preserve">Ultrastructural analysis of </w:t>
      </w:r>
      <w:r>
        <w:rPr>
          <w:color w:val="000000" w:themeColor="text1"/>
        </w:rPr>
        <w:t xml:space="preserve">the </w:t>
      </w:r>
      <w:r w:rsidRPr="00B37F7D">
        <w:rPr>
          <w:color w:val="000000" w:themeColor="text1"/>
        </w:rPr>
        <w:t xml:space="preserve">reconstructed human epidermis at different time points in the reconstitution protocol reveals the cornification process with an increased number of corneocyte layers over time </w:t>
      </w:r>
      <w:r w:rsidR="001F19F5">
        <w:rPr>
          <w:b/>
          <w:bCs/>
          <w:color w:val="000000" w:themeColor="text1"/>
        </w:rPr>
        <w:t>[1]</w:t>
      </w:r>
      <w:r w:rsidRPr="00B37F7D">
        <w:rPr>
          <w:color w:val="000000" w:themeColor="text1"/>
        </w:rPr>
        <w:t>.</w:t>
      </w:r>
    </w:p>
    <w:p w14:paraId="6AED3E88" w14:textId="65974C0F" w:rsidR="00C87F13" w:rsidRPr="00C87F13" w:rsidRDefault="00C87F13" w:rsidP="00763E5B">
      <w:pPr>
        <w:pStyle w:val="ListParagraph"/>
        <w:numPr>
          <w:ilvl w:val="2"/>
          <w:numId w:val="9"/>
        </w:numPr>
        <w:spacing w:before="120"/>
        <w:contextualSpacing w:val="0"/>
        <w:outlineLvl w:val="0"/>
        <w:rPr>
          <w:rFonts w:asciiTheme="minorHAnsi" w:hAnsiTheme="minorHAnsi" w:cstheme="minorHAnsi"/>
          <w:szCs w:val="24"/>
        </w:rPr>
      </w:pPr>
      <w:r>
        <w:rPr>
          <w:color w:val="000000" w:themeColor="text1"/>
        </w:rPr>
        <w:t xml:space="preserve">LAB MEDIA: Figure 2 E. </w:t>
      </w:r>
    </w:p>
    <w:p w14:paraId="784DCC10" w14:textId="4AD510D0" w:rsidR="00C87F13" w:rsidRPr="00C87F13" w:rsidRDefault="00FE7FD0" w:rsidP="00763E5B">
      <w:pPr>
        <w:pStyle w:val="ListParagraph"/>
        <w:numPr>
          <w:ilvl w:val="1"/>
          <w:numId w:val="9"/>
        </w:numPr>
        <w:spacing w:before="120"/>
        <w:contextualSpacing w:val="0"/>
        <w:outlineLvl w:val="0"/>
        <w:rPr>
          <w:rFonts w:asciiTheme="minorHAnsi" w:hAnsiTheme="minorHAnsi" w:cstheme="minorHAnsi"/>
          <w:szCs w:val="24"/>
        </w:rPr>
      </w:pPr>
      <w:r>
        <w:rPr>
          <w:color w:val="000000" w:themeColor="text1"/>
        </w:rPr>
        <w:t>Keratinocytes</w:t>
      </w:r>
      <w:r w:rsidRPr="00B37F7D">
        <w:rPr>
          <w:color w:val="000000" w:themeColor="text1"/>
        </w:rPr>
        <w:t xml:space="preserve"> </w:t>
      </w:r>
      <w:r w:rsidR="00C87F13" w:rsidRPr="00B37F7D">
        <w:rPr>
          <w:color w:val="000000" w:themeColor="text1"/>
        </w:rPr>
        <w:t xml:space="preserve">in </w:t>
      </w:r>
      <w:r w:rsidR="00C87F13">
        <w:rPr>
          <w:color w:val="000000" w:themeColor="text1"/>
        </w:rPr>
        <w:t>the epidermis</w:t>
      </w:r>
      <w:r w:rsidR="00C87F13" w:rsidRPr="00B37F7D">
        <w:rPr>
          <w:color w:val="000000" w:themeColor="text1"/>
        </w:rPr>
        <w:t xml:space="preserve"> show different protein expression profiles according to their differentiation stage</w:t>
      </w:r>
      <w:r w:rsidR="00C87F13">
        <w:rPr>
          <w:color w:val="000000" w:themeColor="text1"/>
        </w:rPr>
        <w:t xml:space="preserve"> </w:t>
      </w:r>
      <w:r w:rsidR="00C87F13">
        <w:rPr>
          <w:b/>
          <w:bCs/>
          <w:color w:val="000000" w:themeColor="text1"/>
        </w:rPr>
        <w:t>[1]</w:t>
      </w:r>
      <w:r w:rsidR="00C87F13" w:rsidRPr="00B37F7D">
        <w:rPr>
          <w:color w:val="000000" w:themeColor="text1"/>
        </w:rPr>
        <w:t>.</w:t>
      </w:r>
      <w:r w:rsidR="00C87F13">
        <w:rPr>
          <w:color w:val="000000" w:themeColor="text1"/>
        </w:rPr>
        <w:t xml:space="preserve"> </w:t>
      </w:r>
      <w:proofErr w:type="spellStart"/>
      <w:r w:rsidR="00C87F13" w:rsidRPr="00B37F7D">
        <w:rPr>
          <w:rFonts w:cstheme="minorHAnsi"/>
          <w:color w:val="000000" w:themeColor="text1"/>
        </w:rPr>
        <w:t>Involucrin</w:t>
      </w:r>
      <w:proofErr w:type="spellEnd"/>
      <w:r w:rsidR="00C87F13" w:rsidRPr="00B37F7D">
        <w:rPr>
          <w:rFonts w:cstheme="minorHAnsi"/>
          <w:color w:val="000000" w:themeColor="text1"/>
        </w:rPr>
        <w:t xml:space="preserve"> expression appears more predominantly in the SG layer </w:t>
      </w:r>
      <w:r w:rsidR="00C87F13">
        <w:rPr>
          <w:rFonts w:cstheme="minorHAnsi"/>
          <w:b/>
          <w:bCs/>
          <w:color w:val="000000" w:themeColor="text1"/>
        </w:rPr>
        <w:t>[2]</w:t>
      </w:r>
      <w:r w:rsidR="00C87F13" w:rsidRPr="00B37F7D">
        <w:rPr>
          <w:rFonts w:cstheme="minorHAnsi"/>
          <w:color w:val="000000" w:themeColor="text1"/>
        </w:rPr>
        <w:t xml:space="preserve">, whereas the expression of filaggrin and loricrin is located in the upper layers </w:t>
      </w:r>
      <w:r w:rsidR="00C87F13">
        <w:rPr>
          <w:rFonts w:cstheme="minorHAnsi"/>
          <w:b/>
          <w:bCs/>
          <w:color w:val="000000" w:themeColor="text1"/>
        </w:rPr>
        <w:t>[3]</w:t>
      </w:r>
      <w:r w:rsidR="00C87F13" w:rsidRPr="00B37F7D">
        <w:rPr>
          <w:rFonts w:cstheme="minorHAnsi"/>
          <w:color w:val="000000" w:themeColor="text1"/>
        </w:rPr>
        <w:t xml:space="preserve">. Keratin 10 expression was found in all the viable layers, except </w:t>
      </w:r>
      <w:r w:rsidR="001F19F5">
        <w:rPr>
          <w:rFonts w:cstheme="minorHAnsi"/>
          <w:color w:val="000000" w:themeColor="text1"/>
        </w:rPr>
        <w:t>for</w:t>
      </w:r>
      <w:r w:rsidR="00C87F13" w:rsidRPr="00B37F7D">
        <w:rPr>
          <w:rFonts w:cstheme="minorHAnsi"/>
          <w:color w:val="000000" w:themeColor="text1"/>
        </w:rPr>
        <w:t xml:space="preserve"> the SB layer </w:t>
      </w:r>
      <w:r w:rsidR="00C87F13">
        <w:rPr>
          <w:rFonts w:cstheme="minorHAnsi"/>
          <w:b/>
          <w:bCs/>
          <w:color w:val="000000" w:themeColor="text1"/>
        </w:rPr>
        <w:t>[4]</w:t>
      </w:r>
      <w:r w:rsidR="00C87F13" w:rsidRPr="00B37F7D">
        <w:rPr>
          <w:rFonts w:cstheme="minorHAnsi"/>
          <w:color w:val="000000" w:themeColor="text1"/>
        </w:rPr>
        <w:t>.</w:t>
      </w:r>
    </w:p>
    <w:p w14:paraId="224326E5" w14:textId="2A807CFD" w:rsidR="00C87F13" w:rsidRDefault="00C87F13" w:rsidP="00763E5B">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p>
    <w:p w14:paraId="1E47B228" w14:textId="6CC35428" w:rsidR="00C87F13" w:rsidRDefault="00C87F13" w:rsidP="00763E5B">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D. </w:t>
      </w:r>
    </w:p>
    <w:p w14:paraId="1C807373" w14:textId="3CF37F3C" w:rsidR="00C87F13" w:rsidRPr="00E267AB" w:rsidRDefault="00C87F13" w:rsidP="00763E5B">
      <w:pPr>
        <w:pStyle w:val="ListParagraph"/>
        <w:numPr>
          <w:ilvl w:val="2"/>
          <w:numId w:val="9"/>
        </w:numPr>
        <w:spacing w:before="120"/>
        <w:contextualSpacing w:val="0"/>
        <w:outlineLvl w:val="0"/>
        <w:rPr>
          <w:rFonts w:asciiTheme="minorHAnsi" w:hAnsiTheme="minorHAnsi" w:cstheme="minorHAnsi"/>
          <w:szCs w:val="24"/>
          <w:lang w:val="nl-BE"/>
        </w:rPr>
      </w:pPr>
      <w:r w:rsidRPr="00E267AB">
        <w:rPr>
          <w:rFonts w:asciiTheme="minorHAnsi" w:hAnsiTheme="minorHAnsi" w:cstheme="minorHAnsi"/>
          <w:szCs w:val="24"/>
          <w:lang w:val="nl-BE"/>
        </w:rPr>
        <w:t xml:space="preserve">LAB MEDIA: Figure 3 B – C. </w:t>
      </w:r>
    </w:p>
    <w:p w14:paraId="6464F23E" w14:textId="1FCC6634" w:rsidR="00C87F13" w:rsidRDefault="00C87F13" w:rsidP="00763E5B">
      <w:pPr>
        <w:pStyle w:val="ListParagraph"/>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E. </w:t>
      </w:r>
    </w:p>
    <w:p w14:paraId="7F79A876" w14:textId="599357D5" w:rsidR="00C87F13" w:rsidRPr="00C87F13" w:rsidRDefault="00C87F13" w:rsidP="00763E5B">
      <w:pPr>
        <w:pStyle w:val="ListParagraph"/>
        <w:numPr>
          <w:ilvl w:val="1"/>
          <w:numId w:val="9"/>
        </w:numPr>
        <w:spacing w:before="120"/>
        <w:contextualSpacing w:val="0"/>
        <w:outlineLvl w:val="0"/>
        <w:rPr>
          <w:rFonts w:asciiTheme="minorHAnsi" w:hAnsiTheme="minorHAnsi" w:cstheme="minorHAnsi"/>
          <w:szCs w:val="24"/>
        </w:rPr>
      </w:pPr>
      <w:r>
        <w:rPr>
          <w:color w:val="000000" w:themeColor="text1"/>
        </w:rPr>
        <w:t>The r</w:t>
      </w:r>
      <w:r w:rsidRPr="00B37F7D">
        <w:rPr>
          <w:color w:val="000000" w:themeColor="text1"/>
        </w:rPr>
        <w:t>econstructed human epidermis</w:t>
      </w:r>
      <w:r w:rsidRPr="00B37F7D">
        <w:rPr>
          <w:rFonts w:cstheme="minorHAnsi"/>
          <w:color w:val="000000" w:themeColor="text1"/>
        </w:rPr>
        <w:t xml:space="preserve"> display</w:t>
      </w:r>
      <w:r>
        <w:rPr>
          <w:rFonts w:cstheme="minorHAnsi"/>
          <w:color w:val="000000" w:themeColor="text1"/>
        </w:rPr>
        <w:t>s</w:t>
      </w:r>
      <w:r w:rsidRPr="00B37F7D">
        <w:rPr>
          <w:rFonts w:cstheme="minorHAnsi"/>
          <w:color w:val="000000" w:themeColor="text1"/>
        </w:rPr>
        <w:t xml:space="preserve"> functional </w:t>
      </w:r>
      <w:proofErr w:type="spellStart"/>
      <w:r w:rsidRPr="00B37F7D">
        <w:rPr>
          <w:rFonts w:cstheme="minorHAnsi"/>
          <w:color w:val="000000" w:themeColor="text1"/>
        </w:rPr>
        <w:t>desmosomal</w:t>
      </w:r>
      <w:proofErr w:type="spellEnd"/>
      <w:r w:rsidRPr="00B37F7D">
        <w:rPr>
          <w:rFonts w:cstheme="minorHAnsi"/>
          <w:color w:val="000000" w:themeColor="text1"/>
        </w:rPr>
        <w:t xml:space="preserve"> junctions, as indicated by the expression of </w:t>
      </w:r>
      <w:proofErr w:type="spellStart"/>
      <w:r w:rsidRPr="00B37F7D">
        <w:rPr>
          <w:rFonts w:cstheme="minorHAnsi"/>
          <w:color w:val="000000" w:themeColor="text1"/>
        </w:rPr>
        <w:t>desmoglein</w:t>
      </w:r>
      <w:proofErr w:type="spellEnd"/>
      <w:r w:rsidRPr="00B37F7D">
        <w:rPr>
          <w:rFonts w:cstheme="minorHAnsi"/>
          <w:color w:val="000000" w:themeColor="text1"/>
        </w:rPr>
        <w:t xml:space="preserve"> 1 in the intercellular space of the viable epidermal layers </w:t>
      </w:r>
      <w:r>
        <w:rPr>
          <w:rFonts w:cstheme="minorHAnsi"/>
          <w:b/>
          <w:bCs/>
          <w:color w:val="000000" w:themeColor="text1"/>
        </w:rPr>
        <w:t>[1]</w:t>
      </w:r>
      <w:r w:rsidRPr="00B37F7D">
        <w:rPr>
          <w:rFonts w:cstheme="minorHAnsi"/>
          <w:color w:val="000000" w:themeColor="text1"/>
        </w:rPr>
        <w:t>.</w:t>
      </w:r>
    </w:p>
    <w:p w14:paraId="7D8AED2C" w14:textId="019C38E6" w:rsidR="00C87F13" w:rsidRPr="00C87F13" w:rsidRDefault="00C87F13" w:rsidP="00763E5B">
      <w:pPr>
        <w:pStyle w:val="ListParagraph"/>
        <w:numPr>
          <w:ilvl w:val="2"/>
          <w:numId w:val="9"/>
        </w:numPr>
        <w:spacing w:before="120"/>
        <w:contextualSpacing w:val="0"/>
        <w:outlineLvl w:val="0"/>
        <w:rPr>
          <w:rFonts w:asciiTheme="minorHAnsi" w:hAnsiTheme="minorHAnsi" w:cstheme="minorHAnsi"/>
          <w:szCs w:val="24"/>
        </w:rPr>
      </w:pPr>
      <w:r>
        <w:rPr>
          <w:color w:val="000000" w:themeColor="text1"/>
        </w:rPr>
        <w:t xml:space="preserve">LAB MEDIA: Figure 3 F. </w:t>
      </w:r>
    </w:p>
    <w:p w14:paraId="613F8520" w14:textId="1BC08530" w:rsidR="00C87F13" w:rsidRPr="00C87F13" w:rsidRDefault="00C87F13" w:rsidP="00763E5B">
      <w:pPr>
        <w:pStyle w:val="ListParagraph"/>
        <w:numPr>
          <w:ilvl w:val="1"/>
          <w:numId w:val="9"/>
        </w:numPr>
        <w:spacing w:before="120"/>
        <w:contextualSpacing w:val="0"/>
        <w:outlineLvl w:val="0"/>
        <w:rPr>
          <w:rFonts w:asciiTheme="minorHAnsi" w:hAnsiTheme="minorHAnsi" w:cstheme="minorHAnsi"/>
          <w:szCs w:val="24"/>
        </w:rPr>
      </w:pPr>
      <w:r w:rsidRPr="00B37F7D">
        <w:rPr>
          <w:rFonts w:cstheme="minorHAnsi"/>
          <w:color w:val="000000" w:themeColor="text1"/>
        </w:rPr>
        <w:t xml:space="preserve">The barrier properties of the </w:t>
      </w:r>
      <w:r>
        <w:rPr>
          <w:rFonts w:cstheme="minorHAnsi"/>
          <w:color w:val="000000" w:themeColor="text1"/>
        </w:rPr>
        <w:t>reconstructed epidermis</w:t>
      </w:r>
      <w:r w:rsidRPr="00B37F7D">
        <w:rPr>
          <w:rFonts w:cstheme="minorHAnsi"/>
          <w:color w:val="000000" w:themeColor="text1"/>
        </w:rPr>
        <w:t xml:space="preserve"> model w</w:t>
      </w:r>
      <w:r>
        <w:rPr>
          <w:rFonts w:cstheme="minorHAnsi"/>
          <w:color w:val="000000" w:themeColor="text1"/>
        </w:rPr>
        <w:t>ere</w:t>
      </w:r>
      <w:r w:rsidRPr="00B37F7D">
        <w:rPr>
          <w:rFonts w:cstheme="minorHAnsi"/>
          <w:color w:val="000000" w:themeColor="text1"/>
        </w:rPr>
        <w:t xml:space="preserve"> investigated by assessing the tissue viability upon topical treatment with a known barrier disruptor and </w:t>
      </w:r>
      <w:r w:rsidR="0083379D">
        <w:rPr>
          <w:rFonts w:cstheme="minorHAnsi"/>
          <w:color w:val="000000" w:themeColor="text1"/>
        </w:rPr>
        <w:t xml:space="preserve">by assessing </w:t>
      </w:r>
      <w:r w:rsidRPr="00B37F7D">
        <w:rPr>
          <w:rFonts w:cstheme="minorHAnsi"/>
          <w:color w:val="000000" w:themeColor="text1"/>
        </w:rPr>
        <w:t>the tissue integrity</w:t>
      </w:r>
      <w:r>
        <w:rPr>
          <w:rFonts w:cstheme="minorHAnsi"/>
          <w:color w:val="000000" w:themeColor="text1"/>
        </w:rPr>
        <w:t xml:space="preserve"> </w:t>
      </w:r>
      <w:r>
        <w:rPr>
          <w:rFonts w:cstheme="minorHAnsi"/>
          <w:b/>
          <w:bCs/>
          <w:color w:val="000000" w:themeColor="text1"/>
        </w:rPr>
        <w:t>[1]</w:t>
      </w:r>
      <w:r w:rsidRPr="00B37F7D">
        <w:rPr>
          <w:rFonts w:cstheme="minorHAnsi"/>
          <w:color w:val="000000" w:themeColor="text1"/>
        </w:rPr>
        <w:t xml:space="preserve">. The tissue integrity was determined after 15 days by measuring the TEER </w:t>
      </w:r>
      <w:r>
        <w:rPr>
          <w:rFonts w:cstheme="minorHAnsi"/>
          <w:color w:val="000000" w:themeColor="text1"/>
        </w:rPr>
        <w:t>with</w:t>
      </w:r>
      <w:r w:rsidRPr="00B37F7D">
        <w:rPr>
          <w:rFonts w:cstheme="minorHAnsi"/>
          <w:color w:val="000000" w:themeColor="text1"/>
        </w:rPr>
        <w:t xml:space="preserve"> a </w:t>
      </w:r>
      <w:proofErr w:type="spellStart"/>
      <w:r w:rsidRPr="00B37F7D">
        <w:rPr>
          <w:rFonts w:cstheme="minorHAnsi"/>
          <w:color w:val="000000" w:themeColor="text1"/>
        </w:rPr>
        <w:t>voltohmmeter</w:t>
      </w:r>
      <w:proofErr w:type="spellEnd"/>
      <w:r>
        <w:rPr>
          <w:rFonts w:cstheme="minorHAnsi"/>
          <w:color w:val="000000" w:themeColor="text1"/>
        </w:rPr>
        <w:t xml:space="preserve"> </w:t>
      </w:r>
      <w:r>
        <w:rPr>
          <w:rFonts w:cstheme="minorHAnsi"/>
          <w:b/>
          <w:bCs/>
          <w:color w:val="000000" w:themeColor="text1"/>
        </w:rPr>
        <w:t>[2]</w:t>
      </w:r>
      <w:r w:rsidRPr="00B37F7D">
        <w:rPr>
          <w:rFonts w:cstheme="minorHAnsi"/>
          <w:color w:val="000000" w:themeColor="text1"/>
        </w:rPr>
        <w:t>.</w:t>
      </w:r>
    </w:p>
    <w:p w14:paraId="11F4B0BA" w14:textId="197D552B" w:rsidR="00C87F13" w:rsidRPr="00C87F13" w:rsidRDefault="00C87F13" w:rsidP="00763E5B">
      <w:pPr>
        <w:pStyle w:val="ListParagraph"/>
        <w:numPr>
          <w:ilvl w:val="2"/>
          <w:numId w:val="9"/>
        </w:numPr>
        <w:spacing w:before="120"/>
        <w:contextualSpacing w:val="0"/>
        <w:outlineLvl w:val="0"/>
        <w:rPr>
          <w:rFonts w:asciiTheme="minorHAnsi" w:hAnsiTheme="minorHAnsi" w:cstheme="minorHAnsi"/>
          <w:szCs w:val="24"/>
        </w:rPr>
      </w:pPr>
      <w:r>
        <w:rPr>
          <w:rFonts w:cstheme="minorHAnsi"/>
          <w:color w:val="000000" w:themeColor="text1"/>
        </w:rPr>
        <w:t xml:space="preserve">LAB MEDIA: Figure 4 B. </w:t>
      </w:r>
    </w:p>
    <w:p w14:paraId="783902A6" w14:textId="15C5FDF9" w:rsidR="00C87F13" w:rsidRPr="00C87F13" w:rsidRDefault="00C87F13" w:rsidP="00763E5B">
      <w:pPr>
        <w:pStyle w:val="ListParagraph"/>
        <w:numPr>
          <w:ilvl w:val="2"/>
          <w:numId w:val="9"/>
        </w:numPr>
        <w:spacing w:before="120"/>
        <w:contextualSpacing w:val="0"/>
        <w:outlineLvl w:val="0"/>
        <w:rPr>
          <w:rFonts w:asciiTheme="minorHAnsi" w:hAnsiTheme="minorHAnsi" w:cstheme="minorHAnsi"/>
          <w:szCs w:val="24"/>
        </w:rPr>
      </w:pPr>
      <w:r>
        <w:rPr>
          <w:rFonts w:cstheme="minorHAnsi"/>
          <w:color w:val="000000" w:themeColor="text1"/>
        </w:rPr>
        <w:t xml:space="preserve">LAB MEDIA: Figure 4 A. </w:t>
      </w:r>
    </w:p>
    <w:p w14:paraId="67ACEB82" w14:textId="713CB880" w:rsidR="00C87F13" w:rsidRPr="001D544F" w:rsidRDefault="001D544F" w:rsidP="00763E5B">
      <w:pPr>
        <w:pStyle w:val="ListParagraph"/>
        <w:numPr>
          <w:ilvl w:val="1"/>
          <w:numId w:val="9"/>
        </w:numPr>
        <w:spacing w:before="120"/>
        <w:contextualSpacing w:val="0"/>
        <w:outlineLvl w:val="0"/>
        <w:rPr>
          <w:rFonts w:asciiTheme="minorHAnsi" w:hAnsiTheme="minorHAnsi" w:cstheme="minorHAnsi"/>
          <w:szCs w:val="24"/>
        </w:rPr>
      </w:pPr>
      <w:r w:rsidRPr="00B37F7D">
        <w:rPr>
          <w:color w:val="000000" w:themeColor="text1"/>
        </w:rPr>
        <w:t xml:space="preserve">Responsiveness of </w:t>
      </w:r>
      <w:r>
        <w:rPr>
          <w:color w:val="000000" w:themeColor="text1"/>
        </w:rPr>
        <w:t>the epidermis</w:t>
      </w:r>
      <w:r w:rsidRPr="00B37F7D">
        <w:rPr>
          <w:color w:val="000000" w:themeColor="text1"/>
        </w:rPr>
        <w:t xml:space="preserve"> </w:t>
      </w:r>
      <w:r>
        <w:rPr>
          <w:color w:val="000000" w:themeColor="text1"/>
        </w:rPr>
        <w:t xml:space="preserve">to </w:t>
      </w:r>
      <w:r w:rsidRPr="00B37F7D">
        <w:rPr>
          <w:color w:val="000000" w:themeColor="text1"/>
        </w:rPr>
        <w:t>lipopolysaccharide and tumor necrosis factor alpha</w:t>
      </w:r>
      <w:r>
        <w:rPr>
          <w:color w:val="000000" w:themeColor="text1"/>
        </w:rPr>
        <w:t xml:space="preserve"> was investigated</w:t>
      </w:r>
      <w:r w:rsidRPr="00B37F7D">
        <w:rPr>
          <w:color w:val="000000" w:themeColor="text1"/>
        </w:rPr>
        <w:t xml:space="preserve">. </w:t>
      </w:r>
      <w:r>
        <w:rPr>
          <w:color w:val="000000" w:themeColor="text1"/>
        </w:rPr>
        <w:t xml:space="preserve">Both </w:t>
      </w:r>
      <w:r w:rsidRPr="00B37F7D">
        <w:rPr>
          <w:color w:val="000000" w:themeColor="text1"/>
        </w:rPr>
        <w:t>LPS and TNF-</w:t>
      </w:r>
      <w:r>
        <w:rPr>
          <w:color w:val="000000" w:themeColor="text1"/>
        </w:rPr>
        <w:t>alpha</w:t>
      </w:r>
      <w:r w:rsidRPr="00B37F7D">
        <w:rPr>
          <w:color w:val="000000" w:themeColor="text1"/>
        </w:rPr>
        <w:t xml:space="preserve"> treatments </w:t>
      </w:r>
      <w:r w:rsidR="001F19F5">
        <w:rPr>
          <w:color w:val="000000" w:themeColor="text1"/>
        </w:rPr>
        <w:t>were</w:t>
      </w:r>
      <w:r>
        <w:rPr>
          <w:color w:val="000000" w:themeColor="text1"/>
        </w:rPr>
        <w:t xml:space="preserve"> non-toxic relative to the </w:t>
      </w:r>
      <w:r w:rsidRPr="00B37F7D">
        <w:rPr>
          <w:color w:val="000000" w:themeColor="text1"/>
        </w:rPr>
        <w:t>Triton X-100</w:t>
      </w:r>
      <w:r>
        <w:rPr>
          <w:color w:val="000000" w:themeColor="text1"/>
        </w:rPr>
        <w:t xml:space="preserve"> control </w:t>
      </w:r>
      <w:r>
        <w:rPr>
          <w:b/>
          <w:bCs/>
          <w:color w:val="000000" w:themeColor="text1"/>
        </w:rPr>
        <w:t>[1]</w:t>
      </w:r>
      <w:r w:rsidRPr="00B37F7D">
        <w:rPr>
          <w:color w:val="000000" w:themeColor="text1"/>
        </w:rPr>
        <w:t>.</w:t>
      </w:r>
    </w:p>
    <w:p w14:paraId="0EEAE4E0" w14:textId="29A23EB7" w:rsidR="001D544F" w:rsidRPr="001D544F" w:rsidRDefault="001D544F" w:rsidP="00763E5B">
      <w:pPr>
        <w:pStyle w:val="ListParagraph"/>
        <w:numPr>
          <w:ilvl w:val="2"/>
          <w:numId w:val="9"/>
        </w:numPr>
        <w:spacing w:before="120"/>
        <w:contextualSpacing w:val="0"/>
        <w:outlineLvl w:val="0"/>
        <w:rPr>
          <w:rFonts w:asciiTheme="minorHAnsi" w:hAnsiTheme="minorHAnsi" w:cstheme="minorHAnsi"/>
          <w:szCs w:val="24"/>
        </w:rPr>
      </w:pPr>
      <w:r>
        <w:rPr>
          <w:color w:val="000000" w:themeColor="text1"/>
        </w:rPr>
        <w:lastRenderedPageBreak/>
        <w:t xml:space="preserve">LAB MEDIA: Figure 5. </w:t>
      </w:r>
    </w:p>
    <w:p w14:paraId="504CC6C6" w14:textId="3294F9D5" w:rsidR="001D544F" w:rsidRPr="001F19F5" w:rsidRDefault="001D544F" w:rsidP="00763E5B">
      <w:pPr>
        <w:pStyle w:val="ListParagraph"/>
        <w:numPr>
          <w:ilvl w:val="1"/>
          <w:numId w:val="9"/>
        </w:numPr>
        <w:spacing w:before="120"/>
        <w:contextualSpacing w:val="0"/>
        <w:outlineLvl w:val="0"/>
        <w:rPr>
          <w:rFonts w:asciiTheme="minorHAnsi" w:hAnsiTheme="minorHAnsi" w:cstheme="minorHAnsi"/>
          <w:szCs w:val="24"/>
        </w:rPr>
      </w:pPr>
      <w:r w:rsidRPr="00B37F7D">
        <w:rPr>
          <w:color w:val="000000" w:themeColor="text1"/>
        </w:rPr>
        <w:t xml:space="preserve">The release of interleukin 1 alpha and interleukin 8 in the </w:t>
      </w:r>
      <w:proofErr w:type="spellStart"/>
      <w:r w:rsidRPr="00B37F7D">
        <w:rPr>
          <w:color w:val="000000" w:themeColor="text1"/>
        </w:rPr>
        <w:t>RhE</w:t>
      </w:r>
      <w:proofErr w:type="spellEnd"/>
      <w:r w:rsidRPr="00B37F7D">
        <w:rPr>
          <w:color w:val="000000" w:themeColor="text1"/>
        </w:rPr>
        <w:t xml:space="preserve"> medium was quantified using ELISAs</w:t>
      </w:r>
      <w:r w:rsidR="001F19F5">
        <w:rPr>
          <w:color w:val="000000" w:themeColor="text1"/>
        </w:rPr>
        <w:t xml:space="preserve"> </w:t>
      </w:r>
      <w:r w:rsidR="001F19F5">
        <w:rPr>
          <w:b/>
          <w:bCs/>
          <w:color w:val="000000" w:themeColor="text1"/>
        </w:rPr>
        <w:t>[1]</w:t>
      </w:r>
      <w:r w:rsidRPr="00B37F7D">
        <w:rPr>
          <w:color w:val="000000" w:themeColor="text1"/>
        </w:rPr>
        <w:t>. LPS treatment resulted in a statistically significant upregulation in the release of</w:t>
      </w:r>
      <w:r w:rsidR="001F19F5">
        <w:rPr>
          <w:color w:val="000000" w:themeColor="text1"/>
        </w:rPr>
        <w:t xml:space="preserve"> </w:t>
      </w:r>
      <w:r w:rsidRPr="00B37F7D">
        <w:rPr>
          <w:color w:val="000000" w:themeColor="text1"/>
        </w:rPr>
        <w:t>interleukin 1 alpha and interleukin 8</w:t>
      </w:r>
      <w:r w:rsidR="001F19F5">
        <w:rPr>
          <w:color w:val="000000" w:themeColor="text1"/>
        </w:rPr>
        <w:t xml:space="preserve"> </w:t>
      </w:r>
      <w:r w:rsidR="001F19F5">
        <w:rPr>
          <w:b/>
          <w:bCs/>
          <w:color w:val="000000" w:themeColor="text1"/>
        </w:rPr>
        <w:t>[2]</w:t>
      </w:r>
      <w:r w:rsidRPr="00B37F7D">
        <w:rPr>
          <w:color w:val="000000" w:themeColor="text1"/>
        </w:rPr>
        <w:t>. TNF-</w:t>
      </w:r>
      <w:r w:rsidR="001F19F5">
        <w:rPr>
          <w:color w:val="000000" w:themeColor="text1"/>
        </w:rPr>
        <w:t>alpha</w:t>
      </w:r>
      <w:r w:rsidRPr="00B37F7D">
        <w:rPr>
          <w:color w:val="000000" w:themeColor="text1"/>
        </w:rPr>
        <w:t xml:space="preserve"> </w:t>
      </w:r>
      <w:r>
        <w:rPr>
          <w:color w:val="000000" w:themeColor="text1"/>
        </w:rPr>
        <w:t>only upregulated</w:t>
      </w:r>
      <w:r w:rsidR="001F19F5">
        <w:rPr>
          <w:color w:val="000000" w:themeColor="text1"/>
        </w:rPr>
        <w:t xml:space="preserve"> </w:t>
      </w:r>
      <w:r w:rsidRPr="00B37F7D">
        <w:rPr>
          <w:color w:val="000000" w:themeColor="text1"/>
        </w:rPr>
        <w:t>interleukin 1 alpha</w:t>
      </w:r>
      <w:r w:rsidR="001F19F5">
        <w:rPr>
          <w:color w:val="000000" w:themeColor="text1"/>
        </w:rPr>
        <w:t xml:space="preserve"> </w:t>
      </w:r>
      <w:r w:rsidR="001F19F5">
        <w:rPr>
          <w:b/>
          <w:bCs/>
          <w:color w:val="000000" w:themeColor="text1"/>
        </w:rPr>
        <w:t>[3]</w:t>
      </w:r>
      <w:r w:rsidRPr="00B37F7D">
        <w:rPr>
          <w:color w:val="000000" w:themeColor="text1"/>
        </w:rPr>
        <w:t>.</w:t>
      </w:r>
    </w:p>
    <w:p w14:paraId="3A32A4C4" w14:textId="7390F9B3" w:rsidR="001F19F5" w:rsidRPr="001F19F5" w:rsidRDefault="001F19F5" w:rsidP="00763E5B">
      <w:pPr>
        <w:pStyle w:val="ListParagraph"/>
        <w:numPr>
          <w:ilvl w:val="2"/>
          <w:numId w:val="9"/>
        </w:numPr>
        <w:spacing w:before="120"/>
        <w:contextualSpacing w:val="0"/>
        <w:outlineLvl w:val="0"/>
        <w:rPr>
          <w:rFonts w:asciiTheme="minorHAnsi" w:hAnsiTheme="minorHAnsi" w:cstheme="minorHAnsi"/>
          <w:szCs w:val="24"/>
        </w:rPr>
      </w:pPr>
      <w:r>
        <w:rPr>
          <w:color w:val="000000" w:themeColor="text1"/>
        </w:rPr>
        <w:t xml:space="preserve">LAB MEDIA: Figure 6. </w:t>
      </w:r>
    </w:p>
    <w:p w14:paraId="6C430F0F" w14:textId="77777777" w:rsidR="001F19F5" w:rsidRPr="001F19F5" w:rsidRDefault="001F19F5" w:rsidP="00763E5B">
      <w:pPr>
        <w:pStyle w:val="ListParagraph"/>
        <w:numPr>
          <w:ilvl w:val="2"/>
          <w:numId w:val="9"/>
        </w:numPr>
        <w:spacing w:before="120"/>
        <w:contextualSpacing w:val="0"/>
        <w:outlineLvl w:val="0"/>
        <w:rPr>
          <w:rFonts w:asciiTheme="minorHAnsi" w:hAnsiTheme="minorHAnsi" w:cstheme="minorHAnsi"/>
          <w:szCs w:val="24"/>
        </w:rPr>
      </w:pPr>
      <w:r>
        <w:rPr>
          <w:color w:val="000000" w:themeColor="text1"/>
        </w:rPr>
        <w:t xml:space="preserve">LAB MEDIA: Figure 6 A, D, C, F. </w:t>
      </w:r>
    </w:p>
    <w:p w14:paraId="2FB88400" w14:textId="20F3BAA7" w:rsidR="001F19F5" w:rsidRPr="00F44B6B" w:rsidRDefault="001F19F5" w:rsidP="00763E5B">
      <w:pPr>
        <w:pStyle w:val="ListParagraph"/>
        <w:numPr>
          <w:ilvl w:val="2"/>
          <w:numId w:val="9"/>
        </w:numPr>
        <w:spacing w:before="120"/>
        <w:contextualSpacing w:val="0"/>
        <w:outlineLvl w:val="0"/>
        <w:rPr>
          <w:rFonts w:asciiTheme="minorHAnsi" w:hAnsiTheme="minorHAnsi" w:cstheme="minorHAnsi"/>
          <w:szCs w:val="24"/>
          <w:lang w:val="nl-BE"/>
        </w:rPr>
      </w:pPr>
      <w:r w:rsidRPr="00F44B6B">
        <w:rPr>
          <w:color w:val="000000" w:themeColor="text1"/>
          <w:lang w:val="nl-BE"/>
        </w:rPr>
        <w:t xml:space="preserve">LAB MEDIA: Figure 6 B, E, C, F.  </w:t>
      </w:r>
    </w:p>
    <w:p w14:paraId="77C48BA5" w14:textId="77777777" w:rsidR="00473E1C" w:rsidRPr="00F44B6B" w:rsidRDefault="00473E1C" w:rsidP="00473E1C">
      <w:pPr>
        <w:pStyle w:val="ListParagraph"/>
        <w:spacing w:before="120"/>
        <w:ind w:left="360"/>
        <w:contextualSpacing w:val="0"/>
        <w:outlineLvl w:val="0"/>
        <w:rPr>
          <w:rFonts w:asciiTheme="minorHAnsi" w:hAnsiTheme="minorHAnsi" w:cstheme="minorHAnsi"/>
          <w:szCs w:val="24"/>
          <w:lang w:val="nl-BE"/>
        </w:rPr>
      </w:pPr>
    </w:p>
    <w:p w14:paraId="7B682FAA" w14:textId="6E5379BA" w:rsidR="00C87F13" w:rsidRPr="00F44B6B" w:rsidRDefault="00C87F13" w:rsidP="00C87F13">
      <w:pPr>
        <w:rPr>
          <w:color w:val="000000" w:themeColor="text1"/>
          <w:lang w:val="nl-BE"/>
        </w:rPr>
      </w:pPr>
    </w:p>
    <w:p w14:paraId="5F2F707D" w14:textId="77777777" w:rsidR="00C87F13" w:rsidRPr="00F44B6B" w:rsidRDefault="00C87F13" w:rsidP="00C87F13">
      <w:pPr>
        <w:rPr>
          <w:color w:val="000000" w:themeColor="text1"/>
          <w:lang w:val="nl-BE"/>
        </w:rPr>
      </w:pPr>
    </w:p>
    <w:p w14:paraId="39FB45B3" w14:textId="32D41A33" w:rsidR="00C87F13" w:rsidRPr="00F44B6B" w:rsidRDefault="00C87F13" w:rsidP="00C87F13">
      <w:pPr>
        <w:rPr>
          <w:color w:val="000000" w:themeColor="text1"/>
          <w:lang w:val="nl-BE"/>
        </w:rPr>
      </w:pPr>
    </w:p>
    <w:p w14:paraId="4A2E2284" w14:textId="77777777" w:rsidR="00473E1C" w:rsidRPr="00F44B6B" w:rsidRDefault="00473E1C">
      <w:pPr>
        <w:rPr>
          <w:rFonts w:asciiTheme="minorHAnsi" w:eastAsia="Times New Roman" w:hAnsiTheme="minorHAnsi" w:cstheme="minorHAnsi"/>
          <w:sz w:val="52"/>
          <w:szCs w:val="24"/>
          <w:lang w:val="nl-BE"/>
        </w:rPr>
      </w:pPr>
      <w:r w:rsidRPr="00F44B6B">
        <w:rPr>
          <w:rFonts w:asciiTheme="minorHAnsi" w:hAnsiTheme="minorHAnsi" w:cstheme="minorHAnsi"/>
          <w:lang w:val="nl-BE"/>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63E5B">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B0969E1" w14:textId="2C961E77" w:rsidR="00B07A3B" w:rsidRPr="00A92627" w:rsidRDefault="00AC0906" w:rsidP="00763E5B">
      <w:pPr>
        <w:pStyle w:val="ListParagraph"/>
        <w:numPr>
          <w:ilvl w:val="1"/>
          <w:numId w:val="9"/>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Irini</w:t>
      </w:r>
      <w:proofErr w:type="spellEnd"/>
      <w:r>
        <w:rPr>
          <w:rFonts w:asciiTheme="minorHAnsi" w:hAnsiTheme="minorHAnsi" w:cstheme="minorHAnsi"/>
          <w:b/>
          <w:szCs w:val="22"/>
          <w:u w:val="single"/>
          <w:lang w:eastAsia="zh-TW"/>
        </w:rPr>
        <w:t xml:space="preserve"> M. </w:t>
      </w:r>
      <w:proofErr w:type="spellStart"/>
      <w:r>
        <w:rPr>
          <w:rFonts w:asciiTheme="minorHAnsi" w:hAnsiTheme="minorHAnsi" w:cstheme="minorHAnsi"/>
          <w:b/>
          <w:szCs w:val="22"/>
          <w:u w:val="single"/>
          <w:lang w:eastAsia="zh-TW"/>
        </w:rPr>
        <w:t>Dijkhoff</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63B2C">
        <w:rPr>
          <w:rFonts w:asciiTheme="minorHAnsi" w:eastAsia="Times New Roman" w:hAnsiTheme="minorHAnsi" w:cstheme="minorHAnsi"/>
          <w:szCs w:val="24"/>
        </w:rPr>
        <w:t>Following this protocol,</w:t>
      </w:r>
      <w:r>
        <w:rPr>
          <w:rFonts w:asciiTheme="minorHAnsi" w:hAnsiTheme="minorHAnsi" w:cstheme="minorHAnsi"/>
        </w:rPr>
        <w:t xml:space="preserve"> TEER can be measured as a value for barrier integrity</w:t>
      </w:r>
      <w:r w:rsidR="00363B2C">
        <w:rPr>
          <w:rFonts w:asciiTheme="minorHAnsi" w:hAnsiTheme="minorHAnsi" w:cstheme="minorHAnsi"/>
        </w:rPr>
        <w:t>,</w:t>
      </w:r>
      <w:r>
        <w:rPr>
          <w:rFonts w:asciiTheme="minorHAnsi" w:hAnsiTheme="minorHAnsi" w:cstheme="minorHAnsi"/>
        </w:rPr>
        <w:t xml:space="preserve"> </w:t>
      </w:r>
      <w:r w:rsidR="00363B2C">
        <w:rPr>
          <w:rFonts w:asciiTheme="minorHAnsi" w:hAnsiTheme="minorHAnsi" w:cstheme="minorHAnsi"/>
        </w:rPr>
        <w:t>t</w:t>
      </w:r>
      <w:r>
        <w:rPr>
          <w:rFonts w:asciiTheme="minorHAnsi" w:hAnsiTheme="minorHAnsi" w:cstheme="minorHAnsi"/>
        </w:rPr>
        <w:t>he viability or cytotoxicity can be measured by a MTT or LDH assay</w:t>
      </w:r>
      <w:r w:rsidR="00A92627">
        <w:rPr>
          <w:rFonts w:asciiTheme="minorHAnsi" w:hAnsiTheme="minorHAnsi" w:cstheme="minorHAnsi"/>
        </w:rPr>
        <w:t>,</w:t>
      </w:r>
      <w:r>
        <w:rPr>
          <w:rFonts w:asciiTheme="minorHAnsi" w:hAnsiTheme="minorHAnsi" w:cstheme="minorHAnsi"/>
        </w:rPr>
        <w:t xml:space="preserve"> respectively</w:t>
      </w:r>
      <w:r w:rsidR="00363B2C">
        <w:rPr>
          <w:rFonts w:asciiTheme="minorHAnsi" w:hAnsiTheme="minorHAnsi" w:cstheme="minorHAnsi"/>
        </w:rPr>
        <w:t>, and</w:t>
      </w:r>
      <w:r>
        <w:rPr>
          <w:rFonts w:asciiTheme="minorHAnsi" w:hAnsiTheme="minorHAnsi" w:cstheme="minorHAnsi"/>
        </w:rPr>
        <w:t xml:space="preserve"> </w:t>
      </w:r>
      <w:r w:rsidR="00363B2C">
        <w:rPr>
          <w:rFonts w:asciiTheme="minorHAnsi" w:hAnsiTheme="minorHAnsi" w:cstheme="minorHAnsi"/>
        </w:rPr>
        <w:t>t</w:t>
      </w:r>
      <w:r>
        <w:rPr>
          <w:rFonts w:asciiTheme="minorHAnsi" w:hAnsiTheme="minorHAnsi" w:cstheme="minorHAnsi"/>
        </w:rPr>
        <w:t xml:space="preserve">he supernatant can be used to measure the secretion of cytokines. </w:t>
      </w:r>
      <w:r w:rsidR="00363B2C">
        <w:rPr>
          <w:rFonts w:asciiTheme="minorHAnsi" w:hAnsiTheme="minorHAnsi" w:cstheme="minorHAnsi"/>
        </w:rPr>
        <w:t>Furthermore, t</w:t>
      </w:r>
      <w:r w:rsidR="00290910">
        <w:rPr>
          <w:rFonts w:asciiTheme="minorHAnsi" w:hAnsiTheme="minorHAnsi" w:cstheme="minorHAnsi"/>
        </w:rPr>
        <w:t xml:space="preserve">he tissue can be used to study the expression of proteins of genes of interest. </w:t>
      </w:r>
    </w:p>
    <w:p w14:paraId="7A4EF9A4" w14:textId="77777777" w:rsidR="00A92627" w:rsidRPr="00A92627" w:rsidRDefault="00A92627" w:rsidP="00A92627">
      <w:pPr>
        <w:pStyle w:val="ListParagraph"/>
        <w:spacing w:before="240"/>
        <w:ind w:left="907"/>
        <w:outlineLvl w:val="0"/>
        <w:rPr>
          <w:rFonts w:asciiTheme="minorHAnsi" w:eastAsia="Times New Roman" w:hAnsiTheme="minorHAnsi" w:cstheme="minorHAnsi"/>
          <w:szCs w:val="24"/>
        </w:rPr>
      </w:pPr>
    </w:p>
    <w:p w14:paraId="3D39EE53" w14:textId="77777777" w:rsidR="00A92627" w:rsidRPr="003A708E" w:rsidRDefault="00A92627" w:rsidP="00A92627">
      <w:pPr>
        <w:pStyle w:val="ListParagraph"/>
        <w:numPr>
          <w:ilvl w:val="2"/>
          <w:numId w:val="9"/>
        </w:numPr>
        <w:contextualSpacing w:val="0"/>
        <w:outlineLvl w:val="0"/>
        <w:rPr>
          <w:rFonts w:asciiTheme="majorHAnsi" w:hAnsiTheme="majorHAnsi" w:cstheme="majorHAnsi"/>
          <w:color w:val="000000" w:themeColor="text1"/>
          <w:szCs w:val="24"/>
        </w:rPr>
      </w:pPr>
      <w:r>
        <w:rPr>
          <w:rStyle w:val="AuthorName"/>
          <w:rFonts w:asciiTheme="minorHAnsi" w:eastAsia="Times" w:hAnsiTheme="minorHAnsi" w:cstheme="minorHAnsi"/>
          <w:b w:val="0"/>
          <w:bCs/>
          <w:u w:val="none"/>
        </w:rPr>
        <w:t>I</w:t>
      </w:r>
      <w:r w:rsidRPr="009408A2">
        <w:rPr>
          <w:rFonts w:asciiTheme="majorHAnsi" w:hAnsiTheme="majorHAnsi" w:cstheme="majorHAnsi"/>
          <w:bCs/>
          <w:color w:val="000000" w:themeColor="text1"/>
          <w:szCs w:val="24"/>
        </w:rPr>
        <w:t>NTERVIEW: Named talent says the statement above in an interview-style shot, looking slightly off-camera.</w:t>
      </w:r>
    </w:p>
    <w:p w14:paraId="45147784" w14:textId="77777777" w:rsidR="00A92627" w:rsidRPr="00B07A3B" w:rsidRDefault="00A92627" w:rsidP="00A92627">
      <w:pPr>
        <w:pStyle w:val="ListParagraph"/>
        <w:spacing w:before="240"/>
        <w:ind w:left="907"/>
        <w:outlineLvl w:val="0"/>
        <w:rPr>
          <w:rFonts w:asciiTheme="minorHAnsi" w:eastAsia="Times New Roman" w:hAnsiTheme="minorHAnsi" w:cstheme="minorHAnsi"/>
          <w:szCs w:val="24"/>
        </w:rPr>
      </w:pP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6AB1363" w14:textId="7A3C00E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36825" w14:textId="77777777" w:rsidR="00D87211" w:rsidRDefault="00D87211">
      <w:r>
        <w:separator/>
      </w:r>
    </w:p>
    <w:p w14:paraId="5DAF4D6C" w14:textId="77777777" w:rsidR="00D87211" w:rsidRDefault="00D87211"/>
  </w:endnote>
  <w:endnote w:type="continuationSeparator" w:id="0">
    <w:p w14:paraId="3584B580" w14:textId="77777777" w:rsidR="00D87211" w:rsidRDefault="00D87211">
      <w:r>
        <w:continuationSeparator/>
      </w:r>
    </w:p>
    <w:p w14:paraId="3F33C4FE" w14:textId="77777777" w:rsidR="00D87211" w:rsidRDefault="00D87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2D49830" w:rsidR="00ED23F4" w:rsidRPr="00790E8C" w:rsidRDefault="00336C61" w:rsidP="00763E5B">
    <w:pPr>
      <w:pStyle w:val="Footer"/>
      <w:tabs>
        <w:tab w:val="clear" w:pos="8640"/>
        <w:tab w:val="left" w:pos="6075"/>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F0C7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763E5B">
      <w:rPr>
        <w:rFonts w:asciiTheme="minorHAnsi" w:hAnsiTheme="minorHAnsi" w:cstheme="minorHAnsi"/>
        <w:szCs w:val="24"/>
        <w:lang w:val="en-US"/>
      </w:rPr>
      <w:t>December 29, 2020</w:t>
    </w:r>
    <w:r w:rsidR="00763E5B">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941317">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941317">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00F49" w14:textId="77777777" w:rsidR="00D87211" w:rsidRDefault="00D87211">
      <w:r>
        <w:separator/>
      </w:r>
    </w:p>
    <w:p w14:paraId="722739C2" w14:textId="77777777" w:rsidR="00D87211" w:rsidRDefault="00D87211"/>
  </w:footnote>
  <w:footnote w:type="continuationSeparator" w:id="0">
    <w:p w14:paraId="5560CB81" w14:textId="77777777" w:rsidR="00D87211" w:rsidRDefault="00D87211">
      <w:r>
        <w:continuationSeparator/>
      </w:r>
    </w:p>
    <w:p w14:paraId="7D6C0467" w14:textId="77777777" w:rsidR="00D87211" w:rsidRDefault="00D87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DF4EF93" w:rsidR="00336C61" w:rsidRPr="006D3AC7" w:rsidRDefault="00336C61" w:rsidP="00763E5B">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fr-CH" w:eastAsia="fr-CH"/>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63E5B"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B00471"/>
    <w:multiLevelType w:val="multilevel"/>
    <w:tmpl w:val="8DAEF302"/>
    <w:styleLink w:val="JoVEpaperliststyle"/>
    <w:lvl w:ilvl="0">
      <w:start w:val="1"/>
      <w:numFmt w:val="decimal"/>
      <w:suff w:val="space"/>
      <w:lvlText w:val="%1."/>
      <w:lvlJc w:val="left"/>
      <w:pPr>
        <w:ind w:left="0" w:firstLine="0"/>
      </w:pPr>
      <w:rPr>
        <w:rFonts w:ascii="Calibri" w:hAnsi="Calibri" w:hint="default"/>
        <w:b/>
        <w:sz w:val="24"/>
      </w:rPr>
    </w:lvl>
    <w:lvl w:ilvl="1">
      <w:start w:val="1"/>
      <w:numFmt w:val="decimal"/>
      <w:suff w:val="space"/>
      <w:lvlText w:val="%1.%2."/>
      <w:lvlJc w:val="left"/>
      <w:pPr>
        <w:ind w:left="0" w:firstLine="0"/>
      </w:pPr>
      <w:rPr>
        <w:rFonts w:ascii="Calibri" w:hAnsi="Calibri" w:hint="default"/>
        <w:b/>
        <w:sz w:val="24"/>
      </w:rPr>
    </w:lvl>
    <w:lvl w:ilvl="2">
      <w:start w:val="1"/>
      <w:numFmt w:val="decimal"/>
      <w:suff w:val="space"/>
      <w:lvlText w:val="%1.%2.%3."/>
      <w:lvlJc w:val="left"/>
      <w:pPr>
        <w:ind w:left="0" w:firstLine="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F4D5BFC"/>
    <w:multiLevelType w:val="multilevel"/>
    <w:tmpl w:val="8DAEF302"/>
    <w:numStyleLink w:val="JoVEpaperliststyle"/>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5"/>
  </w:num>
  <w:num w:numId="40">
    <w:abstractNumId w:val="21"/>
  </w:num>
  <w:num w:numId="41">
    <w:abstractNumId w:val="23"/>
  </w:num>
  <w:num w:numId="42">
    <w:abstractNumId w:val="12"/>
  </w:num>
  <w:num w:numId="43">
    <w:abstractNumId w:val="15"/>
    <w:lvlOverride w:ilvl="0">
      <w:lvl w:ilvl="0">
        <w:start w:val="1"/>
        <w:numFmt w:val="decimal"/>
        <w:suff w:val="space"/>
        <w:lvlText w:val="%1."/>
        <w:lvlJc w:val="left"/>
        <w:pPr>
          <w:ind w:left="0" w:firstLine="0"/>
        </w:pPr>
        <w:rPr>
          <w:rFonts w:ascii="Calibri" w:hAnsi="Calibri" w:hint="default"/>
          <w:b/>
          <w:sz w:val="24"/>
        </w:rPr>
      </w:lvl>
    </w:lvlOverride>
    <w:lvlOverride w:ilvl="1">
      <w:lvl w:ilvl="1">
        <w:start w:val="1"/>
        <w:numFmt w:val="decimal"/>
        <w:suff w:val="space"/>
        <w:lvlText w:val="%1.%2."/>
        <w:lvlJc w:val="left"/>
        <w:pPr>
          <w:ind w:left="0" w:firstLine="0"/>
        </w:pPr>
        <w:rPr>
          <w:rFonts w:ascii="Calibri" w:hAnsi="Calibri" w:hint="default"/>
          <w:b w:val="0"/>
          <w:bCs/>
          <w:i w:val="0"/>
          <w:color w:val="auto"/>
          <w:sz w:val="24"/>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197B"/>
    <w:rsid w:val="0001266D"/>
    <w:rsid w:val="00013862"/>
    <w:rsid w:val="00023E22"/>
    <w:rsid w:val="00025DE9"/>
    <w:rsid w:val="000326C8"/>
    <w:rsid w:val="00037828"/>
    <w:rsid w:val="00043807"/>
    <w:rsid w:val="000743B1"/>
    <w:rsid w:val="00074929"/>
    <w:rsid w:val="00074DAE"/>
    <w:rsid w:val="00083792"/>
    <w:rsid w:val="0008613B"/>
    <w:rsid w:val="00090BAC"/>
    <w:rsid w:val="000A4846"/>
    <w:rsid w:val="000B0B1A"/>
    <w:rsid w:val="000B2085"/>
    <w:rsid w:val="000B387A"/>
    <w:rsid w:val="000B4E9A"/>
    <w:rsid w:val="000C39AF"/>
    <w:rsid w:val="000D065F"/>
    <w:rsid w:val="000D17E8"/>
    <w:rsid w:val="000D2C59"/>
    <w:rsid w:val="000D35D9"/>
    <w:rsid w:val="000D67E3"/>
    <w:rsid w:val="000E1C29"/>
    <w:rsid w:val="000E236A"/>
    <w:rsid w:val="000E6166"/>
    <w:rsid w:val="000E7F30"/>
    <w:rsid w:val="000F05F6"/>
    <w:rsid w:val="001016BD"/>
    <w:rsid w:val="00106F46"/>
    <w:rsid w:val="001115D1"/>
    <w:rsid w:val="00125924"/>
    <w:rsid w:val="00126973"/>
    <w:rsid w:val="001346EF"/>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544F"/>
    <w:rsid w:val="001D66A5"/>
    <w:rsid w:val="001E2225"/>
    <w:rsid w:val="001E230F"/>
    <w:rsid w:val="001E52A3"/>
    <w:rsid w:val="001F0890"/>
    <w:rsid w:val="001F19F5"/>
    <w:rsid w:val="00214268"/>
    <w:rsid w:val="002172BE"/>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0910"/>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3B2C"/>
    <w:rsid w:val="00364249"/>
    <w:rsid w:val="00376D81"/>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8D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17561"/>
    <w:rsid w:val="0052184A"/>
    <w:rsid w:val="00530CF4"/>
    <w:rsid w:val="00530DD9"/>
    <w:rsid w:val="005320E4"/>
    <w:rsid w:val="00534B83"/>
    <w:rsid w:val="005363E2"/>
    <w:rsid w:val="00536D89"/>
    <w:rsid w:val="00557116"/>
    <w:rsid w:val="0055763A"/>
    <w:rsid w:val="00565757"/>
    <w:rsid w:val="005829FA"/>
    <w:rsid w:val="005836AF"/>
    <w:rsid w:val="00585ECC"/>
    <w:rsid w:val="005A02B6"/>
    <w:rsid w:val="005A09D8"/>
    <w:rsid w:val="005A1F5E"/>
    <w:rsid w:val="005A3F8F"/>
    <w:rsid w:val="005B4F64"/>
    <w:rsid w:val="005B6859"/>
    <w:rsid w:val="005C6D1E"/>
    <w:rsid w:val="005D783F"/>
    <w:rsid w:val="005E2B7E"/>
    <w:rsid w:val="005F0C7C"/>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032D6"/>
    <w:rsid w:val="0071294C"/>
    <w:rsid w:val="00724E3B"/>
    <w:rsid w:val="00731E5D"/>
    <w:rsid w:val="00745D4B"/>
    <w:rsid w:val="00746865"/>
    <w:rsid w:val="007548F3"/>
    <w:rsid w:val="007574EC"/>
    <w:rsid w:val="00763E5B"/>
    <w:rsid w:val="0077071A"/>
    <w:rsid w:val="00771877"/>
    <w:rsid w:val="00777388"/>
    <w:rsid w:val="00790E8C"/>
    <w:rsid w:val="00793CAE"/>
    <w:rsid w:val="007A4E1D"/>
    <w:rsid w:val="007B0FBB"/>
    <w:rsid w:val="007B3E0E"/>
    <w:rsid w:val="007C0452"/>
    <w:rsid w:val="007D4222"/>
    <w:rsid w:val="007D61A8"/>
    <w:rsid w:val="007F48D4"/>
    <w:rsid w:val="00802635"/>
    <w:rsid w:val="00804C75"/>
    <w:rsid w:val="00806B1B"/>
    <w:rsid w:val="00817D9F"/>
    <w:rsid w:val="00820086"/>
    <w:rsid w:val="00832FA5"/>
    <w:rsid w:val="0083379D"/>
    <w:rsid w:val="008373A7"/>
    <w:rsid w:val="008459FC"/>
    <w:rsid w:val="00851B3E"/>
    <w:rsid w:val="00851C4B"/>
    <w:rsid w:val="00854994"/>
    <w:rsid w:val="00860BC3"/>
    <w:rsid w:val="00873D1A"/>
    <w:rsid w:val="00875BE8"/>
    <w:rsid w:val="00877B88"/>
    <w:rsid w:val="0088113B"/>
    <w:rsid w:val="008A0177"/>
    <w:rsid w:val="008A14DF"/>
    <w:rsid w:val="008D2A6A"/>
    <w:rsid w:val="008D58EC"/>
    <w:rsid w:val="008E74F7"/>
    <w:rsid w:val="008F7754"/>
    <w:rsid w:val="0090117D"/>
    <w:rsid w:val="009055DD"/>
    <w:rsid w:val="009114D8"/>
    <w:rsid w:val="009149A4"/>
    <w:rsid w:val="009212DD"/>
    <w:rsid w:val="00921AB9"/>
    <w:rsid w:val="009301B8"/>
    <w:rsid w:val="00931D78"/>
    <w:rsid w:val="00941317"/>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2627"/>
    <w:rsid w:val="00AA132F"/>
    <w:rsid w:val="00AB3338"/>
    <w:rsid w:val="00AB64E8"/>
    <w:rsid w:val="00AC0906"/>
    <w:rsid w:val="00AC5EF4"/>
    <w:rsid w:val="00AC63FC"/>
    <w:rsid w:val="00AD4F04"/>
    <w:rsid w:val="00AE11E8"/>
    <w:rsid w:val="00B00969"/>
    <w:rsid w:val="00B04340"/>
    <w:rsid w:val="00B07A3B"/>
    <w:rsid w:val="00B13941"/>
    <w:rsid w:val="00B2383E"/>
    <w:rsid w:val="00B340A8"/>
    <w:rsid w:val="00B40E12"/>
    <w:rsid w:val="00B435B8"/>
    <w:rsid w:val="00B4499C"/>
    <w:rsid w:val="00B5116D"/>
    <w:rsid w:val="00B6201D"/>
    <w:rsid w:val="00B653B7"/>
    <w:rsid w:val="00B66A14"/>
    <w:rsid w:val="00B7250F"/>
    <w:rsid w:val="00B807E5"/>
    <w:rsid w:val="00B847A0"/>
    <w:rsid w:val="00B86E36"/>
    <w:rsid w:val="00B87BC5"/>
    <w:rsid w:val="00BC6DA7"/>
    <w:rsid w:val="00BD4346"/>
    <w:rsid w:val="00BE051D"/>
    <w:rsid w:val="00BE756D"/>
    <w:rsid w:val="00BF2674"/>
    <w:rsid w:val="00C00F3F"/>
    <w:rsid w:val="00C035C7"/>
    <w:rsid w:val="00C12062"/>
    <w:rsid w:val="00C16EA3"/>
    <w:rsid w:val="00C2620F"/>
    <w:rsid w:val="00C34F4C"/>
    <w:rsid w:val="00C602B2"/>
    <w:rsid w:val="00C70C90"/>
    <w:rsid w:val="00C7374B"/>
    <w:rsid w:val="00C8109F"/>
    <w:rsid w:val="00C82679"/>
    <w:rsid w:val="00C836F3"/>
    <w:rsid w:val="00C87F13"/>
    <w:rsid w:val="00C9250E"/>
    <w:rsid w:val="00C97B11"/>
    <w:rsid w:val="00CB039A"/>
    <w:rsid w:val="00CB5DE5"/>
    <w:rsid w:val="00CC0C58"/>
    <w:rsid w:val="00CC29BF"/>
    <w:rsid w:val="00CC6684"/>
    <w:rsid w:val="00CD515D"/>
    <w:rsid w:val="00CD63B8"/>
    <w:rsid w:val="00CD7F92"/>
    <w:rsid w:val="00CE10F2"/>
    <w:rsid w:val="00CE4904"/>
    <w:rsid w:val="00CF1703"/>
    <w:rsid w:val="00CF22F6"/>
    <w:rsid w:val="00CF563A"/>
    <w:rsid w:val="00CF6830"/>
    <w:rsid w:val="00CF771C"/>
    <w:rsid w:val="00D00EF4"/>
    <w:rsid w:val="00D103FE"/>
    <w:rsid w:val="00D10BFA"/>
    <w:rsid w:val="00D10F00"/>
    <w:rsid w:val="00D150D8"/>
    <w:rsid w:val="00D22527"/>
    <w:rsid w:val="00D30007"/>
    <w:rsid w:val="00D300CE"/>
    <w:rsid w:val="00D37C1A"/>
    <w:rsid w:val="00D406D6"/>
    <w:rsid w:val="00D45AF7"/>
    <w:rsid w:val="00D466AF"/>
    <w:rsid w:val="00D473BF"/>
    <w:rsid w:val="00D47642"/>
    <w:rsid w:val="00D712A3"/>
    <w:rsid w:val="00D816E0"/>
    <w:rsid w:val="00D8721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6748"/>
    <w:rsid w:val="00E24673"/>
    <w:rsid w:val="00E24898"/>
    <w:rsid w:val="00E267AB"/>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332E"/>
    <w:rsid w:val="00F35094"/>
    <w:rsid w:val="00F44B6B"/>
    <w:rsid w:val="00F56A75"/>
    <w:rsid w:val="00F60B45"/>
    <w:rsid w:val="00F64FB6"/>
    <w:rsid w:val="00F80FD0"/>
    <w:rsid w:val="00F95E8D"/>
    <w:rsid w:val="00FA1A9D"/>
    <w:rsid w:val="00FA532D"/>
    <w:rsid w:val="00FA7A79"/>
    <w:rsid w:val="00FA7D51"/>
    <w:rsid w:val="00FD1497"/>
    <w:rsid w:val="00FE059A"/>
    <w:rsid w:val="00FE7FD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link w:val="NoSpacingChar"/>
    <w:uiPriority w:val="1"/>
    <w:qFormat/>
    <w:rsid w:val="00C87F1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87F13"/>
    <w:rPr>
      <w:rFonts w:asciiTheme="minorHAnsi" w:eastAsiaTheme="minorHAnsi" w:hAnsiTheme="minorHAnsi" w:cstheme="minorBidi"/>
      <w:sz w:val="22"/>
      <w:szCs w:val="22"/>
    </w:rPr>
  </w:style>
  <w:style w:type="numbering" w:customStyle="1" w:styleId="JoVEpaperliststyle">
    <w:name w:val="JoVE paper list style"/>
    <w:uiPriority w:val="99"/>
    <w:rsid w:val="00C87F13"/>
    <w:pPr>
      <w:numPr>
        <w:numId w:val="42"/>
      </w:numPr>
    </w:pPr>
  </w:style>
  <w:style w:type="character" w:customStyle="1" w:styleId="ListParagraphChar">
    <w:name w:val="List Paragraph Char"/>
    <w:basedOn w:val="DefaultParagraphFont"/>
    <w:link w:val="ListParagraph"/>
    <w:uiPriority w:val="34"/>
    <w:rsid w:val="00C87F1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edetta.petracca@unif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ini.dijkhoff@unifr.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jove.com/account/file-uploader?src=1884965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330E3C0C99D4090B50218389C77E0" ma:contentTypeVersion="13" ma:contentTypeDescription="Create a new document." ma:contentTypeScope="" ma:versionID="dbde579f6051c9724662164276ba196f">
  <xsd:schema xmlns:xsd="http://www.w3.org/2001/XMLSchema" xmlns:xs="http://www.w3.org/2001/XMLSchema" xmlns:p="http://schemas.microsoft.com/office/2006/metadata/properties" xmlns:ns3="742238be-e4c0-4cef-8597-2e8bcd3d0721" xmlns:ns4="96cda2d5-8f16-4195-8ac1-6fadb26c65c5" targetNamespace="http://schemas.microsoft.com/office/2006/metadata/properties" ma:root="true" ma:fieldsID="9fe3cceff5bfc2a3fe910105ed63f477" ns3:_="" ns4:_="">
    <xsd:import namespace="742238be-e4c0-4cef-8597-2e8bcd3d0721"/>
    <xsd:import namespace="96cda2d5-8f16-4195-8ac1-6fadb26c65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238be-e4c0-4cef-8597-2e8bcd3d0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cda2d5-8f16-4195-8ac1-6fadb26c6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6B8B8-D903-4111-A311-2C326EC459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642F62-4F44-4499-94EE-C3175E007A1B}">
  <ds:schemaRefs>
    <ds:schemaRef ds:uri="http://schemas.microsoft.com/sharepoint/v3/contenttype/forms"/>
  </ds:schemaRefs>
</ds:datastoreItem>
</file>

<file path=customXml/itemProps3.xml><?xml version="1.0" encoding="utf-8"?>
<ds:datastoreItem xmlns:ds="http://schemas.openxmlformats.org/officeDocument/2006/customXml" ds:itemID="{3E05B259-9BCF-4507-9BCB-8D2F12513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238be-e4c0-4cef-8597-2e8bcd3d0721"/>
    <ds:schemaRef ds:uri="96cda2d5-8f16-4195-8ac1-6fadb26c6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12392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16</cp:revision>
  <dcterms:created xsi:type="dcterms:W3CDTF">2020-12-18T16:21:00Z</dcterms:created>
  <dcterms:modified xsi:type="dcterms:W3CDTF">2021-03-11T17:41:00Z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QPDocumentId">
    <vt:lpwstr>8bec47ef-da42-4236-8659-5e65ba912920</vt:lpwstr>
  </property>
  <property fmtid="{D5CDD505-2E9C-101B-9397-08002B2CF9AE}" pid="3" name="Content_Steward">
    <vt:lpwstr>Eeman M ua06996</vt:lpwstr>
  </property>
  <property fmtid="{D5CDD505-2E9C-101B-9397-08002B2CF9AE}" pid="4" name="Update_Footer">
    <vt:lpwstr>No</vt:lpwstr>
  </property>
  <property fmtid="{D5CDD505-2E9C-101B-9397-08002B2CF9AE}" pid="5" name="Radio_Button">
    <vt:lpwstr>RadioButton2</vt:lpwstr>
  </property>
  <property fmtid="{D5CDD505-2E9C-101B-9397-08002B2CF9AE}" pid="6" name="Information_Classification">
    <vt:lpwstr/>
  </property>
  <property fmtid="{D5CDD505-2E9C-101B-9397-08002B2CF9AE}" pid="7" name="Record_Title_ID">
    <vt:lpwstr>72</vt:lpwstr>
  </property>
  <property fmtid="{D5CDD505-2E9C-101B-9397-08002B2CF9AE}" pid="8" name="Initial_Creation_Date">
    <vt:filetime>2020-08-12T10:26:00Z</vt:filetime>
  </property>
  <property fmtid="{D5CDD505-2E9C-101B-9397-08002B2CF9AE}" pid="9" name="Retention_Period_Start_Date">
    <vt:filetime>2020-12-18T16:21:23Z</vt:filetime>
  </property>
  <property fmtid="{D5CDD505-2E9C-101B-9397-08002B2CF9AE}" pid="10" name="Last_Reviewed_Date">
    <vt:lpwstr/>
  </property>
  <property fmtid="{D5CDD505-2E9C-101B-9397-08002B2CF9AE}" pid="11" name="Retention_Review_Frequency">
    <vt:lpwstr/>
  </property>
  <property fmtid="{D5CDD505-2E9C-101B-9397-08002B2CF9AE}" pid="12" name="ContentTypeId">
    <vt:lpwstr>0x010100B23330E3C0C99D4090B50218389C77E0</vt:lpwstr>
  </property>
</Properties>
</file>