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11D8F9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1B42DE">
        <w:rPr>
          <w:rFonts w:asciiTheme="minorHAnsi" w:eastAsia="Times New Roman" w:hAnsiTheme="minorHAnsi" w:cstheme="minorHAnsi"/>
          <w:b/>
          <w:szCs w:val="24"/>
        </w:rPr>
        <w:t>61797</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09E472F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1B42DE" w:rsidRPr="002C39EB">
          <w:rPr>
            <w:rStyle w:val="Hyperlink"/>
            <w:rFonts w:asciiTheme="minorHAnsi" w:eastAsia="Times New Roman" w:hAnsiTheme="minorHAnsi" w:cstheme="minorHAnsi"/>
            <w:b/>
            <w:szCs w:val="24"/>
          </w:rPr>
          <w:t>https://www.jove.com/account/file-uploader?src=18848133</w:t>
        </w:r>
      </w:hyperlink>
      <w:r w:rsidR="001B42DE">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754AB8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1B42DE" w:rsidRPr="001B42DE">
        <w:rPr>
          <w:rStyle w:val="ArticleTitle"/>
          <w:rFonts w:cstheme="minorHAnsi"/>
        </w:rPr>
        <w:t>Carrier-assisted One-pot Sample Preparation for Targeted Proteomics Analysis of Small Numbers of Human Cells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56450247"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30754C63" w14:textId="6006A9EE" w:rsidR="001B42DE" w:rsidRDefault="001B42DE" w:rsidP="00EC3C46">
      <w:pPr>
        <w:outlineLvl w:val="0"/>
        <w:rPr>
          <w:rFonts w:asciiTheme="minorHAnsi" w:eastAsia="Times New Roman" w:hAnsiTheme="minorHAnsi" w:cstheme="minorHAnsi"/>
          <w:b/>
          <w:sz w:val="28"/>
          <w:szCs w:val="28"/>
        </w:rPr>
      </w:pPr>
    </w:p>
    <w:p w14:paraId="7066D993" w14:textId="77777777" w:rsidR="001B42DE" w:rsidRPr="00613584" w:rsidRDefault="001B42DE" w:rsidP="001B42DE">
      <w:pPr>
        <w:contextualSpacing/>
        <w:mirrorIndents/>
        <w:jc w:val="both"/>
        <w:rPr>
          <w:vertAlign w:val="superscript"/>
        </w:rPr>
      </w:pPr>
      <w:r w:rsidRPr="00613584">
        <w:t>Kendall Martin</w:t>
      </w:r>
      <w:r w:rsidRPr="00613584">
        <w:rPr>
          <w:vertAlign w:val="superscript"/>
        </w:rPr>
        <w:t>1</w:t>
      </w:r>
      <w:r w:rsidRPr="00613584">
        <w:t>, Tong Zhang</w:t>
      </w:r>
      <w:r w:rsidRPr="00613584">
        <w:rPr>
          <w:vertAlign w:val="superscript"/>
        </w:rPr>
        <w:t>1</w:t>
      </w:r>
      <w:r w:rsidRPr="00613584">
        <w:t xml:space="preserve">, </w:t>
      </w:r>
      <w:proofErr w:type="spellStart"/>
      <w:r w:rsidRPr="00613584">
        <w:t>Pengfei</w:t>
      </w:r>
      <w:proofErr w:type="spellEnd"/>
      <w:r w:rsidRPr="00613584">
        <w:t xml:space="preserve"> Zhang</w:t>
      </w:r>
      <w:r w:rsidRPr="00613584">
        <w:rPr>
          <w:vertAlign w:val="superscript"/>
        </w:rPr>
        <w:t>2</w:t>
      </w:r>
      <w:r w:rsidRPr="00613584">
        <w:t xml:space="preserve">, </w:t>
      </w:r>
      <w:bookmarkStart w:id="0" w:name="_Hlk43388091"/>
      <w:r w:rsidRPr="00613584">
        <w:t>William B. Chrisler</w:t>
      </w:r>
      <w:r w:rsidRPr="00613584">
        <w:rPr>
          <w:vertAlign w:val="superscript"/>
        </w:rPr>
        <w:t>1</w:t>
      </w:r>
      <w:bookmarkEnd w:id="0"/>
      <w:r w:rsidRPr="00613584">
        <w:t>, Fillmore L. Thomas</w:t>
      </w:r>
      <w:r w:rsidRPr="00613584">
        <w:rPr>
          <w:vertAlign w:val="superscript"/>
        </w:rPr>
        <w:t>3</w:t>
      </w:r>
      <w:r w:rsidRPr="00613584">
        <w:t>, Fen Liu</w:t>
      </w:r>
      <w:r w:rsidRPr="00613584">
        <w:rPr>
          <w:vertAlign w:val="superscript"/>
        </w:rPr>
        <w:t>4</w:t>
      </w:r>
      <w:r w:rsidRPr="00613584">
        <w:t>, Tao Liu</w:t>
      </w:r>
      <w:r w:rsidRPr="00613584">
        <w:rPr>
          <w:vertAlign w:val="superscript"/>
        </w:rPr>
        <w:t>1</w:t>
      </w:r>
      <w:r w:rsidRPr="00613584">
        <w:t>, Wei-Jun Qian</w:t>
      </w:r>
      <w:r w:rsidRPr="00613584">
        <w:rPr>
          <w:vertAlign w:val="superscript"/>
        </w:rPr>
        <w:t>1</w:t>
      </w:r>
      <w:r w:rsidRPr="00613584">
        <w:t>, Richard D. Smith</w:t>
      </w:r>
      <w:r w:rsidRPr="00613584">
        <w:rPr>
          <w:vertAlign w:val="superscript"/>
        </w:rPr>
        <w:t>1</w:t>
      </w:r>
      <w:r w:rsidRPr="00613584">
        <w:t xml:space="preserve">, </w:t>
      </w:r>
      <w:proofErr w:type="spellStart"/>
      <w:r w:rsidRPr="00613584">
        <w:t>Tujin</w:t>
      </w:r>
      <w:proofErr w:type="spellEnd"/>
      <w:r w:rsidRPr="00613584">
        <w:t xml:space="preserve"> Shi</w:t>
      </w:r>
      <w:r w:rsidRPr="00613584">
        <w:rPr>
          <w:vertAlign w:val="superscript"/>
        </w:rPr>
        <w:t>1</w:t>
      </w:r>
    </w:p>
    <w:p w14:paraId="34B5C8D3" w14:textId="77777777" w:rsidR="001B42DE" w:rsidRPr="00613584" w:rsidRDefault="001B42DE" w:rsidP="001B42DE">
      <w:pPr>
        <w:contextualSpacing/>
        <w:mirrorIndents/>
        <w:jc w:val="both"/>
      </w:pPr>
    </w:p>
    <w:p w14:paraId="3CE61A33" w14:textId="77777777" w:rsidR="001B42DE" w:rsidRPr="00613584" w:rsidRDefault="001B42DE" w:rsidP="001B42DE">
      <w:pPr>
        <w:contextualSpacing/>
        <w:mirrorIndents/>
        <w:jc w:val="both"/>
        <w:rPr>
          <w:rFonts w:eastAsia="SimSun"/>
          <w:bCs/>
        </w:rPr>
      </w:pPr>
      <w:r w:rsidRPr="00613584">
        <w:rPr>
          <w:rFonts w:eastAsia="SimSun"/>
          <w:bCs/>
          <w:vertAlign w:val="superscript"/>
        </w:rPr>
        <w:t>1</w:t>
      </w:r>
      <w:r w:rsidRPr="00613584">
        <w:rPr>
          <w:rFonts w:eastAsia="SimSun"/>
          <w:bCs/>
        </w:rPr>
        <w:t>Biological Sciences Division, Pacific Northwest National Laboratory, Richland, Washington, USA</w:t>
      </w:r>
    </w:p>
    <w:p w14:paraId="6287DE4F" w14:textId="77777777" w:rsidR="001B42DE" w:rsidRPr="00613584" w:rsidRDefault="001B42DE" w:rsidP="001B42DE">
      <w:pPr>
        <w:contextualSpacing/>
        <w:mirrorIndents/>
        <w:jc w:val="both"/>
        <w:rPr>
          <w:rFonts w:eastAsia="SimSun"/>
          <w:bCs/>
        </w:rPr>
      </w:pPr>
      <w:r w:rsidRPr="00613584">
        <w:rPr>
          <w:rFonts w:eastAsia="SimSun"/>
          <w:bCs/>
          <w:vertAlign w:val="superscript"/>
        </w:rPr>
        <w:t>2</w:t>
      </w:r>
      <w:r w:rsidRPr="00613584">
        <w:rPr>
          <w:rFonts w:eastAsia="SimSun"/>
          <w:bCs/>
        </w:rPr>
        <w:t xml:space="preserve">NHC Key Laboratory of Cancer Proteomics, Department of Oncology, </w:t>
      </w:r>
      <w:proofErr w:type="spellStart"/>
      <w:r w:rsidRPr="00613584">
        <w:rPr>
          <w:rFonts w:eastAsia="SimSun"/>
          <w:bCs/>
        </w:rPr>
        <w:t>Xiangya</w:t>
      </w:r>
      <w:proofErr w:type="spellEnd"/>
      <w:r w:rsidRPr="00613584">
        <w:rPr>
          <w:rFonts w:eastAsia="SimSun"/>
          <w:bCs/>
        </w:rPr>
        <w:t xml:space="preserve"> Hospital, </w:t>
      </w:r>
    </w:p>
    <w:p w14:paraId="116856FE" w14:textId="77777777" w:rsidR="001B42DE" w:rsidRPr="00613584" w:rsidRDefault="001B42DE" w:rsidP="001B42DE">
      <w:pPr>
        <w:contextualSpacing/>
        <w:mirrorIndents/>
        <w:jc w:val="both"/>
        <w:rPr>
          <w:rFonts w:eastAsia="SimSun"/>
          <w:bCs/>
        </w:rPr>
      </w:pPr>
      <w:r w:rsidRPr="00613584">
        <w:rPr>
          <w:rFonts w:eastAsia="SimSun"/>
          <w:bCs/>
        </w:rPr>
        <w:t>Central South University, Changsha, Hunan, P.R. China</w:t>
      </w:r>
    </w:p>
    <w:p w14:paraId="6ADDFD07" w14:textId="77777777" w:rsidR="001B42DE" w:rsidRPr="00613584" w:rsidRDefault="001B42DE" w:rsidP="001B42DE">
      <w:pPr>
        <w:contextualSpacing/>
        <w:mirrorIndents/>
        <w:jc w:val="both"/>
        <w:rPr>
          <w:rFonts w:eastAsia="SimSun"/>
          <w:bCs/>
        </w:rPr>
      </w:pPr>
      <w:r w:rsidRPr="00613584">
        <w:rPr>
          <w:rFonts w:eastAsia="SimSun"/>
          <w:bCs/>
          <w:vertAlign w:val="superscript"/>
        </w:rPr>
        <w:t>3</w:t>
      </w:r>
      <w:r w:rsidRPr="00613584">
        <w:rPr>
          <w:rFonts w:eastAsia="SimSun"/>
          <w:bCs/>
        </w:rPr>
        <w:t>Environmental Molecular Sciences Laboratory, Pacific Northwest National Laboratory, Richland, Washington, USA</w:t>
      </w:r>
    </w:p>
    <w:p w14:paraId="6140DC91" w14:textId="77777777" w:rsidR="001B42DE" w:rsidRPr="00613584" w:rsidRDefault="001B42DE" w:rsidP="001B42DE">
      <w:pPr>
        <w:contextualSpacing/>
        <w:mirrorIndents/>
        <w:jc w:val="both"/>
        <w:rPr>
          <w:rFonts w:eastAsia="SimSun"/>
          <w:bCs/>
        </w:rPr>
      </w:pPr>
      <w:r w:rsidRPr="00613584">
        <w:rPr>
          <w:rFonts w:eastAsia="SimSun"/>
          <w:bCs/>
          <w:vertAlign w:val="superscript"/>
        </w:rPr>
        <w:t>4</w:t>
      </w:r>
      <w:r w:rsidRPr="00613584">
        <w:rPr>
          <w:rFonts w:eastAsia="SimSun"/>
          <w:bCs/>
        </w:rPr>
        <w:t>Department of Critical Care Medicine, The First Affiliated Hospital of Nanchang University, Nanchang, Jiangxi, P.R. China</w:t>
      </w:r>
    </w:p>
    <w:p w14:paraId="7AB1F12A" w14:textId="77777777" w:rsidR="001B42DE" w:rsidRPr="00B07A3B" w:rsidRDefault="001B42DE"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403B79"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16F96618" w:rsidR="004E0C5A" w:rsidRDefault="004E0C5A" w:rsidP="004E0C5A">
      <w:pPr>
        <w:outlineLvl w:val="0"/>
        <w:rPr>
          <w:rFonts w:asciiTheme="minorHAnsi" w:eastAsia="Times New Roman" w:hAnsiTheme="minorHAnsi" w:cstheme="minorHAnsi"/>
          <w:szCs w:val="24"/>
        </w:rPr>
      </w:pPr>
      <w:bookmarkStart w:id="1" w:name="_Hlk25233958"/>
    </w:p>
    <w:p w14:paraId="78CE6CEC" w14:textId="5DB46B33" w:rsidR="001B42DE" w:rsidRPr="00B07A3B" w:rsidRDefault="001B42DE" w:rsidP="004E0C5A">
      <w:pPr>
        <w:outlineLvl w:val="0"/>
        <w:rPr>
          <w:rFonts w:asciiTheme="minorHAnsi" w:eastAsia="Times New Roman" w:hAnsiTheme="minorHAnsi" w:cstheme="minorHAnsi"/>
          <w:szCs w:val="24"/>
        </w:rPr>
      </w:pPr>
      <w:proofErr w:type="spellStart"/>
      <w:r w:rsidRPr="00613584">
        <w:t>Tujin</w:t>
      </w:r>
      <w:proofErr w:type="spellEnd"/>
      <w:r w:rsidRPr="00613584">
        <w:t xml:space="preserve"> Shi</w:t>
      </w:r>
      <w:r w:rsidRPr="00613584">
        <w:tab/>
      </w:r>
      <w:r w:rsidRPr="00613584">
        <w:tab/>
        <w:t>(tujin.shi@pnnl.gov)</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12916965" w14:textId="77777777" w:rsidR="003B5E26" w:rsidRPr="00B07A3B" w:rsidRDefault="003B5E26" w:rsidP="009A0E7C">
      <w:pPr>
        <w:outlineLvl w:val="0"/>
        <w:rPr>
          <w:rFonts w:asciiTheme="minorHAnsi" w:hAnsiTheme="minorHAnsi" w:cstheme="minorHAnsi"/>
          <w:b/>
          <w:sz w:val="22"/>
          <w:szCs w:val="22"/>
        </w:rPr>
      </w:pPr>
    </w:p>
    <w:p w14:paraId="16B7563F" w14:textId="7633A853" w:rsidR="001B42DE" w:rsidRPr="00613584" w:rsidRDefault="001B42DE" w:rsidP="001B42DE">
      <w:pPr>
        <w:contextualSpacing/>
        <w:mirrorIndents/>
        <w:jc w:val="both"/>
      </w:pPr>
      <w:r w:rsidRPr="00613584">
        <w:t xml:space="preserve"> </w:t>
      </w:r>
      <w:r w:rsidRPr="00613584">
        <w:t>kendall.martin@pnnl.gov</w:t>
      </w:r>
    </w:p>
    <w:p w14:paraId="12747745" w14:textId="36CD7F8C" w:rsidR="001B42DE" w:rsidRPr="00613584" w:rsidRDefault="001B42DE" w:rsidP="001B42DE">
      <w:pPr>
        <w:contextualSpacing/>
        <w:mirrorIndents/>
        <w:jc w:val="both"/>
      </w:pPr>
      <w:r w:rsidRPr="00613584">
        <w:t xml:space="preserve"> </w:t>
      </w:r>
      <w:r w:rsidRPr="00613584">
        <w:t>tong.zhang@pnnl.gov</w:t>
      </w:r>
    </w:p>
    <w:p w14:paraId="19105761" w14:textId="04A30065" w:rsidR="001B42DE" w:rsidRPr="00613584" w:rsidRDefault="001B42DE" w:rsidP="001B42DE">
      <w:pPr>
        <w:contextualSpacing/>
        <w:mirrorIndents/>
        <w:jc w:val="both"/>
      </w:pPr>
      <w:r w:rsidRPr="00613584">
        <w:t xml:space="preserve"> </w:t>
      </w:r>
      <w:r w:rsidRPr="00613584">
        <w:t>078101001@csu.edu.cn</w:t>
      </w:r>
    </w:p>
    <w:p w14:paraId="22F4D864" w14:textId="7C52D0B2" w:rsidR="001B42DE" w:rsidRPr="00613584" w:rsidRDefault="001B42DE" w:rsidP="001B42DE">
      <w:pPr>
        <w:contextualSpacing/>
        <w:mirrorIndents/>
        <w:jc w:val="both"/>
      </w:pPr>
      <w:r w:rsidRPr="00613584">
        <w:t xml:space="preserve"> </w:t>
      </w:r>
      <w:r w:rsidRPr="00613584">
        <w:t>william.chrisler@pnnl.gov</w:t>
      </w:r>
    </w:p>
    <w:p w14:paraId="261E37FE" w14:textId="101D2ABD" w:rsidR="001B42DE" w:rsidRPr="00613584" w:rsidRDefault="001B42DE" w:rsidP="001B42DE">
      <w:pPr>
        <w:contextualSpacing/>
        <w:mirrorIndents/>
        <w:jc w:val="both"/>
      </w:pPr>
      <w:r w:rsidRPr="00613584">
        <w:t xml:space="preserve"> </w:t>
      </w:r>
      <w:r w:rsidRPr="00613584">
        <w:t>thomas.fillmore@pnnl.gov</w:t>
      </w:r>
    </w:p>
    <w:p w14:paraId="7056BF92" w14:textId="49FD41B1" w:rsidR="001B42DE" w:rsidRPr="00613584" w:rsidRDefault="001B42DE" w:rsidP="001B42DE">
      <w:pPr>
        <w:contextualSpacing/>
        <w:mirrorIndents/>
        <w:jc w:val="both"/>
      </w:pPr>
      <w:r w:rsidRPr="00613584">
        <w:t xml:space="preserve"> </w:t>
      </w:r>
      <w:r w:rsidRPr="00613584">
        <w:t>ndyfyicu@email.ncu.edu.cn</w:t>
      </w:r>
    </w:p>
    <w:p w14:paraId="4B003C00" w14:textId="13CE0383" w:rsidR="001B42DE" w:rsidRPr="00613584" w:rsidRDefault="001B42DE" w:rsidP="001B42DE">
      <w:pPr>
        <w:contextualSpacing/>
        <w:mirrorIndents/>
        <w:jc w:val="both"/>
      </w:pPr>
      <w:r w:rsidRPr="00613584">
        <w:t xml:space="preserve"> </w:t>
      </w:r>
      <w:r w:rsidRPr="00613584">
        <w:t>tao.liu@pnnl.gov</w:t>
      </w:r>
    </w:p>
    <w:p w14:paraId="630A9E7F" w14:textId="616974C1" w:rsidR="001B42DE" w:rsidRPr="00613584" w:rsidRDefault="001B42DE" w:rsidP="001B42DE">
      <w:pPr>
        <w:contextualSpacing/>
        <w:mirrorIndents/>
        <w:jc w:val="both"/>
      </w:pPr>
      <w:r w:rsidRPr="00613584">
        <w:t xml:space="preserve"> </w:t>
      </w:r>
      <w:r w:rsidRPr="00613584">
        <w:t>weijun.qian@pnnl.gov</w:t>
      </w:r>
    </w:p>
    <w:p w14:paraId="296F4774" w14:textId="258F03B4" w:rsidR="001B42DE" w:rsidRDefault="001B42DE" w:rsidP="001B42DE">
      <w:pPr>
        <w:contextualSpacing/>
        <w:mirrorIndents/>
        <w:jc w:val="both"/>
      </w:pPr>
      <w:r w:rsidRPr="00613584">
        <w:t xml:space="preserve"> </w:t>
      </w:r>
      <w:hyperlink r:id="rId8" w:history="1">
        <w:r w:rsidRPr="002C39EB">
          <w:rPr>
            <w:rStyle w:val="Hyperlink"/>
          </w:rPr>
          <w:t>dick.smith@pnnl.gov</w:t>
        </w:r>
      </w:hyperlink>
    </w:p>
    <w:p w14:paraId="7640F773" w14:textId="2FE71C0C" w:rsidR="001B42DE" w:rsidRPr="00613584" w:rsidRDefault="001B42DE" w:rsidP="001B42DE">
      <w:pPr>
        <w:contextualSpacing/>
        <w:mirrorIndents/>
        <w:jc w:val="both"/>
      </w:pPr>
      <w:r w:rsidRPr="00613584">
        <w:t>tujin.shi@pnnl.gov</w:t>
      </w:r>
    </w:p>
    <w:p w14:paraId="6F84F159" w14:textId="77777777" w:rsidR="003B5E26" w:rsidRPr="00B07A3B" w:rsidRDefault="003B5E26" w:rsidP="009A0E7C">
      <w:pPr>
        <w:outlineLvl w:val="0"/>
        <w:rPr>
          <w:rFonts w:asciiTheme="minorHAnsi" w:hAnsiTheme="minorHAnsi" w:cstheme="minorHAnsi"/>
          <w:b/>
          <w:sz w:val="22"/>
          <w:szCs w:val="22"/>
        </w:rPr>
      </w:pPr>
    </w:p>
    <w:p w14:paraId="60B95108" w14:textId="502BD498" w:rsidR="00C70C90" w:rsidRPr="00B07A3B" w:rsidRDefault="00C70C90">
      <w:pPr>
        <w:rPr>
          <w:rFonts w:asciiTheme="minorHAnsi" w:hAnsiTheme="minorHAnsi" w:cstheme="minorHAnsi"/>
          <w:b/>
          <w:sz w:val="22"/>
          <w:szCs w:val="22"/>
        </w:rPr>
      </w:pP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403B79"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403B79"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403B79"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403B79"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403B79"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403B79"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lastRenderedPageBreak/>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0F64E3B3"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246BC1">
        <w:rPr>
          <w:rFonts w:asciiTheme="minorHAnsi" w:hAnsiTheme="minorHAnsi" w:cstheme="minorHAnsi"/>
          <w:bCs/>
          <w:sz w:val="22"/>
          <w:szCs w:val="22"/>
        </w:rPr>
        <w:t>10</w:t>
      </w:r>
    </w:p>
    <w:p w14:paraId="5AAC9C6C" w14:textId="715411F2"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246BC1">
        <w:rPr>
          <w:rFonts w:asciiTheme="minorHAnsi" w:hAnsiTheme="minorHAnsi" w:cstheme="minorHAnsi"/>
          <w:bCs/>
          <w:sz w:val="22"/>
          <w:szCs w:val="22"/>
        </w:rPr>
        <w:t>23</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403B79"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403B79"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403B7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403B7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403B7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403B7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403B79"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7E7F2CA1"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667A5143" w:rsidR="00CE10F2" w:rsidRPr="00B07A3B" w:rsidRDefault="001B42DE" w:rsidP="00333FA4">
      <w:pPr>
        <w:pStyle w:val="ListParagraph"/>
        <w:numPr>
          <w:ilvl w:val="0"/>
          <w:numId w:val="3"/>
        </w:numPr>
        <w:spacing w:before="120"/>
        <w:contextualSpacing w:val="0"/>
        <w:rPr>
          <w:rFonts w:asciiTheme="minorHAnsi" w:hAnsiTheme="minorHAnsi" w:cstheme="minorHAnsi"/>
          <w:b/>
          <w:bCs/>
        </w:rPr>
      </w:pPr>
      <w:r w:rsidRPr="001B42DE">
        <w:rPr>
          <w:rFonts w:asciiTheme="minorHAnsi" w:hAnsiTheme="minorHAnsi" w:cstheme="minorHAnsi"/>
          <w:b/>
          <w:bCs/>
        </w:rPr>
        <w:t xml:space="preserve">FACS </w:t>
      </w:r>
      <w:r>
        <w:rPr>
          <w:rFonts w:asciiTheme="minorHAnsi" w:hAnsiTheme="minorHAnsi" w:cstheme="minorHAnsi"/>
          <w:b/>
          <w:bCs/>
        </w:rPr>
        <w:t>S</w:t>
      </w:r>
      <w:r w:rsidRPr="001B42DE">
        <w:rPr>
          <w:rFonts w:asciiTheme="minorHAnsi" w:hAnsiTheme="minorHAnsi" w:cstheme="minorHAnsi"/>
          <w:b/>
          <w:bCs/>
        </w:rPr>
        <w:t>orting</w:t>
      </w:r>
    </w:p>
    <w:p w14:paraId="349C3610" w14:textId="1C3D788B" w:rsidR="001A14E1" w:rsidRPr="008F680E" w:rsidRDefault="001A14E1"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pretreating the PCR tubes </w:t>
      </w:r>
      <w:r>
        <w:rPr>
          <w:rFonts w:asciiTheme="minorHAnsi" w:hAnsiTheme="minorHAnsi" w:cstheme="minorHAnsi"/>
          <w:b/>
          <w:bCs/>
        </w:rPr>
        <w:t>[1]</w:t>
      </w:r>
      <w:r>
        <w:rPr>
          <w:rFonts w:asciiTheme="minorHAnsi" w:hAnsiTheme="minorHAnsi" w:cstheme="minorHAnsi"/>
        </w:rPr>
        <w:t xml:space="preserve">. </w:t>
      </w:r>
      <w:r w:rsidRPr="001A14E1">
        <w:rPr>
          <w:rFonts w:asciiTheme="minorHAnsi" w:hAnsiTheme="minorHAnsi" w:cstheme="minorHAnsi"/>
        </w:rPr>
        <w:t xml:space="preserve">Add 100 </w:t>
      </w:r>
      <w:r>
        <w:rPr>
          <w:rFonts w:asciiTheme="minorHAnsi" w:hAnsiTheme="minorHAnsi" w:cstheme="minorHAnsi"/>
        </w:rPr>
        <w:t>microliters</w:t>
      </w:r>
      <w:r w:rsidRPr="001A14E1">
        <w:rPr>
          <w:rFonts w:asciiTheme="minorHAnsi" w:hAnsiTheme="minorHAnsi" w:cstheme="minorHAnsi"/>
        </w:rPr>
        <w:t xml:space="preserve"> of nonhuman cell lysate digests at 0.2 </w:t>
      </w:r>
      <w:r>
        <w:rPr>
          <w:rFonts w:asciiTheme="minorHAnsi" w:hAnsiTheme="minorHAnsi" w:cstheme="minorHAnsi"/>
        </w:rPr>
        <w:t>micrograms per microliter</w:t>
      </w:r>
      <w:r w:rsidRPr="001A14E1">
        <w:rPr>
          <w:rFonts w:asciiTheme="minorHAnsi" w:hAnsiTheme="minorHAnsi" w:cstheme="minorHAnsi"/>
        </w:rPr>
        <w:t xml:space="preserve"> to </w:t>
      </w:r>
      <w:r>
        <w:rPr>
          <w:rFonts w:asciiTheme="minorHAnsi" w:hAnsiTheme="minorHAnsi" w:cstheme="minorHAnsi"/>
        </w:rPr>
        <w:t>each tube and</w:t>
      </w:r>
      <w:r w:rsidRPr="001A14E1">
        <w:rPr>
          <w:rFonts w:asciiTheme="minorHAnsi" w:hAnsiTheme="minorHAnsi" w:cstheme="minorHAnsi"/>
        </w:rPr>
        <w:t xml:space="preserve"> </w:t>
      </w:r>
      <w:r>
        <w:rPr>
          <w:rFonts w:asciiTheme="minorHAnsi" w:hAnsiTheme="minorHAnsi" w:cstheme="minorHAnsi"/>
        </w:rPr>
        <w:t>i</w:t>
      </w:r>
      <w:r w:rsidRPr="001A14E1">
        <w:rPr>
          <w:rFonts w:asciiTheme="minorHAnsi" w:hAnsiTheme="minorHAnsi" w:cstheme="minorHAnsi"/>
        </w:rPr>
        <w:t>ncubate</w:t>
      </w:r>
      <w:r w:rsidR="000B5D02">
        <w:rPr>
          <w:rFonts w:asciiTheme="minorHAnsi" w:hAnsiTheme="minorHAnsi" w:cstheme="minorHAnsi"/>
        </w:rPr>
        <w:t xml:space="preserve"> them</w:t>
      </w:r>
      <w:r w:rsidRPr="001A14E1">
        <w:rPr>
          <w:rFonts w:asciiTheme="minorHAnsi" w:hAnsiTheme="minorHAnsi" w:cstheme="minorHAnsi"/>
        </w:rPr>
        <w:t xml:space="preserve"> at room temperature overnight</w:t>
      </w:r>
      <w:r>
        <w:rPr>
          <w:rFonts w:asciiTheme="minorHAnsi" w:hAnsiTheme="minorHAnsi" w:cstheme="minorHAnsi"/>
        </w:rPr>
        <w:t xml:space="preserve"> </w:t>
      </w:r>
      <w:r>
        <w:rPr>
          <w:rFonts w:asciiTheme="minorHAnsi" w:hAnsiTheme="minorHAnsi" w:cstheme="minorHAnsi"/>
          <w:b/>
          <w:bCs/>
        </w:rPr>
        <w:t>[2]</w:t>
      </w:r>
      <w:r w:rsidRPr="001A14E1">
        <w:rPr>
          <w:rFonts w:asciiTheme="minorHAnsi" w:hAnsiTheme="minorHAnsi" w:cstheme="minorHAnsi"/>
        </w:rPr>
        <w:t>.</w:t>
      </w:r>
      <w:r w:rsidRPr="001A14E1">
        <w:rPr>
          <w:rFonts w:asciiTheme="minorHAnsi" w:hAnsiTheme="minorHAnsi" w:cstheme="minorHAnsi"/>
          <w:b/>
          <w:bCs/>
        </w:rPr>
        <w:t xml:space="preserve"> </w:t>
      </w:r>
    </w:p>
    <w:p w14:paraId="59AF42F0" w14:textId="0FA655C2" w:rsidR="008F680E" w:rsidRDefault="008F680E" w:rsidP="008F680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at the lab bench preparing to pretreat the tubes. </w:t>
      </w:r>
    </w:p>
    <w:p w14:paraId="7B34A081" w14:textId="27BEA398" w:rsidR="008F680E" w:rsidRPr="008F680E" w:rsidRDefault="008F680E" w:rsidP="008F680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r w:rsidRPr="001A14E1">
        <w:rPr>
          <w:rFonts w:asciiTheme="minorHAnsi" w:hAnsiTheme="minorHAnsi" w:cstheme="minorHAnsi"/>
        </w:rPr>
        <w:t>nonhuman cell lysate digests</w:t>
      </w:r>
      <w:r>
        <w:rPr>
          <w:rFonts w:asciiTheme="minorHAnsi" w:hAnsiTheme="minorHAnsi" w:cstheme="minorHAnsi"/>
        </w:rPr>
        <w:t xml:space="preserve"> to a tube. </w:t>
      </w:r>
    </w:p>
    <w:p w14:paraId="24C6B477" w14:textId="62674BF2" w:rsidR="00125924" w:rsidRPr="00B07A3B" w:rsidRDefault="001A14E1"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On the next day, r</w:t>
      </w:r>
      <w:r w:rsidRPr="001A14E1">
        <w:rPr>
          <w:rFonts w:asciiTheme="minorHAnsi" w:hAnsiTheme="minorHAnsi" w:cstheme="minorHAnsi"/>
        </w:rPr>
        <w:t>emove the cell lysate digests by pipetting</w:t>
      </w:r>
      <w:r>
        <w:rPr>
          <w:rFonts w:asciiTheme="minorHAnsi" w:hAnsiTheme="minorHAnsi" w:cstheme="minorHAnsi"/>
        </w:rPr>
        <w:t xml:space="preserve"> </w:t>
      </w:r>
      <w:r>
        <w:rPr>
          <w:rFonts w:asciiTheme="minorHAnsi" w:hAnsiTheme="minorHAnsi" w:cstheme="minorHAnsi"/>
          <w:b/>
          <w:bCs/>
        </w:rPr>
        <w:t>[1]</w:t>
      </w:r>
      <w:r w:rsidRPr="001A14E1">
        <w:rPr>
          <w:rFonts w:asciiTheme="minorHAnsi" w:hAnsiTheme="minorHAnsi" w:cstheme="minorHAnsi"/>
        </w:rPr>
        <w:t xml:space="preserve">, rinse </w:t>
      </w:r>
      <w:r>
        <w:rPr>
          <w:rFonts w:asciiTheme="minorHAnsi" w:hAnsiTheme="minorHAnsi" w:cstheme="minorHAnsi"/>
        </w:rPr>
        <w:t xml:space="preserve">the </w:t>
      </w:r>
      <w:r w:rsidRPr="001A14E1">
        <w:rPr>
          <w:rFonts w:asciiTheme="minorHAnsi" w:hAnsiTheme="minorHAnsi" w:cstheme="minorHAnsi"/>
        </w:rPr>
        <w:t>PCR tubes with HPLC-grade water 3 times</w:t>
      </w:r>
      <w:r>
        <w:rPr>
          <w:rFonts w:asciiTheme="minorHAnsi" w:hAnsiTheme="minorHAnsi" w:cstheme="minorHAnsi"/>
        </w:rPr>
        <w:t xml:space="preserve"> </w:t>
      </w:r>
      <w:r>
        <w:rPr>
          <w:rFonts w:asciiTheme="minorHAnsi" w:hAnsiTheme="minorHAnsi" w:cstheme="minorHAnsi"/>
          <w:b/>
          <w:bCs/>
        </w:rPr>
        <w:t>[2]</w:t>
      </w:r>
      <w:r w:rsidRPr="001A14E1">
        <w:rPr>
          <w:rFonts w:asciiTheme="minorHAnsi" w:hAnsiTheme="minorHAnsi" w:cstheme="minorHAnsi"/>
        </w:rPr>
        <w:t xml:space="preserve">, and airdry </w:t>
      </w:r>
      <w:r>
        <w:rPr>
          <w:rFonts w:asciiTheme="minorHAnsi" w:hAnsiTheme="minorHAnsi" w:cstheme="minorHAnsi"/>
        </w:rPr>
        <w:t>the</w:t>
      </w:r>
      <w:r w:rsidRPr="001A14E1">
        <w:rPr>
          <w:rFonts w:asciiTheme="minorHAnsi" w:hAnsiTheme="minorHAnsi" w:cstheme="minorHAnsi"/>
        </w:rPr>
        <w:t xml:space="preserve"> tubes in a fume hood</w:t>
      </w:r>
      <w:r>
        <w:rPr>
          <w:rFonts w:asciiTheme="minorHAnsi" w:hAnsiTheme="minorHAnsi" w:cstheme="minorHAnsi"/>
        </w:rPr>
        <w:t xml:space="preserve"> </w:t>
      </w:r>
      <w:r>
        <w:rPr>
          <w:rFonts w:asciiTheme="minorHAnsi" w:hAnsiTheme="minorHAnsi" w:cstheme="minorHAnsi"/>
          <w:b/>
          <w:bCs/>
        </w:rPr>
        <w:t>[3]</w:t>
      </w:r>
      <w:r w:rsidRPr="001A14E1">
        <w:rPr>
          <w:rFonts w:asciiTheme="minorHAnsi" w:hAnsiTheme="minorHAnsi" w:cstheme="minorHAnsi"/>
        </w:rPr>
        <w:t>.</w:t>
      </w:r>
    </w:p>
    <w:p w14:paraId="7605F9E4" w14:textId="085EED43" w:rsidR="00C34F4C" w:rsidRDefault="008F680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cell lysate digests. </w:t>
      </w:r>
    </w:p>
    <w:p w14:paraId="3CC0D6BE" w14:textId="711A6DAE" w:rsidR="008F680E" w:rsidRPr="00B07A3B" w:rsidRDefault="008F680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rinsing the tube.</w:t>
      </w:r>
    </w:p>
    <w:p w14:paraId="5E5096AA" w14:textId="27EFBEE9" w:rsidR="00C34F4C" w:rsidRPr="00B07A3B" w:rsidRDefault="008F680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tubes in the hood.</w:t>
      </w:r>
    </w:p>
    <w:p w14:paraId="54B0D4E5" w14:textId="1D5266C7" w:rsidR="00CE10F2" w:rsidRPr="00B07A3B" w:rsidRDefault="001A14E1" w:rsidP="00333FA4">
      <w:pPr>
        <w:pStyle w:val="ListParagraph"/>
        <w:numPr>
          <w:ilvl w:val="1"/>
          <w:numId w:val="3"/>
        </w:numPr>
        <w:spacing w:before="120"/>
        <w:contextualSpacing w:val="0"/>
        <w:rPr>
          <w:rFonts w:asciiTheme="minorHAnsi" w:hAnsiTheme="minorHAnsi" w:cstheme="minorHAnsi"/>
        </w:rPr>
      </w:pPr>
      <w:r w:rsidRPr="001A14E1">
        <w:rPr>
          <w:rFonts w:asciiTheme="minorHAnsi" w:hAnsiTheme="minorHAnsi" w:cstheme="minorHAnsi"/>
        </w:rPr>
        <w:t>Place the coated PCR tubes into a 96-well PCR tube rack</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w:t>
      </w:r>
      <w:r w:rsidRPr="001A14E1">
        <w:rPr>
          <w:rFonts w:asciiTheme="minorHAnsi" w:hAnsiTheme="minorHAnsi" w:cstheme="minorHAnsi"/>
        </w:rPr>
        <w:t xml:space="preserve"> </w:t>
      </w:r>
      <w:r>
        <w:rPr>
          <w:rFonts w:asciiTheme="minorHAnsi" w:hAnsiTheme="minorHAnsi" w:cstheme="minorHAnsi"/>
        </w:rPr>
        <w:t>s</w:t>
      </w:r>
      <w:r w:rsidRPr="001A14E1">
        <w:rPr>
          <w:rFonts w:asciiTheme="minorHAnsi" w:hAnsiTheme="minorHAnsi" w:cstheme="minorHAnsi"/>
        </w:rPr>
        <w:t xml:space="preserve">ort desired numbers of human breast cells into </w:t>
      </w:r>
      <w:r>
        <w:rPr>
          <w:rFonts w:asciiTheme="minorHAnsi" w:hAnsiTheme="minorHAnsi" w:cstheme="minorHAnsi"/>
        </w:rPr>
        <w:t xml:space="preserve">the </w:t>
      </w:r>
      <w:r w:rsidRPr="001A14E1">
        <w:rPr>
          <w:rFonts w:asciiTheme="minorHAnsi" w:hAnsiTheme="minorHAnsi" w:cstheme="minorHAnsi"/>
        </w:rPr>
        <w:t>precoated tubes</w:t>
      </w:r>
      <w:r>
        <w:rPr>
          <w:rFonts w:asciiTheme="minorHAnsi" w:hAnsiTheme="minorHAnsi" w:cstheme="minorHAnsi"/>
        </w:rPr>
        <w:t xml:space="preserve"> </w:t>
      </w:r>
      <w:r>
        <w:rPr>
          <w:rFonts w:asciiTheme="minorHAnsi" w:hAnsiTheme="minorHAnsi" w:cstheme="minorHAnsi"/>
          <w:b/>
          <w:bCs/>
        </w:rPr>
        <w:t>[2]</w:t>
      </w:r>
      <w:r w:rsidRPr="001A14E1">
        <w:rPr>
          <w:rFonts w:asciiTheme="minorHAnsi" w:hAnsiTheme="minorHAnsi" w:cstheme="minorHAnsi"/>
        </w:rPr>
        <w:t xml:space="preserve">. Immediately centrifuge the sorted breast cells at 100 </w:t>
      </w:r>
      <w:r w:rsidRPr="001A14E1">
        <w:rPr>
          <w:rFonts w:asciiTheme="minorHAnsi" w:hAnsiTheme="minorHAnsi" w:cstheme="minorHAnsi"/>
          <w:i/>
          <w:iCs/>
        </w:rPr>
        <w:t>x g</w:t>
      </w:r>
      <w:r w:rsidRPr="001A14E1">
        <w:rPr>
          <w:rFonts w:asciiTheme="minorHAnsi" w:hAnsiTheme="minorHAnsi" w:cstheme="minorHAnsi"/>
        </w:rPr>
        <w:t xml:space="preserve"> for 10 </w:t>
      </w:r>
      <w:r>
        <w:rPr>
          <w:rFonts w:asciiTheme="minorHAnsi" w:hAnsiTheme="minorHAnsi" w:cstheme="minorHAnsi"/>
        </w:rPr>
        <w:t>minutes</w:t>
      </w:r>
      <w:r w:rsidRPr="001A14E1">
        <w:rPr>
          <w:rFonts w:asciiTheme="minorHAnsi" w:hAnsiTheme="minorHAnsi" w:cstheme="minorHAnsi"/>
        </w:rPr>
        <w:t xml:space="preserve"> at 4 </w:t>
      </w:r>
      <w:r>
        <w:rPr>
          <w:rFonts w:asciiTheme="minorHAnsi" w:hAnsiTheme="minorHAnsi" w:cstheme="minorHAnsi"/>
        </w:rPr>
        <w:t>degrees Celsius</w:t>
      </w:r>
      <w:r w:rsidRPr="001A14E1">
        <w:rPr>
          <w:rFonts w:asciiTheme="minorHAnsi" w:hAnsiTheme="minorHAnsi" w:cstheme="minorHAnsi"/>
        </w:rPr>
        <w:t xml:space="preserve"> to avoid potential cell loss</w:t>
      </w:r>
      <w:r>
        <w:rPr>
          <w:rFonts w:asciiTheme="minorHAnsi" w:hAnsiTheme="minorHAnsi" w:cstheme="minorHAnsi"/>
        </w:rPr>
        <w:t xml:space="preserve"> </w:t>
      </w:r>
      <w:r>
        <w:rPr>
          <w:rFonts w:asciiTheme="minorHAnsi" w:hAnsiTheme="minorHAnsi" w:cstheme="minorHAnsi"/>
          <w:b/>
          <w:bCs/>
        </w:rPr>
        <w:t>[3]</w:t>
      </w:r>
      <w:r w:rsidRPr="001A14E1">
        <w:rPr>
          <w:rFonts w:asciiTheme="minorHAnsi" w:hAnsiTheme="minorHAnsi" w:cstheme="minorHAnsi"/>
        </w:rPr>
        <w:t>.</w:t>
      </w:r>
    </w:p>
    <w:p w14:paraId="1EE42691" w14:textId="123C533B" w:rsidR="00A319BE" w:rsidRDefault="008F680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tubes in a rack. </w:t>
      </w:r>
    </w:p>
    <w:p w14:paraId="2F51AE9D" w14:textId="0E8F73DD" w:rsidR="008F680E" w:rsidRDefault="008F680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sorting cells into the tubes. </w:t>
      </w:r>
    </w:p>
    <w:p w14:paraId="305C9983" w14:textId="1B53F148" w:rsidR="008F680E" w:rsidRPr="00B07A3B" w:rsidRDefault="008F680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centrifuging the tubes. </w:t>
      </w:r>
    </w:p>
    <w:p w14:paraId="31A84631" w14:textId="2CE5F29D" w:rsidR="00C7374B" w:rsidRPr="008F680E" w:rsidRDefault="00321678" w:rsidP="00333FA4">
      <w:pPr>
        <w:pStyle w:val="ListParagraph"/>
        <w:numPr>
          <w:ilvl w:val="1"/>
          <w:numId w:val="3"/>
        </w:numPr>
        <w:spacing w:before="120"/>
        <w:contextualSpacing w:val="0"/>
        <w:rPr>
          <w:rFonts w:asciiTheme="minorHAnsi" w:hAnsiTheme="minorHAnsi" w:cstheme="minorHAnsi"/>
        </w:rPr>
      </w:pPr>
      <w:r w:rsidRPr="00321678">
        <w:lastRenderedPageBreak/>
        <w:t xml:space="preserve">Add 4 microliters of </w:t>
      </w:r>
      <w:bookmarkStart w:id="2" w:name="_Hlk520876222"/>
      <w:r w:rsidRPr="00321678">
        <w:t xml:space="preserve">25 millimolar </w:t>
      </w:r>
      <w:bookmarkEnd w:id="2"/>
      <w:r w:rsidRPr="00321678">
        <w:t xml:space="preserve">ammonium bicarbonate </w:t>
      </w:r>
      <w:r>
        <w:t xml:space="preserve">and </w:t>
      </w:r>
      <w:r w:rsidRPr="00321678">
        <w:t xml:space="preserve">1 microliter of 10 nanogram per microliter BSA in ammonium bicarbonate into the PCR tubes containing </w:t>
      </w:r>
      <w:r>
        <w:t xml:space="preserve">the </w:t>
      </w:r>
      <w:r w:rsidRPr="00321678">
        <w:t>collected cells</w:t>
      </w:r>
      <w:r>
        <w:t xml:space="preserve"> </w:t>
      </w:r>
      <w:r>
        <w:rPr>
          <w:b/>
          <w:bCs/>
        </w:rPr>
        <w:t>[1]</w:t>
      </w:r>
      <w:r w:rsidRPr="00321678">
        <w:t xml:space="preserve">. Then, add 0.3 microliters of 100 femtomole per microliter crude heavy peptide standards into </w:t>
      </w:r>
      <w:r w:rsidR="000B5D02">
        <w:t>each</w:t>
      </w:r>
      <w:r w:rsidRPr="00321678">
        <w:t xml:space="preserve"> tube</w:t>
      </w:r>
      <w:r>
        <w:t xml:space="preserve"> </w:t>
      </w:r>
      <w:r>
        <w:rPr>
          <w:b/>
          <w:bCs/>
        </w:rPr>
        <w:t>[2]</w:t>
      </w:r>
      <w:r>
        <w:t xml:space="preserve">. </w:t>
      </w:r>
    </w:p>
    <w:p w14:paraId="2E3B8191" w14:textId="00A40BE5" w:rsidR="008F680E" w:rsidRPr="008F680E" w:rsidRDefault="008F680E" w:rsidP="008F680E">
      <w:pPr>
        <w:pStyle w:val="ListParagraph"/>
        <w:numPr>
          <w:ilvl w:val="2"/>
          <w:numId w:val="3"/>
        </w:numPr>
        <w:spacing w:before="120"/>
        <w:contextualSpacing w:val="0"/>
        <w:rPr>
          <w:rFonts w:asciiTheme="minorHAnsi" w:hAnsiTheme="minorHAnsi" w:cstheme="minorHAnsi"/>
        </w:rPr>
      </w:pPr>
      <w:r>
        <w:t xml:space="preserve">Talent adding ammonium bicarbonate and BSA into a tube. </w:t>
      </w:r>
    </w:p>
    <w:p w14:paraId="3068FB47" w14:textId="44BAFF21" w:rsidR="008F680E" w:rsidRDefault="008F680E" w:rsidP="008F680E">
      <w:pPr>
        <w:pStyle w:val="ListParagraph"/>
        <w:numPr>
          <w:ilvl w:val="2"/>
          <w:numId w:val="3"/>
        </w:numPr>
        <w:spacing w:before="120"/>
        <w:contextualSpacing w:val="0"/>
        <w:rPr>
          <w:rFonts w:asciiTheme="minorHAnsi" w:hAnsiTheme="minorHAnsi" w:cstheme="minorHAnsi"/>
        </w:rPr>
      </w:pPr>
      <w:r>
        <w:t xml:space="preserve">Talent adding </w:t>
      </w:r>
      <w:r w:rsidRPr="00321678">
        <w:t>crude heavy peptide standards</w:t>
      </w:r>
      <w:r>
        <w:t xml:space="preserve"> into the tube. </w:t>
      </w:r>
    </w:p>
    <w:p w14:paraId="214B4E13" w14:textId="77777777" w:rsidR="001B42DE" w:rsidRPr="00613584" w:rsidRDefault="001B42DE" w:rsidP="001B42DE">
      <w:pPr>
        <w:pStyle w:val="ListParagraph"/>
        <w:ind w:left="0"/>
        <w:mirrorIndents/>
        <w:jc w:val="both"/>
        <w:rPr>
          <w:b/>
          <w:bCs/>
        </w:rPr>
      </w:pPr>
    </w:p>
    <w:p w14:paraId="1F99A483" w14:textId="5322BDBC" w:rsidR="00CE10F2" w:rsidRPr="00B07A3B" w:rsidRDefault="001B42DE" w:rsidP="00333FA4">
      <w:pPr>
        <w:pStyle w:val="ListParagraph"/>
        <w:numPr>
          <w:ilvl w:val="0"/>
          <w:numId w:val="3"/>
        </w:numPr>
        <w:spacing w:before="360"/>
        <w:contextualSpacing w:val="0"/>
        <w:rPr>
          <w:rFonts w:asciiTheme="minorHAnsi" w:hAnsiTheme="minorHAnsi" w:cstheme="minorHAnsi"/>
          <w:b/>
          <w:bCs/>
        </w:rPr>
      </w:pPr>
      <w:r w:rsidRPr="001B42DE">
        <w:rPr>
          <w:rFonts w:asciiTheme="minorHAnsi" w:hAnsiTheme="minorHAnsi" w:cstheme="minorHAnsi"/>
          <w:b/>
          <w:bCs/>
        </w:rPr>
        <w:t xml:space="preserve">Cell </w:t>
      </w:r>
      <w:r>
        <w:rPr>
          <w:rFonts w:asciiTheme="minorHAnsi" w:hAnsiTheme="minorHAnsi" w:cstheme="minorHAnsi"/>
          <w:b/>
          <w:bCs/>
        </w:rPr>
        <w:t>L</w:t>
      </w:r>
      <w:r w:rsidRPr="001B42DE">
        <w:rPr>
          <w:rFonts w:asciiTheme="minorHAnsi" w:hAnsiTheme="minorHAnsi" w:cstheme="minorHAnsi"/>
          <w:b/>
          <w:bCs/>
        </w:rPr>
        <w:t xml:space="preserve">ysis and </w:t>
      </w:r>
      <w:r>
        <w:rPr>
          <w:rFonts w:asciiTheme="minorHAnsi" w:hAnsiTheme="minorHAnsi" w:cstheme="minorHAnsi"/>
          <w:b/>
          <w:bCs/>
        </w:rPr>
        <w:t xml:space="preserve">Trypsin Digestion </w:t>
      </w:r>
    </w:p>
    <w:p w14:paraId="33B8F574" w14:textId="02589F78" w:rsidR="00241394" w:rsidRDefault="00321678" w:rsidP="00333FA4">
      <w:pPr>
        <w:pStyle w:val="ListParagraph"/>
        <w:numPr>
          <w:ilvl w:val="1"/>
          <w:numId w:val="3"/>
        </w:numPr>
        <w:spacing w:before="120"/>
        <w:contextualSpacing w:val="0"/>
        <w:rPr>
          <w:rFonts w:asciiTheme="minorHAnsi" w:hAnsiTheme="minorHAnsi" w:cstheme="minorHAnsi"/>
        </w:rPr>
      </w:pPr>
      <w:r w:rsidRPr="00321678">
        <w:rPr>
          <w:rFonts w:asciiTheme="minorHAnsi" w:hAnsiTheme="minorHAnsi" w:cstheme="minorHAnsi"/>
        </w:rPr>
        <w:t xml:space="preserve">Sonicate </w:t>
      </w:r>
      <w:r w:rsidR="000B5D02">
        <w:rPr>
          <w:rFonts w:asciiTheme="minorHAnsi" w:hAnsiTheme="minorHAnsi" w:cstheme="minorHAnsi"/>
        </w:rPr>
        <w:t xml:space="preserve">the </w:t>
      </w:r>
      <w:r w:rsidRPr="00321678">
        <w:rPr>
          <w:rFonts w:asciiTheme="minorHAnsi" w:hAnsiTheme="minorHAnsi" w:cstheme="minorHAnsi"/>
        </w:rPr>
        <w:t xml:space="preserve">FACS-sorted cells on ice for 1 minute with 1-minute intervals for a total of 5 cycles at </w:t>
      </w:r>
      <w:r w:rsidR="000B5D02">
        <w:rPr>
          <w:rFonts w:asciiTheme="minorHAnsi" w:hAnsiTheme="minorHAnsi" w:cstheme="minorHAnsi"/>
        </w:rPr>
        <w:t>a</w:t>
      </w:r>
      <w:r w:rsidRPr="00321678">
        <w:rPr>
          <w:rFonts w:asciiTheme="minorHAnsi" w:hAnsiTheme="minorHAnsi" w:cstheme="minorHAnsi"/>
        </w:rPr>
        <w:t xml:space="preserve"> 70% amplitude and 0.5 Hertz</w:t>
      </w:r>
      <w:r>
        <w:rPr>
          <w:rFonts w:asciiTheme="minorHAnsi" w:hAnsiTheme="minorHAnsi" w:cstheme="minorHAnsi"/>
        </w:rPr>
        <w:t xml:space="preserve"> </w:t>
      </w:r>
      <w:r>
        <w:rPr>
          <w:rFonts w:asciiTheme="minorHAnsi" w:hAnsiTheme="minorHAnsi" w:cstheme="minorHAnsi"/>
          <w:b/>
          <w:bCs/>
        </w:rPr>
        <w:t>[1]</w:t>
      </w:r>
      <w:r w:rsidRPr="00321678">
        <w:rPr>
          <w:rFonts w:asciiTheme="minorHAnsi" w:hAnsiTheme="minorHAnsi" w:cstheme="minorHAnsi"/>
        </w:rPr>
        <w:t>.</w:t>
      </w:r>
    </w:p>
    <w:p w14:paraId="0290021D" w14:textId="7B9F97E4" w:rsidR="00321678" w:rsidRDefault="00241394" w:rsidP="0024139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sonicating the cells.</w:t>
      </w:r>
      <w:r w:rsidR="00321678" w:rsidRPr="00321678">
        <w:rPr>
          <w:rFonts w:asciiTheme="minorHAnsi" w:hAnsiTheme="minorHAnsi" w:cstheme="minorHAnsi"/>
        </w:rPr>
        <w:t xml:space="preserve"> </w:t>
      </w:r>
    </w:p>
    <w:p w14:paraId="6448FFD8" w14:textId="1B160465" w:rsidR="00CE10F2" w:rsidRPr="00B07A3B" w:rsidRDefault="00321678"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When finished, i</w:t>
      </w:r>
      <w:r w:rsidRPr="00321678">
        <w:rPr>
          <w:rFonts w:asciiTheme="minorHAnsi" w:hAnsiTheme="minorHAnsi" w:cstheme="minorHAnsi"/>
        </w:rPr>
        <w:t>ncubate the samples at 90 degrees Celsius for 1 hour for protein denaturation using a PCR thermocycler with the heated-lid option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then cool </w:t>
      </w:r>
      <w:r w:rsidRPr="00321678">
        <w:rPr>
          <w:rFonts w:asciiTheme="minorHAnsi" w:hAnsiTheme="minorHAnsi" w:cstheme="minorHAnsi"/>
        </w:rPr>
        <w:t xml:space="preserve">to room temperature with centrifugation at 1500 </w:t>
      </w:r>
      <w:r w:rsidRPr="00321678">
        <w:rPr>
          <w:rFonts w:asciiTheme="minorHAnsi" w:hAnsiTheme="minorHAnsi" w:cstheme="minorHAnsi"/>
          <w:i/>
          <w:iCs/>
        </w:rPr>
        <w:t>x g</w:t>
      </w:r>
      <w:r w:rsidRPr="00321678">
        <w:rPr>
          <w:rFonts w:asciiTheme="minorHAnsi" w:hAnsiTheme="minorHAnsi" w:cstheme="minorHAnsi"/>
        </w:rPr>
        <w:t xml:space="preserve"> for 3 minutes</w:t>
      </w:r>
      <w:r>
        <w:rPr>
          <w:rFonts w:asciiTheme="minorHAnsi" w:hAnsiTheme="minorHAnsi" w:cstheme="minorHAnsi"/>
        </w:rPr>
        <w:t xml:space="preserve"> </w:t>
      </w:r>
      <w:r>
        <w:rPr>
          <w:rFonts w:asciiTheme="minorHAnsi" w:hAnsiTheme="minorHAnsi" w:cstheme="minorHAnsi"/>
          <w:b/>
          <w:bCs/>
        </w:rPr>
        <w:t>[2]</w:t>
      </w:r>
      <w:r w:rsidRPr="00321678">
        <w:rPr>
          <w:rFonts w:asciiTheme="minorHAnsi" w:hAnsiTheme="minorHAnsi" w:cstheme="minorHAnsi"/>
        </w:rPr>
        <w:t>.</w:t>
      </w:r>
    </w:p>
    <w:p w14:paraId="5F8BDB88" w14:textId="4BB804E5" w:rsidR="000B2085" w:rsidRDefault="0024139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samples in a PCR thermocycler and programming it. </w:t>
      </w:r>
    </w:p>
    <w:p w14:paraId="6DA0B49B" w14:textId="1D3F9255" w:rsidR="00241394" w:rsidRPr="00B07A3B" w:rsidRDefault="0024139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samples in the centrifuge and closing the lid.</w:t>
      </w:r>
    </w:p>
    <w:p w14:paraId="1371D6FC" w14:textId="642EFD44" w:rsidR="00CE10F2" w:rsidRPr="00B07A3B" w:rsidRDefault="00321678"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perform trypsin digestion, reduce </w:t>
      </w:r>
      <w:r w:rsidRPr="00321678">
        <w:rPr>
          <w:rFonts w:asciiTheme="minorHAnsi" w:hAnsiTheme="minorHAnsi" w:cstheme="minorHAnsi"/>
        </w:rPr>
        <w:t xml:space="preserve">the sample volume to </w:t>
      </w:r>
      <w:r>
        <w:rPr>
          <w:rFonts w:asciiTheme="minorHAnsi" w:hAnsiTheme="minorHAnsi" w:cstheme="minorHAnsi"/>
        </w:rPr>
        <w:t xml:space="preserve">approximately </w:t>
      </w:r>
      <w:r w:rsidRPr="00321678">
        <w:rPr>
          <w:rFonts w:asciiTheme="minorHAnsi" w:hAnsiTheme="minorHAnsi" w:cstheme="minorHAnsi"/>
        </w:rPr>
        <w:t>4 microliters using a Speed Vac concentrator</w:t>
      </w:r>
      <w:r>
        <w:rPr>
          <w:rFonts w:asciiTheme="minorHAnsi" w:hAnsiTheme="minorHAnsi" w:cstheme="minorHAnsi"/>
        </w:rPr>
        <w:t xml:space="preserve"> </w:t>
      </w:r>
      <w:r>
        <w:rPr>
          <w:rFonts w:asciiTheme="minorHAnsi" w:hAnsiTheme="minorHAnsi" w:cstheme="minorHAnsi"/>
          <w:b/>
          <w:bCs/>
        </w:rPr>
        <w:t>[1]</w:t>
      </w:r>
      <w:r w:rsidRPr="00321678">
        <w:rPr>
          <w:rFonts w:asciiTheme="minorHAnsi" w:hAnsiTheme="minorHAnsi" w:cstheme="minorHAnsi"/>
        </w:rPr>
        <w:t xml:space="preserve">. Add 9 microliters of 25 </w:t>
      </w:r>
      <w:r>
        <w:rPr>
          <w:rFonts w:asciiTheme="minorHAnsi" w:hAnsiTheme="minorHAnsi" w:cstheme="minorHAnsi"/>
        </w:rPr>
        <w:t>millimolar</w:t>
      </w:r>
      <w:r w:rsidRPr="00321678">
        <w:rPr>
          <w:rFonts w:asciiTheme="minorHAnsi" w:hAnsiTheme="minorHAnsi" w:cstheme="minorHAnsi"/>
        </w:rPr>
        <w:t xml:space="preserve"> </w:t>
      </w:r>
      <w:bookmarkStart w:id="3" w:name="_Hlk40689802"/>
      <w:r>
        <w:rPr>
          <w:rFonts w:asciiTheme="minorHAnsi" w:hAnsiTheme="minorHAnsi" w:cstheme="minorHAnsi"/>
        </w:rPr>
        <w:t>ammonium bicarbonate</w:t>
      </w:r>
      <w:r w:rsidRPr="00321678">
        <w:rPr>
          <w:rFonts w:asciiTheme="minorHAnsi" w:hAnsiTheme="minorHAnsi" w:cstheme="minorHAnsi"/>
          <w:vertAlign w:val="subscript"/>
        </w:rPr>
        <w:t xml:space="preserve"> </w:t>
      </w:r>
      <w:bookmarkEnd w:id="3"/>
      <w:r w:rsidRPr="00321678">
        <w:rPr>
          <w:rFonts w:asciiTheme="minorHAnsi" w:hAnsiTheme="minorHAnsi" w:cstheme="minorHAnsi"/>
        </w:rPr>
        <w:t>and 1</w:t>
      </w:r>
      <w:r>
        <w:rPr>
          <w:rFonts w:asciiTheme="minorHAnsi" w:hAnsiTheme="minorHAnsi" w:cstheme="minorHAnsi"/>
        </w:rPr>
        <w:t xml:space="preserve"> to </w:t>
      </w:r>
      <w:r w:rsidRPr="00321678">
        <w:rPr>
          <w:rFonts w:asciiTheme="minorHAnsi" w:hAnsiTheme="minorHAnsi" w:cstheme="minorHAnsi"/>
        </w:rPr>
        <w:t xml:space="preserve">3 microliters of 15 </w:t>
      </w:r>
      <w:r>
        <w:rPr>
          <w:rFonts w:asciiTheme="minorHAnsi" w:hAnsiTheme="minorHAnsi" w:cstheme="minorHAnsi"/>
        </w:rPr>
        <w:t xml:space="preserve">nanograms per </w:t>
      </w:r>
      <w:r w:rsidRPr="00321678">
        <w:rPr>
          <w:rFonts w:asciiTheme="minorHAnsi" w:hAnsiTheme="minorHAnsi" w:cstheme="minorHAnsi"/>
        </w:rPr>
        <w:t xml:space="preserve">microliter trypsin for </w:t>
      </w:r>
      <w:r>
        <w:rPr>
          <w:rFonts w:asciiTheme="minorHAnsi" w:hAnsiTheme="minorHAnsi" w:cstheme="minorHAnsi"/>
        </w:rPr>
        <w:t>a</w:t>
      </w:r>
      <w:r w:rsidRPr="00321678">
        <w:rPr>
          <w:rFonts w:asciiTheme="minorHAnsi" w:hAnsiTheme="minorHAnsi" w:cstheme="minorHAnsi"/>
        </w:rPr>
        <w:t xml:space="preserve"> final trypsin concentration of 1</w:t>
      </w:r>
      <w:r>
        <w:rPr>
          <w:rFonts w:asciiTheme="minorHAnsi" w:hAnsiTheme="minorHAnsi" w:cstheme="minorHAnsi"/>
        </w:rPr>
        <w:t xml:space="preserve"> to </w:t>
      </w:r>
      <w:r w:rsidRPr="00321678">
        <w:rPr>
          <w:rFonts w:asciiTheme="minorHAnsi" w:hAnsiTheme="minorHAnsi" w:cstheme="minorHAnsi"/>
        </w:rPr>
        <w:t xml:space="preserve">3 </w:t>
      </w:r>
      <w:r>
        <w:rPr>
          <w:rFonts w:asciiTheme="minorHAnsi" w:hAnsiTheme="minorHAnsi" w:cstheme="minorHAnsi"/>
        </w:rPr>
        <w:t xml:space="preserve">nanograms per </w:t>
      </w:r>
      <w:r w:rsidRPr="00321678">
        <w:rPr>
          <w:rFonts w:asciiTheme="minorHAnsi" w:hAnsiTheme="minorHAnsi" w:cstheme="minorHAnsi"/>
        </w:rPr>
        <w:t>microliter</w:t>
      </w:r>
      <w:r>
        <w:rPr>
          <w:rFonts w:asciiTheme="minorHAnsi" w:hAnsiTheme="minorHAnsi" w:cstheme="minorHAnsi"/>
        </w:rPr>
        <w:t xml:space="preserve"> </w:t>
      </w:r>
      <w:r>
        <w:rPr>
          <w:rFonts w:asciiTheme="minorHAnsi" w:hAnsiTheme="minorHAnsi" w:cstheme="minorHAnsi"/>
          <w:b/>
          <w:bCs/>
        </w:rPr>
        <w:t>[2]</w:t>
      </w:r>
      <w:r w:rsidRPr="00321678">
        <w:rPr>
          <w:rFonts w:asciiTheme="minorHAnsi" w:hAnsiTheme="minorHAnsi" w:cstheme="minorHAnsi"/>
        </w:rPr>
        <w:t>.</w:t>
      </w:r>
    </w:p>
    <w:p w14:paraId="11514E94" w14:textId="69E50A34" w:rsidR="00875BE8" w:rsidRDefault="0024139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using a Speed Vac. </w:t>
      </w:r>
    </w:p>
    <w:p w14:paraId="12C56022" w14:textId="4146D8BC" w:rsidR="00241394" w:rsidRPr="00B07A3B" w:rsidRDefault="0024139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sodium bicarbonate and trypsin to a sample.</w:t>
      </w:r>
    </w:p>
    <w:p w14:paraId="1FEC7C60" w14:textId="55F58674" w:rsidR="00321678" w:rsidRDefault="00321678" w:rsidP="00333FA4">
      <w:pPr>
        <w:pStyle w:val="ListParagraph"/>
        <w:numPr>
          <w:ilvl w:val="1"/>
          <w:numId w:val="3"/>
        </w:numPr>
        <w:spacing w:before="120"/>
        <w:contextualSpacing w:val="0"/>
        <w:rPr>
          <w:rFonts w:asciiTheme="minorHAnsi" w:hAnsiTheme="minorHAnsi" w:cstheme="minorHAnsi"/>
        </w:rPr>
      </w:pPr>
      <w:r w:rsidRPr="00321678">
        <w:rPr>
          <w:rFonts w:asciiTheme="minorHAnsi" w:hAnsiTheme="minorHAnsi" w:cstheme="minorHAnsi"/>
        </w:rPr>
        <w:t xml:space="preserve">Mix gently at 100 </w:t>
      </w:r>
      <w:r w:rsidRPr="00321678">
        <w:rPr>
          <w:rFonts w:asciiTheme="minorHAnsi" w:hAnsiTheme="minorHAnsi" w:cstheme="minorHAnsi"/>
          <w:i/>
          <w:iCs/>
        </w:rPr>
        <w:t>x g</w:t>
      </w:r>
      <w:r w:rsidRPr="00321678">
        <w:rPr>
          <w:rFonts w:asciiTheme="minorHAnsi" w:hAnsiTheme="minorHAnsi" w:cstheme="minorHAnsi"/>
        </w:rPr>
        <w:t xml:space="preserve"> for 3 minutes </w:t>
      </w:r>
      <w:r>
        <w:rPr>
          <w:rFonts w:asciiTheme="minorHAnsi" w:hAnsiTheme="minorHAnsi" w:cstheme="minorHAnsi"/>
          <w:b/>
          <w:bCs/>
        </w:rPr>
        <w:t xml:space="preserve">[1] </w:t>
      </w:r>
      <w:r w:rsidRPr="00321678">
        <w:rPr>
          <w:rFonts w:asciiTheme="minorHAnsi" w:hAnsiTheme="minorHAnsi" w:cstheme="minorHAnsi"/>
        </w:rPr>
        <w:t xml:space="preserve">and incubate overnight at 37 </w:t>
      </w:r>
      <w:r w:rsidRPr="00321678">
        <w:rPr>
          <w:rFonts w:asciiTheme="minorHAnsi" w:hAnsiTheme="minorHAnsi" w:cstheme="minorHAnsi"/>
        </w:rPr>
        <w:t xml:space="preserve">degrees Celsius </w:t>
      </w:r>
      <w:r w:rsidRPr="00321678">
        <w:rPr>
          <w:rFonts w:asciiTheme="minorHAnsi" w:hAnsiTheme="minorHAnsi" w:cstheme="minorHAnsi"/>
          <w:b/>
          <w:bCs/>
        </w:rPr>
        <w:t>[2]</w:t>
      </w:r>
      <w:r w:rsidRPr="00321678">
        <w:rPr>
          <w:rFonts w:asciiTheme="minorHAnsi" w:hAnsiTheme="minorHAnsi" w:cstheme="minorHAnsi"/>
        </w:rPr>
        <w:t xml:space="preserve">. </w:t>
      </w:r>
    </w:p>
    <w:p w14:paraId="4733E808" w14:textId="75A6A942" w:rsidR="00241394" w:rsidRDefault="00241394" w:rsidP="0024139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mixing the sample. </w:t>
      </w:r>
    </w:p>
    <w:p w14:paraId="15B852D9" w14:textId="2EC17C0A" w:rsidR="00241394" w:rsidRDefault="00241394" w:rsidP="0024139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sample in the incubator and closing the door.</w:t>
      </w:r>
    </w:p>
    <w:p w14:paraId="77402CC0" w14:textId="207521FD" w:rsidR="00450B27" w:rsidRPr="00B07A3B" w:rsidRDefault="00321678" w:rsidP="00333FA4">
      <w:pPr>
        <w:pStyle w:val="ListParagraph"/>
        <w:numPr>
          <w:ilvl w:val="1"/>
          <w:numId w:val="3"/>
        </w:numPr>
        <w:spacing w:before="120"/>
        <w:contextualSpacing w:val="0"/>
        <w:rPr>
          <w:rFonts w:asciiTheme="minorHAnsi" w:hAnsiTheme="minorHAnsi" w:cstheme="minorHAnsi"/>
        </w:rPr>
      </w:pPr>
      <w:r w:rsidRPr="00321678">
        <w:rPr>
          <w:rFonts w:asciiTheme="minorHAnsi" w:hAnsiTheme="minorHAnsi" w:cstheme="minorHAnsi"/>
        </w:rPr>
        <w:t>Add 0.5 microliters of 5% formic acid to stop the enzymatic reaction</w:t>
      </w:r>
      <w:r>
        <w:rPr>
          <w:rFonts w:asciiTheme="minorHAnsi" w:hAnsiTheme="minorHAnsi" w:cstheme="minorHAnsi"/>
        </w:rPr>
        <w:t xml:space="preserve"> </w:t>
      </w:r>
      <w:r>
        <w:rPr>
          <w:rFonts w:asciiTheme="minorHAnsi" w:hAnsiTheme="minorHAnsi" w:cstheme="minorHAnsi"/>
          <w:b/>
          <w:bCs/>
        </w:rPr>
        <w:t>[1]</w:t>
      </w:r>
      <w:r w:rsidRPr="00321678">
        <w:rPr>
          <w:rFonts w:asciiTheme="minorHAnsi" w:hAnsiTheme="minorHAnsi" w:cstheme="minorHAnsi"/>
        </w:rPr>
        <w:t>. Centrifuge</w:t>
      </w:r>
      <w:r>
        <w:rPr>
          <w:rFonts w:asciiTheme="minorHAnsi" w:hAnsiTheme="minorHAnsi" w:cstheme="minorHAnsi"/>
        </w:rPr>
        <w:t xml:space="preserve"> the sample</w:t>
      </w:r>
      <w:r w:rsidRPr="00321678">
        <w:rPr>
          <w:rFonts w:asciiTheme="minorHAnsi" w:hAnsiTheme="minorHAnsi" w:cstheme="minorHAnsi"/>
        </w:rPr>
        <w:t xml:space="preserve"> for 1 h</w:t>
      </w:r>
      <w:r>
        <w:rPr>
          <w:rFonts w:asciiTheme="minorHAnsi" w:hAnsiTheme="minorHAnsi" w:cstheme="minorHAnsi"/>
        </w:rPr>
        <w:t>our</w:t>
      </w:r>
      <w:r w:rsidRPr="00321678">
        <w:rPr>
          <w:rFonts w:asciiTheme="minorHAnsi" w:hAnsiTheme="minorHAnsi" w:cstheme="minorHAnsi"/>
        </w:rPr>
        <w:t xml:space="preserve"> at 1500 </w:t>
      </w:r>
      <w:r w:rsidRPr="00321678">
        <w:rPr>
          <w:rFonts w:asciiTheme="minorHAnsi" w:hAnsiTheme="minorHAnsi" w:cstheme="minorHAnsi"/>
          <w:i/>
          <w:iCs/>
        </w:rPr>
        <w:t>x g</w:t>
      </w:r>
      <w:r>
        <w:rPr>
          <w:rFonts w:asciiTheme="minorHAnsi" w:hAnsiTheme="minorHAnsi" w:cstheme="minorHAnsi"/>
        </w:rPr>
        <w:t xml:space="preserve"> </w:t>
      </w:r>
      <w:r>
        <w:rPr>
          <w:rFonts w:asciiTheme="minorHAnsi" w:hAnsiTheme="minorHAnsi" w:cstheme="minorHAnsi"/>
          <w:b/>
          <w:bCs/>
        </w:rPr>
        <w:t xml:space="preserve">[2] </w:t>
      </w:r>
      <w:r>
        <w:rPr>
          <w:rFonts w:asciiTheme="minorHAnsi" w:hAnsiTheme="minorHAnsi" w:cstheme="minorHAnsi"/>
        </w:rPr>
        <w:t>and</w:t>
      </w:r>
      <w:r w:rsidRPr="00321678">
        <w:rPr>
          <w:rFonts w:asciiTheme="minorHAnsi" w:hAnsiTheme="minorHAnsi" w:cstheme="minorHAnsi"/>
        </w:rPr>
        <w:t xml:space="preserve"> </w:t>
      </w:r>
      <w:r>
        <w:rPr>
          <w:rFonts w:asciiTheme="minorHAnsi" w:hAnsiTheme="minorHAnsi" w:cstheme="minorHAnsi"/>
        </w:rPr>
        <w:t>s</w:t>
      </w:r>
      <w:r w:rsidRPr="00321678">
        <w:rPr>
          <w:rFonts w:asciiTheme="minorHAnsi" w:hAnsiTheme="minorHAnsi" w:cstheme="minorHAnsi"/>
        </w:rPr>
        <w:t>tore in</w:t>
      </w:r>
      <w:r>
        <w:rPr>
          <w:rFonts w:asciiTheme="minorHAnsi" w:hAnsiTheme="minorHAnsi" w:cstheme="minorHAnsi"/>
        </w:rPr>
        <w:t xml:space="preserve"> a</w:t>
      </w:r>
      <w:r w:rsidRPr="00321678">
        <w:rPr>
          <w:rFonts w:asciiTheme="minorHAnsi" w:hAnsiTheme="minorHAnsi" w:cstheme="minorHAnsi"/>
        </w:rPr>
        <w:t xml:space="preserve"> -80</w:t>
      </w:r>
      <w:r w:rsidR="00241394">
        <w:rPr>
          <w:rFonts w:asciiTheme="minorHAnsi" w:hAnsiTheme="minorHAnsi" w:cstheme="minorHAnsi"/>
        </w:rPr>
        <w:t>-</w:t>
      </w:r>
      <w:r w:rsidRPr="00321678">
        <w:rPr>
          <w:rFonts w:asciiTheme="minorHAnsi" w:hAnsiTheme="minorHAnsi" w:cstheme="minorHAnsi"/>
        </w:rPr>
        <w:t>degree</w:t>
      </w:r>
      <w:r>
        <w:rPr>
          <w:rFonts w:asciiTheme="minorHAnsi" w:hAnsiTheme="minorHAnsi" w:cstheme="minorHAnsi"/>
        </w:rPr>
        <w:t xml:space="preserve"> </w:t>
      </w:r>
      <w:r w:rsidRPr="00321678">
        <w:rPr>
          <w:rFonts w:asciiTheme="minorHAnsi" w:hAnsiTheme="minorHAnsi" w:cstheme="minorHAnsi"/>
        </w:rPr>
        <w:t xml:space="preserve">Celsius freezer until further LC-SRM analysis or in </w:t>
      </w:r>
      <w:r>
        <w:rPr>
          <w:rFonts w:asciiTheme="minorHAnsi" w:hAnsiTheme="minorHAnsi" w:cstheme="minorHAnsi"/>
        </w:rPr>
        <w:t xml:space="preserve">a </w:t>
      </w:r>
      <w:r w:rsidRPr="00321678">
        <w:rPr>
          <w:rFonts w:asciiTheme="minorHAnsi" w:hAnsiTheme="minorHAnsi" w:cstheme="minorHAnsi"/>
        </w:rPr>
        <w:t>4</w:t>
      </w:r>
      <w:r w:rsidR="00241394">
        <w:rPr>
          <w:rFonts w:asciiTheme="minorHAnsi" w:hAnsiTheme="minorHAnsi" w:cstheme="minorHAnsi"/>
        </w:rPr>
        <w:t>-</w:t>
      </w:r>
      <w:r w:rsidRPr="00321678">
        <w:rPr>
          <w:rFonts w:asciiTheme="minorHAnsi" w:hAnsiTheme="minorHAnsi" w:cstheme="minorHAnsi"/>
        </w:rPr>
        <w:t>degree Celsius freezer for immediate analysis</w:t>
      </w:r>
      <w:r>
        <w:rPr>
          <w:rFonts w:asciiTheme="minorHAnsi" w:hAnsiTheme="minorHAnsi" w:cstheme="minorHAnsi"/>
        </w:rPr>
        <w:t xml:space="preserve"> </w:t>
      </w:r>
      <w:r>
        <w:rPr>
          <w:rFonts w:asciiTheme="minorHAnsi" w:hAnsiTheme="minorHAnsi" w:cstheme="minorHAnsi"/>
          <w:b/>
          <w:bCs/>
        </w:rPr>
        <w:t>[3]</w:t>
      </w:r>
      <w:r w:rsidRPr="00321678">
        <w:rPr>
          <w:rFonts w:asciiTheme="minorHAnsi" w:hAnsiTheme="minorHAnsi" w:cstheme="minorHAnsi"/>
        </w:rPr>
        <w:t>.</w:t>
      </w:r>
    </w:p>
    <w:p w14:paraId="538AEBAD" w14:textId="1BF92726" w:rsidR="00241394" w:rsidRDefault="00241394" w:rsidP="0024139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formic acid to the sample. </w:t>
      </w:r>
    </w:p>
    <w:p w14:paraId="405F9646" w14:textId="5A19DA0B" w:rsidR="00241394" w:rsidRDefault="00241394" w:rsidP="0024139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sample in the centrifuge and closing the lid. </w:t>
      </w:r>
    </w:p>
    <w:p w14:paraId="2CCECE02" w14:textId="750DECD3" w:rsidR="00241394" w:rsidRPr="00241394" w:rsidRDefault="00241394" w:rsidP="0024139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storing the sample in a freezer or fridge. </w:t>
      </w:r>
    </w:p>
    <w:p w14:paraId="72709C6D" w14:textId="7E4CB4DB" w:rsidR="00321678" w:rsidRDefault="00321678" w:rsidP="0032167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 xml:space="preserve">To prepare the sample for direct </w:t>
      </w:r>
      <w:r w:rsidRPr="00321678">
        <w:rPr>
          <w:rFonts w:asciiTheme="minorHAnsi" w:hAnsiTheme="minorHAnsi" w:cstheme="minorHAnsi"/>
        </w:rPr>
        <w:t>LC-SRM analysis</w:t>
      </w:r>
      <w:r>
        <w:rPr>
          <w:rFonts w:asciiTheme="minorHAnsi" w:hAnsiTheme="minorHAnsi" w:cstheme="minorHAnsi"/>
        </w:rPr>
        <w:t xml:space="preserve">, </w:t>
      </w:r>
      <w:r w:rsidR="00241394">
        <w:rPr>
          <w:rFonts w:asciiTheme="minorHAnsi" w:hAnsiTheme="minorHAnsi" w:cstheme="minorHAnsi"/>
        </w:rPr>
        <w:t>r</w:t>
      </w:r>
      <w:r w:rsidRPr="00321678">
        <w:rPr>
          <w:rFonts w:asciiTheme="minorHAnsi" w:hAnsiTheme="minorHAnsi" w:cstheme="minorHAnsi"/>
        </w:rPr>
        <w:t>emove the cap of the PCR tube that was used for collection and processing of FACS-sorted breast cells</w:t>
      </w:r>
      <w:r w:rsidR="00241394">
        <w:rPr>
          <w:rFonts w:asciiTheme="minorHAnsi" w:hAnsiTheme="minorHAnsi" w:cstheme="minorHAnsi"/>
        </w:rPr>
        <w:t xml:space="preserve"> </w:t>
      </w:r>
      <w:r w:rsidR="00241394">
        <w:rPr>
          <w:rFonts w:asciiTheme="minorHAnsi" w:hAnsiTheme="minorHAnsi" w:cstheme="minorHAnsi"/>
          <w:b/>
          <w:bCs/>
        </w:rPr>
        <w:t>[1]</w:t>
      </w:r>
      <w:r w:rsidR="00241394">
        <w:rPr>
          <w:rFonts w:asciiTheme="minorHAnsi" w:hAnsiTheme="minorHAnsi" w:cstheme="minorHAnsi"/>
        </w:rPr>
        <w:t xml:space="preserve">, insert the tube into an LC vial </w:t>
      </w:r>
      <w:r w:rsidR="00241394">
        <w:rPr>
          <w:rFonts w:asciiTheme="minorHAnsi" w:hAnsiTheme="minorHAnsi" w:cstheme="minorHAnsi"/>
          <w:b/>
          <w:bCs/>
        </w:rPr>
        <w:t>[2]</w:t>
      </w:r>
      <w:r w:rsidR="00241394">
        <w:rPr>
          <w:rFonts w:asciiTheme="minorHAnsi" w:hAnsiTheme="minorHAnsi" w:cstheme="minorHAnsi"/>
        </w:rPr>
        <w:t xml:space="preserve">, and close the vial </w:t>
      </w:r>
      <w:r w:rsidR="00241394">
        <w:rPr>
          <w:rFonts w:asciiTheme="minorHAnsi" w:hAnsiTheme="minorHAnsi" w:cstheme="minorHAnsi"/>
          <w:b/>
          <w:bCs/>
        </w:rPr>
        <w:t>[3]</w:t>
      </w:r>
      <w:r w:rsidRPr="00321678">
        <w:rPr>
          <w:rFonts w:asciiTheme="minorHAnsi" w:hAnsiTheme="minorHAnsi" w:cstheme="minorHAnsi"/>
        </w:rPr>
        <w:t>.</w:t>
      </w:r>
    </w:p>
    <w:p w14:paraId="5A2A2456" w14:textId="41D3E058" w:rsidR="00241394" w:rsidRDefault="00241394" w:rsidP="0024139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cap from the PCR tube. </w:t>
      </w:r>
    </w:p>
    <w:p w14:paraId="785271D2" w14:textId="6A40C157" w:rsidR="00241394" w:rsidRDefault="00241394" w:rsidP="0024139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inserting the tube into the LC vial. </w:t>
      </w:r>
    </w:p>
    <w:p w14:paraId="51462802" w14:textId="32E086FF" w:rsidR="00241394" w:rsidRDefault="00241394" w:rsidP="0024139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closing the vial. </w:t>
      </w:r>
    </w:p>
    <w:p w14:paraId="586DAB61" w14:textId="3A15205F" w:rsidR="001B42DE" w:rsidRDefault="001B42DE" w:rsidP="001B42DE">
      <w:pPr>
        <w:spacing w:before="120"/>
        <w:rPr>
          <w:rFonts w:asciiTheme="minorHAnsi" w:hAnsiTheme="minorHAnsi" w:cstheme="minorHAnsi"/>
        </w:rPr>
      </w:pPr>
    </w:p>
    <w:p w14:paraId="5E44D0E3" w14:textId="77777777" w:rsidR="001B42DE" w:rsidRPr="00613584" w:rsidRDefault="001B42DE" w:rsidP="001B42DE">
      <w:pPr>
        <w:pStyle w:val="ListParagraph"/>
        <w:ind w:left="0"/>
        <w:mirrorIndents/>
        <w:jc w:val="both"/>
      </w:pPr>
    </w:p>
    <w:p w14:paraId="5787B527" w14:textId="77777777" w:rsidR="001B42DE" w:rsidRPr="001B42DE" w:rsidRDefault="001B42DE" w:rsidP="001B42DE">
      <w:pPr>
        <w:spacing w:before="12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403B79"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625B9F8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2961CA">
        <w:rPr>
          <w:rFonts w:asciiTheme="minorHAnsi" w:eastAsia="Times New Roman" w:hAnsiTheme="minorHAnsi" w:cstheme="minorHAnsi"/>
          <w:bCs/>
          <w:szCs w:val="24"/>
        </w:rPr>
        <w:t>200</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1C8218FB"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CF4560" w:rsidRPr="00613584">
        <w:rPr>
          <w:b/>
          <w:bCs/>
        </w:rPr>
        <w:t xml:space="preserve">Sensitivity and </w:t>
      </w:r>
      <w:r w:rsidR="00CF4560">
        <w:rPr>
          <w:b/>
          <w:bCs/>
        </w:rPr>
        <w:t>A</w:t>
      </w:r>
      <w:r w:rsidR="00CF4560" w:rsidRPr="00613584">
        <w:rPr>
          <w:b/>
          <w:bCs/>
        </w:rPr>
        <w:t xml:space="preserve">ccuracy of </w:t>
      </w:r>
      <w:proofErr w:type="spellStart"/>
      <w:r w:rsidR="00CF4560" w:rsidRPr="00613584">
        <w:rPr>
          <w:b/>
          <w:bCs/>
        </w:rPr>
        <w:t>cLC</w:t>
      </w:r>
      <w:proofErr w:type="spellEnd"/>
      <w:r w:rsidR="00CF4560" w:rsidRPr="00613584">
        <w:rPr>
          <w:b/>
          <w:bCs/>
        </w:rPr>
        <w:t xml:space="preserve">-SRM for </w:t>
      </w:r>
      <w:r w:rsidR="00CF4560">
        <w:rPr>
          <w:b/>
          <w:bCs/>
        </w:rPr>
        <w:t>M</w:t>
      </w:r>
      <w:r w:rsidR="00CF4560" w:rsidRPr="00613584">
        <w:rPr>
          <w:b/>
          <w:bCs/>
        </w:rPr>
        <w:t xml:space="preserve">ultiplexed </w:t>
      </w:r>
      <w:r w:rsidR="00CF4560">
        <w:rPr>
          <w:b/>
          <w:bCs/>
        </w:rPr>
        <w:t>Q</w:t>
      </w:r>
      <w:r w:rsidR="00CF4560" w:rsidRPr="00613584">
        <w:rPr>
          <w:b/>
          <w:bCs/>
        </w:rPr>
        <w:t xml:space="preserve">uantification of EGFR/MAPK </w:t>
      </w:r>
      <w:r w:rsidR="00CF4560">
        <w:rPr>
          <w:b/>
          <w:bCs/>
        </w:rPr>
        <w:t>P</w:t>
      </w:r>
      <w:r w:rsidR="00CF4560" w:rsidRPr="00613584">
        <w:rPr>
          <w:b/>
          <w:bCs/>
        </w:rPr>
        <w:t xml:space="preserve">athway </w:t>
      </w:r>
      <w:r w:rsidR="00CF4560">
        <w:rPr>
          <w:b/>
          <w:bCs/>
        </w:rPr>
        <w:t>P</w:t>
      </w:r>
      <w:r w:rsidR="00CF4560" w:rsidRPr="00613584">
        <w:rPr>
          <w:b/>
          <w:bCs/>
        </w:rPr>
        <w:t>roteins</w:t>
      </w:r>
    </w:p>
    <w:p w14:paraId="52E24B75" w14:textId="4DCBF85A" w:rsidR="00395684" w:rsidRPr="00B07A3B" w:rsidRDefault="00216A08" w:rsidP="006A14A2">
      <w:pPr>
        <w:pStyle w:val="ListParagraph"/>
        <w:numPr>
          <w:ilvl w:val="1"/>
          <w:numId w:val="3"/>
        </w:numPr>
        <w:spacing w:before="120"/>
        <w:contextualSpacing w:val="0"/>
        <w:outlineLvl w:val="0"/>
        <w:rPr>
          <w:rFonts w:asciiTheme="minorHAnsi" w:hAnsiTheme="minorHAnsi" w:cstheme="minorHAnsi"/>
          <w:szCs w:val="24"/>
        </w:rPr>
      </w:pPr>
      <w:r w:rsidRPr="00613584">
        <w:t>Extracted ion chromatograms</w:t>
      </w:r>
      <w:r w:rsidRPr="00FF5CD8">
        <w:rPr>
          <w:rFonts w:eastAsia="Calibri"/>
        </w:rPr>
        <w:t xml:space="preserve"> clearly show </w:t>
      </w:r>
      <w:r w:rsidRPr="00E230F9">
        <w:rPr>
          <w:rFonts w:eastAsia="Calibri"/>
        </w:rPr>
        <w:t xml:space="preserve">detection of SRM </w:t>
      </w:r>
      <w:r w:rsidRPr="00FF5CD8">
        <w:rPr>
          <w:rFonts w:eastAsia="Calibri"/>
        </w:rPr>
        <w:t xml:space="preserve">transitions for </w:t>
      </w:r>
      <w:r w:rsidRPr="00216A08">
        <w:rPr>
          <w:rFonts w:eastAsia="Calibri"/>
          <w:highlight w:val="yellow"/>
        </w:rPr>
        <w:t>ATADDELSFK</w:t>
      </w:r>
      <w:r w:rsidRPr="00FF5CD8">
        <w:rPr>
          <w:rFonts w:eastAsia="Calibri"/>
        </w:rPr>
        <w:t xml:space="preserve"> derived from GRB2 present at 220,000 copies per MCF7 cell. </w:t>
      </w:r>
      <w:r>
        <w:rPr>
          <w:rFonts w:eastAsia="Calibri"/>
        </w:rPr>
        <w:t xml:space="preserve">Using </w:t>
      </w:r>
      <w:proofErr w:type="spellStart"/>
      <w:r w:rsidRPr="00FF5CD8">
        <w:rPr>
          <w:rFonts w:eastAsia="Calibri"/>
        </w:rPr>
        <w:t>cLC</w:t>
      </w:r>
      <w:proofErr w:type="spellEnd"/>
      <w:r w:rsidRPr="00FF5CD8">
        <w:rPr>
          <w:rFonts w:eastAsia="Calibri"/>
        </w:rPr>
        <w:t xml:space="preserve">-SRM </w:t>
      </w:r>
      <w:r w:rsidRPr="00216A08">
        <w:rPr>
          <w:rFonts w:eastAsia="Calibri"/>
          <w:i/>
          <w:iCs/>
          <w:color w:val="FF0000"/>
        </w:rPr>
        <w:t>(spell out ‘C-L-C-S-R-M’)</w:t>
      </w:r>
      <w:r>
        <w:rPr>
          <w:rFonts w:eastAsia="Calibri"/>
        </w:rPr>
        <w:t>, it was possible to quantify</w:t>
      </w:r>
      <w:r w:rsidRPr="00E230F9">
        <w:rPr>
          <w:rFonts w:eastAsia="Calibri"/>
        </w:rPr>
        <w:t xml:space="preserve"> </w:t>
      </w:r>
      <w:r w:rsidRPr="00FF5CD8">
        <w:rPr>
          <w:rFonts w:eastAsia="Calibri"/>
        </w:rPr>
        <w:t xml:space="preserve">endogenous ATADDELSFK down to 5 MCF7 cell equivalents </w:t>
      </w:r>
      <w:r>
        <w:rPr>
          <w:rFonts w:eastAsia="Calibri"/>
          <w:b/>
          <w:bCs/>
        </w:rPr>
        <w:t>[1]</w:t>
      </w:r>
      <w:r w:rsidRPr="00FF5CD8">
        <w:rPr>
          <w:rFonts w:eastAsia="Calibri"/>
        </w:rPr>
        <w:t>.</w:t>
      </w:r>
      <w:r>
        <w:rPr>
          <w:rFonts w:eastAsia="Calibri"/>
        </w:rPr>
        <w:t xml:space="preserve"> </w:t>
      </w:r>
      <w:r w:rsidR="00CF4560" w:rsidRPr="00CF4560">
        <w:rPr>
          <w:rFonts w:eastAsia="Calibri" w:cs="Calibri"/>
          <w:highlight w:val="yellow"/>
        </w:rPr>
        <w:t>Authors: How should ATADDELSFK be pronounced for voiceover narration?</w:t>
      </w:r>
    </w:p>
    <w:p w14:paraId="4E75A4CA" w14:textId="7E3F3829"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216A08">
        <w:rPr>
          <w:rFonts w:asciiTheme="minorHAnsi" w:hAnsiTheme="minorHAnsi" w:cstheme="minorHAnsi"/>
          <w:szCs w:val="24"/>
        </w:rPr>
        <w:t xml:space="preserve"> Figure 2 A. </w:t>
      </w:r>
    </w:p>
    <w:p w14:paraId="123FB8B2" w14:textId="45A50BFA" w:rsidR="00395684" w:rsidRPr="00216A08" w:rsidRDefault="00216A08" w:rsidP="006A14A2">
      <w:pPr>
        <w:pStyle w:val="ListParagraph"/>
        <w:numPr>
          <w:ilvl w:val="1"/>
          <w:numId w:val="3"/>
        </w:numPr>
        <w:spacing w:before="120"/>
        <w:contextualSpacing w:val="0"/>
        <w:outlineLvl w:val="0"/>
        <w:rPr>
          <w:rFonts w:asciiTheme="minorHAnsi" w:hAnsiTheme="minorHAnsi" w:cstheme="minorHAnsi"/>
          <w:szCs w:val="24"/>
        </w:rPr>
      </w:pPr>
      <w:r w:rsidRPr="00FF5CD8">
        <w:rPr>
          <w:rFonts w:eastAsia="Calibri"/>
        </w:rPr>
        <w:t xml:space="preserve">The resultant calibration curves displayed excellent linearity with </w:t>
      </w:r>
      <w:r w:rsidRPr="00FF5CD8">
        <w:t>limit</w:t>
      </w:r>
      <w:r>
        <w:t>s</w:t>
      </w:r>
      <w:r w:rsidRPr="00FF5CD8">
        <w:t xml:space="preserve"> of quantification</w:t>
      </w:r>
      <w:r w:rsidRPr="00FF5CD8">
        <w:rPr>
          <w:rFonts w:eastAsia="Calibri"/>
        </w:rPr>
        <w:t xml:space="preserve"> of 5 cells for high-abundance GRB2 protein and 20 cells for moderate-abundance PTPN11 protein. The median SRM technical </w:t>
      </w:r>
      <w:r w:rsidR="007110DA" w:rsidRPr="00FF5CD8">
        <w:t>coefficient of variation</w:t>
      </w:r>
      <w:r w:rsidRPr="00FF5CD8">
        <w:rPr>
          <w:rFonts w:eastAsia="Calibri"/>
        </w:rPr>
        <w:t xml:space="preserve"> for all target peptides across all the data points was </w:t>
      </w:r>
      <w:r>
        <w:rPr>
          <w:rFonts w:eastAsia="Calibri"/>
        </w:rPr>
        <w:t xml:space="preserve">approximately </w:t>
      </w:r>
      <w:r w:rsidRPr="00FF5CD8">
        <w:rPr>
          <w:rFonts w:eastAsia="Calibri"/>
        </w:rPr>
        <w:t>9%</w:t>
      </w:r>
      <w:r>
        <w:rPr>
          <w:rFonts w:eastAsia="Calibri"/>
        </w:rPr>
        <w:t xml:space="preserve"> </w:t>
      </w:r>
      <w:r>
        <w:rPr>
          <w:rFonts w:eastAsia="Calibri"/>
          <w:b/>
          <w:bCs/>
        </w:rPr>
        <w:t>[1]</w:t>
      </w:r>
      <w:r w:rsidRPr="00FF5CD8">
        <w:rPr>
          <w:rFonts w:eastAsia="Calibri"/>
        </w:rPr>
        <w:t>.</w:t>
      </w:r>
    </w:p>
    <w:p w14:paraId="63B47AAE" w14:textId="4D19A85E" w:rsidR="00216A08" w:rsidRPr="00B07A3B" w:rsidRDefault="00216A08" w:rsidP="00216A08">
      <w:pPr>
        <w:pStyle w:val="ListParagraph"/>
        <w:numPr>
          <w:ilvl w:val="2"/>
          <w:numId w:val="3"/>
        </w:numPr>
        <w:spacing w:before="120"/>
        <w:contextualSpacing w:val="0"/>
        <w:outlineLvl w:val="0"/>
        <w:rPr>
          <w:rFonts w:asciiTheme="minorHAnsi" w:hAnsiTheme="minorHAnsi" w:cstheme="minorHAnsi"/>
          <w:szCs w:val="24"/>
        </w:rPr>
      </w:pPr>
      <w:r>
        <w:rPr>
          <w:rFonts w:eastAsia="Calibri"/>
        </w:rPr>
        <w:t>LAB MEDIA: Figure 2 B.</w:t>
      </w:r>
    </w:p>
    <w:p w14:paraId="319D39F0" w14:textId="502D1A0C" w:rsidR="00395684" w:rsidRPr="00CF4560" w:rsidRDefault="00216A08" w:rsidP="006A14A2">
      <w:pPr>
        <w:pStyle w:val="ListParagraph"/>
        <w:numPr>
          <w:ilvl w:val="1"/>
          <w:numId w:val="3"/>
        </w:numPr>
        <w:spacing w:before="120"/>
        <w:contextualSpacing w:val="0"/>
        <w:outlineLvl w:val="0"/>
        <w:rPr>
          <w:rFonts w:asciiTheme="minorHAnsi" w:hAnsiTheme="minorHAnsi" w:cstheme="minorHAnsi"/>
          <w:szCs w:val="24"/>
        </w:rPr>
      </w:pPr>
      <w:proofErr w:type="spellStart"/>
      <w:r w:rsidRPr="00FF5CD8">
        <w:rPr>
          <w:rFonts w:cs="Calibri"/>
        </w:rPr>
        <w:t>cLC</w:t>
      </w:r>
      <w:proofErr w:type="spellEnd"/>
      <w:r w:rsidRPr="00FF5CD8">
        <w:rPr>
          <w:rFonts w:cs="Calibri"/>
        </w:rPr>
        <w:t xml:space="preserve">-SRM </w:t>
      </w:r>
      <w:r w:rsidRPr="00E230F9">
        <w:rPr>
          <w:rFonts w:cs="Calibri"/>
        </w:rPr>
        <w:t xml:space="preserve">was </w:t>
      </w:r>
      <w:r w:rsidR="007110DA">
        <w:rPr>
          <w:rFonts w:cs="Calibri"/>
        </w:rPr>
        <w:t>also</w:t>
      </w:r>
      <w:r w:rsidRPr="00E230F9">
        <w:rPr>
          <w:rFonts w:cs="Calibri"/>
        </w:rPr>
        <w:t xml:space="preserve"> applied </w:t>
      </w:r>
      <w:r w:rsidRPr="00FF5CD8">
        <w:rPr>
          <w:rFonts w:eastAsia="Calibri" w:cs="Calibri"/>
        </w:rPr>
        <w:t xml:space="preserve">to measure EGFR pathway proteins in 10 and 100 intact </w:t>
      </w:r>
      <w:r w:rsidRPr="00FF5CD8">
        <w:rPr>
          <w:rFonts w:cs="Calibri"/>
        </w:rPr>
        <w:t xml:space="preserve">MCF7 </w:t>
      </w:r>
      <w:r w:rsidRPr="00FF5CD8">
        <w:rPr>
          <w:rFonts w:eastAsia="Calibri" w:cs="Calibri"/>
        </w:rPr>
        <w:t xml:space="preserve">cells sorted by FACS. </w:t>
      </w:r>
      <w:r w:rsidR="00CF4560">
        <w:rPr>
          <w:rFonts w:eastAsia="Calibri" w:cs="Calibri"/>
        </w:rPr>
        <w:t>H</w:t>
      </w:r>
      <w:r w:rsidR="00CF4560" w:rsidRPr="00FF5CD8">
        <w:rPr>
          <w:rFonts w:eastAsia="Calibri" w:cs="Calibri"/>
        </w:rPr>
        <w:t>igh- and moderate-abundance proteins</w:t>
      </w:r>
      <w:r w:rsidRPr="00FF5CD8">
        <w:rPr>
          <w:rFonts w:eastAsia="Calibri" w:cs="Calibri"/>
        </w:rPr>
        <w:t xml:space="preserve"> </w:t>
      </w:r>
      <w:r w:rsidR="00CF4560">
        <w:rPr>
          <w:rFonts w:eastAsia="Calibri" w:cs="Calibri"/>
        </w:rPr>
        <w:t xml:space="preserve">were detected </w:t>
      </w:r>
      <w:r w:rsidRPr="00FF5CD8">
        <w:rPr>
          <w:rFonts w:eastAsia="Calibri" w:cs="Calibri"/>
        </w:rPr>
        <w:t xml:space="preserve">in 10 intact MCF7 cells </w:t>
      </w:r>
      <w:r w:rsidR="00CF4560">
        <w:rPr>
          <w:rFonts w:eastAsia="Calibri" w:cs="Calibri"/>
          <w:b/>
          <w:bCs/>
        </w:rPr>
        <w:t>[1]</w:t>
      </w:r>
      <w:r w:rsidRPr="00FF5CD8">
        <w:rPr>
          <w:rFonts w:eastAsia="Calibri" w:cs="Calibri"/>
        </w:rPr>
        <w:t>.</w:t>
      </w:r>
    </w:p>
    <w:p w14:paraId="3BF8985A" w14:textId="3F75A40C" w:rsidR="00CF4560" w:rsidRPr="00CF4560" w:rsidRDefault="00CF4560" w:rsidP="00CF4560">
      <w:pPr>
        <w:pStyle w:val="ListParagraph"/>
        <w:numPr>
          <w:ilvl w:val="2"/>
          <w:numId w:val="3"/>
        </w:numPr>
        <w:spacing w:before="120"/>
        <w:contextualSpacing w:val="0"/>
        <w:outlineLvl w:val="0"/>
        <w:rPr>
          <w:rFonts w:asciiTheme="minorHAnsi" w:hAnsiTheme="minorHAnsi" w:cstheme="minorHAnsi"/>
          <w:szCs w:val="24"/>
        </w:rPr>
      </w:pPr>
      <w:r>
        <w:rPr>
          <w:rFonts w:eastAsia="Calibri" w:cs="Calibri"/>
        </w:rPr>
        <w:t xml:space="preserve">LAB MEDIA: Figure 2 C. </w:t>
      </w:r>
    </w:p>
    <w:p w14:paraId="1F232885" w14:textId="6D4D2888" w:rsidR="00CF4560" w:rsidRPr="00CF4560" w:rsidRDefault="00CF4560" w:rsidP="00CF4560">
      <w:pPr>
        <w:pStyle w:val="ListParagraph"/>
        <w:numPr>
          <w:ilvl w:val="1"/>
          <w:numId w:val="3"/>
        </w:numPr>
        <w:spacing w:before="120"/>
        <w:contextualSpacing w:val="0"/>
        <w:outlineLvl w:val="0"/>
        <w:rPr>
          <w:rFonts w:asciiTheme="minorHAnsi" w:hAnsiTheme="minorHAnsi" w:cstheme="minorHAnsi"/>
          <w:szCs w:val="24"/>
        </w:rPr>
      </w:pPr>
      <w:r w:rsidRPr="00613584">
        <w:t>Extracted ion chromatograms</w:t>
      </w:r>
      <w:r>
        <w:t xml:space="preserve"> </w:t>
      </w:r>
      <w:r w:rsidRPr="00FF5CD8">
        <w:rPr>
          <w:rFonts w:eastAsia="Calibri" w:cs="Calibri"/>
        </w:rPr>
        <w:t xml:space="preserve">show endogenous detection of </w:t>
      </w:r>
      <w:r w:rsidRPr="00CF4560">
        <w:rPr>
          <w:rFonts w:eastAsia="Calibri" w:cs="Calibri"/>
          <w:highlight w:val="yellow"/>
        </w:rPr>
        <w:t>VLTPTQVK</w:t>
      </w:r>
      <w:r w:rsidRPr="00FF5CD8">
        <w:rPr>
          <w:rFonts w:eastAsia="Calibri" w:cs="Calibri"/>
        </w:rPr>
        <w:t xml:space="preserve"> peptide derived from PEBP1 at </w:t>
      </w:r>
      <w:r>
        <w:rPr>
          <w:rFonts w:eastAsia="Calibri" w:cs="Calibri"/>
        </w:rPr>
        <w:t xml:space="preserve">approximately </w:t>
      </w:r>
      <w:r w:rsidRPr="00FF5CD8">
        <w:rPr>
          <w:rFonts w:eastAsia="Calibri" w:cs="Calibri"/>
        </w:rPr>
        <w:t xml:space="preserve">744,000 copies per cell in single MCF10A cells with a </w:t>
      </w:r>
      <w:r>
        <w:rPr>
          <w:rFonts w:eastAsia="Calibri" w:cs="Calibri"/>
        </w:rPr>
        <w:t>signal to noise</w:t>
      </w:r>
      <w:r w:rsidRPr="00FF5CD8">
        <w:rPr>
          <w:rFonts w:eastAsia="Calibri" w:cs="Calibri"/>
        </w:rPr>
        <w:t xml:space="preserve"> ratio of 5 and 1,240 </w:t>
      </w:r>
      <w:r>
        <w:rPr>
          <w:rFonts w:eastAsia="Calibri" w:cs="Calibri"/>
        </w:rPr>
        <w:t>zeptomole</w:t>
      </w:r>
      <w:r w:rsidRPr="00FF5CD8">
        <w:rPr>
          <w:rFonts w:eastAsia="Calibri" w:cs="Calibri"/>
        </w:rPr>
        <w:t xml:space="preserve"> of quantification sensitivity</w:t>
      </w:r>
      <w:r>
        <w:rPr>
          <w:rFonts w:eastAsia="Calibri" w:cs="Calibri"/>
        </w:rPr>
        <w:t xml:space="preserve"> </w:t>
      </w:r>
      <w:r>
        <w:rPr>
          <w:rFonts w:eastAsia="Calibri" w:cs="Calibri"/>
          <w:b/>
          <w:bCs/>
        </w:rPr>
        <w:t>[1]</w:t>
      </w:r>
      <w:r w:rsidRPr="00FF5CD8">
        <w:rPr>
          <w:rFonts w:eastAsia="Calibri" w:cs="Calibri"/>
        </w:rPr>
        <w:t>.</w:t>
      </w:r>
      <w:r>
        <w:rPr>
          <w:rFonts w:eastAsia="Calibri" w:cs="Calibri"/>
        </w:rPr>
        <w:t xml:space="preserve"> </w:t>
      </w:r>
      <w:r w:rsidRPr="00CF4560">
        <w:rPr>
          <w:rFonts w:eastAsia="Calibri" w:cs="Calibri"/>
          <w:highlight w:val="yellow"/>
        </w:rPr>
        <w:t xml:space="preserve">Authors: How should </w:t>
      </w:r>
      <w:r w:rsidRPr="00CF4560">
        <w:rPr>
          <w:rFonts w:eastAsia="Calibri" w:cs="Calibri"/>
          <w:highlight w:val="yellow"/>
        </w:rPr>
        <w:t>VLTPTQVK</w:t>
      </w:r>
      <w:r w:rsidRPr="00CF4560">
        <w:rPr>
          <w:rFonts w:eastAsia="Calibri" w:cs="Calibri"/>
          <w:highlight w:val="yellow"/>
        </w:rPr>
        <w:t xml:space="preserve"> be pronounced for voiceover narration?</w:t>
      </w:r>
    </w:p>
    <w:p w14:paraId="5D8FB7F2" w14:textId="4F87A145" w:rsidR="00CF4560" w:rsidRPr="00CF4560" w:rsidRDefault="00CF4560" w:rsidP="00CF4560">
      <w:pPr>
        <w:pStyle w:val="ListParagraph"/>
        <w:numPr>
          <w:ilvl w:val="2"/>
          <w:numId w:val="3"/>
        </w:numPr>
        <w:spacing w:before="120"/>
        <w:contextualSpacing w:val="0"/>
        <w:outlineLvl w:val="0"/>
        <w:rPr>
          <w:rFonts w:asciiTheme="minorHAnsi" w:hAnsiTheme="minorHAnsi" w:cstheme="minorHAnsi"/>
          <w:szCs w:val="24"/>
        </w:rPr>
      </w:pPr>
      <w:r>
        <w:rPr>
          <w:rFonts w:eastAsia="Calibri" w:cs="Calibri"/>
        </w:rPr>
        <w:t xml:space="preserve">LAB MEDIA: Figure 3 A. </w:t>
      </w:r>
      <w:r w:rsidRPr="00CF4560">
        <w:rPr>
          <w:rFonts w:asciiTheme="majorHAnsi" w:hAnsiTheme="majorHAnsi" w:cstheme="majorHAnsi"/>
          <w:i/>
          <w:iCs/>
          <w:color w:val="0432FF"/>
          <w:szCs w:val="24"/>
        </w:rPr>
        <w:t>Video Editor: Emphasize the endogenous 1 cell plot.</w:t>
      </w:r>
    </w:p>
    <w:p w14:paraId="2142AE0F" w14:textId="72F92FCA" w:rsidR="00CF4560" w:rsidRPr="00CF4560" w:rsidRDefault="007110DA" w:rsidP="00CF4560">
      <w:pPr>
        <w:pStyle w:val="ListParagraph"/>
        <w:numPr>
          <w:ilvl w:val="1"/>
          <w:numId w:val="3"/>
        </w:numPr>
        <w:spacing w:before="120"/>
        <w:contextualSpacing w:val="0"/>
        <w:outlineLvl w:val="0"/>
        <w:rPr>
          <w:rFonts w:asciiTheme="minorHAnsi" w:hAnsiTheme="minorHAnsi" w:cstheme="minorHAnsi"/>
          <w:szCs w:val="24"/>
        </w:rPr>
      </w:pPr>
      <w:r>
        <w:rPr>
          <w:rFonts w:eastAsia="Calibri" w:cs="Calibri"/>
        </w:rPr>
        <w:t>When</w:t>
      </w:r>
      <w:r w:rsidR="00CF4560" w:rsidRPr="00FF5CD8">
        <w:rPr>
          <w:rFonts w:eastAsia="Calibri" w:cs="Calibri"/>
        </w:rPr>
        <w:t xml:space="preserve"> the cell number increased to 50 and 75, stronger SRM signal was observed with detection of all three transitions</w:t>
      </w:r>
      <w:r>
        <w:rPr>
          <w:rFonts w:eastAsia="Calibri" w:cs="Calibri"/>
        </w:rPr>
        <w:t xml:space="preserve"> </w:t>
      </w:r>
      <w:r>
        <w:rPr>
          <w:rFonts w:eastAsia="Calibri" w:cs="Calibri"/>
          <w:b/>
          <w:bCs/>
        </w:rPr>
        <w:t>[1]</w:t>
      </w:r>
      <w:r w:rsidR="00CF4560">
        <w:rPr>
          <w:rFonts w:eastAsia="Calibri" w:cs="Calibri"/>
        </w:rPr>
        <w:t>,</w:t>
      </w:r>
      <w:r w:rsidR="00CF4560" w:rsidRPr="00FF5CD8">
        <w:rPr>
          <w:rFonts w:eastAsia="Calibri" w:cs="Calibri"/>
        </w:rPr>
        <w:t xml:space="preserve"> which have the same pattern as its corresponding heavy internal standard </w:t>
      </w:r>
      <w:r w:rsidR="00CF4560">
        <w:rPr>
          <w:rFonts w:eastAsia="Calibri" w:cs="Calibri"/>
          <w:b/>
          <w:bCs/>
        </w:rPr>
        <w:t>[</w:t>
      </w:r>
      <w:r>
        <w:rPr>
          <w:rFonts w:eastAsia="Calibri" w:cs="Calibri"/>
          <w:b/>
          <w:bCs/>
        </w:rPr>
        <w:t>2</w:t>
      </w:r>
      <w:r w:rsidR="00CF4560">
        <w:rPr>
          <w:rFonts w:eastAsia="Calibri" w:cs="Calibri"/>
          <w:b/>
          <w:bCs/>
        </w:rPr>
        <w:t>]</w:t>
      </w:r>
      <w:r w:rsidR="00CF4560">
        <w:rPr>
          <w:rFonts w:eastAsia="Calibri" w:cs="Calibri"/>
        </w:rPr>
        <w:t>. T</w:t>
      </w:r>
      <w:r w:rsidR="00CF4560" w:rsidRPr="00FF5CD8">
        <w:rPr>
          <w:rFonts w:eastAsia="Calibri" w:cs="Calibri"/>
        </w:rPr>
        <w:t xml:space="preserve">he calibration curve </w:t>
      </w:r>
      <w:r w:rsidR="00CF4560">
        <w:rPr>
          <w:rFonts w:eastAsia="Calibri" w:cs="Calibri"/>
        </w:rPr>
        <w:t>was linear</w:t>
      </w:r>
      <w:r w:rsidR="00CF4560" w:rsidRPr="00FF5CD8">
        <w:rPr>
          <w:rFonts w:eastAsia="Calibri" w:cs="Calibri"/>
        </w:rPr>
        <w:t xml:space="preserve"> with</w:t>
      </w:r>
      <w:r w:rsidR="00CF4560">
        <w:rPr>
          <w:rFonts w:eastAsia="Calibri" w:cs="Calibri"/>
        </w:rPr>
        <w:t xml:space="preserve"> an</w:t>
      </w:r>
      <w:r w:rsidR="00CF4560" w:rsidRPr="00FF5CD8">
        <w:rPr>
          <w:rFonts w:eastAsia="Calibri" w:cs="Calibri"/>
        </w:rPr>
        <w:t xml:space="preserve"> R</w:t>
      </w:r>
      <w:r w:rsidR="00CF4560">
        <w:rPr>
          <w:rFonts w:eastAsia="Calibri" w:cs="Calibri"/>
        </w:rPr>
        <w:t>-squared value</w:t>
      </w:r>
      <w:r w:rsidR="00CF4560" w:rsidRPr="00FF5CD8">
        <w:rPr>
          <w:rFonts w:eastAsia="Calibri" w:cs="Calibri"/>
        </w:rPr>
        <w:t xml:space="preserve"> of 0.89 </w:t>
      </w:r>
      <w:r w:rsidR="00CF4560">
        <w:rPr>
          <w:rFonts w:eastAsia="Calibri" w:cs="Calibri"/>
          <w:b/>
          <w:bCs/>
        </w:rPr>
        <w:t>[</w:t>
      </w:r>
      <w:r>
        <w:rPr>
          <w:rFonts w:eastAsia="Calibri" w:cs="Calibri"/>
          <w:b/>
          <w:bCs/>
        </w:rPr>
        <w:t>3</w:t>
      </w:r>
      <w:r w:rsidR="00CF4560">
        <w:rPr>
          <w:rFonts w:eastAsia="Calibri" w:cs="Calibri"/>
          <w:b/>
          <w:bCs/>
        </w:rPr>
        <w:t>]</w:t>
      </w:r>
      <w:r w:rsidR="00CF4560" w:rsidRPr="00FF5CD8">
        <w:rPr>
          <w:rFonts w:eastAsia="Calibri" w:cs="Calibri"/>
        </w:rPr>
        <w:t>.</w:t>
      </w:r>
    </w:p>
    <w:p w14:paraId="50C0D674" w14:textId="3E725D43" w:rsidR="00CF4560" w:rsidRPr="007110DA" w:rsidRDefault="00CF4560" w:rsidP="00CF4560">
      <w:pPr>
        <w:pStyle w:val="ListParagraph"/>
        <w:numPr>
          <w:ilvl w:val="2"/>
          <w:numId w:val="3"/>
        </w:numPr>
        <w:spacing w:before="120"/>
        <w:contextualSpacing w:val="0"/>
        <w:outlineLvl w:val="0"/>
        <w:rPr>
          <w:rFonts w:asciiTheme="minorHAnsi" w:hAnsiTheme="minorHAnsi" w:cstheme="minorHAnsi"/>
          <w:szCs w:val="24"/>
        </w:rPr>
      </w:pPr>
      <w:r>
        <w:rPr>
          <w:rFonts w:eastAsia="Calibri" w:cs="Calibri"/>
        </w:rPr>
        <w:lastRenderedPageBreak/>
        <w:t>LAB MEDIA: Figure 3 A.</w:t>
      </w:r>
      <w:r w:rsidRPr="00CF4560">
        <w:rPr>
          <w:rFonts w:eastAsia="Calibri" w:cs="Calibri"/>
        </w:rPr>
        <w:t xml:space="preserve"> </w:t>
      </w:r>
      <w:r w:rsidRPr="00CF4560">
        <w:rPr>
          <w:rFonts w:asciiTheme="majorHAnsi" w:hAnsiTheme="majorHAnsi" w:cstheme="majorHAnsi"/>
          <w:i/>
          <w:iCs/>
          <w:color w:val="0432FF"/>
          <w:szCs w:val="24"/>
        </w:rPr>
        <w:t xml:space="preserve">Video Editor: Emphasize the endogenous </w:t>
      </w:r>
      <w:r w:rsidRPr="00CF4560">
        <w:rPr>
          <w:rFonts w:asciiTheme="majorHAnsi" w:hAnsiTheme="majorHAnsi" w:cstheme="majorHAnsi"/>
          <w:i/>
          <w:iCs/>
          <w:color w:val="0432FF"/>
          <w:szCs w:val="24"/>
        </w:rPr>
        <w:t>50 and 75</w:t>
      </w:r>
      <w:r w:rsidRPr="00CF4560">
        <w:rPr>
          <w:rFonts w:asciiTheme="majorHAnsi" w:hAnsiTheme="majorHAnsi" w:cstheme="majorHAnsi"/>
          <w:i/>
          <w:iCs/>
          <w:color w:val="0432FF"/>
          <w:szCs w:val="24"/>
        </w:rPr>
        <w:t xml:space="preserve"> cell plot</w:t>
      </w:r>
      <w:r w:rsidRPr="00CF4560">
        <w:rPr>
          <w:rFonts w:asciiTheme="majorHAnsi" w:hAnsiTheme="majorHAnsi" w:cstheme="majorHAnsi"/>
          <w:i/>
          <w:iCs/>
          <w:color w:val="0432FF"/>
          <w:szCs w:val="24"/>
        </w:rPr>
        <w:t>s</w:t>
      </w:r>
      <w:r w:rsidRPr="00CF4560">
        <w:rPr>
          <w:rFonts w:asciiTheme="majorHAnsi" w:hAnsiTheme="majorHAnsi" w:cstheme="majorHAnsi"/>
          <w:i/>
          <w:iCs/>
          <w:color w:val="0432FF"/>
          <w:szCs w:val="24"/>
        </w:rPr>
        <w:t>.</w:t>
      </w:r>
    </w:p>
    <w:p w14:paraId="4470BAF7" w14:textId="132A47ED" w:rsidR="007110DA" w:rsidRPr="00CF4560" w:rsidRDefault="007110DA" w:rsidP="00CF4560">
      <w:pPr>
        <w:pStyle w:val="ListParagraph"/>
        <w:numPr>
          <w:ilvl w:val="2"/>
          <w:numId w:val="3"/>
        </w:numPr>
        <w:spacing w:before="120"/>
        <w:contextualSpacing w:val="0"/>
        <w:outlineLvl w:val="0"/>
        <w:rPr>
          <w:rFonts w:asciiTheme="minorHAnsi" w:hAnsiTheme="minorHAnsi" w:cstheme="minorHAnsi"/>
          <w:szCs w:val="24"/>
        </w:rPr>
      </w:pPr>
      <w:r>
        <w:rPr>
          <w:rFonts w:eastAsia="Calibri" w:cs="Calibri"/>
        </w:rPr>
        <w:t>LAB MEDIA: Figure 3 A.</w:t>
      </w:r>
      <w:r w:rsidRPr="00CF4560">
        <w:rPr>
          <w:rFonts w:eastAsia="Calibri" w:cs="Calibri"/>
        </w:rPr>
        <w:t xml:space="preserve"> </w:t>
      </w:r>
      <w:r w:rsidRPr="00CF4560">
        <w:rPr>
          <w:rFonts w:asciiTheme="majorHAnsi" w:hAnsiTheme="majorHAnsi" w:cstheme="majorHAnsi"/>
          <w:i/>
          <w:iCs/>
          <w:color w:val="0432FF"/>
          <w:szCs w:val="24"/>
        </w:rPr>
        <w:t xml:space="preserve">Video Editor: Emphasize the </w:t>
      </w:r>
      <w:r>
        <w:rPr>
          <w:rFonts w:asciiTheme="majorHAnsi" w:hAnsiTheme="majorHAnsi" w:cstheme="majorHAnsi"/>
          <w:i/>
          <w:iCs/>
          <w:color w:val="0432FF"/>
          <w:szCs w:val="24"/>
        </w:rPr>
        <w:t>heavy</w:t>
      </w:r>
      <w:r w:rsidRPr="00CF4560">
        <w:rPr>
          <w:rFonts w:asciiTheme="majorHAnsi" w:hAnsiTheme="majorHAnsi" w:cstheme="majorHAnsi"/>
          <w:i/>
          <w:iCs/>
          <w:color w:val="0432FF"/>
          <w:szCs w:val="24"/>
        </w:rPr>
        <w:t xml:space="preserve"> 50 and 75 cell plots.</w:t>
      </w:r>
    </w:p>
    <w:p w14:paraId="73E56E1F" w14:textId="78BDF272" w:rsidR="00CF4560" w:rsidRPr="00B07A3B" w:rsidRDefault="00CF4560" w:rsidP="00CF4560">
      <w:pPr>
        <w:pStyle w:val="ListParagraph"/>
        <w:numPr>
          <w:ilvl w:val="2"/>
          <w:numId w:val="3"/>
        </w:numPr>
        <w:spacing w:before="120"/>
        <w:contextualSpacing w:val="0"/>
        <w:outlineLvl w:val="0"/>
        <w:rPr>
          <w:rFonts w:asciiTheme="minorHAnsi" w:hAnsiTheme="minorHAnsi" w:cstheme="minorHAnsi"/>
          <w:szCs w:val="24"/>
        </w:rPr>
      </w:pPr>
      <w:r>
        <w:rPr>
          <w:rFonts w:eastAsia="Calibri" w:cs="Calibri"/>
        </w:rPr>
        <w:t>LAB MEDIA: Figure 3 B.</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0607232B" w14:textId="6041E584" w:rsidR="00216A08" w:rsidRDefault="00216A08" w:rsidP="001B42DE">
      <w:pPr>
        <w:contextualSpacing/>
        <w:mirrorIndents/>
        <w:jc w:val="both"/>
        <w:rPr>
          <w:rFonts w:eastAsia="Calibri"/>
        </w:rPr>
      </w:pPr>
    </w:p>
    <w:p w14:paraId="66843649" w14:textId="77777777" w:rsidR="00216A08" w:rsidRDefault="00216A08" w:rsidP="001B42DE">
      <w:pPr>
        <w:contextualSpacing/>
        <w:mirrorIndents/>
        <w:jc w:val="both"/>
        <w:rPr>
          <w:rFonts w:eastAsia="Calibri"/>
        </w:rPr>
      </w:pPr>
    </w:p>
    <w:p w14:paraId="0068873B" w14:textId="77777777" w:rsidR="00216A08" w:rsidRDefault="00216A08" w:rsidP="001B42DE">
      <w:pPr>
        <w:rPr>
          <w:rFonts w:eastAsia="Calibri" w:cs="Calibri"/>
        </w:rPr>
      </w:pPr>
    </w:p>
    <w:p w14:paraId="4A2E2284" w14:textId="51288189" w:rsidR="00473E1C" w:rsidRPr="00B07A3B" w:rsidRDefault="00473E1C" w:rsidP="001B42DE">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4"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403B79"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403B79"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403B79"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2FA6A" w14:textId="77777777" w:rsidR="00403B79" w:rsidRDefault="00403B79">
      <w:r>
        <w:separator/>
      </w:r>
    </w:p>
    <w:p w14:paraId="25ED8129" w14:textId="77777777" w:rsidR="00403B79" w:rsidRDefault="00403B79"/>
  </w:endnote>
  <w:endnote w:type="continuationSeparator" w:id="0">
    <w:p w14:paraId="206F3900" w14:textId="77777777" w:rsidR="00403B79" w:rsidRDefault="00403B79">
      <w:r>
        <w:continuationSeparator/>
      </w:r>
    </w:p>
    <w:p w14:paraId="65EA67A6" w14:textId="77777777" w:rsidR="00403B79" w:rsidRDefault="00403B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F9BFD22"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F4544B">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38AC7B" w14:textId="77777777" w:rsidR="00403B79" w:rsidRDefault="00403B79">
      <w:r>
        <w:separator/>
      </w:r>
    </w:p>
    <w:p w14:paraId="113DE292" w14:textId="77777777" w:rsidR="00403B79" w:rsidRDefault="00403B79"/>
  </w:footnote>
  <w:footnote w:type="continuationSeparator" w:id="0">
    <w:p w14:paraId="73B0A63D" w14:textId="77777777" w:rsidR="00403B79" w:rsidRDefault="00403B79">
      <w:r>
        <w:continuationSeparator/>
      </w:r>
    </w:p>
    <w:p w14:paraId="5AE66386" w14:textId="77777777" w:rsidR="00403B79" w:rsidRDefault="00403B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0BF31FC5"/>
    <w:multiLevelType w:val="multilevel"/>
    <w:tmpl w:val="0646FAA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33A1F3F"/>
    <w:multiLevelType w:val="multilevel"/>
    <w:tmpl w:val="F76A36AA"/>
    <w:lvl w:ilvl="0">
      <w:start w:val="1"/>
      <w:numFmt w:val="decimal"/>
      <w:lvlText w:val="%1."/>
      <w:lvlJc w:val="left"/>
      <w:pPr>
        <w:ind w:left="720" w:hanging="360"/>
      </w:pPr>
      <w:rPr>
        <w:rFonts w:ascii="Calibri" w:eastAsia="Times New Roman" w:hAnsi="Calibri" w:cs="Calibri"/>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6496624"/>
    <w:multiLevelType w:val="multilevel"/>
    <w:tmpl w:val="0DE08C0C"/>
    <w:lvl w:ilvl="0">
      <w:start w:val="1"/>
      <w:numFmt w:val="decimal"/>
      <w:lvlText w:val="%1."/>
      <w:lvlJc w:val="left"/>
      <w:pPr>
        <w:ind w:left="360" w:hanging="360"/>
      </w:pPr>
      <w:rPr>
        <w:rFonts w:ascii="Calibri" w:eastAsia="Times New Roman" w:hAnsi="Calibri" w:cs="Calibri"/>
      </w:rPr>
    </w:lvl>
    <w:lvl w:ilvl="1">
      <w:start w:val="1"/>
      <w:numFmt w:val="decimal"/>
      <w:lvlText w:val="%2."/>
      <w:lvlJc w:val="left"/>
      <w:pPr>
        <w:ind w:left="792" w:hanging="432"/>
      </w:pPr>
      <w:rPr>
        <w:rFonts w:asciiTheme="minorHAnsi" w:eastAsia="Times New Roman" w:hAnsiTheme="minorHAnsi" w:cstheme="minorHAnsi"/>
      </w:rPr>
    </w:lvl>
    <w:lvl w:ilvl="2">
      <w:start w:val="1"/>
      <w:numFmt w:val="decimal"/>
      <w:lvlText w:val="%3."/>
      <w:lvlJc w:val="left"/>
      <w:pPr>
        <w:ind w:left="1224" w:hanging="504"/>
      </w:pPr>
      <w:rPr>
        <w:rFonts w:asciiTheme="minorHAnsi" w:eastAsia="Times New Roman" w:hAnsiTheme="minorHAnsi" w:cstheme="minorHAns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050DF3"/>
    <w:multiLevelType w:val="multilevel"/>
    <w:tmpl w:val="9578C9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33268D"/>
    <w:multiLevelType w:val="multilevel"/>
    <w:tmpl w:val="41CCBF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327551"/>
    <w:multiLevelType w:val="multilevel"/>
    <w:tmpl w:val="100884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30"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32"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6"/>
  </w:num>
  <w:num w:numId="2">
    <w:abstractNumId w:val="38"/>
  </w:num>
  <w:num w:numId="3">
    <w:abstractNumId w:val="37"/>
  </w:num>
  <w:num w:numId="4">
    <w:abstractNumId w:val="31"/>
  </w:num>
  <w:num w:numId="5">
    <w:abstractNumId w:val="13"/>
  </w:num>
  <w:num w:numId="6">
    <w:abstractNumId w:val="33"/>
  </w:num>
  <w:num w:numId="7">
    <w:abstractNumId w:val="40"/>
  </w:num>
  <w:num w:numId="8">
    <w:abstractNumId w:val="10"/>
  </w:num>
  <w:num w:numId="9">
    <w:abstractNumId w:val="21"/>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2"/>
  </w:num>
  <w:num w:numId="19">
    <w:abstractNumId w:val="30"/>
  </w:num>
  <w:num w:numId="20">
    <w:abstractNumId w:val="24"/>
  </w:num>
  <w:num w:numId="21">
    <w:abstractNumId w:val="22"/>
  </w:num>
  <w:num w:numId="22">
    <w:abstractNumId w:val="9"/>
  </w:num>
  <w:num w:numId="23">
    <w:abstractNumId w:val="20"/>
  </w:num>
  <w:num w:numId="24">
    <w:abstractNumId w:val="34"/>
  </w:num>
  <w:num w:numId="25">
    <w:abstractNumId w:val="12"/>
  </w:num>
  <w:num w:numId="26">
    <w:abstractNumId w:val="29"/>
  </w:num>
  <w:num w:numId="27">
    <w:abstractNumId w:val="26"/>
  </w:num>
  <w:num w:numId="28">
    <w:abstractNumId w:val="8"/>
  </w:num>
  <w:num w:numId="29">
    <w:abstractNumId w:val="7"/>
  </w:num>
  <w:num w:numId="30">
    <w:abstractNumId w:val="6"/>
  </w:num>
  <w:num w:numId="31">
    <w:abstractNumId w:val="5"/>
  </w:num>
  <w:num w:numId="32">
    <w:abstractNumId w:val="4"/>
  </w:num>
  <w:num w:numId="33">
    <w:abstractNumId w:val="23"/>
  </w:num>
  <w:num w:numId="34">
    <w:abstractNumId w:val="3"/>
  </w:num>
  <w:num w:numId="35">
    <w:abstractNumId w:val="2"/>
  </w:num>
  <w:num w:numId="36">
    <w:abstractNumId w:val="1"/>
  </w:num>
  <w:num w:numId="37">
    <w:abstractNumId w:val="0"/>
  </w:num>
  <w:num w:numId="38">
    <w:abstractNumId w:val="18"/>
  </w:num>
  <w:num w:numId="39">
    <w:abstractNumId w:val="39"/>
  </w:num>
  <w:num w:numId="40">
    <w:abstractNumId w:val="25"/>
  </w:num>
  <w:num w:numId="41">
    <w:abstractNumId w:val="27"/>
  </w:num>
  <w:num w:numId="42">
    <w:abstractNumId w:val="15"/>
  </w:num>
  <w:num w:numId="43">
    <w:abstractNumId w:val="14"/>
  </w:num>
  <w:num w:numId="44">
    <w:abstractNumId w:val="16"/>
  </w:num>
  <w:num w:numId="45">
    <w:abstractNumId w:val="19"/>
  </w:num>
  <w:num w:numId="46">
    <w:abstractNumId w:val="17"/>
  </w:num>
  <w:num w:numId="4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B5D02"/>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A14E1"/>
    <w:rsid w:val="001B3024"/>
    <w:rsid w:val="001B42DE"/>
    <w:rsid w:val="001B5C46"/>
    <w:rsid w:val="001C3C85"/>
    <w:rsid w:val="001C5DB5"/>
    <w:rsid w:val="001C7BBC"/>
    <w:rsid w:val="001D66A5"/>
    <w:rsid w:val="001E2225"/>
    <w:rsid w:val="001E230F"/>
    <w:rsid w:val="001E52A3"/>
    <w:rsid w:val="001F0890"/>
    <w:rsid w:val="00202C90"/>
    <w:rsid w:val="00214268"/>
    <w:rsid w:val="00216A08"/>
    <w:rsid w:val="00241394"/>
    <w:rsid w:val="002422D6"/>
    <w:rsid w:val="00244CDB"/>
    <w:rsid w:val="00246BC1"/>
    <w:rsid w:val="00247BFF"/>
    <w:rsid w:val="0025310D"/>
    <w:rsid w:val="002544F1"/>
    <w:rsid w:val="002553AE"/>
    <w:rsid w:val="002617AD"/>
    <w:rsid w:val="00264483"/>
    <w:rsid w:val="00264B3C"/>
    <w:rsid w:val="00265C44"/>
    <w:rsid w:val="00265EAD"/>
    <w:rsid w:val="00265F76"/>
    <w:rsid w:val="00277C90"/>
    <w:rsid w:val="00283E3E"/>
    <w:rsid w:val="002961CA"/>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1678"/>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03B79"/>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C08AE"/>
    <w:rsid w:val="006C0E87"/>
    <w:rsid w:val="006D3AC7"/>
    <w:rsid w:val="006D7676"/>
    <w:rsid w:val="007110DA"/>
    <w:rsid w:val="0071294C"/>
    <w:rsid w:val="00724E3B"/>
    <w:rsid w:val="00731E5D"/>
    <w:rsid w:val="00745D4B"/>
    <w:rsid w:val="00746865"/>
    <w:rsid w:val="007548F3"/>
    <w:rsid w:val="007574EC"/>
    <w:rsid w:val="0077071A"/>
    <w:rsid w:val="00777388"/>
    <w:rsid w:val="00790E8C"/>
    <w:rsid w:val="007A4E1D"/>
    <w:rsid w:val="007B0FBB"/>
    <w:rsid w:val="007B3E0E"/>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D2A6A"/>
    <w:rsid w:val="008D58EC"/>
    <w:rsid w:val="008E74F7"/>
    <w:rsid w:val="008F680E"/>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3C6C"/>
    <w:rsid w:val="00AD4F04"/>
    <w:rsid w:val="00AE11E8"/>
    <w:rsid w:val="00AF6485"/>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4560"/>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662CA"/>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4544B"/>
    <w:rsid w:val="00F56A75"/>
    <w:rsid w:val="00F60B45"/>
    <w:rsid w:val="00F64FB6"/>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HTMLPreformatted">
    <w:name w:val="HTML Preformatted"/>
    <w:basedOn w:val="Normal"/>
    <w:link w:val="HTMLPreformattedChar"/>
    <w:uiPriority w:val="99"/>
    <w:unhideWhenUsed/>
    <w:qFormat/>
    <w:rsid w:val="001B4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pPr>
    <w:rPr>
      <w:rFonts w:ascii="SimSun" w:eastAsia="SimSun" w:hAnsi="SimSun" w:hint="eastAsia"/>
      <w:szCs w:val="24"/>
      <w:lang w:eastAsia="zh-CN"/>
    </w:rPr>
  </w:style>
  <w:style w:type="character" w:customStyle="1" w:styleId="HTMLPreformattedChar">
    <w:name w:val="HTML Preformatted Char"/>
    <w:basedOn w:val="DefaultParagraphFont"/>
    <w:link w:val="HTMLPreformatted"/>
    <w:uiPriority w:val="99"/>
    <w:qFormat/>
    <w:rsid w:val="001B42DE"/>
    <w:rPr>
      <w:rFonts w:ascii="SimSun" w:eastAsia="SimSun" w:hAnsi="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ck.smith@pnnl.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848133"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4A526F"/>
    <w:rsid w:val="006B2B83"/>
    <w:rsid w:val="006E39E5"/>
    <w:rsid w:val="00706CE8"/>
    <w:rsid w:val="007571D3"/>
    <w:rsid w:val="00960202"/>
    <w:rsid w:val="00AB3CD6"/>
    <w:rsid w:val="00AE7DA1"/>
    <w:rsid w:val="00AF7F93"/>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52</TotalTime>
  <Pages>12</Pages>
  <Words>2306</Words>
  <Characters>13146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15422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12</cp:revision>
  <dcterms:created xsi:type="dcterms:W3CDTF">2020-10-29T01:34:00Z</dcterms:created>
  <dcterms:modified xsi:type="dcterms:W3CDTF">2020-10-29T11:44:00Z</dcterms:modified>
</cp:coreProperties>
</file>