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9B153F9" w:rsidR="006305D7" w:rsidRPr="006C6A3B" w:rsidRDefault="006305D7" w:rsidP="00F6079E">
      <w:pPr>
        <w:pStyle w:val="NormalWeb"/>
        <w:spacing w:before="0" w:beforeAutospacing="0" w:after="0" w:afterAutospacing="0"/>
        <w:rPr>
          <w:rFonts w:asciiTheme="minorHAnsi" w:hAnsiTheme="minorHAnsi" w:cstheme="minorHAnsi"/>
        </w:rPr>
      </w:pPr>
      <w:r w:rsidRPr="006C6A3B">
        <w:rPr>
          <w:rFonts w:asciiTheme="minorHAnsi" w:hAnsiTheme="minorHAnsi" w:cstheme="minorHAnsi"/>
          <w:b/>
          <w:bCs/>
        </w:rPr>
        <w:t>TITLE:</w:t>
      </w:r>
    </w:p>
    <w:p w14:paraId="0C76090E" w14:textId="6869555B" w:rsidR="007A4DD6" w:rsidRPr="006C6A3B" w:rsidRDefault="0076623E" w:rsidP="00F6079E">
      <w:pPr>
        <w:rPr>
          <w:rFonts w:asciiTheme="minorHAnsi" w:hAnsiTheme="minorHAnsi" w:cstheme="minorHAnsi"/>
          <w:color w:val="808080" w:themeColor="background1" w:themeShade="80"/>
        </w:rPr>
      </w:pPr>
      <w:r w:rsidRPr="00890EBB">
        <w:rPr>
          <w:rFonts w:asciiTheme="minorHAnsi" w:hAnsiTheme="minorHAnsi"/>
        </w:rPr>
        <w:t xml:space="preserve">Simultaneous </w:t>
      </w:r>
      <w:r w:rsidR="007D5B60">
        <w:rPr>
          <w:rFonts w:asciiTheme="minorHAnsi" w:hAnsiTheme="minorHAnsi"/>
        </w:rPr>
        <w:t>A</w:t>
      </w:r>
      <w:r w:rsidRPr="00890EBB">
        <w:rPr>
          <w:rFonts w:asciiTheme="minorHAnsi" w:hAnsiTheme="minorHAnsi"/>
        </w:rPr>
        <w:t xml:space="preserve">pplication of </w:t>
      </w:r>
      <w:r w:rsidR="007D5B60">
        <w:rPr>
          <w:rFonts w:asciiTheme="minorHAnsi" w:hAnsiTheme="minorHAnsi"/>
        </w:rPr>
        <w:t>T</w:t>
      </w:r>
      <w:r w:rsidRPr="00890EBB">
        <w:rPr>
          <w:rFonts w:asciiTheme="minorHAnsi" w:hAnsiTheme="minorHAnsi"/>
        </w:rPr>
        <w:t xml:space="preserve">ranscranial </w:t>
      </w:r>
      <w:r w:rsidR="007D5B60">
        <w:rPr>
          <w:rFonts w:asciiTheme="minorHAnsi" w:hAnsiTheme="minorHAnsi"/>
        </w:rPr>
        <w:t>D</w:t>
      </w:r>
      <w:r w:rsidRPr="00890EBB">
        <w:rPr>
          <w:rFonts w:asciiTheme="minorHAnsi" w:hAnsiTheme="minorHAnsi"/>
        </w:rPr>
        <w:t xml:space="preserve">irect </w:t>
      </w:r>
      <w:r w:rsidR="007D5B60">
        <w:rPr>
          <w:rFonts w:asciiTheme="minorHAnsi" w:hAnsiTheme="minorHAnsi"/>
        </w:rPr>
        <w:t>C</w:t>
      </w:r>
      <w:r w:rsidRPr="00890EBB">
        <w:rPr>
          <w:rFonts w:asciiTheme="minorHAnsi" w:hAnsiTheme="minorHAnsi"/>
        </w:rPr>
        <w:t xml:space="preserve">urrent </w:t>
      </w:r>
      <w:r w:rsidR="007D5B60">
        <w:rPr>
          <w:rFonts w:asciiTheme="minorHAnsi" w:hAnsiTheme="minorHAnsi"/>
        </w:rPr>
        <w:t>S</w:t>
      </w:r>
      <w:r w:rsidRPr="00890EBB">
        <w:rPr>
          <w:rFonts w:asciiTheme="minorHAnsi" w:hAnsiTheme="minorHAnsi"/>
        </w:rPr>
        <w:t xml:space="preserve">timulation </w:t>
      </w:r>
      <w:r w:rsidR="007D5B60">
        <w:rPr>
          <w:rFonts w:asciiTheme="minorHAnsi" w:hAnsiTheme="minorHAnsi"/>
        </w:rPr>
        <w:t>D</w:t>
      </w:r>
      <w:r w:rsidRPr="00890EBB">
        <w:rPr>
          <w:rFonts w:asciiTheme="minorHAnsi" w:hAnsiTheme="minorHAnsi"/>
        </w:rPr>
        <w:t xml:space="preserve">uring </w:t>
      </w:r>
      <w:r w:rsidR="007D5B60">
        <w:rPr>
          <w:rFonts w:asciiTheme="minorHAnsi" w:hAnsiTheme="minorHAnsi"/>
        </w:rPr>
        <w:t>V</w:t>
      </w:r>
      <w:r w:rsidRPr="00890EBB">
        <w:rPr>
          <w:rFonts w:asciiTheme="minorHAnsi" w:hAnsiTheme="minorHAnsi"/>
        </w:rPr>
        <w:t xml:space="preserve">irtual </w:t>
      </w:r>
      <w:r w:rsidR="007D5B60">
        <w:rPr>
          <w:rFonts w:asciiTheme="minorHAnsi" w:hAnsiTheme="minorHAnsi"/>
        </w:rPr>
        <w:t>R</w:t>
      </w:r>
      <w:r w:rsidRPr="00890EBB">
        <w:rPr>
          <w:rFonts w:asciiTheme="minorHAnsi" w:hAnsiTheme="minorHAnsi"/>
        </w:rPr>
        <w:t xml:space="preserve">eality </w:t>
      </w:r>
      <w:r w:rsidR="007D5B60">
        <w:rPr>
          <w:rFonts w:asciiTheme="minorHAnsi" w:hAnsiTheme="minorHAnsi"/>
        </w:rPr>
        <w:t>E</w:t>
      </w:r>
      <w:r w:rsidRPr="00890EBB">
        <w:rPr>
          <w:rFonts w:asciiTheme="minorHAnsi" w:hAnsiTheme="minorHAnsi"/>
        </w:rPr>
        <w:t>xposure</w:t>
      </w:r>
      <w:r w:rsidRPr="006C6A3B">
        <w:rPr>
          <w:rFonts w:asciiTheme="minorHAnsi" w:hAnsiTheme="minorHAnsi" w:cstheme="minorHAnsi"/>
          <w:color w:val="808080"/>
        </w:rPr>
        <w:t>.</w:t>
      </w:r>
    </w:p>
    <w:p w14:paraId="2E300B21" w14:textId="77777777" w:rsidR="007A4DD6" w:rsidRPr="000E66FF" w:rsidRDefault="007A4DD6" w:rsidP="00F6079E">
      <w:pPr>
        <w:rPr>
          <w:rFonts w:asciiTheme="minorHAnsi" w:hAnsiTheme="minorHAnsi" w:cstheme="minorHAnsi"/>
          <w:b/>
          <w:bCs/>
        </w:rPr>
      </w:pPr>
    </w:p>
    <w:p w14:paraId="3D080DA3" w14:textId="79C033BB" w:rsidR="006305D7" w:rsidRPr="006C6A3B" w:rsidRDefault="006305D7" w:rsidP="00F6079E">
      <w:pPr>
        <w:rPr>
          <w:rFonts w:asciiTheme="minorHAnsi" w:hAnsiTheme="minorHAnsi" w:cstheme="minorHAnsi"/>
          <w:color w:val="808080" w:themeColor="background1" w:themeShade="80"/>
        </w:rPr>
      </w:pPr>
      <w:r w:rsidRPr="006C6A3B">
        <w:rPr>
          <w:rFonts w:asciiTheme="minorHAnsi" w:hAnsiTheme="minorHAnsi" w:cstheme="minorHAnsi"/>
          <w:b/>
          <w:bCs/>
        </w:rPr>
        <w:t>AUTHORS</w:t>
      </w:r>
      <w:r w:rsidR="000B662E" w:rsidRPr="006C6A3B">
        <w:rPr>
          <w:rFonts w:asciiTheme="minorHAnsi" w:hAnsiTheme="minorHAnsi" w:cstheme="minorHAnsi"/>
          <w:b/>
          <w:bCs/>
        </w:rPr>
        <w:t xml:space="preserve"> </w:t>
      </w:r>
      <w:r w:rsidR="00086FF5" w:rsidRPr="006C6A3B">
        <w:rPr>
          <w:rFonts w:asciiTheme="minorHAnsi" w:hAnsiTheme="minorHAnsi" w:cstheme="minorHAnsi"/>
          <w:b/>
          <w:bCs/>
        </w:rPr>
        <w:t xml:space="preserve">AND </w:t>
      </w:r>
      <w:r w:rsidR="000B662E" w:rsidRPr="006C6A3B">
        <w:rPr>
          <w:rFonts w:asciiTheme="minorHAnsi" w:hAnsiTheme="minorHAnsi" w:cstheme="minorHAnsi"/>
          <w:b/>
          <w:bCs/>
        </w:rPr>
        <w:t>AFFILIATIONS</w:t>
      </w:r>
      <w:r w:rsidRPr="006C6A3B">
        <w:rPr>
          <w:rFonts w:asciiTheme="minorHAnsi" w:hAnsiTheme="minorHAnsi" w:cstheme="minorHAnsi"/>
          <w:b/>
          <w:bCs/>
        </w:rPr>
        <w:t>:</w:t>
      </w:r>
    </w:p>
    <w:p w14:paraId="371BC16F" w14:textId="0586853D" w:rsidR="0076623E" w:rsidRDefault="0076623E" w:rsidP="00F6079E">
      <w:pPr>
        <w:rPr>
          <w:rFonts w:asciiTheme="minorHAnsi" w:hAnsiTheme="minorHAnsi" w:cstheme="minorHAnsi"/>
          <w:bCs/>
          <w:color w:val="auto"/>
          <w:vertAlign w:val="superscript"/>
        </w:rPr>
      </w:pPr>
      <w:proofErr w:type="spellStart"/>
      <w:r w:rsidRPr="006C6A3B">
        <w:rPr>
          <w:rFonts w:asciiTheme="minorHAnsi" w:hAnsiTheme="minorHAnsi" w:cstheme="minorHAnsi"/>
          <w:bCs/>
          <w:color w:val="auto"/>
        </w:rPr>
        <w:t>Mascha</w:t>
      </w:r>
      <w:proofErr w:type="spellEnd"/>
      <w:r w:rsidRPr="006C6A3B">
        <w:rPr>
          <w:rFonts w:asciiTheme="minorHAnsi" w:hAnsiTheme="minorHAnsi" w:cstheme="minorHAnsi"/>
          <w:bCs/>
          <w:color w:val="auto"/>
        </w:rPr>
        <w:t xml:space="preserve"> van ‘t Wout-Frank</w:t>
      </w:r>
      <w:r w:rsidRPr="006C6A3B">
        <w:rPr>
          <w:rFonts w:asciiTheme="minorHAnsi" w:hAnsiTheme="minorHAnsi" w:cstheme="minorHAnsi"/>
          <w:bCs/>
          <w:color w:val="auto"/>
          <w:vertAlign w:val="superscript"/>
        </w:rPr>
        <w:t>1,2,3</w:t>
      </w:r>
      <w:r w:rsidRPr="006C6A3B">
        <w:rPr>
          <w:rFonts w:asciiTheme="minorHAnsi" w:hAnsiTheme="minorHAnsi" w:cstheme="minorHAnsi"/>
          <w:bCs/>
          <w:color w:val="auto"/>
        </w:rPr>
        <w:t>, Noah S Philip</w:t>
      </w:r>
      <w:r w:rsidRPr="006C6A3B">
        <w:rPr>
          <w:rFonts w:asciiTheme="minorHAnsi" w:hAnsiTheme="minorHAnsi" w:cstheme="minorHAnsi"/>
          <w:bCs/>
          <w:color w:val="auto"/>
          <w:vertAlign w:val="superscript"/>
        </w:rPr>
        <w:t>1,2,3</w:t>
      </w:r>
    </w:p>
    <w:p w14:paraId="14B21B4D" w14:textId="77777777" w:rsidR="00F6079E" w:rsidRPr="006C6A3B" w:rsidRDefault="00F6079E" w:rsidP="00F6079E">
      <w:pPr>
        <w:rPr>
          <w:rFonts w:asciiTheme="minorHAnsi" w:hAnsiTheme="minorHAnsi" w:cstheme="minorHAnsi"/>
          <w:bCs/>
          <w:color w:val="auto"/>
        </w:rPr>
      </w:pPr>
    </w:p>
    <w:p w14:paraId="40B3ED99" w14:textId="72067FCC" w:rsidR="0076623E" w:rsidRPr="0052656E" w:rsidRDefault="0076623E" w:rsidP="00F6079E">
      <w:pPr>
        <w:rPr>
          <w:rFonts w:asciiTheme="minorHAnsi" w:hAnsiTheme="minorHAnsi"/>
          <w:color w:val="auto"/>
        </w:rPr>
      </w:pPr>
      <w:r w:rsidRPr="006C6A3B">
        <w:rPr>
          <w:rFonts w:asciiTheme="minorHAnsi" w:hAnsiTheme="minorHAnsi" w:cstheme="minorHAnsi"/>
          <w:bCs/>
          <w:color w:val="auto"/>
          <w:vertAlign w:val="superscript"/>
        </w:rPr>
        <w:t>1</w:t>
      </w:r>
      <w:r w:rsidRPr="0052656E">
        <w:rPr>
          <w:rFonts w:asciiTheme="minorHAnsi" w:hAnsiTheme="minorHAnsi"/>
          <w:color w:val="auto"/>
        </w:rPr>
        <w:t xml:space="preserve">VA RR&amp;D Center </w:t>
      </w:r>
      <w:r w:rsidRPr="00F36CB9">
        <w:rPr>
          <w:rFonts w:asciiTheme="minorHAnsi" w:hAnsiTheme="minorHAnsi"/>
          <w:i/>
          <w:iCs/>
          <w:color w:val="auto"/>
        </w:rPr>
        <w:t>for</w:t>
      </w:r>
      <w:r w:rsidRPr="0052656E">
        <w:rPr>
          <w:rFonts w:asciiTheme="minorHAnsi" w:hAnsiTheme="minorHAnsi"/>
          <w:color w:val="auto"/>
        </w:rPr>
        <w:t xml:space="preserve"> </w:t>
      </w:r>
      <w:proofErr w:type="spellStart"/>
      <w:r w:rsidRPr="0052656E">
        <w:rPr>
          <w:rFonts w:asciiTheme="minorHAnsi" w:hAnsiTheme="minorHAnsi"/>
          <w:color w:val="auto"/>
        </w:rPr>
        <w:t>Neurorestoration</w:t>
      </w:r>
      <w:proofErr w:type="spellEnd"/>
      <w:r w:rsidRPr="0052656E">
        <w:rPr>
          <w:rFonts w:asciiTheme="minorHAnsi" w:hAnsiTheme="minorHAnsi"/>
          <w:color w:val="auto"/>
        </w:rPr>
        <w:t xml:space="preserve"> and Neurotechnology, </w:t>
      </w:r>
      <w:r w:rsidR="00804A99">
        <w:rPr>
          <w:rFonts w:asciiTheme="minorHAnsi" w:hAnsiTheme="minorHAnsi" w:cstheme="minorHAnsi"/>
          <w:color w:val="auto"/>
        </w:rPr>
        <w:t xml:space="preserve">Providence </w:t>
      </w:r>
      <w:r w:rsidRPr="0052656E">
        <w:rPr>
          <w:rFonts w:asciiTheme="minorHAnsi" w:hAnsiTheme="minorHAnsi"/>
          <w:color w:val="auto"/>
        </w:rPr>
        <w:t xml:space="preserve">VA Medical </w:t>
      </w:r>
      <w:r w:rsidR="00804A99">
        <w:rPr>
          <w:rFonts w:asciiTheme="minorHAnsi" w:hAnsiTheme="minorHAnsi" w:cstheme="minorHAnsi"/>
          <w:color w:val="auto"/>
        </w:rPr>
        <w:t>Healthcare System</w:t>
      </w:r>
      <w:r w:rsidRPr="0052656E">
        <w:rPr>
          <w:rFonts w:asciiTheme="minorHAnsi" w:hAnsiTheme="minorHAnsi"/>
          <w:color w:val="auto"/>
        </w:rPr>
        <w:t>, Providence, RI, USA</w:t>
      </w:r>
    </w:p>
    <w:p w14:paraId="63D9DD10" w14:textId="5AA3454F" w:rsidR="00F13673" w:rsidRPr="0052656E" w:rsidRDefault="0076623E" w:rsidP="00F6079E">
      <w:pPr>
        <w:rPr>
          <w:rFonts w:asciiTheme="minorHAnsi" w:hAnsiTheme="minorHAnsi"/>
          <w:color w:val="auto"/>
        </w:rPr>
      </w:pPr>
      <w:r w:rsidRPr="006C6A3B">
        <w:rPr>
          <w:rFonts w:asciiTheme="minorHAnsi" w:hAnsiTheme="minorHAnsi" w:cstheme="minorHAnsi"/>
          <w:bCs/>
          <w:color w:val="auto"/>
          <w:vertAlign w:val="superscript"/>
        </w:rPr>
        <w:t>2</w:t>
      </w:r>
      <w:r w:rsidR="00F13673" w:rsidRPr="0052656E">
        <w:rPr>
          <w:rFonts w:asciiTheme="minorHAnsi" w:hAnsiTheme="minorHAnsi"/>
          <w:color w:val="auto"/>
        </w:rPr>
        <w:t>Department of Psychiatry and Human Behavior, Alpert Brown Medical School, Providence, RI, USA</w:t>
      </w:r>
    </w:p>
    <w:p w14:paraId="6102BBF3" w14:textId="7B6C80DA" w:rsidR="00F13673" w:rsidRPr="0052656E" w:rsidRDefault="0076623E" w:rsidP="00F6079E">
      <w:pPr>
        <w:rPr>
          <w:rFonts w:asciiTheme="minorHAnsi" w:hAnsiTheme="minorHAnsi"/>
          <w:color w:val="auto"/>
        </w:rPr>
      </w:pPr>
      <w:r w:rsidRPr="006C6A3B">
        <w:rPr>
          <w:rFonts w:asciiTheme="minorHAnsi" w:hAnsiTheme="minorHAnsi" w:cstheme="minorHAnsi"/>
          <w:bCs/>
          <w:color w:val="auto"/>
          <w:vertAlign w:val="superscript"/>
        </w:rPr>
        <w:t>3</w:t>
      </w:r>
      <w:r w:rsidR="00F13673" w:rsidRPr="0052656E">
        <w:rPr>
          <w:rFonts w:asciiTheme="minorHAnsi" w:hAnsiTheme="minorHAnsi"/>
          <w:color w:val="auto"/>
        </w:rPr>
        <w:t>COBRE Center for Neuromodulation, Butler Hospital, Providence, RI, USA</w:t>
      </w:r>
    </w:p>
    <w:p w14:paraId="16A6AFDD" w14:textId="7FDD369A" w:rsidR="0076623E" w:rsidRPr="006C6A3B" w:rsidRDefault="0076623E" w:rsidP="00F6079E">
      <w:pPr>
        <w:rPr>
          <w:rFonts w:asciiTheme="minorHAnsi" w:hAnsiTheme="minorHAnsi" w:cstheme="minorHAnsi"/>
          <w:bCs/>
          <w:color w:val="auto"/>
        </w:rPr>
      </w:pPr>
    </w:p>
    <w:p w14:paraId="32740CAA" w14:textId="77777777" w:rsidR="0076623E" w:rsidRPr="004223C2" w:rsidRDefault="0076623E" w:rsidP="00F6079E">
      <w:pPr>
        <w:rPr>
          <w:rFonts w:asciiTheme="minorHAnsi" w:hAnsiTheme="minorHAnsi" w:cstheme="minorHAnsi"/>
          <w:bCs/>
          <w:color w:val="auto"/>
        </w:rPr>
      </w:pPr>
      <w:r w:rsidRPr="006C6A3B">
        <w:rPr>
          <w:rFonts w:asciiTheme="minorHAnsi" w:hAnsiTheme="minorHAnsi" w:cstheme="minorHAnsi"/>
          <w:bCs/>
          <w:color w:val="auto"/>
        </w:rPr>
        <w:t>Corresponding Author:</w:t>
      </w:r>
      <w:r w:rsidRPr="004223C2">
        <w:rPr>
          <w:rFonts w:asciiTheme="minorHAnsi" w:hAnsiTheme="minorHAnsi" w:cstheme="minorHAnsi"/>
          <w:bCs/>
          <w:color w:val="auto"/>
        </w:rPr>
        <w:t xml:space="preserve"> </w:t>
      </w:r>
    </w:p>
    <w:p w14:paraId="2916B5E4" w14:textId="7E61AEDD" w:rsidR="0076623E" w:rsidRPr="000022C1" w:rsidRDefault="0076623E" w:rsidP="00F6079E">
      <w:pPr>
        <w:rPr>
          <w:rFonts w:asciiTheme="minorHAnsi" w:hAnsiTheme="minorHAnsi" w:cstheme="minorHAnsi"/>
          <w:bCs/>
          <w:color w:val="auto"/>
        </w:rPr>
      </w:pPr>
      <w:proofErr w:type="spellStart"/>
      <w:r w:rsidRPr="000E66FF">
        <w:rPr>
          <w:rFonts w:asciiTheme="minorHAnsi" w:hAnsiTheme="minorHAnsi" w:cstheme="minorHAnsi"/>
          <w:bCs/>
          <w:color w:val="auto"/>
        </w:rPr>
        <w:t>Mascha</w:t>
      </w:r>
      <w:proofErr w:type="spellEnd"/>
      <w:r w:rsidRPr="000E66FF">
        <w:rPr>
          <w:rFonts w:asciiTheme="minorHAnsi" w:hAnsiTheme="minorHAnsi" w:cstheme="minorHAnsi"/>
          <w:bCs/>
          <w:color w:val="auto"/>
        </w:rPr>
        <w:t xml:space="preserve"> van</w:t>
      </w:r>
      <w:r w:rsidR="00952956">
        <w:rPr>
          <w:rFonts w:asciiTheme="minorHAnsi" w:hAnsiTheme="minorHAnsi" w:cstheme="minorHAnsi"/>
          <w:bCs/>
          <w:color w:val="auto"/>
        </w:rPr>
        <w:t xml:space="preserve"> ’</w:t>
      </w:r>
      <w:r w:rsidRPr="000E66FF">
        <w:rPr>
          <w:rFonts w:asciiTheme="minorHAnsi" w:hAnsiTheme="minorHAnsi" w:cstheme="minorHAnsi"/>
          <w:bCs/>
          <w:color w:val="auto"/>
        </w:rPr>
        <w:t xml:space="preserve">t </w:t>
      </w:r>
      <w:proofErr w:type="spellStart"/>
      <w:r w:rsidRPr="000E66FF">
        <w:rPr>
          <w:rFonts w:asciiTheme="minorHAnsi" w:hAnsiTheme="minorHAnsi" w:cstheme="minorHAnsi"/>
          <w:bCs/>
          <w:color w:val="auto"/>
        </w:rPr>
        <w:t>Wout</w:t>
      </w:r>
      <w:proofErr w:type="spellEnd"/>
      <w:r w:rsidRPr="000E66FF">
        <w:rPr>
          <w:rFonts w:asciiTheme="minorHAnsi" w:hAnsiTheme="minorHAnsi" w:cstheme="minorHAnsi"/>
          <w:bCs/>
          <w:color w:val="auto"/>
        </w:rPr>
        <w:t xml:space="preserve">-Frank </w:t>
      </w:r>
    </w:p>
    <w:p w14:paraId="674CC763" w14:textId="193AE559" w:rsidR="0076623E" w:rsidRPr="006C6A3B" w:rsidRDefault="002B7E03" w:rsidP="00F6079E">
      <w:pPr>
        <w:rPr>
          <w:rFonts w:asciiTheme="minorHAnsi" w:hAnsiTheme="minorHAnsi" w:cstheme="minorHAnsi"/>
          <w:bCs/>
          <w:color w:val="auto"/>
        </w:rPr>
      </w:pPr>
      <w:r w:rsidRPr="006C6A3B">
        <w:rPr>
          <w:rFonts w:asciiTheme="minorHAnsi" w:hAnsiTheme="minorHAnsi" w:cstheme="minorHAnsi"/>
          <w:bCs/>
          <w:color w:val="auto"/>
        </w:rPr>
        <w:t>m</w:t>
      </w:r>
      <w:r w:rsidR="0076623E" w:rsidRPr="006C6A3B">
        <w:rPr>
          <w:rFonts w:asciiTheme="minorHAnsi" w:hAnsiTheme="minorHAnsi" w:cstheme="minorHAnsi"/>
          <w:bCs/>
          <w:color w:val="auto"/>
        </w:rPr>
        <w:t>ascha_vant_wout@brown.edu</w:t>
      </w:r>
    </w:p>
    <w:p w14:paraId="58F3829F" w14:textId="77777777" w:rsidR="0076623E" w:rsidRPr="006C6A3B" w:rsidRDefault="0076623E" w:rsidP="00F6079E">
      <w:pPr>
        <w:rPr>
          <w:rFonts w:asciiTheme="minorHAnsi" w:hAnsiTheme="minorHAnsi" w:cstheme="minorHAnsi"/>
          <w:bCs/>
          <w:color w:val="auto"/>
        </w:rPr>
      </w:pPr>
    </w:p>
    <w:p w14:paraId="10E6E49B" w14:textId="77777777" w:rsidR="0076623E" w:rsidRPr="006C6A3B" w:rsidRDefault="0076623E" w:rsidP="00F6079E">
      <w:pPr>
        <w:rPr>
          <w:rFonts w:asciiTheme="minorHAnsi" w:hAnsiTheme="minorHAnsi" w:cstheme="minorHAnsi"/>
          <w:bCs/>
          <w:color w:val="auto"/>
        </w:rPr>
      </w:pPr>
      <w:r w:rsidRPr="006C6A3B">
        <w:rPr>
          <w:rFonts w:asciiTheme="minorHAnsi" w:hAnsiTheme="minorHAnsi" w:cstheme="minorHAnsi"/>
          <w:bCs/>
          <w:color w:val="auto"/>
        </w:rPr>
        <w:t>Email Addresses of Co-authors:</w:t>
      </w:r>
    </w:p>
    <w:p w14:paraId="60FCB589" w14:textId="37825B27" w:rsidR="00D04A95" w:rsidRPr="006C6A3B" w:rsidRDefault="0076623E" w:rsidP="00F6079E">
      <w:pPr>
        <w:rPr>
          <w:rFonts w:asciiTheme="minorHAnsi" w:hAnsiTheme="minorHAnsi" w:cstheme="minorHAnsi"/>
          <w:bCs/>
          <w:color w:val="auto"/>
        </w:rPr>
      </w:pPr>
      <w:r w:rsidRPr="006C6A3B">
        <w:rPr>
          <w:rFonts w:asciiTheme="minorHAnsi" w:hAnsiTheme="minorHAnsi" w:cstheme="minorHAnsi"/>
          <w:bCs/>
          <w:color w:val="auto"/>
        </w:rPr>
        <w:t>Noah S Philip</w:t>
      </w:r>
      <w:r w:rsidR="007025F6" w:rsidRPr="006C6A3B">
        <w:rPr>
          <w:rFonts w:asciiTheme="minorHAnsi" w:hAnsiTheme="minorHAnsi" w:cstheme="minorHAnsi"/>
          <w:bCs/>
          <w:color w:val="auto"/>
        </w:rPr>
        <w:t xml:space="preserve"> </w:t>
      </w:r>
      <w:r w:rsidRPr="006C6A3B">
        <w:rPr>
          <w:rFonts w:asciiTheme="minorHAnsi" w:hAnsiTheme="minorHAnsi" w:cstheme="minorHAnsi"/>
          <w:bCs/>
          <w:color w:val="auto"/>
        </w:rPr>
        <w:t>(noah_philip@brown.edu)</w:t>
      </w:r>
    </w:p>
    <w:p w14:paraId="59B3E20C" w14:textId="77777777" w:rsidR="0076623E" w:rsidRPr="006C6A3B" w:rsidRDefault="0076623E" w:rsidP="00F6079E">
      <w:pPr>
        <w:pStyle w:val="NormalWeb"/>
        <w:spacing w:before="0" w:beforeAutospacing="0" w:after="0" w:afterAutospacing="0"/>
        <w:rPr>
          <w:rFonts w:asciiTheme="minorHAnsi" w:hAnsiTheme="minorHAnsi" w:cstheme="minorHAnsi"/>
          <w:b/>
          <w:bCs/>
        </w:rPr>
      </w:pPr>
    </w:p>
    <w:p w14:paraId="71B79AC9" w14:textId="2D2FDCB6" w:rsidR="006305D7" w:rsidRPr="006C6A3B" w:rsidRDefault="006305D7" w:rsidP="00F6079E">
      <w:pPr>
        <w:pStyle w:val="NormalWeb"/>
        <w:spacing w:before="0" w:beforeAutospacing="0" w:after="0" w:afterAutospacing="0"/>
        <w:rPr>
          <w:rFonts w:asciiTheme="minorHAnsi" w:hAnsiTheme="minorHAnsi" w:cstheme="minorHAnsi"/>
        </w:rPr>
      </w:pPr>
      <w:r w:rsidRPr="006C6A3B">
        <w:rPr>
          <w:rFonts w:asciiTheme="minorHAnsi" w:hAnsiTheme="minorHAnsi" w:cstheme="minorHAnsi"/>
          <w:b/>
          <w:bCs/>
        </w:rPr>
        <w:t>KEYWORDS:</w:t>
      </w:r>
    </w:p>
    <w:p w14:paraId="6C0B0781" w14:textId="497786B6" w:rsidR="007A4DD6" w:rsidRPr="006C6A3B" w:rsidRDefault="0076623E" w:rsidP="00F6079E">
      <w:pPr>
        <w:rPr>
          <w:rFonts w:asciiTheme="minorHAnsi" w:hAnsiTheme="minorHAnsi" w:cstheme="minorHAnsi"/>
          <w:color w:val="auto"/>
        </w:rPr>
      </w:pPr>
      <w:r w:rsidRPr="006C6A3B">
        <w:rPr>
          <w:rFonts w:asciiTheme="minorHAnsi" w:hAnsiTheme="minorHAnsi" w:cstheme="minorHAnsi"/>
          <w:color w:val="auto"/>
        </w:rPr>
        <w:t xml:space="preserve">transcranial direct current stimulation; virtual reality; clinical trial; posttraumatic stress disorder; </w:t>
      </w:r>
      <w:r w:rsidR="008C36FF" w:rsidRPr="006C6A3B">
        <w:rPr>
          <w:rFonts w:asciiTheme="minorHAnsi" w:hAnsiTheme="minorHAnsi" w:cstheme="minorHAnsi"/>
          <w:color w:val="auto"/>
        </w:rPr>
        <w:t>tDCS;</w:t>
      </w:r>
      <w:r w:rsidR="007025F6" w:rsidRPr="006C6A3B">
        <w:rPr>
          <w:rFonts w:asciiTheme="minorHAnsi" w:hAnsiTheme="minorHAnsi" w:cstheme="minorHAnsi"/>
          <w:color w:val="auto"/>
        </w:rPr>
        <w:t xml:space="preserve"> noninvasive brain stimulation</w:t>
      </w:r>
      <w:r w:rsidR="008C36FF" w:rsidRPr="006C6A3B">
        <w:rPr>
          <w:rFonts w:asciiTheme="minorHAnsi" w:hAnsiTheme="minorHAnsi" w:cstheme="minorHAnsi"/>
          <w:color w:val="auto"/>
        </w:rPr>
        <w:t>;</w:t>
      </w:r>
      <w:r w:rsidR="007025F6" w:rsidRPr="006C6A3B">
        <w:rPr>
          <w:rFonts w:asciiTheme="minorHAnsi" w:hAnsiTheme="minorHAnsi" w:cstheme="minorHAnsi"/>
          <w:color w:val="auto"/>
        </w:rPr>
        <w:t xml:space="preserve"> neuromodulation</w:t>
      </w:r>
      <w:r w:rsidR="008C36FF" w:rsidRPr="006C6A3B">
        <w:rPr>
          <w:rFonts w:asciiTheme="minorHAnsi" w:hAnsiTheme="minorHAnsi" w:cstheme="minorHAnsi"/>
          <w:color w:val="auto"/>
        </w:rPr>
        <w:t>; fear;</w:t>
      </w:r>
      <w:r w:rsidR="007025F6" w:rsidRPr="006C6A3B">
        <w:rPr>
          <w:rFonts w:asciiTheme="minorHAnsi" w:hAnsiTheme="minorHAnsi" w:cstheme="minorHAnsi"/>
          <w:color w:val="auto"/>
        </w:rPr>
        <w:t xml:space="preserve"> extinction</w:t>
      </w:r>
      <w:r w:rsidR="008C36FF" w:rsidRPr="006C6A3B">
        <w:rPr>
          <w:rFonts w:asciiTheme="minorHAnsi" w:hAnsiTheme="minorHAnsi" w:cstheme="minorHAnsi"/>
          <w:color w:val="auto"/>
        </w:rPr>
        <w:t>;</w:t>
      </w:r>
      <w:r w:rsidR="007025F6" w:rsidRPr="006C6A3B">
        <w:rPr>
          <w:rFonts w:asciiTheme="minorHAnsi" w:hAnsiTheme="minorHAnsi" w:cstheme="minorHAnsi"/>
          <w:color w:val="auto"/>
        </w:rPr>
        <w:t xml:space="preserve"> </w:t>
      </w:r>
      <w:r w:rsidR="008C36FF" w:rsidRPr="006C6A3B">
        <w:rPr>
          <w:rFonts w:asciiTheme="minorHAnsi" w:hAnsiTheme="minorHAnsi" w:cstheme="minorHAnsi"/>
          <w:color w:val="auto"/>
        </w:rPr>
        <w:t>habituation; emo</w:t>
      </w:r>
      <w:r w:rsidR="007025F6" w:rsidRPr="006C6A3B">
        <w:rPr>
          <w:rFonts w:asciiTheme="minorHAnsi" w:hAnsiTheme="minorHAnsi" w:cstheme="minorHAnsi"/>
          <w:color w:val="auto"/>
        </w:rPr>
        <w:t>tional memory</w:t>
      </w:r>
      <w:r w:rsidR="008C36FF" w:rsidRPr="006C6A3B">
        <w:rPr>
          <w:rFonts w:asciiTheme="minorHAnsi" w:hAnsiTheme="minorHAnsi" w:cstheme="minorHAnsi"/>
          <w:color w:val="auto"/>
        </w:rPr>
        <w:t>;</w:t>
      </w:r>
      <w:r w:rsidR="007025F6" w:rsidRPr="006C6A3B">
        <w:rPr>
          <w:rFonts w:asciiTheme="minorHAnsi" w:hAnsiTheme="minorHAnsi" w:cstheme="minorHAnsi"/>
          <w:color w:val="auto"/>
        </w:rPr>
        <w:t xml:space="preserve"> skin conductance response</w:t>
      </w:r>
      <w:r w:rsidR="00923F03" w:rsidRPr="006C6A3B">
        <w:rPr>
          <w:rFonts w:asciiTheme="minorHAnsi" w:hAnsiTheme="minorHAnsi" w:cstheme="minorHAnsi"/>
          <w:color w:val="auto"/>
        </w:rPr>
        <w:t>.</w:t>
      </w:r>
    </w:p>
    <w:p w14:paraId="1CB4E390" w14:textId="77777777" w:rsidR="006305D7" w:rsidRPr="006C6A3B" w:rsidRDefault="006305D7" w:rsidP="00F6079E">
      <w:pPr>
        <w:pStyle w:val="NormalWeb"/>
        <w:spacing w:before="0" w:beforeAutospacing="0" w:after="0" w:afterAutospacing="0"/>
        <w:rPr>
          <w:rFonts w:asciiTheme="minorHAnsi" w:hAnsiTheme="minorHAnsi" w:cstheme="minorHAnsi"/>
        </w:rPr>
      </w:pPr>
    </w:p>
    <w:p w14:paraId="628AC4B5" w14:textId="48DB2EB6" w:rsidR="006305D7" w:rsidRPr="006C6A3B" w:rsidRDefault="00086FF5" w:rsidP="00F6079E">
      <w:pPr>
        <w:rPr>
          <w:rFonts w:asciiTheme="minorHAnsi" w:hAnsiTheme="minorHAnsi" w:cstheme="minorHAnsi"/>
        </w:rPr>
      </w:pPr>
      <w:r w:rsidRPr="006C6A3B">
        <w:rPr>
          <w:rFonts w:asciiTheme="minorHAnsi" w:hAnsiTheme="minorHAnsi" w:cstheme="minorHAnsi"/>
          <w:b/>
          <w:bCs/>
        </w:rPr>
        <w:t>SUMMARY</w:t>
      </w:r>
      <w:r w:rsidR="006305D7" w:rsidRPr="006C6A3B">
        <w:rPr>
          <w:rFonts w:asciiTheme="minorHAnsi" w:hAnsiTheme="minorHAnsi" w:cstheme="minorHAnsi"/>
          <w:b/>
          <w:bCs/>
        </w:rPr>
        <w:t>:</w:t>
      </w:r>
    </w:p>
    <w:p w14:paraId="32798D51" w14:textId="27529E7D" w:rsidR="007A4DD6" w:rsidRPr="004223C2" w:rsidRDefault="00D32261" w:rsidP="00F6079E">
      <w:pPr>
        <w:rPr>
          <w:rFonts w:asciiTheme="minorHAnsi" w:hAnsiTheme="minorHAnsi" w:cstheme="minorHAnsi"/>
          <w:color w:val="auto"/>
        </w:rPr>
      </w:pPr>
      <w:r w:rsidRPr="006C6A3B">
        <w:rPr>
          <w:rFonts w:asciiTheme="minorHAnsi" w:hAnsiTheme="minorHAnsi" w:cstheme="minorHAnsi"/>
          <w:color w:val="auto"/>
        </w:rPr>
        <w:t xml:space="preserve">This manuscript outlines </w:t>
      </w:r>
      <w:r w:rsidR="00642810" w:rsidRPr="006C6A3B">
        <w:rPr>
          <w:rFonts w:asciiTheme="minorHAnsi" w:hAnsiTheme="minorHAnsi" w:cstheme="minorHAnsi"/>
          <w:color w:val="auto"/>
        </w:rPr>
        <w:t xml:space="preserve">a novel protocol </w:t>
      </w:r>
      <w:r w:rsidR="00255CE3" w:rsidRPr="006C6A3B">
        <w:rPr>
          <w:rFonts w:asciiTheme="minorHAnsi" w:hAnsiTheme="minorHAnsi" w:cstheme="minorHAnsi"/>
          <w:color w:val="auto"/>
        </w:rPr>
        <w:t>to</w:t>
      </w:r>
      <w:r w:rsidR="00642810" w:rsidRPr="006C6A3B">
        <w:rPr>
          <w:rFonts w:asciiTheme="minorHAnsi" w:hAnsiTheme="minorHAnsi" w:cstheme="minorHAnsi"/>
          <w:color w:val="auto"/>
        </w:rPr>
        <w:t xml:space="preserve"> allow the simultaneous application of t</w:t>
      </w:r>
      <w:r w:rsidR="00255CE3" w:rsidRPr="006C6A3B">
        <w:rPr>
          <w:rFonts w:asciiTheme="minorHAnsi" w:hAnsiTheme="minorHAnsi" w:cstheme="minorHAnsi"/>
          <w:color w:val="auto"/>
        </w:rPr>
        <w:t>ranscranial direct current stimulation</w:t>
      </w:r>
      <w:r w:rsidR="005E751C">
        <w:rPr>
          <w:rFonts w:asciiTheme="minorHAnsi" w:hAnsiTheme="minorHAnsi" w:cstheme="minorHAnsi"/>
          <w:color w:val="auto"/>
        </w:rPr>
        <w:t xml:space="preserve"> </w:t>
      </w:r>
      <w:r w:rsidR="00255CE3" w:rsidRPr="004223C2">
        <w:rPr>
          <w:rFonts w:asciiTheme="minorHAnsi" w:hAnsiTheme="minorHAnsi" w:cstheme="minorHAnsi"/>
          <w:color w:val="auto"/>
        </w:rPr>
        <w:t>d</w:t>
      </w:r>
      <w:r w:rsidR="00642810" w:rsidRPr="004223C2">
        <w:rPr>
          <w:rFonts w:asciiTheme="minorHAnsi" w:hAnsiTheme="minorHAnsi" w:cstheme="minorHAnsi"/>
          <w:color w:val="auto"/>
        </w:rPr>
        <w:t xml:space="preserve">uring exposure to </w:t>
      </w:r>
      <w:r w:rsidR="00804A99">
        <w:rPr>
          <w:rFonts w:asciiTheme="minorHAnsi" w:hAnsiTheme="minorHAnsi" w:cstheme="minorHAnsi"/>
          <w:color w:val="auto"/>
        </w:rPr>
        <w:t>warzone</w:t>
      </w:r>
      <w:r w:rsidR="00804A99" w:rsidRPr="004223C2">
        <w:rPr>
          <w:rFonts w:asciiTheme="minorHAnsi" w:hAnsiTheme="minorHAnsi" w:cstheme="minorHAnsi"/>
          <w:color w:val="auto"/>
        </w:rPr>
        <w:t xml:space="preserve"> </w:t>
      </w:r>
      <w:r w:rsidR="00642810" w:rsidRPr="004223C2">
        <w:rPr>
          <w:rFonts w:asciiTheme="minorHAnsi" w:hAnsiTheme="minorHAnsi" w:cstheme="minorHAnsi"/>
          <w:color w:val="auto"/>
        </w:rPr>
        <w:t xml:space="preserve">trauma-related cues using virtual reality for veterans with posttraumatic stress disorder. </w:t>
      </w:r>
    </w:p>
    <w:p w14:paraId="761028D6" w14:textId="77777777" w:rsidR="006305D7" w:rsidRPr="000E66FF" w:rsidRDefault="006305D7" w:rsidP="00F6079E">
      <w:pPr>
        <w:rPr>
          <w:rFonts w:asciiTheme="minorHAnsi" w:hAnsiTheme="minorHAnsi" w:cstheme="minorHAnsi"/>
        </w:rPr>
      </w:pPr>
    </w:p>
    <w:p w14:paraId="64FB8590" w14:textId="791C13BC" w:rsidR="006305D7" w:rsidRPr="006C6A3B" w:rsidRDefault="006305D7" w:rsidP="00F6079E">
      <w:pPr>
        <w:rPr>
          <w:rFonts w:asciiTheme="minorHAnsi" w:hAnsiTheme="minorHAnsi" w:cstheme="minorHAnsi"/>
          <w:color w:val="808080"/>
        </w:rPr>
      </w:pPr>
      <w:r w:rsidRPr="006C6A3B">
        <w:rPr>
          <w:rFonts w:asciiTheme="minorHAnsi" w:hAnsiTheme="minorHAnsi" w:cstheme="minorHAnsi"/>
          <w:b/>
          <w:bCs/>
        </w:rPr>
        <w:t>ABSTRACT:</w:t>
      </w:r>
    </w:p>
    <w:p w14:paraId="69D456B9" w14:textId="22061DFA" w:rsidR="007A4DD6" w:rsidRPr="0052656E" w:rsidRDefault="00706001" w:rsidP="00F6079E">
      <w:pPr>
        <w:rPr>
          <w:rFonts w:asciiTheme="minorHAnsi" w:hAnsiTheme="minorHAnsi"/>
        </w:rPr>
      </w:pPr>
      <w:r w:rsidRPr="0052656E">
        <w:rPr>
          <w:rFonts w:asciiTheme="minorHAnsi" w:hAnsiTheme="minorHAnsi"/>
        </w:rPr>
        <w:t>Transcranial direct current</w:t>
      </w:r>
      <w:r w:rsidR="007D5B60">
        <w:rPr>
          <w:rFonts w:asciiTheme="minorHAnsi" w:hAnsiTheme="minorHAnsi"/>
        </w:rPr>
        <w:t xml:space="preserve"> stimulation</w:t>
      </w:r>
      <w:r w:rsidRPr="0052656E">
        <w:rPr>
          <w:rFonts w:asciiTheme="minorHAnsi" w:hAnsiTheme="minorHAnsi"/>
        </w:rPr>
        <w:t xml:space="preserve"> (tDCS) is a form of non-invasive brain stimulation that changes the likelihood of neuronal firing through modulation of neur</w:t>
      </w:r>
      <w:r w:rsidR="0021601F" w:rsidRPr="0052656E">
        <w:rPr>
          <w:rFonts w:asciiTheme="minorHAnsi" w:hAnsiTheme="minorHAnsi"/>
        </w:rPr>
        <w:t>al</w:t>
      </w:r>
      <w:r w:rsidRPr="0052656E">
        <w:rPr>
          <w:rFonts w:asciiTheme="minorHAnsi" w:hAnsiTheme="minorHAnsi"/>
        </w:rPr>
        <w:t xml:space="preserve"> resting membranes. Compared to other techniques, tDCS is relatively safe, cost-effective, and can be administered while individuals are engaged in controlled, specific cognitive processes. This latter point is important as tDCS may predominantly affect intrinsically active neural regions. In an effort to test tDCS as a potential treatment </w:t>
      </w:r>
      <w:r w:rsidR="008F4B95">
        <w:rPr>
          <w:rFonts w:asciiTheme="minorHAnsi" w:hAnsiTheme="minorHAnsi" w:cstheme="minorHAnsi"/>
        </w:rPr>
        <w:t>for</w:t>
      </w:r>
      <w:r w:rsidRPr="0052656E">
        <w:rPr>
          <w:rFonts w:asciiTheme="minorHAnsi" w:hAnsiTheme="minorHAnsi"/>
        </w:rPr>
        <w:t xml:space="preserve"> psychiatric illness, </w:t>
      </w:r>
      <w:r w:rsidR="00D32261" w:rsidRPr="0052656E">
        <w:rPr>
          <w:rFonts w:asciiTheme="minorHAnsi" w:hAnsiTheme="minorHAnsi"/>
        </w:rPr>
        <w:t>the protocol described here outlines a</w:t>
      </w:r>
      <w:r w:rsidRPr="0052656E">
        <w:rPr>
          <w:rFonts w:asciiTheme="minorHAnsi" w:hAnsiTheme="minorHAnsi"/>
        </w:rPr>
        <w:t xml:space="preserve"> novel pro</w:t>
      </w:r>
      <w:r w:rsidR="0021601F" w:rsidRPr="0052656E">
        <w:rPr>
          <w:rFonts w:asciiTheme="minorHAnsi" w:hAnsiTheme="minorHAnsi"/>
        </w:rPr>
        <w:t>cedure</w:t>
      </w:r>
      <w:r w:rsidRPr="0052656E">
        <w:rPr>
          <w:rFonts w:asciiTheme="minorHAnsi" w:hAnsiTheme="minorHAnsi"/>
        </w:rPr>
        <w:t xml:space="preserve"> that allows the simultaneous application of tDCS during exposure to trauma-related cues using virtual reality (</w:t>
      </w:r>
      <w:proofErr w:type="spellStart"/>
      <w:r w:rsidRPr="0052656E">
        <w:rPr>
          <w:rFonts w:asciiTheme="minorHAnsi" w:hAnsiTheme="minorHAnsi"/>
        </w:rPr>
        <w:t>tDCS+VR</w:t>
      </w:r>
      <w:proofErr w:type="spellEnd"/>
      <w:r w:rsidRPr="0052656E">
        <w:rPr>
          <w:rFonts w:asciiTheme="minorHAnsi" w:hAnsiTheme="minorHAnsi"/>
        </w:rPr>
        <w:t>) for veterans with posttraumatic stress disorder</w:t>
      </w:r>
      <w:r w:rsidR="002F5D09" w:rsidRPr="0052656E">
        <w:rPr>
          <w:rFonts w:asciiTheme="minorHAnsi" w:hAnsiTheme="minorHAnsi"/>
        </w:rPr>
        <w:t xml:space="preserve"> (NCT03372460)</w:t>
      </w:r>
      <w:r w:rsidRPr="0052656E">
        <w:rPr>
          <w:rFonts w:asciiTheme="minorHAnsi" w:hAnsiTheme="minorHAnsi"/>
        </w:rPr>
        <w:t>. In this double-blind protocol</w:t>
      </w:r>
      <w:r w:rsidR="001A433E" w:rsidRPr="0052656E">
        <w:rPr>
          <w:rFonts w:asciiTheme="minorHAnsi" w:hAnsiTheme="minorHAnsi"/>
        </w:rPr>
        <w:t>,</w:t>
      </w:r>
      <w:r w:rsidRPr="0052656E">
        <w:rPr>
          <w:rFonts w:asciiTheme="minorHAnsi" w:hAnsiTheme="minorHAnsi"/>
        </w:rPr>
        <w:t xml:space="preserve"> participants are assigned to either receive 2 mA tDCS, or sham stimulation, for 25 </w:t>
      </w:r>
      <w:r w:rsidR="00520E88" w:rsidRPr="0052656E">
        <w:rPr>
          <w:rFonts w:asciiTheme="minorHAnsi" w:hAnsiTheme="minorHAnsi"/>
        </w:rPr>
        <w:t>min</w:t>
      </w:r>
      <w:r w:rsidR="00EC1A76">
        <w:rPr>
          <w:rFonts w:asciiTheme="minorHAnsi" w:hAnsiTheme="minorHAnsi"/>
        </w:rPr>
        <w:t>utes</w:t>
      </w:r>
      <w:r w:rsidRPr="0052656E">
        <w:rPr>
          <w:rFonts w:asciiTheme="minorHAnsi" w:hAnsiTheme="minorHAnsi"/>
        </w:rPr>
        <w:t xml:space="preserve"> while passively watching three</w:t>
      </w:r>
      <w:r w:rsidRPr="008F4B95">
        <w:rPr>
          <w:rFonts w:asciiTheme="minorHAnsi" w:hAnsiTheme="minorHAnsi" w:cstheme="minorHAnsi"/>
        </w:rPr>
        <w:t xml:space="preserve"> </w:t>
      </w:r>
      <w:r w:rsidR="00804A99">
        <w:rPr>
          <w:rFonts w:asciiTheme="minorHAnsi" w:hAnsiTheme="minorHAnsi" w:cstheme="minorHAnsi"/>
        </w:rPr>
        <w:t>8</w:t>
      </w:r>
      <w:r w:rsidRPr="0052656E">
        <w:rPr>
          <w:rFonts w:asciiTheme="minorHAnsi" w:hAnsiTheme="minorHAnsi"/>
        </w:rPr>
        <w:t>-minute standardized virtual reality drives through Iraq or Afghanistan, with virtual reality events increasing in intensity</w:t>
      </w:r>
      <w:r w:rsidR="009C0306" w:rsidRPr="0052656E">
        <w:rPr>
          <w:rFonts w:asciiTheme="minorHAnsi" w:hAnsiTheme="minorHAnsi"/>
        </w:rPr>
        <w:t xml:space="preserve"> during each drive</w:t>
      </w:r>
      <w:r w:rsidRPr="0052656E">
        <w:rPr>
          <w:rFonts w:asciiTheme="minorHAnsi" w:hAnsiTheme="minorHAnsi"/>
        </w:rPr>
        <w:t xml:space="preserve">. Participants undergo six </w:t>
      </w:r>
      <w:r w:rsidRPr="008F4B95">
        <w:rPr>
          <w:rFonts w:asciiTheme="minorHAnsi" w:hAnsiTheme="minorHAnsi" w:cstheme="minorHAnsi"/>
        </w:rPr>
        <w:t>session</w:t>
      </w:r>
      <w:r w:rsidR="0037492E">
        <w:rPr>
          <w:rFonts w:asciiTheme="minorHAnsi" w:hAnsiTheme="minorHAnsi" w:cstheme="minorHAnsi"/>
        </w:rPr>
        <w:t>s</w:t>
      </w:r>
      <w:r w:rsidRPr="0052656E">
        <w:rPr>
          <w:rFonts w:asciiTheme="minorHAnsi" w:hAnsiTheme="minorHAnsi"/>
        </w:rPr>
        <w:t xml:space="preserve"> of </w:t>
      </w:r>
      <w:proofErr w:type="spellStart"/>
      <w:r w:rsidRPr="0052656E">
        <w:rPr>
          <w:rFonts w:asciiTheme="minorHAnsi" w:hAnsiTheme="minorHAnsi"/>
        </w:rPr>
        <w:t>tDCS+VR</w:t>
      </w:r>
      <w:proofErr w:type="spellEnd"/>
      <w:r w:rsidRPr="0052656E">
        <w:rPr>
          <w:rFonts w:asciiTheme="minorHAnsi" w:hAnsiTheme="minorHAnsi"/>
        </w:rPr>
        <w:t xml:space="preserve"> over the course of 2-3 weeks</w:t>
      </w:r>
      <w:r w:rsidR="00A91FFF" w:rsidRPr="0052656E">
        <w:rPr>
          <w:rFonts w:asciiTheme="minorHAnsi" w:hAnsiTheme="minorHAnsi"/>
        </w:rPr>
        <w:t>,</w:t>
      </w:r>
      <w:r w:rsidRPr="0052656E">
        <w:rPr>
          <w:rFonts w:asciiTheme="minorHAnsi" w:hAnsiTheme="minorHAnsi"/>
        </w:rPr>
        <w:t xml:space="preserve"> and psychophysiology (skin conductance</w:t>
      </w:r>
      <w:r w:rsidR="00F61C0E">
        <w:rPr>
          <w:rFonts w:asciiTheme="minorHAnsi" w:hAnsiTheme="minorHAnsi" w:cstheme="minorHAnsi"/>
        </w:rPr>
        <w:t xml:space="preserve"> reactivity</w:t>
      </w:r>
      <w:r w:rsidRPr="0052656E">
        <w:rPr>
          <w:rFonts w:asciiTheme="minorHAnsi" w:hAnsiTheme="minorHAnsi"/>
        </w:rPr>
        <w:t xml:space="preserve">) is measured throughout each session. This </w:t>
      </w:r>
      <w:r w:rsidRPr="0052656E">
        <w:rPr>
          <w:rFonts w:asciiTheme="minorHAnsi" w:hAnsiTheme="minorHAnsi"/>
        </w:rPr>
        <w:lastRenderedPageBreak/>
        <w:t>allows testing for within and between session changes in hyperarousal to virtual reality events and adjunctive effects of tDCS. Stimulation is delivered th</w:t>
      </w:r>
      <w:r w:rsidR="001A433E" w:rsidRPr="0052656E">
        <w:rPr>
          <w:rFonts w:asciiTheme="minorHAnsi" w:hAnsiTheme="minorHAnsi"/>
        </w:rPr>
        <w:t>r</w:t>
      </w:r>
      <w:r w:rsidRPr="0052656E">
        <w:rPr>
          <w:rFonts w:asciiTheme="minorHAnsi" w:hAnsiTheme="minorHAnsi"/>
        </w:rPr>
        <w:t xml:space="preserve">ough a built-in rechargeable battery-driven </w:t>
      </w:r>
      <w:r w:rsidR="0037492E">
        <w:rPr>
          <w:rFonts w:asciiTheme="minorHAnsi" w:hAnsiTheme="minorHAnsi" w:cstheme="minorHAnsi"/>
        </w:rPr>
        <w:t>tDCS</w:t>
      </w:r>
      <w:r w:rsidRPr="0052656E">
        <w:rPr>
          <w:rFonts w:asciiTheme="minorHAnsi" w:hAnsiTheme="minorHAnsi"/>
        </w:rPr>
        <w:t xml:space="preserve"> device</w:t>
      </w:r>
      <w:r w:rsidRPr="003A1F60">
        <w:t xml:space="preserve"> </w:t>
      </w:r>
      <w:r w:rsidRPr="0052656E">
        <w:rPr>
          <w:rFonts w:asciiTheme="minorHAnsi" w:hAnsiTheme="minorHAnsi"/>
        </w:rPr>
        <w:t>using a 1 (anode) x 1 (cathode) unilateral electrode set-up. Each electrode is placed in a 3</w:t>
      </w:r>
      <w:r w:rsidR="007D5B60">
        <w:rPr>
          <w:rFonts w:asciiTheme="minorHAnsi" w:hAnsiTheme="minorHAnsi"/>
        </w:rPr>
        <w:t xml:space="preserve"> </w:t>
      </w:r>
      <w:r w:rsidRPr="0052656E">
        <w:rPr>
          <w:rFonts w:asciiTheme="minorHAnsi" w:hAnsiTheme="minorHAnsi"/>
        </w:rPr>
        <w:t>x</w:t>
      </w:r>
      <w:r w:rsidR="007D5B60">
        <w:rPr>
          <w:rFonts w:asciiTheme="minorHAnsi" w:hAnsiTheme="minorHAnsi"/>
        </w:rPr>
        <w:t xml:space="preserve"> </w:t>
      </w:r>
      <w:r w:rsidRPr="0052656E">
        <w:rPr>
          <w:rFonts w:asciiTheme="minorHAnsi" w:hAnsiTheme="minorHAnsi"/>
        </w:rPr>
        <w:t>3 cm (current density 2.22 A/m</w:t>
      </w:r>
      <w:r w:rsidR="003A1F60" w:rsidRPr="0052656E">
        <w:rPr>
          <w:rFonts w:asciiTheme="minorHAnsi" w:hAnsiTheme="minorHAnsi"/>
          <w:vertAlign w:val="superscript"/>
        </w:rPr>
        <w:t>2</w:t>
      </w:r>
      <w:r w:rsidRPr="0052656E">
        <w:rPr>
          <w:rFonts w:asciiTheme="minorHAnsi" w:hAnsiTheme="minorHAnsi"/>
        </w:rPr>
        <w:t xml:space="preserve">) reusable sponge pocket saturated with 0.9% normal saline. Sponges with electrodes are attached to the participant’s skull using a rubber headband with the </w:t>
      </w:r>
      <w:r w:rsidR="00AC554F">
        <w:rPr>
          <w:rFonts w:asciiTheme="minorHAnsi" w:hAnsiTheme="minorHAnsi" w:cstheme="minorHAnsi"/>
        </w:rPr>
        <w:t>electrodes</w:t>
      </w:r>
      <w:r w:rsidRPr="0052656E">
        <w:rPr>
          <w:rFonts w:asciiTheme="minorHAnsi" w:hAnsiTheme="minorHAnsi"/>
        </w:rPr>
        <w:t xml:space="preserve"> placed </w:t>
      </w:r>
      <w:r w:rsidR="00AC554F">
        <w:rPr>
          <w:rFonts w:asciiTheme="minorHAnsi" w:hAnsiTheme="minorHAnsi" w:cstheme="minorHAnsi"/>
        </w:rPr>
        <w:t>such that they</w:t>
      </w:r>
      <w:r w:rsidR="00AC554F" w:rsidRPr="0052656E">
        <w:rPr>
          <w:rFonts w:asciiTheme="minorHAnsi" w:hAnsiTheme="minorHAnsi"/>
        </w:rPr>
        <w:t xml:space="preserve"> </w:t>
      </w:r>
      <w:r w:rsidRPr="0052656E">
        <w:rPr>
          <w:rFonts w:asciiTheme="minorHAnsi" w:hAnsiTheme="minorHAnsi"/>
        </w:rPr>
        <w:t xml:space="preserve">target </w:t>
      </w:r>
      <w:r w:rsidR="00AC554F">
        <w:rPr>
          <w:rFonts w:asciiTheme="minorHAnsi" w:hAnsiTheme="minorHAnsi" w:cstheme="minorHAnsi"/>
        </w:rPr>
        <w:t xml:space="preserve">regions within </w:t>
      </w:r>
      <w:r w:rsidRPr="0052656E">
        <w:rPr>
          <w:rFonts w:asciiTheme="minorHAnsi" w:hAnsiTheme="minorHAnsi"/>
        </w:rPr>
        <w:t xml:space="preserve">the ventromedial prefrontal cortex. The virtual reality headset is placed over the tDCS montage in such a way </w:t>
      </w:r>
      <w:r w:rsidR="001A433E" w:rsidRPr="0052656E">
        <w:rPr>
          <w:rFonts w:asciiTheme="minorHAnsi" w:hAnsiTheme="minorHAnsi"/>
        </w:rPr>
        <w:t xml:space="preserve">as </w:t>
      </w:r>
      <w:r w:rsidRPr="0052656E">
        <w:rPr>
          <w:rFonts w:asciiTheme="minorHAnsi" w:hAnsiTheme="minorHAnsi"/>
        </w:rPr>
        <w:t>to avoid electrode interference.</w:t>
      </w:r>
    </w:p>
    <w:p w14:paraId="4C7D5FD5" w14:textId="77777777" w:rsidR="006305D7" w:rsidRPr="006C6A3B" w:rsidRDefault="006305D7" w:rsidP="00F6079E">
      <w:pPr>
        <w:rPr>
          <w:rFonts w:asciiTheme="minorHAnsi" w:hAnsiTheme="minorHAnsi" w:cstheme="minorHAnsi"/>
        </w:rPr>
      </w:pPr>
    </w:p>
    <w:p w14:paraId="00D25F73" w14:textId="42EE0CFE" w:rsidR="006305D7" w:rsidRPr="006C6A3B" w:rsidRDefault="006305D7" w:rsidP="00F6079E">
      <w:pPr>
        <w:rPr>
          <w:rFonts w:asciiTheme="minorHAnsi" w:hAnsiTheme="minorHAnsi" w:cstheme="minorHAnsi"/>
          <w:color w:val="808080"/>
        </w:rPr>
      </w:pPr>
      <w:r w:rsidRPr="006C6A3B">
        <w:rPr>
          <w:rFonts w:asciiTheme="minorHAnsi" w:hAnsiTheme="minorHAnsi" w:cstheme="minorHAnsi"/>
          <w:b/>
        </w:rPr>
        <w:t>INTRODUCTION</w:t>
      </w:r>
      <w:r w:rsidRPr="006C6A3B">
        <w:rPr>
          <w:rFonts w:asciiTheme="minorHAnsi" w:hAnsiTheme="minorHAnsi" w:cstheme="minorHAnsi"/>
          <w:b/>
          <w:bCs/>
        </w:rPr>
        <w:t>:</w:t>
      </w:r>
      <w:r w:rsidRPr="006C6A3B">
        <w:rPr>
          <w:rFonts w:asciiTheme="minorHAnsi" w:hAnsiTheme="minorHAnsi" w:cstheme="minorHAnsi"/>
          <w:color w:val="808080"/>
        </w:rPr>
        <w:t xml:space="preserve"> </w:t>
      </w:r>
    </w:p>
    <w:p w14:paraId="66C0CE19" w14:textId="33B11131" w:rsidR="00094C2C" w:rsidRPr="0052656E" w:rsidRDefault="004C3BDB" w:rsidP="00F6079E">
      <w:pPr>
        <w:rPr>
          <w:rFonts w:asciiTheme="minorHAnsi" w:hAnsiTheme="minorHAnsi"/>
          <w:color w:val="auto"/>
        </w:rPr>
      </w:pPr>
      <w:r w:rsidRPr="006C6A3B">
        <w:rPr>
          <w:rFonts w:asciiTheme="minorHAnsi" w:hAnsiTheme="minorHAnsi" w:cstheme="minorHAnsi"/>
          <w:color w:val="auto"/>
        </w:rPr>
        <w:t>Posttraumatic stress disorder (PTSD) is a chronic</w:t>
      </w:r>
      <w:r w:rsidR="00B00BBB" w:rsidRPr="00556F1B">
        <w:rPr>
          <w:rFonts w:asciiTheme="minorHAnsi" w:hAnsiTheme="minorHAnsi" w:cstheme="minorHAnsi"/>
          <w:color w:val="auto"/>
        </w:rPr>
        <w:t xml:space="preserve"> and</w:t>
      </w:r>
      <w:r w:rsidRPr="00C90FDA">
        <w:rPr>
          <w:rFonts w:asciiTheme="minorHAnsi" w:hAnsiTheme="minorHAnsi" w:cstheme="minorHAnsi"/>
          <w:color w:val="auto"/>
        </w:rPr>
        <w:t xml:space="preserve"> disabling</w:t>
      </w:r>
      <w:r w:rsidR="00B00BBB" w:rsidRPr="00C90FDA">
        <w:rPr>
          <w:rFonts w:asciiTheme="minorHAnsi" w:hAnsiTheme="minorHAnsi" w:cstheme="minorHAnsi"/>
          <w:color w:val="auto"/>
        </w:rPr>
        <w:t xml:space="preserve"> condition that is especially prevalent among veterans</w:t>
      </w:r>
      <w:r w:rsidRPr="004223C2">
        <w:rPr>
          <w:rFonts w:asciiTheme="minorHAnsi" w:hAnsiTheme="minorHAnsi" w:cstheme="minorHAnsi"/>
          <w:color w:val="auto"/>
        </w:rPr>
        <w:t>.</w:t>
      </w:r>
      <w:r w:rsidR="00B00BBB" w:rsidRPr="004223C2">
        <w:rPr>
          <w:rFonts w:asciiTheme="minorHAnsi" w:hAnsiTheme="minorHAnsi" w:cstheme="minorHAnsi"/>
          <w:color w:val="auto"/>
        </w:rPr>
        <w:t xml:space="preserve"> Despite </w:t>
      </w:r>
      <w:r w:rsidR="00094C2C" w:rsidRPr="004223C2">
        <w:rPr>
          <w:rFonts w:asciiTheme="minorHAnsi" w:hAnsiTheme="minorHAnsi" w:cstheme="minorHAnsi"/>
          <w:color w:val="auto"/>
        </w:rPr>
        <w:t xml:space="preserve">its prevalence and devastating impact, </w:t>
      </w:r>
      <w:r w:rsidR="00B00BBB" w:rsidRPr="004223C2">
        <w:rPr>
          <w:rFonts w:asciiTheme="minorHAnsi" w:hAnsiTheme="minorHAnsi" w:cstheme="minorHAnsi"/>
          <w:color w:val="auto"/>
        </w:rPr>
        <w:t xml:space="preserve">many who receive </w:t>
      </w:r>
      <w:r w:rsidR="00FC0DE0" w:rsidRPr="004223C2">
        <w:rPr>
          <w:rFonts w:asciiTheme="minorHAnsi" w:hAnsiTheme="minorHAnsi" w:cstheme="minorHAnsi"/>
          <w:color w:val="auto"/>
        </w:rPr>
        <w:t xml:space="preserve">evidence-based </w:t>
      </w:r>
      <w:r w:rsidR="00B00BBB" w:rsidRPr="004223C2">
        <w:rPr>
          <w:rFonts w:asciiTheme="minorHAnsi" w:hAnsiTheme="minorHAnsi" w:cstheme="minorHAnsi"/>
          <w:color w:val="auto"/>
        </w:rPr>
        <w:t xml:space="preserve">psychotherapy </w:t>
      </w:r>
      <w:r w:rsidR="00FC0DE0" w:rsidRPr="004223C2">
        <w:rPr>
          <w:rFonts w:asciiTheme="minorHAnsi" w:hAnsiTheme="minorHAnsi" w:cstheme="minorHAnsi"/>
          <w:color w:val="auto"/>
        </w:rPr>
        <w:t xml:space="preserve">for PTSD </w:t>
      </w:r>
      <w:r w:rsidR="00B00BBB" w:rsidRPr="004223C2">
        <w:rPr>
          <w:rFonts w:asciiTheme="minorHAnsi" w:hAnsiTheme="minorHAnsi" w:cstheme="minorHAnsi"/>
          <w:color w:val="auto"/>
        </w:rPr>
        <w:t>have significant residual symptoms</w:t>
      </w:r>
      <w:r w:rsidR="002878AB" w:rsidRPr="004223C2">
        <w:rPr>
          <w:rFonts w:asciiTheme="minorHAnsi" w:hAnsiTheme="minorHAnsi" w:cstheme="minorHAnsi"/>
          <w:color w:val="auto"/>
          <w:vertAlign w:val="superscript"/>
        </w:rPr>
        <w:t>1</w:t>
      </w:r>
      <w:r w:rsidR="00CF112D" w:rsidRPr="004223C2">
        <w:rPr>
          <w:rFonts w:asciiTheme="minorHAnsi" w:hAnsiTheme="minorHAnsi" w:cstheme="minorHAnsi"/>
          <w:color w:val="auto"/>
        </w:rPr>
        <w:t xml:space="preserve">. </w:t>
      </w:r>
      <w:r w:rsidR="00FC37D1" w:rsidRPr="004223C2">
        <w:rPr>
          <w:rFonts w:asciiTheme="minorHAnsi" w:hAnsiTheme="minorHAnsi" w:cstheme="minorHAnsi"/>
          <w:color w:val="auto"/>
        </w:rPr>
        <w:t>The s</w:t>
      </w:r>
      <w:r w:rsidR="00094C2C" w:rsidRPr="004223C2">
        <w:rPr>
          <w:rFonts w:asciiTheme="minorHAnsi" w:hAnsiTheme="minorHAnsi" w:cstheme="minorHAnsi"/>
          <w:color w:val="auto"/>
        </w:rPr>
        <w:t>ynergistic application of non-invasive brain stimulation</w:t>
      </w:r>
      <w:r w:rsidR="00FC0DE0" w:rsidRPr="004223C2">
        <w:rPr>
          <w:rFonts w:asciiTheme="minorHAnsi" w:hAnsiTheme="minorHAnsi" w:cstheme="minorHAnsi"/>
          <w:color w:val="auto"/>
        </w:rPr>
        <w:t xml:space="preserve"> together with</w:t>
      </w:r>
      <w:r w:rsidR="00094C2C" w:rsidRPr="004223C2">
        <w:rPr>
          <w:rFonts w:asciiTheme="minorHAnsi" w:hAnsiTheme="minorHAnsi" w:cstheme="minorHAnsi"/>
          <w:color w:val="auto"/>
        </w:rPr>
        <w:t xml:space="preserve"> PTSD-focused principles of psychotherapy </w:t>
      </w:r>
      <w:r w:rsidR="00B00BBB" w:rsidRPr="004223C2">
        <w:rPr>
          <w:rFonts w:asciiTheme="minorHAnsi" w:hAnsiTheme="minorHAnsi" w:cstheme="minorHAnsi"/>
          <w:color w:val="auto"/>
        </w:rPr>
        <w:t>present</w:t>
      </w:r>
      <w:r w:rsidR="001D5817" w:rsidRPr="004223C2">
        <w:rPr>
          <w:rFonts w:asciiTheme="minorHAnsi" w:hAnsiTheme="minorHAnsi" w:cstheme="minorHAnsi"/>
          <w:color w:val="auto"/>
        </w:rPr>
        <w:t>s</w:t>
      </w:r>
      <w:r w:rsidR="00B00BBB" w:rsidRPr="004223C2">
        <w:rPr>
          <w:rFonts w:asciiTheme="minorHAnsi" w:hAnsiTheme="minorHAnsi" w:cstheme="minorHAnsi"/>
          <w:color w:val="auto"/>
        </w:rPr>
        <w:t xml:space="preserve"> </w:t>
      </w:r>
      <w:r w:rsidR="00FC0DE0" w:rsidRPr="004223C2">
        <w:rPr>
          <w:rFonts w:asciiTheme="minorHAnsi" w:hAnsiTheme="minorHAnsi" w:cstheme="minorHAnsi"/>
          <w:color w:val="auto"/>
        </w:rPr>
        <w:t>a</w:t>
      </w:r>
      <w:r w:rsidR="00404277" w:rsidRPr="004223C2">
        <w:rPr>
          <w:rFonts w:asciiTheme="minorHAnsi" w:hAnsiTheme="minorHAnsi" w:cstheme="minorHAnsi"/>
          <w:color w:val="auto"/>
        </w:rPr>
        <w:t>n</w:t>
      </w:r>
      <w:r w:rsidR="00B00BBB" w:rsidRPr="004223C2">
        <w:rPr>
          <w:rFonts w:asciiTheme="minorHAnsi" w:hAnsiTheme="minorHAnsi" w:cstheme="minorHAnsi"/>
          <w:color w:val="auto"/>
        </w:rPr>
        <w:t xml:space="preserve"> opportunity</w:t>
      </w:r>
      <w:r w:rsidR="00FC0DE0" w:rsidRPr="004223C2">
        <w:rPr>
          <w:rFonts w:asciiTheme="minorHAnsi" w:hAnsiTheme="minorHAnsi" w:cstheme="minorHAnsi"/>
          <w:color w:val="auto"/>
        </w:rPr>
        <w:t xml:space="preserve"> to </w:t>
      </w:r>
      <w:r w:rsidR="001D5817" w:rsidRPr="004223C2">
        <w:rPr>
          <w:rFonts w:asciiTheme="minorHAnsi" w:hAnsiTheme="minorHAnsi" w:cstheme="minorHAnsi"/>
          <w:color w:val="auto"/>
        </w:rPr>
        <w:t xml:space="preserve">improve therapeutic gains and </w:t>
      </w:r>
      <w:r w:rsidR="00FC0DE0" w:rsidRPr="004223C2">
        <w:rPr>
          <w:rFonts w:asciiTheme="minorHAnsi" w:hAnsiTheme="minorHAnsi" w:cstheme="minorHAnsi"/>
          <w:color w:val="auto"/>
        </w:rPr>
        <w:t>lower PTSD-related burdens</w:t>
      </w:r>
      <w:r w:rsidR="00B00BBB" w:rsidRPr="004223C2">
        <w:rPr>
          <w:rFonts w:asciiTheme="minorHAnsi" w:hAnsiTheme="minorHAnsi" w:cstheme="minorHAnsi"/>
          <w:color w:val="auto"/>
        </w:rPr>
        <w:t>.</w:t>
      </w:r>
    </w:p>
    <w:p w14:paraId="238AFF19" w14:textId="77777777" w:rsidR="003D6389" w:rsidRPr="006C6A3B" w:rsidRDefault="003D6389" w:rsidP="00F6079E">
      <w:pPr>
        <w:rPr>
          <w:rFonts w:asciiTheme="minorHAnsi" w:hAnsiTheme="minorHAnsi" w:cstheme="minorHAnsi"/>
          <w:color w:val="auto"/>
        </w:rPr>
      </w:pPr>
    </w:p>
    <w:p w14:paraId="09F610A9" w14:textId="03C52F57" w:rsidR="00404277" w:rsidRPr="00C90FDA" w:rsidRDefault="00094C2C" w:rsidP="00F6079E">
      <w:pPr>
        <w:rPr>
          <w:rFonts w:asciiTheme="minorHAnsi" w:hAnsiTheme="minorHAnsi" w:cstheme="minorHAnsi"/>
          <w:color w:val="auto"/>
        </w:rPr>
      </w:pPr>
      <w:r w:rsidRPr="006C6A3B">
        <w:rPr>
          <w:rFonts w:asciiTheme="minorHAnsi" w:hAnsiTheme="minorHAnsi" w:cstheme="minorHAnsi"/>
          <w:color w:val="auto"/>
        </w:rPr>
        <w:t>A core component of PTSD is the inability to inhibit a maladaptive fear response</w:t>
      </w:r>
      <w:r w:rsidR="002878AB" w:rsidRPr="006C6A3B">
        <w:rPr>
          <w:rFonts w:asciiTheme="minorHAnsi" w:hAnsiTheme="minorHAnsi" w:cstheme="minorHAnsi"/>
          <w:color w:val="auto"/>
          <w:vertAlign w:val="superscript"/>
        </w:rPr>
        <w:t>2-3</w:t>
      </w:r>
      <w:r w:rsidRPr="006C6A3B">
        <w:rPr>
          <w:rFonts w:asciiTheme="minorHAnsi" w:hAnsiTheme="minorHAnsi" w:cstheme="minorHAnsi"/>
          <w:color w:val="auto"/>
        </w:rPr>
        <w:t>.</w:t>
      </w:r>
      <w:r w:rsidR="00CF112D" w:rsidRPr="006C6A3B">
        <w:rPr>
          <w:rFonts w:asciiTheme="minorHAnsi" w:hAnsiTheme="minorHAnsi" w:cstheme="minorHAnsi"/>
          <w:color w:val="auto"/>
        </w:rPr>
        <w:t xml:space="preserve"> </w:t>
      </w:r>
      <w:r w:rsidR="00404277" w:rsidRPr="006C6A3B">
        <w:rPr>
          <w:rFonts w:asciiTheme="minorHAnsi" w:hAnsiTheme="minorHAnsi" w:cstheme="minorHAnsi"/>
          <w:color w:val="auto"/>
        </w:rPr>
        <w:t xml:space="preserve"> Pathologically elevated activity in the amygdala and dorsal anterior cingulate cortex, regions that </w:t>
      </w:r>
      <w:r w:rsidR="002519D7">
        <w:rPr>
          <w:rFonts w:asciiTheme="minorHAnsi" w:hAnsiTheme="minorHAnsi" w:cstheme="minorHAnsi"/>
          <w:color w:val="auto"/>
        </w:rPr>
        <w:t>facilitate</w:t>
      </w:r>
      <w:r w:rsidR="00404277" w:rsidRPr="006C6A3B">
        <w:rPr>
          <w:rFonts w:asciiTheme="minorHAnsi" w:hAnsiTheme="minorHAnsi" w:cstheme="minorHAnsi"/>
          <w:color w:val="auto"/>
        </w:rPr>
        <w:t xml:space="preserve"> </w:t>
      </w:r>
      <w:r w:rsidR="009A5453">
        <w:rPr>
          <w:rFonts w:asciiTheme="minorHAnsi" w:hAnsiTheme="minorHAnsi" w:cstheme="minorHAnsi"/>
          <w:color w:val="auto"/>
        </w:rPr>
        <w:t xml:space="preserve">the </w:t>
      </w:r>
      <w:r w:rsidR="00404277" w:rsidRPr="006C6A3B">
        <w:rPr>
          <w:rFonts w:asciiTheme="minorHAnsi" w:hAnsiTheme="minorHAnsi" w:cstheme="minorHAnsi"/>
          <w:color w:val="auto"/>
        </w:rPr>
        <w:t xml:space="preserve">fear response, has been consistently reported in PTSD. </w:t>
      </w:r>
      <w:r w:rsidR="00404277" w:rsidRPr="0052656E">
        <w:rPr>
          <w:rFonts w:asciiTheme="minorHAnsi" w:hAnsiTheme="minorHAnsi"/>
          <w:color w:val="auto"/>
        </w:rPr>
        <w:t>This is alongside reduced activity in the ventromedial prefrontal cortex (VMPFC), a region th</w:t>
      </w:r>
      <w:r w:rsidR="001D5817" w:rsidRPr="0052656E">
        <w:rPr>
          <w:rFonts w:asciiTheme="minorHAnsi" w:hAnsiTheme="minorHAnsi"/>
          <w:color w:val="auto"/>
        </w:rPr>
        <w:t xml:space="preserve">ought to down-regulate </w:t>
      </w:r>
      <w:r w:rsidR="00B85FCA">
        <w:rPr>
          <w:rFonts w:asciiTheme="minorHAnsi" w:hAnsiTheme="minorHAnsi" w:cstheme="minorHAnsi"/>
          <w:color w:val="auto"/>
        </w:rPr>
        <w:t xml:space="preserve">the </w:t>
      </w:r>
      <w:r w:rsidR="00404277" w:rsidRPr="0052656E">
        <w:rPr>
          <w:rFonts w:asciiTheme="minorHAnsi" w:hAnsiTheme="minorHAnsi"/>
          <w:color w:val="auto"/>
        </w:rPr>
        <w:t>fear respon</w:t>
      </w:r>
      <w:r w:rsidR="00AE2A20" w:rsidRPr="0052656E">
        <w:rPr>
          <w:rFonts w:asciiTheme="minorHAnsi" w:hAnsiTheme="minorHAnsi"/>
          <w:color w:val="auto"/>
        </w:rPr>
        <w:t>se</w:t>
      </w:r>
      <w:r w:rsidR="00CF112D" w:rsidRPr="0052656E">
        <w:rPr>
          <w:rFonts w:asciiTheme="minorHAnsi" w:hAnsiTheme="minorHAnsi"/>
          <w:color w:val="auto"/>
          <w:vertAlign w:val="superscript"/>
        </w:rPr>
        <w:t>3</w:t>
      </w:r>
      <w:r w:rsidR="00F52A8E" w:rsidRPr="0052656E">
        <w:rPr>
          <w:rFonts w:asciiTheme="minorHAnsi" w:hAnsiTheme="minorHAnsi"/>
          <w:color w:val="auto"/>
          <w:vertAlign w:val="superscript"/>
        </w:rPr>
        <w:t>-7</w:t>
      </w:r>
      <w:r w:rsidR="00404277" w:rsidRPr="0052656E">
        <w:rPr>
          <w:rFonts w:asciiTheme="minorHAnsi" w:hAnsiTheme="minorHAnsi"/>
          <w:color w:val="auto"/>
        </w:rPr>
        <w:t>. Accordingly, i</w:t>
      </w:r>
      <w:r w:rsidR="00404277" w:rsidRPr="006C6A3B">
        <w:rPr>
          <w:rFonts w:asciiTheme="minorHAnsi" w:hAnsiTheme="minorHAnsi" w:cstheme="minorHAnsi"/>
          <w:color w:val="auto"/>
        </w:rPr>
        <w:t xml:space="preserve">ncreasing </w:t>
      </w:r>
      <w:r w:rsidR="003D6389" w:rsidRPr="006C6A3B">
        <w:rPr>
          <w:rFonts w:asciiTheme="minorHAnsi" w:hAnsiTheme="minorHAnsi" w:cstheme="minorHAnsi"/>
          <w:color w:val="auto"/>
        </w:rPr>
        <w:t xml:space="preserve">endogenous </w:t>
      </w:r>
      <w:r w:rsidR="00404277" w:rsidRPr="006C6A3B">
        <w:rPr>
          <w:rFonts w:asciiTheme="minorHAnsi" w:hAnsiTheme="minorHAnsi" w:cstheme="minorHAnsi"/>
          <w:color w:val="auto"/>
        </w:rPr>
        <w:t xml:space="preserve">VMPFC activity during </w:t>
      </w:r>
      <w:r w:rsidR="003D6389" w:rsidRPr="006C6A3B">
        <w:rPr>
          <w:rFonts w:asciiTheme="minorHAnsi" w:hAnsiTheme="minorHAnsi" w:cstheme="minorHAnsi"/>
          <w:color w:val="auto"/>
        </w:rPr>
        <w:t>the processing of fear</w:t>
      </w:r>
      <w:r w:rsidR="009B10AB">
        <w:rPr>
          <w:rFonts w:asciiTheme="minorHAnsi" w:hAnsiTheme="minorHAnsi" w:cstheme="minorHAnsi"/>
          <w:color w:val="auto"/>
        </w:rPr>
        <w:t xml:space="preserve">-inducing </w:t>
      </w:r>
      <w:r w:rsidR="00FB782D">
        <w:rPr>
          <w:rFonts w:asciiTheme="minorHAnsi" w:hAnsiTheme="minorHAnsi" w:cstheme="minorHAnsi"/>
          <w:color w:val="auto"/>
        </w:rPr>
        <w:t>stimuli</w:t>
      </w:r>
      <w:r w:rsidR="003D6389" w:rsidRPr="006C6A3B">
        <w:rPr>
          <w:rFonts w:asciiTheme="minorHAnsi" w:hAnsiTheme="minorHAnsi" w:cstheme="minorHAnsi"/>
          <w:color w:val="auto"/>
        </w:rPr>
        <w:t xml:space="preserve"> </w:t>
      </w:r>
      <w:r w:rsidR="00404277" w:rsidRPr="006C6A3B">
        <w:rPr>
          <w:rFonts w:asciiTheme="minorHAnsi" w:hAnsiTheme="minorHAnsi" w:cstheme="minorHAnsi"/>
          <w:color w:val="auto"/>
        </w:rPr>
        <w:t xml:space="preserve">may be a promising method to improve </w:t>
      </w:r>
      <w:r w:rsidR="00FE44FF">
        <w:rPr>
          <w:rFonts w:asciiTheme="minorHAnsi" w:hAnsiTheme="minorHAnsi" w:cstheme="minorHAnsi"/>
          <w:color w:val="auto"/>
        </w:rPr>
        <w:t xml:space="preserve">inhibition of fear </w:t>
      </w:r>
      <w:r w:rsidR="00FB782D">
        <w:rPr>
          <w:rFonts w:asciiTheme="minorHAnsi" w:hAnsiTheme="minorHAnsi" w:cstheme="minorHAnsi"/>
          <w:color w:val="auto"/>
        </w:rPr>
        <w:t xml:space="preserve">and </w:t>
      </w:r>
      <w:r w:rsidR="001A433E" w:rsidRPr="006C6A3B">
        <w:rPr>
          <w:rFonts w:asciiTheme="minorHAnsi" w:hAnsiTheme="minorHAnsi" w:cstheme="minorHAnsi"/>
          <w:color w:val="auto"/>
        </w:rPr>
        <w:t xml:space="preserve">the </w:t>
      </w:r>
      <w:r w:rsidR="003D6389" w:rsidRPr="00556F1B">
        <w:rPr>
          <w:rFonts w:asciiTheme="minorHAnsi" w:hAnsiTheme="minorHAnsi" w:cstheme="minorHAnsi"/>
          <w:color w:val="auto"/>
        </w:rPr>
        <w:t>effectiveness of exposure-based treatments</w:t>
      </w:r>
      <w:r w:rsidR="00404277" w:rsidRPr="00C90FDA">
        <w:rPr>
          <w:rFonts w:asciiTheme="minorHAnsi" w:hAnsiTheme="minorHAnsi" w:cstheme="minorHAnsi"/>
          <w:color w:val="auto"/>
        </w:rPr>
        <w:t>.</w:t>
      </w:r>
    </w:p>
    <w:p w14:paraId="226E561F" w14:textId="77777777" w:rsidR="003D6389" w:rsidRPr="000E66FF" w:rsidRDefault="003D6389" w:rsidP="00F6079E">
      <w:pPr>
        <w:rPr>
          <w:rFonts w:asciiTheme="minorHAnsi" w:hAnsiTheme="minorHAnsi" w:cstheme="minorHAnsi"/>
          <w:color w:val="auto"/>
        </w:rPr>
      </w:pPr>
    </w:p>
    <w:p w14:paraId="12CACD6F" w14:textId="6D6826C6" w:rsidR="00094C2C" w:rsidRPr="006C6A3B" w:rsidRDefault="003D6389" w:rsidP="00F6079E">
      <w:pPr>
        <w:rPr>
          <w:rFonts w:asciiTheme="minorHAnsi" w:hAnsiTheme="minorHAnsi" w:cstheme="minorHAnsi"/>
          <w:color w:val="auto"/>
        </w:rPr>
      </w:pPr>
      <w:r w:rsidRPr="006C6A3B">
        <w:rPr>
          <w:rFonts w:asciiTheme="minorHAnsi" w:hAnsiTheme="minorHAnsi" w:cstheme="minorHAnsi"/>
          <w:color w:val="auto"/>
        </w:rPr>
        <w:t>E</w:t>
      </w:r>
      <w:r w:rsidR="00094C2C" w:rsidRPr="006C6A3B">
        <w:rPr>
          <w:rFonts w:asciiTheme="minorHAnsi" w:hAnsiTheme="minorHAnsi" w:cstheme="minorHAnsi"/>
          <w:color w:val="auto"/>
        </w:rPr>
        <w:t>xposure-based psychotherap</w:t>
      </w:r>
      <w:r w:rsidR="00D451D5" w:rsidRPr="006C6A3B">
        <w:rPr>
          <w:rFonts w:asciiTheme="minorHAnsi" w:hAnsiTheme="minorHAnsi" w:cstheme="minorHAnsi"/>
          <w:color w:val="auto"/>
        </w:rPr>
        <w:t xml:space="preserve">ies, a first-line treatment for PTSD, aim </w:t>
      </w:r>
      <w:r w:rsidR="001A433E" w:rsidRPr="006C6A3B">
        <w:rPr>
          <w:rFonts w:asciiTheme="minorHAnsi" w:hAnsiTheme="minorHAnsi" w:cstheme="minorHAnsi"/>
          <w:color w:val="auto"/>
        </w:rPr>
        <w:t xml:space="preserve">to facilitate </w:t>
      </w:r>
      <w:r w:rsidR="00D451D5" w:rsidRPr="006C6A3B">
        <w:rPr>
          <w:rFonts w:asciiTheme="minorHAnsi" w:hAnsiTheme="minorHAnsi" w:cstheme="minorHAnsi"/>
          <w:color w:val="auto"/>
        </w:rPr>
        <w:t xml:space="preserve">corrective learning by teaching patients </w:t>
      </w:r>
      <w:r w:rsidR="00094C2C" w:rsidRPr="006C6A3B">
        <w:rPr>
          <w:rFonts w:asciiTheme="minorHAnsi" w:hAnsiTheme="minorHAnsi" w:cstheme="minorHAnsi"/>
          <w:color w:val="auto"/>
        </w:rPr>
        <w:t>that the hazardous experience (</w:t>
      </w:r>
      <w:r w:rsidR="00F6079E" w:rsidRPr="00F6079E">
        <w:rPr>
          <w:rFonts w:asciiTheme="minorHAnsi" w:hAnsiTheme="minorHAnsi" w:cstheme="minorHAnsi"/>
          <w:color w:val="auto"/>
        </w:rPr>
        <w:t>i.e.</w:t>
      </w:r>
      <w:r w:rsidR="00094C2C" w:rsidRPr="006C6A3B">
        <w:rPr>
          <w:rFonts w:asciiTheme="minorHAnsi" w:hAnsiTheme="minorHAnsi" w:cstheme="minorHAnsi"/>
          <w:color w:val="auto"/>
        </w:rPr>
        <w:t>, the cause of their PTSD) is no longer present or threatening in their current environment</w:t>
      </w:r>
      <w:r w:rsidR="00CF112D" w:rsidRPr="006C6A3B">
        <w:rPr>
          <w:rFonts w:asciiTheme="minorHAnsi" w:hAnsiTheme="minorHAnsi" w:cstheme="minorHAnsi"/>
          <w:color w:val="auto"/>
          <w:vertAlign w:val="superscript"/>
        </w:rPr>
        <w:t>8-9</w:t>
      </w:r>
      <w:r w:rsidR="00094C2C" w:rsidRPr="006C6A3B">
        <w:rPr>
          <w:rFonts w:asciiTheme="minorHAnsi" w:hAnsiTheme="minorHAnsi" w:cstheme="minorHAnsi"/>
          <w:color w:val="auto"/>
        </w:rPr>
        <w:t xml:space="preserve">. </w:t>
      </w:r>
      <w:r w:rsidR="00D451D5" w:rsidRPr="006C6A3B">
        <w:rPr>
          <w:rFonts w:asciiTheme="minorHAnsi" w:hAnsiTheme="minorHAnsi" w:cstheme="minorHAnsi"/>
          <w:color w:val="auto"/>
        </w:rPr>
        <w:t>E</w:t>
      </w:r>
      <w:r w:rsidR="006849A2" w:rsidRPr="006C6A3B">
        <w:rPr>
          <w:rFonts w:asciiTheme="minorHAnsi" w:hAnsiTheme="minorHAnsi" w:cstheme="minorHAnsi"/>
          <w:color w:val="auto"/>
        </w:rPr>
        <w:t>motional engagement in PTSD therapy is a crucial component of success</w:t>
      </w:r>
      <w:r w:rsidR="00CF112D" w:rsidRPr="006C6A3B">
        <w:rPr>
          <w:rFonts w:asciiTheme="minorHAnsi" w:hAnsiTheme="minorHAnsi" w:cstheme="minorHAnsi"/>
          <w:color w:val="auto"/>
          <w:vertAlign w:val="superscript"/>
        </w:rPr>
        <w:t>10</w:t>
      </w:r>
      <w:r w:rsidR="00D451D5" w:rsidRPr="006C6A3B">
        <w:rPr>
          <w:rFonts w:asciiTheme="minorHAnsi" w:hAnsiTheme="minorHAnsi" w:cstheme="minorHAnsi"/>
          <w:color w:val="auto"/>
        </w:rPr>
        <w:t xml:space="preserve"> but </w:t>
      </w:r>
      <w:r w:rsidR="000D3080" w:rsidRPr="006C6A3B">
        <w:rPr>
          <w:rFonts w:asciiTheme="minorHAnsi" w:hAnsiTheme="minorHAnsi" w:cstheme="minorHAnsi"/>
          <w:color w:val="auto"/>
        </w:rPr>
        <w:t>is</w:t>
      </w:r>
      <w:r w:rsidR="00D451D5" w:rsidRPr="006C6A3B">
        <w:rPr>
          <w:rFonts w:asciiTheme="minorHAnsi" w:hAnsiTheme="minorHAnsi" w:cstheme="minorHAnsi"/>
          <w:color w:val="auto"/>
        </w:rPr>
        <w:t xml:space="preserve"> hampered by</w:t>
      </w:r>
      <w:r w:rsidR="00744DF7" w:rsidRPr="006C6A3B">
        <w:rPr>
          <w:rFonts w:asciiTheme="minorHAnsi" w:hAnsiTheme="minorHAnsi" w:cstheme="minorHAnsi"/>
          <w:color w:val="auto"/>
        </w:rPr>
        <w:t xml:space="preserve"> </w:t>
      </w:r>
      <w:r w:rsidR="000D3080" w:rsidRPr="006C6A3B">
        <w:rPr>
          <w:rFonts w:asciiTheme="minorHAnsi" w:hAnsiTheme="minorHAnsi" w:cstheme="minorHAnsi"/>
          <w:color w:val="auto"/>
        </w:rPr>
        <w:t xml:space="preserve">patients wanting to </w:t>
      </w:r>
      <w:r w:rsidR="001D3D54" w:rsidRPr="006C6A3B">
        <w:rPr>
          <w:rFonts w:asciiTheme="minorHAnsi" w:hAnsiTheme="minorHAnsi" w:cstheme="minorHAnsi"/>
          <w:color w:val="auto"/>
        </w:rPr>
        <w:t>avoid</w:t>
      </w:r>
      <w:r w:rsidR="000D3080" w:rsidRPr="006C6A3B">
        <w:rPr>
          <w:rFonts w:asciiTheme="minorHAnsi" w:hAnsiTheme="minorHAnsi" w:cstheme="minorHAnsi"/>
          <w:color w:val="auto"/>
        </w:rPr>
        <w:t xml:space="preserve"> experiencing</w:t>
      </w:r>
      <w:r w:rsidR="001D3D54" w:rsidRPr="006C6A3B">
        <w:rPr>
          <w:rFonts w:asciiTheme="minorHAnsi" w:hAnsiTheme="minorHAnsi" w:cstheme="minorHAnsi"/>
          <w:color w:val="auto"/>
        </w:rPr>
        <w:t xml:space="preserve"> distressing</w:t>
      </w:r>
      <w:r w:rsidR="000D3080" w:rsidRPr="006C6A3B">
        <w:rPr>
          <w:rFonts w:asciiTheme="minorHAnsi" w:hAnsiTheme="minorHAnsi" w:cstheme="minorHAnsi"/>
          <w:color w:val="auto"/>
        </w:rPr>
        <w:t xml:space="preserve"> emotions a</w:t>
      </w:r>
      <w:r w:rsidR="000D3080" w:rsidRPr="004223C2">
        <w:rPr>
          <w:rFonts w:asciiTheme="minorHAnsi" w:hAnsiTheme="minorHAnsi" w:cstheme="minorHAnsi"/>
          <w:color w:val="auto"/>
        </w:rPr>
        <w:t xml:space="preserve">nd the presence of comorbid psychiatric disorders. </w:t>
      </w:r>
      <w:r w:rsidR="006849A2" w:rsidRPr="004223C2">
        <w:rPr>
          <w:rFonts w:asciiTheme="minorHAnsi" w:hAnsiTheme="minorHAnsi" w:cstheme="minorHAnsi"/>
          <w:color w:val="auto"/>
        </w:rPr>
        <w:t xml:space="preserve">One appealing approach </w:t>
      </w:r>
      <w:r w:rsidR="00AA140D" w:rsidRPr="000E66FF">
        <w:rPr>
          <w:rFonts w:asciiTheme="minorHAnsi" w:hAnsiTheme="minorHAnsi" w:cstheme="minorHAnsi"/>
          <w:color w:val="auto"/>
        </w:rPr>
        <w:t>to</w:t>
      </w:r>
      <w:r w:rsidR="006849A2" w:rsidRPr="000022C1">
        <w:rPr>
          <w:rFonts w:asciiTheme="minorHAnsi" w:hAnsiTheme="minorHAnsi" w:cstheme="minorHAnsi"/>
          <w:color w:val="auto"/>
        </w:rPr>
        <w:t xml:space="preserve"> maximize </w:t>
      </w:r>
      <w:r w:rsidR="00AA140D" w:rsidRPr="006C6A3B">
        <w:rPr>
          <w:rFonts w:asciiTheme="minorHAnsi" w:hAnsiTheme="minorHAnsi" w:cstheme="minorHAnsi"/>
          <w:color w:val="auto"/>
        </w:rPr>
        <w:t xml:space="preserve">and track </w:t>
      </w:r>
      <w:r w:rsidR="006849A2" w:rsidRPr="006C6A3B">
        <w:rPr>
          <w:rFonts w:asciiTheme="minorHAnsi" w:hAnsiTheme="minorHAnsi" w:cstheme="minorHAnsi"/>
          <w:color w:val="auto"/>
        </w:rPr>
        <w:t xml:space="preserve">emotional engagement </w:t>
      </w:r>
      <w:r w:rsidR="00AA140D" w:rsidRPr="006C6A3B">
        <w:rPr>
          <w:rFonts w:asciiTheme="minorHAnsi" w:hAnsiTheme="minorHAnsi" w:cstheme="minorHAnsi"/>
          <w:color w:val="auto"/>
        </w:rPr>
        <w:t xml:space="preserve">over sessions </w:t>
      </w:r>
      <w:r w:rsidR="006849A2" w:rsidRPr="006C6A3B">
        <w:rPr>
          <w:rFonts w:asciiTheme="minorHAnsi" w:hAnsiTheme="minorHAnsi" w:cstheme="minorHAnsi"/>
          <w:color w:val="auto"/>
        </w:rPr>
        <w:t>is using immersive and contextually relevant virtual reality (VR) environments</w:t>
      </w:r>
      <w:r w:rsidR="00CF112D" w:rsidRPr="006C6A3B">
        <w:rPr>
          <w:rFonts w:asciiTheme="minorHAnsi" w:hAnsiTheme="minorHAnsi" w:cstheme="minorHAnsi"/>
          <w:color w:val="auto"/>
          <w:vertAlign w:val="superscript"/>
        </w:rPr>
        <w:t>11-12</w:t>
      </w:r>
      <w:r w:rsidR="006849A2" w:rsidRPr="006C6A3B">
        <w:rPr>
          <w:rFonts w:asciiTheme="minorHAnsi" w:hAnsiTheme="minorHAnsi" w:cstheme="minorHAnsi"/>
          <w:color w:val="auto"/>
        </w:rPr>
        <w:t xml:space="preserve">. </w:t>
      </w:r>
      <w:r w:rsidR="00986A94" w:rsidRPr="006C6A3B">
        <w:rPr>
          <w:rFonts w:asciiTheme="minorHAnsi" w:hAnsiTheme="minorHAnsi" w:cstheme="minorHAnsi"/>
          <w:color w:val="auto"/>
        </w:rPr>
        <w:t xml:space="preserve">VR implementation is supported by prior data </w:t>
      </w:r>
      <w:r w:rsidR="00B849E0" w:rsidRPr="006C6A3B">
        <w:rPr>
          <w:rFonts w:asciiTheme="minorHAnsi" w:hAnsiTheme="minorHAnsi" w:cstheme="minorHAnsi"/>
          <w:color w:val="auto"/>
        </w:rPr>
        <w:t xml:space="preserve">indicating </w:t>
      </w:r>
      <w:r w:rsidR="00986A94" w:rsidRPr="006C6A3B">
        <w:rPr>
          <w:rFonts w:asciiTheme="minorHAnsi" w:hAnsiTheme="minorHAnsi" w:cstheme="minorHAnsi"/>
          <w:color w:val="auto"/>
        </w:rPr>
        <w:t>that VR could generate efficacy rates comparable to those observed with standard cognitive</w:t>
      </w:r>
      <w:r w:rsidR="007A0A80">
        <w:rPr>
          <w:rFonts w:asciiTheme="minorHAnsi" w:hAnsiTheme="minorHAnsi" w:cstheme="minorHAnsi"/>
          <w:color w:val="auto"/>
        </w:rPr>
        <w:t>-</w:t>
      </w:r>
      <w:r w:rsidR="00986A94" w:rsidRPr="006C6A3B">
        <w:rPr>
          <w:rFonts w:asciiTheme="minorHAnsi" w:hAnsiTheme="minorHAnsi" w:cstheme="minorHAnsi"/>
          <w:color w:val="auto"/>
        </w:rPr>
        <w:t>behavioral interventions</w:t>
      </w:r>
      <w:r w:rsidR="00CF112D" w:rsidRPr="006C6A3B">
        <w:rPr>
          <w:rFonts w:asciiTheme="minorHAnsi" w:hAnsiTheme="minorHAnsi" w:cstheme="minorHAnsi"/>
          <w:color w:val="auto"/>
          <w:vertAlign w:val="superscript"/>
        </w:rPr>
        <w:t>11,13-14</w:t>
      </w:r>
      <w:r w:rsidR="00986A94" w:rsidRPr="006C6A3B">
        <w:rPr>
          <w:rFonts w:asciiTheme="minorHAnsi" w:hAnsiTheme="minorHAnsi" w:cstheme="minorHAnsi"/>
          <w:color w:val="auto"/>
        </w:rPr>
        <w:t xml:space="preserve">. </w:t>
      </w:r>
      <w:r w:rsidR="006849A2" w:rsidRPr="006C6A3B">
        <w:rPr>
          <w:rFonts w:asciiTheme="minorHAnsi" w:hAnsiTheme="minorHAnsi" w:cstheme="minorHAnsi"/>
          <w:color w:val="auto"/>
        </w:rPr>
        <w:t>VR has the additional benefit of provi</w:t>
      </w:r>
      <w:r w:rsidR="000D3080" w:rsidRPr="006C6A3B">
        <w:rPr>
          <w:rFonts w:asciiTheme="minorHAnsi" w:hAnsiTheme="minorHAnsi" w:cstheme="minorHAnsi"/>
          <w:color w:val="auto"/>
        </w:rPr>
        <w:t>ding a standardized</w:t>
      </w:r>
      <w:r w:rsidR="00AA140D" w:rsidRPr="006C6A3B">
        <w:rPr>
          <w:rFonts w:asciiTheme="minorHAnsi" w:hAnsiTheme="minorHAnsi" w:cstheme="minorHAnsi"/>
          <w:color w:val="auto"/>
        </w:rPr>
        <w:t xml:space="preserve"> environment for treatment development</w:t>
      </w:r>
      <w:r w:rsidR="000D3080" w:rsidRPr="006C6A3B">
        <w:rPr>
          <w:rFonts w:asciiTheme="minorHAnsi" w:hAnsiTheme="minorHAnsi" w:cstheme="minorHAnsi"/>
          <w:color w:val="auto"/>
        </w:rPr>
        <w:t xml:space="preserve"> </w:t>
      </w:r>
      <w:r w:rsidR="006849A2" w:rsidRPr="006C6A3B">
        <w:rPr>
          <w:rFonts w:asciiTheme="minorHAnsi" w:hAnsiTheme="minorHAnsi" w:cstheme="minorHAnsi"/>
          <w:color w:val="auto"/>
        </w:rPr>
        <w:t xml:space="preserve">for </w:t>
      </w:r>
      <w:r w:rsidR="00D451D5" w:rsidRPr="006C6A3B">
        <w:rPr>
          <w:rFonts w:asciiTheme="minorHAnsi" w:hAnsiTheme="minorHAnsi" w:cstheme="minorHAnsi"/>
          <w:color w:val="auto"/>
        </w:rPr>
        <w:t xml:space="preserve">specific </w:t>
      </w:r>
      <w:r w:rsidR="006849A2" w:rsidRPr="006C6A3B">
        <w:rPr>
          <w:rFonts w:asciiTheme="minorHAnsi" w:hAnsiTheme="minorHAnsi" w:cstheme="minorHAnsi"/>
          <w:color w:val="auto"/>
        </w:rPr>
        <w:t>hypothesis testing</w:t>
      </w:r>
      <w:r w:rsidR="00AA140D" w:rsidRPr="006C6A3B">
        <w:rPr>
          <w:rFonts w:asciiTheme="minorHAnsi" w:hAnsiTheme="minorHAnsi" w:cstheme="minorHAnsi"/>
          <w:color w:val="auto"/>
        </w:rPr>
        <w:t>.</w:t>
      </w:r>
    </w:p>
    <w:p w14:paraId="42E7A35B" w14:textId="77777777" w:rsidR="00925935" w:rsidRPr="006C6A3B" w:rsidRDefault="00925935" w:rsidP="00F6079E">
      <w:pPr>
        <w:rPr>
          <w:rFonts w:asciiTheme="minorHAnsi" w:hAnsiTheme="minorHAnsi" w:cstheme="minorHAnsi"/>
          <w:color w:val="auto"/>
        </w:rPr>
      </w:pPr>
    </w:p>
    <w:p w14:paraId="755A1805" w14:textId="7F6B2351" w:rsidR="00925935" w:rsidRPr="006C6A3B" w:rsidRDefault="00536366" w:rsidP="00F6079E">
      <w:pPr>
        <w:rPr>
          <w:rFonts w:asciiTheme="minorHAnsi" w:hAnsiTheme="minorHAnsi" w:cstheme="minorHAnsi"/>
          <w:color w:val="auto"/>
        </w:rPr>
      </w:pPr>
      <w:r w:rsidRPr="006C6A3B">
        <w:rPr>
          <w:rFonts w:asciiTheme="minorHAnsi" w:hAnsiTheme="minorHAnsi" w:cstheme="minorHAnsi"/>
          <w:color w:val="auto"/>
        </w:rPr>
        <w:t>Th</w:t>
      </w:r>
      <w:r w:rsidR="00283F09" w:rsidRPr="006C6A3B">
        <w:rPr>
          <w:rFonts w:asciiTheme="minorHAnsi" w:hAnsiTheme="minorHAnsi" w:cstheme="minorHAnsi"/>
          <w:color w:val="auto"/>
        </w:rPr>
        <w:t>e</w:t>
      </w:r>
      <w:r w:rsidRPr="006C6A3B">
        <w:rPr>
          <w:rFonts w:asciiTheme="minorHAnsi" w:hAnsiTheme="minorHAnsi" w:cstheme="minorHAnsi"/>
          <w:color w:val="auto"/>
        </w:rPr>
        <w:t xml:space="preserve"> VR environment further</w:t>
      </w:r>
      <w:r w:rsidR="00B849E0" w:rsidRPr="006C6A3B">
        <w:rPr>
          <w:rFonts w:asciiTheme="minorHAnsi" w:hAnsiTheme="minorHAnsi" w:cstheme="minorHAnsi"/>
          <w:color w:val="auto"/>
        </w:rPr>
        <w:t>more</w:t>
      </w:r>
      <w:r w:rsidRPr="006C6A3B">
        <w:rPr>
          <w:rFonts w:asciiTheme="minorHAnsi" w:hAnsiTheme="minorHAnsi" w:cstheme="minorHAnsi"/>
          <w:color w:val="auto"/>
        </w:rPr>
        <w:t xml:space="preserve"> allows</w:t>
      </w:r>
      <w:r w:rsidR="00B849E0" w:rsidRPr="006C6A3B">
        <w:rPr>
          <w:rFonts w:asciiTheme="minorHAnsi" w:hAnsiTheme="minorHAnsi" w:cstheme="minorHAnsi"/>
          <w:color w:val="auto"/>
        </w:rPr>
        <w:t xml:space="preserve"> for the integration of</w:t>
      </w:r>
      <w:r w:rsidRPr="006C6A3B">
        <w:rPr>
          <w:rFonts w:asciiTheme="minorHAnsi" w:hAnsiTheme="minorHAnsi" w:cstheme="minorHAnsi"/>
          <w:color w:val="auto"/>
        </w:rPr>
        <w:t xml:space="preserve"> adjunctive non-invasive brain stimulation methods, such as t</w:t>
      </w:r>
      <w:r w:rsidR="00925935" w:rsidRPr="006C6A3B">
        <w:rPr>
          <w:rFonts w:asciiTheme="minorHAnsi" w:hAnsiTheme="minorHAnsi" w:cstheme="minorHAnsi"/>
          <w:color w:val="auto"/>
        </w:rPr>
        <w:t>ranscranial direct current stimulation (tDCS)</w:t>
      </w:r>
      <w:r w:rsidRPr="006C6A3B">
        <w:rPr>
          <w:rFonts w:asciiTheme="minorHAnsi" w:hAnsiTheme="minorHAnsi" w:cstheme="minorHAnsi"/>
          <w:color w:val="auto"/>
        </w:rPr>
        <w:t xml:space="preserve">. </w:t>
      </w:r>
      <w:r w:rsidR="00925935" w:rsidRPr="006C6A3B">
        <w:rPr>
          <w:rFonts w:asciiTheme="minorHAnsi" w:hAnsiTheme="minorHAnsi" w:cstheme="minorHAnsi"/>
          <w:color w:val="auto"/>
        </w:rPr>
        <w:t>tDCS alters cortical excitability via subthreshold modulation of neuronal resting membrane potentials using a weak</w:t>
      </w:r>
      <w:r w:rsidR="00283F09" w:rsidRPr="006C6A3B">
        <w:rPr>
          <w:rFonts w:asciiTheme="minorHAnsi" w:hAnsiTheme="minorHAnsi" w:cstheme="minorHAnsi"/>
          <w:color w:val="auto"/>
        </w:rPr>
        <w:t xml:space="preserve"> </w:t>
      </w:r>
      <w:r w:rsidR="00804A99">
        <w:rPr>
          <w:rFonts w:asciiTheme="minorHAnsi" w:hAnsiTheme="minorHAnsi" w:cstheme="minorHAnsi"/>
          <w:color w:val="auto"/>
        </w:rPr>
        <w:t xml:space="preserve">(typically </w:t>
      </w:r>
      <w:r w:rsidR="00283F09" w:rsidRPr="006C6A3B">
        <w:rPr>
          <w:rFonts w:asciiTheme="minorHAnsi" w:hAnsiTheme="minorHAnsi" w:cstheme="minorHAnsi"/>
          <w:color w:val="auto"/>
        </w:rPr>
        <w:t>1</w:t>
      </w:r>
      <w:r w:rsidR="00BA0C42">
        <w:rPr>
          <w:rFonts w:asciiTheme="minorHAnsi" w:hAnsiTheme="minorHAnsi" w:cstheme="minorHAnsi"/>
          <w:color w:val="auto"/>
        </w:rPr>
        <w:t xml:space="preserve"> – </w:t>
      </w:r>
      <w:r w:rsidR="00283F09" w:rsidRPr="006C6A3B">
        <w:rPr>
          <w:rFonts w:asciiTheme="minorHAnsi" w:hAnsiTheme="minorHAnsi" w:cstheme="minorHAnsi"/>
          <w:color w:val="auto"/>
        </w:rPr>
        <w:t>2 mA</w:t>
      </w:r>
      <w:r w:rsidR="00804A99">
        <w:rPr>
          <w:rFonts w:asciiTheme="minorHAnsi" w:hAnsiTheme="minorHAnsi" w:cstheme="minorHAnsi"/>
          <w:color w:val="auto"/>
        </w:rPr>
        <w:t>)</w:t>
      </w:r>
      <w:r w:rsidR="00804A99" w:rsidRPr="006C6A3B">
        <w:rPr>
          <w:rFonts w:asciiTheme="minorHAnsi" w:hAnsiTheme="minorHAnsi" w:cstheme="minorHAnsi"/>
          <w:color w:val="auto"/>
        </w:rPr>
        <w:t xml:space="preserve"> </w:t>
      </w:r>
      <w:r w:rsidR="00925935" w:rsidRPr="006C6A3B">
        <w:rPr>
          <w:rFonts w:asciiTheme="minorHAnsi" w:hAnsiTheme="minorHAnsi" w:cstheme="minorHAnsi"/>
          <w:color w:val="auto"/>
        </w:rPr>
        <w:t>constant electrical current</w:t>
      </w:r>
      <w:r w:rsidR="00871200" w:rsidRPr="006C6A3B">
        <w:rPr>
          <w:rFonts w:asciiTheme="minorHAnsi" w:hAnsiTheme="minorHAnsi" w:cstheme="minorHAnsi"/>
          <w:color w:val="auto"/>
          <w:vertAlign w:val="superscript"/>
        </w:rPr>
        <w:t>15</w:t>
      </w:r>
      <w:r w:rsidR="00925935" w:rsidRPr="006C6A3B">
        <w:rPr>
          <w:rFonts w:asciiTheme="minorHAnsi" w:hAnsiTheme="minorHAnsi" w:cstheme="minorHAnsi"/>
          <w:color w:val="auto"/>
        </w:rPr>
        <w:t xml:space="preserve">. </w:t>
      </w:r>
      <w:r w:rsidR="00283F09" w:rsidRPr="006C6A3B">
        <w:rPr>
          <w:rFonts w:asciiTheme="minorHAnsi" w:hAnsiTheme="minorHAnsi" w:cstheme="minorHAnsi"/>
          <w:color w:val="auto"/>
        </w:rPr>
        <w:t>Stimulation is typically provided over a 20</w:t>
      </w:r>
      <w:r w:rsidR="00BA0C42">
        <w:rPr>
          <w:rFonts w:asciiTheme="minorHAnsi" w:hAnsiTheme="minorHAnsi" w:cstheme="minorHAnsi"/>
          <w:color w:val="auto"/>
        </w:rPr>
        <w:t xml:space="preserve"> – </w:t>
      </w:r>
      <w:r w:rsidR="00283F09" w:rsidRPr="006C6A3B">
        <w:rPr>
          <w:rFonts w:asciiTheme="minorHAnsi" w:hAnsiTheme="minorHAnsi" w:cstheme="minorHAnsi"/>
          <w:color w:val="auto"/>
        </w:rPr>
        <w:t>30</w:t>
      </w:r>
      <w:r w:rsidR="00BA0C42">
        <w:rPr>
          <w:rFonts w:asciiTheme="minorHAnsi" w:hAnsiTheme="minorHAnsi" w:cstheme="minorHAnsi"/>
          <w:color w:val="auto"/>
        </w:rPr>
        <w:t>-</w:t>
      </w:r>
      <w:r w:rsidR="00520E88" w:rsidRPr="006C6A3B">
        <w:rPr>
          <w:rFonts w:asciiTheme="minorHAnsi" w:hAnsiTheme="minorHAnsi" w:cstheme="minorHAnsi"/>
          <w:color w:val="auto"/>
        </w:rPr>
        <w:t>min</w:t>
      </w:r>
      <w:r w:rsidR="00BA0C42">
        <w:rPr>
          <w:rFonts w:asciiTheme="minorHAnsi" w:hAnsiTheme="minorHAnsi" w:cstheme="minorHAnsi"/>
          <w:color w:val="auto"/>
        </w:rPr>
        <w:t>ute</w:t>
      </w:r>
      <w:r w:rsidR="00283F09" w:rsidRPr="006C6A3B">
        <w:rPr>
          <w:rFonts w:asciiTheme="minorHAnsi" w:hAnsiTheme="minorHAnsi" w:cstheme="minorHAnsi"/>
          <w:color w:val="auto"/>
        </w:rPr>
        <w:t xml:space="preserve"> period. </w:t>
      </w:r>
      <w:r w:rsidR="00925935" w:rsidRPr="006C6A3B">
        <w:rPr>
          <w:rFonts w:asciiTheme="minorHAnsi" w:hAnsiTheme="minorHAnsi" w:cstheme="minorHAnsi"/>
          <w:color w:val="auto"/>
        </w:rPr>
        <w:t>Effects of tDCS are dependent upon the current polarity</w:t>
      </w:r>
      <w:r w:rsidRPr="006C6A3B">
        <w:rPr>
          <w:rFonts w:asciiTheme="minorHAnsi" w:hAnsiTheme="minorHAnsi" w:cstheme="minorHAnsi"/>
          <w:color w:val="auto"/>
        </w:rPr>
        <w:t xml:space="preserve">. </w:t>
      </w:r>
      <w:r w:rsidR="00283F09" w:rsidRPr="006C6A3B">
        <w:rPr>
          <w:rFonts w:asciiTheme="minorHAnsi" w:hAnsiTheme="minorHAnsi" w:cstheme="minorHAnsi"/>
          <w:color w:val="auto"/>
        </w:rPr>
        <w:t xml:space="preserve">Although an oversimplification, </w:t>
      </w:r>
      <w:r w:rsidR="009C0306" w:rsidRPr="006C6A3B">
        <w:rPr>
          <w:rFonts w:asciiTheme="minorHAnsi" w:hAnsiTheme="minorHAnsi" w:cstheme="minorHAnsi"/>
          <w:color w:val="auto"/>
        </w:rPr>
        <w:t xml:space="preserve">in theory, </w:t>
      </w:r>
      <w:r w:rsidR="00925935" w:rsidRPr="006C6A3B">
        <w:rPr>
          <w:rFonts w:asciiTheme="minorHAnsi" w:hAnsiTheme="minorHAnsi" w:cstheme="minorHAnsi"/>
          <w:color w:val="auto"/>
        </w:rPr>
        <w:t>positive current flow (</w:t>
      </w:r>
      <w:r w:rsidR="00F6079E" w:rsidRPr="00F6079E">
        <w:rPr>
          <w:rFonts w:asciiTheme="minorHAnsi" w:hAnsiTheme="minorHAnsi" w:cstheme="minorHAnsi"/>
          <w:color w:val="auto"/>
        </w:rPr>
        <w:t>i.e.</w:t>
      </w:r>
      <w:r w:rsidR="00925935" w:rsidRPr="006C6A3B">
        <w:rPr>
          <w:rFonts w:asciiTheme="minorHAnsi" w:hAnsiTheme="minorHAnsi" w:cstheme="minorHAnsi"/>
          <w:color w:val="auto"/>
        </w:rPr>
        <w:t xml:space="preserve">, anodal stimulation) increases the likelihood of neuronal depolarization, </w:t>
      </w:r>
      <w:r w:rsidRPr="006C6A3B">
        <w:rPr>
          <w:rFonts w:asciiTheme="minorHAnsi" w:hAnsiTheme="minorHAnsi" w:cstheme="minorHAnsi"/>
          <w:color w:val="auto"/>
        </w:rPr>
        <w:t>whereas n</w:t>
      </w:r>
      <w:r w:rsidR="00925935" w:rsidRPr="006C6A3B">
        <w:rPr>
          <w:rFonts w:asciiTheme="minorHAnsi" w:hAnsiTheme="minorHAnsi" w:cstheme="minorHAnsi"/>
          <w:color w:val="auto"/>
        </w:rPr>
        <w:t>egative current flow (</w:t>
      </w:r>
      <w:r w:rsidR="00F6079E" w:rsidRPr="00F6079E">
        <w:rPr>
          <w:rFonts w:asciiTheme="minorHAnsi" w:hAnsiTheme="minorHAnsi" w:cstheme="minorHAnsi"/>
          <w:color w:val="auto"/>
        </w:rPr>
        <w:t>i.e.</w:t>
      </w:r>
      <w:r w:rsidR="00925935" w:rsidRPr="006C6A3B">
        <w:rPr>
          <w:rFonts w:asciiTheme="minorHAnsi" w:hAnsiTheme="minorHAnsi" w:cstheme="minorHAnsi"/>
          <w:color w:val="auto"/>
        </w:rPr>
        <w:t xml:space="preserve"> cathodal stimulation) </w:t>
      </w:r>
      <w:r w:rsidR="00925935" w:rsidRPr="006C6A3B">
        <w:rPr>
          <w:rFonts w:asciiTheme="minorHAnsi" w:hAnsiTheme="minorHAnsi" w:cstheme="minorHAnsi"/>
          <w:color w:val="auto"/>
        </w:rPr>
        <w:lastRenderedPageBreak/>
        <w:t xml:space="preserve">decreases the likelihood of </w:t>
      </w:r>
      <w:r w:rsidR="00804A99">
        <w:rPr>
          <w:rFonts w:asciiTheme="minorHAnsi" w:hAnsiTheme="minorHAnsi" w:cstheme="minorHAnsi"/>
          <w:color w:val="auto"/>
        </w:rPr>
        <w:t xml:space="preserve">neuronal </w:t>
      </w:r>
      <w:r w:rsidR="00925935" w:rsidRPr="006C6A3B">
        <w:rPr>
          <w:rFonts w:asciiTheme="minorHAnsi" w:hAnsiTheme="minorHAnsi" w:cstheme="minorHAnsi"/>
          <w:color w:val="auto"/>
        </w:rPr>
        <w:t>action potentials</w:t>
      </w:r>
      <w:r w:rsidR="00617975" w:rsidRPr="006C6A3B">
        <w:rPr>
          <w:rFonts w:asciiTheme="minorHAnsi" w:hAnsiTheme="minorHAnsi" w:cstheme="minorHAnsi"/>
          <w:color w:val="auto"/>
          <w:vertAlign w:val="superscript"/>
        </w:rPr>
        <w:t>16-17</w:t>
      </w:r>
      <w:r w:rsidR="00617975" w:rsidRPr="006C6A3B">
        <w:rPr>
          <w:rFonts w:asciiTheme="minorHAnsi" w:hAnsiTheme="minorHAnsi" w:cstheme="minorHAnsi"/>
          <w:color w:val="auto"/>
        </w:rPr>
        <w:t>.</w:t>
      </w:r>
      <w:r w:rsidR="009C0306" w:rsidRPr="006C6A3B">
        <w:rPr>
          <w:rFonts w:asciiTheme="minorHAnsi" w:hAnsiTheme="minorHAnsi" w:cstheme="minorHAnsi"/>
          <w:color w:val="auto"/>
        </w:rPr>
        <w:t xml:space="preserve"> </w:t>
      </w:r>
      <w:r w:rsidR="00925935" w:rsidRPr="006C6A3B">
        <w:rPr>
          <w:rFonts w:asciiTheme="minorHAnsi" w:hAnsiTheme="minorHAnsi" w:cstheme="minorHAnsi"/>
          <w:color w:val="auto"/>
        </w:rPr>
        <w:t>As such, tDCS readies the brain for subsequent responses to external stimuli to facilitate learning and memory</w:t>
      </w:r>
      <w:r w:rsidR="00617975" w:rsidRPr="006C6A3B">
        <w:rPr>
          <w:rFonts w:asciiTheme="minorHAnsi" w:hAnsiTheme="minorHAnsi" w:cstheme="minorHAnsi"/>
          <w:color w:val="auto"/>
          <w:vertAlign w:val="superscript"/>
        </w:rPr>
        <w:t>18</w:t>
      </w:r>
      <w:r w:rsidR="00617975" w:rsidRPr="006C6A3B">
        <w:rPr>
          <w:rFonts w:asciiTheme="minorHAnsi" w:hAnsiTheme="minorHAnsi" w:cstheme="minorHAnsi"/>
          <w:color w:val="auto"/>
        </w:rPr>
        <w:t>.</w:t>
      </w:r>
    </w:p>
    <w:p w14:paraId="06401EAF" w14:textId="77777777" w:rsidR="00925935" w:rsidRPr="006C6A3B" w:rsidRDefault="00925935" w:rsidP="00F6079E">
      <w:pPr>
        <w:rPr>
          <w:rFonts w:asciiTheme="minorHAnsi" w:hAnsiTheme="minorHAnsi" w:cstheme="minorHAnsi"/>
          <w:color w:val="auto"/>
        </w:rPr>
      </w:pPr>
    </w:p>
    <w:p w14:paraId="77394C6C" w14:textId="194F3A08" w:rsidR="00094C2C" w:rsidRPr="004223C2" w:rsidRDefault="00925935" w:rsidP="00F6079E">
      <w:pPr>
        <w:rPr>
          <w:rFonts w:asciiTheme="minorHAnsi" w:hAnsiTheme="minorHAnsi" w:cstheme="minorHAnsi"/>
          <w:color w:val="auto"/>
        </w:rPr>
      </w:pPr>
      <w:r w:rsidRPr="006C6A3B">
        <w:rPr>
          <w:rFonts w:asciiTheme="minorHAnsi" w:hAnsiTheme="minorHAnsi" w:cstheme="minorHAnsi"/>
          <w:color w:val="auto"/>
        </w:rPr>
        <w:t>tDCS has a favorable safety profile as a low risk technique that is well tolerated and associated with minimal side effects</w:t>
      </w:r>
      <w:r w:rsidR="00617975" w:rsidRPr="006C6A3B">
        <w:rPr>
          <w:rFonts w:asciiTheme="minorHAnsi" w:hAnsiTheme="minorHAnsi" w:cstheme="minorHAnsi"/>
          <w:color w:val="auto"/>
          <w:vertAlign w:val="superscript"/>
        </w:rPr>
        <w:t>19-20</w:t>
      </w:r>
      <w:r w:rsidR="00617975" w:rsidRPr="006C6A3B">
        <w:rPr>
          <w:rFonts w:asciiTheme="minorHAnsi" w:hAnsiTheme="minorHAnsi" w:cstheme="minorHAnsi"/>
          <w:color w:val="auto"/>
        </w:rPr>
        <w:t xml:space="preserve">. </w:t>
      </w:r>
      <w:r w:rsidR="00031FC8" w:rsidRPr="006C6A3B">
        <w:rPr>
          <w:rFonts w:asciiTheme="minorHAnsi" w:hAnsiTheme="minorHAnsi" w:cstheme="minorHAnsi"/>
          <w:color w:val="auto"/>
        </w:rPr>
        <w:t xml:space="preserve">tDCS is also </w:t>
      </w:r>
      <w:r w:rsidR="00804A99">
        <w:rPr>
          <w:rFonts w:asciiTheme="minorHAnsi" w:hAnsiTheme="minorHAnsi" w:cstheme="minorHAnsi"/>
          <w:color w:val="auto"/>
        </w:rPr>
        <w:t>inexpensive</w:t>
      </w:r>
      <w:r w:rsidR="00031FC8" w:rsidRPr="006C6A3B">
        <w:rPr>
          <w:rFonts w:asciiTheme="minorHAnsi" w:hAnsiTheme="minorHAnsi" w:cstheme="minorHAnsi"/>
          <w:color w:val="auto"/>
        </w:rPr>
        <w:t>;</w:t>
      </w:r>
      <w:r w:rsidRPr="006C6A3B">
        <w:rPr>
          <w:rFonts w:asciiTheme="minorHAnsi" w:hAnsiTheme="minorHAnsi" w:cstheme="minorHAnsi"/>
          <w:color w:val="auto"/>
        </w:rPr>
        <w:t xml:space="preserve"> tDC</w:t>
      </w:r>
      <w:r w:rsidR="00031FC8" w:rsidRPr="006C6A3B">
        <w:rPr>
          <w:rFonts w:asciiTheme="minorHAnsi" w:hAnsiTheme="minorHAnsi" w:cstheme="minorHAnsi"/>
          <w:color w:val="auto"/>
        </w:rPr>
        <w:t>S device</w:t>
      </w:r>
      <w:r w:rsidR="00804A99">
        <w:rPr>
          <w:rFonts w:asciiTheme="minorHAnsi" w:hAnsiTheme="minorHAnsi" w:cstheme="minorHAnsi"/>
          <w:color w:val="auto"/>
        </w:rPr>
        <w:t>s</w:t>
      </w:r>
      <w:r w:rsidR="00031FC8" w:rsidRPr="006C6A3B">
        <w:rPr>
          <w:rFonts w:asciiTheme="minorHAnsi" w:hAnsiTheme="minorHAnsi" w:cstheme="minorHAnsi"/>
          <w:color w:val="auto"/>
        </w:rPr>
        <w:t xml:space="preserve"> </w:t>
      </w:r>
      <w:r w:rsidR="00804A99">
        <w:rPr>
          <w:rFonts w:asciiTheme="minorHAnsi" w:hAnsiTheme="minorHAnsi" w:cstheme="minorHAnsi"/>
          <w:color w:val="auto"/>
        </w:rPr>
        <w:t xml:space="preserve">cost </w:t>
      </w:r>
      <w:r w:rsidR="00031FC8" w:rsidRPr="006C6A3B">
        <w:rPr>
          <w:rFonts w:asciiTheme="minorHAnsi" w:hAnsiTheme="minorHAnsi" w:cstheme="minorHAnsi"/>
          <w:color w:val="auto"/>
        </w:rPr>
        <w:t>around $9</w:t>
      </w:r>
      <w:r w:rsidRPr="006C6A3B">
        <w:rPr>
          <w:rFonts w:asciiTheme="minorHAnsi" w:hAnsiTheme="minorHAnsi" w:cstheme="minorHAnsi"/>
          <w:color w:val="auto"/>
        </w:rPr>
        <w:t xml:space="preserve">,000 compared to &gt;$70K for </w:t>
      </w:r>
      <w:r w:rsidR="00A91FFF" w:rsidRPr="006C6A3B">
        <w:rPr>
          <w:rFonts w:asciiTheme="minorHAnsi" w:hAnsiTheme="minorHAnsi" w:cstheme="minorHAnsi"/>
          <w:color w:val="auto"/>
        </w:rPr>
        <w:t xml:space="preserve">clinically available </w:t>
      </w:r>
      <w:r w:rsidR="00283F09" w:rsidRPr="006C6A3B">
        <w:rPr>
          <w:rFonts w:asciiTheme="minorHAnsi" w:hAnsiTheme="minorHAnsi" w:cstheme="minorHAnsi"/>
          <w:color w:val="auto"/>
        </w:rPr>
        <w:t>non-invasive brain stimulation methods, such as transcranial</w:t>
      </w:r>
      <w:r w:rsidR="001A433E" w:rsidRPr="006C6A3B">
        <w:rPr>
          <w:rFonts w:asciiTheme="minorHAnsi" w:hAnsiTheme="minorHAnsi" w:cstheme="minorHAnsi"/>
          <w:color w:val="auto"/>
        </w:rPr>
        <w:t xml:space="preserve"> </w:t>
      </w:r>
      <w:r w:rsidR="00283F09" w:rsidRPr="006C6A3B">
        <w:rPr>
          <w:rFonts w:asciiTheme="minorHAnsi" w:hAnsiTheme="minorHAnsi" w:cstheme="minorHAnsi"/>
          <w:color w:val="auto"/>
        </w:rPr>
        <w:t>magnetic stimulation</w:t>
      </w:r>
      <w:r w:rsidRPr="006C6A3B">
        <w:rPr>
          <w:rFonts w:asciiTheme="minorHAnsi" w:hAnsiTheme="minorHAnsi" w:cstheme="minorHAnsi"/>
          <w:color w:val="auto"/>
        </w:rPr>
        <w:t xml:space="preserve">. </w:t>
      </w:r>
      <w:r w:rsidR="00276BBB" w:rsidRPr="006C6A3B">
        <w:rPr>
          <w:rFonts w:asciiTheme="minorHAnsi" w:hAnsiTheme="minorHAnsi" w:cstheme="minorHAnsi"/>
          <w:color w:val="auto"/>
        </w:rPr>
        <w:t xml:space="preserve">tDCS devices </w:t>
      </w:r>
      <w:r w:rsidR="00A91FFF" w:rsidRPr="006C6A3B">
        <w:rPr>
          <w:rFonts w:asciiTheme="minorHAnsi" w:hAnsiTheme="minorHAnsi" w:cstheme="minorHAnsi"/>
          <w:color w:val="auto"/>
        </w:rPr>
        <w:t>are also portable</w:t>
      </w:r>
      <w:r w:rsidR="00804A99">
        <w:rPr>
          <w:rFonts w:asciiTheme="minorHAnsi" w:hAnsiTheme="minorHAnsi" w:cstheme="minorHAnsi"/>
          <w:color w:val="auto"/>
        </w:rPr>
        <w:t>,</w:t>
      </w:r>
      <w:r w:rsidR="00A91FFF" w:rsidRPr="006C6A3B">
        <w:rPr>
          <w:rFonts w:asciiTheme="minorHAnsi" w:hAnsiTheme="minorHAnsi" w:cstheme="minorHAnsi"/>
          <w:color w:val="auto"/>
        </w:rPr>
        <w:t xml:space="preserve"> as </w:t>
      </w:r>
      <w:r w:rsidR="00804A99">
        <w:rPr>
          <w:rFonts w:asciiTheme="minorHAnsi" w:hAnsiTheme="minorHAnsi" w:cstheme="minorHAnsi"/>
          <w:color w:val="auto"/>
        </w:rPr>
        <w:t xml:space="preserve">they </w:t>
      </w:r>
      <w:r w:rsidRPr="006C6A3B">
        <w:rPr>
          <w:rFonts w:asciiTheme="minorHAnsi" w:hAnsiTheme="minorHAnsi" w:cstheme="minorHAnsi"/>
          <w:color w:val="auto"/>
        </w:rPr>
        <w:t>are battery powered</w:t>
      </w:r>
      <w:r w:rsidR="00A91FFF" w:rsidRPr="006C6A3B">
        <w:rPr>
          <w:rFonts w:asciiTheme="minorHAnsi" w:hAnsiTheme="minorHAnsi" w:cstheme="minorHAnsi"/>
          <w:color w:val="auto"/>
        </w:rPr>
        <w:t>,</w:t>
      </w:r>
      <w:r w:rsidRPr="006C6A3B">
        <w:rPr>
          <w:rFonts w:asciiTheme="minorHAnsi" w:hAnsiTheme="minorHAnsi" w:cstheme="minorHAnsi"/>
          <w:color w:val="auto"/>
        </w:rPr>
        <w:t xml:space="preserve"> </w:t>
      </w:r>
      <w:r w:rsidR="00283F09" w:rsidRPr="006C6A3B">
        <w:rPr>
          <w:rFonts w:asciiTheme="minorHAnsi" w:hAnsiTheme="minorHAnsi" w:cstheme="minorHAnsi"/>
          <w:color w:val="auto"/>
        </w:rPr>
        <w:t xml:space="preserve">as opposed to </w:t>
      </w:r>
      <w:r w:rsidR="00031FC8" w:rsidRPr="006C6A3B">
        <w:rPr>
          <w:rFonts w:asciiTheme="minorHAnsi" w:hAnsiTheme="minorHAnsi" w:cstheme="minorHAnsi"/>
          <w:color w:val="auto"/>
        </w:rPr>
        <w:t xml:space="preserve">needing </w:t>
      </w:r>
      <w:r w:rsidR="00283F09" w:rsidRPr="006C6A3B">
        <w:rPr>
          <w:rFonts w:asciiTheme="minorHAnsi" w:hAnsiTheme="minorHAnsi" w:cstheme="minorHAnsi"/>
          <w:color w:val="auto"/>
        </w:rPr>
        <w:t>a dedicated electrical circuit</w:t>
      </w:r>
      <w:r w:rsidRPr="006C6A3B">
        <w:rPr>
          <w:rFonts w:asciiTheme="minorHAnsi" w:hAnsiTheme="minorHAnsi" w:cstheme="minorHAnsi"/>
          <w:color w:val="auto"/>
        </w:rPr>
        <w:t>. This portability allows use</w:t>
      </w:r>
      <w:r w:rsidR="00283F09" w:rsidRPr="006C6A3B">
        <w:rPr>
          <w:rFonts w:asciiTheme="minorHAnsi" w:hAnsiTheme="minorHAnsi" w:cstheme="minorHAnsi"/>
          <w:color w:val="auto"/>
        </w:rPr>
        <w:t xml:space="preserve"> in any </w:t>
      </w:r>
      <w:r w:rsidR="00031FC8" w:rsidRPr="006C6A3B">
        <w:rPr>
          <w:rFonts w:asciiTheme="minorHAnsi" w:hAnsiTheme="minorHAnsi" w:cstheme="minorHAnsi"/>
          <w:color w:val="auto"/>
        </w:rPr>
        <w:t xml:space="preserve">office location or </w:t>
      </w:r>
      <w:r w:rsidR="00283F09" w:rsidRPr="006C6A3B">
        <w:rPr>
          <w:rFonts w:asciiTheme="minorHAnsi" w:hAnsiTheme="minorHAnsi" w:cstheme="minorHAnsi"/>
          <w:color w:val="auto"/>
        </w:rPr>
        <w:t>room</w:t>
      </w:r>
      <w:r w:rsidR="00031FC8" w:rsidRPr="006C6A3B">
        <w:rPr>
          <w:rFonts w:asciiTheme="minorHAnsi" w:hAnsiTheme="minorHAnsi" w:cstheme="minorHAnsi"/>
          <w:color w:val="auto"/>
        </w:rPr>
        <w:t>, including at home</w:t>
      </w:r>
      <w:r w:rsidR="00804A99">
        <w:rPr>
          <w:rFonts w:asciiTheme="minorHAnsi" w:hAnsiTheme="minorHAnsi" w:cstheme="minorHAnsi"/>
          <w:color w:val="auto"/>
        </w:rPr>
        <w:t xml:space="preserve">. These factors </w:t>
      </w:r>
      <w:r w:rsidRPr="006C6A3B">
        <w:rPr>
          <w:rFonts w:asciiTheme="minorHAnsi" w:hAnsiTheme="minorHAnsi" w:cstheme="minorHAnsi"/>
          <w:color w:val="auto"/>
        </w:rPr>
        <w:t xml:space="preserve">enable tDCS to be used in combination with </w:t>
      </w:r>
      <w:r w:rsidR="00283F09" w:rsidRPr="006C6A3B">
        <w:rPr>
          <w:rFonts w:asciiTheme="minorHAnsi" w:hAnsiTheme="minorHAnsi" w:cstheme="minorHAnsi"/>
          <w:color w:val="auto"/>
        </w:rPr>
        <w:t>therapeutic interventions including VR and existing models of PTSD</w:t>
      </w:r>
      <w:r w:rsidR="004223C2">
        <w:rPr>
          <w:rFonts w:asciiTheme="minorHAnsi" w:hAnsiTheme="minorHAnsi" w:cstheme="minorHAnsi"/>
          <w:color w:val="auto"/>
        </w:rPr>
        <w:t xml:space="preserve"> </w:t>
      </w:r>
      <w:r w:rsidR="00905EEC">
        <w:rPr>
          <w:rFonts w:asciiTheme="minorHAnsi" w:hAnsiTheme="minorHAnsi" w:cstheme="minorHAnsi"/>
          <w:color w:val="auto"/>
        </w:rPr>
        <w:t>treatment</w:t>
      </w:r>
      <w:r w:rsidRPr="004223C2">
        <w:rPr>
          <w:rFonts w:asciiTheme="minorHAnsi" w:hAnsiTheme="minorHAnsi" w:cstheme="minorHAnsi"/>
          <w:color w:val="auto"/>
        </w:rPr>
        <w:t>.</w:t>
      </w:r>
      <w:r w:rsidR="00A91FFF" w:rsidRPr="004223C2">
        <w:rPr>
          <w:rFonts w:asciiTheme="minorHAnsi" w:hAnsiTheme="minorHAnsi" w:cstheme="minorHAnsi"/>
          <w:color w:val="auto"/>
        </w:rPr>
        <w:t xml:space="preserve"> </w:t>
      </w:r>
      <w:r w:rsidR="00804A99">
        <w:rPr>
          <w:rFonts w:asciiTheme="minorHAnsi" w:hAnsiTheme="minorHAnsi" w:cstheme="minorHAnsi"/>
          <w:color w:val="auto"/>
        </w:rPr>
        <w:t xml:space="preserve">Flexible use </w:t>
      </w:r>
      <w:r w:rsidR="00A91FFF" w:rsidRPr="004223C2">
        <w:rPr>
          <w:rFonts w:asciiTheme="minorHAnsi" w:hAnsiTheme="minorHAnsi" w:cstheme="minorHAnsi"/>
          <w:color w:val="auto"/>
        </w:rPr>
        <w:t>may be particularly important in the new landscape delivering psychiatric care and non-invasive brain stimulation in the post-COVID19 world.</w:t>
      </w:r>
    </w:p>
    <w:p w14:paraId="5EDBDE81" w14:textId="77777777" w:rsidR="00283F09" w:rsidRPr="000E66FF" w:rsidRDefault="00283F09" w:rsidP="00F6079E">
      <w:pPr>
        <w:rPr>
          <w:rFonts w:asciiTheme="minorHAnsi" w:hAnsiTheme="minorHAnsi" w:cstheme="minorHAnsi"/>
          <w:color w:val="auto"/>
        </w:rPr>
      </w:pPr>
    </w:p>
    <w:p w14:paraId="3A791FE2" w14:textId="121B876D" w:rsidR="00AC554F" w:rsidRPr="006C6A3B" w:rsidRDefault="00F83C13" w:rsidP="00F6079E">
      <w:pPr>
        <w:rPr>
          <w:rFonts w:asciiTheme="minorHAnsi" w:hAnsiTheme="minorHAnsi" w:cstheme="minorHAnsi"/>
          <w:color w:val="auto"/>
        </w:rPr>
      </w:pPr>
      <w:r w:rsidRPr="006C6A3B">
        <w:rPr>
          <w:rFonts w:asciiTheme="minorHAnsi" w:hAnsiTheme="minorHAnsi" w:cstheme="minorHAnsi"/>
          <w:color w:val="auto"/>
        </w:rPr>
        <w:t>The protocol detailed below is designed to i</w:t>
      </w:r>
      <w:r w:rsidR="00283F09" w:rsidRPr="006C6A3B">
        <w:rPr>
          <w:rFonts w:asciiTheme="minorHAnsi" w:hAnsiTheme="minorHAnsi" w:cstheme="minorHAnsi"/>
          <w:color w:val="auto"/>
        </w:rPr>
        <w:t>ntegrate tDCS during VR administration (</w:t>
      </w:r>
      <w:proofErr w:type="spellStart"/>
      <w:r w:rsidR="00283F09" w:rsidRPr="006C6A3B">
        <w:rPr>
          <w:rFonts w:asciiTheme="minorHAnsi" w:hAnsiTheme="minorHAnsi" w:cstheme="minorHAnsi"/>
          <w:color w:val="auto"/>
        </w:rPr>
        <w:t>tDCS+VR</w:t>
      </w:r>
      <w:proofErr w:type="spellEnd"/>
      <w:r w:rsidR="00283F09" w:rsidRPr="006C6A3B">
        <w:rPr>
          <w:rFonts w:asciiTheme="minorHAnsi" w:hAnsiTheme="minorHAnsi" w:cstheme="minorHAnsi"/>
          <w:color w:val="auto"/>
        </w:rPr>
        <w:t>) in individuals with warzone-related PTSD</w:t>
      </w:r>
      <w:r w:rsidRPr="006C6A3B">
        <w:rPr>
          <w:rFonts w:asciiTheme="minorHAnsi" w:hAnsiTheme="minorHAnsi" w:cstheme="minorHAnsi"/>
          <w:color w:val="auto"/>
        </w:rPr>
        <w:t xml:space="preserve"> in order </w:t>
      </w:r>
      <w:r w:rsidR="009320C6">
        <w:rPr>
          <w:rFonts w:asciiTheme="minorHAnsi" w:hAnsiTheme="minorHAnsi" w:cstheme="minorHAnsi"/>
          <w:color w:val="auto"/>
        </w:rPr>
        <w:t xml:space="preserve">to </w:t>
      </w:r>
      <w:r w:rsidRPr="006C6A3B">
        <w:rPr>
          <w:rFonts w:asciiTheme="minorHAnsi" w:hAnsiTheme="minorHAnsi" w:cstheme="minorHAnsi"/>
          <w:color w:val="auto"/>
        </w:rPr>
        <w:t>augment anxious habituation</w:t>
      </w:r>
      <w:r w:rsidR="00283F09" w:rsidRPr="006C6A3B">
        <w:rPr>
          <w:rFonts w:asciiTheme="minorHAnsi" w:hAnsiTheme="minorHAnsi" w:cstheme="minorHAnsi"/>
          <w:color w:val="auto"/>
        </w:rPr>
        <w:t xml:space="preserve">. </w:t>
      </w:r>
      <w:r w:rsidR="00370CC9" w:rsidRPr="006C6A3B">
        <w:rPr>
          <w:rFonts w:asciiTheme="minorHAnsi" w:hAnsiTheme="minorHAnsi" w:cstheme="minorHAnsi"/>
          <w:color w:val="auto"/>
        </w:rPr>
        <w:t>The VR sessions allow</w:t>
      </w:r>
      <w:r w:rsidR="00B849E0" w:rsidRPr="006C6A3B">
        <w:rPr>
          <w:rFonts w:asciiTheme="minorHAnsi" w:hAnsiTheme="minorHAnsi" w:cstheme="minorHAnsi"/>
          <w:color w:val="auto"/>
        </w:rPr>
        <w:t xml:space="preserve"> </w:t>
      </w:r>
      <w:r w:rsidR="00370CC9" w:rsidRPr="006C6A3B">
        <w:rPr>
          <w:rFonts w:asciiTheme="minorHAnsi" w:hAnsiTheme="minorHAnsi" w:cstheme="minorHAnsi"/>
          <w:color w:val="auto"/>
        </w:rPr>
        <w:t>for the exposure to trauma-related events to be standardized across participants to ensure a consistent content for</w:t>
      </w:r>
      <w:r w:rsidRPr="006C6A3B">
        <w:rPr>
          <w:rFonts w:asciiTheme="minorHAnsi" w:hAnsiTheme="minorHAnsi" w:cstheme="minorHAnsi"/>
          <w:color w:val="auto"/>
        </w:rPr>
        <w:t xml:space="preserve"> this</w:t>
      </w:r>
      <w:r w:rsidR="00370CC9" w:rsidRPr="006C6A3B">
        <w:rPr>
          <w:rFonts w:asciiTheme="minorHAnsi" w:hAnsiTheme="minorHAnsi" w:cstheme="minorHAnsi"/>
          <w:color w:val="auto"/>
        </w:rPr>
        <w:t xml:space="preserve"> habituation. </w:t>
      </w:r>
      <w:r w:rsidR="000C2AB3" w:rsidRPr="006C6A3B">
        <w:rPr>
          <w:rFonts w:asciiTheme="minorHAnsi" w:hAnsiTheme="minorHAnsi" w:cstheme="minorHAnsi"/>
          <w:color w:val="auto"/>
        </w:rPr>
        <w:t>Participants undergo six session</w:t>
      </w:r>
      <w:r w:rsidR="009320C6">
        <w:rPr>
          <w:rFonts w:asciiTheme="minorHAnsi" w:hAnsiTheme="minorHAnsi" w:cstheme="minorHAnsi"/>
          <w:color w:val="auto"/>
        </w:rPr>
        <w:t>s</w:t>
      </w:r>
      <w:r w:rsidR="000C2AB3" w:rsidRPr="006C6A3B">
        <w:rPr>
          <w:rFonts w:asciiTheme="minorHAnsi" w:hAnsiTheme="minorHAnsi" w:cstheme="minorHAnsi"/>
          <w:color w:val="auto"/>
        </w:rPr>
        <w:t xml:space="preserve"> of </w:t>
      </w:r>
      <w:proofErr w:type="spellStart"/>
      <w:r w:rsidR="000C2AB3" w:rsidRPr="006C6A3B">
        <w:rPr>
          <w:rFonts w:asciiTheme="minorHAnsi" w:hAnsiTheme="minorHAnsi" w:cstheme="minorHAnsi"/>
          <w:color w:val="auto"/>
        </w:rPr>
        <w:t>tDCS+VR</w:t>
      </w:r>
      <w:proofErr w:type="spellEnd"/>
      <w:r w:rsidR="000C2AB3" w:rsidRPr="006C6A3B">
        <w:rPr>
          <w:rFonts w:asciiTheme="minorHAnsi" w:hAnsiTheme="minorHAnsi" w:cstheme="minorHAnsi"/>
          <w:color w:val="auto"/>
        </w:rPr>
        <w:t xml:space="preserve"> over the course of two to three weeks</w:t>
      </w:r>
      <w:r w:rsidR="00B849E0" w:rsidRPr="006C6A3B">
        <w:rPr>
          <w:rFonts w:asciiTheme="minorHAnsi" w:hAnsiTheme="minorHAnsi" w:cstheme="minorHAnsi"/>
          <w:color w:val="auto"/>
        </w:rPr>
        <w:t xml:space="preserve">, with each session consisting of three identical VR </w:t>
      </w:r>
      <w:r w:rsidR="000865AA" w:rsidRPr="006C6A3B">
        <w:rPr>
          <w:rFonts w:asciiTheme="minorHAnsi" w:hAnsiTheme="minorHAnsi" w:cstheme="minorHAnsi"/>
          <w:color w:val="auto"/>
        </w:rPr>
        <w:t>drive-throughs</w:t>
      </w:r>
      <w:r w:rsidR="000C2AB3" w:rsidRPr="006C6A3B">
        <w:rPr>
          <w:rFonts w:asciiTheme="minorHAnsi" w:hAnsiTheme="minorHAnsi" w:cstheme="minorHAnsi"/>
          <w:color w:val="auto"/>
        </w:rPr>
        <w:t xml:space="preserve">. Six sessions were selected to approximate the duration of VR in </w:t>
      </w:r>
      <w:proofErr w:type="spellStart"/>
      <w:r w:rsidR="000C2AB3" w:rsidRPr="006C6A3B">
        <w:rPr>
          <w:rFonts w:asciiTheme="minorHAnsi" w:hAnsiTheme="minorHAnsi" w:cstheme="minorHAnsi"/>
          <w:color w:val="auto"/>
        </w:rPr>
        <w:t>Rothbaum</w:t>
      </w:r>
      <w:proofErr w:type="spellEnd"/>
      <w:r w:rsidR="000C2AB3" w:rsidRPr="006C6A3B">
        <w:rPr>
          <w:rFonts w:asciiTheme="minorHAnsi" w:hAnsiTheme="minorHAnsi" w:cstheme="minorHAnsi"/>
          <w:color w:val="auto"/>
        </w:rPr>
        <w:t xml:space="preserve"> </w:t>
      </w:r>
      <w:r w:rsidR="003245D7" w:rsidRPr="003245D7">
        <w:rPr>
          <w:rFonts w:asciiTheme="minorHAnsi" w:hAnsiTheme="minorHAnsi" w:cstheme="minorHAnsi"/>
          <w:color w:val="auto"/>
        </w:rPr>
        <w:t>et al.</w:t>
      </w:r>
      <w:r w:rsidR="00617975" w:rsidRPr="006C6A3B">
        <w:rPr>
          <w:rFonts w:asciiTheme="minorHAnsi" w:hAnsiTheme="minorHAnsi" w:cstheme="minorHAnsi"/>
          <w:color w:val="auto"/>
          <w:vertAlign w:val="superscript"/>
        </w:rPr>
        <w:t>14</w:t>
      </w:r>
      <w:r w:rsidR="000C2AB3" w:rsidRPr="006C6A3B">
        <w:rPr>
          <w:rFonts w:asciiTheme="minorHAnsi" w:hAnsiTheme="minorHAnsi" w:cstheme="minorHAnsi"/>
          <w:color w:val="auto"/>
        </w:rPr>
        <w:t xml:space="preserve"> and </w:t>
      </w:r>
      <w:proofErr w:type="spellStart"/>
      <w:r w:rsidR="000C2AB3" w:rsidRPr="006C6A3B">
        <w:rPr>
          <w:rFonts w:asciiTheme="minorHAnsi" w:hAnsiTheme="minorHAnsi" w:cstheme="minorHAnsi"/>
          <w:color w:val="auto"/>
        </w:rPr>
        <w:t>Difede</w:t>
      </w:r>
      <w:proofErr w:type="spellEnd"/>
      <w:r w:rsidR="000C2AB3" w:rsidRPr="006C6A3B">
        <w:rPr>
          <w:rFonts w:asciiTheme="minorHAnsi" w:hAnsiTheme="minorHAnsi" w:cstheme="minorHAnsi"/>
          <w:color w:val="auto"/>
        </w:rPr>
        <w:t xml:space="preserve"> &amp; Hoffman</w:t>
      </w:r>
      <w:r w:rsidR="00617975" w:rsidRPr="006C6A3B">
        <w:rPr>
          <w:rFonts w:asciiTheme="minorHAnsi" w:hAnsiTheme="minorHAnsi" w:cstheme="minorHAnsi"/>
          <w:color w:val="auto"/>
          <w:vertAlign w:val="superscript"/>
        </w:rPr>
        <w:t>21</w:t>
      </w:r>
      <w:r w:rsidR="000C2AB3" w:rsidRPr="006C6A3B">
        <w:rPr>
          <w:rFonts w:asciiTheme="minorHAnsi" w:hAnsiTheme="minorHAnsi" w:cstheme="minorHAnsi"/>
          <w:color w:val="auto"/>
        </w:rPr>
        <w:t xml:space="preserve">. This number of sessions </w:t>
      </w:r>
      <w:r w:rsidR="008A5FFB">
        <w:rPr>
          <w:rFonts w:asciiTheme="minorHAnsi" w:hAnsiTheme="minorHAnsi" w:cstheme="minorHAnsi"/>
          <w:color w:val="auto"/>
        </w:rPr>
        <w:t>showed efficacy</w:t>
      </w:r>
      <w:r w:rsidR="000C2AB3" w:rsidRPr="006C6A3B">
        <w:rPr>
          <w:rFonts w:asciiTheme="minorHAnsi" w:hAnsiTheme="minorHAnsi" w:cstheme="minorHAnsi"/>
          <w:color w:val="auto"/>
        </w:rPr>
        <w:t xml:space="preserve"> in typical, non-VR treatment studies (</w:t>
      </w:r>
      <w:r w:rsidR="000C2AB3" w:rsidRPr="006C6A3B">
        <w:rPr>
          <w:rFonts w:asciiTheme="minorHAnsi" w:hAnsiTheme="minorHAnsi" w:cstheme="minorHAnsi"/>
          <w:i/>
          <w:color w:val="auto"/>
        </w:rPr>
        <w:t>e.</w:t>
      </w:r>
      <w:r w:rsidR="00617975" w:rsidRPr="006C6A3B">
        <w:rPr>
          <w:rFonts w:asciiTheme="minorHAnsi" w:hAnsiTheme="minorHAnsi" w:cstheme="minorHAnsi"/>
          <w:i/>
          <w:color w:val="auto"/>
        </w:rPr>
        <w:t>g.</w:t>
      </w:r>
      <w:r w:rsidR="000C2AB3" w:rsidRPr="006C6A3B">
        <w:rPr>
          <w:rFonts w:asciiTheme="minorHAnsi" w:hAnsiTheme="minorHAnsi" w:cstheme="minorHAnsi"/>
          <w:color w:val="auto"/>
        </w:rPr>
        <w:t xml:space="preserve"> Bryant </w:t>
      </w:r>
      <w:r w:rsidR="003245D7" w:rsidRPr="003245D7">
        <w:rPr>
          <w:rFonts w:asciiTheme="minorHAnsi" w:hAnsiTheme="minorHAnsi" w:cstheme="minorHAnsi"/>
          <w:color w:val="auto"/>
        </w:rPr>
        <w:t>et al.</w:t>
      </w:r>
      <w:r w:rsidR="00617975" w:rsidRPr="006C6A3B">
        <w:rPr>
          <w:rFonts w:asciiTheme="minorHAnsi" w:hAnsiTheme="minorHAnsi" w:cstheme="minorHAnsi"/>
          <w:color w:val="auto"/>
          <w:vertAlign w:val="superscript"/>
        </w:rPr>
        <w:t>22</w:t>
      </w:r>
      <w:r w:rsidR="008A0BA9">
        <w:rPr>
          <w:rFonts w:asciiTheme="minorHAnsi" w:hAnsiTheme="minorHAnsi" w:cstheme="minorHAnsi"/>
          <w:color w:val="auto"/>
        </w:rPr>
        <w:t>)</w:t>
      </w:r>
      <w:r w:rsidR="000C2AB3" w:rsidRPr="006C6A3B">
        <w:rPr>
          <w:rFonts w:asciiTheme="minorHAnsi" w:hAnsiTheme="minorHAnsi" w:cstheme="minorHAnsi"/>
          <w:color w:val="auto"/>
        </w:rPr>
        <w:t xml:space="preserve"> and was further informed by feasibility </w:t>
      </w:r>
      <w:r w:rsidR="00B849E0" w:rsidRPr="006C6A3B">
        <w:rPr>
          <w:rFonts w:asciiTheme="minorHAnsi" w:hAnsiTheme="minorHAnsi" w:cstheme="minorHAnsi"/>
          <w:color w:val="auto"/>
        </w:rPr>
        <w:t xml:space="preserve">data </w:t>
      </w:r>
      <w:r w:rsidR="000C2AB3" w:rsidRPr="006C6A3B">
        <w:rPr>
          <w:rFonts w:asciiTheme="minorHAnsi" w:hAnsiTheme="minorHAnsi" w:cstheme="minorHAnsi"/>
          <w:color w:val="auto"/>
        </w:rPr>
        <w:t xml:space="preserve">from </w:t>
      </w:r>
      <w:r w:rsidR="004753C9" w:rsidRPr="006C6A3B">
        <w:rPr>
          <w:rFonts w:asciiTheme="minorHAnsi" w:hAnsiTheme="minorHAnsi" w:cstheme="minorHAnsi"/>
          <w:color w:val="auto"/>
        </w:rPr>
        <w:t>the</w:t>
      </w:r>
      <w:r w:rsidR="00B849E0" w:rsidRPr="006C6A3B">
        <w:rPr>
          <w:rFonts w:asciiTheme="minorHAnsi" w:hAnsiTheme="minorHAnsi" w:cstheme="minorHAnsi"/>
          <w:color w:val="auto"/>
        </w:rPr>
        <w:t xml:space="preserve"> </w:t>
      </w:r>
      <w:r w:rsidR="000C2AB3" w:rsidRPr="006C6A3B">
        <w:rPr>
          <w:rFonts w:asciiTheme="minorHAnsi" w:hAnsiTheme="minorHAnsi" w:cstheme="minorHAnsi"/>
          <w:color w:val="auto"/>
        </w:rPr>
        <w:t>prior pilot study</w:t>
      </w:r>
      <w:r w:rsidR="00617975" w:rsidRPr="006C6A3B">
        <w:rPr>
          <w:rFonts w:asciiTheme="minorHAnsi" w:hAnsiTheme="minorHAnsi" w:cstheme="minorHAnsi"/>
          <w:color w:val="auto"/>
          <w:vertAlign w:val="superscript"/>
        </w:rPr>
        <w:t>23</w:t>
      </w:r>
      <w:r w:rsidR="00617975" w:rsidRPr="006C6A3B">
        <w:rPr>
          <w:rFonts w:asciiTheme="minorHAnsi" w:hAnsiTheme="minorHAnsi" w:cstheme="minorHAnsi"/>
          <w:color w:val="auto"/>
        </w:rPr>
        <w:t xml:space="preserve">. </w:t>
      </w:r>
      <w:r w:rsidR="000C2AB3" w:rsidRPr="006C6A3B">
        <w:rPr>
          <w:rFonts w:asciiTheme="minorHAnsi" w:hAnsiTheme="minorHAnsi" w:cstheme="minorHAnsi"/>
          <w:color w:val="auto"/>
        </w:rPr>
        <w:t>Throughout each session</w:t>
      </w:r>
      <w:r w:rsidR="009320C6">
        <w:rPr>
          <w:rFonts w:asciiTheme="minorHAnsi" w:hAnsiTheme="minorHAnsi" w:cstheme="minorHAnsi"/>
          <w:color w:val="auto"/>
        </w:rPr>
        <w:t>,</w:t>
      </w:r>
      <w:r w:rsidR="000C2AB3" w:rsidRPr="006C6A3B">
        <w:rPr>
          <w:rFonts w:asciiTheme="minorHAnsi" w:hAnsiTheme="minorHAnsi" w:cstheme="minorHAnsi"/>
          <w:color w:val="auto"/>
        </w:rPr>
        <w:t xml:space="preserve"> psychophysiology</w:t>
      </w:r>
      <w:r w:rsidR="00F61C0E">
        <w:rPr>
          <w:rFonts w:asciiTheme="minorHAnsi" w:hAnsiTheme="minorHAnsi" w:cstheme="minorHAnsi"/>
          <w:color w:val="auto"/>
        </w:rPr>
        <w:t xml:space="preserve"> </w:t>
      </w:r>
      <w:r w:rsidR="00BA0C42">
        <w:rPr>
          <w:rFonts w:asciiTheme="minorHAnsi" w:hAnsiTheme="minorHAnsi" w:cstheme="minorHAnsi"/>
          <w:color w:val="auto"/>
        </w:rPr>
        <w:t>(</w:t>
      </w:r>
      <w:r w:rsidR="00F6079E" w:rsidRPr="00F6079E">
        <w:rPr>
          <w:rFonts w:asciiTheme="minorHAnsi" w:hAnsiTheme="minorHAnsi" w:cstheme="minorHAnsi"/>
          <w:color w:val="auto"/>
        </w:rPr>
        <w:t>i.e.</w:t>
      </w:r>
      <w:r w:rsidR="00F61C0E">
        <w:rPr>
          <w:rFonts w:asciiTheme="minorHAnsi" w:hAnsiTheme="minorHAnsi" w:cstheme="minorHAnsi"/>
          <w:color w:val="auto"/>
        </w:rPr>
        <w:t xml:space="preserve"> </w:t>
      </w:r>
      <w:r w:rsidR="000C2AB3" w:rsidRPr="006C6A3B">
        <w:rPr>
          <w:rFonts w:asciiTheme="minorHAnsi" w:hAnsiTheme="minorHAnsi" w:cstheme="minorHAnsi"/>
          <w:color w:val="auto"/>
        </w:rPr>
        <w:t>skin conductance</w:t>
      </w:r>
      <w:r w:rsidR="00BA0C42">
        <w:rPr>
          <w:rFonts w:asciiTheme="minorHAnsi" w:hAnsiTheme="minorHAnsi" w:cstheme="minorHAnsi"/>
          <w:color w:val="auto"/>
        </w:rPr>
        <w:t>)</w:t>
      </w:r>
      <w:r w:rsidR="000C2AB3" w:rsidRPr="006C6A3B">
        <w:rPr>
          <w:rFonts w:asciiTheme="minorHAnsi" w:hAnsiTheme="minorHAnsi" w:cstheme="minorHAnsi"/>
          <w:color w:val="auto"/>
        </w:rPr>
        <w:t xml:space="preserve"> is measured. This allows </w:t>
      </w:r>
      <w:r w:rsidR="00B849E0" w:rsidRPr="006C6A3B">
        <w:rPr>
          <w:rFonts w:asciiTheme="minorHAnsi" w:hAnsiTheme="minorHAnsi" w:cstheme="minorHAnsi"/>
          <w:color w:val="auto"/>
        </w:rPr>
        <w:t xml:space="preserve">for </w:t>
      </w:r>
      <w:r w:rsidR="000C2AB3" w:rsidRPr="006C6A3B">
        <w:rPr>
          <w:rFonts w:asciiTheme="minorHAnsi" w:hAnsiTheme="minorHAnsi" w:cstheme="minorHAnsi"/>
          <w:color w:val="auto"/>
        </w:rPr>
        <w:t xml:space="preserve">testing </w:t>
      </w:r>
      <w:r w:rsidR="00B849E0" w:rsidRPr="006C6A3B">
        <w:rPr>
          <w:rFonts w:asciiTheme="minorHAnsi" w:hAnsiTheme="minorHAnsi" w:cstheme="minorHAnsi"/>
          <w:color w:val="auto"/>
        </w:rPr>
        <w:t xml:space="preserve">of </w:t>
      </w:r>
      <w:r w:rsidR="000C2AB3" w:rsidRPr="006C6A3B">
        <w:rPr>
          <w:rFonts w:asciiTheme="minorHAnsi" w:hAnsiTheme="minorHAnsi" w:cstheme="minorHAnsi"/>
          <w:color w:val="auto"/>
        </w:rPr>
        <w:t>within and between session changes in hyperarousal to virtual reality events and adjunctive effects of tDCS. tDCS intensity is set at 2</w:t>
      </w:r>
      <w:r w:rsidR="00BA0C42">
        <w:rPr>
          <w:rFonts w:asciiTheme="minorHAnsi" w:hAnsiTheme="minorHAnsi" w:cstheme="minorHAnsi"/>
          <w:color w:val="auto"/>
        </w:rPr>
        <w:t xml:space="preserve"> </w:t>
      </w:r>
      <w:r w:rsidR="000C2AB3" w:rsidRPr="006C6A3B">
        <w:rPr>
          <w:rFonts w:asciiTheme="minorHAnsi" w:hAnsiTheme="minorHAnsi" w:cstheme="minorHAnsi"/>
          <w:color w:val="auto"/>
        </w:rPr>
        <w:t>mA and is delivered th</w:t>
      </w:r>
      <w:r w:rsidR="00B849E0" w:rsidRPr="006C6A3B">
        <w:rPr>
          <w:rFonts w:asciiTheme="minorHAnsi" w:hAnsiTheme="minorHAnsi" w:cstheme="minorHAnsi"/>
          <w:color w:val="auto"/>
        </w:rPr>
        <w:t>r</w:t>
      </w:r>
      <w:r w:rsidR="000C2AB3" w:rsidRPr="006C6A3B">
        <w:rPr>
          <w:rFonts w:asciiTheme="minorHAnsi" w:hAnsiTheme="minorHAnsi" w:cstheme="minorHAnsi"/>
          <w:color w:val="auto"/>
        </w:rPr>
        <w:t xml:space="preserve">ough a built-in rechargeable battery-driven </w:t>
      </w:r>
      <w:r w:rsidR="00827D0E">
        <w:rPr>
          <w:rFonts w:asciiTheme="minorHAnsi" w:hAnsiTheme="minorHAnsi" w:cstheme="minorHAnsi"/>
          <w:color w:val="auto"/>
        </w:rPr>
        <w:t>stimulator that provides a constant, direct current</w:t>
      </w:r>
      <w:r w:rsidR="000C2AB3" w:rsidRPr="005E25D9">
        <w:rPr>
          <w:rFonts w:asciiTheme="minorHAnsi" w:hAnsiTheme="minorHAnsi" w:cstheme="minorHAnsi"/>
          <w:color w:val="auto"/>
        </w:rPr>
        <w:t xml:space="preserve"> using a 1 (anode) x 1 (cathode) unilateral electrode set-up. Each electrode is placed in a 3</w:t>
      </w:r>
      <w:r w:rsidR="00BA0C42">
        <w:rPr>
          <w:rFonts w:asciiTheme="minorHAnsi" w:hAnsiTheme="minorHAnsi" w:cstheme="minorHAnsi"/>
          <w:color w:val="auto"/>
        </w:rPr>
        <w:t xml:space="preserve"> </w:t>
      </w:r>
      <w:r w:rsidR="000C2AB3" w:rsidRPr="005E25D9">
        <w:rPr>
          <w:rFonts w:asciiTheme="minorHAnsi" w:hAnsiTheme="minorHAnsi" w:cstheme="minorHAnsi"/>
          <w:color w:val="auto"/>
        </w:rPr>
        <w:t>x</w:t>
      </w:r>
      <w:r w:rsidR="00BA0C42">
        <w:rPr>
          <w:rFonts w:asciiTheme="minorHAnsi" w:hAnsiTheme="minorHAnsi" w:cstheme="minorHAnsi"/>
          <w:color w:val="auto"/>
        </w:rPr>
        <w:t xml:space="preserve"> </w:t>
      </w:r>
      <w:r w:rsidR="000C2AB3" w:rsidRPr="005E25D9">
        <w:rPr>
          <w:rFonts w:asciiTheme="minorHAnsi" w:hAnsiTheme="minorHAnsi" w:cstheme="minorHAnsi"/>
          <w:color w:val="auto"/>
        </w:rPr>
        <w:t>3 cm (current density 2.22 A/m</w:t>
      </w:r>
      <w:r w:rsidR="00666D45" w:rsidRPr="0052656E">
        <w:rPr>
          <w:rFonts w:asciiTheme="minorHAnsi" w:hAnsiTheme="minorHAnsi"/>
          <w:color w:val="auto"/>
          <w:vertAlign w:val="superscript"/>
        </w:rPr>
        <w:t>2</w:t>
      </w:r>
      <w:r w:rsidR="000C2AB3" w:rsidRPr="005E25D9">
        <w:rPr>
          <w:rFonts w:asciiTheme="minorHAnsi" w:hAnsiTheme="minorHAnsi" w:cstheme="minorHAnsi"/>
          <w:color w:val="auto"/>
        </w:rPr>
        <w:t xml:space="preserve">) reusable sponge pocket saturated with 0.9% normal saline. Sponges with electrodes are attached to the participant’s skull using </w:t>
      </w:r>
      <w:r w:rsidR="000C2AB3" w:rsidRPr="000E66FF">
        <w:rPr>
          <w:rFonts w:asciiTheme="minorHAnsi" w:hAnsiTheme="minorHAnsi" w:cstheme="minorHAnsi"/>
          <w:color w:val="auto"/>
        </w:rPr>
        <w:t xml:space="preserve">a rubber headband with the anode placed over Fp1 </w:t>
      </w:r>
      <w:r w:rsidR="008E5EBB">
        <w:rPr>
          <w:rFonts w:asciiTheme="minorHAnsi" w:hAnsiTheme="minorHAnsi" w:cstheme="minorHAnsi"/>
          <w:color w:val="auto"/>
        </w:rPr>
        <w:t>and AF3 region</w:t>
      </w:r>
      <w:r w:rsidR="009320C6">
        <w:rPr>
          <w:rFonts w:asciiTheme="minorHAnsi" w:hAnsiTheme="minorHAnsi" w:cstheme="minorHAnsi"/>
          <w:color w:val="auto"/>
        </w:rPr>
        <w:t>s</w:t>
      </w:r>
      <w:r w:rsidR="008E5EBB">
        <w:rPr>
          <w:rFonts w:asciiTheme="minorHAnsi" w:hAnsiTheme="minorHAnsi" w:cstheme="minorHAnsi"/>
          <w:color w:val="auto"/>
        </w:rPr>
        <w:t xml:space="preserve"> </w:t>
      </w:r>
      <w:r w:rsidR="000C2AB3" w:rsidRPr="000E66FF">
        <w:rPr>
          <w:rFonts w:asciiTheme="minorHAnsi" w:hAnsiTheme="minorHAnsi" w:cstheme="minorHAnsi"/>
          <w:color w:val="auto"/>
        </w:rPr>
        <w:t>and the cathode over PO8 of the 10</w:t>
      </w:r>
      <w:r w:rsidR="00BA0C42">
        <w:rPr>
          <w:rFonts w:asciiTheme="minorHAnsi" w:hAnsiTheme="minorHAnsi" w:cstheme="minorHAnsi"/>
          <w:color w:val="auto"/>
        </w:rPr>
        <w:t xml:space="preserve"> – </w:t>
      </w:r>
      <w:r w:rsidR="000C2AB3" w:rsidRPr="000E66FF">
        <w:rPr>
          <w:rFonts w:asciiTheme="minorHAnsi" w:hAnsiTheme="minorHAnsi" w:cstheme="minorHAnsi"/>
          <w:color w:val="auto"/>
        </w:rPr>
        <w:t xml:space="preserve">20 EEG electrode coordination system in order to target the ventromedial prefrontal </w:t>
      </w:r>
      <w:r w:rsidR="000C2AB3" w:rsidRPr="006C6A3B">
        <w:rPr>
          <w:rFonts w:asciiTheme="minorHAnsi" w:hAnsiTheme="minorHAnsi" w:cstheme="minorHAnsi"/>
          <w:color w:val="auto"/>
        </w:rPr>
        <w:t xml:space="preserve">cortex while preventing cathodal stimulation over the prefrontal cortex. </w:t>
      </w:r>
      <w:r w:rsidR="00773263">
        <w:rPr>
          <w:rFonts w:asciiTheme="minorHAnsi" w:hAnsiTheme="minorHAnsi" w:cstheme="minorHAnsi"/>
          <w:color w:val="auto"/>
        </w:rPr>
        <w:t>Similar electrode montages</w:t>
      </w:r>
      <w:r w:rsidR="00A44CEA">
        <w:rPr>
          <w:rFonts w:asciiTheme="minorHAnsi" w:hAnsiTheme="minorHAnsi" w:cstheme="minorHAnsi"/>
          <w:color w:val="auto"/>
        </w:rPr>
        <w:t xml:space="preserve">, aimed to target the </w:t>
      </w:r>
      <w:r w:rsidR="00C84F96">
        <w:rPr>
          <w:rFonts w:asciiTheme="minorHAnsi" w:hAnsiTheme="minorHAnsi" w:cstheme="minorHAnsi"/>
          <w:color w:val="auto"/>
        </w:rPr>
        <w:t>VMPFC</w:t>
      </w:r>
      <w:r w:rsidR="00A44CEA">
        <w:rPr>
          <w:rFonts w:asciiTheme="minorHAnsi" w:hAnsiTheme="minorHAnsi" w:cstheme="minorHAnsi"/>
          <w:color w:val="auto"/>
        </w:rPr>
        <w:t>, have</w:t>
      </w:r>
      <w:r w:rsidR="00AF0C95">
        <w:rPr>
          <w:rFonts w:asciiTheme="minorHAnsi" w:hAnsiTheme="minorHAnsi" w:cstheme="minorHAnsi"/>
          <w:color w:val="auto"/>
        </w:rPr>
        <w:t xml:space="preserve"> been used to modulate </w:t>
      </w:r>
      <w:r w:rsidR="00810ED7">
        <w:rPr>
          <w:rFonts w:asciiTheme="minorHAnsi" w:hAnsiTheme="minorHAnsi" w:cstheme="minorHAnsi"/>
          <w:color w:val="auto"/>
        </w:rPr>
        <w:t xml:space="preserve">the </w:t>
      </w:r>
      <w:r w:rsidR="00D57B00">
        <w:rPr>
          <w:rFonts w:asciiTheme="minorHAnsi" w:hAnsiTheme="minorHAnsi" w:cstheme="minorHAnsi"/>
          <w:color w:val="auto"/>
        </w:rPr>
        <w:t>extinction of conditioned fear responses</w:t>
      </w:r>
      <w:r w:rsidR="00036B11">
        <w:rPr>
          <w:rFonts w:asciiTheme="minorHAnsi" w:hAnsiTheme="minorHAnsi" w:cstheme="minorHAnsi"/>
          <w:color w:val="auto"/>
        </w:rPr>
        <w:t xml:space="preserve"> by our lab</w:t>
      </w:r>
      <w:r w:rsidR="00810ED7" w:rsidRPr="006C6A3B">
        <w:rPr>
          <w:rFonts w:asciiTheme="minorHAnsi" w:hAnsiTheme="minorHAnsi" w:cstheme="minorHAnsi"/>
          <w:color w:val="auto"/>
          <w:vertAlign w:val="superscript"/>
        </w:rPr>
        <w:t>24</w:t>
      </w:r>
      <w:r w:rsidR="00810ED7">
        <w:rPr>
          <w:rFonts w:asciiTheme="minorHAnsi" w:hAnsiTheme="minorHAnsi" w:cstheme="minorHAnsi"/>
          <w:color w:val="auto"/>
          <w:vertAlign w:val="superscript"/>
        </w:rPr>
        <w:t>,25</w:t>
      </w:r>
      <w:r w:rsidR="00036B11">
        <w:rPr>
          <w:rFonts w:asciiTheme="minorHAnsi" w:hAnsiTheme="minorHAnsi" w:cstheme="minorHAnsi"/>
          <w:color w:val="auto"/>
        </w:rPr>
        <w:t xml:space="preserve"> as well as others</w:t>
      </w:r>
      <w:r w:rsidR="00810ED7">
        <w:rPr>
          <w:rFonts w:asciiTheme="minorHAnsi" w:hAnsiTheme="minorHAnsi" w:cstheme="minorHAnsi"/>
          <w:color w:val="auto"/>
          <w:vertAlign w:val="superscript"/>
        </w:rPr>
        <w:t>26</w:t>
      </w:r>
      <w:r w:rsidR="008D4C73">
        <w:rPr>
          <w:rFonts w:asciiTheme="minorHAnsi" w:hAnsiTheme="minorHAnsi" w:cstheme="minorHAnsi"/>
          <w:color w:val="auto"/>
        </w:rPr>
        <w:t xml:space="preserve">. </w:t>
      </w:r>
      <w:r w:rsidR="000C2AB3" w:rsidRPr="006C6A3B">
        <w:rPr>
          <w:rFonts w:asciiTheme="minorHAnsi" w:hAnsiTheme="minorHAnsi" w:cstheme="minorHAnsi"/>
          <w:color w:val="auto"/>
        </w:rPr>
        <w:t xml:space="preserve">The virtual reality headset is placed over the tDCS montage in such a way </w:t>
      </w:r>
      <w:r w:rsidR="00B849E0" w:rsidRPr="006C6A3B">
        <w:rPr>
          <w:rFonts w:asciiTheme="minorHAnsi" w:hAnsiTheme="minorHAnsi" w:cstheme="minorHAnsi"/>
          <w:color w:val="auto"/>
        </w:rPr>
        <w:t xml:space="preserve">as </w:t>
      </w:r>
      <w:r w:rsidR="000C2AB3" w:rsidRPr="006C6A3B">
        <w:rPr>
          <w:rFonts w:asciiTheme="minorHAnsi" w:hAnsiTheme="minorHAnsi" w:cstheme="minorHAnsi"/>
          <w:color w:val="auto"/>
        </w:rPr>
        <w:t>to avoid interference with tDCS electrodes. tDCS should start during the initiation of VR</w:t>
      </w:r>
      <w:r w:rsidR="00782873" w:rsidRPr="006C6A3B">
        <w:rPr>
          <w:rFonts w:asciiTheme="minorHAnsi" w:hAnsiTheme="minorHAnsi" w:cstheme="minorHAnsi"/>
          <w:color w:val="auto"/>
          <w:vertAlign w:val="superscript"/>
        </w:rPr>
        <w:t>2</w:t>
      </w:r>
      <w:r w:rsidR="00810ED7">
        <w:rPr>
          <w:rFonts w:asciiTheme="minorHAnsi" w:hAnsiTheme="minorHAnsi" w:cstheme="minorHAnsi"/>
          <w:color w:val="auto"/>
          <w:vertAlign w:val="superscript"/>
        </w:rPr>
        <w:t>3</w:t>
      </w:r>
      <w:r w:rsidR="000C2AB3" w:rsidRPr="006C6A3B">
        <w:rPr>
          <w:rFonts w:asciiTheme="minorHAnsi" w:hAnsiTheme="minorHAnsi" w:cstheme="minorHAnsi"/>
          <w:color w:val="auto"/>
        </w:rPr>
        <w:t xml:space="preserve"> and continue throughout. Participants return for 1- and 3-month post-treatment assessment visits to assess longer</w:t>
      </w:r>
      <w:r w:rsidR="00927B4D">
        <w:rPr>
          <w:rFonts w:asciiTheme="minorHAnsi" w:hAnsiTheme="minorHAnsi" w:cstheme="minorHAnsi"/>
          <w:color w:val="auto"/>
        </w:rPr>
        <w:t>-</w:t>
      </w:r>
      <w:r w:rsidR="000C2AB3" w:rsidRPr="006C6A3B">
        <w:rPr>
          <w:rFonts w:asciiTheme="minorHAnsi" w:hAnsiTheme="minorHAnsi" w:cstheme="minorHAnsi"/>
          <w:color w:val="auto"/>
        </w:rPr>
        <w:t xml:space="preserve">term effects </w:t>
      </w:r>
      <w:r w:rsidR="00B849E0" w:rsidRPr="006C6A3B">
        <w:rPr>
          <w:rFonts w:asciiTheme="minorHAnsi" w:hAnsiTheme="minorHAnsi" w:cstheme="minorHAnsi"/>
          <w:color w:val="auto"/>
        </w:rPr>
        <w:t>of</w:t>
      </w:r>
      <w:r w:rsidR="000C2AB3" w:rsidRPr="006C6A3B">
        <w:rPr>
          <w:rFonts w:asciiTheme="minorHAnsi" w:hAnsiTheme="minorHAnsi" w:cstheme="minorHAnsi"/>
          <w:color w:val="auto"/>
        </w:rPr>
        <w:t xml:space="preserve"> </w:t>
      </w:r>
      <w:proofErr w:type="spellStart"/>
      <w:r w:rsidR="000C2AB3" w:rsidRPr="006C6A3B">
        <w:rPr>
          <w:rFonts w:asciiTheme="minorHAnsi" w:hAnsiTheme="minorHAnsi" w:cstheme="minorHAnsi"/>
          <w:color w:val="auto"/>
        </w:rPr>
        <w:t>tDCS+VR</w:t>
      </w:r>
      <w:proofErr w:type="spellEnd"/>
      <w:r w:rsidR="00236865">
        <w:rPr>
          <w:rFonts w:asciiTheme="minorHAnsi" w:hAnsiTheme="minorHAnsi" w:cstheme="minorHAnsi"/>
          <w:color w:val="auto"/>
        </w:rPr>
        <w:t xml:space="preserve"> on </w:t>
      </w:r>
      <w:r w:rsidR="00AC554F">
        <w:rPr>
          <w:rFonts w:asciiTheme="minorHAnsi" w:hAnsiTheme="minorHAnsi" w:cstheme="minorHAnsi"/>
          <w:color w:val="auto"/>
        </w:rPr>
        <w:t>changes in symptoms of PTSD, depression, anxiety, and anger as well as improvements in sleep and quality of life</w:t>
      </w:r>
      <w:r w:rsidR="000C2AB3" w:rsidRPr="006C6A3B">
        <w:rPr>
          <w:rFonts w:asciiTheme="minorHAnsi" w:hAnsiTheme="minorHAnsi" w:cstheme="minorHAnsi"/>
          <w:color w:val="auto"/>
        </w:rPr>
        <w:t>.</w:t>
      </w:r>
      <w:r w:rsidR="001452C3">
        <w:rPr>
          <w:rFonts w:asciiTheme="minorHAnsi" w:hAnsiTheme="minorHAnsi" w:cstheme="minorHAnsi"/>
          <w:color w:val="auto"/>
        </w:rPr>
        <w:t xml:space="preserve"> </w:t>
      </w:r>
      <w:r w:rsidR="00236865">
        <w:rPr>
          <w:rFonts w:asciiTheme="minorHAnsi" w:hAnsiTheme="minorHAnsi" w:cstheme="minorHAnsi"/>
          <w:color w:val="auto"/>
        </w:rPr>
        <w:t>H</w:t>
      </w:r>
      <w:r w:rsidR="00236865" w:rsidRPr="001452C3">
        <w:rPr>
          <w:rFonts w:asciiTheme="minorHAnsi" w:hAnsiTheme="minorHAnsi" w:cstheme="minorHAnsi"/>
          <w:color w:val="auto"/>
        </w:rPr>
        <w:t>ypoth</w:t>
      </w:r>
      <w:r w:rsidR="00DC6BEA" w:rsidRPr="001452C3">
        <w:rPr>
          <w:rFonts w:asciiTheme="minorHAnsi" w:hAnsiTheme="minorHAnsi" w:cstheme="minorHAnsi"/>
          <w:color w:val="auto"/>
        </w:rPr>
        <w:t>ese</w:t>
      </w:r>
      <w:r w:rsidR="00DC6BEA">
        <w:rPr>
          <w:rFonts w:asciiTheme="minorHAnsi" w:hAnsiTheme="minorHAnsi" w:cstheme="minorHAnsi"/>
          <w:color w:val="auto"/>
        </w:rPr>
        <w:t>s</w:t>
      </w:r>
      <w:r w:rsidR="00AC554F">
        <w:rPr>
          <w:rFonts w:asciiTheme="minorHAnsi" w:hAnsiTheme="minorHAnsi" w:cstheme="minorHAnsi"/>
          <w:color w:val="auto"/>
        </w:rPr>
        <w:t xml:space="preserve"> </w:t>
      </w:r>
      <w:r w:rsidR="001452C3">
        <w:rPr>
          <w:rFonts w:asciiTheme="minorHAnsi" w:hAnsiTheme="minorHAnsi" w:cstheme="minorHAnsi"/>
          <w:color w:val="auto"/>
        </w:rPr>
        <w:t xml:space="preserve">to be tested are 1A) the prediction that </w:t>
      </w:r>
      <w:r w:rsidR="00AC554F" w:rsidRPr="00AC554F">
        <w:rPr>
          <w:rFonts w:asciiTheme="minorHAnsi" w:hAnsiTheme="minorHAnsi" w:cstheme="minorHAnsi"/>
          <w:color w:val="auto"/>
        </w:rPr>
        <w:t xml:space="preserve">active </w:t>
      </w:r>
      <w:proofErr w:type="spellStart"/>
      <w:r w:rsidR="00AC554F" w:rsidRPr="00AC554F">
        <w:rPr>
          <w:rFonts w:asciiTheme="minorHAnsi" w:hAnsiTheme="minorHAnsi" w:cstheme="minorHAnsi"/>
          <w:color w:val="auto"/>
        </w:rPr>
        <w:t>tDCS+VR</w:t>
      </w:r>
      <w:proofErr w:type="spellEnd"/>
      <w:r w:rsidR="00AC554F" w:rsidRPr="00AC554F">
        <w:rPr>
          <w:rFonts w:asciiTheme="minorHAnsi" w:hAnsiTheme="minorHAnsi" w:cstheme="minorHAnsi"/>
          <w:color w:val="auto"/>
        </w:rPr>
        <w:t xml:space="preserve">, compared to </w:t>
      </w:r>
      <w:proofErr w:type="spellStart"/>
      <w:r w:rsidR="00AC554F" w:rsidRPr="00AC554F">
        <w:rPr>
          <w:rFonts w:asciiTheme="minorHAnsi" w:hAnsiTheme="minorHAnsi" w:cstheme="minorHAnsi"/>
          <w:color w:val="auto"/>
        </w:rPr>
        <w:t>sham+VR</w:t>
      </w:r>
      <w:proofErr w:type="spellEnd"/>
      <w:r w:rsidR="00AC554F">
        <w:rPr>
          <w:rFonts w:asciiTheme="minorHAnsi" w:hAnsiTheme="minorHAnsi" w:cstheme="minorHAnsi"/>
          <w:color w:val="auto"/>
        </w:rPr>
        <w:t>,</w:t>
      </w:r>
      <w:r w:rsidR="00AC554F" w:rsidRPr="00AC554F">
        <w:rPr>
          <w:rFonts w:asciiTheme="minorHAnsi" w:hAnsiTheme="minorHAnsi" w:cstheme="minorHAnsi"/>
          <w:color w:val="auto"/>
        </w:rPr>
        <w:t xml:space="preserve"> results in greater change on </w:t>
      </w:r>
      <w:r w:rsidR="00AC554F">
        <w:rPr>
          <w:rFonts w:asciiTheme="minorHAnsi" w:hAnsiTheme="minorHAnsi" w:cstheme="minorHAnsi"/>
          <w:color w:val="auto"/>
        </w:rPr>
        <w:t>PTSD symptoms and quality of life</w:t>
      </w:r>
      <w:r w:rsidR="001452C3">
        <w:rPr>
          <w:rFonts w:asciiTheme="minorHAnsi" w:hAnsiTheme="minorHAnsi" w:cstheme="minorHAnsi"/>
          <w:color w:val="auto"/>
        </w:rPr>
        <w:t>/</w:t>
      </w:r>
      <w:r w:rsidR="00927B4D">
        <w:rPr>
          <w:rFonts w:asciiTheme="minorHAnsi" w:hAnsiTheme="minorHAnsi" w:cstheme="minorHAnsi"/>
          <w:color w:val="auto"/>
        </w:rPr>
        <w:t xml:space="preserve">social </w:t>
      </w:r>
      <w:r w:rsidR="001452C3">
        <w:rPr>
          <w:rFonts w:asciiTheme="minorHAnsi" w:hAnsiTheme="minorHAnsi" w:cstheme="minorHAnsi"/>
          <w:color w:val="auto"/>
        </w:rPr>
        <w:t>function</w:t>
      </w:r>
      <w:r w:rsidR="00AC554F">
        <w:rPr>
          <w:rFonts w:asciiTheme="minorHAnsi" w:hAnsiTheme="minorHAnsi" w:cstheme="minorHAnsi"/>
          <w:color w:val="auto"/>
        </w:rPr>
        <w:t xml:space="preserve"> </w:t>
      </w:r>
      <w:r w:rsidR="001452C3">
        <w:rPr>
          <w:rFonts w:asciiTheme="minorHAnsi" w:hAnsiTheme="minorHAnsi" w:cstheme="minorHAnsi"/>
          <w:color w:val="auto"/>
        </w:rPr>
        <w:t xml:space="preserve">at end of treatment, and 1B) sustained change </w:t>
      </w:r>
      <w:r w:rsidR="00AC554F" w:rsidRPr="00AC554F">
        <w:rPr>
          <w:rFonts w:asciiTheme="minorHAnsi" w:hAnsiTheme="minorHAnsi" w:cstheme="minorHAnsi"/>
          <w:color w:val="auto"/>
        </w:rPr>
        <w:t xml:space="preserve">at 1- and 3- months </w:t>
      </w:r>
      <w:r w:rsidR="001452C3">
        <w:rPr>
          <w:rFonts w:asciiTheme="minorHAnsi" w:hAnsiTheme="minorHAnsi" w:cstheme="minorHAnsi"/>
          <w:color w:val="auto"/>
        </w:rPr>
        <w:t xml:space="preserve">post-treatment, and 2) that </w:t>
      </w:r>
      <w:r w:rsidR="00AC554F" w:rsidRPr="00AC554F">
        <w:rPr>
          <w:rFonts w:asciiTheme="minorHAnsi" w:hAnsiTheme="minorHAnsi" w:cstheme="minorHAnsi"/>
          <w:color w:val="auto"/>
        </w:rPr>
        <w:t>change in psychophysiological responses</w:t>
      </w:r>
      <w:r w:rsidR="001452C3">
        <w:rPr>
          <w:rFonts w:asciiTheme="minorHAnsi" w:hAnsiTheme="minorHAnsi" w:cstheme="minorHAnsi"/>
          <w:color w:val="auto"/>
        </w:rPr>
        <w:t>, reflective of habituation,</w:t>
      </w:r>
      <w:r w:rsidR="00AC554F" w:rsidRPr="00AC554F">
        <w:rPr>
          <w:rFonts w:asciiTheme="minorHAnsi" w:hAnsiTheme="minorHAnsi" w:cstheme="minorHAnsi"/>
          <w:color w:val="auto"/>
        </w:rPr>
        <w:t xml:space="preserve"> relate</w:t>
      </w:r>
      <w:r w:rsidR="00BA0C42">
        <w:rPr>
          <w:rFonts w:asciiTheme="minorHAnsi" w:hAnsiTheme="minorHAnsi" w:cstheme="minorHAnsi"/>
          <w:color w:val="auto"/>
        </w:rPr>
        <w:t>s</w:t>
      </w:r>
      <w:r w:rsidR="00AC554F" w:rsidRPr="00AC554F">
        <w:rPr>
          <w:rFonts w:asciiTheme="minorHAnsi" w:hAnsiTheme="minorHAnsi" w:cstheme="minorHAnsi"/>
          <w:color w:val="auto"/>
        </w:rPr>
        <w:t xml:space="preserve"> to changes in PTSD symptoms and </w:t>
      </w:r>
      <w:r w:rsidR="001452C3">
        <w:rPr>
          <w:rFonts w:asciiTheme="minorHAnsi" w:hAnsiTheme="minorHAnsi" w:cstheme="minorHAnsi"/>
          <w:color w:val="auto"/>
        </w:rPr>
        <w:t xml:space="preserve">quality of life/functioning </w:t>
      </w:r>
      <w:r w:rsidR="00AC554F" w:rsidRPr="00AC554F">
        <w:rPr>
          <w:rFonts w:asciiTheme="minorHAnsi" w:hAnsiTheme="minorHAnsi" w:cstheme="minorHAnsi"/>
          <w:color w:val="auto"/>
        </w:rPr>
        <w:t xml:space="preserve">differently after active </w:t>
      </w:r>
      <w:proofErr w:type="spellStart"/>
      <w:r w:rsidR="00AC554F" w:rsidRPr="00AC554F">
        <w:rPr>
          <w:rFonts w:asciiTheme="minorHAnsi" w:hAnsiTheme="minorHAnsi" w:cstheme="minorHAnsi"/>
          <w:color w:val="auto"/>
        </w:rPr>
        <w:t>tDCS+VR</w:t>
      </w:r>
      <w:proofErr w:type="spellEnd"/>
      <w:r w:rsidR="00AC554F" w:rsidRPr="00AC554F">
        <w:rPr>
          <w:rFonts w:asciiTheme="minorHAnsi" w:hAnsiTheme="minorHAnsi" w:cstheme="minorHAnsi"/>
          <w:color w:val="auto"/>
        </w:rPr>
        <w:t xml:space="preserve"> v</w:t>
      </w:r>
      <w:r w:rsidR="001452C3">
        <w:rPr>
          <w:rFonts w:asciiTheme="minorHAnsi" w:hAnsiTheme="minorHAnsi" w:cstheme="minorHAnsi"/>
          <w:color w:val="auto"/>
        </w:rPr>
        <w:t>ersus</w:t>
      </w:r>
      <w:r w:rsidR="00AC554F" w:rsidRPr="00AC554F">
        <w:rPr>
          <w:rFonts w:asciiTheme="minorHAnsi" w:hAnsiTheme="minorHAnsi" w:cstheme="minorHAnsi"/>
          <w:color w:val="auto"/>
        </w:rPr>
        <w:t xml:space="preserve"> </w:t>
      </w:r>
      <w:proofErr w:type="spellStart"/>
      <w:r w:rsidR="00AC554F" w:rsidRPr="00AC554F">
        <w:rPr>
          <w:rFonts w:asciiTheme="minorHAnsi" w:hAnsiTheme="minorHAnsi" w:cstheme="minorHAnsi"/>
          <w:color w:val="auto"/>
        </w:rPr>
        <w:t>sham+VR</w:t>
      </w:r>
      <w:proofErr w:type="spellEnd"/>
      <w:r w:rsidR="001452C3">
        <w:rPr>
          <w:rFonts w:asciiTheme="minorHAnsi" w:hAnsiTheme="minorHAnsi" w:cstheme="minorHAnsi"/>
          <w:color w:val="auto"/>
        </w:rPr>
        <w:t>.</w:t>
      </w:r>
      <w:r w:rsidR="00C23DC2">
        <w:rPr>
          <w:rFonts w:asciiTheme="minorHAnsi" w:hAnsiTheme="minorHAnsi" w:cstheme="minorHAnsi"/>
          <w:color w:val="auto"/>
        </w:rPr>
        <w:t xml:space="preserve"> This clinical trial is registered under </w:t>
      </w:r>
      <w:r w:rsidR="00C23DC2" w:rsidRPr="00C23DC2">
        <w:rPr>
          <w:rFonts w:asciiTheme="minorHAnsi" w:hAnsiTheme="minorHAnsi" w:cstheme="minorHAnsi"/>
          <w:color w:val="auto"/>
        </w:rPr>
        <w:t>ClinicalTrials.gov Identifier: NCT03372460</w:t>
      </w:r>
      <w:r w:rsidR="00C23DC2">
        <w:rPr>
          <w:rFonts w:asciiTheme="minorHAnsi" w:hAnsiTheme="minorHAnsi" w:cstheme="minorHAnsi"/>
          <w:color w:val="auto"/>
        </w:rPr>
        <w:t>.</w:t>
      </w:r>
    </w:p>
    <w:p w14:paraId="237AD7DD" w14:textId="77777777" w:rsidR="00D15131" w:rsidRPr="006C6A3B" w:rsidRDefault="00D15131" w:rsidP="00F6079E">
      <w:pPr>
        <w:rPr>
          <w:rFonts w:asciiTheme="minorHAnsi" w:hAnsiTheme="minorHAnsi" w:cstheme="minorHAnsi"/>
          <w:b/>
        </w:rPr>
      </w:pPr>
    </w:p>
    <w:p w14:paraId="3D4CD2F3" w14:textId="74BC1E05" w:rsidR="006305D7" w:rsidRDefault="006305D7" w:rsidP="00F6079E">
      <w:pPr>
        <w:rPr>
          <w:rFonts w:asciiTheme="minorHAnsi" w:hAnsiTheme="minorHAnsi" w:cstheme="minorHAnsi"/>
          <w:b/>
        </w:rPr>
      </w:pPr>
      <w:r w:rsidRPr="006C6A3B">
        <w:rPr>
          <w:rFonts w:asciiTheme="minorHAnsi" w:hAnsiTheme="minorHAnsi" w:cstheme="minorHAnsi"/>
          <w:b/>
        </w:rPr>
        <w:t>PROTOCOL:</w:t>
      </w:r>
    </w:p>
    <w:p w14:paraId="6FD8A1AC" w14:textId="77777777" w:rsidR="00F6079E" w:rsidRPr="006C6A3B" w:rsidRDefault="00F6079E" w:rsidP="00F6079E">
      <w:pPr>
        <w:rPr>
          <w:rFonts w:asciiTheme="minorHAnsi" w:hAnsiTheme="minorHAnsi" w:cstheme="minorHAnsi"/>
          <w:color w:val="808080" w:themeColor="background1" w:themeShade="80"/>
        </w:rPr>
      </w:pPr>
    </w:p>
    <w:p w14:paraId="00652ED1" w14:textId="43CE5FC9" w:rsidR="00913E15" w:rsidRDefault="00747067" w:rsidP="00F6079E">
      <w:pPr>
        <w:rPr>
          <w:rFonts w:asciiTheme="minorHAnsi" w:hAnsiTheme="minorHAnsi" w:cstheme="minorHAnsi"/>
          <w:color w:val="auto"/>
        </w:rPr>
      </w:pPr>
      <w:r w:rsidRPr="0052656E">
        <w:rPr>
          <w:rFonts w:asciiTheme="minorHAnsi" w:hAnsiTheme="minorHAnsi"/>
        </w:rPr>
        <w:t>Eligible participants sign written, informed consent prior to the start of any research procedures. Research is performed in compliance with institutional, national and international human research guidelines</w:t>
      </w:r>
      <w:r w:rsidRPr="0052656E">
        <w:rPr>
          <w:rFonts w:asciiTheme="minorHAnsi" w:hAnsiTheme="minorHAnsi"/>
          <w:color w:val="auto"/>
        </w:rPr>
        <w:t>.</w:t>
      </w:r>
      <w:r w:rsidR="00520E88" w:rsidRPr="006C6A3B">
        <w:rPr>
          <w:rFonts w:asciiTheme="minorHAnsi" w:hAnsiTheme="minorHAnsi" w:cstheme="minorHAnsi"/>
          <w:color w:val="auto"/>
          <w:shd w:val="clear" w:color="auto" w:fill="FFFFFF"/>
        </w:rPr>
        <w:t xml:space="preserve"> All methods described have been approved by the Institutional Review Board of the Providence VA Medical Center</w:t>
      </w:r>
      <w:r w:rsidR="00520E88" w:rsidRPr="0052656E">
        <w:rPr>
          <w:rFonts w:asciiTheme="minorHAnsi" w:hAnsiTheme="minorHAnsi"/>
          <w:color w:val="auto"/>
          <w:shd w:val="clear" w:color="auto" w:fill="FFFFFF"/>
        </w:rPr>
        <w:t>.</w:t>
      </w:r>
      <w:r w:rsidR="003A6F5D" w:rsidRPr="0052656E">
        <w:rPr>
          <w:rFonts w:asciiTheme="minorHAnsi" w:hAnsiTheme="minorHAnsi"/>
          <w:color w:val="auto"/>
        </w:rPr>
        <w:t xml:space="preserve"> </w:t>
      </w:r>
    </w:p>
    <w:p w14:paraId="538B8AA1" w14:textId="77777777" w:rsidR="00913E15" w:rsidRDefault="00913E15" w:rsidP="00F6079E">
      <w:pPr>
        <w:rPr>
          <w:rFonts w:asciiTheme="minorHAnsi" w:hAnsiTheme="minorHAnsi" w:cstheme="minorHAnsi"/>
          <w:color w:val="auto"/>
        </w:rPr>
      </w:pPr>
    </w:p>
    <w:p w14:paraId="105092BC" w14:textId="0500AEA7" w:rsidR="00001169" w:rsidRPr="006C6A3B" w:rsidRDefault="00F6079E" w:rsidP="00F6079E">
      <w:pPr>
        <w:rPr>
          <w:rFonts w:asciiTheme="minorHAnsi" w:hAnsiTheme="minorHAnsi" w:cstheme="minorHAnsi"/>
          <w:color w:val="auto"/>
        </w:rPr>
      </w:pPr>
      <w:r>
        <w:rPr>
          <w:rFonts w:asciiTheme="minorHAnsi" w:hAnsiTheme="minorHAnsi" w:cstheme="minorHAnsi"/>
        </w:rPr>
        <w:t xml:space="preserve">NOTE: </w:t>
      </w:r>
      <w:r w:rsidR="003A6F5D" w:rsidRPr="00E66458">
        <w:rPr>
          <w:rFonts w:asciiTheme="minorHAnsi" w:hAnsiTheme="minorHAnsi" w:cstheme="minorHAnsi"/>
        </w:rPr>
        <w:t xml:space="preserve">The </w:t>
      </w:r>
      <w:proofErr w:type="spellStart"/>
      <w:r w:rsidR="003A6F5D" w:rsidRPr="00E66458">
        <w:rPr>
          <w:rFonts w:asciiTheme="minorHAnsi" w:hAnsiTheme="minorHAnsi" w:cstheme="minorHAnsi"/>
        </w:rPr>
        <w:t>tDCS</w:t>
      </w:r>
      <w:r w:rsidR="003454B0" w:rsidRPr="00E66458">
        <w:rPr>
          <w:rFonts w:asciiTheme="minorHAnsi" w:hAnsiTheme="minorHAnsi" w:cstheme="minorHAnsi"/>
        </w:rPr>
        <w:t>+</w:t>
      </w:r>
      <w:r w:rsidR="00A91FFF" w:rsidRPr="00E66458">
        <w:rPr>
          <w:rFonts w:asciiTheme="minorHAnsi" w:hAnsiTheme="minorHAnsi" w:cstheme="minorHAnsi"/>
        </w:rPr>
        <w:t>VR</w:t>
      </w:r>
      <w:proofErr w:type="spellEnd"/>
      <w:r w:rsidR="003A6F5D" w:rsidRPr="00E66458">
        <w:rPr>
          <w:rFonts w:asciiTheme="minorHAnsi" w:hAnsiTheme="minorHAnsi" w:cstheme="minorHAnsi"/>
        </w:rPr>
        <w:t xml:space="preserve"> protocol require</w:t>
      </w:r>
      <w:r w:rsidR="00523343">
        <w:rPr>
          <w:rFonts w:asciiTheme="minorHAnsi" w:hAnsiTheme="minorHAnsi" w:cstheme="minorHAnsi"/>
        </w:rPr>
        <w:t>s</w:t>
      </w:r>
      <w:r w:rsidR="003A6F5D" w:rsidRPr="00E66458">
        <w:rPr>
          <w:rFonts w:asciiTheme="minorHAnsi" w:hAnsiTheme="minorHAnsi" w:cstheme="minorHAnsi"/>
        </w:rPr>
        <w:t xml:space="preserve"> two dedicated research staff members. One staff member </w:t>
      </w:r>
      <w:r w:rsidR="005E25D9">
        <w:rPr>
          <w:rFonts w:asciiTheme="minorHAnsi" w:hAnsiTheme="minorHAnsi" w:cstheme="minorHAnsi"/>
        </w:rPr>
        <w:t xml:space="preserve">is </w:t>
      </w:r>
      <w:r w:rsidR="003A6F5D" w:rsidRPr="00E66458">
        <w:rPr>
          <w:rFonts w:asciiTheme="minorHAnsi" w:hAnsiTheme="minorHAnsi" w:cstheme="minorHAnsi"/>
        </w:rPr>
        <w:t xml:space="preserve">the VR Controller, </w:t>
      </w:r>
      <w:r w:rsidR="005E25D9">
        <w:rPr>
          <w:rFonts w:asciiTheme="minorHAnsi" w:hAnsiTheme="minorHAnsi" w:cstheme="minorHAnsi"/>
        </w:rPr>
        <w:t xml:space="preserve">who </w:t>
      </w:r>
      <w:r w:rsidR="003A6F5D" w:rsidRPr="00E66458">
        <w:rPr>
          <w:rFonts w:asciiTheme="minorHAnsi" w:hAnsiTheme="minorHAnsi" w:cstheme="minorHAnsi"/>
        </w:rPr>
        <w:t>operat</w:t>
      </w:r>
      <w:r w:rsidR="005E25D9">
        <w:rPr>
          <w:rFonts w:asciiTheme="minorHAnsi" w:hAnsiTheme="minorHAnsi" w:cstheme="minorHAnsi"/>
        </w:rPr>
        <w:t>es</w:t>
      </w:r>
      <w:r w:rsidR="003A6F5D" w:rsidRPr="008902D5">
        <w:rPr>
          <w:rFonts w:asciiTheme="minorHAnsi" w:hAnsiTheme="minorHAnsi" w:cstheme="minorHAnsi"/>
        </w:rPr>
        <w:t xml:space="preserve"> the VR and administer</w:t>
      </w:r>
      <w:r w:rsidR="005E25D9">
        <w:rPr>
          <w:rFonts w:asciiTheme="minorHAnsi" w:hAnsiTheme="minorHAnsi" w:cstheme="minorHAnsi"/>
        </w:rPr>
        <w:t>s</w:t>
      </w:r>
      <w:r w:rsidR="003A6F5D" w:rsidRPr="008902D5">
        <w:rPr>
          <w:rFonts w:asciiTheme="minorHAnsi" w:hAnsiTheme="minorHAnsi" w:cstheme="minorHAnsi"/>
        </w:rPr>
        <w:t xml:space="preserve"> the VR stimuli at </w:t>
      </w:r>
      <w:r w:rsidR="00666D45">
        <w:rPr>
          <w:rFonts w:asciiTheme="minorHAnsi" w:hAnsiTheme="minorHAnsi" w:cstheme="minorHAnsi"/>
        </w:rPr>
        <w:t xml:space="preserve">the </w:t>
      </w:r>
      <w:r w:rsidR="003A6F5D" w:rsidRPr="00E66458">
        <w:rPr>
          <w:rFonts w:asciiTheme="minorHAnsi" w:hAnsiTheme="minorHAnsi" w:cstheme="minorHAnsi"/>
        </w:rPr>
        <w:t xml:space="preserve">various time-points outlined below. </w:t>
      </w:r>
      <w:r w:rsidR="005E25D9">
        <w:rPr>
          <w:rFonts w:asciiTheme="minorHAnsi" w:hAnsiTheme="minorHAnsi" w:cstheme="minorHAnsi"/>
        </w:rPr>
        <w:t>The</w:t>
      </w:r>
      <w:r w:rsidR="003A6F5D" w:rsidRPr="008902D5">
        <w:rPr>
          <w:rFonts w:asciiTheme="minorHAnsi" w:hAnsiTheme="minorHAnsi" w:cstheme="minorHAnsi"/>
        </w:rPr>
        <w:t xml:space="preserve"> second study staff member </w:t>
      </w:r>
      <w:r w:rsidR="003A6F5D" w:rsidRPr="00E66458">
        <w:rPr>
          <w:rFonts w:asciiTheme="minorHAnsi" w:hAnsiTheme="minorHAnsi" w:cstheme="minorHAnsi"/>
        </w:rPr>
        <w:t xml:space="preserve">operates the </w:t>
      </w:r>
      <w:r w:rsidR="00A407DD">
        <w:rPr>
          <w:rFonts w:asciiTheme="minorHAnsi" w:hAnsiTheme="minorHAnsi" w:cstheme="minorHAnsi"/>
        </w:rPr>
        <w:t xml:space="preserve">computer on which the </w:t>
      </w:r>
      <w:r w:rsidR="003A6F5D" w:rsidRPr="00E66458">
        <w:rPr>
          <w:rFonts w:asciiTheme="minorHAnsi" w:hAnsiTheme="minorHAnsi" w:cstheme="minorHAnsi"/>
          <w:color w:val="auto"/>
        </w:rPr>
        <w:t xml:space="preserve">psychophysiology </w:t>
      </w:r>
      <w:r w:rsidR="00B859A4">
        <w:rPr>
          <w:rFonts w:asciiTheme="minorHAnsi" w:hAnsiTheme="minorHAnsi" w:cstheme="minorHAnsi"/>
          <w:color w:val="auto"/>
        </w:rPr>
        <w:t>is collected</w:t>
      </w:r>
      <w:r w:rsidR="003A6F5D" w:rsidRPr="00E66458">
        <w:rPr>
          <w:rFonts w:asciiTheme="minorHAnsi" w:hAnsiTheme="minorHAnsi" w:cstheme="minorHAnsi"/>
          <w:color w:val="auto"/>
        </w:rPr>
        <w:t xml:space="preserve">. </w:t>
      </w:r>
    </w:p>
    <w:p w14:paraId="18918D55" w14:textId="77777777" w:rsidR="00642810" w:rsidRPr="006C6A3B" w:rsidRDefault="00642810" w:rsidP="00F6079E">
      <w:pPr>
        <w:rPr>
          <w:rFonts w:asciiTheme="minorHAnsi" w:hAnsiTheme="minorHAnsi" w:cstheme="minorHAnsi"/>
          <w:color w:val="auto"/>
        </w:rPr>
      </w:pPr>
    </w:p>
    <w:p w14:paraId="7AF3F09B" w14:textId="7CFE5F4B" w:rsidR="00747067" w:rsidRPr="00C90FDA" w:rsidRDefault="00747067" w:rsidP="00F6079E">
      <w:pPr>
        <w:pStyle w:val="ListParagraph"/>
        <w:numPr>
          <w:ilvl w:val="0"/>
          <w:numId w:val="1"/>
        </w:numPr>
        <w:ind w:left="0" w:firstLine="0"/>
        <w:rPr>
          <w:rFonts w:asciiTheme="minorHAnsi" w:hAnsiTheme="minorHAnsi" w:cstheme="minorHAnsi"/>
          <w:b/>
          <w:color w:val="auto"/>
        </w:rPr>
      </w:pPr>
      <w:r w:rsidRPr="006C6A3B">
        <w:rPr>
          <w:rFonts w:asciiTheme="minorHAnsi" w:hAnsiTheme="minorHAnsi" w:cstheme="minorHAnsi"/>
          <w:b/>
          <w:color w:val="auto"/>
        </w:rPr>
        <w:t>Screening</w:t>
      </w:r>
      <w:r w:rsidR="005A10BC" w:rsidRPr="006C6A3B">
        <w:rPr>
          <w:rFonts w:asciiTheme="minorHAnsi" w:hAnsiTheme="minorHAnsi" w:cstheme="minorHAnsi"/>
          <w:b/>
          <w:color w:val="auto"/>
        </w:rPr>
        <w:t>,</w:t>
      </w:r>
      <w:r w:rsidRPr="006C6A3B">
        <w:rPr>
          <w:rFonts w:asciiTheme="minorHAnsi" w:hAnsiTheme="minorHAnsi" w:cstheme="minorHAnsi"/>
          <w:b/>
          <w:color w:val="auto"/>
        </w:rPr>
        <w:t xml:space="preserve"> Diagnostic Interviews</w:t>
      </w:r>
      <w:r w:rsidR="005A10BC" w:rsidRPr="00556F1B">
        <w:rPr>
          <w:rFonts w:asciiTheme="minorHAnsi" w:hAnsiTheme="minorHAnsi" w:cstheme="minorHAnsi"/>
          <w:b/>
          <w:color w:val="auto"/>
        </w:rPr>
        <w:t xml:space="preserve">, and </w:t>
      </w:r>
      <w:r w:rsidR="00780BF0">
        <w:rPr>
          <w:rFonts w:asciiTheme="minorHAnsi" w:hAnsiTheme="minorHAnsi" w:cstheme="minorHAnsi"/>
          <w:b/>
          <w:color w:val="auto"/>
        </w:rPr>
        <w:t>Magnetic Resonance Imaging</w:t>
      </w:r>
    </w:p>
    <w:p w14:paraId="7B626FAD" w14:textId="683E024A" w:rsidR="00747067" w:rsidRPr="004C1E3F" w:rsidRDefault="00747067" w:rsidP="00F6079E">
      <w:pPr>
        <w:rPr>
          <w:rFonts w:asciiTheme="minorHAnsi" w:hAnsiTheme="minorHAnsi" w:cstheme="minorHAnsi"/>
          <w:color w:val="FF0000"/>
        </w:rPr>
      </w:pPr>
    </w:p>
    <w:p w14:paraId="0196BE2F" w14:textId="26A223DB" w:rsidR="00E43896" w:rsidRPr="00556CE0" w:rsidRDefault="00556CE0" w:rsidP="00F6079E">
      <w:pPr>
        <w:pStyle w:val="ListParagraph"/>
        <w:numPr>
          <w:ilvl w:val="1"/>
          <w:numId w:val="1"/>
        </w:numPr>
        <w:ind w:left="0" w:firstLine="0"/>
        <w:rPr>
          <w:rFonts w:asciiTheme="minorHAnsi" w:hAnsiTheme="minorHAnsi"/>
          <w:color w:val="auto"/>
        </w:rPr>
      </w:pPr>
      <w:r>
        <w:rPr>
          <w:rFonts w:asciiTheme="minorHAnsi" w:hAnsiTheme="minorHAnsi" w:cstheme="minorHAnsi"/>
          <w:color w:val="auto"/>
        </w:rPr>
        <w:t>Recruit p</w:t>
      </w:r>
      <w:r w:rsidR="00F87C86" w:rsidRPr="004C1E3F">
        <w:rPr>
          <w:rFonts w:asciiTheme="minorHAnsi" w:hAnsiTheme="minorHAnsi" w:cstheme="minorHAnsi"/>
          <w:color w:val="auto"/>
        </w:rPr>
        <w:t xml:space="preserve">articipants </w:t>
      </w:r>
      <w:r w:rsidR="00256907" w:rsidRPr="004C1E3F">
        <w:rPr>
          <w:rFonts w:asciiTheme="minorHAnsi" w:hAnsiTheme="minorHAnsi" w:cstheme="minorHAnsi"/>
          <w:color w:val="auto"/>
        </w:rPr>
        <w:t>consist</w:t>
      </w:r>
      <w:r>
        <w:rPr>
          <w:rFonts w:asciiTheme="minorHAnsi" w:hAnsiTheme="minorHAnsi" w:cstheme="minorHAnsi"/>
          <w:color w:val="auto"/>
        </w:rPr>
        <w:t>ing</w:t>
      </w:r>
      <w:r w:rsidR="00256907" w:rsidRPr="004C1E3F">
        <w:rPr>
          <w:rFonts w:asciiTheme="minorHAnsi" w:hAnsiTheme="minorHAnsi" w:cstheme="minorHAnsi"/>
          <w:color w:val="auto"/>
        </w:rPr>
        <w:t xml:space="preserve"> of </w:t>
      </w:r>
      <w:r w:rsidR="00210D07" w:rsidRPr="004C1E3F">
        <w:rPr>
          <w:rFonts w:asciiTheme="minorHAnsi" w:hAnsiTheme="minorHAnsi" w:cstheme="minorHAnsi"/>
          <w:color w:val="auto"/>
        </w:rPr>
        <w:t xml:space="preserve">male and female </w:t>
      </w:r>
      <w:r w:rsidR="00256907" w:rsidRPr="004C1E3F">
        <w:rPr>
          <w:rFonts w:asciiTheme="minorHAnsi" w:hAnsiTheme="minorHAnsi" w:cstheme="minorHAnsi"/>
          <w:color w:val="auto"/>
        </w:rPr>
        <w:t>veterans</w:t>
      </w:r>
      <w:r w:rsidR="00233868" w:rsidRPr="004C1E3F">
        <w:rPr>
          <w:rFonts w:asciiTheme="minorHAnsi" w:hAnsiTheme="minorHAnsi" w:cstheme="minorHAnsi"/>
          <w:color w:val="auto"/>
        </w:rPr>
        <w:t>, with a specific focus on Operation Enduring Freedom (Afghanistan),</w:t>
      </w:r>
      <w:r w:rsidR="00233868" w:rsidRPr="00FD6A20">
        <w:t xml:space="preserve"> </w:t>
      </w:r>
      <w:r w:rsidR="00233868" w:rsidRPr="004C1E3F">
        <w:rPr>
          <w:rFonts w:asciiTheme="minorHAnsi" w:hAnsiTheme="minorHAnsi" w:cstheme="minorHAnsi"/>
          <w:color w:val="auto"/>
        </w:rPr>
        <w:t>Operation Iraqi Freedom, and Operation New Dawn (Iraq)</w:t>
      </w:r>
      <w:r>
        <w:rPr>
          <w:rFonts w:asciiTheme="minorHAnsi" w:hAnsiTheme="minorHAnsi" w:cstheme="minorHAnsi"/>
          <w:color w:val="auto"/>
        </w:rPr>
        <w:t xml:space="preserve"> </w:t>
      </w:r>
      <w:r w:rsidR="001B11DF" w:rsidRPr="004C1E3F">
        <w:rPr>
          <w:rFonts w:asciiTheme="minorHAnsi" w:hAnsiTheme="minorHAnsi" w:cstheme="minorHAnsi"/>
          <w:color w:val="auto"/>
        </w:rPr>
        <w:t>based on the following eligibility</w:t>
      </w:r>
      <w:r>
        <w:rPr>
          <w:rFonts w:asciiTheme="minorHAnsi" w:hAnsiTheme="minorHAnsi" w:cstheme="minorHAnsi"/>
          <w:color w:val="auto"/>
        </w:rPr>
        <w:t>.</w:t>
      </w:r>
      <w:r w:rsidR="00754EE9" w:rsidRPr="004C1E3F">
        <w:rPr>
          <w:rFonts w:asciiTheme="minorHAnsi" w:hAnsiTheme="minorHAnsi" w:cstheme="minorHAnsi"/>
          <w:color w:val="auto"/>
        </w:rPr>
        <w:t xml:space="preserve"> </w:t>
      </w:r>
      <w:r w:rsidRPr="004C1E3F">
        <w:rPr>
          <w:rFonts w:asciiTheme="minorHAnsi" w:hAnsiTheme="minorHAnsi" w:cstheme="minorHAnsi"/>
          <w:color w:val="auto"/>
        </w:rPr>
        <w:t>I</w:t>
      </w:r>
      <w:r w:rsidR="00754EE9" w:rsidRPr="004C1E3F">
        <w:rPr>
          <w:rFonts w:asciiTheme="minorHAnsi" w:hAnsiTheme="minorHAnsi" w:cstheme="minorHAnsi"/>
          <w:color w:val="auto"/>
        </w:rPr>
        <w:t>nclusion</w:t>
      </w:r>
      <w:r w:rsidR="001B11DF" w:rsidRPr="004C1E3F">
        <w:rPr>
          <w:rFonts w:asciiTheme="minorHAnsi" w:hAnsiTheme="minorHAnsi" w:cstheme="minorHAnsi"/>
          <w:color w:val="auto"/>
        </w:rPr>
        <w:t xml:space="preserve"> criteria: </w:t>
      </w:r>
      <w:r w:rsidR="00256907" w:rsidRPr="004C1E3F">
        <w:rPr>
          <w:rFonts w:asciiTheme="minorHAnsi" w:hAnsiTheme="minorHAnsi" w:cstheme="minorHAnsi"/>
          <w:color w:val="auto"/>
        </w:rPr>
        <w:t xml:space="preserve">(1) </w:t>
      </w:r>
      <w:r w:rsidR="00E43896" w:rsidRPr="004C1E3F">
        <w:rPr>
          <w:rFonts w:asciiTheme="minorHAnsi" w:hAnsiTheme="minorHAnsi" w:cstheme="minorHAnsi"/>
          <w:color w:val="auto"/>
        </w:rPr>
        <w:t>diagnosis of chronic PTSD with trauma related to warzone experience</w:t>
      </w:r>
      <w:r w:rsidR="00210D07" w:rsidRPr="004C1E3F">
        <w:rPr>
          <w:rFonts w:asciiTheme="minorHAnsi" w:hAnsiTheme="minorHAnsi" w:cstheme="minorHAnsi"/>
          <w:color w:val="auto"/>
        </w:rPr>
        <w:t>, (2)</w:t>
      </w:r>
      <w:r w:rsidR="00E43896" w:rsidRPr="004C1E3F">
        <w:rPr>
          <w:rFonts w:asciiTheme="minorHAnsi" w:hAnsiTheme="minorHAnsi" w:cstheme="minorHAnsi"/>
          <w:color w:val="auto"/>
        </w:rPr>
        <w:t xml:space="preserve"> age</w:t>
      </w:r>
      <w:r w:rsidR="00210D07" w:rsidRPr="004C1E3F">
        <w:rPr>
          <w:rFonts w:asciiTheme="minorHAnsi" w:hAnsiTheme="minorHAnsi" w:cstheme="minorHAnsi"/>
          <w:color w:val="auto"/>
        </w:rPr>
        <w:t xml:space="preserve"> between</w:t>
      </w:r>
      <w:r w:rsidR="00E43896" w:rsidRPr="004C1E3F">
        <w:rPr>
          <w:rFonts w:asciiTheme="minorHAnsi" w:hAnsiTheme="minorHAnsi" w:cstheme="minorHAnsi"/>
          <w:color w:val="auto"/>
        </w:rPr>
        <w:t xml:space="preserve"> 18-</w:t>
      </w:r>
      <w:r w:rsidR="00210D07" w:rsidRPr="004C1E3F">
        <w:rPr>
          <w:rFonts w:asciiTheme="minorHAnsi" w:hAnsiTheme="minorHAnsi" w:cstheme="minorHAnsi"/>
          <w:color w:val="auto"/>
        </w:rPr>
        <w:t>70 years</w:t>
      </w:r>
      <w:r w:rsidR="00AB5FB3" w:rsidRPr="004C1E3F">
        <w:rPr>
          <w:rFonts w:asciiTheme="minorHAnsi" w:hAnsiTheme="minorHAnsi" w:cstheme="minorHAnsi"/>
          <w:color w:val="auto"/>
        </w:rPr>
        <w:t>, and (3)</w:t>
      </w:r>
      <w:r w:rsidR="00E43896" w:rsidRPr="004C1E3F">
        <w:rPr>
          <w:rFonts w:asciiTheme="minorHAnsi" w:hAnsiTheme="minorHAnsi" w:cstheme="minorHAnsi"/>
          <w:color w:val="auto"/>
        </w:rPr>
        <w:t xml:space="preserve"> if in treatment, symptomatic despite ongoing stable treatment regimens for at least 6 weeks prior to study procedures. Ongoing medications and psychotherapy </w:t>
      </w:r>
      <w:r w:rsidR="00AB5FB3" w:rsidRPr="004C1E3F">
        <w:rPr>
          <w:rFonts w:asciiTheme="minorHAnsi" w:hAnsiTheme="minorHAnsi" w:cstheme="minorHAnsi"/>
          <w:color w:val="auto"/>
        </w:rPr>
        <w:t xml:space="preserve">are </w:t>
      </w:r>
      <w:r w:rsidR="00E43896" w:rsidRPr="004C1E3F">
        <w:rPr>
          <w:rFonts w:asciiTheme="minorHAnsi" w:hAnsiTheme="minorHAnsi" w:cstheme="minorHAnsi"/>
          <w:color w:val="auto"/>
        </w:rPr>
        <w:t>allowed to continue unchanged during the study</w:t>
      </w:r>
      <w:r w:rsidR="00AB5FB3" w:rsidRPr="004C1E3F">
        <w:rPr>
          <w:rFonts w:asciiTheme="minorHAnsi" w:hAnsiTheme="minorHAnsi" w:cstheme="minorHAnsi"/>
          <w:color w:val="auto"/>
        </w:rPr>
        <w:t>. Exclusion criteria</w:t>
      </w:r>
      <w:r w:rsidR="00754EE9" w:rsidRPr="004C1E3F">
        <w:rPr>
          <w:rFonts w:asciiTheme="minorHAnsi" w:hAnsiTheme="minorHAnsi" w:cstheme="minorHAnsi"/>
          <w:color w:val="auto"/>
        </w:rPr>
        <w:t xml:space="preserve"> are as follows:</w:t>
      </w:r>
      <w:r w:rsidR="002F3B98" w:rsidRPr="002F3B98">
        <w:t xml:space="preserve"> </w:t>
      </w:r>
      <w:r w:rsidR="002F3B98" w:rsidRPr="004C1E3F">
        <w:rPr>
          <w:rFonts w:asciiTheme="minorHAnsi" w:hAnsiTheme="minorHAnsi" w:cstheme="minorHAnsi"/>
          <w:color w:val="auto"/>
        </w:rPr>
        <w:t xml:space="preserve">meet established </w:t>
      </w:r>
      <w:r w:rsidR="008173F4" w:rsidRPr="004C1E3F">
        <w:rPr>
          <w:rFonts w:asciiTheme="minorHAnsi" w:hAnsiTheme="minorHAnsi" w:cstheme="minorHAnsi"/>
          <w:color w:val="auto"/>
        </w:rPr>
        <w:t xml:space="preserve">safety </w:t>
      </w:r>
      <w:r w:rsidR="002F3B98" w:rsidRPr="004C1E3F">
        <w:rPr>
          <w:rFonts w:asciiTheme="minorHAnsi" w:hAnsiTheme="minorHAnsi" w:cstheme="minorHAnsi"/>
          <w:color w:val="auto"/>
        </w:rPr>
        <w:t xml:space="preserve">criteria </w:t>
      </w:r>
      <w:r w:rsidR="00315781" w:rsidRPr="004C1E3F">
        <w:rPr>
          <w:rFonts w:asciiTheme="minorHAnsi" w:hAnsiTheme="minorHAnsi" w:cstheme="minorHAnsi"/>
          <w:color w:val="auto"/>
        </w:rPr>
        <w:t xml:space="preserve">for </w:t>
      </w:r>
      <w:r w:rsidR="00E00C6F" w:rsidRPr="004C1E3F">
        <w:rPr>
          <w:rFonts w:asciiTheme="minorHAnsi" w:hAnsiTheme="minorHAnsi" w:cstheme="minorHAnsi"/>
          <w:color w:val="auto"/>
        </w:rPr>
        <w:t>magnetic resonance imaging (</w:t>
      </w:r>
      <w:r w:rsidR="002F3B98" w:rsidRPr="0052656E">
        <w:rPr>
          <w:rFonts w:asciiTheme="minorHAnsi" w:hAnsiTheme="minorHAnsi"/>
          <w:color w:val="auto"/>
        </w:rPr>
        <w:t>MRI</w:t>
      </w:r>
      <w:r w:rsidR="00E00C6F" w:rsidRPr="004C1E3F">
        <w:rPr>
          <w:rFonts w:asciiTheme="minorHAnsi" w:hAnsiTheme="minorHAnsi" w:cstheme="minorHAnsi"/>
          <w:color w:val="auto"/>
        </w:rPr>
        <w:t>)</w:t>
      </w:r>
      <w:r w:rsidR="002F3B98" w:rsidRPr="004C1E3F">
        <w:rPr>
          <w:rFonts w:asciiTheme="minorHAnsi" w:hAnsiTheme="minorHAnsi" w:cstheme="minorHAnsi"/>
          <w:color w:val="auto"/>
        </w:rPr>
        <w:t>, as MRI procedures are a component of th</w:t>
      </w:r>
      <w:r w:rsidR="00072160" w:rsidRPr="004C1E3F">
        <w:rPr>
          <w:rFonts w:asciiTheme="minorHAnsi" w:hAnsiTheme="minorHAnsi" w:cstheme="minorHAnsi"/>
          <w:color w:val="auto"/>
        </w:rPr>
        <w:t>is</w:t>
      </w:r>
      <w:r w:rsidR="002F3B98" w:rsidRPr="004C1E3F">
        <w:rPr>
          <w:rFonts w:asciiTheme="minorHAnsi" w:hAnsiTheme="minorHAnsi" w:cstheme="minorHAnsi"/>
          <w:color w:val="auto"/>
        </w:rPr>
        <w:t xml:space="preserve"> study</w:t>
      </w:r>
      <w:r w:rsidR="00B1364E" w:rsidRPr="004C1E3F">
        <w:rPr>
          <w:rFonts w:asciiTheme="minorHAnsi" w:hAnsiTheme="minorHAnsi" w:cstheme="minorHAnsi"/>
          <w:color w:val="auto"/>
        </w:rPr>
        <w:t>, and include c</w:t>
      </w:r>
      <w:r w:rsidR="002F3B98" w:rsidRPr="004C1E3F">
        <w:rPr>
          <w:rFonts w:asciiTheme="minorHAnsi" w:hAnsiTheme="minorHAnsi" w:cstheme="minorHAnsi"/>
          <w:color w:val="auto"/>
        </w:rPr>
        <w:t>ardiac pacemaker, implanted device (deep brain stimulation) or metal in the brain, cervical spinal cord, or upper thoracic spinal cord</w:t>
      </w:r>
      <w:r w:rsidR="00A554FF" w:rsidRPr="004C1E3F">
        <w:rPr>
          <w:rFonts w:asciiTheme="minorHAnsi" w:hAnsiTheme="minorHAnsi" w:cstheme="minorHAnsi"/>
          <w:color w:val="auto"/>
        </w:rPr>
        <w:t>, pregnancy or planning to become pregnant during the study</w:t>
      </w:r>
      <w:r w:rsidR="002F3B98" w:rsidRPr="004C1E3F">
        <w:rPr>
          <w:rFonts w:asciiTheme="minorHAnsi" w:hAnsiTheme="minorHAnsi" w:cstheme="minorHAnsi"/>
          <w:color w:val="auto"/>
        </w:rPr>
        <w:t>.</w:t>
      </w:r>
      <w:r w:rsidR="006505B9" w:rsidRPr="004C1E3F">
        <w:rPr>
          <w:rFonts w:asciiTheme="minorHAnsi" w:hAnsiTheme="minorHAnsi" w:cstheme="minorHAnsi"/>
          <w:color w:val="auto"/>
        </w:rPr>
        <w:t xml:space="preserve"> </w:t>
      </w:r>
      <w:r w:rsidR="002F3B98" w:rsidRPr="004C1E3F">
        <w:rPr>
          <w:rFonts w:asciiTheme="minorHAnsi" w:hAnsiTheme="minorHAnsi" w:cstheme="minorHAnsi"/>
          <w:color w:val="auto"/>
        </w:rPr>
        <w:t xml:space="preserve">Additional </w:t>
      </w:r>
      <w:r w:rsidR="006A7E35" w:rsidRPr="004C1E3F">
        <w:rPr>
          <w:rFonts w:asciiTheme="minorHAnsi" w:hAnsiTheme="minorHAnsi" w:cstheme="minorHAnsi"/>
          <w:color w:val="auto"/>
        </w:rPr>
        <w:t>tDCS-</w:t>
      </w:r>
      <w:r w:rsidR="006505B9" w:rsidRPr="004C1E3F">
        <w:rPr>
          <w:rFonts w:asciiTheme="minorHAnsi" w:hAnsiTheme="minorHAnsi" w:cstheme="minorHAnsi"/>
          <w:color w:val="auto"/>
        </w:rPr>
        <w:t>specific</w:t>
      </w:r>
      <w:r w:rsidR="006A7E35" w:rsidRPr="004C1E3F">
        <w:rPr>
          <w:rFonts w:asciiTheme="minorHAnsi" w:hAnsiTheme="minorHAnsi" w:cstheme="minorHAnsi"/>
          <w:color w:val="auto"/>
        </w:rPr>
        <w:t xml:space="preserve"> </w:t>
      </w:r>
      <w:r w:rsidR="002F3B98" w:rsidRPr="004C1E3F">
        <w:rPr>
          <w:rFonts w:asciiTheme="minorHAnsi" w:hAnsiTheme="minorHAnsi" w:cstheme="minorHAnsi"/>
          <w:color w:val="auto"/>
        </w:rPr>
        <w:t xml:space="preserve">exclusions are skin lesions at the site of stimulation that may </w:t>
      </w:r>
      <w:r w:rsidR="00414032" w:rsidRPr="004C1E3F">
        <w:rPr>
          <w:rFonts w:asciiTheme="minorHAnsi" w:hAnsiTheme="minorHAnsi" w:cstheme="minorHAnsi"/>
          <w:color w:val="auto"/>
        </w:rPr>
        <w:t xml:space="preserve">alter </w:t>
      </w:r>
      <w:r w:rsidR="00A661A3" w:rsidRPr="004C1E3F">
        <w:rPr>
          <w:rFonts w:asciiTheme="minorHAnsi" w:hAnsiTheme="minorHAnsi" w:cstheme="minorHAnsi"/>
          <w:color w:val="auto"/>
        </w:rPr>
        <w:t>impedance</w:t>
      </w:r>
      <w:r w:rsidR="002F3B98" w:rsidRPr="004C1E3F">
        <w:rPr>
          <w:rFonts w:asciiTheme="minorHAnsi" w:hAnsiTheme="minorHAnsi" w:cstheme="minorHAnsi"/>
          <w:color w:val="auto"/>
        </w:rPr>
        <w:t xml:space="preserve"> (e.g., vascular moles or angiomas)</w:t>
      </w:r>
      <w:r w:rsidR="00414032" w:rsidRPr="004C1E3F">
        <w:rPr>
          <w:rFonts w:asciiTheme="minorHAnsi" w:hAnsiTheme="minorHAnsi" w:cstheme="minorHAnsi"/>
          <w:color w:val="auto"/>
        </w:rPr>
        <w:t xml:space="preserve">. Other exclusion criteria are </w:t>
      </w:r>
      <w:r w:rsidR="002F3B98" w:rsidRPr="004C1E3F">
        <w:rPr>
          <w:rFonts w:asciiTheme="minorHAnsi" w:hAnsiTheme="minorHAnsi" w:cstheme="minorHAnsi"/>
          <w:color w:val="auto"/>
        </w:rPr>
        <w:t>lifetime history of moderate or severe traumatic brain injury (TBI); current unstable medical conditions; current (or past if appropriate) significant neurological disorder, or lifetime history of a) seizure disorder b) primary or secondary CNS tumors c) stroke or d) cerebral aneurysm</w:t>
      </w:r>
      <w:r w:rsidR="00EF2A11" w:rsidRPr="004C1E3F">
        <w:rPr>
          <w:rFonts w:asciiTheme="minorHAnsi" w:hAnsiTheme="minorHAnsi" w:cstheme="minorHAnsi"/>
          <w:color w:val="auto"/>
        </w:rPr>
        <w:t xml:space="preserve">, </w:t>
      </w:r>
      <w:r w:rsidR="002F3B98" w:rsidRPr="004C1E3F">
        <w:rPr>
          <w:rFonts w:asciiTheme="minorHAnsi" w:hAnsiTheme="minorHAnsi" w:cstheme="minorHAnsi"/>
          <w:color w:val="auto"/>
        </w:rPr>
        <w:t>any primary psychotic disorder, bipolar I disorder, active moderate/severe substance use disorders (within the last month, excluding nicotine/caffeine), active suicidal intent or plan</w:t>
      </w:r>
      <w:r w:rsidR="00232ECE">
        <w:rPr>
          <w:rFonts w:asciiTheme="minorHAnsi" w:hAnsiTheme="minorHAnsi" w:cstheme="minorHAnsi"/>
          <w:color w:val="auto"/>
        </w:rPr>
        <w:t xml:space="preserve"> </w:t>
      </w:r>
      <w:r w:rsidR="00232ECE" w:rsidRPr="004C1E3F">
        <w:rPr>
          <w:rFonts w:asciiTheme="minorHAnsi" w:hAnsiTheme="minorHAnsi" w:cstheme="minorHAnsi"/>
          <w:color w:val="auto"/>
        </w:rPr>
        <w:t>to attempt suicide within 6 months</w:t>
      </w:r>
      <w:r w:rsidR="002F3B98" w:rsidRPr="004C1E3F">
        <w:rPr>
          <w:rFonts w:asciiTheme="minorHAnsi" w:hAnsiTheme="minorHAnsi" w:cstheme="minorHAnsi"/>
          <w:color w:val="auto"/>
        </w:rPr>
        <w:t xml:space="preserve"> as detected on screening instruments or in the investigative team’s judgment.</w:t>
      </w:r>
      <w:r w:rsidR="00754EE9" w:rsidRPr="004C1E3F">
        <w:rPr>
          <w:rFonts w:asciiTheme="minorHAnsi" w:hAnsiTheme="minorHAnsi" w:cstheme="minorHAnsi"/>
          <w:color w:val="auto"/>
        </w:rPr>
        <w:t xml:space="preserve"> </w:t>
      </w:r>
      <w:r w:rsidR="00AB5FB3" w:rsidRPr="004C1E3F">
        <w:rPr>
          <w:rFonts w:asciiTheme="minorHAnsi" w:hAnsiTheme="minorHAnsi" w:cstheme="minorHAnsi"/>
          <w:color w:val="auto"/>
        </w:rPr>
        <w:t xml:space="preserve"> </w:t>
      </w:r>
    </w:p>
    <w:p w14:paraId="02337A4C" w14:textId="32ED9362" w:rsidR="00556CE0" w:rsidRDefault="00556CE0" w:rsidP="00F6079E">
      <w:pPr>
        <w:pStyle w:val="ListParagraph"/>
        <w:ind w:left="0"/>
        <w:rPr>
          <w:rFonts w:asciiTheme="minorHAnsi" w:hAnsiTheme="minorHAnsi" w:cstheme="minorHAnsi"/>
          <w:color w:val="auto"/>
        </w:rPr>
      </w:pPr>
    </w:p>
    <w:p w14:paraId="5F3BF802" w14:textId="6B92DDB5" w:rsidR="00556CE0" w:rsidRPr="0052656E" w:rsidRDefault="00556CE0" w:rsidP="00F6079E">
      <w:pPr>
        <w:pStyle w:val="ListParagraph"/>
        <w:ind w:left="0"/>
        <w:rPr>
          <w:rFonts w:asciiTheme="minorHAnsi" w:hAnsiTheme="minorHAnsi"/>
          <w:color w:val="auto"/>
        </w:rPr>
      </w:pPr>
      <w:r>
        <w:rPr>
          <w:rFonts w:asciiTheme="minorHAnsi" w:hAnsiTheme="minorHAnsi" w:cstheme="minorHAnsi"/>
          <w:color w:val="auto"/>
        </w:rPr>
        <w:t xml:space="preserve">NOTE: Participants for this study were recruited from the </w:t>
      </w:r>
      <w:r w:rsidRPr="004C1E3F">
        <w:rPr>
          <w:rFonts w:asciiTheme="minorHAnsi" w:hAnsiTheme="minorHAnsi" w:cstheme="minorHAnsi"/>
          <w:color w:val="auto"/>
        </w:rPr>
        <w:t>Providence VA</w:t>
      </w:r>
      <w:r>
        <w:rPr>
          <w:rFonts w:asciiTheme="minorHAnsi" w:hAnsiTheme="minorHAnsi" w:cstheme="minorHAnsi"/>
          <w:color w:val="auto"/>
        </w:rPr>
        <w:t>.</w:t>
      </w:r>
    </w:p>
    <w:p w14:paraId="1DF2D76C" w14:textId="77777777" w:rsidR="007B4049" w:rsidRDefault="007B4049" w:rsidP="00F6079E">
      <w:pPr>
        <w:pStyle w:val="ListParagraph"/>
        <w:ind w:left="0"/>
        <w:rPr>
          <w:rFonts w:asciiTheme="minorHAnsi" w:hAnsiTheme="minorHAnsi" w:cstheme="minorHAnsi"/>
          <w:color w:val="auto"/>
        </w:rPr>
      </w:pPr>
    </w:p>
    <w:p w14:paraId="57645FEF" w14:textId="4ABAA5BE" w:rsidR="00921A2B" w:rsidRPr="00305D2B" w:rsidRDefault="00E26E9A" w:rsidP="00F6079E">
      <w:pPr>
        <w:pStyle w:val="ListParagraph"/>
        <w:numPr>
          <w:ilvl w:val="1"/>
          <w:numId w:val="1"/>
        </w:numPr>
        <w:ind w:left="0" w:firstLine="0"/>
        <w:rPr>
          <w:rFonts w:asciiTheme="minorHAnsi" w:hAnsiTheme="minorHAnsi" w:cstheme="minorHAnsi"/>
          <w:color w:val="auto"/>
        </w:rPr>
      </w:pPr>
      <w:r w:rsidRPr="00305D2B">
        <w:rPr>
          <w:rFonts w:asciiTheme="minorHAnsi" w:hAnsiTheme="minorHAnsi" w:cstheme="minorHAnsi"/>
          <w:color w:val="auto"/>
        </w:rPr>
        <w:t>Obtain</w:t>
      </w:r>
      <w:r w:rsidR="00666D45" w:rsidRPr="00305D2B">
        <w:rPr>
          <w:rFonts w:asciiTheme="minorHAnsi" w:hAnsiTheme="minorHAnsi" w:cstheme="minorHAnsi"/>
          <w:color w:val="auto"/>
        </w:rPr>
        <w:t xml:space="preserve"> w</w:t>
      </w:r>
      <w:r w:rsidR="00944ECB" w:rsidRPr="00305D2B">
        <w:rPr>
          <w:rFonts w:asciiTheme="minorHAnsi" w:hAnsiTheme="minorHAnsi" w:cstheme="minorHAnsi"/>
          <w:color w:val="auto"/>
        </w:rPr>
        <w:t>r</w:t>
      </w:r>
      <w:r w:rsidR="004226E7" w:rsidRPr="00305D2B">
        <w:rPr>
          <w:rFonts w:asciiTheme="minorHAnsi" w:hAnsiTheme="minorHAnsi" w:cstheme="minorHAnsi"/>
          <w:color w:val="auto"/>
        </w:rPr>
        <w:t>itten</w:t>
      </w:r>
      <w:r w:rsidR="00747067" w:rsidRPr="00305D2B">
        <w:rPr>
          <w:rFonts w:asciiTheme="minorHAnsi" w:hAnsiTheme="minorHAnsi" w:cstheme="minorHAnsi"/>
          <w:color w:val="auto"/>
        </w:rPr>
        <w:t xml:space="preserve"> informed consent</w:t>
      </w:r>
      <w:r w:rsidR="00944ECB" w:rsidRPr="00305D2B">
        <w:rPr>
          <w:rFonts w:asciiTheme="minorHAnsi" w:hAnsiTheme="minorHAnsi" w:cstheme="minorHAnsi"/>
          <w:color w:val="auto"/>
        </w:rPr>
        <w:t xml:space="preserve"> prior to the initiation of any study procedures. </w:t>
      </w:r>
    </w:p>
    <w:p w14:paraId="54A51C99" w14:textId="77777777" w:rsidR="00921A2B" w:rsidRPr="00921A2B" w:rsidRDefault="00921A2B" w:rsidP="00F6079E">
      <w:pPr>
        <w:pStyle w:val="ListParagraph"/>
        <w:ind w:left="0"/>
        <w:rPr>
          <w:rFonts w:asciiTheme="minorHAnsi" w:hAnsiTheme="minorHAnsi" w:cstheme="minorHAnsi"/>
          <w:color w:val="auto"/>
        </w:rPr>
      </w:pPr>
    </w:p>
    <w:p w14:paraId="307D4D1C" w14:textId="3E9372D3" w:rsidR="00666D45" w:rsidRPr="00E66458" w:rsidRDefault="00921A2B" w:rsidP="00F6079E">
      <w:pPr>
        <w:pStyle w:val="ListParagraph"/>
        <w:numPr>
          <w:ilvl w:val="1"/>
          <w:numId w:val="1"/>
        </w:numPr>
        <w:ind w:left="0" w:firstLine="0"/>
        <w:rPr>
          <w:rFonts w:asciiTheme="minorHAnsi" w:hAnsiTheme="minorHAnsi" w:cstheme="minorHAnsi"/>
          <w:color w:val="auto"/>
        </w:rPr>
      </w:pPr>
      <w:r>
        <w:rPr>
          <w:rFonts w:asciiTheme="minorHAnsi" w:hAnsiTheme="minorHAnsi" w:cstheme="minorHAnsi"/>
          <w:color w:val="auto"/>
        </w:rPr>
        <w:t>Administer diagnostic interviews</w:t>
      </w:r>
      <w:r w:rsidR="00007C36">
        <w:rPr>
          <w:rFonts w:asciiTheme="minorHAnsi" w:hAnsiTheme="minorHAnsi" w:cstheme="minorHAnsi"/>
          <w:color w:val="auto"/>
        </w:rPr>
        <w:t xml:space="preserve"> and questionn</w:t>
      </w:r>
      <w:r w:rsidR="00FF097B">
        <w:rPr>
          <w:rFonts w:asciiTheme="minorHAnsi" w:hAnsiTheme="minorHAnsi" w:cstheme="minorHAnsi"/>
          <w:color w:val="auto"/>
        </w:rPr>
        <w:t xml:space="preserve">aires to verify </w:t>
      </w:r>
      <w:r w:rsidR="00944ECB" w:rsidRPr="00E66458">
        <w:rPr>
          <w:rFonts w:asciiTheme="minorHAnsi" w:hAnsiTheme="minorHAnsi" w:cstheme="minorHAnsi"/>
          <w:color w:val="auto"/>
        </w:rPr>
        <w:t>diagnosis and</w:t>
      </w:r>
      <w:r w:rsidR="00014B91">
        <w:rPr>
          <w:rFonts w:asciiTheme="minorHAnsi" w:hAnsiTheme="minorHAnsi" w:cstheme="minorHAnsi"/>
          <w:color w:val="auto"/>
        </w:rPr>
        <w:t xml:space="preserve"> assess</w:t>
      </w:r>
      <w:r w:rsidR="00944ECB" w:rsidRPr="00E66458">
        <w:rPr>
          <w:rFonts w:asciiTheme="minorHAnsi" w:hAnsiTheme="minorHAnsi" w:cstheme="minorHAnsi"/>
          <w:color w:val="auto"/>
        </w:rPr>
        <w:t xml:space="preserve"> severity of PTSD </w:t>
      </w:r>
      <w:r w:rsidR="00B71902" w:rsidRPr="00E66458">
        <w:rPr>
          <w:rFonts w:asciiTheme="minorHAnsi" w:hAnsiTheme="minorHAnsi" w:cstheme="minorHAnsi"/>
          <w:color w:val="auto"/>
        </w:rPr>
        <w:t>using</w:t>
      </w:r>
      <w:r w:rsidR="00747067" w:rsidRPr="00E66458">
        <w:rPr>
          <w:rFonts w:asciiTheme="minorHAnsi" w:hAnsiTheme="minorHAnsi" w:cstheme="minorHAnsi"/>
          <w:color w:val="auto"/>
        </w:rPr>
        <w:t xml:space="preserve"> </w:t>
      </w:r>
      <w:r w:rsidR="00944ECB" w:rsidRPr="00E66458">
        <w:rPr>
          <w:rFonts w:asciiTheme="minorHAnsi" w:hAnsiTheme="minorHAnsi" w:cstheme="minorHAnsi"/>
          <w:color w:val="auto"/>
        </w:rPr>
        <w:t xml:space="preserve">the </w:t>
      </w:r>
      <w:r w:rsidR="00747067" w:rsidRPr="00E66458">
        <w:rPr>
          <w:rFonts w:asciiTheme="minorHAnsi" w:hAnsiTheme="minorHAnsi" w:cstheme="minorHAnsi"/>
          <w:color w:val="auto"/>
        </w:rPr>
        <w:t>Struct</w:t>
      </w:r>
      <w:r w:rsidR="00667D5A" w:rsidRPr="00E66458">
        <w:rPr>
          <w:rFonts w:asciiTheme="minorHAnsi" w:hAnsiTheme="minorHAnsi" w:cstheme="minorHAnsi"/>
          <w:color w:val="auto"/>
        </w:rPr>
        <w:t>ured Clinical Interview for DSM 5</w:t>
      </w:r>
      <w:r w:rsidR="00747067" w:rsidRPr="00E66458">
        <w:rPr>
          <w:rFonts w:asciiTheme="minorHAnsi" w:hAnsiTheme="minorHAnsi" w:cstheme="minorHAnsi"/>
          <w:color w:val="auto"/>
        </w:rPr>
        <w:t xml:space="preserve"> (SCID</w:t>
      </w:r>
      <w:r w:rsidR="00667D5A" w:rsidRPr="00E66458">
        <w:rPr>
          <w:rFonts w:asciiTheme="minorHAnsi" w:hAnsiTheme="minorHAnsi" w:cstheme="minorHAnsi"/>
          <w:color w:val="auto"/>
        </w:rPr>
        <w:t>-5</w:t>
      </w:r>
      <w:r w:rsidR="00747067" w:rsidRPr="00E66458">
        <w:rPr>
          <w:rFonts w:asciiTheme="minorHAnsi" w:hAnsiTheme="minorHAnsi" w:cstheme="minorHAnsi"/>
          <w:color w:val="auto"/>
        </w:rPr>
        <w:t>)</w:t>
      </w:r>
      <w:r w:rsidR="00782873" w:rsidRPr="00E66458">
        <w:rPr>
          <w:rFonts w:asciiTheme="minorHAnsi" w:hAnsiTheme="minorHAnsi" w:cstheme="minorHAnsi"/>
          <w:color w:val="auto"/>
          <w:vertAlign w:val="superscript"/>
        </w:rPr>
        <w:t>2</w:t>
      </w:r>
      <w:r w:rsidR="00282B3B">
        <w:rPr>
          <w:rFonts w:asciiTheme="minorHAnsi" w:hAnsiTheme="minorHAnsi" w:cstheme="minorHAnsi"/>
          <w:color w:val="auto"/>
          <w:vertAlign w:val="superscript"/>
        </w:rPr>
        <w:t>7</w:t>
      </w:r>
      <w:r w:rsidR="009F5483">
        <w:rPr>
          <w:rFonts w:asciiTheme="minorHAnsi" w:hAnsiTheme="minorHAnsi" w:cstheme="minorHAnsi"/>
          <w:color w:val="auto"/>
        </w:rPr>
        <w:t>,</w:t>
      </w:r>
      <w:r w:rsidR="00747067" w:rsidRPr="00E66458">
        <w:rPr>
          <w:rFonts w:asciiTheme="minorHAnsi" w:hAnsiTheme="minorHAnsi" w:cstheme="minorHAnsi"/>
          <w:color w:val="auto"/>
        </w:rPr>
        <w:t xml:space="preserve"> the Clinician Administered PTSD Scale (CAPS</w:t>
      </w:r>
      <w:r w:rsidR="00667D5A" w:rsidRPr="00E66458">
        <w:rPr>
          <w:rFonts w:asciiTheme="minorHAnsi" w:hAnsiTheme="minorHAnsi" w:cstheme="minorHAnsi"/>
          <w:color w:val="auto"/>
        </w:rPr>
        <w:t>-5</w:t>
      </w:r>
      <w:r w:rsidR="00747067" w:rsidRPr="00E66458">
        <w:rPr>
          <w:rFonts w:asciiTheme="minorHAnsi" w:hAnsiTheme="minorHAnsi" w:cstheme="minorHAnsi"/>
          <w:color w:val="auto"/>
        </w:rPr>
        <w:t>)</w:t>
      </w:r>
      <w:r w:rsidR="00782873" w:rsidRPr="00E66458">
        <w:rPr>
          <w:rFonts w:asciiTheme="minorHAnsi" w:hAnsiTheme="minorHAnsi" w:cstheme="minorHAnsi"/>
          <w:color w:val="auto"/>
          <w:vertAlign w:val="superscript"/>
        </w:rPr>
        <w:t>2</w:t>
      </w:r>
      <w:r w:rsidR="00282B3B">
        <w:rPr>
          <w:rFonts w:asciiTheme="minorHAnsi" w:hAnsiTheme="minorHAnsi" w:cstheme="minorHAnsi"/>
          <w:color w:val="auto"/>
          <w:vertAlign w:val="superscript"/>
        </w:rPr>
        <w:t>8</w:t>
      </w:r>
      <w:r w:rsidR="009F5483">
        <w:rPr>
          <w:rFonts w:asciiTheme="minorHAnsi" w:hAnsiTheme="minorHAnsi" w:cstheme="minorHAnsi"/>
          <w:color w:val="auto"/>
        </w:rPr>
        <w:t xml:space="preserve">, </w:t>
      </w:r>
      <w:r w:rsidR="00876060">
        <w:rPr>
          <w:rFonts w:asciiTheme="minorHAnsi" w:hAnsiTheme="minorHAnsi" w:cstheme="minorHAnsi"/>
          <w:color w:val="auto"/>
        </w:rPr>
        <w:t xml:space="preserve">and </w:t>
      </w:r>
      <w:r w:rsidR="00BD082F">
        <w:rPr>
          <w:rFonts w:asciiTheme="minorHAnsi" w:hAnsiTheme="minorHAnsi" w:cstheme="minorHAnsi"/>
          <w:color w:val="auto"/>
        </w:rPr>
        <w:t xml:space="preserve">the </w:t>
      </w:r>
      <w:r w:rsidR="00876060" w:rsidRPr="00E66458">
        <w:rPr>
          <w:rFonts w:asciiTheme="minorHAnsi" w:hAnsiTheme="minorHAnsi" w:cstheme="minorHAnsi"/>
          <w:color w:val="auto"/>
        </w:rPr>
        <w:t>PTSD Checklist for DSM5 (PCL-5)</w:t>
      </w:r>
      <w:r w:rsidR="00876060" w:rsidRPr="00E66458">
        <w:rPr>
          <w:rFonts w:asciiTheme="minorHAnsi" w:hAnsiTheme="minorHAnsi" w:cstheme="minorHAnsi"/>
          <w:color w:val="auto"/>
          <w:vertAlign w:val="superscript"/>
        </w:rPr>
        <w:t>2</w:t>
      </w:r>
      <w:r w:rsidR="00282B3B">
        <w:rPr>
          <w:rFonts w:asciiTheme="minorHAnsi" w:hAnsiTheme="minorHAnsi" w:cstheme="minorHAnsi"/>
          <w:color w:val="auto"/>
          <w:vertAlign w:val="superscript"/>
        </w:rPr>
        <w:t>9</w:t>
      </w:r>
      <w:r w:rsidR="00747067" w:rsidRPr="00E66458">
        <w:rPr>
          <w:rFonts w:asciiTheme="minorHAnsi" w:hAnsiTheme="minorHAnsi" w:cstheme="minorHAnsi"/>
          <w:color w:val="auto"/>
        </w:rPr>
        <w:t>.</w:t>
      </w:r>
    </w:p>
    <w:p w14:paraId="208CA994" w14:textId="77777777" w:rsidR="007E7E98" w:rsidRDefault="007E7E98" w:rsidP="00F6079E">
      <w:pPr>
        <w:rPr>
          <w:rFonts w:asciiTheme="minorHAnsi" w:hAnsiTheme="minorHAnsi" w:cstheme="minorHAnsi"/>
          <w:color w:val="auto"/>
        </w:rPr>
      </w:pPr>
    </w:p>
    <w:p w14:paraId="420A3666" w14:textId="0C8938F9" w:rsidR="00620BD0" w:rsidRPr="00E66458" w:rsidRDefault="007E7E98" w:rsidP="00F6079E">
      <w:pPr>
        <w:rPr>
          <w:rFonts w:asciiTheme="minorHAnsi" w:hAnsiTheme="minorHAnsi" w:cstheme="minorHAnsi"/>
          <w:color w:val="auto"/>
        </w:rPr>
      </w:pPr>
      <w:r>
        <w:rPr>
          <w:rFonts w:asciiTheme="minorHAnsi" w:hAnsiTheme="minorHAnsi" w:cstheme="minorHAnsi"/>
          <w:color w:val="auto"/>
        </w:rPr>
        <w:t xml:space="preserve">NOTE: </w:t>
      </w:r>
      <w:r w:rsidR="00944ECB" w:rsidRPr="00E66458">
        <w:rPr>
          <w:rFonts w:asciiTheme="minorHAnsi" w:hAnsiTheme="minorHAnsi" w:cstheme="minorHAnsi"/>
          <w:color w:val="auto"/>
        </w:rPr>
        <w:t>Administration of the SCID</w:t>
      </w:r>
      <w:r w:rsidR="00807E38">
        <w:rPr>
          <w:rFonts w:asciiTheme="minorHAnsi" w:hAnsiTheme="minorHAnsi" w:cstheme="minorHAnsi"/>
          <w:color w:val="auto"/>
        </w:rPr>
        <w:t>-5</w:t>
      </w:r>
      <w:r w:rsidR="00944ECB" w:rsidRPr="00E66458">
        <w:rPr>
          <w:rFonts w:asciiTheme="minorHAnsi" w:hAnsiTheme="minorHAnsi" w:cstheme="minorHAnsi"/>
          <w:color w:val="auto"/>
        </w:rPr>
        <w:t xml:space="preserve"> further allows </w:t>
      </w:r>
      <w:r w:rsidR="00BF463C" w:rsidRPr="00E66458">
        <w:rPr>
          <w:rFonts w:asciiTheme="minorHAnsi" w:hAnsiTheme="minorHAnsi" w:cstheme="minorHAnsi"/>
          <w:color w:val="auto"/>
        </w:rPr>
        <w:t xml:space="preserve">the </w:t>
      </w:r>
      <w:r w:rsidR="00667D5A" w:rsidRPr="00E66458">
        <w:rPr>
          <w:rFonts w:asciiTheme="minorHAnsi" w:hAnsiTheme="minorHAnsi" w:cstheme="minorHAnsi"/>
          <w:color w:val="auto"/>
        </w:rPr>
        <w:t>detect</w:t>
      </w:r>
      <w:r w:rsidR="00944ECB" w:rsidRPr="00E66458">
        <w:rPr>
          <w:rFonts w:asciiTheme="minorHAnsi" w:hAnsiTheme="minorHAnsi" w:cstheme="minorHAnsi"/>
          <w:color w:val="auto"/>
        </w:rPr>
        <w:t>i</w:t>
      </w:r>
      <w:r w:rsidR="00D92B4D">
        <w:rPr>
          <w:rFonts w:asciiTheme="minorHAnsi" w:hAnsiTheme="minorHAnsi" w:cstheme="minorHAnsi"/>
          <w:color w:val="auto"/>
        </w:rPr>
        <w:t>on</w:t>
      </w:r>
      <w:r w:rsidR="00944ECB" w:rsidRPr="00E66458">
        <w:rPr>
          <w:rFonts w:asciiTheme="minorHAnsi" w:hAnsiTheme="minorHAnsi" w:cstheme="minorHAnsi"/>
          <w:color w:val="auto"/>
        </w:rPr>
        <w:t xml:space="preserve"> of</w:t>
      </w:r>
      <w:r w:rsidR="00667D5A" w:rsidRPr="00E66458">
        <w:rPr>
          <w:rFonts w:asciiTheme="minorHAnsi" w:hAnsiTheme="minorHAnsi" w:cstheme="minorHAnsi"/>
          <w:color w:val="auto"/>
        </w:rPr>
        <w:t xml:space="preserve"> </w:t>
      </w:r>
      <w:r w:rsidR="00B71902" w:rsidRPr="00E66458">
        <w:rPr>
          <w:rFonts w:asciiTheme="minorHAnsi" w:hAnsiTheme="minorHAnsi" w:cstheme="minorHAnsi"/>
          <w:color w:val="auto"/>
        </w:rPr>
        <w:t>any</w:t>
      </w:r>
      <w:r w:rsidR="00667D5A" w:rsidRPr="00E66458">
        <w:rPr>
          <w:rFonts w:asciiTheme="minorHAnsi" w:hAnsiTheme="minorHAnsi" w:cstheme="minorHAnsi"/>
          <w:color w:val="auto"/>
        </w:rPr>
        <w:t xml:space="preserve"> comorbid diagnoses</w:t>
      </w:r>
      <w:r w:rsidR="00DD7251">
        <w:rPr>
          <w:rFonts w:asciiTheme="minorHAnsi" w:hAnsiTheme="minorHAnsi" w:cstheme="minorHAnsi"/>
          <w:color w:val="auto"/>
        </w:rPr>
        <w:t xml:space="preserve"> that </w:t>
      </w:r>
      <w:r w:rsidR="004226E7" w:rsidRPr="00E66458">
        <w:rPr>
          <w:rFonts w:asciiTheme="minorHAnsi" w:hAnsiTheme="minorHAnsi" w:cstheme="minorHAnsi"/>
          <w:color w:val="auto"/>
        </w:rPr>
        <w:t>may pre</w:t>
      </w:r>
      <w:r w:rsidR="000865AA" w:rsidRPr="00E66458">
        <w:rPr>
          <w:rFonts w:asciiTheme="minorHAnsi" w:hAnsiTheme="minorHAnsi" w:cstheme="minorHAnsi"/>
          <w:color w:val="auto"/>
        </w:rPr>
        <w:t xml:space="preserve">clude </w:t>
      </w:r>
      <w:r w:rsidR="004226E7" w:rsidRPr="00E66458">
        <w:rPr>
          <w:rFonts w:asciiTheme="minorHAnsi" w:hAnsiTheme="minorHAnsi" w:cstheme="minorHAnsi"/>
          <w:color w:val="auto"/>
        </w:rPr>
        <w:t xml:space="preserve">study </w:t>
      </w:r>
      <w:r w:rsidR="00964FF4">
        <w:rPr>
          <w:rFonts w:asciiTheme="minorHAnsi" w:hAnsiTheme="minorHAnsi" w:cstheme="minorHAnsi"/>
          <w:color w:val="auto"/>
        </w:rPr>
        <w:t>exclusion criteria</w:t>
      </w:r>
      <w:r w:rsidR="00B80739">
        <w:rPr>
          <w:rFonts w:asciiTheme="minorHAnsi" w:hAnsiTheme="minorHAnsi" w:cstheme="minorHAnsi"/>
          <w:color w:val="auto"/>
        </w:rPr>
        <w:t xml:space="preserve"> </w:t>
      </w:r>
      <w:r w:rsidR="00556CE0">
        <w:rPr>
          <w:rFonts w:asciiTheme="minorHAnsi" w:hAnsiTheme="minorHAnsi" w:cstheme="minorHAnsi"/>
          <w:color w:val="auto"/>
        </w:rPr>
        <w:t>outlined</w:t>
      </w:r>
      <w:r w:rsidR="00B80739">
        <w:rPr>
          <w:rFonts w:asciiTheme="minorHAnsi" w:hAnsiTheme="minorHAnsi" w:cstheme="minorHAnsi"/>
          <w:color w:val="auto"/>
        </w:rPr>
        <w:t xml:space="preserve"> above</w:t>
      </w:r>
      <w:r w:rsidR="004226E7" w:rsidRPr="00E66458">
        <w:rPr>
          <w:rFonts w:asciiTheme="minorHAnsi" w:hAnsiTheme="minorHAnsi" w:cstheme="minorHAnsi"/>
          <w:color w:val="auto"/>
        </w:rPr>
        <w:t>.</w:t>
      </w:r>
      <w:r w:rsidR="00944ECB" w:rsidRPr="00E66458">
        <w:rPr>
          <w:rFonts w:asciiTheme="minorHAnsi" w:hAnsiTheme="minorHAnsi" w:cstheme="minorHAnsi"/>
          <w:color w:val="auto"/>
        </w:rPr>
        <w:t xml:space="preserve"> </w:t>
      </w:r>
      <w:r w:rsidR="001B5A3F">
        <w:rPr>
          <w:rFonts w:asciiTheme="minorHAnsi" w:hAnsiTheme="minorHAnsi" w:cstheme="minorHAnsi"/>
          <w:color w:val="auto"/>
        </w:rPr>
        <w:t>Additional assessments,</w:t>
      </w:r>
      <w:r w:rsidR="00D92B4D">
        <w:rPr>
          <w:rFonts w:asciiTheme="minorHAnsi" w:hAnsiTheme="minorHAnsi" w:cstheme="minorHAnsi"/>
          <w:color w:val="auto"/>
        </w:rPr>
        <w:t xml:space="preserve"> such as </w:t>
      </w:r>
      <w:r w:rsidR="00C53F33" w:rsidRPr="001B5A3F">
        <w:rPr>
          <w:rFonts w:asciiTheme="minorHAnsi" w:hAnsiTheme="minorHAnsi" w:cstheme="minorHAnsi"/>
          <w:color w:val="auto"/>
        </w:rPr>
        <w:t>the Quick Inventory of Depressive Symptomatology Self-Report (QIDS-SR)</w:t>
      </w:r>
      <w:r w:rsidR="00282B3B">
        <w:rPr>
          <w:rFonts w:asciiTheme="minorHAnsi" w:hAnsiTheme="minorHAnsi" w:cstheme="minorHAnsi"/>
          <w:color w:val="auto"/>
          <w:vertAlign w:val="superscript"/>
        </w:rPr>
        <w:t>30</w:t>
      </w:r>
      <w:r w:rsidR="003E530B" w:rsidRPr="001B5A3F">
        <w:rPr>
          <w:rFonts w:asciiTheme="minorHAnsi" w:hAnsiTheme="minorHAnsi" w:cstheme="minorHAnsi"/>
          <w:color w:val="auto"/>
        </w:rPr>
        <w:t xml:space="preserve">, </w:t>
      </w:r>
      <w:r w:rsidR="001B5A3F">
        <w:rPr>
          <w:rFonts w:asciiTheme="minorHAnsi" w:hAnsiTheme="minorHAnsi" w:cstheme="minorHAnsi"/>
          <w:color w:val="auto"/>
        </w:rPr>
        <w:t>are up to the individual research teams depending on hypotheses</w:t>
      </w:r>
      <w:r w:rsidR="00DE10CB">
        <w:rPr>
          <w:rFonts w:asciiTheme="minorHAnsi" w:hAnsiTheme="minorHAnsi" w:cstheme="minorHAnsi"/>
          <w:color w:val="auto"/>
        </w:rPr>
        <w:t xml:space="preserve">. </w:t>
      </w:r>
    </w:p>
    <w:p w14:paraId="2E9ADF0E" w14:textId="77777777" w:rsidR="00DB3967" w:rsidRPr="006C6A3B" w:rsidRDefault="00DB3967" w:rsidP="00F6079E">
      <w:pPr>
        <w:pStyle w:val="ListParagraph"/>
        <w:ind w:left="0"/>
        <w:rPr>
          <w:rFonts w:asciiTheme="minorHAnsi" w:hAnsiTheme="minorHAnsi" w:cstheme="minorHAnsi"/>
          <w:color w:val="auto"/>
        </w:rPr>
      </w:pPr>
    </w:p>
    <w:p w14:paraId="4A999636" w14:textId="7B817191" w:rsidR="008D31C9" w:rsidRDefault="00D36100" w:rsidP="00F6079E">
      <w:pPr>
        <w:pStyle w:val="ListParagraph"/>
        <w:numPr>
          <w:ilvl w:val="1"/>
          <w:numId w:val="1"/>
        </w:numPr>
        <w:ind w:left="0" w:firstLine="0"/>
        <w:rPr>
          <w:rFonts w:asciiTheme="minorHAnsi" w:hAnsiTheme="minorHAnsi" w:cstheme="minorHAnsi"/>
          <w:color w:val="auto"/>
        </w:rPr>
      </w:pPr>
      <w:r>
        <w:rPr>
          <w:rFonts w:asciiTheme="minorHAnsi" w:hAnsiTheme="minorHAnsi" w:cstheme="minorHAnsi"/>
          <w:color w:val="auto"/>
        </w:rPr>
        <w:t>S</w:t>
      </w:r>
      <w:r w:rsidR="00903982">
        <w:rPr>
          <w:rFonts w:asciiTheme="minorHAnsi" w:hAnsiTheme="minorHAnsi" w:cstheme="minorHAnsi"/>
          <w:color w:val="auto"/>
        </w:rPr>
        <w:t xml:space="preserve">creen </w:t>
      </w:r>
      <w:r w:rsidR="00620BD0" w:rsidRPr="006C6A3B">
        <w:rPr>
          <w:rFonts w:asciiTheme="minorHAnsi" w:hAnsiTheme="minorHAnsi" w:cstheme="minorHAnsi"/>
          <w:color w:val="auto"/>
        </w:rPr>
        <w:t xml:space="preserve">participants </w:t>
      </w:r>
      <w:r w:rsidR="006C4E54">
        <w:rPr>
          <w:rFonts w:asciiTheme="minorHAnsi" w:hAnsiTheme="minorHAnsi" w:cstheme="minorHAnsi"/>
          <w:color w:val="auto"/>
        </w:rPr>
        <w:t>for</w:t>
      </w:r>
      <w:r w:rsidR="004226E7" w:rsidRPr="006C6A3B">
        <w:rPr>
          <w:rFonts w:asciiTheme="minorHAnsi" w:hAnsiTheme="minorHAnsi" w:cstheme="minorHAnsi"/>
          <w:color w:val="auto"/>
        </w:rPr>
        <w:t xml:space="preserve"> </w:t>
      </w:r>
      <w:r w:rsidR="0064351D">
        <w:rPr>
          <w:rFonts w:asciiTheme="minorHAnsi" w:hAnsiTheme="minorHAnsi" w:cstheme="minorHAnsi"/>
          <w:color w:val="auto"/>
        </w:rPr>
        <w:t xml:space="preserve">safety to undergo </w:t>
      </w:r>
      <w:r w:rsidR="008B1BC4">
        <w:rPr>
          <w:rFonts w:asciiTheme="minorHAnsi" w:hAnsiTheme="minorHAnsi" w:cstheme="minorHAnsi"/>
          <w:color w:val="auto"/>
        </w:rPr>
        <w:t xml:space="preserve">tDCS and </w:t>
      </w:r>
      <w:r w:rsidR="00620BD0" w:rsidRPr="006C6A3B">
        <w:rPr>
          <w:rFonts w:asciiTheme="minorHAnsi" w:hAnsiTheme="minorHAnsi" w:cstheme="minorHAnsi"/>
          <w:color w:val="auto"/>
        </w:rPr>
        <w:t>MRI</w:t>
      </w:r>
      <w:r w:rsidR="0080338E">
        <w:rPr>
          <w:rFonts w:asciiTheme="minorHAnsi" w:hAnsiTheme="minorHAnsi" w:cstheme="minorHAnsi"/>
          <w:color w:val="auto"/>
        </w:rPr>
        <w:t xml:space="preserve"> based on the exclusion criteria listed above</w:t>
      </w:r>
      <w:r w:rsidR="00707082" w:rsidRPr="006C6A3B">
        <w:rPr>
          <w:rFonts w:asciiTheme="minorHAnsi" w:hAnsiTheme="minorHAnsi" w:cstheme="minorHAnsi"/>
          <w:color w:val="auto"/>
        </w:rPr>
        <w:t xml:space="preserve">. </w:t>
      </w:r>
    </w:p>
    <w:p w14:paraId="5510B2FC" w14:textId="653C973B" w:rsidR="008D31C9" w:rsidRDefault="008D31C9" w:rsidP="00F6079E">
      <w:pPr>
        <w:pStyle w:val="ListParagraph"/>
        <w:ind w:left="0"/>
        <w:rPr>
          <w:rFonts w:asciiTheme="minorHAnsi" w:hAnsiTheme="minorHAnsi" w:cstheme="minorHAnsi"/>
          <w:color w:val="auto"/>
        </w:rPr>
      </w:pPr>
    </w:p>
    <w:p w14:paraId="60829B1B" w14:textId="0FB79FA1" w:rsidR="00185BEF" w:rsidRDefault="00185BEF" w:rsidP="00F6079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A339C">
        <w:rPr>
          <w:rFonts w:asciiTheme="minorHAnsi" w:hAnsiTheme="minorHAnsi" w:cstheme="minorHAnsi"/>
          <w:color w:val="auto"/>
        </w:rPr>
        <w:t xml:space="preserve">Pre-screening </w:t>
      </w:r>
      <w:r w:rsidRPr="007C0846">
        <w:rPr>
          <w:rFonts w:asciiTheme="minorHAnsi" w:hAnsiTheme="minorHAnsi" w:cstheme="minorHAnsi"/>
          <w:color w:val="auto"/>
        </w:rPr>
        <w:t xml:space="preserve">MRI </w:t>
      </w:r>
      <w:r w:rsidR="00AA339C">
        <w:rPr>
          <w:rFonts w:asciiTheme="minorHAnsi" w:hAnsiTheme="minorHAnsi" w:cstheme="minorHAnsi"/>
          <w:color w:val="auto"/>
        </w:rPr>
        <w:t>safety</w:t>
      </w:r>
      <w:r w:rsidRPr="007C0846">
        <w:rPr>
          <w:rFonts w:asciiTheme="minorHAnsi" w:hAnsiTheme="minorHAnsi" w:cstheme="minorHAnsi"/>
          <w:color w:val="auto"/>
        </w:rPr>
        <w:t xml:space="preserve"> form</w:t>
      </w:r>
      <w:r w:rsidR="00AA339C">
        <w:rPr>
          <w:rFonts w:asciiTheme="minorHAnsi" w:hAnsiTheme="minorHAnsi" w:cstheme="minorHAnsi"/>
          <w:color w:val="auto"/>
        </w:rPr>
        <w:t>s can be obtained</w:t>
      </w:r>
      <w:r>
        <w:rPr>
          <w:rFonts w:asciiTheme="minorHAnsi" w:hAnsiTheme="minorHAnsi" w:cstheme="minorHAnsi"/>
          <w:color w:val="auto"/>
        </w:rPr>
        <w:t xml:space="preserve"> from </w:t>
      </w:r>
      <w:hyperlink r:id="rId8" w:history="1">
        <w:r w:rsidR="00AA339C" w:rsidRPr="00BC5B74">
          <w:rPr>
            <w:rStyle w:val="Hyperlink"/>
            <w:rFonts w:asciiTheme="minorHAnsi" w:hAnsiTheme="minorHAnsi" w:cstheme="minorHAnsi"/>
          </w:rPr>
          <w:t>www.MRIsafety.com</w:t>
        </w:r>
      </w:hyperlink>
    </w:p>
    <w:p w14:paraId="3DCF7E02" w14:textId="77777777" w:rsidR="00AA339C" w:rsidRDefault="00AA339C" w:rsidP="00F6079E">
      <w:pPr>
        <w:pStyle w:val="ListParagraph"/>
        <w:ind w:left="0"/>
        <w:rPr>
          <w:rFonts w:asciiTheme="minorHAnsi" w:hAnsiTheme="minorHAnsi" w:cstheme="minorHAnsi"/>
          <w:color w:val="auto"/>
        </w:rPr>
      </w:pPr>
    </w:p>
    <w:p w14:paraId="06086F01" w14:textId="128587F1" w:rsidR="00747067" w:rsidRDefault="00964962" w:rsidP="00F6079E">
      <w:pPr>
        <w:pStyle w:val="ListParagraph"/>
        <w:numPr>
          <w:ilvl w:val="1"/>
          <w:numId w:val="1"/>
        </w:numPr>
        <w:ind w:left="0" w:firstLine="0"/>
        <w:rPr>
          <w:rFonts w:asciiTheme="minorHAnsi" w:hAnsiTheme="minorHAnsi" w:cstheme="minorHAnsi"/>
          <w:color w:val="auto"/>
        </w:rPr>
      </w:pPr>
      <w:r>
        <w:rPr>
          <w:rFonts w:asciiTheme="minorHAnsi" w:hAnsiTheme="minorHAnsi" w:cstheme="minorHAnsi"/>
          <w:color w:val="auto"/>
        </w:rPr>
        <w:t>S</w:t>
      </w:r>
      <w:r w:rsidR="00BF463C">
        <w:rPr>
          <w:rFonts w:asciiTheme="minorHAnsi" w:hAnsiTheme="minorHAnsi" w:cstheme="minorHAnsi"/>
          <w:color w:val="auto"/>
        </w:rPr>
        <w:t xml:space="preserve">chedule </w:t>
      </w:r>
      <w:r w:rsidR="005A10BC" w:rsidRPr="006C6A3B">
        <w:rPr>
          <w:rFonts w:asciiTheme="minorHAnsi" w:hAnsiTheme="minorHAnsi" w:cstheme="minorHAnsi"/>
          <w:color w:val="auto"/>
        </w:rPr>
        <w:t>participants to com</w:t>
      </w:r>
      <w:r w:rsidR="000E4B2D">
        <w:rPr>
          <w:rFonts w:asciiTheme="minorHAnsi" w:hAnsiTheme="minorHAnsi" w:cstheme="minorHAnsi"/>
          <w:color w:val="auto"/>
        </w:rPr>
        <w:t>plet</w:t>
      </w:r>
      <w:r w:rsidR="005A10BC" w:rsidRPr="006C6A3B">
        <w:rPr>
          <w:rFonts w:asciiTheme="minorHAnsi" w:hAnsiTheme="minorHAnsi" w:cstheme="minorHAnsi"/>
          <w:color w:val="auto"/>
        </w:rPr>
        <w:t xml:space="preserve">e </w:t>
      </w:r>
      <w:r w:rsidR="000E4B2D">
        <w:rPr>
          <w:rFonts w:asciiTheme="minorHAnsi" w:hAnsiTheme="minorHAnsi" w:cstheme="minorHAnsi"/>
          <w:color w:val="auto"/>
        </w:rPr>
        <w:t xml:space="preserve">six VR sessions </w:t>
      </w:r>
      <w:r w:rsidR="005A10BC" w:rsidRPr="006C6A3B">
        <w:rPr>
          <w:rFonts w:asciiTheme="minorHAnsi" w:hAnsiTheme="minorHAnsi" w:cstheme="minorHAnsi"/>
          <w:color w:val="auto"/>
        </w:rPr>
        <w:t xml:space="preserve">over the course of two </w:t>
      </w:r>
      <w:r w:rsidR="000E4B2D">
        <w:rPr>
          <w:rFonts w:asciiTheme="minorHAnsi" w:hAnsiTheme="minorHAnsi" w:cstheme="minorHAnsi"/>
          <w:color w:val="auto"/>
        </w:rPr>
        <w:t xml:space="preserve">to three </w:t>
      </w:r>
      <w:r w:rsidR="005A10BC" w:rsidRPr="006C6A3B">
        <w:rPr>
          <w:rFonts w:asciiTheme="minorHAnsi" w:hAnsiTheme="minorHAnsi" w:cstheme="minorHAnsi"/>
          <w:color w:val="auto"/>
        </w:rPr>
        <w:t>weeks</w:t>
      </w:r>
      <w:r w:rsidR="00741E8C">
        <w:rPr>
          <w:rFonts w:asciiTheme="minorHAnsi" w:hAnsiTheme="minorHAnsi" w:cstheme="minorHAnsi"/>
          <w:color w:val="auto"/>
        </w:rPr>
        <w:t xml:space="preserve">, such that </w:t>
      </w:r>
      <w:r w:rsidR="005A54C3">
        <w:rPr>
          <w:rFonts w:asciiTheme="minorHAnsi" w:hAnsiTheme="minorHAnsi" w:cstheme="minorHAnsi"/>
          <w:color w:val="auto"/>
        </w:rPr>
        <w:t>participants complete a VR session</w:t>
      </w:r>
      <w:r w:rsidR="00741E8C" w:rsidRPr="006C6A3B">
        <w:rPr>
          <w:rFonts w:asciiTheme="minorHAnsi" w:hAnsiTheme="minorHAnsi" w:cstheme="minorHAnsi"/>
          <w:color w:val="auto"/>
        </w:rPr>
        <w:t xml:space="preserve"> </w:t>
      </w:r>
      <w:r w:rsidR="008C7117">
        <w:rPr>
          <w:rFonts w:asciiTheme="minorHAnsi" w:hAnsiTheme="minorHAnsi" w:cstheme="minorHAnsi"/>
          <w:color w:val="auto"/>
        </w:rPr>
        <w:t xml:space="preserve">approximately </w:t>
      </w:r>
      <w:r w:rsidR="00741E8C" w:rsidRPr="006C6A3B">
        <w:rPr>
          <w:rFonts w:asciiTheme="minorHAnsi" w:hAnsiTheme="minorHAnsi" w:cstheme="minorHAnsi"/>
          <w:color w:val="auto"/>
        </w:rPr>
        <w:t xml:space="preserve">every other </w:t>
      </w:r>
      <w:r w:rsidR="002E11FE">
        <w:rPr>
          <w:rFonts w:asciiTheme="minorHAnsi" w:hAnsiTheme="minorHAnsi" w:cstheme="minorHAnsi"/>
          <w:color w:val="auto"/>
        </w:rPr>
        <w:t>week</w:t>
      </w:r>
      <w:r w:rsidR="00741E8C" w:rsidRPr="006C6A3B">
        <w:rPr>
          <w:rFonts w:asciiTheme="minorHAnsi" w:hAnsiTheme="minorHAnsi" w:cstheme="minorHAnsi"/>
          <w:color w:val="auto"/>
        </w:rPr>
        <w:t>day</w:t>
      </w:r>
      <w:r w:rsidR="005A54C3">
        <w:rPr>
          <w:rFonts w:asciiTheme="minorHAnsi" w:hAnsiTheme="minorHAnsi" w:cstheme="minorHAnsi"/>
          <w:color w:val="auto"/>
        </w:rPr>
        <w:t>.</w:t>
      </w:r>
    </w:p>
    <w:p w14:paraId="24E3DD28" w14:textId="77777777" w:rsidR="00AC3DBA" w:rsidRPr="006C6A3B" w:rsidRDefault="00AC3DBA" w:rsidP="00F6079E">
      <w:pPr>
        <w:rPr>
          <w:rFonts w:asciiTheme="minorHAnsi" w:hAnsiTheme="minorHAnsi" w:cstheme="minorHAnsi"/>
          <w:color w:val="auto"/>
        </w:rPr>
      </w:pPr>
    </w:p>
    <w:p w14:paraId="37F557C9" w14:textId="6CF072EC" w:rsidR="004226E7" w:rsidRPr="006C6A3B" w:rsidRDefault="004226E7" w:rsidP="00F6079E">
      <w:pPr>
        <w:pStyle w:val="ListParagraph"/>
        <w:numPr>
          <w:ilvl w:val="0"/>
          <w:numId w:val="1"/>
        </w:numPr>
        <w:ind w:left="0" w:firstLine="0"/>
        <w:rPr>
          <w:rFonts w:asciiTheme="minorHAnsi" w:hAnsiTheme="minorHAnsi" w:cstheme="minorHAnsi"/>
          <w:b/>
          <w:color w:val="auto"/>
        </w:rPr>
      </w:pPr>
      <w:r w:rsidRPr="006C6A3B">
        <w:rPr>
          <w:rFonts w:asciiTheme="minorHAnsi" w:hAnsiTheme="minorHAnsi" w:cstheme="minorHAnsi"/>
          <w:b/>
          <w:color w:val="auto"/>
        </w:rPr>
        <w:t>Randomization</w:t>
      </w:r>
    </w:p>
    <w:p w14:paraId="5185C372" w14:textId="77777777" w:rsidR="00B549A4" w:rsidRPr="006C6A3B" w:rsidRDefault="00B549A4" w:rsidP="00F6079E">
      <w:pPr>
        <w:rPr>
          <w:rFonts w:asciiTheme="minorHAnsi" w:hAnsiTheme="minorHAnsi" w:cstheme="minorHAnsi"/>
          <w:color w:val="auto"/>
        </w:rPr>
      </w:pPr>
    </w:p>
    <w:p w14:paraId="11AAF9BD" w14:textId="27BCF6C7" w:rsidR="004226E7" w:rsidRPr="004C1E3F" w:rsidRDefault="004226E7" w:rsidP="00F6079E">
      <w:pPr>
        <w:pStyle w:val="ListParagraph"/>
        <w:numPr>
          <w:ilvl w:val="1"/>
          <w:numId w:val="1"/>
        </w:numPr>
        <w:ind w:left="0" w:firstLine="0"/>
        <w:rPr>
          <w:rFonts w:asciiTheme="minorHAnsi" w:hAnsiTheme="minorHAnsi" w:cstheme="minorHAnsi"/>
          <w:color w:val="auto"/>
        </w:rPr>
      </w:pPr>
      <w:r w:rsidRPr="004C1E3F">
        <w:rPr>
          <w:rFonts w:asciiTheme="minorHAnsi" w:hAnsiTheme="minorHAnsi" w:cstheme="minorHAnsi"/>
          <w:color w:val="auto"/>
        </w:rPr>
        <w:t>Prior to initial</w:t>
      </w:r>
      <w:r w:rsidR="00890340" w:rsidRPr="004C1E3F">
        <w:rPr>
          <w:rFonts w:asciiTheme="minorHAnsi" w:hAnsiTheme="minorHAnsi" w:cstheme="minorHAnsi"/>
          <w:color w:val="auto"/>
        </w:rPr>
        <w:t xml:space="preserve"> study</w:t>
      </w:r>
      <w:r w:rsidRPr="004C1E3F">
        <w:rPr>
          <w:rFonts w:asciiTheme="minorHAnsi" w:hAnsiTheme="minorHAnsi" w:cstheme="minorHAnsi"/>
          <w:color w:val="auto"/>
        </w:rPr>
        <w:t xml:space="preserve"> implementation of </w:t>
      </w:r>
      <w:proofErr w:type="spellStart"/>
      <w:r w:rsidR="00BE0D00" w:rsidRPr="004C1E3F">
        <w:rPr>
          <w:rFonts w:asciiTheme="minorHAnsi" w:hAnsiTheme="minorHAnsi" w:cstheme="minorHAnsi"/>
          <w:color w:val="auto"/>
        </w:rPr>
        <w:t>tDCS+VR</w:t>
      </w:r>
      <w:proofErr w:type="spellEnd"/>
      <w:r w:rsidRPr="004C1E3F">
        <w:rPr>
          <w:rFonts w:asciiTheme="minorHAnsi" w:hAnsiTheme="minorHAnsi" w:cstheme="minorHAnsi"/>
          <w:color w:val="auto"/>
        </w:rPr>
        <w:t xml:space="preserve">, retrieve active tDCS and sham codes from </w:t>
      </w:r>
      <w:r w:rsidR="00B549A4" w:rsidRPr="004C1E3F">
        <w:rPr>
          <w:rFonts w:asciiTheme="minorHAnsi" w:hAnsiTheme="minorHAnsi" w:cstheme="minorHAnsi"/>
          <w:color w:val="auto"/>
        </w:rPr>
        <w:t xml:space="preserve">the </w:t>
      </w:r>
      <w:r w:rsidRPr="004C1E3F">
        <w:rPr>
          <w:rFonts w:asciiTheme="minorHAnsi" w:hAnsiTheme="minorHAnsi" w:cstheme="minorHAnsi"/>
          <w:color w:val="auto"/>
        </w:rPr>
        <w:t>tDCS device manual and input them into a randomization program</w:t>
      </w:r>
      <w:r w:rsidR="00C23DC2" w:rsidRPr="004C1E3F">
        <w:rPr>
          <w:rFonts w:asciiTheme="minorHAnsi" w:hAnsiTheme="minorHAnsi" w:cstheme="minorHAnsi"/>
          <w:color w:val="auto"/>
        </w:rPr>
        <w:t xml:space="preserve"> to ensure blinding of </w:t>
      </w:r>
      <w:proofErr w:type="spellStart"/>
      <w:r w:rsidR="00C23DC2" w:rsidRPr="004C1E3F">
        <w:rPr>
          <w:rFonts w:asciiTheme="minorHAnsi" w:hAnsiTheme="minorHAnsi" w:cstheme="minorHAnsi"/>
          <w:color w:val="auto"/>
        </w:rPr>
        <w:t>tDCS+VR</w:t>
      </w:r>
      <w:proofErr w:type="spellEnd"/>
      <w:r w:rsidR="00C23DC2" w:rsidRPr="004C1E3F">
        <w:rPr>
          <w:rFonts w:asciiTheme="minorHAnsi" w:hAnsiTheme="minorHAnsi" w:cstheme="minorHAnsi"/>
          <w:color w:val="auto"/>
        </w:rPr>
        <w:t xml:space="preserve"> </w:t>
      </w:r>
      <w:r w:rsidR="000A71C4" w:rsidRPr="004C1E3F">
        <w:rPr>
          <w:rFonts w:asciiTheme="minorHAnsi" w:hAnsiTheme="minorHAnsi" w:cstheme="minorHAnsi"/>
          <w:color w:val="auto"/>
        </w:rPr>
        <w:t xml:space="preserve">or </w:t>
      </w:r>
      <w:proofErr w:type="spellStart"/>
      <w:r w:rsidR="000A71C4" w:rsidRPr="004C1E3F">
        <w:rPr>
          <w:rFonts w:asciiTheme="minorHAnsi" w:hAnsiTheme="minorHAnsi" w:cstheme="minorHAnsi"/>
          <w:color w:val="auto"/>
        </w:rPr>
        <w:t>sham+VR</w:t>
      </w:r>
      <w:proofErr w:type="spellEnd"/>
      <w:r w:rsidR="000A71C4" w:rsidRPr="004C1E3F">
        <w:rPr>
          <w:rFonts w:asciiTheme="minorHAnsi" w:hAnsiTheme="minorHAnsi" w:cstheme="minorHAnsi"/>
          <w:color w:val="auto"/>
        </w:rPr>
        <w:t xml:space="preserve"> </w:t>
      </w:r>
      <w:r w:rsidR="00C23DC2" w:rsidRPr="004C1E3F">
        <w:rPr>
          <w:rFonts w:asciiTheme="minorHAnsi" w:hAnsiTheme="minorHAnsi" w:cstheme="minorHAnsi"/>
          <w:color w:val="auto"/>
        </w:rPr>
        <w:t>administration</w:t>
      </w:r>
      <w:r w:rsidR="004515E0" w:rsidRPr="004C1E3F">
        <w:rPr>
          <w:rFonts w:asciiTheme="minorHAnsi" w:hAnsiTheme="minorHAnsi" w:cstheme="minorHAnsi"/>
          <w:color w:val="auto"/>
        </w:rPr>
        <w:t>.</w:t>
      </w:r>
      <w:r w:rsidR="005E1477" w:rsidRPr="004C1E3F">
        <w:rPr>
          <w:rFonts w:asciiTheme="minorHAnsi" w:hAnsiTheme="minorHAnsi" w:cstheme="minorHAnsi"/>
          <w:color w:val="auto"/>
        </w:rPr>
        <w:t xml:space="preserve"> </w:t>
      </w:r>
    </w:p>
    <w:p w14:paraId="065394D2" w14:textId="77777777" w:rsidR="00DB3967" w:rsidRPr="006C6A3B" w:rsidRDefault="00DB3967" w:rsidP="00F6079E">
      <w:pPr>
        <w:pStyle w:val="ListParagraph"/>
        <w:ind w:left="0"/>
        <w:rPr>
          <w:rFonts w:asciiTheme="minorHAnsi" w:hAnsiTheme="minorHAnsi" w:cstheme="minorHAnsi"/>
          <w:color w:val="auto"/>
        </w:rPr>
      </w:pPr>
    </w:p>
    <w:p w14:paraId="64378BFD" w14:textId="7AAF9D3F" w:rsidR="00BF463C" w:rsidRPr="00305D2B" w:rsidRDefault="004515E0" w:rsidP="00F6079E">
      <w:pPr>
        <w:pStyle w:val="ListParagraph"/>
        <w:numPr>
          <w:ilvl w:val="1"/>
          <w:numId w:val="1"/>
        </w:numPr>
        <w:ind w:left="0" w:firstLine="0"/>
        <w:rPr>
          <w:rFonts w:asciiTheme="minorHAnsi" w:hAnsiTheme="minorHAnsi" w:cstheme="minorHAnsi"/>
          <w:color w:val="auto"/>
        </w:rPr>
      </w:pPr>
      <w:r w:rsidRPr="00305D2B">
        <w:rPr>
          <w:rFonts w:asciiTheme="minorHAnsi" w:hAnsiTheme="minorHAnsi" w:cstheme="minorHAnsi"/>
          <w:color w:val="auto"/>
        </w:rPr>
        <w:t>Us</w:t>
      </w:r>
      <w:r w:rsidR="00D265B8" w:rsidRPr="00305D2B">
        <w:rPr>
          <w:rFonts w:asciiTheme="minorHAnsi" w:hAnsiTheme="minorHAnsi" w:cstheme="minorHAnsi"/>
          <w:color w:val="auto"/>
        </w:rPr>
        <w:t>ing</w:t>
      </w:r>
      <w:r w:rsidRPr="0052656E">
        <w:rPr>
          <w:rFonts w:asciiTheme="minorHAnsi" w:hAnsiTheme="minorHAnsi"/>
          <w:color w:val="auto"/>
        </w:rPr>
        <w:t xml:space="preserve"> the randomization program</w:t>
      </w:r>
      <w:r w:rsidR="00D265B8" w:rsidRPr="00305D2B">
        <w:rPr>
          <w:rFonts w:asciiTheme="minorHAnsi" w:hAnsiTheme="minorHAnsi" w:cstheme="minorHAnsi"/>
          <w:color w:val="auto"/>
        </w:rPr>
        <w:t>,</w:t>
      </w:r>
      <w:r w:rsidRPr="00305D2B">
        <w:rPr>
          <w:rFonts w:asciiTheme="minorHAnsi" w:hAnsiTheme="minorHAnsi" w:cstheme="minorHAnsi"/>
          <w:color w:val="auto"/>
        </w:rPr>
        <w:t xml:space="preserve"> </w:t>
      </w:r>
      <w:r w:rsidR="00D265B8" w:rsidRPr="00305D2B">
        <w:rPr>
          <w:rFonts w:asciiTheme="minorHAnsi" w:hAnsiTheme="minorHAnsi" w:cstheme="minorHAnsi"/>
          <w:color w:val="auto"/>
        </w:rPr>
        <w:t xml:space="preserve">create randomization urns </w:t>
      </w:r>
      <w:r w:rsidR="00C97830" w:rsidRPr="00305D2B">
        <w:rPr>
          <w:rFonts w:asciiTheme="minorHAnsi" w:hAnsiTheme="minorHAnsi" w:cstheme="minorHAnsi"/>
          <w:color w:val="auto"/>
        </w:rPr>
        <w:t xml:space="preserve">by </w:t>
      </w:r>
      <w:r w:rsidRPr="00305D2B">
        <w:rPr>
          <w:rFonts w:asciiTheme="minorHAnsi" w:hAnsiTheme="minorHAnsi" w:cstheme="minorHAnsi"/>
          <w:color w:val="auto"/>
        </w:rPr>
        <w:t>assign</w:t>
      </w:r>
      <w:r w:rsidR="00D265B8" w:rsidRPr="00305D2B">
        <w:rPr>
          <w:rFonts w:asciiTheme="minorHAnsi" w:hAnsiTheme="minorHAnsi" w:cstheme="minorHAnsi"/>
          <w:color w:val="auto"/>
        </w:rPr>
        <w:t>ing</w:t>
      </w:r>
      <w:r w:rsidRPr="0052656E">
        <w:rPr>
          <w:rFonts w:asciiTheme="minorHAnsi" w:hAnsiTheme="minorHAnsi"/>
          <w:color w:val="auto"/>
        </w:rPr>
        <w:t xml:space="preserve"> </w:t>
      </w:r>
      <w:r w:rsidR="00B549A4" w:rsidRPr="0052656E">
        <w:rPr>
          <w:rFonts w:asciiTheme="minorHAnsi" w:hAnsiTheme="minorHAnsi"/>
          <w:color w:val="auto"/>
        </w:rPr>
        <w:t>participants to receive either active tDCS or sham during virtual reality</w:t>
      </w:r>
      <w:r w:rsidRPr="0052656E">
        <w:rPr>
          <w:rFonts w:asciiTheme="minorHAnsi" w:hAnsiTheme="minorHAnsi"/>
          <w:color w:val="auto"/>
        </w:rPr>
        <w:t xml:space="preserve"> </w:t>
      </w:r>
      <w:r w:rsidR="00B549A4" w:rsidRPr="0052656E">
        <w:rPr>
          <w:rFonts w:asciiTheme="minorHAnsi" w:hAnsiTheme="minorHAnsi"/>
          <w:color w:val="auto"/>
        </w:rPr>
        <w:t xml:space="preserve">based </w:t>
      </w:r>
      <w:r w:rsidRPr="0052656E">
        <w:rPr>
          <w:rFonts w:asciiTheme="minorHAnsi" w:hAnsiTheme="minorHAnsi"/>
          <w:color w:val="auto"/>
        </w:rPr>
        <w:t>up</w:t>
      </w:r>
      <w:r w:rsidR="00B549A4" w:rsidRPr="0052656E">
        <w:rPr>
          <w:rFonts w:asciiTheme="minorHAnsi" w:hAnsiTheme="minorHAnsi"/>
          <w:color w:val="auto"/>
        </w:rPr>
        <w:t xml:space="preserve">on sex </w:t>
      </w:r>
      <w:r w:rsidR="00FD70A8" w:rsidRPr="00305D2B">
        <w:rPr>
          <w:rFonts w:asciiTheme="minorHAnsi" w:hAnsiTheme="minorHAnsi" w:cstheme="minorHAnsi"/>
          <w:color w:val="auto"/>
        </w:rPr>
        <w:t>(male;</w:t>
      </w:r>
      <w:r w:rsidR="00556CE0">
        <w:rPr>
          <w:rFonts w:asciiTheme="minorHAnsi" w:hAnsiTheme="minorHAnsi" w:cstheme="minorHAnsi"/>
          <w:color w:val="auto"/>
        </w:rPr>
        <w:t xml:space="preserve"> </w:t>
      </w:r>
      <w:r w:rsidR="00FD70A8" w:rsidRPr="00305D2B">
        <w:rPr>
          <w:rFonts w:asciiTheme="minorHAnsi" w:hAnsiTheme="minorHAnsi" w:cstheme="minorHAnsi"/>
          <w:color w:val="auto"/>
        </w:rPr>
        <w:t xml:space="preserve">female) </w:t>
      </w:r>
      <w:r w:rsidR="00B549A4" w:rsidRPr="0052656E">
        <w:rPr>
          <w:rFonts w:asciiTheme="minorHAnsi" w:hAnsiTheme="minorHAnsi"/>
          <w:color w:val="auto"/>
        </w:rPr>
        <w:t>and PCL-5 symptom severity</w:t>
      </w:r>
      <w:r w:rsidR="00FD70A8" w:rsidRPr="00305D2B">
        <w:rPr>
          <w:rFonts w:asciiTheme="minorHAnsi" w:hAnsiTheme="minorHAnsi" w:cstheme="minorHAnsi"/>
          <w:color w:val="auto"/>
        </w:rPr>
        <w:t xml:space="preserve"> (low;</w:t>
      </w:r>
      <w:r w:rsidR="00556CE0">
        <w:rPr>
          <w:rFonts w:asciiTheme="minorHAnsi" w:hAnsiTheme="minorHAnsi" w:cstheme="minorHAnsi"/>
          <w:color w:val="auto"/>
        </w:rPr>
        <w:t xml:space="preserve"> </w:t>
      </w:r>
      <w:r w:rsidR="00FD70A8" w:rsidRPr="00305D2B">
        <w:rPr>
          <w:rFonts w:asciiTheme="minorHAnsi" w:hAnsiTheme="minorHAnsi" w:cstheme="minorHAnsi"/>
          <w:color w:val="auto"/>
        </w:rPr>
        <w:t>high)</w:t>
      </w:r>
      <w:r w:rsidR="00B549A4" w:rsidRPr="00305D2B">
        <w:rPr>
          <w:rFonts w:asciiTheme="minorHAnsi" w:hAnsiTheme="minorHAnsi" w:cstheme="minorHAnsi"/>
          <w:color w:val="auto"/>
        </w:rPr>
        <w:t xml:space="preserve">. </w:t>
      </w:r>
    </w:p>
    <w:p w14:paraId="5409229A" w14:textId="77777777" w:rsidR="007E7E98" w:rsidRDefault="007E7E98" w:rsidP="00F6079E">
      <w:pPr>
        <w:rPr>
          <w:rFonts w:asciiTheme="minorHAnsi" w:hAnsiTheme="minorHAnsi" w:cstheme="minorHAnsi"/>
          <w:color w:val="auto"/>
        </w:rPr>
      </w:pPr>
    </w:p>
    <w:p w14:paraId="1A5E5A58" w14:textId="079D2C26" w:rsidR="00B549A4" w:rsidRPr="00E66458" w:rsidRDefault="007E7E98" w:rsidP="00F6079E">
      <w:pPr>
        <w:rPr>
          <w:rFonts w:asciiTheme="minorHAnsi" w:hAnsiTheme="minorHAnsi" w:cstheme="minorHAnsi"/>
          <w:color w:val="auto"/>
        </w:rPr>
      </w:pPr>
      <w:r>
        <w:rPr>
          <w:rFonts w:asciiTheme="minorHAnsi" w:hAnsiTheme="minorHAnsi" w:cstheme="minorHAnsi"/>
          <w:color w:val="auto"/>
        </w:rPr>
        <w:t xml:space="preserve">NOTE: </w:t>
      </w:r>
      <w:r w:rsidR="004515E0" w:rsidRPr="00E66458">
        <w:rPr>
          <w:rFonts w:asciiTheme="minorHAnsi" w:hAnsiTheme="minorHAnsi" w:cstheme="minorHAnsi"/>
          <w:color w:val="auto"/>
        </w:rPr>
        <w:t xml:space="preserve">The randomization program </w:t>
      </w:r>
      <w:r w:rsidR="004F24AF">
        <w:rPr>
          <w:rFonts w:asciiTheme="minorHAnsi" w:hAnsiTheme="minorHAnsi" w:cstheme="minorHAnsi"/>
          <w:color w:val="auto"/>
        </w:rPr>
        <w:t xml:space="preserve">should </w:t>
      </w:r>
      <w:r w:rsidR="00B549A4" w:rsidRPr="00E66458">
        <w:rPr>
          <w:rFonts w:asciiTheme="minorHAnsi" w:hAnsiTheme="minorHAnsi" w:cstheme="minorHAnsi"/>
          <w:color w:val="auto"/>
        </w:rPr>
        <w:t xml:space="preserve">generate a tDCS device code that </w:t>
      </w:r>
      <w:r w:rsidR="004F24AF">
        <w:rPr>
          <w:rFonts w:asciiTheme="minorHAnsi" w:hAnsiTheme="minorHAnsi" w:cstheme="minorHAnsi"/>
          <w:color w:val="auto"/>
        </w:rPr>
        <w:t>can</w:t>
      </w:r>
      <w:r w:rsidR="00B549A4" w:rsidRPr="00E66458">
        <w:rPr>
          <w:rFonts w:asciiTheme="minorHAnsi" w:hAnsiTheme="minorHAnsi" w:cstheme="minorHAnsi"/>
          <w:color w:val="auto"/>
        </w:rPr>
        <w:t xml:space="preserve"> subsequently be entered into the tDCS device to ensure the tDCS administrator remains blinded to whether active or sham stimulation is applied. As such, this is a </w:t>
      </w:r>
      <w:r w:rsidR="00F52A8E">
        <w:rPr>
          <w:rFonts w:asciiTheme="minorHAnsi" w:hAnsiTheme="minorHAnsi" w:cstheme="minorHAnsi"/>
          <w:color w:val="auto"/>
        </w:rPr>
        <w:t>double-blind</w:t>
      </w:r>
      <w:r w:rsidR="00B549A4" w:rsidRPr="00E66458">
        <w:rPr>
          <w:rFonts w:asciiTheme="minorHAnsi" w:hAnsiTheme="minorHAnsi" w:cstheme="minorHAnsi"/>
          <w:color w:val="auto"/>
        </w:rPr>
        <w:t xml:space="preserve"> protocol where both participants as well as tDCS administrators are blind</w:t>
      </w:r>
      <w:r w:rsidR="008C7117">
        <w:rPr>
          <w:rFonts w:asciiTheme="minorHAnsi" w:hAnsiTheme="minorHAnsi" w:cstheme="minorHAnsi"/>
          <w:color w:val="auto"/>
        </w:rPr>
        <w:t>ed</w:t>
      </w:r>
      <w:r w:rsidR="00B549A4" w:rsidRPr="00E66458">
        <w:rPr>
          <w:rFonts w:asciiTheme="minorHAnsi" w:hAnsiTheme="minorHAnsi" w:cstheme="minorHAnsi"/>
          <w:color w:val="auto"/>
        </w:rPr>
        <w:t xml:space="preserve"> to stimulation status.   </w:t>
      </w:r>
    </w:p>
    <w:p w14:paraId="6E2B88CF" w14:textId="77777777" w:rsidR="004226E7" w:rsidRPr="006C6A3B" w:rsidRDefault="004226E7" w:rsidP="00F6079E">
      <w:pPr>
        <w:rPr>
          <w:rFonts w:asciiTheme="minorHAnsi" w:hAnsiTheme="minorHAnsi" w:cstheme="minorHAnsi"/>
          <w:color w:val="auto"/>
        </w:rPr>
      </w:pPr>
    </w:p>
    <w:p w14:paraId="5A365DE8" w14:textId="2DF60DAD" w:rsidR="00B71902" w:rsidRPr="006C6A3B" w:rsidRDefault="00E6765B" w:rsidP="00F6079E">
      <w:pPr>
        <w:pStyle w:val="ListParagraph"/>
        <w:numPr>
          <w:ilvl w:val="0"/>
          <w:numId w:val="1"/>
        </w:numPr>
        <w:ind w:left="0" w:firstLine="0"/>
        <w:rPr>
          <w:rFonts w:asciiTheme="minorHAnsi" w:hAnsiTheme="minorHAnsi" w:cstheme="minorHAnsi"/>
          <w:b/>
          <w:color w:val="auto"/>
        </w:rPr>
      </w:pPr>
      <w:r w:rsidRPr="006C6A3B">
        <w:rPr>
          <w:rFonts w:asciiTheme="minorHAnsi" w:hAnsiTheme="minorHAnsi" w:cstheme="minorHAnsi"/>
          <w:b/>
          <w:color w:val="auto"/>
        </w:rPr>
        <w:t xml:space="preserve">tDCS </w:t>
      </w:r>
      <w:r w:rsidR="00556CE0">
        <w:rPr>
          <w:rFonts w:asciiTheme="minorHAnsi" w:hAnsiTheme="minorHAnsi" w:cstheme="minorHAnsi"/>
          <w:b/>
          <w:color w:val="auto"/>
        </w:rPr>
        <w:t>D</w:t>
      </w:r>
      <w:r w:rsidRPr="006C6A3B">
        <w:rPr>
          <w:rFonts w:asciiTheme="minorHAnsi" w:hAnsiTheme="minorHAnsi" w:cstheme="minorHAnsi"/>
          <w:b/>
          <w:color w:val="auto"/>
        </w:rPr>
        <w:t xml:space="preserve">evice </w:t>
      </w:r>
      <w:r w:rsidR="00590266" w:rsidRPr="006C6A3B">
        <w:rPr>
          <w:rFonts w:asciiTheme="minorHAnsi" w:hAnsiTheme="minorHAnsi" w:cstheme="minorHAnsi"/>
          <w:b/>
          <w:color w:val="auto"/>
        </w:rPr>
        <w:t>S</w:t>
      </w:r>
      <w:r w:rsidRPr="006C6A3B">
        <w:rPr>
          <w:rFonts w:asciiTheme="minorHAnsi" w:hAnsiTheme="minorHAnsi" w:cstheme="minorHAnsi"/>
          <w:b/>
          <w:color w:val="auto"/>
        </w:rPr>
        <w:t>et-up</w:t>
      </w:r>
    </w:p>
    <w:p w14:paraId="282B47BB" w14:textId="77777777" w:rsidR="00504F50" w:rsidRPr="006C6A3B" w:rsidRDefault="00504F50" w:rsidP="00F6079E">
      <w:pPr>
        <w:rPr>
          <w:rFonts w:asciiTheme="minorHAnsi" w:hAnsiTheme="minorHAnsi" w:cstheme="minorHAnsi"/>
          <w:color w:val="auto"/>
        </w:rPr>
      </w:pPr>
    </w:p>
    <w:p w14:paraId="606806B0" w14:textId="1D6150B2" w:rsidR="004B3317" w:rsidRPr="004C1E3F" w:rsidRDefault="0079575A" w:rsidP="00F6079E">
      <w:pPr>
        <w:pStyle w:val="ListParagraph"/>
        <w:numPr>
          <w:ilvl w:val="1"/>
          <w:numId w:val="1"/>
        </w:numPr>
        <w:ind w:left="0" w:firstLine="0"/>
        <w:rPr>
          <w:rFonts w:asciiTheme="minorHAnsi" w:hAnsiTheme="minorHAnsi" w:cstheme="minorHAnsi"/>
          <w:color w:val="auto"/>
        </w:rPr>
      </w:pPr>
      <w:r w:rsidRPr="004C1E3F">
        <w:rPr>
          <w:rFonts w:asciiTheme="minorHAnsi" w:hAnsiTheme="minorHAnsi" w:cstheme="minorHAnsi"/>
          <w:color w:val="auto"/>
        </w:rPr>
        <w:t>Program the tDCS device with the followin</w:t>
      </w:r>
      <w:r w:rsidR="0040727E" w:rsidRPr="004C1E3F">
        <w:rPr>
          <w:rFonts w:asciiTheme="minorHAnsi" w:hAnsiTheme="minorHAnsi" w:cstheme="minorHAnsi"/>
          <w:color w:val="auto"/>
        </w:rPr>
        <w:t>g parameters and settings</w:t>
      </w:r>
      <w:r w:rsidR="003E62B2" w:rsidRPr="004C1E3F">
        <w:rPr>
          <w:rFonts w:asciiTheme="minorHAnsi" w:hAnsiTheme="minorHAnsi" w:cstheme="minorHAnsi"/>
          <w:color w:val="auto"/>
        </w:rPr>
        <w:t xml:space="preserve">, </w:t>
      </w:r>
      <w:r w:rsidR="00CF74A5" w:rsidRPr="004C1E3F">
        <w:rPr>
          <w:rFonts w:asciiTheme="minorHAnsi" w:hAnsiTheme="minorHAnsi" w:cstheme="minorHAnsi"/>
          <w:color w:val="auto"/>
        </w:rPr>
        <w:t xml:space="preserve">listed </w:t>
      </w:r>
      <w:r w:rsidR="003E62B2" w:rsidRPr="004C1E3F">
        <w:rPr>
          <w:rFonts w:asciiTheme="minorHAnsi" w:hAnsiTheme="minorHAnsi" w:cstheme="minorHAnsi"/>
          <w:color w:val="auto"/>
        </w:rPr>
        <w:t xml:space="preserve">under </w:t>
      </w:r>
      <w:r w:rsidR="004957FD" w:rsidRPr="004C1E3F">
        <w:rPr>
          <w:rFonts w:asciiTheme="minorHAnsi" w:hAnsiTheme="minorHAnsi" w:cstheme="minorHAnsi"/>
          <w:color w:val="auto"/>
        </w:rPr>
        <w:t>3.1.1 and 3.1.2</w:t>
      </w:r>
      <w:r w:rsidR="003E62B2" w:rsidRPr="004C1E3F">
        <w:rPr>
          <w:rFonts w:asciiTheme="minorHAnsi" w:hAnsiTheme="minorHAnsi" w:cstheme="minorHAnsi"/>
          <w:color w:val="auto"/>
        </w:rPr>
        <w:t>,</w:t>
      </w:r>
      <w:r w:rsidR="004957FD" w:rsidRPr="004C1E3F">
        <w:rPr>
          <w:rFonts w:asciiTheme="minorHAnsi" w:hAnsiTheme="minorHAnsi" w:cstheme="minorHAnsi"/>
          <w:color w:val="auto"/>
        </w:rPr>
        <w:t xml:space="preserve"> by </w:t>
      </w:r>
      <w:r w:rsidR="00712ACD" w:rsidRPr="004C1E3F">
        <w:rPr>
          <w:rFonts w:asciiTheme="minorHAnsi" w:hAnsiTheme="minorHAnsi" w:cstheme="minorHAnsi"/>
          <w:color w:val="auto"/>
        </w:rPr>
        <w:t>pressing both keys on the left side</w:t>
      </w:r>
      <w:r w:rsidR="004957FD" w:rsidRPr="004C1E3F">
        <w:rPr>
          <w:rFonts w:asciiTheme="minorHAnsi" w:hAnsiTheme="minorHAnsi" w:cstheme="minorHAnsi"/>
          <w:color w:val="auto"/>
        </w:rPr>
        <w:t xml:space="preserve"> of the tDCS device</w:t>
      </w:r>
      <w:r w:rsidR="00CF74A5" w:rsidRPr="004C1E3F">
        <w:rPr>
          <w:rFonts w:asciiTheme="minorHAnsi" w:hAnsiTheme="minorHAnsi" w:cstheme="minorHAnsi"/>
          <w:color w:val="auto"/>
        </w:rPr>
        <w:t xml:space="preserve"> to save each setting</w:t>
      </w:r>
      <w:r w:rsidR="00712ACD" w:rsidRPr="004C1E3F">
        <w:rPr>
          <w:rFonts w:asciiTheme="minorHAnsi" w:hAnsiTheme="minorHAnsi" w:cstheme="minorHAnsi"/>
          <w:color w:val="auto"/>
        </w:rPr>
        <w:t>.</w:t>
      </w:r>
    </w:p>
    <w:p w14:paraId="2BD2549B" w14:textId="77777777" w:rsidR="00731750" w:rsidRPr="00FC4E6A" w:rsidRDefault="00731750" w:rsidP="00F6079E">
      <w:pPr>
        <w:pStyle w:val="ListParagraph"/>
        <w:ind w:left="0"/>
        <w:rPr>
          <w:rFonts w:asciiTheme="minorHAnsi" w:hAnsiTheme="minorHAnsi" w:cstheme="minorHAnsi"/>
          <w:color w:val="auto"/>
        </w:rPr>
      </w:pPr>
    </w:p>
    <w:p w14:paraId="3144ABCB" w14:textId="1DBEF2E7" w:rsidR="0040727E" w:rsidRDefault="00C10441" w:rsidP="00F6079E">
      <w:pPr>
        <w:pStyle w:val="ListParagraph"/>
        <w:numPr>
          <w:ilvl w:val="2"/>
          <w:numId w:val="1"/>
        </w:numPr>
        <w:ind w:left="0" w:firstLine="0"/>
        <w:rPr>
          <w:rFonts w:asciiTheme="minorHAnsi" w:hAnsiTheme="minorHAnsi" w:cstheme="minorHAnsi"/>
          <w:color w:val="auto"/>
        </w:rPr>
      </w:pPr>
      <w:r w:rsidRPr="00FC4E6A">
        <w:rPr>
          <w:rFonts w:asciiTheme="minorHAnsi" w:hAnsiTheme="minorHAnsi" w:cstheme="minorHAnsi"/>
          <w:color w:val="auto"/>
        </w:rPr>
        <w:t>Setting A</w:t>
      </w:r>
      <w:r w:rsidR="00AE7103" w:rsidRPr="00FC4E6A">
        <w:rPr>
          <w:rFonts w:asciiTheme="minorHAnsi" w:hAnsiTheme="minorHAnsi" w:cstheme="minorHAnsi"/>
          <w:color w:val="auto"/>
        </w:rPr>
        <w:t xml:space="preserve">: </w:t>
      </w:r>
      <w:r w:rsidR="00C23DC2" w:rsidRPr="00C23DC2">
        <w:rPr>
          <w:rFonts w:asciiTheme="minorHAnsi" w:hAnsiTheme="minorHAnsi" w:cstheme="minorHAnsi"/>
          <w:color w:val="auto"/>
        </w:rPr>
        <w:t xml:space="preserve">30 s ramp up to 1 mA </w:t>
      </w:r>
      <w:r w:rsidR="00C23DC2">
        <w:rPr>
          <w:rFonts w:asciiTheme="minorHAnsi" w:hAnsiTheme="minorHAnsi" w:cstheme="minorHAnsi"/>
          <w:color w:val="auto"/>
        </w:rPr>
        <w:t>intensity,</w:t>
      </w:r>
      <w:r w:rsidR="00C23DC2" w:rsidRPr="00C23DC2">
        <w:rPr>
          <w:rFonts w:asciiTheme="minorHAnsi" w:hAnsiTheme="minorHAnsi" w:cstheme="minorHAnsi"/>
          <w:color w:val="auto"/>
        </w:rPr>
        <w:t xml:space="preserve"> 1 mA stimulation for 30 s, and ramp down to off over 30 s. </w:t>
      </w:r>
    </w:p>
    <w:p w14:paraId="206C01FA" w14:textId="77777777" w:rsidR="00731750" w:rsidRPr="00FC4E6A" w:rsidRDefault="00731750" w:rsidP="00F6079E">
      <w:pPr>
        <w:pStyle w:val="ListParagraph"/>
        <w:ind w:left="0"/>
        <w:rPr>
          <w:rFonts w:asciiTheme="minorHAnsi" w:hAnsiTheme="minorHAnsi" w:cstheme="minorHAnsi"/>
          <w:color w:val="auto"/>
        </w:rPr>
      </w:pPr>
    </w:p>
    <w:p w14:paraId="32CBC708" w14:textId="7AB61F05" w:rsidR="00C10441" w:rsidRPr="002F30F2" w:rsidRDefault="00C10441" w:rsidP="00F6079E">
      <w:pPr>
        <w:pStyle w:val="ListParagraph"/>
        <w:numPr>
          <w:ilvl w:val="2"/>
          <w:numId w:val="1"/>
        </w:numPr>
        <w:ind w:left="0" w:firstLine="0"/>
        <w:rPr>
          <w:rFonts w:asciiTheme="minorHAnsi" w:hAnsiTheme="minorHAnsi" w:cstheme="minorHAnsi"/>
          <w:color w:val="auto"/>
        </w:rPr>
      </w:pPr>
      <w:r w:rsidRPr="00FC4E6A">
        <w:rPr>
          <w:rFonts w:asciiTheme="minorHAnsi" w:hAnsiTheme="minorHAnsi" w:cstheme="minorHAnsi"/>
          <w:color w:val="auto"/>
        </w:rPr>
        <w:t>Se</w:t>
      </w:r>
      <w:r w:rsidRPr="002F30F2">
        <w:rPr>
          <w:rFonts w:asciiTheme="minorHAnsi" w:hAnsiTheme="minorHAnsi" w:cstheme="minorHAnsi"/>
          <w:color w:val="auto"/>
        </w:rPr>
        <w:t>tting B</w:t>
      </w:r>
      <w:r w:rsidR="00AE7103" w:rsidRPr="002F30F2">
        <w:rPr>
          <w:rFonts w:asciiTheme="minorHAnsi" w:hAnsiTheme="minorHAnsi" w:cstheme="minorHAnsi"/>
          <w:color w:val="auto"/>
        </w:rPr>
        <w:t xml:space="preserve">: </w:t>
      </w:r>
      <w:r w:rsidR="00C23DC2">
        <w:rPr>
          <w:rFonts w:asciiTheme="minorHAnsi" w:hAnsiTheme="minorHAnsi" w:cstheme="minorHAnsi"/>
          <w:color w:val="auto"/>
        </w:rPr>
        <w:t xml:space="preserve">30 s ramp up to </w:t>
      </w:r>
      <w:r w:rsidR="00C23DC2" w:rsidRPr="00C23DC2">
        <w:rPr>
          <w:rFonts w:asciiTheme="minorHAnsi" w:hAnsiTheme="minorHAnsi" w:cstheme="minorHAnsi"/>
          <w:color w:val="auto"/>
        </w:rPr>
        <w:t>2 mA intensity</w:t>
      </w:r>
      <w:r w:rsidR="00C23DC2">
        <w:rPr>
          <w:rFonts w:asciiTheme="minorHAnsi" w:hAnsiTheme="minorHAnsi" w:cstheme="minorHAnsi"/>
          <w:color w:val="auto"/>
        </w:rPr>
        <w:t>, 2 mA stimulation</w:t>
      </w:r>
      <w:r w:rsidR="00C23DC2" w:rsidRPr="00C23DC2">
        <w:rPr>
          <w:rFonts w:asciiTheme="minorHAnsi" w:hAnsiTheme="minorHAnsi" w:cstheme="minorHAnsi"/>
          <w:color w:val="auto"/>
        </w:rPr>
        <w:t xml:space="preserve"> for a </w:t>
      </w:r>
      <w:r w:rsidR="00C23DC2">
        <w:rPr>
          <w:rFonts w:asciiTheme="minorHAnsi" w:hAnsiTheme="minorHAnsi" w:cstheme="minorHAnsi"/>
          <w:color w:val="auto"/>
        </w:rPr>
        <w:t xml:space="preserve">duration </w:t>
      </w:r>
      <w:r w:rsidR="00C23DC2" w:rsidRPr="00C23DC2">
        <w:rPr>
          <w:rFonts w:asciiTheme="minorHAnsi" w:hAnsiTheme="minorHAnsi" w:cstheme="minorHAnsi"/>
          <w:color w:val="auto"/>
        </w:rPr>
        <w:t xml:space="preserve">of 25 min, </w:t>
      </w:r>
      <w:r w:rsidR="00C23DC2">
        <w:rPr>
          <w:rFonts w:asciiTheme="minorHAnsi" w:hAnsiTheme="minorHAnsi" w:cstheme="minorHAnsi"/>
          <w:color w:val="auto"/>
        </w:rPr>
        <w:t>and a</w:t>
      </w:r>
      <w:r w:rsidR="00C23DC2" w:rsidRPr="00C23DC2">
        <w:rPr>
          <w:rFonts w:asciiTheme="minorHAnsi" w:hAnsiTheme="minorHAnsi" w:cstheme="minorHAnsi"/>
          <w:color w:val="auto"/>
        </w:rPr>
        <w:t xml:space="preserve"> 30 s ramp </w:t>
      </w:r>
      <w:r w:rsidR="00C23DC2">
        <w:rPr>
          <w:rFonts w:asciiTheme="minorHAnsi" w:hAnsiTheme="minorHAnsi" w:cstheme="minorHAnsi"/>
          <w:color w:val="auto"/>
        </w:rPr>
        <w:t>down to off.</w:t>
      </w:r>
      <w:r w:rsidR="00C23DC2" w:rsidRPr="00C23DC2">
        <w:rPr>
          <w:rFonts w:asciiTheme="minorHAnsi" w:hAnsiTheme="minorHAnsi" w:cstheme="minorHAnsi"/>
          <w:color w:val="auto"/>
        </w:rPr>
        <w:t xml:space="preserve"> </w:t>
      </w:r>
    </w:p>
    <w:p w14:paraId="2BB3C513" w14:textId="77777777" w:rsidR="00156692" w:rsidRPr="002F30F2" w:rsidRDefault="00156692" w:rsidP="00F6079E">
      <w:pPr>
        <w:rPr>
          <w:rFonts w:asciiTheme="minorHAnsi" w:hAnsiTheme="minorHAnsi" w:cstheme="minorHAnsi"/>
          <w:color w:val="auto"/>
        </w:rPr>
      </w:pPr>
    </w:p>
    <w:p w14:paraId="4B326F68" w14:textId="1BEF15BF" w:rsidR="00B549A4" w:rsidRPr="00F61C0E" w:rsidRDefault="005823B1" w:rsidP="00F6079E">
      <w:pPr>
        <w:pStyle w:val="ListParagraph"/>
        <w:numPr>
          <w:ilvl w:val="1"/>
          <w:numId w:val="1"/>
        </w:numPr>
        <w:ind w:left="0" w:firstLine="0"/>
        <w:rPr>
          <w:rFonts w:asciiTheme="minorHAnsi" w:hAnsiTheme="minorHAnsi" w:cstheme="minorHAnsi"/>
          <w:color w:val="auto"/>
        </w:rPr>
      </w:pPr>
      <w:r w:rsidRPr="002F30F2">
        <w:rPr>
          <w:rFonts w:asciiTheme="minorHAnsi" w:hAnsiTheme="minorHAnsi" w:cstheme="minorHAnsi"/>
          <w:color w:val="auto"/>
        </w:rPr>
        <w:t xml:space="preserve">Set </w:t>
      </w:r>
      <w:r w:rsidR="00BF463C" w:rsidRPr="002F30F2">
        <w:rPr>
          <w:rFonts w:asciiTheme="minorHAnsi" w:hAnsiTheme="minorHAnsi" w:cstheme="minorHAnsi"/>
          <w:color w:val="auto"/>
        </w:rPr>
        <w:t>t</w:t>
      </w:r>
      <w:r w:rsidR="003659EE" w:rsidRPr="002F30F2">
        <w:rPr>
          <w:rFonts w:asciiTheme="minorHAnsi" w:hAnsiTheme="minorHAnsi" w:cstheme="minorHAnsi"/>
          <w:color w:val="auto"/>
        </w:rPr>
        <w:t xml:space="preserve">he tDCS </w:t>
      </w:r>
      <w:r w:rsidR="00E96DB1" w:rsidRPr="002F30F2">
        <w:rPr>
          <w:rFonts w:asciiTheme="minorHAnsi" w:hAnsiTheme="minorHAnsi" w:cstheme="minorHAnsi"/>
          <w:color w:val="auto"/>
        </w:rPr>
        <w:t xml:space="preserve">device </w:t>
      </w:r>
      <w:r w:rsidR="003659EE" w:rsidRPr="002F30F2">
        <w:rPr>
          <w:rFonts w:asciiTheme="minorHAnsi" w:hAnsiTheme="minorHAnsi" w:cstheme="minorHAnsi"/>
          <w:color w:val="auto"/>
        </w:rPr>
        <w:t xml:space="preserve">to </w:t>
      </w:r>
      <w:r w:rsidR="003A6F5D" w:rsidRPr="004529CA">
        <w:rPr>
          <w:rFonts w:asciiTheme="minorHAnsi" w:hAnsiTheme="minorHAnsi" w:cstheme="minorHAnsi"/>
          <w:b/>
          <w:bCs/>
          <w:color w:val="auto"/>
        </w:rPr>
        <w:t>study mode</w:t>
      </w:r>
      <w:r w:rsidR="00F61C0E">
        <w:rPr>
          <w:rFonts w:asciiTheme="minorHAnsi" w:hAnsiTheme="minorHAnsi" w:cstheme="minorHAnsi"/>
          <w:color w:val="auto"/>
        </w:rPr>
        <w:t xml:space="preserve">, or other double-blinding feature, </w:t>
      </w:r>
      <w:r w:rsidR="00525FB8">
        <w:rPr>
          <w:rFonts w:asciiTheme="minorHAnsi" w:hAnsiTheme="minorHAnsi" w:cstheme="minorHAnsi"/>
          <w:color w:val="auto"/>
        </w:rPr>
        <w:t xml:space="preserve">following </w:t>
      </w:r>
      <w:r w:rsidR="00525FB8" w:rsidRPr="00D529E0">
        <w:rPr>
          <w:rFonts w:asciiTheme="minorHAnsi" w:hAnsiTheme="minorHAnsi" w:cstheme="minorHAnsi"/>
          <w:color w:val="auto"/>
        </w:rPr>
        <w:t>tDCS device instructions</w:t>
      </w:r>
      <w:r w:rsidR="00504F50" w:rsidRPr="00F61C0E">
        <w:rPr>
          <w:rFonts w:asciiTheme="minorHAnsi" w:hAnsiTheme="minorHAnsi" w:cstheme="minorHAnsi"/>
          <w:color w:val="auto"/>
        </w:rPr>
        <w:t xml:space="preserve">. </w:t>
      </w:r>
    </w:p>
    <w:p w14:paraId="0A754A78" w14:textId="77777777" w:rsidR="00C776B6" w:rsidRPr="002F30F2" w:rsidRDefault="00C776B6" w:rsidP="00F6079E">
      <w:pPr>
        <w:rPr>
          <w:rFonts w:asciiTheme="minorHAnsi" w:hAnsiTheme="minorHAnsi" w:cstheme="minorHAnsi"/>
          <w:color w:val="auto"/>
        </w:rPr>
      </w:pPr>
    </w:p>
    <w:p w14:paraId="79B7D3E2" w14:textId="0A306EF4" w:rsidR="004359C4" w:rsidRDefault="004359C4" w:rsidP="00F6079E">
      <w:pPr>
        <w:rPr>
          <w:rFonts w:asciiTheme="minorHAnsi" w:hAnsiTheme="minorHAnsi" w:cstheme="minorHAnsi"/>
          <w:color w:val="auto"/>
        </w:rPr>
      </w:pPr>
      <w:r>
        <w:rPr>
          <w:rFonts w:asciiTheme="minorHAnsi" w:hAnsiTheme="minorHAnsi" w:cstheme="minorHAnsi"/>
          <w:color w:val="auto"/>
        </w:rPr>
        <w:t>NOTE:</w:t>
      </w:r>
      <w:r w:rsidRPr="00AA32C5">
        <w:rPr>
          <w:rFonts w:asciiTheme="minorHAnsi" w:hAnsiTheme="minorHAnsi" w:cstheme="minorHAnsi"/>
          <w:color w:val="auto"/>
        </w:rPr>
        <w:t xml:space="preserve"> </w:t>
      </w:r>
      <w:r w:rsidRPr="0052656E">
        <w:rPr>
          <w:rFonts w:asciiTheme="minorHAnsi" w:hAnsiTheme="minorHAnsi"/>
          <w:color w:val="auto"/>
        </w:rPr>
        <w:t xml:space="preserve">Setting A is used </w:t>
      </w:r>
      <w:r>
        <w:rPr>
          <w:rFonts w:asciiTheme="minorHAnsi" w:hAnsiTheme="minorHAnsi" w:cstheme="minorHAnsi"/>
          <w:color w:val="auto"/>
        </w:rPr>
        <w:t>to</w:t>
      </w:r>
      <w:r w:rsidRPr="007C0068">
        <w:rPr>
          <w:rFonts w:asciiTheme="minorHAnsi" w:hAnsiTheme="minorHAnsi" w:cstheme="minorHAnsi"/>
          <w:color w:val="auto"/>
        </w:rPr>
        <w:t xml:space="preserve"> </w:t>
      </w:r>
      <w:r>
        <w:rPr>
          <w:rFonts w:asciiTheme="minorHAnsi" w:hAnsiTheme="minorHAnsi" w:cstheme="minorHAnsi"/>
          <w:color w:val="auto"/>
        </w:rPr>
        <w:t>obtain information regarding</w:t>
      </w:r>
      <w:r w:rsidRPr="0052656E">
        <w:rPr>
          <w:rFonts w:asciiTheme="minorHAnsi" w:hAnsiTheme="minorHAnsi"/>
          <w:color w:val="auto"/>
        </w:rPr>
        <w:t xml:space="preserve"> impedance </w:t>
      </w:r>
      <w:r>
        <w:rPr>
          <w:rFonts w:asciiTheme="minorHAnsi" w:hAnsiTheme="minorHAnsi" w:cstheme="minorHAnsi"/>
          <w:color w:val="auto"/>
        </w:rPr>
        <w:t xml:space="preserve">prior to stimulation and </w:t>
      </w:r>
      <w:r w:rsidRPr="00C23DC2">
        <w:rPr>
          <w:rFonts w:asciiTheme="minorHAnsi" w:hAnsiTheme="minorHAnsi" w:cstheme="minorHAnsi"/>
          <w:color w:val="auto"/>
        </w:rPr>
        <w:t>assess</w:t>
      </w:r>
      <w:r>
        <w:rPr>
          <w:rFonts w:asciiTheme="minorHAnsi" w:hAnsiTheme="minorHAnsi" w:cstheme="minorHAnsi"/>
          <w:color w:val="auto"/>
        </w:rPr>
        <w:t>ment of</w:t>
      </w:r>
      <w:r w:rsidRPr="00C23DC2">
        <w:rPr>
          <w:rFonts w:asciiTheme="minorHAnsi" w:hAnsiTheme="minorHAnsi" w:cstheme="minorHAnsi"/>
          <w:color w:val="auto"/>
        </w:rPr>
        <w:t xml:space="preserve"> </w:t>
      </w:r>
      <w:r>
        <w:rPr>
          <w:rFonts w:asciiTheme="minorHAnsi" w:hAnsiTheme="minorHAnsi" w:cstheme="minorHAnsi"/>
          <w:color w:val="auto"/>
        </w:rPr>
        <w:t xml:space="preserve">tDCS </w:t>
      </w:r>
      <w:r w:rsidRPr="00C23DC2">
        <w:rPr>
          <w:rFonts w:asciiTheme="minorHAnsi" w:hAnsiTheme="minorHAnsi" w:cstheme="minorHAnsi"/>
          <w:color w:val="auto"/>
        </w:rPr>
        <w:t>tolerability</w:t>
      </w:r>
      <w:r>
        <w:rPr>
          <w:rFonts w:asciiTheme="minorHAnsi" w:hAnsiTheme="minorHAnsi" w:cstheme="minorHAnsi"/>
          <w:color w:val="auto"/>
        </w:rPr>
        <w:t xml:space="preserve"> prior to starting VR. Additionally, </w:t>
      </w:r>
      <w:r w:rsidRPr="0052656E">
        <w:rPr>
          <w:rFonts w:asciiTheme="minorHAnsi" w:hAnsiTheme="minorHAnsi"/>
          <w:color w:val="auto"/>
        </w:rPr>
        <w:t xml:space="preserve">the application of </w:t>
      </w:r>
      <w:r>
        <w:rPr>
          <w:rFonts w:asciiTheme="minorHAnsi" w:hAnsiTheme="minorHAnsi" w:cstheme="minorHAnsi"/>
          <w:color w:val="auto"/>
        </w:rPr>
        <w:t xml:space="preserve">a brief electrical current </w:t>
      </w:r>
      <w:r w:rsidRPr="00C23DC2">
        <w:rPr>
          <w:rFonts w:asciiTheme="minorHAnsi" w:hAnsiTheme="minorHAnsi" w:cstheme="minorHAnsi"/>
          <w:color w:val="auto"/>
        </w:rPr>
        <w:t xml:space="preserve">has </w:t>
      </w:r>
      <w:r>
        <w:rPr>
          <w:rFonts w:asciiTheme="minorHAnsi" w:hAnsiTheme="minorHAnsi" w:cstheme="minorHAnsi"/>
          <w:color w:val="auto"/>
        </w:rPr>
        <w:t xml:space="preserve">previously </w:t>
      </w:r>
      <w:r w:rsidRPr="00C23DC2">
        <w:rPr>
          <w:rFonts w:asciiTheme="minorHAnsi" w:hAnsiTheme="minorHAnsi" w:cstheme="minorHAnsi"/>
          <w:color w:val="auto"/>
        </w:rPr>
        <w:t xml:space="preserve">been used </w:t>
      </w:r>
      <w:r>
        <w:rPr>
          <w:rFonts w:asciiTheme="minorHAnsi" w:hAnsiTheme="minorHAnsi" w:cstheme="minorHAnsi"/>
          <w:color w:val="auto"/>
        </w:rPr>
        <w:t>t</w:t>
      </w:r>
      <w:r w:rsidRPr="00C23DC2">
        <w:rPr>
          <w:rFonts w:asciiTheme="minorHAnsi" w:hAnsiTheme="minorHAnsi" w:cstheme="minorHAnsi"/>
          <w:color w:val="auto"/>
        </w:rPr>
        <w:t xml:space="preserve">o provide some degree of somatic sensation to assist </w:t>
      </w:r>
      <w:r w:rsidR="00F61C0E">
        <w:rPr>
          <w:rFonts w:asciiTheme="minorHAnsi" w:hAnsiTheme="minorHAnsi" w:cstheme="minorHAnsi"/>
          <w:color w:val="auto"/>
        </w:rPr>
        <w:t xml:space="preserve">in </w:t>
      </w:r>
      <w:r w:rsidRPr="00C23DC2">
        <w:rPr>
          <w:rFonts w:asciiTheme="minorHAnsi" w:hAnsiTheme="minorHAnsi" w:cstheme="minorHAnsi"/>
          <w:color w:val="auto"/>
        </w:rPr>
        <w:t>study blinding</w:t>
      </w:r>
      <w:r w:rsidRPr="0051484D">
        <w:rPr>
          <w:rFonts w:asciiTheme="minorHAnsi" w:hAnsiTheme="minorHAnsi" w:cstheme="minorHAnsi"/>
          <w:color w:val="auto"/>
          <w:vertAlign w:val="superscript"/>
        </w:rPr>
        <w:t>24</w:t>
      </w:r>
      <w:r w:rsidR="001E4F65">
        <w:rPr>
          <w:rFonts w:asciiTheme="minorHAnsi" w:hAnsiTheme="minorHAnsi" w:cstheme="minorHAnsi"/>
          <w:color w:val="auto"/>
          <w:vertAlign w:val="superscript"/>
        </w:rPr>
        <w:t>-25</w:t>
      </w:r>
      <w:r w:rsidRPr="0051484D">
        <w:rPr>
          <w:rFonts w:asciiTheme="minorHAnsi" w:hAnsiTheme="minorHAnsi" w:cstheme="minorHAnsi"/>
          <w:color w:val="auto"/>
          <w:vertAlign w:val="superscript"/>
        </w:rPr>
        <w:t>,</w:t>
      </w:r>
      <w:r w:rsidR="001E4F65">
        <w:rPr>
          <w:rFonts w:asciiTheme="minorHAnsi" w:hAnsiTheme="minorHAnsi" w:cstheme="minorHAnsi"/>
          <w:color w:val="auto"/>
          <w:vertAlign w:val="superscript"/>
        </w:rPr>
        <w:t>31</w:t>
      </w:r>
      <w:r>
        <w:rPr>
          <w:rFonts w:asciiTheme="minorHAnsi" w:hAnsiTheme="minorHAnsi" w:cstheme="minorHAnsi"/>
          <w:color w:val="auto"/>
        </w:rPr>
        <w:t xml:space="preserve">. </w:t>
      </w:r>
      <w:r w:rsidRPr="0052656E">
        <w:rPr>
          <w:rFonts w:asciiTheme="minorHAnsi" w:hAnsiTheme="minorHAnsi"/>
          <w:color w:val="auto"/>
        </w:rPr>
        <w:t xml:space="preserve">Setting B </w:t>
      </w:r>
      <w:r>
        <w:rPr>
          <w:rFonts w:asciiTheme="minorHAnsi" w:hAnsiTheme="minorHAnsi" w:cstheme="minorHAnsi"/>
          <w:color w:val="auto"/>
        </w:rPr>
        <w:t xml:space="preserve">allows </w:t>
      </w:r>
      <w:r w:rsidRPr="002F30F2">
        <w:rPr>
          <w:rFonts w:asciiTheme="minorHAnsi" w:hAnsiTheme="minorHAnsi" w:cstheme="minorHAnsi"/>
          <w:color w:val="auto"/>
        </w:rPr>
        <w:t>enter</w:t>
      </w:r>
      <w:r>
        <w:rPr>
          <w:rFonts w:asciiTheme="minorHAnsi" w:hAnsiTheme="minorHAnsi" w:cstheme="minorHAnsi"/>
          <w:color w:val="auto"/>
        </w:rPr>
        <w:t>ing</w:t>
      </w:r>
      <w:r w:rsidRPr="0058093D">
        <w:rPr>
          <w:rFonts w:asciiTheme="minorHAnsi" w:hAnsiTheme="minorHAnsi"/>
          <w:color w:val="auto"/>
        </w:rPr>
        <w:t xml:space="preserve"> in the specific study code </w:t>
      </w:r>
      <w:r>
        <w:rPr>
          <w:rFonts w:asciiTheme="minorHAnsi" w:hAnsiTheme="minorHAnsi" w:cstheme="minorHAnsi"/>
          <w:color w:val="auto"/>
        </w:rPr>
        <w:t>for randomization (active or sham</w:t>
      </w:r>
      <w:r w:rsidRPr="0058093D">
        <w:rPr>
          <w:rFonts w:asciiTheme="minorHAnsi" w:hAnsiTheme="minorHAnsi"/>
          <w:color w:val="auto"/>
        </w:rPr>
        <w:t>) for each participant</w:t>
      </w:r>
      <w:r w:rsidRPr="002F30F2">
        <w:rPr>
          <w:rFonts w:asciiTheme="minorHAnsi" w:hAnsiTheme="minorHAnsi" w:cstheme="minorHAnsi"/>
          <w:color w:val="auto"/>
        </w:rPr>
        <w:t>.</w:t>
      </w:r>
      <w:r>
        <w:rPr>
          <w:rFonts w:asciiTheme="minorHAnsi" w:hAnsiTheme="minorHAnsi" w:cstheme="minorHAnsi"/>
          <w:color w:val="auto"/>
        </w:rPr>
        <w:t xml:space="preserve"> S</w:t>
      </w:r>
      <w:r w:rsidRPr="00C23DC2">
        <w:rPr>
          <w:rFonts w:asciiTheme="minorHAnsi" w:hAnsiTheme="minorHAnsi" w:cstheme="minorHAnsi"/>
          <w:color w:val="auto"/>
        </w:rPr>
        <w:t xml:space="preserve">ettings C </w:t>
      </w:r>
      <w:r w:rsidRPr="008B21C7">
        <w:rPr>
          <w:rFonts w:asciiTheme="minorHAnsi" w:hAnsiTheme="minorHAnsi" w:cstheme="minorHAnsi"/>
          <w:color w:val="auto"/>
        </w:rPr>
        <w:t xml:space="preserve">and D are not used </w:t>
      </w:r>
      <w:r>
        <w:rPr>
          <w:rFonts w:asciiTheme="minorHAnsi" w:hAnsiTheme="minorHAnsi" w:cstheme="minorHAnsi"/>
          <w:color w:val="auto"/>
        </w:rPr>
        <w:t>in</w:t>
      </w:r>
      <w:r w:rsidRPr="00C23DC2">
        <w:rPr>
          <w:rFonts w:asciiTheme="minorHAnsi" w:hAnsiTheme="minorHAnsi" w:cstheme="minorHAnsi"/>
          <w:color w:val="auto"/>
        </w:rPr>
        <w:t xml:space="preserve"> this protocol.</w:t>
      </w:r>
    </w:p>
    <w:p w14:paraId="37435C03" w14:textId="0C56B2F0" w:rsidR="007A0B86" w:rsidRPr="0058093D" w:rsidRDefault="007A0B86" w:rsidP="00F6079E">
      <w:pPr>
        <w:rPr>
          <w:rFonts w:asciiTheme="minorHAnsi" w:hAnsiTheme="minorHAnsi"/>
          <w:color w:val="auto"/>
          <w:highlight w:val="yellow"/>
        </w:rPr>
      </w:pPr>
    </w:p>
    <w:p w14:paraId="196E069E" w14:textId="7AA004D7" w:rsidR="00F61C0E" w:rsidRPr="00F61C0E" w:rsidRDefault="00AB7B97" w:rsidP="00F6079E">
      <w:pPr>
        <w:pStyle w:val="ListParagraph"/>
        <w:numPr>
          <w:ilvl w:val="0"/>
          <w:numId w:val="1"/>
        </w:numPr>
        <w:ind w:left="0" w:firstLine="0"/>
        <w:rPr>
          <w:rFonts w:asciiTheme="minorHAnsi" w:hAnsiTheme="minorHAnsi" w:cstheme="minorHAnsi"/>
          <w:b/>
          <w:color w:val="auto"/>
        </w:rPr>
      </w:pPr>
      <w:r w:rsidRPr="00F61C0E">
        <w:rPr>
          <w:rFonts w:asciiTheme="minorHAnsi" w:hAnsiTheme="minorHAnsi" w:cstheme="minorHAnsi"/>
          <w:b/>
          <w:color w:val="auto"/>
        </w:rPr>
        <w:lastRenderedPageBreak/>
        <w:t>Psychophysiology</w:t>
      </w:r>
      <w:r w:rsidR="00F61C0E" w:rsidRPr="00F61C0E">
        <w:rPr>
          <w:rFonts w:asciiTheme="minorHAnsi" w:hAnsiTheme="minorHAnsi" w:cstheme="minorHAnsi"/>
          <w:b/>
          <w:color w:val="auto"/>
        </w:rPr>
        <w:t xml:space="preserve"> Set-up</w:t>
      </w:r>
    </w:p>
    <w:p w14:paraId="10B6D37A" w14:textId="77777777" w:rsidR="00F61C0E" w:rsidRPr="006C6A3B" w:rsidRDefault="00F61C0E" w:rsidP="00F6079E">
      <w:pPr>
        <w:pStyle w:val="ListParagraph"/>
        <w:ind w:left="0"/>
        <w:rPr>
          <w:rFonts w:asciiTheme="minorHAnsi" w:hAnsiTheme="minorHAnsi" w:cstheme="minorHAnsi"/>
          <w:color w:val="auto"/>
          <w:u w:val="single"/>
        </w:rPr>
      </w:pPr>
    </w:p>
    <w:p w14:paraId="450B90F2" w14:textId="05C035EF" w:rsidR="00AB7B97" w:rsidRPr="004C1E3F" w:rsidRDefault="00F61C0E" w:rsidP="00F6079E">
      <w:pPr>
        <w:pStyle w:val="ListParagraph"/>
        <w:numPr>
          <w:ilvl w:val="1"/>
          <w:numId w:val="1"/>
        </w:numPr>
        <w:ind w:left="0" w:firstLine="0"/>
        <w:rPr>
          <w:rFonts w:asciiTheme="minorHAnsi" w:hAnsiTheme="minorHAnsi" w:cstheme="minorHAnsi"/>
          <w:color w:val="auto"/>
        </w:rPr>
      </w:pPr>
      <w:r w:rsidRPr="004C1E3F">
        <w:rPr>
          <w:rFonts w:asciiTheme="minorHAnsi" w:hAnsiTheme="minorHAnsi" w:cstheme="minorHAnsi"/>
          <w:color w:val="auto"/>
        </w:rPr>
        <w:t xml:space="preserve">Use </w:t>
      </w:r>
      <w:r w:rsidR="008F6889" w:rsidRPr="004C1E3F">
        <w:rPr>
          <w:rFonts w:asciiTheme="minorHAnsi" w:hAnsiTheme="minorHAnsi" w:cstheme="minorHAnsi"/>
          <w:color w:val="auto"/>
        </w:rPr>
        <w:t>hard- and software</w:t>
      </w:r>
      <w:r w:rsidRPr="004C1E3F">
        <w:rPr>
          <w:rFonts w:asciiTheme="minorHAnsi" w:hAnsiTheme="minorHAnsi" w:cstheme="minorHAnsi"/>
          <w:color w:val="auto"/>
        </w:rPr>
        <w:t xml:space="preserve"> capable of recording and analyzing electrodermal activity (EDA)/galvanic skin response (GSR)</w:t>
      </w:r>
      <w:r w:rsidR="008F6889" w:rsidRPr="004C1E3F">
        <w:rPr>
          <w:rFonts w:asciiTheme="minorHAnsi" w:hAnsiTheme="minorHAnsi" w:cstheme="minorHAnsi"/>
          <w:color w:val="auto"/>
        </w:rPr>
        <w:t xml:space="preserve"> </w:t>
      </w:r>
      <w:r w:rsidR="00C760C1">
        <w:rPr>
          <w:rFonts w:asciiTheme="minorHAnsi" w:hAnsiTheme="minorHAnsi" w:cstheme="minorHAnsi"/>
          <w:color w:val="auto"/>
        </w:rPr>
        <w:t>on</w:t>
      </w:r>
      <w:r w:rsidR="008F6889" w:rsidRPr="004C1E3F">
        <w:rPr>
          <w:rFonts w:asciiTheme="minorHAnsi" w:hAnsiTheme="minorHAnsi" w:cstheme="minorHAnsi"/>
          <w:color w:val="auto"/>
        </w:rPr>
        <w:t xml:space="preserve"> a dedicated psychophysiological recording computer </w:t>
      </w:r>
      <w:r w:rsidR="00D92B4D">
        <w:rPr>
          <w:rFonts w:asciiTheme="minorHAnsi" w:hAnsiTheme="minorHAnsi" w:cstheme="minorHAnsi"/>
          <w:color w:val="auto"/>
        </w:rPr>
        <w:t xml:space="preserve">that is </w:t>
      </w:r>
      <w:r w:rsidR="008F6889" w:rsidRPr="004C1E3F">
        <w:rPr>
          <w:rFonts w:asciiTheme="minorHAnsi" w:hAnsiTheme="minorHAnsi" w:cstheme="minorHAnsi"/>
          <w:color w:val="auto"/>
        </w:rPr>
        <w:t>different from the computer that runs the VR software.</w:t>
      </w:r>
    </w:p>
    <w:p w14:paraId="325A4B0E" w14:textId="77777777" w:rsidR="00AB7B97" w:rsidRPr="00AB7B97" w:rsidRDefault="00AB7B97" w:rsidP="00F6079E">
      <w:pPr>
        <w:pStyle w:val="ListParagraph"/>
        <w:ind w:left="0"/>
        <w:rPr>
          <w:rFonts w:asciiTheme="minorHAnsi" w:hAnsiTheme="minorHAnsi" w:cstheme="minorHAnsi"/>
          <w:color w:val="auto"/>
        </w:rPr>
      </w:pPr>
    </w:p>
    <w:p w14:paraId="20742D61" w14:textId="2474E259" w:rsidR="00AB7B97" w:rsidRPr="0058093D" w:rsidRDefault="00AB7B97" w:rsidP="00F6079E">
      <w:pPr>
        <w:pStyle w:val="ListParagraph"/>
        <w:numPr>
          <w:ilvl w:val="1"/>
          <w:numId w:val="1"/>
        </w:numPr>
        <w:ind w:left="0" w:firstLine="0"/>
        <w:rPr>
          <w:rFonts w:asciiTheme="minorHAnsi" w:hAnsiTheme="minorHAnsi"/>
          <w:color w:val="auto"/>
        </w:rPr>
      </w:pPr>
      <w:r w:rsidRPr="00AB7B97">
        <w:rPr>
          <w:rFonts w:asciiTheme="minorHAnsi" w:hAnsiTheme="minorHAnsi" w:cstheme="minorHAnsi"/>
          <w:color w:val="auto"/>
        </w:rPr>
        <w:t xml:space="preserve">Create a data acquisition template according to software specific procedures with the following data collection settings: 5 </w:t>
      </w:r>
      <w:r w:rsidR="00D92B4D" w:rsidRPr="006C6A3B">
        <w:rPr>
          <w:rFonts w:asciiTheme="minorHAnsi" w:hAnsiTheme="minorHAnsi" w:cstheme="minorHAnsi"/>
          <w:color w:val="auto"/>
        </w:rPr>
        <w:t>µ</w:t>
      </w:r>
      <w:r w:rsidR="00D92B4D">
        <w:rPr>
          <w:rFonts w:asciiTheme="minorHAnsi" w:hAnsiTheme="minorHAnsi" w:cstheme="minorHAnsi"/>
          <w:color w:val="auto"/>
        </w:rPr>
        <w:t>V</w:t>
      </w:r>
      <w:r w:rsidRPr="00AB7B97">
        <w:rPr>
          <w:rFonts w:asciiTheme="minorHAnsi" w:hAnsiTheme="minorHAnsi" w:cstheme="minorHAnsi"/>
          <w:color w:val="auto"/>
        </w:rPr>
        <w:t xml:space="preserve">; 10 HZ; DC. </w:t>
      </w:r>
      <w:r w:rsidRPr="0058093D">
        <w:rPr>
          <w:rFonts w:asciiTheme="minorHAnsi" w:hAnsiTheme="minorHAnsi"/>
          <w:color w:val="auto"/>
        </w:rPr>
        <w:t>Heart rate: 1000 gain, Norm, DZ, 0.05 Hz.</w:t>
      </w:r>
    </w:p>
    <w:p w14:paraId="7E16EB8D" w14:textId="0DB38313" w:rsidR="00AB7B97" w:rsidRPr="00AB7B97" w:rsidRDefault="00AB7B97" w:rsidP="00F6079E">
      <w:pPr>
        <w:pStyle w:val="ListParagraph"/>
        <w:ind w:left="0"/>
        <w:rPr>
          <w:rFonts w:asciiTheme="minorHAnsi" w:hAnsiTheme="minorHAnsi" w:cstheme="minorHAnsi"/>
          <w:color w:val="auto"/>
        </w:rPr>
      </w:pPr>
    </w:p>
    <w:p w14:paraId="22C70623" w14:textId="4FA3166E" w:rsidR="00AB7B97" w:rsidRPr="000A2CD7" w:rsidRDefault="00AB7B97" w:rsidP="00F6079E">
      <w:pPr>
        <w:pStyle w:val="ListParagraph"/>
        <w:ind w:left="0"/>
        <w:rPr>
          <w:rFonts w:asciiTheme="minorHAnsi" w:hAnsiTheme="minorHAnsi" w:cstheme="minorHAnsi"/>
          <w:color w:val="auto"/>
        </w:rPr>
      </w:pPr>
      <w:r w:rsidRPr="00AB7B97">
        <w:rPr>
          <w:rFonts w:asciiTheme="minorHAnsi" w:hAnsiTheme="minorHAnsi" w:cstheme="minorHAnsi"/>
          <w:color w:val="auto"/>
        </w:rPr>
        <w:t>NOTE: Creating a data acquisition template ensures consisten</w:t>
      </w:r>
      <w:r w:rsidR="005711E1">
        <w:rPr>
          <w:rFonts w:asciiTheme="minorHAnsi" w:hAnsiTheme="minorHAnsi" w:cstheme="minorHAnsi"/>
          <w:color w:val="auto"/>
        </w:rPr>
        <w:t>cy of</w:t>
      </w:r>
      <w:r w:rsidRPr="00AB7B97">
        <w:rPr>
          <w:rFonts w:asciiTheme="minorHAnsi" w:hAnsiTheme="minorHAnsi" w:cstheme="minorHAnsi"/>
          <w:color w:val="auto"/>
        </w:rPr>
        <w:t xml:space="preserve"> data acquisition </w:t>
      </w:r>
      <w:r w:rsidR="005711E1">
        <w:rPr>
          <w:rFonts w:asciiTheme="minorHAnsi" w:hAnsiTheme="minorHAnsi" w:cstheme="minorHAnsi"/>
          <w:color w:val="auto"/>
        </w:rPr>
        <w:t xml:space="preserve">settings </w:t>
      </w:r>
      <w:r w:rsidR="003F6F06">
        <w:rPr>
          <w:rFonts w:asciiTheme="minorHAnsi" w:hAnsiTheme="minorHAnsi" w:cstheme="minorHAnsi"/>
          <w:color w:val="auto"/>
        </w:rPr>
        <w:t>across</w:t>
      </w:r>
      <w:r w:rsidRPr="00AB7B97">
        <w:rPr>
          <w:rFonts w:asciiTheme="minorHAnsi" w:hAnsiTheme="minorHAnsi" w:cstheme="minorHAnsi"/>
          <w:color w:val="auto"/>
        </w:rPr>
        <w:t xml:space="preserve"> sessio</w:t>
      </w:r>
      <w:r w:rsidRPr="000A2CD7">
        <w:rPr>
          <w:rFonts w:asciiTheme="minorHAnsi" w:hAnsiTheme="minorHAnsi" w:cstheme="minorHAnsi"/>
          <w:color w:val="auto"/>
        </w:rPr>
        <w:t xml:space="preserve">ns and participants. </w:t>
      </w:r>
    </w:p>
    <w:p w14:paraId="3FCAE58A" w14:textId="77777777" w:rsidR="00F61C0E" w:rsidRPr="000A2CD7" w:rsidRDefault="00F61C0E" w:rsidP="00F6079E">
      <w:pPr>
        <w:rPr>
          <w:rFonts w:asciiTheme="minorHAnsi" w:hAnsiTheme="minorHAnsi" w:cstheme="minorHAnsi"/>
          <w:b/>
          <w:color w:val="auto"/>
        </w:rPr>
      </w:pPr>
    </w:p>
    <w:p w14:paraId="15A50115" w14:textId="162092CB" w:rsidR="00914C2D" w:rsidRPr="00C760C1" w:rsidRDefault="00914C2D" w:rsidP="00F6079E">
      <w:pPr>
        <w:pStyle w:val="ListParagraph"/>
        <w:numPr>
          <w:ilvl w:val="0"/>
          <w:numId w:val="1"/>
        </w:numPr>
        <w:ind w:left="0" w:firstLine="0"/>
        <w:rPr>
          <w:rFonts w:asciiTheme="minorHAnsi" w:hAnsiTheme="minorHAnsi"/>
          <w:b/>
          <w:color w:val="auto"/>
        </w:rPr>
      </w:pPr>
      <w:r w:rsidRPr="0058093D">
        <w:rPr>
          <w:rFonts w:asciiTheme="minorHAnsi" w:hAnsiTheme="minorHAnsi"/>
          <w:b/>
          <w:color w:val="auto"/>
        </w:rPr>
        <w:t>tDCS Study Visit</w:t>
      </w:r>
      <w:r w:rsidR="004A1097" w:rsidRPr="000A2CD7">
        <w:rPr>
          <w:rFonts w:asciiTheme="minorHAnsi" w:hAnsiTheme="minorHAnsi" w:cstheme="minorHAnsi"/>
          <w:b/>
          <w:color w:val="auto"/>
        </w:rPr>
        <w:t xml:space="preserve">: Set-up and </w:t>
      </w:r>
      <w:r w:rsidR="00C264C1" w:rsidRPr="000A2CD7">
        <w:rPr>
          <w:rFonts w:asciiTheme="minorHAnsi" w:hAnsiTheme="minorHAnsi" w:cstheme="minorHAnsi"/>
          <w:b/>
          <w:color w:val="auto"/>
        </w:rPr>
        <w:t>Administration</w:t>
      </w:r>
    </w:p>
    <w:p w14:paraId="7AAC39DA" w14:textId="77777777" w:rsidR="00C760C1" w:rsidRPr="0058093D" w:rsidRDefault="00C760C1" w:rsidP="00F6079E">
      <w:pPr>
        <w:pStyle w:val="ListParagraph"/>
        <w:ind w:left="0"/>
        <w:rPr>
          <w:rFonts w:asciiTheme="minorHAnsi" w:hAnsiTheme="minorHAnsi"/>
          <w:b/>
          <w:color w:val="auto"/>
        </w:rPr>
      </w:pPr>
    </w:p>
    <w:p w14:paraId="44B9646F" w14:textId="637EDEA4" w:rsidR="00F426C1" w:rsidRPr="000A2CD7" w:rsidRDefault="00C760C1" w:rsidP="00F6079E">
      <w:pPr>
        <w:pStyle w:val="ListParagraph"/>
        <w:ind w:left="0"/>
        <w:rPr>
          <w:rFonts w:asciiTheme="minorHAnsi" w:hAnsiTheme="minorHAnsi" w:cstheme="minorHAnsi"/>
          <w:bCs/>
          <w:color w:val="auto"/>
        </w:rPr>
      </w:pPr>
      <w:r>
        <w:rPr>
          <w:rFonts w:asciiTheme="minorHAnsi" w:hAnsiTheme="minorHAnsi" w:cstheme="minorHAnsi"/>
          <w:bCs/>
          <w:color w:val="auto"/>
        </w:rPr>
        <w:t xml:space="preserve">NOTE: </w:t>
      </w:r>
      <w:r w:rsidR="005379F2" w:rsidRPr="000A2CD7">
        <w:rPr>
          <w:rFonts w:asciiTheme="minorHAnsi" w:hAnsiTheme="minorHAnsi" w:cstheme="minorHAnsi"/>
          <w:bCs/>
          <w:color w:val="auto"/>
        </w:rPr>
        <w:t>For the steps below the addition of TM1</w:t>
      </w:r>
      <w:r w:rsidR="00EC6640" w:rsidRPr="000A2CD7">
        <w:rPr>
          <w:rFonts w:asciiTheme="minorHAnsi" w:hAnsiTheme="minorHAnsi" w:cstheme="minorHAnsi"/>
          <w:bCs/>
          <w:color w:val="auto"/>
        </w:rPr>
        <w:t xml:space="preserve"> and TM2 refers to </w:t>
      </w:r>
      <w:r w:rsidR="000D61FB" w:rsidRPr="000A2CD7">
        <w:rPr>
          <w:rFonts w:asciiTheme="minorHAnsi" w:hAnsiTheme="minorHAnsi" w:cstheme="minorHAnsi"/>
          <w:bCs/>
          <w:color w:val="auto"/>
        </w:rPr>
        <w:t xml:space="preserve">research </w:t>
      </w:r>
      <w:r w:rsidR="008C7117">
        <w:rPr>
          <w:rFonts w:asciiTheme="minorHAnsi" w:hAnsiTheme="minorHAnsi" w:cstheme="minorHAnsi"/>
          <w:bCs/>
          <w:color w:val="auto"/>
        </w:rPr>
        <w:t>“</w:t>
      </w:r>
      <w:r w:rsidR="00EC6640" w:rsidRPr="000A2CD7">
        <w:rPr>
          <w:rFonts w:asciiTheme="minorHAnsi" w:hAnsiTheme="minorHAnsi" w:cstheme="minorHAnsi"/>
          <w:bCs/>
          <w:color w:val="auto"/>
        </w:rPr>
        <w:t>team member 1” and “team member 2”</w:t>
      </w:r>
      <w:r w:rsidR="000D61FB" w:rsidRPr="000A2CD7">
        <w:rPr>
          <w:rFonts w:asciiTheme="minorHAnsi" w:hAnsiTheme="minorHAnsi" w:cstheme="minorHAnsi"/>
          <w:bCs/>
          <w:color w:val="auto"/>
        </w:rPr>
        <w:t xml:space="preserve"> so that the various steps can be completed simultaneously. </w:t>
      </w:r>
    </w:p>
    <w:p w14:paraId="50581464" w14:textId="77777777" w:rsidR="00914C2D" w:rsidRPr="0058093D" w:rsidRDefault="00914C2D" w:rsidP="00F6079E">
      <w:pPr>
        <w:rPr>
          <w:rFonts w:asciiTheme="minorHAnsi" w:hAnsiTheme="minorHAnsi"/>
          <w:color w:val="auto"/>
        </w:rPr>
      </w:pPr>
    </w:p>
    <w:p w14:paraId="5E70CA77" w14:textId="56098301" w:rsidR="00914C2D" w:rsidRPr="0058093D" w:rsidRDefault="00B549A4" w:rsidP="00F6079E">
      <w:pPr>
        <w:pStyle w:val="ListParagraph"/>
        <w:numPr>
          <w:ilvl w:val="1"/>
          <w:numId w:val="1"/>
        </w:numPr>
        <w:ind w:left="0" w:firstLine="0"/>
        <w:rPr>
          <w:rFonts w:asciiTheme="minorHAnsi" w:hAnsiTheme="minorHAnsi"/>
          <w:color w:val="auto"/>
        </w:rPr>
      </w:pPr>
      <w:r w:rsidRPr="0058093D">
        <w:rPr>
          <w:rFonts w:asciiTheme="minorHAnsi" w:hAnsiTheme="minorHAnsi"/>
          <w:color w:val="auto"/>
        </w:rPr>
        <w:t>When the participant arrives, g</w:t>
      </w:r>
      <w:r w:rsidR="008D6D55" w:rsidRPr="0058093D">
        <w:rPr>
          <w:rFonts w:asciiTheme="minorHAnsi" w:hAnsiTheme="minorHAnsi"/>
          <w:color w:val="auto"/>
        </w:rPr>
        <w:t>ently clean</w:t>
      </w:r>
      <w:r w:rsidR="009B58CB" w:rsidRPr="0058093D">
        <w:rPr>
          <w:rFonts w:asciiTheme="minorHAnsi" w:hAnsiTheme="minorHAnsi"/>
          <w:color w:val="auto"/>
        </w:rPr>
        <w:t>, without vigorous rubbing,</w:t>
      </w:r>
      <w:r w:rsidR="008D6D55" w:rsidRPr="0058093D">
        <w:rPr>
          <w:rFonts w:asciiTheme="minorHAnsi" w:hAnsiTheme="minorHAnsi"/>
          <w:color w:val="auto"/>
        </w:rPr>
        <w:t xml:space="preserve"> </w:t>
      </w:r>
      <w:r w:rsidR="00E02E7E" w:rsidRPr="0058093D">
        <w:rPr>
          <w:rFonts w:asciiTheme="minorHAnsi" w:hAnsiTheme="minorHAnsi"/>
          <w:color w:val="auto"/>
        </w:rPr>
        <w:t xml:space="preserve">the participant’s </w:t>
      </w:r>
      <w:r w:rsidR="008D6D55" w:rsidRPr="0058093D">
        <w:rPr>
          <w:rFonts w:asciiTheme="minorHAnsi" w:hAnsiTheme="minorHAnsi"/>
          <w:color w:val="auto"/>
        </w:rPr>
        <w:t xml:space="preserve">skin at the </w:t>
      </w:r>
      <w:r w:rsidR="00AB7B97" w:rsidRPr="00106DBB">
        <w:rPr>
          <w:rFonts w:asciiTheme="minorHAnsi" w:hAnsiTheme="minorHAnsi" w:cstheme="minorHAnsi"/>
          <w:color w:val="auto"/>
        </w:rPr>
        <w:t xml:space="preserve">approximate </w:t>
      </w:r>
      <w:r w:rsidR="008D6D55" w:rsidRPr="00106DBB">
        <w:rPr>
          <w:rFonts w:asciiTheme="minorHAnsi" w:hAnsiTheme="minorHAnsi" w:cstheme="minorHAnsi"/>
          <w:color w:val="auto"/>
        </w:rPr>
        <w:t>area</w:t>
      </w:r>
      <w:r w:rsidR="00AB7B97" w:rsidRPr="00106DBB">
        <w:rPr>
          <w:rFonts w:asciiTheme="minorHAnsi" w:hAnsiTheme="minorHAnsi" w:cstheme="minorHAnsi"/>
          <w:color w:val="auto"/>
        </w:rPr>
        <w:t>s</w:t>
      </w:r>
      <w:r w:rsidR="008D6D55" w:rsidRPr="0058093D">
        <w:rPr>
          <w:rFonts w:asciiTheme="minorHAnsi" w:hAnsiTheme="minorHAnsi"/>
          <w:color w:val="auto"/>
        </w:rPr>
        <w:t xml:space="preserve"> where the sponges</w:t>
      </w:r>
      <w:r w:rsidR="009B58CB" w:rsidRPr="0058093D">
        <w:rPr>
          <w:rFonts w:asciiTheme="minorHAnsi" w:hAnsiTheme="minorHAnsi"/>
          <w:color w:val="auto"/>
        </w:rPr>
        <w:t>/electrodes</w:t>
      </w:r>
      <w:r w:rsidR="008D6D55" w:rsidRPr="0058093D">
        <w:rPr>
          <w:rFonts w:asciiTheme="minorHAnsi" w:hAnsiTheme="minorHAnsi"/>
          <w:color w:val="auto"/>
        </w:rPr>
        <w:t xml:space="preserve"> will be placed with an alcohol swab and let dry. </w:t>
      </w:r>
    </w:p>
    <w:p w14:paraId="71FB4478" w14:textId="77777777" w:rsidR="00914C2D" w:rsidRPr="0058093D" w:rsidRDefault="00914C2D" w:rsidP="00F6079E">
      <w:pPr>
        <w:pStyle w:val="ListParagraph"/>
        <w:ind w:left="0"/>
        <w:rPr>
          <w:rFonts w:asciiTheme="minorHAnsi" w:hAnsiTheme="minorHAnsi"/>
          <w:color w:val="auto"/>
        </w:rPr>
      </w:pPr>
    </w:p>
    <w:p w14:paraId="3E28A63D" w14:textId="400FB2DA" w:rsidR="005E1F10" w:rsidRPr="0058093D" w:rsidRDefault="008D6D55" w:rsidP="00F6079E">
      <w:pPr>
        <w:pStyle w:val="ListParagraph"/>
        <w:numPr>
          <w:ilvl w:val="1"/>
          <w:numId w:val="1"/>
        </w:numPr>
        <w:ind w:left="0" w:firstLine="0"/>
        <w:rPr>
          <w:rFonts w:asciiTheme="minorHAnsi" w:hAnsiTheme="minorHAnsi"/>
          <w:color w:val="auto"/>
        </w:rPr>
      </w:pPr>
      <w:r w:rsidRPr="0058093D">
        <w:rPr>
          <w:rFonts w:asciiTheme="minorHAnsi" w:hAnsiTheme="minorHAnsi"/>
          <w:color w:val="auto"/>
        </w:rPr>
        <w:t xml:space="preserve">Measure </w:t>
      </w:r>
      <w:r w:rsidR="00E02E7E" w:rsidRPr="0058093D">
        <w:rPr>
          <w:rFonts w:asciiTheme="minorHAnsi" w:hAnsiTheme="minorHAnsi"/>
          <w:color w:val="auto"/>
        </w:rPr>
        <w:t xml:space="preserve">and record </w:t>
      </w:r>
      <w:r w:rsidRPr="0058093D">
        <w:rPr>
          <w:rFonts w:asciiTheme="minorHAnsi" w:hAnsiTheme="minorHAnsi"/>
          <w:color w:val="auto"/>
        </w:rPr>
        <w:t>the circumference of the</w:t>
      </w:r>
      <w:r w:rsidR="00452608" w:rsidRPr="0058093D">
        <w:rPr>
          <w:rFonts w:asciiTheme="minorHAnsi" w:hAnsiTheme="minorHAnsi"/>
          <w:color w:val="auto"/>
        </w:rPr>
        <w:t xml:space="preserve"> participant’s head</w:t>
      </w:r>
      <w:r w:rsidRPr="0058093D">
        <w:rPr>
          <w:rFonts w:asciiTheme="minorHAnsi" w:hAnsiTheme="minorHAnsi"/>
          <w:color w:val="auto"/>
        </w:rPr>
        <w:t xml:space="preserve">. </w:t>
      </w:r>
      <w:r w:rsidR="0014518C" w:rsidRPr="00106DBB">
        <w:rPr>
          <w:rFonts w:asciiTheme="minorHAnsi" w:hAnsiTheme="minorHAnsi" w:cstheme="minorHAnsi"/>
          <w:color w:val="auto"/>
        </w:rPr>
        <w:t xml:space="preserve">Calculate </w:t>
      </w:r>
      <w:r w:rsidR="00D16B25" w:rsidRPr="00106DBB">
        <w:rPr>
          <w:rFonts w:asciiTheme="minorHAnsi" w:hAnsiTheme="minorHAnsi" w:cstheme="minorHAnsi"/>
          <w:color w:val="auto"/>
        </w:rPr>
        <w:t>5% and 10% of the circumference to be used later for electrode placement</w:t>
      </w:r>
      <w:r w:rsidR="00305A12" w:rsidRPr="00106DBB">
        <w:rPr>
          <w:rFonts w:asciiTheme="minorHAnsi" w:hAnsiTheme="minorHAnsi" w:cstheme="minorHAnsi"/>
          <w:color w:val="auto"/>
        </w:rPr>
        <w:t>.</w:t>
      </w:r>
    </w:p>
    <w:p w14:paraId="662FBC65" w14:textId="77777777" w:rsidR="00DB3967" w:rsidRPr="0058093D" w:rsidRDefault="00DB3967" w:rsidP="00F6079E">
      <w:pPr>
        <w:pStyle w:val="ListParagraph"/>
        <w:ind w:left="0"/>
        <w:rPr>
          <w:rFonts w:asciiTheme="minorHAnsi" w:hAnsiTheme="minorHAnsi"/>
          <w:color w:val="auto"/>
        </w:rPr>
      </w:pPr>
    </w:p>
    <w:p w14:paraId="7AF814EA" w14:textId="707C680C" w:rsidR="00DB3967" w:rsidRPr="007D5B60" w:rsidRDefault="008D6D55" w:rsidP="00F6079E">
      <w:pPr>
        <w:pStyle w:val="ListParagraph"/>
        <w:numPr>
          <w:ilvl w:val="1"/>
          <w:numId w:val="1"/>
        </w:numPr>
        <w:ind w:left="0" w:firstLine="0"/>
        <w:rPr>
          <w:rFonts w:asciiTheme="minorHAnsi" w:hAnsiTheme="minorHAnsi"/>
          <w:color w:val="auto"/>
        </w:rPr>
      </w:pPr>
      <w:r w:rsidRPr="0058093D">
        <w:rPr>
          <w:rFonts w:asciiTheme="minorHAnsi" w:hAnsiTheme="minorHAnsi"/>
          <w:color w:val="auto"/>
        </w:rPr>
        <w:t>Put the head strap on the participant, covering areas where sponges and electrodes will be placed</w:t>
      </w:r>
      <w:r w:rsidR="00E06B20" w:rsidRPr="00106DBB">
        <w:rPr>
          <w:rFonts w:asciiTheme="minorHAnsi" w:hAnsiTheme="minorHAnsi" w:cstheme="minorHAnsi"/>
          <w:color w:val="auto"/>
        </w:rPr>
        <w:t>, in such</w:t>
      </w:r>
      <w:r w:rsidR="00E06B20" w:rsidRPr="0058093D">
        <w:rPr>
          <w:rFonts w:asciiTheme="minorHAnsi" w:hAnsiTheme="minorHAnsi"/>
          <w:color w:val="auto"/>
        </w:rPr>
        <w:t xml:space="preserve"> a </w:t>
      </w:r>
      <w:r w:rsidR="00E06B20" w:rsidRPr="00106DBB">
        <w:rPr>
          <w:rFonts w:asciiTheme="minorHAnsi" w:hAnsiTheme="minorHAnsi" w:cstheme="minorHAnsi"/>
          <w:color w:val="auto"/>
        </w:rPr>
        <w:t xml:space="preserve">way that </w:t>
      </w:r>
      <w:r w:rsidR="009733B3" w:rsidRPr="00106DBB">
        <w:rPr>
          <w:rFonts w:asciiTheme="minorHAnsi" w:hAnsiTheme="minorHAnsi" w:cstheme="minorHAnsi"/>
          <w:color w:val="auto"/>
        </w:rPr>
        <w:t>it is still possible</w:t>
      </w:r>
      <w:r w:rsidR="009733B3" w:rsidRPr="007D5B60">
        <w:rPr>
          <w:rFonts w:asciiTheme="minorHAnsi" w:hAnsiTheme="minorHAnsi"/>
          <w:color w:val="auto"/>
        </w:rPr>
        <w:t xml:space="preserve"> to </w:t>
      </w:r>
      <w:r w:rsidRPr="007D5B60">
        <w:rPr>
          <w:rFonts w:asciiTheme="minorHAnsi" w:hAnsiTheme="minorHAnsi"/>
          <w:color w:val="auto"/>
        </w:rPr>
        <w:t xml:space="preserve">fit </w:t>
      </w:r>
      <w:r w:rsidR="009B58CB" w:rsidRPr="007D5B60">
        <w:rPr>
          <w:rFonts w:asciiTheme="minorHAnsi" w:hAnsiTheme="minorHAnsi"/>
          <w:color w:val="auto"/>
        </w:rPr>
        <w:t xml:space="preserve">one </w:t>
      </w:r>
      <w:r w:rsidRPr="00106DBB">
        <w:rPr>
          <w:rFonts w:asciiTheme="minorHAnsi" w:hAnsiTheme="minorHAnsi" w:cstheme="minorHAnsi"/>
          <w:color w:val="auto"/>
        </w:rPr>
        <w:t>finger</w:t>
      </w:r>
      <w:r w:rsidRPr="007D5B60">
        <w:rPr>
          <w:rFonts w:asciiTheme="minorHAnsi" w:hAnsiTheme="minorHAnsi"/>
          <w:color w:val="auto"/>
        </w:rPr>
        <w:t xml:space="preserve"> under the head strap.</w:t>
      </w:r>
    </w:p>
    <w:p w14:paraId="3F1DD95D" w14:textId="77777777" w:rsidR="002534EF" w:rsidRPr="007D5B60" w:rsidRDefault="002534EF" w:rsidP="00F6079E">
      <w:pPr>
        <w:pStyle w:val="ListParagraph"/>
        <w:ind w:left="0"/>
        <w:rPr>
          <w:rFonts w:asciiTheme="minorHAnsi" w:hAnsiTheme="minorHAnsi"/>
          <w:color w:val="auto"/>
        </w:rPr>
      </w:pPr>
    </w:p>
    <w:p w14:paraId="31405D19" w14:textId="4FD373A5" w:rsidR="00DB3967" w:rsidRPr="007D5B60" w:rsidRDefault="009B58CB" w:rsidP="00F6079E">
      <w:pPr>
        <w:pStyle w:val="ListParagraph"/>
        <w:numPr>
          <w:ilvl w:val="1"/>
          <w:numId w:val="1"/>
        </w:numPr>
        <w:ind w:left="0" w:firstLine="0"/>
        <w:rPr>
          <w:rFonts w:asciiTheme="minorHAnsi" w:hAnsiTheme="minorHAnsi"/>
          <w:color w:val="auto"/>
        </w:rPr>
      </w:pPr>
      <w:r w:rsidRPr="007D5B60">
        <w:rPr>
          <w:rFonts w:asciiTheme="minorHAnsi" w:hAnsiTheme="minorHAnsi"/>
          <w:color w:val="auto"/>
        </w:rPr>
        <w:t>En</w:t>
      </w:r>
      <w:r w:rsidR="008D6D55" w:rsidRPr="007D5B60">
        <w:rPr>
          <w:rFonts w:asciiTheme="minorHAnsi" w:hAnsiTheme="minorHAnsi"/>
          <w:color w:val="auto"/>
        </w:rPr>
        <w:t xml:space="preserve">sure </w:t>
      </w:r>
      <w:r w:rsidR="00E02E7E" w:rsidRPr="007D5B60">
        <w:rPr>
          <w:rFonts w:asciiTheme="minorHAnsi" w:hAnsiTheme="minorHAnsi"/>
          <w:color w:val="auto"/>
        </w:rPr>
        <w:t xml:space="preserve">that the </w:t>
      </w:r>
      <w:r w:rsidR="008D6D55" w:rsidRPr="007D5B60">
        <w:rPr>
          <w:rFonts w:asciiTheme="minorHAnsi" w:hAnsiTheme="minorHAnsi"/>
          <w:color w:val="auto"/>
        </w:rPr>
        <w:t>rubber band connector is on the side of the head so that it is out of the way of the electrode</w:t>
      </w:r>
      <w:r w:rsidR="00E02E7E" w:rsidRPr="007D5B60">
        <w:rPr>
          <w:rFonts w:asciiTheme="minorHAnsi" w:hAnsiTheme="minorHAnsi"/>
          <w:color w:val="auto"/>
        </w:rPr>
        <w:t>s</w:t>
      </w:r>
      <w:r w:rsidR="008D6D55" w:rsidRPr="007D5B60">
        <w:rPr>
          <w:rFonts w:asciiTheme="minorHAnsi" w:hAnsiTheme="minorHAnsi"/>
          <w:color w:val="auto"/>
        </w:rPr>
        <w:t xml:space="preserve"> and </w:t>
      </w:r>
      <w:r w:rsidR="00850896" w:rsidRPr="00106DBB">
        <w:rPr>
          <w:rFonts w:asciiTheme="minorHAnsi" w:hAnsiTheme="minorHAnsi" w:cstheme="minorHAnsi"/>
          <w:color w:val="auto"/>
        </w:rPr>
        <w:t xml:space="preserve">does not interfere with </w:t>
      </w:r>
      <w:r w:rsidR="008D6D55" w:rsidRPr="007D5B60">
        <w:rPr>
          <w:rFonts w:asciiTheme="minorHAnsi" w:hAnsiTheme="minorHAnsi"/>
          <w:color w:val="auto"/>
        </w:rPr>
        <w:t xml:space="preserve">the VR </w:t>
      </w:r>
      <w:r w:rsidR="00BB3A5C" w:rsidRPr="00106DBB">
        <w:rPr>
          <w:rFonts w:asciiTheme="minorHAnsi" w:hAnsiTheme="minorHAnsi" w:cstheme="minorHAnsi"/>
          <w:color w:val="auto"/>
        </w:rPr>
        <w:t>head</w:t>
      </w:r>
      <w:r w:rsidR="00C817CC">
        <w:rPr>
          <w:rFonts w:asciiTheme="minorHAnsi" w:hAnsiTheme="minorHAnsi" w:cstheme="minorHAnsi"/>
          <w:color w:val="auto"/>
        </w:rPr>
        <w:t>-</w:t>
      </w:r>
      <w:r w:rsidR="00BB3A5C" w:rsidRPr="00106DBB">
        <w:rPr>
          <w:rFonts w:asciiTheme="minorHAnsi" w:hAnsiTheme="minorHAnsi" w:cstheme="minorHAnsi"/>
          <w:color w:val="auto"/>
        </w:rPr>
        <w:t>mounted display</w:t>
      </w:r>
      <w:r w:rsidR="008D6D55" w:rsidRPr="00106DBB">
        <w:rPr>
          <w:rFonts w:asciiTheme="minorHAnsi" w:hAnsiTheme="minorHAnsi" w:cstheme="minorHAnsi"/>
          <w:color w:val="auto"/>
        </w:rPr>
        <w:t>.</w:t>
      </w:r>
    </w:p>
    <w:p w14:paraId="607DA802" w14:textId="77777777" w:rsidR="00CE20FC" w:rsidRPr="007D5B60" w:rsidRDefault="00CE20FC" w:rsidP="00F6079E">
      <w:pPr>
        <w:pStyle w:val="ListParagraph"/>
        <w:ind w:left="0"/>
        <w:rPr>
          <w:rFonts w:asciiTheme="minorHAnsi" w:hAnsiTheme="minorHAnsi"/>
          <w:color w:val="auto"/>
        </w:rPr>
      </w:pPr>
    </w:p>
    <w:p w14:paraId="2C7C7787" w14:textId="69BFE753" w:rsidR="00CE20FC" w:rsidRPr="00106DBB" w:rsidRDefault="00CE20FC" w:rsidP="00F6079E">
      <w:pPr>
        <w:pStyle w:val="ListParagraph"/>
        <w:numPr>
          <w:ilvl w:val="1"/>
          <w:numId w:val="1"/>
        </w:numPr>
        <w:ind w:left="0" w:firstLine="0"/>
        <w:rPr>
          <w:rFonts w:asciiTheme="minorHAnsi" w:hAnsiTheme="minorHAnsi" w:cstheme="minorHAnsi"/>
          <w:color w:val="auto"/>
        </w:rPr>
      </w:pPr>
      <w:r w:rsidRPr="00106DBB">
        <w:rPr>
          <w:rFonts w:asciiTheme="minorHAnsi" w:hAnsiTheme="minorHAnsi" w:cstheme="minorHAnsi"/>
          <w:color w:val="auto"/>
        </w:rPr>
        <w:t>Fill each electrode sponge with 4 mL of saline using a syringe. Insert the electrodes into sponge pockets</w:t>
      </w:r>
      <w:r w:rsidR="0083227D" w:rsidRPr="00106DBB">
        <w:rPr>
          <w:rFonts w:asciiTheme="minorHAnsi" w:hAnsiTheme="minorHAnsi" w:cstheme="minorHAnsi"/>
          <w:color w:val="auto"/>
        </w:rPr>
        <w:t>.</w:t>
      </w:r>
    </w:p>
    <w:p w14:paraId="00560C5B" w14:textId="77777777" w:rsidR="005D05F4" w:rsidRPr="005D05F4" w:rsidRDefault="005D05F4" w:rsidP="00F6079E">
      <w:pPr>
        <w:pStyle w:val="ListParagraph"/>
        <w:ind w:left="0"/>
        <w:rPr>
          <w:rFonts w:asciiTheme="minorHAnsi" w:hAnsiTheme="minorHAnsi" w:cstheme="minorHAnsi"/>
          <w:color w:val="auto"/>
          <w:highlight w:val="yellow"/>
        </w:rPr>
      </w:pPr>
    </w:p>
    <w:p w14:paraId="03349EDB" w14:textId="370906CB" w:rsidR="005E1F10" w:rsidRPr="007D5B60" w:rsidRDefault="00210B45" w:rsidP="00F6079E">
      <w:pPr>
        <w:pStyle w:val="ListParagraph"/>
        <w:numPr>
          <w:ilvl w:val="1"/>
          <w:numId w:val="1"/>
        </w:numPr>
        <w:ind w:left="0" w:firstLine="0"/>
        <w:rPr>
          <w:highlight w:val="yellow"/>
        </w:rPr>
      </w:pPr>
      <w:r w:rsidRPr="007D5B60">
        <w:rPr>
          <w:highlight w:val="yellow"/>
        </w:rPr>
        <w:t xml:space="preserve">While positioned behind the participant, </w:t>
      </w:r>
      <w:r w:rsidR="00E35834" w:rsidRPr="005E733C">
        <w:rPr>
          <w:highlight w:val="yellow"/>
        </w:rPr>
        <w:t xml:space="preserve">establish </w:t>
      </w:r>
      <w:r w:rsidR="00074F8B" w:rsidRPr="005E733C">
        <w:rPr>
          <w:highlight w:val="yellow"/>
        </w:rPr>
        <w:t xml:space="preserve">the </w:t>
      </w:r>
      <w:r w:rsidR="00E35834" w:rsidRPr="005E733C">
        <w:rPr>
          <w:highlight w:val="yellow"/>
        </w:rPr>
        <w:t>location</w:t>
      </w:r>
      <w:r w:rsidR="00074F8B" w:rsidRPr="005E733C">
        <w:rPr>
          <w:highlight w:val="yellow"/>
        </w:rPr>
        <w:t xml:space="preserve"> for the</w:t>
      </w:r>
      <w:r w:rsidR="00EA71BA" w:rsidRPr="005E733C">
        <w:rPr>
          <w:highlight w:val="yellow"/>
        </w:rPr>
        <w:t xml:space="preserve"> cathodal electrode </w:t>
      </w:r>
      <w:r w:rsidR="00CB3696" w:rsidRPr="005E733C">
        <w:rPr>
          <w:highlight w:val="yellow"/>
        </w:rPr>
        <w:t>using</w:t>
      </w:r>
      <w:r w:rsidR="00074F8B" w:rsidRPr="005E733C">
        <w:rPr>
          <w:highlight w:val="yellow"/>
        </w:rPr>
        <w:t xml:space="preserve"> </w:t>
      </w:r>
      <w:r w:rsidR="00D82F56" w:rsidRPr="005E733C">
        <w:rPr>
          <w:highlight w:val="yellow"/>
        </w:rPr>
        <w:t>the previously calculated</w:t>
      </w:r>
      <w:r w:rsidR="00DD7A55" w:rsidRPr="005E733C">
        <w:rPr>
          <w:highlight w:val="yellow"/>
        </w:rPr>
        <w:t xml:space="preserve"> 10% of</w:t>
      </w:r>
      <w:r w:rsidR="00D44E7E" w:rsidRPr="005E733C">
        <w:rPr>
          <w:highlight w:val="yellow"/>
        </w:rPr>
        <w:t xml:space="preserve"> head </w:t>
      </w:r>
      <w:r w:rsidR="00D82F56" w:rsidRPr="005E733C">
        <w:rPr>
          <w:highlight w:val="yellow"/>
        </w:rPr>
        <w:t>circumference</w:t>
      </w:r>
      <w:r w:rsidR="00CB3696" w:rsidRPr="005E733C">
        <w:rPr>
          <w:highlight w:val="yellow"/>
        </w:rPr>
        <w:t xml:space="preserve"> and </w:t>
      </w:r>
      <w:r w:rsidR="00CB3696" w:rsidRPr="007D5B60">
        <w:rPr>
          <w:highlight w:val="yellow"/>
        </w:rPr>
        <w:t>measure this distance out</w:t>
      </w:r>
      <w:r w:rsidR="00D82F56" w:rsidRPr="007D5B60">
        <w:rPr>
          <w:highlight w:val="yellow"/>
        </w:rPr>
        <w:t xml:space="preserve"> </w:t>
      </w:r>
      <w:r w:rsidR="008D6D55" w:rsidRPr="007D5B60">
        <w:rPr>
          <w:highlight w:val="yellow"/>
        </w:rPr>
        <w:t xml:space="preserve">from the </w:t>
      </w:r>
      <w:r w:rsidR="00CB3696" w:rsidRPr="005E733C">
        <w:rPr>
          <w:highlight w:val="yellow"/>
        </w:rPr>
        <w:t>inion</w:t>
      </w:r>
      <w:r w:rsidR="008D6D55" w:rsidRPr="007D5B60">
        <w:rPr>
          <w:highlight w:val="yellow"/>
        </w:rPr>
        <w:t xml:space="preserve"> of the head to the right.</w:t>
      </w:r>
      <w:r w:rsidR="005E733C" w:rsidRPr="007D5B60">
        <w:rPr>
          <w:highlight w:val="yellow"/>
        </w:rPr>
        <w:t xml:space="preserve"> </w:t>
      </w:r>
      <w:r w:rsidR="00A10ABB" w:rsidRPr="005E733C">
        <w:rPr>
          <w:highlight w:val="yellow"/>
        </w:rPr>
        <w:t>Place the cathodal electrode and verify measurements</w:t>
      </w:r>
      <w:r w:rsidR="00CB3696" w:rsidRPr="005E733C">
        <w:rPr>
          <w:highlight w:val="yellow"/>
        </w:rPr>
        <w:t xml:space="preserve"> so that the </w:t>
      </w:r>
      <w:r w:rsidR="00CB3696" w:rsidRPr="007D5B60">
        <w:rPr>
          <w:highlight w:val="yellow"/>
        </w:rPr>
        <w:t xml:space="preserve">cathode </w:t>
      </w:r>
      <w:r w:rsidR="00CB3696" w:rsidRPr="005E733C">
        <w:rPr>
          <w:highlight w:val="yellow"/>
        </w:rPr>
        <w:t>is</w:t>
      </w:r>
      <w:r w:rsidR="00CB3696" w:rsidRPr="007D5B60">
        <w:rPr>
          <w:highlight w:val="yellow"/>
        </w:rPr>
        <w:t xml:space="preserve"> approximately behind the right ear</w:t>
      </w:r>
      <w:r w:rsidR="00CB3696" w:rsidRPr="005E733C">
        <w:rPr>
          <w:highlight w:val="yellow"/>
        </w:rPr>
        <w:t xml:space="preserve"> on the mastoid process</w:t>
      </w:r>
      <w:r w:rsidR="00A10ABB" w:rsidRPr="005E733C">
        <w:rPr>
          <w:highlight w:val="yellow"/>
        </w:rPr>
        <w:t>.</w:t>
      </w:r>
    </w:p>
    <w:p w14:paraId="431550C4" w14:textId="77777777" w:rsidR="005D05F4" w:rsidRPr="007D5B60" w:rsidRDefault="005D05F4" w:rsidP="00F6079E">
      <w:pPr>
        <w:pStyle w:val="ListParagraph"/>
        <w:ind w:left="0"/>
        <w:rPr>
          <w:highlight w:val="yellow"/>
        </w:rPr>
      </w:pPr>
    </w:p>
    <w:p w14:paraId="7D2BF1A3" w14:textId="645F4372" w:rsidR="00F52A8E" w:rsidRPr="005E733C" w:rsidRDefault="00345B9B" w:rsidP="00F6079E">
      <w:pPr>
        <w:pStyle w:val="ListParagraph"/>
        <w:numPr>
          <w:ilvl w:val="1"/>
          <w:numId w:val="1"/>
        </w:numPr>
        <w:ind w:left="0" w:firstLine="0"/>
        <w:rPr>
          <w:highlight w:val="yellow"/>
        </w:rPr>
      </w:pPr>
      <w:r w:rsidRPr="005E733C">
        <w:rPr>
          <w:highlight w:val="yellow"/>
        </w:rPr>
        <w:t>Next,</w:t>
      </w:r>
      <w:r w:rsidR="00A812A7" w:rsidRPr="007D5B60">
        <w:rPr>
          <w:highlight w:val="yellow"/>
        </w:rPr>
        <w:t xml:space="preserve"> r</w:t>
      </w:r>
      <w:r w:rsidR="003A13B2" w:rsidRPr="007D5B60">
        <w:rPr>
          <w:highlight w:val="yellow"/>
        </w:rPr>
        <w:t xml:space="preserve">eposition </w:t>
      </w:r>
      <w:r w:rsidR="00A812A7" w:rsidRPr="007D5B60">
        <w:rPr>
          <w:highlight w:val="yellow"/>
        </w:rPr>
        <w:t xml:space="preserve">to </w:t>
      </w:r>
      <w:r w:rsidR="00210B45" w:rsidRPr="007D5B60">
        <w:rPr>
          <w:highlight w:val="yellow"/>
        </w:rPr>
        <w:t>fac</w:t>
      </w:r>
      <w:r w:rsidR="00A812A7" w:rsidRPr="007D5B60">
        <w:rPr>
          <w:highlight w:val="yellow"/>
        </w:rPr>
        <w:t xml:space="preserve">e </w:t>
      </w:r>
      <w:r w:rsidR="00210B45" w:rsidRPr="007D5B60">
        <w:rPr>
          <w:highlight w:val="yellow"/>
        </w:rPr>
        <w:t>the participant</w:t>
      </w:r>
      <w:r w:rsidR="00D512DB" w:rsidRPr="005E733C">
        <w:rPr>
          <w:highlight w:val="yellow"/>
        </w:rPr>
        <w:t xml:space="preserve"> and </w:t>
      </w:r>
      <w:r w:rsidR="00E35834" w:rsidRPr="005E733C">
        <w:rPr>
          <w:highlight w:val="yellow"/>
        </w:rPr>
        <w:t xml:space="preserve">establish </w:t>
      </w:r>
      <w:r w:rsidR="00D512DB" w:rsidRPr="005E733C">
        <w:rPr>
          <w:highlight w:val="yellow"/>
        </w:rPr>
        <w:t xml:space="preserve">the </w:t>
      </w:r>
      <w:r w:rsidR="00E35834" w:rsidRPr="005E733C">
        <w:rPr>
          <w:highlight w:val="yellow"/>
        </w:rPr>
        <w:t>location f</w:t>
      </w:r>
      <w:r w:rsidR="00063134" w:rsidRPr="005E733C">
        <w:rPr>
          <w:highlight w:val="yellow"/>
        </w:rPr>
        <w:t>or the</w:t>
      </w:r>
      <w:r w:rsidR="00E35834" w:rsidRPr="005E733C">
        <w:rPr>
          <w:highlight w:val="yellow"/>
        </w:rPr>
        <w:t xml:space="preserve"> anodal electrode</w:t>
      </w:r>
      <w:r w:rsidR="00CB3696" w:rsidRPr="005E733C">
        <w:rPr>
          <w:highlight w:val="yellow"/>
        </w:rPr>
        <w:t xml:space="preserve"> by </w:t>
      </w:r>
      <w:r w:rsidR="008C1045" w:rsidRPr="005E733C">
        <w:rPr>
          <w:highlight w:val="yellow"/>
        </w:rPr>
        <w:t>measuring out the previously calculated</w:t>
      </w:r>
      <w:r w:rsidR="00CB3696" w:rsidRPr="005E733C">
        <w:rPr>
          <w:highlight w:val="yellow"/>
        </w:rPr>
        <w:t xml:space="preserve"> </w:t>
      </w:r>
      <w:r w:rsidR="008C1045" w:rsidRPr="005E733C">
        <w:rPr>
          <w:highlight w:val="yellow"/>
        </w:rPr>
        <w:t>1</w:t>
      </w:r>
      <w:r w:rsidR="00CB3696" w:rsidRPr="005E733C">
        <w:rPr>
          <w:highlight w:val="yellow"/>
        </w:rPr>
        <w:t xml:space="preserve">0% </w:t>
      </w:r>
      <w:r w:rsidR="008C1045" w:rsidRPr="005E733C">
        <w:rPr>
          <w:highlight w:val="yellow"/>
        </w:rPr>
        <w:t>of head</w:t>
      </w:r>
      <w:r w:rsidR="008C1045" w:rsidRPr="007D5B60">
        <w:rPr>
          <w:highlight w:val="yellow"/>
        </w:rPr>
        <w:t xml:space="preserve"> circumference </w:t>
      </w:r>
      <w:r w:rsidR="00CB3696" w:rsidRPr="007D5B60">
        <w:rPr>
          <w:highlight w:val="yellow"/>
        </w:rPr>
        <w:t>from nasion</w:t>
      </w:r>
      <w:r w:rsidR="008C1045" w:rsidRPr="007D5B60">
        <w:rPr>
          <w:highlight w:val="yellow"/>
        </w:rPr>
        <w:t xml:space="preserve"> </w:t>
      </w:r>
      <w:r w:rsidR="008C1045" w:rsidRPr="005E733C">
        <w:rPr>
          <w:highlight w:val="yellow"/>
        </w:rPr>
        <w:t>up,</w:t>
      </w:r>
      <w:r w:rsidR="00CB3696" w:rsidRPr="005E733C">
        <w:rPr>
          <w:highlight w:val="yellow"/>
        </w:rPr>
        <w:t xml:space="preserve"> and the</w:t>
      </w:r>
      <w:r w:rsidR="008C1045" w:rsidRPr="005E733C">
        <w:rPr>
          <w:highlight w:val="yellow"/>
        </w:rPr>
        <w:t>n measuring out t</w:t>
      </w:r>
      <w:r w:rsidR="00E35834" w:rsidRPr="005E733C">
        <w:rPr>
          <w:highlight w:val="yellow"/>
        </w:rPr>
        <w:t>he previously calculated 5% of head circumference</w:t>
      </w:r>
      <w:r w:rsidR="00E02E7E" w:rsidRPr="005E733C">
        <w:rPr>
          <w:highlight w:val="yellow"/>
        </w:rPr>
        <w:t xml:space="preserve"> </w:t>
      </w:r>
      <w:r w:rsidR="008D6D55" w:rsidRPr="007D5B60">
        <w:rPr>
          <w:highlight w:val="yellow"/>
        </w:rPr>
        <w:t xml:space="preserve">to the </w:t>
      </w:r>
      <w:r w:rsidR="00824ABD" w:rsidRPr="007D5B60">
        <w:rPr>
          <w:highlight w:val="yellow"/>
        </w:rPr>
        <w:t>right.</w:t>
      </w:r>
      <w:r w:rsidR="008074C2" w:rsidRPr="007D5B60">
        <w:rPr>
          <w:highlight w:val="yellow"/>
        </w:rPr>
        <w:t xml:space="preserve"> </w:t>
      </w:r>
      <w:r w:rsidR="00CA7F42" w:rsidRPr="005E733C">
        <w:rPr>
          <w:highlight w:val="yellow"/>
        </w:rPr>
        <w:t xml:space="preserve">Place the </w:t>
      </w:r>
      <w:r w:rsidR="00912B60" w:rsidRPr="005E733C">
        <w:rPr>
          <w:highlight w:val="yellow"/>
        </w:rPr>
        <w:t>anodal</w:t>
      </w:r>
      <w:r w:rsidR="00CA7F42" w:rsidRPr="005E733C">
        <w:rPr>
          <w:highlight w:val="yellow"/>
        </w:rPr>
        <w:t xml:space="preserve"> electrode and verify measurements</w:t>
      </w:r>
      <w:r w:rsidR="00CB3696" w:rsidRPr="005E733C">
        <w:rPr>
          <w:highlight w:val="yellow"/>
        </w:rPr>
        <w:t xml:space="preserve"> so that the </w:t>
      </w:r>
      <w:r w:rsidR="00CB3696" w:rsidRPr="007D5B60">
        <w:rPr>
          <w:highlight w:val="yellow"/>
        </w:rPr>
        <w:t xml:space="preserve">anode </w:t>
      </w:r>
      <w:r w:rsidR="00CB3696" w:rsidRPr="005E733C">
        <w:rPr>
          <w:highlight w:val="yellow"/>
        </w:rPr>
        <w:t>is</w:t>
      </w:r>
      <w:r w:rsidR="002A7118" w:rsidRPr="005E733C">
        <w:rPr>
          <w:highlight w:val="yellow"/>
        </w:rPr>
        <w:t xml:space="preserve"> touching</w:t>
      </w:r>
      <w:r w:rsidR="00CB3696" w:rsidRPr="005E733C">
        <w:rPr>
          <w:highlight w:val="yellow"/>
        </w:rPr>
        <w:t xml:space="preserve"> 10</w:t>
      </w:r>
      <w:r w:rsidR="00D92B4D">
        <w:rPr>
          <w:highlight w:val="yellow"/>
        </w:rPr>
        <w:t xml:space="preserve"> – </w:t>
      </w:r>
      <w:r w:rsidR="00CB3696" w:rsidRPr="005E733C">
        <w:rPr>
          <w:highlight w:val="yellow"/>
        </w:rPr>
        <w:t>20 EEG electrode locations AF3/Fp1</w:t>
      </w:r>
      <w:r w:rsidR="00CA7F42" w:rsidRPr="005E733C">
        <w:rPr>
          <w:highlight w:val="yellow"/>
        </w:rPr>
        <w:t>.</w:t>
      </w:r>
    </w:p>
    <w:p w14:paraId="03D924F1" w14:textId="77777777" w:rsidR="00F52A8E" w:rsidRPr="00F52A8E" w:rsidRDefault="00F52A8E" w:rsidP="00F6079E">
      <w:pPr>
        <w:pStyle w:val="ListParagraph"/>
        <w:ind w:left="0"/>
        <w:rPr>
          <w:rFonts w:asciiTheme="minorHAnsi" w:hAnsiTheme="minorHAnsi" w:cstheme="minorHAnsi"/>
          <w:color w:val="auto"/>
          <w:highlight w:val="yellow"/>
        </w:rPr>
      </w:pPr>
    </w:p>
    <w:p w14:paraId="33D9D41A" w14:textId="337638BA" w:rsidR="008F6889" w:rsidRPr="00F52A8E" w:rsidRDefault="007E7E98" w:rsidP="00F6079E">
      <w:pPr>
        <w:pStyle w:val="ListParagraph"/>
        <w:numPr>
          <w:ilvl w:val="1"/>
          <w:numId w:val="1"/>
        </w:numPr>
        <w:ind w:left="0" w:firstLine="0"/>
        <w:rPr>
          <w:highlight w:val="yellow"/>
        </w:rPr>
      </w:pPr>
      <w:r w:rsidRPr="00D9186F">
        <w:rPr>
          <w:rFonts w:asciiTheme="minorHAnsi" w:hAnsiTheme="minorHAnsi" w:cstheme="minorHAnsi"/>
          <w:color w:val="auto"/>
          <w:highlight w:val="yellow"/>
        </w:rPr>
        <w:lastRenderedPageBreak/>
        <w:t xml:space="preserve">Turn the tDCS device </w:t>
      </w:r>
      <w:r w:rsidR="00F321A5" w:rsidRPr="00D9186F">
        <w:rPr>
          <w:rFonts w:asciiTheme="minorHAnsi" w:hAnsiTheme="minorHAnsi" w:cstheme="minorHAnsi"/>
          <w:color w:val="auto"/>
          <w:highlight w:val="yellow"/>
        </w:rPr>
        <w:t>on</w:t>
      </w:r>
      <w:r w:rsidR="008C7117" w:rsidRPr="00D9186F">
        <w:rPr>
          <w:rFonts w:asciiTheme="minorHAnsi" w:hAnsiTheme="minorHAnsi" w:cstheme="minorHAnsi"/>
          <w:color w:val="auto"/>
          <w:highlight w:val="yellow"/>
        </w:rPr>
        <w:t xml:space="preserve"> and </w:t>
      </w:r>
      <w:r w:rsidR="008F6889" w:rsidRPr="00D9186F">
        <w:rPr>
          <w:rFonts w:asciiTheme="minorHAnsi" w:hAnsiTheme="minorHAnsi" w:cstheme="minorHAnsi"/>
          <w:color w:val="auto"/>
          <w:highlight w:val="yellow"/>
        </w:rPr>
        <w:t xml:space="preserve">then </w:t>
      </w:r>
      <w:r w:rsidR="00AD29BE" w:rsidRPr="00D9186F">
        <w:rPr>
          <w:rFonts w:asciiTheme="minorHAnsi" w:hAnsiTheme="minorHAnsi" w:cstheme="minorHAnsi"/>
          <w:color w:val="auto"/>
          <w:highlight w:val="yellow"/>
        </w:rPr>
        <w:t>plug in the electrodes</w:t>
      </w:r>
      <w:r w:rsidR="008F6889" w:rsidRPr="00D9186F">
        <w:rPr>
          <w:rFonts w:asciiTheme="minorHAnsi" w:hAnsiTheme="minorHAnsi" w:cstheme="minorHAnsi"/>
          <w:color w:val="auto"/>
          <w:highlight w:val="yellow"/>
        </w:rPr>
        <w:t>.</w:t>
      </w:r>
    </w:p>
    <w:p w14:paraId="6A111416" w14:textId="77777777" w:rsidR="008F6889" w:rsidRDefault="008F6889" w:rsidP="00F6079E">
      <w:pPr>
        <w:pStyle w:val="ListParagraph"/>
        <w:ind w:left="0"/>
        <w:rPr>
          <w:rFonts w:asciiTheme="minorHAnsi" w:hAnsiTheme="minorHAnsi" w:cstheme="minorHAnsi"/>
          <w:color w:val="auto"/>
          <w:highlight w:val="yellow"/>
        </w:rPr>
      </w:pPr>
    </w:p>
    <w:p w14:paraId="7547DBBF" w14:textId="209EAEAE" w:rsidR="008F6889" w:rsidRDefault="00EB3AB3"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To l</w:t>
      </w:r>
      <w:r w:rsidR="008F6889" w:rsidRPr="000C535A">
        <w:rPr>
          <w:rFonts w:asciiTheme="minorHAnsi" w:hAnsiTheme="minorHAnsi" w:cstheme="minorHAnsi"/>
          <w:color w:val="auto"/>
          <w:highlight w:val="yellow"/>
        </w:rPr>
        <w:t>oad Setting A</w:t>
      </w:r>
      <w:r>
        <w:rPr>
          <w:rFonts w:asciiTheme="minorHAnsi" w:hAnsiTheme="minorHAnsi" w:cstheme="minorHAnsi"/>
          <w:color w:val="auto"/>
          <w:highlight w:val="yellow"/>
        </w:rPr>
        <w:t>,</w:t>
      </w:r>
      <w:r w:rsidR="008F6889" w:rsidRPr="000C535A">
        <w:rPr>
          <w:rFonts w:asciiTheme="minorHAnsi" w:hAnsiTheme="minorHAnsi" w:cstheme="minorHAnsi"/>
          <w:color w:val="auto"/>
          <w:highlight w:val="yellow"/>
        </w:rPr>
        <w:t xml:space="preserve"> exit out of study mode by pressing the top right button</w:t>
      </w:r>
      <w:r>
        <w:rPr>
          <w:rFonts w:asciiTheme="minorHAnsi" w:hAnsiTheme="minorHAnsi" w:cstheme="minorHAnsi"/>
          <w:color w:val="auto"/>
          <w:highlight w:val="yellow"/>
        </w:rPr>
        <w:t>,</w:t>
      </w:r>
      <w:r w:rsidR="008F6889" w:rsidRPr="000C535A">
        <w:rPr>
          <w:rFonts w:asciiTheme="minorHAnsi" w:hAnsiTheme="minorHAnsi" w:cstheme="minorHAnsi"/>
          <w:color w:val="auto"/>
          <w:highlight w:val="yellow"/>
        </w:rPr>
        <w:t xml:space="preserve"> </w:t>
      </w:r>
      <w:r>
        <w:rPr>
          <w:rFonts w:asciiTheme="minorHAnsi" w:hAnsiTheme="minorHAnsi" w:cstheme="minorHAnsi"/>
          <w:color w:val="auto"/>
          <w:highlight w:val="yellow"/>
        </w:rPr>
        <w:t>then</w:t>
      </w:r>
      <w:r w:rsidR="008F6889" w:rsidRPr="000C535A">
        <w:rPr>
          <w:rFonts w:asciiTheme="minorHAnsi" w:hAnsiTheme="minorHAnsi" w:cstheme="minorHAnsi"/>
          <w:color w:val="auto"/>
          <w:highlight w:val="yellow"/>
        </w:rPr>
        <w:t xml:space="preserve"> enter the master code of the device by using the top and bottom left buttons. After</w:t>
      </w:r>
      <w:r w:rsidR="008F6889" w:rsidRPr="00E66458">
        <w:rPr>
          <w:rFonts w:asciiTheme="minorHAnsi" w:hAnsiTheme="minorHAnsi" w:cstheme="minorHAnsi"/>
          <w:color w:val="auto"/>
        </w:rPr>
        <w:t xml:space="preserve"> </w:t>
      </w:r>
      <w:r w:rsidR="008F6889" w:rsidRPr="000C535A">
        <w:rPr>
          <w:rFonts w:asciiTheme="minorHAnsi" w:hAnsiTheme="minorHAnsi" w:cstheme="minorHAnsi"/>
          <w:color w:val="auto"/>
          <w:highlight w:val="yellow"/>
        </w:rPr>
        <w:t xml:space="preserve">entering the master code, click </w:t>
      </w:r>
      <w:r w:rsidR="008F6889" w:rsidRPr="00C760C1">
        <w:rPr>
          <w:rFonts w:asciiTheme="minorHAnsi" w:hAnsiTheme="minorHAnsi" w:cstheme="minorHAnsi"/>
          <w:b/>
          <w:bCs/>
          <w:color w:val="auto"/>
          <w:highlight w:val="yellow"/>
        </w:rPr>
        <w:t>OK</w:t>
      </w:r>
      <w:r w:rsidR="008F6889" w:rsidRPr="000C535A">
        <w:rPr>
          <w:rFonts w:asciiTheme="minorHAnsi" w:hAnsiTheme="minorHAnsi" w:cstheme="minorHAnsi"/>
          <w:color w:val="auto"/>
          <w:highlight w:val="yellow"/>
        </w:rPr>
        <w:t xml:space="preserve"> by using the bottom left button. Next, make sure the arrow is pointing at </w:t>
      </w:r>
      <w:r w:rsidR="008F6889" w:rsidRPr="00C760C1">
        <w:rPr>
          <w:rFonts w:asciiTheme="minorHAnsi" w:hAnsiTheme="minorHAnsi" w:cstheme="minorHAnsi"/>
          <w:b/>
          <w:bCs/>
          <w:color w:val="auto"/>
          <w:highlight w:val="yellow"/>
        </w:rPr>
        <w:t>trigger</w:t>
      </w:r>
      <w:r w:rsidR="008F6889" w:rsidRPr="000C535A">
        <w:rPr>
          <w:rFonts w:asciiTheme="minorHAnsi" w:hAnsiTheme="minorHAnsi" w:cstheme="minorHAnsi"/>
          <w:color w:val="auto"/>
          <w:highlight w:val="yellow"/>
        </w:rPr>
        <w:t>. Use the top right button to move through the settings until it reads</w:t>
      </w:r>
      <w:r w:rsidR="008C7117">
        <w:rPr>
          <w:rFonts w:asciiTheme="minorHAnsi" w:hAnsiTheme="minorHAnsi" w:cstheme="minorHAnsi"/>
          <w:color w:val="auto"/>
          <w:highlight w:val="yellow"/>
        </w:rPr>
        <w:t>,</w:t>
      </w:r>
      <w:r w:rsidR="008F6889" w:rsidRPr="000C535A">
        <w:rPr>
          <w:rFonts w:asciiTheme="minorHAnsi" w:hAnsiTheme="minorHAnsi" w:cstheme="minorHAnsi"/>
          <w:color w:val="auto"/>
          <w:highlight w:val="yellow"/>
        </w:rPr>
        <w:t xml:space="preserve"> </w:t>
      </w:r>
      <w:r w:rsidR="008F6889" w:rsidRPr="00C760C1">
        <w:rPr>
          <w:rFonts w:asciiTheme="minorHAnsi" w:hAnsiTheme="minorHAnsi" w:cstheme="minorHAnsi"/>
          <w:b/>
          <w:bCs/>
          <w:color w:val="auto"/>
          <w:highlight w:val="yellow"/>
        </w:rPr>
        <w:t>load… setting</w:t>
      </w:r>
      <w:r w:rsidR="008F6889" w:rsidRPr="000C535A">
        <w:rPr>
          <w:rFonts w:asciiTheme="minorHAnsi" w:hAnsiTheme="minorHAnsi" w:cstheme="minorHAnsi"/>
          <w:color w:val="auto"/>
          <w:highlight w:val="yellow"/>
        </w:rPr>
        <w:t>. Scroll the arrow to the bottom of the screen using the left arrows, then use the top right arrow to move through all the settings and back to setting A. Finally, click the top left arrow to load setting A.</w:t>
      </w:r>
    </w:p>
    <w:p w14:paraId="30C1D078" w14:textId="77777777" w:rsidR="008F6889" w:rsidRPr="007D5B60" w:rsidRDefault="008F6889" w:rsidP="00F6079E">
      <w:pPr>
        <w:rPr>
          <w:rFonts w:asciiTheme="minorHAnsi" w:hAnsiTheme="minorHAnsi"/>
          <w:color w:val="auto"/>
          <w:highlight w:val="yellow"/>
        </w:rPr>
      </w:pPr>
    </w:p>
    <w:p w14:paraId="787279E6" w14:textId="633F6658" w:rsidR="00F93BA1" w:rsidRDefault="008F6889"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C</w:t>
      </w:r>
      <w:r w:rsidR="00F93BA1" w:rsidRPr="006C6A3B">
        <w:rPr>
          <w:rFonts w:asciiTheme="minorHAnsi" w:hAnsiTheme="minorHAnsi" w:cstheme="minorHAnsi"/>
          <w:color w:val="auto"/>
          <w:highlight w:val="yellow"/>
        </w:rPr>
        <w:t xml:space="preserve">heck the impedance </w:t>
      </w:r>
      <w:r w:rsidR="00324AA9">
        <w:rPr>
          <w:rFonts w:asciiTheme="minorHAnsi" w:hAnsiTheme="minorHAnsi" w:cstheme="minorHAnsi"/>
          <w:color w:val="auto"/>
          <w:highlight w:val="yellow"/>
        </w:rPr>
        <w:t xml:space="preserve">by simultaneously pressing the </w:t>
      </w:r>
      <w:r w:rsidR="008C573E">
        <w:rPr>
          <w:rFonts w:asciiTheme="minorHAnsi" w:hAnsiTheme="minorHAnsi" w:cstheme="minorHAnsi"/>
          <w:color w:val="auto"/>
          <w:highlight w:val="yellow"/>
        </w:rPr>
        <w:t xml:space="preserve">top </w:t>
      </w:r>
      <w:r w:rsidR="00CD0481">
        <w:rPr>
          <w:rFonts w:asciiTheme="minorHAnsi" w:hAnsiTheme="minorHAnsi" w:cstheme="minorHAnsi"/>
          <w:color w:val="auto"/>
          <w:highlight w:val="yellow"/>
        </w:rPr>
        <w:t>right</w:t>
      </w:r>
      <w:r w:rsidR="008C573E">
        <w:rPr>
          <w:rFonts w:asciiTheme="minorHAnsi" w:hAnsiTheme="minorHAnsi" w:cstheme="minorHAnsi"/>
          <w:color w:val="auto"/>
          <w:highlight w:val="yellow"/>
        </w:rPr>
        <w:t xml:space="preserve"> and bottom </w:t>
      </w:r>
      <w:r w:rsidR="00CD0481">
        <w:rPr>
          <w:rFonts w:asciiTheme="minorHAnsi" w:hAnsiTheme="minorHAnsi" w:cstheme="minorHAnsi"/>
          <w:color w:val="auto"/>
          <w:highlight w:val="yellow"/>
        </w:rPr>
        <w:t>left</w:t>
      </w:r>
      <w:r w:rsidR="008C573E">
        <w:rPr>
          <w:rFonts w:asciiTheme="minorHAnsi" w:hAnsiTheme="minorHAnsi" w:cstheme="minorHAnsi"/>
          <w:color w:val="auto"/>
          <w:highlight w:val="yellow"/>
        </w:rPr>
        <w:t xml:space="preserve"> button</w:t>
      </w:r>
      <w:r w:rsidR="00CD0481">
        <w:rPr>
          <w:rFonts w:asciiTheme="minorHAnsi" w:hAnsiTheme="minorHAnsi" w:cstheme="minorHAnsi"/>
          <w:color w:val="auto"/>
          <w:highlight w:val="yellow"/>
        </w:rPr>
        <w:t xml:space="preserve"> </w:t>
      </w:r>
      <w:r w:rsidR="00F93BA1" w:rsidRPr="006C6A3B">
        <w:rPr>
          <w:rFonts w:asciiTheme="minorHAnsi" w:hAnsiTheme="minorHAnsi" w:cstheme="minorHAnsi"/>
          <w:color w:val="auto"/>
          <w:highlight w:val="yellow"/>
        </w:rPr>
        <w:t>to confirm that there is adequate contact between the tDCS electrodes and participant’s skull.</w:t>
      </w:r>
      <w:r w:rsidR="00F93BA1" w:rsidRPr="006C6A3B">
        <w:rPr>
          <w:rFonts w:asciiTheme="minorHAnsi" w:hAnsiTheme="minorHAnsi" w:cstheme="minorHAnsi"/>
          <w:color w:val="auto"/>
        </w:rPr>
        <w:t xml:space="preserve"> </w:t>
      </w:r>
      <w:r w:rsidR="004243A0" w:rsidRPr="008902D5">
        <w:rPr>
          <w:rFonts w:asciiTheme="minorHAnsi" w:hAnsiTheme="minorHAnsi" w:cstheme="minorHAnsi"/>
          <w:color w:val="auto"/>
          <w:highlight w:val="yellow"/>
        </w:rPr>
        <w:t xml:space="preserve">Record the initial impedance. </w:t>
      </w:r>
    </w:p>
    <w:p w14:paraId="67495038" w14:textId="77777777" w:rsidR="008F7B6E" w:rsidRPr="008F7B6E" w:rsidRDefault="008F7B6E" w:rsidP="00F6079E">
      <w:pPr>
        <w:pStyle w:val="ListParagraph"/>
        <w:ind w:left="0"/>
        <w:rPr>
          <w:rFonts w:asciiTheme="minorHAnsi" w:hAnsiTheme="minorHAnsi" w:cstheme="minorHAnsi"/>
          <w:color w:val="auto"/>
          <w:highlight w:val="yellow"/>
        </w:rPr>
      </w:pPr>
    </w:p>
    <w:p w14:paraId="7195974E" w14:textId="43045A18" w:rsidR="008F7B6E" w:rsidRPr="00F6079E" w:rsidRDefault="008F7B6E" w:rsidP="00F6079E">
      <w:pPr>
        <w:pStyle w:val="ListParagraph"/>
        <w:numPr>
          <w:ilvl w:val="2"/>
          <w:numId w:val="1"/>
        </w:numPr>
        <w:rPr>
          <w:rFonts w:asciiTheme="minorHAnsi" w:hAnsiTheme="minorHAnsi" w:cstheme="minorHAnsi"/>
          <w:color w:val="auto"/>
        </w:rPr>
      </w:pPr>
      <w:r w:rsidRPr="007D5B60">
        <w:rPr>
          <w:rFonts w:asciiTheme="minorHAnsi" w:hAnsiTheme="minorHAnsi"/>
          <w:color w:val="auto"/>
        </w:rPr>
        <w:t xml:space="preserve">Always make sure that the electrodes are not plugged into the device before turning it on. </w:t>
      </w:r>
      <w:r w:rsidRPr="006B1589">
        <w:rPr>
          <w:rFonts w:asciiTheme="minorHAnsi" w:hAnsiTheme="minorHAnsi" w:cstheme="minorHAnsi"/>
          <w:color w:val="auto"/>
        </w:rPr>
        <w:t>Similarly, make</w:t>
      </w:r>
      <w:r w:rsidRPr="007D5B60">
        <w:rPr>
          <w:rFonts w:asciiTheme="minorHAnsi" w:hAnsiTheme="minorHAnsi"/>
          <w:color w:val="auto"/>
        </w:rPr>
        <w:t xml:space="preserve"> sure to always unplug electrodes before turning off the device.</w:t>
      </w:r>
    </w:p>
    <w:p w14:paraId="12DA8E77" w14:textId="77777777" w:rsidR="008F7B6E" w:rsidRDefault="008F7B6E" w:rsidP="00F6079E">
      <w:pPr>
        <w:rPr>
          <w:rFonts w:asciiTheme="minorHAnsi" w:hAnsiTheme="minorHAnsi" w:cstheme="minorHAnsi"/>
          <w:color w:val="auto"/>
        </w:rPr>
      </w:pPr>
    </w:p>
    <w:p w14:paraId="12461DF4" w14:textId="04A88914" w:rsidR="008F7B6E" w:rsidRPr="007D5B60" w:rsidRDefault="008F7B6E" w:rsidP="00F6079E">
      <w:pPr>
        <w:pStyle w:val="ListParagraph"/>
        <w:ind w:left="0"/>
        <w:rPr>
          <w:rFonts w:asciiTheme="minorHAnsi" w:hAnsiTheme="minorHAnsi"/>
          <w:color w:val="auto"/>
          <w:highlight w:val="yellow"/>
        </w:rPr>
      </w:pPr>
      <w:r>
        <w:rPr>
          <w:rFonts w:asciiTheme="minorHAnsi" w:hAnsiTheme="minorHAnsi" w:cstheme="minorHAnsi"/>
          <w:color w:val="auto"/>
        </w:rPr>
        <w:t xml:space="preserve">NOTE II: </w:t>
      </w:r>
      <w:r w:rsidRPr="005D0932">
        <w:rPr>
          <w:rFonts w:asciiTheme="minorHAnsi" w:hAnsiTheme="minorHAnsi" w:cstheme="minorHAnsi"/>
          <w:color w:val="auto"/>
        </w:rPr>
        <w:t xml:space="preserve">The tDCS device will shut off automatically if the impedance is above 55Ω. As a guideline, do not start </w:t>
      </w:r>
      <w:r w:rsidR="00EB3AB3">
        <w:rPr>
          <w:rFonts w:asciiTheme="minorHAnsi" w:hAnsiTheme="minorHAnsi" w:cstheme="minorHAnsi"/>
          <w:color w:val="auto"/>
        </w:rPr>
        <w:t xml:space="preserve">the </w:t>
      </w:r>
      <w:r w:rsidRPr="005D0932">
        <w:rPr>
          <w:rFonts w:asciiTheme="minorHAnsi" w:hAnsiTheme="minorHAnsi" w:cstheme="minorHAnsi"/>
          <w:color w:val="auto"/>
        </w:rPr>
        <w:t>tDCS device if the impendence is greater than 35Ω in order to limit the chance of an automatic shut-off.</w:t>
      </w:r>
      <w:r>
        <w:rPr>
          <w:rFonts w:asciiTheme="minorHAnsi" w:hAnsiTheme="minorHAnsi" w:cstheme="minorHAnsi"/>
          <w:color w:val="auto"/>
        </w:rPr>
        <w:t xml:space="preserve"> </w:t>
      </w:r>
      <w:r w:rsidRPr="006C6A3B">
        <w:rPr>
          <w:rFonts w:asciiTheme="minorHAnsi" w:hAnsiTheme="minorHAnsi" w:cstheme="minorHAnsi"/>
          <w:color w:val="auto"/>
        </w:rPr>
        <w:t>If the impedance is too high, add a little saline to the sponges, move the participant’s hair out of the way, or tighten the rubber headband if it appears to be too loose. Avoid dripping saline onto the participant – if this occurs</w:t>
      </w:r>
      <w:r>
        <w:rPr>
          <w:rFonts w:asciiTheme="minorHAnsi" w:hAnsiTheme="minorHAnsi" w:cstheme="minorHAnsi"/>
          <w:color w:val="auto"/>
        </w:rPr>
        <w:t>,</w:t>
      </w:r>
      <w:r w:rsidRPr="005E25D9">
        <w:rPr>
          <w:rFonts w:asciiTheme="minorHAnsi" w:hAnsiTheme="minorHAnsi" w:cstheme="minorHAnsi"/>
          <w:color w:val="auto"/>
        </w:rPr>
        <w:t xml:space="preserve"> the sponges are too satur</w:t>
      </w:r>
      <w:r w:rsidRPr="000E66FF">
        <w:rPr>
          <w:rFonts w:asciiTheme="minorHAnsi" w:hAnsiTheme="minorHAnsi" w:cstheme="minorHAnsi"/>
          <w:color w:val="auto"/>
        </w:rPr>
        <w:t>ated.</w:t>
      </w:r>
    </w:p>
    <w:p w14:paraId="1B1E7C6C" w14:textId="77777777" w:rsidR="008F7B6E" w:rsidRPr="007D5B60" w:rsidRDefault="008F7B6E" w:rsidP="00F6079E">
      <w:pPr>
        <w:pStyle w:val="ListParagraph"/>
        <w:ind w:left="0"/>
        <w:rPr>
          <w:rFonts w:asciiTheme="minorHAnsi" w:hAnsiTheme="minorHAnsi"/>
          <w:color w:val="auto"/>
          <w:highlight w:val="yellow"/>
        </w:rPr>
      </w:pPr>
    </w:p>
    <w:p w14:paraId="0FCDAEE5" w14:textId="79245E7F" w:rsidR="00E809CF" w:rsidRPr="0074687A" w:rsidRDefault="008F7B6E" w:rsidP="00F6079E">
      <w:pPr>
        <w:pStyle w:val="ListParagraph"/>
        <w:numPr>
          <w:ilvl w:val="1"/>
          <w:numId w:val="1"/>
        </w:numPr>
        <w:ind w:left="0" w:firstLine="0"/>
        <w:rPr>
          <w:rFonts w:asciiTheme="minorHAnsi" w:hAnsiTheme="minorHAnsi" w:cstheme="minorHAnsi"/>
          <w:color w:val="auto"/>
        </w:rPr>
      </w:pPr>
      <w:r w:rsidRPr="0074687A">
        <w:rPr>
          <w:rFonts w:asciiTheme="minorHAnsi" w:hAnsiTheme="minorHAnsi" w:cstheme="minorHAnsi"/>
          <w:color w:val="auto"/>
          <w:highlight w:val="yellow"/>
        </w:rPr>
        <w:t>Start stimulation under Setting A. Record the impedance prior, during, and after stimulation under Setting A.</w:t>
      </w:r>
      <w:r w:rsidR="0074687A">
        <w:rPr>
          <w:rFonts w:asciiTheme="minorHAnsi" w:hAnsiTheme="minorHAnsi" w:cstheme="minorHAnsi"/>
          <w:color w:val="auto"/>
          <w:highlight w:val="yellow"/>
        </w:rPr>
        <w:t xml:space="preserve"> </w:t>
      </w:r>
      <w:r w:rsidR="00E809CF" w:rsidRPr="0074687A">
        <w:rPr>
          <w:rFonts w:asciiTheme="minorHAnsi" w:hAnsiTheme="minorHAnsi" w:cstheme="minorHAnsi"/>
          <w:color w:val="auto"/>
          <w:highlight w:val="yellow"/>
        </w:rPr>
        <w:t>After completion of stimulation under Setting A, remove the electrodes from the tDCS device and turn the device off.</w:t>
      </w:r>
      <w:r w:rsidR="00E809CF" w:rsidRPr="0074687A">
        <w:rPr>
          <w:rFonts w:asciiTheme="minorHAnsi" w:hAnsiTheme="minorHAnsi" w:cstheme="minorHAnsi"/>
          <w:color w:val="auto"/>
        </w:rPr>
        <w:t xml:space="preserve"> </w:t>
      </w:r>
    </w:p>
    <w:p w14:paraId="3AA5D1A8" w14:textId="77777777" w:rsidR="00A10912" w:rsidRDefault="00A10912" w:rsidP="00F6079E">
      <w:pPr>
        <w:pStyle w:val="ListParagraph"/>
        <w:ind w:left="0"/>
        <w:rPr>
          <w:rFonts w:asciiTheme="minorHAnsi" w:hAnsiTheme="minorHAnsi" w:cstheme="minorHAnsi"/>
          <w:color w:val="auto"/>
        </w:rPr>
      </w:pPr>
    </w:p>
    <w:p w14:paraId="685EBFD3" w14:textId="2DAB6A7B" w:rsidR="00E809CF" w:rsidRDefault="00E809CF" w:rsidP="00F6079E">
      <w:pPr>
        <w:pStyle w:val="ListParagraph"/>
        <w:numPr>
          <w:ilvl w:val="1"/>
          <w:numId w:val="1"/>
        </w:numPr>
        <w:ind w:left="0" w:firstLine="0"/>
        <w:rPr>
          <w:rFonts w:asciiTheme="minorHAnsi" w:hAnsiTheme="minorHAnsi" w:cstheme="minorHAnsi"/>
          <w:color w:val="auto"/>
        </w:rPr>
      </w:pPr>
      <w:r>
        <w:rPr>
          <w:rFonts w:asciiTheme="minorHAnsi" w:hAnsiTheme="minorHAnsi" w:cstheme="minorHAnsi"/>
          <w:color w:val="auto"/>
          <w:highlight w:val="yellow"/>
        </w:rPr>
        <w:t xml:space="preserve">TM1: Place </w:t>
      </w:r>
      <w:r w:rsidRPr="00556F1B">
        <w:rPr>
          <w:rFonts w:asciiTheme="minorHAnsi" w:hAnsiTheme="minorHAnsi" w:cstheme="minorHAnsi"/>
          <w:color w:val="auto"/>
          <w:highlight w:val="yellow"/>
        </w:rPr>
        <w:t>two self-adhesive</w:t>
      </w:r>
      <w:r>
        <w:rPr>
          <w:rFonts w:asciiTheme="minorHAnsi" w:hAnsiTheme="minorHAnsi" w:cstheme="minorHAnsi"/>
          <w:color w:val="auto"/>
          <w:highlight w:val="yellow"/>
        </w:rPr>
        <w:t>, disposable</w:t>
      </w:r>
      <w:r w:rsidRPr="00556F1B">
        <w:rPr>
          <w:rFonts w:asciiTheme="minorHAnsi" w:hAnsiTheme="minorHAnsi" w:cstheme="minorHAnsi"/>
          <w:color w:val="auto"/>
          <w:highlight w:val="yellow"/>
        </w:rPr>
        <w:t xml:space="preserve"> EDA electrode patches</w:t>
      </w:r>
      <w:r>
        <w:rPr>
          <w:rFonts w:asciiTheme="minorHAnsi" w:hAnsiTheme="minorHAnsi" w:cstheme="minorHAnsi"/>
          <w:color w:val="auto"/>
          <w:highlight w:val="yellow"/>
        </w:rPr>
        <w:t xml:space="preserve"> on the thenar part </w:t>
      </w:r>
      <w:r w:rsidRPr="00C90FDA">
        <w:rPr>
          <w:rFonts w:asciiTheme="minorHAnsi" w:hAnsiTheme="minorHAnsi" w:cstheme="minorHAnsi"/>
          <w:color w:val="auto"/>
          <w:highlight w:val="yellow"/>
        </w:rPr>
        <w:t>of the participant’s</w:t>
      </w:r>
      <w:r w:rsidRPr="004223C2">
        <w:rPr>
          <w:rFonts w:asciiTheme="minorHAnsi" w:hAnsiTheme="minorHAnsi" w:cstheme="minorHAnsi"/>
          <w:color w:val="808080" w:themeColor="background1" w:themeShade="80"/>
          <w:highlight w:val="yellow"/>
        </w:rPr>
        <w:t xml:space="preserve"> </w:t>
      </w:r>
      <w:r w:rsidRPr="004223C2">
        <w:rPr>
          <w:rFonts w:asciiTheme="minorHAnsi" w:hAnsiTheme="minorHAnsi" w:cstheme="minorHAnsi"/>
          <w:color w:val="auto"/>
          <w:highlight w:val="yellow"/>
        </w:rPr>
        <w:t>non-dominant hand</w:t>
      </w:r>
      <w:r w:rsidR="00AE2480">
        <w:rPr>
          <w:rFonts w:asciiTheme="minorHAnsi" w:hAnsiTheme="minorHAnsi" w:cstheme="minorHAnsi"/>
          <w:color w:val="auto"/>
        </w:rPr>
        <w:t>.</w:t>
      </w:r>
    </w:p>
    <w:p w14:paraId="54D485E2" w14:textId="77777777" w:rsidR="00A10912" w:rsidRDefault="00A10912" w:rsidP="00F6079E">
      <w:pPr>
        <w:pStyle w:val="ListParagraph"/>
        <w:ind w:left="0"/>
        <w:rPr>
          <w:rFonts w:asciiTheme="minorHAnsi" w:hAnsiTheme="minorHAnsi" w:cstheme="minorHAnsi"/>
          <w:color w:val="auto"/>
        </w:rPr>
      </w:pPr>
    </w:p>
    <w:p w14:paraId="43168818" w14:textId="6EFF11EF" w:rsidR="00E809CF" w:rsidRPr="00273644" w:rsidRDefault="00E809CF" w:rsidP="00F6079E">
      <w:pPr>
        <w:pStyle w:val="ListParagraph"/>
        <w:numPr>
          <w:ilvl w:val="1"/>
          <w:numId w:val="1"/>
        </w:numPr>
        <w:ind w:left="0" w:firstLine="0"/>
        <w:rPr>
          <w:rFonts w:asciiTheme="minorHAnsi" w:hAnsiTheme="minorHAnsi" w:cstheme="minorHAnsi"/>
          <w:color w:val="auto"/>
          <w:highlight w:val="yellow"/>
        </w:rPr>
      </w:pPr>
      <w:r w:rsidRPr="00273644">
        <w:rPr>
          <w:rFonts w:asciiTheme="minorHAnsi" w:hAnsiTheme="minorHAnsi" w:cstheme="minorHAnsi"/>
          <w:color w:val="auto"/>
          <w:highlight w:val="yellow"/>
        </w:rPr>
        <w:t xml:space="preserve">TM1: Open </w:t>
      </w:r>
      <w:r w:rsidR="00EB3AB3">
        <w:rPr>
          <w:rFonts w:asciiTheme="minorHAnsi" w:hAnsiTheme="minorHAnsi" w:cstheme="minorHAnsi"/>
          <w:color w:val="auto"/>
          <w:highlight w:val="yellow"/>
        </w:rPr>
        <w:t xml:space="preserve">the </w:t>
      </w:r>
      <w:r w:rsidRPr="00273644">
        <w:rPr>
          <w:rFonts w:asciiTheme="minorHAnsi" w:hAnsiTheme="minorHAnsi" w:cstheme="minorHAnsi"/>
          <w:color w:val="auto"/>
          <w:highlight w:val="yellow"/>
        </w:rPr>
        <w:t>EDA/GSR data acquisition software to allow new data capture</w:t>
      </w:r>
      <w:r w:rsidR="00EB3AB3">
        <w:rPr>
          <w:rFonts w:asciiTheme="minorHAnsi" w:hAnsiTheme="minorHAnsi" w:cstheme="minorHAnsi"/>
          <w:color w:val="auto"/>
          <w:highlight w:val="yellow"/>
        </w:rPr>
        <w:t>.</w:t>
      </w:r>
      <w:r w:rsidRPr="00273644">
        <w:rPr>
          <w:rFonts w:asciiTheme="minorHAnsi" w:hAnsiTheme="minorHAnsi" w:cstheme="minorHAnsi"/>
          <w:color w:val="auto"/>
          <w:highlight w:val="yellow"/>
        </w:rPr>
        <w:t xml:space="preserve"> </w:t>
      </w:r>
      <w:r w:rsidR="00EB3AB3">
        <w:rPr>
          <w:rFonts w:asciiTheme="minorHAnsi" w:hAnsiTheme="minorHAnsi" w:cstheme="minorHAnsi"/>
          <w:color w:val="auto"/>
          <w:highlight w:val="yellow"/>
        </w:rPr>
        <w:t>O</w:t>
      </w:r>
      <w:r w:rsidRPr="00273644">
        <w:rPr>
          <w:rFonts w:asciiTheme="minorHAnsi" w:hAnsiTheme="minorHAnsi" w:cstheme="minorHAnsi"/>
          <w:color w:val="auto"/>
          <w:highlight w:val="yellow"/>
        </w:rPr>
        <w:t xml:space="preserve">pen the previously generated data acquisition template and click </w:t>
      </w:r>
      <w:r w:rsidRPr="00EB3AB3">
        <w:rPr>
          <w:rFonts w:asciiTheme="minorHAnsi" w:hAnsiTheme="minorHAnsi" w:cstheme="minorHAnsi"/>
          <w:b/>
          <w:bCs/>
          <w:color w:val="auto"/>
          <w:highlight w:val="yellow"/>
        </w:rPr>
        <w:t>Create/Record</w:t>
      </w:r>
      <w:r w:rsidRPr="00273644">
        <w:rPr>
          <w:rFonts w:asciiTheme="minorHAnsi" w:hAnsiTheme="minorHAnsi" w:cstheme="minorHAnsi"/>
          <w:color w:val="auto"/>
          <w:highlight w:val="yellow"/>
        </w:rPr>
        <w:t xml:space="preserve"> a new experiment.</w:t>
      </w:r>
      <w:r w:rsidR="00273644">
        <w:rPr>
          <w:rFonts w:asciiTheme="minorHAnsi" w:hAnsiTheme="minorHAnsi" w:cstheme="minorHAnsi"/>
          <w:color w:val="auto"/>
          <w:highlight w:val="yellow"/>
        </w:rPr>
        <w:t xml:space="preserve"> </w:t>
      </w:r>
      <w:r w:rsidRPr="00273644">
        <w:rPr>
          <w:highlight w:val="yellow"/>
        </w:rPr>
        <w:t>Calibrate EDA signal following specific software instructions by first attaching one electrode to one electrode patch, calibrate, and then connecting the second electrode to the second electrode patch.</w:t>
      </w:r>
    </w:p>
    <w:p w14:paraId="784F7A08" w14:textId="77777777" w:rsidR="00A10912" w:rsidRPr="008719E7" w:rsidRDefault="00A10912" w:rsidP="00F6079E">
      <w:pPr>
        <w:pStyle w:val="ListParagraph"/>
        <w:ind w:left="0"/>
        <w:rPr>
          <w:rFonts w:asciiTheme="minorHAnsi" w:hAnsiTheme="minorHAnsi" w:cstheme="minorHAnsi"/>
          <w:color w:val="auto"/>
          <w:highlight w:val="yellow"/>
        </w:rPr>
      </w:pPr>
    </w:p>
    <w:p w14:paraId="0D12ED79" w14:textId="32073970" w:rsidR="00E809CF" w:rsidRDefault="00E809CF"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TM1: </w:t>
      </w:r>
      <w:r w:rsidRPr="00BC5A93">
        <w:rPr>
          <w:rFonts w:asciiTheme="minorHAnsi" w:hAnsiTheme="minorHAnsi" w:cstheme="minorHAnsi"/>
          <w:color w:val="auto"/>
          <w:highlight w:val="yellow"/>
        </w:rPr>
        <w:t>To ensure adequate GSR signal ask the participant to take a deep breath in and hold it for 10 s before breathing out</w:t>
      </w:r>
      <w:r>
        <w:rPr>
          <w:rFonts w:asciiTheme="minorHAnsi" w:hAnsiTheme="minorHAnsi" w:cstheme="minorHAnsi"/>
          <w:color w:val="auto"/>
          <w:highlight w:val="yellow"/>
        </w:rPr>
        <w:t>.</w:t>
      </w:r>
    </w:p>
    <w:p w14:paraId="0E941CBC" w14:textId="77777777" w:rsidR="00A10912" w:rsidRPr="00A10912" w:rsidRDefault="00A10912" w:rsidP="00F6079E">
      <w:pPr>
        <w:rPr>
          <w:rFonts w:asciiTheme="minorHAnsi" w:hAnsiTheme="minorHAnsi" w:cstheme="minorHAnsi"/>
          <w:color w:val="auto"/>
          <w:highlight w:val="yellow"/>
        </w:rPr>
      </w:pPr>
    </w:p>
    <w:p w14:paraId="392E3DDD" w14:textId="77777777" w:rsidR="00E809CF" w:rsidRPr="006C6A3B" w:rsidRDefault="00E809CF" w:rsidP="00F6079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0E66FF">
        <w:rPr>
          <w:rFonts w:asciiTheme="minorHAnsi" w:hAnsiTheme="minorHAnsi" w:cstheme="minorHAnsi"/>
          <w:color w:val="auto"/>
        </w:rPr>
        <w:t xml:space="preserve">An increase in GSR should be noticeable. </w:t>
      </w:r>
      <w:r>
        <w:rPr>
          <w:rFonts w:asciiTheme="minorHAnsi" w:hAnsiTheme="minorHAnsi" w:cstheme="minorHAnsi"/>
          <w:color w:val="auto"/>
        </w:rPr>
        <w:t xml:space="preserve">If no change in GSR is detected, research staff can </w:t>
      </w:r>
      <w:r w:rsidRPr="003F0353">
        <w:rPr>
          <w:rFonts w:asciiTheme="minorHAnsi" w:hAnsiTheme="minorHAnsi" w:cstheme="minorHAnsi"/>
          <w:color w:val="auto"/>
        </w:rPr>
        <w:t>clap</w:t>
      </w:r>
      <w:r w:rsidRPr="006C6A3B">
        <w:rPr>
          <w:rFonts w:asciiTheme="minorHAnsi" w:hAnsiTheme="minorHAnsi" w:cstheme="minorHAnsi"/>
          <w:color w:val="auto"/>
        </w:rPr>
        <w:t xml:space="preserve"> </w:t>
      </w:r>
      <w:r>
        <w:rPr>
          <w:rFonts w:asciiTheme="minorHAnsi" w:hAnsiTheme="minorHAnsi" w:cstheme="minorHAnsi"/>
          <w:color w:val="auto"/>
        </w:rPr>
        <w:t>their</w:t>
      </w:r>
      <w:r w:rsidRPr="006C6A3B">
        <w:rPr>
          <w:rFonts w:asciiTheme="minorHAnsi" w:hAnsiTheme="minorHAnsi" w:cstheme="minorHAnsi"/>
          <w:color w:val="auto"/>
        </w:rPr>
        <w:t xml:space="preserve"> hands without warning</w:t>
      </w:r>
      <w:r>
        <w:rPr>
          <w:rFonts w:asciiTheme="minorHAnsi" w:hAnsiTheme="minorHAnsi" w:cstheme="minorHAnsi"/>
          <w:color w:val="auto"/>
        </w:rPr>
        <w:t xml:space="preserve"> to elicit a GSR response</w:t>
      </w:r>
      <w:r w:rsidRPr="006C6A3B">
        <w:rPr>
          <w:rFonts w:asciiTheme="minorHAnsi" w:hAnsiTheme="minorHAnsi" w:cstheme="minorHAnsi"/>
          <w:color w:val="auto"/>
        </w:rPr>
        <w:t xml:space="preserve">. A </w:t>
      </w:r>
      <w:r>
        <w:rPr>
          <w:rFonts w:asciiTheme="minorHAnsi" w:hAnsiTheme="minorHAnsi" w:cstheme="minorHAnsi"/>
          <w:color w:val="auto"/>
        </w:rPr>
        <w:t xml:space="preserve">baseline skin conductance level </w:t>
      </w:r>
      <w:r w:rsidRPr="006C6A3B">
        <w:rPr>
          <w:rFonts w:asciiTheme="minorHAnsi" w:hAnsiTheme="minorHAnsi" w:cstheme="minorHAnsi"/>
          <w:color w:val="auto"/>
        </w:rPr>
        <w:t xml:space="preserve">value lower than 2 µS might be problematic because it </w:t>
      </w:r>
      <w:r>
        <w:rPr>
          <w:rFonts w:asciiTheme="minorHAnsi" w:hAnsiTheme="minorHAnsi" w:cstheme="minorHAnsi"/>
          <w:color w:val="auto"/>
        </w:rPr>
        <w:t xml:space="preserve">could </w:t>
      </w:r>
      <w:r w:rsidRPr="006C6A3B">
        <w:rPr>
          <w:rFonts w:asciiTheme="minorHAnsi" w:hAnsiTheme="minorHAnsi" w:cstheme="minorHAnsi"/>
          <w:color w:val="auto"/>
        </w:rPr>
        <w:t>indicate</w:t>
      </w:r>
      <w:r>
        <w:rPr>
          <w:rFonts w:asciiTheme="minorHAnsi" w:hAnsiTheme="minorHAnsi" w:cstheme="minorHAnsi"/>
          <w:color w:val="auto"/>
        </w:rPr>
        <w:t xml:space="preserve"> </w:t>
      </w:r>
      <w:r w:rsidRPr="006C6A3B">
        <w:rPr>
          <w:rFonts w:asciiTheme="minorHAnsi" w:hAnsiTheme="minorHAnsi" w:cstheme="minorHAnsi"/>
          <w:color w:val="auto"/>
        </w:rPr>
        <w:t xml:space="preserve">too low </w:t>
      </w:r>
      <w:r>
        <w:rPr>
          <w:rFonts w:asciiTheme="minorHAnsi" w:hAnsiTheme="minorHAnsi" w:cstheme="minorHAnsi"/>
          <w:color w:val="auto"/>
        </w:rPr>
        <w:t xml:space="preserve">a skin conductance </w:t>
      </w:r>
      <w:r w:rsidRPr="006C6A3B">
        <w:rPr>
          <w:rFonts w:asciiTheme="minorHAnsi" w:hAnsiTheme="minorHAnsi" w:cstheme="minorHAnsi"/>
          <w:color w:val="auto"/>
        </w:rPr>
        <w:t xml:space="preserve">to measure </w:t>
      </w:r>
      <w:r>
        <w:rPr>
          <w:rFonts w:asciiTheme="minorHAnsi" w:hAnsiTheme="minorHAnsi" w:cstheme="minorHAnsi"/>
          <w:color w:val="auto"/>
        </w:rPr>
        <w:t>GSR throughout the VR session</w:t>
      </w:r>
      <w:r w:rsidRPr="006C6A3B">
        <w:rPr>
          <w:rFonts w:asciiTheme="minorHAnsi" w:hAnsiTheme="minorHAnsi" w:cstheme="minorHAnsi"/>
          <w:color w:val="auto"/>
        </w:rPr>
        <w:t xml:space="preserve">. </w:t>
      </w:r>
    </w:p>
    <w:p w14:paraId="334B9156" w14:textId="77777777" w:rsidR="00E809CF" w:rsidRDefault="00E809CF" w:rsidP="00F6079E">
      <w:pPr>
        <w:pStyle w:val="ListParagraph"/>
        <w:ind w:left="0"/>
        <w:rPr>
          <w:rFonts w:asciiTheme="minorHAnsi" w:hAnsiTheme="minorHAnsi" w:cstheme="minorHAnsi"/>
          <w:color w:val="auto"/>
          <w:highlight w:val="yellow"/>
        </w:rPr>
      </w:pPr>
    </w:p>
    <w:p w14:paraId="73E3B739" w14:textId="125F7F73" w:rsidR="00E809CF" w:rsidRPr="007D5B60" w:rsidRDefault="00E809CF" w:rsidP="00F6079E">
      <w:pPr>
        <w:pStyle w:val="ListParagraph"/>
        <w:numPr>
          <w:ilvl w:val="1"/>
          <w:numId w:val="1"/>
        </w:numPr>
        <w:ind w:left="0" w:firstLine="0"/>
        <w:rPr>
          <w:rFonts w:asciiTheme="minorHAnsi" w:hAnsiTheme="minorHAnsi"/>
          <w:color w:val="auto"/>
          <w:highlight w:val="yellow"/>
        </w:rPr>
      </w:pPr>
      <w:r w:rsidRPr="00C63780">
        <w:rPr>
          <w:rFonts w:asciiTheme="minorHAnsi" w:hAnsiTheme="minorHAnsi" w:cstheme="minorHAnsi"/>
          <w:highlight w:val="yellow"/>
        </w:rPr>
        <w:t xml:space="preserve">TM2: Turn the virtual reality system on and open the </w:t>
      </w:r>
      <w:r w:rsidRPr="00C63780">
        <w:rPr>
          <w:highlight w:val="yellow"/>
        </w:rPr>
        <w:t xml:space="preserve">Patient Application program. Check </w:t>
      </w:r>
      <w:r w:rsidRPr="00C63780">
        <w:rPr>
          <w:highlight w:val="yellow"/>
        </w:rPr>
        <w:lastRenderedPageBreak/>
        <w:t>that the screen resolution is set to 1280</w:t>
      </w:r>
      <w:r w:rsidR="00C817CC">
        <w:rPr>
          <w:highlight w:val="yellow"/>
        </w:rPr>
        <w:t xml:space="preserve"> </w:t>
      </w:r>
      <w:r w:rsidRPr="00C63780">
        <w:rPr>
          <w:highlight w:val="yellow"/>
        </w:rPr>
        <w:t>x</w:t>
      </w:r>
      <w:r w:rsidR="00C817CC">
        <w:rPr>
          <w:highlight w:val="yellow"/>
        </w:rPr>
        <w:t xml:space="preserve"> </w:t>
      </w:r>
      <w:r w:rsidRPr="00C63780">
        <w:rPr>
          <w:highlight w:val="yellow"/>
        </w:rPr>
        <w:t xml:space="preserve">720 and click </w:t>
      </w:r>
      <w:r w:rsidRPr="00EB3AB3">
        <w:rPr>
          <w:b/>
          <w:bCs/>
          <w:highlight w:val="yellow"/>
        </w:rPr>
        <w:t>play</w:t>
      </w:r>
      <w:r w:rsidRPr="00C63780">
        <w:rPr>
          <w:highlight w:val="yellow"/>
        </w:rPr>
        <w:t>. Then</w:t>
      </w:r>
      <w:r w:rsidR="00EB3AB3">
        <w:rPr>
          <w:highlight w:val="yellow"/>
        </w:rPr>
        <w:t>,</w:t>
      </w:r>
      <w:r w:rsidRPr="00C63780">
        <w:rPr>
          <w:highlight w:val="yellow"/>
        </w:rPr>
        <w:t xml:space="preserve"> open the Clinician Controller program and </w:t>
      </w:r>
      <w:r w:rsidRPr="007D5B60">
        <w:rPr>
          <w:rFonts w:asciiTheme="minorHAnsi" w:hAnsiTheme="minorHAnsi"/>
          <w:highlight w:val="yellow"/>
        </w:rPr>
        <w:t>select the Iraq Rural driving or the Afghanistan Rural driving scenario based on the scene that is most relevant to the participant’s deployment(s).</w:t>
      </w:r>
      <w:r w:rsidR="00C63780">
        <w:rPr>
          <w:rFonts w:asciiTheme="minorHAnsi" w:hAnsiTheme="minorHAnsi" w:cstheme="minorHAnsi"/>
          <w:highlight w:val="yellow"/>
        </w:rPr>
        <w:t xml:space="preserve"> </w:t>
      </w:r>
      <w:r w:rsidRPr="00C63780">
        <w:rPr>
          <w:rFonts w:asciiTheme="minorHAnsi" w:hAnsiTheme="minorHAnsi" w:cstheme="minorHAnsi"/>
          <w:color w:val="auto"/>
          <w:highlight w:val="yellow"/>
        </w:rPr>
        <w:t>Un</w:t>
      </w:r>
      <w:r w:rsidRPr="00C63780">
        <w:rPr>
          <w:rFonts w:asciiTheme="minorHAnsi" w:hAnsiTheme="minorHAnsi" w:cstheme="minorHAnsi"/>
          <w:highlight w:val="yellow"/>
        </w:rPr>
        <w:t xml:space="preserve">der the patient avatar window, select the position of </w:t>
      </w:r>
      <w:r w:rsidRPr="00C77A3E">
        <w:rPr>
          <w:rFonts w:asciiTheme="minorHAnsi" w:hAnsiTheme="minorHAnsi" w:cstheme="minorHAnsi"/>
          <w:b/>
          <w:bCs/>
          <w:highlight w:val="yellow"/>
        </w:rPr>
        <w:t>Driver</w:t>
      </w:r>
      <w:r w:rsidRPr="00C63780">
        <w:rPr>
          <w:rFonts w:asciiTheme="minorHAnsi" w:hAnsiTheme="minorHAnsi" w:cstheme="minorHAnsi"/>
          <w:highlight w:val="yellow"/>
        </w:rPr>
        <w:t>.  Set sound volume at 65% of maximum.</w:t>
      </w:r>
    </w:p>
    <w:p w14:paraId="7AD3E2DC" w14:textId="77777777" w:rsidR="00E809CF" w:rsidRPr="007D5B60" w:rsidRDefault="00E809CF" w:rsidP="00F6079E">
      <w:pPr>
        <w:rPr>
          <w:rFonts w:asciiTheme="minorHAnsi" w:hAnsiTheme="minorHAnsi"/>
          <w:color w:val="auto"/>
          <w:highlight w:val="yellow"/>
        </w:rPr>
      </w:pPr>
    </w:p>
    <w:p w14:paraId="42EBAEE9" w14:textId="0FCD96E1" w:rsidR="00E809CF" w:rsidRPr="00C63780" w:rsidRDefault="00E809CF" w:rsidP="00F6079E">
      <w:pPr>
        <w:pStyle w:val="ListParagraph"/>
        <w:numPr>
          <w:ilvl w:val="1"/>
          <w:numId w:val="1"/>
        </w:numPr>
        <w:ind w:left="0" w:firstLine="0"/>
        <w:rPr>
          <w:rFonts w:asciiTheme="minorHAnsi" w:hAnsiTheme="minorHAnsi" w:cstheme="minorHAnsi"/>
          <w:color w:val="auto"/>
          <w:highlight w:val="yellow"/>
        </w:rPr>
      </w:pPr>
      <w:r w:rsidRPr="00C63780">
        <w:rPr>
          <w:rFonts w:asciiTheme="minorHAnsi" w:hAnsiTheme="minorHAnsi" w:cstheme="minorHAnsi"/>
          <w:color w:val="auto"/>
          <w:highlight w:val="yellow"/>
        </w:rPr>
        <w:t xml:space="preserve">TM2: </w:t>
      </w:r>
      <w:r w:rsidR="00C77A3E">
        <w:rPr>
          <w:rFonts w:asciiTheme="minorHAnsi" w:hAnsiTheme="minorHAnsi" w:cstheme="minorHAnsi"/>
          <w:color w:val="auto"/>
          <w:highlight w:val="yellow"/>
        </w:rPr>
        <w:t>W</w:t>
      </w:r>
      <w:r w:rsidRPr="00C63780">
        <w:rPr>
          <w:rFonts w:asciiTheme="minorHAnsi" w:hAnsiTheme="minorHAnsi" w:cstheme="minorHAnsi"/>
          <w:color w:val="auto"/>
          <w:highlight w:val="yellow"/>
        </w:rPr>
        <w:t xml:space="preserve">ith assistance of the participant, </w:t>
      </w:r>
      <w:r w:rsidR="00C77A3E">
        <w:rPr>
          <w:rFonts w:asciiTheme="minorHAnsi" w:hAnsiTheme="minorHAnsi" w:cstheme="minorHAnsi"/>
          <w:color w:val="auto"/>
          <w:highlight w:val="yellow"/>
        </w:rPr>
        <w:t xml:space="preserve">place </w:t>
      </w:r>
      <w:r w:rsidRPr="00C63780">
        <w:rPr>
          <w:rFonts w:asciiTheme="minorHAnsi" w:hAnsiTheme="minorHAnsi" w:cstheme="minorHAnsi"/>
          <w:color w:val="auto"/>
          <w:highlight w:val="yellow"/>
        </w:rPr>
        <w:t>the head-mounted display on the participant’s head, ensuring that the display does not dislocate the electrodes. Check for comfort.</w:t>
      </w:r>
      <w:r w:rsidR="00C63780" w:rsidRPr="00C63780">
        <w:rPr>
          <w:rFonts w:asciiTheme="minorHAnsi" w:hAnsiTheme="minorHAnsi" w:cstheme="minorHAnsi"/>
          <w:color w:val="auto"/>
          <w:highlight w:val="yellow"/>
        </w:rPr>
        <w:t xml:space="preserve"> Then, </w:t>
      </w:r>
      <w:r w:rsidR="00C63780">
        <w:rPr>
          <w:rFonts w:asciiTheme="minorHAnsi" w:hAnsiTheme="minorHAnsi" w:cstheme="minorHAnsi"/>
          <w:color w:val="auto"/>
          <w:highlight w:val="yellow"/>
        </w:rPr>
        <w:t>p</w:t>
      </w:r>
      <w:r w:rsidRPr="00C63780">
        <w:rPr>
          <w:rFonts w:asciiTheme="minorHAnsi" w:hAnsiTheme="minorHAnsi" w:cstheme="minorHAnsi"/>
          <w:color w:val="auto"/>
          <w:highlight w:val="yellow"/>
        </w:rPr>
        <w:t>lace the headphones on the participant’s head and check for comfort.</w:t>
      </w:r>
    </w:p>
    <w:p w14:paraId="320512F9" w14:textId="77777777" w:rsidR="00E809CF" w:rsidRDefault="00E809CF" w:rsidP="00F6079E">
      <w:pPr>
        <w:pStyle w:val="ListParagraph"/>
        <w:ind w:left="0"/>
        <w:rPr>
          <w:rFonts w:asciiTheme="minorHAnsi" w:hAnsiTheme="minorHAnsi" w:cstheme="minorHAnsi"/>
          <w:color w:val="auto"/>
          <w:highlight w:val="yellow"/>
        </w:rPr>
      </w:pPr>
    </w:p>
    <w:p w14:paraId="6F0660AF" w14:textId="52E1FE96" w:rsidR="00E809CF" w:rsidRDefault="00E809CF"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TM1: </w:t>
      </w:r>
      <w:r w:rsidRPr="00AB7B97">
        <w:rPr>
          <w:rFonts w:asciiTheme="minorHAnsi" w:hAnsiTheme="minorHAnsi" w:cstheme="minorHAnsi"/>
          <w:color w:val="auto"/>
          <w:highlight w:val="yellow"/>
        </w:rPr>
        <w:t xml:space="preserve">Start </w:t>
      </w:r>
      <w:r>
        <w:rPr>
          <w:rFonts w:asciiTheme="minorHAnsi" w:hAnsiTheme="minorHAnsi" w:cstheme="minorHAnsi"/>
          <w:color w:val="auto"/>
          <w:highlight w:val="yellow"/>
        </w:rPr>
        <w:t xml:space="preserve">EDA </w:t>
      </w:r>
      <w:r w:rsidRPr="00AB7B97">
        <w:rPr>
          <w:rFonts w:asciiTheme="minorHAnsi" w:hAnsiTheme="minorHAnsi" w:cstheme="minorHAnsi"/>
          <w:color w:val="auto"/>
          <w:highlight w:val="yellow"/>
        </w:rPr>
        <w:t>data collection</w:t>
      </w:r>
      <w:r>
        <w:rPr>
          <w:rFonts w:asciiTheme="minorHAnsi" w:hAnsiTheme="minorHAnsi" w:cstheme="minorHAnsi"/>
          <w:color w:val="auto"/>
          <w:highlight w:val="yellow"/>
        </w:rPr>
        <w:t xml:space="preserve"> and record </w:t>
      </w:r>
      <w:r w:rsidR="00B72983">
        <w:rPr>
          <w:rFonts w:asciiTheme="minorHAnsi" w:hAnsiTheme="minorHAnsi" w:cstheme="minorHAnsi"/>
          <w:color w:val="auto"/>
          <w:highlight w:val="yellow"/>
        </w:rPr>
        <w:t>2 min</w:t>
      </w:r>
      <w:r>
        <w:rPr>
          <w:rFonts w:asciiTheme="minorHAnsi" w:hAnsiTheme="minorHAnsi" w:cstheme="minorHAnsi"/>
          <w:color w:val="auto"/>
          <w:highlight w:val="yellow"/>
        </w:rPr>
        <w:t xml:space="preserve"> of baseline EDA by explaining to the participant that they’ll need to sit quietly for </w:t>
      </w:r>
      <w:r w:rsidR="00B72983">
        <w:rPr>
          <w:rFonts w:asciiTheme="minorHAnsi" w:hAnsiTheme="minorHAnsi" w:cstheme="minorHAnsi"/>
          <w:color w:val="auto"/>
          <w:highlight w:val="yellow"/>
        </w:rPr>
        <w:t>2 min</w:t>
      </w:r>
      <w:r>
        <w:rPr>
          <w:rFonts w:asciiTheme="minorHAnsi" w:hAnsiTheme="minorHAnsi" w:cstheme="minorHAnsi"/>
          <w:color w:val="auto"/>
          <w:highlight w:val="yellow"/>
        </w:rPr>
        <w:t>. Press F1 on</w:t>
      </w:r>
      <w:r w:rsidR="00C77A3E">
        <w:rPr>
          <w:rFonts w:asciiTheme="minorHAnsi" w:hAnsiTheme="minorHAnsi" w:cstheme="minorHAnsi"/>
          <w:color w:val="auto"/>
          <w:highlight w:val="yellow"/>
        </w:rPr>
        <w:t xml:space="preserve"> the</w:t>
      </w:r>
      <w:r>
        <w:rPr>
          <w:rFonts w:asciiTheme="minorHAnsi" w:hAnsiTheme="minorHAnsi" w:cstheme="minorHAnsi"/>
          <w:color w:val="auto"/>
          <w:highlight w:val="yellow"/>
        </w:rPr>
        <w:t xml:space="preserve"> keyboard to mark the beginning of baseline period and F3 to mark the end of baseline period. </w:t>
      </w:r>
    </w:p>
    <w:p w14:paraId="33A1A286" w14:textId="77777777" w:rsidR="00E809CF" w:rsidRPr="00B86BCD" w:rsidRDefault="00E809CF" w:rsidP="00F6079E">
      <w:pPr>
        <w:pStyle w:val="ListParagraph"/>
        <w:ind w:left="0"/>
        <w:rPr>
          <w:rFonts w:asciiTheme="minorHAnsi" w:hAnsiTheme="minorHAnsi" w:cstheme="minorHAnsi"/>
          <w:color w:val="auto"/>
          <w:highlight w:val="yellow"/>
        </w:rPr>
      </w:pPr>
    </w:p>
    <w:p w14:paraId="5AE4CBD0" w14:textId="43D556F7" w:rsidR="00E809CF" w:rsidRDefault="00E809CF" w:rsidP="00F6079E">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I: Using keys F1, F2, and F3 for markings are essential to allow for later data analyses. F5 can be used to mark participant generated interference throughout EDA data collection </w:t>
      </w:r>
      <w:r w:rsidR="00C77A3E">
        <w:rPr>
          <w:rFonts w:asciiTheme="minorHAnsi" w:hAnsiTheme="minorHAnsi" w:cstheme="minorHAnsi"/>
          <w:color w:val="auto"/>
          <w:highlight w:val="yellow"/>
        </w:rPr>
        <w:t>(</w:t>
      </w:r>
      <w:r w:rsidRPr="00B86BCD">
        <w:rPr>
          <w:rFonts w:asciiTheme="minorHAnsi" w:hAnsiTheme="minorHAnsi" w:cstheme="minorHAnsi"/>
          <w:i/>
          <w:iCs/>
          <w:color w:val="auto"/>
          <w:highlight w:val="yellow"/>
        </w:rPr>
        <w:t>e.g.</w:t>
      </w:r>
      <w:r>
        <w:rPr>
          <w:rFonts w:asciiTheme="minorHAnsi" w:hAnsiTheme="minorHAnsi" w:cstheme="minorHAnsi"/>
          <w:color w:val="auto"/>
          <w:highlight w:val="yellow"/>
        </w:rPr>
        <w:t xml:space="preserve"> coughing, movement, etc</w:t>
      </w:r>
      <w:r w:rsidR="00F6079E">
        <w:rPr>
          <w:rFonts w:asciiTheme="minorHAnsi" w:hAnsiTheme="minorHAnsi" w:cstheme="minorHAnsi"/>
          <w:color w:val="auto"/>
          <w:highlight w:val="yellow"/>
        </w:rPr>
        <w:t>.</w:t>
      </w:r>
      <w:r w:rsidR="00C77A3E">
        <w:rPr>
          <w:rFonts w:asciiTheme="minorHAnsi" w:hAnsiTheme="minorHAnsi" w:cstheme="minorHAnsi"/>
          <w:color w:val="auto"/>
          <w:highlight w:val="yellow"/>
        </w:rPr>
        <w:t>)</w:t>
      </w:r>
      <w:r>
        <w:rPr>
          <w:rFonts w:asciiTheme="minorHAnsi" w:hAnsiTheme="minorHAnsi" w:cstheme="minorHAnsi"/>
          <w:color w:val="auto"/>
          <w:highlight w:val="yellow"/>
        </w:rPr>
        <w:t xml:space="preserve">. </w:t>
      </w:r>
    </w:p>
    <w:p w14:paraId="66494D86" w14:textId="77777777" w:rsidR="00F6079E" w:rsidRDefault="00F6079E" w:rsidP="00F6079E">
      <w:pPr>
        <w:pStyle w:val="ListParagraph"/>
        <w:ind w:left="0"/>
        <w:rPr>
          <w:rFonts w:asciiTheme="minorHAnsi" w:hAnsiTheme="minorHAnsi" w:cstheme="minorHAnsi"/>
          <w:color w:val="auto"/>
          <w:highlight w:val="yellow"/>
        </w:rPr>
      </w:pPr>
    </w:p>
    <w:p w14:paraId="6B559AD4" w14:textId="384391EB" w:rsidR="00E809CF" w:rsidRPr="00E809CF" w:rsidRDefault="00E809CF" w:rsidP="00F6079E">
      <w:pPr>
        <w:pStyle w:val="ListParagraph"/>
        <w:numPr>
          <w:ilvl w:val="2"/>
          <w:numId w:val="1"/>
        </w:numPr>
        <w:rPr>
          <w:rFonts w:asciiTheme="minorHAnsi" w:hAnsiTheme="minorHAnsi" w:cstheme="minorHAnsi"/>
          <w:color w:val="auto"/>
          <w:highlight w:val="yellow"/>
        </w:rPr>
      </w:pPr>
      <w:r>
        <w:rPr>
          <w:rFonts w:asciiTheme="minorHAnsi" w:hAnsiTheme="minorHAnsi" w:cstheme="minorHAnsi"/>
          <w:color w:val="auto"/>
          <w:highlight w:val="yellow"/>
        </w:rPr>
        <w:t xml:space="preserve"> After completion of baseline EDA, do not stop EDA data collection but continue to run until all three drives have been completed.</w:t>
      </w:r>
    </w:p>
    <w:p w14:paraId="3B21310D" w14:textId="77777777" w:rsidR="00E809CF" w:rsidRDefault="00E809CF" w:rsidP="00F6079E">
      <w:pPr>
        <w:pStyle w:val="ListParagraph"/>
        <w:ind w:left="0"/>
        <w:rPr>
          <w:rFonts w:asciiTheme="minorHAnsi" w:hAnsiTheme="minorHAnsi" w:cstheme="minorHAnsi"/>
          <w:color w:val="auto"/>
          <w:highlight w:val="yellow"/>
        </w:rPr>
      </w:pPr>
    </w:p>
    <w:p w14:paraId="2977AB22" w14:textId="4DB0F712" w:rsidR="00E809CF" w:rsidRPr="008C7117" w:rsidRDefault="00E809CF"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T</w:t>
      </w:r>
      <w:r w:rsidRPr="00601221">
        <w:rPr>
          <w:rFonts w:asciiTheme="minorHAnsi" w:hAnsiTheme="minorHAnsi" w:cstheme="minorHAnsi"/>
          <w:color w:val="auto"/>
          <w:highlight w:val="yellow"/>
        </w:rPr>
        <w:t xml:space="preserve">urn the tDCS device on and plug the electrodes back in. The device now reflects </w:t>
      </w:r>
      <w:r w:rsidRPr="00C77A3E">
        <w:rPr>
          <w:rFonts w:asciiTheme="minorHAnsi" w:hAnsiTheme="minorHAnsi" w:cstheme="minorHAnsi"/>
          <w:b/>
          <w:bCs/>
          <w:color w:val="auto"/>
          <w:highlight w:val="yellow"/>
        </w:rPr>
        <w:t>study mode</w:t>
      </w:r>
      <w:r w:rsidRPr="00601221">
        <w:rPr>
          <w:rFonts w:asciiTheme="minorHAnsi" w:hAnsiTheme="minorHAnsi" w:cstheme="minorHAnsi"/>
          <w:color w:val="auto"/>
          <w:highlight w:val="yellow"/>
        </w:rPr>
        <w:t xml:space="preserve"> and Setting B. Use the bottom right button to click </w:t>
      </w:r>
      <w:r w:rsidRPr="00C77A3E">
        <w:rPr>
          <w:rFonts w:asciiTheme="minorHAnsi" w:hAnsiTheme="minorHAnsi" w:cstheme="minorHAnsi"/>
          <w:b/>
          <w:bCs/>
          <w:color w:val="auto"/>
          <w:highlight w:val="yellow"/>
        </w:rPr>
        <w:t>OK</w:t>
      </w:r>
      <w:r w:rsidRPr="00601221">
        <w:rPr>
          <w:rFonts w:asciiTheme="minorHAnsi" w:hAnsiTheme="minorHAnsi" w:cstheme="minorHAnsi"/>
          <w:color w:val="auto"/>
          <w:highlight w:val="yellow"/>
        </w:rPr>
        <w:t xml:space="preserve"> to confirm </w:t>
      </w:r>
      <w:r w:rsidR="00C77A3E">
        <w:rPr>
          <w:rFonts w:asciiTheme="minorHAnsi" w:hAnsiTheme="minorHAnsi" w:cstheme="minorHAnsi"/>
          <w:color w:val="auto"/>
          <w:highlight w:val="yellow"/>
        </w:rPr>
        <w:t xml:space="preserve">that </w:t>
      </w:r>
      <w:r w:rsidRPr="00D219B1">
        <w:rPr>
          <w:rFonts w:asciiTheme="minorHAnsi" w:hAnsiTheme="minorHAnsi" w:cstheme="minorHAnsi"/>
          <w:color w:val="auto"/>
          <w:highlight w:val="yellow"/>
        </w:rPr>
        <w:t>Setting B is programmed to apply a 2 mA intensity for a total of 25 min, with a 30 s ramp up and ramp down each.</w:t>
      </w:r>
    </w:p>
    <w:p w14:paraId="0B6D719F" w14:textId="77777777" w:rsidR="00E809CF" w:rsidRDefault="00E809CF" w:rsidP="00F6079E">
      <w:pPr>
        <w:pStyle w:val="ListParagraph"/>
        <w:ind w:left="0"/>
        <w:rPr>
          <w:rFonts w:asciiTheme="minorHAnsi" w:hAnsiTheme="minorHAnsi" w:cstheme="minorHAnsi"/>
          <w:color w:val="auto"/>
          <w:highlight w:val="yellow"/>
        </w:rPr>
      </w:pPr>
    </w:p>
    <w:p w14:paraId="6279345C" w14:textId="11B4AD7C" w:rsidR="00130512" w:rsidRPr="00E809CF" w:rsidRDefault="00130512" w:rsidP="00F6079E">
      <w:pPr>
        <w:rPr>
          <w:rFonts w:asciiTheme="minorHAnsi" w:hAnsiTheme="minorHAnsi" w:cstheme="minorHAnsi"/>
          <w:bCs/>
          <w:color w:val="auto"/>
        </w:rPr>
      </w:pPr>
      <w:r w:rsidRPr="00E809CF">
        <w:rPr>
          <w:rFonts w:asciiTheme="minorHAnsi" w:hAnsiTheme="minorHAnsi" w:cstheme="minorHAnsi"/>
        </w:rPr>
        <w:t>NOTE: During the VR session participant</w:t>
      </w:r>
      <w:r w:rsidR="007C155E" w:rsidRPr="00E809CF">
        <w:rPr>
          <w:rFonts w:asciiTheme="minorHAnsi" w:hAnsiTheme="minorHAnsi" w:cstheme="minorHAnsi"/>
        </w:rPr>
        <w:t>s</w:t>
      </w:r>
      <w:r w:rsidRPr="00E809CF">
        <w:rPr>
          <w:rFonts w:asciiTheme="minorHAnsi" w:hAnsiTheme="minorHAnsi" w:cstheme="minorHAnsi"/>
        </w:rPr>
        <w:t xml:space="preserve"> might express </w:t>
      </w:r>
      <w:r w:rsidR="007C155E" w:rsidRPr="00E809CF">
        <w:rPr>
          <w:rFonts w:asciiTheme="minorHAnsi" w:hAnsiTheme="minorHAnsi" w:cstheme="minorHAnsi"/>
        </w:rPr>
        <w:t xml:space="preserve">some </w:t>
      </w:r>
      <w:r w:rsidRPr="00E809CF">
        <w:rPr>
          <w:rFonts w:asciiTheme="minorHAnsi" w:hAnsiTheme="minorHAnsi" w:cstheme="minorHAnsi"/>
        </w:rPr>
        <w:t>discomfort from the headband</w:t>
      </w:r>
      <w:r w:rsidR="007C155E" w:rsidRPr="00E809CF">
        <w:rPr>
          <w:rFonts w:asciiTheme="minorHAnsi" w:hAnsiTheme="minorHAnsi" w:cstheme="minorHAnsi"/>
        </w:rPr>
        <w:t xml:space="preserve"> or an itchy, prickly sensation. </w:t>
      </w:r>
      <w:r w:rsidRPr="00E809CF">
        <w:rPr>
          <w:rFonts w:asciiTheme="minorHAnsi" w:hAnsiTheme="minorHAnsi" w:cstheme="minorHAnsi"/>
        </w:rPr>
        <w:t xml:space="preserve">However, </w:t>
      </w:r>
      <w:r w:rsidR="00F74D41" w:rsidRPr="00E809CF">
        <w:rPr>
          <w:rFonts w:asciiTheme="minorHAnsi" w:hAnsiTheme="minorHAnsi" w:cstheme="minorHAnsi"/>
        </w:rPr>
        <w:t xml:space="preserve">participants should be instructed to </w:t>
      </w:r>
      <w:r w:rsidR="00A13668" w:rsidRPr="00E809CF">
        <w:rPr>
          <w:rFonts w:asciiTheme="minorHAnsi" w:hAnsiTheme="minorHAnsi" w:cstheme="minorHAnsi"/>
        </w:rPr>
        <w:t>report</w:t>
      </w:r>
      <w:r w:rsidR="00F74D41" w:rsidRPr="00E809CF">
        <w:rPr>
          <w:rFonts w:asciiTheme="minorHAnsi" w:hAnsiTheme="minorHAnsi" w:cstheme="minorHAnsi"/>
        </w:rPr>
        <w:t xml:space="preserve"> any</w:t>
      </w:r>
      <w:r w:rsidR="00A13668" w:rsidRPr="00E809CF">
        <w:rPr>
          <w:rFonts w:asciiTheme="minorHAnsi" w:hAnsiTheme="minorHAnsi" w:cstheme="minorHAnsi"/>
        </w:rPr>
        <w:t xml:space="preserve"> </w:t>
      </w:r>
      <w:r w:rsidR="00980D05" w:rsidRPr="00E809CF">
        <w:rPr>
          <w:rFonts w:asciiTheme="minorHAnsi" w:hAnsiTheme="minorHAnsi" w:cstheme="minorHAnsi"/>
        </w:rPr>
        <w:t>pain</w:t>
      </w:r>
      <w:r w:rsidR="00832DE9" w:rsidRPr="00E809CF">
        <w:rPr>
          <w:rFonts w:asciiTheme="minorHAnsi" w:hAnsiTheme="minorHAnsi" w:cstheme="minorHAnsi"/>
        </w:rPr>
        <w:t xml:space="preserve"> or an</w:t>
      </w:r>
      <w:r w:rsidR="003338C2" w:rsidRPr="00E809CF">
        <w:rPr>
          <w:rFonts w:asciiTheme="minorHAnsi" w:hAnsiTheme="minorHAnsi" w:cstheme="minorHAnsi"/>
        </w:rPr>
        <w:t xml:space="preserve"> increasingly </w:t>
      </w:r>
      <w:r w:rsidR="00A13668" w:rsidRPr="00E809CF">
        <w:rPr>
          <w:rFonts w:asciiTheme="minorHAnsi" w:hAnsiTheme="minorHAnsi" w:cstheme="minorHAnsi"/>
        </w:rPr>
        <w:t>heating or</w:t>
      </w:r>
      <w:r w:rsidRPr="00E809CF">
        <w:rPr>
          <w:rFonts w:asciiTheme="minorHAnsi" w:hAnsiTheme="minorHAnsi" w:cstheme="minorHAnsi"/>
        </w:rPr>
        <w:t xml:space="preserve"> </w:t>
      </w:r>
      <w:r w:rsidRPr="00E809CF">
        <w:rPr>
          <w:rFonts w:asciiTheme="minorHAnsi" w:hAnsiTheme="minorHAnsi" w:cstheme="minorHAnsi"/>
          <w:bCs/>
          <w:color w:val="auto"/>
        </w:rPr>
        <w:t>burning sensation</w:t>
      </w:r>
      <w:r w:rsidR="00832DE9" w:rsidRPr="00E809CF">
        <w:rPr>
          <w:rFonts w:asciiTheme="minorHAnsi" w:hAnsiTheme="minorHAnsi" w:cstheme="minorHAnsi"/>
          <w:bCs/>
          <w:color w:val="auto"/>
        </w:rPr>
        <w:t xml:space="preserve"> as this warrants </w:t>
      </w:r>
      <w:r w:rsidR="00980D05" w:rsidRPr="00E809CF">
        <w:rPr>
          <w:rFonts w:asciiTheme="minorHAnsi" w:hAnsiTheme="minorHAnsi" w:cstheme="minorHAnsi"/>
          <w:bCs/>
          <w:color w:val="auto"/>
        </w:rPr>
        <w:t xml:space="preserve">the </w:t>
      </w:r>
      <w:r w:rsidR="00BF6F6E" w:rsidRPr="00E809CF">
        <w:rPr>
          <w:rFonts w:asciiTheme="minorHAnsi" w:hAnsiTheme="minorHAnsi" w:cstheme="minorHAnsi"/>
          <w:bCs/>
          <w:color w:val="auto"/>
        </w:rPr>
        <w:t xml:space="preserve">immediate </w:t>
      </w:r>
      <w:r w:rsidR="00980D05" w:rsidRPr="00E809CF">
        <w:rPr>
          <w:rFonts w:asciiTheme="minorHAnsi" w:hAnsiTheme="minorHAnsi" w:cstheme="minorHAnsi"/>
          <w:bCs/>
          <w:color w:val="auto"/>
        </w:rPr>
        <w:t>shut-off of the tDCS device</w:t>
      </w:r>
      <w:r w:rsidR="00D92BC9" w:rsidRPr="00E809CF">
        <w:rPr>
          <w:rFonts w:asciiTheme="minorHAnsi" w:hAnsiTheme="minorHAnsi" w:cstheme="minorHAnsi"/>
          <w:bCs/>
          <w:color w:val="auto"/>
        </w:rPr>
        <w:t xml:space="preserve"> to avoid local skin burns</w:t>
      </w:r>
      <w:r w:rsidR="00980D05" w:rsidRPr="00E809CF">
        <w:rPr>
          <w:rFonts w:asciiTheme="minorHAnsi" w:hAnsiTheme="minorHAnsi" w:cstheme="minorHAnsi"/>
          <w:bCs/>
          <w:color w:val="auto"/>
        </w:rPr>
        <w:t>.</w:t>
      </w:r>
    </w:p>
    <w:p w14:paraId="4CB6D5EB" w14:textId="77777777" w:rsidR="00690A5E" w:rsidRPr="00690A5E" w:rsidRDefault="00690A5E" w:rsidP="00F6079E">
      <w:pPr>
        <w:pStyle w:val="ListParagraph"/>
        <w:ind w:left="0"/>
        <w:rPr>
          <w:rFonts w:asciiTheme="minorHAnsi" w:hAnsiTheme="minorHAnsi" w:cstheme="minorHAnsi"/>
          <w:color w:val="auto"/>
          <w:highlight w:val="yellow"/>
        </w:rPr>
      </w:pPr>
    </w:p>
    <w:p w14:paraId="377F6270" w14:textId="38011112" w:rsidR="00C63F0A" w:rsidRPr="00E809CF" w:rsidRDefault="00C63F0A" w:rsidP="00F6079E">
      <w:pPr>
        <w:pStyle w:val="ListParagraph"/>
        <w:numPr>
          <w:ilvl w:val="1"/>
          <w:numId w:val="1"/>
        </w:numPr>
        <w:ind w:left="0" w:firstLine="0"/>
        <w:rPr>
          <w:rFonts w:asciiTheme="minorHAnsi" w:hAnsiTheme="minorHAnsi" w:cstheme="minorHAnsi"/>
          <w:color w:val="auto"/>
          <w:highlight w:val="yellow"/>
        </w:rPr>
      </w:pPr>
      <w:r w:rsidRPr="00E809CF">
        <w:rPr>
          <w:rFonts w:asciiTheme="minorHAnsi" w:hAnsiTheme="minorHAnsi" w:cstheme="minorHAnsi"/>
          <w:color w:val="auto"/>
          <w:highlight w:val="yellow"/>
        </w:rPr>
        <w:t xml:space="preserve">Enter the participant specific randomization code retrieved from the randomization software and click </w:t>
      </w:r>
      <w:r w:rsidRPr="00C77A3E">
        <w:rPr>
          <w:rFonts w:asciiTheme="minorHAnsi" w:hAnsiTheme="minorHAnsi" w:cstheme="minorHAnsi"/>
          <w:b/>
          <w:bCs/>
          <w:color w:val="auto"/>
          <w:highlight w:val="yellow"/>
        </w:rPr>
        <w:t>OK</w:t>
      </w:r>
      <w:r w:rsidRPr="00E809CF">
        <w:rPr>
          <w:rFonts w:asciiTheme="minorHAnsi" w:hAnsiTheme="minorHAnsi" w:cstheme="minorHAnsi"/>
          <w:color w:val="auto"/>
          <w:highlight w:val="yellow"/>
        </w:rPr>
        <w:t xml:space="preserve">, </w:t>
      </w:r>
      <w:r w:rsidR="00C77A3E">
        <w:rPr>
          <w:rFonts w:asciiTheme="minorHAnsi" w:hAnsiTheme="minorHAnsi" w:cstheme="minorHAnsi"/>
          <w:color w:val="auto"/>
          <w:highlight w:val="yellow"/>
        </w:rPr>
        <w:t>then</w:t>
      </w:r>
      <w:r w:rsidRPr="00E809CF">
        <w:rPr>
          <w:rFonts w:asciiTheme="minorHAnsi" w:hAnsiTheme="minorHAnsi" w:cstheme="minorHAnsi"/>
          <w:color w:val="auto"/>
          <w:highlight w:val="yellow"/>
        </w:rPr>
        <w:t xml:space="preserve"> start </w:t>
      </w:r>
      <w:r w:rsidR="00C77A3E">
        <w:rPr>
          <w:rFonts w:asciiTheme="minorHAnsi" w:hAnsiTheme="minorHAnsi" w:cstheme="minorHAnsi"/>
          <w:color w:val="auto"/>
          <w:highlight w:val="yellow"/>
        </w:rPr>
        <w:t xml:space="preserve">the </w:t>
      </w:r>
      <w:r w:rsidRPr="00E809CF">
        <w:rPr>
          <w:rFonts w:asciiTheme="minorHAnsi" w:hAnsiTheme="minorHAnsi" w:cstheme="minorHAnsi"/>
          <w:color w:val="auto"/>
          <w:highlight w:val="yellow"/>
        </w:rPr>
        <w:t xml:space="preserve">stimulation by pressing the top left button to click </w:t>
      </w:r>
      <w:r w:rsidRPr="00C77A3E">
        <w:rPr>
          <w:rFonts w:asciiTheme="minorHAnsi" w:hAnsiTheme="minorHAnsi" w:cstheme="minorHAnsi"/>
          <w:b/>
          <w:bCs/>
          <w:color w:val="auto"/>
          <w:highlight w:val="yellow"/>
        </w:rPr>
        <w:t>Y</w:t>
      </w:r>
      <w:r w:rsidRPr="00E809CF">
        <w:rPr>
          <w:rFonts w:asciiTheme="minorHAnsi" w:hAnsiTheme="minorHAnsi" w:cstheme="minorHAnsi"/>
          <w:color w:val="auto"/>
          <w:highlight w:val="yellow"/>
        </w:rPr>
        <w:t>.</w:t>
      </w:r>
    </w:p>
    <w:p w14:paraId="6320E1A0" w14:textId="77777777" w:rsidR="005A2800" w:rsidRPr="007D5B60" w:rsidRDefault="005A2800" w:rsidP="00F6079E">
      <w:pPr>
        <w:pStyle w:val="ListParagraph"/>
        <w:ind w:left="0"/>
        <w:rPr>
          <w:highlight w:val="yellow"/>
        </w:rPr>
      </w:pPr>
    </w:p>
    <w:p w14:paraId="7BE789A2" w14:textId="7481E02A" w:rsidR="005A2800" w:rsidRPr="007D5B60" w:rsidRDefault="005A2800" w:rsidP="00F6079E">
      <w:pPr>
        <w:pStyle w:val="ListParagraph"/>
        <w:ind w:left="0"/>
      </w:pPr>
      <w:r w:rsidRPr="007D5B60">
        <w:t>NOTE: Participants should be informed that some people experience cyber sickness from VR and that this feeling is similar to car sickness. If cyber sickness occurs</w:t>
      </w:r>
      <w:r w:rsidR="00C77A3E">
        <w:t>,</w:t>
      </w:r>
      <w:r w:rsidRPr="007D5B60">
        <w:t xml:space="preserve"> it should recede quickly</w:t>
      </w:r>
      <w:r w:rsidR="00C77A3E">
        <w:t>.</w:t>
      </w:r>
      <w:r w:rsidRPr="007D5B60">
        <w:t xml:space="preserve"> </w:t>
      </w:r>
      <w:r w:rsidR="00C77A3E">
        <w:t>B</w:t>
      </w:r>
      <w:r w:rsidRPr="007D5B60">
        <w:t xml:space="preserve">efore the participant leaves, inquire if they are </w:t>
      </w:r>
      <w:r w:rsidR="00C77A3E">
        <w:t>able</w:t>
      </w:r>
      <w:r w:rsidRPr="007D5B60">
        <w:t xml:space="preserve"> </w:t>
      </w:r>
      <w:r w:rsidR="00C77A3E">
        <w:t xml:space="preserve">to </w:t>
      </w:r>
      <w:r w:rsidRPr="007D5B60">
        <w:t>operat</w:t>
      </w:r>
      <w:r w:rsidR="00C77A3E">
        <w:t>e</w:t>
      </w:r>
      <w:r w:rsidRPr="007D5B60">
        <w:t xml:space="preserve"> a vehicle. If not, supportive care can be provided</w:t>
      </w:r>
      <w:r w:rsidR="00C77A3E">
        <w:t>,</w:t>
      </w:r>
      <w:r w:rsidRPr="007D5B60">
        <w:t xml:space="preserve"> and </w:t>
      </w:r>
      <w:r w:rsidR="00C77A3E">
        <w:t>usually</w:t>
      </w:r>
      <w:r w:rsidRPr="007D5B60">
        <w:t xml:space="preserve"> </w:t>
      </w:r>
      <w:r w:rsidR="00C77A3E" w:rsidRPr="007D5B60">
        <w:t xml:space="preserve">additional </w:t>
      </w:r>
      <w:r w:rsidRPr="007D5B60">
        <w:t>waiting time</w:t>
      </w:r>
      <w:r w:rsidR="00C77A3E">
        <w:t xml:space="preserve"> is required</w:t>
      </w:r>
      <w:r w:rsidRPr="007D5B60">
        <w:t>.</w:t>
      </w:r>
    </w:p>
    <w:p w14:paraId="151CE3E6" w14:textId="77777777" w:rsidR="005A2800" w:rsidRPr="007D5B60" w:rsidRDefault="005A2800" w:rsidP="00F6079E">
      <w:pPr>
        <w:pStyle w:val="ListParagraph"/>
        <w:ind w:left="0"/>
        <w:rPr>
          <w:rFonts w:asciiTheme="minorHAnsi" w:hAnsiTheme="minorHAnsi"/>
          <w:color w:val="auto"/>
          <w:highlight w:val="yellow"/>
        </w:rPr>
      </w:pPr>
    </w:p>
    <w:p w14:paraId="5E05B639" w14:textId="5B9528ED" w:rsidR="005A2800" w:rsidRDefault="00BC3F10"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To start the drive, click the </w:t>
      </w:r>
      <w:r w:rsidRPr="00C77A3E">
        <w:rPr>
          <w:rFonts w:asciiTheme="minorHAnsi" w:hAnsiTheme="minorHAnsi" w:cstheme="minorHAnsi"/>
          <w:b/>
          <w:bCs/>
          <w:color w:val="auto"/>
          <w:highlight w:val="yellow"/>
        </w:rPr>
        <w:t>Off</w:t>
      </w:r>
      <w:r>
        <w:rPr>
          <w:rFonts w:asciiTheme="minorHAnsi" w:hAnsiTheme="minorHAnsi" w:cstheme="minorHAnsi"/>
          <w:color w:val="auto"/>
          <w:highlight w:val="yellow"/>
        </w:rPr>
        <w:t xml:space="preserve"> button under driver control.</w:t>
      </w:r>
    </w:p>
    <w:p w14:paraId="72AAC7A2" w14:textId="77777777" w:rsidR="00BC3F10" w:rsidRDefault="00BC3F10" w:rsidP="00F6079E">
      <w:pPr>
        <w:pStyle w:val="ListParagraph"/>
        <w:ind w:left="0"/>
        <w:rPr>
          <w:rFonts w:asciiTheme="minorHAnsi" w:hAnsiTheme="minorHAnsi" w:cstheme="minorHAnsi"/>
          <w:color w:val="auto"/>
          <w:highlight w:val="yellow"/>
        </w:rPr>
      </w:pPr>
    </w:p>
    <w:p w14:paraId="5D590E1F" w14:textId="4623E24A" w:rsidR="00BC3F10" w:rsidRPr="00B847BB" w:rsidRDefault="00BC3F10" w:rsidP="00F6079E">
      <w:pPr>
        <w:rPr>
          <w:rFonts w:asciiTheme="minorHAnsi" w:hAnsiTheme="minorHAnsi" w:cstheme="minorHAnsi"/>
          <w:color w:val="auto"/>
          <w:highlight w:val="yellow"/>
        </w:rPr>
      </w:pPr>
      <w:r w:rsidRPr="00B847BB">
        <w:rPr>
          <w:rFonts w:asciiTheme="minorHAnsi" w:hAnsiTheme="minorHAnsi" w:cstheme="minorHAnsi"/>
          <w:color w:val="auto"/>
          <w:highlight w:val="yellow"/>
        </w:rPr>
        <w:t xml:space="preserve">NOTE: Each participant will do three drive-throughs per session, each lasting about 8 min in duration, amounting to 24 min total. The 25 min of active or sham stimulation programmed in the tDCS </w:t>
      </w:r>
      <w:r w:rsidR="008134DA" w:rsidRPr="00B847BB">
        <w:rPr>
          <w:rFonts w:asciiTheme="minorHAnsi" w:hAnsiTheme="minorHAnsi" w:cstheme="minorHAnsi"/>
          <w:color w:val="auto"/>
          <w:highlight w:val="yellow"/>
        </w:rPr>
        <w:t>device</w:t>
      </w:r>
      <w:r w:rsidRPr="00B847BB">
        <w:rPr>
          <w:rFonts w:asciiTheme="minorHAnsi" w:hAnsiTheme="minorHAnsi" w:cstheme="minorHAnsi"/>
          <w:color w:val="auto"/>
          <w:highlight w:val="yellow"/>
        </w:rPr>
        <w:t xml:space="preserve"> allows </w:t>
      </w:r>
      <w:r w:rsidR="008134DA" w:rsidRPr="00B847BB">
        <w:rPr>
          <w:rFonts w:asciiTheme="minorHAnsi" w:hAnsiTheme="minorHAnsi" w:cstheme="minorHAnsi"/>
          <w:color w:val="auto"/>
          <w:highlight w:val="yellow"/>
        </w:rPr>
        <w:t xml:space="preserve">for </w:t>
      </w:r>
      <w:r w:rsidRPr="00B847BB">
        <w:rPr>
          <w:rFonts w:asciiTheme="minorHAnsi" w:hAnsiTheme="minorHAnsi" w:cstheme="minorHAnsi"/>
          <w:color w:val="auto"/>
          <w:highlight w:val="yellow"/>
        </w:rPr>
        <w:t xml:space="preserve">an additional minute </w:t>
      </w:r>
      <w:r w:rsidR="008134DA" w:rsidRPr="00B847BB">
        <w:rPr>
          <w:rFonts w:asciiTheme="minorHAnsi" w:hAnsiTheme="minorHAnsi" w:cstheme="minorHAnsi"/>
          <w:color w:val="auto"/>
          <w:highlight w:val="yellow"/>
        </w:rPr>
        <w:t>to be used to check in with the participant in between drive throughs.</w:t>
      </w:r>
    </w:p>
    <w:p w14:paraId="664A449B" w14:textId="77777777" w:rsidR="008134DA" w:rsidRDefault="008134DA" w:rsidP="00F6079E">
      <w:pPr>
        <w:pStyle w:val="ListParagraph"/>
        <w:ind w:left="0"/>
        <w:rPr>
          <w:rFonts w:asciiTheme="minorHAnsi" w:hAnsiTheme="minorHAnsi" w:cstheme="minorHAnsi"/>
          <w:color w:val="auto"/>
          <w:highlight w:val="yellow"/>
        </w:rPr>
      </w:pPr>
    </w:p>
    <w:p w14:paraId="69CD66A2" w14:textId="56AA5F71" w:rsidR="00BC3F10" w:rsidRDefault="008134DA"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For the first session (VR1, day 1) the VR Controller must guide the participant through </w:t>
      </w:r>
      <w:r w:rsidRPr="003F0353">
        <w:rPr>
          <w:rFonts w:asciiTheme="minorHAnsi" w:hAnsiTheme="minorHAnsi" w:cstheme="minorHAnsi"/>
          <w:color w:val="auto"/>
          <w:highlight w:val="yellow"/>
        </w:rPr>
        <w:t xml:space="preserve">the </w:t>
      </w:r>
      <w:r w:rsidRPr="006C6A3B">
        <w:rPr>
          <w:rFonts w:asciiTheme="minorHAnsi" w:hAnsiTheme="minorHAnsi" w:cstheme="minorHAnsi"/>
          <w:color w:val="auto"/>
          <w:highlight w:val="yellow"/>
        </w:rPr>
        <w:t>occurrence of VR events using a verbal prompt during the first drive-through as follows: “Up ahead there will be a road ambush. In 3…2…1… go” (VR Controller selects the ‘road ambush’ in the VR menu)</w:t>
      </w:r>
      <w:r>
        <w:rPr>
          <w:rFonts w:asciiTheme="minorHAnsi" w:hAnsiTheme="minorHAnsi" w:cstheme="minorHAnsi"/>
          <w:color w:val="auto"/>
          <w:highlight w:val="yellow"/>
        </w:rPr>
        <w:t>.</w:t>
      </w:r>
    </w:p>
    <w:p w14:paraId="4E6E9847" w14:textId="77777777" w:rsidR="008134DA" w:rsidRDefault="008134DA" w:rsidP="00F6079E">
      <w:pPr>
        <w:pStyle w:val="ListParagraph"/>
        <w:ind w:left="0"/>
        <w:rPr>
          <w:rFonts w:asciiTheme="minorHAnsi" w:hAnsiTheme="minorHAnsi" w:cstheme="minorHAnsi"/>
          <w:color w:val="auto"/>
          <w:highlight w:val="yellow"/>
        </w:rPr>
      </w:pPr>
    </w:p>
    <w:p w14:paraId="09E7F282" w14:textId="25172011" w:rsidR="008134DA" w:rsidRPr="007D5B60" w:rsidRDefault="008134DA" w:rsidP="00F6079E">
      <w:pPr>
        <w:pStyle w:val="ListParagraph"/>
        <w:ind w:left="0"/>
        <w:rPr>
          <w:rFonts w:asciiTheme="minorHAnsi" w:hAnsiTheme="minorHAnsi"/>
          <w:color w:val="auto"/>
        </w:rPr>
      </w:pPr>
      <w:r w:rsidRPr="002A0B9D">
        <w:rPr>
          <w:rFonts w:asciiTheme="minorHAnsi" w:hAnsiTheme="minorHAnsi" w:cstheme="minorHAnsi"/>
          <w:color w:val="auto"/>
        </w:rPr>
        <w:t>NOTE: This</w:t>
      </w:r>
      <w:r w:rsidRPr="007D5B60">
        <w:rPr>
          <w:rFonts w:asciiTheme="minorHAnsi" w:hAnsiTheme="minorHAnsi"/>
          <w:color w:val="auto"/>
        </w:rPr>
        <w:t xml:space="preserve"> will </w:t>
      </w:r>
      <w:r w:rsidRPr="002A0B9D">
        <w:rPr>
          <w:rFonts w:asciiTheme="minorHAnsi" w:hAnsiTheme="minorHAnsi" w:cstheme="minorHAnsi"/>
          <w:color w:val="auto"/>
        </w:rPr>
        <w:t>only be done for</w:t>
      </w:r>
      <w:r w:rsidRPr="007D5B60">
        <w:rPr>
          <w:rFonts w:asciiTheme="minorHAnsi" w:hAnsiTheme="minorHAnsi"/>
          <w:color w:val="auto"/>
        </w:rPr>
        <w:t xml:space="preserve"> the </w:t>
      </w:r>
      <w:r w:rsidRPr="002A0B9D">
        <w:rPr>
          <w:rFonts w:asciiTheme="minorHAnsi" w:hAnsiTheme="minorHAnsi" w:cstheme="minorHAnsi"/>
          <w:color w:val="auto"/>
        </w:rPr>
        <w:t xml:space="preserve">first VR </w:t>
      </w:r>
      <w:r w:rsidRPr="007D5B60">
        <w:rPr>
          <w:rFonts w:asciiTheme="minorHAnsi" w:hAnsiTheme="minorHAnsi"/>
          <w:color w:val="auto"/>
        </w:rPr>
        <w:t xml:space="preserve">drive-through </w:t>
      </w:r>
      <w:r w:rsidR="00DD29F4" w:rsidRPr="002A0B9D">
        <w:rPr>
          <w:rFonts w:asciiTheme="minorHAnsi" w:hAnsiTheme="minorHAnsi" w:cstheme="minorHAnsi"/>
          <w:color w:val="auto"/>
        </w:rPr>
        <w:t>o</w:t>
      </w:r>
      <w:r w:rsidRPr="002A0B9D">
        <w:rPr>
          <w:rFonts w:asciiTheme="minorHAnsi" w:hAnsiTheme="minorHAnsi" w:cstheme="minorHAnsi"/>
          <w:color w:val="auto"/>
        </w:rPr>
        <w:t xml:space="preserve">n </w:t>
      </w:r>
      <w:r w:rsidRPr="007D5B60">
        <w:rPr>
          <w:rFonts w:asciiTheme="minorHAnsi" w:hAnsiTheme="minorHAnsi"/>
          <w:color w:val="auto"/>
        </w:rPr>
        <w:t xml:space="preserve">the </w:t>
      </w:r>
      <w:r w:rsidRPr="002A0B9D">
        <w:rPr>
          <w:rFonts w:asciiTheme="minorHAnsi" w:hAnsiTheme="minorHAnsi" w:cstheme="minorHAnsi"/>
          <w:color w:val="auto"/>
        </w:rPr>
        <w:t>first session.</w:t>
      </w:r>
      <w:r w:rsidRPr="007D5B60">
        <w:rPr>
          <w:rFonts w:asciiTheme="minorHAnsi" w:hAnsiTheme="minorHAnsi"/>
          <w:color w:val="auto"/>
        </w:rPr>
        <w:t xml:space="preserve"> For all other VR </w:t>
      </w:r>
      <w:r w:rsidR="00DD29F4" w:rsidRPr="002A0B9D">
        <w:rPr>
          <w:rFonts w:asciiTheme="minorHAnsi" w:hAnsiTheme="minorHAnsi" w:cstheme="minorHAnsi"/>
          <w:color w:val="auto"/>
        </w:rPr>
        <w:t xml:space="preserve">drive-throughs or </w:t>
      </w:r>
      <w:r w:rsidRPr="007D5B60">
        <w:rPr>
          <w:rFonts w:asciiTheme="minorHAnsi" w:hAnsiTheme="minorHAnsi"/>
          <w:color w:val="auto"/>
        </w:rPr>
        <w:t>sessions</w:t>
      </w:r>
      <w:r w:rsidRPr="002A0B9D">
        <w:rPr>
          <w:rFonts w:asciiTheme="minorHAnsi" w:hAnsiTheme="minorHAnsi" w:cstheme="minorHAnsi"/>
          <w:color w:val="auto"/>
        </w:rPr>
        <w:t>,</w:t>
      </w:r>
      <w:r w:rsidRPr="007D5B60">
        <w:rPr>
          <w:rFonts w:asciiTheme="minorHAnsi" w:hAnsiTheme="minorHAnsi"/>
          <w:color w:val="auto"/>
        </w:rPr>
        <w:t xml:space="preserve"> the participant must go through the drive without verbal prompting. However, the VR Controller can remind participants that they will see the same scenes as the previous drive-through, but no verbal warning of upcoming VR events will be provided.</w:t>
      </w:r>
    </w:p>
    <w:p w14:paraId="2F5E7C7F" w14:textId="77777777" w:rsidR="008134DA" w:rsidRDefault="008134DA" w:rsidP="00F6079E">
      <w:pPr>
        <w:pStyle w:val="ListParagraph"/>
        <w:ind w:left="0"/>
        <w:rPr>
          <w:rFonts w:asciiTheme="minorHAnsi" w:hAnsiTheme="minorHAnsi" w:cstheme="minorHAnsi"/>
          <w:color w:val="auto"/>
          <w:highlight w:val="yellow"/>
        </w:rPr>
      </w:pPr>
    </w:p>
    <w:p w14:paraId="53852D89" w14:textId="3D4797F4" w:rsidR="008134DA" w:rsidRPr="00AC5C2D" w:rsidRDefault="008F7B6E" w:rsidP="00F6079E">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VR Controller: </w:t>
      </w:r>
      <w:r w:rsidR="008134DA">
        <w:rPr>
          <w:rFonts w:asciiTheme="minorHAnsi" w:hAnsiTheme="minorHAnsi" w:cstheme="minorHAnsi"/>
          <w:color w:val="auto"/>
          <w:highlight w:val="yellow"/>
        </w:rPr>
        <w:t>Ensure that e</w:t>
      </w:r>
      <w:r w:rsidR="008134DA" w:rsidRPr="003F0353">
        <w:rPr>
          <w:rFonts w:asciiTheme="minorHAnsi" w:hAnsiTheme="minorHAnsi" w:cstheme="minorHAnsi"/>
          <w:color w:val="auto"/>
          <w:highlight w:val="yellow"/>
        </w:rPr>
        <w:t xml:space="preserve">ach drive-through starts with </w:t>
      </w:r>
      <w:r w:rsidR="00EA0FF3">
        <w:rPr>
          <w:rFonts w:asciiTheme="minorHAnsi" w:hAnsiTheme="minorHAnsi" w:cstheme="minorHAnsi"/>
          <w:color w:val="auto"/>
          <w:highlight w:val="yellow"/>
        </w:rPr>
        <w:t xml:space="preserve">at least </w:t>
      </w:r>
      <w:r w:rsidR="00E92C8B">
        <w:rPr>
          <w:rFonts w:asciiTheme="minorHAnsi" w:hAnsiTheme="minorHAnsi" w:cstheme="minorHAnsi"/>
          <w:color w:val="auto"/>
          <w:highlight w:val="yellow"/>
        </w:rPr>
        <w:t>30</w:t>
      </w:r>
      <w:r w:rsidR="008134DA" w:rsidRPr="003F0353">
        <w:rPr>
          <w:rFonts w:asciiTheme="minorHAnsi" w:hAnsiTheme="minorHAnsi" w:cstheme="minorHAnsi"/>
          <w:color w:val="auto"/>
          <w:highlight w:val="yellow"/>
        </w:rPr>
        <w:t xml:space="preserve">s of driving </w:t>
      </w:r>
      <w:r w:rsidR="008134DA" w:rsidRPr="006C6A3B">
        <w:rPr>
          <w:rFonts w:asciiTheme="minorHAnsi" w:hAnsiTheme="minorHAnsi" w:cstheme="minorHAnsi"/>
          <w:color w:val="auto"/>
          <w:highlight w:val="yellow"/>
        </w:rPr>
        <w:t>only</w:t>
      </w:r>
      <w:r w:rsidR="00996C34">
        <w:rPr>
          <w:rFonts w:asciiTheme="minorHAnsi" w:hAnsiTheme="minorHAnsi" w:cstheme="minorHAnsi"/>
          <w:color w:val="auto"/>
          <w:highlight w:val="yellow"/>
        </w:rPr>
        <w:t xml:space="preserve"> in the VR environ</w:t>
      </w:r>
      <w:r w:rsidR="00996C34" w:rsidRPr="008F7B6E">
        <w:rPr>
          <w:rFonts w:asciiTheme="minorHAnsi" w:hAnsiTheme="minorHAnsi" w:cstheme="minorHAnsi"/>
          <w:color w:val="auto"/>
          <w:highlight w:val="yellow"/>
        </w:rPr>
        <w:t>ment</w:t>
      </w:r>
      <w:r w:rsidR="008134DA" w:rsidRPr="008F7B6E">
        <w:rPr>
          <w:rFonts w:asciiTheme="minorHAnsi" w:hAnsiTheme="minorHAnsi" w:cstheme="minorHAnsi"/>
          <w:color w:val="auto"/>
          <w:highlight w:val="yellow"/>
        </w:rPr>
        <w:t xml:space="preserve">. Then, </w:t>
      </w:r>
      <w:r w:rsidRPr="008F7B6E">
        <w:rPr>
          <w:rFonts w:asciiTheme="minorHAnsi" w:hAnsiTheme="minorHAnsi" w:cstheme="minorHAnsi"/>
          <w:color w:val="auto"/>
          <w:highlight w:val="yellow"/>
        </w:rPr>
        <w:t>administer</w:t>
      </w:r>
      <w:r w:rsidR="008134DA" w:rsidRPr="008F7B6E">
        <w:rPr>
          <w:rFonts w:asciiTheme="minorHAnsi" w:hAnsiTheme="minorHAnsi" w:cstheme="minorHAnsi"/>
          <w:color w:val="auto"/>
          <w:highlight w:val="yellow"/>
        </w:rPr>
        <w:t xml:space="preserve"> each </w:t>
      </w:r>
      <w:r w:rsidRPr="008F7B6E">
        <w:rPr>
          <w:rFonts w:asciiTheme="minorHAnsi" w:hAnsiTheme="minorHAnsi" w:cstheme="minorHAnsi"/>
          <w:color w:val="auto"/>
          <w:highlight w:val="yellow"/>
        </w:rPr>
        <w:t xml:space="preserve">VR </w:t>
      </w:r>
      <w:r w:rsidR="008134DA" w:rsidRPr="008F7B6E">
        <w:rPr>
          <w:rFonts w:asciiTheme="minorHAnsi" w:hAnsiTheme="minorHAnsi" w:cstheme="minorHAnsi"/>
          <w:color w:val="auto"/>
          <w:highlight w:val="yellow"/>
        </w:rPr>
        <w:t>event (with a</w:t>
      </w:r>
      <w:r w:rsidR="00B815FE" w:rsidRPr="008F7B6E">
        <w:rPr>
          <w:rFonts w:asciiTheme="minorHAnsi" w:hAnsiTheme="minorHAnsi" w:cstheme="minorHAnsi"/>
          <w:color w:val="auto"/>
          <w:highlight w:val="yellow"/>
        </w:rPr>
        <w:t xml:space="preserve"> minimum of 1</w:t>
      </w:r>
      <w:r w:rsidR="008134DA" w:rsidRPr="008F7B6E">
        <w:rPr>
          <w:rFonts w:asciiTheme="minorHAnsi" w:hAnsiTheme="minorHAnsi" w:cstheme="minorHAnsi"/>
          <w:color w:val="auto"/>
          <w:highlight w:val="yellow"/>
        </w:rPr>
        <w:t xml:space="preserve">0s of driving between each event) by clicking </w:t>
      </w:r>
      <w:r w:rsidRPr="008F7B6E">
        <w:rPr>
          <w:rFonts w:asciiTheme="minorHAnsi" w:hAnsiTheme="minorHAnsi" w:cstheme="minorHAnsi"/>
          <w:color w:val="auto"/>
          <w:highlight w:val="yellow"/>
        </w:rPr>
        <w:t>the</w:t>
      </w:r>
      <w:r w:rsidR="008134DA" w:rsidRPr="008F7B6E">
        <w:rPr>
          <w:rFonts w:asciiTheme="minorHAnsi" w:hAnsiTheme="minorHAnsi" w:cstheme="minorHAnsi"/>
          <w:color w:val="auto"/>
          <w:highlight w:val="yellow"/>
        </w:rPr>
        <w:t xml:space="preserve"> event as labelled in the clinician controller</w:t>
      </w:r>
      <w:r w:rsidRPr="008F7B6E">
        <w:rPr>
          <w:rFonts w:asciiTheme="minorHAnsi" w:hAnsiTheme="minorHAnsi" w:cstheme="minorHAnsi"/>
          <w:color w:val="auto"/>
          <w:highlight w:val="yellow"/>
        </w:rPr>
        <w:t xml:space="preserve"> software environment</w:t>
      </w:r>
      <w:r w:rsidR="008134DA" w:rsidRPr="008F7B6E">
        <w:rPr>
          <w:rFonts w:asciiTheme="minorHAnsi" w:hAnsiTheme="minorHAnsi" w:cstheme="minorHAnsi"/>
          <w:color w:val="auto"/>
          <w:highlight w:val="yellow"/>
        </w:rPr>
        <w:t xml:space="preserve">. </w:t>
      </w:r>
      <w:r w:rsidRPr="008F7B6E">
        <w:rPr>
          <w:rFonts w:asciiTheme="minorHAnsi" w:hAnsiTheme="minorHAnsi" w:cstheme="minorHAnsi"/>
          <w:color w:val="auto"/>
          <w:highlight w:val="yellow"/>
        </w:rPr>
        <w:t>VR</w:t>
      </w:r>
      <w:r w:rsidR="008134DA" w:rsidRPr="008F7B6E">
        <w:rPr>
          <w:rFonts w:asciiTheme="minorHAnsi" w:hAnsiTheme="minorHAnsi" w:cstheme="minorHAnsi"/>
          <w:color w:val="auto"/>
          <w:highlight w:val="yellow"/>
        </w:rPr>
        <w:t xml:space="preserve"> events will occur in the following order: gunshots, Blackhawk helicopter flying overhead, insurgent ambush and another insurgent ambush,</w:t>
      </w:r>
      <w:r w:rsidR="008134DA" w:rsidRPr="006C6A3B">
        <w:rPr>
          <w:rFonts w:asciiTheme="minorHAnsi" w:hAnsiTheme="minorHAnsi" w:cstheme="minorHAnsi"/>
          <w:color w:val="auto"/>
          <w:highlight w:val="yellow"/>
        </w:rPr>
        <w:t xml:space="preserve"> followed by IEDs, a bridge ambush and an explosion of the vehicle in front of the participant’s vehicle.</w:t>
      </w:r>
      <w:r w:rsidR="00B963B2">
        <w:rPr>
          <w:rFonts w:asciiTheme="minorHAnsi" w:hAnsiTheme="minorHAnsi" w:cstheme="minorHAnsi"/>
          <w:color w:val="auto"/>
          <w:highlight w:val="yellow"/>
        </w:rPr>
        <w:t xml:space="preserve"> See Append</w:t>
      </w:r>
      <w:r w:rsidR="00B963B2" w:rsidRPr="00AC5C2D">
        <w:rPr>
          <w:rFonts w:asciiTheme="minorHAnsi" w:hAnsiTheme="minorHAnsi" w:cstheme="minorHAnsi"/>
          <w:color w:val="auto"/>
          <w:highlight w:val="yellow"/>
        </w:rPr>
        <w:t xml:space="preserve">ix </w:t>
      </w:r>
      <w:r w:rsidR="00AC5C2D" w:rsidRPr="00AC5C2D">
        <w:rPr>
          <w:rFonts w:asciiTheme="minorHAnsi" w:hAnsiTheme="minorHAnsi" w:cstheme="minorHAnsi"/>
          <w:color w:val="auto"/>
          <w:highlight w:val="yellow"/>
        </w:rPr>
        <w:t>1</w:t>
      </w:r>
      <w:r w:rsidR="006A2600" w:rsidRPr="00AC5C2D">
        <w:rPr>
          <w:rFonts w:asciiTheme="minorHAnsi" w:hAnsiTheme="minorHAnsi" w:cstheme="minorHAnsi"/>
          <w:color w:val="auto"/>
          <w:highlight w:val="yellow"/>
        </w:rPr>
        <w:t xml:space="preserve"> for timing of various VR events in both the Afghanistan </w:t>
      </w:r>
      <w:r w:rsidR="00AC5C2D">
        <w:rPr>
          <w:rFonts w:asciiTheme="minorHAnsi" w:hAnsiTheme="minorHAnsi" w:cstheme="minorHAnsi"/>
          <w:color w:val="auto"/>
          <w:highlight w:val="yellow"/>
        </w:rPr>
        <w:t xml:space="preserve">and </w:t>
      </w:r>
      <w:r w:rsidR="00AC5C2D" w:rsidRPr="00AC5C2D">
        <w:rPr>
          <w:rFonts w:asciiTheme="minorHAnsi" w:hAnsiTheme="minorHAnsi" w:cstheme="minorHAnsi"/>
          <w:color w:val="auto"/>
          <w:highlight w:val="yellow"/>
        </w:rPr>
        <w:t xml:space="preserve">Iraq </w:t>
      </w:r>
      <w:r w:rsidR="006A2600" w:rsidRPr="00AC5C2D">
        <w:rPr>
          <w:rFonts w:asciiTheme="minorHAnsi" w:hAnsiTheme="minorHAnsi" w:cstheme="minorHAnsi"/>
          <w:color w:val="auto"/>
          <w:highlight w:val="yellow"/>
        </w:rPr>
        <w:t>driving scenarios.</w:t>
      </w:r>
    </w:p>
    <w:p w14:paraId="1527E08B" w14:textId="77777777" w:rsidR="008F7B6E" w:rsidRDefault="008F7B6E" w:rsidP="00F6079E">
      <w:pPr>
        <w:pStyle w:val="ListParagraph"/>
        <w:ind w:left="0"/>
        <w:rPr>
          <w:rFonts w:asciiTheme="minorHAnsi" w:hAnsiTheme="minorHAnsi" w:cstheme="minorHAnsi"/>
          <w:color w:val="auto"/>
        </w:rPr>
      </w:pPr>
    </w:p>
    <w:p w14:paraId="74D72849" w14:textId="237B5FBE" w:rsidR="008F7B6E" w:rsidRPr="002A0B9D" w:rsidRDefault="008F7B6E" w:rsidP="00F6079E">
      <w:pPr>
        <w:pStyle w:val="ListParagraph"/>
        <w:ind w:left="0"/>
        <w:rPr>
          <w:rFonts w:asciiTheme="minorHAnsi" w:hAnsiTheme="minorHAnsi" w:cstheme="minorHAnsi"/>
          <w:color w:val="auto"/>
        </w:rPr>
      </w:pPr>
      <w:r w:rsidRPr="002A0B9D">
        <w:rPr>
          <w:rFonts w:asciiTheme="minorHAnsi" w:hAnsiTheme="minorHAnsi" w:cstheme="minorHAnsi"/>
          <w:color w:val="auto"/>
        </w:rPr>
        <w:t>NOTE: This sequence of VR events is repeated in the same order and VR events are repeated at the same time during each of the three VR drive-throughs during each VR session.</w:t>
      </w:r>
    </w:p>
    <w:p w14:paraId="44271B04" w14:textId="77777777" w:rsidR="008F7B6E" w:rsidRPr="00996C34" w:rsidRDefault="008F7B6E" w:rsidP="00F6079E">
      <w:pPr>
        <w:pStyle w:val="ListParagraph"/>
        <w:ind w:left="0"/>
        <w:rPr>
          <w:rFonts w:asciiTheme="minorHAnsi" w:hAnsiTheme="minorHAnsi" w:cstheme="minorHAnsi"/>
          <w:color w:val="auto"/>
          <w:highlight w:val="yellow"/>
        </w:rPr>
      </w:pPr>
    </w:p>
    <w:p w14:paraId="6BD30517" w14:textId="3FD09878" w:rsidR="00996C34" w:rsidRPr="008F7B6E" w:rsidRDefault="008F7B6E" w:rsidP="00F6079E">
      <w:pPr>
        <w:pStyle w:val="ListParagraph"/>
        <w:numPr>
          <w:ilvl w:val="1"/>
          <w:numId w:val="1"/>
        </w:numPr>
        <w:ind w:left="0" w:firstLine="0"/>
        <w:rPr>
          <w:rFonts w:asciiTheme="minorHAnsi" w:hAnsiTheme="minorHAnsi" w:cstheme="minorHAnsi"/>
          <w:color w:val="auto"/>
          <w:highlight w:val="yellow"/>
        </w:rPr>
      </w:pPr>
      <w:r w:rsidRPr="008F7B6E">
        <w:rPr>
          <w:rFonts w:asciiTheme="minorHAnsi" w:hAnsiTheme="minorHAnsi" w:cstheme="minorHAnsi"/>
          <w:color w:val="auto"/>
          <w:highlight w:val="yellow"/>
        </w:rPr>
        <w:t xml:space="preserve">While the VR Controller administers the VR events, </w:t>
      </w:r>
      <w:r w:rsidR="00F6079E">
        <w:rPr>
          <w:rFonts w:asciiTheme="minorHAnsi" w:hAnsiTheme="minorHAnsi" w:cstheme="minorHAnsi"/>
          <w:color w:val="auto"/>
          <w:highlight w:val="yellow"/>
        </w:rPr>
        <w:t xml:space="preserve">have </w:t>
      </w:r>
      <w:r w:rsidRPr="008F7B6E">
        <w:rPr>
          <w:rFonts w:asciiTheme="minorHAnsi" w:hAnsiTheme="minorHAnsi" w:cstheme="minorHAnsi"/>
          <w:color w:val="auto"/>
          <w:highlight w:val="yellow"/>
        </w:rPr>
        <w:t>the staff member monitoring the skin conductance data acquisition press</w:t>
      </w:r>
      <w:r w:rsidR="00F6079E">
        <w:rPr>
          <w:rFonts w:asciiTheme="minorHAnsi" w:hAnsiTheme="minorHAnsi" w:cstheme="minorHAnsi"/>
          <w:color w:val="auto"/>
          <w:highlight w:val="yellow"/>
        </w:rPr>
        <w:t xml:space="preserve"> </w:t>
      </w:r>
      <w:r w:rsidRPr="008F7B6E">
        <w:rPr>
          <w:rFonts w:asciiTheme="minorHAnsi" w:hAnsiTheme="minorHAnsi" w:cstheme="minorHAnsi"/>
          <w:color w:val="auto"/>
          <w:highlight w:val="yellow"/>
        </w:rPr>
        <w:t xml:space="preserve">F2 on the keyboard every time a VR event is administered.  </w:t>
      </w:r>
    </w:p>
    <w:p w14:paraId="3F1BC951" w14:textId="77777777" w:rsidR="008134DA" w:rsidRPr="00F20DD6" w:rsidRDefault="008134DA" w:rsidP="00F6079E">
      <w:pPr>
        <w:pStyle w:val="ListParagraph"/>
        <w:ind w:left="0"/>
        <w:rPr>
          <w:rFonts w:asciiTheme="minorHAnsi" w:hAnsiTheme="minorHAnsi" w:cstheme="minorHAnsi"/>
          <w:color w:val="auto"/>
        </w:rPr>
      </w:pPr>
    </w:p>
    <w:p w14:paraId="0CDDF781" w14:textId="77EC3588" w:rsidR="008134DA" w:rsidRPr="00F20DD6" w:rsidRDefault="000F2C98" w:rsidP="00F6079E">
      <w:pPr>
        <w:pStyle w:val="ListParagraph"/>
        <w:numPr>
          <w:ilvl w:val="1"/>
          <w:numId w:val="1"/>
        </w:numPr>
        <w:ind w:left="0" w:firstLine="0"/>
        <w:rPr>
          <w:rFonts w:asciiTheme="minorHAnsi" w:hAnsiTheme="minorHAnsi" w:cstheme="minorHAnsi"/>
          <w:color w:val="auto"/>
        </w:rPr>
      </w:pPr>
      <w:r w:rsidRPr="00F20DD6">
        <w:rPr>
          <w:rFonts w:asciiTheme="minorHAnsi" w:hAnsiTheme="minorHAnsi" w:cstheme="minorHAnsi"/>
          <w:color w:val="auto"/>
        </w:rPr>
        <w:t xml:space="preserve">When the car returns to the beginning of the drive, stop the car from driving by clicking the </w:t>
      </w:r>
      <w:r w:rsidRPr="004529CA">
        <w:rPr>
          <w:rFonts w:asciiTheme="minorHAnsi" w:hAnsiTheme="minorHAnsi" w:cstheme="minorHAnsi"/>
          <w:b/>
          <w:bCs/>
          <w:color w:val="auto"/>
        </w:rPr>
        <w:t>Throttle</w:t>
      </w:r>
      <w:r w:rsidRPr="00F20DD6">
        <w:rPr>
          <w:rFonts w:asciiTheme="minorHAnsi" w:hAnsiTheme="minorHAnsi" w:cstheme="minorHAnsi"/>
          <w:color w:val="auto"/>
        </w:rPr>
        <w:t xml:space="preserve"> button under driver control.</w:t>
      </w:r>
    </w:p>
    <w:p w14:paraId="775AE767" w14:textId="77777777" w:rsidR="005A00A1" w:rsidRPr="00F20DD6" w:rsidRDefault="005A00A1" w:rsidP="00F6079E">
      <w:pPr>
        <w:pStyle w:val="ListParagraph"/>
        <w:ind w:left="0"/>
        <w:rPr>
          <w:rFonts w:asciiTheme="minorHAnsi" w:hAnsiTheme="minorHAnsi" w:cstheme="minorHAnsi"/>
          <w:color w:val="auto"/>
        </w:rPr>
      </w:pPr>
    </w:p>
    <w:p w14:paraId="2198B029" w14:textId="7E9D3B96" w:rsidR="000F2C98" w:rsidRPr="007D5B60" w:rsidRDefault="000F2C98" w:rsidP="00F6079E">
      <w:pPr>
        <w:pStyle w:val="ListParagraph"/>
        <w:numPr>
          <w:ilvl w:val="1"/>
          <w:numId w:val="1"/>
        </w:numPr>
        <w:ind w:left="0" w:firstLine="0"/>
        <w:rPr>
          <w:rFonts w:asciiTheme="minorHAnsi" w:hAnsiTheme="minorHAnsi"/>
          <w:color w:val="auto"/>
        </w:rPr>
      </w:pPr>
      <w:r w:rsidRPr="00F20DD6">
        <w:rPr>
          <w:rFonts w:asciiTheme="minorHAnsi" w:hAnsiTheme="minorHAnsi" w:cstheme="minorHAnsi"/>
          <w:color w:val="auto"/>
        </w:rPr>
        <w:t>After each drive-through, the VR Controller must</w:t>
      </w:r>
      <w:r w:rsidRPr="007D5B60">
        <w:rPr>
          <w:rFonts w:asciiTheme="minorHAnsi" w:hAnsiTheme="minorHAnsi"/>
          <w:color w:val="auto"/>
        </w:rPr>
        <w:t xml:space="preserve"> check in with the participant to ensure the safety and comfort of the participant before continuing with the next drive-through. If the participant mentions potentially more serious tDCS side-effects, such as a burning or increasing heating sensation, please follow tDCS device manual guidelines for stopping tDCS.</w:t>
      </w:r>
    </w:p>
    <w:p w14:paraId="06457906" w14:textId="77777777" w:rsidR="005A00A1" w:rsidRPr="00F20DD6" w:rsidRDefault="005A00A1" w:rsidP="00F6079E">
      <w:pPr>
        <w:pStyle w:val="ListParagraph"/>
        <w:ind w:left="0"/>
        <w:rPr>
          <w:rFonts w:asciiTheme="minorHAnsi" w:hAnsiTheme="minorHAnsi" w:cstheme="minorHAnsi"/>
          <w:color w:val="auto"/>
        </w:rPr>
      </w:pPr>
    </w:p>
    <w:p w14:paraId="3A24EB63" w14:textId="35B366FD" w:rsidR="000F2C98" w:rsidRPr="00F20DD6" w:rsidRDefault="000F2C98" w:rsidP="00F6079E">
      <w:pPr>
        <w:pStyle w:val="ListParagraph"/>
        <w:numPr>
          <w:ilvl w:val="1"/>
          <w:numId w:val="1"/>
        </w:numPr>
        <w:ind w:left="0" w:firstLine="0"/>
        <w:rPr>
          <w:rFonts w:asciiTheme="minorHAnsi" w:hAnsiTheme="minorHAnsi" w:cstheme="minorHAnsi"/>
          <w:color w:val="auto"/>
        </w:rPr>
      </w:pPr>
      <w:r w:rsidRPr="00F20DD6">
        <w:rPr>
          <w:rFonts w:asciiTheme="minorHAnsi" w:hAnsiTheme="minorHAnsi" w:cstheme="minorHAnsi"/>
          <w:color w:val="auto"/>
        </w:rPr>
        <w:t xml:space="preserve">Complete drives 2 and 3 using the same </w:t>
      </w:r>
      <w:r w:rsidR="00803D02" w:rsidRPr="00F20DD6">
        <w:rPr>
          <w:rFonts w:asciiTheme="minorHAnsi" w:hAnsiTheme="minorHAnsi" w:cstheme="minorHAnsi"/>
          <w:color w:val="auto"/>
        </w:rPr>
        <w:t>order of VR events as during drive 1</w:t>
      </w:r>
      <w:r w:rsidRPr="00F20DD6">
        <w:rPr>
          <w:rFonts w:asciiTheme="minorHAnsi" w:hAnsiTheme="minorHAnsi" w:cstheme="minorHAnsi"/>
          <w:color w:val="auto"/>
        </w:rPr>
        <w:t>.</w:t>
      </w:r>
    </w:p>
    <w:p w14:paraId="78C58EF5" w14:textId="77777777" w:rsidR="00BF09F0" w:rsidRPr="007D5B60" w:rsidRDefault="00BF09F0" w:rsidP="00F6079E">
      <w:pPr>
        <w:pStyle w:val="ListParagraph"/>
        <w:ind w:left="0"/>
        <w:rPr>
          <w:rFonts w:asciiTheme="minorHAnsi" w:hAnsiTheme="minorHAnsi"/>
          <w:color w:val="auto"/>
        </w:rPr>
      </w:pPr>
    </w:p>
    <w:p w14:paraId="01A8D505" w14:textId="327C072C" w:rsidR="00BF09F0" w:rsidRPr="007D5B60" w:rsidRDefault="000F2C98" w:rsidP="00F6079E">
      <w:pPr>
        <w:pStyle w:val="ListParagraph"/>
        <w:numPr>
          <w:ilvl w:val="1"/>
          <w:numId w:val="1"/>
        </w:numPr>
        <w:ind w:left="0" w:firstLine="0"/>
        <w:rPr>
          <w:rFonts w:asciiTheme="minorHAnsi" w:hAnsiTheme="minorHAnsi"/>
          <w:color w:val="auto"/>
        </w:rPr>
      </w:pPr>
      <w:r w:rsidRPr="007D5B60">
        <w:rPr>
          <w:rFonts w:asciiTheme="minorHAnsi" w:hAnsiTheme="minorHAnsi"/>
          <w:color w:val="auto"/>
        </w:rPr>
        <w:t xml:space="preserve">After completion of all three VR drive-throughs for one session, check and record tDCS impedance by going out of </w:t>
      </w:r>
      <w:r w:rsidRPr="00A97080">
        <w:rPr>
          <w:rFonts w:asciiTheme="minorHAnsi" w:hAnsiTheme="minorHAnsi"/>
          <w:b/>
          <w:bCs/>
          <w:color w:val="auto"/>
        </w:rPr>
        <w:t>study mode</w:t>
      </w:r>
      <w:r w:rsidR="000C5B95" w:rsidRPr="00F20DD6">
        <w:rPr>
          <w:rFonts w:asciiTheme="minorHAnsi" w:hAnsiTheme="minorHAnsi" w:cstheme="minorHAnsi"/>
          <w:color w:val="auto"/>
        </w:rPr>
        <w:t xml:space="preserve"> </w:t>
      </w:r>
      <w:r w:rsidR="00C14E51" w:rsidRPr="00F20DD6">
        <w:rPr>
          <w:rFonts w:asciiTheme="minorHAnsi" w:hAnsiTheme="minorHAnsi" w:cstheme="minorHAnsi"/>
          <w:color w:val="auto"/>
        </w:rPr>
        <w:t>by first pressing the top right button and entering the master code of the device by using the top and bottom left buttons</w:t>
      </w:r>
      <w:r w:rsidRPr="00F20DD6">
        <w:rPr>
          <w:rFonts w:asciiTheme="minorHAnsi" w:hAnsiTheme="minorHAnsi" w:cstheme="minorHAnsi"/>
          <w:color w:val="auto"/>
        </w:rPr>
        <w:t>.</w:t>
      </w:r>
    </w:p>
    <w:p w14:paraId="6316317E" w14:textId="77777777" w:rsidR="00BF09F0" w:rsidRPr="00F20DD6" w:rsidRDefault="00BF09F0" w:rsidP="00F6079E">
      <w:pPr>
        <w:pStyle w:val="ListParagraph"/>
        <w:ind w:left="0"/>
        <w:rPr>
          <w:rFonts w:asciiTheme="minorHAnsi" w:hAnsiTheme="minorHAnsi" w:cstheme="minorHAnsi"/>
          <w:color w:val="auto"/>
        </w:rPr>
      </w:pPr>
    </w:p>
    <w:p w14:paraId="4C0B513F" w14:textId="55A619DF" w:rsidR="000F2C98" w:rsidRPr="00F20DD6" w:rsidRDefault="000F2C98" w:rsidP="00F6079E">
      <w:pPr>
        <w:pStyle w:val="ListParagraph"/>
        <w:numPr>
          <w:ilvl w:val="1"/>
          <w:numId w:val="1"/>
        </w:numPr>
        <w:ind w:left="0" w:firstLine="0"/>
        <w:rPr>
          <w:rFonts w:asciiTheme="minorHAnsi" w:hAnsiTheme="minorHAnsi" w:cstheme="minorHAnsi"/>
          <w:color w:val="auto"/>
        </w:rPr>
      </w:pPr>
      <w:r w:rsidRPr="00F20DD6">
        <w:rPr>
          <w:rFonts w:asciiTheme="minorHAnsi" w:hAnsiTheme="minorHAnsi" w:cstheme="minorHAnsi"/>
          <w:color w:val="auto"/>
        </w:rPr>
        <w:t>Unplug the electrodes from the tDCS device and turn off the device.</w:t>
      </w:r>
    </w:p>
    <w:p w14:paraId="5E7E1278" w14:textId="77777777" w:rsidR="00242B59" w:rsidRPr="00F20DD6" w:rsidRDefault="00242B59" w:rsidP="00F6079E">
      <w:pPr>
        <w:pStyle w:val="ListParagraph"/>
        <w:ind w:left="0"/>
        <w:rPr>
          <w:rFonts w:asciiTheme="minorHAnsi" w:hAnsiTheme="minorHAnsi" w:cstheme="minorHAnsi"/>
          <w:color w:val="auto"/>
        </w:rPr>
      </w:pPr>
    </w:p>
    <w:p w14:paraId="603B69E2" w14:textId="20AD79DF" w:rsidR="00242B59" w:rsidRPr="00F20DD6" w:rsidRDefault="00601F9C" w:rsidP="00F6079E">
      <w:pPr>
        <w:pStyle w:val="ListParagraph"/>
        <w:numPr>
          <w:ilvl w:val="1"/>
          <w:numId w:val="1"/>
        </w:numPr>
        <w:ind w:left="0" w:firstLine="0"/>
        <w:rPr>
          <w:rFonts w:asciiTheme="minorHAnsi" w:hAnsiTheme="minorHAnsi" w:cstheme="minorHAnsi"/>
          <w:color w:val="auto"/>
        </w:rPr>
      </w:pPr>
      <w:r w:rsidRPr="00F20DD6">
        <w:rPr>
          <w:rFonts w:asciiTheme="minorHAnsi" w:hAnsiTheme="minorHAnsi" w:cstheme="minorHAnsi"/>
          <w:color w:val="auto"/>
        </w:rPr>
        <w:t>Query the participant for any potential side</w:t>
      </w:r>
      <w:r w:rsidR="008C7117" w:rsidRPr="00F20DD6">
        <w:rPr>
          <w:rFonts w:asciiTheme="minorHAnsi" w:hAnsiTheme="minorHAnsi" w:cstheme="minorHAnsi"/>
          <w:color w:val="auto"/>
        </w:rPr>
        <w:t xml:space="preserve"> </w:t>
      </w:r>
      <w:r w:rsidRPr="00F20DD6">
        <w:rPr>
          <w:rFonts w:asciiTheme="minorHAnsi" w:hAnsiTheme="minorHAnsi" w:cstheme="minorHAnsi"/>
          <w:color w:val="auto"/>
        </w:rPr>
        <w:t>effects by administering a tDCS side-effects questionnaire</w:t>
      </w:r>
      <w:r w:rsidR="00A10912" w:rsidRPr="00F20DD6">
        <w:rPr>
          <w:rFonts w:asciiTheme="minorHAnsi" w:hAnsiTheme="minorHAnsi" w:cstheme="minorHAnsi"/>
          <w:color w:val="auto"/>
          <w:vertAlign w:val="superscript"/>
        </w:rPr>
        <w:t>32</w:t>
      </w:r>
      <w:r w:rsidRPr="00F20DD6">
        <w:rPr>
          <w:rFonts w:asciiTheme="minorHAnsi" w:hAnsiTheme="minorHAnsi" w:cstheme="minorHAnsi"/>
          <w:color w:val="auto"/>
        </w:rPr>
        <w:t xml:space="preserve">.  </w:t>
      </w:r>
    </w:p>
    <w:p w14:paraId="10B50FF3" w14:textId="77777777" w:rsidR="00BF09F0" w:rsidRPr="00F20DD6" w:rsidRDefault="00BF09F0" w:rsidP="00F6079E">
      <w:pPr>
        <w:rPr>
          <w:rFonts w:asciiTheme="minorHAnsi" w:hAnsiTheme="minorHAnsi" w:cstheme="minorHAnsi"/>
          <w:color w:val="auto"/>
        </w:rPr>
      </w:pPr>
    </w:p>
    <w:p w14:paraId="2911CE9C" w14:textId="6BCE8238" w:rsidR="000F2C98" w:rsidRPr="007D5B60" w:rsidRDefault="000F2C98" w:rsidP="00F6079E">
      <w:pPr>
        <w:pStyle w:val="ListParagraph"/>
        <w:numPr>
          <w:ilvl w:val="1"/>
          <w:numId w:val="1"/>
        </w:numPr>
        <w:ind w:left="0" w:firstLine="0"/>
        <w:rPr>
          <w:rFonts w:asciiTheme="minorHAnsi" w:hAnsiTheme="minorHAnsi"/>
          <w:color w:val="auto"/>
        </w:rPr>
      </w:pPr>
      <w:r w:rsidRPr="00F20DD6">
        <w:rPr>
          <w:rFonts w:asciiTheme="minorHAnsi" w:hAnsiTheme="minorHAnsi" w:cstheme="minorHAnsi"/>
          <w:color w:val="auto"/>
        </w:rPr>
        <w:t>Finally, clean the VR headset, headphones and rubber headband after use with alcohol swabs and disinfectant wipes</w:t>
      </w:r>
      <w:r w:rsidR="00135689" w:rsidRPr="00F20DD6">
        <w:rPr>
          <w:rFonts w:asciiTheme="minorHAnsi" w:hAnsiTheme="minorHAnsi" w:cstheme="minorHAnsi"/>
          <w:color w:val="auto"/>
        </w:rPr>
        <w:t>. Take a screenshot of the</w:t>
      </w:r>
      <w:r w:rsidR="00135689" w:rsidRPr="00D213B0">
        <w:rPr>
          <w:rFonts w:asciiTheme="minorHAnsi" w:hAnsiTheme="minorHAnsi" w:cstheme="minorHAnsi"/>
          <w:color w:val="auto"/>
        </w:rPr>
        <w:t xml:space="preserve"> fully collected EDA trace over time for quality control processing.  </w:t>
      </w:r>
    </w:p>
    <w:p w14:paraId="2CF046CB" w14:textId="77777777" w:rsidR="00C63F0A" w:rsidRPr="007D5B60" w:rsidRDefault="00C63F0A" w:rsidP="00F6079E">
      <w:pPr>
        <w:pStyle w:val="ListParagraph"/>
        <w:ind w:left="0"/>
        <w:rPr>
          <w:rFonts w:asciiTheme="minorHAnsi" w:hAnsiTheme="minorHAnsi"/>
          <w:color w:val="auto"/>
        </w:rPr>
      </w:pPr>
    </w:p>
    <w:p w14:paraId="03B3909D" w14:textId="36F88961" w:rsidR="00DB3967" w:rsidRPr="008902D5" w:rsidRDefault="00173F5A" w:rsidP="00F6079E">
      <w:pPr>
        <w:pStyle w:val="ListParagraph"/>
        <w:ind w:left="0"/>
        <w:rPr>
          <w:rFonts w:asciiTheme="minorHAnsi" w:hAnsiTheme="minorHAnsi" w:cstheme="minorHAnsi"/>
          <w:u w:val="single"/>
        </w:rPr>
      </w:pPr>
      <w:r w:rsidRPr="007D5B60">
        <w:rPr>
          <w:rFonts w:asciiTheme="minorHAnsi" w:hAnsiTheme="minorHAnsi"/>
          <w:color w:val="auto"/>
        </w:rPr>
        <w:t xml:space="preserve">NOTE: Implementation of additional cleaning and preventative measures might be necessary as precautions to reduce the spread of COVID-19. For example, participants might need to wear surgical </w:t>
      </w:r>
      <w:r w:rsidRPr="00D213B0">
        <w:rPr>
          <w:rFonts w:asciiTheme="minorHAnsi" w:hAnsiTheme="minorHAnsi" w:cstheme="minorHAnsi"/>
          <w:color w:val="auto"/>
        </w:rPr>
        <w:t>facemasks. The wearing of facemasks increases the likelihood of fogging of the VR lenses. Surgical tape can be used to tape the masks over the participant’s nose to reduce fogging. Similarly, the availability of multiple headbands - for both tDCS and the VR headset - and headphones will ensure spaced out usage between participants for cleaning and disinfection.</w:t>
      </w:r>
    </w:p>
    <w:p w14:paraId="24B48F0A" w14:textId="77777777" w:rsidR="00D92473" w:rsidRPr="006C6A3B" w:rsidRDefault="00D92473" w:rsidP="00F6079E">
      <w:pPr>
        <w:rPr>
          <w:rFonts w:asciiTheme="minorHAnsi" w:hAnsiTheme="minorHAnsi" w:cstheme="minorHAnsi"/>
          <w:color w:val="auto"/>
          <w:highlight w:val="yellow"/>
        </w:rPr>
      </w:pPr>
    </w:p>
    <w:p w14:paraId="4E53E24D" w14:textId="10E662D6" w:rsidR="00183CD3" w:rsidRPr="00A97080" w:rsidRDefault="00183CD3" w:rsidP="00F6079E">
      <w:pPr>
        <w:pStyle w:val="ListParagraph"/>
        <w:numPr>
          <w:ilvl w:val="0"/>
          <w:numId w:val="1"/>
        </w:numPr>
        <w:ind w:left="0" w:firstLine="0"/>
        <w:rPr>
          <w:rFonts w:asciiTheme="minorHAnsi" w:hAnsiTheme="minorHAnsi" w:cstheme="minorHAnsi"/>
          <w:b/>
          <w:color w:val="000000" w:themeColor="text1"/>
        </w:rPr>
      </w:pPr>
      <w:r w:rsidRPr="00A97080">
        <w:rPr>
          <w:rFonts w:asciiTheme="minorHAnsi" w:hAnsiTheme="minorHAnsi" w:cstheme="minorHAnsi"/>
          <w:b/>
          <w:color w:val="000000" w:themeColor="text1"/>
        </w:rPr>
        <w:t>Analyses</w:t>
      </w:r>
    </w:p>
    <w:p w14:paraId="3566B310" w14:textId="77777777" w:rsidR="00506A25" w:rsidRPr="006C6A3B" w:rsidRDefault="00506A25" w:rsidP="00F6079E">
      <w:pPr>
        <w:rPr>
          <w:rFonts w:asciiTheme="minorHAnsi" w:hAnsiTheme="minorHAnsi" w:cstheme="minorHAnsi"/>
          <w:color w:val="000000" w:themeColor="text1"/>
        </w:rPr>
      </w:pPr>
    </w:p>
    <w:p w14:paraId="3E785BB7" w14:textId="77777777" w:rsidR="00AD3D81" w:rsidRPr="006C6A3B" w:rsidRDefault="00D364CB" w:rsidP="00F6079E">
      <w:pPr>
        <w:pStyle w:val="ListParagraph"/>
        <w:numPr>
          <w:ilvl w:val="1"/>
          <w:numId w:val="1"/>
        </w:numPr>
        <w:ind w:left="0" w:firstLine="0"/>
        <w:rPr>
          <w:rFonts w:asciiTheme="minorHAnsi" w:hAnsiTheme="minorHAnsi" w:cstheme="minorHAnsi"/>
          <w:color w:val="000000" w:themeColor="text1"/>
        </w:rPr>
      </w:pPr>
      <w:r w:rsidRPr="006C6A3B">
        <w:rPr>
          <w:rFonts w:asciiTheme="minorHAnsi" w:hAnsiTheme="minorHAnsi" w:cstheme="minorHAnsi"/>
          <w:color w:val="000000" w:themeColor="text1"/>
        </w:rPr>
        <w:t>GSR</w:t>
      </w:r>
      <w:r w:rsidR="00BC4B3C" w:rsidRPr="006C6A3B">
        <w:rPr>
          <w:rFonts w:asciiTheme="minorHAnsi" w:hAnsiTheme="minorHAnsi" w:cstheme="minorHAnsi"/>
          <w:color w:val="000000" w:themeColor="text1"/>
        </w:rPr>
        <w:t xml:space="preserve"> </w:t>
      </w:r>
      <w:r w:rsidR="00AD3D81" w:rsidRPr="006C6A3B">
        <w:rPr>
          <w:rFonts w:asciiTheme="minorHAnsi" w:hAnsiTheme="minorHAnsi" w:cstheme="minorHAnsi"/>
          <w:color w:val="000000" w:themeColor="text1"/>
        </w:rPr>
        <w:t>p</w:t>
      </w:r>
      <w:r w:rsidR="00112631" w:rsidRPr="006C6A3B">
        <w:rPr>
          <w:rFonts w:asciiTheme="minorHAnsi" w:hAnsiTheme="minorHAnsi" w:cstheme="minorHAnsi"/>
          <w:color w:val="000000" w:themeColor="text1"/>
        </w:rPr>
        <w:t>reprocessing</w:t>
      </w:r>
    </w:p>
    <w:p w14:paraId="5F7C6BB3" w14:textId="77777777" w:rsidR="00AD3D81" w:rsidRPr="006C6A3B" w:rsidRDefault="00AD3D81" w:rsidP="00F6079E">
      <w:pPr>
        <w:pStyle w:val="ListParagraph"/>
        <w:ind w:left="0"/>
        <w:rPr>
          <w:rFonts w:asciiTheme="minorHAnsi" w:hAnsiTheme="minorHAnsi" w:cstheme="minorHAnsi"/>
          <w:color w:val="000000" w:themeColor="text1"/>
        </w:rPr>
      </w:pPr>
    </w:p>
    <w:p w14:paraId="329EF216" w14:textId="76EC0036" w:rsidR="00AD3D81" w:rsidRPr="006C6A3B" w:rsidRDefault="00AD3D81" w:rsidP="00F6079E">
      <w:pPr>
        <w:pStyle w:val="ListParagraph"/>
        <w:numPr>
          <w:ilvl w:val="2"/>
          <w:numId w:val="1"/>
        </w:numPr>
        <w:ind w:left="0" w:firstLine="0"/>
        <w:rPr>
          <w:rFonts w:asciiTheme="minorHAnsi" w:hAnsiTheme="minorHAnsi" w:cstheme="minorHAnsi"/>
          <w:color w:val="000000" w:themeColor="text1"/>
        </w:rPr>
      </w:pPr>
      <w:r w:rsidRPr="006C6A3B">
        <w:rPr>
          <w:rFonts w:asciiTheme="minorHAnsi" w:hAnsiTheme="minorHAnsi" w:cstheme="minorHAnsi"/>
          <w:color w:val="000000" w:themeColor="text1"/>
        </w:rPr>
        <w:t xml:space="preserve">Using GSR </w:t>
      </w:r>
      <w:r w:rsidRPr="007D5B60">
        <w:rPr>
          <w:rFonts w:asciiTheme="minorHAnsi" w:hAnsiTheme="minorHAnsi"/>
        </w:rPr>
        <w:t>processing software</w:t>
      </w:r>
      <w:r w:rsidRPr="006C6A3B">
        <w:rPr>
          <w:rFonts w:asciiTheme="minorHAnsi" w:hAnsiTheme="minorHAnsi" w:cstheme="minorHAnsi"/>
          <w:color w:val="000000" w:themeColor="text1"/>
        </w:rPr>
        <w:t>, open the participant’s stored GSR file and save a new copy of the file for preprocessing so that the original, raw data file remains conserved.</w:t>
      </w:r>
    </w:p>
    <w:p w14:paraId="0890AA33" w14:textId="77777777" w:rsidR="00AD3D81" w:rsidRPr="006C6A3B" w:rsidRDefault="00AD3D81" w:rsidP="00F6079E">
      <w:pPr>
        <w:pStyle w:val="ListParagraph"/>
        <w:ind w:left="0"/>
        <w:rPr>
          <w:rFonts w:asciiTheme="minorHAnsi" w:hAnsiTheme="minorHAnsi" w:cstheme="minorHAnsi"/>
          <w:color w:val="000000" w:themeColor="text1"/>
        </w:rPr>
      </w:pPr>
    </w:p>
    <w:p w14:paraId="4662397E" w14:textId="6FDAAB7E" w:rsidR="00CC6108" w:rsidRPr="004223C2" w:rsidRDefault="00AD3D81" w:rsidP="00F6079E">
      <w:pPr>
        <w:pStyle w:val="ListParagraph"/>
        <w:numPr>
          <w:ilvl w:val="2"/>
          <w:numId w:val="1"/>
        </w:numPr>
        <w:ind w:left="0" w:firstLine="0"/>
        <w:rPr>
          <w:rFonts w:asciiTheme="minorHAnsi" w:hAnsiTheme="minorHAnsi" w:cstheme="minorHAnsi"/>
          <w:color w:val="000000" w:themeColor="text1"/>
        </w:rPr>
      </w:pPr>
      <w:r w:rsidRPr="00556F1B">
        <w:rPr>
          <w:rFonts w:asciiTheme="minorHAnsi" w:hAnsiTheme="minorHAnsi" w:cstheme="minorHAnsi"/>
          <w:color w:val="000000" w:themeColor="text1"/>
        </w:rPr>
        <w:t xml:space="preserve">Visually inspect the </w:t>
      </w:r>
      <w:r w:rsidR="00CC6108" w:rsidRPr="00C90FDA">
        <w:rPr>
          <w:rFonts w:asciiTheme="minorHAnsi" w:hAnsiTheme="minorHAnsi" w:cstheme="minorHAnsi"/>
          <w:color w:val="000000" w:themeColor="text1"/>
        </w:rPr>
        <w:t xml:space="preserve">data </w:t>
      </w:r>
      <w:r w:rsidRPr="00C90FDA">
        <w:rPr>
          <w:rFonts w:asciiTheme="minorHAnsi" w:hAnsiTheme="minorHAnsi" w:cstheme="minorHAnsi"/>
          <w:color w:val="000000" w:themeColor="text1"/>
        </w:rPr>
        <w:t>for artifacts</w:t>
      </w:r>
      <w:r w:rsidR="00CC6108" w:rsidRPr="00C90FDA">
        <w:rPr>
          <w:rFonts w:asciiTheme="minorHAnsi" w:hAnsiTheme="minorHAnsi" w:cstheme="minorHAnsi"/>
          <w:color w:val="000000" w:themeColor="text1"/>
        </w:rPr>
        <w:t xml:space="preserve"> and general drift, </w:t>
      </w:r>
      <w:r w:rsidR="00A97080">
        <w:rPr>
          <w:rFonts w:asciiTheme="minorHAnsi" w:hAnsiTheme="minorHAnsi" w:cstheme="minorHAnsi"/>
          <w:color w:val="000000" w:themeColor="text1"/>
        </w:rPr>
        <w:t>then</w:t>
      </w:r>
      <w:r w:rsidR="00CC6108" w:rsidRPr="00C90FDA">
        <w:rPr>
          <w:rFonts w:asciiTheme="minorHAnsi" w:hAnsiTheme="minorHAnsi" w:cstheme="minorHAnsi"/>
          <w:color w:val="000000" w:themeColor="text1"/>
        </w:rPr>
        <w:t xml:space="preserve"> remove or correct</w:t>
      </w:r>
      <w:r w:rsidR="00A97080">
        <w:rPr>
          <w:rFonts w:asciiTheme="minorHAnsi" w:hAnsiTheme="minorHAnsi" w:cstheme="minorHAnsi"/>
          <w:color w:val="000000" w:themeColor="text1"/>
        </w:rPr>
        <w:t xml:space="preserve"> them</w:t>
      </w:r>
      <w:r w:rsidR="00CC6108" w:rsidRPr="00C90FDA">
        <w:rPr>
          <w:rFonts w:asciiTheme="minorHAnsi" w:hAnsiTheme="minorHAnsi" w:cstheme="minorHAnsi"/>
          <w:color w:val="000000" w:themeColor="text1"/>
        </w:rPr>
        <w:t>.</w:t>
      </w:r>
      <w:r w:rsidR="00A542D8">
        <w:rPr>
          <w:rFonts w:asciiTheme="minorHAnsi" w:hAnsiTheme="minorHAnsi" w:cstheme="minorHAnsi"/>
          <w:color w:val="000000" w:themeColor="text1"/>
        </w:rPr>
        <w:t xml:space="preserve"> Follow previously published </w:t>
      </w:r>
      <w:r w:rsidR="00BB6A61">
        <w:rPr>
          <w:rFonts w:asciiTheme="minorHAnsi" w:hAnsiTheme="minorHAnsi" w:cstheme="minorHAnsi"/>
          <w:color w:val="000000" w:themeColor="text1"/>
        </w:rPr>
        <w:t>guidelines on</w:t>
      </w:r>
      <w:r w:rsidR="00853E66">
        <w:rPr>
          <w:rFonts w:asciiTheme="minorHAnsi" w:hAnsiTheme="minorHAnsi" w:cstheme="minorHAnsi"/>
          <w:color w:val="000000" w:themeColor="text1"/>
        </w:rPr>
        <w:t xml:space="preserve"> artifact </w:t>
      </w:r>
      <w:r w:rsidR="00717A4C">
        <w:rPr>
          <w:rFonts w:asciiTheme="minorHAnsi" w:hAnsiTheme="minorHAnsi" w:cstheme="minorHAnsi"/>
          <w:color w:val="000000" w:themeColor="text1"/>
        </w:rPr>
        <w:t>removal and corrections for general drift</w:t>
      </w:r>
      <w:r w:rsidR="0088529F">
        <w:rPr>
          <w:rFonts w:asciiTheme="minorHAnsi" w:hAnsiTheme="minorHAnsi" w:cstheme="minorHAnsi"/>
          <w:color w:val="000000" w:themeColor="text1"/>
        </w:rPr>
        <w:t xml:space="preserve"> </w:t>
      </w:r>
      <w:r w:rsidR="00A72B18">
        <w:rPr>
          <w:rFonts w:asciiTheme="minorHAnsi" w:hAnsiTheme="minorHAnsi" w:cstheme="minorHAnsi"/>
          <w:color w:val="000000" w:themeColor="text1"/>
        </w:rPr>
        <w:t xml:space="preserve">which can be found at </w:t>
      </w:r>
      <w:hyperlink r:id="rId9" w:history="1">
        <w:r w:rsidR="00A72B18" w:rsidRPr="00461CA6">
          <w:rPr>
            <w:rStyle w:val="Hyperlink"/>
          </w:rPr>
          <w:t>https://www.birmingham.ac.uk/Documents/college-les/psych/saal/guide-electrodermal-activity.pdf</w:t>
        </w:r>
      </w:hyperlink>
      <w:r w:rsidR="00853E66">
        <w:rPr>
          <w:rFonts w:asciiTheme="minorHAnsi" w:hAnsiTheme="minorHAnsi" w:cstheme="minorHAnsi"/>
          <w:color w:val="000000" w:themeColor="text1"/>
        </w:rPr>
        <w:t xml:space="preserve"> </w:t>
      </w:r>
    </w:p>
    <w:p w14:paraId="6AD51B13" w14:textId="32F01187" w:rsidR="00AD3D81" w:rsidRPr="004223C2" w:rsidRDefault="00AD3D81" w:rsidP="00F6079E">
      <w:pPr>
        <w:rPr>
          <w:rFonts w:asciiTheme="minorHAnsi" w:hAnsiTheme="minorHAnsi" w:cstheme="minorHAnsi"/>
          <w:color w:val="000000" w:themeColor="text1"/>
        </w:rPr>
      </w:pPr>
    </w:p>
    <w:p w14:paraId="1B929CF7" w14:textId="5A89D6FF" w:rsidR="00AD3D81" w:rsidRPr="005E25D9" w:rsidRDefault="00AD3D81" w:rsidP="00F6079E">
      <w:pPr>
        <w:pStyle w:val="ListParagraph"/>
        <w:numPr>
          <w:ilvl w:val="1"/>
          <w:numId w:val="1"/>
        </w:numPr>
        <w:ind w:left="0" w:firstLine="0"/>
        <w:rPr>
          <w:rFonts w:asciiTheme="minorHAnsi" w:hAnsiTheme="minorHAnsi" w:cstheme="minorHAnsi"/>
          <w:color w:val="000000" w:themeColor="text1"/>
        </w:rPr>
      </w:pPr>
      <w:r w:rsidRPr="005E25D9">
        <w:rPr>
          <w:rFonts w:asciiTheme="minorHAnsi" w:hAnsiTheme="minorHAnsi" w:cstheme="minorHAnsi"/>
          <w:color w:val="000000" w:themeColor="text1"/>
        </w:rPr>
        <w:t>Skin conductance level baseline</w:t>
      </w:r>
    </w:p>
    <w:p w14:paraId="18997BC0" w14:textId="77777777" w:rsidR="00AD3D81" w:rsidRPr="005E25D9" w:rsidRDefault="00AD3D81" w:rsidP="00F6079E">
      <w:pPr>
        <w:pStyle w:val="ListParagraph"/>
        <w:ind w:left="0"/>
        <w:rPr>
          <w:rFonts w:asciiTheme="minorHAnsi" w:hAnsiTheme="minorHAnsi" w:cstheme="minorHAnsi"/>
          <w:color w:val="000000" w:themeColor="text1"/>
        </w:rPr>
      </w:pPr>
    </w:p>
    <w:p w14:paraId="693952DE" w14:textId="0EDA232D" w:rsidR="009A10A0" w:rsidRPr="006C6A3B" w:rsidRDefault="00AD3D81" w:rsidP="00F6079E">
      <w:pPr>
        <w:pStyle w:val="ListParagraph"/>
        <w:numPr>
          <w:ilvl w:val="2"/>
          <w:numId w:val="1"/>
        </w:numPr>
        <w:ind w:left="0" w:firstLine="0"/>
        <w:rPr>
          <w:rFonts w:asciiTheme="minorHAnsi" w:hAnsiTheme="minorHAnsi" w:cstheme="minorHAnsi"/>
          <w:color w:val="000000" w:themeColor="text1"/>
        </w:rPr>
      </w:pPr>
      <w:r w:rsidRPr="000E66FF">
        <w:rPr>
          <w:rFonts w:asciiTheme="minorHAnsi" w:hAnsiTheme="minorHAnsi" w:cstheme="minorHAnsi"/>
          <w:color w:val="000000" w:themeColor="text1"/>
        </w:rPr>
        <w:t xml:space="preserve">Record the average, minimum, and maximum </w:t>
      </w:r>
      <w:r w:rsidR="007E3A88" w:rsidRPr="000E66FF">
        <w:rPr>
          <w:rFonts w:asciiTheme="minorHAnsi" w:hAnsiTheme="minorHAnsi" w:cstheme="minorHAnsi"/>
          <w:color w:val="000000" w:themeColor="text1"/>
        </w:rPr>
        <w:t>values</w:t>
      </w:r>
      <w:r w:rsidRPr="000E66FF">
        <w:rPr>
          <w:rFonts w:asciiTheme="minorHAnsi" w:hAnsiTheme="minorHAnsi" w:cstheme="minorHAnsi"/>
          <w:color w:val="000000" w:themeColor="text1"/>
        </w:rPr>
        <w:t xml:space="preserve"> (in µS) </w:t>
      </w:r>
      <w:r w:rsidR="007E3A88" w:rsidRPr="000E66FF">
        <w:rPr>
          <w:rFonts w:asciiTheme="minorHAnsi" w:hAnsiTheme="minorHAnsi" w:cstheme="minorHAnsi"/>
          <w:color w:val="000000" w:themeColor="text1"/>
        </w:rPr>
        <w:t xml:space="preserve">across </w:t>
      </w:r>
      <w:r w:rsidRPr="000E66FF">
        <w:rPr>
          <w:rFonts w:asciiTheme="minorHAnsi" w:hAnsiTheme="minorHAnsi" w:cstheme="minorHAnsi"/>
          <w:color w:val="000000" w:themeColor="text1"/>
        </w:rPr>
        <w:t xml:space="preserve">the </w:t>
      </w:r>
      <w:r w:rsidR="00B72983">
        <w:rPr>
          <w:rFonts w:asciiTheme="minorHAnsi" w:hAnsiTheme="minorHAnsi" w:cstheme="minorHAnsi"/>
          <w:color w:val="000000" w:themeColor="text1"/>
        </w:rPr>
        <w:t xml:space="preserve">2 min </w:t>
      </w:r>
      <w:r w:rsidRPr="003F0353">
        <w:rPr>
          <w:rFonts w:asciiTheme="minorHAnsi" w:hAnsiTheme="minorHAnsi" w:cstheme="minorHAnsi"/>
          <w:color w:val="000000" w:themeColor="text1"/>
        </w:rPr>
        <w:t>baseline period</w:t>
      </w:r>
      <w:r w:rsidR="00D96F9F">
        <w:rPr>
          <w:rFonts w:asciiTheme="minorHAnsi" w:hAnsiTheme="minorHAnsi" w:cstheme="minorHAnsi"/>
          <w:color w:val="000000" w:themeColor="text1"/>
        </w:rPr>
        <w:t xml:space="preserve"> by selecting </w:t>
      </w:r>
      <w:r w:rsidR="000661AD">
        <w:rPr>
          <w:rFonts w:asciiTheme="minorHAnsi" w:hAnsiTheme="minorHAnsi" w:cstheme="minorHAnsi"/>
          <w:color w:val="000000" w:themeColor="text1"/>
        </w:rPr>
        <w:t xml:space="preserve">the </w:t>
      </w:r>
      <w:r w:rsidR="00B72983">
        <w:rPr>
          <w:rFonts w:asciiTheme="minorHAnsi" w:hAnsiTheme="minorHAnsi" w:cstheme="minorHAnsi"/>
          <w:color w:val="000000" w:themeColor="text1"/>
        </w:rPr>
        <w:t>2 min</w:t>
      </w:r>
      <w:r w:rsidR="000661AD">
        <w:rPr>
          <w:rFonts w:asciiTheme="minorHAnsi" w:hAnsiTheme="minorHAnsi" w:cstheme="minorHAnsi"/>
          <w:color w:val="000000" w:themeColor="text1"/>
        </w:rPr>
        <w:t xml:space="preserve"> baseline period </w:t>
      </w:r>
      <w:r w:rsidR="00D96F9F">
        <w:rPr>
          <w:rFonts w:asciiTheme="minorHAnsi" w:hAnsiTheme="minorHAnsi" w:cstheme="minorHAnsi"/>
          <w:color w:val="000000" w:themeColor="text1"/>
        </w:rPr>
        <w:t>with the cursor</w:t>
      </w:r>
      <w:r w:rsidRPr="003F0353">
        <w:rPr>
          <w:rFonts w:asciiTheme="minorHAnsi" w:hAnsiTheme="minorHAnsi" w:cstheme="minorHAnsi"/>
          <w:color w:val="000000" w:themeColor="text1"/>
        </w:rPr>
        <w:t xml:space="preserve">. This information </w:t>
      </w:r>
      <w:r w:rsidR="007E3A88" w:rsidRPr="003F0353">
        <w:rPr>
          <w:rFonts w:asciiTheme="minorHAnsi" w:hAnsiTheme="minorHAnsi" w:cstheme="minorHAnsi"/>
          <w:color w:val="000000" w:themeColor="text1"/>
        </w:rPr>
        <w:t>provides some index of the tonic skin conductance level</w:t>
      </w:r>
      <w:r w:rsidR="009A10A0" w:rsidRPr="003F0353">
        <w:rPr>
          <w:rFonts w:asciiTheme="minorHAnsi" w:hAnsiTheme="minorHAnsi" w:cstheme="minorHAnsi"/>
          <w:color w:val="000000" w:themeColor="text1"/>
        </w:rPr>
        <w:t xml:space="preserve"> and the level of EDA responsiveness</w:t>
      </w:r>
      <w:r w:rsidR="007E3A88" w:rsidRPr="006C6A3B">
        <w:rPr>
          <w:rFonts w:asciiTheme="minorHAnsi" w:hAnsiTheme="minorHAnsi" w:cstheme="minorHAnsi"/>
          <w:color w:val="000000" w:themeColor="text1"/>
        </w:rPr>
        <w:t xml:space="preserve">. </w:t>
      </w:r>
    </w:p>
    <w:p w14:paraId="3493FBB2" w14:textId="77777777" w:rsidR="00A42C5A" w:rsidRDefault="00A42C5A" w:rsidP="00F6079E">
      <w:pPr>
        <w:pStyle w:val="ListParagraph"/>
        <w:ind w:left="0"/>
        <w:rPr>
          <w:rFonts w:asciiTheme="minorHAnsi" w:hAnsiTheme="minorHAnsi" w:cstheme="minorHAnsi"/>
          <w:color w:val="000000" w:themeColor="text1"/>
        </w:rPr>
      </w:pPr>
    </w:p>
    <w:p w14:paraId="713D3053" w14:textId="6078BDF1" w:rsidR="00AD3D81" w:rsidRPr="006C6A3B" w:rsidRDefault="007E3A88" w:rsidP="00F6079E">
      <w:pPr>
        <w:pStyle w:val="ListParagraph"/>
        <w:ind w:left="0"/>
        <w:rPr>
          <w:rFonts w:asciiTheme="minorHAnsi" w:hAnsiTheme="minorHAnsi" w:cstheme="minorHAnsi"/>
          <w:color w:val="000000" w:themeColor="text1"/>
        </w:rPr>
      </w:pPr>
      <w:r w:rsidRPr="006C6A3B">
        <w:rPr>
          <w:rFonts w:asciiTheme="minorHAnsi" w:hAnsiTheme="minorHAnsi" w:cstheme="minorHAnsi"/>
          <w:color w:val="000000" w:themeColor="text1"/>
        </w:rPr>
        <w:t xml:space="preserve">NOTE: Although a </w:t>
      </w:r>
      <w:r w:rsidR="00B72983">
        <w:rPr>
          <w:rFonts w:asciiTheme="minorHAnsi" w:hAnsiTheme="minorHAnsi" w:cstheme="minorHAnsi"/>
          <w:color w:val="000000" w:themeColor="text1"/>
        </w:rPr>
        <w:t xml:space="preserve">2 min </w:t>
      </w:r>
      <w:r w:rsidRPr="006C6A3B">
        <w:rPr>
          <w:rFonts w:asciiTheme="minorHAnsi" w:hAnsiTheme="minorHAnsi" w:cstheme="minorHAnsi"/>
          <w:color w:val="000000" w:themeColor="text1"/>
        </w:rPr>
        <w:t xml:space="preserve">baseline period </w:t>
      </w:r>
      <w:r w:rsidR="00CC6108" w:rsidRPr="006C6A3B">
        <w:rPr>
          <w:rFonts w:asciiTheme="minorHAnsi" w:hAnsiTheme="minorHAnsi" w:cstheme="minorHAnsi"/>
          <w:color w:val="000000" w:themeColor="text1"/>
        </w:rPr>
        <w:t xml:space="preserve">is used </w:t>
      </w:r>
      <w:r w:rsidRPr="006C6A3B">
        <w:rPr>
          <w:rFonts w:asciiTheme="minorHAnsi" w:hAnsiTheme="minorHAnsi" w:cstheme="minorHAnsi"/>
          <w:color w:val="000000" w:themeColor="text1"/>
        </w:rPr>
        <w:t xml:space="preserve">here, a longer time period of </w:t>
      </w:r>
      <w:r w:rsidR="009A10A0" w:rsidRPr="006C6A3B">
        <w:rPr>
          <w:rFonts w:asciiTheme="minorHAnsi" w:hAnsiTheme="minorHAnsi" w:cstheme="minorHAnsi"/>
          <w:color w:val="000000" w:themeColor="text1"/>
        </w:rPr>
        <w:t xml:space="preserve">up to four or </w:t>
      </w:r>
      <w:r w:rsidR="00B72983">
        <w:rPr>
          <w:rFonts w:asciiTheme="minorHAnsi" w:hAnsiTheme="minorHAnsi" w:cstheme="minorHAnsi"/>
          <w:color w:val="000000" w:themeColor="text1"/>
        </w:rPr>
        <w:t>5 min</w:t>
      </w:r>
      <w:r w:rsidR="009A10A0" w:rsidRPr="006C6A3B">
        <w:rPr>
          <w:rFonts w:asciiTheme="minorHAnsi" w:hAnsiTheme="minorHAnsi" w:cstheme="minorHAnsi"/>
          <w:color w:val="000000" w:themeColor="text1"/>
        </w:rPr>
        <w:t xml:space="preserve"> can be used</w:t>
      </w:r>
      <w:r w:rsidRPr="006C6A3B">
        <w:rPr>
          <w:rFonts w:asciiTheme="minorHAnsi" w:hAnsiTheme="minorHAnsi" w:cstheme="minorHAnsi"/>
          <w:color w:val="000000" w:themeColor="text1"/>
        </w:rPr>
        <w:t>.</w:t>
      </w:r>
    </w:p>
    <w:p w14:paraId="4601178F" w14:textId="77777777" w:rsidR="00AD3D81" w:rsidRPr="006C6A3B" w:rsidRDefault="00AD3D81" w:rsidP="00F6079E">
      <w:pPr>
        <w:pStyle w:val="ListParagraph"/>
        <w:ind w:left="0"/>
        <w:rPr>
          <w:rFonts w:asciiTheme="minorHAnsi" w:hAnsiTheme="minorHAnsi" w:cstheme="minorHAnsi"/>
          <w:color w:val="000000" w:themeColor="text1"/>
        </w:rPr>
      </w:pPr>
    </w:p>
    <w:p w14:paraId="184AAE95" w14:textId="5FEEAC49" w:rsidR="00AD3D81" w:rsidRPr="006C6A3B" w:rsidRDefault="008D2CFD" w:rsidP="00F6079E">
      <w:pPr>
        <w:pStyle w:val="ListParagraph"/>
        <w:numPr>
          <w:ilvl w:val="1"/>
          <w:numId w:val="1"/>
        </w:numPr>
        <w:ind w:left="0" w:firstLine="0"/>
        <w:rPr>
          <w:rFonts w:asciiTheme="minorHAnsi" w:hAnsiTheme="minorHAnsi" w:cstheme="minorHAnsi"/>
          <w:color w:val="000000" w:themeColor="text1"/>
        </w:rPr>
      </w:pPr>
      <w:r w:rsidRPr="006C6A3B">
        <w:rPr>
          <w:rFonts w:asciiTheme="minorHAnsi" w:hAnsiTheme="minorHAnsi" w:cstheme="minorHAnsi"/>
          <w:color w:val="000000" w:themeColor="text1"/>
        </w:rPr>
        <w:t>Event-related s</w:t>
      </w:r>
      <w:r w:rsidR="00AD3D81" w:rsidRPr="006C6A3B">
        <w:rPr>
          <w:rFonts w:asciiTheme="minorHAnsi" w:hAnsiTheme="minorHAnsi" w:cstheme="minorHAnsi"/>
          <w:color w:val="000000" w:themeColor="text1"/>
        </w:rPr>
        <w:t>kin conductance response</w:t>
      </w:r>
      <w:r w:rsidR="00CC6108" w:rsidRPr="006C6A3B">
        <w:rPr>
          <w:rFonts w:asciiTheme="minorHAnsi" w:hAnsiTheme="minorHAnsi" w:cstheme="minorHAnsi"/>
          <w:color w:val="000000" w:themeColor="text1"/>
        </w:rPr>
        <w:t xml:space="preserve"> (SCR)</w:t>
      </w:r>
      <w:r w:rsidR="00AD3D81" w:rsidRPr="006C6A3B">
        <w:rPr>
          <w:rFonts w:asciiTheme="minorHAnsi" w:hAnsiTheme="minorHAnsi" w:cstheme="minorHAnsi"/>
          <w:color w:val="000000" w:themeColor="text1"/>
        </w:rPr>
        <w:t xml:space="preserve"> to VR stimuli</w:t>
      </w:r>
      <w:r w:rsidR="009D57DB" w:rsidRPr="006C6A3B">
        <w:rPr>
          <w:rFonts w:asciiTheme="minorHAnsi" w:hAnsiTheme="minorHAnsi" w:cstheme="minorHAnsi"/>
          <w:color w:val="000000" w:themeColor="text1"/>
        </w:rPr>
        <w:t xml:space="preserve"> </w:t>
      </w:r>
    </w:p>
    <w:p w14:paraId="1DC0349F" w14:textId="77777777" w:rsidR="00AD3D81" w:rsidRPr="006C6A3B" w:rsidRDefault="00AD3D81" w:rsidP="00F6079E">
      <w:pPr>
        <w:pStyle w:val="ListParagraph"/>
        <w:ind w:left="0"/>
        <w:rPr>
          <w:rFonts w:asciiTheme="minorHAnsi" w:hAnsiTheme="minorHAnsi" w:cstheme="minorHAnsi"/>
          <w:color w:val="000000" w:themeColor="text1"/>
        </w:rPr>
      </w:pPr>
    </w:p>
    <w:p w14:paraId="0E923664" w14:textId="7F843345" w:rsidR="003C426C" w:rsidRPr="006A0A80" w:rsidRDefault="00CC6108" w:rsidP="00F6079E">
      <w:pPr>
        <w:pStyle w:val="ListParagraph"/>
        <w:numPr>
          <w:ilvl w:val="2"/>
          <w:numId w:val="1"/>
        </w:numPr>
        <w:ind w:left="0" w:firstLine="0"/>
        <w:rPr>
          <w:rFonts w:asciiTheme="minorHAnsi" w:hAnsiTheme="minorHAnsi" w:cstheme="minorHAnsi"/>
          <w:color w:val="000000" w:themeColor="text1"/>
        </w:rPr>
      </w:pPr>
      <w:r w:rsidRPr="006C6A3B">
        <w:rPr>
          <w:rFonts w:asciiTheme="minorHAnsi" w:hAnsiTheme="minorHAnsi" w:cstheme="minorHAnsi"/>
          <w:color w:val="000000" w:themeColor="text1"/>
        </w:rPr>
        <w:t xml:space="preserve">Determine </w:t>
      </w:r>
      <w:r w:rsidR="009A10A0" w:rsidRPr="006C6A3B">
        <w:rPr>
          <w:rFonts w:asciiTheme="minorHAnsi" w:hAnsiTheme="minorHAnsi" w:cstheme="minorHAnsi"/>
          <w:color w:val="000000" w:themeColor="text1"/>
        </w:rPr>
        <w:t xml:space="preserve">and create </w:t>
      </w:r>
      <w:r w:rsidRPr="006C6A3B">
        <w:rPr>
          <w:rFonts w:asciiTheme="minorHAnsi" w:hAnsiTheme="minorHAnsi" w:cstheme="minorHAnsi"/>
          <w:color w:val="000000" w:themeColor="text1"/>
        </w:rPr>
        <w:t xml:space="preserve">epochs related to VR events using the stimulus </w:t>
      </w:r>
      <w:r w:rsidR="009A10A0" w:rsidRPr="006C6A3B">
        <w:rPr>
          <w:rFonts w:asciiTheme="minorHAnsi" w:hAnsiTheme="minorHAnsi" w:cstheme="minorHAnsi"/>
          <w:color w:val="000000" w:themeColor="text1"/>
        </w:rPr>
        <w:t xml:space="preserve">type </w:t>
      </w:r>
      <w:r w:rsidRPr="006C6A3B">
        <w:rPr>
          <w:rFonts w:asciiTheme="minorHAnsi" w:hAnsiTheme="minorHAnsi" w:cstheme="minorHAnsi"/>
          <w:color w:val="000000" w:themeColor="text1"/>
        </w:rPr>
        <w:t xml:space="preserve">event markings in the data by selecting the one second before each VR event and up to ten seconds following each VR event. </w:t>
      </w:r>
      <w:r w:rsidR="009A10A0" w:rsidRPr="006C6A3B">
        <w:rPr>
          <w:rFonts w:asciiTheme="minorHAnsi" w:hAnsiTheme="minorHAnsi" w:cstheme="minorHAnsi"/>
          <w:color w:val="000000" w:themeColor="text1"/>
        </w:rPr>
        <w:t>The epoch width is the amount of time included to capture the SCR.</w:t>
      </w:r>
      <w:r w:rsidR="003C426C">
        <w:rPr>
          <w:rFonts w:asciiTheme="minorHAnsi" w:hAnsiTheme="minorHAnsi" w:cstheme="minorHAnsi"/>
          <w:color w:val="000000" w:themeColor="text1"/>
        </w:rPr>
        <w:t xml:space="preserve"> Each </w:t>
      </w:r>
      <w:r w:rsidR="003C426C" w:rsidRPr="006C6A3B">
        <w:rPr>
          <w:rFonts w:asciiTheme="minorHAnsi" w:hAnsiTheme="minorHAnsi" w:cstheme="minorHAnsi"/>
          <w:color w:val="auto"/>
        </w:rPr>
        <w:t>psychophysiology</w:t>
      </w:r>
      <w:r w:rsidR="003C426C">
        <w:rPr>
          <w:rFonts w:asciiTheme="minorHAnsi" w:hAnsiTheme="minorHAnsi" w:cstheme="minorHAnsi"/>
          <w:color w:val="auto"/>
        </w:rPr>
        <w:t xml:space="preserve"> equipment set will have its own set of instructions for creating epochs. Refer to the manual </w:t>
      </w:r>
      <w:r w:rsidR="00A42C5A">
        <w:rPr>
          <w:rFonts w:asciiTheme="minorHAnsi" w:hAnsiTheme="minorHAnsi" w:cstheme="minorHAnsi"/>
          <w:color w:val="auto"/>
        </w:rPr>
        <w:t>of</w:t>
      </w:r>
      <w:r w:rsidR="003C426C">
        <w:rPr>
          <w:rFonts w:asciiTheme="minorHAnsi" w:hAnsiTheme="minorHAnsi" w:cstheme="minorHAnsi"/>
          <w:color w:val="auto"/>
        </w:rPr>
        <w:t xml:space="preserve"> your psychophysiology-collecting device for this </w:t>
      </w:r>
      <w:r w:rsidR="00A42C5A">
        <w:rPr>
          <w:rFonts w:asciiTheme="minorHAnsi" w:hAnsiTheme="minorHAnsi" w:cstheme="minorHAnsi"/>
          <w:color w:val="auto"/>
        </w:rPr>
        <w:t>information.</w:t>
      </w:r>
      <w:r w:rsidR="003C426C">
        <w:rPr>
          <w:rFonts w:asciiTheme="minorHAnsi" w:hAnsiTheme="minorHAnsi" w:cstheme="minorHAnsi"/>
          <w:color w:val="auto"/>
        </w:rPr>
        <w:t xml:space="preserve">  </w:t>
      </w:r>
    </w:p>
    <w:p w14:paraId="5962CF03" w14:textId="77777777" w:rsidR="003C426C" w:rsidRPr="006A0A80" w:rsidRDefault="003C426C" w:rsidP="00F6079E">
      <w:pPr>
        <w:pStyle w:val="ListParagraph"/>
        <w:ind w:left="0"/>
        <w:rPr>
          <w:rFonts w:asciiTheme="minorHAnsi" w:hAnsiTheme="minorHAnsi" w:cstheme="minorHAnsi"/>
          <w:color w:val="000000" w:themeColor="text1"/>
        </w:rPr>
      </w:pPr>
    </w:p>
    <w:p w14:paraId="0EFE7199" w14:textId="4DCEB8EC" w:rsidR="009A10A0" w:rsidRDefault="009A10A0" w:rsidP="00F6079E">
      <w:pPr>
        <w:pStyle w:val="ListParagraph"/>
        <w:ind w:left="0"/>
        <w:rPr>
          <w:rFonts w:asciiTheme="minorHAnsi" w:hAnsiTheme="minorHAnsi" w:cstheme="minorHAnsi"/>
          <w:color w:val="000000" w:themeColor="text1"/>
        </w:rPr>
      </w:pPr>
      <w:r w:rsidRPr="006C6A3B">
        <w:rPr>
          <w:rFonts w:asciiTheme="minorHAnsi" w:hAnsiTheme="minorHAnsi" w:cstheme="minorHAnsi"/>
          <w:color w:val="000000" w:themeColor="text1"/>
        </w:rPr>
        <w:t xml:space="preserve">NOTE I: Although SCRs typically have an onset, or latency, of 1-3 s after event presentation, VR events are not always presented immediately when initiated. For example, while an IED explosion and distant gun fire will occur immediately when initiated, the onset of gun fire as part of an </w:t>
      </w:r>
      <w:r w:rsidRPr="006C6A3B">
        <w:rPr>
          <w:rFonts w:asciiTheme="minorHAnsi" w:hAnsiTheme="minorHAnsi" w:cstheme="minorHAnsi"/>
          <w:color w:val="000000" w:themeColor="text1"/>
        </w:rPr>
        <w:lastRenderedPageBreak/>
        <w:t>insurgent ambush or the flyover of a Blackhawk is delayed by several seconds. As such</w:t>
      </w:r>
      <w:r w:rsidR="00A97080">
        <w:rPr>
          <w:rFonts w:asciiTheme="minorHAnsi" w:hAnsiTheme="minorHAnsi" w:cstheme="minorHAnsi"/>
          <w:color w:val="000000" w:themeColor="text1"/>
        </w:rPr>
        <w:t>,</w:t>
      </w:r>
      <w:r w:rsidRPr="006C6A3B">
        <w:rPr>
          <w:rFonts w:asciiTheme="minorHAnsi" w:hAnsiTheme="minorHAnsi" w:cstheme="minorHAnsi"/>
          <w:color w:val="000000" w:themeColor="text1"/>
        </w:rPr>
        <w:t xml:space="preserve"> the 10 s window for SCR analyses should be liberal enough to capture SCRs in response to all VR events. </w:t>
      </w:r>
    </w:p>
    <w:p w14:paraId="050DB7F9" w14:textId="77777777" w:rsidR="00D301AF" w:rsidRPr="006C6A3B" w:rsidRDefault="00D301AF" w:rsidP="00F6079E">
      <w:pPr>
        <w:pStyle w:val="ListParagraph"/>
        <w:ind w:left="0"/>
        <w:rPr>
          <w:rFonts w:asciiTheme="minorHAnsi" w:hAnsiTheme="minorHAnsi" w:cstheme="minorHAnsi"/>
          <w:color w:val="000000" w:themeColor="text1"/>
        </w:rPr>
      </w:pPr>
    </w:p>
    <w:p w14:paraId="2DB6968A" w14:textId="179671D8" w:rsidR="009A10A0" w:rsidRPr="006C6A3B" w:rsidRDefault="009A10A0" w:rsidP="00F6079E">
      <w:pPr>
        <w:pStyle w:val="ListParagraph"/>
        <w:ind w:left="0"/>
        <w:rPr>
          <w:rFonts w:asciiTheme="minorHAnsi" w:hAnsiTheme="minorHAnsi" w:cstheme="minorHAnsi"/>
          <w:color w:val="000000" w:themeColor="text1"/>
        </w:rPr>
      </w:pPr>
      <w:r w:rsidRPr="006C6A3B">
        <w:rPr>
          <w:rFonts w:asciiTheme="minorHAnsi" w:hAnsiTheme="minorHAnsi" w:cstheme="minorHAnsi"/>
          <w:color w:val="000000" w:themeColor="text1"/>
        </w:rPr>
        <w:t xml:space="preserve">NOTE II: Verify that events, not fixed time intervals, are selected for analysis. Here the events are user defined </w:t>
      </w:r>
      <w:r w:rsidRPr="00A97080">
        <w:rPr>
          <w:rFonts w:asciiTheme="minorHAnsi" w:hAnsiTheme="minorHAnsi" w:cstheme="minorHAnsi"/>
          <w:b/>
          <w:bCs/>
          <w:color w:val="auto"/>
        </w:rPr>
        <w:t>type 2- event specific VR start</w:t>
      </w:r>
      <w:r w:rsidRPr="006C6A3B">
        <w:rPr>
          <w:rFonts w:asciiTheme="minorHAnsi" w:hAnsiTheme="minorHAnsi" w:cstheme="minorHAnsi"/>
          <w:color w:val="auto"/>
        </w:rPr>
        <w:t xml:space="preserve"> </w:t>
      </w:r>
      <w:r w:rsidRPr="006C6A3B">
        <w:rPr>
          <w:rFonts w:asciiTheme="minorHAnsi" w:hAnsiTheme="minorHAnsi" w:cstheme="minorHAnsi"/>
          <w:color w:val="000000" w:themeColor="text1"/>
        </w:rPr>
        <w:t>as entered by a research team member.</w:t>
      </w:r>
    </w:p>
    <w:p w14:paraId="679DF7E0" w14:textId="77777777" w:rsidR="009A10A0" w:rsidRPr="006C6A3B" w:rsidRDefault="009A10A0" w:rsidP="00F6079E">
      <w:pPr>
        <w:pStyle w:val="ListParagraph"/>
        <w:ind w:left="0"/>
        <w:rPr>
          <w:rFonts w:asciiTheme="minorHAnsi" w:hAnsiTheme="minorHAnsi" w:cstheme="minorHAnsi"/>
          <w:color w:val="000000" w:themeColor="text1"/>
        </w:rPr>
      </w:pPr>
    </w:p>
    <w:p w14:paraId="57B65E05" w14:textId="5A54489F" w:rsidR="008D2CFD" w:rsidRPr="00C90FDA" w:rsidRDefault="008C5272" w:rsidP="00F6079E">
      <w:pPr>
        <w:pStyle w:val="ListParagraph"/>
        <w:numPr>
          <w:ilvl w:val="2"/>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Follo</w:t>
      </w:r>
      <w:r w:rsidRPr="008F7B6E">
        <w:rPr>
          <w:rFonts w:asciiTheme="minorHAnsi" w:hAnsiTheme="minorHAnsi" w:cstheme="minorHAnsi"/>
          <w:color w:val="000000" w:themeColor="text1"/>
        </w:rPr>
        <w:t xml:space="preserve">w </w:t>
      </w:r>
      <w:r w:rsidR="00D301AF" w:rsidRPr="008F7B6E">
        <w:rPr>
          <w:rFonts w:asciiTheme="minorHAnsi" w:hAnsiTheme="minorHAnsi" w:cstheme="minorHAnsi"/>
          <w:color w:val="000000" w:themeColor="text1"/>
        </w:rPr>
        <w:t xml:space="preserve">data processing </w:t>
      </w:r>
      <w:r w:rsidR="00502803" w:rsidRPr="008F7B6E">
        <w:rPr>
          <w:rFonts w:asciiTheme="minorHAnsi" w:hAnsiTheme="minorHAnsi" w:cstheme="minorHAnsi"/>
          <w:color w:val="000000" w:themeColor="text1"/>
        </w:rPr>
        <w:t>procedures</w:t>
      </w:r>
      <w:r w:rsidR="00C80698" w:rsidRPr="008F7B6E">
        <w:rPr>
          <w:rFonts w:asciiTheme="minorHAnsi" w:hAnsiTheme="minorHAnsi" w:cstheme="minorHAnsi"/>
          <w:color w:val="000000" w:themeColor="text1"/>
        </w:rPr>
        <w:t xml:space="preserve"> </w:t>
      </w:r>
      <w:r w:rsidR="00D301AF" w:rsidRPr="008F7B6E">
        <w:rPr>
          <w:rFonts w:asciiTheme="minorHAnsi" w:hAnsiTheme="minorHAnsi" w:cstheme="minorHAnsi"/>
          <w:color w:val="000000" w:themeColor="text1"/>
        </w:rPr>
        <w:t xml:space="preserve">as </w:t>
      </w:r>
      <w:r w:rsidR="00C80698" w:rsidRPr="008F7B6E">
        <w:rPr>
          <w:rFonts w:asciiTheme="minorHAnsi" w:hAnsiTheme="minorHAnsi" w:cstheme="minorHAnsi"/>
          <w:color w:val="000000" w:themeColor="text1"/>
        </w:rPr>
        <w:t>outlined in</w:t>
      </w:r>
      <w:r w:rsidR="00502803" w:rsidRPr="008F7B6E">
        <w:rPr>
          <w:rFonts w:asciiTheme="minorHAnsi" w:hAnsiTheme="minorHAnsi" w:cstheme="minorHAnsi"/>
          <w:color w:val="000000" w:themeColor="text1"/>
        </w:rPr>
        <w:t xml:space="preserve"> </w:t>
      </w:r>
      <w:r w:rsidR="00C80698" w:rsidRPr="008F7B6E">
        <w:rPr>
          <w:rFonts w:asciiTheme="minorHAnsi" w:hAnsiTheme="minorHAnsi" w:cstheme="minorHAnsi"/>
          <w:color w:val="000000" w:themeColor="text1"/>
        </w:rPr>
        <w:t xml:space="preserve">the </w:t>
      </w:r>
      <w:r w:rsidRPr="008F7B6E">
        <w:rPr>
          <w:rFonts w:asciiTheme="minorHAnsi" w:hAnsiTheme="minorHAnsi" w:cstheme="minorHAnsi"/>
          <w:color w:val="000000" w:themeColor="text1"/>
        </w:rPr>
        <w:t>psychophysiology softw</w:t>
      </w:r>
      <w:r>
        <w:rPr>
          <w:rFonts w:asciiTheme="minorHAnsi" w:hAnsiTheme="minorHAnsi" w:cstheme="minorHAnsi"/>
          <w:color w:val="000000" w:themeColor="text1"/>
        </w:rPr>
        <w:t>are</w:t>
      </w:r>
      <w:r w:rsidR="00C80698">
        <w:rPr>
          <w:rFonts w:asciiTheme="minorHAnsi" w:hAnsiTheme="minorHAnsi" w:cstheme="minorHAnsi"/>
          <w:color w:val="000000" w:themeColor="text1"/>
        </w:rPr>
        <w:t xml:space="preserve"> used</w:t>
      </w:r>
      <w:r w:rsidR="00D301AF">
        <w:rPr>
          <w:rFonts w:asciiTheme="minorHAnsi" w:hAnsiTheme="minorHAnsi" w:cstheme="minorHAnsi"/>
          <w:color w:val="000000" w:themeColor="text1"/>
        </w:rPr>
        <w:t xml:space="preserve"> in order to</w:t>
      </w:r>
      <w:r w:rsidR="00C80698">
        <w:rPr>
          <w:rFonts w:asciiTheme="minorHAnsi" w:hAnsiTheme="minorHAnsi" w:cstheme="minorHAnsi"/>
          <w:color w:val="000000" w:themeColor="text1"/>
        </w:rPr>
        <w:t xml:space="preserve"> m</w:t>
      </w:r>
      <w:r w:rsidR="009A10A0" w:rsidRPr="006C6A3B">
        <w:rPr>
          <w:rFonts w:asciiTheme="minorHAnsi" w:hAnsiTheme="minorHAnsi" w:cstheme="minorHAnsi"/>
          <w:color w:val="000000" w:themeColor="text1"/>
        </w:rPr>
        <w:t xml:space="preserve">ark the start and the end of each epoch of interest and </w:t>
      </w:r>
      <w:r w:rsidR="008D2CFD" w:rsidRPr="006C6A3B">
        <w:rPr>
          <w:rFonts w:asciiTheme="minorHAnsi" w:hAnsiTheme="minorHAnsi" w:cstheme="minorHAnsi"/>
          <w:color w:val="000000" w:themeColor="text1"/>
        </w:rPr>
        <w:t xml:space="preserve">extract event-related SCR data. </w:t>
      </w:r>
      <w:r w:rsidR="00C80698" w:rsidRPr="00AC5C2D">
        <w:rPr>
          <w:rFonts w:asciiTheme="minorHAnsi" w:hAnsiTheme="minorHAnsi" w:cstheme="minorHAnsi"/>
          <w:color w:val="000000" w:themeColor="text1"/>
        </w:rPr>
        <w:t xml:space="preserve">See Appendix </w:t>
      </w:r>
      <w:r w:rsidR="00AC5C2D" w:rsidRPr="00AC5C2D">
        <w:rPr>
          <w:rFonts w:asciiTheme="minorHAnsi" w:hAnsiTheme="minorHAnsi" w:cstheme="minorHAnsi"/>
          <w:color w:val="000000" w:themeColor="text1"/>
        </w:rPr>
        <w:t>2</w:t>
      </w:r>
      <w:r w:rsidR="00C80698" w:rsidRPr="00AC5C2D">
        <w:rPr>
          <w:rFonts w:asciiTheme="minorHAnsi" w:hAnsiTheme="minorHAnsi" w:cstheme="minorHAnsi"/>
          <w:color w:val="000000" w:themeColor="text1"/>
        </w:rPr>
        <w:t xml:space="preserve"> for an example using a </w:t>
      </w:r>
      <w:r w:rsidR="008D2CFD" w:rsidRPr="004529CA">
        <w:rPr>
          <w:rFonts w:asciiTheme="minorHAnsi" w:hAnsiTheme="minorHAnsi" w:cstheme="minorHAnsi"/>
          <w:b/>
          <w:bCs/>
          <w:color w:val="000000" w:themeColor="text1"/>
        </w:rPr>
        <w:t>Find Cycle</w:t>
      </w:r>
      <w:r w:rsidR="008D2CFD" w:rsidRPr="006C6A3B">
        <w:rPr>
          <w:rFonts w:asciiTheme="minorHAnsi" w:hAnsiTheme="minorHAnsi" w:cstheme="minorHAnsi"/>
          <w:color w:val="000000" w:themeColor="text1"/>
        </w:rPr>
        <w:t xml:space="preserve"> </w:t>
      </w:r>
      <w:r w:rsidR="002A2507">
        <w:rPr>
          <w:rFonts w:asciiTheme="minorHAnsi" w:hAnsiTheme="minorHAnsi" w:cstheme="minorHAnsi"/>
          <w:color w:val="000000" w:themeColor="text1"/>
        </w:rPr>
        <w:t>approach</w:t>
      </w:r>
      <w:r w:rsidR="008D2CFD" w:rsidRPr="00556F1B">
        <w:rPr>
          <w:rFonts w:asciiTheme="minorHAnsi" w:hAnsiTheme="minorHAnsi" w:cstheme="minorHAnsi"/>
          <w:color w:val="000000" w:themeColor="text1"/>
        </w:rPr>
        <w:t xml:space="preserve">. Export preprocessed GSR data for </w:t>
      </w:r>
      <w:r w:rsidR="008F7B6E">
        <w:rPr>
          <w:rFonts w:asciiTheme="minorHAnsi" w:hAnsiTheme="minorHAnsi" w:cstheme="minorHAnsi"/>
          <w:color w:val="000000" w:themeColor="text1"/>
        </w:rPr>
        <w:t>further</w:t>
      </w:r>
      <w:r w:rsidR="008D2CFD" w:rsidRPr="00556F1B">
        <w:rPr>
          <w:rFonts w:asciiTheme="minorHAnsi" w:hAnsiTheme="minorHAnsi" w:cstheme="minorHAnsi"/>
          <w:color w:val="000000" w:themeColor="text1"/>
        </w:rPr>
        <w:t xml:space="preserve"> analyses.</w:t>
      </w:r>
    </w:p>
    <w:p w14:paraId="495C329C" w14:textId="77777777" w:rsidR="008D2CFD" w:rsidRPr="00C90FDA" w:rsidRDefault="008D2CFD" w:rsidP="00F6079E">
      <w:pPr>
        <w:pStyle w:val="ListParagraph"/>
        <w:ind w:left="0"/>
        <w:rPr>
          <w:rFonts w:asciiTheme="minorHAnsi" w:hAnsiTheme="minorHAnsi" w:cstheme="minorHAnsi"/>
          <w:color w:val="000000" w:themeColor="text1"/>
        </w:rPr>
      </w:pPr>
    </w:p>
    <w:p w14:paraId="2F745985" w14:textId="7224E0E8" w:rsidR="008D2CFD" w:rsidRPr="005E25D9" w:rsidRDefault="008D2CFD" w:rsidP="00F6079E">
      <w:pPr>
        <w:pStyle w:val="ListParagraph"/>
        <w:numPr>
          <w:ilvl w:val="1"/>
          <w:numId w:val="1"/>
        </w:numPr>
        <w:ind w:left="0" w:firstLine="0"/>
        <w:rPr>
          <w:rFonts w:asciiTheme="minorHAnsi" w:hAnsiTheme="minorHAnsi" w:cstheme="minorHAnsi"/>
          <w:color w:val="000000" w:themeColor="text1"/>
        </w:rPr>
      </w:pPr>
      <w:r w:rsidRPr="004223C2">
        <w:rPr>
          <w:rFonts w:asciiTheme="minorHAnsi" w:hAnsiTheme="minorHAnsi" w:cstheme="minorHAnsi"/>
          <w:color w:val="000000" w:themeColor="text1"/>
        </w:rPr>
        <w:t>Further analyses</w:t>
      </w:r>
    </w:p>
    <w:p w14:paraId="072AA913" w14:textId="77777777" w:rsidR="008D2CFD" w:rsidRPr="005E25D9" w:rsidRDefault="008D2CFD" w:rsidP="00F6079E">
      <w:pPr>
        <w:pStyle w:val="ListParagraph"/>
        <w:ind w:left="0"/>
        <w:rPr>
          <w:rFonts w:asciiTheme="minorHAnsi" w:hAnsiTheme="minorHAnsi" w:cstheme="minorHAnsi"/>
          <w:color w:val="000000" w:themeColor="text1"/>
        </w:rPr>
      </w:pPr>
    </w:p>
    <w:p w14:paraId="0B391410" w14:textId="5A6586E1" w:rsidR="00DE4F7B" w:rsidRPr="006C6A3B" w:rsidRDefault="003245D7" w:rsidP="00F6079E">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8D2CFD" w:rsidRPr="005E25D9">
        <w:rPr>
          <w:rFonts w:asciiTheme="minorHAnsi" w:hAnsiTheme="minorHAnsi" w:cstheme="minorHAnsi"/>
          <w:color w:val="000000" w:themeColor="text1"/>
        </w:rPr>
        <w:t>Given the relatively large epochs related to VR events</w:t>
      </w:r>
      <w:r w:rsidR="008D2CFD" w:rsidRPr="000E66FF">
        <w:rPr>
          <w:rFonts w:asciiTheme="minorHAnsi" w:hAnsiTheme="minorHAnsi" w:cstheme="minorHAnsi"/>
          <w:color w:val="000000" w:themeColor="text1"/>
        </w:rPr>
        <w:t xml:space="preserve">, namely from 1 s prior to 10 s following VR events, the </w:t>
      </w:r>
      <w:r w:rsidR="005A3967" w:rsidRPr="000E66FF">
        <w:rPr>
          <w:rFonts w:asciiTheme="minorHAnsi" w:hAnsiTheme="minorHAnsi" w:cstheme="minorHAnsi"/>
          <w:color w:val="000000" w:themeColor="text1"/>
        </w:rPr>
        <w:t xml:space="preserve">preprocessed </w:t>
      </w:r>
      <w:r w:rsidR="008D2CFD" w:rsidRPr="000E66FF">
        <w:rPr>
          <w:rFonts w:asciiTheme="minorHAnsi" w:hAnsiTheme="minorHAnsi" w:cstheme="minorHAnsi"/>
          <w:color w:val="000000" w:themeColor="text1"/>
        </w:rPr>
        <w:t>output file will contain both event-related SCRs and non-event</w:t>
      </w:r>
      <w:r w:rsidR="005A3967" w:rsidRPr="003F0353">
        <w:rPr>
          <w:rFonts w:asciiTheme="minorHAnsi" w:hAnsiTheme="minorHAnsi" w:cstheme="minorHAnsi"/>
          <w:color w:val="000000" w:themeColor="text1"/>
        </w:rPr>
        <w:t xml:space="preserve"> related</w:t>
      </w:r>
      <w:r w:rsidR="008D2CFD" w:rsidRPr="003F0353">
        <w:rPr>
          <w:rFonts w:asciiTheme="minorHAnsi" w:hAnsiTheme="minorHAnsi" w:cstheme="minorHAnsi"/>
          <w:color w:val="000000" w:themeColor="text1"/>
        </w:rPr>
        <w:t xml:space="preserve">, or non-specific SCRs. </w:t>
      </w:r>
      <w:r w:rsidR="005A3967" w:rsidRPr="003F0353">
        <w:rPr>
          <w:rFonts w:asciiTheme="minorHAnsi" w:hAnsiTheme="minorHAnsi" w:cstheme="minorHAnsi"/>
          <w:color w:val="000000" w:themeColor="text1"/>
        </w:rPr>
        <w:t>To determine the event-related SCR, u</w:t>
      </w:r>
      <w:r w:rsidR="008D2CFD" w:rsidRPr="0042276D">
        <w:rPr>
          <w:rFonts w:asciiTheme="minorHAnsi" w:hAnsiTheme="minorHAnsi" w:cstheme="minorHAnsi"/>
          <w:color w:val="000000" w:themeColor="text1"/>
        </w:rPr>
        <w:t xml:space="preserve">se the first </w:t>
      </w:r>
      <w:r w:rsidR="005A3967" w:rsidRPr="006C6A3B">
        <w:rPr>
          <w:rFonts w:asciiTheme="minorHAnsi" w:hAnsiTheme="minorHAnsi" w:cstheme="minorHAnsi"/>
          <w:color w:val="000000" w:themeColor="text1"/>
        </w:rPr>
        <w:t>positive deviation that surpasses a 0.02 µS threshold occurring after at least two seconds. A window of two seconds is chos</w:t>
      </w:r>
      <w:r w:rsidR="005A3967" w:rsidRPr="0042276D">
        <w:rPr>
          <w:rFonts w:asciiTheme="minorHAnsi" w:hAnsiTheme="minorHAnsi" w:cstheme="minorHAnsi"/>
          <w:color w:val="000000" w:themeColor="text1"/>
        </w:rPr>
        <w:t>e</w:t>
      </w:r>
      <w:r w:rsidR="00943178">
        <w:rPr>
          <w:rFonts w:asciiTheme="minorHAnsi" w:hAnsiTheme="minorHAnsi" w:cstheme="minorHAnsi"/>
          <w:color w:val="000000" w:themeColor="text1"/>
        </w:rPr>
        <w:t>n</w:t>
      </w:r>
      <w:r w:rsidR="005A3967" w:rsidRPr="0042276D">
        <w:rPr>
          <w:rFonts w:asciiTheme="minorHAnsi" w:hAnsiTheme="minorHAnsi" w:cstheme="minorHAnsi"/>
          <w:color w:val="000000" w:themeColor="text1"/>
        </w:rPr>
        <w:t xml:space="preserve"> as the epoch contains the 1 s prior to VR event presentation</w:t>
      </w:r>
      <w:r w:rsidR="00DF5145">
        <w:rPr>
          <w:rFonts w:asciiTheme="minorHAnsi" w:hAnsiTheme="minorHAnsi" w:cstheme="minorHAnsi"/>
          <w:color w:val="000000" w:themeColor="text1"/>
        </w:rPr>
        <w:t>, and</w:t>
      </w:r>
      <w:r w:rsidR="005A3967" w:rsidRPr="0042276D">
        <w:rPr>
          <w:rFonts w:asciiTheme="minorHAnsi" w:hAnsiTheme="minorHAnsi" w:cstheme="minorHAnsi"/>
          <w:color w:val="000000" w:themeColor="text1"/>
        </w:rPr>
        <w:t xml:space="preserve"> event-related SCRs do not typically have a latency of less than 1</w:t>
      </w:r>
      <w:r w:rsidR="00A97080">
        <w:rPr>
          <w:rFonts w:asciiTheme="minorHAnsi" w:hAnsiTheme="minorHAnsi" w:cstheme="minorHAnsi"/>
          <w:color w:val="000000" w:themeColor="text1"/>
        </w:rPr>
        <w:t xml:space="preserve"> s</w:t>
      </w:r>
      <w:r w:rsidR="005A3967" w:rsidRPr="006C6A3B">
        <w:rPr>
          <w:rFonts w:asciiTheme="minorHAnsi" w:hAnsiTheme="minorHAnsi" w:cstheme="minorHAnsi"/>
          <w:color w:val="000000" w:themeColor="text1"/>
        </w:rPr>
        <w:t>.</w:t>
      </w:r>
    </w:p>
    <w:p w14:paraId="0EF0DF93" w14:textId="77777777" w:rsidR="00B37D12" w:rsidRPr="006C6A3B" w:rsidRDefault="00B37D12" w:rsidP="00F6079E">
      <w:pPr>
        <w:pStyle w:val="ListParagraph"/>
        <w:ind w:left="0"/>
        <w:rPr>
          <w:rFonts w:asciiTheme="minorHAnsi" w:hAnsiTheme="minorHAnsi" w:cstheme="minorHAnsi"/>
          <w:color w:val="000000" w:themeColor="text1"/>
        </w:rPr>
      </w:pPr>
    </w:p>
    <w:p w14:paraId="656FE2E9" w14:textId="050E819F" w:rsidR="00B37D12" w:rsidRPr="006C6A3B" w:rsidRDefault="00BB0C22" w:rsidP="00F6079E">
      <w:pPr>
        <w:pStyle w:val="ListParagraph"/>
        <w:numPr>
          <w:ilvl w:val="2"/>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Using statistical analys</w:t>
      </w:r>
      <w:r w:rsidR="00C719F0">
        <w:rPr>
          <w:rFonts w:asciiTheme="minorHAnsi" w:hAnsiTheme="minorHAnsi" w:cstheme="minorHAnsi"/>
          <w:color w:val="000000" w:themeColor="text1"/>
        </w:rPr>
        <w:t>i</w:t>
      </w:r>
      <w:r>
        <w:rPr>
          <w:rFonts w:asciiTheme="minorHAnsi" w:hAnsiTheme="minorHAnsi" w:cstheme="minorHAnsi"/>
          <w:color w:val="000000" w:themeColor="text1"/>
        </w:rPr>
        <w:t>s software, d</w:t>
      </w:r>
      <w:r w:rsidR="00B37D12" w:rsidRPr="006C6A3B">
        <w:rPr>
          <w:rFonts w:asciiTheme="minorHAnsi" w:hAnsiTheme="minorHAnsi" w:cstheme="minorHAnsi"/>
          <w:color w:val="000000" w:themeColor="text1"/>
        </w:rPr>
        <w:t>etermine whether distribution of SCR data is normal. If not, apply a square-root or Log transformation to correct for skew/kurtosis</w:t>
      </w:r>
      <w:r w:rsidR="00B256E8">
        <w:rPr>
          <w:rFonts w:asciiTheme="minorHAnsi" w:hAnsiTheme="minorHAnsi" w:cstheme="minorHAnsi"/>
          <w:color w:val="000000" w:themeColor="text1"/>
        </w:rPr>
        <w:t xml:space="preserve"> following steps appropriate for the statistical analysis package used</w:t>
      </w:r>
      <w:r w:rsidR="00B37D12" w:rsidRPr="0042276D">
        <w:rPr>
          <w:rFonts w:asciiTheme="minorHAnsi" w:hAnsiTheme="minorHAnsi" w:cstheme="minorHAnsi"/>
          <w:color w:val="000000" w:themeColor="text1"/>
        </w:rPr>
        <w:t>.</w:t>
      </w:r>
    </w:p>
    <w:p w14:paraId="6DB03E11" w14:textId="77777777" w:rsidR="00B37D12" w:rsidRPr="006C6A3B" w:rsidRDefault="00B37D12" w:rsidP="00F6079E">
      <w:pPr>
        <w:pStyle w:val="ListParagraph"/>
        <w:ind w:left="0"/>
        <w:rPr>
          <w:rFonts w:asciiTheme="minorHAnsi" w:hAnsiTheme="minorHAnsi" w:cstheme="minorHAnsi"/>
          <w:color w:val="000000" w:themeColor="text1"/>
        </w:rPr>
      </w:pPr>
    </w:p>
    <w:p w14:paraId="14DF0BF2" w14:textId="3EE992D3" w:rsidR="00DE4F7B" w:rsidRPr="006C6A3B" w:rsidRDefault="00B37D12" w:rsidP="00F6079E">
      <w:pPr>
        <w:pStyle w:val="ListParagraph"/>
        <w:numPr>
          <w:ilvl w:val="1"/>
          <w:numId w:val="1"/>
        </w:numPr>
        <w:ind w:left="0" w:firstLine="0"/>
        <w:rPr>
          <w:rFonts w:asciiTheme="minorHAnsi" w:hAnsiTheme="minorHAnsi" w:cstheme="minorHAnsi"/>
          <w:color w:val="000000" w:themeColor="text1"/>
        </w:rPr>
      </w:pPr>
      <w:r w:rsidRPr="006C6A3B">
        <w:rPr>
          <w:rFonts w:asciiTheme="minorHAnsi" w:hAnsiTheme="minorHAnsi" w:cstheme="minorHAnsi"/>
          <w:color w:val="000000" w:themeColor="text1"/>
        </w:rPr>
        <w:t>Use linear mixed models to test for the effect of active tDCS or sham on SCRs during VR, where group (active tDCS or sham) is a between</w:t>
      </w:r>
      <w:r w:rsidR="00A97080">
        <w:rPr>
          <w:rFonts w:asciiTheme="minorHAnsi" w:hAnsiTheme="minorHAnsi" w:cstheme="minorHAnsi"/>
          <w:color w:val="000000" w:themeColor="text1"/>
        </w:rPr>
        <w:t>-</w:t>
      </w:r>
      <w:r w:rsidRPr="006C6A3B">
        <w:rPr>
          <w:rFonts w:asciiTheme="minorHAnsi" w:hAnsiTheme="minorHAnsi" w:cstheme="minorHAnsi"/>
          <w:color w:val="000000" w:themeColor="text1"/>
        </w:rPr>
        <w:t>subject</w:t>
      </w:r>
      <w:r w:rsidRPr="0042276D">
        <w:rPr>
          <w:rFonts w:asciiTheme="minorHAnsi" w:hAnsiTheme="minorHAnsi" w:cstheme="minorHAnsi"/>
          <w:color w:val="000000" w:themeColor="text1"/>
        </w:rPr>
        <w:t xml:space="preserve">s variable, statistically controlling for baseline </w:t>
      </w:r>
      <w:r w:rsidR="00276063" w:rsidRPr="006C6A3B">
        <w:rPr>
          <w:rFonts w:asciiTheme="minorHAnsi" w:hAnsiTheme="minorHAnsi" w:cstheme="minorHAnsi"/>
          <w:color w:val="000000" w:themeColor="text1"/>
        </w:rPr>
        <w:t>skin conductance level (</w:t>
      </w:r>
      <w:r w:rsidRPr="006C6A3B">
        <w:rPr>
          <w:rFonts w:asciiTheme="minorHAnsi" w:hAnsiTheme="minorHAnsi" w:cstheme="minorHAnsi"/>
          <w:color w:val="000000" w:themeColor="text1"/>
        </w:rPr>
        <w:t>SCL</w:t>
      </w:r>
      <w:r w:rsidR="00276063" w:rsidRPr="006C6A3B">
        <w:rPr>
          <w:rFonts w:asciiTheme="minorHAnsi" w:hAnsiTheme="minorHAnsi" w:cstheme="minorHAnsi"/>
          <w:color w:val="000000" w:themeColor="text1"/>
        </w:rPr>
        <w:t>)</w:t>
      </w:r>
      <w:r w:rsidRPr="006C6A3B">
        <w:rPr>
          <w:rFonts w:asciiTheme="minorHAnsi" w:hAnsiTheme="minorHAnsi" w:cstheme="minorHAnsi"/>
          <w:color w:val="000000" w:themeColor="text1"/>
        </w:rPr>
        <w:t xml:space="preserve"> and other demographic or clinical factors (</w:t>
      </w:r>
      <w:r w:rsidRPr="006C6A3B">
        <w:rPr>
          <w:rFonts w:asciiTheme="minorHAnsi" w:hAnsiTheme="minorHAnsi" w:cstheme="minorHAnsi"/>
          <w:i/>
          <w:color w:val="000000" w:themeColor="text1"/>
        </w:rPr>
        <w:t>e.g.</w:t>
      </w:r>
      <w:r w:rsidRPr="006C6A3B">
        <w:rPr>
          <w:rFonts w:asciiTheme="minorHAnsi" w:hAnsiTheme="minorHAnsi" w:cstheme="minorHAnsi"/>
          <w:color w:val="000000" w:themeColor="text1"/>
        </w:rPr>
        <w:t xml:space="preserve"> PTSD severity). In order to test the effect of tDCS on between-session habituation, use VR session (1</w:t>
      </w:r>
      <w:r w:rsidR="00DD24DC">
        <w:rPr>
          <w:rFonts w:asciiTheme="minorHAnsi" w:hAnsiTheme="minorHAnsi" w:cstheme="minorHAnsi"/>
          <w:color w:val="000000" w:themeColor="text1"/>
        </w:rPr>
        <w:t xml:space="preserve"> – </w:t>
      </w:r>
      <w:r w:rsidRPr="006C6A3B">
        <w:rPr>
          <w:rFonts w:asciiTheme="minorHAnsi" w:hAnsiTheme="minorHAnsi" w:cstheme="minorHAnsi"/>
          <w:color w:val="000000" w:themeColor="text1"/>
        </w:rPr>
        <w:t>6) as a within</w:t>
      </w:r>
      <w:r w:rsidR="00A97080">
        <w:rPr>
          <w:rFonts w:asciiTheme="minorHAnsi" w:hAnsiTheme="minorHAnsi" w:cstheme="minorHAnsi"/>
          <w:color w:val="000000" w:themeColor="text1"/>
        </w:rPr>
        <w:t>-</w:t>
      </w:r>
      <w:r w:rsidRPr="006C6A3B">
        <w:rPr>
          <w:rFonts w:asciiTheme="minorHAnsi" w:hAnsiTheme="minorHAnsi" w:cstheme="minorHAnsi"/>
          <w:color w:val="000000" w:themeColor="text1"/>
        </w:rPr>
        <w:t>subjects variable. To assess the effect of tDCS on within-session habituation, use individual drive-throughs (1</w:t>
      </w:r>
      <w:r w:rsidR="00DD24DC">
        <w:rPr>
          <w:rFonts w:asciiTheme="minorHAnsi" w:hAnsiTheme="minorHAnsi" w:cstheme="minorHAnsi"/>
          <w:color w:val="000000" w:themeColor="text1"/>
        </w:rPr>
        <w:t xml:space="preserve"> – </w:t>
      </w:r>
      <w:r w:rsidRPr="006C6A3B">
        <w:rPr>
          <w:rFonts w:asciiTheme="minorHAnsi" w:hAnsiTheme="minorHAnsi" w:cstheme="minorHAnsi"/>
          <w:color w:val="000000" w:themeColor="text1"/>
        </w:rPr>
        <w:t>3) within each VR session as a within-subject variable.</w:t>
      </w:r>
    </w:p>
    <w:p w14:paraId="5902E83D" w14:textId="53DC3F4D" w:rsidR="006D6E28" w:rsidRPr="006C6A3B" w:rsidRDefault="006D6E28" w:rsidP="00F6079E">
      <w:pPr>
        <w:rPr>
          <w:rFonts w:asciiTheme="minorHAnsi" w:hAnsiTheme="minorHAnsi" w:cstheme="minorHAnsi"/>
          <w:color w:val="000000" w:themeColor="text1"/>
        </w:rPr>
      </w:pPr>
    </w:p>
    <w:p w14:paraId="3E79FCA8" w14:textId="104628D5" w:rsidR="006305D7" w:rsidRPr="006C6A3B" w:rsidRDefault="006305D7" w:rsidP="00F6079E">
      <w:pPr>
        <w:pStyle w:val="NormalWeb"/>
        <w:spacing w:before="0" w:beforeAutospacing="0" w:after="0" w:afterAutospacing="0"/>
        <w:rPr>
          <w:rFonts w:asciiTheme="minorHAnsi" w:hAnsiTheme="minorHAnsi" w:cstheme="minorHAnsi"/>
          <w:color w:val="808080"/>
        </w:rPr>
      </w:pPr>
      <w:r w:rsidRPr="006C6A3B">
        <w:rPr>
          <w:rFonts w:asciiTheme="minorHAnsi" w:hAnsiTheme="minorHAnsi" w:cstheme="minorHAnsi"/>
          <w:b/>
        </w:rPr>
        <w:t>REPRESENTATIVE RESULTS</w:t>
      </w:r>
      <w:r w:rsidR="00EF1462" w:rsidRPr="006C6A3B">
        <w:rPr>
          <w:rFonts w:asciiTheme="minorHAnsi" w:hAnsiTheme="minorHAnsi" w:cstheme="minorHAnsi"/>
          <w:b/>
        </w:rPr>
        <w:t>:</w:t>
      </w:r>
      <w:r w:rsidRPr="006C6A3B">
        <w:rPr>
          <w:rFonts w:asciiTheme="minorHAnsi" w:hAnsiTheme="minorHAnsi" w:cstheme="minorHAnsi"/>
          <w:b/>
          <w:bCs/>
        </w:rPr>
        <w:t xml:space="preserve"> </w:t>
      </w:r>
    </w:p>
    <w:p w14:paraId="2D3F820A" w14:textId="5C3974AC" w:rsidR="007A4DD6" w:rsidRPr="006C6A3B" w:rsidRDefault="003849B2" w:rsidP="00F6079E">
      <w:pPr>
        <w:rPr>
          <w:rFonts w:asciiTheme="minorHAnsi" w:hAnsiTheme="minorHAnsi" w:cstheme="minorHAnsi"/>
          <w:color w:val="auto"/>
        </w:rPr>
      </w:pPr>
      <w:r w:rsidRPr="006C6A3B">
        <w:rPr>
          <w:rFonts w:asciiTheme="minorHAnsi" w:hAnsiTheme="minorHAnsi" w:cstheme="minorHAnsi"/>
          <w:color w:val="auto"/>
        </w:rPr>
        <w:t>Representative results</w:t>
      </w:r>
      <w:r w:rsidR="00F03722" w:rsidRPr="006C6A3B">
        <w:rPr>
          <w:rFonts w:asciiTheme="minorHAnsi" w:hAnsiTheme="minorHAnsi" w:cstheme="minorHAnsi"/>
          <w:color w:val="auto"/>
        </w:rPr>
        <w:t xml:space="preserve"> </w:t>
      </w:r>
      <w:r w:rsidR="006A3034" w:rsidRPr="006C6A3B">
        <w:rPr>
          <w:rFonts w:asciiTheme="minorHAnsi" w:hAnsiTheme="minorHAnsi" w:cstheme="minorHAnsi"/>
          <w:color w:val="auto"/>
        </w:rPr>
        <w:t>presented here reflect individual psychophysiological data tracings from</w:t>
      </w:r>
      <w:r w:rsidR="00F62499" w:rsidRPr="006C6A3B">
        <w:rPr>
          <w:rFonts w:asciiTheme="minorHAnsi" w:hAnsiTheme="minorHAnsi" w:cstheme="minorHAnsi"/>
          <w:color w:val="auto"/>
        </w:rPr>
        <w:t xml:space="preserve"> </w:t>
      </w:r>
      <w:r w:rsidR="00181368" w:rsidRPr="006C6A3B">
        <w:rPr>
          <w:rFonts w:asciiTheme="minorHAnsi" w:hAnsiTheme="minorHAnsi" w:cstheme="minorHAnsi"/>
          <w:color w:val="auto"/>
        </w:rPr>
        <w:t>four</w:t>
      </w:r>
      <w:r w:rsidR="00F62499" w:rsidRPr="006C6A3B">
        <w:rPr>
          <w:rFonts w:asciiTheme="minorHAnsi" w:hAnsiTheme="minorHAnsi" w:cstheme="minorHAnsi"/>
          <w:color w:val="auto"/>
        </w:rPr>
        <w:t xml:space="preserve"> </w:t>
      </w:r>
      <w:r w:rsidR="006A3034" w:rsidRPr="006C6A3B">
        <w:rPr>
          <w:rFonts w:asciiTheme="minorHAnsi" w:hAnsiTheme="minorHAnsi" w:cstheme="minorHAnsi"/>
          <w:color w:val="auto"/>
        </w:rPr>
        <w:t xml:space="preserve">participants who completed the above </w:t>
      </w:r>
      <w:r w:rsidR="00914C2D" w:rsidRPr="006C6A3B">
        <w:rPr>
          <w:rFonts w:asciiTheme="minorHAnsi" w:hAnsiTheme="minorHAnsi" w:cstheme="minorHAnsi"/>
          <w:color w:val="auto"/>
        </w:rPr>
        <w:t xml:space="preserve">outlined </w:t>
      </w:r>
      <w:r w:rsidR="006A3034" w:rsidRPr="006C6A3B">
        <w:rPr>
          <w:rFonts w:asciiTheme="minorHAnsi" w:hAnsiTheme="minorHAnsi" w:cstheme="minorHAnsi"/>
          <w:color w:val="auto"/>
        </w:rPr>
        <w:t xml:space="preserve">protocol. </w:t>
      </w:r>
      <w:r w:rsidR="00914C2D" w:rsidRPr="006C6A3B">
        <w:rPr>
          <w:rFonts w:asciiTheme="minorHAnsi" w:hAnsiTheme="minorHAnsi" w:cstheme="minorHAnsi"/>
          <w:color w:val="auto"/>
        </w:rPr>
        <w:t xml:space="preserve">Enrolled participants are veterans with a diagnosis of PTSD and </w:t>
      </w:r>
      <w:r w:rsidR="00EC28DB" w:rsidRPr="006C6A3B">
        <w:rPr>
          <w:rFonts w:asciiTheme="minorHAnsi" w:hAnsiTheme="minorHAnsi" w:cstheme="minorHAnsi"/>
          <w:color w:val="auto"/>
        </w:rPr>
        <w:t xml:space="preserve">– </w:t>
      </w:r>
      <w:r w:rsidR="001F42BE" w:rsidRPr="006C6A3B">
        <w:rPr>
          <w:rFonts w:asciiTheme="minorHAnsi" w:hAnsiTheme="minorHAnsi" w:cstheme="minorHAnsi"/>
          <w:color w:val="auto"/>
        </w:rPr>
        <w:t>in line with</w:t>
      </w:r>
      <w:r w:rsidR="00813E42" w:rsidRPr="006C6A3B">
        <w:rPr>
          <w:rFonts w:asciiTheme="minorHAnsi" w:hAnsiTheme="minorHAnsi" w:cstheme="minorHAnsi"/>
          <w:color w:val="auto"/>
        </w:rPr>
        <w:t xml:space="preserve"> </w:t>
      </w:r>
      <w:r w:rsidR="002F5D09" w:rsidRPr="006C6A3B">
        <w:rPr>
          <w:rFonts w:asciiTheme="minorHAnsi" w:hAnsiTheme="minorHAnsi" w:cstheme="minorHAnsi"/>
          <w:color w:val="auto"/>
        </w:rPr>
        <w:t xml:space="preserve">trial </w:t>
      </w:r>
      <w:r w:rsidR="00813E42" w:rsidRPr="006C6A3B">
        <w:rPr>
          <w:rFonts w:asciiTheme="minorHAnsi" w:hAnsiTheme="minorHAnsi" w:cstheme="minorHAnsi"/>
          <w:color w:val="auto"/>
        </w:rPr>
        <w:t xml:space="preserve">inclusion criteria </w:t>
      </w:r>
      <w:r w:rsidR="001F42BE" w:rsidRPr="006C6A3B">
        <w:rPr>
          <w:rFonts w:asciiTheme="minorHAnsi" w:hAnsiTheme="minorHAnsi" w:cstheme="minorHAnsi"/>
          <w:color w:val="auto"/>
        </w:rPr>
        <w:t>–</w:t>
      </w:r>
      <w:r w:rsidR="00813E42" w:rsidRPr="006C6A3B">
        <w:rPr>
          <w:rFonts w:asciiTheme="minorHAnsi" w:hAnsiTheme="minorHAnsi" w:cstheme="minorHAnsi"/>
          <w:color w:val="auto"/>
        </w:rPr>
        <w:t xml:space="preserve"> </w:t>
      </w:r>
      <w:r w:rsidR="00914C2D" w:rsidRPr="006C6A3B">
        <w:rPr>
          <w:rFonts w:asciiTheme="minorHAnsi" w:hAnsiTheme="minorHAnsi" w:cstheme="minorHAnsi"/>
          <w:color w:val="auto"/>
        </w:rPr>
        <w:t xml:space="preserve">are between the ages of </w:t>
      </w:r>
      <w:r w:rsidR="00813E42" w:rsidRPr="006C6A3B">
        <w:rPr>
          <w:rFonts w:asciiTheme="minorHAnsi" w:hAnsiTheme="minorHAnsi" w:cstheme="minorHAnsi"/>
          <w:color w:val="auto"/>
        </w:rPr>
        <w:t>18</w:t>
      </w:r>
      <w:r w:rsidR="00914C2D" w:rsidRPr="006C6A3B">
        <w:rPr>
          <w:rFonts w:asciiTheme="minorHAnsi" w:hAnsiTheme="minorHAnsi" w:cstheme="minorHAnsi"/>
          <w:color w:val="auto"/>
        </w:rPr>
        <w:t xml:space="preserve"> and </w:t>
      </w:r>
      <w:r w:rsidR="00813E42" w:rsidRPr="006C6A3B">
        <w:rPr>
          <w:rFonts w:asciiTheme="minorHAnsi" w:hAnsiTheme="minorHAnsi" w:cstheme="minorHAnsi"/>
          <w:color w:val="auto"/>
        </w:rPr>
        <w:t>70 years old</w:t>
      </w:r>
      <w:r w:rsidR="00914C2D" w:rsidRPr="006C6A3B">
        <w:rPr>
          <w:rFonts w:asciiTheme="minorHAnsi" w:hAnsiTheme="minorHAnsi" w:cstheme="minorHAnsi"/>
          <w:color w:val="auto"/>
        </w:rPr>
        <w:t xml:space="preserve">. Given that this </w:t>
      </w:r>
      <w:r w:rsidR="00813E42" w:rsidRPr="006C6A3B">
        <w:rPr>
          <w:rFonts w:asciiTheme="minorHAnsi" w:hAnsiTheme="minorHAnsi" w:cstheme="minorHAnsi"/>
          <w:color w:val="auto"/>
        </w:rPr>
        <w:t xml:space="preserve">a currently ongoing </w:t>
      </w:r>
      <w:r w:rsidR="00914C2D" w:rsidRPr="006C6A3B">
        <w:rPr>
          <w:rFonts w:asciiTheme="minorHAnsi" w:hAnsiTheme="minorHAnsi" w:cstheme="minorHAnsi"/>
          <w:color w:val="auto"/>
        </w:rPr>
        <w:t>double-blind, randomized</w:t>
      </w:r>
      <w:r w:rsidR="00813E42" w:rsidRPr="006C6A3B">
        <w:rPr>
          <w:rFonts w:asciiTheme="minorHAnsi" w:hAnsiTheme="minorHAnsi" w:cstheme="minorHAnsi"/>
          <w:color w:val="auto"/>
        </w:rPr>
        <w:t xml:space="preserve"> sham-controlled</w:t>
      </w:r>
      <w:r w:rsidR="00914C2D" w:rsidRPr="006C6A3B">
        <w:rPr>
          <w:rFonts w:asciiTheme="minorHAnsi" w:hAnsiTheme="minorHAnsi" w:cstheme="minorHAnsi"/>
          <w:color w:val="auto"/>
        </w:rPr>
        <w:t xml:space="preserve"> trial</w:t>
      </w:r>
      <w:r w:rsidR="000B7D5E" w:rsidRPr="006C6A3B">
        <w:rPr>
          <w:rFonts w:asciiTheme="minorHAnsi" w:hAnsiTheme="minorHAnsi" w:cstheme="minorHAnsi"/>
          <w:color w:val="auto"/>
        </w:rPr>
        <w:t xml:space="preserve"> (NCT03372460)</w:t>
      </w:r>
      <w:r w:rsidR="00914C2D" w:rsidRPr="006C6A3B">
        <w:rPr>
          <w:rFonts w:asciiTheme="minorHAnsi" w:hAnsiTheme="minorHAnsi" w:cstheme="minorHAnsi"/>
          <w:color w:val="auto"/>
        </w:rPr>
        <w:t xml:space="preserve">, </w:t>
      </w:r>
      <w:r w:rsidR="00F83C13" w:rsidRPr="006C6A3B">
        <w:rPr>
          <w:rFonts w:asciiTheme="minorHAnsi" w:hAnsiTheme="minorHAnsi" w:cstheme="minorHAnsi"/>
          <w:color w:val="auto"/>
        </w:rPr>
        <w:t xml:space="preserve">it is not possible </w:t>
      </w:r>
      <w:r w:rsidR="00914C2D" w:rsidRPr="006C6A3B">
        <w:rPr>
          <w:rFonts w:asciiTheme="minorHAnsi" w:hAnsiTheme="minorHAnsi" w:cstheme="minorHAnsi"/>
          <w:color w:val="auto"/>
        </w:rPr>
        <w:t xml:space="preserve">to present data pertaining to effectiveness of active tDCS versus sham. </w:t>
      </w:r>
      <w:r w:rsidR="00463CD4" w:rsidRPr="006C6A3B">
        <w:rPr>
          <w:rFonts w:asciiTheme="minorHAnsi" w:hAnsiTheme="minorHAnsi" w:cstheme="minorHAnsi"/>
          <w:color w:val="auto"/>
        </w:rPr>
        <w:t xml:space="preserve">Therefore, individual </w:t>
      </w:r>
      <w:r w:rsidR="00181368" w:rsidRPr="006C6A3B">
        <w:rPr>
          <w:rFonts w:asciiTheme="minorHAnsi" w:hAnsiTheme="minorHAnsi" w:cstheme="minorHAnsi"/>
          <w:color w:val="auto"/>
        </w:rPr>
        <w:t xml:space="preserve">raw, non-processed, </w:t>
      </w:r>
      <w:r w:rsidR="00463CD4" w:rsidRPr="006C6A3B">
        <w:rPr>
          <w:rFonts w:asciiTheme="minorHAnsi" w:hAnsiTheme="minorHAnsi" w:cstheme="minorHAnsi"/>
          <w:color w:val="auto"/>
        </w:rPr>
        <w:t>skin conductance data tracings collected as part of this ongoing clinical trial</w:t>
      </w:r>
      <w:r w:rsidR="00F83C13" w:rsidRPr="006C6A3B">
        <w:rPr>
          <w:rFonts w:asciiTheme="minorHAnsi" w:hAnsiTheme="minorHAnsi" w:cstheme="minorHAnsi"/>
          <w:color w:val="auto"/>
        </w:rPr>
        <w:t xml:space="preserve"> are presented</w:t>
      </w:r>
      <w:r w:rsidR="00463CD4" w:rsidRPr="006C6A3B">
        <w:rPr>
          <w:rFonts w:asciiTheme="minorHAnsi" w:hAnsiTheme="minorHAnsi" w:cstheme="minorHAnsi"/>
          <w:color w:val="auto"/>
        </w:rPr>
        <w:t>. This will provide preliminary insight into what could be expected, including obstacles when coll</w:t>
      </w:r>
      <w:r w:rsidR="00CD418B" w:rsidRPr="006C6A3B">
        <w:rPr>
          <w:rFonts w:asciiTheme="minorHAnsi" w:hAnsiTheme="minorHAnsi" w:cstheme="minorHAnsi"/>
          <w:color w:val="auto"/>
        </w:rPr>
        <w:t>ecting psychophysiological data</w:t>
      </w:r>
      <w:r w:rsidR="00463CD4" w:rsidRPr="006C6A3B">
        <w:rPr>
          <w:rFonts w:asciiTheme="minorHAnsi" w:hAnsiTheme="minorHAnsi" w:cstheme="minorHAnsi"/>
          <w:color w:val="auto"/>
        </w:rPr>
        <w:t xml:space="preserve"> and skin conductance recordings in particula</w:t>
      </w:r>
      <w:r w:rsidR="00CD418B" w:rsidRPr="006C6A3B">
        <w:rPr>
          <w:rFonts w:asciiTheme="minorHAnsi" w:hAnsiTheme="minorHAnsi" w:cstheme="minorHAnsi"/>
          <w:color w:val="auto"/>
        </w:rPr>
        <w:t xml:space="preserve">r. </w:t>
      </w:r>
      <w:r w:rsidR="001F42BE" w:rsidRPr="006C6A3B">
        <w:rPr>
          <w:rFonts w:asciiTheme="minorHAnsi" w:hAnsiTheme="minorHAnsi" w:cstheme="minorHAnsi"/>
          <w:color w:val="auto"/>
        </w:rPr>
        <w:t>D</w:t>
      </w:r>
      <w:r w:rsidR="006A3034" w:rsidRPr="006C6A3B">
        <w:rPr>
          <w:rFonts w:asciiTheme="minorHAnsi" w:hAnsiTheme="minorHAnsi" w:cstheme="minorHAnsi"/>
          <w:color w:val="auto"/>
        </w:rPr>
        <w:t xml:space="preserve">ata </w:t>
      </w:r>
      <w:r w:rsidR="00914C2D" w:rsidRPr="006C6A3B">
        <w:rPr>
          <w:rFonts w:asciiTheme="minorHAnsi" w:hAnsiTheme="minorHAnsi" w:cstheme="minorHAnsi"/>
          <w:color w:val="auto"/>
        </w:rPr>
        <w:t xml:space="preserve">on twelve veterans with warzone-related PTSD </w:t>
      </w:r>
      <w:r w:rsidRPr="006C6A3B">
        <w:rPr>
          <w:rFonts w:asciiTheme="minorHAnsi" w:hAnsiTheme="minorHAnsi" w:cstheme="minorHAnsi"/>
          <w:color w:val="auto"/>
        </w:rPr>
        <w:t xml:space="preserve">using the above protocol </w:t>
      </w:r>
      <w:r w:rsidR="00463CD4" w:rsidRPr="006C6A3B">
        <w:rPr>
          <w:rFonts w:asciiTheme="minorHAnsi" w:hAnsiTheme="minorHAnsi" w:cstheme="minorHAnsi"/>
          <w:color w:val="auto"/>
        </w:rPr>
        <w:t xml:space="preserve">as part of a separate pilot study </w:t>
      </w:r>
      <w:r w:rsidRPr="006C6A3B">
        <w:rPr>
          <w:rFonts w:asciiTheme="minorHAnsi" w:hAnsiTheme="minorHAnsi" w:cstheme="minorHAnsi"/>
          <w:color w:val="auto"/>
        </w:rPr>
        <w:t>have previously been publish</w:t>
      </w:r>
      <w:r w:rsidR="00463CD4" w:rsidRPr="006C6A3B">
        <w:rPr>
          <w:rFonts w:asciiTheme="minorHAnsi" w:hAnsiTheme="minorHAnsi" w:cstheme="minorHAnsi"/>
          <w:color w:val="auto"/>
        </w:rPr>
        <w:t>ed</w:t>
      </w:r>
      <w:r w:rsidR="001F42BE" w:rsidRPr="006C6A3B">
        <w:rPr>
          <w:rFonts w:asciiTheme="minorHAnsi" w:hAnsiTheme="minorHAnsi" w:cstheme="minorHAnsi"/>
          <w:color w:val="auto"/>
          <w:vertAlign w:val="superscript"/>
        </w:rPr>
        <w:t>23</w:t>
      </w:r>
      <w:r w:rsidR="001F42BE" w:rsidRPr="006C6A3B">
        <w:rPr>
          <w:rFonts w:asciiTheme="minorHAnsi" w:hAnsiTheme="minorHAnsi" w:cstheme="minorHAnsi"/>
          <w:color w:val="auto"/>
        </w:rPr>
        <w:t>.</w:t>
      </w:r>
      <w:r w:rsidR="00F03722" w:rsidRPr="006C6A3B">
        <w:rPr>
          <w:rFonts w:asciiTheme="minorHAnsi" w:hAnsiTheme="minorHAnsi" w:cstheme="minorHAnsi"/>
          <w:color w:val="auto"/>
        </w:rPr>
        <w:t xml:space="preserve"> </w:t>
      </w:r>
    </w:p>
    <w:p w14:paraId="3F560383" w14:textId="26F4F67C" w:rsidR="00813E42" w:rsidRPr="006C6A3B" w:rsidRDefault="00813E42" w:rsidP="00F6079E">
      <w:pPr>
        <w:rPr>
          <w:rFonts w:asciiTheme="minorHAnsi" w:hAnsiTheme="minorHAnsi" w:cstheme="minorHAnsi"/>
          <w:color w:val="808080"/>
        </w:rPr>
      </w:pPr>
    </w:p>
    <w:p w14:paraId="33889527" w14:textId="22C044FD" w:rsidR="00F02FE1" w:rsidRDefault="00CB70C6" w:rsidP="00F6079E">
      <w:pPr>
        <w:rPr>
          <w:rFonts w:asciiTheme="minorHAnsi" w:hAnsiTheme="minorHAnsi" w:cstheme="minorHAnsi"/>
          <w:color w:val="auto"/>
        </w:rPr>
      </w:pPr>
      <w:r w:rsidRPr="006C6A3B">
        <w:rPr>
          <w:rFonts w:asciiTheme="minorHAnsi" w:hAnsiTheme="minorHAnsi" w:cstheme="minorHAnsi"/>
          <w:color w:val="auto"/>
        </w:rPr>
        <w:t>Based on visual inspection of the skin conductance traces, p</w:t>
      </w:r>
      <w:r w:rsidR="00B86C48" w:rsidRPr="006C6A3B">
        <w:rPr>
          <w:rFonts w:asciiTheme="minorHAnsi" w:hAnsiTheme="minorHAnsi" w:cstheme="minorHAnsi"/>
          <w:color w:val="auto"/>
        </w:rPr>
        <w:t xml:space="preserve">articipant A </w:t>
      </w:r>
      <w:r w:rsidR="00F20B7A">
        <w:rPr>
          <w:rFonts w:asciiTheme="minorHAnsi" w:hAnsiTheme="minorHAnsi" w:cstheme="minorHAnsi"/>
          <w:color w:val="auto"/>
        </w:rPr>
        <w:t>(</w:t>
      </w:r>
      <w:r w:rsidR="00775F19" w:rsidRPr="00F20B7A">
        <w:rPr>
          <w:rFonts w:asciiTheme="minorHAnsi" w:hAnsiTheme="minorHAnsi" w:cstheme="minorHAnsi"/>
          <w:b/>
          <w:bCs/>
          <w:color w:val="auto"/>
        </w:rPr>
        <w:t>Figure 1</w:t>
      </w:r>
      <w:r w:rsidR="00F20B7A">
        <w:rPr>
          <w:rFonts w:asciiTheme="minorHAnsi" w:hAnsiTheme="minorHAnsi" w:cstheme="minorHAnsi"/>
          <w:color w:val="auto"/>
        </w:rPr>
        <w:t>)</w:t>
      </w:r>
      <w:r w:rsidR="00CE52BC" w:rsidRPr="006C6A3B">
        <w:rPr>
          <w:rFonts w:asciiTheme="minorHAnsi" w:hAnsiTheme="minorHAnsi" w:cstheme="minorHAnsi"/>
          <w:color w:val="auto"/>
        </w:rPr>
        <w:t xml:space="preserve"> </w:t>
      </w:r>
      <w:r w:rsidRPr="006C6A3B">
        <w:rPr>
          <w:rFonts w:asciiTheme="minorHAnsi" w:hAnsiTheme="minorHAnsi" w:cstheme="minorHAnsi"/>
          <w:color w:val="auto"/>
        </w:rPr>
        <w:t>appears to</w:t>
      </w:r>
      <w:r w:rsidR="00E02E25">
        <w:rPr>
          <w:rFonts w:asciiTheme="minorHAnsi" w:hAnsiTheme="minorHAnsi" w:cstheme="minorHAnsi"/>
          <w:color w:val="auto"/>
        </w:rPr>
        <w:t xml:space="preserve"> </w:t>
      </w:r>
      <w:r w:rsidRPr="006C6A3B">
        <w:rPr>
          <w:rFonts w:asciiTheme="minorHAnsi" w:hAnsiTheme="minorHAnsi" w:cstheme="minorHAnsi"/>
          <w:color w:val="auto"/>
        </w:rPr>
        <w:lastRenderedPageBreak/>
        <w:t xml:space="preserve">show signs of </w:t>
      </w:r>
      <w:r w:rsidR="00A85A77" w:rsidRPr="006C6A3B">
        <w:rPr>
          <w:rFonts w:asciiTheme="minorHAnsi" w:hAnsiTheme="minorHAnsi" w:cstheme="minorHAnsi"/>
          <w:color w:val="auto"/>
        </w:rPr>
        <w:t xml:space="preserve">between-session </w:t>
      </w:r>
      <w:r w:rsidR="00B86C48" w:rsidRPr="006C6A3B">
        <w:rPr>
          <w:rFonts w:asciiTheme="minorHAnsi" w:hAnsiTheme="minorHAnsi" w:cstheme="minorHAnsi"/>
          <w:color w:val="auto"/>
        </w:rPr>
        <w:t xml:space="preserve">habituation </w:t>
      </w:r>
      <w:r w:rsidR="00463CD4" w:rsidRPr="006C6A3B">
        <w:rPr>
          <w:rFonts w:asciiTheme="minorHAnsi" w:hAnsiTheme="minorHAnsi" w:cstheme="minorHAnsi"/>
          <w:color w:val="auto"/>
        </w:rPr>
        <w:t xml:space="preserve">from </w:t>
      </w:r>
      <w:r w:rsidRPr="006C6A3B">
        <w:rPr>
          <w:rFonts w:asciiTheme="minorHAnsi" w:hAnsiTheme="minorHAnsi" w:cstheme="minorHAnsi"/>
          <w:color w:val="auto"/>
        </w:rPr>
        <w:t xml:space="preserve">the first </w:t>
      </w:r>
      <w:r w:rsidR="00463CD4" w:rsidRPr="006C6A3B">
        <w:rPr>
          <w:rFonts w:asciiTheme="minorHAnsi" w:hAnsiTheme="minorHAnsi" w:cstheme="minorHAnsi"/>
          <w:color w:val="auto"/>
        </w:rPr>
        <w:t>VR session</w:t>
      </w:r>
      <w:r w:rsidR="00A85A77" w:rsidRPr="006C6A3B">
        <w:rPr>
          <w:rFonts w:asciiTheme="minorHAnsi" w:hAnsiTheme="minorHAnsi" w:cstheme="minorHAnsi"/>
          <w:color w:val="auto"/>
        </w:rPr>
        <w:t xml:space="preserve"> to</w:t>
      </w:r>
      <w:r w:rsidRPr="006C6A3B">
        <w:rPr>
          <w:rFonts w:asciiTheme="minorHAnsi" w:hAnsiTheme="minorHAnsi" w:cstheme="minorHAnsi"/>
          <w:color w:val="auto"/>
        </w:rPr>
        <w:t xml:space="preserve"> mid</w:t>
      </w:r>
      <w:r w:rsidR="00181368" w:rsidRPr="006C6A3B">
        <w:rPr>
          <w:rFonts w:asciiTheme="minorHAnsi" w:hAnsiTheme="minorHAnsi" w:cstheme="minorHAnsi"/>
          <w:color w:val="auto"/>
        </w:rPr>
        <w:t>point of protocol</w:t>
      </w:r>
      <w:r w:rsidR="00A85A77" w:rsidRPr="006C6A3B">
        <w:rPr>
          <w:rFonts w:asciiTheme="minorHAnsi" w:hAnsiTheme="minorHAnsi" w:cstheme="minorHAnsi"/>
          <w:color w:val="auto"/>
        </w:rPr>
        <w:t>,</w:t>
      </w:r>
      <w:r w:rsidR="00181368" w:rsidRPr="006C6A3B">
        <w:rPr>
          <w:rFonts w:asciiTheme="minorHAnsi" w:hAnsiTheme="minorHAnsi" w:cstheme="minorHAnsi"/>
          <w:color w:val="auto"/>
        </w:rPr>
        <w:t xml:space="preserve"> </w:t>
      </w:r>
      <w:r w:rsidRPr="006C6A3B">
        <w:rPr>
          <w:rFonts w:asciiTheme="minorHAnsi" w:hAnsiTheme="minorHAnsi" w:cstheme="minorHAnsi"/>
          <w:color w:val="auto"/>
        </w:rPr>
        <w:t>during the third VR session</w:t>
      </w:r>
      <w:r w:rsidR="00A85A77" w:rsidRPr="006C6A3B">
        <w:rPr>
          <w:rFonts w:asciiTheme="minorHAnsi" w:hAnsiTheme="minorHAnsi" w:cstheme="minorHAnsi"/>
          <w:color w:val="auto"/>
        </w:rPr>
        <w:t>,</w:t>
      </w:r>
      <w:r w:rsidRPr="006C6A3B">
        <w:rPr>
          <w:rFonts w:asciiTheme="minorHAnsi" w:hAnsiTheme="minorHAnsi" w:cstheme="minorHAnsi"/>
          <w:color w:val="auto"/>
        </w:rPr>
        <w:t xml:space="preserve"> </w:t>
      </w:r>
      <w:r w:rsidR="002831F1" w:rsidRPr="006C6A3B">
        <w:rPr>
          <w:rFonts w:asciiTheme="minorHAnsi" w:hAnsiTheme="minorHAnsi" w:cstheme="minorHAnsi"/>
          <w:color w:val="auto"/>
        </w:rPr>
        <w:t xml:space="preserve">to the </w:t>
      </w:r>
      <w:r w:rsidRPr="006C6A3B">
        <w:rPr>
          <w:rFonts w:asciiTheme="minorHAnsi" w:hAnsiTheme="minorHAnsi" w:cstheme="minorHAnsi"/>
          <w:color w:val="auto"/>
        </w:rPr>
        <w:t>last</w:t>
      </w:r>
      <w:r w:rsidR="002831F1" w:rsidRPr="006C6A3B">
        <w:rPr>
          <w:rFonts w:asciiTheme="minorHAnsi" w:hAnsiTheme="minorHAnsi" w:cstheme="minorHAnsi"/>
          <w:color w:val="auto"/>
        </w:rPr>
        <w:t>, sixth</w:t>
      </w:r>
      <w:r w:rsidRPr="006C6A3B">
        <w:rPr>
          <w:rFonts w:asciiTheme="minorHAnsi" w:hAnsiTheme="minorHAnsi" w:cstheme="minorHAnsi"/>
          <w:color w:val="auto"/>
        </w:rPr>
        <w:t xml:space="preserve"> VR session</w:t>
      </w:r>
      <w:r w:rsidR="00CE52BC" w:rsidRPr="006C6A3B">
        <w:rPr>
          <w:rFonts w:asciiTheme="minorHAnsi" w:hAnsiTheme="minorHAnsi" w:cstheme="minorHAnsi"/>
          <w:color w:val="auto"/>
        </w:rPr>
        <w:t>.</w:t>
      </w:r>
    </w:p>
    <w:p w14:paraId="167EA4F3" w14:textId="77777777" w:rsidR="00F02FE1" w:rsidRDefault="00F02FE1" w:rsidP="00F6079E">
      <w:pPr>
        <w:rPr>
          <w:rFonts w:asciiTheme="minorHAnsi" w:hAnsiTheme="minorHAnsi" w:cstheme="minorHAnsi"/>
          <w:color w:val="auto"/>
        </w:rPr>
      </w:pPr>
    </w:p>
    <w:p w14:paraId="29FCA61B" w14:textId="74597160" w:rsidR="00CE52BC" w:rsidRDefault="00CE52BC" w:rsidP="00F6079E">
      <w:pPr>
        <w:jc w:val="center"/>
        <w:rPr>
          <w:rFonts w:asciiTheme="minorHAnsi" w:hAnsiTheme="minorHAnsi" w:cstheme="minorHAnsi"/>
          <w:color w:val="auto"/>
        </w:rPr>
      </w:pPr>
      <w:r w:rsidRPr="006C6A3B">
        <w:rPr>
          <w:rFonts w:asciiTheme="minorHAnsi" w:hAnsiTheme="minorHAnsi" w:cstheme="minorHAnsi"/>
          <w:color w:val="auto"/>
        </w:rPr>
        <w:t xml:space="preserve">[Place figure </w:t>
      </w:r>
      <w:r w:rsidR="00775F19" w:rsidRPr="006C6A3B">
        <w:rPr>
          <w:rFonts w:asciiTheme="minorHAnsi" w:hAnsiTheme="minorHAnsi" w:cstheme="minorHAnsi"/>
          <w:color w:val="auto"/>
        </w:rPr>
        <w:t>1</w:t>
      </w:r>
      <w:r w:rsidRPr="006C6A3B">
        <w:rPr>
          <w:rFonts w:asciiTheme="minorHAnsi" w:hAnsiTheme="minorHAnsi" w:cstheme="minorHAnsi"/>
          <w:color w:val="auto"/>
        </w:rPr>
        <w:t xml:space="preserve"> here]</w:t>
      </w:r>
    </w:p>
    <w:p w14:paraId="265F6D3B" w14:textId="77777777" w:rsidR="00F02FE1" w:rsidRDefault="00F02FE1" w:rsidP="00F6079E">
      <w:pPr>
        <w:jc w:val="center"/>
        <w:rPr>
          <w:rFonts w:asciiTheme="minorHAnsi" w:hAnsiTheme="minorHAnsi" w:cstheme="minorHAnsi"/>
          <w:color w:val="auto"/>
        </w:rPr>
      </w:pPr>
    </w:p>
    <w:p w14:paraId="06860542" w14:textId="4A55BE79" w:rsidR="002210D4" w:rsidRPr="0037586B" w:rsidRDefault="00181368" w:rsidP="00F6079E">
      <w:pPr>
        <w:rPr>
          <w:rFonts w:asciiTheme="minorHAnsi" w:hAnsiTheme="minorHAnsi" w:cstheme="minorHAnsi"/>
          <w:color w:val="auto"/>
        </w:rPr>
      </w:pPr>
      <w:r w:rsidRPr="006C6A3B">
        <w:rPr>
          <w:rFonts w:asciiTheme="minorHAnsi" w:hAnsiTheme="minorHAnsi" w:cstheme="minorHAnsi"/>
          <w:color w:val="auto"/>
        </w:rPr>
        <w:t xml:space="preserve">Visual inspection of </w:t>
      </w:r>
      <w:r w:rsidR="00A85A77" w:rsidRPr="006C6A3B">
        <w:rPr>
          <w:rFonts w:asciiTheme="minorHAnsi" w:hAnsiTheme="minorHAnsi" w:cstheme="minorHAnsi"/>
          <w:color w:val="auto"/>
        </w:rPr>
        <w:t>p</w:t>
      </w:r>
      <w:r w:rsidR="00463CD4" w:rsidRPr="006C6A3B">
        <w:rPr>
          <w:rFonts w:asciiTheme="minorHAnsi" w:hAnsiTheme="minorHAnsi" w:cstheme="minorHAnsi"/>
          <w:color w:val="auto"/>
        </w:rPr>
        <w:t>articipant B</w:t>
      </w:r>
      <w:r w:rsidRPr="006C6A3B">
        <w:rPr>
          <w:rFonts w:asciiTheme="minorHAnsi" w:hAnsiTheme="minorHAnsi" w:cstheme="minorHAnsi"/>
          <w:color w:val="auto"/>
        </w:rPr>
        <w:t xml:space="preserve"> raw skin conductance tracing </w:t>
      </w:r>
      <w:r w:rsidR="00F20B7A">
        <w:rPr>
          <w:rFonts w:asciiTheme="minorHAnsi" w:hAnsiTheme="minorHAnsi" w:cstheme="minorHAnsi"/>
          <w:color w:val="auto"/>
        </w:rPr>
        <w:t>(</w:t>
      </w:r>
      <w:r w:rsidR="00775F19" w:rsidRPr="00F20B7A">
        <w:rPr>
          <w:rFonts w:asciiTheme="minorHAnsi" w:hAnsiTheme="minorHAnsi" w:cstheme="minorHAnsi"/>
          <w:b/>
          <w:bCs/>
          <w:color w:val="auto"/>
        </w:rPr>
        <w:t>Figure 2</w:t>
      </w:r>
      <w:r w:rsidR="00F20B7A">
        <w:rPr>
          <w:rFonts w:asciiTheme="minorHAnsi" w:hAnsiTheme="minorHAnsi" w:cstheme="minorHAnsi"/>
          <w:color w:val="auto"/>
        </w:rPr>
        <w:t>)</w:t>
      </w:r>
      <w:r w:rsidR="00CE52BC" w:rsidRPr="006C6A3B">
        <w:rPr>
          <w:rFonts w:asciiTheme="minorHAnsi" w:hAnsiTheme="minorHAnsi" w:cstheme="minorHAnsi"/>
          <w:color w:val="auto"/>
        </w:rPr>
        <w:t xml:space="preserve"> </w:t>
      </w:r>
      <w:r w:rsidR="00537610" w:rsidRPr="006C6A3B">
        <w:rPr>
          <w:rFonts w:asciiTheme="minorHAnsi" w:hAnsiTheme="minorHAnsi" w:cstheme="minorHAnsi"/>
          <w:color w:val="auto"/>
        </w:rPr>
        <w:t xml:space="preserve">appears to </w:t>
      </w:r>
      <w:r w:rsidRPr="006C6A3B">
        <w:rPr>
          <w:rFonts w:asciiTheme="minorHAnsi" w:hAnsiTheme="minorHAnsi" w:cstheme="minorHAnsi"/>
          <w:color w:val="auto"/>
        </w:rPr>
        <w:t>indicate</w:t>
      </w:r>
      <w:r w:rsidR="00537610" w:rsidRPr="006C6A3B">
        <w:rPr>
          <w:rFonts w:asciiTheme="minorHAnsi" w:hAnsiTheme="minorHAnsi" w:cstheme="minorHAnsi"/>
          <w:color w:val="auto"/>
        </w:rPr>
        <w:t xml:space="preserve"> within-session habituation when comparing the first drive-through (red square) to the third drive-through (green square). Prior studies suggest that </w:t>
      </w:r>
      <w:r w:rsidRPr="006C6A3B">
        <w:rPr>
          <w:rFonts w:asciiTheme="minorHAnsi" w:hAnsiTheme="minorHAnsi" w:cstheme="minorHAnsi"/>
          <w:color w:val="auto"/>
        </w:rPr>
        <w:t xml:space="preserve">although within-session habituation is </w:t>
      </w:r>
      <w:r w:rsidR="00A85A77" w:rsidRPr="006C6A3B">
        <w:rPr>
          <w:rFonts w:asciiTheme="minorHAnsi" w:hAnsiTheme="minorHAnsi" w:cstheme="minorHAnsi"/>
          <w:color w:val="auto"/>
        </w:rPr>
        <w:t>important</w:t>
      </w:r>
      <w:r w:rsidRPr="006C6A3B">
        <w:rPr>
          <w:rFonts w:asciiTheme="minorHAnsi" w:hAnsiTheme="minorHAnsi" w:cstheme="minorHAnsi"/>
          <w:color w:val="auto"/>
        </w:rPr>
        <w:t xml:space="preserve">, </w:t>
      </w:r>
      <w:r w:rsidR="00537610" w:rsidRPr="006C6A3B">
        <w:rPr>
          <w:rFonts w:asciiTheme="minorHAnsi" w:hAnsiTheme="minorHAnsi" w:cstheme="minorHAnsi"/>
          <w:color w:val="auto"/>
        </w:rPr>
        <w:t>between</w:t>
      </w:r>
      <w:r w:rsidR="00A85A77" w:rsidRPr="006C6A3B">
        <w:rPr>
          <w:rFonts w:asciiTheme="minorHAnsi" w:hAnsiTheme="minorHAnsi" w:cstheme="minorHAnsi"/>
          <w:color w:val="auto"/>
        </w:rPr>
        <w:t>-</w:t>
      </w:r>
      <w:r w:rsidR="00537610" w:rsidRPr="006C6A3B">
        <w:rPr>
          <w:rFonts w:asciiTheme="minorHAnsi" w:hAnsiTheme="minorHAnsi" w:cstheme="minorHAnsi"/>
          <w:color w:val="auto"/>
        </w:rPr>
        <w:t>session habituation</w:t>
      </w:r>
      <w:r w:rsidRPr="006C6A3B">
        <w:rPr>
          <w:rFonts w:asciiTheme="minorHAnsi" w:hAnsiTheme="minorHAnsi" w:cstheme="minorHAnsi"/>
          <w:color w:val="auto"/>
        </w:rPr>
        <w:t xml:space="preserve"> may be a better </w:t>
      </w:r>
      <w:r w:rsidR="00537610" w:rsidRPr="006C6A3B">
        <w:rPr>
          <w:rFonts w:asciiTheme="minorHAnsi" w:hAnsiTheme="minorHAnsi" w:cstheme="minorHAnsi"/>
          <w:color w:val="auto"/>
        </w:rPr>
        <w:t xml:space="preserve">predictor of </w:t>
      </w:r>
      <w:r w:rsidRPr="006C6A3B">
        <w:rPr>
          <w:rFonts w:asciiTheme="minorHAnsi" w:hAnsiTheme="minorHAnsi" w:cstheme="minorHAnsi"/>
          <w:color w:val="auto"/>
        </w:rPr>
        <w:t xml:space="preserve">prolonged </w:t>
      </w:r>
      <w:r w:rsidR="00537610" w:rsidRPr="006C6A3B">
        <w:rPr>
          <w:rFonts w:asciiTheme="minorHAnsi" w:hAnsiTheme="minorHAnsi" w:cstheme="minorHAnsi"/>
          <w:color w:val="auto"/>
        </w:rPr>
        <w:t>exposure-based treatment success</w:t>
      </w:r>
      <w:r w:rsidRPr="006C6A3B">
        <w:rPr>
          <w:rFonts w:asciiTheme="minorHAnsi" w:hAnsiTheme="minorHAnsi" w:cstheme="minorHAnsi"/>
          <w:color w:val="auto"/>
        </w:rPr>
        <w:t xml:space="preserve"> for PTSD</w:t>
      </w:r>
      <w:r w:rsidR="00A10912">
        <w:rPr>
          <w:rFonts w:asciiTheme="minorHAnsi" w:hAnsiTheme="minorHAnsi" w:cstheme="minorHAnsi"/>
          <w:color w:val="auto"/>
          <w:vertAlign w:val="superscript"/>
        </w:rPr>
        <w:t>33-34</w:t>
      </w:r>
      <w:r w:rsidR="0037586B">
        <w:rPr>
          <w:rFonts w:asciiTheme="minorHAnsi" w:hAnsiTheme="minorHAnsi" w:cstheme="minorHAnsi"/>
          <w:color w:val="auto"/>
        </w:rPr>
        <w:t>.</w:t>
      </w:r>
    </w:p>
    <w:p w14:paraId="6797BFD6" w14:textId="77777777" w:rsidR="002B7E03" w:rsidRPr="006C6A3B" w:rsidRDefault="002B7E03" w:rsidP="00F6079E">
      <w:pPr>
        <w:jc w:val="center"/>
        <w:rPr>
          <w:rFonts w:asciiTheme="minorHAnsi" w:hAnsiTheme="minorHAnsi" w:cstheme="minorHAnsi"/>
          <w:color w:val="auto"/>
        </w:rPr>
      </w:pPr>
    </w:p>
    <w:p w14:paraId="30C69A1D" w14:textId="015906A5" w:rsidR="00775F19" w:rsidRPr="006C6A3B" w:rsidRDefault="00775F19" w:rsidP="00F6079E">
      <w:pPr>
        <w:jc w:val="center"/>
        <w:rPr>
          <w:rFonts w:asciiTheme="minorHAnsi" w:hAnsiTheme="minorHAnsi" w:cstheme="minorHAnsi"/>
          <w:color w:val="auto"/>
        </w:rPr>
      </w:pPr>
      <w:r w:rsidRPr="006C6A3B">
        <w:rPr>
          <w:rFonts w:asciiTheme="minorHAnsi" w:hAnsiTheme="minorHAnsi" w:cstheme="minorHAnsi"/>
          <w:color w:val="auto"/>
        </w:rPr>
        <w:t>[Place figure 2 here]</w:t>
      </w:r>
    </w:p>
    <w:p w14:paraId="7B9D1499" w14:textId="77777777" w:rsidR="00775F19" w:rsidRPr="006C6A3B" w:rsidRDefault="00775F19" w:rsidP="00F6079E">
      <w:pPr>
        <w:jc w:val="center"/>
        <w:rPr>
          <w:rFonts w:asciiTheme="minorHAnsi" w:hAnsiTheme="minorHAnsi" w:cstheme="minorHAnsi"/>
          <w:color w:val="auto"/>
        </w:rPr>
      </w:pPr>
    </w:p>
    <w:p w14:paraId="378DAB5A" w14:textId="7022FACA" w:rsidR="006648DD" w:rsidRPr="006C6A3B" w:rsidRDefault="002831F1" w:rsidP="00F6079E">
      <w:pPr>
        <w:rPr>
          <w:rFonts w:asciiTheme="minorHAnsi" w:hAnsiTheme="minorHAnsi" w:cstheme="minorHAnsi"/>
          <w:color w:val="auto"/>
        </w:rPr>
      </w:pPr>
      <w:r w:rsidRPr="006C6A3B">
        <w:rPr>
          <w:rFonts w:asciiTheme="minorHAnsi" w:hAnsiTheme="minorHAnsi" w:cstheme="minorHAnsi"/>
          <w:color w:val="auto"/>
        </w:rPr>
        <w:t xml:space="preserve">Visual inspection of </w:t>
      </w:r>
      <w:r w:rsidR="00A85A77" w:rsidRPr="006C6A3B">
        <w:rPr>
          <w:rFonts w:asciiTheme="minorHAnsi" w:hAnsiTheme="minorHAnsi" w:cstheme="minorHAnsi"/>
          <w:color w:val="auto"/>
        </w:rPr>
        <w:t>p</w:t>
      </w:r>
      <w:r w:rsidR="00775F19" w:rsidRPr="006C6A3B">
        <w:rPr>
          <w:rFonts w:asciiTheme="minorHAnsi" w:hAnsiTheme="minorHAnsi" w:cstheme="minorHAnsi"/>
          <w:color w:val="auto"/>
        </w:rPr>
        <w:t xml:space="preserve">articipant C </w:t>
      </w:r>
      <w:r w:rsidR="00A85A77" w:rsidRPr="006C6A3B">
        <w:rPr>
          <w:rFonts w:asciiTheme="minorHAnsi" w:hAnsiTheme="minorHAnsi" w:cstheme="minorHAnsi"/>
          <w:color w:val="auto"/>
        </w:rPr>
        <w:t xml:space="preserve">raw skin conductance data </w:t>
      </w:r>
      <w:r w:rsidR="00F20B7A">
        <w:rPr>
          <w:rFonts w:asciiTheme="minorHAnsi" w:hAnsiTheme="minorHAnsi" w:cstheme="minorHAnsi"/>
          <w:color w:val="auto"/>
        </w:rPr>
        <w:t>(</w:t>
      </w:r>
      <w:r w:rsidR="00775F19" w:rsidRPr="00F20B7A">
        <w:rPr>
          <w:rFonts w:asciiTheme="minorHAnsi" w:hAnsiTheme="minorHAnsi" w:cstheme="minorHAnsi"/>
          <w:b/>
          <w:bCs/>
          <w:color w:val="auto"/>
        </w:rPr>
        <w:t>Figure 3</w:t>
      </w:r>
      <w:r w:rsidR="00F20B7A">
        <w:rPr>
          <w:rFonts w:asciiTheme="minorHAnsi" w:hAnsiTheme="minorHAnsi" w:cstheme="minorHAnsi"/>
          <w:color w:val="auto"/>
        </w:rPr>
        <w:t>)</w:t>
      </w:r>
      <w:r w:rsidR="00775F19" w:rsidRPr="006C6A3B">
        <w:rPr>
          <w:rFonts w:asciiTheme="minorHAnsi" w:hAnsiTheme="minorHAnsi" w:cstheme="minorHAnsi"/>
          <w:color w:val="auto"/>
        </w:rPr>
        <w:t xml:space="preserve"> </w:t>
      </w:r>
      <w:r w:rsidR="00A85A77" w:rsidRPr="006C6A3B">
        <w:rPr>
          <w:rFonts w:asciiTheme="minorHAnsi" w:hAnsiTheme="minorHAnsi" w:cstheme="minorHAnsi"/>
          <w:color w:val="auto"/>
        </w:rPr>
        <w:t>appears to show a less stark habituation profile compared to participant A (</w:t>
      </w:r>
      <w:r w:rsidR="00A85A77" w:rsidRPr="00F20B7A">
        <w:rPr>
          <w:rFonts w:asciiTheme="minorHAnsi" w:hAnsiTheme="minorHAnsi" w:cstheme="minorHAnsi"/>
          <w:b/>
          <w:bCs/>
          <w:color w:val="auto"/>
        </w:rPr>
        <w:t>Figure 1</w:t>
      </w:r>
      <w:r w:rsidR="00A85A77" w:rsidRPr="006C6A3B">
        <w:rPr>
          <w:rFonts w:asciiTheme="minorHAnsi" w:hAnsiTheme="minorHAnsi" w:cstheme="minorHAnsi"/>
          <w:color w:val="auto"/>
        </w:rPr>
        <w:t>), this participant nonetheless demonstrates both between- and within-session habituation</w:t>
      </w:r>
      <w:r w:rsidR="00276063" w:rsidRPr="006C6A3B">
        <w:rPr>
          <w:rFonts w:asciiTheme="minorHAnsi" w:hAnsiTheme="minorHAnsi" w:cstheme="minorHAnsi"/>
          <w:color w:val="auto"/>
        </w:rPr>
        <w:t>. Furthermore, and similar to participant A, the skin conductance level is numerically higher during the first VR session as compared to the remaining five sessions.</w:t>
      </w:r>
      <w:r w:rsidR="00775F19" w:rsidRPr="006C6A3B">
        <w:rPr>
          <w:rFonts w:asciiTheme="minorHAnsi" w:hAnsiTheme="minorHAnsi" w:cstheme="minorHAnsi"/>
          <w:color w:val="auto"/>
        </w:rPr>
        <w:t xml:space="preserve"> </w:t>
      </w:r>
    </w:p>
    <w:p w14:paraId="09A94805" w14:textId="77777777" w:rsidR="00775F19" w:rsidRPr="006C6A3B" w:rsidRDefault="00775F19" w:rsidP="00F6079E">
      <w:pPr>
        <w:rPr>
          <w:rFonts w:asciiTheme="minorHAnsi" w:hAnsiTheme="minorHAnsi" w:cstheme="minorHAnsi"/>
          <w:color w:val="auto"/>
        </w:rPr>
      </w:pPr>
    </w:p>
    <w:p w14:paraId="37FEE6C9" w14:textId="269CD9E9" w:rsidR="00775F19" w:rsidRPr="006C6A3B" w:rsidRDefault="00775F19" w:rsidP="00F6079E">
      <w:pPr>
        <w:jc w:val="center"/>
        <w:rPr>
          <w:rFonts w:asciiTheme="minorHAnsi" w:hAnsiTheme="minorHAnsi" w:cstheme="minorHAnsi"/>
          <w:color w:val="auto"/>
        </w:rPr>
      </w:pPr>
      <w:r w:rsidRPr="006C6A3B">
        <w:rPr>
          <w:rFonts w:asciiTheme="minorHAnsi" w:hAnsiTheme="minorHAnsi" w:cstheme="minorHAnsi"/>
          <w:color w:val="auto"/>
        </w:rPr>
        <w:t>[Place figure 3 here]</w:t>
      </w:r>
    </w:p>
    <w:p w14:paraId="70C9E73F" w14:textId="77777777" w:rsidR="00775F19" w:rsidRPr="006C6A3B" w:rsidRDefault="00775F19" w:rsidP="00F6079E">
      <w:pPr>
        <w:rPr>
          <w:rFonts w:asciiTheme="minorHAnsi" w:hAnsiTheme="minorHAnsi" w:cstheme="minorHAnsi"/>
          <w:color w:val="auto"/>
        </w:rPr>
      </w:pPr>
    </w:p>
    <w:p w14:paraId="79174222" w14:textId="56E0C46D" w:rsidR="006648DD" w:rsidRPr="006C6A3B" w:rsidRDefault="00276063" w:rsidP="00F6079E">
      <w:pPr>
        <w:rPr>
          <w:rFonts w:asciiTheme="minorHAnsi" w:hAnsiTheme="minorHAnsi" w:cstheme="minorHAnsi"/>
          <w:color w:val="808080" w:themeColor="background1" w:themeShade="80"/>
        </w:rPr>
      </w:pPr>
      <w:r w:rsidRPr="006C6A3B">
        <w:rPr>
          <w:rFonts w:asciiTheme="minorHAnsi" w:hAnsiTheme="minorHAnsi" w:cstheme="minorHAnsi"/>
          <w:color w:val="auto"/>
        </w:rPr>
        <w:t>Raw skin conductance data from p</w:t>
      </w:r>
      <w:r w:rsidR="006648DD" w:rsidRPr="006C6A3B">
        <w:rPr>
          <w:rFonts w:asciiTheme="minorHAnsi" w:hAnsiTheme="minorHAnsi" w:cstheme="minorHAnsi"/>
          <w:color w:val="auto"/>
        </w:rPr>
        <w:t xml:space="preserve">articipant </w:t>
      </w:r>
      <w:r w:rsidR="00775F19" w:rsidRPr="006C6A3B">
        <w:rPr>
          <w:rFonts w:asciiTheme="minorHAnsi" w:hAnsiTheme="minorHAnsi" w:cstheme="minorHAnsi"/>
          <w:color w:val="auto"/>
        </w:rPr>
        <w:t>D</w:t>
      </w:r>
      <w:r w:rsidR="006648DD" w:rsidRPr="006C6A3B">
        <w:rPr>
          <w:rFonts w:asciiTheme="minorHAnsi" w:hAnsiTheme="minorHAnsi" w:cstheme="minorHAnsi"/>
          <w:color w:val="auto"/>
        </w:rPr>
        <w:t xml:space="preserve"> </w:t>
      </w:r>
      <w:r w:rsidR="00F20B7A">
        <w:rPr>
          <w:rFonts w:asciiTheme="minorHAnsi" w:hAnsiTheme="minorHAnsi" w:cstheme="minorHAnsi"/>
          <w:color w:val="auto"/>
        </w:rPr>
        <w:t>(</w:t>
      </w:r>
      <w:r w:rsidR="00775F19" w:rsidRPr="00F20B7A">
        <w:rPr>
          <w:rFonts w:asciiTheme="minorHAnsi" w:hAnsiTheme="minorHAnsi" w:cstheme="minorHAnsi"/>
          <w:b/>
          <w:bCs/>
          <w:color w:val="auto"/>
        </w:rPr>
        <w:t>Figure 4</w:t>
      </w:r>
      <w:r w:rsidR="00F20B7A">
        <w:rPr>
          <w:rFonts w:asciiTheme="minorHAnsi" w:hAnsiTheme="minorHAnsi" w:cstheme="minorHAnsi"/>
          <w:color w:val="auto"/>
        </w:rPr>
        <w:t>)</w:t>
      </w:r>
      <w:r w:rsidR="00775F19" w:rsidRPr="006C6A3B">
        <w:rPr>
          <w:rFonts w:asciiTheme="minorHAnsi" w:hAnsiTheme="minorHAnsi" w:cstheme="minorHAnsi"/>
          <w:color w:val="auto"/>
        </w:rPr>
        <w:t xml:space="preserve"> </w:t>
      </w:r>
      <w:r w:rsidRPr="006C6A3B">
        <w:rPr>
          <w:rFonts w:asciiTheme="minorHAnsi" w:hAnsiTheme="minorHAnsi" w:cstheme="minorHAnsi"/>
          <w:color w:val="auto"/>
        </w:rPr>
        <w:t>demonstrate a skin conductance level that can be considered too low for proper analyses with an absence of visually detectable skin conductance responses.</w:t>
      </w:r>
      <w:r w:rsidR="00CF5A64" w:rsidRPr="006C6A3B">
        <w:rPr>
          <w:rFonts w:asciiTheme="minorHAnsi" w:hAnsiTheme="minorHAnsi" w:cstheme="minorHAnsi"/>
          <w:color w:val="auto"/>
        </w:rPr>
        <w:t xml:space="preserve"> As such</w:t>
      </w:r>
      <w:r w:rsidR="00F20B7A">
        <w:rPr>
          <w:rFonts w:asciiTheme="minorHAnsi" w:hAnsiTheme="minorHAnsi" w:cstheme="minorHAnsi"/>
          <w:color w:val="auto"/>
        </w:rPr>
        <w:t>,</w:t>
      </w:r>
      <w:r w:rsidR="00CF5A64" w:rsidRPr="006C6A3B">
        <w:rPr>
          <w:rFonts w:asciiTheme="minorHAnsi" w:hAnsiTheme="minorHAnsi" w:cstheme="minorHAnsi"/>
          <w:color w:val="auto"/>
        </w:rPr>
        <w:t xml:space="preserve"> these data represent data collection failure</w:t>
      </w:r>
      <w:r w:rsidRPr="006C6A3B">
        <w:rPr>
          <w:rFonts w:asciiTheme="minorHAnsi" w:hAnsiTheme="minorHAnsi" w:cstheme="minorHAnsi"/>
          <w:color w:val="auto"/>
        </w:rPr>
        <w:t xml:space="preserve">. </w:t>
      </w:r>
      <w:r w:rsidR="00CF5A64" w:rsidRPr="006C6A3B">
        <w:rPr>
          <w:rFonts w:asciiTheme="minorHAnsi" w:hAnsiTheme="minorHAnsi" w:cstheme="minorHAnsi"/>
          <w:color w:val="auto"/>
        </w:rPr>
        <w:t xml:space="preserve">Although the raw data also reveal the presence of artifacts and </w:t>
      </w:r>
      <w:r w:rsidR="006B2DBF" w:rsidRPr="006C6A3B">
        <w:rPr>
          <w:rFonts w:asciiTheme="minorHAnsi" w:hAnsiTheme="minorHAnsi" w:cstheme="minorHAnsi"/>
          <w:color w:val="auto"/>
        </w:rPr>
        <w:t xml:space="preserve">electrode </w:t>
      </w:r>
      <w:r w:rsidR="00CF5A64" w:rsidRPr="006C6A3B">
        <w:rPr>
          <w:rFonts w:asciiTheme="minorHAnsi" w:hAnsiTheme="minorHAnsi" w:cstheme="minorHAnsi"/>
          <w:color w:val="auto"/>
        </w:rPr>
        <w:t>signal loss</w:t>
      </w:r>
      <w:r w:rsidR="006B2DBF" w:rsidRPr="006C6A3B">
        <w:rPr>
          <w:rFonts w:asciiTheme="minorHAnsi" w:hAnsiTheme="minorHAnsi" w:cstheme="minorHAnsi"/>
          <w:color w:val="auto"/>
        </w:rPr>
        <w:t xml:space="preserve">, the persistently low skin conductance levels and absence of visually detectable skin conductance responses across all six VR sessions is </w:t>
      </w:r>
      <w:r w:rsidR="008C7117">
        <w:rPr>
          <w:rFonts w:asciiTheme="minorHAnsi" w:hAnsiTheme="minorHAnsi" w:cstheme="minorHAnsi"/>
          <w:color w:val="auto"/>
        </w:rPr>
        <w:t>apparent for</w:t>
      </w:r>
      <w:r w:rsidR="006B2DBF" w:rsidRPr="006C6A3B">
        <w:rPr>
          <w:rFonts w:asciiTheme="minorHAnsi" w:hAnsiTheme="minorHAnsi" w:cstheme="minorHAnsi"/>
          <w:color w:val="auto"/>
        </w:rPr>
        <w:t xml:space="preserve"> this individual.</w:t>
      </w:r>
    </w:p>
    <w:p w14:paraId="69C84CD5" w14:textId="3A1B72E5" w:rsidR="00B86C48" w:rsidRPr="006C6A3B" w:rsidRDefault="00B86C48" w:rsidP="00F6079E">
      <w:pPr>
        <w:rPr>
          <w:rFonts w:asciiTheme="minorHAnsi" w:hAnsiTheme="minorHAnsi" w:cstheme="minorHAnsi"/>
          <w:color w:val="808080" w:themeColor="background1" w:themeShade="80"/>
        </w:rPr>
      </w:pPr>
    </w:p>
    <w:p w14:paraId="77650442" w14:textId="56BEF553" w:rsidR="00CE52BC" w:rsidRPr="006C6A3B" w:rsidRDefault="00CE52BC" w:rsidP="00F6079E">
      <w:pPr>
        <w:jc w:val="center"/>
        <w:rPr>
          <w:rFonts w:asciiTheme="minorHAnsi" w:hAnsiTheme="minorHAnsi" w:cstheme="minorHAnsi"/>
          <w:color w:val="auto"/>
        </w:rPr>
      </w:pPr>
      <w:r w:rsidRPr="006C6A3B">
        <w:rPr>
          <w:rFonts w:asciiTheme="minorHAnsi" w:hAnsiTheme="minorHAnsi" w:cstheme="minorHAnsi"/>
          <w:color w:val="auto"/>
        </w:rPr>
        <w:t xml:space="preserve">[Place figure </w:t>
      </w:r>
      <w:r w:rsidR="00775F19" w:rsidRPr="006C6A3B">
        <w:rPr>
          <w:rFonts w:asciiTheme="minorHAnsi" w:hAnsiTheme="minorHAnsi" w:cstheme="minorHAnsi"/>
          <w:color w:val="auto"/>
        </w:rPr>
        <w:t>4</w:t>
      </w:r>
      <w:r w:rsidRPr="006C6A3B">
        <w:rPr>
          <w:rFonts w:asciiTheme="minorHAnsi" w:hAnsiTheme="minorHAnsi" w:cstheme="minorHAnsi"/>
          <w:color w:val="auto"/>
        </w:rPr>
        <w:t xml:space="preserve"> here]</w:t>
      </w:r>
    </w:p>
    <w:p w14:paraId="3214C093" w14:textId="43CDDC70" w:rsidR="00B86C48" w:rsidRPr="006C6A3B" w:rsidRDefault="00B86C48" w:rsidP="00F6079E">
      <w:pPr>
        <w:rPr>
          <w:rFonts w:asciiTheme="minorHAnsi" w:hAnsiTheme="minorHAnsi" w:cstheme="minorHAnsi"/>
          <w:color w:val="808080" w:themeColor="background1" w:themeShade="80"/>
        </w:rPr>
      </w:pPr>
    </w:p>
    <w:p w14:paraId="3C9083F6" w14:textId="33788173" w:rsidR="00B32616" w:rsidRPr="006C6A3B" w:rsidRDefault="00B32616" w:rsidP="00F6079E">
      <w:pPr>
        <w:rPr>
          <w:rFonts w:asciiTheme="minorHAnsi" w:hAnsiTheme="minorHAnsi" w:cstheme="minorHAnsi"/>
          <w:bCs/>
          <w:color w:val="808080"/>
        </w:rPr>
      </w:pPr>
      <w:r w:rsidRPr="006C6A3B">
        <w:rPr>
          <w:rFonts w:asciiTheme="minorHAnsi" w:hAnsiTheme="minorHAnsi" w:cstheme="minorHAnsi"/>
          <w:b/>
        </w:rPr>
        <w:t xml:space="preserve">FIGURE </w:t>
      </w:r>
      <w:r w:rsidR="0013621E" w:rsidRPr="006C6A3B">
        <w:rPr>
          <w:rFonts w:asciiTheme="minorHAnsi" w:hAnsiTheme="minorHAnsi" w:cstheme="minorHAnsi"/>
          <w:b/>
        </w:rPr>
        <w:t xml:space="preserve">AND TABLE </w:t>
      </w:r>
      <w:r w:rsidRPr="006C6A3B">
        <w:rPr>
          <w:rFonts w:asciiTheme="minorHAnsi" w:hAnsiTheme="minorHAnsi" w:cstheme="minorHAnsi"/>
          <w:b/>
        </w:rPr>
        <w:t>LEGENDS:</w:t>
      </w:r>
    </w:p>
    <w:p w14:paraId="6608197E" w14:textId="3E5F1F11" w:rsidR="004D1512" w:rsidRDefault="009B29E4" w:rsidP="00F6079E">
      <w:pPr>
        <w:rPr>
          <w:rFonts w:asciiTheme="minorHAnsi" w:hAnsiTheme="minorHAnsi" w:cstheme="minorHAnsi"/>
          <w:color w:val="auto"/>
        </w:rPr>
      </w:pPr>
      <w:r w:rsidRPr="006C6A3B">
        <w:rPr>
          <w:rFonts w:asciiTheme="minorHAnsi" w:hAnsiTheme="minorHAnsi" w:cstheme="minorHAnsi"/>
          <w:b/>
          <w:color w:val="auto"/>
        </w:rPr>
        <w:t>Figure 1</w:t>
      </w:r>
      <w:r w:rsidR="00D07678">
        <w:rPr>
          <w:rFonts w:asciiTheme="minorHAnsi" w:hAnsiTheme="minorHAnsi" w:cstheme="minorHAnsi"/>
          <w:b/>
          <w:color w:val="auto"/>
        </w:rPr>
        <w:t>: Example of raw</w:t>
      </w:r>
      <w:r w:rsidR="00D07678" w:rsidRPr="007D5B60">
        <w:rPr>
          <w:rFonts w:asciiTheme="minorHAnsi" w:hAnsiTheme="minorHAnsi"/>
          <w:b/>
          <w:color w:val="auto"/>
        </w:rPr>
        <w:t xml:space="preserve"> skin conductance data </w:t>
      </w:r>
      <w:r w:rsidR="00D07678">
        <w:rPr>
          <w:rFonts w:asciiTheme="minorHAnsi" w:hAnsiTheme="minorHAnsi" w:cstheme="minorHAnsi"/>
          <w:b/>
          <w:color w:val="auto"/>
        </w:rPr>
        <w:t>tracing</w:t>
      </w:r>
      <w:r w:rsidR="00D07678" w:rsidRPr="007D5B60">
        <w:rPr>
          <w:rFonts w:asciiTheme="minorHAnsi" w:hAnsiTheme="minorHAnsi"/>
          <w:b/>
          <w:color w:val="auto"/>
        </w:rPr>
        <w:t xml:space="preserve"> from participant A</w:t>
      </w:r>
      <w:r w:rsidR="00D07678">
        <w:rPr>
          <w:rFonts w:asciiTheme="minorHAnsi" w:hAnsiTheme="minorHAnsi" w:cstheme="minorHAnsi"/>
          <w:b/>
          <w:color w:val="auto"/>
        </w:rPr>
        <w:t xml:space="preserve">. </w:t>
      </w:r>
      <w:r w:rsidR="00D07678" w:rsidRPr="00CA3524">
        <w:rPr>
          <w:rFonts w:asciiTheme="minorHAnsi" w:hAnsiTheme="minorHAnsi" w:cstheme="minorHAnsi"/>
          <w:bCs/>
          <w:color w:val="auto"/>
        </w:rPr>
        <w:t xml:space="preserve">Figure 1 shows </w:t>
      </w:r>
      <w:r w:rsidR="00F24657">
        <w:rPr>
          <w:rFonts w:asciiTheme="minorHAnsi" w:hAnsiTheme="minorHAnsi" w:cstheme="minorHAnsi"/>
          <w:bCs/>
          <w:color w:val="auto"/>
        </w:rPr>
        <w:t xml:space="preserve">screenshots of </w:t>
      </w:r>
      <w:r w:rsidR="00D07678" w:rsidRPr="00CA3524">
        <w:rPr>
          <w:rFonts w:asciiTheme="minorHAnsi" w:hAnsiTheme="minorHAnsi" w:cstheme="minorHAnsi"/>
          <w:bCs/>
          <w:color w:val="auto"/>
        </w:rPr>
        <w:t>raw skin conductance data obtained during VR session 1 (top), VR session 3 (middle), and VR session 6 (bottom). Reductions in skin conductance reactivity indicate between</w:t>
      </w:r>
      <w:r w:rsidR="00F20B7A">
        <w:rPr>
          <w:rFonts w:asciiTheme="minorHAnsi" w:hAnsiTheme="minorHAnsi" w:cstheme="minorHAnsi"/>
          <w:bCs/>
          <w:color w:val="auto"/>
        </w:rPr>
        <w:t>-</w:t>
      </w:r>
      <w:r w:rsidR="00D07678" w:rsidRPr="00CA3524">
        <w:rPr>
          <w:rFonts w:asciiTheme="minorHAnsi" w:hAnsiTheme="minorHAnsi" w:cstheme="minorHAnsi"/>
          <w:bCs/>
          <w:color w:val="auto"/>
        </w:rPr>
        <w:t>session</w:t>
      </w:r>
      <w:r w:rsidR="00D52F25">
        <w:rPr>
          <w:rFonts w:asciiTheme="minorHAnsi" w:hAnsiTheme="minorHAnsi" w:cstheme="minorHAnsi"/>
          <w:bCs/>
          <w:color w:val="auto"/>
        </w:rPr>
        <w:t xml:space="preserve"> </w:t>
      </w:r>
      <w:r w:rsidR="00D52F25" w:rsidRPr="00CA3524">
        <w:rPr>
          <w:rFonts w:asciiTheme="minorHAnsi" w:hAnsiTheme="minorHAnsi" w:cstheme="minorHAnsi"/>
          <w:bCs/>
          <w:color w:val="auto"/>
        </w:rPr>
        <w:t>habituation</w:t>
      </w:r>
      <w:r w:rsidR="00D07678" w:rsidRPr="00CA3524">
        <w:rPr>
          <w:rFonts w:asciiTheme="minorHAnsi" w:hAnsiTheme="minorHAnsi" w:cstheme="minorHAnsi"/>
          <w:bCs/>
          <w:color w:val="auto"/>
        </w:rPr>
        <w:t>.</w:t>
      </w:r>
      <w:r w:rsidR="00D07678" w:rsidRPr="007D5B60">
        <w:rPr>
          <w:rFonts w:asciiTheme="minorHAnsi" w:hAnsiTheme="minorHAnsi"/>
          <w:color w:val="auto"/>
        </w:rPr>
        <w:t xml:space="preserve"> </w:t>
      </w:r>
      <w:r w:rsidR="002831F1" w:rsidRPr="006C6A3B">
        <w:rPr>
          <w:rFonts w:asciiTheme="minorHAnsi" w:hAnsiTheme="minorHAnsi" w:cstheme="minorHAnsi"/>
          <w:color w:val="auto"/>
        </w:rPr>
        <w:t>VR sessions 2, 4, and 5 are not pictured to allow for better visual comparison of skin conductance tracings.</w:t>
      </w:r>
    </w:p>
    <w:p w14:paraId="6237B2FA" w14:textId="77777777" w:rsidR="003245D7" w:rsidRPr="006C6A3B" w:rsidRDefault="003245D7" w:rsidP="00F6079E">
      <w:pPr>
        <w:rPr>
          <w:rFonts w:asciiTheme="minorHAnsi" w:hAnsiTheme="minorHAnsi" w:cstheme="minorHAnsi"/>
          <w:color w:val="808080"/>
        </w:rPr>
      </w:pPr>
    </w:p>
    <w:p w14:paraId="31DD31C7" w14:textId="69A73C6A" w:rsidR="009B29E4" w:rsidRDefault="00775F19" w:rsidP="00F6079E">
      <w:pPr>
        <w:rPr>
          <w:rFonts w:asciiTheme="minorHAnsi" w:hAnsiTheme="minorHAnsi" w:cstheme="minorHAnsi"/>
          <w:color w:val="auto"/>
        </w:rPr>
      </w:pPr>
      <w:r w:rsidRPr="006C6A3B">
        <w:rPr>
          <w:rFonts w:asciiTheme="minorHAnsi" w:hAnsiTheme="minorHAnsi" w:cstheme="minorHAnsi"/>
          <w:b/>
          <w:color w:val="auto"/>
        </w:rPr>
        <w:t>Figure 2</w:t>
      </w:r>
      <w:r w:rsidR="00D07678">
        <w:rPr>
          <w:rFonts w:asciiTheme="minorHAnsi" w:hAnsiTheme="minorHAnsi" w:cstheme="minorHAnsi"/>
          <w:b/>
          <w:color w:val="auto"/>
        </w:rPr>
        <w:t>: Example of raw</w:t>
      </w:r>
      <w:r w:rsidR="00D07678" w:rsidRPr="007D5B60">
        <w:rPr>
          <w:rFonts w:asciiTheme="minorHAnsi" w:hAnsiTheme="minorHAnsi"/>
          <w:b/>
          <w:color w:val="auto"/>
        </w:rPr>
        <w:t xml:space="preserve"> skin conductance </w:t>
      </w:r>
      <w:r w:rsidR="00886039" w:rsidRPr="007D5B60">
        <w:rPr>
          <w:rFonts w:asciiTheme="minorHAnsi" w:hAnsiTheme="minorHAnsi"/>
          <w:b/>
          <w:color w:val="auto"/>
        </w:rPr>
        <w:t xml:space="preserve">data </w:t>
      </w:r>
      <w:r w:rsidR="00D07678">
        <w:rPr>
          <w:rFonts w:asciiTheme="minorHAnsi" w:hAnsiTheme="minorHAnsi" w:cstheme="minorHAnsi"/>
          <w:b/>
          <w:color w:val="auto"/>
        </w:rPr>
        <w:t>tracing</w:t>
      </w:r>
      <w:r w:rsidR="00D07678" w:rsidRPr="007D5B60">
        <w:rPr>
          <w:rFonts w:asciiTheme="minorHAnsi" w:hAnsiTheme="minorHAnsi"/>
          <w:b/>
          <w:color w:val="auto"/>
        </w:rPr>
        <w:t xml:space="preserve"> from participant B</w:t>
      </w:r>
      <w:r w:rsidR="00D07678">
        <w:rPr>
          <w:rFonts w:asciiTheme="minorHAnsi" w:hAnsiTheme="minorHAnsi" w:cstheme="minorHAnsi"/>
          <w:b/>
          <w:color w:val="auto"/>
        </w:rPr>
        <w:t xml:space="preserve">. </w:t>
      </w:r>
      <w:r w:rsidR="00D07678" w:rsidRPr="009C4AF8">
        <w:rPr>
          <w:rFonts w:asciiTheme="minorHAnsi" w:hAnsiTheme="minorHAnsi" w:cstheme="minorHAnsi"/>
          <w:bCs/>
          <w:color w:val="auto"/>
        </w:rPr>
        <w:t xml:space="preserve">Figure 2 shows </w:t>
      </w:r>
      <w:r w:rsidR="002D0A93">
        <w:rPr>
          <w:rFonts w:asciiTheme="minorHAnsi" w:hAnsiTheme="minorHAnsi" w:cstheme="minorHAnsi"/>
          <w:bCs/>
          <w:color w:val="auto"/>
        </w:rPr>
        <w:t xml:space="preserve">screenshots of </w:t>
      </w:r>
      <w:r w:rsidR="00D07678" w:rsidRPr="009C4AF8">
        <w:rPr>
          <w:rFonts w:asciiTheme="minorHAnsi" w:hAnsiTheme="minorHAnsi" w:cstheme="minorHAnsi"/>
          <w:bCs/>
          <w:color w:val="auto"/>
        </w:rPr>
        <w:t xml:space="preserve">raw skin conductance data obtained </w:t>
      </w:r>
      <w:r w:rsidR="00ED2A8B">
        <w:rPr>
          <w:rFonts w:asciiTheme="minorHAnsi" w:hAnsiTheme="minorHAnsi" w:cstheme="minorHAnsi"/>
          <w:bCs/>
          <w:color w:val="auto"/>
        </w:rPr>
        <w:t>during</w:t>
      </w:r>
      <w:r w:rsidR="00D07678" w:rsidRPr="009C4AF8">
        <w:rPr>
          <w:rFonts w:asciiTheme="minorHAnsi" w:hAnsiTheme="minorHAnsi" w:cstheme="minorHAnsi"/>
          <w:bCs/>
          <w:color w:val="auto"/>
        </w:rPr>
        <w:t xml:space="preserve"> the first drive (red square) and third drive (green square)</w:t>
      </w:r>
      <w:r w:rsidR="008766E4" w:rsidRPr="008766E4">
        <w:rPr>
          <w:rFonts w:asciiTheme="minorHAnsi" w:hAnsiTheme="minorHAnsi" w:cstheme="minorHAnsi"/>
          <w:bCs/>
          <w:color w:val="auto"/>
        </w:rPr>
        <w:t xml:space="preserve"> </w:t>
      </w:r>
      <w:r w:rsidR="008766E4">
        <w:rPr>
          <w:rFonts w:asciiTheme="minorHAnsi" w:hAnsiTheme="minorHAnsi" w:cstheme="minorHAnsi"/>
          <w:bCs/>
          <w:color w:val="auto"/>
        </w:rPr>
        <w:t xml:space="preserve">of </w:t>
      </w:r>
      <w:r w:rsidR="008766E4" w:rsidRPr="009C4AF8">
        <w:rPr>
          <w:rFonts w:asciiTheme="minorHAnsi" w:hAnsiTheme="minorHAnsi" w:cstheme="minorHAnsi"/>
          <w:bCs/>
          <w:color w:val="auto"/>
        </w:rPr>
        <w:t>one VR session</w:t>
      </w:r>
      <w:r w:rsidR="00D07678" w:rsidRPr="009C4AF8">
        <w:rPr>
          <w:rFonts w:asciiTheme="minorHAnsi" w:hAnsiTheme="minorHAnsi" w:cstheme="minorHAnsi"/>
          <w:bCs/>
          <w:color w:val="auto"/>
        </w:rPr>
        <w:t>.</w:t>
      </w:r>
      <w:r w:rsidR="00D07678">
        <w:rPr>
          <w:rFonts w:asciiTheme="minorHAnsi" w:hAnsiTheme="minorHAnsi" w:cstheme="minorHAnsi"/>
          <w:b/>
          <w:color w:val="auto"/>
        </w:rPr>
        <w:t xml:space="preserve"> </w:t>
      </w:r>
      <w:r w:rsidR="00D07678" w:rsidRPr="006C6A3B" w:rsidDel="00D07678">
        <w:rPr>
          <w:rFonts w:asciiTheme="minorHAnsi" w:hAnsiTheme="minorHAnsi" w:cstheme="minorHAnsi"/>
          <w:color w:val="auto"/>
        </w:rPr>
        <w:t xml:space="preserve"> </w:t>
      </w:r>
      <w:r w:rsidR="00A7219C">
        <w:rPr>
          <w:rFonts w:asciiTheme="minorHAnsi" w:hAnsiTheme="minorHAnsi" w:cstheme="minorHAnsi"/>
          <w:color w:val="auto"/>
        </w:rPr>
        <w:t>Data represented in t</w:t>
      </w:r>
      <w:r w:rsidR="00D07678">
        <w:rPr>
          <w:rFonts w:asciiTheme="minorHAnsi" w:hAnsiTheme="minorHAnsi" w:cstheme="minorHAnsi"/>
          <w:color w:val="auto"/>
        </w:rPr>
        <w:t>his figure</w:t>
      </w:r>
      <w:r w:rsidR="005056C8" w:rsidRPr="006C6A3B">
        <w:rPr>
          <w:rFonts w:asciiTheme="minorHAnsi" w:hAnsiTheme="minorHAnsi" w:cstheme="minorHAnsi"/>
          <w:color w:val="auto"/>
        </w:rPr>
        <w:t xml:space="preserve"> </w:t>
      </w:r>
      <w:r w:rsidR="00A7219C">
        <w:rPr>
          <w:rFonts w:asciiTheme="minorHAnsi" w:hAnsiTheme="minorHAnsi" w:cstheme="minorHAnsi"/>
          <w:color w:val="auto"/>
        </w:rPr>
        <w:t xml:space="preserve">may </w:t>
      </w:r>
      <w:r w:rsidR="005056C8" w:rsidRPr="006C6A3B">
        <w:rPr>
          <w:rFonts w:asciiTheme="minorHAnsi" w:hAnsiTheme="minorHAnsi" w:cstheme="minorHAnsi"/>
          <w:color w:val="auto"/>
        </w:rPr>
        <w:t>indicat</w:t>
      </w:r>
      <w:r w:rsidR="00D07678">
        <w:rPr>
          <w:rFonts w:asciiTheme="minorHAnsi" w:hAnsiTheme="minorHAnsi" w:cstheme="minorHAnsi"/>
          <w:color w:val="auto"/>
        </w:rPr>
        <w:t>e</w:t>
      </w:r>
      <w:r w:rsidR="005056C8" w:rsidRPr="006C6A3B">
        <w:rPr>
          <w:rFonts w:asciiTheme="minorHAnsi" w:hAnsiTheme="minorHAnsi" w:cstheme="minorHAnsi"/>
          <w:color w:val="auto"/>
        </w:rPr>
        <w:t xml:space="preserve"> within-session habituation from the first drive-through to</w:t>
      </w:r>
      <w:r w:rsidR="000F7312">
        <w:rPr>
          <w:rFonts w:asciiTheme="minorHAnsi" w:hAnsiTheme="minorHAnsi" w:cstheme="minorHAnsi"/>
          <w:color w:val="auto"/>
        </w:rPr>
        <w:t xml:space="preserve"> the</w:t>
      </w:r>
      <w:r w:rsidR="005056C8" w:rsidRPr="006C6A3B">
        <w:rPr>
          <w:rFonts w:asciiTheme="minorHAnsi" w:hAnsiTheme="minorHAnsi" w:cstheme="minorHAnsi"/>
          <w:color w:val="auto"/>
        </w:rPr>
        <w:t xml:space="preserve"> third drive-through</w:t>
      </w:r>
      <w:r w:rsidR="00537610" w:rsidRPr="006C6A3B">
        <w:rPr>
          <w:rFonts w:asciiTheme="minorHAnsi" w:hAnsiTheme="minorHAnsi" w:cstheme="minorHAnsi"/>
          <w:color w:val="auto"/>
        </w:rPr>
        <w:t xml:space="preserve">. </w:t>
      </w:r>
    </w:p>
    <w:p w14:paraId="4FC59B74" w14:textId="77777777" w:rsidR="003245D7" w:rsidRPr="006C6A3B" w:rsidRDefault="003245D7" w:rsidP="00F6079E">
      <w:pPr>
        <w:rPr>
          <w:rFonts w:asciiTheme="minorHAnsi" w:hAnsiTheme="minorHAnsi" w:cstheme="minorHAnsi"/>
          <w:color w:val="808080"/>
        </w:rPr>
      </w:pPr>
    </w:p>
    <w:p w14:paraId="170986DD" w14:textId="0720247E" w:rsidR="00775F19" w:rsidRDefault="00775F19" w:rsidP="00F6079E">
      <w:pPr>
        <w:rPr>
          <w:rFonts w:asciiTheme="minorHAnsi" w:hAnsiTheme="minorHAnsi" w:cstheme="minorHAnsi"/>
          <w:color w:val="auto"/>
        </w:rPr>
      </w:pPr>
      <w:r w:rsidRPr="006C6A3B">
        <w:rPr>
          <w:rFonts w:asciiTheme="minorHAnsi" w:hAnsiTheme="minorHAnsi" w:cstheme="minorHAnsi"/>
          <w:b/>
          <w:color w:val="auto"/>
        </w:rPr>
        <w:t>Figure 3</w:t>
      </w:r>
      <w:r w:rsidR="00886039">
        <w:rPr>
          <w:rFonts w:asciiTheme="minorHAnsi" w:hAnsiTheme="minorHAnsi" w:cstheme="minorHAnsi"/>
          <w:b/>
          <w:color w:val="auto"/>
        </w:rPr>
        <w:t xml:space="preserve">: Example of raw skin conductance data tracing from participant C. </w:t>
      </w:r>
      <w:r w:rsidR="00C5694E" w:rsidRPr="00C41ACC">
        <w:rPr>
          <w:rFonts w:asciiTheme="minorHAnsi" w:hAnsiTheme="minorHAnsi" w:cstheme="minorHAnsi"/>
          <w:bCs/>
          <w:color w:val="auto"/>
        </w:rPr>
        <w:t>Figure 3 shows ra</w:t>
      </w:r>
      <w:r w:rsidR="00C65C61" w:rsidRPr="0042276D">
        <w:rPr>
          <w:rFonts w:asciiTheme="minorHAnsi" w:hAnsiTheme="minorHAnsi" w:cstheme="minorHAnsi"/>
          <w:color w:val="auto"/>
        </w:rPr>
        <w:t>w s</w:t>
      </w:r>
      <w:r w:rsidR="00537610" w:rsidRPr="0042276D">
        <w:rPr>
          <w:rFonts w:asciiTheme="minorHAnsi" w:hAnsiTheme="minorHAnsi" w:cstheme="minorHAnsi"/>
          <w:color w:val="auto"/>
        </w:rPr>
        <w:t xml:space="preserve">kin conductance </w:t>
      </w:r>
      <w:r w:rsidR="00C65C61" w:rsidRPr="006C6A3B">
        <w:rPr>
          <w:rFonts w:asciiTheme="minorHAnsi" w:hAnsiTheme="minorHAnsi" w:cstheme="minorHAnsi"/>
          <w:color w:val="auto"/>
        </w:rPr>
        <w:t>data screenshots</w:t>
      </w:r>
      <w:r w:rsidR="00A85A77" w:rsidRPr="006C6A3B">
        <w:rPr>
          <w:rFonts w:asciiTheme="minorHAnsi" w:hAnsiTheme="minorHAnsi" w:cstheme="minorHAnsi"/>
          <w:color w:val="auto"/>
        </w:rPr>
        <w:t xml:space="preserve"> from </w:t>
      </w:r>
      <w:r w:rsidR="00537610" w:rsidRPr="006C6A3B">
        <w:rPr>
          <w:rFonts w:asciiTheme="minorHAnsi" w:hAnsiTheme="minorHAnsi" w:cstheme="minorHAnsi"/>
          <w:color w:val="auto"/>
        </w:rPr>
        <w:t xml:space="preserve">participant </w:t>
      </w:r>
      <w:r w:rsidR="00C65C61" w:rsidRPr="006C6A3B">
        <w:rPr>
          <w:rFonts w:asciiTheme="minorHAnsi" w:hAnsiTheme="minorHAnsi" w:cstheme="minorHAnsi"/>
          <w:color w:val="auto"/>
        </w:rPr>
        <w:t>C</w:t>
      </w:r>
      <w:r w:rsidR="00537610" w:rsidRPr="006C6A3B">
        <w:rPr>
          <w:rFonts w:asciiTheme="minorHAnsi" w:hAnsiTheme="minorHAnsi" w:cstheme="minorHAnsi"/>
          <w:color w:val="auto"/>
        </w:rPr>
        <w:t xml:space="preserve"> for VR sessions 1 t</w:t>
      </w:r>
      <w:r w:rsidR="002831F1" w:rsidRPr="006C6A3B">
        <w:rPr>
          <w:rFonts w:asciiTheme="minorHAnsi" w:hAnsiTheme="minorHAnsi" w:cstheme="minorHAnsi"/>
          <w:color w:val="auto"/>
        </w:rPr>
        <w:t>hrough</w:t>
      </w:r>
      <w:r w:rsidR="00537610" w:rsidRPr="006C6A3B">
        <w:rPr>
          <w:rFonts w:asciiTheme="minorHAnsi" w:hAnsiTheme="minorHAnsi" w:cstheme="minorHAnsi"/>
          <w:color w:val="auto"/>
        </w:rPr>
        <w:t xml:space="preserve"> 6 ordered from </w:t>
      </w:r>
      <w:r w:rsidR="00537610" w:rsidRPr="006C6A3B">
        <w:rPr>
          <w:rFonts w:asciiTheme="minorHAnsi" w:hAnsiTheme="minorHAnsi" w:cstheme="minorHAnsi"/>
          <w:color w:val="auto"/>
        </w:rPr>
        <w:lastRenderedPageBreak/>
        <w:t>top to bottom.</w:t>
      </w:r>
      <w:r w:rsidR="00DE4F7B">
        <w:rPr>
          <w:rFonts w:asciiTheme="minorHAnsi" w:hAnsiTheme="minorHAnsi" w:cstheme="minorHAnsi"/>
          <w:color w:val="auto"/>
        </w:rPr>
        <w:t xml:space="preserve"> </w:t>
      </w:r>
      <w:r w:rsidR="00C5694E">
        <w:rPr>
          <w:rFonts w:asciiTheme="minorHAnsi" w:hAnsiTheme="minorHAnsi" w:cstheme="minorHAnsi"/>
          <w:color w:val="auto"/>
        </w:rPr>
        <w:t xml:space="preserve">Participant C </w:t>
      </w:r>
      <w:r w:rsidR="009E039F">
        <w:rPr>
          <w:rFonts w:asciiTheme="minorHAnsi" w:hAnsiTheme="minorHAnsi" w:cstheme="minorHAnsi"/>
          <w:color w:val="auto"/>
        </w:rPr>
        <w:t xml:space="preserve">appears to </w:t>
      </w:r>
      <w:r w:rsidR="00C5694E">
        <w:rPr>
          <w:rFonts w:asciiTheme="minorHAnsi" w:hAnsiTheme="minorHAnsi" w:cstheme="minorHAnsi"/>
          <w:color w:val="auto"/>
        </w:rPr>
        <w:t>demonstrate both between- and within-session habituation.</w:t>
      </w:r>
    </w:p>
    <w:p w14:paraId="77249910" w14:textId="77777777" w:rsidR="003245D7" w:rsidRPr="006C6A3B" w:rsidRDefault="003245D7" w:rsidP="00F6079E">
      <w:pPr>
        <w:rPr>
          <w:rFonts w:asciiTheme="minorHAnsi" w:hAnsiTheme="minorHAnsi" w:cstheme="minorHAnsi"/>
          <w:color w:val="auto"/>
        </w:rPr>
      </w:pPr>
    </w:p>
    <w:p w14:paraId="5E9340DC" w14:textId="0008529E" w:rsidR="009B29E4" w:rsidRPr="006C6A3B" w:rsidRDefault="00775F19" w:rsidP="00F6079E">
      <w:pPr>
        <w:rPr>
          <w:rFonts w:asciiTheme="minorHAnsi" w:hAnsiTheme="minorHAnsi" w:cstheme="minorHAnsi"/>
          <w:color w:val="808080" w:themeColor="background1" w:themeShade="80"/>
        </w:rPr>
      </w:pPr>
      <w:r w:rsidRPr="006C6A3B">
        <w:rPr>
          <w:rFonts w:asciiTheme="minorHAnsi" w:hAnsiTheme="minorHAnsi" w:cstheme="minorHAnsi"/>
          <w:b/>
          <w:color w:val="auto"/>
        </w:rPr>
        <w:t>Figure 4</w:t>
      </w:r>
      <w:r w:rsidR="00C5694E">
        <w:rPr>
          <w:rFonts w:asciiTheme="minorHAnsi" w:hAnsiTheme="minorHAnsi" w:cstheme="minorHAnsi"/>
          <w:b/>
          <w:color w:val="auto"/>
        </w:rPr>
        <w:t xml:space="preserve">: Example of raw skin conductance data tracing from participant D. </w:t>
      </w:r>
      <w:r w:rsidR="00C5694E" w:rsidRPr="009E039F">
        <w:rPr>
          <w:rFonts w:asciiTheme="minorHAnsi" w:hAnsiTheme="minorHAnsi" w:cstheme="minorHAnsi"/>
          <w:bCs/>
          <w:color w:val="auto"/>
        </w:rPr>
        <w:t>Figure 4 shows r</w:t>
      </w:r>
      <w:r w:rsidR="00C65C61" w:rsidRPr="0042276D">
        <w:rPr>
          <w:rFonts w:asciiTheme="minorHAnsi" w:hAnsiTheme="minorHAnsi" w:cstheme="minorHAnsi"/>
          <w:color w:val="auto"/>
        </w:rPr>
        <w:t xml:space="preserve">aw skin conductance data screenshots </w:t>
      </w:r>
      <w:r w:rsidRPr="006C6A3B">
        <w:rPr>
          <w:rFonts w:asciiTheme="minorHAnsi" w:hAnsiTheme="minorHAnsi" w:cstheme="minorHAnsi"/>
          <w:color w:val="auto"/>
        </w:rPr>
        <w:t xml:space="preserve">from </w:t>
      </w:r>
      <w:r w:rsidR="00C65C61" w:rsidRPr="006C6A3B">
        <w:rPr>
          <w:rFonts w:asciiTheme="minorHAnsi" w:hAnsiTheme="minorHAnsi" w:cstheme="minorHAnsi"/>
          <w:color w:val="auto"/>
        </w:rPr>
        <w:t xml:space="preserve">participant </w:t>
      </w:r>
      <w:r w:rsidR="00A85A77" w:rsidRPr="006C6A3B">
        <w:rPr>
          <w:rFonts w:asciiTheme="minorHAnsi" w:hAnsiTheme="minorHAnsi" w:cstheme="minorHAnsi"/>
          <w:color w:val="auto"/>
        </w:rPr>
        <w:t>D</w:t>
      </w:r>
      <w:r w:rsidRPr="006C6A3B">
        <w:rPr>
          <w:rFonts w:asciiTheme="minorHAnsi" w:hAnsiTheme="minorHAnsi" w:cstheme="minorHAnsi"/>
          <w:color w:val="auto"/>
        </w:rPr>
        <w:t xml:space="preserve"> during VR session</w:t>
      </w:r>
      <w:r w:rsidR="00C65C61" w:rsidRPr="006C6A3B">
        <w:rPr>
          <w:rFonts w:asciiTheme="minorHAnsi" w:hAnsiTheme="minorHAnsi" w:cstheme="minorHAnsi"/>
          <w:color w:val="auto"/>
        </w:rPr>
        <w:t xml:space="preserve">s 1 </w:t>
      </w:r>
      <w:r w:rsidR="00F20B7A" w:rsidRPr="006C6A3B">
        <w:rPr>
          <w:rFonts w:asciiTheme="minorHAnsi" w:hAnsiTheme="minorHAnsi" w:cstheme="minorHAnsi"/>
          <w:color w:val="auto"/>
        </w:rPr>
        <w:t>through</w:t>
      </w:r>
      <w:r w:rsidR="00C65C61" w:rsidRPr="006C6A3B">
        <w:rPr>
          <w:rFonts w:asciiTheme="minorHAnsi" w:hAnsiTheme="minorHAnsi" w:cstheme="minorHAnsi"/>
          <w:color w:val="auto"/>
        </w:rPr>
        <w:t xml:space="preserve"> 6</w:t>
      </w:r>
      <w:r w:rsidR="00C5694E">
        <w:rPr>
          <w:rFonts w:asciiTheme="minorHAnsi" w:hAnsiTheme="minorHAnsi" w:cstheme="minorHAnsi"/>
          <w:color w:val="auto"/>
        </w:rPr>
        <w:t>,</w:t>
      </w:r>
      <w:r w:rsidR="00C65C61" w:rsidRPr="006C6A3B">
        <w:rPr>
          <w:rFonts w:asciiTheme="minorHAnsi" w:hAnsiTheme="minorHAnsi" w:cstheme="minorHAnsi"/>
          <w:color w:val="auto"/>
        </w:rPr>
        <w:t xml:space="preserve"> ordered from top to bottom</w:t>
      </w:r>
      <w:r w:rsidR="00C5694E">
        <w:rPr>
          <w:rFonts w:asciiTheme="minorHAnsi" w:hAnsiTheme="minorHAnsi" w:cstheme="minorHAnsi"/>
          <w:color w:val="auto"/>
        </w:rPr>
        <w:t>,</w:t>
      </w:r>
      <w:r w:rsidR="00C65C61" w:rsidRPr="006C6A3B">
        <w:rPr>
          <w:rFonts w:asciiTheme="minorHAnsi" w:hAnsiTheme="minorHAnsi" w:cstheme="minorHAnsi"/>
          <w:color w:val="auto"/>
        </w:rPr>
        <w:t xml:space="preserve"> demonstrating </w:t>
      </w:r>
      <w:r w:rsidR="00CF5A64" w:rsidRPr="006C6A3B">
        <w:rPr>
          <w:rFonts w:asciiTheme="minorHAnsi" w:hAnsiTheme="minorHAnsi" w:cstheme="minorHAnsi"/>
          <w:color w:val="auto"/>
        </w:rPr>
        <w:t xml:space="preserve">unmeasurable skin conductance levels and responses, as well as </w:t>
      </w:r>
      <w:r w:rsidR="00C65C61" w:rsidRPr="006C6A3B">
        <w:rPr>
          <w:rFonts w:asciiTheme="minorHAnsi" w:hAnsiTheme="minorHAnsi" w:cstheme="minorHAnsi"/>
          <w:color w:val="auto"/>
        </w:rPr>
        <w:t xml:space="preserve">artifacts (blue ovals) and EDA </w:t>
      </w:r>
      <w:r w:rsidR="006B2DBF" w:rsidRPr="006C6A3B">
        <w:rPr>
          <w:rFonts w:asciiTheme="minorHAnsi" w:hAnsiTheme="minorHAnsi" w:cstheme="minorHAnsi"/>
          <w:color w:val="auto"/>
        </w:rPr>
        <w:t xml:space="preserve">electrode </w:t>
      </w:r>
      <w:r w:rsidR="00C65C61" w:rsidRPr="006C6A3B">
        <w:rPr>
          <w:rFonts w:asciiTheme="minorHAnsi" w:hAnsiTheme="minorHAnsi" w:cstheme="minorHAnsi"/>
          <w:color w:val="auto"/>
        </w:rPr>
        <w:t>signal loss (green square)</w:t>
      </w:r>
      <w:r w:rsidRPr="006C6A3B">
        <w:rPr>
          <w:rFonts w:asciiTheme="minorHAnsi" w:hAnsiTheme="minorHAnsi" w:cstheme="minorHAnsi"/>
          <w:color w:val="auto"/>
        </w:rPr>
        <w:t>.</w:t>
      </w:r>
    </w:p>
    <w:p w14:paraId="75182EC3" w14:textId="36589208" w:rsidR="00B32616" w:rsidRPr="006C6A3B" w:rsidRDefault="00B32616" w:rsidP="00F6079E">
      <w:pPr>
        <w:rPr>
          <w:rFonts w:asciiTheme="minorHAnsi" w:hAnsiTheme="minorHAnsi" w:cstheme="minorHAnsi"/>
          <w:color w:val="808080" w:themeColor="background1" w:themeShade="80"/>
        </w:rPr>
      </w:pPr>
    </w:p>
    <w:p w14:paraId="64B8CF78" w14:textId="00E031A1" w:rsidR="006305D7" w:rsidRPr="006C6A3B" w:rsidRDefault="006305D7" w:rsidP="00F6079E">
      <w:pPr>
        <w:rPr>
          <w:rFonts w:asciiTheme="minorHAnsi" w:hAnsiTheme="minorHAnsi" w:cstheme="minorHAnsi"/>
          <w:b/>
        </w:rPr>
      </w:pPr>
      <w:r w:rsidRPr="006C6A3B">
        <w:rPr>
          <w:rFonts w:asciiTheme="minorHAnsi" w:hAnsiTheme="minorHAnsi" w:cstheme="minorHAnsi"/>
          <w:b/>
        </w:rPr>
        <w:t>DISCUSSION</w:t>
      </w:r>
      <w:r w:rsidRPr="006C6A3B">
        <w:rPr>
          <w:rFonts w:asciiTheme="minorHAnsi" w:hAnsiTheme="minorHAnsi" w:cstheme="minorHAnsi"/>
          <w:b/>
          <w:bCs/>
        </w:rPr>
        <w:t>:</w:t>
      </w:r>
    </w:p>
    <w:p w14:paraId="17ABB1BA" w14:textId="125EBC60" w:rsidR="00677058" w:rsidRPr="007D5B60" w:rsidRDefault="00AE29AB" w:rsidP="00F6079E">
      <w:pPr>
        <w:rPr>
          <w:rFonts w:asciiTheme="minorHAnsi" w:hAnsiTheme="minorHAnsi"/>
          <w:shd w:val="clear" w:color="auto" w:fill="FFFFFF"/>
        </w:rPr>
      </w:pPr>
      <w:r>
        <w:rPr>
          <w:rFonts w:asciiTheme="minorHAnsi" w:hAnsiTheme="minorHAnsi" w:cstheme="minorHAnsi"/>
          <w:shd w:val="clear" w:color="auto" w:fill="FFFFFF"/>
        </w:rPr>
        <w:t>The protocol detailed above describes the</w:t>
      </w:r>
      <w:r w:rsidR="00C61770">
        <w:rPr>
          <w:rFonts w:asciiTheme="minorHAnsi" w:hAnsiTheme="minorHAnsi" w:cstheme="minorHAnsi"/>
          <w:shd w:val="clear" w:color="auto" w:fill="FFFFFF"/>
        </w:rPr>
        <w:t xml:space="preserve"> </w:t>
      </w:r>
      <w:r w:rsidR="00DD4FBF">
        <w:rPr>
          <w:rFonts w:asciiTheme="minorHAnsi" w:hAnsiTheme="minorHAnsi" w:cstheme="minorHAnsi"/>
          <w:shd w:val="clear" w:color="auto" w:fill="FFFFFF"/>
        </w:rPr>
        <w:t>concurrent</w:t>
      </w:r>
      <w:r w:rsidR="00C61770">
        <w:rPr>
          <w:rFonts w:asciiTheme="minorHAnsi" w:hAnsiTheme="minorHAnsi" w:cstheme="minorHAnsi"/>
          <w:shd w:val="clear" w:color="auto" w:fill="FFFFFF"/>
        </w:rPr>
        <w:t xml:space="preserve"> application of tDCS and VR, as opposed to the </w:t>
      </w:r>
      <w:r w:rsidR="00A4315E">
        <w:rPr>
          <w:rFonts w:asciiTheme="minorHAnsi" w:hAnsiTheme="minorHAnsi" w:cstheme="minorHAnsi"/>
          <w:shd w:val="clear" w:color="auto" w:fill="FFFFFF"/>
        </w:rPr>
        <w:t>serial application of either technique.</w:t>
      </w:r>
      <w:r w:rsidR="0032580D">
        <w:rPr>
          <w:rFonts w:asciiTheme="minorHAnsi" w:hAnsiTheme="minorHAnsi" w:cstheme="minorHAnsi"/>
          <w:shd w:val="clear" w:color="auto" w:fill="FFFFFF"/>
        </w:rPr>
        <w:t xml:space="preserve"> W</w:t>
      </w:r>
      <w:r w:rsidR="0032580D" w:rsidRPr="0032580D">
        <w:rPr>
          <w:rFonts w:asciiTheme="minorHAnsi" w:hAnsiTheme="minorHAnsi" w:cstheme="minorHAnsi"/>
          <w:shd w:val="clear" w:color="auto" w:fill="FFFFFF"/>
        </w:rPr>
        <w:t>ith respect to existing methods</w:t>
      </w:r>
      <w:r w:rsidR="0032580D">
        <w:rPr>
          <w:rFonts w:asciiTheme="minorHAnsi" w:hAnsiTheme="minorHAnsi" w:cstheme="minorHAnsi"/>
          <w:shd w:val="clear" w:color="auto" w:fill="FFFFFF"/>
        </w:rPr>
        <w:t>, t</w:t>
      </w:r>
      <w:r w:rsidR="00A4315E">
        <w:rPr>
          <w:rFonts w:asciiTheme="minorHAnsi" w:hAnsiTheme="minorHAnsi" w:cstheme="minorHAnsi"/>
          <w:shd w:val="clear" w:color="auto" w:fill="FFFFFF"/>
        </w:rPr>
        <w:t>h</w:t>
      </w:r>
      <w:r w:rsidR="00AE4B3A">
        <w:rPr>
          <w:rFonts w:asciiTheme="minorHAnsi" w:hAnsiTheme="minorHAnsi" w:cstheme="minorHAnsi"/>
          <w:shd w:val="clear" w:color="auto" w:fill="FFFFFF"/>
        </w:rPr>
        <w:t>e simultaneous application of tDCS with VR</w:t>
      </w:r>
      <w:r w:rsidR="00A4315E">
        <w:rPr>
          <w:rFonts w:asciiTheme="minorHAnsi" w:hAnsiTheme="minorHAnsi" w:cstheme="minorHAnsi"/>
          <w:shd w:val="clear" w:color="auto" w:fill="FFFFFF"/>
        </w:rPr>
        <w:t xml:space="preserve"> is </w:t>
      </w:r>
      <w:r w:rsidR="00AE4B3A">
        <w:rPr>
          <w:rFonts w:asciiTheme="minorHAnsi" w:hAnsiTheme="minorHAnsi" w:cstheme="minorHAnsi"/>
          <w:shd w:val="clear" w:color="auto" w:fill="FFFFFF"/>
        </w:rPr>
        <w:t>important</w:t>
      </w:r>
      <w:r w:rsidR="00A22AFE">
        <w:rPr>
          <w:rFonts w:asciiTheme="minorHAnsi" w:hAnsiTheme="minorHAnsi" w:cstheme="minorHAnsi"/>
          <w:shd w:val="clear" w:color="auto" w:fill="FFFFFF"/>
        </w:rPr>
        <w:t xml:space="preserve">. </w:t>
      </w:r>
      <w:r w:rsidR="00DD4D27">
        <w:rPr>
          <w:rFonts w:asciiTheme="minorHAnsi" w:hAnsiTheme="minorHAnsi" w:cstheme="minorHAnsi"/>
          <w:shd w:val="clear" w:color="auto" w:fill="FFFFFF"/>
        </w:rPr>
        <w:t>While</w:t>
      </w:r>
      <w:r w:rsidR="00A22AFE">
        <w:rPr>
          <w:rFonts w:asciiTheme="minorHAnsi" w:hAnsiTheme="minorHAnsi" w:cstheme="minorHAnsi"/>
          <w:shd w:val="clear" w:color="auto" w:fill="FFFFFF"/>
        </w:rPr>
        <w:t xml:space="preserve"> the VR provide</w:t>
      </w:r>
      <w:r w:rsidR="00DD4D27">
        <w:rPr>
          <w:rFonts w:asciiTheme="minorHAnsi" w:hAnsiTheme="minorHAnsi" w:cstheme="minorHAnsi"/>
          <w:shd w:val="clear" w:color="auto" w:fill="FFFFFF"/>
        </w:rPr>
        <w:t>s</w:t>
      </w:r>
      <w:r w:rsidR="00A22AFE">
        <w:rPr>
          <w:rFonts w:asciiTheme="minorHAnsi" w:hAnsiTheme="minorHAnsi" w:cstheme="minorHAnsi"/>
          <w:shd w:val="clear" w:color="auto" w:fill="FFFFFF"/>
        </w:rPr>
        <w:t xml:space="preserve"> a</w:t>
      </w:r>
      <w:r w:rsidR="00DD4D27">
        <w:rPr>
          <w:rFonts w:asciiTheme="minorHAnsi" w:hAnsiTheme="minorHAnsi" w:cstheme="minorHAnsi"/>
          <w:shd w:val="clear" w:color="auto" w:fill="FFFFFF"/>
        </w:rPr>
        <w:t xml:space="preserve"> contextually rich and immersive environment</w:t>
      </w:r>
      <w:r w:rsidR="004A3E4F">
        <w:rPr>
          <w:rFonts w:asciiTheme="minorHAnsi" w:hAnsiTheme="minorHAnsi" w:cstheme="minorHAnsi"/>
          <w:shd w:val="clear" w:color="auto" w:fill="FFFFFF"/>
        </w:rPr>
        <w:t xml:space="preserve"> for fear-related processing</w:t>
      </w:r>
      <w:r w:rsidR="00DD4D27">
        <w:rPr>
          <w:rFonts w:asciiTheme="minorHAnsi" w:hAnsiTheme="minorHAnsi" w:cstheme="minorHAnsi"/>
          <w:shd w:val="clear" w:color="auto" w:fill="FFFFFF"/>
        </w:rPr>
        <w:t>,</w:t>
      </w:r>
      <w:r w:rsidR="00B05261">
        <w:rPr>
          <w:rFonts w:asciiTheme="minorHAnsi" w:hAnsiTheme="minorHAnsi" w:cstheme="minorHAnsi"/>
          <w:shd w:val="clear" w:color="auto" w:fill="FFFFFF"/>
        </w:rPr>
        <w:t xml:space="preserve"> </w:t>
      </w:r>
      <w:r w:rsidR="004A3E4F">
        <w:rPr>
          <w:rFonts w:asciiTheme="minorHAnsi" w:hAnsiTheme="minorHAnsi" w:cstheme="minorHAnsi"/>
          <w:shd w:val="clear" w:color="auto" w:fill="FFFFFF"/>
        </w:rPr>
        <w:t xml:space="preserve">the </w:t>
      </w:r>
      <w:r w:rsidR="00C70807">
        <w:rPr>
          <w:rFonts w:asciiTheme="minorHAnsi" w:hAnsiTheme="minorHAnsi" w:cstheme="minorHAnsi"/>
          <w:shd w:val="clear" w:color="auto" w:fill="FFFFFF"/>
        </w:rPr>
        <w:t xml:space="preserve">subthreshold stimulation </w:t>
      </w:r>
      <w:r w:rsidR="00B275CF">
        <w:rPr>
          <w:rFonts w:asciiTheme="minorHAnsi" w:hAnsiTheme="minorHAnsi" w:cstheme="minorHAnsi"/>
          <w:shd w:val="clear" w:color="auto" w:fill="FFFFFF"/>
        </w:rPr>
        <w:t xml:space="preserve">provided by tDCS </w:t>
      </w:r>
      <w:r w:rsidR="00EA3A56">
        <w:rPr>
          <w:rFonts w:asciiTheme="minorHAnsi" w:hAnsiTheme="minorHAnsi" w:cstheme="minorHAnsi"/>
          <w:shd w:val="clear" w:color="auto" w:fill="FFFFFF"/>
        </w:rPr>
        <w:t xml:space="preserve">allows for the </w:t>
      </w:r>
      <w:r w:rsidR="00AA1103">
        <w:rPr>
          <w:rFonts w:asciiTheme="minorHAnsi" w:hAnsiTheme="minorHAnsi" w:cstheme="minorHAnsi"/>
          <w:shd w:val="clear" w:color="auto" w:fill="FFFFFF"/>
        </w:rPr>
        <w:t>modulate</w:t>
      </w:r>
      <w:r w:rsidR="003507DC">
        <w:rPr>
          <w:rFonts w:asciiTheme="minorHAnsi" w:hAnsiTheme="minorHAnsi" w:cstheme="minorHAnsi"/>
          <w:shd w:val="clear" w:color="auto" w:fill="FFFFFF"/>
        </w:rPr>
        <w:t>s</w:t>
      </w:r>
      <w:r w:rsidR="00AA1103">
        <w:rPr>
          <w:rFonts w:asciiTheme="minorHAnsi" w:hAnsiTheme="minorHAnsi" w:cstheme="minorHAnsi"/>
          <w:shd w:val="clear" w:color="auto" w:fill="FFFFFF"/>
        </w:rPr>
        <w:t xml:space="preserve"> </w:t>
      </w:r>
      <w:r w:rsidR="00EA3A56">
        <w:rPr>
          <w:rFonts w:asciiTheme="minorHAnsi" w:hAnsiTheme="minorHAnsi" w:cstheme="minorHAnsi"/>
          <w:shd w:val="clear" w:color="auto" w:fill="FFFFFF"/>
        </w:rPr>
        <w:t xml:space="preserve">of </w:t>
      </w:r>
      <w:r w:rsidR="00AA1103">
        <w:rPr>
          <w:rFonts w:asciiTheme="minorHAnsi" w:hAnsiTheme="minorHAnsi" w:cstheme="minorHAnsi"/>
          <w:shd w:val="clear" w:color="auto" w:fill="FFFFFF"/>
        </w:rPr>
        <w:t>intrinsic neural activation</w:t>
      </w:r>
      <w:r w:rsidR="00EA3A56">
        <w:rPr>
          <w:rFonts w:asciiTheme="minorHAnsi" w:hAnsiTheme="minorHAnsi" w:cstheme="minorHAnsi"/>
          <w:shd w:val="clear" w:color="auto" w:fill="FFFFFF"/>
        </w:rPr>
        <w:t xml:space="preserve"> associated with this fear-related processing</w:t>
      </w:r>
      <w:r w:rsidR="00AA1103">
        <w:rPr>
          <w:rFonts w:asciiTheme="minorHAnsi" w:hAnsiTheme="minorHAnsi" w:cstheme="minorHAnsi"/>
          <w:shd w:val="clear" w:color="auto" w:fill="FFFFFF"/>
        </w:rPr>
        <w:t xml:space="preserve">. </w:t>
      </w:r>
      <w:r w:rsidR="00D1038A" w:rsidRPr="007D5B60">
        <w:rPr>
          <w:rFonts w:asciiTheme="minorHAnsi" w:hAnsiTheme="minorHAnsi"/>
          <w:shd w:val="clear" w:color="auto" w:fill="FFFFFF"/>
        </w:rPr>
        <w:t xml:space="preserve">There are multiple critical steps in this protocol that can be divided into those that relate to </w:t>
      </w:r>
      <w:proofErr w:type="spellStart"/>
      <w:r w:rsidR="00D1038A" w:rsidRPr="007D5B60">
        <w:rPr>
          <w:rFonts w:asciiTheme="minorHAnsi" w:hAnsiTheme="minorHAnsi"/>
          <w:shd w:val="clear" w:color="auto" w:fill="FFFFFF"/>
        </w:rPr>
        <w:t>tDCS</w:t>
      </w:r>
      <w:r w:rsidR="003454B0" w:rsidRPr="007D5B60">
        <w:rPr>
          <w:rFonts w:asciiTheme="minorHAnsi" w:hAnsiTheme="minorHAnsi"/>
          <w:shd w:val="clear" w:color="auto" w:fill="FFFFFF"/>
        </w:rPr>
        <w:t>+VR</w:t>
      </w:r>
      <w:proofErr w:type="spellEnd"/>
      <w:r w:rsidR="00D1038A" w:rsidRPr="007D5B60">
        <w:rPr>
          <w:rFonts w:asciiTheme="minorHAnsi" w:hAnsiTheme="minorHAnsi"/>
          <w:shd w:val="clear" w:color="auto" w:fill="FFFFFF"/>
        </w:rPr>
        <w:t xml:space="preserve"> implementation and those related to psychophysiological</w:t>
      </w:r>
      <w:r w:rsidR="00677058" w:rsidRPr="007D5B60">
        <w:rPr>
          <w:rFonts w:asciiTheme="minorHAnsi" w:hAnsiTheme="minorHAnsi"/>
          <w:shd w:val="clear" w:color="auto" w:fill="FFFFFF"/>
        </w:rPr>
        <w:t xml:space="preserve"> data capture for analyses. </w:t>
      </w:r>
      <w:r w:rsidR="00D1038A" w:rsidRPr="007D5B60">
        <w:rPr>
          <w:rFonts w:asciiTheme="minorHAnsi" w:hAnsiTheme="minorHAnsi"/>
          <w:shd w:val="clear" w:color="auto" w:fill="FFFFFF"/>
        </w:rPr>
        <w:t xml:space="preserve">With respect to </w:t>
      </w:r>
      <w:proofErr w:type="spellStart"/>
      <w:r w:rsidR="00D1038A" w:rsidRPr="007D5B60">
        <w:rPr>
          <w:rFonts w:asciiTheme="minorHAnsi" w:hAnsiTheme="minorHAnsi"/>
          <w:shd w:val="clear" w:color="auto" w:fill="FFFFFF"/>
        </w:rPr>
        <w:t>tDCS</w:t>
      </w:r>
      <w:r w:rsidR="003454B0" w:rsidRPr="007D5B60">
        <w:rPr>
          <w:rFonts w:asciiTheme="minorHAnsi" w:hAnsiTheme="minorHAnsi"/>
          <w:shd w:val="clear" w:color="auto" w:fill="FFFFFF"/>
        </w:rPr>
        <w:t>+VR</w:t>
      </w:r>
      <w:proofErr w:type="spellEnd"/>
      <w:r w:rsidR="003454B0" w:rsidRPr="007D5B60">
        <w:rPr>
          <w:rFonts w:asciiTheme="minorHAnsi" w:hAnsiTheme="minorHAnsi"/>
          <w:shd w:val="clear" w:color="auto" w:fill="FFFFFF"/>
        </w:rPr>
        <w:t>,</w:t>
      </w:r>
      <w:r w:rsidR="00D1038A" w:rsidRPr="007D5B60">
        <w:rPr>
          <w:rFonts w:asciiTheme="minorHAnsi" w:hAnsiTheme="minorHAnsi"/>
          <w:shd w:val="clear" w:color="auto" w:fill="FFFFFF"/>
        </w:rPr>
        <w:t xml:space="preserve"> it is of critical importance to ensure correct randomization and simultaneous application of tDCS throughout the entire VR session. </w:t>
      </w:r>
      <w:r w:rsidR="0016245F">
        <w:rPr>
          <w:rFonts w:asciiTheme="minorHAnsi" w:hAnsiTheme="minorHAnsi" w:cstheme="minorHAnsi"/>
          <w:shd w:val="clear" w:color="auto" w:fill="FFFFFF"/>
        </w:rPr>
        <w:t>Another blinded staff member can perform further confirmation of randomization</w:t>
      </w:r>
      <w:r w:rsidR="008D31D3" w:rsidRPr="007D5B60">
        <w:rPr>
          <w:rFonts w:asciiTheme="minorHAnsi" w:hAnsiTheme="minorHAnsi"/>
          <w:shd w:val="clear" w:color="auto" w:fill="FFFFFF"/>
        </w:rPr>
        <w:t xml:space="preserve">. </w:t>
      </w:r>
    </w:p>
    <w:p w14:paraId="67D57AA7" w14:textId="5B680507" w:rsidR="00677058" w:rsidRPr="007D5B60" w:rsidRDefault="00677058" w:rsidP="00F6079E">
      <w:pPr>
        <w:rPr>
          <w:rFonts w:asciiTheme="minorHAnsi" w:hAnsiTheme="minorHAnsi"/>
          <w:shd w:val="clear" w:color="auto" w:fill="FFFFFF"/>
        </w:rPr>
      </w:pPr>
    </w:p>
    <w:p w14:paraId="1D70ADF1" w14:textId="63C59AD5" w:rsidR="002111FE" w:rsidRPr="007D5B60" w:rsidRDefault="008D31D3" w:rsidP="00F6079E">
      <w:pPr>
        <w:rPr>
          <w:rFonts w:asciiTheme="minorHAnsi" w:hAnsiTheme="minorHAnsi"/>
          <w:shd w:val="clear" w:color="auto" w:fill="FFFFFF"/>
        </w:rPr>
      </w:pPr>
      <w:r w:rsidRPr="007D5B60">
        <w:rPr>
          <w:rFonts w:asciiTheme="minorHAnsi" w:hAnsiTheme="minorHAnsi"/>
          <w:shd w:val="clear" w:color="auto" w:fill="FFFFFF"/>
        </w:rPr>
        <w:t xml:space="preserve">As for ensuring simultaneous </w:t>
      </w:r>
      <w:proofErr w:type="spellStart"/>
      <w:r w:rsidRPr="007D5B60">
        <w:rPr>
          <w:rFonts w:asciiTheme="minorHAnsi" w:hAnsiTheme="minorHAnsi"/>
          <w:shd w:val="clear" w:color="auto" w:fill="FFFFFF"/>
        </w:rPr>
        <w:t>tDCS</w:t>
      </w:r>
      <w:r w:rsidR="003454B0" w:rsidRPr="007D5B60">
        <w:rPr>
          <w:rFonts w:asciiTheme="minorHAnsi" w:hAnsiTheme="minorHAnsi"/>
          <w:shd w:val="clear" w:color="auto" w:fill="FFFFFF"/>
        </w:rPr>
        <w:t>+VR</w:t>
      </w:r>
      <w:proofErr w:type="spellEnd"/>
      <w:r w:rsidRPr="007D5B60">
        <w:rPr>
          <w:rFonts w:asciiTheme="minorHAnsi" w:hAnsiTheme="minorHAnsi"/>
          <w:shd w:val="clear" w:color="auto" w:fill="FFFFFF"/>
        </w:rPr>
        <w:t xml:space="preserve"> two aspects are important; </w:t>
      </w:r>
      <w:r w:rsidR="0016245F">
        <w:rPr>
          <w:rFonts w:asciiTheme="minorHAnsi" w:hAnsiTheme="minorHAnsi" w:cstheme="minorHAnsi"/>
          <w:shd w:val="clear" w:color="auto" w:fill="FFFFFF"/>
        </w:rPr>
        <w:t xml:space="preserve">1) </w:t>
      </w:r>
      <w:r w:rsidRPr="007D5B60">
        <w:rPr>
          <w:rFonts w:asciiTheme="minorHAnsi" w:hAnsiTheme="minorHAnsi"/>
          <w:shd w:val="clear" w:color="auto" w:fill="FFFFFF"/>
        </w:rPr>
        <w:t>the impedance achieved during tDCS set-up and</w:t>
      </w:r>
      <w:r w:rsidRPr="002A3A86">
        <w:rPr>
          <w:rFonts w:asciiTheme="minorHAnsi" w:hAnsiTheme="minorHAnsi" w:cstheme="minorHAnsi"/>
          <w:shd w:val="clear" w:color="auto" w:fill="FFFFFF"/>
        </w:rPr>
        <w:t xml:space="preserve"> </w:t>
      </w:r>
      <w:r w:rsidR="0016245F">
        <w:rPr>
          <w:rFonts w:asciiTheme="minorHAnsi" w:hAnsiTheme="minorHAnsi" w:cstheme="minorHAnsi"/>
          <w:shd w:val="clear" w:color="auto" w:fill="FFFFFF"/>
        </w:rPr>
        <w:t>2)</w:t>
      </w:r>
      <w:r w:rsidR="0016245F" w:rsidRPr="007D5B60">
        <w:rPr>
          <w:rFonts w:asciiTheme="minorHAnsi" w:hAnsiTheme="minorHAnsi"/>
          <w:shd w:val="clear" w:color="auto" w:fill="FFFFFF"/>
        </w:rPr>
        <w:t xml:space="preserve"> </w:t>
      </w:r>
      <w:r w:rsidRPr="007D5B60">
        <w:rPr>
          <w:rFonts w:asciiTheme="minorHAnsi" w:hAnsiTheme="minorHAnsi"/>
          <w:shd w:val="clear" w:color="auto" w:fill="FFFFFF"/>
        </w:rPr>
        <w:t xml:space="preserve">starting the tDCS device in close proximity to starting VR. </w:t>
      </w:r>
      <w:r w:rsidR="00677058" w:rsidRPr="007D5B60">
        <w:rPr>
          <w:rFonts w:asciiTheme="minorHAnsi" w:hAnsiTheme="minorHAnsi"/>
          <w:shd w:val="clear" w:color="auto" w:fill="FFFFFF"/>
        </w:rPr>
        <w:t xml:space="preserve">The latter issue is relatively </w:t>
      </w:r>
      <w:r w:rsidR="003454B0" w:rsidRPr="007D5B60">
        <w:rPr>
          <w:rFonts w:asciiTheme="minorHAnsi" w:hAnsiTheme="minorHAnsi"/>
          <w:shd w:val="clear" w:color="auto" w:fill="FFFFFF"/>
        </w:rPr>
        <w:t>straightforward and</w:t>
      </w:r>
      <w:r w:rsidR="00677058" w:rsidRPr="007D5B60">
        <w:rPr>
          <w:rFonts w:asciiTheme="minorHAnsi" w:hAnsiTheme="minorHAnsi"/>
          <w:shd w:val="clear" w:color="auto" w:fill="FFFFFF"/>
        </w:rPr>
        <w:t xml:space="preserve"> should ensure that tDCS is continuously applied </w:t>
      </w:r>
      <w:r w:rsidR="002111FE" w:rsidRPr="007D5B60">
        <w:rPr>
          <w:rFonts w:asciiTheme="minorHAnsi" w:hAnsiTheme="minorHAnsi"/>
          <w:shd w:val="clear" w:color="auto" w:fill="FFFFFF"/>
        </w:rPr>
        <w:t xml:space="preserve">throughout the </w:t>
      </w:r>
      <w:r w:rsidR="00677058" w:rsidRPr="007D5B60">
        <w:rPr>
          <w:rFonts w:asciiTheme="minorHAnsi" w:hAnsiTheme="minorHAnsi"/>
          <w:shd w:val="clear" w:color="auto" w:fill="FFFFFF"/>
        </w:rPr>
        <w:t xml:space="preserve">VR </w:t>
      </w:r>
      <w:r w:rsidR="002111FE" w:rsidRPr="007D5B60">
        <w:rPr>
          <w:rFonts w:asciiTheme="minorHAnsi" w:hAnsiTheme="minorHAnsi"/>
          <w:shd w:val="clear" w:color="auto" w:fill="FFFFFF"/>
        </w:rPr>
        <w:t>presentation w</w:t>
      </w:r>
      <w:r w:rsidR="00677058" w:rsidRPr="007D5B60">
        <w:rPr>
          <w:rFonts w:asciiTheme="minorHAnsi" w:hAnsiTheme="minorHAnsi"/>
          <w:shd w:val="clear" w:color="auto" w:fill="FFFFFF"/>
        </w:rPr>
        <w:t xml:space="preserve">hile remaining well within the safety limits of tDCS when a </w:t>
      </w:r>
      <w:proofErr w:type="gramStart"/>
      <w:r w:rsidR="00677058" w:rsidRPr="007D5B60">
        <w:rPr>
          <w:rFonts w:asciiTheme="minorHAnsi" w:hAnsiTheme="minorHAnsi"/>
          <w:shd w:val="clear" w:color="auto" w:fill="FFFFFF"/>
        </w:rPr>
        <w:t>2 mA</w:t>
      </w:r>
      <w:proofErr w:type="gramEnd"/>
      <w:r w:rsidR="00677058" w:rsidRPr="007D5B60">
        <w:rPr>
          <w:rFonts w:asciiTheme="minorHAnsi" w:hAnsiTheme="minorHAnsi"/>
          <w:shd w:val="clear" w:color="auto" w:fill="FFFFFF"/>
        </w:rPr>
        <w:t xml:space="preserve"> intensity is applied </w:t>
      </w:r>
      <w:r w:rsidR="002111FE" w:rsidRPr="007D5B60">
        <w:rPr>
          <w:rFonts w:asciiTheme="minorHAnsi" w:hAnsiTheme="minorHAnsi"/>
          <w:shd w:val="clear" w:color="auto" w:fill="FFFFFF"/>
        </w:rPr>
        <w:t>over a 25</w:t>
      </w:r>
      <w:r w:rsidR="00DD24DC">
        <w:rPr>
          <w:rFonts w:asciiTheme="minorHAnsi" w:hAnsiTheme="minorHAnsi"/>
          <w:shd w:val="clear" w:color="auto" w:fill="FFFFFF"/>
        </w:rPr>
        <w:t>-</w:t>
      </w:r>
      <w:r w:rsidR="00520E88" w:rsidRPr="007D5B60">
        <w:rPr>
          <w:rFonts w:asciiTheme="minorHAnsi" w:hAnsiTheme="minorHAnsi"/>
          <w:shd w:val="clear" w:color="auto" w:fill="FFFFFF"/>
        </w:rPr>
        <w:t>min</w:t>
      </w:r>
      <w:r w:rsidR="00DD24DC">
        <w:rPr>
          <w:rFonts w:asciiTheme="minorHAnsi" w:hAnsiTheme="minorHAnsi"/>
          <w:shd w:val="clear" w:color="auto" w:fill="FFFFFF"/>
        </w:rPr>
        <w:t>ute</w:t>
      </w:r>
      <w:r w:rsidR="002111FE" w:rsidRPr="007D5B60">
        <w:rPr>
          <w:rFonts w:asciiTheme="minorHAnsi" w:hAnsiTheme="minorHAnsi"/>
          <w:shd w:val="clear" w:color="auto" w:fill="FFFFFF"/>
        </w:rPr>
        <w:t xml:space="preserve"> duration</w:t>
      </w:r>
      <w:r w:rsidR="00A87A34" w:rsidRPr="007D5B60">
        <w:rPr>
          <w:rFonts w:asciiTheme="minorHAnsi" w:hAnsiTheme="minorHAnsi"/>
          <w:shd w:val="clear" w:color="auto" w:fill="FFFFFF"/>
          <w:vertAlign w:val="superscript"/>
        </w:rPr>
        <w:t>20</w:t>
      </w:r>
      <w:r w:rsidR="00A87A34" w:rsidRPr="007D5B60">
        <w:rPr>
          <w:rFonts w:asciiTheme="minorHAnsi" w:hAnsiTheme="minorHAnsi"/>
          <w:shd w:val="clear" w:color="auto" w:fill="FFFFFF"/>
        </w:rPr>
        <w:t>.</w:t>
      </w:r>
      <w:r w:rsidR="002111FE" w:rsidRPr="007D5B60">
        <w:rPr>
          <w:rFonts w:asciiTheme="minorHAnsi" w:hAnsiTheme="minorHAnsi"/>
          <w:shd w:val="clear" w:color="auto" w:fill="FFFFFF"/>
        </w:rPr>
        <w:t xml:space="preserve"> With respect to impedance, low</w:t>
      </w:r>
      <w:r w:rsidR="00BA4FFC" w:rsidRPr="007D5B60">
        <w:rPr>
          <w:rFonts w:asciiTheme="minorHAnsi" w:hAnsiTheme="minorHAnsi"/>
          <w:shd w:val="clear" w:color="auto" w:fill="FFFFFF"/>
        </w:rPr>
        <w:t xml:space="preserve"> impedance is desirable. </w:t>
      </w:r>
      <w:r w:rsidRPr="007D5B60">
        <w:rPr>
          <w:rFonts w:asciiTheme="minorHAnsi" w:hAnsiTheme="minorHAnsi"/>
          <w:shd w:val="clear" w:color="auto" w:fill="FFFFFF"/>
        </w:rPr>
        <w:t xml:space="preserve">Knowing whether </w:t>
      </w:r>
      <w:r w:rsidR="002111FE" w:rsidRPr="007D5B60">
        <w:rPr>
          <w:rFonts w:asciiTheme="minorHAnsi" w:hAnsiTheme="minorHAnsi"/>
          <w:shd w:val="clear" w:color="auto" w:fill="FFFFFF"/>
        </w:rPr>
        <w:t xml:space="preserve">adequate </w:t>
      </w:r>
      <w:r w:rsidRPr="007D5B60">
        <w:rPr>
          <w:rFonts w:asciiTheme="minorHAnsi" w:hAnsiTheme="minorHAnsi"/>
          <w:shd w:val="clear" w:color="auto" w:fill="FFFFFF"/>
        </w:rPr>
        <w:t xml:space="preserve">impedance, or contact quality, is achieved depends on the tDCS device </w:t>
      </w:r>
      <w:r w:rsidR="002111FE" w:rsidRPr="007D5B60">
        <w:rPr>
          <w:rFonts w:asciiTheme="minorHAnsi" w:hAnsiTheme="minorHAnsi"/>
          <w:shd w:val="clear" w:color="auto" w:fill="FFFFFF"/>
        </w:rPr>
        <w:t xml:space="preserve">that is </w:t>
      </w:r>
      <w:r w:rsidR="00BA4FFC" w:rsidRPr="007D5B60">
        <w:rPr>
          <w:rFonts w:asciiTheme="minorHAnsi" w:hAnsiTheme="minorHAnsi"/>
          <w:shd w:val="clear" w:color="auto" w:fill="FFFFFF"/>
        </w:rPr>
        <w:t>used. Some devices will display impedance in Ohm</w:t>
      </w:r>
      <w:r w:rsidR="003454B0" w:rsidRPr="007D5B60">
        <w:rPr>
          <w:rFonts w:asciiTheme="minorHAnsi" w:hAnsiTheme="minorHAnsi"/>
          <w:shd w:val="clear" w:color="auto" w:fill="FFFFFF"/>
        </w:rPr>
        <w:t>s</w:t>
      </w:r>
      <w:r w:rsidR="00BA4FFC" w:rsidRPr="007D5B60">
        <w:rPr>
          <w:rFonts w:asciiTheme="minorHAnsi" w:hAnsiTheme="minorHAnsi"/>
          <w:shd w:val="clear" w:color="auto" w:fill="FFFFFF"/>
        </w:rPr>
        <w:t xml:space="preserve">, where lower is better, whereas other devices use a </w:t>
      </w:r>
      <w:r w:rsidR="001502DF" w:rsidRPr="007D5B60">
        <w:rPr>
          <w:rFonts w:asciiTheme="minorHAnsi" w:hAnsiTheme="minorHAnsi"/>
          <w:shd w:val="clear" w:color="auto" w:fill="FFFFFF"/>
        </w:rPr>
        <w:t>10- or 20-point</w:t>
      </w:r>
      <w:r w:rsidR="00BA4FFC" w:rsidRPr="007D5B60">
        <w:rPr>
          <w:rFonts w:asciiTheme="minorHAnsi" w:hAnsiTheme="minorHAnsi"/>
          <w:shd w:val="clear" w:color="auto" w:fill="FFFFFF"/>
        </w:rPr>
        <w:t xml:space="preserve"> display scale representing contact quality, where higher is better. Regardless of the specific device, the use of normal saline, 0.9% NaCl solution, </w:t>
      </w:r>
      <w:r w:rsidR="00B969FC" w:rsidRPr="007D5B60">
        <w:rPr>
          <w:rFonts w:asciiTheme="minorHAnsi" w:hAnsiTheme="minorHAnsi"/>
          <w:shd w:val="clear" w:color="auto" w:fill="FFFFFF"/>
        </w:rPr>
        <w:t>as opposed to regular tap water to moisten th</w:t>
      </w:r>
      <w:r w:rsidR="002111FE" w:rsidRPr="007D5B60">
        <w:rPr>
          <w:rFonts w:asciiTheme="minorHAnsi" w:hAnsiTheme="minorHAnsi"/>
          <w:shd w:val="clear" w:color="auto" w:fill="FFFFFF"/>
        </w:rPr>
        <w:t>e electrode sponges improves</w:t>
      </w:r>
      <w:r w:rsidR="00B969FC" w:rsidRPr="007D5B60">
        <w:rPr>
          <w:rFonts w:asciiTheme="minorHAnsi" w:hAnsiTheme="minorHAnsi"/>
          <w:shd w:val="clear" w:color="auto" w:fill="FFFFFF"/>
        </w:rPr>
        <w:t xml:space="preserve"> </w:t>
      </w:r>
      <w:r w:rsidR="00B969FC" w:rsidRPr="002A3A86">
        <w:rPr>
          <w:rFonts w:asciiTheme="minorHAnsi" w:hAnsiTheme="minorHAnsi" w:cstheme="minorHAnsi"/>
          <w:shd w:val="clear" w:color="auto" w:fill="FFFFFF"/>
        </w:rPr>
        <w:t>impedance</w:t>
      </w:r>
      <w:r w:rsidR="00A10912">
        <w:rPr>
          <w:rFonts w:asciiTheme="minorHAnsi" w:hAnsiTheme="minorHAnsi" w:cstheme="minorHAnsi"/>
          <w:shd w:val="clear" w:color="auto" w:fill="FFFFFF"/>
          <w:vertAlign w:val="superscript"/>
        </w:rPr>
        <w:t>35</w:t>
      </w:r>
      <w:r w:rsidR="001E0CA6" w:rsidRPr="007D5B60">
        <w:rPr>
          <w:rFonts w:asciiTheme="minorHAnsi" w:hAnsiTheme="minorHAnsi"/>
          <w:shd w:val="clear" w:color="auto" w:fill="FFFFFF"/>
        </w:rPr>
        <w:t>.</w:t>
      </w:r>
      <w:r w:rsidR="00B969FC" w:rsidRPr="007D5B60">
        <w:rPr>
          <w:rFonts w:asciiTheme="minorHAnsi" w:hAnsiTheme="minorHAnsi"/>
          <w:shd w:val="clear" w:color="auto" w:fill="FFFFFF"/>
        </w:rPr>
        <w:t xml:space="preserve"> The use of regular tap water should </w:t>
      </w:r>
      <w:r w:rsidR="002111FE" w:rsidRPr="007D5B60">
        <w:rPr>
          <w:rFonts w:asciiTheme="minorHAnsi" w:hAnsiTheme="minorHAnsi"/>
          <w:shd w:val="clear" w:color="auto" w:fill="FFFFFF"/>
        </w:rPr>
        <w:t xml:space="preserve">further </w:t>
      </w:r>
      <w:r w:rsidR="00B969FC" w:rsidRPr="007D5B60">
        <w:rPr>
          <w:rFonts w:asciiTheme="minorHAnsi" w:hAnsiTheme="minorHAnsi"/>
          <w:shd w:val="clear" w:color="auto" w:fill="FFFFFF"/>
        </w:rPr>
        <w:t xml:space="preserve">be avoided </w:t>
      </w:r>
      <w:r w:rsidR="002111FE" w:rsidRPr="007D5B60">
        <w:rPr>
          <w:rFonts w:asciiTheme="minorHAnsi" w:hAnsiTheme="minorHAnsi"/>
          <w:shd w:val="clear" w:color="auto" w:fill="FFFFFF"/>
        </w:rPr>
        <w:t xml:space="preserve">because it </w:t>
      </w:r>
      <w:r w:rsidR="00B969FC" w:rsidRPr="007D5B60">
        <w:rPr>
          <w:rFonts w:asciiTheme="minorHAnsi" w:hAnsiTheme="minorHAnsi"/>
          <w:shd w:val="clear" w:color="auto" w:fill="FFFFFF"/>
        </w:rPr>
        <w:t xml:space="preserve">associated with the occurrence of small skin </w:t>
      </w:r>
      <w:r w:rsidR="00B969FC" w:rsidRPr="002A3A86">
        <w:rPr>
          <w:rFonts w:asciiTheme="minorHAnsi" w:hAnsiTheme="minorHAnsi" w:cstheme="minorHAnsi"/>
          <w:shd w:val="clear" w:color="auto" w:fill="FFFFFF"/>
        </w:rPr>
        <w:t>lesions</w:t>
      </w:r>
      <w:r w:rsidR="00A10912">
        <w:rPr>
          <w:rFonts w:asciiTheme="minorHAnsi" w:hAnsiTheme="minorHAnsi" w:cstheme="minorHAnsi"/>
          <w:shd w:val="clear" w:color="auto" w:fill="FFFFFF"/>
          <w:vertAlign w:val="superscript"/>
        </w:rPr>
        <w:t>35-36</w:t>
      </w:r>
      <w:r w:rsidR="001E0CA6" w:rsidRPr="007D5B60">
        <w:rPr>
          <w:rFonts w:asciiTheme="minorHAnsi" w:hAnsiTheme="minorHAnsi"/>
          <w:shd w:val="clear" w:color="auto" w:fill="FFFFFF"/>
        </w:rPr>
        <w:t>,</w:t>
      </w:r>
      <w:r w:rsidR="00505211" w:rsidRPr="007D5B60">
        <w:rPr>
          <w:rFonts w:asciiTheme="minorHAnsi" w:hAnsiTheme="minorHAnsi"/>
          <w:shd w:val="clear" w:color="auto" w:fill="FFFFFF"/>
        </w:rPr>
        <w:t xml:space="preserve"> one of the more serious possible side-effects of tDCS</w:t>
      </w:r>
      <w:r w:rsidR="00B969FC" w:rsidRPr="007D5B60">
        <w:rPr>
          <w:rFonts w:asciiTheme="minorHAnsi" w:hAnsiTheme="minorHAnsi"/>
          <w:shd w:val="clear" w:color="auto" w:fill="FFFFFF"/>
        </w:rPr>
        <w:t xml:space="preserve">. </w:t>
      </w:r>
      <w:r w:rsidR="00505211" w:rsidRPr="007D5B60">
        <w:rPr>
          <w:rFonts w:asciiTheme="minorHAnsi" w:hAnsiTheme="minorHAnsi"/>
          <w:shd w:val="clear" w:color="auto" w:fill="FFFFFF"/>
        </w:rPr>
        <w:t xml:space="preserve">Skin lesions can also occur if the skin under the electrodes is vigorously abraded prior to </w:t>
      </w:r>
      <w:r w:rsidR="00505211" w:rsidRPr="002A3A86">
        <w:rPr>
          <w:rFonts w:asciiTheme="minorHAnsi" w:hAnsiTheme="minorHAnsi" w:cstheme="minorHAnsi"/>
          <w:shd w:val="clear" w:color="auto" w:fill="FFFFFF"/>
        </w:rPr>
        <w:t>tDCS</w:t>
      </w:r>
      <w:r w:rsidR="00A10912">
        <w:rPr>
          <w:rFonts w:asciiTheme="minorHAnsi" w:hAnsiTheme="minorHAnsi" w:cstheme="minorHAnsi"/>
          <w:shd w:val="clear" w:color="auto" w:fill="FFFFFF"/>
          <w:vertAlign w:val="superscript"/>
        </w:rPr>
        <w:t>37</w:t>
      </w:r>
      <w:r w:rsidR="001E0CA6" w:rsidRPr="007D5B60">
        <w:rPr>
          <w:rFonts w:asciiTheme="minorHAnsi" w:hAnsiTheme="minorHAnsi"/>
          <w:shd w:val="clear" w:color="auto" w:fill="FFFFFF"/>
          <w:vertAlign w:val="superscript"/>
        </w:rPr>
        <w:t xml:space="preserve"> </w:t>
      </w:r>
      <w:r w:rsidR="00505211" w:rsidRPr="007D5B60">
        <w:rPr>
          <w:rFonts w:asciiTheme="minorHAnsi" w:hAnsiTheme="minorHAnsi"/>
          <w:shd w:val="clear" w:color="auto" w:fill="FFFFFF"/>
        </w:rPr>
        <w:t>or if a conductive gel is used</w:t>
      </w:r>
      <w:r w:rsidR="006C497E" w:rsidRPr="007D5B60">
        <w:rPr>
          <w:rFonts w:asciiTheme="minorHAnsi" w:hAnsiTheme="minorHAnsi"/>
          <w:shd w:val="clear" w:color="auto" w:fill="FFFFFF"/>
        </w:rPr>
        <w:t>,</w:t>
      </w:r>
      <w:r w:rsidR="00505211" w:rsidRPr="007D5B60">
        <w:rPr>
          <w:rFonts w:asciiTheme="minorHAnsi" w:hAnsiTheme="minorHAnsi"/>
          <w:shd w:val="clear" w:color="auto" w:fill="FFFFFF"/>
        </w:rPr>
        <w:t xml:space="preserve"> which can dry </w:t>
      </w:r>
      <w:r w:rsidR="00505211" w:rsidRPr="002A3A86">
        <w:rPr>
          <w:rFonts w:asciiTheme="minorHAnsi" w:hAnsiTheme="minorHAnsi" w:cstheme="minorHAnsi"/>
          <w:shd w:val="clear" w:color="auto" w:fill="FFFFFF"/>
        </w:rPr>
        <w:t>out</w:t>
      </w:r>
      <w:r w:rsidR="00A10912">
        <w:rPr>
          <w:rFonts w:asciiTheme="minorHAnsi" w:hAnsiTheme="minorHAnsi" w:cstheme="minorHAnsi"/>
          <w:shd w:val="clear" w:color="auto" w:fill="FFFFFF"/>
          <w:vertAlign w:val="superscript"/>
        </w:rPr>
        <w:t>35,38</w:t>
      </w:r>
      <w:r w:rsidR="002854DB" w:rsidRPr="007D5B60">
        <w:rPr>
          <w:rFonts w:asciiTheme="minorHAnsi" w:hAnsiTheme="minorHAnsi"/>
          <w:shd w:val="clear" w:color="auto" w:fill="FFFFFF"/>
        </w:rPr>
        <w:t>,</w:t>
      </w:r>
      <w:r w:rsidR="00505211" w:rsidRPr="007D5B60">
        <w:rPr>
          <w:rFonts w:asciiTheme="minorHAnsi" w:hAnsiTheme="minorHAnsi"/>
          <w:shd w:val="clear" w:color="auto" w:fill="FFFFFF"/>
        </w:rPr>
        <w:t xml:space="preserve"> and should </w:t>
      </w:r>
      <w:r w:rsidR="008E0A26">
        <w:rPr>
          <w:rFonts w:asciiTheme="minorHAnsi" w:hAnsiTheme="minorHAnsi"/>
          <w:shd w:val="clear" w:color="auto" w:fill="FFFFFF"/>
        </w:rPr>
        <w:t>therefore</w:t>
      </w:r>
      <w:r w:rsidR="00505211" w:rsidRPr="007D5B60">
        <w:rPr>
          <w:rFonts w:asciiTheme="minorHAnsi" w:hAnsiTheme="minorHAnsi"/>
          <w:shd w:val="clear" w:color="auto" w:fill="FFFFFF"/>
        </w:rPr>
        <w:t xml:space="preserve"> also be avoided.</w:t>
      </w:r>
      <w:r w:rsidR="001576E7" w:rsidRPr="007D5B60">
        <w:rPr>
          <w:rFonts w:asciiTheme="minorHAnsi" w:hAnsiTheme="minorHAnsi"/>
          <w:shd w:val="clear" w:color="auto" w:fill="FFFFFF"/>
        </w:rPr>
        <w:t xml:space="preserve"> Finally, a high impedance prior to star</w:t>
      </w:r>
      <w:r w:rsidR="008E0A26">
        <w:rPr>
          <w:rFonts w:asciiTheme="minorHAnsi" w:hAnsiTheme="minorHAnsi"/>
          <w:shd w:val="clear" w:color="auto" w:fill="FFFFFF"/>
        </w:rPr>
        <w:t>t</w:t>
      </w:r>
      <w:r w:rsidR="001576E7" w:rsidRPr="007D5B60">
        <w:rPr>
          <w:rFonts w:asciiTheme="minorHAnsi" w:hAnsiTheme="minorHAnsi"/>
          <w:shd w:val="clear" w:color="auto" w:fill="FFFFFF"/>
        </w:rPr>
        <w:t xml:space="preserve">ing tDCS can result in reaching </w:t>
      </w:r>
      <w:r w:rsidR="0042276D">
        <w:rPr>
          <w:rFonts w:asciiTheme="minorHAnsi" w:hAnsiTheme="minorHAnsi" w:cstheme="minorHAnsi"/>
          <w:shd w:val="clear" w:color="auto" w:fill="FFFFFF"/>
        </w:rPr>
        <w:t xml:space="preserve">or surpassing </w:t>
      </w:r>
      <w:r w:rsidR="001576E7" w:rsidRPr="007D5B60">
        <w:rPr>
          <w:rFonts w:asciiTheme="minorHAnsi" w:hAnsiTheme="minorHAnsi"/>
          <w:shd w:val="clear" w:color="auto" w:fill="FFFFFF"/>
        </w:rPr>
        <w:t>the prescribed safety parameters</w:t>
      </w:r>
      <w:r w:rsidR="0042276D" w:rsidRPr="007D5B60">
        <w:rPr>
          <w:rFonts w:asciiTheme="minorHAnsi" w:hAnsiTheme="minorHAnsi"/>
          <w:shd w:val="clear" w:color="auto" w:fill="FFFFFF"/>
        </w:rPr>
        <w:t xml:space="preserve"> </w:t>
      </w:r>
      <w:r w:rsidR="0042276D">
        <w:rPr>
          <w:rFonts w:asciiTheme="minorHAnsi" w:hAnsiTheme="minorHAnsi" w:cstheme="minorHAnsi"/>
          <w:shd w:val="clear" w:color="auto" w:fill="FFFFFF"/>
        </w:rPr>
        <w:t>of the device,</w:t>
      </w:r>
      <w:r w:rsidR="001576E7" w:rsidRPr="0054703E">
        <w:rPr>
          <w:rFonts w:asciiTheme="minorHAnsi" w:hAnsiTheme="minorHAnsi" w:cstheme="minorHAnsi"/>
          <w:shd w:val="clear" w:color="auto" w:fill="FFFFFF"/>
        </w:rPr>
        <w:t xml:space="preserve"> </w:t>
      </w:r>
      <w:r w:rsidR="001576E7" w:rsidRPr="007D5B60">
        <w:rPr>
          <w:rFonts w:asciiTheme="minorHAnsi" w:hAnsiTheme="minorHAnsi"/>
          <w:shd w:val="clear" w:color="auto" w:fill="FFFFFF"/>
        </w:rPr>
        <w:t xml:space="preserve">which will trigger the device to shut down mid VR administration. Although it is important to </w:t>
      </w:r>
      <w:r w:rsidR="008B7CB2">
        <w:rPr>
          <w:rFonts w:asciiTheme="minorHAnsi" w:hAnsiTheme="minorHAnsi" w:cstheme="minorHAnsi"/>
          <w:shd w:val="clear" w:color="auto" w:fill="FFFFFF"/>
        </w:rPr>
        <w:t xml:space="preserve">sufficiently moisten the electrodes sponges to </w:t>
      </w:r>
      <w:r w:rsidR="001576E7" w:rsidRPr="007D5B60">
        <w:rPr>
          <w:rFonts w:asciiTheme="minorHAnsi" w:hAnsiTheme="minorHAnsi"/>
          <w:shd w:val="clear" w:color="auto" w:fill="FFFFFF"/>
        </w:rPr>
        <w:t xml:space="preserve">ensure adequate impedance, </w:t>
      </w:r>
      <w:r w:rsidR="008B7CB2">
        <w:rPr>
          <w:rFonts w:asciiTheme="minorHAnsi" w:hAnsiTheme="minorHAnsi" w:cstheme="minorHAnsi"/>
          <w:shd w:val="clear" w:color="auto" w:fill="FFFFFF"/>
        </w:rPr>
        <w:t>this</w:t>
      </w:r>
      <w:r w:rsidR="00095317" w:rsidRPr="007D5B60">
        <w:rPr>
          <w:rFonts w:asciiTheme="minorHAnsi" w:hAnsiTheme="minorHAnsi"/>
          <w:shd w:val="clear" w:color="auto" w:fill="FFFFFF"/>
        </w:rPr>
        <w:t xml:space="preserve"> should be balanced by not excessively soaking the electrodes</w:t>
      </w:r>
      <w:r w:rsidR="0016245F">
        <w:rPr>
          <w:rFonts w:asciiTheme="minorHAnsi" w:hAnsiTheme="minorHAnsi" w:cstheme="minorHAnsi"/>
          <w:shd w:val="clear" w:color="auto" w:fill="FFFFFF"/>
        </w:rPr>
        <w:t>, as this may result in</w:t>
      </w:r>
      <w:r w:rsidR="0016245F" w:rsidRPr="007D5B60">
        <w:rPr>
          <w:rFonts w:asciiTheme="minorHAnsi" w:hAnsiTheme="minorHAnsi"/>
          <w:shd w:val="clear" w:color="auto" w:fill="FFFFFF"/>
        </w:rPr>
        <w:t xml:space="preserve"> </w:t>
      </w:r>
      <w:r w:rsidR="00095317" w:rsidRPr="007D5B60">
        <w:rPr>
          <w:rFonts w:asciiTheme="minorHAnsi" w:hAnsiTheme="minorHAnsi"/>
          <w:shd w:val="clear" w:color="auto" w:fill="FFFFFF"/>
        </w:rPr>
        <w:t>leaking, or dripping, of saline when the VR headset is placed</w:t>
      </w:r>
      <w:r w:rsidR="00552321" w:rsidRPr="007D5B60">
        <w:rPr>
          <w:rFonts w:asciiTheme="minorHAnsi" w:hAnsiTheme="minorHAnsi"/>
          <w:shd w:val="clear" w:color="auto" w:fill="FFFFFF"/>
        </w:rPr>
        <w:t>. Leaking of saline may allow the electrical current to ‘spread’ over a larger area resulting in a</w:t>
      </w:r>
      <w:r w:rsidR="00677058" w:rsidRPr="007D5B60">
        <w:rPr>
          <w:rFonts w:asciiTheme="minorHAnsi" w:hAnsiTheme="minorHAnsi"/>
          <w:shd w:val="clear" w:color="auto" w:fill="FFFFFF"/>
        </w:rPr>
        <w:t xml:space="preserve"> lower, but </w:t>
      </w:r>
      <w:r w:rsidR="00552321" w:rsidRPr="007D5B60">
        <w:rPr>
          <w:rFonts w:asciiTheme="minorHAnsi" w:hAnsiTheme="minorHAnsi"/>
          <w:shd w:val="clear" w:color="auto" w:fill="FFFFFF"/>
        </w:rPr>
        <w:t xml:space="preserve">unknown current </w:t>
      </w:r>
      <w:r w:rsidR="00552321" w:rsidRPr="0054703E">
        <w:rPr>
          <w:rFonts w:asciiTheme="minorHAnsi" w:hAnsiTheme="minorHAnsi" w:cstheme="minorHAnsi"/>
          <w:shd w:val="clear" w:color="auto" w:fill="FFFFFF"/>
        </w:rPr>
        <w:t>density</w:t>
      </w:r>
      <w:r w:rsidR="00A10912">
        <w:rPr>
          <w:rFonts w:asciiTheme="minorHAnsi" w:hAnsiTheme="minorHAnsi" w:cstheme="minorHAnsi"/>
          <w:shd w:val="clear" w:color="auto" w:fill="FFFFFF"/>
          <w:vertAlign w:val="superscript"/>
        </w:rPr>
        <w:t>39</w:t>
      </w:r>
      <w:r w:rsidR="002854DB" w:rsidRPr="007D5B60">
        <w:rPr>
          <w:rFonts w:asciiTheme="minorHAnsi" w:hAnsiTheme="minorHAnsi"/>
          <w:shd w:val="clear" w:color="auto" w:fill="FFFFFF"/>
        </w:rPr>
        <w:t>,</w:t>
      </w:r>
      <w:r w:rsidR="00677058" w:rsidRPr="007D5B60">
        <w:rPr>
          <w:rFonts w:asciiTheme="minorHAnsi" w:hAnsiTheme="minorHAnsi"/>
          <w:shd w:val="clear" w:color="auto" w:fill="FFFFFF"/>
        </w:rPr>
        <w:t xml:space="preserve"> which depends on tDCS intensity </w:t>
      </w:r>
      <w:r w:rsidR="00091E22" w:rsidRPr="007D5B60">
        <w:rPr>
          <w:rFonts w:asciiTheme="minorHAnsi" w:hAnsiTheme="minorHAnsi"/>
          <w:shd w:val="clear" w:color="auto" w:fill="FFFFFF"/>
        </w:rPr>
        <w:t xml:space="preserve">(in mA) </w:t>
      </w:r>
      <w:r w:rsidR="00677058" w:rsidRPr="007D5B60">
        <w:rPr>
          <w:rFonts w:asciiTheme="minorHAnsi" w:hAnsiTheme="minorHAnsi"/>
          <w:shd w:val="clear" w:color="auto" w:fill="FFFFFF"/>
        </w:rPr>
        <w:t>and size of electrodes</w:t>
      </w:r>
      <w:r w:rsidR="00091E22" w:rsidRPr="007D5B60">
        <w:rPr>
          <w:rFonts w:asciiTheme="minorHAnsi" w:hAnsiTheme="minorHAnsi"/>
          <w:shd w:val="clear" w:color="auto" w:fill="FFFFFF"/>
        </w:rPr>
        <w:t xml:space="preserve"> (in cm</w:t>
      </w:r>
      <w:r w:rsidR="00091E22" w:rsidRPr="007D5B60">
        <w:rPr>
          <w:rFonts w:asciiTheme="minorHAnsi" w:hAnsiTheme="minorHAnsi"/>
          <w:shd w:val="clear" w:color="auto" w:fill="FFFFFF"/>
          <w:vertAlign w:val="superscript"/>
        </w:rPr>
        <w:t>2</w:t>
      </w:r>
      <w:r w:rsidR="00091E22" w:rsidRPr="007D5B60">
        <w:rPr>
          <w:rFonts w:asciiTheme="minorHAnsi" w:hAnsiTheme="minorHAnsi"/>
          <w:shd w:val="clear" w:color="auto" w:fill="FFFFFF"/>
        </w:rPr>
        <w:t>)</w:t>
      </w:r>
      <w:r w:rsidR="00552321" w:rsidRPr="007D5B60">
        <w:rPr>
          <w:rFonts w:asciiTheme="minorHAnsi" w:hAnsiTheme="minorHAnsi"/>
          <w:shd w:val="clear" w:color="auto" w:fill="FFFFFF"/>
        </w:rPr>
        <w:t>.</w:t>
      </w:r>
      <w:r w:rsidR="002111FE" w:rsidRPr="007D5B60">
        <w:rPr>
          <w:rFonts w:asciiTheme="minorHAnsi" w:hAnsiTheme="minorHAnsi"/>
          <w:shd w:val="clear" w:color="auto" w:fill="FFFFFF"/>
        </w:rPr>
        <w:t xml:space="preserve"> Likewise, it is important that the VR head mounted display does not physically touch the sponges/electrodes</w:t>
      </w:r>
      <w:r w:rsidR="00091E22" w:rsidRPr="007D5B60">
        <w:rPr>
          <w:rFonts w:asciiTheme="minorHAnsi" w:hAnsiTheme="minorHAnsi"/>
          <w:shd w:val="clear" w:color="auto" w:fill="FFFFFF"/>
        </w:rPr>
        <w:t xml:space="preserve"> </w:t>
      </w:r>
      <w:r w:rsidR="0042276D">
        <w:rPr>
          <w:rFonts w:asciiTheme="minorHAnsi" w:hAnsiTheme="minorHAnsi" w:cstheme="minorHAnsi"/>
          <w:shd w:val="clear" w:color="auto" w:fill="FFFFFF"/>
        </w:rPr>
        <w:t xml:space="preserve">in order </w:t>
      </w:r>
      <w:r w:rsidR="00091E22" w:rsidRPr="007D5B60">
        <w:rPr>
          <w:rFonts w:asciiTheme="minorHAnsi" w:hAnsiTheme="minorHAnsi"/>
          <w:shd w:val="clear" w:color="auto" w:fill="FFFFFF"/>
        </w:rPr>
        <w:t xml:space="preserve">to avoid </w:t>
      </w:r>
      <w:r w:rsidR="00091E22" w:rsidRPr="0054703E">
        <w:rPr>
          <w:rFonts w:asciiTheme="minorHAnsi" w:hAnsiTheme="minorHAnsi" w:cstheme="minorHAnsi"/>
          <w:shd w:val="clear" w:color="auto" w:fill="FFFFFF"/>
        </w:rPr>
        <w:t>disruption</w:t>
      </w:r>
      <w:r w:rsidR="00091E22" w:rsidRPr="007D5B60">
        <w:rPr>
          <w:rFonts w:asciiTheme="minorHAnsi" w:hAnsiTheme="minorHAnsi"/>
          <w:shd w:val="clear" w:color="auto" w:fill="FFFFFF"/>
        </w:rPr>
        <w:t xml:space="preserve"> of current flow and shifting of electrodes as participants move their head</w:t>
      </w:r>
      <w:r w:rsidR="002111FE" w:rsidRPr="007D5B60">
        <w:rPr>
          <w:rFonts w:asciiTheme="minorHAnsi" w:hAnsiTheme="minorHAnsi"/>
          <w:shd w:val="clear" w:color="auto" w:fill="FFFFFF"/>
        </w:rPr>
        <w:t>.</w:t>
      </w:r>
    </w:p>
    <w:p w14:paraId="70DDA7E4" w14:textId="326C8D34" w:rsidR="002111FE" w:rsidRPr="007D5B60" w:rsidRDefault="002111FE" w:rsidP="00F6079E">
      <w:pPr>
        <w:rPr>
          <w:rFonts w:asciiTheme="minorHAnsi" w:hAnsiTheme="minorHAnsi"/>
          <w:shd w:val="clear" w:color="auto" w:fill="FFFFFF"/>
        </w:rPr>
      </w:pPr>
    </w:p>
    <w:p w14:paraId="70887C8F" w14:textId="262F9997" w:rsidR="00E71AB3" w:rsidRPr="007D5B60" w:rsidRDefault="002111FE" w:rsidP="00F6079E">
      <w:pPr>
        <w:rPr>
          <w:rFonts w:asciiTheme="minorHAnsi" w:hAnsiTheme="minorHAnsi"/>
          <w:shd w:val="clear" w:color="auto" w:fill="FFFFFF"/>
        </w:rPr>
      </w:pPr>
      <w:r w:rsidRPr="007D5B60">
        <w:rPr>
          <w:rFonts w:asciiTheme="minorHAnsi" w:hAnsiTheme="minorHAnsi"/>
          <w:shd w:val="clear" w:color="auto" w:fill="FFFFFF"/>
        </w:rPr>
        <w:lastRenderedPageBreak/>
        <w:t xml:space="preserve">In this </w:t>
      </w:r>
      <w:r w:rsidR="008E0A26">
        <w:rPr>
          <w:rFonts w:asciiTheme="minorHAnsi" w:hAnsiTheme="minorHAnsi"/>
          <w:shd w:val="clear" w:color="auto" w:fill="FFFFFF"/>
        </w:rPr>
        <w:t>protocol,</w:t>
      </w:r>
      <w:r w:rsidRPr="007D5B60">
        <w:rPr>
          <w:rFonts w:asciiTheme="minorHAnsi" w:hAnsiTheme="minorHAnsi"/>
          <w:shd w:val="clear" w:color="auto" w:fill="FFFFFF"/>
        </w:rPr>
        <w:t xml:space="preserve"> s</w:t>
      </w:r>
      <w:r w:rsidR="00030472" w:rsidRPr="007D5B60">
        <w:rPr>
          <w:rFonts w:asciiTheme="minorHAnsi" w:hAnsiTheme="minorHAnsi"/>
          <w:shd w:val="clear" w:color="auto" w:fill="FFFFFF"/>
        </w:rPr>
        <w:t>kin conductance</w:t>
      </w:r>
      <w:r w:rsidRPr="007D5B60">
        <w:rPr>
          <w:rFonts w:asciiTheme="minorHAnsi" w:hAnsiTheme="minorHAnsi"/>
          <w:shd w:val="clear" w:color="auto" w:fill="FFFFFF"/>
        </w:rPr>
        <w:t xml:space="preserve"> is </w:t>
      </w:r>
      <w:r w:rsidR="00091E22" w:rsidRPr="007D5B60">
        <w:rPr>
          <w:rFonts w:asciiTheme="minorHAnsi" w:hAnsiTheme="minorHAnsi"/>
          <w:shd w:val="clear" w:color="auto" w:fill="FFFFFF"/>
        </w:rPr>
        <w:t xml:space="preserve">considered a primary outcome measure. Skin conductance is </w:t>
      </w:r>
      <w:r w:rsidR="00030472" w:rsidRPr="007D5B60">
        <w:rPr>
          <w:rFonts w:asciiTheme="minorHAnsi" w:hAnsiTheme="minorHAnsi"/>
          <w:shd w:val="clear" w:color="auto" w:fill="FFFFFF"/>
        </w:rPr>
        <w:t xml:space="preserve">a psychophysiological measure of sympathetic nervous system </w:t>
      </w:r>
      <w:r w:rsidR="00030472" w:rsidRPr="0054703E">
        <w:rPr>
          <w:rFonts w:asciiTheme="minorHAnsi" w:hAnsiTheme="minorHAnsi" w:cstheme="minorHAnsi"/>
          <w:shd w:val="clear" w:color="auto" w:fill="FFFFFF"/>
        </w:rPr>
        <w:t>activity</w:t>
      </w:r>
      <w:r w:rsidR="00A10912">
        <w:rPr>
          <w:rFonts w:asciiTheme="minorHAnsi" w:hAnsiTheme="minorHAnsi" w:cstheme="minorHAnsi"/>
          <w:shd w:val="clear" w:color="auto" w:fill="FFFFFF"/>
          <w:vertAlign w:val="superscript"/>
        </w:rPr>
        <w:t>40</w:t>
      </w:r>
      <w:r w:rsidR="00270762" w:rsidRPr="007D5B60">
        <w:rPr>
          <w:rFonts w:asciiTheme="minorHAnsi" w:hAnsiTheme="minorHAnsi"/>
          <w:shd w:val="clear" w:color="auto" w:fill="FFFFFF"/>
        </w:rPr>
        <w:t>.</w:t>
      </w:r>
      <w:r w:rsidR="00030472" w:rsidRPr="007D5B60">
        <w:rPr>
          <w:rFonts w:asciiTheme="minorHAnsi" w:hAnsiTheme="minorHAnsi"/>
          <w:shd w:val="clear" w:color="auto" w:fill="FFFFFF"/>
        </w:rPr>
        <w:t xml:space="preserve"> </w:t>
      </w:r>
      <w:r w:rsidR="00A2143C" w:rsidRPr="007D5B60">
        <w:rPr>
          <w:rFonts w:asciiTheme="minorHAnsi" w:hAnsiTheme="minorHAnsi"/>
          <w:shd w:val="clear" w:color="auto" w:fill="FFFFFF"/>
        </w:rPr>
        <w:t>T</w:t>
      </w:r>
      <w:r w:rsidR="00091E22" w:rsidRPr="007D5B60">
        <w:rPr>
          <w:rFonts w:asciiTheme="minorHAnsi" w:hAnsiTheme="minorHAnsi"/>
          <w:shd w:val="clear" w:color="auto" w:fill="FFFFFF"/>
        </w:rPr>
        <w:t>ypical</w:t>
      </w:r>
      <w:r w:rsidR="006A5BC6" w:rsidRPr="007D5B60">
        <w:rPr>
          <w:rFonts w:asciiTheme="minorHAnsi" w:hAnsiTheme="minorHAnsi"/>
          <w:shd w:val="clear" w:color="auto" w:fill="FFFFFF"/>
        </w:rPr>
        <w:t xml:space="preserve"> factors </w:t>
      </w:r>
      <w:r w:rsidR="00091E22" w:rsidRPr="007D5B60">
        <w:rPr>
          <w:rFonts w:asciiTheme="minorHAnsi" w:hAnsiTheme="minorHAnsi"/>
          <w:shd w:val="clear" w:color="auto" w:fill="FFFFFF"/>
        </w:rPr>
        <w:t xml:space="preserve">associated with </w:t>
      </w:r>
      <w:r w:rsidR="001D41F7" w:rsidRPr="007D5B60">
        <w:rPr>
          <w:rFonts w:asciiTheme="minorHAnsi" w:hAnsiTheme="minorHAnsi"/>
          <w:shd w:val="clear" w:color="auto" w:fill="FFFFFF"/>
        </w:rPr>
        <w:t xml:space="preserve">skin conductance acquisition, such as effects of </w:t>
      </w:r>
      <w:r w:rsidR="001D41F7" w:rsidRPr="007D5B60">
        <w:rPr>
          <w:rFonts w:asciiTheme="minorHAnsi" w:hAnsiTheme="minorHAnsi"/>
        </w:rPr>
        <w:t>environmental temperature</w:t>
      </w:r>
      <w:r w:rsidR="00A2143C" w:rsidRPr="007D5B60">
        <w:rPr>
          <w:rFonts w:asciiTheme="minorHAnsi" w:hAnsiTheme="minorHAnsi"/>
        </w:rPr>
        <w:t xml:space="preserve"> and </w:t>
      </w:r>
      <w:r w:rsidR="005169B8" w:rsidRPr="007D5B60">
        <w:rPr>
          <w:rFonts w:asciiTheme="minorHAnsi" w:hAnsiTheme="minorHAnsi"/>
        </w:rPr>
        <w:t>humidity</w:t>
      </w:r>
      <w:r w:rsidR="001D41F7" w:rsidRPr="007D5B60">
        <w:rPr>
          <w:rFonts w:asciiTheme="minorHAnsi" w:hAnsiTheme="minorHAnsi"/>
        </w:rPr>
        <w:t xml:space="preserve">, aging, </w:t>
      </w:r>
      <w:r w:rsidR="006A5BC6" w:rsidRPr="007D5B60">
        <w:rPr>
          <w:rFonts w:asciiTheme="minorHAnsi" w:hAnsiTheme="minorHAnsi"/>
        </w:rPr>
        <w:t xml:space="preserve">smoking status, </w:t>
      </w:r>
      <w:r w:rsidR="0016245F">
        <w:rPr>
          <w:rFonts w:asciiTheme="minorHAnsi" w:hAnsiTheme="minorHAnsi" w:cstheme="minorHAnsi"/>
        </w:rPr>
        <w:t xml:space="preserve">caffeine use, and </w:t>
      </w:r>
      <w:r w:rsidR="001D41F7" w:rsidRPr="007D5B60">
        <w:rPr>
          <w:rFonts w:asciiTheme="minorHAnsi" w:hAnsiTheme="minorHAnsi"/>
        </w:rPr>
        <w:t>use of medications with anticholinergic effects</w:t>
      </w:r>
      <w:r w:rsidR="00A10912">
        <w:rPr>
          <w:rFonts w:asciiTheme="minorHAnsi" w:hAnsiTheme="minorHAnsi" w:cstheme="minorHAnsi"/>
          <w:shd w:val="clear" w:color="auto" w:fill="FFFFFF"/>
          <w:vertAlign w:val="superscript"/>
        </w:rPr>
        <w:t>41</w:t>
      </w:r>
      <w:r w:rsidR="00270762" w:rsidRPr="007D5B60">
        <w:rPr>
          <w:rFonts w:asciiTheme="minorHAnsi" w:hAnsiTheme="minorHAnsi"/>
          <w:shd w:val="clear" w:color="auto" w:fill="FFFFFF"/>
        </w:rPr>
        <w:t>,</w:t>
      </w:r>
      <w:r w:rsidR="00A2143C" w:rsidRPr="007D5B60">
        <w:rPr>
          <w:rFonts w:asciiTheme="minorHAnsi" w:hAnsiTheme="minorHAnsi"/>
          <w:shd w:val="clear" w:color="auto" w:fill="FFFFFF"/>
        </w:rPr>
        <w:t xml:space="preserve"> will need to be </w:t>
      </w:r>
      <w:r w:rsidR="006A5BC6" w:rsidRPr="007D5B60">
        <w:rPr>
          <w:rFonts w:asciiTheme="minorHAnsi" w:hAnsiTheme="minorHAnsi"/>
          <w:shd w:val="clear" w:color="auto" w:fill="FFFFFF"/>
        </w:rPr>
        <w:t>considered,</w:t>
      </w:r>
      <w:r w:rsidR="00A2143C" w:rsidRPr="007D5B60">
        <w:rPr>
          <w:rFonts w:asciiTheme="minorHAnsi" w:hAnsiTheme="minorHAnsi"/>
          <w:shd w:val="clear" w:color="auto" w:fill="FFFFFF"/>
        </w:rPr>
        <w:t xml:space="preserve"> but cannot always be eliminated. For example, it is possible to ask participants to abstain from using caffeine</w:t>
      </w:r>
      <w:r w:rsidR="0016245F">
        <w:rPr>
          <w:rFonts w:asciiTheme="minorHAnsi" w:hAnsiTheme="minorHAnsi" w:cstheme="minorHAnsi"/>
          <w:shd w:val="clear" w:color="auto" w:fill="FFFFFF"/>
        </w:rPr>
        <w:t>-</w:t>
      </w:r>
      <w:r w:rsidR="00A2143C" w:rsidRPr="007D5B60">
        <w:rPr>
          <w:rFonts w:asciiTheme="minorHAnsi" w:hAnsiTheme="minorHAnsi"/>
          <w:shd w:val="clear" w:color="auto" w:fill="FFFFFF"/>
        </w:rPr>
        <w:t>containing products prior to VR sessions, but it is not ethical</w:t>
      </w:r>
      <w:r w:rsidR="006A5BC6" w:rsidRPr="007D5B60">
        <w:rPr>
          <w:rFonts w:asciiTheme="minorHAnsi" w:hAnsiTheme="minorHAnsi"/>
          <w:shd w:val="clear" w:color="auto" w:fill="FFFFFF"/>
        </w:rPr>
        <w:t xml:space="preserve"> </w:t>
      </w:r>
      <w:r w:rsidR="00A2143C" w:rsidRPr="007D5B60">
        <w:rPr>
          <w:rFonts w:asciiTheme="minorHAnsi" w:hAnsiTheme="minorHAnsi"/>
          <w:shd w:val="clear" w:color="auto" w:fill="FFFFFF"/>
        </w:rPr>
        <w:t xml:space="preserve">to ask them to discontinue antidepressant medications. Moreover, </w:t>
      </w:r>
      <w:r w:rsidR="0016245F">
        <w:rPr>
          <w:rFonts w:asciiTheme="minorHAnsi" w:hAnsiTheme="minorHAnsi" w:cstheme="minorHAnsi"/>
          <w:shd w:val="clear" w:color="auto" w:fill="FFFFFF"/>
        </w:rPr>
        <w:t xml:space="preserve">for reasons that are not always clear, </w:t>
      </w:r>
      <w:r w:rsidR="001D41F7" w:rsidRPr="007D5B60">
        <w:rPr>
          <w:rFonts w:asciiTheme="minorHAnsi" w:hAnsiTheme="minorHAnsi"/>
          <w:shd w:val="clear" w:color="auto" w:fill="FFFFFF"/>
        </w:rPr>
        <w:t>a</w:t>
      </w:r>
      <w:r w:rsidR="00030472" w:rsidRPr="007D5B60">
        <w:rPr>
          <w:rFonts w:asciiTheme="minorHAnsi" w:hAnsiTheme="minorHAnsi"/>
          <w:shd w:val="clear" w:color="auto" w:fill="FFFFFF"/>
        </w:rPr>
        <w:t xml:space="preserve"> portion of individuals </w:t>
      </w:r>
      <w:r w:rsidR="004313E7" w:rsidRPr="007D5B60">
        <w:rPr>
          <w:rFonts w:asciiTheme="minorHAnsi" w:hAnsiTheme="minorHAnsi"/>
          <w:shd w:val="clear" w:color="auto" w:fill="FFFFFF"/>
        </w:rPr>
        <w:t xml:space="preserve">demonstrate </w:t>
      </w:r>
      <w:r w:rsidR="00030472" w:rsidRPr="007D5B60">
        <w:rPr>
          <w:rFonts w:asciiTheme="minorHAnsi" w:hAnsiTheme="minorHAnsi"/>
          <w:shd w:val="clear" w:color="auto" w:fill="FFFFFF"/>
        </w:rPr>
        <w:t xml:space="preserve">very low or unmeasurable </w:t>
      </w:r>
      <w:r w:rsidR="004313E7" w:rsidRPr="007D5B60">
        <w:rPr>
          <w:rFonts w:asciiTheme="minorHAnsi" w:hAnsiTheme="minorHAnsi"/>
          <w:shd w:val="clear" w:color="auto" w:fill="FFFFFF"/>
        </w:rPr>
        <w:t xml:space="preserve">skin conductance levels </w:t>
      </w:r>
      <w:r w:rsidR="00030472" w:rsidRPr="007D5B60">
        <w:rPr>
          <w:rFonts w:asciiTheme="minorHAnsi" w:hAnsiTheme="minorHAnsi"/>
          <w:shd w:val="clear" w:color="auto" w:fill="FFFFFF"/>
        </w:rPr>
        <w:t xml:space="preserve">and/or </w:t>
      </w:r>
      <w:r w:rsidR="004313E7" w:rsidRPr="007D5B60">
        <w:rPr>
          <w:rFonts w:asciiTheme="minorHAnsi" w:hAnsiTheme="minorHAnsi"/>
          <w:shd w:val="clear" w:color="auto" w:fill="FFFFFF"/>
        </w:rPr>
        <w:t xml:space="preserve">skin conductance </w:t>
      </w:r>
      <w:r w:rsidR="00030472" w:rsidRPr="007D5B60">
        <w:rPr>
          <w:rFonts w:asciiTheme="minorHAnsi" w:hAnsiTheme="minorHAnsi"/>
          <w:shd w:val="clear" w:color="auto" w:fill="FFFFFF"/>
        </w:rPr>
        <w:t>response</w:t>
      </w:r>
      <w:r w:rsidR="004313E7" w:rsidRPr="007D5B60">
        <w:rPr>
          <w:rFonts w:asciiTheme="minorHAnsi" w:hAnsiTheme="minorHAnsi"/>
          <w:shd w:val="clear" w:color="auto" w:fill="FFFFFF"/>
        </w:rPr>
        <w:t xml:space="preserve">s, which is highlighted in </w:t>
      </w:r>
      <w:r w:rsidR="005169B8" w:rsidRPr="007D5B60">
        <w:rPr>
          <w:rFonts w:asciiTheme="minorHAnsi" w:hAnsiTheme="minorHAnsi"/>
          <w:shd w:val="clear" w:color="auto" w:fill="FFFFFF"/>
        </w:rPr>
        <w:t xml:space="preserve">Figure </w:t>
      </w:r>
      <w:r w:rsidR="00C6690B" w:rsidRPr="007D5B60">
        <w:rPr>
          <w:rFonts w:asciiTheme="minorHAnsi" w:hAnsiTheme="minorHAnsi"/>
          <w:shd w:val="clear" w:color="auto" w:fill="FFFFFF"/>
        </w:rPr>
        <w:t>4</w:t>
      </w:r>
      <w:r w:rsidR="005169B8" w:rsidRPr="007D5B60">
        <w:rPr>
          <w:rFonts w:asciiTheme="minorHAnsi" w:hAnsiTheme="minorHAnsi"/>
          <w:shd w:val="clear" w:color="auto" w:fill="FFFFFF"/>
        </w:rPr>
        <w:t xml:space="preserve">. </w:t>
      </w:r>
      <w:r w:rsidR="00A2143C" w:rsidRPr="007D5B60">
        <w:rPr>
          <w:rFonts w:asciiTheme="minorHAnsi" w:hAnsiTheme="minorHAnsi"/>
          <w:shd w:val="clear" w:color="auto" w:fill="FFFFFF"/>
        </w:rPr>
        <w:t xml:space="preserve">It is therefore </w:t>
      </w:r>
      <w:r w:rsidR="005169B8" w:rsidRPr="007D5B60">
        <w:rPr>
          <w:rFonts w:asciiTheme="minorHAnsi" w:hAnsiTheme="minorHAnsi"/>
          <w:shd w:val="clear" w:color="auto" w:fill="FFFFFF"/>
        </w:rPr>
        <w:t xml:space="preserve">important to enroll a sufficient sample size to tolerate the loss, or absence, of data. Specific to </w:t>
      </w:r>
      <w:r w:rsidR="00F83C13" w:rsidRPr="007D5B60">
        <w:rPr>
          <w:rFonts w:asciiTheme="minorHAnsi" w:hAnsiTheme="minorHAnsi"/>
          <w:shd w:val="clear" w:color="auto" w:fill="FFFFFF"/>
        </w:rPr>
        <w:t>the</w:t>
      </w:r>
      <w:r w:rsidR="005169B8" w:rsidRPr="007D5B60">
        <w:rPr>
          <w:rFonts w:asciiTheme="minorHAnsi" w:hAnsiTheme="minorHAnsi"/>
          <w:shd w:val="clear" w:color="auto" w:fill="FFFFFF"/>
        </w:rPr>
        <w:t xml:space="preserve"> implementation of this protocol, it should also be mentioned that </w:t>
      </w:r>
      <w:r w:rsidR="00F83C13" w:rsidRPr="007D5B60">
        <w:rPr>
          <w:rFonts w:asciiTheme="minorHAnsi" w:hAnsiTheme="minorHAnsi"/>
          <w:shd w:val="clear" w:color="auto" w:fill="FFFFFF"/>
        </w:rPr>
        <w:t xml:space="preserve">event markers are currently entered manually </w:t>
      </w:r>
      <w:r w:rsidR="005169B8" w:rsidRPr="007D5B60">
        <w:rPr>
          <w:rFonts w:asciiTheme="minorHAnsi" w:hAnsiTheme="minorHAnsi"/>
          <w:shd w:val="clear" w:color="auto" w:fill="FFFFFF"/>
        </w:rPr>
        <w:t xml:space="preserve">during the psychophysiological data capture. </w:t>
      </w:r>
      <w:r w:rsidR="00D944C9">
        <w:rPr>
          <w:rFonts w:asciiTheme="minorHAnsi" w:hAnsiTheme="minorHAnsi" w:cstheme="minorHAnsi"/>
          <w:shd w:val="clear" w:color="auto" w:fill="FFFFFF"/>
        </w:rPr>
        <w:t>Although this is a limitation, i</w:t>
      </w:r>
      <w:r w:rsidR="005169B8" w:rsidRPr="0054703E">
        <w:rPr>
          <w:rFonts w:asciiTheme="minorHAnsi" w:hAnsiTheme="minorHAnsi" w:cstheme="minorHAnsi"/>
          <w:shd w:val="clear" w:color="auto" w:fill="FFFFFF"/>
        </w:rPr>
        <w:t>t</w:t>
      </w:r>
      <w:r w:rsidR="005169B8" w:rsidRPr="007D5B60">
        <w:rPr>
          <w:rFonts w:asciiTheme="minorHAnsi" w:hAnsiTheme="minorHAnsi"/>
          <w:shd w:val="clear" w:color="auto" w:fill="FFFFFF"/>
        </w:rPr>
        <w:t xml:space="preserve"> is not uncommon in hospital systems that a non-hospital </w:t>
      </w:r>
      <w:r w:rsidR="00E457BA">
        <w:rPr>
          <w:rFonts w:asciiTheme="minorHAnsi" w:hAnsiTheme="minorHAnsi" w:cstheme="minorHAnsi"/>
          <w:shd w:val="clear" w:color="auto" w:fill="FFFFFF"/>
        </w:rPr>
        <w:t>managed computer</w:t>
      </w:r>
      <w:r w:rsidR="005169B8" w:rsidRPr="007D5B60">
        <w:rPr>
          <w:rFonts w:asciiTheme="minorHAnsi" w:hAnsiTheme="minorHAnsi"/>
          <w:shd w:val="clear" w:color="auto" w:fill="FFFFFF"/>
        </w:rPr>
        <w:t xml:space="preserve">, in this case the </w:t>
      </w:r>
      <w:r w:rsidR="00F83C13" w:rsidRPr="007D5B60">
        <w:rPr>
          <w:rFonts w:asciiTheme="minorHAnsi" w:hAnsiTheme="minorHAnsi"/>
          <w:shd w:val="clear" w:color="auto" w:fill="FFFFFF"/>
        </w:rPr>
        <w:t>computer</w:t>
      </w:r>
      <w:r w:rsidR="005169B8" w:rsidRPr="007D5B60">
        <w:rPr>
          <w:rFonts w:asciiTheme="minorHAnsi" w:hAnsiTheme="minorHAnsi"/>
          <w:shd w:val="clear" w:color="auto" w:fill="FFFFFF"/>
        </w:rPr>
        <w:t xml:space="preserve"> that runs the VR environment, cannot be connected to the </w:t>
      </w:r>
      <w:r w:rsidR="006A5BC6" w:rsidRPr="007D5B60">
        <w:rPr>
          <w:rFonts w:asciiTheme="minorHAnsi" w:hAnsiTheme="minorHAnsi"/>
          <w:shd w:val="clear" w:color="auto" w:fill="FFFFFF"/>
        </w:rPr>
        <w:t xml:space="preserve">encrypted </w:t>
      </w:r>
      <w:r w:rsidR="005169B8" w:rsidRPr="007D5B60">
        <w:rPr>
          <w:rFonts w:asciiTheme="minorHAnsi" w:hAnsiTheme="minorHAnsi"/>
          <w:shd w:val="clear" w:color="auto" w:fill="FFFFFF"/>
        </w:rPr>
        <w:t xml:space="preserve">hospital </w:t>
      </w:r>
      <w:r w:rsidR="006A5BC6" w:rsidRPr="007D5B60">
        <w:rPr>
          <w:rFonts w:asciiTheme="minorHAnsi" w:hAnsiTheme="minorHAnsi"/>
          <w:shd w:val="clear" w:color="auto" w:fill="FFFFFF"/>
        </w:rPr>
        <w:t xml:space="preserve">information technology </w:t>
      </w:r>
      <w:r w:rsidR="005169B8" w:rsidRPr="007D5B60">
        <w:rPr>
          <w:rFonts w:asciiTheme="minorHAnsi" w:hAnsiTheme="minorHAnsi"/>
          <w:shd w:val="clear" w:color="auto" w:fill="FFFFFF"/>
        </w:rPr>
        <w:t xml:space="preserve">network. This means that it is not possible to have the computer that runs the VR environment send signals </w:t>
      </w:r>
      <w:r w:rsidR="008E0A26">
        <w:rPr>
          <w:rFonts w:asciiTheme="minorHAnsi" w:hAnsiTheme="minorHAnsi"/>
          <w:shd w:val="clear" w:color="auto" w:fill="FFFFFF"/>
        </w:rPr>
        <w:t>(</w:t>
      </w:r>
      <w:r w:rsidR="005169B8" w:rsidRPr="007D5B60">
        <w:rPr>
          <w:rFonts w:asciiTheme="minorHAnsi" w:hAnsiTheme="minorHAnsi"/>
          <w:i/>
          <w:shd w:val="clear" w:color="auto" w:fill="FFFFFF"/>
        </w:rPr>
        <w:t>e.g.</w:t>
      </w:r>
      <w:r w:rsidR="005169B8" w:rsidRPr="007D5B60">
        <w:rPr>
          <w:rFonts w:asciiTheme="minorHAnsi" w:hAnsiTheme="minorHAnsi"/>
          <w:shd w:val="clear" w:color="auto" w:fill="FFFFFF"/>
        </w:rPr>
        <w:t xml:space="preserve"> through</w:t>
      </w:r>
      <w:r w:rsidR="0042276D">
        <w:rPr>
          <w:rFonts w:asciiTheme="minorHAnsi" w:hAnsiTheme="minorHAnsi" w:cstheme="minorHAnsi"/>
          <w:shd w:val="clear" w:color="auto" w:fill="FFFFFF"/>
        </w:rPr>
        <w:t xml:space="preserve"> a</w:t>
      </w:r>
      <w:r w:rsidR="0042276D" w:rsidRPr="007D5B60">
        <w:rPr>
          <w:rFonts w:asciiTheme="minorHAnsi" w:hAnsiTheme="minorHAnsi"/>
          <w:shd w:val="clear" w:color="auto" w:fill="FFFFFF"/>
        </w:rPr>
        <w:t xml:space="preserve"> </w:t>
      </w:r>
      <w:r w:rsidR="005169B8" w:rsidRPr="007D5B60">
        <w:rPr>
          <w:rFonts w:asciiTheme="minorHAnsi" w:hAnsiTheme="minorHAnsi"/>
          <w:shd w:val="clear" w:color="auto" w:fill="FFFFFF"/>
        </w:rPr>
        <w:t>TTL pulse</w:t>
      </w:r>
      <w:r w:rsidR="008E0A26">
        <w:rPr>
          <w:rFonts w:asciiTheme="minorHAnsi" w:hAnsiTheme="minorHAnsi"/>
          <w:shd w:val="clear" w:color="auto" w:fill="FFFFFF"/>
        </w:rPr>
        <w:t>)</w:t>
      </w:r>
      <w:r w:rsidR="005169B8" w:rsidRPr="007D5B60">
        <w:rPr>
          <w:rFonts w:asciiTheme="minorHAnsi" w:hAnsiTheme="minorHAnsi"/>
          <w:shd w:val="clear" w:color="auto" w:fill="FFFFFF"/>
        </w:rPr>
        <w:t xml:space="preserve"> to the psychophysiological data capture computer that is on the hospital network. Although less elegant, </w:t>
      </w:r>
      <w:r w:rsidR="00F83C13" w:rsidRPr="007D5B60">
        <w:rPr>
          <w:rFonts w:asciiTheme="minorHAnsi" w:hAnsiTheme="minorHAnsi"/>
          <w:shd w:val="clear" w:color="auto" w:fill="FFFFFF"/>
        </w:rPr>
        <w:t>one</w:t>
      </w:r>
      <w:r w:rsidR="005169B8" w:rsidRPr="007D5B60">
        <w:rPr>
          <w:rFonts w:asciiTheme="minorHAnsi" w:hAnsiTheme="minorHAnsi"/>
          <w:shd w:val="clear" w:color="auto" w:fill="FFFFFF"/>
        </w:rPr>
        <w:t xml:space="preserve"> solution is to have two resea</w:t>
      </w:r>
      <w:r w:rsidR="00E71AB3" w:rsidRPr="007D5B60">
        <w:rPr>
          <w:rFonts w:asciiTheme="minorHAnsi" w:hAnsiTheme="minorHAnsi"/>
          <w:shd w:val="clear" w:color="auto" w:fill="FFFFFF"/>
        </w:rPr>
        <w:t>r</w:t>
      </w:r>
      <w:r w:rsidR="005169B8" w:rsidRPr="007D5B60">
        <w:rPr>
          <w:rFonts w:asciiTheme="minorHAnsi" w:hAnsiTheme="minorHAnsi"/>
          <w:shd w:val="clear" w:color="auto" w:fill="FFFFFF"/>
        </w:rPr>
        <w:t xml:space="preserve">ch team members be present during each VR session; one that controls the VR administration and one that manually enters event markers to the psychophysiological tracing, as can be seen </w:t>
      </w:r>
      <w:r w:rsidR="00E71AB3" w:rsidRPr="007D5B60">
        <w:rPr>
          <w:rFonts w:asciiTheme="minorHAnsi" w:hAnsiTheme="minorHAnsi"/>
          <w:shd w:val="clear" w:color="auto" w:fill="FFFFFF"/>
        </w:rPr>
        <w:t xml:space="preserve">at the top of </w:t>
      </w:r>
      <w:r w:rsidR="00C6690B" w:rsidRPr="007D5B60">
        <w:rPr>
          <w:rFonts w:asciiTheme="minorHAnsi" w:hAnsiTheme="minorHAnsi"/>
          <w:shd w:val="clear" w:color="auto" w:fill="FFFFFF"/>
        </w:rPr>
        <w:t>each figure (see Figures 1</w:t>
      </w:r>
      <w:r w:rsidR="00DD24DC">
        <w:rPr>
          <w:rFonts w:asciiTheme="minorHAnsi" w:hAnsiTheme="minorHAnsi"/>
          <w:shd w:val="clear" w:color="auto" w:fill="FFFFFF"/>
        </w:rPr>
        <w:t xml:space="preserve"> – </w:t>
      </w:r>
      <w:r w:rsidR="00C6690B" w:rsidRPr="007D5B60">
        <w:rPr>
          <w:rFonts w:asciiTheme="minorHAnsi" w:hAnsiTheme="minorHAnsi"/>
          <w:shd w:val="clear" w:color="auto" w:fill="FFFFFF"/>
        </w:rPr>
        <w:t>4)</w:t>
      </w:r>
      <w:r w:rsidR="00E71AB3" w:rsidRPr="007D5B60">
        <w:rPr>
          <w:rFonts w:asciiTheme="minorHAnsi" w:hAnsiTheme="minorHAnsi"/>
          <w:shd w:val="clear" w:color="auto" w:fill="FFFFFF"/>
        </w:rPr>
        <w:t>.</w:t>
      </w:r>
      <w:r w:rsidR="005169B8" w:rsidRPr="007D5B60">
        <w:rPr>
          <w:rFonts w:asciiTheme="minorHAnsi" w:hAnsiTheme="minorHAnsi"/>
          <w:shd w:val="clear" w:color="auto" w:fill="FFFFFF"/>
        </w:rPr>
        <w:t xml:space="preserve"> </w:t>
      </w:r>
      <w:r w:rsidR="00F83C13" w:rsidRPr="007D5B60">
        <w:rPr>
          <w:rFonts w:asciiTheme="minorHAnsi" w:hAnsiTheme="minorHAnsi"/>
          <w:shd w:val="clear" w:color="auto" w:fill="FFFFFF"/>
        </w:rPr>
        <w:t>However, this does not address the presence of a slight time difference, less than half a second, from when VR events are initiated by the VR controller and entering the eve</w:t>
      </w:r>
      <w:r w:rsidR="00C6690B" w:rsidRPr="007D5B60">
        <w:rPr>
          <w:rFonts w:asciiTheme="minorHAnsi" w:hAnsiTheme="minorHAnsi"/>
          <w:shd w:val="clear" w:color="auto" w:fill="FFFFFF"/>
        </w:rPr>
        <w:t xml:space="preserve">nt marker by the second person. </w:t>
      </w:r>
      <w:r w:rsidR="00E71AB3" w:rsidRPr="007D5B60">
        <w:rPr>
          <w:rFonts w:asciiTheme="minorHAnsi" w:hAnsiTheme="minorHAnsi"/>
          <w:shd w:val="clear" w:color="auto" w:fill="FFFFFF"/>
        </w:rPr>
        <w:t xml:space="preserve">Future studies might want to mitigate this so that event markers can automatically be registered. Yet, the presence of a second research team member – different from the person who operates the VR environment – who can observe the participant throughout sessions is highly recommended. It </w:t>
      </w:r>
      <w:r w:rsidR="006A5BC6" w:rsidRPr="007D5B60">
        <w:rPr>
          <w:rFonts w:asciiTheme="minorHAnsi" w:hAnsiTheme="minorHAnsi"/>
          <w:shd w:val="clear" w:color="auto" w:fill="FFFFFF"/>
        </w:rPr>
        <w:t xml:space="preserve">should be expected that some </w:t>
      </w:r>
      <w:r w:rsidR="00E71AB3" w:rsidRPr="007D5B60">
        <w:rPr>
          <w:rFonts w:asciiTheme="minorHAnsi" w:hAnsiTheme="minorHAnsi"/>
          <w:shd w:val="clear" w:color="auto" w:fill="FFFFFF"/>
        </w:rPr>
        <w:t xml:space="preserve">participants </w:t>
      </w:r>
      <w:r w:rsidR="0016245F">
        <w:rPr>
          <w:rFonts w:asciiTheme="minorHAnsi" w:hAnsiTheme="minorHAnsi" w:cstheme="minorHAnsi"/>
          <w:shd w:val="clear" w:color="auto" w:fill="FFFFFF"/>
        </w:rPr>
        <w:t>might</w:t>
      </w:r>
      <w:r w:rsidR="0016245F" w:rsidRPr="007D5B60">
        <w:rPr>
          <w:rFonts w:asciiTheme="minorHAnsi" w:hAnsiTheme="minorHAnsi"/>
          <w:shd w:val="clear" w:color="auto" w:fill="FFFFFF"/>
        </w:rPr>
        <w:t xml:space="preserve"> </w:t>
      </w:r>
      <w:r w:rsidR="006A5BC6" w:rsidRPr="007D5B60">
        <w:rPr>
          <w:rFonts w:asciiTheme="minorHAnsi" w:hAnsiTheme="minorHAnsi"/>
          <w:shd w:val="clear" w:color="auto" w:fill="FFFFFF"/>
        </w:rPr>
        <w:t xml:space="preserve">have </w:t>
      </w:r>
      <w:r w:rsidR="00E71AB3" w:rsidRPr="007D5B60">
        <w:rPr>
          <w:rFonts w:asciiTheme="minorHAnsi" w:hAnsiTheme="minorHAnsi"/>
          <w:shd w:val="clear" w:color="auto" w:fill="FFFFFF"/>
        </w:rPr>
        <w:t>strong emotional reactions</w:t>
      </w:r>
      <w:r w:rsidR="006A5BC6" w:rsidRPr="007D5B60">
        <w:rPr>
          <w:rFonts w:asciiTheme="minorHAnsi" w:hAnsiTheme="minorHAnsi"/>
          <w:shd w:val="clear" w:color="auto" w:fill="FFFFFF"/>
        </w:rPr>
        <w:t xml:space="preserve"> during the study </w:t>
      </w:r>
      <w:r w:rsidR="00E71AB3" w:rsidRPr="007D5B60">
        <w:rPr>
          <w:rFonts w:asciiTheme="minorHAnsi" w:hAnsiTheme="minorHAnsi"/>
          <w:shd w:val="clear" w:color="auto" w:fill="FFFFFF"/>
        </w:rPr>
        <w:t>or experience cyber sickness-related side</w:t>
      </w:r>
      <w:r w:rsidR="0016245F">
        <w:rPr>
          <w:rFonts w:asciiTheme="minorHAnsi" w:hAnsiTheme="minorHAnsi" w:cstheme="minorHAnsi"/>
          <w:shd w:val="clear" w:color="auto" w:fill="FFFFFF"/>
        </w:rPr>
        <w:t xml:space="preserve"> </w:t>
      </w:r>
      <w:r w:rsidR="00E71AB3" w:rsidRPr="007D5B60">
        <w:rPr>
          <w:rFonts w:asciiTheme="minorHAnsi" w:hAnsiTheme="minorHAnsi"/>
          <w:shd w:val="clear" w:color="auto" w:fill="FFFFFF"/>
        </w:rPr>
        <w:t xml:space="preserve">effects. </w:t>
      </w:r>
      <w:r w:rsidR="008631E4" w:rsidRPr="007D5B60">
        <w:rPr>
          <w:rFonts w:asciiTheme="minorHAnsi" w:hAnsiTheme="minorHAnsi"/>
          <w:shd w:val="clear" w:color="auto" w:fill="FFFFFF"/>
        </w:rPr>
        <w:t>The ability of the research team to quickly respond to these situations ensures the</w:t>
      </w:r>
      <w:r w:rsidR="00E71AB3" w:rsidRPr="007D5B60">
        <w:rPr>
          <w:rFonts w:asciiTheme="minorHAnsi" w:hAnsiTheme="minorHAnsi"/>
          <w:shd w:val="clear" w:color="auto" w:fill="FFFFFF"/>
        </w:rPr>
        <w:t xml:space="preserve"> best possible care.</w:t>
      </w:r>
    </w:p>
    <w:p w14:paraId="7C34112B" w14:textId="6286EDB8" w:rsidR="00E71AB3" w:rsidRPr="007D5B60" w:rsidRDefault="00E71AB3" w:rsidP="00F6079E">
      <w:pPr>
        <w:rPr>
          <w:rFonts w:asciiTheme="minorHAnsi" w:hAnsiTheme="minorHAnsi"/>
          <w:shd w:val="clear" w:color="auto" w:fill="FFFFFF"/>
        </w:rPr>
      </w:pPr>
    </w:p>
    <w:p w14:paraId="60BEBCAF" w14:textId="057AD9A9" w:rsidR="00E71AB3" w:rsidRPr="006C6A3B" w:rsidRDefault="00E71AB3" w:rsidP="00F6079E">
      <w:pPr>
        <w:rPr>
          <w:rFonts w:asciiTheme="minorHAnsi" w:hAnsiTheme="minorHAnsi" w:cstheme="minorHAnsi"/>
          <w:color w:val="808080" w:themeColor="background1" w:themeShade="80"/>
        </w:rPr>
      </w:pPr>
      <w:r w:rsidRPr="007D5B60">
        <w:rPr>
          <w:rFonts w:asciiTheme="minorHAnsi" w:hAnsiTheme="minorHAnsi"/>
        </w:rPr>
        <w:t xml:space="preserve">In summary, this protocol uses </w:t>
      </w:r>
      <w:r w:rsidR="008631E4" w:rsidRPr="007D5B60">
        <w:rPr>
          <w:rFonts w:asciiTheme="minorHAnsi" w:hAnsiTheme="minorHAnsi"/>
        </w:rPr>
        <w:t xml:space="preserve">simultaneous tDCS during VR </w:t>
      </w:r>
      <w:r w:rsidRPr="007D5B60">
        <w:rPr>
          <w:rFonts w:asciiTheme="minorHAnsi" w:hAnsiTheme="minorHAnsi"/>
        </w:rPr>
        <w:t xml:space="preserve">to </w:t>
      </w:r>
      <w:r w:rsidR="008631E4" w:rsidRPr="007D5B60">
        <w:rPr>
          <w:rFonts w:asciiTheme="minorHAnsi" w:hAnsiTheme="minorHAnsi"/>
        </w:rPr>
        <w:t>augment habitation to trauma-related scenarios</w:t>
      </w:r>
      <w:r w:rsidRPr="007D5B60">
        <w:rPr>
          <w:rFonts w:asciiTheme="minorHAnsi" w:hAnsiTheme="minorHAnsi"/>
        </w:rPr>
        <w:t>.</w:t>
      </w:r>
      <w:r w:rsidR="008631E4" w:rsidRPr="007D5B60">
        <w:rPr>
          <w:rFonts w:asciiTheme="minorHAnsi" w:hAnsiTheme="minorHAnsi"/>
        </w:rPr>
        <w:t xml:space="preserve"> </w:t>
      </w:r>
      <w:r w:rsidRPr="007D5B60">
        <w:rPr>
          <w:rFonts w:asciiTheme="minorHAnsi" w:hAnsiTheme="minorHAnsi"/>
        </w:rPr>
        <w:t>The principal advantage of this approach is</w:t>
      </w:r>
      <w:r w:rsidR="00031FC8" w:rsidRPr="007D5B60">
        <w:rPr>
          <w:rFonts w:asciiTheme="minorHAnsi" w:hAnsiTheme="minorHAnsi"/>
        </w:rPr>
        <w:t xml:space="preserve"> the </w:t>
      </w:r>
      <w:r w:rsidR="001D3035" w:rsidRPr="007D5B60">
        <w:rPr>
          <w:rFonts w:asciiTheme="minorHAnsi" w:hAnsiTheme="minorHAnsi"/>
        </w:rPr>
        <w:t xml:space="preserve">use of an immersive </w:t>
      </w:r>
      <w:r w:rsidR="006365AE">
        <w:rPr>
          <w:rFonts w:asciiTheme="minorHAnsi" w:hAnsiTheme="minorHAnsi" w:cstheme="minorHAnsi"/>
        </w:rPr>
        <w:t xml:space="preserve">trauma-related </w:t>
      </w:r>
      <w:r w:rsidR="001D3035" w:rsidRPr="007D5B60">
        <w:rPr>
          <w:rFonts w:asciiTheme="minorHAnsi" w:hAnsiTheme="minorHAnsi"/>
        </w:rPr>
        <w:t xml:space="preserve">context and the </w:t>
      </w:r>
      <w:r w:rsidR="00031FC8" w:rsidRPr="007D5B60">
        <w:rPr>
          <w:rFonts w:asciiTheme="minorHAnsi" w:hAnsiTheme="minorHAnsi"/>
        </w:rPr>
        <w:t xml:space="preserve">application of a non-invasive brain stimulation technique during a </w:t>
      </w:r>
      <w:r w:rsidR="00221ACE" w:rsidRPr="007D5B60">
        <w:rPr>
          <w:rFonts w:asciiTheme="minorHAnsi" w:hAnsiTheme="minorHAnsi"/>
        </w:rPr>
        <w:t xml:space="preserve">clinically relevant </w:t>
      </w:r>
      <w:r w:rsidR="001D3035" w:rsidRPr="007D5B60">
        <w:rPr>
          <w:rFonts w:asciiTheme="minorHAnsi" w:hAnsiTheme="minorHAnsi"/>
        </w:rPr>
        <w:t>cognitive process</w:t>
      </w:r>
      <w:r w:rsidR="00281903">
        <w:rPr>
          <w:rFonts w:asciiTheme="minorHAnsi" w:hAnsiTheme="minorHAnsi" w:cstheme="minorHAnsi"/>
        </w:rPr>
        <w:t xml:space="preserve">, as opposed to doing either </w:t>
      </w:r>
      <w:r w:rsidR="00273B11">
        <w:rPr>
          <w:rFonts w:asciiTheme="minorHAnsi" w:hAnsiTheme="minorHAnsi" w:cstheme="minorHAnsi"/>
        </w:rPr>
        <w:t>consecutively</w:t>
      </w:r>
      <w:r w:rsidR="001D3035" w:rsidRPr="00273B11">
        <w:rPr>
          <w:rFonts w:asciiTheme="minorHAnsi" w:hAnsiTheme="minorHAnsi" w:cstheme="minorHAnsi"/>
        </w:rPr>
        <w:t>.</w:t>
      </w:r>
      <w:r w:rsidR="001D3035" w:rsidRPr="007D5B60">
        <w:rPr>
          <w:rFonts w:asciiTheme="minorHAnsi" w:hAnsiTheme="minorHAnsi"/>
        </w:rPr>
        <w:t xml:space="preserve"> </w:t>
      </w:r>
      <w:r w:rsidRPr="007D5B60">
        <w:rPr>
          <w:rFonts w:asciiTheme="minorHAnsi" w:hAnsiTheme="minorHAnsi"/>
        </w:rPr>
        <w:t xml:space="preserve">While the protocol described here </w:t>
      </w:r>
      <w:r w:rsidR="001D3035" w:rsidRPr="007D5B60">
        <w:rPr>
          <w:rFonts w:asciiTheme="minorHAnsi" w:hAnsiTheme="minorHAnsi"/>
        </w:rPr>
        <w:t>uses in-office application in</w:t>
      </w:r>
      <w:r w:rsidR="008631E4" w:rsidRPr="007D5B60">
        <w:rPr>
          <w:rFonts w:asciiTheme="minorHAnsi" w:hAnsiTheme="minorHAnsi"/>
        </w:rPr>
        <w:t xml:space="preserve"> a veteran sample with PTSD, this approach of simultaneous non-invasive brain stimulation </w:t>
      </w:r>
      <w:r w:rsidR="001D3035" w:rsidRPr="007D5B60">
        <w:rPr>
          <w:rFonts w:asciiTheme="minorHAnsi" w:hAnsiTheme="minorHAnsi"/>
        </w:rPr>
        <w:t xml:space="preserve">and virtual reality </w:t>
      </w:r>
      <w:r w:rsidR="008631E4" w:rsidRPr="007D5B60">
        <w:rPr>
          <w:rFonts w:asciiTheme="minorHAnsi" w:hAnsiTheme="minorHAnsi"/>
        </w:rPr>
        <w:t xml:space="preserve">can translate to </w:t>
      </w:r>
      <w:r w:rsidR="00F84B2F" w:rsidRPr="007D5B60">
        <w:rPr>
          <w:rFonts w:asciiTheme="minorHAnsi" w:hAnsiTheme="minorHAnsi"/>
        </w:rPr>
        <w:t xml:space="preserve">other </w:t>
      </w:r>
      <w:r w:rsidR="00F84B2F">
        <w:rPr>
          <w:rFonts w:asciiTheme="minorHAnsi" w:hAnsiTheme="minorHAnsi" w:cstheme="minorHAnsi"/>
        </w:rPr>
        <w:t>fear-based and</w:t>
      </w:r>
      <w:r w:rsidR="008631E4" w:rsidRPr="00273B11">
        <w:rPr>
          <w:rFonts w:asciiTheme="minorHAnsi" w:hAnsiTheme="minorHAnsi" w:cstheme="minorHAnsi"/>
        </w:rPr>
        <w:t xml:space="preserve"> </w:t>
      </w:r>
      <w:r w:rsidR="001D3035" w:rsidRPr="007D5B60">
        <w:rPr>
          <w:rFonts w:asciiTheme="minorHAnsi" w:hAnsiTheme="minorHAnsi"/>
        </w:rPr>
        <w:t>anxiety disorders as well as at-home applications of e</w:t>
      </w:r>
      <w:r w:rsidR="008631E4" w:rsidRPr="007D5B60">
        <w:rPr>
          <w:rFonts w:asciiTheme="minorHAnsi" w:hAnsiTheme="minorHAnsi"/>
        </w:rPr>
        <w:t>xposure-based approaches</w:t>
      </w:r>
      <w:r w:rsidRPr="007D5B60">
        <w:rPr>
          <w:rFonts w:asciiTheme="minorHAnsi" w:hAnsiTheme="minorHAnsi"/>
        </w:rPr>
        <w:t>.</w:t>
      </w:r>
      <w:r w:rsidRPr="007D5B60">
        <w:rPr>
          <w:rFonts w:asciiTheme="minorHAnsi" w:hAnsiTheme="minorHAnsi"/>
          <w:shd w:val="clear" w:color="auto" w:fill="FFFFFF"/>
        </w:rPr>
        <w:t xml:space="preserve"> </w:t>
      </w:r>
    </w:p>
    <w:p w14:paraId="6D326FA6" w14:textId="5D65294A" w:rsidR="00177A78" w:rsidRPr="006C6A3B" w:rsidRDefault="00177A78" w:rsidP="00F6079E">
      <w:pPr>
        <w:rPr>
          <w:rFonts w:asciiTheme="minorHAnsi" w:hAnsiTheme="minorHAnsi" w:cstheme="minorHAnsi"/>
          <w:color w:val="auto"/>
        </w:rPr>
      </w:pPr>
    </w:p>
    <w:p w14:paraId="1734505F" w14:textId="4AD1B83D" w:rsidR="00AA03DF" w:rsidRPr="006C6A3B" w:rsidRDefault="00AA03DF" w:rsidP="00F6079E">
      <w:pPr>
        <w:pStyle w:val="NormalWeb"/>
        <w:spacing w:before="0" w:beforeAutospacing="0" w:after="0" w:afterAutospacing="0"/>
        <w:rPr>
          <w:rFonts w:asciiTheme="minorHAnsi" w:hAnsiTheme="minorHAnsi" w:cstheme="minorHAnsi"/>
          <w:color w:val="808080"/>
        </w:rPr>
      </w:pPr>
      <w:r w:rsidRPr="006C6A3B">
        <w:rPr>
          <w:rFonts w:asciiTheme="minorHAnsi" w:hAnsiTheme="minorHAnsi" w:cstheme="minorHAnsi"/>
          <w:b/>
          <w:bCs/>
        </w:rPr>
        <w:t xml:space="preserve">ACKNOWLEDGMENTS: </w:t>
      </w:r>
    </w:p>
    <w:p w14:paraId="73B7CFCA" w14:textId="4B50E4B3" w:rsidR="0001094B" w:rsidRPr="007D5B60" w:rsidRDefault="009B29E4" w:rsidP="00F6079E">
      <w:pPr>
        <w:rPr>
          <w:rFonts w:asciiTheme="minorHAnsi" w:hAnsiTheme="minorHAnsi"/>
          <w:color w:val="auto"/>
        </w:rPr>
      </w:pPr>
      <w:r w:rsidRPr="00556F1B">
        <w:rPr>
          <w:rFonts w:asciiTheme="minorHAnsi" w:hAnsiTheme="minorHAnsi" w:cstheme="minorHAnsi"/>
          <w:color w:val="auto"/>
        </w:rPr>
        <w:t xml:space="preserve">We would like to thank Sydney </w:t>
      </w:r>
      <w:proofErr w:type="spellStart"/>
      <w:r w:rsidRPr="00556F1B">
        <w:rPr>
          <w:rFonts w:asciiTheme="minorHAnsi" w:hAnsiTheme="minorHAnsi" w:cstheme="minorHAnsi"/>
          <w:color w:val="auto"/>
        </w:rPr>
        <w:t>Brigido</w:t>
      </w:r>
      <w:proofErr w:type="spellEnd"/>
      <w:r w:rsidRPr="00556F1B">
        <w:rPr>
          <w:rFonts w:asciiTheme="minorHAnsi" w:hAnsiTheme="minorHAnsi" w:cstheme="minorHAnsi"/>
          <w:color w:val="auto"/>
        </w:rPr>
        <w:t xml:space="preserve">, Hannah Hallett, Emily Aiken, </w:t>
      </w:r>
      <w:r w:rsidRPr="00C90FDA">
        <w:rPr>
          <w:rFonts w:asciiTheme="minorHAnsi" w:hAnsiTheme="minorHAnsi" w:cstheme="minorHAnsi"/>
          <w:color w:val="auto"/>
        </w:rPr>
        <w:t xml:space="preserve">Victoria Larson, </w:t>
      </w:r>
      <w:proofErr w:type="spellStart"/>
      <w:r w:rsidR="00D72EB7" w:rsidRPr="00C90FDA">
        <w:rPr>
          <w:rFonts w:asciiTheme="minorHAnsi" w:hAnsiTheme="minorHAnsi" w:cstheme="minorHAnsi"/>
          <w:color w:val="auto"/>
        </w:rPr>
        <w:t>Margy</w:t>
      </w:r>
      <w:proofErr w:type="spellEnd"/>
      <w:r w:rsidR="00D72EB7" w:rsidRPr="00C90FDA">
        <w:rPr>
          <w:rFonts w:asciiTheme="minorHAnsi" w:hAnsiTheme="minorHAnsi" w:cstheme="minorHAnsi"/>
          <w:color w:val="auto"/>
        </w:rPr>
        <w:t xml:space="preserve"> Bowker, </w:t>
      </w:r>
      <w:r w:rsidRPr="00C90FDA">
        <w:rPr>
          <w:rFonts w:asciiTheme="minorHAnsi" w:hAnsiTheme="minorHAnsi" w:cstheme="minorHAnsi"/>
          <w:color w:val="auto"/>
        </w:rPr>
        <w:t xml:space="preserve">Christiana </w:t>
      </w:r>
      <w:proofErr w:type="spellStart"/>
      <w:r w:rsidRPr="00C90FDA">
        <w:rPr>
          <w:rFonts w:asciiTheme="minorHAnsi" w:hAnsiTheme="minorHAnsi" w:cstheme="minorHAnsi"/>
          <w:color w:val="auto"/>
        </w:rPr>
        <w:t>Faucher</w:t>
      </w:r>
      <w:proofErr w:type="spellEnd"/>
      <w:r w:rsidRPr="00C90FDA">
        <w:rPr>
          <w:rFonts w:asciiTheme="minorHAnsi" w:hAnsiTheme="minorHAnsi" w:cstheme="minorHAnsi"/>
          <w:color w:val="auto"/>
        </w:rPr>
        <w:t xml:space="preserve">, and Alexis </w:t>
      </w:r>
      <w:proofErr w:type="spellStart"/>
      <w:r w:rsidRPr="00C90FDA">
        <w:rPr>
          <w:rFonts w:asciiTheme="minorHAnsi" w:hAnsiTheme="minorHAnsi" w:cstheme="minorHAnsi"/>
          <w:color w:val="auto"/>
        </w:rPr>
        <w:t>Harle</w:t>
      </w:r>
      <w:proofErr w:type="spellEnd"/>
      <w:r w:rsidRPr="00C90FDA">
        <w:rPr>
          <w:rFonts w:asciiTheme="minorHAnsi" w:hAnsiTheme="minorHAnsi" w:cstheme="minorHAnsi"/>
          <w:color w:val="auto"/>
        </w:rPr>
        <w:t xml:space="preserve"> for their dedicated effort on this project. </w:t>
      </w:r>
      <w:r w:rsidR="00D72EB7" w:rsidRPr="004223C2">
        <w:rPr>
          <w:rFonts w:asciiTheme="minorHAnsi" w:hAnsiTheme="minorHAnsi" w:cstheme="minorHAnsi"/>
          <w:color w:val="auto"/>
        </w:rPr>
        <w:t>This work was supported</w:t>
      </w:r>
      <w:r w:rsidRPr="004223C2">
        <w:rPr>
          <w:rFonts w:asciiTheme="minorHAnsi" w:hAnsiTheme="minorHAnsi" w:cstheme="minorHAnsi"/>
          <w:color w:val="auto"/>
        </w:rPr>
        <w:t xml:space="preserve"> by a Merit Award (I01 RX002450) from the </w:t>
      </w:r>
      <w:r w:rsidR="00B8799F" w:rsidRPr="00B8799F">
        <w:rPr>
          <w:rFonts w:asciiTheme="minorHAnsi" w:hAnsiTheme="minorHAnsi" w:cstheme="minorHAnsi"/>
          <w:color w:val="auto"/>
        </w:rPr>
        <w:t>United States (U.S.) Department of Veterans Affairs, Rehabilitation Research and Development Service</w:t>
      </w:r>
      <w:r w:rsidRPr="005E25D9">
        <w:rPr>
          <w:rFonts w:asciiTheme="minorHAnsi" w:hAnsiTheme="minorHAnsi" w:cstheme="minorHAnsi"/>
          <w:color w:val="auto"/>
        </w:rPr>
        <w:t xml:space="preserve"> and the Center </w:t>
      </w:r>
      <w:r w:rsidRPr="007D5B60">
        <w:rPr>
          <w:rFonts w:asciiTheme="minorHAnsi" w:hAnsiTheme="minorHAnsi"/>
          <w:i/>
          <w:color w:val="auto"/>
        </w:rPr>
        <w:t>for</w:t>
      </w:r>
      <w:r w:rsidRPr="005E25D9">
        <w:rPr>
          <w:rFonts w:asciiTheme="minorHAnsi" w:hAnsiTheme="minorHAnsi" w:cstheme="minorHAnsi"/>
          <w:color w:val="auto"/>
        </w:rPr>
        <w:t xml:space="preserve"> </w:t>
      </w:r>
      <w:proofErr w:type="spellStart"/>
      <w:r w:rsidRPr="005E25D9">
        <w:rPr>
          <w:rFonts w:asciiTheme="minorHAnsi" w:hAnsiTheme="minorHAnsi" w:cstheme="minorHAnsi"/>
          <w:color w:val="auto"/>
        </w:rPr>
        <w:t>Neurorestoration</w:t>
      </w:r>
      <w:proofErr w:type="spellEnd"/>
      <w:r w:rsidRPr="005E25D9">
        <w:rPr>
          <w:rFonts w:asciiTheme="minorHAnsi" w:hAnsiTheme="minorHAnsi" w:cstheme="minorHAnsi"/>
          <w:color w:val="auto"/>
        </w:rPr>
        <w:t xml:space="preserve"> and Neurotechnology</w:t>
      </w:r>
      <w:r w:rsidR="008D43FC">
        <w:rPr>
          <w:rFonts w:asciiTheme="minorHAnsi" w:hAnsiTheme="minorHAnsi" w:cstheme="minorHAnsi"/>
          <w:color w:val="auto"/>
        </w:rPr>
        <w:t xml:space="preserve"> (</w:t>
      </w:r>
      <w:r w:rsidR="0001094B" w:rsidRPr="0001094B">
        <w:rPr>
          <w:rFonts w:asciiTheme="minorHAnsi" w:hAnsiTheme="minorHAnsi" w:cstheme="minorHAnsi"/>
          <w:color w:val="auto"/>
        </w:rPr>
        <w:t>N2864-C</w:t>
      </w:r>
      <w:r w:rsidR="008D43FC">
        <w:rPr>
          <w:rFonts w:asciiTheme="minorHAnsi" w:hAnsiTheme="minorHAnsi" w:cstheme="minorHAnsi"/>
          <w:color w:val="auto"/>
        </w:rPr>
        <w:t>)</w:t>
      </w:r>
      <w:r w:rsidRPr="005E25D9">
        <w:rPr>
          <w:rFonts w:asciiTheme="minorHAnsi" w:hAnsiTheme="minorHAnsi" w:cstheme="minorHAnsi"/>
          <w:color w:val="auto"/>
        </w:rPr>
        <w:t xml:space="preserve"> at the Providence VA (VA Rehabilitation Research and Development</w:t>
      </w:r>
      <w:r w:rsidR="00B8799F">
        <w:rPr>
          <w:rFonts w:asciiTheme="minorHAnsi" w:hAnsiTheme="minorHAnsi" w:cstheme="minorHAnsi"/>
          <w:color w:val="auto"/>
        </w:rPr>
        <w:t xml:space="preserve"> Service</w:t>
      </w:r>
      <w:r w:rsidRPr="005E25D9">
        <w:rPr>
          <w:rFonts w:asciiTheme="minorHAnsi" w:hAnsiTheme="minorHAnsi" w:cstheme="minorHAnsi"/>
          <w:color w:val="auto"/>
        </w:rPr>
        <w:t xml:space="preserve">). The views expressed in this article are those of the authors </w:t>
      </w:r>
      <w:r w:rsidRPr="005E25D9">
        <w:rPr>
          <w:rFonts w:asciiTheme="minorHAnsi" w:hAnsiTheme="minorHAnsi" w:cstheme="minorHAnsi"/>
          <w:color w:val="auto"/>
        </w:rPr>
        <w:lastRenderedPageBreak/>
        <w:t xml:space="preserve">and do not </w:t>
      </w:r>
      <w:r w:rsidR="00B8799F" w:rsidRPr="00B8799F">
        <w:rPr>
          <w:rFonts w:asciiTheme="minorHAnsi" w:hAnsiTheme="minorHAnsi" w:cstheme="minorHAnsi"/>
          <w:color w:val="auto"/>
        </w:rPr>
        <w:t>represent the views of the U.S. Department of Veterans Affairs or the United States Government</w:t>
      </w:r>
      <w:r w:rsidRPr="005E25D9">
        <w:rPr>
          <w:rFonts w:asciiTheme="minorHAnsi" w:hAnsiTheme="minorHAnsi" w:cstheme="minorHAnsi"/>
          <w:color w:val="auto"/>
        </w:rPr>
        <w:t>. We thank all the participants.</w:t>
      </w:r>
    </w:p>
    <w:p w14:paraId="2D96E92E" w14:textId="3424DEB7" w:rsidR="00AA03DF" w:rsidRPr="000E66FF" w:rsidRDefault="00AA03DF" w:rsidP="00F6079E">
      <w:pPr>
        <w:rPr>
          <w:rFonts w:asciiTheme="minorHAnsi" w:hAnsiTheme="minorHAnsi" w:cstheme="minorHAnsi"/>
          <w:b/>
          <w:bCs/>
        </w:rPr>
      </w:pPr>
    </w:p>
    <w:p w14:paraId="5D52ED8B" w14:textId="401D4162" w:rsidR="00AA03DF" w:rsidRPr="003F0353" w:rsidRDefault="00AA03DF" w:rsidP="00F6079E">
      <w:pPr>
        <w:pStyle w:val="NormalWeb"/>
        <w:spacing w:before="0" w:beforeAutospacing="0" w:after="0" w:afterAutospacing="0"/>
        <w:rPr>
          <w:rFonts w:asciiTheme="minorHAnsi" w:hAnsiTheme="minorHAnsi" w:cstheme="minorHAnsi"/>
          <w:color w:val="808080"/>
        </w:rPr>
      </w:pPr>
      <w:r w:rsidRPr="003F0353">
        <w:rPr>
          <w:rFonts w:asciiTheme="minorHAnsi" w:hAnsiTheme="minorHAnsi" w:cstheme="minorHAnsi"/>
          <w:b/>
        </w:rPr>
        <w:t>DISCLOSURES</w:t>
      </w:r>
      <w:r w:rsidRPr="003F0353">
        <w:rPr>
          <w:rFonts w:asciiTheme="minorHAnsi" w:hAnsiTheme="minorHAnsi" w:cstheme="minorHAnsi"/>
          <w:b/>
          <w:bCs/>
        </w:rPr>
        <w:t xml:space="preserve">: </w:t>
      </w:r>
    </w:p>
    <w:p w14:paraId="4E0C3135" w14:textId="61B36A69" w:rsidR="007A4DD6" w:rsidRPr="0042276D" w:rsidRDefault="006F01EA" w:rsidP="00F6079E">
      <w:pPr>
        <w:rPr>
          <w:rFonts w:asciiTheme="minorHAnsi" w:hAnsiTheme="minorHAnsi" w:cstheme="minorHAnsi"/>
          <w:color w:val="auto"/>
        </w:rPr>
      </w:pPr>
      <w:r w:rsidRPr="0042276D">
        <w:rPr>
          <w:rFonts w:asciiTheme="minorHAnsi" w:hAnsiTheme="minorHAnsi" w:cstheme="minorHAnsi"/>
          <w:color w:val="auto"/>
        </w:rPr>
        <w:t>The authors have nothing to disclose.</w:t>
      </w:r>
    </w:p>
    <w:p w14:paraId="66030076" w14:textId="58A2D814" w:rsidR="00AA03DF" w:rsidRPr="0042276D" w:rsidRDefault="00AA03DF" w:rsidP="00F6079E">
      <w:pPr>
        <w:rPr>
          <w:rFonts w:asciiTheme="minorHAnsi" w:hAnsiTheme="minorHAnsi" w:cstheme="minorHAnsi"/>
          <w:color w:val="auto"/>
        </w:rPr>
      </w:pPr>
    </w:p>
    <w:p w14:paraId="315B4FAD" w14:textId="12754E1B" w:rsidR="00B32616" w:rsidRPr="0042276D" w:rsidRDefault="009726EE" w:rsidP="00F6079E">
      <w:pPr>
        <w:rPr>
          <w:rFonts w:asciiTheme="minorHAnsi" w:hAnsiTheme="minorHAnsi" w:cstheme="minorHAnsi"/>
          <w:b/>
          <w:color w:val="000000" w:themeColor="text1"/>
        </w:rPr>
      </w:pPr>
      <w:r w:rsidRPr="0042276D">
        <w:rPr>
          <w:rFonts w:asciiTheme="minorHAnsi" w:hAnsiTheme="minorHAnsi" w:cstheme="minorHAnsi"/>
          <w:b/>
          <w:bCs/>
        </w:rPr>
        <w:t>REFERENCES</w:t>
      </w:r>
      <w:r w:rsidR="00D04760" w:rsidRPr="0042276D">
        <w:rPr>
          <w:rFonts w:asciiTheme="minorHAnsi" w:hAnsiTheme="minorHAnsi" w:cstheme="minorHAnsi"/>
          <w:b/>
          <w:bCs/>
        </w:rPr>
        <w:t>:</w:t>
      </w:r>
    </w:p>
    <w:p w14:paraId="5FA5C972" w14:textId="343BEA7B"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Watts, B.V. </w:t>
      </w:r>
      <w:r w:rsidR="003245D7" w:rsidRPr="003245D7">
        <w:rPr>
          <w:rFonts w:asciiTheme="minorHAnsi" w:eastAsiaTheme="minorHAnsi" w:hAnsiTheme="minorHAnsi"/>
          <w:color w:val="auto"/>
        </w:rPr>
        <w:t>et al.</w:t>
      </w:r>
      <w:r w:rsidRPr="007D5B60">
        <w:rPr>
          <w:rFonts w:asciiTheme="minorHAnsi" w:eastAsiaTheme="minorHAnsi" w:hAnsiTheme="minorHAnsi"/>
          <w:color w:val="auto"/>
        </w:rPr>
        <w:t xml:space="preserve"> Meta-analysis of the efficacy of treatments for posttraumatic stress disorder. </w:t>
      </w:r>
      <w:r w:rsidRPr="007D5B60">
        <w:rPr>
          <w:rFonts w:asciiTheme="minorHAnsi" w:eastAsiaTheme="minorHAnsi" w:hAnsiTheme="minorHAnsi"/>
          <w:i/>
          <w:color w:val="auto"/>
        </w:rPr>
        <w:t>Journal of Clinical Psychiatry.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74 </w:t>
      </w:r>
      <w:r w:rsidRPr="007D5B60">
        <w:rPr>
          <w:rFonts w:asciiTheme="minorHAnsi" w:eastAsiaTheme="minorHAnsi" w:hAnsiTheme="minorHAnsi"/>
          <w:color w:val="auto"/>
        </w:rPr>
        <w:t>(6), e541-50 (2013).</w:t>
      </w:r>
    </w:p>
    <w:p w14:paraId="762DF107" w14:textId="7DA2B5D1"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Rothbaum</w:t>
      </w:r>
      <w:proofErr w:type="spellEnd"/>
      <w:r w:rsidRPr="007D5B60">
        <w:rPr>
          <w:rFonts w:asciiTheme="minorHAnsi" w:eastAsiaTheme="minorHAnsi" w:hAnsiTheme="minorHAnsi"/>
          <w:color w:val="auto"/>
        </w:rPr>
        <w:t xml:space="preserve">, B.O., Davis, M. Applying learning principles to the treatment of post-trauma reactions. </w:t>
      </w:r>
      <w:r w:rsidRPr="007D5B60">
        <w:rPr>
          <w:rFonts w:asciiTheme="minorHAnsi" w:eastAsiaTheme="minorHAnsi" w:hAnsiTheme="minorHAnsi"/>
          <w:i/>
          <w:color w:val="auto"/>
        </w:rPr>
        <w:t>Annals of the New York Academy of Sciences.</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1008 </w:t>
      </w:r>
      <w:r w:rsidRPr="007D5B60">
        <w:rPr>
          <w:rFonts w:asciiTheme="minorHAnsi" w:eastAsiaTheme="minorHAnsi" w:hAnsiTheme="minorHAnsi"/>
          <w:color w:val="auto"/>
        </w:rPr>
        <w:t>(1), 112-121 (2003).</w:t>
      </w:r>
    </w:p>
    <w:p w14:paraId="5B8498D8" w14:textId="6E626F34"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VanElzakker</w:t>
      </w:r>
      <w:proofErr w:type="spellEnd"/>
      <w:r w:rsidRPr="007D5B60">
        <w:rPr>
          <w:rFonts w:asciiTheme="minorHAnsi" w:eastAsiaTheme="minorHAnsi" w:hAnsiTheme="minorHAnsi"/>
          <w:color w:val="auto"/>
        </w:rPr>
        <w:t xml:space="preserve">, M.B. </w:t>
      </w:r>
      <w:r w:rsidR="003245D7" w:rsidRPr="003245D7">
        <w:rPr>
          <w:rFonts w:asciiTheme="minorHAnsi" w:eastAsiaTheme="minorHAnsi" w:hAnsiTheme="minorHAnsi"/>
          <w:color w:val="auto"/>
        </w:rPr>
        <w:t>et al.</w:t>
      </w:r>
      <w:r w:rsidRPr="007D5B60">
        <w:rPr>
          <w:rFonts w:asciiTheme="minorHAnsi" w:eastAsiaTheme="minorHAnsi" w:hAnsiTheme="minorHAnsi"/>
          <w:color w:val="auto"/>
        </w:rPr>
        <w:t xml:space="preserve"> From Pavlov to PTSD: the extinction of conditioned fear in rodents, humans, and anxiety disorders. </w:t>
      </w:r>
      <w:r w:rsidRPr="007D5B60">
        <w:rPr>
          <w:rFonts w:asciiTheme="minorHAnsi" w:eastAsiaTheme="minorHAnsi" w:hAnsiTheme="minorHAnsi"/>
          <w:i/>
          <w:color w:val="auto"/>
        </w:rPr>
        <w:t>Neurobiology of Learning and Memory.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113</w:t>
      </w:r>
      <w:r w:rsidRPr="007D5B60">
        <w:rPr>
          <w:rFonts w:asciiTheme="minorHAnsi" w:eastAsiaTheme="minorHAnsi" w:hAnsiTheme="minorHAnsi"/>
          <w:color w:val="auto"/>
        </w:rPr>
        <w:t>, 3-18 (2014).</w:t>
      </w:r>
    </w:p>
    <w:p w14:paraId="08E887B0" w14:textId="533D9D6E"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Quirk, G.J., Garcia, R., González-Lima, F. Prefrontal mechanisms in extinction of conditioned fear. </w:t>
      </w:r>
      <w:r w:rsidRPr="007D5B60">
        <w:rPr>
          <w:rFonts w:asciiTheme="minorHAnsi" w:eastAsiaTheme="minorHAnsi" w:hAnsiTheme="minorHAnsi"/>
          <w:i/>
          <w:color w:val="auto"/>
        </w:rPr>
        <w:t>Biological Psychiatry.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60 </w:t>
      </w:r>
      <w:r w:rsidRPr="007D5B60">
        <w:rPr>
          <w:rFonts w:asciiTheme="minorHAnsi" w:eastAsiaTheme="minorHAnsi" w:hAnsiTheme="minorHAnsi"/>
          <w:color w:val="auto"/>
        </w:rPr>
        <w:t>(4), 337-343 (2006).</w:t>
      </w:r>
    </w:p>
    <w:p w14:paraId="5BAA3005" w14:textId="521E660B"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Etkin</w:t>
      </w:r>
      <w:proofErr w:type="spellEnd"/>
      <w:r w:rsidRPr="007D5B60">
        <w:rPr>
          <w:rFonts w:asciiTheme="minorHAnsi" w:eastAsiaTheme="minorHAnsi" w:hAnsiTheme="minorHAnsi"/>
          <w:color w:val="auto"/>
        </w:rPr>
        <w:t xml:space="preserve">, A., Wager, T.D. Functional neuroimaging of anxiety: a meta-analysis of emotional processing in PTSD, social anxiety disorder, and specific phobia. </w:t>
      </w:r>
      <w:r w:rsidRPr="007D5B60">
        <w:rPr>
          <w:rFonts w:asciiTheme="minorHAnsi" w:eastAsiaTheme="minorHAnsi" w:hAnsiTheme="minorHAnsi"/>
          <w:i/>
          <w:color w:val="auto"/>
        </w:rPr>
        <w:t>American Journal of Psychiatry.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164 </w:t>
      </w:r>
      <w:r w:rsidRPr="007D5B60">
        <w:rPr>
          <w:rFonts w:asciiTheme="minorHAnsi" w:eastAsiaTheme="minorHAnsi" w:hAnsiTheme="minorHAnsi"/>
          <w:color w:val="auto"/>
        </w:rPr>
        <w:t>(10), 1476-1488 (2007).</w:t>
      </w:r>
    </w:p>
    <w:p w14:paraId="2B011BCA" w14:textId="30749AC7"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Milad, M.R., Quirk, G.J. Fear extinction as a model for translational neuroscience: ten years of progress. </w:t>
      </w:r>
      <w:r w:rsidRPr="007D5B60">
        <w:rPr>
          <w:rFonts w:asciiTheme="minorHAnsi" w:eastAsiaTheme="minorHAnsi" w:hAnsiTheme="minorHAnsi"/>
          <w:i/>
          <w:color w:val="auto"/>
        </w:rPr>
        <w:t>Annual Review of Psychology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63</w:t>
      </w:r>
      <w:r w:rsidRPr="007D5B60">
        <w:rPr>
          <w:rFonts w:asciiTheme="minorHAnsi" w:eastAsiaTheme="minorHAnsi" w:hAnsiTheme="minorHAnsi"/>
          <w:color w:val="auto"/>
        </w:rPr>
        <w:t>, 129-151 (2012).</w:t>
      </w:r>
    </w:p>
    <w:p w14:paraId="6493E468" w14:textId="2E2AA56B"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Koch, S.B.J. </w:t>
      </w:r>
      <w:r w:rsidR="003245D7" w:rsidRPr="003245D7">
        <w:rPr>
          <w:rFonts w:asciiTheme="minorHAnsi" w:eastAsiaTheme="minorHAnsi" w:hAnsiTheme="minorHAnsi"/>
          <w:color w:val="auto"/>
        </w:rPr>
        <w:t>et al.</w:t>
      </w:r>
      <w:r w:rsidRPr="007D5B60">
        <w:rPr>
          <w:rFonts w:asciiTheme="minorHAnsi" w:eastAsiaTheme="minorHAnsi" w:hAnsiTheme="minorHAnsi"/>
          <w:i/>
          <w:color w:val="auto"/>
        </w:rPr>
        <w:t xml:space="preserve"> </w:t>
      </w:r>
      <w:r w:rsidRPr="007D5B60">
        <w:rPr>
          <w:rFonts w:asciiTheme="minorHAnsi" w:eastAsiaTheme="minorHAnsi" w:hAnsiTheme="minorHAnsi"/>
          <w:color w:val="auto"/>
        </w:rPr>
        <w:t xml:space="preserve">Aberrant resting-state brain activity in posttraumatic stress disorder: a meta-analysis and systematic review. </w:t>
      </w:r>
      <w:r w:rsidRPr="007D5B60">
        <w:rPr>
          <w:rFonts w:asciiTheme="minorHAnsi" w:eastAsiaTheme="minorHAnsi" w:hAnsiTheme="minorHAnsi"/>
          <w:i/>
          <w:color w:val="auto"/>
        </w:rPr>
        <w:t>Depression and Anxiety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33 </w:t>
      </w:r>
      <w:r w:rsidRPr="007D5B60">
        <w:rPr>
          <w:rFonts w:asciiTheme="minorHAnsi" w:eastAsiaTheme="minorHAnsi" w:hAnsiTheme="minorHAnsi"/>
          <w:color w:val="auto"/>
        </w:rPr>
        <w:t>(7), 592-605 (2016).</w:t>
      </w:r>
    </w:p>
    <w:p w14:paraId="18AE4353" w14:textId="2E4890DE"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Foa</w:t>
      </w:r>
      <w:proofErr w:type="spellEnd"/>
      <w:r w:rsidRPr="007D5B60">
        <w:rPr>
          <w:rFonts w:asciiTheme="minorHAnsi" w:eastAsiaTheme="minorHAnsi" w:hAnsiTheme="minorHAnsi"/>
          <w:color w:val="auto"/>
        </w:rPr>
        <w:t xml:space="preserve">, E.B., Kozak, M.J. Emotional processing of fear: exposure to corrective information. </w:t>
      </w:r>
      <w:r w:rsidRPr="007D5B60">
        <w:rPr>
          <w:rFonts w:asciiTheme="minorHAnsi" w:eastAsiaTheme="minorHAnsi" w:hAnsiTheme="minorHAnsi"/>
          <w:i/>
          <w:color w:val="auto"/>
        </w:rPr>
        <w:t>Psychological Bulletin.</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99</w:t>
      </w:r>
      <w:r w:rsidRPr="007D5B60">
        <w:rPr>
          <w:rFonts w:asciiTheme="minorHAnsi" w:eastAsiaTheme="minorHAnsi" w:hAnsiTheme="minorHAnsi"/>
          <w:color w:val="auto"/>
        </w:rPr>
        <w:t xml:space="preserve"> (1), 20-35 (1986).</w:t>
      </w:r>
    </w:p>
    <w:p w14:paraId="70597CF3" w14:textId="18117E8F"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Foa</w:t>
      </w:r>
      <w:proofErr w:type="spellEnd"/>
      <w:r w:rsidRPr="007D5B60">
        <w:rPr>
          <w:rFonts w:asciiTheme="minorHAnsi" w:eastAsiaTheme="minorHAnsi" w:hAnsiTheme="minorHAnsi"/>
          <w:color w:val="auto"/>
        </w:rPr>
        <w:t xml:space="preserve">, E.B., Keane, T.M., Friedman, M.J., Cohen, J.A. </w:t>
      </w:r>
      <w:r w:rsidRPr="00E60C73">
        <w:rPr>
          <w:rFonts w:asciiTheme="minorHAnsi" w:eastAsiaTheme="minorHAnsi" w:hAnsiTheme="minorHAnsi"/>
          <w:i/>
          <w:color w:val="auto"/>
        </w:rPr>
        <w:t>Effective treatments for PTSD: practice guidelines from the International Society for Traumatic Stress Studies</w:t>
      </w:r>
      <w:r w:rsidRPr="007D5B60">
        <w:rPr>
          <w:rFonts w:asciiTheme="minorHAnsi" w:eastAsiaTheme="minorHAnsi" w:hAnsiTheme="minorHAnsi"/>
          <w:i/>
          <w:color w:val="auto"/>
        </w:rPr>
        <w:t>.</w:t>
      </w:r>
      <w:r w:rsidRPr="007D5B60">
        <w:rPr>
          <w:rFonts w:asciiTheme="minorHAnsi" w:eastAsiaTheme="minorHAnsi" w:hAnsiTheme="minorHAnsi"/>
          <w:color w:val="auto"/>
        </w:rPr>
        <w:t xml:space="preserve"> Guilford Press (2008).</w:t>
      </w:r>
    </w:p>
    <w:p w14:paraId="341B6027" w14:textId="1D09E9AD"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Foa</w:t>
      </w:r>
      <w:proofErr w:type="spellEnd"/>
      <w:r w:rsidRPr="007D5B60">
        <w:rPr>
          <w:rFonts w:asciiTheme="minorHAnsi" w:eastAsiaTheme="minorHAnsi" w:hAnsiTheme="minorHAnsi"/>
          <w:color w:val="auto"/>
        </w:rPr>
        <w:t xml:space="preserve">, E.B., Huppert, J.D., Cahill, S.P. Emotional processing theory: An update. </w:t>
      </w:r>
      <w:r w:rsidRPr="007D5B60">
        <w:rPr>
          <w:rFonts w:asciiTheme="minorHAnsi" w:eastAsiaTheme="minorHAnsi" w:hAnsiTheme="minorHAnsi"/>
          <w:i/>
          <w:color w:val="auto"/>
        </w:rPr>
        <w:t>Pathological anxiety: Emotional processing in etiology and treatment.</w:t>
      </w:r>
      <w:r w:rsidRPr="007D5B60">
        <w:rPr>
          <w:rFonts w:asciiTheme="minorHAnsi" w:eastAsiaTheme="minorHAnsi" w:hAnsiTheme="minorHAnsi"/>
          <w:color w:val="auto"/>
        </w:rPr>
        <w:t xml:space="preserve"> Guilford Press. New York. 3–24 (2006).</w:t>
      </w:r>
    </w:p>
    <w:p w14:paraId="194484F9" w14:textId="12093B1D" w:rsidR="009667D3" w:rsidRPr="007D5B60" w:rsidRDefault="009667D3" w:rsidP="00F6079E">
      <w:pPr>
        <w:pStyle w:val="ListParagraph"/>
        <w:widowControl/>
        <w:numPr>
          <w:ilvl w:val="0"/>
          <w:numId w:val="4"/>
        </w:numPr>
        <w:ind w:left="0" w:firstLine="0"/>
        <w:jc w:val="left"/>
        <w:rPr>
          <w:rFonts w:asciiTheme="minorHAnsi" w:eastAsiaTheme="minorHAnsi" w:hAnsiTheme="minorHAnsi"/>
        </w:rPr>
      </w:pPr>
      <w:proofErr w:type="spellStart"/>
      <w:r w:rsidRPr="007D5B60">
        <w:rPr>
          <w:rFonts w:asciiTheme="minorHAnsi" w:eastAsiaTheme="minorHAnsi" w:hAnsiTheme="minorHAnsi"/>
          <w:color w:val="1A1A1A"/>
        </w:rPr>
        <w:t>Opris</w:t>
      </w:r>
      <w:proofErr w:type="spellEnd"/>
      <w:r w:rsidRPr="007D5B60">
        <w:rPr>
          <w:rFonts w:asciiTheme="minorHAnsi" w:eastAsiaTheme="minorHAnsi" w:hAnsiTheme="minorHAnsi"/>
          <w:color w:val="1A1A1A"/>
        </w:rPr>
        <w:t xml:space="preserve"> D. </w:t>
      </w:r>
      <w:r w:rsidR="003245D7" w:rsidRPr="003245D7">
        <w:rPr>
          <w:rFonts w:asciiTheme="minorHAnsi" w:eastAsiaTheme="minorHAnsi" w:hAnsiTheme="minorHAnsi"/>
          <w:color w:val="1A1A1A"/>
        </w:rPr>
        <w:t>et al.</w:t>
      </w:r>
      <w:r w:rsidRPr="007D5B60">
        <w:rPr>
          <w:rFonts w:asciiTheme="minorHAnsi" w:eastAsiaTheme="minorHAnsi" w:hAnsiTheme="minorHAnsi"/>
        </w:rPr>
        <w:t xml:space="preserve"> Virtual reality exposure therapy in anxiety disorders: a quantitative meta-analysis. </w:t>
      </w:r>
      <w:r w:rsidRPr="007D5B60">
        <w:rPr>
          <w:rFonts w:asciiTheme="minorHAnsi" w:eastAsiaTheme="minorHAnsi" w:hAnsiTheme="minorHAnsi"/>
          <w:i/>
        </w:rPr>
        <w:t>Depression and Anxiety</w:t>
      </w:r>
      <w:r w:rsidRPr="007D5B60">
        <w:rPr>
          <w:rFonts w:asciiTheme="minorHAnsi" w:eastAsiaTheme="minorHAnsi" w:hAnsiTheme="minorHAnsi"/>
        </w:rPr>
        <w:t xml:space="preserve">. </w:t>
      </w:r>
      <w:r w:rsidRPr="007D5B60">
        <w:rPr>
          <w:rFonts w:asciiTheme="minorHAnsi" w:eastAsiaTheme="minorHAnsi" w:hAnsiTheme="minorHAnsi"/>
          <w:b/>
        </w:rPr>
        <w:t>29</w:t>
      </w:r>
      <w:r w:rsidRPr="007D5B60">
        <w:rPr>
          <w:rFonts w:asciiTheme="minorHAnsi" w:eastAsiaTheme="minorHAnsi" w:hAnsiTheme="minorHAnsi"/>
        </w:rPr>
        <w:t xml:space="preserve"> (2), 85-93 (2012).</w:t>
      </w:r>
    </w:p>
    <w:p w14:paraId="74ADFEE6" w14:textId="7A45D70D" w:rsidR="009667D3" w:rsidRPr="007D5B60" w:rsidRDefault="009667D3" w:rsidP="00F6079E">
      <w:pPr>
        <w:pStyle w:val="ListParagraph"/>
        <w:widowControl/>
        <w:numPr>
          <w:ilvl w:val="0"/>
          <w:numId w:val="4"/>
        </w:numPr>
        <w:ind w:left="0" w:firstLine="0"/>
        <w:jc w:val="left"/>
        <w:rPr>
          <w:rFonts w:asciiTheme="minorHAnsi" w:eastAsiaTheme="minorHAnsi" w:hAnsiTheme="minorHAnsi"/>
          <w:i/>
          <w:color w:val="auto"/>
        </w:rPr>
      </w:pPr>
      <w:proofErr w:type="spellStart"/>
      <w:r w:rsidRPr="007D5B60">
        <w:rPr>
          <w:rFonts w:asciiTheme="minorHAnsi" w:eastAsiaTheme="minorHAnsi" w:hAnsiTheme="minorHAnsi"/>
          <w:color w:val="auto"/>
        </w:rPr>
        <w:t>Wiederhold</w:t>
      </w:r>
      <w:proofErr w:type="spellEnd"/>
      <w:r w:rsidRPr="007D5B60">
        <w:rPr>
          <w:rFonts w:asciiTheme="minorHAnsi" w:eastAsiaTheme="minorHAnsi" w:hAnsiTheme="minorHAnsi"/>
          <w:color w:val="auto"/>
        </w:rPr>
        <w:t xml:space="preserve">, B.K., Rizzo, A.S. Virtual reality and applied psychophysiology. </w:t>
      </w:r>
      <w:r w:rsidRPr="007D5B60">
        <w:rPr>
          <w:rFonts w:asciiTheme="minorHAnsi" w:eastAsiaTheme="minorHAnsi" w:hAnsiTheme="minorHAnsi"/>
          <w:i/>
          <w:color w:val="auto"/>
        </w:rPr>
        <w:t>Applied Psychophysiology and Biofeedback.</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30</w:t>
      </w:r>
      <w:r w:rsidRPr="007D5B60">
        <w:rPr>
          <w:rFonts w:asciiTheme="minorHAnsi" w:eastAsiaTheme="minorHAnsi" w:hAnsiTheme="minorHAnsi"/>
          <w:color w:val="auto"/>
        </w:rPr>
        <w:t xml:space="preserve"> (3), 183-185 (2005).</w:t>
      </w:r>
    </w:p>
    <w:p w14:paraId="5218B178" w14:textId="3AAC637A"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Sherman, J.J. Effects of psychotherapeutic treatments for PTSD: a meta-analysis of controlled clinical trials. </w:t>
      </w:r>
      <w:r w:rsidRPr="007D5B60">
        <w:rPr>
          <w:rFonts w:asciiTheme="minorHAnsi" w:eastAsiaTheme="minorHAnsi" w:hAnsiTheme="minorHAnsi"/>
          <w:i/>
          <w:color w:val="auto"/>
        </w:rPr>
        <w:t>Journal of Traumatic Stress.</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11</w:t>
      </w:r>
      <w:r w:rsidRPr="007D5B60">
        <w:rPr>
          <w:rFonts w:asciiTheme="minorHAnsi" w:eastAsiaTheme="minorHAnsi" w:hAnsiTheme="minorHAnsi"/>
          <w:color w:val="auto"/>
        </w:rPr>
        <w:t xml:space="preserve"> (3), 413-435 (1998).</w:t>
      </w:r>
    </w:p>
    <w:p w14:paraId="185D226F" w14:textId="79C8F1BF"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Rothbaum</w:t>
      </w:r>
      <w:proofErr w:type="spellEnd"/>
      <w:r w:rsidRPr="007D5B60">
        <w:rPr>
          <w:rFonts w:asciiTheme="minorHAnsi" w:eastAsiaTheme="minorHAnsi" w:hAnsiTheme="minorHAnsi"/>
          <w:color w:val="auto"/>
        </w:rPr>
        <w:t xml:space="preserve">, B.O. </w:t>
      </w:r>
      <w:r w:rsidR="003245D7" w:rsidRPr="003245D7">
        <w:rPr>
          <w:rFonts w:asciiTheme="minorHAnsi" w:eastAsiaTheme="minorHAnsi" w:hAnsiTheme="minorHAnsi"/>
          <w:color w:val="auto"/>
        </w:rPr>
        <w:t>et al.</w:t>
      </w:r>
      <w:r w:rsidRPr="007D5B60">
        <w:rPr>
          <w:rFonts w:asciiTheme="minorHAnsi" w:eastAsiaTheme="minorHAnsi" w:hAnsiTheme="minorHAnsi"/>
          <w:color w:val="auto"/>
        </w:rPr>
        <w:t xml:space="preserve"> A randomized, double-blind evaluation of D-</w:t>
      </w:r>
      <w:proofErr w:type="spellStart"/>
      <w:r w:rsidRPr="007D5B60">
        <w:rPr>
          <w:rFonts w:asciiTheme="minorHAnsi" w:eastAsiaTheme="minorHAnsi" w:hAnsiTheme="minorHAnsi"/>
          <w:color w:val="auto"/>
        </w:rPr>
        <w:t>cycloserine</w:t>
      </w:r>
      <w:proofErr w:type="spellEnd"/>
      <w:r w:rsidRPr="007D5B60">
        <w:rPr>
          <w:rFonts w:asciiTheme="minorHAnsi" w:eastAsiaTheme="minorHAnsi" w:hAnsiTheme="minorHAnsi"/>
          <w:color w:val="auto"/>
        </w:rPr>
        <w:t xml:space="preserve"> or alprazolam combined with virtual reality exposure therapy for posttraumatic stress disorder in Iraq and Afghanistan War veterans. </w:t>
      </w:r>
      <w:r w:rsidRPr="007D5B60">
        <w:rPr>
          <w:rFonts w:asciiTheme="minorHAnsi" w:eastAsiaTheme="minorHAnsi" w:hAnsiTheme="minorHAnsi"/>
          <w:i/>
          <w:color w:val="auto"/>
        </w:rPr>
        <w:t>American Journal of Psychiatry.</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171 </w:t>
      </w:r>
      <w:r w:rsidRPr="007D5B60">
        <w:rPr>
          <w:rFonts w:asciiTheme="minorHAnsi" w:eastAsiaTheme="minorHAnsi" w:hAnsiTheme="minorHAnsi"/>
          <w:color w:val="auto"/>
        </w:rPr>
        <w:t>(6), 640-648 (2014).</w:t>
      </w:r>
    </w:p>
    <w:p w14:paraId="47FECDFF" w14:textId="6D0A5FFC"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Nitsche</w:t>
      </w:r>
      <w:proofErr w:type="spellEnd"/>
      <w:r w:rsidRPr="007D5B60">
        <w:rPr>
          <w:rFonts w:asciiTheme="minorHAnsi" w:eastAsiaTheme="minorHAnsi" w:hAnsiTheme="minorHAnsi"/>
          <w:color w:val="auto"/>
        </w:rPr>
        <w:t xml:space="preserve">, M.A. </w:t>
      </w:r>
      <w:r w:rsidR="003245D7" w:rsidRPr="003245D7">
        <w:rPr>
          <w:rFonts w:asciiTheme="minorHAnsi" w:eastAsiaTheme="minorHAnsi" w:hAnsiTheme="minorHAnsi"/>
          <w:color w:val="auto"/>
        </w:rPr>
        <w:t>et al.</w:t>
      </w:r>
      <w:r w:rsidRPr="007D5B60">
        <w:rPr>
          <w:rFonts w:asciiTheme="minorHAnsi" w:eastAsiaTheme="minorHAnsi" w:hAnsiTheme="minorHAnsi"/>
          <w:color w:val="auto"/>
        </w:rPr>
        <w:t xml:space="preserve"> Transcranial direct current stimulation: state of the art 2008. </w:t>
      </w:r>
      <w:r w:rsidRPr="007D5B60">
        <w:rPr>
          <w:rFonts w:asciiTheme="minorHAnsi" w:eastAsiaTheme="minorHAnsi" w:hAnsiTheme="minorHAnsi"/>
          <w:i/>
          <w:color w:val="auto"/>
        </w:rPr>
        <w:t>Brain Stimulation</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1</w:t>
      </w:r>
      <w:r w:rsidRPr="007D5B60">
        <w:rPr>
          <w:rFonts w:asciiTheme="minorHAnsi" w:eastAsiaTheme="minorHAnsi" w:hAnsiTheme="minorHAnsi"/>
          <w:color w:val="auto"/>
        </w:rPr>
        <w:t xml:space="preserve"> (3), 206–223 (2008).</w:t>
      </w:r>
    </w:p>
    <w:p w14:paraId="15318907" w14:textId="188F8FFA"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Datta, A. Gyri –precise head model of transcranial DC stimulation: improved spatial focality using a ring electrode versus conventional rectangular pad. </w:t>
      </w:r>
      <w:r w:rsidRPr="007D5B60">
        <w:rPr>
          <w:rFonts w:asciiTheme="minorHAnsi" w:eastAsiaTheme="minorHAnsi" w:hAnsiTheme="minorHAnsi"/>
          <w:i/>
          <w:color w:val="auto"/>
        </w:rPr>
        <w:t>Brain Stimulation.</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2</w:t>
      </w:r>
      <w:r w:rsidRPr="007D5B60">
        <w:rPr>
          <w:rFonts w:asciiTheme="minorHAnsi" w:eastAsiaTheme="minorHAnsi" w:hAnsiTheme="minorHAnsi"/>
          <w:color w:val="auto"/>
        </w:rPr>
        <w:t xml:space="preserve"> (4), 201-207 (2009). </w:t>
      </w:r>
    </w:p>
    <w:p w14:paraId="28629FC5" w14:textId="75319167" w:rsidR="009667D3" w:rsidRPr="007D5B60" w:rsidRDefault="009667D3" w:rsidP="00F6079E">
      <w:pPr>
        <w:pStyle w:val="CommentText"/>
        <w:numPr>
          <w:ilvl w:val="0"/>
          <w:numId w:val="4"/>
        </w:numPr>
        <w:ind w:left="0" w:firstLine="0"/>
        <w:jc w:val="left"/>
        <w:rPr>
          <w:rFonts w:asciiTheme="minorHAnsi" w:hAnsiTheme="minorHAnsi"/>
        </w:rPr>
      </w:pPr>
      <w:r w:rsidRPr="007D5B60">
        <w:rPr>
          <w:rFonts w:asciiTheme="minorHAnsi" w:hAnsiTheme="minorHAnsi"/>
        </w:rPr>
        <w:t xml:space="preserve">Lafon, B., Rahman, A., </w:t>
      </w:r>
      <w:proofErr w:type="spellStart"/>
      <w:r w:rsidRPr="007D5B60">
        <w:rPr>
          <w:rFonts w:asciiTheme="minorHAnsi" w:hAnsiTheme="minorHAnsi"/>
        </w:rPr>
        <w:t>Bikson</w:t>
      </w:r>
      <w:proofErr w:type="spellEnd"/>
      <w:r w:rsidRPr="007D5B60">
        <w:rPr>
          <w:rFonts w:asciiTheme="minorHAnsi" w:hAnsiTheme="minorHAnsi"/>
        </w:rPr>
        <w:t xml:space="preserve">, M., Parra, L.C. Direct Current Stimulation alters neuronal </w:t>
      </w:r>
      <w:r w:rsidRPr="007D5B60">
        <w:rPr>
          <w:rFonts w:asciiTheme="minorHAnsi" w:hAnsiTheme="minorHAnsi"/>
        </w:rPr>
        <w:lastRenderedPageBreak/>
        <w:t xml:space="preserve">input/output function. </w:t>
      </w:r>
      <w:r w:rsidRPr="007D5B60">
        <w:rPr>
          <w:rFonts w:asciiTheme="minorHAnsi" w:hAnsiTheme="minorHAnsi"/>
          <w:i/>
        </w:rPr>
        <w:t>Brain Stimulation</w:t>
      </w:r>
      <w:r w:rsidRPr="007D5B60">
        <w:rPr>
          <w:rFonts w:asciiTheme="minorHAnsi" w:hAnsiTheme="minorHAnsi"/>
        </w:rPr>
        <w:t xml:space="preserve">. </w:t>
      </w:r>
      <w:r w:rsidRPr="007D5B60">
        <w:rPr>
          <w:rFonts w:asciiTheme="minorHAnsi" w:hAnsiTheme="minorHAnsi"/>
          <w:b/>
        </w:rPr>
        <w:t>10</w:t>
      </w:r>
      <w:r w:rsidRPr="007D5B60">
        <w:rPr>
          <w:rFonts w:asciiTheme="minorHAnsi" w:hAnsiTheme="minorHAnsi"/>
        </w:rPr>
        <w:t xml:space="preserve"> (1), 36-45 (2017).</w:t>
      </w:r>
    </w:p>
    <w:p w14:paraId="6A981451" w14:textId="48559292"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Coffman, B.A., Clark, V.P., Parasuraman, R. Battery powered thought: enhancement of attention, learning, and memory in healthy adults using transcranial direct current stimulation. </w:t>
      </w:r>
      <w:r w:rsidRPr="007D5B60">
        <w:rPr>
          <w:rFonts w:asciiTheme="minorHAnsi" w:eastAsiaTheme="minorHAnsi" w:hAnsiTheme="minorHAnsi"/>
          <w:i/>
          <w:color w:val="auto"/>
        </w:rPr>
        <w:t>Neuroimage</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85</w:t>
      </w:r>
      <w:r w:rsidRPr="007D5B60">
        <w:rPr>
          <w:rFonts w:asciiTheme="minorHAnsi" w:eastAsiaTheme="minorHAnsi" w:hAnsiTheme="minorHAnsi"/>
          <w:color w:val="auto"/>
        </w:rPr>
        <w:t>, 895-908 (2014).</w:t>
      </w:r>
    </w:p>
    <w:p w14:paraId="675059C4" w14:textId="7F3BCCE5"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Poreisz</w:t>
      </w:r>
      <w:proofErr w:type="spellEnd"/>
      <w:r w:rsidRPr="007D5B60">
        <w:rPr>
          <w:rFonts w:asciiTheme="minorHAnsi" w:eastAsiaTheme="minorHAnsi" w:hAnsiTheme="minorHAnsi"/>
          <w:color w:val="auto"/>
        </w:rPr>
        <w:t xml:space="preserve">, C., </w:t>
      </w:r>
      <w:proofErr w:type="spellStart"/>
      <w:r w:rsidRPr="007D5B60">
        <w:rPr>
          <w:rFonts w:asciiTheme="minorHAnsi" w:eastAsiaTheme="minorHAnsi" w:hAnsiTheme="minorHAnsi"/>
          <w:color w:val="auto"/>
        </w:rPr>
        <w:t>Boros</w:t>
      </w:r>
      <w:proofErr w:type="spellEnd"/>
      <w:r w:rsidRPr="007D5B60">
        <w:rPr>
          <w:rFonts w:asciiTheme="minorHAnsi" w:eastAsiaTheme="minorHAnsi" w:hAnsiTheme="minorHAnsi"/>
          <w:color w:val="auto"/>
        </w:rPr>
        <w:t xml:space="preserve">, K., </w:t>
      </w:r>
      <w:proofErr w:type="spellStart"/>
      <w:r w:rsidRPr="007D5B60">
        <w:rPr>
          <w:rFonts w:asciiTheme="minorHAnsi" w:eastAsiaTheme="minorHAnsi" w:hAnsiTheme="minorHAnsi"/>
          <w:color w:val="auto"/>
        </w:rPr>
        <w:t>Antal</w:t>
      </w:r>
      <w:proofErr w:type="spellEnd"/>
      <w:r w:rsidRPr="007D5B60">
        <w:rPr>
          <w:rFonts w:asciiTheme="minorHAnsi" w:eastAsiaTheme="minorHAnsi" w:hAnsiTheme="minorHAnsi"/>
          <w:color w:val="auto"/>
        </w:rPr>
        <w:t xml:space="preserve">, A., Paulus, W. Safety aspects of transcranial direct current stimulation concerning healthy subjects and patients. </w:t>
      </w:r>
      <w:r w:rsidRPr="007D5B60">
        <w:rPr>
          <w:rFonts w:asciiTheme="minorHAnsi" w:eastAsiaTheme="minorHAnsi" w:hAnsiTheme="minorHAnsi"/>
          <w:i/>
          <w:color w:val="auto"/>
        </w:rPr>
        <w:t>Brain Research Bulletin.</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72</w:t>
      </w:r>
      <w:r w:rsidRPr="007D5B60">
        <w:rPr>
          <w:rFonts w:asciiTheme="minorHAnsi" w:eastAsiaTheme="minorHAnsi" w:hAnsiTheme="minorHAnsi"/>
          <w:color w:val="auto"/>
        </w:rPr>
        <w:t>, 208-214 (2007).</w:t>
      </w:r>
    </w:p>
    <w:p w14:paraId="10909517" w14:textId="28E5C754"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Bikson</w:t>
      </w:r>
      <w:proofErr w:type="spellEnd"/>
      <w:r w:rsidRPr="007D5B60">
        <w:rPr>
          <w:rFonts w:asciiTheme="minorHAnsi" w:eastAsiaTheme="minorHAnsi" w:hAnsiTheme="minorHAnsi"/>
          <w:color w:val="auto"/>
        </w:rPr>
        <w:t xml:space="preserve">, M. </w:t>
      </w:r>
      <w:r w:rsidR="003245D7" w:rsidRPr="003245D7">
        <w:rPr>
          <w:rFonts w:asciiTheme="minorHAnsi" w:eastAsiaTheme="minorHAnsi" w:hAnsiTheme="minorHAnsi"/>
          <w:color w:val="auto"/>
        </w:rPr>
        <w:t>et al.</w:t>
      </w:r>
      <w:r w:rsidRPr="007D5B60">
        <w:rPr>
          <w:rFonts w:asciiTheme="minorHAnsi" w:eastAsiaTheme="minorHAnsi" w:hAnsiTheme="minorHAnsi"/>
          <w:color w:val="auto"/>
        </w:rPr>
        <w:t xml:space="preserve"> Safety of transcranial direct current stimulation: </w:t>
      </w:r>
      <w:proofErr w:type="gramStart"/>
      <w:r w:rsidRPr="007D5B60">
        <w:rPr>
          <w:rFonts w:asciiTheme="minorHAnsi" w:eastAsiaTheme="minorHAnsi" w:hAnsiTheme="minorHAnsi"/>
          <w:color w:val="auto"/>
        </w:rPr>
        <w:t>evidence based</w:t>
      </w:r>
      <w:proofErr w:type="gramEnd"/>
      <w:r w:rsidRPr="007D5B60">
        <w:rPr>
          <w:rFonts w:asciiTheme="minorHAnsi" w:eastAsiaTheme="minorHAnsi" w:hAnsiTheme="minorHAnsi"/>
          <w:color w:val="auto"/>
        </w:rPr>
        <w:t xml:space="preserve"> update 2016. </w:t>
      </w:r>
      <w:r w:rsidRPr="007D5B60">
        <w:rPr>
          <w:rFonts w:asciiTheme="minorHAnsi" w:eastAsiaTheme="minorHAnsi" w:hAnsiTheme="minorHAnsi"/>
          <w:i/>
          <w:color w:val="auto"/>
        </w:rPr>
        <w:t>Brain Stimulation.</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9</w:t>
      </w:r>
      <w:r w:rsidRPr="007D5B60">
        <w:rPr>
          <w:rFonts w:asciiTheme="minorHAnsi" w:eastAsiaTheme="minorHAnsi" w:hAnsiTheme="minorHAnsi"/>
          <w:color w:val="auto"/>
        </w:rPr>
        <w:t>, 641-61 (2016).</w:t>
      </w:r>
    </w:p>
    <w:p w14:paraId="15B44184" w14:textId="3E2A0588"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proofErr w:type="spellStart"/>
      <w:r w:rsidRPr="007D5B60">
        <w:rPr>
          <w:rFonts w:asciiTheme="minorHAnsi" w:eastAsiaTheme="minorHAnsi" w:hAnsiTheme="minorHAnsi"/>
          <w:color w:val="auto"/>
        </w:rPr>
        <w:t>Difede</w:t>
      </w:r>
      <w:proofErr w:type="spellEnd"/>
      <w:r w:rsidRPr="007D5B60">
        <w:rPr>
          <w:rFonts w:asciiTheme="minorHAnsi" w:eastAsiaTheme="minorHAnsi" w:hAnsiTheme="minorHAnsi"/>
          <w:color w:val="auto"/>
        </w:rPr>
        <w:t xml:space="preserve">, J., Hoffman, H., </w:t>
      </w:r>
      <w:proofErr w:type="spellStart"/>
      <w:r w:rsidRPr="007D5B60">
        <w:rPr>
          <w:rFonts w:asciiTheme="minorHAnsi" w:eastAsiaTheme="minorHAnsi" w:hAnsiTheme="minorHAnsi"/>
          <w:color w:val="auto"/>
        </w:rPr>
        <w:t>Jaysinghe</w:t>
      </w:r>
      <w:proofErr w:type="spellEnd"/>
      <w:r w:rsidRPr="007D5B60">
        <w:rPr>
          <w:rFonts w:asciiTheme="minorHAnsi" w:eastAsiaTheme="minorHAnsi" w:hAnsiTheme="minorHAnsi"/>
          <w:color w:val="auto"/>
        </w:rPr>
        <w:t xml:space="preserve">, N. Innovative use of virtual reality technology in the treatment of PTSD in the aftermath of September 11. </w:t>
      </w:r>
      <w:r w:rsidRPr="007D5B60">
        <w:rPr>
          <w:rFonts w:asciiTheme="minorHAnsi" w:eastAsiaTheme="minorHAnsi" w:hAnsiTheme="minorHAnsi"/>
          <w:i/>
          <w:color w:val="auto"/>
        </w:rPr>
        <w:t>Psychiatric Services</w:t>
      </w:r>
      <w:r w:rsidRPr="007D5B60">
        <w:rPr>
          <w:rFonts w:asciiTheme="minorHAnsi" w:eastAsiaTheme="minorHAnsi" w:hAnsiTheme="minorHAnsi"/>
          <w:color w:val="auto"/>
        </w:rPr>
        <w:t xml:space="preserve">. </w:t>
      </w:r>
      <w:r w:rsidRPr="007D5B60">
        <w:rPr>
          <w:rFonts w:asciiTheme="minorHAnsi" w:eastAsiaTheme="minorHAnsi" w:hAnsiTheme="minorHAnsi"/>
          <w:b/>
          <w:color w:val="auto"/>
        </w:rPr>
        <w:t xml:space="preserve">53 </w:t>
      </w:r>
      <w:r w:rsidRPr="007D5B60">
        <w:rPr>
          <w:rFonts w:asciiTheme="minorHAnsi" w:eastAsiaTheme="minorHAnsi" w:hAnsiTheme="minorHAnsi"/>
          <w:color w:val="auto"/>
        </w:rPr>
        <w:t>(9), 1083–1085 (2002).</w:t>
      </w:r>
    </w:p>
    <w:p w14:paraId="3F42143C" w14:textId="20FED494" w:rsidR="009667D3" w:rsidRPr="007D5B60" w:rsidRDefault="009667D3" w:rsidP="00F6079E">
      <w:pPr>
        <w:pStyle w:val="ListParagraph"/>
        <w:widowControl/>
        <w:numPr>
          <w:ilvl w:val="0"/>
          <w:numId w:val="4"/>
        </w:numPr>
        <w:autoSpaceDE/>
        <w:autoSpaceDN/>
        <w:adjustRightInd/>
        <w:ind w:left="0" w:firstLine="0"/>
        <w:jc w:val="left"/>
        <w:rPr>
          <w:rFonts w:asciiTheme="minorHAnsi" w:hAnsiTheme="minorHAnsi"/>
          <w:color w:val="auto"/>
        </w:rPr>
      </w:pPr>
      <w:r w:rsidRPr="007D5B60">
        <w:rPr>
          <w:rFonts w:asciiTheme="minorHAnsi" w:hAnsiTheme="minorHAnsi"/>
          <w:color w:val="auto"/>
        </w:rPr>
        <w:t xml:space="preserve">Bryant, R.A., </w:t>
      </w:r>
      <w:proofErr w:type="spellStart"/>
      <w:r w:rsidRPr="007D5B60">
        <w:rPr>
          <w:rFonts w:asciiTheme="minorHAnsi" w:hAnsiTheme="minorHAnsi"/>
          <w:color w:val="auto"/>
        </w:rPr>
        <w:t>Moulds</w:t>
      </w:r>
      <w:proofErr w:type="spellEnd"/>
      <w:r w:rsidRPr="007D5B60">
        <w:rPr>
          <w:rFonts w:asciiTheme="minorHAnsi" w:hAnsiTheme="minorHAnsi"/>
          <w:color w:val="auto"/>
        </w:rPr>
        <w:t xml:space="preserve">, M.L., Guthrie, R.M., Dang, S.T., Nixon, R.D.V. Imaginal exposure alone and imaginal exposure with cognitive restructuring in treatment of posttraumatic stress </w:t>
      </w:r>
      <w:r w:rsidRPr="00FE14BA">
        <w:rPr>
          <w:rFonts w:asciiTheme="minorHAnsi" w:hAnsiTheme="minorHAnsi"/>
          <w:color w:val="000000" w:themeColor="text1"/>
        </w:rPr>
        <w:t xml:space="preserve">disorder. </w:t>
      </w:r>
      <w:r w:rsidRPr="00FE14BA">
        <w:rPr>
          <w:rFonts w:asciiTheme="minorHAnsi" w:hAnsiTheme="minorHAnsi"/>
          <w:i/>
          <w:color w:val="000000" w:themeColor="text1"/>
        </w:rPr>
        <w:t xml:space="preserve">Journal of Consulting and Clinical Psychology. </w:t>
      </w:r>
      <w:r w:rsidRPr="00FE14BA">
        <w:rPr>
          <w:rFonts w:asciiTheme="minorHAnsi" w:hAnsiTheme="minorHAnsi"/>
          <w:b/>
          <w:color w:val="000000" w:themeColor="text1"/>
        </w:rPr>
        <w:t>71</w:t>
      </w:r>
      <w:r w:rsidR="001F42BE" w:rsidRPr="00FE14BA">
        <w:rPr>
          <w:rFonts w:asciiTheme="minorHAnsi" w:hAnsiTheme="minorHAnsi"/>
          <w:b/>
          <w:color w:val="000000" w:themeColor="text1"/>
        </w:rPr>
        <w:t xml:space="preserve"> </w:t>
      </w:r>
      <w:r w:rsidRPr="00FE14BA">
        <w:rPr>
          <w:rFonts w:asciiTheme="minorHAnsi" w:hAnsiTheme="minorHAnsi"/>
          <w:color w:val="000000" w:themeColor="text1"/>
          <w:shd w:val="clear" w:color="auto" w:fill="FFFFFF"/>
        </w:rPr>
        <w:t>(4), 706–712 (2003).</w:t>
      </w:r>
    </w:p>
    <w:p w14:paraId="650F0CE0" w14:textId="22074730" w:rsidR="009667D3" w:rsidRPr="007D5B60" w:rsidRDefault="009667D3" w:rsidP="00F6079E">
      <w:pPr>
        <w:pStyle w:val="ListParagraph"/>
        <w:numPr>
          <w:ilvl w:val="0"/>
          <w:numId w:val="4"/>
        </w:numPr>
        <w:ind w:left="0" w:firstLine="0"/>
        <w:jc w:val="left"/>
        <w:rPr>
          <w:rFonts w:asciiTheme="minorHAnsi" w:hAnsiTheme="minorHAnsi"/>
          <w:color w:val="auto"/>
        </w:rPr>
      </w:pPr>
      <w:r w:rsidRPr="007D5B60">
        <w:rPr>
          <w:rFonts w:asciiTheme="minorHAnsi" w:hAnsiTheme="minorHAnsi"/>
          <w:color w:val="auto"/>
        </w:rPr>
        <w:t>van</w:t>
      </w:r>
      <w:r w:rsidR="00940EBA" w:rsidRPr="007D5B60">
        <w:rPr>
          <w:rFonts w:asciiTheme="minorHAnsi" w:hAnsiTheme="minorHAnsi"/>
          <w:color w:val="auto"/>
        </w:rPr>
        <w:t xml:space="preserve"> </w:t>
      </w:r>
      <w:r w:rsidRPr="007D5B60">
        <w:rPr>
          <w:rFonts w:asciiTheme="minorHAnsi" w:hAnsiTheme="minorHAnsi"/>
          <w:color w:val="auto"/>
        </w:rPr>
        <w:t xml:space="preserve">’t </w:t>
      </w:r>
      <w:proofErr w:type="spellStart"/>
      <w:r w:rsidRPr="007D5B60">
        <w:rPr>
          <w:rFonts w:asciiTheme="minorHAnsi" w:hAnsiTheme="minorHAnsi"/>
          <w:color w:val="auto"/>
        </w:rPr>
        <w:t>Wout</w:t>
      </w:r>
      <w:proofErr w:type="spellEnd"/>
      <w:r w:rsidRPr="007D5B60">
        <w:rPr>
          <w:rFonts w:asciiTheme="minorHAnsi" w:hAnsiTheme="minorHAnsi"/>
          <w:color w:val="auto"/>
        </w:rPr>
        <w:t xml:space="preserve">, M., Shea, M.T., Larson, V., Greenberg, B., Phillip, N. Combined transcranial direct current stimulation with virtual reality exposure for posttraumatic stress disorder: feasibility and pilot results. </w:t>
      </w:r>
      <w:r w:rsidRPr="007D5B60">
        <w:rPr>
          <w:rFonts w:asciiTheme="minorHAnsi" w:hAnsiTheme="minorHAnsi"/>
          <w:i/>
          <w:color w:val="auto"/>
        </w:rPr>
        <w:t>Brain Stimulation</w:t>
      </w:r>
      <w:r w:rsidRPr="007D5B60">
        <w:rPr>
          <w:rFonts w:asciiTheme="minorHAnsi" w:hAnsiTheme="minorHAnsi"/>
          <w:color w:val="auto"/>
        </w:rPr>
        <w:t xml:space="preserve">. </w:t>
      </w:r>
      <w:r w:rsidRPr="007D5B60">
        <w:rPr>
          <w:rFonts w:asciiTheme="minorHAnsi" w:hAnsiTheme="minorHAnsi"/>
          <w:b/>
          <w:color w:val="auto"/>
        </w:rPr>
        <w:t>12</w:t>
      </w:r>
      <w:r w:rsidRPr="007D5B60">
        <w:rPr>
          <w:rFonts w:asciiTheme="minorHAnsi" w:hAnsiTheme="minorHAnsi"/>
          <w:color w:val="auto"/>
        </w:rPr>
        <w:t xml:space="preserve"> (1). 41-43 (2019). </w:t>
      </w:r>
    </w:p>
    <w:p w14:paraId="0D6DC75E" w14:textId="6FC8AC35"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eastAsiaTheme="minorHAnsi" w:hAnsiTheme="minorHAnsi"/>
          <w:color w:val="auto"/>
        </w:rPr>
        <w:t xml:space="preserve">van ’t </w:t>
      </w:r>
      <w:proofErr w:type="spellStart"/>
      <w:r w:rsidRPr="007D5B60">
        <w:rPr>
          <w:rFonts w:asciiTheme="minorHAnsi" w:eastAsiaTheme="minorHAnsi" w:hAnsiTheme="minorHAnsi"/>
          <w:color w:val="auto"/>
        </w:rPr>
        <w:t>Wout</w:t>
      </w:r>
      <w:proofErr w:type="spellEnd"/>
      <w:r w:rsidRPr="007D5B60">
        <w:rPr>
          <w:rFonts w:asciiTheme="minorHAnsi" w:eastAsiaTheme="minorHAnsi" w:hAnsiTheme="minorHAnsi"/>
          <w:color w:val="auto"/>
        </w:rPr>
        <w:t xml:space="preserve">, M. </w:t>
      </w:r>
      <w:r w:rsidR="003245D7" w:rsidRPr="003245D7">
        <w:rPr>
          <w:rFonts w:asciiTheme="minorHAnsi" w:eastAsiaTheme="minorHAnsi" w:hAnsiTheme="minorHAnsi"/>
          <w:color w:val="auto"/>
        </w:rPr>
        <w:t>et al.</w:t>
      </w:r>
      <w:r w:rsidRPr="007D5B60">
        <w:rPr>
          <w:rFonts w:asciiTheme="minorHAnsi" w:eastAsiaTheme="minorHAnsi" w:hAnsiTheme="minorHAnsi"/>
          <w:color w:val="auto"/>
        </w:rPr>
        <w:t xml:space="preserve"> Can transcranial direct current stimulation augment extinction of conditioned fear? </w:t>
      </w:r>
      <w:r w:rsidRPr="007D5B60">
        <w:rPr>
          <w:rFonts w:asciiTheme="minorHAnsi" w:eastAsiaTheme="minorHAnsi" w:hAnsiTheme="minorHAnsi"/>
          <w:i/>
          <w:color w:val="auto"/>
        </w:rPr>
        <w:t>Brain Stimulation.</w:t>
      </w:r>
      <w:r w:rsidRPr="007D5B60">
        <w:rPr>
          <w:rFonts w:asciiTheme="minorHAnsi" w:eastAsiaTheme="minorHAnsi" w:hAnsiTheme="minorHAnsi"/>
          <w:b/>
          <w:color w:val="auto"/>
        </w:rPr>
        <w:t xml:space="preserve"> 9</w:t>
      </w:r>
      <w:r w:rsidRPr="007D5B60">
        <w:rPr>
          <w:rFonts w:asciiTheme="minorHAnsi" w:eastAsiaTheme="minorHAnsi" w:hAnsiTheme="minorHAnsi"/>
          <w:color w:val="auto"/>
        </w:rPr>
        <w:t xml:space="preserve"> (4), 529–536 (2016).</w:t>
      </w:r>
    </w:p>
    <w:p w14:paraId="3D1BFEE5" w14:textId="4400E70B" w:rsidR="006D7342" w:rsidRPr="004C1E3F" w:rsidRDefault="00282B3B" w:rsidP="00F6079E">
      <w:pPr>
        <w:pStyle w:val="ListParagraph"/>
        <w:widowControl/>
        <w:numPr>
          <w:ilvl w:val="0"/>
          <w:numId w:val="4"/>
        </w:numPr>
        <w:ind w:left="0" w:firstLine="0"/>
        <w:jc w:val="left"/>
        <w:rPr>
          <w:rFonts w:asciiTheme="minorHAnsi" w:eastAsiaTheme="minorHAnsi" w:hAnsiTheme="minorHAnsi" w:cstheme="minorHAnsi"/>
          <w:color w:val="000000" w:themeColor="text1"/>
        </w:rPr>
      </w:pPr>
      <w:r w:rsidRPr="004C1E3F">
        <w:rPr>
          <w:rFonts w:asciiTheme="minorHAnsi" w:hAnsiTheme="minorHAnsi" w:cstheme="minorHAnsi"/>
          <w:color w:val="000000" w:themeColor="text1"/>
          <w:shd w:val="clear" w:color="auto" w:fill="FFFFFF"/>
        </w:rPr>
        <w:t xml:space="preserve">van ‘t </w:t>
      </w:r>
      <w:proofErr w:type="spellStart"/>
      <w:r w:rsidRPr="004C1E3F">
        <w:rPr>
          <w:rFonts w:asciiTheme="minorHAnsi" w:hAnsiTheme="minorHAnsi" w:cstheme="minorHAnsi"/>
          <w:color w:val="000000" w:themeColor="text1"/>
          <w:shd w:val="clear" w:color="auto" w:fill="FFFFFF"/>
        </w:rPr>
        <w:t>Wout</w:t>
      </w:r>
      <w:proofErr w:type="spellEnd"/>
      <w:r w:rsidRPr="004C1E3F">
        <w:rPr>
          <w:rFonts w:asciiTheme="minorHAnsi" w:hAnsiTheme="minorHAnsi" w:cstheme="minorHAnsi"/>
          <w:color w:val="000000" w:themeColor="text1"/>
          <w:shd w:val="clear" w:color="auto" w:fill="FFFFFF"/>
        </w:rPr>
        <w:t>, M., Longo, S. M., Reddy, M. K., Philip, N. S., Bowker, M. T.,</w:t>
      </w:r>
      <w:r w:rsidR="00FB1DAB">
        <w:rPr>
          <w:rFonts w:asciiTheme="minorHAnsi" w:hAnsiTheme="minorHAnsi" w:cstheme="minorHAnsi"/>
          <w:color w:val="000000" w:themeColor="text1"/>
          <w:shd w:val="clear" w:color="auto" w:fill="FFFFFF"/>
        </w:rPr>
        <w:t xml:space="preserve"> </w:t>
      </w:r>
      <w:r w:rsidRPr="004C1E3F">
        <w:rPr>
          <w:rFonts w:asciiTheme="minorHAnsi" w:hAnsiTheme="minorHAnsi" w:cstheme="minorHAnsi"/>
          <w:color w:val="000000" w:themeColor="text1"/>
          <w:shd w:val="clear" w:color="auto" w:fill="FFFFFF"/>
        </w:rPr>
        <w:t>Greenberg, B. D. (2017). Transcranial direct current stimulation may modulate extinction memory in posttraumatic stress disorder. </w:t>
      </w:r>
      <w:r w:rsidRPr="004C1E3F">
        <w:rPr>
          <w:rFonts w:asciiTheme="minorHAnsi" w:hAnsiTheme="minorHAnsi" w:cstheme="minorHAnsi"/>
          <w:i/>
          <w:iCs/>
          <w:color w:val="000000" w:themeColor="text1"/>
          <w:shd w:val="clear" w:color="auto" w:fill="FFFFFF"/>
        </w:rPr>
        <w:t>Brain and behavior</w:t>
      </w:r>
      <w:r w:rsidRPr="004C1E3F">
        <w:rPr>
          <w:rFonts w:asciiTheme="minorHAnsi" w:hAnsiTheme="minorHAnsi" w:cstheme="minorHAnsi"/>
          <w:color w:val="000000" w:themeColor="text1"/>
          <w:shd w:val="clear" w:color="auto" w:fill="FFFFFF"/>
        </w:rPr>
        <w:t>, </w:t>
      </w:r>
      <w:r w:rsidRPr="00FE14BA">
        <w:rPr>
          <w:rFonts w:asciiTheme="minorHAnsi" w:hAnsiTheme="minorHAnsi" w:cstheme="minorHAnsi"/>
          <w:b/>
          <w:bCs/>
          <w:color w:val="000000" w:themeColor="text1"/>
          <w:shd w:val="clear" w:color="auto" w:fill="FFFFFF"/>
        </w:rPr>
        <w:t>7</w:t>
      </w:r>
      <w:r w:rsidR="00FE14BA">
        <w:rPr>
          <w:rFonts w:asciiTheme="minorHAnsi" w:hAnsiTheme="minorHAnsi" w:cstheme="minorHAnsi"/>
          <w:color w:val="000000" w:themeColor="text1"/>
          <w:shd w:val="clear" w:color="auto" w:fill="FFFFFF"/>
        </w:rPr>
        <w:t xml:space="preserve"> </w:t>
      </w:r>
      <w:r w:rsidRPr="004C1E3F">
        <w:rPr>
          <w:rFonts w:asciiTheme="minorHAnsi" w:hAnsiTheme="minorHAnsi" w:cstheme="minorHAnsi"/>
          <w:color w:val="000000" w:themeColor="text1"/>
          <w:shd w:val="clear" w:color="auto" w:fill="FFFFFF"/>
        </w:rPr>
        <w:t>(5), e00681.</w:t>
      </w:r>
    </w:p>
    <w:p w14:paraId="773C28D3" w14:textId="5D58DA12" w:rsidR="006D7342" w:rsidRPr="00282B3B" w:rsidRDefault="00282B3B" w:rsidP="00F6079E">
      <w:pPr>
        <w:pStyle w:val="ListParagraph"/>
        <w:widowControl/>
        <w:numPr>
          <w:ilvl w:val="0"/>
          <w:numId w:val="4"/>
        </w:numPr>
        <w:ind w:left="0" w:firstLine="0"/>
        <w:jc w:val="left"/>
        <w:rPr>
          <w:rFonts w:asciiTheme="minorHAnsi" w:eastAsiaTheme="minorHAnsi" w:hAnsiTheme="minorHAnsi" w:cstheme="minorHAnsi"/>
          <w:color w:val="auto"/>
        </w:rPr>
      </w:pPr>
      <w:r w:rsidRPr="00282B3B">
        <w:rPr>
          <w:rFonts w:asciiTheme="minorHAnsi" w:hAnsiTheme="minorHAnsi" w:cstheme="minorHAnsi"/>
          <w:color w:val="auto"/>
          <w:shd w:val="clear" w:color="auto" w:fill="FFFFFF"/>
        </w:rPr>
        <w:t>Vicario, C. M</w:t>
      </w:r>
      <w:r w:rsidR="003245D7">
        <w:rPr>
          <w:rFonts w:asciiTheme="minorHAnsi" w:hAnsiTheme="minorHAnsi" w:cstheme="minorHAnsi"/>
          <w:color w:val="auto"/>
          <w:shd w:val="clear" w:color="auto" w:fill="FFFFFF"/>
        </w:rPr>
        <w:t>. et al.</w:t>
      </w:r>
      <w:r w:rsidRPr="00282B3B">
        <w:rPr>
          <w:rFonts w:asciiTheme="minorHAnsi" w:hAnsiTheme="minorHAnsi" w:cstheme="minorHAnsi"/>
          <w:color w:val="auto"/>
          <w:shd w:val="clear" w:color="auto" w:fill="FFFFFF"/>
        </w:rPr>
        <w:t xml:space="preserve"> Anodal transcranial direct current stimulation over the ventromedial prefrontal cortex enhances fear extinction in healthy humans: A single blind sham-controlled study. </w:t>
      </w:r>
      <w:r w:rsidRPr="00282B3B">
        <w:rPr>
          <w:rFonts w:asciiTheme="minorHAnsi" w:hAnsiTheme="minorHAnsi" w:cstheme="minorHAnsi"/>
          <w:i/>
          <w:iCs/>
          <w:color w:val="auto"/>
          <w:shd w:val="clear" w:color="auto" w:fill="FFFFFF"/>
        </w:rPr>
        <w:t>Brain Stimulation: Basic, Translational, and Clinical Research in Neuromodulation</w:t>
      </w:r>
      <w:r w:rsidRPr="00282B3B">
        <w:rPr>
          <w:rFonts w:asciiTheme="minorHAnsi" w:hAnsiTheme="minorHAnsi" w:cstheme="minorHAnsi"/>
          <w:color w:val="auto"/>
          <w:shd w:val="clear" w:color="auto" w:fill="FFFFFF"/>
        </w:rPr>
        <w:t>, </w:t>
      </w:r>
      <w:r w:rsidRPr="00FE14BA">
        <w:rPr>
          <w:rFonts w:asciiTheme="minorHAnsi" w:hAnsiTheme="minorHAnsi" w:cstheme="minorHAnsi"/>
          <w:b/>
          <w:bCs/>
          <w:color w:val="auto"/>
          <w:shd w:val="clear" w:color="auto" w:fill="FFFFFF"/>
        </w:rPr>
        <w:t>13</w:t>
      </w:r>
      <w:r w:rsidR="00FE14BA">
        <w:rPr>
          <w:rFonts w:asciiTheme="minorHAnsi" w:hAnsiTheme="minorHAnsi" w:cstheme="minorHAnsi"/>
          <w:color w:val="auto"/>
          <w:shd w:val="clear" w:color="auto" w:fill="FFFFFF"/>
        </w:rPr>
        <w:t xml:space="preserve"> </w:t>
      </w:r>
      <w:r w:rsidRPr="00282B3B">
        <w:rPr>
          <w:rFonts w:asciiTheme="minorHAnsi" w:hAnsiTheme="minorHAnsi" w:cstheme="minorHAnsi"/>
          <w:color w:val="auto"/>
          <w:shd w:val="clear" w:color="auto" w:fill="FFFFFF"/>
        </w:rPr>
        <w:t>(2), 489-491</w:t>
      </w:r>
      <w:r w:rsidR="003245D7">
        <w:rPr>
          <w:rFonts w:asciiTheme="minorHAnsi" w:hAnsiTheme="minorHAnsi" w:cstheme="minorHAnsi"/>
          <w:color w:val="auto"/>
          <w:shd w:val="clear" w:color="auto" w:fill="FFFFFF"/>
        </w:rPr>
        <w:t xml:space="preserve"> </w:t>
      </w:r>
      <w:r w:rsidR="003245D7" w:rsidRPr="00282B3B">
        <w:rPr>
          <w:rFonts w:asciiTheme="minorHAnsi" w:hAnsiTheme="minorHAnsi" w:cstheme="minorHAnsi"/>
          <w:color w:val="auto"/>
          <w:shd w:val="clear" w:color="auto" w:fill="FFFFFF"/>
        </w:rPr>
        <w:t>(2020).</w:t>
      </w:r>
    </w:p>
    <w:p w14:paraId="47861A65" w14:textId="54A1CDD9"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hAnsiTheme="minorHAnsi"/>
        </w:rPr>
        <w:t xml:space="preserve">First, M., Williams, J., </w:t>
      </w:r>
      <w:proofErr w:type="spellStart"/>
      <w:r w:rsidRPr="007D5B60">
        <w:rPr>
          <w:rFonts w:asciiTheme="minorHAnsi" w:hAnsiTheme="minorHAnsi"/>
        </w:rPr>
        <w:t>Karg</w:t>
      </w:r>
      <w:proofErr w:type="spellEnd"/>
      <w:r w:rsidRPr="007D5B60">
        <w:rPr>
          <w:rFonts w:asciiTheme="minorHAnsi" w:hAnsiTheme="minorHAnsi"/>
        </w:rPr>
        <w:t xml:space="preserve">, R., Spitzer, R. </w:t>
      </w:r>
      <w:r w:rsidRPr="007D5B60">
        <w:rPr>
          <w:rFonts w:asciiTheme="minorHAnsi" w:hAnsiTheme="minorHAnsi"/>
          <w:i/>
        </w:rPr>
        <w:t xml:space="preserve">Structured Clinical Interview for DSM-5 Disorders–Research Version (SCID-5-RV). American Psychiatric </w:t>
      </w:r>
      <w:proofErr w:type="spellStart"/>
      <w:r w:rsidRPr="007D5B60">
        <w:rPr>
          <w:rFonts w:asciiTheme="minorHAnsi" w:hAnsiTheme="minorHAnsi"/>
          <w:i/>
        </w:rPr>
        <w:t>Assocation</w:t>
      </w:r>
      <w:proofErr w:type="spellEnd"/>
      <w:r w:rsidRPr="007D5B60">
        <w:rPr>
          <w:rFonts w:asciiTheme="minorHAnsi" w:hAnsiTheme="minorHAnsi"/>
          <w:i/>
        </w:rPr>
        <w:t xml:space="preserve">. </w:t>
      </w:r>
      <w:r w:rsidRPr="007D5B60">
        <w:rPr>
          <w:rFonts w:asciiTheme="minorHAnsi" w:hAnsiTheme="minorHAnsi"/>
        </w:rPr>
        <w:t>Arlington. (2014).</w:t>
      </w:r>
    </w:p>
    <w:p w14:paraId="7EAF65D6" w14:textId="4ACEECE9"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hAnsiTheme="minorHAnsi"/>
        </w:rPr>
        <w:t xml:space="preserve">Weathers, F. </w:t>
      </w:r>
      <w:r w:rsidR="003245D7" w:rsidRPr="003245D7">
        <w:rPr>
          <w:rFonts w:asciiTheme="minorHAnsi" w:hAnsiTheme="minorHAnsi"/>
        </w:rPr>
        <w:t>et al.</w:t>
      </w:r>
      <w:r w:rsidRPr="007D5B60">
        <w:rPr>
          <w:rFonts w:asciiTheme="minorHAnsi" w:hAnsiTheme="minorHAnsi"/>
        </w:rPr>
        <w:t xml:space="preserve"> The clinician-administered PTSD scale for DSM-5 (CAPS-5). Interview available from the National Center for PTSD at </w:t>
      </w:r>
      <w:r w:rsidR="00FE14BA">
        <w:rPr>
          <w:rFonts w:asciiTheme="minorHAnsi" w:hAnsiTheme="minorHAnsi"/>
        </w:rPr>
        <w:t>www.ptsd.va.gov</w:t>
      </w:r>
      <w:r w:rsidRPr="007D5B60">
        <w:rPr>
          <w:rFonts w:asciiTheme="minorHAnsi" w:hAnsiTheme="minorHAnsi"/>
        </w:rPr>
        <w:t>. (2013).</w:t>
      </w:r>
    </w:p>
    <w:p w14:paraId="29E2B815" w14:textId="042D0405" w:rsidR="009667D3" w:rsidRPr="007D5B60" w:rsidRDefault="009667D3" w:rsidP="00F6079E">
      <w:pPr>
        <w:pStyle w:val="ListParagraph"/>
        <w:widowControl/>
        <w:numPr>
          <w:ilvl w:val="0"/>
          <w:numId w:val="4"/>
        </w:numPr>
        <w:ind w:left="0" w:firstLine="0"/>
        <w:jc w:val="left"/>
        <w:rPr>
          <w:rFonts w:asciiTheme="minorHAnsi" w:eastAsiaTheme="minorHAnsi" w:hAnsiTheme="minorHAnsi"/>
          <w:color w:val="auto"/>
        </w:rPr>
      </w:pPr>
      <w:r w:rsidRPr="007D5B60">
        <w:rPr>
          <w:rFonts w:asciiTheme="minorHAnsi" w:hAnsiTheme="minorHAnsi"/>
        </w:rPr>
        <w:t xml:space="preserve">Weathers, F.W., </w:t>
      </w:r>
      <w:proofErr w:type="spellStart"/>
      <w:r w:rsidRPr="007D5B60">
        <w:rPr>
          <w:rFonts w:asciiTheme="minorHAnsi" w:hAnsiTheme="minorHAnsi"/>
        </w:rPr>
        <w:t>Litz</w:t>
      </w:r>
      <w:proofErr w:type="spellEnd"/>
      <w:r w:rsidRPr="007D5B60">
        <w:rPr>
          <w:rFonts w:asciiTheme="minorHAnsi" w:hAnsiTheme="minorHAnsi"/>
        </w:rPr>
        <w:t xml:space="preserve">, B.T., Keane, T.M., Palmieri, P.A., Marx, B.P., </w:t>
      </w:r>
      <w:proofErr w:type="spellStart"/>
      <w:r w:rsidRPr="007D5B60">
        <w:rPr>
          <w:rFonts w:asciiTheme="minorHAnsi" w:hAnsiTheme="minorHAnsi"/>
        </w:rPr>
        <w:t>Schnurr</w:t>
      </w:r>
      <w:proofErr w:type="spellEnd"/>
      <w:r w:rsidRPr="007D5B60">
        <w:rPr>
          <w:rFonts w:asciiTheme="minorHAnsi" w:hAnsiTheme="minorHAnsi"/>
        </w:rPr>
        <w:t xml:space="preserve">, P.P. The </w:t>
      </w:r>
      <w:r w:rsidR="00CE4B7E">
        <w:rPr>
          <w:rFonts w:asciiTheme="minorHAnsi" w:hAnsiTheme="minorHAnsi"/>
        </w:rPr>
        <w:t>PTSD</w:t>
      </w:r>
      <w:r w:rsidRPr="007D5B60">
        <w:rPr>
          <w:rFonts w:asciiTheme="minorHAnsi" w:hAnsiTheme="minorHAnsi"/>
        </w:rPr>
        <w:t xml:space="preserve"> checklist for dsm-5 (pcl-5). Scale available from the National Center for PTSD at </w:t>
      </w:r>
      <w:r w:rsidR="00FE14BA">
        <w:rPr>
          <w:rFonts w:asciiTheme="minorHAnsi" w:hAnsiTheme="minorHAnsi"/>
        </w:rPr>
        <w:t>www.ptsd.va.gov</w:t>
      </w:r>
      <w:r w:rsidRPr="007D5B60">
        <w:rPr>
          <w:rFonts w:asciiTheme="minorHAnsi" w:hAnsiTheme="minorHAnsi"/>
        </w:rPr>
        <w:t>. (2013).</w:t>
      </w:r>
    </w:p>
    <w:p w14:paraId="79BCC27C" w14:textId="295E7A00" w:rsidR="009667D3" w:rsidRPr="005E25D9" w:rsidRDefault="009667D3" w:rsidP="00F6079E">
      <w:pPr>
        <w:pStyle w:val="ListParagraph"/>
        <w:widowControl/>
        <w:numPr>
          <w:ilvl w:val="0"/>
          <w:numId w:val="4"/>
        </w:numPr>
        <w:ind w:left="0" w:firstLine="0"/>
        <w:jc w:val="left"/>
        <w:rPr>
          <w:rFonts w:asciiTheme="minorHAnsi" w:eastAsiaTheme="minorHAnsi" w:hAnsiTheme="minorHAnsi" w:cstheme="minorHAnsi"/>
          <w:color w:val="000000" w:themeColor="text1"/>
        </w:rPr>
      </w:pPr>
      <w:r w:rsidRPr="006C6A3B">
        <w:rPr>
          <w:rFonts w:asciiTheme="minorHAnsi" w:hAnsiTheme="minorHAnsi" w:cstheme="minorHAnsi"/>
        </w:rPr>
        <w:t>Rush, A.J</w:t>
      </w:r>
      <w:r w:rsidRPr="006C6A3B">
        <w:rPr>
          <w:rFonts w:asciiTheme="minorHAnsi" w:hAnsiTheme="minorHAnsi" w:cstheme="minorHAnsi"/>
          <w:i/>
        </w:rPr>
        <w:t xml:space="preserve">. </w:t>
      </w:r>
      <w:r w:rsidR="003245D7" w:rsidRPr="003245D7">
        <w:rPr>
          <w:rFonts w:asciiTheme="minorHAnsi" w:hAnsiTheme="minorHAnsi" w:cstheme="minorHAnsi"/>
        </w:rPr>
        <w:t>et al.</w:t>
      </w:r>
      <w:r w:rsidRPr="006C6A3B">
        <w:rPr>
          <w:rFonts w:asciiTheme="minorHAnsi" w:hAnsiTheme="minorHAnsi" w:cstheme="minorHAnsi"/>
        </w:rPr>
        <w:t xml:space="preserve"> The 16-Item Quick Inventory of Depressive Symptomatology (QIDS), clinician rating (QIDS-C), and self-report (QIDS-SR): a psychometric evaluation in patients </w:t>
      </w:r>
      <w:r w:rsidRPr="00556F1B">
        <w:rPr>
          <w:rFonts w:asciiTheme="minorHAnsi" w:hAnsiTheme="minorHAnsi" w:cstheme="minorHAnsi"/>
          <w:color w:val="000000" w:themeColor="text1"/>
        </w:rPr>
        <w:t xml:space="preserve">with chronic major depression. </w:t>
      </w:r>
      <w:r w:rsidRPr="00C90FDA">
        <w:rPr>
          <w:rFonts w:asciiTheme="minorHAnsi" w:hAnsiTheme="minorHAnsi" w:cstheme="minorHAnsi"/>
          <w:i/>
          <w:color w:val="000000" w:themeColor="text1"/>
        </w:rPr>
        <w:t>Biological Psychiatry</w:t>
      </w:r>
      <w:r w:rsidRPr="00C90FDA">
        <w:rPr>
          <w:rFonts w:asciiTheme="minorHAnsi" w:hAnsiTheme="minorHAnsi" w:cstheme="minorHAnsi"/>
          <w:color w:val="000000" w:themeColor="text1"/>
        </w:rPr>
        <w:t xml:space="preserve">. </w:t>
      </w:r>
      <w:r w:rsidRPr="004223C2">
        <w:rPr>
          <w:rFonts w:asciiTheme="minorHAnsi" w:hAnsiTheme="minorHAnsi" w:cstheme="minorHAnsi"/>
          <w:b/>
          <w:color w:val="000000" w:themeColor="text1"/>
        </w:rPr>
        <w:t>54</w:t>
      </w:r>
      <w:r w:rsidRPr="004223C2">
        <w:rPr>
          <w:rFonts w:asciiTheme="minorHAnsi" w:hAnsiTheme="minorHAnsi" w:cstheme="minorHAnsi"/>
          <w:color w:val="000000" w:themeColor="text1"/>
        </w:rPr>
        <w:t xml:space="preserve"> (5), 573-83 (2003).</w:t>
      </w:r>
    </w:p>
    <w:p w14:paraId="25C05F1D" w14:textId="204DC50C" w:rsidR="00D04760" w:rsidRPr="0059497B" w:rsidRDefault="00E803C7" w:rsidP="00F6079E">
      <w:pPr>
        <w:pStyle w:val="ListParagraph"/>
        <w:numPr>
          <w:ilvl w:val="0"/>
          <w:numId w:val="4"/>
        </w:numPr>
        <w:ind w:left="0" w:firstLine="0"/>
        <w:jc w:val="left"/>
        <w:rPr>
          <w:rFonts w:asciiTheme="minorHAnsi" w:hAnsiTheme="minorHAnsi" w:cstheme="minorHAnsi"/>
          <w:b/>
          <w:color w:val="000000" w:themeColor="text1"/>
        </w:rPr>
      </w:pPr>
      <w:r w:rsidRPr="005E25D9">
        <w:rPr>
          <w:rFonts w:asciiTheme="minorHAnsi" w:hAnsiTheme="minorHAnsi" w:cstheme="minorHAnsi"/>
          <w:color w:val="000000" w:themeColor="text1"/>
          <w:shd w:val="clear" w:color="auto" w:fill="FFFFFF"/>
        </w:rPr>
        <w:t>van</w:t>
      </w:r>
      <w:r w:rsidR="00940EBA" w:rsidRPr="005E25D9">
        <w:rPr>
          <w:rFonts w:asciiTheme="minorHAnsi" w:hAnsiTheme="minorHAnsi" w:cstheme="minorHAnsi"/>
          <w:color w:val="000000" w:themeColor="text1"/>
          <w:shd w:val="clear" w:color="auto" w:fill="FFFFFF"/>
        </w:rPr>
        <w:t xml:space="preserve"> </w:t>
      </w:r>
      <w:r w:rsidRPr="005E25D9">
        <w:rPr>
          <w:rFonts w:asciiTheme="minorHAnsi" w:hAnsiTheme="minorHAnsi" w:cstheme="minorHAnsi"/>
          <w:color w:val="000000" w:themeColor="text1"/>
          <w:shd w:val="clear" w:color="auto" w:fill="FFFFFF"/>
        </w:rPr>
        <w:t xml:space="preserve">’t </w:t>
      </w:r>
      <w:proofErr w:type="spellStart"/>
      <w:r w:rsidRPr="005E25D9">
        <w:rPr>
          <w:rFonts w:asciiTheme="minorHAnsi" w:hAnsiTheme="minorHAnsi" w:cstheme="minorHAnsi"/>
          <w:color w:val="000000" w:themeColor="text1"/>
          <w:shd w:val="clear" w:color="auto" w:fill="FFFFFF"/>
        </w:rPr>
        <w:t>Wout</w:t>
      </w:r>
      <w:proofErr w:type="spellEnd"/>
      <w:r w:rsidRPr="005E25D9">
        <w:rPr>
          <w:rFonts w:asciiTheme="minorHAnsi" w:hAnsiTheme="minorHAnsi" w:cstheme="minorHAnsi"/>
          <w:color w:val="000000" w:themeColor="text1"/>
          <w:shd w:val="clear" w:color="auto" w:fill="FFFFFF"/>
        </w:rPr>
        <w:t>, M.,</w:t>
      </w:r>
      <w:r w:rsidR="00FB1DAB">
        <w:rPr>
          <w:rFonts w:asciiTheme="minorHAnsi" w:hAnsiTheme="minorHAnsi" w:cstheme="minorHAnsi"/>
          <w:color w:val="000000" w:themeColor="text1"/>
          <w:shd w:val="clear" w:color="auto" w:fill="FFFFFF"/>
        </w:rPr>
        <w:t xml:space="preserve"> </w:t>
      </w:r>
      <w:r w:rsidRPr="005E25D9">
        <w:rPr>
          <w:rFonts w:asciiTheme="minorHAnsi" w:hAnsiTheme="minorHAnsi" w:cstheme="minorHAnsi"/>
          <w:color w:val="000000" w:themeColor="text1"/>
          <w:shd w:val="clear" w:color="auto" w:fill="FFFFFF"/>
        </w:rPr>
        <w:t xml:space="preserve">Silverman, H. Modulating what is and what could have been: The effect </w:t>
      </w:r>
      <w:r w:rsidRPr="00A10912">
        <w:rPr>
          <w:rFonts w:asciiTheme="minorHAnsi" w:hAnsiTheme="minorHAnsi" w:cstheme="minorHAnsi"/>
          <w:color w:val="000000" w:themeColor="text1"/>
          <w:shd w:val="clear" w:color="auto" w:fill="FFFFFF"/>
        </w:rPr>
        <w:t>of transcranial direct current stimulation on the evaluation of attained and unattained decision outcomes. </w:t>
      </w:r>
      <w:r w:rsidRPr="00A10912">
        <w:rPr>
          <w:rFonts w:asciiTheme="minorHAnsi" w:hAnsiTheme="minorHAnsi" w:cstheme="minorHAnsi"/>
          <w:i/>
          <w:iCs/>
          <w:color w:val="000000" w:themeColor="text1"/>
          <w:shd w:val="clear" w:color="auto" w:fill="FFFFFF"/>
        </w:rPr>
        <w:t>Cognitive, Affective, &amp; Behavioral Neuroscience</w:t>
      </w:r>
      <w:r w:rsidR="00F07B0B" w:rsidRPr="00A10912">
        <w:rPr>
          <w:rFonts w:asciiTheme="minorHAnsi" w:hAnsiTheme="minorHAnsi" w:cstheme="minorHAnsi"/>
          <w:color w:val="000000" w:themeColor="text1"/>
          <w:shd w:val="clear" w:color="auto" w:fill="FFFFFF"/>
        </w:rPr>
        <w:t>.</w:t>
      </w:r>
      <w:r w:rsidRPr="00A10912">
        <w:rPr>
          <w:rFonts w:asciiTheme="minorHAnsi" w:hAnsiTheme="minorHAnsi" w:cstheme="minorHAnsi"/>
          <w:color w:val="000000" w:themeColor="text1"/>
          <w:shd w:val="clear" w:color="auto" w:fill="FFFFFF"/>
        </w:rPr>
        <w:t> </w:t>
      </w:r>
      <w:r w:rsidRPr="00A10912">
        <w:rPr>
          <w:rFonts w:asciiTheme="minorHAnsi" w:hAnsiTheme="minorHAnsi" w:cstheme="minorHAnsi"/>
          <w:b/>
          <w:bCs/>
          <w:color w:val="000000" w:themeColor="text1"/>
          <w:shd w:val="clear" w:color="auto" w:fill="FFFFFF"/>
        </w:rPr>
        <w:t>17</w:t>
      </w:r>
      <w:r w:rsidR="00F07B0B" w:rsidRPr="00A10912">
        <w:rPr>
          <w:rFonts w:asciiTheme="minorHAnsi" w:hAnsiTheme="minorHAnsi" w:cstheme="minorHAnsi"/>
          <w:b/>
          <w:bCs/>
          <w:color w:val="000000" w:themeColor="text1"/>
          <w:shd w:val="clear" w:color="auto" w:fill="FFFFFF"/>
        </w:rPr>
        <w:t xml:space="preserve"> </w:t>
      </w:r>
      <w:r w:rsidRPr="00A10912">
        <w:rPr>
          <w:rFonts w:asciiTheme="minorHAnsi" w:hAnsiTheme="minorHAnsi" w:cstheme="minorHAnsi"/>
          <w:color w:val="000000" w:themeColor="text1"/>
          <w:shd w:val="clear" w:color="auto" w:fill="FFFFFF"/>
        </w:rPr>
        <w:t>(6),</w:t>
      </w:r>
      <w:r w:rsidR="00691B35" w:rsidRPr="00A10912">
        <w:rPr>
          <w:rFonts w:asciiTheme="minorHAnsi" w:hAnsiTheme="minorHAnsi" w:cstheme="minorHAnsi"/>
          <w:color w:val="000000" w:themeColor="text1"/>
          <w:shd w:val="clear" w:color="auto" w:fill="FFFFFF"/>
        </w:rPr>
        <w:t xml:space="preserve"> </w:t>
      </w:r>
      <w:r w:rsidRPr="00A10912">
        <w:rPr>
          <w:rFonts w:asciiTheme="minorHAnsi" w:hAnsiTheme="minorHAnsi" w:cstheme="minorHAnsi"/>
          <w:color w:val="000000" w:themeColor="text1"/>
          <w:shd w:val="clear" w:color="auto" w:fill="FFFFFF"/>
        </w:rPr>
        <w:t xml:space="preserve">1176-1185 (2017). </w:t>
      </w:r>
    </w:p>
    <w:p w14:paraId="4AA17827" w14:textId="13EAD45B" w:rsidR="0059497B" w:rsidRPr="0059497B" w:rsidRDefault="0059497B" w:rsidP="00F6079E">
      <w:pPr>
        <w:pStyle w:val="ListParagraph"/>
        <w:numPr>
          <w:ilvl w:val="0"/>
          <w:numId w:val="4"/>
        </w:numPr>
        <w:ind w:left="0" w:firstLine="0"/>
        <w:jc w:val="left"/>
        <w:rPr>
          <w:rFonts w:asciiTheme="minorHAnsi" w:hAnsiTheme="minorHAnsi" w:cstheme="minorHAnsi"/>
          <w:b/>
          <w:color w:val="000000" w:themeColor="text1"/>
        </w:rPr>
      </w:pPr>
      <w:proofErr w:type="spellStart"/>
      <w:r w:rsidRPr="00A10912">
        <w:rPr>
          <w:rFonts w:asciiTheme="minorHAnsi" w:hAnsiTheme="minorHAnsi" w:cstheme="minorHAnsi"/>
          <w:color w:val="212121"/>
          <w:shd w:val="clear" w:color="auto" w:fill="FFFFFF"/>
        </w:rPr>
        <w:t>Brunoni</w:t>
      </w:r>
      <w:proofErr w:type="spellEnd"/>
      <w:r w:rsidRPr="00A10912">
        <w:rPr>
          <w:rFonts w:asciiTheme="minorHAnsi" w:hAnsiTheme="minorHAnsi" w:cstheme="minorHAnsi"/>
          <w:color w:val="212121"/>
          <w:shd w:val="clear" w:color="auto" w:fill="FFFFFF"/>
        </w:rPr>
        <w:t xml:space="preserve"> AR, </w:t>
      </w:r>
      <w:proofErr w:type="spellStart"/>
      <w:r w:rsidRPr="00A10912">
        <w:rPr>
          <w:rFonts w:asciiTheme="minorHAnsi" w:hAnsiTheme="minorHAnsi" w:cstheme="minorHAnsi"/>
          <w:color w:val="212121"/>
          <w:shd w:val="clear" w:color="auto" w:fill="FFFFFF"/>
        </w:rPr>
        <w:t>Amadera</w:t>
      </w:r>
      <w:proofErr w:type="spellEnd"/>
      <w:r w:rsidRPr="00A10912">
        <w:rPr>
          <w:rFonts w:asciiTheme="minorHAnsi" w:hAnsiTheme="minorHAnsi" w:cstheme="minorHAnsi"/>
          <w:color w:val="212121"/>
          <w:shd w:val="clear" w:color="auto" w:fill="FFFFFF"/>
        </w:rPr>
        <w:t xml:space="preserve"> J, </w:t>
      </w:r>
      <w:proofErr w:type="spellStart"/>
      <w:r w:rsidRPr="00A10912">
        <w:rPr>
          <w:rFonts w:asciiTheme="minorHAnsi" w:hAnsiTheme="minorHAnsi" w:cstheme="minorHAnsi"/>
          <w:color w:val="212121"/>
          <w:shd w:val="clear" w:color="auto" w:fill="FFFFFF"/>
        </w:rPr>
        <w:t>Berbel</w:t>
      </w:r>
      <w:proofErr w:type="spellEnd"/>
      <w:r w:rsidRPr="00A10912">
        <w:rPr>
          <w:rFonts w:asciiTheme="minorHAnsi" w:hAnsiTheme="minorHAnsi" w:cstheme="minorHAnsi"/>
          <w:color w:val="212121"/>
          <w:shd w:val="clear" w:color="auto" w:fill="FFFFFF"/>
        </w:rPr>
        <w:t xml:space="preserve"> B, Volz MS, </w:t>
      </w:r>
      <w:proofErr w:type="spellStart"/>
      <w:r w:rsidRPr="00A10912">
        <w:rPr>
          <w:rFonts w:asciiTheme="minorHAnsi" w:hAnsiTheme="minorHAnsi" w:cstheme="minorHAnsi"/>
          <w:color w:val="212121"/>
          <w:shd w:val="clear" w:color="auto" w:fill="FFFFFF"/>
        </w:rPr>
        <w:t>Rizzerio</w:t>
      </w:r>
      <w:proofErr w:type="spellEnd"/>
      <w:r w:rsidRPr="00A10912">
        <w:rPr>
          <w:rFonts w:asciiTheme="minorHAnsi" w:hAnsiTheme="minorHAnsi" w:cstheme="minorHAnsi"/>
          <w:color w:val="212121"/>
          <w:shd w:val="clear" w:color="auto" w:fill="FFFFFF"/>
        </w:rPr>
        <w:t xml:space="preserve"> BG, </w:t>
      </w:r>
      <w:proofErr w:type="spellStart"/>
      <w:r w:rsidRPr="00A10912">
        <w:rPr>
          <w:rFonts w:asciiTheme="minorHAnsi" w:hAnsiTheme="minorHAnsi" w:cstheme="minorHAnsi"/>
          <w:color w:val="212121"/>
          <w:shd w:val="clear" w:color="auto" w:fill="FFFFFF"/>
        </w:rPr>
        <w:t>Fregni</w:t>
      </w:r>
      <w:proofErr w:type="spellEnd"/>
      <w:r w:rsidRPr="00A10912">
        <w:rPr>
          <w:rFonts w:asciiTheme="minorHAnsi" w:hAnsiTheme="minorHAnsi" w:cstheme="minorHAnsi"/>
          <w:color w:val="212121"/>
          <w:shd w:val="clear" w:color="auto" w:fill="FFFFFF"/>
        </w:rPr>
        <w:t xml:space="preserve"> F. A systematic review on reporting and assessment of adverse effects associated with transcranial direct current stimulation. </w:t>
      </w:r>
      <w:r w:rsidR="00FB1DAB">
        <w:rPr>
          <w:rFonts w:asciiTheme="minorHAnsi" w:hAnsiTheme="minorHAnsi" w:cstheme="minorHAnsi"/>
          <w:i/>
          <w:iCs/>
          <w:color w:val="212121"/>
          <w:shd w:val="clear" w:color="auto" w:fill="FFFFFF"/>
        </w:rPr>
        <w:t>International Journal of Neuropsychopharmacology</w:t>
      </w:r>
      <w:r w:rsidRPr="00A10912">
        <w:rPr>
          <w:rFonts w:asciiTheme="minorHAnsi" w:hAnsiTheme="minorHAnsi" w:cstheme="minorHAnsi"/>
          <w:color w:val="212121"/>
          <w:shd w:val="clear" w:color="auto" w:fill="FFFFFF"/>
        </w:rPr>
        <w:t>.</w:t>
      </w:r>
      <w:r>
        <w:rPr>
          <w:rFonts w:asciiTheme="minorHAnsi" w:hAnsiTheme="minorHAnsi" w:cstheme="minorHAnsi"/>
          <w:color w:val="212121"/>
          <w:shd w:val="clear" w:color="auto" w:fill="FFFFFF"/>
        </w:rPr>
        <w:t xml:space="preserve"> </w:t>
      </w:r>
      <w:r w:rsidRPr="00FB1DAB">
        <w:rPr>
          <w:rFonts w:asciiTheme="minorHAnsi" w:hAnsiTheme="minorHAnsi" w:cstheme="minorHAnsi"/>
          <w:b/>
          <w:bCs/>
          <w:color w:val="212121"/>
          <w:shd w:val="clear" w:color="auto" w:fill="FFFFFF"/>
        </w:rPr>
        <w:t>14</w:t>
      </w:r>
      <w:r w:rsidR="00FB1DAB">
        <w:rPr>
          <w:rFonts w:asciiTheme="minorHAnsi" w:hAnsiTheme="minorHAnsi" w:cstheme="minorHAnsi"/>
          <w:color w:val="212121"/>
          <w:shd w:val="clear" w:color="auto" w:fill="FFFFFF"/>
        </w:rPr>
        <w:t xml:space="preserve"> </w:t>
      </w:r>
      <w:r w:rsidRPr="00A10912">
        <w:rPr>
          <w:rFonts w:asciiTheme="minorHAnsi" w:hAnsiTheme="minorHAnsi" w:cstheme="minorHAnsi"/>
          <w:color w:val="212121"/>
          <w:shd w:val="clear" w:color="auto" w:fill="FFFFFF"/>
        </w:rPr>
        <w:t>(8)</w:t>
      </w:r>
      <w:r w:rsidR="00FB1DAB">
        <w:rPr>
          <w:rFonts w:asciiTheme="minorHAnsi" w:hAnsiTheme="minorHAnsi" w:cstheme="minorHAnsi"/>
          <w:color w:val="212121"/>
          <w:shd w:val="clear" w:color="auto" w:fill="FFFFFF"/>
        </w:rPr>
        <w:t xml:space="preserve">, </w:t>
      </w:r>
      <w:r w:rsidRPr="00A10912">
        <w:rPr>
          <w:rFonts w:asciiTheme="minorHAnsi" w:hAnsiTheme="minorHAnsi" w:cstheme="minorHAnsi"/>
          <w:color w:val="212121"/>
          <w:shd w:val="clear" w:color="auto" w:fill="FFFFFF"/>
        </w:rPr>
        <w:t>1133-1145</w:t>
      </w:r>
      <w:r w:rsidR="00FB1DAB">
        <w:rPr>
          <w:rFonts w:asciiTheme="minorHAnsi" w:hAnsiTheme="minorHAnsi" w:cstheme="minorHAnsi"/>
          <w:color w:val="212121"/>
          <w:shd w:val="clear" w:color="auto" w:fill="FFFFFF"/>
        </w:rPr>
        <w:t xml:space="preserve"> (</w:t>
      </w:r>
      <w:r w:rsidR="00FB1DAB" w:rsidRPr="00A10912">
        <w:rPr>
          <w:rFonts w:asciiTheme="minorHAnsi" w:hAnsiTheme="minorHAnsi" w:cstheme="minorHAnsi"/>
          <w:color w:val="212121"/>
          <w:shd w:val="clear" w:color="auto" w:fill="FFFFFF"/>
        </w:rPr>
        <w:t>2011</w:t>
      </w:r>
      <w:r w:rsidR="00FB1DAB">
        <w:rPr>
          <w:rFonts w:asciiTheme="minorHAnsi" w:hAnsiTheme="minorHAnsi" w:cstheme="minorHAnsi"/>
          <w:color w:val="212121"/>
          <w:shd w:val="clear" w:color="auto" w:fill="FFFFFF"/>
        </w:rPr>
        <w:t>).</w:t>
      </w:r>
    </w:p>
    <w:p w14:paraId="09452E04" w14:textId="6A478203" w:rsidR="006C497E" w:rsidRPr="006C6A3B" w:rsidRDefault="006C497E" w:rsidP="00F6079E">
      <w:pPr>
        <w:pStyle w:val="ListParagraph"/>
        <w:numPr>
          <w:ilvl w:val="0"/>
          <w:numId w:val="4"/>
        </w:numPr>
        <w:ind w:left="0" w:firstLine="0"/>
        <w:jc w:val="left"/>
        <w:rPr>
          <w:rFonts w:asciiTheme="minorHAnsi" w:hAnsiTheme="minorHAnsi" w:cstheme="minorHAnsi"/>
          <w:color w:val="000000" w:themeColor="text1"/>
        </w:rPr>
      </w:pPr>
      <w:r w:rsidRPr="006C6A3B">
        <w:rPr>
          <w:rFonts w:asciiTheme="minorHAnsi" w:hAnsiTheme="minorHAnsi" w:cstheme="minorHAnsi"/>
          <w:color w:val="000000" w:themeColor="text1"/>
        </w:rPr>
        <w:t xml:space="preserve">van </w:t>
      </w:r>
      <w:proofErr w:type="spellStart"/>
      <w:r w:rsidRPr="006C6A3B">
        <w:rPr>
          <w:rFonts w:asciiTheme="minorHAnsi" w:hAnsiTheme="minorHAnsi" w:cstheme="minorHAnsi"/>
          <w:color w:val="000000" w:themeColor="text1"/>
        </w:rPr>
        <w:t>Minnen</w:t>
      </w:r>
      <w:proofErr w:type="spellEnd"/>
      <w:r w:rsidRPr="006C6A3B">
        <w:rPr>
          <w:rFonts w:asciiTheme="minorHAnsi" w:hAnsiTheme="minorHAnsi" w:cstheme="minorHAnsi"/>
          <w:color w:val="000000" w:themeColor="text1"/>
        </w:rPr>
        <w:t>, A.,</w:t>
      </w:r>
      <w:r w:rsidR="00FB1DAB">
        <w:rPr>
          <w:rFonts w:asciiTheme="minorHAnsi" w:hAnsiTheme="minorHAnsi" w:cstheme="minorHAnsi"/>
          <w:color w:val="000000" w:themeColor="text1"/>
        </w:rPr>
        <w:t xml:space="preserve"> </w:t>
      </w:r>
      <w:proofErr w:type="spellStart"/>
      <w:r w:rsidRPr="006C6A3B">
        <w:rPr>
          <w:rFonts w:asciiTheme="minorHAnsi" w:hAnsiTheme="minorHAnsi" w:cstheme="minorHAnsi"/>
          <w:color w:val="000000" w:themeColor="text1"/>
        </w:rPr>
        <w:t>Hagenaars</w:t>
      </w:r>
      <w:proofErr w:type="spellEnd"/>
      <w:r w:rsidRPr="006C6A3B">
        <w:rPr>
          <w:rFonts w:asciiTheme="minorHAnsi" w:hAnsiTheme="minorHAnsi" w:cstheme="minorHAnsi"/>
          <w:color w:val="000000" w:themeColor="text1"/>
        </w:rPr>
        <w:t xml:space="preserve">, M. Fear activation and habituation patterns as early process </w:t>
      </w:r>
      <w:r w:rsidRPr="006C6A3B">
        <w:rPr>
          <w:rFonts w:asciiTheme="minorHAnsi" w:hAnsiTheme="minorHAnsi" w:cstheme="minorHAnsi"/>
          <w:color w:val="000000" w:themeColor="text1"/>
        </w:rPr>
        <w:lastRenderedPageBreak/>
        <w:t xml:space="preserve">predictors of response to prolonged exposure treatment in PTSD. </w:t>
      </w:r>
      <w:r w:rsidRPr="006C6A3B">
        <w:rPr>
          <w:rFonts w:asciiTheme="minorHAnsi" w:hAnsiTheme="minorHAnsi" w:cstheme="minorHAnsi"/>
          <w:i/>
          <w:color w:val="000000" w:themeColor="text1"/>
        </w:rPr>
        <w:t>Journal of Traumatic Stress: Official Publication of The International Society for Traumatic Stress Studies</w:t>
      </w:r>
      <w:r w:rsidR="006A771E" w:rsidRPr="006C6A3B">
        <w:rPr>
          <w:rFonts w:asciiTheme="minorHAnsi" w:hAnsiTheme="minorHAnsi" w:cstheme="minorHAnsi"/>
          <w:color w:val="000000" w:themeColor="text1"/>
        </w:rPr>
        <w:t>.</w:t>
      </w:r>
      <w:r w:rsidRPr="006C6A3B">
        <w:rPr>
          <w:rFonts w:asciiTheme="minorHAnsi" w:hAnsiTheme="minorHAnsi" w:cstheme="minorHAnsi"/>
          <w:color w:val="000000" w:themeColor="text1"/>
        </w:rPr>
        <w:t xml:space="preserve"> </w:t>
      </w:r>
      <w:r w:rsidRPr="006C6A3B">
        <w:rPr>
          <w:rFonts w:asciiTheme="minorHAnsi" w:hAnsiTheme="minorHAnsi" w:cstheme="minorHAnsi"/>
          <w:b/>
          <w:color w:val="000000" w:themeColor="text1"/>
        </w:rPr>
        <w:t>15</w:t>
      </w:r>
      <w:r w:rsidR="006A771E" w:rsidRPr="006C6A3B">
        <w:rPr>
          <w:rFonts w:asciiTheme="minorHAnsi" w:hAnsiTheme="minorHAnsi" w:cstheme="minorHAnsi"/>
          <w:color w:val="000000" w:themeColor="text1"/>
        </w:rPr>
        <w:t xml:space="preserve"> </w:t>
      </w:r>
      <w:r w:rsidRPr="006C6A3B">
        <w:rPr>
          <w:rFonts w:asciiTheme="minorHAnsi" w:hAnsiTheme="minorHAnsi" w:cstheme="minorHAnsi"/>
          <w:color w:val="000000" w:themeColor="text1"/>
        </w:rPr>
        <w:t>(5), 359-367</w:t>
      </w:r>
      <w:r w:rsidR="006A771E" w:rsidRPr="006C6A3B">
        <w:rPr>
          <w:rFonts w:asciiTheme="minorHAnsi" w:hAnsiTheme="minorHAnsi" w:cstheme="minorHAnsi"/>
          <w:color w:val="000000" w:themeColor="text1"/>
        </w:rPr>
        <w:t xml:space="preserve"> (2002).</w:t>
      </w:r>
    </w:p>
    <w:p w14:paraId="0E5BE2AD" w14:textId="0CF439F7" w:rsidR="006C497E" w:rsidRPr="006C6A3B" w:rsidRDefault="006A771E" w:rsidP="00F6079E">
      <w:pPr>
        <w:pStyle w:val="ListParagraph"/>
        <w:numPr>
          <w:ilvl w:val="0"/>
          <w:numId w:val="4"/>
        </w:numPr>
        <w:ind w:left="0" w:firstLine="0"/>
        <w:jc w:val="left"/>
        <w:rPr>
          <w:rFonts w:asciiTheme="minorHAnsi" w:hAnsiTheme="minorHAnsi" w:cstheme="minorHAnsi"/>
          <w:color w:val="000000" w:themeColor="text1"/>
        </w:rPr>
      </w:pPr>
      <w:proofErr w:type="spellStart"/>
      <w:r w:rsidRPr="006C6A3B">
        <w:rPr>
          <w:rFonts w:asciiTheme="minorHAnsi" w:hAnsiTheme="minorHAnsi" w:cstheme="minorHAnsi"/>
          <w:color w:val="000000" w:themeColor="text1"/>
        </w:rPr>
        <w:t>Sripada</w:t>
      </w:r>
      <w:proofErr w:type="spellEnd"/>
      <w:r w:rsidRPr="006C6A3B">
        <w:rPr>
          <w:rFonts w:asciiTheme="minorHAnsi" w:hAnsiTheme="minorHAnsi" w:cstheme="minorHAnsi"/>
          <w:color w:val="000000" w:themeColor="text1"/>
        </w:rPr>
        <w:t>, R. K.,</w:t>
      </w:r>
      <w:r w:rsidR="00FB1DAB">
        <w:rPr>
          <w:rFonts w:asciiTheme="minorHAnsi" w:hAnsiTheme="minorHAnsi" w:cstheme="minorHAnsi"/>
          <w:color w:val="000000" w:themeColor="text1"/>
        </w:rPr>
        <w:t xml:space="preserve"> </w:t>
      </w:r>
      <w:r w:rsidRPr="006C6A3B">
        <w:rPr>
          <w:rFonts w:asciiTheme="minorHAnsi" w:hAnsiTheme="minorHAnsi" w:cstheme="minorHAnsi"/>
          <w:color w:val="000000" w:themeColor="text1"/>
        </w:rPr>
        <w:t xml:space="preserve">Rauch, S. A. </w:t>
      </w:r>
      <w:r w:rsidR="006C497E" w:rsidRPr="006C6A3B">
        <w:rPr>
          <w:rFonts w:asciiTheme="minorHAnsi" w:hAnsiTheme="minorHAnsi" w:cstheme="minorHAnsi"/>
          <w:color w:val="000000" w:themeColor="text1"/>
        </w:rPr>
        <w:t>Between-</w:t>
      </w:r>
      <w:proofErr w:type="gramStart"/>
      <w:r w:rsidR="006C497E" w:rsidRPr="006C6A3B">
        <w:rPr>
          <w:rFonts w:asciiTheme="minorHAnsi" w:hAnsiTheme="minorHAnsi" w:cstheme="minorHAnsi"/>
          <w:color w:val="000000" w:themeColor="text1"/>
        </w:rPr>
        <w:t>session</w:t>
      </w:r>
      <w:proofErr w:type="gramEnd"/>
      <w:r w:rsidR="006C497E" w:rsidRPr="006C6A3B">
        <w:rPr>
          <w:rFonts w:asciiTheme="minorHAnsi" w:hAnsiTheme="minorHAnsi" w:cstheme="minorHAnsi"/>
          <w:color w:val="000000" w:themeColor="text1"/>
        </w:rPr>
        <w:t xml:space="preserve"> and within-session habituation in prolonged exposure therapy for posttraumatic stress disorder: a hierarchical linear modeling approach. </w:t>
      </w:r>
      <w:r w:rsidR="006C497E" w:rsidRPr="006C6A3B">
        <w:rPr>
          <w:rFonts w:asciiTheme="minorHAnsi" w:hAnsiTheme="minorHAnsi" w:cstheme="minorHAnsi"/>
          <w:i/>
          <w:color w:val="000000" w:themeColor="text1"/>
        </w:rPr>
        <w:t>Journal of Anxiety Disorders</w:t>
      </w:r>
      <w:r w:rsidRPr="006C6A3B">
        <w:rPr>
          <w:rFonts w:asciiTheme="minorHAnsi" w:hAnsiTheme="minorHAnsi" w:cstheme="minorHAnsi"/>
          <w:color w:val="000000" w:themeColor="text1"/>
        </w:rPr>
        <w:t>.</w:t>
      </w:r>
      <w:r w:rsidR="006C497E" w:rsidRPr="006C6A3B">
        <w:rPr>
          <w:rFonts w:asciiTheme="minorHAnsi" w:hAnsiTheme="minorHAnsi" w:cstheme="minorHAnsi"/>
          <w:color w:val="000000" w:themeColor="text1"/>
        </w:rPr>
        <w:t xml:space="preserve"> </w:t>
      </w:r>
      <w:r w:rsidR="006C497E" w:rsidRPr="006C6A3B">
        <w:rPr>
          <w:rFonts w:asciiTheme="minorHAnsi" w:hAnsiTheme="minorHAnsi" w:cstheme="minorHAnsi"/>
          <w:b/>
          <w:color w:val="000000" w:themeColor="text1"/>
        </w:rPr>
        <w:t>30</w:t>
      </w:r>
      <w:r w:rsidR="006C497E" w:rsidRPr="006C6A3B">
        <w:rPr>
          <w:rFonts w:asciiTheme="minorHAnsi" w:hAnsiTheme="minorHAnsi" w:cstheme="minorHAnsi"/>
          <w:color w:val="000000" w:themeColor="text1"/>
        </w:rPr>
        <w:t>, 81-87</w:t>
      </w:r>
      <w:r w:rsidRPr="006C6A3B">
        <w:rPr>
          <w:rFonts w:asciiTheme="minorHAnsi" w:hAnsiTheme="minorHAnsi" w:cstheme="minorHAnsi"/>
          <w:color w:val="000000" w:themeColor="text1"/>
        </w:rPr>
        <w:t xml:space="preserve"> (2015)</w:t>
      </w:r>
      <w:r w:rsidR="006C497E" w:rsidRPr="006C6A3B">
        <w:rPr>
          <w:rFonts w:asciiTheme="minorHAnsi" w:hAnsiTheme="minorHAnsi" w:cstheme="minorHAnsi"/>
          <w:color w:val="000000" w:themeColor="text1"/>
        </w:rPr>
        <w:t>.</w:t>
      </w:r>
    </w:p>
    <w:p w14:paraId="492B22D2" w14:textId="168D3CF4" w:rsidR="00A87A34" w:rsidRPr="006C6A3B" w:rsidRDefault="00A87A34" w:rsidP="00F6079E">
      <w:pPr>
        <w:pStyle w:val="ListParagraph"/>
        <w:numPr>
          <w:ilvl w:val="0"/>
          <w:numId w:val="4"/>
        </w:numPr>
        <w:ind w:left="0" w:firstLine="0"/>
        <w:jc w:val="left"/>
        <w:rPr>
          <w:rFonts w:asciiTheme="minorHAnsi" w:hAnsiTheme="minorHAnsi" w:cstheme="minorHAnsi"/>
          <w:b/>
          <w:color w:val="000000" w:themeColor="text1"/>
        </w:rPr>
      </w:pPr>
      <w:r w:rsidRPr="006C6A3B">
        <w:rPr>
          <w:rFonts w:asciiTheme="minorHAnsi" w:hAnsiTheme="minorHAnsi" w:cstheme="minorHAnsi"/>
          <w:color w:val="222222"/>
          <w:shd w:val="clear" w:color="auto" w:fill="FFFFFF"/>
        </w:rPr>
        <w:t>Palm, U</w:t>
      </w:r>
      <w:r w:rsidR="001E0CA6" w:rsidRPr="006C6A3B">
        <w:rPr>
          <w:rFonts w:asciiTheme="minorHAnsi" w:hAnsiTheme="minorHAnsi" w:cstheme="minorHAnsi"/>
          <w:color w:val="222222"/>
          <w:shd w:val="clear" w:color="auto" w:fill="FFFFFF"/>
        </w:rPr>
        <w:t xml:space="preserve">. </w:t>
      </w:r>
      <w:r w:rsidR="003245D7" w:rsidRPr="003245D7">
        <w:rPr>
          <w:rFonts w:asciiTheme="minorHAnsi" w:hAnsiTheme="minorHAnsi" w:cstheme="minorHAnsi"/>
          <w:color w:val="222222"/>
          <w:shd w:val="clear" w:color="auto" w:fill="FFFFFF"/>
        </w:rPr>
        <w:t>et al.</w:t>
      </w:r>
      <w:r w:rsidR="001E0CA6" w:rsidRPr="006C6A3B">
        <w:rPr>
          <w:rFonts w:asciiTheme="minorHAnsi" w:hAnsiTheme="minorHAnsi" w:cstheme="minorHAnsi"/>
          <w:color w:val="222222"/>
          <w:shd w:val="clear" w:color="auto" w:fill="FFFFFF"/>
        </w:rPr>
        <w:t xml:space="preserve"> </w:t>
      </w:r>
      <w:r w:rsidRPr="006C6A3B">
        <w:rPr>
          <w:rFonts w:asciiTheme="minorHAnsi" w:hAnsiTheme="minorHAnsi" w:cstheme="minorHAnsi"/>
          <w:color w:val="222222"/>
          <w:shd w:val="clear" w:color="auto" w:fill="FFFFFF"/>
        </w:rPr>
        <w:t>The role of contact media at the skin-electrode interface during transcranial direct current stimulation (tDCS). </w:t>
      </w:r>
      <w:r w:rsidRPr="006C6A3B">
        <w:rPr>
          <w:rFonts w:asciiTheme="minorHAnsi" w:hAnsiTheme="minorHAnsi" w:cstheme="minorHAnsi"/>
          <w:i/>
          <w:iCs/>
          <w:color w:val="222222"/>
          <w:shd w:val="clear" w:color="auto" w:fill="FFFFFF"/>
        </w:rPr>
        <w:t>Brain Stimulation: Basic, Translational, and Clinical Research in Neuromodulation</w:t>
      </w:r>
      <w:r w:rsidR="00F07B0B" w:rsidRPr="006C6A3B">
        <w:rPr>
          <w:rFonts w:asciiTheme="minorHAnsi" w:hAnsiTheme="minorHAnsi" w:cstheme="minorHAnsi"/>
          <w:color w:val="222222"/>
          <w:shd w:val="clear" w:color="auto" w:fill="FFFFFF"/>
        </w:rPr>
        <w:t>.</w:t>
      </w:r>
      <w:r w:rsidRPr="006C6A3B">
        <w:rPr>
          <w:rFonts w:asciiTheme="minorHAnsi" w:hAnsiTheme="minorHAnsi" w:cstheme="minorHAnsi"/>
          <w:color w:val="222222"/>
          <w:shd w:val="clear" w:color="auto" w:fill="FFFFFF"/>
        </w:rPr>
        <w:t> </w:t>
      </w:r>
      <w:r w:rsidRPr="006C6A3B">
        <w:rPr>
          <w:rFonts w:asciiTheme="minorHAnsi" w:hAnsiTheme="minorHAnsi" w:cstheme="minorHAnsi"/>
          <w:b/>
          <w:bCs/>
          <w:color w:val="222222"/>
          <w:shd w:val="clear" w:color="auto" w:fill="FFFFFF"/>
        </w:rPr>
        <w:t>7</w:t>
      </w:r>
      <w:r w:rsidR="00CE5E6B" w:rsidRPr="006C6A3B">
        <w:rPr>
          <w:rFonts w:asciiTheme="minorHAnsi" w:hAnsiTheme="minorHAnsi" w:cstheme="minorHAnsi"/>
          <w:b/>
          <w:bCs/>
          <w:color w:val="222222"/>
          <w:shd w:val="clear" w:color="auto" w:fill="FFFFFF"/>
        </w:rPr>
        <w:t xml:space="preserve"> </w:t>
      </w:r>
      <w:r w:rsidRPr="006C6A3B">
        <w:rPr>
          <w:rFonts w:asciiTheme="minorHAnsi" w:hAnsiTheme="minorHAnsi" w:cstheme="minorHAnsi"/>
          <w:color w:val="222222"/>
          <w:shd w:val="clear" w:color="auto" w:fill="FFFFFF"/>
        </w:rPr>
        <w:t>(5), 762-764</w:t>
      </w:r>
      <w:r w:rsidR="001E0CA6" w:rsidRPr="006C6A3B">
        <w:rPr>
          <w:rFonts w:asciiTheme="minorHAnsi" w:hAnsiTheme="minorHAnsi" w:cstheme="minorHAnsi"/>
          <w:color w:val="222222"/>
          <w:shd w:val="clear" w:color="auto" w:fill="FFFFFF"/>
        </w:rPr>
        <w:t xml:space="preserve"> (2014). </w:t>
      </w:r>
    </w:p>
    <w:p w14:paraId="5D2D8CC4" w14:textId="0E892F2C" w:rsidR="001E0CA6" w:rsidRPr="006C6A3B" w:rsidRDefault="001E0CA6" w:rsidP="00F6079E">
      <w:pPr>
        <w:pStyle w:val="ListParagraph"/>
        <w:numPr>
          <w:ilvl w:val="0"/>
          <w:numId w:val="4"/>
        </w:numPr>
        <w:ind w:left="0" w:firstLine="0"/>
        <w:jc w:val="left"/>
        <w:rPr>
          <w:rFonts w:asciiTheme="minorHAnsi" w:hAnsiTheme="minorHAnsi" w:cstheme="minorHAnsi"/>
          <w:b/>
          <w:color w:val="000000" w:themeColor="text1"/>
        </w:rPr>
      </w:pPr>
      <w:r w:rsidRPr="006C6A3B">
        <w:rPr>
          <w:rFonts w:asciiTheme="minorHAnsi" w:hAnsiTheme="minorHAnsi" w:cstheme="minorHAnsi"/>
          <w:color w:val="222222"/>
          <w:shd w:val="clear" w:color="auto" w:fill="FFFFFF"/>
        </w:rPr>
        <w:t xml:space="preserve">Palm, U. </w:t>
      </w:r>
      <w:r w:rsidR="003245D7" w:rsidRPr="003245D7">
        <w:rPr>
          <w:rFonts w:asciiTheme="minorHAnsi" w:hAnsiTheme="minorHAnsi" w:cstheme="minorHAnsi"/>
          <w:color w:val="222222"/>
          <w:shd w:val="clear" w:color="auto" w:fill="FFFFFF"/>
        </w:rPr>
        <w:t>et al.</w:t>
      </w:r>
      <w:r w:rsidRPr="006C6A3B">
        <w:rPr>
          <w:rFonts w:asciiTheme="minorHAnsi" w:hAnsiTheme="minorHAnsi" w:cstheme="minorHAnsi"/>
          <w:color w:val="222222"/>
          <w:shd w:val="clear" w:color="auto" w:fill="FFFFFF"/>
        </w:rPr>
        <w:t xml:space="preserve"> Transcranial direct current stimulation in treatment resistant depression: </w:t>
      </w:r>
      <w:r w:rsidR="000A5EFD" w:rsidRPr="006C6A3B">
        <w:rPr>
          <w:rFonts w:asciiTheme="minorHAnsi" w:hAnsiTheme="minorHAnsi" w:cstheme="minorHAnsi"/>
          <w:color w:val="222222"/>
          <w:shd w:val="clear" w:color="auto" w:fill="FFFFFF"/>
        </w:rPr>
        <w:t>A</w:t>
      </w:r>
      <w:r w:rsidRPr="006C6A3B">
        <w:rPr>
          <w:rFonts w:asciiTheme="minorHAnsi" w:hAnsiTheme="minorHAnsi" w:cstheme="minorHAnsi"/>
          <w:color w:val="222222"/>
          <w:shd w:val="clear" w:color="auto" w:fill="FFFFFF"/>
        </w:rPr>
        <w:t xml:space="preserve"> randomized double-blind, placebo-controlled study. </w:t>
      </w:r>
      <w:r w:rsidRPr="006C6A3B">
        <w:rPr>
          <w:rFonts w:asciiTheme="minorHAnsi" w:hAnsiTheme="minorHAnsi" w:cstheme="minorHAnsi"/>
          <w:i/>
          <w:iCs/>
          <w:color w:val="222222"/>
          <w:shd w:val="clear" w:color="auto" w:fill="FFFFFF"/>
        </w:rPr>
        <w:t>Brain stimulation</w:t>
      </w:r>
      <w:r w:rsidR="00F07B0B" w:rsidRPr="006C6A3B">
        <w:rPr>
          <w:rFonts w:asciiTheme="minorHAnsi" w:hAnsiTheme="minorHAnsi" w:cstheme="minorHAnsi"/>
          <w:color w:val="222222"/>
          <w:shd w:val="clear" w:color="auto" w:fill="FFFFFF"/>
        </w:rPr>
        <w:t>.</w:t>
      </w:r>
      <w:r w:rsidRPr="006C6A3B">
        <w:rPr>
          <w:rFonts w:asciiTheme="minorHAnsi" w:hAnsiTheme="minorHAnsi" w:cstheme="minorHAnsi"/>
          <w:color w:val="222222"/>
          <w:shd w:val="clear" w:color="auto" w:fill="FFFFFF"/>
        </w:rPr>
        <w:t> </w:t>
      </w:r>
      <w:r w:rsidRPr="006C6A3B">
        <w:rPr>
          <w:rFonts w:asciiTheme="minorHAnsi" w:hAnsiTheme="minorHAnsi" w:cstheme="minorHAnsi"/>
          <w:b/>
          <w:bCs/>
          <w:color w:val="222222"/>
          <w:shd w:val="clear" w:color="auto" w:fill="FFFFFF"/>
        </w:rPr>
        <w:t>5</w:t>
      </w:r>
      <w:r w:rsidR="00CE5E6B" w:rsidRPr="006C6A3B">
        <w:rPr>
          <w:rFonts w:asciiTheme="minorHAnsi" w:hAnsiTheme="minorHAnsi" w:cstheme="minorHAnsi"/>
          <w:b/>
          <w:bCs/>
          <w:color w:val="222222"/>
          <w:shd w:val="clear" w:color="auto" w:fill="FFFFFF"/>
        </w:rPr>
        <w:t xml:space="preserve"> </w:t>
      </w:r>
      <w:r w:rsidRPr="006C6A3B">
        <w:rPr>
          <w:rFonts w:asciiTheme="minorHAnsi" w:hAnsiTheme="minorHAnsi" w:cstheme="minorHAnsi"/>
          <w:color w:val="222222"/>
          <w:shd w:val="clear" w:color="auto" w:fill="FFFFFF"/>
        </w:rPr>
        <w:t>(3),</w:t>
      </w:r>
      <w:r w:rsidR="00691B35" w:rsidRPr="006C6A3B">
        <w:rPr>
          <w:rFonts w:asciiTheme="minorHAnsi" w:hAnsiTheme="minorHAnsi" w:cstheme="minorHAnsi"/>
          <w:color w:val="222222"/>
          <w:shd w:val="clear" w:color="auto" w:fill="FFFFFF"/>
        </w:rPr>
        <w:t xml:space="preserve"> </w:t>
      </w:r>
      <w:r w:rsidRPr="006C6A3B">
        <w:rPr>
          <w:rFonts w:asciiTheme="minorHAnsi" w:hAnsiTheme="minorHAnsi" w:cstheme="minorHAnsi"/>
          <w:color w:val="222222"/>
          <w:shd w:val="clear" w:color="auto" w:fill="FFFFFF"/>
        </w:rPr>
        <w:t xml:space="preserve">242-251 (2012). </w:t>
      </w:r>
    </w:p>
    <w:p w14:paraId="62CE0E31" w14:textId="1066A9A5" w:rsidR="001E0CA6" w:rsidRPr="006C6A3B" w:rsidRDefault="001E0CA6" w:rsidP="00F6079E">
      <w:pPr>
        <w:pStyle w:val="ListParagraph"/>
        <w:numPr>
          <w:ilvl w:val="0"/>
          <w:numId w:val="4"/>
        </w:numPr>
        <w:ind w:left="0" w:firstLine="0"/>
        <w:jc w:val="left"/>
        <w:rPr>
          <w:rFonts w:asciiTheme="minorHAnsi" w:hAnsiTheme="minorHAnsi" w:cstheme="minorHAnsi"/>
          <w:b/>
          <w:color w:val="000000" w:themeColor="text1"/>
        </w:rPr>
      </w:pPr>
      <w:r w:rsidRPr="006C6A3B">
        <w:rPr>
          <w:rFonts w:asciiTheme="minorHAnsi" w:hAnsiTheme="minorHAnsi" w:cstheme="minorHAnsi"/>
          <w:color w:val="222222"/>
          <w:shd w:val="clear" w:color="auto" w:fill="FFFFFF"/>
        </w:rPr>
        <w:t>Loo, C. K.</w:t>
      </w:r>
      <w:r w:rsidR="00691B35" w:rsidRPr="006C6A3B">
        <w:rPr>
          <w:rFonts w:asciiTheme="minorHAnsi" w:hAnsiTheme="minorHAnsi" w:cstheme="minorHAnsi"/>
          <w:color w:val="222222"/>
          <w:shd w:val="clear" w:color="auto" w:fill="FFFFFF"/>
        </w:rPr>
        <w:t xml:space="preserve"> </w:t>
      </w:r>
      <w:r w:rsidR="003245D7" w:rsidRPr="003245D7">
        <w:rPr>
          <w:rFonts w:asciiTheme="minorHAnsi" w:hAnsiTheme="minorHAnsi" w:cstheme="minorHAnsi"/>
          <w:color w:val="222222"/>
          <w:shd w:val="clear" w:color="auto" w:fill="FFFFFF"/>
        </w:rPr>
        <w:t>et al.</w:t>
      </w:r>
      <w:r w:rsidRPr="006C6A3B">
        <w:rPr>
          <w:rFonts w:asciiTheme="minorHAnsi" w:hAnsiTheme="minorHAnsi" w:cstheme="minorHAnsi"/>
          <w:color w:val="222222"/>
          <w:shd w:val="clear" w:color="auto" w:fill="FFFFFF"/>
        </w:rPr>
        <w:t xml:space="preserve"> Avoiding skin burns with transcranial direct current stimulation: preliminary considerations. </w:t>
      </w:r>
      <w:r w:rsidRPr="006C6A3B">
        <w:rPr>
          <w:rFonts w:asciiTheme="minorHAnsi" w:hAnsiTheme="minorHAnsi" w:cstheme="minorHAnsi"/>
          <w:i/>
          <w:iCs/>
          <w:color w:val="222222"/>
          <w:shd w:val="clear" w:color="auto" w:fill="FFFFFF"/>
        </w:rPr>
        <w:t>International Journal of Neuropsychopharmacology</w:t>
      </w:r>
      <w:r w:rsidR="00F07B0B" w:rsidRPr="006C6A3B">
        <w:rPr>
          <w:rFonts w:asciiTheme="minorHAnsi" w:hAnsiTheme="minorHAnsi" w:cstheme="minorHAnsi"/>
          <w:color w:val="222222"/>
          <w:shd w:val="clear" w:color="auto" w:fill="FFFFFF"/>
        </w:rPr>
        <w:t>.</w:t>
      </w:r>
      <w:r w:rsidRPr="006C6A3B">
        <w:rPr>
          <w:rFonts w:asciiTheme="minorHAnsi" w:hAnsiTheme="minorHAnsi" w:cstheme="minorHAnsi"/>
          <w:color w:val="222222"/>
          <w:shd w:val="clear" w:color="auto" w:fill="FFFFFF"/>
        </w:rPr>
        <w:t> </w:t>
      </w:r>
      <w:r w:rsidRPr="006C6A3B">
        <w:rPr>
          <w:rFonts w:asciiTheme="minorHAnsi" w:hAnsiTheme="minorHAnsi" w:cstheme="minorHAnsi"/>
          <w:b/>
          <w:bCs/>
          <w:color w:val="222222"/>
          <w:shd w:val="clear" w:color="auto" w:fill="FFFFFF"/>
        </w:rPr>
        <w:t>14</w:t>
      </w:r>
      <w:r w:rsidR="00CE5E6B" w:rsidRPr="006C6A3B">
        <w:rPr>
          <w:rFonts w:asciiTheme="minorHAnsi" w:hAnsiTheme="minorHAnsi" w:cstheme="minorHAnsi"/>
          <w:b/>
          <w:bCs/>
          <w:color w:val="222222"/>
          <w:shd w:val="clear" w:color="auto" w:fill="FFFFFF"/>
        </w:rPr>
        <w:t xml:space="preserve"> </w:t>
      </w:r>
      <w:r w:rsidRPr="006C6A3B">
        <w:rPr>
          <w:rFonts w:asciiTheme="minorHAnsi" w:hAnsiTheme="minorHAnsi" w:cstheme="minorHAnsi"/>
          <w:color w:val="222222"/>
          <w:shd w:val="clear" w:color="auto" w:fill="FFFFFF"/>
        </w:rPr>
        <w:t>(3),</w:t>
      </w:r>
      <w:r w:rsidR="002B11E2" w:rsidRPr="006C6A3B">
        <w:rPr>
          <w:rFonts w:asciiTheme="minorHAnsi" w:hAnsiTheme="minorHAnsi" w:cstheme="minorHAnsi"/>
          <w:color w:val="222222"/>
          <w:shd w:val="clear" w:color="auto" w:fill="FFFFFF"/>
        </w:rPr>
        <w:t xml:space="preserve"> </w:t>
      </w:r>
      <w:r w:rsidRPr="006C6A3B">
        <w:rPr>
          <w:rFonts w:asciiTheme="minorHAnsi" w:hAnsiTheme="minorHAnsi" w:cstheme="minorHAnsi"/>
          <w:color w:val="222222"/>
          <w:shd w:val="clear" w:color="auto" w:fill="FFFFFF"/>
        </w:rPr>
        <w:t>425-426</w:t>
      </w:r>
      <w:r w:rsidR="00270762" w:rsidRPr="006C6A3B">
        <w:rPr>
          <w:rFonts w:asciiTheme="minorHAnsi" w:hAnsiTheme="minorHAnsi" w:cstheme="minorHAnsi"/>
          <w:color w:val="222222"/>
          <w:shd w:val="clear" w:color="auto" w:fill="FFFFFF"/>
        </w:rPr>
        <w:t xml:space="preserve"> (2011). </w:t>
      </w:r>
    </w:p>
    <w:p w14:paraId="78E33FDE" w14:textId="657D57B7" w:rsidR="00161930" w:rsidRPr="006C6A3B" w:rsidRDefault="00161930" w:rsidP="00F6079E">
      <w:pPr>
        <w:pStyle w:val="ListParagraph"/>
        <w:numPr>
          <w:ilvl w:val="0"/>
          <w:numId w:val="4"/>
        </w:numPr>
        <w:ind w:left="0" w:firstLine="0"/>
        <w:jc w:val="left"/>
        <w:rPr>
          <w:rFonts w:asciiTheme="minorHAnsi" w:hAnsiTheme="minorHAnsi" w:cstheme="minorHAnsi"/>
          <w:b/>
          <w:color w:val="000000" w:themeColor="text1"/>
        </w:rPr>
      </w:pPr>
      <w:proofErr w:type="spellStart"/>
      <w:r w:rsidRPr="006C6A3B">
        <w:rPr>
          <w:rFonts w:asciiTheme="minorHAnsi" w:hAnsiTheme="minorHAnsi" w:cstheme="minorHAnsi"/>
          <w:color w:val="222222"/>
          <w:shd w:val="clear" w:color="auto" w:fill="FFFFFF"/>
        </w:rPr>
        <w:t>Lagopoulos</w:t>
      </w:r>
      <w:proofErr w:type="spellEnd"/>
      <w:r w:rsidRPr="006C6A3B">
        <w:rPr>
          <w:rFonts w:asciiTheme="minorHAnsi" w:hAnsiTheme="minorHAnsi" w:cstheme="minorHAnsi"/>
          <w:color w:val="222222"/>
          <w:shd w:val="clear" w:color="auto" w:fill="FFFFFF"/>
        </w:rPr>
        <w:t>, J.,</w:t>
      </w:r>
      <w:r w:rsidR="00FB1DAB">
        <w:rPr>
          <w:rFonts w:asciiTheme="minorHAnsi" w:hAnsiTheme="minorHAnsi" w:cstheme="minorHAnsi"/>
          <w:color w:val="222222"/>
          <w:shd w:val="clear" w:color="auto" w:fill="FFFFFF"/>
        </w:rPr>
        <w:t xml:space="preserve"> </w:t>
      </w:r>
      <w:proofErr w:type="spellStart"/>
      <w:r w:rsidRPr="006C6A3B">
        <w:rPr>
          <w:rFonts w:asciiTheme="minorHAnsi" w:hAnsiTheme="minorHAnsi" w:cstheme="minorHAnsi"/>
          <w:color w:val="222222"/>
          <w:shd w:val="clear" w:color="auto" w:fill="FFFFFF"/>
        </w:rPr>
        <w:t>Degabriele</w:t>
      </w:r>
      <w:proofErr w:type="spellEnd"/>
      <w:r w:rsidRPr="006C6A3B">
        <w:rPr>
          <w:rFonts w:asciiTheme="minorHAnsi" w:hAnsiTheme="minorHAnsi" w:cstheme="minorHAnsi"/>
          <w:color w:val="222222"/>
          <w:shd w:val="clear" w:color="auto" w:fill="FFFFFF"/>
        </w:rPr>
        <w:t>, R. Feeling the heat: the electrode–skin interface during DCS. </w:t>
      </w:r>
      <w:r w:rsidRPr="006C6A3B">
        <w:rPr>
          <w:rFonts w:asciiTheme="minorHAnsi" w:hAnsiTheme="minorHAnsi" w:cstheme="minorHAnsi"/>
          <w:i/>
          <w:iCs/>
          <w:color w:val="222222"/>
          <w:shd w:val="clear" w:color="auto" w:fill="FFFFFF"/>
        </w:rPr>
        <w:t xml:space="preserve">Acta </w:t>
      </w:r>
      <w:proofErr w:type="spellStart"/>
      <w:r w:rsidRPr="006C6A3B">
        <w:rPr>
          <w:rFonts w:asciiTheme="minorHAnsi" w:hAnsiTheme="minorHAnsi" w:cstheme="minorHAnsi"/>
          <w:i/>
          <w:iCs/>
          <w:color w:val="222222"/>
          <w:shd w:val="clear" w:color="auto" w:fill="FFFFFF"/>
        </w:rPr>
        <w:t>Neuropsychiatrica</w:t>
      </w:r>
      <w:proofErr w:type="spellEnd"/>
      <w:r w:rsidR="00F07B0B" w:rsidRPr="006C6A3B">
        <w:rPr>
          <w:rFonts w:asciiTheme="minorHAnsi" w:hAnsiTheme="minorHAnsi" w:cstheme="minorHAnsi"/>
          <w:color w:val="222222"/>
          <w:shd w:val="clear" w:color="auto" w:fill="FFFFFF"/>
        </w:rPr>
        <w:t>.</w:t>
      </w:r>
      <w:r w:rsidRPr="006C6A3B">
        <w:rPr>
          <w:rFonts w:asciiTheme="minorHAnsi" w:hAnsiTheme="minorHAnsi" w:cstheme="minorHAnsi"/>
          <w:color w:val="222222"/>
          <w:shd w:val="clear" w:color="auto" w:fill="FFFFFF"/>
        </w:rPr>
        <w:t> </w:t>
      </w:r>
      <w:r w:rsidRPr="006C6A3B">
        <w:rPr>
          <w:rFonts w:asciiTheme="minorHAnsi" w:hAnsiTheme="minorHAnsi" w:cstheme="minorHAnsi"/>
          <w:b/>
          <w:bCs/>
          <w:color w:val="222222"/>
          <w:shd w:val="clear" w:color="auto" w:fill="FFFFFF"/>
        </w:rPr>
        <w:t>20</w:t>
      </w:r>
      <w:r w:rsidR="00CE5E6B" w:rsidRPr="006C6A3B">
        <w:rPr>
          <w:rFonts w:asciiTheme="minorHAnsi" w:hAnsiTheme="minorHAnsi" w:cstheme="minorHAnsi"/>
          <w:b/>
          <w:bCs/>
          <w:color w:val="222222"/>
          <w:shd w:val="clear" w:color="auto" w:fill="FFFFFF"/>
        </w:rPr>
        <w:t xml:space="preserve"> </w:t>
      </w:r>
      <w:r w:rsidRPr="006C6A3B">
        <w:rPr>
          <w:rFonts w:asciiTheme="minorHAnsi" w:hAnsiTheme="minorHAnsi" w:cstheme="minorHAnsi"/>
          <w:color w:val="222222"/>
          <w:shd w:val="clear" w:color="auto" w:fill="FFFFFF"/>
        </w:rPr>
        <w:t>(2), 98-100</w:t>
      </w:r>
      <w:r w:rsidR="00270762" w:rsidRPr="006C6A3B">
        <w:rPr>
          <w:rFonts w:asciiTheme="minorHAnsi" w:hAnsiTheme="minorHAnsi" w:cstheme="minorHAnsi"/>
          <w:color w:val="222222"/>
          <w:shd w:val="clear" w:color="auto" w:fill="FFFFFF"/>
        </w:rPr>
        <w:t xml:space="preserve"> (2008). </w:t>
      </w:r>
    </w:p>
    <w:p w14:paraId="72E91D40" w14:textId="6B4C99B7" w:rsidR="002854DB" w:rsidRPr="006C6A3B" w:rsidRDefault="002854DB" w:rsidP="00F6079E">
      <w:pPr>
        <w:pStyle w:val="ListParagraph"/>
        <w:numPr>
          <w:ilvl w:val="0"/>
          <w:numId w:val="4"/>
        </w:numPr>
        <w:ind w:left="0" w:firstLine="0"/>
        <w:jc w:val="left"/>
        <w:rPr>
          <w:rFonts w:asciiTheme="minorHAnsi" w:hAnsiTheme="minorHAnsi" w:cstheme="minorHAnsi"/>
          <w:b/>
          <w:color w:val="000000" w:themeColor="text1"/>
        </w:rPr>
      </w:pPr>
      <w:r w:rsidRPr="006C6A3B">
        <w:rPr>
          <w:rFonts w:asciiTheme="minorHAnsi" w:hAnsiTheme="minorHAnsi" w:cstheme="minorHAnsi"/>
          <w:color w:val="222222"/>
          <w:shd w:val="clear" w:color="auto" w:fill="FFFFFF"/>
        </w:rPr>
        <w:t>Horvath, J. C., Carter, O.,</w:t>
      </w:r>
      <w:r w:rsidR="00FB1DAB">
        <w:rPr>
          <w:rFonts w:asciiTheme="minorHAnsi" w:hAnsiTheme="minorHAnsi" w:cstheme="minorHAnsi"/>
          <w:color w:val="222222"/>
          <w:shd w:val="clear" w:color="auto" w:fill="FFFFFF"/>
        </w:rPr>
        <w:t xml:space="preserve"> </w:t>
      </w:r>
      <w:r w:rsidRPr="006C6A3B">
        <w:rPr>
          <w:rFonts w:asciiTheme="minorHAnsi" w:hAnsiTheme="minorHAnsi" w:cstheme="minorHAnsi"/>
          <w:color w:val="222222"/>
          <w:shd w:val="clear" w:color="auto" w:fill="FFFFFF"/>
        </w:rPr>
        <w:t xml:space="preserve">Forte, J. D. Transcranial direct current stimulation: five important issues we </w:t>
      </w:r>
      <w:proofErr w:type="gramStart"/>
      <w:r w:rsidRPr="006C6A3B">
        <w:rPr>
          <w:rFonts w:asciiTheme="minorHAnsi" w:hAnsiTheme="minorHAnsi" w:cstheme="minorHAnsi"/>
          <w:color w:val="222222"/>
          <w:shd w:val="clear" w:color="auto" w:fill="FFFFFF"/>
        </w:rPr>
        <w:t>aren't</w:t>
      </w:r>
      <w:proofErr w:type="gramEnd"/>
      <w:r w:rsidRPr="006C6A3B">
        <w:rPr>
          <w:rFonts w:asciiTheme="minorHAnsi" w:hAnsiTheme="minorHAnsi" w:cstheme="minorHAnsi"/>
          <w:color w:val="222222"/>
          <w:shd w:val="clear" w:color="auto" w:fill="FFFFFF"/>
        </w:rPr>
        <w:t xml:space="preserve"> discussing (but probably should be). </w:t>
      </w:r>
      <w:r w:rsidRPr="006C6A3B">
        <w:rPr>
          <w:rFonts w:asciiTheme="minorHAnsi" w:hAnsiTheme="minorHAnsi" w:cstheme="minorHAnsi"/>
          <w:i/>
          <w:iCs/>
          <w:color w:val="222222"/>
          <w:shd w:val="clear" w:color="auto" w:fill="FFFFFF"/>
        </w:rPr>
        <w:t>Frontiers in systems neuroscience</w:t>
      </w:r>
      <w:r w:rsidR="00F07B0B" w:rsidRPr="006C6A3B">
        <w:rPr>
          <w:rFonts w:asciiTheme="minorHAnsi" w:hAnsiTheme="minorHAnsi" w:cstheme="minorHAnsi"/>
          <w:color w:val="222222"/>
          <w:shd w:val="clear" w:color="auto" w:fill="FFFFFF"/>
        </w:rPr>
        <w:t>.</w:t>
      </w:r>
      <w:r w:rsidRPr="006C6A3B">
        <w:rPr>
          <w:rFonts w:asciiTheme="minorHAnsi" w:hAnsiTheme="minorHAnsi" w:cstheme="minorHAnsi"/>
          <w:color w:val="222222"/>
          <w:shd w:val="clear" w:color="auto" w:fill="FFFFFF"/>
        </w:rPr>
        <w:t> </w:t>
      </w:r>
      <w:r w:rsidRPr="006C6A3B">
        <w:rPr>
          <w:rFonts w:asciiTheme="minorHAnsi" w:hAnsiTheme="minorHAnsi" w:cstheme="minorHAnsi"/>
          <w:b/>
          <w:bCs/>
          <w:color w:val="222222"/>
          <w:shd w:val="clear" w:color="auto" w:fill="FFFFFF"/>
        </w:rPr>
        <w:t>8</w:t>
      </w:r>
      <w:r w:rsidRPr="006C6A3B">
        <w:rPr>
          <w:rFonts w:asciiTheme="minorHAnsi" w:hAnsiTheme="minorHAnsi" w:cstheme="minorHAnsi"/>
          <w:color w:val="222222"/>
          <w:shd w:val="clear" w:color="auto" w:fill="FFFFFF"/>
        </w:rPr>
        <w:t>, 2</w:t>
      </w:r>
      <w:r w:rsidR="002B11E2" w:rsidRPr="006C6A3B">
        <w:rPr>
          <w:rFonts w:asciiTheme="minorHAnsi" w:hAnsiTheme="minorHAnsi" w:cstheme="minorHAnsi"/>
          <w:color w:val="222222"/>
          <w:shd w:val="clear" w:color="auto" w:fill="FFFFFF"/>
        </w:rPr>
        <w:t xml:space="preserve"> (2014). </w:t>
      </w:r>
    </w:p>
    <w:p w14:paraId="02F2E6EA" w14:textId="23C7D3E0" w:rsidR="00270762" w:rsidRPr="006C6A3B" w:rsidRDefault="00270762" w:rsidP="00F6079E">
      <w:pPr>
        <w:pStyle w:val="ListParagraph"/>
        <w:numPr>
          <w:ilvl w:val="0"/>
          <w:numId w:val="4"/>
        </w:numPr>
        <w:ind w:left="0" w:firstLine="0"/>
        <w:jc w:val="left"/>
        <w:rPr>
          <w:rFonts w:asciiTheme="minorHAnsi" w:hAnsiTheme="minorHAnsi" w:cstheme="minorHAnsi"/>
          <w:b/>
          <w:color w:val="000000" w:themeColor="text1"/>
        </w:rPr>
      </w:pPr>
      <w:proofErr w:type="spellStart"/>
      <w:r w:rsidRPr="006C6A3B">
        <w:rPr>
          <w:rFonts w:asciiTheme="minorHAnsi" w:hAnsiTheme="minorHAnsi" w:cstheme="minorHAnsi"/>
        </w:rPr>
        <w:t>Boucsein</w:t>
      </w:r>
      <w:proofErr w:type="spellEnd"/>
      <w:r w:rsidRPr="006C6A3B">
        <w:rPr>
          <w:rFonts w:asciiTheme="minorHAnsi" w:hAnsiTheme="minorHAnsi" w:cstheme="minorHAnsi"/>
        </w:rPr>
        <w:t xml:space="preserve">, W. </w:t>
      </w:r>
      <w:r w:rsidRPr="006C6A3B">
        <w:rPr>
          <w:rFonts w:asciiTheme="minorHAnsi" w:hAnsiTheme="minorHAnsi" w:cstheme="minorHAnsi"/>
          <w:i/>
          <w:iCs/>
        </w:rPr>
        <w:t>Electrodermal activity (2nd ed.)</w:t>
      </w:r>
      <w:r w:rsidRPr="006C6A3B">
        <w:rPr>
          <w:rFonts w:asciiTheme="minorHAnsi" w:hAnsiTheme="minorHAnsi" w:cstheme="minorHAnsi"/>
        </w:rPr>
        <w:t>.</w:t>
      </w:r>
      <w:r w:rsidR="00AF69EB" w:rsidRPr="006C6A3B">
        <w:rPr>
          <w:rFonts w:asciiTheme="minorHAnsi" w:hAnsiTheme="minorHAnsi" w:cstheme="minorHAnsi"/>
        </w:rPr>
        <w:t xml:space="preserve"> </w:t>
      </w:r>
      <w:r w:rsidRPr="006C6A3B">
        <w:rPr>
          <w:rFonts w:asciiTheme="minorHAnsi" w:hAnsiTheme="minorHAnsi" w:cstheme="minorHAnsi"/>
        </w:rPr>
        <w:t>Springer</w:t>
      </w:r>
      <w:r w:rsidR="00F07B0B" w:rsidRPr="006C6A3B">
        <w:rPr>
          <w:rFonts w:asciiTheme="minorHAnsi" w:hAnsiTheme="minorHAnsi" w:cstheme="minorHAnsi"/>
        </w:rPr>
        <w:t>.</w:t>
      </w:r>
      <w:r w:rsidR="002B11E2" w:rsidRPr="006C6A3B">
        <w:rPr>
          <w:rFonts w:asciiTheme="minorHAnsi" w:hAnsiTheme="minorHAnsi" w:cstheme="minorHAnsi"/>
        </w:rPr>
        <w:t xml:space="preserve"> </w:t>
      </w:r>
      <w:r w:rsidR="00AF69EB" w:rsidRPr="006C6A3B">
        <w:rPr>
          <w:rFonts w:asciiTheme="minorHAnsi" w:hAnsiTheme="minorHAnsi" w:cstheme="minorHAnsi"/>
        </w:rPr>
        <w:t xml:space="preserve">New York </w:t>
      </w:r>
      <w:r w:rsidR="002B11E2" w:rsidRPr="006C6A3B">
        <w:rPr>
          <w:rFonts w:asciiTheme="minorHAnsi" w:hAnsiTheme="minorHAnsi" w:cstheme="minorHAnsi"/>
        </w:rPr>
        <w:t xml:space="preserve">(2012). </w:t>
      </w:r>
    </w:p>
    <w:p w14:paraId="623AC67A" w14:textId="4B84BF0A" w:rsidR="00270762" w:rsidRPr="006C6A3B" w:rsidRDefault="00270762" w:rsidP="00F6079E">
      <w:pPr>
        <w:pStyle w:val="ListParagraph"/>
        <w:numPr>
          <w:ilvl w:val="0"/>
          <w:numId w:val="4"/>
        </w:numPr>
        <w:ind w:left="0" w:firstLine="0"/>
        <w:jc w:val="left"/>
        <w:rPr>
          <w:rFonts w:asciiTheme="minorHAnsi" w:hAnsiTheme="minorHAnsi" w:cstheme="minorHAnsi"/>
          <w:b/>
          <w:color w:val="000000" w:themeColor="text1"/>
        </w:rPr>
      </w:pPr>
      <w:proofErr w:type="spellStart"/>
      <w:r w:rsidRPr="006C6A3B">
        <w:rPr>
          <w:rFonts w:asciiTheme="minorHAnsi" w:hAnsiTheme="minorHAnsi" w:cstheme="minorHAnsi"/>
          <w:color w:val="222222"/>
          <w:shd w:val="clear" w:color="auto" w:fill="FFFFFF"/>
        </w:rPr>
        <w:t>Boucsein</w:t>
      </w:r>
      <w:proofErr w:type="spellEnd"/>
      <w:r w:rsidRPr="006C6A3B">
        <w:rPr>
          <w:rFonts w:asciiTheme="minorHAnsi" w:hAnsiTheme="minorHAnsi" w:cstheme="minorHAnsi"/>
          <w:color w:val="222222"/>
          <w:shd w:val="clear" w:color="auto" w:fill="FFFFFF"/>
        </w:rPr>
        <w:t>,</w:t>
      </w:r>
      <w:r w:rsidR="00AF69EB" w:rsidRPr="006C6A3B">
        <w:rPr>
          <w:rFonts w:asciiTheme="minorHAnsi" w:hAnsiTheme="minorHAnsi" w:cstheme="minorHAnsi"/>
          <w:color w:val="222222"/>
          <w:shd w:val="clear" w:color="auto" w:fill="FFFFFF"/>
        </w:rPr>
        <w:t xml:space="preserve"> </w:t>
      </w:r>
      <w:r w:rsidRPr="006C6A3B">
        <w:rPr>
          <w:rFonts w:asciiTheme="minorHAnsi" w:hAnsiTheme="minorHAnsi" w:cstheme="minorHAnsi"/>
          <w:color w:val="222222"/>
          <w:shd w:val="clear" w:color="auto" w:fill="FFFFFF"/>
        </w:rPr>
        <w:t>W.</w:t>
      </w:r>
      <w:r w:rsidR="00AF69EB" w:rsidRPr="006C6A3B">
        <w:rPr>
          <w:rFonts w:asciiTheme="minorHAnsi" w:hAnsiTheme="minorHAnsi" w:cstheme="minorHAnsi"/>
          <w:i/>
          <w:iCs/>
          <w:color w:val="222222"/>
          <w:shd w:val="clear" w:color="auto" w:fill="FFFFFF"/>
        </w:rPr>
        <w:t xml:space="preserve"> </w:t>
      </w:r>
      <w:r w:rsidR="003245D7" w:rsidRPr="003245D7">
        <w:rPr>
          <w:rFonts w:asciiTheme="minorHAnsi" w:hAnsiTheme="minorHAnsi" w:cstheme="minorHAnsi"/>
          <w:color w:val="222222"/>
          <w:shd w:val="clear" w:color="auto" w:fill="FFFFFF"/>
        </w:rPr>
        <w:t>et al.</w:t>
      </w:r>
      <w:r w:rsidR="00AF69EB" w:rsidRPr="006C6A3B">
        <w:rPr>
          <w:rFonts w:asciiTheme="minorHAnsi" w:hAnsiTheme="minorHAnsi" w:cstheme="minorHAnsi"/>
          <w:color w:val="222222"/>
          <w:shd w:val="clear" w:color="auto" w:fill="FFFFFF"/>
        </w:rPr>
        <w:t xml:space="preserve"> </w:t>
      </w:r>
      <w:r w:rsidRPr="006C6A3B">
        <w:rPr>
          <w:rFonts w:asciiTheme="minorHAnsi" w:hAnsiTheme="minorHAnsi" w:cstheme="minorHAnsi"/>
          <w:color w:val="222222"/>
          <w:shd w:val="clear" w:color="auto" w:fill="FFFFFF"/>
        </w:rPr>
        <w:t>Publication</w:t>
      </w:r>
      <w:r w:rsidR="002B11E2" w:rsidRPr="006C6A3B">
        <w:rPr>
          <w:rFonts w:asciiTheme="minorHAnsi" w:hAnsiTheme="minorHAnsi" w:cstheme="minorHAnsi"/>
          <w:color w:val="222222"/>
          <w:shd w:val="clear" w:color="auto" w:fill="FFFFFF"/>
        </w:rPr>
        <w:t xml:space="preserve"> </w:t>
      </w:r>
      <w:r w:rsidR="00AF69EB" w:rsidRPr="006C6A3B">
        <w:rPr>
          <w:rFonts w:asciiTheme="minorHAnsi" w:hAnsiTheme="minorHAnsi" w:cstheme="minorHAnsi"/>
          <w:color w:val="222222"/>
          <w:shd w:val="clear" w:color="auto" w:fill="FFFFFF"/>
        </w:rPr>
        <w:t>R</w:t>
      </w:r>
      <w:r w:rsidRPr="006C6A3B">
        <w:rPr>
          <w:rFonts w:asciiTheme="minorHAnsi" w:hAnsiTheme="minorHAnsi" w:cstheme="minorHAnsi"/>
          <w:color w:val="222222"/>
          <w:shd w:val="clear" w:color="auto" w:fill="FFFFFF"/>
        </w:rPr>
        <w:t xml:space="preserve">ecommendations for </w:t>
      </w:r>
      <w:r w:rsidR="00AF69EB" w:rsidRPr="006C6A3B">
        <w:rPr>
          <w:rFonts w:asciiTheme="minorHAnsi" w:hAnsiTheme="minorHAnsi" w:cstheme="minorHAnsi"/>
          <w:color w:val="222222"/>
          <w:shd w:val="clear" w:color="auto" w:fill="FFFFFF"/>
        </w:rPr>
        <w:t>E</w:t>
      </w:r>
      <w:r w:rsidRPr="006C6A3B">
        <w:rPr>
          <w:rFonts w:asciiTheme="minorHAnsi" w:hAnsiTheme="minorHAnsi" w:cstheme="minorHAnsi"/>
          <w:color w:val="222222"/>
          <w:shd w:val="clear" w:color="auto" w:fill="FFFFFF"/>
        </w:rPr>
        <w:t xml:space="preserve">lectrodermal </w:t>
      </w:r>
      <w:r w:rsidR="00AF69EB" w:rsidRPr="006C6A3B">
        <w:rPr>
          <w:rFonts w:asciiTheme="minorHAnsi" w:hAnsiTheme="minorHAnsi" w:cstheme="minorHAnsi"/>
          <w:color w:val="222222"/>
          <w:shd w:val="clear" w:color="auto" w:fill="FFFFFF"/>
        </w:rPr>
        <w:t>M</w:t>
      </w:r>
      <w:r w:rsidRPr="006C6A3B">
        <w:rPr>
          <w:rFonts w:asciiTheme="minorHAnsi" w:hAnsiTheme="minorHAnsi" w:cstheme="minorHAnsi"/>
          <w:color w:val="222222"/>
          <w:shd w:val="clear" w:color="auto" w:fill="FFFFFF"/>
        </w:rPr>
        <w:t>easurements. </w:t>
      </w:r>
      <w:r w:rsidRPr="006C6A3B">
        <w:rPr>
          <w:rFonts w:asciiTheme="minorHAnsi" w:hAnsiTheme="minorHAnsi" w:cstheme="minorHAnsi"/>
          <w:i/>
          <w:iCs/>
          <w:color w:val="222222"/>
          <w:shd w:val="clear" w:color="auto" w:fill="FFFFFF"/>
        </w:rPr>
        <w:t>Psychophysiology</w:t>
      </w:r>
      <w:r w:rsidR="00F07B0B" w:rsidRPr="006C6A3B">
        <w:rPr>
          <w:rFonts w:asciiTheme="minorHAnsi" w:hAnsiTheme="minorHAnsi" w:cstheme="minorHAnsi"/>
          <w:color w:val="222222"/>
          <w:shd w:val="clear" w:color="auto" w:fill="FFFFFF"/>
        </w:rPr>
        <w:t>.</w:t>
      </w:r>
      <w:r w:rsidRPr="006C6A3B">
        <w:rPr>
          <w:rFonts w:asciiTheme="minorHAnsi" w:hAnsiTheme="minorHAnsi" w:cstheme="minorHAnsi"/>
          <w:color w:val="222222"/>
          <w:shd w:val="clear" w:color="auto" w:fill="FFFFFF"/>
        </w:rPr>
        <w:t> </w:t>
      </w:r>
      <w:r w:rsidRPr="006C6A3B">
        <w:rPr>
          <w:rFonts w:asciiTheme="minorHAnsi" w:hAnsiTheme="minorHAnsi" w:cstheme="minorHAnsi"/>
          <w:b/>
          <w:bCs/>
          <w:color w:val="222222"/>
          <w:shd w:val="clear" w:color="auto" w:fill="FFFFFF"/>
        </w:rPr>
        <w:t>49</w:t>
      </w:r>
      <w:r w:rsidR="00AF69EB" w:rsidRPr="006C6A3B">
        <w:rPr>
          <w:rFonts w:asciiTheme="minorHAnsi" w:hAnsiTheme="minorHAnsi" w:cstheme="minorHAnsi"/>
          <w:b/>
          <w:bCs/>
          <w:color w:val="222222"/>
          <w:shd w:val="clear" w:color="auto" w:fill="FFFFFF"/>
        </w:rPr>
        <w:t xml:space="preserve"> </w:t>
      </w:r>
      <w:r w:rsidRPr="006C6A3B">
        <w:rPr>
          <w:rFonts w:asciiTheme="minorHAnsi" w:hAnsiTheme="minorHAnsi" w:cstheme="minorHAnsi"/>
          <w:color w:val="222222"/>
          <w:shd w:val="clear" w:color="auto" w:fill="FFFFFF"/>
        </w:rPr>
        <w:t>(8), 1017-1034</w:t>
      </w:r>
      <w:r w:rsidR="002B11E2" w:rsidRPr="006C6A3B">
        <w:rPr>
          <w:rFonts w:asciiTheme="minorHAnsi" w:hAnsiTheme="minorHAnsi" w:cstheme="minorHAnsi"/>
          <w:color w:val="222222"/>
          <w:shd w:val="clear" w:color="auto" w:fill="FFFFFF"/>
        </w:rPr>
        <w:t xml:space="preserve"> (2012).</w:t>
      </w:r>
    </w:p>
    <w:sectPr w:rsidR="00270762" w:rsidRPr="006C6A3B" w:rsidSect="00B81B15">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AB1AA" w14:textId="77777777" w:rsidR="005432C6" w:rsidRDefault="005432C6" w:rsidP="00621C4E">
      <w:r>
        <w:separator/>
      </w:r>
    </w:p>
  </w:endnote>
  <w:endnote w:type="continuationSeparator" w:id="0">
    <w:p w14:paraId="4CF4CD9C" w14:textId="77777777" w:rsidR="005432C6" w:rsidRDefault="005432C6" w:rsidP="00621C4E">
      <w:r>
        <w:continuationSeparator/>
      </w:r>
    </w:p>
  </w:endnote>
  <w:endnote w:type="continuationNotice" w:id="1">
    <w:p w14:paraId="71F22014" w14:textId="77777777" w:rsidR="005432C6" w:rsidRDefault="00543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81475FE" w:rsidR="00232ECE" w:rsidRDefault="00232ECE">
        <w:pPr>
          <w:pStyle w:val="Footer"/>
        </w:pPr>
        <w:r>
          <w:rPr>
            <w:noProof/>
          </w:rPr>
          <w:tab/>
        </w:r>
        <w:r>
          <w:rPr>
            <w:noProof/>
          </w:rPr>
          <w:tab/>
        </w:r>
      </w:p>
    </w:sdtContent>
  </w:sdt>
  <w:p w14:paraId="39947363" w14:textId="71AB2B06" w:rsidR="00232ECE" w:rsidRPr="00494F77" w:rsidRDefault="00232EC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32ECE" w:rsidRDefault="00232E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8CB30" w14:textId="77777777" w:rsidR="005432C6" w:rsidRDefault="005432C6" w:rsidP="00621C4E">
      <w:r>
        <w:separator/>
      </w:r>
    </w:p>
  </w:footnote>
  <w:footnote w:type="continuationSeparator" w:id="0">
    <w:p w14:paraId="34039303" w14:textId="77777777" w:rsidR="005432C6" w:rsidRDefault="005432C6" w:rsidP="00621C4E">
      <w:r>
        <w:continuationSeparator/>
      </w:r>
    </w:p>
  </w:footnote>
  <w:footnote w:type="continuationNotice" w:id="1">
    <w:p w14:paraId="0EE1EBCD" w14:textId="77777777" w:rsidR="005432C6" w:rsidRDefault="00543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32ECE" w:rsidRPr="006F06E4" w:rsidRDefault="00232EC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C6D59"/>
    <w:multiLevelType w:val="multilevel"/>
    <w:tmpl w:val="755EF7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731D"/>
    <w:multiLevelType w:val="hybridMultilevel"/>
    <w:tmpl w:val="C524AD20"/>
    <w:lvl w:ilvl="0" w:tplc="589A89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E7669"/>
    <w:multiLevelType w:val="multilevel"/>
    <w:tmpl w:val="0D722B1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D7AF1"/>
    <w:multiLevelType w:val="multilevel"/>
    <w:tmpl w:val="950424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9D1700"/>
    <w:multiLevelType w:val="hybridMultilevel"/>
    <w:tmpl w:val="341A1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871FE"/>
    <w:multiLevelType w:val="multilevel"/>
    <w:tmpl w:val="FD8441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E1F06"/>
    <w:multiLevelType w:val="multilevel"/>
    <w:tmpl w:val="0D722B1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697B88"/>
    <w:multiLevelType w:val="multilevel"/>
    <w:tmpl w:val="C4C68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912A4"/>
    <w:multiLevelType w:val="multilevel"/>
    <w:tmpl w:val="FB8E4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B676B"/>
    <w:multiLevelType w:val="multilevel"/>
    <w:tmpl w:val="FB8E41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83368"/>
    <w:multiLevelType w:val="hybridMultilevel"/>
    <w:tmpl w:val="90D4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17EAB"/>
    <w:multiLevelType w:val="multilevel"/>
    <w:tmpl w:val="FD844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D258D"/>
    <w:multiLevelType w:val="multilevel"/>
    <w:tmpl w:val="FB8E4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16C74"/>
    <w:multiLevelType w:val="multilevel"/>
    <w:tmpl w:val="39DE4C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B9976AE"/>
    <w:multiLevelType w:val="multilevel"/>
    <w:tmpl w:val="144C1EF8"/>
    <w:lvl w:ilvl="0">
      <w:start w:val="7"/>
      <w:numFmt w:val="decimal"/>
      <w:lvlText w:val="%1"/>
      <w:lvlJc w:val="left"/>
      <w:pPr>
        <w:ind w:left="480" w:hanging="480"/>
      </w:pPr>
      <w:rPr>
        <w:rFonts w:hint="default"/>
        <w:color w:val="808080" w:themeColor="background1" w:themeShade="80"/>
      </w:rPr>
    </w:lvl>
    <w:lvl w:ilvl="1">
      <w:start w:val="1"/>
      <w:numFmt w:val="decimal"/>
      <w:lvlText w:val="%1.%2"/>
      <w:lvlJc w:val="left"/>
      <w:pPr>
        <w:ind w:left="480" w:hanging="480"/>
      </w:pPr>
      <w:rPr>
        <w:rFonts w:hint="default"/>
        <w:color w:val="808080" w:themeColor="background1" w:themeShade="80"/>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808080" w:themeColor="background1" w:themeShade="80"/>
      </w:rPr>
    </w:lvl>
    <w:lvl w:ilvl="4">
      <w:start w:val="1"/>
      <w:numFmt w:val="decimal"/>
      <w:lvlText w:val="%1.%2.%3.%4.%5"/>
      <w:lvlJc w:val="left"/>
      <w:pPr>
        <w:ind w:left="1080" w:hanging="1080"/>
      </w:pPr>
      <w:rPr>
        <w:rFonts w:hint="default"/>
        <w:color w:val="808080" w:themeColor="background1" w:themeShade="80"/>
      </w:rPr>
    </w:lvl>
    <w:lvl w:ilvl="5">
      <w:start w:val="1"/>
      <w:numFmt w:val="decimal"/>
      <w:lvlText w:val="%1.%2.%3.%4.%5.%6"/>
      <w:lvlJc w:val="left"/>
      <w:pPr>
        <w:ind w:left="1080" w:hanging="1080"/>
      </w:pPr>
      <w:rPr>
        <w:rFonts w:hint="default"/>
        <w:color w:val="808080" w:themeColor="background1" w:themeShade="80"/>
      </w:rPr>
    </w:lvl>
    <w:lvl w:ilvl="6">
      <w:start w:val="1"/>
      <w:numFmt w:val="decimal"/>
      <w:lvlText w:val="%1.%2.%3.%4.%5.%6.%7"/>
      <w:lvlJc w:val="left"/>
      <w:pPr>
        <w:ind w:left="1440" w:hanging="1440"/>
      </w:pPr>
      <w:rPr>
        <w:rFonts w:hint="default"/>
        <w:color w:val="808080" w:themeColor="background1" w:themeShade="80"/>
      </w:rPr>
    </w:lvl>
    <w:lvl w:ilvl="7">
      <w:start w:val="1"/>
      <w:numFmt w:val="decimal"/>
      <w:lvlText w:val="%1.%2.%3.%4.%5.%6.%7.%8"/>
      <w:lvlJc w:val="left"/>
      <w:pPr>
        <w:ind w:left="1440" w:hanging="1440"/>
      </w:pPr>
      <w:rPr>
        <w:rFonts w:hint="default"/>
        <w:color w:val="808080" w:themeColor="background1" w:themeShade="80"/>
      </w:rPr>
    </w:lvl>
    <w:lvl w:ilvl="8">
      <w:start w:val="1"/>
      <w:numFmt w:val="decimal"/>
      <w:lvlText w:val="%1.%2.%3.%4.%5.%6.%7.%8.%9"/>
      <w:lvlJc w:val="left"/>
      <w:pPr>
        <w:ind w:left="1800" w:hanging="1800"/>
      </w:pPr>
      <w:rPr>
        <w:rFonts w:hint="default"/>
        <w:color w:val="808080" w:themeColor="background1" w:themeShade="80"/>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73538B"/>
    <w:multiLevelType w:val="multilevel"/>
    <w:tmpl w:val="FB8E41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36C7449"/>
    <w:multiLevelType w:val="multilevel"/>
    <w:tmpl w:val="0D722B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91171A"/>
    <w:multiLevelType w:val="multilevel"/>
    <w:tmpl w:val="0D722B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67E04"/>
    <w:multiLevelType w:val="multilevel"/>
    <w:tmpl w:val="FD844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FF1DA4"/>
    <w:multiLevelType w:val="hybridMultilevel"/>
    <w:tmpl w:val="A246C4F0"/>
    <w:lvl w:ilvl="0" w:tplc="4F805E08">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D10195C"/>
    <w:multiLevelType w:val="hybridMultilevel"/>
    <w:tmpl w:val="B2B09E14"/>
    <w:lvl w:ilvl="0" w:tplc="DCF8998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8"/>
  </w:num>
  <w:num w:numId="4">
    <w:abstractNumId w:val="42"/>
  </w:num>
  <w:num w:numId="5">
    <w:abstractNumId w:val="14"/>
  </w:num>
  <w:num w:numId="6">
    <w:abstractNumId w:val="10"/>
  </w:num>
  <w:num w:numId="7">
    <w:abstractNumId w:val="40"/>
  </w:num>
  <w:num w:numId="8">
    <w:abstractNumId w:val="19"/>
  </w:num>
  <w:num w:numId="9">
    <w:abstractNumId w:val="7"/>
  </w:num>
  <w:num w:numId="10">
    <w:abstractNumId w:val="32"/>
  </w:num>
  <w:num w:numId="11">
    <w:abstractNumId w:val="4"/>
  </w:num>
  <w:num w:numId="12">
    <w:abstractNumId w:val="30"/>
  </w:num>
  <w:num w:numId="13">
    <w:abstractNumId w:val="17"/>
  </w:num>
  <w:num w:numId="14">
    <w:abstractNumId w:val="29"/>
  </w:num>
  <w:num w:numId="15">
    <w:abstractNumId w:val="0"/>
  </w:num>
  <w:num w:numId="16">
    <w:abstractNumId w:val="20"/>
  </w:num>
  <w:num w:numId="17">
    <w:abstractNumId w:val="22"/>
  </w:num>
  <w:num w:numId="18">
    <w:abstractNumId w:val="31"/>
  </w:num>
  <w:num w:numId="19">
    <w:abstractNumId w:val="37"/>
  </w:num>
  <w:num w:numId="20">
    <w:abstractNumId w:val="2"/>
  </w:num>
  <w:num w:numId="21">
    <w:abstractNumId w:val="33"/>
  </w:num>
  <w:num w:numId="22">
    <w:abstractNumId w:val="43"/>
  </w:num>
  <w:num w:numId="23">
    <w:abstractNumId w:val="24"/>
  </w:num>
  <w:num w:numId="24">
    <w:abstractNumId w:val="15"/>
  </w:num>
  <w:num w:numId="25">
    <w:abstractNumId w:val="34"/>
  </w:num>
  <w:num w:numId="26">
    <w:abstractNumId w:val="25"/>
  </w:num>
  <w:num w:numId="27">
    <w:abstractNumId w:val="39"/>
  </w:num>
  <w:num w:numId="28">
    <w:abstractNumId w:val="3"/>
  </w:num>
  <w:num w:numId="29">
    <w:abstractNumId w:val="41"/>
  </w:num>
  <w:num w:numId="30">
    <w:abstractNumId w:val="38"/>
  </w:num>
  <w:num w:numId="31">
    <w:abstractNumId w:val="27"/>
  </w:num>
  <w:num w:numId="32">
    <w:abstractNumId w:val="44"/>
  </w:num>
  <w:num w:numId="33">
    <w:abstractNumId w:val="12"/>
  </w:num>
  <w:num w:numId="34">
    <w:abstractNumId w:val="45"/>
  </w:num>
  <w:num w:numId="35">
    <w:abstractNumId w:val="36"/>
  </w:num>
  <w:num w:numId="36">
    <w:abstractNumId w:val="18"/>
  </w:num>
  <w:num w:numId="37">
    <w:abstractNumId w:val="35"/>
  </w:num>
  <w:num w:numId="38">
    <w:abstractNumId w:val="11"/>
  </w:num>
  <w:num w:numId="39">
    <w:abstractNumId w:val="6"/>
  </w:num>
  <w:num w:numId="40">
    <w:abstractNumId w:val="1"/>
  </w:num>
  <w:num w:numId="41">
    <w:abstractNumId w:val="21"/>
  </w:num>
  <w:num w:numId="42">
    <w:abstractNumId w:val="26"/>
  </w:num>
  <w:num w:numId="43">
    <w:abstractNumId w:val="9"/>
  </w:num>
  <w:num w:numId="44">
    <w:abstractNumId w:val="23"/>
  </w:num>
  <w:num w:numId="45">
    <w:abstractNumId w:val="16"/>
  </w:num>
  <w:num w:numId="4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3B7"/>
    <w:rsid w:val="00001806"/>
    <w:rsid w:val="000022C1"/>
    <w:rsid w:val="00005815"/>
    <w:rsid w:val="00007C36"/>
    <w:rsid w:val="00007DBC"/>
    <w:rsid w:val="00007EA1"/>
    <w:rsid w:val="000100F0"/>
    <w:rsid w:val="0001094B"/>
    <w:rsid w:val="000129B2"/>
    <w:rsid w:val="00012C1F"/>
    <w:rsid w:val="00012FF9"/>
    <w:rsid w:val="0001389C"/>
    <w:rsid w:val="00013932"/>
    <w:rsid w:val="00014314"/>
    <w:rsid w:val="00014B91"/>
    <w:rsid w:val="00021434"/>
    <w:rsid w:val="0002156E"/>
    <w:rsid w:val="00021774"/>
    <w:rsid w:val="00021DF3"/>
    <w:rsid w:val="00023869"/>
    <w:rsid w:val="00024598"/>
    <w:rsid w:val="000279B0"/>
    <w:rsid w:val="00030472"/>
    <w:rsid w:val="00031FC8"/>
    <w:rsid w:val="00032769"/>
    <w:rsid w:val="0003311E"/>
    <w:rsid w:val="00034308"/>
    <w:rsid w:val="00036B11"/>
    <w:rsid w:val="00037B58"/>
    <w:rsid w:val="00040C9D"/>
    <w:rsid w:val="00051240"/>
    <w:rsid w:val="00051B73"/>
    <w:rsid w:val="00060ABE"/>
    <w:rsid w:val="00061A50"/>
    <w:rsid w:val="00061CED"/>
    <w:rsid w:val="00061F9E"/>
    <w:rsid w:val="00063134"/>
    <w:rsid w:val="0006361B"/>
    <w:rsid w:val="00064104"/>
    <w:rsid w:val="000652E3"/>
    <w:rsid w:val="00066025"/>
    <w:rsid w:val="000661AD"/>
    <w:rsid w:val="00067A8F"/>
    <w:rsid w:val="000701D1"/>
    <w:rsid w:val="00072160"/>
    <w:rsid w:val="00074F8B"/>
    <w:rsid w:val="00080A20"/>
    <w:rsid w:val="00082796"/>
    <w:rsid w:val="00082DF4"/>
    <w:rsid w:val="000865AA"/>
    <w:rsid w:val="00086FF5"/>
    <w:rsid w:val="00087C0A"/>
    <w:rsid w:val="00091E22"/>
    <w:rsid w:val="000921FF"/>
    <w:rsid w:val="00093BC4"/>
    <w:rsid w:val="000943E6"/>
    <w:rsid w:val="00094C2C"/>
    <w:rsid w:val="00095317"/>
    <w:rsid w:val="00097929"/>
    <w:rsid w:val="000A1E80"/>
    <w:rsid w:val="000A2CD7"/>
    <w:rsid w:val="000A3B70"/>
    <w:rsid w:val="000A5153"/>
    <w:rsid w:val="000A5EFD"/>
    <w:rsid w:val="000A6783"/>
    <w:rsid w:val="000A71C4"/>
    <w:rsid w:val="000B10AE"/>
    <w:rsid w:val="000B1D03"/>
    <w:rsid w:val="000B2604"/>
    <w:rsid w:val="000B30BF"/>
    <w:rsid w:val="000B566B"/>
    <w:rsid w:val="000B662E"/>
    <w:rsid w:val="000B7294"/>
    <w:rsid w:val="000B75D0"/>
    <w:rsid w:val="000B7D5E"/>
    <w:rsid w:val="000C0D3A"/>
    <w:rsid w:val="000C120A"/>
    <w:rsid w:val="000C1CF8"/>
    <w:rsid w:val="000C2AB3"/>
    <w:rsid w:val="000C3CC5"/>
    <w:rsid w:val="000C4645"/>
    <w:rsid w:val="000C49CF"/>
    <w:rsid w:val="000C52E9"/>
    <w:rsid w:val="000C535A"/>
    <w:rsid w:val="000C5B95"/>
    <w:rsid w:val="000C5CDC"/>
    <w:rsid w:val="000C5F22"/>
    <w:rsid w:val="000C65DC"/>
    <w:rsid w:val="000C66F3"/>
    <w:rsid w:val="000C6900"/>
    <w:rsid w:val="000D18F8"/>
    <w:rsid w:val="000D3080"/>
    <w:rsid w:val="000D31E8"/>
    <w:rsid w:val="000D457D"/>
    <w:rsid w:val="000D6109"/>
    <w:rsid w:val="000D61FB"/>
    <w:rsid w:val="000D76E4"/>
    <w:rsid w:val="000E155D"/>
    <w:rsid w:val="000E3816"/>
    <w:rsid w:val="000E4B2D"/>
    <w:rsid w:val="000E4F77"/>
    <w:rsid w:val="000E66FF"/>
    <w:rsid w:val="000E7234"/>
    <w:rsid w:val="000F265C"/>
    <w:rsid w:val="000F2C98"/>
    <w:rsid w:val="000F3AFA"/>
    <w:rsid w:val="000F4AD7"/>
    <w:rsid w:val="000F5712"/>
    <w:rsid w:val="000F6611"/>
    <w:rsid w:val="000F7312"/>
    <w:rsid w:val="000F7E22"/>
    <w:rsid w:val="00100D88"/>
    <w:rsid w:val="00101C1A"/>
    <w:rsid w:val="00105A33"/>
    <w:rsid w:val="001066B1"/>
    <w:rsid w:val="00106DBB"/>
    <w:rsid w:val="001104F3"/>
    <w:rsid w:val="00112631"/>
    <w:rsid w:val="00112EEB"/>
    <w:rsid w:val="001173FF"/>
    <w:rsid w:val="0012563A"/>
    <w:rsid w:val="001264DE"/>
    <w:rsid w:val="001300FD"/>
    <w:rsid w:val="00130512"/>
    <w:rsid w:val="001313A7"/>
    <w:rsid w:val="0013276F"/>
    <w:rsid w:val="001329ED"/>
    <w:rsid w:val="00135689"/>
    <w:rsid w:val="0013621E"/>
    <w:rsid w:val="0013642E"/>
    <w:rsid w:val="00142EFE"/>
    <w:rsid w:val="0014518C"/>
    <w:rsid w:val="001452C3"/>
    <w:rsid w:val="001502DF"/>
    <w:rsid w:val="00152A23"/>
    <w:rsid w:val="00153DC5"/>
    <w:rsid w:val="00154E17"/>
    <w:rsid w:val="00156692"/>
    <w:rsid w:val="001576E7"/>
    <w:rsid w:val="00161930"/>
    <w:rsid w:val="0016245F"/>
    <w:rsid w:val="00162CB7"/>
    <w:rsid w:val="001652B3"/>
    <w:rsid w:val="001665C9"/>
    <w:rsid w:val="00166F32"/>
    <w:rsid w:val="0016790C"/>
    <w:rsid w:val="00171E5B"/>
    <w:rsid w:val="00171F94"/>
    <w:rsid w:val="00173F5A"/>
    <w:rsid w:val="00174709"/>
    <w:rsid w:val="00175D4E"/>
    <w:rsid w:val="001762E1"/>
    <w:rsid w:val="0017668A"/>
    <w:rsid w:val="001766FE"/>
    <w:rsid w:val="001771E7"/>
    <w:rsid w:val="00177A78"/>
    <w:rsid w:val="00181368"/>
    <w:rsid w:val="00183CD3"/>
    <w:rsid w:val="00183FF4"/>
    <w:rsid w:val="00185BEF"/>
    <w:rsid w:val="001911FF"/>
    <w:rsid w:val="00192006"/>
    <w:rsid w:val="00193180"/>
    <w:rsid w:val="00196792"/>
    <w:rsid w:val="001A433E"/>
    <w:rsid w:val="001B11DF"/>
    <w:rsid w:val="001B1519"/>
    <w:rsid w:val="001B2E27"/>
    <w:rsid w:val="001B2E2D"/>
    <w:rsid w:val="001B5A3F"/>
    <w:rsid w:val="001B5CD2"/>
    <w:rsid w:val="001C0BEE"/>
    <w:rsid w:val="001C1E49"/>
    <w:rsid w:val="001C27C1"/>
    <w:rsid w:val="001C2A98"/>
    <w:rsid w:val="001C4D95"/>
    <w:rsid w:val="001D3035"/>
    <w:rsid w:val="001D3D54"/>
    <w:rsid w:val="001D3D7D"/>
    <w:rsid w:val="001D3FFF"/>
    <w:rsid w:val="001D41F7"/>
    <w:rsid w:val="001D4C90"/>
    <w:rsid w:val="001D5817"/>
    <w:rsid w:val="001D625F"/>
    <w:rsid w:val="001D68A4"/>
    <w:rsid w:val="001D7576"/>
    <w:rsid w:val="001E0041"/>
    <w:rsid w:val="001E0CA6"/>
    <w:rsid w:val="001E0E3F"/>
    <w:rsid w:val="001E14A0"/>
    <w:rsid w:val="001E4F65"/>
    <w:rsid w:val="001E7376"/>
    <w:rsid w:val="001F1FDE"/>
    <w:rsid w:val="001F225C"/>
    <w:rsid w:val="001F42BE"/>
    <w:rsid w:val="00201CFA"/>
    <w:rsid w:val="0020209B"/>
    <w:rsid w:val="0020220D"/>
    <w:rsid w:val="00202448"/>
    <w:rsid w:val="00202D15"/>
    <w:rsid w:val="00205B3F"/>
    <w:rsid w:val="00210004"/>
    <w:rsid w:val="00210B45"/>
    <w:rsid w:val="00210D07"/>
    <w:rsid w:val="002111FE"/>
    <w:rsid w:val="00212EAE"/>
    <w:rsid w:val="00214BEE"/>
    <w:rsid w:val="0021588C"/>
    <w:rsid w:val="0021601F"/>
    <w:rsid w:val="002205B8"/>
    <w:rsid w:val="002210D4"/>
    <w:rsid w:val="00221ACE"/>
    <w:rsid w:val="00225720"/>
    <w:rsid w:val="002259E5"/>
    <w:rsid w:val="00226140"/>
    <w:rsid w:val="002274F3"/>
    <w:rsid w:val="00230220"/>
    <w:rsid w:val="0023094C"/>
    <w:rsid w:val="00232ECE"/>
    <w:rsid w:val="0023345D"/>
    <w:rsid w:val="00233868"/>
    <w:rsid w:val="00234BE3"/>
    <w:rsid w:val="00234CA9"/>
    <w:rsid w:val="00235A90"/>
    <w:rsid w:val="00236865"/>
    <w:rsid w:val="00241E48"/>
    <w:rsid w:val="002420DA"/>
    <w:rsid w:val="0024214E"/>
    <w:rsid w:val="00242623"/>
    <w:rsid w:val="00242B59"/>
    <w:rsid w:val="00247C82"/>
    <w:rsid w:val="00250558"/>
    <w:rsid w:val="002519D7"/>
    <w:rsid w:val="002534EF"/>
    <w:rsid w:val="00253F3E"/>
    <w:rsid w:val="00255CE3"/>
    <w:rsid w:val="002563EF"/>
    <w:rsid w:val="00256907"/>
    <w:rsid w:val="002605D1"/>
    <w:rsid w:val="00260652"/>
    <w:rsid w:val="00260C85"/>
    <w:rsid w:val="0026194F"/>
    <w:rsid w:val="00261F25"/>
    <w:rsid w:val="002624E5"/>
    <w:rsid w:val="0026426E"/>
    <w:rsid w:val="002648A9"/>
    <w:rsid w:val="0026536F"/>
    <w:rsid w:val="0026553C"/>
    <w:rsid w:val="00267DD5"/>
    <w:rsid w:val="00267F61"/>
    <w:rsid w:val="00270762"/>
    <w:rsid w:val="00273644"/>
    <w:rsid w:val="00273B11"/>
    <w:rsid w:val="00274A0A"/>
    <w:rsid w:val="00276063"/>
    <w:rsid w:val="00276BBB"/>
    <w:rsid w:val="00277593"/>
    <w:rsid w:val="00280909"/>
    <w:rsid w:val="00280918"/>
    <w:rsid w:val="00281903"/>
    <w:rsid w:val="00282AF6"/>
    <w:rsid w:val="00282B3B"/>
    <w:rsid w:val="002831F1"/>
    <w:rsid w:val="00283F09"/>
    <w:rsid w:val="002854DB"/>
    <w:rsid w:val="0028596A"/>
    <w:rsid w:val="0028660A"/>
    <w:rsid w:val="00287085"/>
    <w:rsid w:val="002878AB"/>
    <w:rsid w:val="00290848"/>
    <w:rsid w:val="00290AF9"/>
    <w:rsid w:val="00291DEF"/>
    <w:rsid w:val="002967CF"/>
    <w:rsid w:val="00297788"/>
    <w:rsid w:val="002A0B9D"/>
    <w:rsid w:val="002A2507"/>
    <w:rsid w:val="002A3285"/>
    <w:rsid w:val="002A3538"/>
    <w:rsid w:val="002A3A86"/>
    <w:rsid w:val="002A484B"/>
    <w:rsid w:val="002A557C"/>
    <w:rsid w:val="002A64A6"/>
    <w:rsid w:val="002A6543"/>
    <w:rsid w:val="002A6CC8"/>
    <w:rsid w:val="002A7118"/>
    <w:rsid w:val="002B11E2"/>
    <w:rsid w:val="002B3301"/>
    <w:rsid w:val="002B7E03"/>
    <w:rsid w:val="002C2D18"/>
    <w:rsid w:val="002C35A9"/>
    <w:rsid w:val="002C47D4"/>
    <w:rsid w:val="002C7ECB"/>
    <w:rsid w:val="002D0A93"/>
    <w:rsid w:val="002D0F38"/>
    <w:rsid w:val="002D2253"/>
    <w:rsid w:val="002D51CA"/>
    <w:rsid w:val="002D77E3"/>
    <w:rsid w:val="002E11FE"/>
    <w:rsid w:val="002E14C4"/>
    <w:rsid w:val="002E358F"/>
    <w:rsid w:val="002E5AB9"/>
    <w:rsid w:val="002F000D"/>
    <w:rsid w:val="002F0A8A"/>
    <w:rsid w:val="002F0C48"/>
    <w:rsid w:val="002F2859"/>
    <w:rsid w:val="002F30F2"/>
    <w:rsid w:val="002F3B98"/>
    <w:rsid w:val="002F5D09"/>
    <w:rsid w:val="002F5E2D"/>
    <w:rsid w:val="002F6E3C"/>
    <w:rsid w:val="0030117D"/>
    <w:rsid w:val="00301F30"/>
    <w:rsid w:val="00302FDA"/>
    <w:rsid w:val="003038FD"/>
    <w:rsid w:val="00303C87"/>
    <w:rsid w:val="00305A12"/>
    <w:rsid w:val="00305D2B"/>
    <w:rsid w:val="003071EA"/>
    <w:rsid w:val="003108E5"/>
    <w:rsid w:val="003120CB"/>
    <w:rsid w:val="00314F03"/>
    <w:rsid w:val="00315781"/>
    <w:rsid w:val="00316DC2"/>
    <w:rsid w:val="00320153"/>
    <w:rsid w:val="00320367"/>
    <w:rsid w:val="00320B7C"/>
    <w:rsid w:val="00321DF2"/>
    <w:rsid w:val="00322871"/>
    <w:rsid w:val="003245D7"/>
    <w:rsid w:val="00324AA9"/>
    <w:rsid w:val="0032580D"/>
    <w:rsid w:val="00326FB3"/>
    <w:rsid w:val="003316D4"/>
    <w:rsid w:val="00333822"/>
    <w:rsid w:val="003338C2"/>
    <w:rsid w:val="00336715"/>
    <w:rsid w:val="00336EF3"/>
    <w:rsid w:val="0034003C"/>
    <w:rsid w:val="003401EC"/>
    <w:rsid w:val="00340DFD"/>
    <w:rsid w:val="00344954"/>
    <w:rsid w:val="00345009"/>
    <w:rsid w:val="00345339"/>
    <w:rsid w:val="003454B0"/>
    <w:rsid w:val="00345B9B"/>
    <w:rsid w:val="003507DC"/>
    <w:rsid w:val="00350CD7"/>
    <w:rsid w:val="003518D8"/>
    <w:rsid w:val="00360B99"/>
    <w:rsid w:val="00360C17"/>
    <w:rsid w:val="003621C6"/>
    <w:rsid w:val="003622B8"/>
    <w:rsid w:val="003626F7"/>
    <w:rsid w:val="003659EE"/>
    <w:rsid w:val="00366B76"/>
    <w:rsid w:val="00370CC9"/>
    <w:rsid w:val="00373051"/>
    <w:rsid w:val="00373753"/>
    <w:rsid w:val="00373B8F"/>
    <w:rsid w:val="0037492E"/>
    <w:rsid w:val="0037586B"/>
    <w:rsid w:val="00376D95"/>
    <w:rsid w:val="00377FBB"/>
    <w:rsid w:val="003808F7"/>
    <w:rsid w:val="00380E1F"/>
    <w:rsid w:val="003832C2"/>
    <w:rsid w:val="003849B2"/>
    <w:rsid w:val="00385140"/>
    <w:rsid w:val="00385DC9"/>
    <w:rsid w:val="00393CC7"/>
    <w:rsid w:val="00394608"/>
    <w:rsid w:val="00394CDC"/>
    <w:rsid w:val="003961CD"/>
    <w:rsid w:val="003971F7"/>
    <w:rsid w:val="0039798E"/>
    <w:rsid w:val="003A13B2"/>
    <w:rsid w:val="003A16FC"/>
    <w:rsid w:val="003A1F60"/>
    <w:rsid w:val="003A2A93"/>
    <w:rsid w:val="003A4647"/>
    <w:rsid w:val="003A4FCD"/>
    <w:rsid w:val="003A6F5D"/>
    <w:rsid w:val="003A70E6"/>
    <w:rsid w:val="003B0944"/>
    <w:rsid w:val="003B1593"/>
    <w:rsid w:val="003B4381"/>
    <w:rsid w:val="003B4617"/>
    <w:rsid w:val="003C0465"/>
    <w:rsid w:val="003C1043"/>
    <w:rsid w:val="003C1A30"/>
    <w:rsid w:val="003C426C"/>
    <w:rsid w:val="003C6779"/>
    <w:rsid w:val="003D2998"/>
    <w:rsid w:val="003D2F0A"/>
    <w:rsid w:val="003D3891"/>
    <w:rsid w:val="003D4CC5"/>
    <w:rsid w:val="003D5009"/>
    <w:rsid w:val="003D5D84"/>
    <w:rsid w:val="003D6389"/>
    <w:rsid w:val="003E0B2F"/>
    <w:rsid w:val="003E0F4F"/>
    <w:rsid w:val="003E18AC"/>
    <w:rsid w:val="003E210B"/>
    <w:rsid w:val="003E2A12"/>
    <w:rsid w:val="003E3384"/>
    <w:rsid w:val="003E3CA4"/>
    <w:rsid w:val="003E530B"/>
    <w:rsid w:val="003E548E"/>
    <w:rsid w:val="003E62B2"/>
    <w:rsid w:val="003F0353"/>
    <w:rsid w:val="003F03A5"/>
    <w:rsid w:val="003F6F06"/>
    <w:rsid w:val="003F7B21"/>
    <w:rsid w:val="004017F0"/>
    <w:rsid w:val="00404277"/>
    <w:rsid w:val="0040727E"/>
    <w:rsid w:val="00407EC8"/>
    <w:rsid w:val="0041110A"/>
    <w:rsid w:val="00411624"/>
    <w:rsid w:val="00414032"/>
    <w:rsid w:val="004148E1"/>
    <w:rsid w:val="00414CFA"/>
    <w:rsid w:val="00415EC0"/>
    <w:rsid w:val="00417A57"/>
    <w:rsid w:val="00420BE9"/>
    <w:rsid w:val="00422245"/>
    <w:rsid w:val="004223C2"/>
    <w:rsid w:val="004226E7"/>
    <w:rsid w:val="0042276D"/>
    <w:rsid w:val="004228C3"/>
    <w:rsid w:val="00423AD8"/>
    <w:rsid w:val="00423FDD"/>
    <w:rsid w:val="004243A0"/>
    <w:rsid w:val="00424C85"/>
    <w:rsid w:val="004260BD"/>
    <w:rsid w:val="00430065"/>
    <w:rsid w:val="0043012F"/>
    <w:rsid w:val="00430F1F"/>
    <w:rsid w:val="00431155"/>
    <w:rsid w:val="004313E7"/>
    <w:rsid w:val="00431838"/>
    <w:rsid w:val="004326EA"/>
    <w:rsid w:val="004359C4"/>
    <w:rsid w:val="0044434C"/>
    <w:rsid w:val="0044456B"/>
    <w:rsid w:val="00447BD1"/>
    <w:rsid w:val="00447BE5"/>
    <w:rsid w:val="004507F3"/>
    <w:rsid w:val="00450AF4"/>
    <w:rsid w:val="004515E0"/>
    <w:rsid w:val="00452608"/>
    <w:rsid w:val="004529CA"/>
    <w:rsid w:val="004546DA"/>
    <w:rsid w:val="004555BB"/>
    <w:rsid w:val="00456A57"/>
    <w:rsid w:val="004607DE"/>
    <w:rsid w:val="00463BDE"/>
    <w:rsid w:val="00463CC4"/>
    <w:rsid w:val="00463CD4"/>
    <w:rsid w:val="004671C7"/>
    <w:rsid w:val="00467FF1"/>
    <w:rsid w:val="00470D39"/>
    <w:rsid w:val="0047155F"/>
    <w:rsid w:val="00471E47"/>
    <w:rsid w:val="00472F4D"/>
    <w:rsid w:val="004730BF"/>
    <w:rsid w:val="00474DCB"/>
    <w:rsid w:val="0047535C"/>
    <w:rsid w:val="004753C9"/>
    <w:rsid w:val="004762F6"/>
    <w:rsid w:val="0048259D"/>
    <w:rsid w:val="00483847"/>
    <w:rsid w:val="00485870"/>
    <w:rsid w:val="00485FE8"/>
    <w:rsid w:val="00492473"/>
    <w:rsid w:val="00492EB5"/>
    <w:rsid w:val="0049487C"/>
    <w:rsid w:val="00494F77"/>
    <w:rsid w:val="00495582"/>
    <w:rsid w:val="004957FD"/>
    <w:rsid w:val="00497721"/>
    <w:rsid w:val="004A0229"/>
    <w:rsid w:val="004A1097"/>
    <w:rsid w:val="004A35D2"/>
    <w:rsid w:val="004A3E4F"/>
    <w:rsid w:val="004A5206"/>
    <w:rsid w:val="004A71E4"/>
    <w:rsid w:val="004A7B6F"/>
    <w:rsid w:val="004B0B5D"/>
    <w:rsid w:val="004B2F00"/>
    <w:rsid w:val="004B3317"/>
    <w:rsid w:val="004B6B68"/>
    <w:rsid w:val="004B6E31"/>
    <w:rsid w:val="004B7CF6"/>
    <w:rsid w:val="004C1C86"/>
    <w:rsid w:val="004C1D66"/>
    <w:rsid w:val="004C1E3F"/>
    <w:rsid w:val="004C31D7"/>
    <w:rsid w:val="004C3BDB"/>
    <w:rsid w:val="004C41D3"/>
    <w:rsid w:val="004C4AD2"/>
    <w:rsid w:val="004C6981"/>
    <w:rsid w:val="004D1512"/>
    <w:rsid w:val="004D1F21"/>
    <w:rsid w:val="004D268C"/>
    <w:rsid w:val="004D59D8"/>
    <w:rsid w:val="004D5DA1"/>
    <w:rsid w:val="004E02ED"/>
    <w:rsid w:val="004E150F"/>
    <w:rsid w:val="004E1DCA"/>
    <w:rsid w:val="004E23A1"/>
    <w:rsid w:val="004E3489"/>
    <w:rsid w:val="004E358A"/>
    <w:rsid w:val="004E3AFA"/>
    <w:rsid w:val="004E5424"/>
    <w:rsid w:val="004E574F"/>
    <w:rsid w:val="004E6588"/>
    <w:rsid w:val="004F18F5"/>
    <w:rsid w:val="004F24AF"/>
    <w:rsid w:val="004F2742"/>
    <w:rsid w:val="004F4E35"/>
    <w:rsid w:val="004F7AD4"/>
    <w:rsid w:val="00502803"/>
    <w:rsid w:val="00502A0A"/>
    <w:rsid w:val="00502D81"/>
    <w:rsid w:val="00504F50"/>
    <w:rsid w:val="00505211"/>
    <w:rsid w:val="005056C8"/>
    <w:rsid w:val="00506A25"/>
    <w:rsid w:val="00506CD9"/>
    <w:rsid w:val="00507C50"/>
    <w:rsid w:val="00510DA8"/>
    <w:rsid w:val="0051484D"/>
    <w:rsid w:val="00514D40"/>
    <w:rsid w:val="00515D9E"/>
    <w:rsid w:val="005169B8"/>
    <w:rsid w:val="00517C3A"/>
    <w:rsid w:val="00520E88"/>
    <w:rsid w:val="00523343"/>
    <w:rsid w:val="00523698"/>
    <w:rsid w:val="00525FB8"/>
    <w:rsid w:val="0052656E"/>
    <w:rsid w:val="00527BF4"/>
    <w:rsid w:val="00527F56"/>
    <w:rsid w:val="00531481"/>
    <w:rsid w:val="005324BE"/>
    <w:rsid w:val="00532BE3"/>
    <w:rsid w:val="0053362C"/>
    <w:rsid w:val="00534F6C"/>
    <w:rsid w:val="00535994"/>
    <w:rsid w:val="00536366"/>
    <w:rsid w:val="0053646D"/>
    <w:rsid w:val="00537610"/>
    <w:rsid w:val="005379F2"/>
    <w:rsid w:val="005408B1"/>
    <w:rsid w:val="00540AAD"/>
    <w:rsid w:val="005432C6"/>
    <w:rsid w:val="00543EC1"/>
    <w:rsid w:val="00546458"/>
    <w:rsid w:val="0054703E"/>
    <w:rsid w:val="0054723B"/>
    <w:rsid w:val="0054736C"/>
    <w:rsid w:val="0055087C"/>
    <w:rsid w:val="00552321"/>
    <w:rsid w:val="00553413"/>
    <w:rsid w:val="00555983"/>
    <w:rsid w:val="00556CE0"/>
    <w:rsid w:val="00556F1B"/>
    <w:rsid w:val="00560E31"/>
    <w:rsid w:val="00561BDA"/>
    <w:rsid w:val="00566C4B"/>
    <w:rsid w:val="005711E1"/>
    <w:rsid w:val="00571EF2"/>
    <w:rsid w:val="00572C79"/>
    <w:rsid w:val="0058093D"/>
    <w:rsid w:val="00581B23"/>
    <w:rsid w:val="0058219C"/>
    <w:rsid w:val="005823B1"/>
    <w:rsid w:val="005848A8"/>
    <w:rsid w:val="0058707F"/>
    <w:rsid w:val="00590266"/>
    <w:rsid w:val="00591DBD"/>
    <w:rsid w:val="005931FE"/>
    <w:rsid w:val="0059497B"/>
    <w:rsid w:val="00595B3C"/>
    <w:rsid w:val="00596A24"/>
    <w:rsid w:val="005A0028"/>
    <w:rsid w:val="005A00A1"/>
    <w:rsid w:val="005A03C3"/>
    <w:rsid w:val="005A0ACC"/>
    <w:rsid w:val="005A10BC"/>
    <w:rsid w:val="005A2800"/>
    <w:rsid w:val="005A325B"/>
    <w:rsid w:val="005A3679"/>
    <w:rsid w:val="005A3967"/>
    <w:rsid w:val="005A54C3"/>
    <w:rsid w:val="005A6F59"/>
    <w:rsid w:val="005A7EBA"/>
    <w:rsid w:val="005B0072"/>
    <w:rsid w:val="005B0732"/>
    <w:rsid w:val="005B23DD"/>
    <w:rsid w:val="005B38A0"/>
    <w:rsid w:val="005B491C"/>
    <w:rsid w:val="005B4DBF"/>
    <w:rsid w:val="005B5DE2"/>
    <w:rsid w:val="005B646B"/>
    <w:rsid w:val="005B656F"/>
    <w:rsid w:val="005B674C"/>
    <w:rsid w:val="005C24F2"/>
    <w:rsid w:val="005C2C28"/>
    <w:rsid w:val="005C6CED"/>
    <w:rsid w:val="005C7561"/>
    <w:rsid w:val="005D05F4"/>
    <w:rsid w:val="005D1E57"/>
    <w:rsid w:val="005D2F57"/>
    <w:rsid w:val="005D34F6"/>
    <w:rsid w:val="005D4F1A"/>
    <w:rsid w:val="005D653F"/>
    <w:rsid w:val="005E1477"/>
    <w:rsid w:val="005E1884"/>
    <w:rsid w:val="005E1F10"/>
    <w:rsid w:val="005E25D9"/>
    <w:rsid w:val="005E4073"/>
    <w:rsid w:val="005E5994"/>
    <w:rsid w:val="005E733C"/>
    <w:rsid w:val="005E751C"/>
    <w:rsid w:val="005F373A"/>
    <w:rsid w:val="005F47ED"/>
    <w:rsid w:val="005F4F87"/>
    <w:rsid w:val="005F51D8"/>
    <w:rsid w:val="005F6B0E"/>
    <w:rsid w:val="005F7179"/>
    <w:rsid w:val="005F760E"/>
    <w:rsid w:val="005F7B1D"/>
    <w:rsid w:val="0060121C"/>
    <w:rsid w:val="00601221"/>
    <w:rsid w:val="00601F9C"/>
    <w:rsid w:val="0060222A"/>
    <w:rsid w:val="0060230C"/>
    <w:rsid w:val="00605B0D"/>
    <w:rsid w:val="006070C4"/>
    <w:rsid w:val="00607315"/>
    <w:rsid w:val="00610C21"/>
    <w:rsid w:val="00611907"/>
    <w:rsid w:val="00611DD4"/>
    <w:rsid w:val="00613116"/>
    <w:rsid w:val="00617975"/>
    <w:rsid w:val="006202A6"/>
    <w:rsid w:val="0062054B"/>
    <w:rsid w:val="006208F3"/>
    <w:rsid w:val="00620BD0"/>
    <w:rsid w:val="00621C4E"/>
    <w:rsid w:val="006220AA"/>
    <w:rsid w:val="00622423"/>
    <w:rsid w:val="00624EAE"/>
    <w:rsid w:val="0062530F"/>
    <w:rsid w:val="00627A1C"/>
    <w:rsid w:val="006305D7"/>
    <w:rsid w:val="00632F63"/>
    <w:rsid w:val="00632FA1"/>
    <w:rsid w:val="00633A01"/>
    <w:rsid w:val="00633B97"/>
    <w:rsid w:val="006341F7"/>
    <w:rsid w:val="00634585"/>
    <w:rsid w:val="00635014"/>
    <w:rsid w:val="006365AE"/>
    <w:rsid w:val="006369CE"/>
    <w:rsid w:val="00640E48"/>
    <w:rsid w:val="006411CA"/>
    <w:rsid w:val="00641B8E"/>
    <w:rsid w:val="00642810"/>
    <w:rsid w:val="0064351D"/>
    <w:rsid w:val="00644AC0"/>
    <w:rsid w:val="0064605E"/>
    <w:rsid w:val="006471CA"/>
    <w:rsid w:val="006505B9"/>
    <w:rsid w:val="00657223"/>
    <w:rsid w:val="006619C8"/>
    <w:rsid w:val="006648DD"/>
    <w:rsid w:val="00666851"/>
    <w:rsid w:val="00666B95"/>
    <w:rsid w:val="00666D45"/>
    <w:rsid w:val="00667D5A"/>
    <w:rsid w:val="00671710"/>
    <w:rsid w:val="00673414"/>
    <w:rsid w:val="00676079"/>
    <w:rsid w:val="006765FD"/>
    <w:rsid w:val="00676ECD"/>
    <w:rsid w:val="00677058"/>
    <w:rsid w:val="00677D0A"/>
    <w:rsid w:val="0068185F"/>
    <w:rsid w:val="006849A2"/>
    <w:rsid w:val="00686A53"/>
    <w:rsid w:val="006874E8"/>
    <w:rsid w:val="00690A5E"/>
    <w:rsid w:val="00691B35"/>
    <w:rsid w:val="006A014C"/>
    <w:rsid w:val="006A01CF"/>
    <w:rsid w:val="006A0A80"/>
    <w:rsid w:val="006A2600"/>
    <w:rsid w:val="006A3034"/>
    <w:rsid w:val="006A57B3"/>
    <w:rsid w:val="006A5BC6"/>
    <w:rsid w:val="006A60DD"/>
    <w:rsid w:val="006A771E"/>
    <w:rsid w:val="006A7E35"/>
    <w:rsid w:val="006B0679"/>
    <w:rsid w:val="006B074C"/>
    <w:rsid w:val="006B1589"/>
    <w:rsid w:val="006B2DBF"/>
    <w:rsid w:val="006B3B84"/>
    <w:rsid w:val="006B4E7C"/>
    <w:rsid w:val="006B5D8C"/>
    <w:rsid w:val="006B72D4"/>
    <w:rsid w:val="006C0284"/>
    <w:rsid w:val="006C11CC"/>
    <w:rsid w:val="006C1AEB"/>
    <w:rsid w:val="006C497E"/>
    <w:rsid w:val="006C4E54"/>
    <w:rsid w:val="006C57FE"/>
    <w:rsid w:val="006C668E"/>
    <w:rsid w:val="006C6A3B"/>
    <w:rsid w:val="006C6D00"/>
    <w:rsid w:val="006D5C13"/>
    <w:rsid w:val="006D6E28"/>
    <w:rsid w:val="006D7342"/>
    <w:rsid w:val="006E4B63"/>
    <w:rsid w:val="006F01EA"/>
    <w:rsid w:val="006F06E4"/>
    <w:rsid w:val="006F7B41"/>
    <w:rsid w:val="006F7DBD"/>
    <w:rsid w:val="007025F6"/>
    <w:rsid w:val="00702B5D"/>
    <w:rsid w:val="00703ED2"/>
    <w:rsid w:val="00704941"/>
    <w:rsid w:val="00706001"/>
    <w:rsid w:val="00706DE4"/>
    <w:rsid w:val="00707082"/>
    <w:rsid w:val="00707864"/>
    <w:rsid w:val="00707B8D"/>
    <w:rsid w:val="00712ACD"/>
    <w:rsid w:val="00712B64"/>
    <w:rsid w:val="00713636"/>
    <w:rsid w:val="00714B8C"/>
    <w:rsid w:val="0071675D"/>
    <w:rsid w:val="00717736"/>
    <w:rsid w:val="00717A4C"/>
    <w:rsid w:val="0072299A"/>
    <w:rsid w:val="007312C8"/>
    <w:rsid w:val="00731750"/>
    <w:rsid w:val="0073251F"/>
    <w:rsid w:val="00732B47"/>
    <w:rsid w:val="00735CF5"/>
    <w:rsid w:val="0074063A"/>
    <w:rsid w:val="00741E8C"/>
    <w:rsid w:val="00742842"/>
    <w:rsid w:val="00742AA4"/>
    <w:rsid w:val="00743BA1"/>
    <w:rsid w:val="00744DF7"/>
    <w:rsid w:val="00745F1E"/>
    <w:rsid w:val="0074687A"/>
    <w:rsid w:val="00747067"/>
    <w:rsid w:val="00747FEA"/>
    <w:rsid w:val="00750541"/>
    <w:rsid w:val="007515FE"/>
    <w:rsid w:val="00752D3D"/>
    <w:rsid w:val="00754EE9"/>
    <w:rsid w:val="00755F55"/>
    <w:rsid w:val="007601D0"/>
    <w:rsid w:val="007603BB"/>
    <w:rsid w:val="0076109D"/>
    <w:rsid w:val="00761982"/>
    <w:rsid w:val="0076277B"/>
    <w:rsid w:val="0076412B"/>
    <w:rsid w:val="00765A42"/>
    <w:rsid w:val="0076623E"/>
    <w:rsid w:val="00767107"/>
    <w:rsid w:val="0077127B"/>
    <w:rsid w:val="00773263"/>
    <w:rsid w:val="00773617"/>
    <w:rsid w:val="00773BFD"/>
    <w:rsid w:val="007743B3"/>
    <w:rsid w:val="00774490"/>
    <w:rsid w:val="00774DD3"/>
    <w:rsid w:val="00775F19"/>
    <w:rsid w:val="007773C1"/>
    <w:rsid w:val="0078093F"/>
    <w:rsid w:val="00780BF0"/>
    <w:rsid w:val="007819FF"/>
    <w:rsid w:val="00782873"/>
    <w:rsid w:val="0078360C"/>
    <w:rsid w:val="00784A4C"/>
    <w:rsid w:val="00784BC6"/>
    <w:rsid w:val="0078523D"/>
    <w:rsid w:val="007931DF"/>
    <w:rsid w:val="0079575A"/>
    <w:rsid w:val="007963DE"/>
    <w:rsid w:val="007A0172"/>
    <w:rsid w:val="007A0A80"/>
    <w:rsid w:val="007A0B86"/>
    <w:rsid w:val="007A1294"/>
    <w:rsid w:val="007A1804"/>
    <w:rsid w:val="007A2369"/>
    <w:rsid w:val="007A2511"/>
    <w:rsid w:val="007A260E"/>
    <w:rsid w:val="007A323D"/>
    <w:rsid w:val="007A4D4C"/>
    <w:rsid w:val="007A4DD6"/>
    <w:rsid w:val="007A511B"/>
    <w:rsid w:val="007A5CB9"/>
    <w:rsid w:val="007A6BC1"/>
    <w:rsid w:val="007B20AE"/>
    <w:rsid w:val="007B257A"/>
    <w:rsid w:val="007B27D3"/>
    <w:rsid w:val="007B4049"/>
    <w:rsid w:val="007B6B07"/>
    <w:rsid w:val="007B6D43"/>
    <w:rsid w:val="007B749A"/>
    <w:rsid w:val="007B7C6E"/>
    <w:rsid w:val="007C0068"/>
    <w:rsid w:val="007C0846"/>
    <w:rsid w:val="007C155E"/>
    <w:rsid w:val="007C7D77"/>
    <w:rsid w:val="007D09F9"/>
    <w:rsid w:val="007D3EF8"/>
    <w:rsid w:val="007D44D7"/>
    <w:rsid w:val="007D4EBC"/>
    <w:rsid w:val="007D5B60"/>
    <w:rsid w:val="007D621A"/>
    <w:rsid w:val="007D6BF3"/>
    <w:rsid w:val="007E058A"/>
    <w:rsid w:val="007E2887"/>
    <w:rsid w:val="007E3A88"/>
    <w:rsid w:val="007E5278"/>
    <w:rsid w:val="007E749C"/>
    <w:rsid w:val="007E7E98"/>
    <w:rsid w:val="007F1710"/>
    <w:rsid w:val="007F1B5C"/>
    <w:rsid w:val="007F3D3F"/>
    <w:rsid w:val="007F427F"/>
    <w:rsid w:val="00800680"/>
    <w:rsid w:val="00801257"/>
    <w:rsid w:val="00801363"/>
    <w:rsid w:val="0080338E"/>
    <w:rsid w:val="00803B0A"/>
    <w:rsid w:val="00803D02"/>
    <w:rsid w:val="008043B3"/>
    <w:rsid w:val="00804A99"/>
    <w:rsid w:val="00804DED"/>
    <w:rsid w:val="00804F0D"/>
    <w:rsid w:val="008054D1"/>
    <w:rsid w:val="00805B96"/>
    <w:rsid w:val="008074C2"/>
    <w:rsid w:val="00807E38"/>
    <w:rsid w:val="008105BE"/>
    <w:rsid w:val="00810ED7"/>
    <w:rsid w:val="008115A5"/>
    <w:rsid w:val="00811D46"/>
    <w:rsid w:val="008134DA"/>
    <w:rsid w:val="00813C74"/>
    <w:rsid w:val="00813E42"/>
    <w:rsid w:val="0081415D"/>
    <w:rsid w:val="008173F4"/>
    <w:rsid w:val="00820229"/>
    <w:rsid w:val="00822448"/>
    <w:rsid w:val="00822ABE"/>
    <w:rsid w:val="008232DA"/>
    <w:rsid w:val="008244D1"/>
    <w:rsid w:val="00824ABD"/>
    <w:rsid w:val="0082580A"/>
    <w:rsid w:val="0082748C"/>
    <w:rsid w:val="00827D0E"/>
    <w:rsid w:val="00827F51"/>
    <w:rsid w:val="0083059C"/>
    <w:rsid w:val="008309A5"/>
    <w:rsid w:val="0083104E"/>
    <w:rsid w:val="0083227D"/>
    <w:rsid w:val="00832DE9"/>
    <w:rsid w:val="008332D7"/>
    <w:rsid w:val="008343BE"/>
    <w:rsid w:val="00835F58"/>
    <w:rsid w:val="00836535"/>
    <w:rsid w:val="00840FB4"/>
    <w:rsid w:val="008410B2"/>
    <w:rsid w:val="00845776"/>
    <w:rsid w:val="008500A0"/>
    <w:rsid w:val="00850896"/>
    <w:rsid w:val="00850D60"/>
    <w:rsid w:val="008524E5"/>
    <w:rsid w:val="00852E57"/>
    <w:rsid w:val="0085351C"/>
    <w:rsid w:val="00853E66"/>
    <w:rsid w:val="0085435A"/>
    <w:rsid w:val="008549CA"/>
    <w:rsid w:val="008556C3"/>
    <w:rsid w:val="0085687C"/>
    <w:rsid w:val="008631E4"/>
    <w:rsid w:val="00867531"/>
    <w:rsid w:val="0086794B"/>
    <w:rsid w:val="008706C5"/>
    <w:rsid w:val="00871200"/>
    <w:rsid w:val="008719E7"/>
    <w:rsid w:val="00871D84"/>
    <w:rsid w:val="00873707"/>
    <w:rsid w:val="00873F95"/>
    <w:rsid w:val="00874B20"/>
    <w:rsid w:val="008757C6"/>
    <w:rsid w:val="00876060"/>
    <w:rsid w:val="008763E1"/>
    <w:rsid w:val="008766E4"/>
    <w:rsid w:val="0087775C"/>
    <w:rsid w:val="00877EC8"/>
    <w:rsid w:val="00880DEB"/>
    <w:rsid w:val="00880F36"/>
    <w:rsid w:val="008823B9"/>
    <w:rsid w:val="00883313"/>
    <w:rsid w:val="0088529F"/>
    <w:rsid w:val="00885530"/>
    <w:rsid w:val="00886039"/>
    <w:rsid w:val="008902D5"/>
    <w:rsid w:val="00890340"/>
    <w:rsid w:val="00890EBB"/>
    <w:rsid w:val="008910D1"/>
    <w:rsid w:val="0089296C"/>
    <w:rsid w:val="00893B9F"/>
    <w:rsid w:val="00896ABD"/>
    <w:rsid w:val="00896F9A"/>
    <w:rsid w:val="00897AB6"/>
    <w:rsid w:val="008A0BA9"/>
    <w:rsid w:val="008A13A4"/>
    <w:rsid w:val="008A2B73"/>
    <w:rsid w:val="008A3380"/>
    <w:rsid w:val="008A5FFB"/>
    <w:rsid w:val="008A7A9C"/>
    <w:rsid w:val="008B0791"/>
    <w:rsid w:val="008B08AB"/>
    <w:rsid w:val="008B1BC4"/>
    <w:rsid w:val="008B21C7"/>
    <w:rsid w:val="008B5218"/>
    <w:rsid w:val="008B7102"/>
    <w:rsid w:val="008B78C2"/>
    <w:rsid w:val="008B7CB2"/>
    <w:rsid w:val="008C0304"/>
    <w:rsid w:val="008C1045"/>
    <w:rsid w:val="008C2113"/>
    <w:rsid w:val="008C36FF"/>
    <w:rsid w:val="008C3B7D"/>
    <w:rsid w:val="008C5272"/>
    <w:rsid w:val="008C573E"/>
    <w:rsid w:val="008C7117"/>
    <w:rsid w:val="008C7514"/>
    <w:rsid w:val="008D0F90"/>
    <w:rsid w:val="008D1C0C"/>
    <w:rsid w:val="008D28B9"/>
    <w:rsid w:val="008D2CFD"/>
    <w:rsid w:val="008D31C9"/>
    <w:rsid w:val="008D31D3"/>
    <w:rsid w:val="008D3715"/>
    <w:rsid w:val="008D43FC"/>
    <w:rsid w:val="008D4C73"/>
    <w:rsid w:val="008D5465"/>
    <w:rsid w:val="008D5E61"/>
    <w:rsid w:val="008D6D55"/>
    <w:rsid w:val="008D7EB7"/>
    <w:rsid w:val="008D7EC5"/>
    <w:rsid w:val="008E0A26"/>
    <w:rsid w:val="008E3684"/>
    <w:rsid w:val="008E57F5"/>
    <w:rsid w:val="008E5EBB"/>
    <w:rsid w:val="008E7606"/>
    <w:rsid w:val="008E7CF1"/>
    <w:rsid w:val="008F1DAA"/>
    <w:rsid w:val="008F224D"/>
    <w:rsid w:val="008F286F"/>
    <w:rsid w:val="008F3EBD"/>
    <w:rsid w:val="008F46F7"/>
    <w:rsid w:val="008F4B95"/>
    <w:rsid w:val="008F60B2"/>
    <w:rsid w:val="008F6889"/>
    <w:rsid w:val="008F7B6E"/>
    <w:rsid w:val="008F7C41"/>
    <w:rsid w:val="009000FB"/>
    <w:rsid w:val="00902D4C"/>
    <w:rsid w:val="009031E2"/>
    <w:rsid w:val="00903982"/>
    <w:rsid w:val="009046C8"/>
    <w:rsid w:val="00905051"/>
    <w:rsid w:val="00905EEC"/>
    <w:rsid w:val="009068CF"/>
    <w:rsid w:val="0091276C"/>
    <w:rsid w:val="00912B60"/>
    <w:rsid w:val="00913B57"/>
    <w:rsid w:val="00913E15"/>
    <w:rsid w:val="00914C2D"/>
    <w:rsid w:val="0091636B"/>
    <w:rsid w:val="009165AC"/>
    <w:rsid w:val="00916FFC"/>
    <w:rsid w:val="00917BE1"/>
    <w:rsid w:val="0092053F"/>
    <w:rsid w:val="0092153F"/>
    <w:rsid w:val="00921A2B"/>
    <w:rsid w:val="0092268E"/>
    <w:rsid w:val="0092340A"/>
    <w:rsid w:val="00923F03"/>
    <w:rsid w:val="00925789"/>
    <w:rsid w:val="00925935"/>
    <w:rsid w:val="00927B4D"/>
    <w:rsid w:val="009313D9"/>
    <w:rsid w:val="009320C6"/>
    <w:rsid w:val="0093592E"/>
    <w:rsid w:val="00935B7F"/>
    <w:rsid w:val="00940EBA"/>
    <w:rsid w:val="00941293"/>
    <w:rsid w:val="00943178"/>
    <w:rsid w:val="00943ED4"/>
    <w:rsid w:val="00944ECB"/>
    <w:rsid w:val="00946372"/>
    <w:rsid w:val="00946D60"/>
    <w:rsid w:val="00950C17"/>
    <w:rsid w:val="00951BAE"/>
    <w:rsid w:val="00951FAF"/>
    <w:rsid w:val="00952956"/>
    <w:rsid w:val="00954740"/>
    <w:rsid w:val="00955AE5"/>
    <w:rsid w:val="00962869"/>
    <w:rsid w:val="00962E71"/>
    <w:rsid w:val="00963ABC"/>
    <w:rsid w:val="00964962"/>
    <w:rsid w:val="00964FF4"/>
    <w:rsid w:val="0096543B"/>
    <w:rsid w:val="00965D21"/>
    <w:rsid w:val="0096601B"/>
    <w:rsid w:val="009667D3"/>
    <w:rsid w:val="00967764"/>
    <w:rsid w:val="00970B0E"/>
    <w:rsid w:val="00970BB9"/>
    <w:rsid w:val="009726EE"/>
    <w:rsid w:val="00972CDE"/>
    <w:rsid w:val="009733B3"/>
    <w:rsid w:val="009733DD"/>
    <w:rsid w:val="00975573"/>
    <w:rsid w:val="00976D03"/>
    <w:rsid w:val="00977B30"/>
    <w:rsid w:val="00980D05"/>
    <w:rsid w:val="00982F41"/>
    <w:rsid w:val="00985090"/>
    <w:rsid w:val="00985738"/>
    <w:rsid w:val="00985A8D"/>
    <w:rsid w:val="00986A94"/>
    <w:rsid w:val="00986F36"/>
    <w:rsid w:val="00987710"/>
    <w:rsid w:val="009904AB"/>
    <w:rsid w:val="009905A6"/>
    <w:rsid w:val="00995688"/>
    <w:rsid w:val="009958A6"/>
    <w:rsid w:val="00996456"/>
    <w:rsid w:val="00996C34"/>
    <w:rsid w:val="00997CDE"/>
    <w:rsid w:val="009A04F5"/>
    <w:rsid w:val="009A10A0"/>
    <w:rsid w:val="009A15EF"/>
    <w:rsid w:val="009A38A5"/>
    <w:rsid w:val="009A3CA1"/>
    <w:rsid w:val="009A428B"/>
    <w:rsid w:val="009A5453"/>
    <w:rsid w:val="009A5B73"/>
    <w:rsid w:val="009B10AB"/>
    <w:rsid w:val="009B118B"/>
    <w:rsid w:val="009B1737"/>
    <w:rsid w:val="009B29E4"/>
    <w:rsid w:val="009B3D4B"/>
    <w:rsid w:val="009B58CB"/>
    <w:rsid w:val="009B5B99"/>
    <w:rsid w:val="009B60D8"/>
    <w:rsid w:val="009B6EFC"/>
    <w:rsid w:val="009C0306"/>
    <w:rsid w:val="009C12B1"/>
    <w:rsid w:val="009C1FD0"/>
    <w:rsid w:val="009C2DF8"/>
    <w:rsid w:val="009C31BF"/>
    <w:rsid w:val="009C4132"/>
    <w:rsid w:val="009C4AF8"/>
    <w:rsid w:val="009C4B8B"/>
    <w:rsid w:val="009C68B7"/>
    <w:rsid w:val="009D00DA"/>
    <w:rsid w:val="009D0834"/>
    <w:rsid w:val="009D0A1E"/>
    <w:rsid w:val="009D2AE3"/>
    <w:rsid w:val="009D392D"/>
    <w:rsid w:val="009D4780"/>
    <w:rsid w:val="009D52BC"/>
    <w:rsid w:val="009D57DB"/>
    <w:rsid w:val="009D7D0A"/>
    <w:rsid w:val="009E039F"/>
    <w:rsid w:val="009E09D9"/>
    <w:rsid w:val="009E49CD"/>
    <w:rsid w:val="009F01B1"/>
    <w:rsid w:val="009F0DBB"/>
    <w:rsid w:val="009F3768"/>
    <w:rsid w:val="009F3887"/>
    <w:rsid w:val="009F5483"/>
    <w:rsid w:val="009F659A"/>
    <w:rsid w:val="009F732B"/>
    <w:rsid w:val="00A01786"/>
    <w:rsid w:val="00A01FE0"/>
    <w:rsid w:val="00A04F14"/>
    <w:rsid w:val="00A06945"/>
    <w:rsid w:val="00A07506"/>
    <w:rsid w:val="00A10656"/>
    <w:rsid w:val="00A10912"/>
    <w:rsid w:val="00A10ABB"/>
    <w:rsid w:val="00A113C0"/>
    <w:rsid w:val="00A12FA6"/>
    <w:rsid w:val="00A1339B"/>
    <w:rsid w:val="00A13668"/>
    <w:rsid w:val="00A14ABA"/>
    <w:rsid w:val="00A2143C"/>
    <w:rsid w:val="00A21BDE"/>
    <w:rsid w:val="00A226B8"/>
    <w:rsid w:val="00A22AFE"/>
    <w:rsid w:val="00A24CB6"/>
    <w:rsid w:val="00A266B5"/>
    <w:rsid w:val="00A26CD2"/>
    <w:rsid w:val="00A27667"/>
    <w:rsid w:val="00A30FAE"/>
    <w:rsid w:val="00A32979"/>
    <w:rsid w:val="00A34A67"/>
    <w:rsid w:val="00A36E98"/>
    <w:rsid w:val="00A37462"/>
    <w:rsid w:val="00A37594"/>
    <w:rsid w:val="00A37F69"/>
    <w:rsid w:val="00A407DD"/>
    <w:rsid w:val="00A42C5A"/>
    <w:rsid w:val="00A4315E"/>
    <w:rsid w:val="00A44CEA"/>
    <w:rsid w:val="00A459E1"/>
    <w:rsid w:val="00A45DB7"/>
    <w:rsid w:val="00A46AC4"/>
    <w:rsid w:val="00A47F7B"/>
    <w:rsid w:val="00A5008A"/>
    <w:rsid w:val="00A52296"/>
    <w:rsid w:val="00A5370B"/>
    <w:rsid w:val="00A542D8"/>
    <w:rsid w:val="00A554FF"/>
    <w:rsid w:val="00A55661"/>
    <w:rsid w:val="00A61B70"/>
    <w:rsid w:val="00A61FA8"/>
    <w:rsid w:val="00A637F4"/>
    <w:rsid w:val="00A64DF2"/>
    <w:rsid w:val="00A65485"/>
    <w:rsid w:val="00A65F5F"/>
    <w:rsid w:val="00A661A3"/>
    <w:rsid w:val="00A66E05"/>
    <w:rsid w:val="00A70753"/>
    <w:rsid w:val="00A712D2"/>
    <w:rsid w:val="00A7219C"/>
    <w:rsid w:val="00A72B18"/>
    <w:rsid w:val="00A72D2E"/>
    <w:rsid w:val="00A812A7"/>
    <w:rsid w:val="00A82C8A"/>
    <w:rsid w:val="00A82FDD"/>
    <w:rsid w:val="00A8346B"/>
    <w:rsid w:val="00A8435F"/>
    <w:rsid w:val="00A852FF"/>
    <w:rsid w:val="00A85A77"/>
    <w:rsid w:val="00A87337"/>
    <w:rsid w:val="00A87A34"/>
    <w:rsid w:val="00A90C97"/>
    <w:rsid w:val="00A91FFF"/>
    <w:rsid w:val="00A92DDC"/>
    <w:rsid w:val="00A960C8"/>
    <w:rsid w:val="00A96604"/>
    <w:rsid w:val="00A966FA"/>
    <w:rsid w:val="00A97080"/>
    <w:rsid w:val="00AA03DF"/>
    <w:rsid w:val="00AA1103"/>
    <w:rsid w:val="00AA140D"/>
    <w:rsid w:val="00AA19FB"/>
    <w:rsid w:val="00AA1B4F"/>
    <w:rsid w:val="00AA21D8"/>
    <w:rsid w:val="00AA271A"/>
    <w:rsid w:val="00AA3270"/>
    <w:rsid w:val="00AA32C5"/>
    <w:rsid w:val="00AA339C"/>
    <w:rsid w:val="00AA54F3"/>
    <w:rsid w:val="00AA68BC"/>
    <w:rsid w:val="00AA6B43"/>
    <w:rsid w:val="00AA720D"/>
    <w:rsid w:val="00AA791B"/>
    <w:rsid w:val="00AB093C"/>
    <w:rsid w:val="00AB1834"/>
    <w:rsid w:val="00AB2179"/>
    <w:rsid w:val="00AB367A"/>
    <w:rsid w:val="00AB4CB0"/>
    <w:rsid w:val="00AB5FB3"/>
    <w:rsid w:val="00AB7750"/>
    <w:rsid w:val="00AB7B97"/>
    <w:rsid w:val="00AC01D1"/>
    <w:rsid w:val="00AC0AB2"/>
    <w:rsid w:val="00AC0E9F"/>
    <w:rsid w:val="00AC2680"/>
    <w:rsid w:val="00AC3DBA"/>
    <w:rsid w:val="00AC52A5"/>
    <w:rsid w:val="00AC554F"/>
    <w:rsid w:val="00AC5C2D"/>
    <w:rsid w:val="00AC6EFD"/>
    <w:rsid w:val="00AC7151"/>
    <w:rsid w:val="00AC78E5"/>
    <w:rsid w:val="00AD29BE"/>
    <w:rsid w:val="00AD3D81"/>
    <w:rsid w:val="00AD460A"/>
    <w:rsid w:val="00AD483A"/>
    <w:rsid w:val="00AD6757"/>
    <w:rsid w:val="00AD6A05"/>
    <w:rsid w:val="00AE0002"/>
    <w:rsid w:val="00AE118B"/>
    <w:rsid w:val="00AE2480"/>
    <w:rsid w:val="00AE272B"/>
    <w:rsid w:val="00AE29AB"/>
    <w:rsid w:val="00AE2A20"/>
    <w:rsid w:val="00AE2E5D"/>
    <w:rsid w:val="00AE3E3A"/>
    <w:rsid w:val="00AE4B3A"/>
    <w:rsid w:val="00AE525C"/>
    <w:rsid w:val="00AE62F6"/>
    <w:rsid w:val="00AE7103"/>
    <w:rsid w:val="00AE7498"/>
    <w:rsid w:val="00AE77B4"/>
    <w:rsid w:val="00AE7C1A"/>
    <w:rsid w:val="00AE7DF8"/>
    <w:rsid w:val="00AF0C95"/>
    <w:rsid w:val="00AF0D9C"/>
    <w:rsid w:val="00AF13AB"/>
    <w:rsid w:val="00AF1D36"/>
    <w:rsid w:val="00AF27D1"/>
    <w:rsid w:val="00AF280B"/>
    <w:rsid w:val="00AF2C93"/>
    <w:rsid w:val="00AF3C15"/>
    <w:rsid w:val="00AF5F75"/>
    <w:rsid w:val="00AF6001"/>
    <w:rsid w:val="00AF60A5"/>
    <w:rsid w:val="00AF69EB"/>
    <w:rsid w:val="00B00BBB"/>
    <w:rsid w:val="00B01956"/>
    <w:rsid w:val="00B01A16"/>
    <w:rsid w:val="00B05261"/>
    <w:rsid w:val="00B05F4F"/>
    <w:rsid w:val="00B07F45"/>
    <w:rsid w:val="00B1021A"/>
    <w:rsid w:val="00B1364E"/>
    <w:rsid w:val="00B1481A"/>
    <w:rsid w:val="00B15A1F"/>
    <w:rsid w:val="00B15FE9"/>
    <w:rsid w:val="00B1720D"/>
    <w:rsid w:val="00B20D61"/>
    <w:rsid w:val="00B2148A"/>
    <w:rsid w:val="00B220C2"/>
    <w:rsid w:val="00B2399F"/>
    <w:rsid w:val="00B256E8"/>
    <w:rsid w:val="00B25B32"/>
    <w:rsid w:val="00B275CF"/>
    <w:rsid w:val="00B3027C"/>
    <w:rsid w:val="00B32616"/>
    <w:rsid w:val="00B33B06"/>
    <w:rsid w:val="00B33DEB"/>
    <w:rsid w:val="00B340B6"/>
    <w:rsid w:val="00B351DF"/>
    <w:rsid w:val="00B36C42"/>
    <w:rsid w:val="00B37D12"/>
    <w:rsid w:val="00B42EA7"/>
    <w:rsid w:val="00B432B8"/>
    <w:rsid w:val="00B44157"/>
    <w:rsid w:val="00B47270"/>
    <w:rsid w:val="00B50580"/>
    <w:rsid w:val="00B50E51"/>
    <w:rsid w:val="00B51845"/>
    <w:rsid w:val="00B51923"/>
    <w:rsid w:val="00B5337C"/>
    <w:rsid w:val="00B53FDE"/>
    <w:rsid w:val="00B549A4"/>
    <w:rsid w:val="00B56397"/>
    <w:rsid w:val="00B571DA"/>
    <w:rsid w:val="00B5725F"/>
    <w:rsid w:val="00B6027B"/>
    <w:rsid w:val="00B6358F"/>
    <w:rsid w:val="00B636C8"/>
    <w:rsid w:val="00B65ABB"/>
    <w:rsid w:val="00B65EDB"/>
    <w:rsid w:val="00B67AFF"/>
    <w:rsid w:val="00B70B59"/>
    <w:rsid w:val="00B71902"/>
    <w:rsid w:val="00B72322"/>
    <w:rsid w:val="00B72983"/>
    <w:rsid w:val="00B73657"/>
    <w:rsid w:val="00B739B3"/>
    <w:rsid w:val="00B753B9"/>
    <w:rsid w:val="00B75766"/>
    <w:rsid w:val="00B80739"/>
    <w:rsid w:val="00B80FA7"/>
    <w:rsid w:val="00B815FE"/>
    <w:rsid w:val="00B81B15"/>
    <w:rsid w:val="00B81C1A"/>
    <w:rsid w:val="00B847BB"/>
    <w:rsid w:val="00B849E0"/>
    <w:rsid w:val="00B859A4"/>
    <w:rsid w:val="00B85FCA"/>
    <w:rsid w:val="00B86BCD"/>
    <w:rsid w:val="00B86C48"/>
    <w:rsid w:val="00B8799F"/>
    <w:rsid w:val="00B915AE"/>
    <w:rsid w:val="00B93EBF"/>
    <w:rsid w:val="00B94A58"/>
    <w:rsid w:val="00B963B2"/>
    <w:rsid w:val="00B969FC"/>
    <w:rsid w:val="00B96E2C"/>
    <w:rsid w:val="00BA0C42"/>
    <w:rsid w:val="00BA1735"/>
    <w:rsid w:val="00BA19FA"/>
    <w:rsid w:val="00BA4288"/>
    <w:rsid w:val="00BA4FFC"/>
    <w:rsid w:val="00BA652C"/>
    <w:rsid w:val="00BB0902"/>
    <w:rsid w:val="00BB0C22"/>
    <w:rsid w:val="00BB1803"/>
    <w:rsid w:val="00BB1F9C"/>
    <w:rsid w:val="00BB3A5C"/>
    <w:rsid w:val="00BB48E5"/>
    <w:rsid w:val="00BB5607"/>
    <w:rsid w:val="00BB5ACA"/>
    <w:rsid w:val="00BB627F"/>
    <w:rsid w:val="00BB6A61"/>
    <w:rsid w:val="00BC0A19"/>
    <w:rsid w:val="00BC0C17"/>
    <w:rsid w:val="00BC3823"/>
    <w:rsid w:val="00BC3F10"/>
    <w:rsid w:val="00BC4B3C"/>
    <w:rsid w:val="00BC5841"/>
    <w:rsid w:val="00BC5A93"/>
    <w:rsid w:val="00BD082F"/>
    <w:rsid w:val="00BD20CB"/>
    <w:rsid w:val="00BD2EF0"/>
    <w:rsid w:val="00BD60B4"/>
    <w:rsid w:val="00BD6965"/>
    <w:rsid w:val="00BD796B"/>
    <w:rsid w:val="00BE0D00"/>
    <w:rsid w:val="00BE2ED5"/>
    <w:rsid w:val="00BE40C0"/>
    <w:rsid w:val="00BE5A82"/>
    <w:rsid w:val="00BE5F4A"/>
    <w:rsid w:val="00BE6BAB"/>
    <w:rsid w:val="00BE7AEF"/>
    <w:rsid w:val="00BE7DDE"/>
    <w:rsid w:val="00BF06E2"/>
    <w:rsid w:val="00BF09B0"/>
    <w:rsid w:val="00BF09F0"/>
    <w:rsid w:val="00BF1544"/>
    <w:rsid w:val="00BF1751"/>
    <w:rsid w:val="00BF185A"/>
    <w:rsid w:val="00BF1B53"/>
    <w:rsid w:val="00BF246D"/>
    <w:rsid w:val="00BF2682"/>
    <w:rsid w:val="00BF463C"/>
    <w:rsid w:val="00BF617E"/>
    <w:rsid w:val="00BF6F6E"/>
    <w:rsid w:val="00BF77F7"/>
    <w:rsid w:val="00C01EE5"/>
    <w:rsid w:val="00C05A0A"/>
    <w:rsid w:val="00C06F06"/>
    <w:rsid w:val="00C07DCC"/>
    <w:rsid w:val="00C10441"/>
    <w:rsid w:val="00C14E51"/>
    <w:rsid w:val="00C20FAD"/>
    <w:rsid w:val="00C2375F"/>
    <w:rsid w:val="00C23DC2"/>
    <w:rsid w:val="00C247CB"/>
    <w:rsid w:val="00C264C1"/>
    <w:rsid w:val="00C32E62"/>
    <w:rsid w:val="00C32E66"/>
    <w:rsid w:val="00C3355F"/>
    <w:rsid w:val="00C33A04"/>
    <w:rsid w:val="00C3569A"/>
    <w:rsid w:val="00C41ACC"/>
    <w:rsid w:val="00C43F48"/>
    <w:rsid w:val="00C448FF"/>
    <w:rsid w:val="00C45E57"/>
    <w:rsid w:val="00C476D8"/>
    <w:rsid w:val="00C50AF7"/>
    <w:rsid w:val="00C52363"/>
    <w:rsid w:val="00C52B7B"/>
    <w:rsid w:val="00C52F29"/>
    <w:rsid w:val="00C53F33"/>
    <w:rsid w:val="00C55A13"/>
    <w:rsid w:val="00C55E7E"/>
    <w:rsid w:val="00C5694E"/>
    <w:rsid w:val="00C56CE6"/>
    <w:rsid w:val="00C5745F"/>
    <w:rsid w:val="00C60005"/>
    <w:rsid w:val="00C61770"/>
    <w:rsid w:val="00C61A98"/>
    <w:rsid w:val="00C63201"/>
    <w:rsid w:val="00C63780"/>
    <w:rsid w:val="00C63F0A"/>
    <w:rsid w:val="00C64E62"/>
    <w:rsid w:val="00C651D5"/>
    <w:rsid w:val="00C65C61"/>
    <w:rsid w:val="00C65CCC"/>
    <w:rsid w:val="00C6690B"/>
    <w:rsid w:val="00C70807"/>
    <w:rsid w:val="00C719F0"/>
    <w:rsid w:val="00C760C1"/>
    <w:rsid w:val="00C7618F"/>
    <w:rsid w:val="00C765A9"/>
    <w:rsid w:val="00C776B6"/>
    <w:rsid w:val="00C77A3E"/>
    <w:rsid w:val="00C80698"/>
    <w:rsid w:val="00C80A31"/>
    <w:rsid w:val="00C81157"/>
    <w:rsid w:val="00C8162D"/>
    <w:rsid w:val="00C817CC"/>
    <w:rsid w:val="00C82378"/>
    <w:rsid w:val="00C830BB"/>
    <w:rsid w:val="00C83A0B"/>
    <w:rsid w:val="00C842D0"/>
    <w:rsid w:val="00C84ED1"/>
    <w:rsid w:val="00C84F96"/>
    <w:rsid w:val="00C8595C"/>
    <w:rsid w:val="00C863CC"/>
    <w:rsid w:val="00C9038F"/>
    <w:rsid w:val="00C90FDA"/>
    <w:rsid w:val="00C92AAB"/>
    <w:rsid w:val="00C95D4C"/>
    <w:rsid w:val="00C9637F"/>
    <w:rsid w:val="00C9708A"/>
    <w:rsid w:val="00C97830"/>
    <w:rsid w:val="00CA2435"/>
    <w:rsid w:val="00CA3524"/>
    <w:rsid w:val="00CA4068"/>
    <w:rsid w:val="00CA67F4"/>
    <w:rsid w:val="00CA7F42"/>
    <w:rsid w:val="00CB2673"/>
    <w:rsid w:val="00CB3696"/>
    <w:rsid w:val="00CB37F8"/>
    <w:rsid w:val="00CB70C6"/>
    <w:rsid w:val="00CB7DC3"/>
    <w:rsid w:val="00CC0FE3"/>
    <w:rsid w:val="00CC5BE1"/>
    <w:rsid w:val="00CC6108"/>
    <w:rsid w:val="00CC75A2"/>
    <w:rsid w:val="00CC7A18"/>
    <w:rsid w:val="00CD0481"/>
    <w:rsid w:val="00CD0E2F"/>
    <w:rsid w:val="00CD1D49"/>
    <w:rsid w:val="00CD21FD"/>
    <w:rsid w:val="00CD2F20"/>
    <w:rsid w:val="00CD3DB3"/>
    <w:rsid w:val="00CD418B"/>
    <w:rsid w:val="00CD6894"/>
    <w:rsid w:val="00CD6B20"/>
    <w:rsid w:val="00CE1339"/>
    <w:rsid w:val="00CE20FC"/>
    <w:rsid w:val="00CE4B7E"/>
    <w:rsid w:val="00CE52BC"/>
    <w:rsid w:val="00CE530A"/>
    <w:rsid w:val="00CE5E6B"/>
    <w:rsid w:val="00CE61CC"/>
    <w:rsid w:val="00CE6A06"/>
    <w:rsid w:val="00CE6E42"/>
    <w:rsid w:val="00CF112D"/>
    <w:rsid w:val="00CF20B7"/>
    <w:rsid w:val="00CF334B"/>
    <w:rsid w:val="00CF46BB"/>
    <w:rsid w:val="00CF4F7A"/>
    <w:rsid w:val="00CF5A64"/>
    <w:rsid w:val="00CF5C43"/>
    <w:rsid w:val="00CF6692"/>
    <w:rsid w:val="00CF7441"/>
    <w:rsid w:val="00CF74A5"/>
    <w:rsid w:val="00D00738"/>
    <w:rsid w:val="00D00D16"/>
    <w:rsid w:val="00D01D71"/>
    <w:rsid w:val="00D03C6C"/>
    <w:rsid w:val="00D04760"/>
    <w:rsid w:val="00D04A95"/>
    <w:rsid w:val="00D06288"/>
    <w:rsid w:val="00D068C7"/>
    <w:rsid w:val="00D07678"/>
    <w:rsid w:val="00D1038A"/>
    <w:rsid w:val="00D128A4"/>
    <w:rsid w:val="00D147C8"/>
    <w:rsid w:val="00D15131"/>
    <w:rsid w:val="00D16944"/>
    <w:rsid w:val="00D16B25"/>
    <w:rsid w:val="00D16FA2"/>
    <w:rsid w:val="00D20954"/>
    <w:rsid w:val="00D213B0"/>
    <w:rsid w:val="00D219B1"/>
    <w:rsid w:val="00D21C39"/>
    <w:rsid w:val="00D21FC6"/>
    <w:rsid w:val="00D2243A"/>
    <w:rsid w:val="00D26109"/>
    <w:rsid w:val="00D265B8"/>
    <w:rsid w:val="00D27652"/>
    <w:rsid w:val="00D27ADE"/>
    <w:rsid w:val="00D301AF"/>
    <w:rsid w:val="00D30D0A"/>
    <w:rsid w:val="00D32261"/>
    <w:rsid w:val="00D33393"/>
    <w:rsid w:val="00D33D36"/>
    <w:rsid w:val="00D34D94"/>
    <w:rsid w:val="00D36100"/>
    <w:rsid w:val="00D364CB"/>
    <w:rsid w:val="00D409E2"/>
    <w:rsid w:val="00D40FEB"/>
    <w:rsid w:val="00D427D7"/>
    <w:rsid w:val="00D44E62"/>
    <w:rsid w:val="00D44E7E"/>
    <w:rsid w:val="00D451D5"/>
    <w:rsid w:val="00D512DB"/>
    <w:rsid w:val="00D51570"/>
    <w:rsid w:val="00D529E0"/>
    <w:rsid w:val="00D52F25"/>
    <w:rsid w:val="00D5495E"/>
    <w:rsid w:val="00D556AD"/>
    <w:rsid w:val="00D55D24"/>
    <w:rsid w:val="00D57B00"/>
    <w:rsid w:val="00D57B70"/>
    <w:rsid w:val="00D60381"/>
    <w:rsid w:val="00D616DE"/>
    <w:rsid w:val="00D62201"/>
    <w:rsid w:val="00D651D1"/>
    <w:rsid w:val="00D717BB"/>
    <w:rsid w:val="00D7226B"/>
    <w:rsid w:val="00D72707"/>
    <w:rsid w:val="00D72EB7"/>
    <w:rsid w:val="00D747B0"/>
    <w:rsid w:val="00D75A9C"/>
    <w:rsid w:val="00D76BC6"/>
    <w:rsid w:val="00D815BF"/>
    <w:rsid w:val="00D829C8"/>
    <w:rsid w:val="00D82F56"/>
    <w:rsid w:val="00D869BE"/>
    <w:rsid w:val="00D90871"/>
    <w:rsid w:val="00D909DB"/>
    <w:rsid w:val="00D914D2"/>
    <w:rsid w:val="00D9155F"/>
    <w:rsid w:val="00D9186F"/>
    <w:rsid w:val="00D922D4"/>
    <w:rsid w:val="00D92473"/>
    <w:rsid w:val="00D92B4D"/>
    <w:rsid w:val="00D92BC9"/>
    <w:rsid w:val="00D9403F"/>
    <w:rsid w:val="00D944C9"/>
    <w:rsid w:val="00D959B4"/>
    <w:rsid w:val="00D95BD6"/>
    <w:rsid w:val="00D96C2E"/>
    <w:rsid w:val="00D96F9F"/>
    <w:rsid w:val="00D9775E"/>
    <w:rsid w:val="00DA0E12"/>
    <w:rsid w:val="00DA3708"/>
    <w:rsid w:val="00DA44DE"/>
    <w:rsid w:val="00DB1A7D"/>
    <w:rsid w:val="00DB3967"/>
    <w:rsid w:val="00DB620A"/>
    <w:rsid w:val="00DC28BC"/>
    <w:rsid w:val="00DC2B6E"/>
    <w:rsid w:val="00DC3832"/>
    <w:rsid w:val="00DC6BEA"/>
    <w:rsid w:val="00DC7199"/>
    <w:rsid w:val="00DC7A51"/>
    <w:rsid w:val="00DD24DC"/>
    <w:rsid w:val="00DD29F4"/>
    <w:rsid w:val="00DD3B1E"/>
    <w:rsid w:val="00DD4D27"/>
    <w:rsid w:val="00DD4FBF"/>
    <w:rsid w:val="00DD6775"/>
    <w:rsid w:val="00DD7251"/>
    <w:rsid w:val="00DD7A55"/>
    <w:rsid w:val="00DE10CB"/>
    <w:rsid w:val="00DE19E6"/>
    <w:rsid w:val="00DE3BF8"/>
    <w:rsid w:val="00DE4F7B"/>
    <w:rsid w:val="00DE5B5F"/>
    <w:rsid w:val="00DE62DF"/>
    <w:rsid w:val="00DF04A6"/>
    <w:rsid w:val="00DF1CD6"/>
    <w:rsid w:val="00DF5145"/>
    <w:rsid w:val="00DF614E"/>
    <w:rsid w:val="00E00696"/>
    <w:rsid w:val="00E00C6F"/>
    <w:rsid w:val="00E0103E"/>
    <w:rsid w:val="00E02E25"/>
    <w:rsid w:val="00E02E7E"/>
    <w:rsid w:val="00E03651"/>
    <w:rsid w:val="00E03808"/>
    <w:rsid w:val="00E05E96"/>
    <w:rsid w:val="00E060C2"/>
    <w:rsid w:val="00E06324"/>
    <w:rsid w:val="00E06B20"/>
    <w:rsid w:val="00E07B81"/>
    <w:rsid w:val="00E10AFD"/>
    <w:rsid w:val="00E10E26"/>
    <w:rsid w:val="00E11EEA"/>
    <w:rsid w:val="00E12B11"/>
    <w:rsid w:val="00E12FB0"/>
    <w:rsid w:val="00E14814"/>
    <w:rsid w:val="00E1591B"/>
    <w:rsid w:val="00E15EC6"/>
    <w:rsid w:val="00E16A50"/>
    <w:rsid w:val="00E21D66"/>
    <w:rsid w:val="00E249D5"/>
    <w:rsid w:val="00E25017"/>
    <w:rsid w:val="00E25210"/>
    <w:rsid w:val="00E26414"/>
    <w:rsid w:val="00E265A8"/>
    <w:rsid w:val="00E26E9A"/>
    <w:rsid w:val="00E26F73"/>
    <w:rsid w:val="00E30A34"/>
    <w:rsid w:val="00E3245D"/>
    <w:rsid w:val="00E33C68"/>
    <w:rsid w:val="00E34EEB"/>
    <w:rsid w:val="00E353B4"/>
    <w:rsid w:val="00E35834"/>
    <w:rsid w:val="00E3687C"/>
    <w:rsid w:val="00E36BB5"/>
    <w:rsid w:val="00E43896"/>
    <w:rsid w:val="00E44EB9"/>
    <w:rsid w:val="00E457BA"/>
    <w:rsid w:val="00E45BDC"/>
    <w:rsid w:val="00E46358"/>
    <w:rsid w:val="00E46C58"/>
    <w:rsid w:val="00E471DC"/>
    <w:rsid w:val="00E47AD6"/>
    <w:rsid w:val="00E50EB4"/>
    <w:rsid w:val="00E5223D"/>
    <w:rsid w:val="00E532FC"/>
    <w:rsid w:val="00E559B4"/>
    <w:rsid w:val="00E55BB0"/>
    <w:rsid w:val="00E609E5"/>
    <w:rsid w:val="00E60C73"/>
    <w:rsid w:val="00E60F27"/>
    <w:rsid w:val="00E62969"/>
    <w:rsid w:val="00E64D93"/>
    <w:rsid w:val="00E65EDB"/>
    <w:rsid w:val="00E66458"/>
    <w:rsid w:val="00E66927"/>
    <w:rsid w:val="00E66992"/>
    <w:rsid w:val="00E6765B"/>
    <w:rsid w:val="00E677B8"/>
    <w:rsid w:val="00E67FA1"/>
    <w:rsid w:val="00E71AB3"/>
    <w:rsid w:val="00E7387D"/>
    <w:rsid w:val="00E73D53"/>
    <w:rsid w:val="00E75111"/>
    <w:rsid w:val="00E77296"/>
    <w:rsid w:val="00E803C7"/>
    <w:rsid w:val="00E809CF"/>
    <w:rsid w:val="00E8230A"/>
    <w:rsid w:val="00E868F2"/>
    <w:rsid w:val="00E87527"/>
    <w:rsid w:val="00E87EF7"/>
    <w:rsid w:val="00E92C8B"/>
    <w:rsid w:val="00E93763"/>
    <w:rsid w:val="00E9439E"/>
    <w:rsid w:val="00E956F2"/>
    <w:rsid w:val="00E96C4C"/>
    <w:rsid w:val="00E96DB1"/>
    <w:rsid w:val="00EA0FF3"/>
    <w:rsid w:val="00EA2AAE"/>
    <w:rsid w:val="00EA2EC0"/>
    <w:rsid w:val="00EA370F"/>
    <w:rsid w:val="00EA3A56"/>
    <w:rsid w:val="00EA427A"/>
    <w:rsid w:val="00EA65D6"/>
    <w:rsid w:val="00EA71BA"/>
    <w:rsid w:val="00EA723B"/>
    <w:rsid w:val="00EA7692"/>
    <w:rsid w:val="00EB2856"/>
    <w:rsid w:val="00EB3AB3"/>
    <w:rsid w:val="00EB6350"/>
    <w:rsid w:val="00EB687A"/>
    <w:rsid w:val="00EC1A76"/>
    <w:rsid w:val="00EC28DB"/>
    <w:rsid w:val="00EC2F62"/>
    <w:rsid w:val="00EC62EB"/>
    <w:rsid w:val="00EC6640"/>
    <w:rsid w:val="00EC6E9F"/>
    <w:rsid w:val="00EC7509"/>
    <w:rsid w:val="00EC779E"/>
    <w:rsid w:val="00ED0382"/>
    <w:rsid w:val="00ED2A8B"/>
    <w:rsid w:val="00ED44F0"/>
    <w:rsid w:val="00ED4B33"/>
    <w:rsid w:val="00ED5993"/>
    <w:rsid w:val="00ED6B81"/>
    <w:rsid w:val="00ED7DD6"/>
    <w:rsid w:val="00EE060B"/>
    <w:rsid w:val="00EE15A1"/>
    <w:rsid w:val="00EE1A0E"/>
    <w:rsid w:val="00EE22E8"/>
    <w:rsid w:val="00EE2A7C"/>
    <w:rsid w:val="00EE2C42"/>
    <w:rsid w:val="00EE341B"/>
    <w:rsid w:val="00EE4453"/>
    <w:rsid w:val="00EE5FCE"/>
    <w:rsid w:val="00EE6BBD"/>
    <w:rsid w:val="00EE6E1E"/>
    <w:rsid w:val="00EE705F"/>
    <w:rsid w:val="00EF1462"/>
    <w:rsid w:val="00EF2A11"/>
    <w:rsid w:val="00EF54FD"/>
    <w:rsid w:val="00F00023"/>
    <w:rsid w:val="00F0257B"/>
    <w:rsid w:val="00F02FE1"/>
    <w:rsid w:val="00F03722"/>
    <w:rsid w:val="00F05505"/>
    <w:rsid w:val="00F07B0B"/>
    <w:rsid w:val="00F07F0D"/>
    <w:rsid w:val="00F1149D"/>
    <w:rsid w:val="00F1172D"/>
    <w:rsid w:val="00F12C3F"/>
    <w:rsid w:val="00F13112"/>
    <w:rsid w:val="00F1323F"/>
    <w:rsid w:val="00F13673"/>
    <w:rsid w:val="00F16FE6"/>
    <w:rsid w:val="00F178D3"/>
    <w:rsid w:val="00F20B7A"/>
    <w:rsid w:val="00F20DD6"/>
    <w:rsid w:val="00F236F2"/>
    <w:rsid w:val="00F238BD"/>
    <w:rsid w:val="00F24657"/>
    <w:rsid w:val="00F24992"/>
    <w:rsid w:val="00F30E1C"/>
    <w:rsid w:val="00F321A5"/>
    <w:rsid w:val="00F32F2F"/>
    <w:rsid w:val="00F33F3F"/>
    <w:rsid w:val="00F35BDD"/>
    <w:rsid w:val="00F35EF0"/>
    <w:rsid w:val="00F36CB9"/>
    <w:rsid w:val="00F3781F"/>
    <w:rsid w:val="00F403FD"/>
    <w:rsid w:val="00F41E72"/>
    <w:rsid w:val="00F426C1"/>
    <w:rsid w:val="00F45BDF"/>
    <w:rsid w:val="00F50300"/>
    <w:rsid w:val="00F52059"/>
    <w:rsid w:val="00F52A8E"/>
    <w:rsid w:val="00F52EF8"/>
    <w:rsid w:val="00F5414B"/>
    <w:rsid w:val="00F54D34"/>
    <w:rsid w:val="00F558F9"/>
    <w:rsid w:val="00F56E39"/>
    <w:rsid w:val="00F6079E"/>
    <w:rsid w:val="00F61C0E"/>
    <w:rsid w:val="00F623E9"/>
    <w:rsid w:val="00F62499"/>
    <w:rsid w:val="00F63951"/>
    <w:rsid w:val="00F63A3F"/>
    <w:rsid w:val="00F63C86"/>
    <w:rsid w:val="00F64A31"/>
    <w:rsid w:val="00F71212"/>
    <w:rsid w:val="00F732D0"/>
    <w:rsid w:val="00F74D41"/>
    <w:rsid w:val="00F766BE"/>
    <w:rsid w:val="00F77EB9"/>
    <w:rsid w:val="00F80635"/>
    <w:rsid w:val="00F80F87"/>
    <w:rsid w:val="00F8115F"/>
    <w:rsid w:val="00F815D1"/>
    <w:rsid w:val="00F81E7E"/>
    <w:rsid w:val="00F81F0F"/>
    <w:rsid w:val="00F825F4"/>
    <w:rsid w:val="00F838BC"/>
    <w:rsid w:val="00F83C13"/>
    <w:rsid w:val="00F84B2F"/>
    <w:rsid w:val="00F87C86"/>
    <w:rsid w:val="00F92AA1"/>
    <w:rsid w:val="00F932DE"/>
    <w:rsid w:val="00F9357C"/>
    <w:rsid w:val="00F93BA1"/>
    <w:rsid w:val="00F963DD"/>
    <w:rsid w:val="00F9641A"/>
    <w:rsid w:val="00F97004"/>
    <w:rsid w:val="00FA2045"/>
    <w:rsid w:val="00FA2A99"/>
    <w:rsid w:val="00FA7A66"/>
    <w:rsid w:val="00FB07F3"/>
    <w:rsid w:val="00FB1AA9"/>
    <w:rsid w:val="00FB1DAB"/>
    <w:rsid w:val="00FB3C6E"/>
    <w:rsid w:val="00FB4B5A"/>
    <w:rsid w:val="00FB5963"/>
    <w:rsid w:val="00FB5DAA"/>
    <w:rsid w:val="00FB6A68"/>
    <w:rsid w:val="00FB782D"/>
    <w:rsid w:val="00FC04B9"/>
    <w:rsid w:val="00FC0DE0"/>
    <w:rsid w:val="00FC161A"/>
    <w:rsid w:val="00FC23D5"/>
    <w:rsid w:val="00FC37D1"/>
    <w:rsid w:val="00FC4337"/>
    <w:rsid w:val="00FC4AE9"/>
    <w:rsid w:val="00FC4C1A"/>
    <w:rsid w:val="00FC4E6A"/>
    <w:rsid w:val="00FC628F"/>
    <w:rsid w:val="00FC6468"/>
    <w:rsid w:val="00FC6676"/>
    <w:rsid w:val="00FC6D49"/>
    <w:rsid w:val="00FD0A61"/>
    <w:rsid w:val="00FD41EF"/>
    <w:rsid w:val="00FD4922"/>
    <w:rsid w:val="00FD6461"/>
    <w:rsid w:val="00FD6A20"/>
    <w:rsid w:val="00FD70A8"/>
    <w:rsid w:val="00FE0281"/>
    <w:rsid w:val="00FE14BA"/>
    <w:rsid w:val="00FE44FF"/>
    <w:rsid w:val="00FE7083"/>
    <w:rsid w:val="00FF019F"/>
    <w:rsid w:val="00FF097B"/>
    <w:rsid w:val="00FF1B2A"/>
    <w:rsid w:val="00FF2160"/>
    <w:rsid w:val="00FF267E"/>
    <w:rsid w:val="00FF30DE"/>
    <w:rsid w:val="00FF54FC"/>
    <w:rsid w:val="00FF5C7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1EF1063-08A2-4600-B2C8-75983527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docsum-pmid">
    <w:name w:val="docsum-pmid"/>
    <w:basedOn w:val="DefaultParagraphFont"/>
    <w:rsid w:val="00BF617E"/>
  </w:style>
  <w:style w:type="character" w:customStyle="1" w:styleId="UnresolvedMention2">
    <w:name w:val="Unresolved Mention2"/>
    <w:basedOn w:val="DefaultParagraphFont"/>
    <w:uiPriority w:val="99"/>
    <w:semiHidden/>
    <w:unhideWhenUsed/>
    <w:rsid w:val="00AA339C"/>
    <w:rPr>
      <w:color w:val="605E5C"/>
      <w:shd w:val="clear" w:color="auto" w:fill="E1DFDD"/>
    </w:rPr>
  </w:style>
  <w:style w:type="character" w:styleId="UnresolvedMention">
    <w:name w:val="Unresolved Mention"/>
    <w:basedOn w:val="DefaultParagraphFont"/>
    <w:uiPriority w:val="99"/>
    <w:semiHidden/>
    <w:unhideWhenUsed/>
    <w:rsid w:val="0030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6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1485356">
      <w:bodyDiv w:val="1"/>
      <w:marLeft w:val="0"/>
      <w:marRight w:val="0"/>
      <w:marTop w:val="0"/>
      <w:marBottom w:val="0"/>
      <w:divBdr>
        <w:top w:val="none" w:sz="0" w:space="0" w:color="auto"/>
        <w:left w:val="none" w:sz="0" w:space="0" w:color="auto"/>
        <w:bottom w:val="none" w:sz="0" w:space="0" w:color="auto"/>
        <w:right w:val="none" w:sz="0" w:space="0" w:color="auto"/>
      </w:divBdr>
    </w:div>
    <w:div w:id="4167082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68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377202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950171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Isafet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rmingham.ac.uk/Documents/college-les/psych/saal/guide-electrodermal-activ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16FD-FCBB-D041-8384-6BA91FD3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7302</Words>
  <Characters>41626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48831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3</cp:revision>
  <cp:lastPrinted>2013-05-29T14:32:00Z</cp:lastPrinted>
  <dcterms:created xsi:type="dcterms:W3CDTF">2020-10-02T12:57:00Z</dcterms:created>
  <dcterms:modified xsi:type="dcterms:W3CDTF">2020-10-02T13:02:00Z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