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2628" w14:textId="5A3CEB71" w:rsidR="00EB50A1" w:rsidRPr="00340834" w:rsidRDefault="00EB50A1" w:rsidP="008C53DB">
      <w:pPr>
        <w:rPr>
          <w:rFonts w:asciiTheme="minorHAnsi" w:hAnsiTheme="minorHAnsi" w:cstheme="minorHAnsi"/>
          <w:b/>
          <w:color w:val="000000" w:themeColor="text1"/>
        </w:rPr>
      </w:pPr>
      <w:r w:rsidRPr="00340834">
        <w:rPr>
          <w:rFonts w:asciiTheme="minorHAnsi" w:hAnsiTheme="minorHAnsi" w:cstheme="minorHAnsi"/>
          <w:b/>
          <w:color w:val="000000" w:themeColor="text1"/>
        </w:rPr>
        <w:t>TITLE:</w:t>
      </w:r>
    </w:p>
    <w:p w14:paraId="786B5B13" w14:textId="1EA4B915" w:rsidR="0023442B" w:rsidRPr="00340834" w:rsidRDefault="00370026" w:rsidP="008C53DB">
      <w:pPr>
        <w:rPr>
          <w:rFonts w:asciiTheme="minorHAnsi" w:hAnsiTheme="minorHAnsi" w:cstheme="minorHAnsi"/>
          <w:bCs/>
          <w:color w:val="000000" w:themeColor="text1"/>
        </w:rPr>
      </w:pPr>
      <w:r w:rsidRPr="00340834">
        <w:rPr>
          <w:rFonts w:asciiTheme="minorHAnsi" w:hAnsiTheme="minorHAnsi" w:cstheme="minorHAnsi"/>
          <w:bCs/>
          <w:color w:val="000000" w:themeColor="text1"/>
        </w:rPr>
        <w:t xml:space="preserve">Comprehensive Workflow </w:t>
      </w:r>
      <w:r w:rsidR="000B455F" w:rsidRPr="00340834">
        <w:rPr>
          <w:rFonts w:asciiTheme="minorHAnsi" w:hAnsiTheme="minorHAnsi" w:cstheme="minorHAnsi"/>
          <w:bCs/>
          <w:color w:val="000000" w:themeColor="text1"/>
        </w:rPr>
        <w:t xml:space="preserve">of </w:t>
      </w:r>
      <w:r w:rsidR="000357CF" w:rsidRPr="00340834">
        <w:rPr>
          <w:rFonts w:asciiTheme="minorHAnsi" w:hAnsiTheme="minorHAnsi" w:cstheme="minorHAnsi"/>
          <w:bCs/>
          <w:color w:val="000000" w:themeColor="text1"/>
        </w:rPr>
        <w:t>Mass Spectrometry</w:t>
      </w:r>
      <w:r w:rsidR="000B455F" w:rsidRPr="00340834">
        <w:rPr>
          <w:rFonts w:asciiTheme="minorHAnsi" w:hAnsiTheme="minorHAnsi" w:cstheme="minorHAnsi"/>
          <w:bCs/>
          <w:color w:val="000000" w:themeColor="text1"/>
        </w:rPr>
        <w:t xml:space="preserve">-based Shotgun </w:t>
      </w:r>
      <w:r w:rsidRPr="00340834">
        <w:rPr>
          <w:rFonts w:asciiTheme="minorHAnsi" w:hAnsiTheme="minorHAnsi" w:cstheme="minorHAnsi"/>
          <w:bCs/>
          <w:color w:val="000000" w:themeColor="text1"/>
        </w:rPr>
        <w:t xml:space="preserve">Proteomics </w:t>
      </w:r>
      <w:r w:rsidR="000B455F" w:rsidRPr="00340834">
        <w:rPr>
          <w:rFonts w:asciiTheme="minorHAnsi" w:hAnsiTheme="minorHAnsi" w:cstheme="minorHAnsi"/>
          <w:bCs/>
          <w:color w:val="000000" w:themeColor="text1"/>
        </w:rPr>
        <w:t>of Tissue Samples</w:t>
      </w:r>
    </w:p>
    <w:p w14:paraId="5F9E987B" w14:textId="77777777" w:rsidR="007409A1" w:rsidRPr="00340834" w:rsidRDefault="007409A1" w:rsidP="008C53DB">
      <w:pPr>
        <w:rPr>
          <w:rFonts w:asciiTheme="minorHAnsi" w:hAnsiTheme="minorHAnsi" w:cstheme="minorHAnsi"/>
          <w:b/>
          <w:color w:val="000000" w:themeColor="text1"/>
        </w:rPr>
      </w:pPr>
    </w:p>
    <w:p w14:paraId="1AC8D5DD" w14:textId="3633EAF2" w:rsidR="00EB50A1" w:rsidRPr="00340834" w:rsidRDefault="00EB50A1"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AUTHORS AND AFFILIATIONS:</w:t>
      </w:r>
    </w:p>
    <w:p w14:paraId="34CCF8DA" w14:textId="541679B9" w:rsidR="0008262A" w:rsidRPr="00340834" w:rsidRDefault="4DEA56D2"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Ayushi Verma</w:t>
      </w:r>
      <w:r w:rsidRPr="00340834">
        <w:rPr>
          <w:rFonts w:asciiTheme="minorHAnsi" w:eastAsia="Calibri" w:hAnsiTheme="minorHAnsi" w:cstheme="minorHAnsi"/>
          <w:vertAlign w:val="superscript"/>
        </w:rPr>
        <w:t xml:space="preserve"> #</w:t>
      </w:r>
      <w:r w:rsidRPr="00340834">
        <w:rPr>
          <w:rFonts w:asciiTheme="minorHAnsi" w:hAnsiTheme="minorHAnsi" w:cstheme="minorHAnsi"/>
          <w:color w:val="000000" w:themeColor="text1"/>
        </w:rPr>
        <w:t>, Vipin Kumar</w:t>
      </w:r>
      <w:r w:rsidRPr="00340834">
        <w:rPr>
          <w:rFonts w:asciiTheme="minorHAnsi" w:eastAsia="Calibri" w:hAnsiTheme="minorHAnsi" w:cstheme="minorHAnsi"/>
          <w:vertAlign w:val="superscript"/>
        </w:rPr>
        <w:t xml:space="preserve"> #</w:t>
      </w:r>
      <w:r w:rsidRPr="00340834">
        <w:rPr>
          <w:rFonts w:asciiTheme="minorHAnsi" w:hAnsiTheme="minorHAnsi" w:cstheme="minorHAnsi"/>
          <w:color w:val="000000" w:themeColor="text1"/>
        </w:rPr>
        <w:t>, Saicharan Ghantasala, Shuvolina Mukherjee, Sanjeeva Srivastava</w:t>
      </w:r>
    </w:p>
    <w:p w14:paraId="29273336" w14:textId="77777777" w:rsidR="00EB50A1" w:rsidRPr="00340834" w:rsidRDefault="00EB50A1" w:rsidP="008C53DB">
      <w:pPr>
        <w:rPr>
          <w:rFonts w:asciiTheme="minorHAnsi" w:hAnsiTheme="minorHAnsi" w:cstheme="minorHAnsi"/>
          <w:color w:val="000000" w:themeColor="text1"/>
          <w:highlight w:val="yellow"/>
        </w:rPr>
      </w:pPr>
    </w:p>
    <w:p w14:paraId="3673A354" w14:textId="5AD853B4" w:rsidR="0008262A" w:rsidRPr="00340834" w:rsidRDefault="697409D2"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Department of Biosciences and Bioengineering, Indian Institute of Technology Bombay, Mumbai, India</w:t>
      </w:r>
    </w:p>
    <w:p w14:paraId="402CCECF" w14:textId="6135D218" w:rsidR="0008262A" w:rsidRPr="00340834" w:rsidRDefault="0008262A" w:rsidP="008C53DB">
      <w:pPr>
        <w:rPr>
          <w:rFonts w:asciiTheme="minorHAnsi" w:hAnsiTheme="minorHAnsi" w:cstheme="minorHAnsi"/>
        </w:rPr>
      </w:pPr>
    </w:p>
    <w:p w14:paraId="71250E6F" w14:textId="5D7926DD" w:rsidR="0008262A" w:rsidRPr="00340834" w:rsidRDefault="697409D2" w:rsidP="008C53DB">
      <w:pPr>
        <w:rPr>
          <w:rFonts w:asciiTheme="minorHAnsi" w:hAnsiTheme="minorHAnsi" w:cstheme="minorHAnsi"/>
        </w:rPr>
      </w:pPr>
      <w:r w:rsidRPr="00340834">
        <w:rPr>
          <w:rFonts w:asciiTheme="minorHAnsi" w:hAnsiTheme="minorHAnsi" w:cstheme="minorHAnsi"/>
        </w:rPr>
        <w:t>#</w:t>
      </w:r>
      <w:r w:rsidR="00EB50A1" w:rsidRPr="00340834">
        <w:rPr>
          <w:rFonts w:asciiTheme="minorHAnsi" w:hAnsiTheme="minorHAnsi" w:cstheme="minorHAnsi"/>
        </w:rPr>
        <w:t>These authors contributed equally.</w:t>
      </w:r>
    </w:p>
    <w:p w14:paraId="130CC3DA" w14:textId="77777777" w:rsidR="00EB50A1" w:rsidRPr="00340834" w:rsidRDefault="00EB50A1" w:rsidP="008C53DB">
      <w:pPr>
        <w:rPr>
          <w:rFonts w:asciiTheme="minorHAnsi" w:hAnsiTheme="minorHAnsi" w:cstheme="minorHAnsi"/>
          <w:color w:val="000000" w:themeColor="text1"/>
        </w:rPr>
      </w:pPr>
    </w:p>
    <w:p w14:paraId="139E8A84" w14:textId="0BD4DE54" w:rsidR="00EB50A1" w:rsidRPr="00340834" w:rsidRDefault="0008262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Correspond</w:t>
      </w:r>
      <w:r w:rsidR="00A71FCB" w:rsidRPr="00340834">
        <w:rPr>
          <w:rFonts w:asciiTheme="minorHAnsi" w:hAnsiTheme="minorHAnsi" w:cstheme="minorHAnsi"/>
          <w:color w:val="000000" w:themeColor="text1"/>
        </w:rPr>
        <w:t>ing Author</w:t>
      </w:r>
      <w:r w:rsidRPr="00340834">
        <w:rPr>
          <w:rFonts w:asciiTheme="minorHAnsi" w:hAnsiTheme="minorHAnsi" w:cstheme="minorHAnsi"/>
          <w:color w:val="000000" w:themeColor="text1"/>
        </w:rPr>
        <w:t>:</w:t>
      </w:r>
    </w:p>
    <w:p w14:paraId="0D4DA915" w14:textId="00620187" w:rsidR="0008262A" w:rsidRPr="00340834" w:rsidRDefault="0008262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Sanjeeva Srivastava</w:t>
      </w:r>
      <w:r w:rsidR="00EB50A1" w:rsidRPr="00340834">
        <w:rPr>
          <w:rFonts w:asciiTheme="minorHAnsi" w:hAnsiTheme="minorHAnsi" w:cstheme="minorHAnsi"/>
          <w:color w:val="000000" w:themeColor="text1"/>
        </w:rPr>
        <w:tab/>
        <w:t>(</w:t>
      </w:r>
      <w:hyperlink r:id="rId8" w:history="1">
        <w:r w:rsidR="00A71FCB" w:rsidRPr="00340834">
          <w:rPr>
            <w:rStyle w:val="Hyperlink"/>
            <w:rFonts w:asciiTheme="minorHAnsi" w:hAnsiTheme="minorHAnsi" w:cstheme="minorHAnsi"/>
          </w:rPr>
          <w:t>sanjeeva@iitb.ac.in</w:t>
        </w:r>
      </w:hyperlink>
      <w:r w:rsidR="00EB50A1" w:rsidRPr="00340834">
        <w:rPr>
          <w:rFonts w:asciiTheme="minorHAnsi" w:hAnsiTheme="minorHAnsi" w:cstheme="minorHAnsi"/>
          <w:color w:val="000000" w:themeColor="text1"/>
        </w:rPr>
        <w:t>)</w:t>
      </w:r>
    </w:p>
    <w:p w14:paraId="5BC8AB90" w14:textId="015D513A" w:rsidR="00A71FCB" w:rsidRPr="00340834" w:rsidRDefault="00A71FCB" w:rsidP="008C53DB">
      <w:pPr>
        <w:rPr>
          <w:rFonts w:asciiTheme="minorHAnsi" w:hAnsiTheme="minorHAnsi" w:cstheme="minorHAnsi"/>
          <w:color w:val="000000" w:themeColor="text1"/>
        </w:rPr>
      </w:pPr>
    </w:p>
    <w:p w14:paraId="3C270B47" w14:textId="77777777" w:rsidR="00A30A7B" w:rsidRDefault="00A71FCB"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Email Addresses of Co-Authors:</w:t>
      </w:r>
    </w:p>
    <w:p w14:paraId="257DF63E" w14:textId="1F871413" w:rsidR="00A30A7B" w:rsidRPr="00340834" w:rsidRDefault="00A30A7B" w:rsidP="008C53DB">
      <w:pPr>
        <w:rPr>
          <w:rFonts w:asciiTheme="minorHAnsi" w:eastAsia="Calibri" w:hAnsiTheme="minorHAnsi" w:cstheme="minorHAnsi"/>
        </w:rPr>
      </w:pPr>
      <w:r w:rsidRPr="007D5D7A">
        <w:rPr>
          <w:rFonts w:asciiTheme="minorHAnsi" w:hAnsiTheme="minorHAnsi" w:cstheme="minorHAnsi"/>
          <w:color w:val="000000" w:themeColor="text1"/>
        </w:rPr>
        <w:t>Ayushi Verma</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9" w:history="1">
        <w:r w:rsidRPr="007D5D7A">
          <w:rPr>
            <w:rStyle w:val="Hyperlink"/>
            <w:rFonts w:asciiTheme="minorHAnsi" w:hAnsiTheme="minorHAnsi" w:cstheme="minorHAnsi"/>
          </w:rPr>
          <w:t>ayushi.verma228@gmail.com</w:t>
        </w:r>
      </w:hyperlink>
      <w:r>
        <w:rPr>
          <w:rStyle w:val="Hyperlink"/>
          <w:rFonts w:asciiTheme="minorHAnsi" w:hAnsiTheme="minorHAnsi" w:cstheme="minorHAnsi"/>
        </w:rPr>
        <w:t>)</w:t>
      </w:r>
    </w:p>
    <w:p w14:paraId="7A7AB0EA" w14:textId="490D461B" w:rsidR="00A30A7B" w:rsidRPr="00340834" w:rsidRDefault="00A30A7B" w:rsidP="008C53DB">
      <w:pPr>
        <w:rPr>
          <w:rFonts w:asciiTheme="minorHAnsi" w:eastAsia="Calibri" w:hAnsiTheme="minorHAnsi" w:cstheme="minorHAnsi"/>
        </w:rPr>
      </w:pPr>
      <w:r w:rsidRPr="007D5D7A">
        <w:rPr>
          <w:rFonts w:asciiTheme="minorHAnsi" w:hAnsiTheme="minorHAnsi" w:cstheme="minorHAnsi"/>
          <w:color w:val="000000" w:themeColor="text1"/>
        </w:rPr>
        <w:t>Vipin Kumar</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10" w:history="1">
        <w:r w:rsidRPr="007D5D7A">
          <w:rPr>
            <w:rStyle w:val="Hyperlink"/>
            <w:rFonts w:asciiTheme="minorHAnsi" w:hAnsiTheme="minorHAnsi" w:cstheme="minorHAnsi"/>
          </w:rPr>
          <w:t>viratpawar786@gmail.com</w:t>
        </w:r>
      </w:hyperlink>
      <w:r>
        <w:rPr>
          <w:rStyle w:val="Hyperlink"/>
          <w:rFonts w:asciiTheme="minorHAnsi" w:hAnsiTheme="minorHAnsi" w:cstheme="minorHAnsi"/>
        </w:rPr>
        <w:t>)</w:t>
      </w:r>
    </w:p>
    <w:p w14:paraId="20B8EBF8" w14:textId="3D316DF3" w:rsidR="00A30A7B" w:rsidRDefault="00A30A7B" w:rsidP="008C53DB">
      <w:pPr>
        <w:rPr>
          <w:rFonts w:asciiTheme="minorHAnsi" w:hAnsiTheme="minorHAnsi" w:cstheme="minorHAnsi"/>
          <w:color w:val="000000" w:themeColor="text1"/>
        </w:rPr>
      </w:pPr>
      <w:r w:rsidRPr="007D5D7A">
        <w:rPr>
          <w:rFonts w:asciiTheme="minorHAnsi" w:hAnsiTheme="minorHAnsi" w:cstheme="minorHAnsi"/>
          <w:color w:val="000000" w:themeColor="text1"/>
        </w:rPr>
        <w:t>Saicharan Ghantasala</w:t>
      </w:r>
      <w:r>
        <w:rPr>
          <w:rFonts w:asciiTheme="minorHAnsi" w:hAnsiTheme="minorHAnsi" w:cstheme="minorHAnsi"/>
          <w:color w:val="000000" w:themeColor="text1"/>
        </w:rPr>
        <w:tab/>
        <w:t>(</w:t>
      </w:r>
      <w:hyperlink r:id="rId11" w:history="1">
        <w:r w:rsidRPr="007D5D7A">
          <w:rPr>
            <w:rStyle w:val="Hyperlink"/>
            <w:rFonts w:asciiTheme="minorHAnsi" w:hAnsiTheme="minorHAnsi" w:cstheme="minorHAnsi"/>
          </w:rPr>
          <w:t>saicharan.ghantasala@gmail.com</w:t>
        </w:r>
      </w:hyperlink>
      <w:r>
        <w:rPr>
          <w:rStyle w:val="Hyperlink"/>
          <w:rFonts w:asciiTheme="minorHAnsi" w:hAnsiTheme="minorHAnsi" w:cstheme="minorHAnsi"/>
        </w:rPr>
        <w:t>)</w:t>
      </w:r>
    </w:p>
    <w:p w14:paraId="11E976E5" w14:textId="7A0E8B4E" w:rsidR="00A30A7B" w:rsidRDefault="00A30A7B" w:rsidP="008C53DB">
      <w:pPr>
        <w:rPr>
          <w:rFonts w:asciiTheme="minorHAnsi" w:hAnsiTheme="minorHAnsi" w:cstheme="minorHAnsi"/>
          <w:color w:val="000000" w:themeColor="text1"/>
        </w:rPr>
      </w:pPr>
      <w:r w:rsidRPr="007D5D7A">
        <w:rPr>
          <w:rFonts w:asciiTheme="minorHAnsi" w:hAnsiTheme="minorHAnsi" w:cstheme="minorHAnsi"/>
          <w:color w:val="000000" w:themeColor="text1"/>
        </w:rPr>
        <w:t>Shuvolina Mukherjee</w:t>
      </w:r>
      <w:r>
        <w:rPr>
          <w:rFonts w:asciiTheme="minorHAnsi" w:hAnsiTheme="minorHAnsi" w:cstheme="minorHAnsi"/>
          <w:color w:val="000000" w:themeColor="text1"/>
        </w:rPr>
        <w:tab/>
        <w:t>(</w:t>
      </w:r>
      <w:hyperlink r:id="rId12" w:history="1">
        <w:r w:rsidRPr="007D5D7A">
          <w:rPr>
            <w:rStyle w:val="Hyperlink"/>
            <w:rFonts w:asciiTheme="minorHAnsi" w:hAnsiTheme="minorHAnsi" w:cstheme="minorHAnsi"/>
          </w:rPr>
          <w:t>mukherjeeshuvolina@gmail.com</w:t>
        </w:r>
      </w:hyperlink>
      <w:r>
        <w:rPr>
          <w:rStyle w:val="Hyperlink"/>
          <w:rFonts w:asciiTheme="minorHAnsi" w:hAnsiTheme="minorHAnsi" w:cstheme="minorHAnsi"/>
        </w:rPr>
        <w:t>)</w:t>
      </w:r>
    </w:p>
    <w:p w14:paraId="5B4CDDF8" w14:textId="39ABD070" w:rsidR="00A30A7B" w:rsidRDefault="00A30A7B" w:rsidP="008C53DB">
      <w:pPr>
        <w:rPr>
          <w:rFonts w:asciiTheme="minorHAnsi" w:hAnsiTheme="minorHAnsi" w:cstheme="minorHAnsi"/>
          <w:color w:val="000000" w:themeColor="text1"/>
        </w:rPr>
      </w:pPr>
      <w:r w:rsidRPr="007D5D7A">
        <w:rPr>
          <w:rFonts w:asciiTheme="minorHAnsi" w:hAnsiTheme="minorHAnsi" w:cstheme="minorHAnsi"/>
          <w:color w:val="000000" w:themeColor="text1"/>
        </w:rPr>
        <w:t>Sanjeeva Srivastava</w:t>
      </w:r>
      <w:r>
        <w:rPr>
          <w:rFonts w:asciiTheme="minorHAnsi" w:hAnsiTheme="minorHAnsi" w:cstheme="minorHAnsi"/>
          <w:color w:val="000000" w:themeColor="text1"/>
        </w:rPr>
        <w:tab/>
      </w:r>
      <w:r w:rsidRPr="007D5D7A">
        <w:rPr>
          <w:rFonts w:asciiTheme="minorHAnsi" w:hAnsiTheme="minorHAnsi" w:cstheme="minorHAnsi"/>
          <w:color w:val="000000" w:themeColor="text1"/>
        </w:rPr>
        <w:t>(</w:t>
      </w:r>
      <w:hyperlink r:id="rId13" w:history="1">
        <w:r w:rsidRPr="007D5D7A">
          <w:rPr>
            <w:rStyle w:val="Hyperlink"/>
            <w:rFonts w:asciiTheme="minorHAnsi" w:hAnsiTheme="minorHAnsi" w:cstheme="minorHAnsi"/>
          </w:rPr>
          <w:t>sanjeeva@iitb.ac.in</w:t>
        </w:r>
      </w:hyperlink>
      <w:r w:rsidRPr="007D5D7A">
        <w:rPr>
          <w:rFonts w:asciiTheme="minorHAnsi" w:hAnsiTheme="minorHAnsi" w:cstheme="minorHAnsi"/>
          <w:color w:val="000000" w:themeColor="text1"/>
        </w:rPr>
        <w:t>)</w:t>
      </w:r>
    </w:p>
    <w:p w14:paraId="60FCB589" w14:textId="52BB3F6B" w:rsidR="00D04A95" w:rsidRPr="00340834" w:rsidRDefault="00D04A95" w:rsidP="008C53DB">
      <w:pPr>
        <w:rPr>
          <w:rFonts w:asciiTheme="minorHAnsi" w:hAnsiTheme="minorHAnsi" w:cstheme="minorHAnsi"/>
          <w:bCs/>
          <w:color w:val="000000" w:themeColor="text1"/>
        </w:rPr>
      </w:pPr>
    </w:p>
    <w:p w14:paraId="0D0602F9" w14:textId="2D1DE0B1" w:rsidR="00EB50A1" w:rsidRPr="00340834" w:rsidRDefault="006305D7" w:rsidP="008C53DB">
      <w:pPr>
        <w:pStyle w:val="NormalWeb"/>
        <w:spacing w:before="0" w:beforeAutospacing="0" w:after="0" w:afterAutospacing="0"/>
        <w:rPr>
          <w:rFonts w:asciiTheme="minorHAnsi" w:hAnsiTheme="minorHAnsi" w:cstheme="minorHAnsi"/>
          <w:color w:val="000000" w:themeColor="text1"/>
        </w:rPr>
      </w:pPr>
      <w:r w:rsidRPr="00340834">
        <w:rPr>
          <w:rFonts w:asciiTheme="minorHAnsi" w:hAnsiTheme="minorHAnsi" w:cstheme="minorHAnsi"/>
          <w:b/>
          <w:bCs/>
          <w:color w:val="000000" w:themeColor="text1"/>
        </w:rPr>
        <w:t>KEYWORDS:</w:t>
      </w:r>
    </w:p>
    <w:p w14:paraId="398D7832" w14:textId="6E41AA8F" w:rsidR="000B455F" w:rsidRPr="00340834" w:rsidRDefault="00EB50A1" w:rsidP="008C53DB">
      <w:pPr>
        <w:pStyle w:val="NormalWeb"/>
        <w:spacing w:before="0" w:beforeAutospacing="0" w:after="0" w:afterAutospacing="0"/>
        <w:rPr>
          <w:rFonts w:asciiTheme="minorHAnsi" w:hAnsiTheme="minorHAnsi" w:cstheme="minorHAnsi"/>
          <w:color w:val="000000" w:themeColor="text1"/>
        </w:rPr>
      </w:pPr>
      <w:r w:rsidRPr="00340834">
        <w:rPr>
          <w:rFonts w:asciiTheme="minorHAnsi" w:hAnsiTheme="minorHAnsi" w:cstheme="minorHAnsi"/>
          <w:color w:val="000000" w:themeColor="text1"/>
        </w:rPr>
        <w:t>l</w:t>
      </w:r>
      <w:r w:rsidR="0008262A" w:rsidRPr="00340834">
        <w:rPr>
          <w:rFonts w:asciiTheme="minorHAnsi" w:hAnsiTheme="minorHAnsi" w:cstheme="minorHAnsi"/>
          <w:color w:val="000000" w:themeColor="text1"/>
        </w:rPr>
        <w:t xml:space="preserve">abel-free proteomics, </w:t>
      </w:r>
      <w:r w:rsidRPr="00340834">
        <w:rPr>
          <w:rFonts w:asciiTheme="minorHAnsi" w:hAnsiTheme="minorHAnsi" w:cstheme="minorHAnsi"/>
          <w:color w:val="000000" w:themeColor="text1"/>
        </w:rPr>
        <w:t>l</w:t>
      </w:r>
      <w:r w:rsidR="0008262A" w:rsidRPr="00340834">
        <w:rPr>
          <w:rFonts w:asciiTheme="minorHAnsi" w:hAnsiTheme="minorHAnsi" w:cstheme="minorHAnsi"/>
          <w:color w:val="000000" w:themeColor="text1"/>
        </w:rPr>
        <w:t xml:space="preserve">abel-based proteomics, </w:t>
      </w:r>
      <w:r w:rsidRPr="00340834">
        <w:rPr>
          <w:rFonts w:asciiTheme="minorHAnsi" w:hAnsiTheme="minorHAnsi" w:cstheme="minorHAnsi"/>
          <w:color w:val="000000" w:themeColor="text1"/>
        </w:rPr>
        <w:t>t</w:t>
      </w:r>
      <w:r w:rsidR="000D0241" w:rsidRPr="00340834">
        <w:rPr>
          <w:rFonts w:asciiTheme="minorHAnsi" w:hAnsiTheme="minorHAnsi" w:cstheme="minorHAnsi"/>
          <w:color w:val="000000" w:themeColor="text1"/>
        </w:rPr>
        <w:t>issue proteomics</w:t>
      </w:r>
      <w:r w:rsidR="0008262A"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m</w:t>
      </w:r>
      <w:r w:rsidR="0008262A" w:rsidRPr="00340834">
        <w:rPr>
          <w:rFonts w:asciiTheme="minorHAnsi" w:hAnsiTheme="minorHAnsi" w:cstheme="minorHAnsi"/>
          <w:color w:val="000000" w:themeColor="text1"/>
        </w:rPr>
        <w:t xml:space="preserve">ass spectrometer, </w:t>
      </w:r>
      <w:r w:rsidRPr="00340834">
        <w:rPr>
          <w:rFonts w:asciiTheme="minorHAnsi" w:hAnsiTheme="minorHAnsi" w:cstheme="minorHAnsi"/>
          <w:color w:val="000000" w:themeColor="text1"/>
        </w:rPr>
        <w:t>i</w:t>
      </w:r>
      <w:r w:rsidR="009574B0" w:rsidRPr="00340834">
        <w:rPr>
          <w:rFonts w:asciiTheme="minorHAnsi" w:hAnsiTheme="minorHAnsi" w:cstheme="minorHAnsi"/>
          <w:color w:val="000000" w:themeColor="text1"/>
        </w:rPr>
        <w:t xml:space="preserve">n-solution digestion, </w:t>
      </w:r>
      <w:r w:rsidRPr="00340834">
        <w:rPr>
          <w:rFonts w:asciiTheme="minorHAnsi" w:hAnsiTheme="minorHAnsi" w:cstheme="minorHAnsi"/>
          <w:color w:val="000000" w:themeColor="text1"/>
        </w:rPr>
        <w:t>d</w:t>
      </w:r>
      <w:r w:rsidR="009574B0" w:rsidRPr="00340834">
        <w:rPr>
          <w:rFonts w:asciiTheme="minorHAnsi" w:hAnsiTheme="minorHAnsi" w:cstheme="minorHAnsi"/>
          <w:color w:val="000000" w:themeColor="text1"/>
        </w:rPr>
        <w:t>ata analysis</w:t>
      </w:r>
    </w:p>
    <w:p w14:paraId="564A7591" w14:textId="77777777" w:rsidR="00EB50A1" w:rsidRPr="00340834" w:rsidRDefault="00EB50A1" w:rsidP="008C53DB">
      <w:pPr>
        <w:rPr>
          <w:rFonts w:asciiTheme="minorHAnsi" w:hAnsiTheme="minorHAnsi" w:cstheme="minorHAnsi"/>
          <w:b/>
          <w:bCs/>
        </w:rPr>
      </w:pPr>
    </w:p>
    <w:p w14:paraId="779D6391" w14:textId="59802DDA" w:rsidR="00EB50A1" w:rsidRPr="00340834" w:rsidRDefault="00EB50A1" w:rsidP="008C53DB">
      <w:pPr>
        <w:rPr>
          <w:rFonts w:asciiTheme="minorHAnsi" w:hAnsiTheme="minorHAnsi" w:cstheme="minorHAnsi"/>
          <w:b/>
          <w:bCs/>
        </w:rPr>
      </w:pPr>
      <w:r w:rsidRPr="00340834">
        <w:rPr>
          <w:rFonts w:asciiTheme="minorHAnsi" w:hAnsiTheme="minorHAnsi" w:cstheme="minorHAnsi"/>
          <w:b/>
          <w:bCs/>
        </w:rPr>
        <w:t>SUMMARY:</w:t>
      </w:r>
    </w:p>
    <w:p w14:paraId="24D4495D" w14:textId="68391BFE" w:rsidR="00E34CAD" w:rsidRPr="00340834" w:rsidRDefault="006346B3" w:rsidP="00E34CAD">
      <w:pPr>
        <w:rPr>
          <w:rFonts w:asciiTheme="minorHAnsi" w:eastAsiaTheme="minorHAnsi" w:hAnsiTheme="minorHAnsi" w:cstheme="minorHAnsi"/>
          <w:color w:val="000000" w:themeColor="text1"/>
        </w:rPr>
      </w:pPr>
      <w:r w:rsidRPr="00340834">
        <w:rPr>
          <w:rFonts w:asciiTheme="minorHAnsi" w:eastAsiaTheme="minorHAnsi" w:hAnsiTheme="minorHAnsi" w:cstheme="minorHAnsi"/>
          <w:color w:val="000000" w:themeColor="text1"/>
        </w:rPr>
        <w:t>The described protocol provides an optimized quantitative proteomics analysis of tissue samples using two approaches: label-based and label free quantitation. Label-based approaches have the advantage of more accurate quantitation of proteins</w:t>
      </w:r>
      <w:r w:rsidR="00D12B0D" w:rsidRPr="00340834">
        <w:rPr>
          <w:rFonts w:asciiTheme="minorHAnsi" w:eastAsiaTheme="minorHAnsi" w:hAnsiTheme="minorHAnsi" w:cstheme="minorHAnsi"/>
          <w:color w:val="000000" w:themeColor="text1"/>
        </w:rPr>
        <w:t>, w</w:t>
      </w:r>
      <w:r w:rsidRPr="00340834">
        <w:rPr>
          <w:rFonts w:asciiTheme="minorHAnsi" w:eastAsiaTheme="minorHAnsi" w:hAnsiTheme="minorHAnsi" w:cstheme="minorHAnsi"/>
          <w:color w:val="000000" w:themeColor="text1"/>
        </w:rPr>
        <w:t xml:space="preserve">hile </w:t>
      </w:r>
      <w:r w:rsidR="00D12B0D" w:rsidRPr="00340834">
        <w:rPr>
          <w:rFonts w:asciiTheme="minorHAnsi" w:eastAsiaTheme="minorHAnsi" w:hAnsiTheme="minorHAnsi" w:cstheme="minorHAnsi"/>
          <w:color w:val="000000" w:themeColor="text1"/>
        </w:rPr>
        <w:t>a</w:t>
      </w:r>
      <w:r w:rsidRPr="00340834">
        <w:rPr>
          <w:rFonts w:asciiTheme="minorHAnsi" w:eastAsiaTheme="minorHAnsi" w:hAnsiTheme="minorHAnsi" w:cstheme="minorHAnsi"/>
          <w:color w:val="000000" w:themeColor="text1"/>
        </w:rPr>
        <w:t xml:space="preserve"> label-free approach is more cost-effective and used to analy</w:t>
      </w:r>
      <w:r w:rsidR="00D12B0D" w:rsidRPr="00340834">
        <w:rPr>
          <w:rFonts w:asciiTheme="minorHAnsi" w:eastAsiaTheme="minorHAnsi" w:hAnsiTheme="minorHAnsi" w:cstheme="minorHAnsi"/>
          <w:color w:val="000000" w:themeColor="text1"/>
        </w:rPr>
        <w:t>z</w:t>
      </w:r>
      <w:r w:rsidRPr="00340834">
        <w:rPr>
          <w:rFonts w:asciiTheme="minorHAnsi" w:eastAsiaTheme="minorHAnsi" w:hAnsiTheme="minorHAnsi" w:cstheme="minorHAnsi"/>
          <w:color w:val="000000" w:themeColor="text1"/>
        </w:rPr>
        <w:t>e hundreds of samples of a cohort.</w:t>
      </w:r>
    </w:p>
    <w:p w14:paraId="1B39B357" w14:textId="77777777" w:rsidR="00E6675E" w:rsidRPr="00340834" w:rsidRDefault="00E6675E" w:rsidP="00E34CAD">
      <w:pPr>
        <w:rPr>
          <w:rFonts w:asciiTheme="minorHAnsi" w:eastAsiaTheme="minorHAnsi" w:hAnsiTheme="minorHAnsi" w:cstheme="minorHAnsi"/>
          <w:color w:val="000000" w:themeColor="text1"/>
        </w:rPr>
      </w:pPr>
    </w:p>
    <w:p w14:paraId="19014577" w14:textId="71F3DCC7" w:rsidR="00AE510F" w:rsidRPr="00340834" w:rsidRDefault="00067B91" w:rsidP="008C53DB">
      <w:pPr>
        <w:rPr>
          <w:rFonts w:asciiTheme="minorHAnsi" w:hAnsiTheme="minorHAnsi" w:cstheme="minorHAnsi"/>
          <w:b/>
          <w:bCs/>
        </w:rPr>
      </w:pPr>
      <w:r w:rsidRPr="00340834">
        <w:rPr>
          <w:rFonts w:asciiTheme="minorHAnsi" w:hAnsiTheme="minorHAnsi" w:cstheme="minorHAnsi"/>
          <w:b/>
          <w:bCs/>
        </w:rPr>
        <w:t>ABSTRACT:</w:t>
      </w:r>
    </w:p>
    <w:p w14:paraId="7050A87B" w14:textId="0960616E" w:rsidR="00AE510F" w:rsidRPr="00340834" w:rsidRDefault="00067B91" w:rsidP="008C53DB">
      <w:pPr>
        <w:rPr>
          <w:rFonts w:asciiTheme="minorHAnsi" w:hAnsiTheme="minorHAnsi" w:cstheme="minorHAnsi"/>
        </w:rPr>
      </w:pPr>
      <w:r w:rsidRPr="00340834">
        <w:rPr>
          <w:rFonts w:asciiTheme="minorHAnsi" w:hAnsiTheme="minorHAnsi" w:cstheme="minorHAnsi"/>
        </w:rPr>
        <w:t>Recent advances in mass spectrometry ha</w:t>
      </w:r>
      <w:r w:rsidR="009C6E30" w:rsidRPr="00340834">
        <w:rPr>
          <w:rFonts w:asciiTheme="minorHAnsi" w:hAnsiTheme="minorHAnsi" w:cstheme="minorHAnsi"/>
        </w:rPr>
        <w:t>ve</w:t>
      </w:r>
      <w:r w:rsidRPr="00340834">
        <w:rPr>
          <w:rFonts w:asciiTheme="minorHAnsi" w:hAnsiTheme="minorHAnsi" w:cstheme="minorHAnsi"/>
        </w:rPr>
        <w:t xml:space="preserve"> resulted in deep proteome analysis and robust, reproducible datasets. However, despite the considerable technical advancements, sample preparation from biospecimens </w:t>
      </w:r>
      <w:r w:rsidR="00A30A7B">
        <w:rPr>
          <w:rFonts w:asciiTheme="minorHAnsi" w:hAnsiTheme="minorHAnsi" w:cstheme="minorHAnsi"/>
        </w:rPr>
        <w:t>such as</w:t>
      </w:r>
      <w:r w:rsidR="00A30A7B" w:rsidRPr="00340834">
        <w:rPr>
          <w:rFonts w:asciiTheme="minorHAnsi" w:hAnsiTheme="minorHAnsi" w:cstheme="minorHAnsi"/>
        </w:rPr>
        <w:t xml:space="preserve"> </w:t>
      </w:r>
      <w:r w:rsidRPr="00340834">
        <w:rPr>
          <w:rFonts w:asciiTheme="minorHAnsi" w:hAnsiTheme="minorHAnsi" w:cstheme="minorHAnsi"/>
        </w:rPr>
        <w:t>patient blood, CSF</w:t>
      </w:r>
      <w:r w:rsidR="00A71FCB" w:rsidRPr="00340834">
        <w:rPr>
          <w:rFonts w:asciiTheme="minorHAnsi" w:hAnsiTheme="minorHAnsi" w:cstheme="minorHAnsi"/>
        </w:rPr>
        <w:t>,</w:t>
      </w:r>
      <w:r w:rsidRPr="00340834">
        <w:rPr>
          <w:rFonts w:asciiTheme="minorHAnsi" w:hAnsiTheme="minorHAnsi" w:cstheme="minorHAnsi"/>
        </w:rPr>
        <w:t xml:space="preserve"> and tissue specimen still poses considerable challenges.</w:t>
      </w:r>
      <w:r w:rsidR="00A71FCB" w:rsidRPr="00340834">
        <w:rPr>
          <w:rFonts w:asciiTheme="minorHAnsi" w:hAnsiTheme="minorHAnsi" w:cstheme="minorHAnsi"/>
        </w:rPr>
        <w:t xml:space="preserve"> </w:t>
      </w:r>
      <w:r w:rsidRPr="00340834">
        <w:rPr>
          <w:rFonts w:asciiTheme="minorHAnsi" w:hAnsiTheme="minorHAnsi" w:cstheme="minorHAnsi"/>
        </w:rPr>
        <w:t xml:space="preserve">For identifying biomarkers, tissue proteomics often provides an attractive sample source to translate the research findings from </w:t>
      </w:r>
      <w:r w:rsidR="00D12B0D" w:rsidRPr="00340834">
        <w:rPr>
          <w:rFonts w:asciiTheme="minorHAnsi" w:hAnsiTheme="minorHAnsi" w:cstheme="minorHAnsi"/>
        </w:rPr>
        <w:t xml:space="preserve">the </w:t>
      </w:r>
      <w:r w:rsidRPr="00340834">
        <w:rPr>
          <w:rFonts w:asciiTheme="minorHAnsi" w:hAnsiTheme="minorHAnsi" w:cstheme="minorHAnsi"/>
        </w:rPr>
        <w:t xml:space="preserve">bench to </w:t>
      </w:r>
      <w:r w:rsidR="00D12B0D" w:rsidRPr="00340834">
        <w:rPr>
          <w:rFonts w:asciiTheme="minorHAnsi" w:hAnsiTheme="minorHAnsi" w:cstheme="minorHAnsi"/>
        </w:rPr>
        <w:t xml:space="preserve">the </w:t>
      </w:r>
      <w:r w:rsidRPr="00340834">
        <w:rPr>
          <w:rFonts w:asciiTheme="minorHAnsi" w:hAnsiTheme="minorHAnsi" w:cstheme="minorHAnsi"/>
        </w:rPr>
        <w:t>clinic. It can reveal potential candidate biomarkers for early diagnosis of cancer</w:t>
      </w:r>
      <w:r w:rsidR="00D12B0D" w:rsidRPr="00340834">
        <w:rPr>
          <w:rFonts w:asciiTheme="minorHAnsi" w:hAnsiTheme="minorHAnsi" w:cstheme="minorHAnsi"/>
        </w:rPr>
        <w:t xml:space="preserve"> and </w:t>
      </w:r>
      <w:r w:rsidRPr="00340834">
        <w:rPr>
          <w:rFonts w:asciiTheme="minorHAnsi" w:hAnsiTheme="minorHAnsi" w:cstheme="minorHAnsi"/>
        </w:rPr>
        <w:t xml:space="preserve">neurodegenerative diseases </w:t>
      </w:r>
      <w:r w:rsidR="00A30A7B">
        <w:rPr>
          <w:rFonts w:asciiTheme="minorHAnsi" w:hAnsiTheme="minorHAnsi" w:cstheme="minorHAnsi"/>
        </w:rPr>
        <w:t>such as</w:t>
      </w:r>
      <w:r w:rsidR="00A30A7B" w:rsidRPr="00340834">
        <w:rPr>
          <w:rFonts w:asciiTheme="minorHAnsi" w:hAnsiTheme="minorHAnsi" w:cstheme="minorHAnsi"/>
        </w:rPr>
        <w:t xml:space="preserve"> </w:t>
      </w:r>
      <w:r w:rsidRPr="00340834">
        <w:rPr>
          <w:rFonts w:asciiTheme="minorHAnsi" w:hAnsiTheme="minorHAnsi" w:cstheme="minorHAnsi"/>
        </w:rPr>
        <w:t>Alz</w:t>
      </w:r>
      <w:r w:rsidR="009C6E30" w:rsidRPr="00340834">
        <w:rPr>
          <w:rFonts w:asciiTheme="minorHAnsi" w:hAnsiTheme="minorHAnsi" w:cstheme="minorHAnsi"/>
        </w:rPr>
        <w:t>heimer'</w:t>
      </w:r>
      <w:r w:rsidRPr="00340834">
        <w:rPr>
          <w:rFonts w:asciiTheme="minorHAnsi" w:hAnsiTheme="minorHAnsi" w:cstheme="minorHAnsi"/>
        </w:rPr>
        <w:t>s disease, Parkinson</w:t>
      </w:r>
      <w:r w:rsidR="009C6E30" w:rsidRPr="00340834">
        <w:rPr>
          <w:rFonts w:asciiTheme="minorHAnsi" w:hAnsiTheme="minorHAnsi" w:cstheme="minorHAnsi"/>
        </w:rPr>
        <w:t>'</w:t>
      </w:r>
      <w:r w:rsidRPr="00340834">
        <w:rPr>
          <w:rFonts w:asciiTheme="minorHAnsi" w:hAnsiTheme="minorHAnsi" w:cstheme="minorHAnsi"/>
        </w:rPr>
        <w:t>s disease, etc. Tissue proteomics also yields a wealth of systemic information based on the abundance of proteins and help</w:t>
      </w:r>
      <w:r w:rsidR="009C6E30" w:rsidRPr="00340834">
        <w:rPr>
          <w:rFonts w:asciiTheme="minorHAnsi" w:hAnsiTheme="minorHAnsi" w:cstheme="minorHAnsi"/>
        </w:rPr>
        <w:t>s</w:t>
      </w:r>
      <w:r w:rsidRPr="00340834">
        <w:rPr>
          <w:rFonts w:asciiTheme="minorHAnsi" w:hAnsiTheme="minorHAnsi" w:cstheme="minorHAnsi"/>
        </w:rPr>
        <w:t xml:space="preserve"> to address interesting biological questions.</w:t>
      </w:r>
    </w:p>
    <w:p w14:paraId="526445C1" w14:textId="77777777" w:rsidR="00EB50A1" w:rsidRPr="00340834" w:rsidRDefault="00EB50A1" w:rsidP="008C53DB">
      <w:pPr>
        <w:rPr>
          <w:rFonts w:asciiTheme="minorHAnsi" w:hAnsiTheme="minorHAnsi" w:cstheme="minorHAnsi"/>
        </w:rPr>
      </w:pPr>
    </w:p>
    <w:p w14:paraId="634D73C8" w14:textId="518661F2" w:rsidR="00771200" w:rsidRPr="00340834" w:rsidRDefault="00067B91" w:rsidP="008C53DB">
      <w:pPr>
        <w:rPr>
          <w:rFonts w:asciiTheme="minorHAnsi" w:hAnsiTheme="minorHAnsi" w:cstheme="minorHAnsi"/>
          <w:color w:val="000000" w:themeColor="text1"/>
        </w:rPr>
      </w:pPr>
      <w:r w:rsidRPr="00340834">
        <w:rPr>
          <w:rFonts w:asciiTheme="minorHAnsi" w:hAnsiTheme="minorHAnsi" w:cstheme="minorHAnsi"/>
        </w:rPr>
        <w:t xml:space="preserve">Quantitative proteomics analysis can be grouped into two broad categories: </w:t>
      </w:r>
      <w:r w:rsidR="00D12B0D" w:rsidRPr="00340834">
        <w:rPr>
          <w:rFonts w:asciiTheme="minorHAnsi" w:hAnsiTheme="minorHAnsi" w:cstheme="minorHAnsi"/>
        </w:rPr>
        <w:t>a l</w:t>
      </w:r>
      <w:r w:rsidRPr="00340834">
        <w:rPr>
          <w:rFonts w:asciiTheme="minorHAnsi" w:hAnsiTheme="minorHAnsi" w:cstheme="minorHAnsi"/>
        </w:rPr>
        <w:t xml:space="preserve">abel-based approach and </w:t>
      </w:r>
      <w:r w:rsidR="00D12B0D" w:rsidRPr="00340834">
        <w:rPr>
          <w:rFonts w:asciiTheme="minorHAnsi" w:hAnsiTheme="minorHAnsi" w:cstheme="minorHAnsi"/>
        </w:rPr>
        <w:t xml:space="preserve">a </w:t>
      </w:r>
      <w:r w:rsidR="00EB50A1" w:rsidRPr="00340834">
        <w:rPr>
          <w:rFonts w:asciiTheme="minorHAnsi" w:hAnsiTheme="minorHAnsi" w:cstheme="minorHAnsi"/>
        </w:rPr>
        <w:t>l</w:t>
      </w:r>
      <w:r w:rsidRPr="00340834">
        <w:rPr>
          <w:rFonts w:asciiTheme="minorHAnsi" w:hAnsiTheme="minorHAnsi" w:cstheme="minorHAnsi"/>
        </w:rPr>
        <w:t>abel-free approach. In the label-based approach</w:t>
      </w:r>
      <w:r w:rsidR="00D12B0D" w:rsidRPr="00340834">
        <w:rPr>
          <w:rFonts w:asciiTheme="minorHAnsi" w:hAnsiTheme="minorHAnsi" w:cstheme="minorHAnsi"/>
        </w:rPr>
        <w:t>,</w:t>
      </w:r>
      <w:r w:rsidRPr="00340834">
        <w:rPr>
          <w:rFonts w:asciiTheme="minorHAnsi" w:hAnsiTheme="minorHAnsi" w:cstheme="minorHAnsi"/>
        </w:rPr>
        <w:t xml:space="preserve"> proteins or peptides are </w:t>
      </w:r>
      <w:r w:rsidRPr="00340834">
        <w:rPr>
          <w:rFonts w:asciiTheme="minorHAnsi" w:hAnsiTheme="minorHAnsi" w:cstheme="minorHAnsi"/>
        </w:rPr>
        <w:lastRenderedPageBreak/>
        <w:t>labeled using stable isotopes such as SILAC (stable isotope labeling with amino acids in cell culture) or by chemical tags such as ICAT (isotope-coded affinity tags), TMT (tandem mass tag) or iTRAQ (isobaric tag for relative and absolute quantitation). Label-based approaches have the advantage of more accurate quantitation of proteins and using isobaric labels, multiple samples can be analyzed in a single experiment. The label-free approach provides a cost-effective alternative to label-based approaches. Hundreds of patient samples belonging to a particular cohort can be analyzed and compared with other cohorts based on clinical features. Here</w:t>
      </w:r>
      <w:r w:rsidR="00D12B0D" w:rsidRPr="00340834">
        <w:rPr>
          <w:rFonts w:asciiTheme="minorHAnsi" w:hAnsiTheme="minorHAnsi" w:cstheme="minorHAnsi"/>
        </w:rPr>
        <w:t>,</w:t>
      </w:r>
      <w:r w:rsidRPr="00340834">
        <w:rPr>
          <w:rFonts w:asciiTheme="minorHAnsi" w:hAnsiTheme="minorHAnsi" w:cstheme="minorHAnsi"/>
        </w:rPr>
        <w:t xml:space="preserve"> we have described an optimized quantitative proteomics workflow for tissue samples using label-free and label-based proteome profiling methods, which is crucial for</w:t>
      </w:r>
      <w:r w:rsidR="00E6675E" w:rsidRPr="00340834">
        <w:rPr>
          <w:rFonts w:asciiTheme="minorHAnsi" w:hAnsiTheme="minorHAnsi" w:cstheme="minorHAnsi"/>
        </w:rPr>
        <w:t xml:space="preserve"> </w:t>
      </w:r>
      <w:r w:rsidRPr="00340834">
        <w:rPr>
          <w:rFonts w:asciiTheme="minorHAnsi" w:hAnsiTheme="minorHAnsi" w:cstheme="minorHAnsi"/>
        </w:rPr>
        <w:t>applications in life sciences, especially biomarker discovery-based projects.</w:t>
      </w:r>
    </w:p>
    <w:p w14:paraId="7ADEBDBF" w14:textId="77777777" w:rsidR="00EB50A1" w:rsidRPr="00340834" w:rsidRDefault="00EB50A1" w:rsidP="008C53DB">
      <w:pPr>
        <w:rPr>
          <w:rFonts w:asciiTheme="minorHAnsi" w:hAnsiTheme="minorHAnsi" w:cstheme="minorHAnsi"/>
          <w:b/>
          <w:color w:val="000000" w:themeColor="text1"/>
        </w:rPr>
      </w:pPr>
      <w:bookmarkStart w:id="0" w:name="_Hlk43003502"/>
    </w:p>
    <w:p w14:paraId="51738EF4" w14:textId="2B686877" w:rsidR="005954FF" w:rsidRPr="00340834" w:rsidRDefault="00A35DAE" w:rsidP="008C53DB">
      <w:pPr>
        <w:rPr>
          <w:rFonts w:asciiTheme="minorHAnsi" w:hAnsiTheme="minorHAnsi" w:cstheme="minorHAnsi"/>
          <w:color w:val="808080"/>
        </w:rPr>
      </w:pPr>
      <w:r w:rsidRPr="00340834">
        <w:rPr>
          <w:rFonts w:asciiTheme="minorHAnsi" w:hAnsiTheme="minorHAnsi" w:cstheme="minorHAnsi"/>
          <w:b/>
          <w:color w:val="000000" w:themeColor="text1"/>
        </w:rPr>
        <w:t>INTRODUCTION:</w:t>
      </w:r>
    </w:p>
    <w:bookmarkEnd w:id="0"/>
    <w:p w14:paraId="0DF89F6E" w14:textId="1AA401CB" w:rsidR="00AE510F" w:rsidRPr="00340834" w:rsidRDefault="00067B91" w:rsidP="008C53DB">
      <w:pPr>
        <w:rPr>
          <w:rFonts w:asciiTheme="minorHAnsi" w:hAnsiTheme="minorHAnsi" w:cstheme="minorHAnsi"/>
        </w:rPr>
      </w:pPr>
      <w:r w:rsidRPr="00340834">
        <w:rPr>
          <w:rFonts w:asciiTheme="minorHAnsi" w:hAnsiTheme="minorHAnsi" w:cstheme="minorHAnsi"/>
        </w:rPr>
        <w:t xml:space="preserve">Proteomics technologies have </w:t>
      </w:r>
      <w:r w:rsidR="009C6E30" w:rsidRPr="00340834">
        <w:rPr>
          <w:rFonts w:asciiTheme="minorHAnsi" w:hAnsiTheme="minorHAnsi" w:cstheme="minorHAnsi"/>
        </w:rPr>
        <w:t xml:space="preserve">the </w:t>
      </w:r>
      <w:r w:rsidRPr="00340834">
        <w:rPr>
          <w:rFonts w:asciiTheme="minorHAnsi" w:hAnsiTheme="minorHAnsi" w:cstheme="minorHAnsi"/>
        </w:rPr>
        <w:t xml:space="preserve">potential to enable </w:t>
      </w:r>
      <w:r w:rsidR="009C6E30" w:rsidRPr="00340834">
        <w:rPr>
          <w:rFonts w:asciiTheme="minorHAnsi" w:hAnsiTheme="minorHAnsi" w:cstheme="minorHAnsi"/>
        </w:rPr>
        <w:t xml:space="preserve">the </w:t>
      </w:r>
      <w:r w:rsidRPr="00340834">
        <w:rPr>
          <w:rFonts w:asciiTheme="minorHAnsi" w:hAnsiTheme="minorHAnsi" w:cstheme="minorHAnsi"/>
        </w:rPr>
        <w:t xml:space="preserve">identification and quantification of potential candidate markers that can aid in </w:t>
      </w:r>
      <w:r w:rsidR="009C6E30" w:rsidRPr="00340834">
        <w:rPr>
          <w:rFonts w:asciiTheme="minorHAnsi" w:hAnsiTheme="minorHAnsi" w:cstheme="minorHAnsi"/>
        </w:rPr>
        <w:t xml:space="preserve">the </w:t>
      </w:r>
      <w:r w:rsidRPr="00340834">
        <w:rPr>
          <w:rFonts w:asciiTheme="minorHAnsi" w:hAnsiTheme="minorHAnsi" w:cstheme="minorHAnsi"/>
        </w:rPr>
        <w:t>detection and prognostication of the disease</w:t>
      </w:r>
      <w:r w:rsidRPr="00340834">
        <w:rPr>
          <w:rFonts w:asciiTheme="minorHAnsi" w:hAnsiTheme="minorHAnsi" w:cstheme="minorHAnsi"/>
          <w:vertAlign w:val="superscript"/>
        </w:rPr>
        <w:t>1</w:t>
      </w:r>
      <w:r w:rsidRPr="00340834">
        <w:rPr>
          <w:rFonts w:asciiTheme="minorHAnsi" w:hAnsiTheme="minorHAnsi" w:cstheme="minorHAnsi"/>
        </w:rPr>
        <w:t>. Recent advancement in the field of mass spectrometry has accelerated clinical research at the protein level. Researchers are trying to address the challenge of complicated pathobiology of several diseases using mass spectrometry-based proteomics, which now offers increased sensitivity for protein identification and quantification</w:t>
      </w:r>
      <w:r w:rsidRPr="00340834">
        <w:rPr>
          <w:rFonts w:asciiTheme="minorHAnsi" w:hAnsiTheme="minorHAnsi" w:cstheme="minorHAnsi"/>
          <w:vertAlign w:val="superscript"/>
        </w:rPr>
        <w:t>2</w:t>
      </w:r>
      <w:r w:rsidRPr="00340834">
        <w:rPr>
          <w:rFonts w:asciiTheme="minorHAnsi" w:hAnsiTheme="minorHAnsi" w:cstheme="minorHAnsi"/>
        </w:rPr>
        <w:t>. Accurate quantitative measurement of proteins is crucial to comprehend the dynamic and spatial cooperation among proteins in healthy and diseased individuals</w:t>
      </w:r>
      <w:r w:rsidRPr="00340834">
        <w:rPr>
          <w:rFonts w:asciiTheme="minorHAnsi" w:hAnsiTheme="minorHAnsi" w:cstheme="minorHAnsi"/>
          <w:vertAlign w:val="superscript"/>
        </w:rPr>
        <w:t>3</w:t>
      </w:r>
      <w:r w:rsidRPr="00340834">
        <w:rPr>
          <w:rFonts w:asciiTheme="minorHAnsi" w:hAnsiTheme="minorHAnsi" w:cstheme="minorHAnsi"/>
        </w:rPr>
        <w:t>; however, such analysis at the proteome-wide scale is not easy.</w:t>
      </w:r>
    </w:p>
    <w:p w14:paraId="3DCC9B3B" w14:textId="77777777" w:rsidR="00EB50A1" w:rsidRPr="00340834" w:rsidRDefault="00EB50A1" w:rsidP="008C53DB">
      <w:pPr>
        <w:rPr>
          <w:rFonts w:asciiTheme="minorHAnsi" w:hAnsiTheme="minorHAnsi" w:cstheme="minorHAnsi"/>
        </w:rPr>
      </w:pPr>
    </w:p>
    <w:p w14:paraId="50882BE8" w14:textId="2F2FF606" w:rsidR="00AE510F" w:rsidRPr="00340834" w:rsidRDefault="00067B91" w:rsidP="008C53DB">
      <w:pPr>
        <w:rPr>
          <w:rFonts w:asciiTheme="minorHAnsi" w:hAnsiTheme="minorHAnsi" w:cstheme="minorHAnsi"/>
        </w:rPr>
      </w:pPr>
      <w:r w:rsidRPr="00340834">
        <w:rPr>
          <w:rFonts w:asciiTheme="minorHAnsi" w:hAnsiTheme="minorHAnsi" w:cstheme="minorHAnsi"/>
        </w:rPr>
        <w:t>One major limitation of proteomic profiling of clinical specimens is the complexity of biological samples. Many different types of samples have been investigated to study the disease proteome, such as cell lines, plasma</w:t>
      </w:r>
      <w:r w:rsidR="009F0094">
        <w:rPr>
          <w:rFonts w:asciiTheme="minorHAnsi" w:hAnsiTheme="minorHAnsi" w:cstheme="minorHAnsi"/>
        </w:rPr>
        <w:t>,</w:t>
      </w:r>
      <w:r w:rsidRPr="00340834">
        <w:rPr>
          <w:rFonts w:asciiTheme="minorHAnsi" w:hAnsiTheme="minorHAnsi" w:cstheme="minorHAnsi"/>
        </w:rPr>
        <w:t xml:space="preserve"> and tissues</w:t>
      </w:r>
      <w:r w:rsidRPr="00340834">
        <w:rPr>
          <w:rFonts w:asciiTheme="minorHAnsi" w:hAnsiTheme="minorHAnsi" w:cstheme="minorHAnsi"/>
          <w:vertAlign w:val="superscript"/>
        </w:rPr>
        <w:t>4,5</w:t>
      </w:r>
      <w:r w:rsidRPr="00340834">
        <w:rPr>
          <w:rFonts w:asciiTheme="minorHAnsi" w:hAnsiTheme="minorHAnsi" w:cstheme="minorHAnsi"/>
        </w:rPr>
        <w:t xml:space="preserve">. Cell lines are widely used as models in </w:t>
      </w:r>
      <w:r w:rsidRPr="00340834">
        <w:rPr>
          <w:rFonts w:asciiTheme="minorHAnsi" w:hAnsiTheme="minorHAnsi" w:cstheme="minorHAnsi"/>
          <w:i/>
          <w:iCs/>
        </w:rPr>
        <w:t>in vitro</w:t>
      </w:r>
      <w:r w:rsidRPr="00340834">
        <w:rPr>
          <w:rFonts w:asciiTheme="minorHAnsi" w:hAnsiTheme="minorHAnsi" w:cstheme="minorHAnsi"/>
        </w:rPr>
        <w:t xml:space="preserve"> experiments to mimic different stages of disease progression. However, one major limitation with cell lines is that they easily acquire genotypic and phenotypic changes during the process of cell culture</w:t>
      </w:r>
      <w:r w:rsidRPr="00340834">
        <w:rPr>
          <w:rFonts w:asciiTheme="minorHAnsi" w:hAnsiTheme="minorHAnsi" w:cstheme="minorHAnsi"/>
          <w:vertAlign w:val="superscript"/>
        </w:rPr>
        <w:t>6</w:t>
      </w:r>
      <w:r w:rsidRPr="00340834">
        <w:rPr>
          <w:rFonts w:asciiTheme="minorHAnsi" w:hAnsiTheme="minorHAnsi" w:cstheme="minorHAnsi"/>
        </w:rPr>
        <w:t>. Body fluids such as plasma could be an attractive source for biomarker discovery; however, due to the highly abundant proteins and dynamic range of protein concentration, plasma proteomics is a bit more challenging</w:t>
      </w:r>
      <w:r w:rsidRPr="00340834">
        <w:rPr>
          <w:rFonts w:asciiTheme="minorHAnsi" w:hAnsiTheme="minorHAnsi" w:cstheme="minorHAnsi"/>
          <w:vertAlign w:val="superscript"/>
        </w:rPr>
        <w:t>7</w:t>
      </w:r>
      <w:r w:rsidRPr="00340834">
        <w:rPr>
          <w:rFonts w:asciiTheme="minorHAnsi" w:hAnsiTheme="minorHAnsi" w:cstheme="minorHAnsi"/>
        </w:rPr>
        <w:t>. Here, peptides originate</w:t>
      </w:r>
      <w:r w:rsidR="00EB50A1" w:rsidRPr="00340834">
        <w:rPr>
          <w:rFonts w:asciiTheme="minorHAnsi" w:hAnsiTheme="minorHAnsi" w:cstheme="minorHAnsi"/>
        </w:rPr>
        <w:t>d</w:t>
      </w:r>
      <w:r w:rsidRPr="00340834">
        <w:rPr>
          <w:rFonts w:asciiTheme="minorHAnsi" w:hAnsiTheme="minorHAnsi" w:cstheme="minorHAnsi"/>
        </w:rPr>
        <w:t xml:space="preserve"> from the most abundant proteins can suppress those derived from the low abundant proteins even if the mass/charge ratio is the same</w:t>
      </w:r>
      <w:r w:rsidRPr="00340834">
        <w:rPr>
          <w:rFonts w:asciiTheme="minorHAnsi" w:hAnsiTheme="minorHAnsi" w:cstheme="minorHAnsi"/>
          <w:vertAlign w:val="superscript"/>
        </w:rPr>
        <w:t>6</w:t>
      </w:r>
      <w:r w:rsidRPr="00340834">
        <w:rPr>
          <w:rFonts w:asciiTheme="minorHAnsi" w:hAnsiTheme="minorHAnsi" w:cstheme="minorHAnsi"/>
        </w:rPr>
        <w:t xml:space="preserve">. Although there have been advancements in </w:t>
      </w:r>
      <w:r w:rsidR="00EB50A1" w:rsidRPr="00340834">
        <w:rPr>
          <w:rFonts w:asciiTheme="minorHAnsi" w:hAnsiTheme="minorHAnsi" w:cstheme="minorHAnsi"/>
        </w:rPr>
        <w:t xml:space="preserve">the </w:t>
      </w:r>
      <w:r w:rsidRPr="00340834">
        <w:rPr>
          <w:rFonts w:asciiTheme="minorHAnsi" w:hAnsiTheme="minorHAnsi" w:cstheme="minorHAnsi"/>
        </w:rPr>
        <w:t xml:space="preserve">depletion and fractionation technologies in the last few years, getting good coverage </w:t>
      </w:r>
      <w:r w:rsidR="008C53DB" w:rsidRPr="00340834">
        <w:rPr>
          <w:rFonts w:asciiTheme="minorHAnsi" w:hAnsiTheme="minorHAnsi" w:cstheme="minorHAnsi"/>
        </w:rPr>
        <w:t xml:space="preserve">still </w:t>
      </w:r>
      <w:r w:rsidRPr="00340834">
        <w:rPr>
          <w:rFonts w:asciiTheme="minorHAnsi" w:hAnsiTheme="minorHAnsi" w:cstheme="minorHAnsi"/>
        </w:rPr>
        <w:t>remains a major limitation of plasma proteomics</w:t>
      </w:r>
      <w:r w:rsidRPr="00340834">
        <w:rPr>
          <w:rFonts w:asciiTheme="minorHAnsi" w:hAnsiTheme="minorHAnsi" w:cstheme="minorHAnsi"/>
          <w:vertAlign w:val="superscript"/>
        </w:rPr>
        <w:t>8,9</w:t>
      </w:r>
      <w:r w:rsidRPr="00340834">
        <w:rPr>
          <w:rFonts w:asciiTheme="minorHAnsi" w:hAnsiTheme="minorHAnsi" w:cstheme="minorHAnsi"/>
        </w:rPr>
        <w:t>. The use of tissues for proteomic investigation of disease biology is preferred as tissue samples are most proximal to the diseases and offer high physiological and pathological information to provide better insights into the disease biology</w:t>
      </w:r>
      <w:r w:rsidRPr="00340834">
        <w:rPr>
          <w:rFonts w:asciiTheme="minorHAnsi" w:hAnsiTheme="minorHAnsi" w:cstheme="minorHAnsi"/>
          <w:vertAlign w:val="superscript"/>
        </w:rPr>
        <w:t>10,11</w:t>
      </w:r>
      <w:r w:rsidRPr="00340834">
        <w:rPr>
          <w:rFonts w:asciiTheme="minorHAnsi" w:hAnsiTheme="minorHAnsi" w:cstheme="minorHAnsi"/>
        </w:rPr>
        <w:t>.</w:t>
      </w:r>
    </w:p>
    <w:p w14:paraId="4706D5E5" w14:textId="77777777" w:rsidR="008C53DB" w:rsidRPr="00340834" w:rsidRDefault="008C53DB" w:rsidP="008C53DB">
      <w:pPr>
        <w:rPr>
          <w:rFonts w:asciiTheme="minorHAnsi" w:hAnsiTheme="minorHAnsi" w:cstheme="minorHAnsi"/>
        </w:rPr>
      </w:pPr>
    </w:p>
    <w:p w14:paraId="19A61E2E" w14:textId="6B93D79B" w:rsidR="001363A0" w:rsidRPr="00340834" w:rsidRDefault="00067B91" w:rsidP="008C53DB">
      <w:pPr>
        <w:pStyle w:val="NormalWeb"/>
        <w:spacing w:before="0" w:beforeAutospacing="0" w:after="0" w:afterAutospacing="0"/>
        <w:rPr>
          <w:rFonts w:asciiTheme="minorHAnsi" w:hAnsiTheme="minorHAnsi" w:cstheme="minorHAnsi"/>
        </w:rPr>
      </w:pPr>
      <w:r w:rsidRPr="00340834">
        <w:rPr>
          <w:rFonts w:asciiTheme="minorHAnsi" w:hAnsiTheme="minorHAnsi" w:cstheme="minorHAnsi"/>
        </w:rPr>
        <w:t xml:space="preserve">In this manuscript, we have provided a simplified protocol for the quantitative proteomics of tissue samples. We have used </w:t>
      </w:r>
      <w:r w:rsidR="009C6E30" w:rsidRPr="00340834">
        <w:rPr>
          <w:rFonts w:asciiTheme="minorHAnsi" w:hAnsiTheme="minorHAnsi" w:cstheme="minorHAnsi"/>
        </w:rPr>
        <w:t xml:space="preserve">a </w:t>
      </w:r>
      <w:r w:rsidRPr="00340834">
        <w:rPr>
          <w:rFonts w:asciiTheme="minorHAnsi" w:hAnsiTheme="minorHAnsi" w:cstheme="minorHAnsi"/>
        </w:rPr>
        <w:t>buffer containing 8</w:t>
      </w:r>
      <w:r w:rsidR="008C53DB" w:rsidRPr="00340834">
        <w:rPr>
          <w:rFonts w:asciiTheme="minorHAnsi" w:hAnsiTheme="minorHAnsi" w:cstheme="minorHAnsi"/>
        </w:rPr>
        <w:t xml:space="preserve"> </w:t>
      </w:r>
      <w:r w:rsidRPr="00340834">
        <w:rPr>
          <w:rFonts w:asciiTheme="minorHAnsi" w:hAnsiTheme="minorHAnsi" w:cstheme="minorHAnsi"/>
        </w:rPr>
        <w:t xml:space="preserve">M </w:t>
      </w:r>
      <w:r w:rsidR="0079456D" w:rsidRPr="00340834">
        <w:rPr>
          <w:rFonts w:asciiTheme="minorHAnsi" w:hAnsiTheme="minorHAnsi" w:cstheme="minorHAnsi"/>
        </w:rPr>
        <w:t>u</w:t>
      </w:r>
      <w:r w:rsidRPr="00340834">
        <w:rPr>
          <w:rFonts w:asciiTheme="minorHAnsi" w:hAnsiTheme="minorHAnsi" w:cstheme="minorHAnsi"/>
        </w:rPr>
        <w:t xml:space="preserve">rea for </w:t>
      </w:r>
      <w:r w:rsidR="008C53DB" w:rsidRPr="00340834">
        <w:rPr>
          <w:rFonts w:asciiTheme="minorHAnsi" w:hAnsiTheme="minorHAnsi" w:cstheme="minorHAnsi"/>
        </w:rPr>
        <w:t xml:space="preserve">the </w:t>
      </w:r>
      <w:r w:rsidRPr="00340834">
        <w:rPr>
          <w:rFonts w:asciiTheme="minorHAnsi" w:hAnsiTheme="minorHAnsi" w:cstheme="minorHAnsi"/>
        </w:rPr>
        <w:t xml:space="preserve">tissue lysate preparation as this buffer is compatible </w:t>
      </w:r>
      <w:r w:rsidR="009C6E30" w:rsidRPr="00340834">
        <w:rPr>
          <w:rFonts w:asciiTheme="minorHAnsi" w:hAnsiTheme="minorHAnsi" w:cstheme="minorHAnsi"/>
        </w:rPr>
        <w:t>with</w:t>
      </w:r>
      <w:r w:rsidRPr="00340834">
        <w:rPr>
          <w:rFonts w:asciiTheme="minorHAnsi" w:hAnsiTheme="minorHAnsi" w:cstheme="minorHAnsi"/>
        </w:rPr>
        <w:t xml:space="preserve"> mass spectrometry-based investigations. However, it is mandatory to clean the peptides to remove salts before injecting them into the mass spectrometer. One important point to remember is to reduce the urea concentration to less than 1</w:t>
      </w:r>
      <w:r w:rsidR="008C53DB" w:rsidRPr="00340834">
        <w:rPr>
          <w:rFonts w:asciiTheme="minorHAnsi" w:hAnsiTheme="minorHAnsi" w:cstheme="minorHAnsi"/>
        </w:rPr>
        <w:t xml:space="preserve"> </w:t>
      </w:r>
      <w:r w:rsidRPr="00340834">
        <w:rPr>
          <w:rFonts w:asciiTheme="minorHAnsi" w:hAnsiTheme="minorHAnsi" w:cstheme="minorHAnsi"/>
        </w:rPr>
        <w:t>M before adding trypsin for protein digestion as trypsin exhibits low activity at 8</w:t>
      </w:r>
      <w:r w:rsidR="008C53DB" w:rsidRPr="00340834">
        <w:rPr>
          <w:rFonts w:asciiTheme="minorHAnsi" w:hAnsiTheme="minorHAnsi" w:cstheme="minorHAnsi"/>
        </w:rPr>
        <w:t xml:space="preserve"> </w:t>
      </w:r>
      <w:r w:rsidRPr="00340834">
        <w:rPr>
          <w:rFonts w:asciiTheme="minorHAnsi" w:hAnsiTheme="minorHAnsi" w:cstheme="minorHAnsi"/>
        </w:rPr>
        <w:t xml:space="preserve">M urea concentration. We have explained two approaches of quantitative global proteomics: </w:t>
      </w:r>
      <w:r w:rsidR="008C53DB" w:rsidRPr="00340834">
        <w:rPr>
          <w:rFonts w:asciiTheme="minorHAnsi" w:hAnsiTheme="minorHAnsi" w:cstheme="minorHAnsi"/>
        </w:rPr>
        <w:t>l</w:t>
      </w:r>
      <w:r w:rsidRPr="00340834">
        <w:rPr>
          <w:rFonts w:asciiTheme="minorHAnsi" w:hAnsiTheme="minorHAnsi" w:cstheme="minorHAnsi"/>
        </w:rPr>
        <w:t xml:space="preserve">abel-based quantification using iTRAQ (isobaric tags for relative and absolute quantification) and label-free quantification (LFQ). </w:t>
      </w:r>
      <w:r w:rsidRPr="00340834">
        <w:rPr>
          <w:rFonts w:asciiTheme="minorHAnsi" w:hAnsiTheme="minorHAnsi" w:cstheme="minorHAnsi"/>
        </w:rPr>
        <w:lastRenderedPageBreak/>
        <w:t>The iTRAQ-based quantitative proteomics is mainly used for comparing multiple samples varying in their biological condition</w:t>
      </w:r>
      <w:r w:rsidR="0079456D" w:rsidRPr="00340834">
        <w:rPr>
          <w:rFonts w:asciiTheme="minorHAnsi" w:hAnsiTheme="minorHAnsi" w:cstheme="minorHAnsi"/>
        </w:rPr>
        <w:t xml:space="preserve"> (</w:t>
      </w:r>
      <w:r w:rsidRPr="00340834">
        <w:rPr>
          <w:rFonts w:asciiTheme="minorHAnsi" w:hAnsiTheme="minorHAnsi" w:cstheme="minorHAnsi"/>
        </w:rPr>
        <w:t>e.g., normal versus disease or treated samples</w:t>
      </w:r>
      <w:r w:rsidR="0079456D" w:rsidRPr="00340834">
        <w:rPr>
          <w:rFonts w:asciiTheme="minorHAnsi" w:hAnsiTheme="minorHAnsi" w:cstheme="minorHAnsi"/>
        </w:rPr>
        <w:t>)</w:t>
      </w:r>
      <w:r w:rsidRPr="00340834">
        <w:rPr>
          <w:rFonts w:asciiTheme="minorHAnsi" w:hAnsiTheme="minorHAnsi" w:cstheme="minorHAnsi"/>
        </w:rPr>
        <w:t>. The approach utilizes isobaric reagents to label the N-terminal primary amines of peptides</w:t>
      </w:r>
      <w:r w:rsidRPr="00340834">
        <w:rPr>
          <w:rFonts w:asciiTheme="minorHAnsi" w:hAnsiTheme="minorHAnsi" w:cstheme="minorHAnsi"/>
          <w:vertAlign w:val="superscript"/>
        </w:rPr>
        <w:t>12</w:t>
      </w:r>
      <w:r w:rsidRPr="00340834">
        <w:rPr>
          <w:rFonts w:asciiTheme="minorHAnsi" w:hAnsiTheme="minorHAnsi" w:cstheme="minorHAnsi"/>
        </w:rPr>
        <w:t>. The iTRAQ reagents contain one N-methyl piperazine reporter group, a balancer group, and one N-hydroxy succinimide ester group that reacts with N-terminal primary amines of peptides</w:t>
      </w:r>
      <w:r w:rsidRPr="00340834">
        <w:rPr>
          <w:rFonts w:asciiTheme="minorHAnsi" w:hAnsiTheme="minorHAnsi" w:cstheme="minorHAnsi"/>
          <w:vertAlign w:val="superscript"/>
        </w:rPr>
        <w:t>13</w:t>
      </w:r>
      <w:r w:rsidR="001363A0" w:rsidRPr="00340834">
        <w:rPr>
          <w:rFonts w:asciiTheme="minorHAnsi" w:hAnsiTheme="minorHAnsi" w:cstheme="minorHAnsi"/>
        </w:rPr>
        <w:t>. Digested peptides from each condition are labeled with a particular iTRAQ reagent. Following the labeling, the reaction is stopped and labeled peptides from different conditions are pooled into a single tube. This combined sample mixture is analyzed by mass spectrometer for</w:t>
      </w:r>
      <w:r w:rsidR="005E78A8" w:rsidRPr="00340834">
        <w:rPr>
          <w:rFonts w:asciiTheme="minorHAnsi" w:hAnsiTheme="minorHAnsi" w:cstheme="minorHAnsi"/>
        </w:rPr>
        <w:t xml:space="preserve"> </w:t>
      </w:r>
      <w:r w:rsidR="001363A0" w:rsidRPr="00340834">
        <w:rPr>
          <w:rFonts w:asciiTheme="minorHAnsi" w:hAnsiTheme="minorHAnsi" w:cstheme="minorHAnsi"/>
        </w:rPr>
        <w:t>identification and quantification. After the MS/MS analysis, reporter ion fragments with low molecular masses are generated and the ion intensities of these reporter ions are used for the quantification of the proteins.</w:t>
      </w:r>
    </w:p>
    <w:p w14:paraId="707FE4F4" w14:textId="77777777" w:rsidR="00A557CB" w:rsidRPr="00340834" w:rsidRDefault="00A557CB" w:rsidP="008C53DB">
      <w:pPr>
        <w:pStyle w:val="NormalWeb"/>
        <w:spacing w:before="0" w:beforeAutospacing="0" w:after="0" w:afterAutospacing="0"/>
        <w:rPr>
          <w:rFonts w:asciiTheme="minorHAnsi" w:hAnsiTheme="minorHAnsi" w:cstheme="minorHAnsi"/>
        </w:rPr>
      </w:pPr>
    </w:p>
    <w:p w14:paraId="68FE5079" w14:textId="20E58990" w:rsidR="006E2C0A" w:rsidRPr="00340834" w:rsidRDefault="006925C7" w:rsidP="008C53DB">
      <w:pPr>
        <w:pStyle w:val="NormalWeb"/>
        <w:spacing w:before="0" w:beforeAutospacing="0" w:after="0" w:afterAutospacing="0"/>
        <w:rPr>
          <w:rFonts w:asciiTheme="minorHAnsi" w:hAnsiTheme="minorHAnsi" w:cstheme="minorHAnsi"/>
          <w:color w:val="4F81BD" w:themeColor="accent1"/>
        </w:rPr>
      </w:pPr>
      <w:r w:rsidRPr="00340834">
        <w:rPr>
          <w:rFonts w:asciiTheme="minorHAnsi" w:hAnsiTheme="minorHAnsi" w:cstheme="minorHAnsi"/>
        </w:rPr>
        <w:t xml:space="preserve">Another </w:t>
      </w:r>
      <w:r w:rsidR="00067B91" w:rsidRPr="00340834">
        <w:rPr>
          <w:rFonts w:asciiTheme="minorHAnsi" w:hAnsiTheme="minorHAnsi" w:cstheme="minorHAnsi"/>
        </w:rPr>
        <w:t>approach</w:t>
      </w:r>
      <w:r w:rsidR="009C6E30" w:rsidRPr="00340834">
        <w:rPr>
          <w:rFonts w:asciiTheme="minorHAnsi" w:hAnsiTheme="minorHAnsi" w:cstheme="minorHAnsi"/>
        </w:rPr>
        <w:t>,</w:t>
      </w:r>
      <w:r w:rsidR="00067B91" w:rsidRPr="00340834">
        <w:rPr>
          <w:rFonts w:asciiTheme="minorHAnsi" w:hAnsiTheme="minorHAnsi" w:cstheme="minorHAnsi"/>
        </w:rPr>
        <w:t xml:space="preserve"> label-free quantification is used to determine the relative </w:t>
      </w:r>
      <w:r w:rsidR="003A5CE0" w:rsidRPr="00340834">
        <w:rPr>
          <w:rFonts w:asciiTheme="minorHAnsi" w:hAnsiTheme="minorHAnsi" w:cstheme="minorHAnsi"/>
        </w:rPr>
        <w:t>number</w:t>
      </w:r>
      <w:r w:rsidRPr="00340834">
        <w:rPr>
          <w:rFonts w:asciiTheme="minorHAnsi" w:hAnsiTheme="minorHAnsi" w:cstheme="minorHAnsi"/>
        </w:rPr>
        <w:t xml:space="preserve"> </w:t>
      </w:r>
      <w:r w:rsidR="00067B91" w:rsidRPr="00340834">
        <w:rPr>
          <w:rFonts w:asciiTheme="minorHAnsi" w:hAnsiTheme="minorHAnsi" w:cstheme="minorHAnsi"/>
        </w:rPr>
        <w:t>of proteins in complex samples without labeling peptides with stable isotopes.</w:t>
      </w:r>
    </w:p>
    <w:p w14:paraId="0F8A6245" w14:textId="77777777" w:rsidR="00AE510F" w:rsidRPr="00340834" w:rsidRDefault="00AE510F" w:rsidP="008C53DB">
      <w:pPr>
        <w:rPr>
          <w:rFonts w:asciiTheme="minorHAnsi" w:hAnsiTheme="minorHAnsi" w:cstheme="minorHAnsi"/>
          <w:b/>
          <w:color w:val="000000" w:themeColor="text1"/>
        </w:rPr>
      </w:pPr>
    </w:p>
    <w:p w14:paraId="3D4CD2F3" w14:textId="20DB115C" w:rsidR="006305D7" w:rsidRPr="00340834" w:rsidRDefault="006305D7" w:rsidP="008C53DB">
      <w:pPr>
        <w:rPr>
          <w:rFonts w:asciiTheme="minorHAnsi" w:hAnsiTheme="minorHAnsi" w:cstheme="minorHAnsi"/>
          <w:color w:val="000000" w:themeColor="text1"/>
        </w:rPr>
      </w:pPr>
      <w:r w:rsidRPr="00340834">
        <w:rPr>
          <w:rFonts w:asciiTheme="minorHAnsi" w:hAnsiTheme="minorHAnsi" w:cstheme="minorHAnsi"/>
          <w:b/>
          <w:color w:val="000000" w:themeColor="text1"/>
        </w:rPr>
        <w:t>PROTOCOL:</w:t>
      </w:r>
    </w:p>
    <w:p w14:paraId="3324217D" w14:textId="61F8A247" w:rsidR="008C53DB" w:rsidRPr="00340834" w:rsidRDefault="008C53DB" w:rsidP="008C53DB">
      <w:pPr>
        <w:rPr>
          <w:rFonts w:asciiTheme="minorHAnsi" w:hAnsiTheme="minorHAnsi" w:cstheme="minorHAnsi"/>
          <w:color w:val="000000" w:themeColor="text1"/>
        </w:rPr>
      </w:pPr>
    </w:p>
    <w:p w14:paraId="1A765C81" w14:textId="0F35CB2B" w:rsidR="008C53DB" w:rsidRPr="00340834" w:rsidRDefault="005E24ED"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This study was reviewed and approved by institutional review boards and </w:t>
      </w:r>
      <w:r w:rsidR="007D7E98" w:rsidRPr="00340834">
        <w:rPr>
          <w:rFonts w:asciiTheme="minorHAnsi" w:hAnsiTheme="minorHAnsi" w:cstheme="minorHAnsi"/>
          <w:color w:val="000000" w:themeColor="text1"/>
        </w:rPr>
        <w:t xml:space="preserve">the </w:t>
      </w:r>
      <w:r w:rsidRPr="00340834">
        <w:rPr>
          <w:rFonts w:asciiTheme="minorHAnsi" w:hAnsiTheme="minorHAnsi" w:cstheme="minorHAnsi"/>
          <w:color w:val="000000" w:themeColor="text1"/>
        </w:rPr>
        <w:t>ethics committee of the Indian Institute of Technology Bombay (IITB-IEC/2016/026). The patients/participants provided their written consent to participate in this study.</w:t>
      </w:r>
    </w:p>
    <w:p w14:paraId="464D7339" w14:textId="77777777" w:rsidR="008C53DB" w:rsidRPr="00340834" w:rsidRDefault="008C53DB" w:rsidP="008C53DB">
      <w:pPr>
        <w:rPr>
          <w:rFonts w:asciiTheme="minorHAnsi" w:hAnsiTheme="minorHAnsi" w:cstheme="minorHAnsi"/>
          <w:color w:val="000000" w:themeColor="text1"/>
        </w:rPr>
      </w:pPr>
    </w:p>
    <w:p w14:paraId="3590A6B5" w14:textId="4551211D" w:rsidR="00AE510F" w:rsidRPr="00340834" w:rsidRDefault="00AE510F" w:rsidP="008C53DB">
      <w:pPr>
        <w:pStyle w:val="ListParagraph"/>
        <w:numPr>
          <w:ilvl w:val="0"/>
          <w:numId w:val="31"/>
        </w:numPr>
        <w:ind w:left="0" w:firstLine="0"/>
        <w:rPr>
          <w:rFonts w:asciiTheme="minorHAnsi" w:hAnsiTheme="minorHAnsi" w:cstheme="minorHAnsi"/>
          <w:b/>
          <w:bCs/>
          <w:color w:val="000000" w:themeColor="text1"/>
        </w:rPr>
      </w:pPr>
      <w:r w:rsidRPr="00340834">
        <w:rPr>
          <w:rFonts w:asciiTheme="minorHAnsi" w:hAnsiTheme="minorHAnsi" w:cstheme="minorHAnsi"/>
          <w:b/>
          <w:bCs/>
          <w:color w:val="000000" w:themeColor="text1"/>
        </w:rPr>
        <w:t>Tissue lysate preparation</w:t>
      </w:r>
    </w:p>
    <w:p w14:paraId="4F7AD7DE" w14:textId="77777777" w:rsidR="008C53DB" w:rsidRPr="00340834" w:rsidRDefault="008C53DB" w:rsidP="008C53DB">
      <w:pPr>
        <w:pStyle w:val="ListParagraph"/>
        <w:ind w:left="0"/>
        <w:rPr>
          <w:rFonts w:asciiTheme="minorHAnsi" w:hAnsiTheme="minorHAnsi" w:cstheme="minorHAnsi"/>
          <w:b/>
          <w:bCs/>
          <w:color w:val="000000" w:themeColor="text1"/>
        </w:rPr>
      </w:pPr>
    </w:p>
    <w:p w14:paraId="704B8480" w14:textId="6CB13238" w:rsidR="008C53DB"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 xml:space="preserve">NOTE: Perform all the </w:t>
      </w:r>
      <w:r w:rsidR="008C53DB" w:rsidRPr="00340834">
        <w:rPr>
          <w:rFonts w:asciiTheme="minorHAnsi" w:hAnsiTheme="minorHAnsi" w:cstheme="minorHAnsi"/>
          <w:color w:val="auto"/>
        </w:rPr>
        <w:t xml:space="preserve">following </w:t>
      </w:r>
      <w:r w:rsidRPr="00340834">
        <w:rPr>
          <w:rFonts w:asciiTheme="minorHAnsi" w:hAnsiTheme="minorHAnsi" w:cstheme="minorHAnsi"/>
          <w:color w:val="auto"/>
        </w:rPr>
        <w:t xml:space="preserve">steps on </w:t>
      </w:r>
      <w:r w:rsidR="007D7E98" w:rsidRPr="00340834">
        <w:rPr>
          <w:rFonts w:asciiTheme="minorHAnsi" w:hAnsiTheme="minorHAnsi" w:cstheme="minorHAnsi"/>
          <w:color w:val="auto"/>
        </w:rPr>
        <w:t xml:space="preserve">the </w:t>
      </w:r>
      <w:r w:rsidRPr="00340834">
        <w:rPr>
          <w:rFonts w:asciiTheme="minorHAnsi" w:hAnsiTheme="minorHAnsi" w:cstheme="minorHAnsi"/>
          <w:color w:val="auto"/>
        </w:rPr>
        <w:t>ice to keep the proteases</w:t>
      </w:r>
      <w:r w:rsidR="008C53DB" w:rsidRPr="00340834">
        <w:rPr>
          <w:rFonts w:asciiTheme="minorHAnsi" w:hAnsiTheme="minorHAnsi" w:cstheme="minorHAnsi"/>
          <w:color w:val="auto"/>
        </w:rPr>
        <w:t xml:space="preserve"> </w:t>
      </w:r>
      <w:r w:rsidRPr="00340834">
        <w:rPr>
          <w:rFonts w:asciiTheme="minorHAnsi" w:hAnsiTheme="minorHAnsi" w:cstheme="minorHAnsi"/>
          <w:color w:val="auto"/>
        </w:rPr>
        <w:t>inactive. Make sure the scalpels and any tubes used are sterile to avoid any cross-contamination.</w:t>
      </w:r>
    </w:p>
    <w:p w14:paraId="3291E4D9" w14:textId="77777777" w:rsidR="008C53DB" w:rsidRPr="00340834" w:rsidRDefault="008C53DB" w:rsidP="008C53DB">
      <w:pPr>
        <w:rPr>
          <w:rFonts w:asciiTheme="minorHAnsi" w:hAnsiTheme="minorHAnsi" w:cstheme="minorHAnsi"/>
          <w:color w:val="auto"/>
        </w:rPr>
      </w:pPr>
    </w:p>
    <w:p w14:paraId="3C1C0AC5" w14:textId="1DBFF4CF"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1.1</w:t>
      </w:r>
      <w:r w:rsidR="003468B8">
        <w:rPr>
          <w:rFonts w:asciiTheme="minorHAnsi" w:hAnsiTheme="minorHAnsi" w:cstheme="minorHAnsi"/>
          <w:color w:val="auto"/>
        </w:rPr>
        <w:t>.</w:t>
      </w:r>
      <w:r w:rsidR="003468B8">
        <w:rPr>
          <w:rFonts w:asciiTheme="minorHAnsi" w:hAnsiTheme="minorHAnsi" w:cstheme="minorHAnsi"/>
          <w:color w:val="auto"/>
        </w:rPr>
        <w:tab/>
      </w:r>
      <w:r w:rsidRPr="00340834">
        <w:rPr>
          <w:rFonts w:asciiTheme="minorHAnsi" w:hAnsiTheme="minorHAnsi" w:cstheme="minorHAnsi"/>
          <w:color w:val="auto"/>
        </w:rPr>
        <w:t>Take ~30 mg of tissue in a bead beating tube, add 200 µL of 1</w:t>
      </w:r>
      <w:r w:rsidR="008C53DB" w:rsidRPr="00340834">
        <w:rPr>
          <w:rFonts w:asciiTheme="minorHAnsi" w:hAnsiTheme="minorHAnsi" w:cstheme="minorHAnsi"/>
          <w:color w:val="auto"/>
        </w:rPr>
        <w:t>x</w:t>
      </w:r>
      <w:r w:rsidRPr="00340834">
        <w:rPr>
          <w:rFonts w:asciiTheme="minorHAnsi" w:hAnsiTheme="minorHAnsi" w:cstheme="minorHAnsi"/>
          <w:color w:val="auto"/>
        </w:rPr>
        <w:t xml:space="preserve"> </w:t>
      </w:r>
      <w:r w:rsidR="008C53DB" w:rsidRPr="00340834">
        <w:rPr>
          <w:rFonts w:asciiTheme="minorHAnsi" w:hAnsiTheme="minorHAnsi" w:cstheme="minorHAnsi"/>
          <w:color w:val="auto"/>
        </w:rPr>
        <w:t>phosphate buffer saline (</w:t>
      </w:r>
      <w:r w:rsidRPr="00340834">
        <w:rPr>
          <w:rFonts w:asciiTheme="minorHAnsi" w:hAnsiTheme="minorHAnsi" w:cstheme="minorHAnsi"/>
          <w:color w:val="auto"/>
        </w:rPr>
        <w:t>PBS</w:t>
      </w:r>
      <w:r w:rsidR="008C53DB" w:rsidRPr="00340834">
        <w:rPr>
          <w:rFonts w:asciiTheme="minorHAnsi" w:hAnsiTheme="minorHAnsi" w:cstheme="minorHAnsi"/>
          <w:color w:val="auto"/>
        </w:rPr>
        <w:t>)</w:t>
      </w:r>
      <w:r w:rsidRPr="00340834">
        <w:rPr>
          <w:rFonts w:asciiTheme="minorHAnsi" w:hAnsiTheme="minorHAnsi" w:cstheme="minorHAnsi"/>
          <w:color w:val="auto"/>
        </w:rPr>
        <w:t xml:space="preserve"> and vortex it.</w:t>
      </w:r>
    </w:p>
    <w:p w14:paraId="1430C73A" w14:textId="3E8D30CA" w:rsidR="008C53DB" w:rsidRPr="00340834" w:rsidRDefault="008C53DB" w:rsidP="008C53DB">
      <w:pPr>
        <w:rPr>
          <w:rFonts w:asciiTheme="minorHAnsi" w:hAnsiTheme="minorHAnsi" w:cstheme="minorHAnsi"/>
          <w:color w:val="auto"/>
        </w:rPr>
      </w:pPr>
    </w:p>
    <w:p w14:paraId="5F001EAB" w14:textId="681F67E9" w:rsidR="008C53DB" w:rsidRPr="00340834" w:rsidRDefault="008C53DB" w:rsidP="008C53DB">
      <w:pPr>
        <w:rPr>
          <w:rFonts w:asciiTheme="minorHAnsi" w:hAnsiTheme="minorHAnsi" w:cstheme="minorHAnsi"/>
          <w:color w:val="auto"/>
          <w:lang w:eastAsia="en-IN"/>
        </w:rPr>
      </w:pPr>
      <w:r w:rsidRPr="00340834">
        <w:rPr>
          <w:rFonts w:asciiTheme="minorHAnsi" w:hAnsiTheme="minorHAnsi" w:cstheme="minorHAnsi"/>
          <w:color w:val="auto"/>
          <w:lang w:eastAsia="en-IN"/>
        </w:rPr>
        <w:t>NOTE: In this study, fresh frozen human brain tumor tissues were taken for the lysate preparation. The protocol can be used for any fresh frozen tissue with some changes depending on the type of tissues (soft or hard tissues) and cellular complexity of the tissues.</w:t>
      </w:r>
    </w:p>
    <w:p w14:paraId="49957B5E" w14:textId="77777777" w:rsidR="008C53DB" w:rsidRPr="00340834" w:rsidRDefault="008C53DB" w:rsidP="008C53DB">
      <w:pPr>
        <w:rPr>
          <w:rFonts w:asciiTheme="minorHAnsi" w:hAnsiTheme="minorHAnsi" w:cstheme="minorHAnsi"/>
          <w:color w:val="auto"/>
        </w:rPr>
      </w:pPr>
    </w:p>
    <w:p w14:paraId="1C156615" w14:textId="17E25720"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1.2</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 xml:space="preserve">After that, </w:t>
      </w:r>
      <w:r w:rsidR="00D12B0D" w:rsidRPr="00340834">
        <w:rPr>
          <w:rFonts w:asciiTheme="minorHAnsi" w:hAnsiTheme="minorHAnsi" w:cstheme="minorHAnsi"/>
          <w:color w:val="auto"/>
        </w:rPr>
        <w:t>s</w:t>
      </w:r>
      <w:r w:rsidR="008C2485" w:rsidRPr="00340834">
        <w:rPr>
          <w:rFonts w:asciiTheme="minorHAnsi" w:hAnsiTheme="minorHAnsi" w:cstheme="minorHAnsi"/>
          <w:color w:val="auto"/>
        </w:rPr>
        <w:t xml:space="preserve">pin the tube to settle the tissue and carefully </w:t>
      </w:r>
      <w:r w:rsidRPr="00340834">
        <w:rPr>
          <w:rFonts w:asciiTheme="minorHAnsi" w:hAnsiTheme="minorHAnsi" w:cstheme="minorHAnsi"/>
          <w:color w:val="auto"/>
        </w:rPr>
        <w:t>remove the PBS</w:t>
      </w:r>
      <w:r w:rsidR="008C2485" w:rsidRPr="00340834">
        <w:rPr>
          <w:rFonts w:asciiTheme="minorHAnsi" w:hAnsiTheme="minorHAnsi" w:cstheme="minorHAnsi"/>
          <w:color w:val="auto"/>
        </w:rPr>
        <w:t xml:space="preserve"> using </w:t>
      </w:r>
      <w:r w:rsidR="007D7E98" w:rsidRPr="00340834">
        <w:rPr>
          <w:rFonts w:asciiTheme="minorHAnsi" w:hAnsiTheme="minorHAnsi" w:cstheme="minorHAnsi"/>
          <w:color w:val="auto"/>
        </w:rPr>
        <w:t xml:space="preserve">a </w:t>
      </w:r>
      <w:r w:rsidR="008C2485" w:rsidRPr="00340834">
        <w:rPr>
          <w:rFonts w:asciiTheme="minorHAnsi" w:hAnsiTheme="minorHAnsi" w:cstheme="minorHAnsi"/>
          <w:color w:val="auto"/>
        </w:rPr>
        <w:t>pipette</w:t>
      </w:r>
      <w:r w:rsidRPr="00340834">
        <w:rPr>
          <w:rFonts w:asciiTheme="minorHAnsi" w:hAnsiTheme="minorHAnsi" w:cstheme="minorHAnsi"/>
          <w:color w:val="auto"/>
        </w:rPr>
        <w:t xml:space="preserve">. </w:t>
      </w:r>
      <w:r w:rsidR="0079456D" w:rsidRPr="00340834">
        <w:rPr>
          <w:rFonts w:asciiTheme="minorHAnsi" w:hAnsiTheme="minorHAnsi" w:cstheme="minorHAnsi"/>
          <w:color w:val="auto"/>
        </w:rPr>
        <w:t>Perform</w:t>
      </w:r>
      <w:r w:rsidRPr="00340834">
        <w:rPr>
          <w:rFonts w:asciiTheme="minorHAnsi" w:hAnsiTheme="minorHAnsi" w:cstheme="minorHAnsi"/>
          <w:color w:val="auto"/>
        </w:rPr>
        <w:t xml:space="preserve"> another PBS wash if there are still traces of blood left in the tissue.</w:t>
      </w:r>
    </w:p>
    <w:p w14:paraId="2CEC6419" w14:textId="77777777" w:rsidR="008C53DB" w:rsidRPr="00340834" w:rsidRDefault="008C53DB" w:rsidP="008C53DB">
      <w:pPr>
        <w:rPr>
          <w:rFonts w:asciiTheme="minorHAnsi" w:hAnsiTheme="minorHAnsi" w:cstheme="minorHAnsi"/>
          <w:color w:val="auto"/>
        </w:rPr>
      </w:pPr>
    </w:p>
    <w:p w14:paraId="3CAB0DEA" w14:textId="6135154E"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1.3</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Add 300 µL of urea lysis buffer (8</w:t>
      </w:r>
      <w:r w:rsidR="008C53DB" w:rsidRPr="00340834">
        <w:rPr>
          <w:rFonts w:asciiTheme="minorHAnsi" w:hAnsiTheme="minorHAnsi" w:cstheme="minorHAnsi"/>
          <w:color w:val="auto"/>
        </w:rPr>
        <w:t xml:space="preserve"> </w:t>
      </w:r>
      <w:r w:rsidRPr="00340834">
        <w:rPr>
          <w:rFonts w:asciiTheme="minorHAnsi" w:hAnsiTheme="minorHAnsi" w:cstheme="minorHAnsi"/>
          <w:color w:val="auto"/>
        </w:rPr>
        <w:t>M urea, 50 mM Tris pH 8.0, 75 mM NaCl, 1 mM MgCl</w:t>
      </w:r>
      <w:r w:rsidRPr="00340834">
        <w:rPr>
          <w:rFonts w:asciiTheme="minorHAnsi" w:hAnsiTheme="minorHAnsi" w:cstheme="minorHAnsi"/>
          <w:color w:val="auto"/>
          <w:vertAlign w:val="subscript"/>
        </w:rPr>
        <w:t>2</w:t>
      </w:r>
      <w:r w:rsidRPr="00340834">
        <w:rPr>
          <w:rFonts w:asciiTheme="minorHAnsi" w:hAnsiTheme="minorHAnsi" w:cstheme="minorHAnsi"/>
          <w:color w:val="auto"/>
        </w:rPr>
        <w:t xml:space="preserve">) and </w:t>
      </w:r>
      <w:r w:rsidR="0079456D" w:rsidRPr="00340834">
        <w:rPr>
          <w:rFonts w:asciiTheme="minorHAnsi" w:hAnsiTheme="minorHAnsi" w:cstheme="minorHAnsi"/>
          <w:color w:val="auto"/>
        </w:rPr>
        <w:t>p</w:t>
      </w:r>
      <w:r w:rsidRPr="00340834">
        <w:rPr>
          <w:rFonts w:asciiTheme="minorHAnsi" w:hAnsiTheme="minorHAnsi" w:cstheme="minorHAnsi"/>
          <w:color w:val="auto"/>
        </w:rPr>
        <w:t xml:space="preserve">rotease inhibitor cocktail (PIC) </w:t>
      </w:r>
      <w:r w:rsidR="0028328F" w:rsidRPr="00340834">
        <w:rPr>
          <w:rFonts w:asciiTheme="minorHAnsi" w:hAnsiTheme="minorHAnsi" w:cstheme="minorHAnsi"/>
          <w:color w:val="auto"/>
        </w:rPr>
        <w:t xml:space="preserve">as per </w:t>
      </w:r>
      <w:r w:rsidR="008C53DB" w:rsidRPr="00340834">
        <w:rPr>
          <w:rFonts w:asciiTheme="minorHAnsi" w:hAnsiTheme="minorHAnsi" w:cstheme="minorHAnsi"/>
          <w:color w:val="auto"/>
        </w:rPr>
        <w:t xml:space="preserve">the </w:t>
      </w:r>
      <w:r w:rsidR="007D7E98" w:rsidRPr="00340834">
        <w:rPr>
          <w:rFonts w:asciiTheme="minorHAnsi" w:hAnsiTheme="minorHAnsi" w:cstheme="minorHAnsi"/>
          <w:color w:val="auto"/>
        </w:rPr>
        <w:t xml:space="preserve">manufacturer's </w:t>
      </w:r>
      <w:r w:rsidR="0028328F" w:rsidRPr="00340834">
        <w:rPr>
          <w:rFonts w:asciiTheme="minorHAnsi" w:hAnsiTheme="minorHAnsi" w:cstheme="minorHAnsi"/>
          <w:color w:val="auto"/>
        </w:rPr>
        <w:t>protocol.</w:t>
      </w:r>
    </w:p>
    <w:p w14:paraId="5214F4F4" w14:textId="77777777" w:rsidR="008C53DB" w:rsidRPr="00340834" w:rsidRDefault="008C53DB" w:rsidP="008C53DB">
      <w:pPr>
        <w:rPr>
          <w:rFonts w:asciiTheme="minorHAnsi" w:hAnsiTheme="minorHAnsi" w:cstheme="minorHAnsi"/>
          <w:color w:val="auto"/>
        </w:rPr>
      </w:pPr>
    </w:p>
    <w:p w14:paraId="09060677" w14:textId="7B7254C3" w:rsidR="008C53DB" w:rsidRPr="00340834" w:rsidRDefault="008C53DB" w:rsidP="008C53DB">
      <w:pPr>
        <w:rPr>
          <w:rFonts w:asciiTheme="minorHAnsi" w:hAnsiTheme="minorHAnsi" w:cstheme="minorHAnsi"/>
          <w:color w:val="auto"/>
        </w:rPr>
      </w:pPr>
      <w:r w:rsidRPr="00340834">
        <w:rPr>
          <w:rFonts w:asciiTheme="minorHAnsi" w:hAnsiTheme="minorHAnsi" w:cstheme="minorHAnsi"/>
          <w:color w:val="auto"/>
        </w:rPr>
        <w:t>NOTE: The volume of the lysis buffer should be enough to grind the tissue during the sonication</w:t>
      </w:r>
      <w:r w:rsidR="00A557CB" w:rsidRPr="00340834">
        <w:rPr>
          <w:rFonts w:asciiTheme="minorHAnsi" w:hAnsiTheme="minorHAnsi" w:cstheme="minorHAnsi"/>
          <w:color w:val="auto"/>
        </w:rPr>
        <w:t xml:space="preserve"> process</w:t>
      </w:r>
      <w:r w:rsidRPr="00340834">
        <w:rPr>
          <w:rFonts w:asciiTheme="minorHAnsi" w:hAnsiTheme="minorHAnsi" w:cstheme="minorHAnsi"/>
          <w:color w:val="auto"/>
        </w:rPr>
        <w:t xml:space="preserve"> and to suspend what is extracted. Too little lysis buffer may result in inefficient tissue lysis</w:t>
      </w:r>
      <w:r w:rsidR="00FC20E1">
        <w:rPr>
          <w:rFonts w:asciiTheme="minorHAnsi" w:hAnsiTheme="minorHAnsi" w:cstheme="minorHAnsi"/>
          <w:color w:val="auto"/>
        </w:rPr>
        <w:t>,</w:t>
      </w:r>
      <w:r w:rsidRPr="00340834">
        <w:rPr>
          <w:rFonts w:asciiTheme="minorHAnsi" w:hAnsiTheme="minorHAnsi" w:cstheme="minorHAnsi"/>
          <w:color w:val="auto"/>
        </w:rPr>
        <w:t xml:space="preserve"> while too much lysis buffer will dilute the protein lysate.</w:t>
      </w:r>
    </w:p>
    <w:p w14:paraId="36C67067" w14:textId="77777777" w:rsidR="008C53DB" w:rsidRPr="00340834" w:rsidRDefault="008C53DB" w:rsidP="008C53DB">
      <w:pPr>
        <w:rPr>
          <w:rFonts w:asciiTheme="minorHAnsi" w:hAnsiTheme="minorHAnsi" w:cstheme="minorHAnsi"/>
          <w:color w:val="auto"/>
        </w:rPr>
      </w:pPr>
    </w:p>
    <w:p w14:paraId="3357AE9D" w14:textId="4C7F3165"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1.4</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Place the tube on ice and sonicate the tissue at an amplitude of 40% for 2</w:t>
      </w:r>
      <w:r w:rsidR="008C53DB" w:rsidRPr="00340834">
        <w:rPr>
          <w:rFonts w:asciiTheme="minorHAnsi" w:hAnsiTheme="minorHAnsi" w:cstheme="minorHAnsi"/>
          <w:color w:val="auto"/>
        </w:rPr>
        <w:t>.5 min</w:t>
      </w:r>
      <w:r w:rsidRPr="00340834">
        <w:rPr>
          <w:rFonts w:asciiTheme="minorHAnsi" w:hAnsiTheme="minorHAnsi" w:cstheme="minorHAnsi"/>
          <w:color w:val="auto"/>
        </w:rPr>
        <w:t xml:space="preserve"> with pulse </w:t>
      </w:r>
      <w:r w:rsidRPr="00340834">
        <w:rPr>
          <w:rFonts w:asciiTheme="minorHAnsi" w:hAnsiTheme="minorHAnsi" w:cstheme="minorHAnsi"/>
          <w:color w:val="auto"/>
        </w:rPr>
        <w:lastRenderedPageBreak/>
        <w:t>cycles of 5 s (</w:t>
      </w:r>
      <w:r w:rsidR="008C53DB" w:rsidRPr="00340834">
        <w:rPr>
          <w:rFonts w:asciiTheme="minorHAnsi" w:hAnsiTheme="minorHAnsi" w:cstheme="minorHAnsi"/>
          <w:color w:val="auto"/>
        </w:rPr>
        <w:t>ON/OFF</w:t>
      </w:r>
      <w:r w:rsidRPr="00340834">
        <w:rPr>
          <w:rFonts w:asciiTheme="minorHAnsi" w:hAnsiTheme="minorHAnsi" w:cstheme="minorHAnsi"/>
          <w:color w:val="auto"/>
        </w:rPr>
        <w:t>, respectively).</w:t>
      </w:r>
    </w:p>
    <w:p w14:paraId="7944DB2E" w14:textId="77777777" w:rsidR="008C53DB" w:rsidRPr="00340834" w:rsidRDefault="008C53DB" w:rsidP="008C53DB">
      <w:pPr>
        <w:rPr>
          <w:rFonts w:asciiTheme="minorHAnsi" w:hAnsiTheme="minorHAnsi" w:cstheme="minorHAnsi"/>
          <w:color w:val="auto"/>
        </w:rPr>
      </w:pPr>
    </w:p>
    <w:p w14:paraId="36A00365" w14:textId="4696C449"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1.5</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 xml:space="preserve">Add zirconium beads to the tubes and homogenize the tissue using </w:t>
      </w:r>
      <w:r w:rsidR="009C6E30" w:rsidRPr="00340834">
        <w:rPr>
          <w:rFonts w:asciiTheme="minorHAnsi" w:hAnsiTheme="minorHAnsi" w:cstheme="minorHAnsi"/>
          <w:color w:val="auto"/>
        </w:rPr>
        <w:t xml:space="preserve">a </w:t>
      </w:r>
      <w:r w:rsidRPr="00340834">
        <w:rPr>
          <w:rFonts w:asciiTheme="minorHAnsi" w:hAnsiTheme="minorHAnsi" w:cstheme="minorHAnsi"/>
          <w:color w:val="auto"/>
        </w:rPr>
        <w:t>bead beater for 90 s with 5 min incubation on ice.</w:t>
      </w:r>
      <w:r w:rsidR="0079456D" w:rsidRPr="00340834">
        <w:rPr>
          <w:rFonts w:asciiTheme="minorHAnsi" w:hAnsiTheme="minorHAnsi" w:cstheme="minorHAnsi"/>
          <w:color w:val="auto"/>
        </w:rPr>
        <w:t xml:space="preserve"> </w:t>
      </w:r>
      <w:r w:rsidRPr="00340834">
        <w:rPr>
          <w:rFonts w:asciiTheme="minorHAnsi" w:hAnsiTheme="minorHAnsi" w:cstheme="minorHAnsi"/>
          <w:color w:val="auto"/>
        </w:rPr>
        <w:t xml:space="preserve">Repeat this step </w:t>
      </w:r>
      <w:r w:rsidR="0079456D" w:rsidRPr="00340834">
        <w:rPr>
          <w:rFonts w:asciiTheme="minorHAnsi" w:hAnsiTheme="minorHAnsi" w:cstheme="minorHAnsi"/>
          <w:color w:val="auto"/>
        </w:rPr>
        <w:t>twice</w:t>
      </w:r>
      <w:r w:rsidRPr="00340834">
        <w:rPr>
          <w:rFonts w:asciiTheme="minorHAnsi" w:hAnsiTheme="minorHAnsi" w:cstheme="minorHAnsi"/>
          <w:color w:val="auto"/>
        </w:rPr>
        <w:t>.</w:t>
      </w:r>
    </w:p>
    <w:p w14:paraId="46917AD0" w14:textId="77777777" w:rsidR="008C53DB" w:rsidRPr="00340834" w:rsidRDefault="008C53DB" w:rsidP="008C53DB">
      <w:pPr>
        <w:rPr>
          <w:rFonts w:asciiTheme="minorHAnsi" w:hAnsiTheme="minorHAnsi" w:cstheme="minorHAnsi"/>
          <w:color w:val="auto"/>
        </w:rPr>
      </w:pPr>
    </w:p>
    <w:p w14:paraId="33AF18DA" w14:textId="20F50122"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w:t>
      </w:r>
      <w:r w:rsidR="008F3168" w:rsidRPr="00340834">
        <w:rPr>
          <w:rFonts w:asciiTheme="minorHAnsi" w:hAnsiTheme="minorHAnsi" w:cstheme="minorHAnsi"/>
          <w:color w:val="auto"/>
        </w:rPr>
        <w:t>6</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Once the tissue is adequately homogenized, incubate the tube on ice for 10 min.</w:t>
      </w:r>
    </w:p>
    <w:p w14:paraId="7AF8D52D" w14:textId="77777777" w:rsidR="008C53DB" w:rsidRPr="00340834" w:rsidRDefault="008C53DB" w:rsidP="008C53DB">
      <w:pPr>
        <w:rPr>
          <w:rFonts w:asciiTheme="minorHAnsi" w:hAnsiTheme="minorHAnsi" w:cstheme="minorHAnsi"/>
          <w:color w:val="auto"/>
        </w:rPr>
      </w:pPr>
      <w:bookmarkStart w:id="1" w:name="_Hlk72054465"/>
    </w:p>
    <w:p w14:paraId="7BB5A8E4" w14:textId="38CF055A" w:rsidR="00AE510F"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w:t>
      </w:r>
      <w:r w:rsidR="008F3168" w:rsidRPr="00340834">
        <w:rPr>
          <w:rFonts w:asciiTheme="minorHAnsi" w:hAnsiTheme="minorHAnsi" w:cstheme="minorHAnsi"/>
          <w:color w:val="auto"/>
        </w:rPr>
        <w:t>7</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 xml:space="preserve">After incubation, centrifuge the sample at </w:t>
      </w:r>
      <w:r w:rsidR="007C5631" w:rsidRPr="00340834">
        <w:rPr>
          <w:rFonts w:asciiTheme="minorHAnsi" w:hAnsiTheme="minorHAnsi" w:cstheme="minorHAnsi"/>
          <w:color w:val="auto"/>
        </w:rPr>
        <w:t>6</w:t>
      </w:r>
      <w:r w:rsidR="00A557CB" w:rsidRPr="00340834">
        <w:rPr>
          <w:rFonts w:asciiTheme="minorHAnsi" w:hAnsiTheme="minorHAnsi" w:cstheme="minorHAnsi"/>
          <w:color w:val="auto"/>
        </w:rPr>
        <w:t>,</w:t>
      </w:r>
      <w:r w:rsidR="007C5631" w:rsidRPr="00340834">
        <w:rPr>
          <w:rFonts w:asciiTheme="minorHAnsi" w:hAnsiTheme="minorHAnsi" w:cstheme="minorHAnsi"/>
          <w:color w:val="auto"/>
        </w:rPr>
        <w:t xml:space="preserve">018 x </w:t>
      </w:r>
      <w:r w:rsidR="007C5631" w:rsidRPr="00340834">
        <w:rPr>
          <w:rFonts w:asciiTheme="minorHAnsi" w:hAnsiTheme="minorHAnsi" w:cstheme="minorHAnsi"/>
          <w:i/>
          <w:iCs/>
          <w:color w:val="auto"/>
        </w:rPr>
        <w:t xml:space="preserve">g </w:t>
      </w:r>
      <w:r w:rsidRPr="00340834">
        <w:rPr>
          <w:rFonts w:asciiTheme="minorHAnsi" w:hAnsiTheme="minorHAnsi" w:cstheme="minorHAnsi"/>
          <w:color w:val="auto"/>
        </w:rPr>
        <w:t>for 15 min at 4 °C to separate</w:t>
      </w:r>
      <w:bookmarkEnd w:id="1"/>
      <w:r w:rsidR="007C5631" w:rsidRPr="00340834">
        <w:rPr>
          <w:rFonts w:asciiTheme="minorHAnsi" w:hAnsiTheme="minorHAnsi" w:cstheme="minorHAnsi"/>
          <w:color w:val="auto"/>
        </w:rPr>
        <w:t xml:space="preserve"> </w:t>
      </w:r>
      <w:r w:rsidR="008C53DB" w:rsidRPr="00340834">
        <w:rPr>
          <w:rFonts w:asciiTheme="minorHAnsi" w:hAnsiTheme="minorHAnsi" w:cstheme="minorHAnsi"/>
          <w:color w:val="auto"/>
        </w:rPr>
        <w:t xml:space="preserve">the </w:t>
      </w:r>
      <w:r w:rsidRPr="00340834">
        <w:rPr>
          <w:rFonts w:asciiTheme="minorHAnsi" w:hAnsiTheme="minorHAnsi" w:cstheme="minorHAnsi"/>
          <w:color w:val="auto"/>
        </w:rPr>
        <w:t>cell debris from the supernatant.</w:t>
      </w:r>
    </w:p>
    <w:p w14:paraId="0B4CCAAC" w14:textId="77777777" w:rsidR="008C53DB" w:rsidRPr="00340834" w:rsidRDefault="008C53DB" w:rsidP="008C53DB">
      <w:pPr>
        <w:rPr>
          <w:rFonts w:asciiTheme="minorHAnsi" w:hAnsiTheme="minorHAnsi" w:cstheme="minorHAnsi"/>
          <w:color w:val="auto"/>
        </w:rPr>
      </w:pPr>
    </w:p>
    <w:p w14:paraId="6B993D94" w14:textId="790D1BD8" w:rsidR="008C53DB" w:rsidRPr="00340834" w:rsidRDefault="00AE510F" w:rsidP="008C53DB">
      <w:pPr>
        <w:rPr>
          <w:rFonts w:asciiTheme="minorHAnsi" w:hAnsiTheme="minorHAnsi" w:cstheme="minorHAnsi"/>
          <w:color w:val="auto"/>
        </w:rPr>
      </w:pPr>
      <w:r w:rsidRPr="00340834">
        <w:rPr>
          <w:rFonts w:asciiTheme="minorHAnsi" w:hAnsiTheme="minorHAnsi" w:cstheme="minorHAnsi"/>
          <w:color w:val="auto"/>
        </w:rPr>
        <w:t>1.</w:t>
      </w:r>
      <w:r w:rsidR="008F3168" w:rsidRPr="00340834">
        <w:rPr>
          <w:rFonts w:asciiTheme="minorHAnsi" w:hAnsiTheme="minorHAnsi" w:cstheme="minorHAnsi"/>
          <w:color w:val="auto"/>
        </w:rPr>
        <w:t>8</w:t>
      </w:r>
      <w:r w:rsidR="00FC20E1">
        <w:rPr>
          <w:rFonts w:asciiTheme="minorHAnsi" w:hAnsiTheme="minorHAnsi" w:cstheme="minorHAnsi"/>
          <w:color w:val="auto"/>
        </w:rPr>
        <w:t>.</w:t>
      </w:r>
      <w:r w:rsidR="00FC20E1">
        <w:rPr>
          <w:rFonts w:asciiTheme="minorHAnsi" w:hAnsiTheme="minorHAnsi" w:cstheme="minorHAnsi"/>
          <w:color w:val="auto"/>
        </w:rPr>
        <w:tab/>
      </w:r>
      <w:r w:rsidRPr="00340834">
        <w:rPr>
          <w:rFonts w:asciiTheme="minorHAnsi" w:hAnsiTheme="minorHAnsi" w:cstheme="minorHAnsi"/>
          <w:color w:val="auto"/>
        </w:rPr>
        <w:t>Collect the supernatant in the fresh labeled tube and store at -80 °C as aliquots until further use.</w:t>
      </w:r>
    </w:p>
    <w:p w14:paraId="6E8ADAD6" w14:textId="77777777" w:rsidR="008C53DB" w:rsidRPr="00340834" w:rsidRDefault="008C53DB" w:rsidP="008C53DB">
      <w:pPr>
        <w:rPr>
          <w:rFonts w:asciiTheme="minorHAnsi" w:hAnsiTheme="minorHAnsi" w:cstheme="minorHAnsi"/>
          <w:b/>
          <w:bCs/>
          <w:color w:val="000000" w:themeColor="text1"/>
        </w:rPr>
      </w:pPr>
    </w:p>
    <w:p w14:paraId="2B985825" w14:textId="10A735A6" w:rsidR="00AE510F" w:rsidRPr="00340834" w:rsidRDefault="00AE510F"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2.</w:t>
      </w:r>
      <w:r w:rsidR="00FC20E1">
        <w:rPr>
          <w:rFonts w:asciiTheme="minorHAnsi" w:hAnsiTheme="minorHAnsi" w:cstheme="minorHAnsi"/>
          <w:b/>
          <w:bCs/>
          <w:color w:val="000000" w:themeColor="text1"/>
        </w:rPr>
        <w:tab/>
      </w:r>
      <w:r w:rsidRPr="00340834">
        <w:rPr>
          <w:rFonts w:asciiTheme="minorHAnsi" w:hAnsiTheme="minorHAnsi" w:cstheme="minorHAnsi"/>
          <w:b/>
          <w:bCs/>
          <w:color w:val="000000" w:themeColor="text1"/>
        </w:rPr>
        <w:t xml:space="preserve">Protein quantification </w:t>
      </w:r>
      <w:r w:rsidR="004870C0" w:rsidRPr="00340834">
        <w:rPr>
          <w:rFonts w:asciiTheme="minorHAnsi" w:hAnsiTheme="minorHAnsi" w:cstheme="minorHAnsi"/>
          <w:b/>
          <w:bCs/>
          <w:color w:val="000000" w:themeColor="text1"/>
        </w:rPr>
        <w:t>and</w:t>
      </w:r>
      <w:r w:rsidRPr="00340834">
        <w:rPr>
          <w:rFonts w:asciiTheme="minorHAnsi" w:hAnsiTheme="minorHAnsi" w:cstheme="minorHAnsi"/>
          <w:b/>
          <w:bCs/>
          <w:color w:val="000000" w:themeColor="text1"/>
        </w:rPr>
        <w:t xml:space="preserve"> </w:t>
      </w:r>
      <w:r w:rsidR="001A5FEC" w:rsidRPr="00340834">
        <w:rPr>
          <w:rFonts w:asciiTheme="minorHAnsi" w:hAnsiTheme="minorHAnsi" w:cstheme="minorHAnsi"/>
          <w:b/>
          <w:bCs/>
          <w:color w:val="000000" w:themeColor="text1"/>
        </w:rPr>
        <w:t>quality check of tissue lysates</w:t>
      </w:r>
    </w:p>
    <w:p w14:paraId="18E08322" w14:textId="77777777" w:rsidR="008C53DB" w:rsidRPr="00340834" w:rsidRDefault="008C53DB" w:rsidP="008C53DB">
      <w:pPr>
        <w:rPr>
          <w:rFonts w:asciiTheme="minorHAnsi" w:hAnsiTheme="minorHAnsi" w:cstheme="minorHAnsi"/>
          <w:b/>
          <w:bCs/>
          <w:color w:val="000000" w:themeColor="text1"/>
        </w:rPr>
      </w:pPr>
    </w:p>
    <w:p w14:paraId="0E7A3C64" w14:textId="79C1E962" w:rsidR="00AE510F" w:rsidRPr="00340834" w:rsidRDefault="00AE510F"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2.1</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Pr="00340834">
        <w:rPr>
          <w:rFonts w:asciiTheme="minorHAnsi" w:hAnsiTheme="minorHAnsi" w:cstheme="minorHAnsi"/>
          <w:color w:val="000000" w:themeColor="text1"/>
        </w:rPr>
        <w:t>Quantify the protein concentration in the tissue lysate using Bradford</w:t>
      </w:r>
      <w:r w:rsidR="009C6E30" w:rsidRPr="00340834">
        <w:rPr>
          <w:rFonts w:asciiTheme="minorHAnsi" w:hAnsiTheme="minorHAnsi" w:cstheme="minorHAnsi"/>
          <w:color w:val="000000" w:themeColor="text1"/>
        </w:rPr>
        <w:t>'</w:t>
      </w:r>
      <w:r w:rsidRPr="00340834">
        <w:rPr>
          <w:rFonts w:asciiTheme="minorHAnsi" w:hAnsiTheme="minorHAnsi" w:cstheme="minorHAnsi"/>
          <w:color w:val="000000" w:themeColor="text1"/>
        </w:rPr>
        <w:t>s reagent</w:t>
      </w:r>
      <w:r w:rsidR="002E0237" w:rsidRPr="00340834">
        <w:rPr>
          <w:rFonts w:asciiTheme="minorHAnsi" w:hAnsiTheme="minorHAnsi" w:cstheme="minorHAnsi"/>
          <w:color w:val="000000" w:themeColor="text1"/>
        </w:rPr>
        <w:t xml:space="preserve"> </w:t>
      </w:r>
      <w:r w:rsidR="004F309A" w:rsidRPr="00340834">
        <w:rPr>
          <w:rFonts w:asciiTheme="minorHAnsi" w:hAnsiTheme="minorHAnsi" w:cstheme="minorHAnsi"/>
          <w:color w:val="000000" w:themeColor="text1"/>
        </w:rPr>
        <w:t>as described in the</w:t>
      </w:r>
      <w:r w:rsidR="004F309A" w:rsidRPr="00340834">
        <w:rPr>
          <w:rFonts w:asciiTheme="minorHAnsi" w:hAnsiTheme="minorHAnsi" w:cstheme="minorHAnsi"/>
          <w:b/>
          <w:bCs/>
          <w:color w:val="000000" w:themeColor="text1"/>
        </w:rPr>
        <w:t xml:space="preserve"> </w:t>
      </w:r>
      <w:r w:rsidR="004B5DE1" w:rsidRPr="00340834">
        <w:rPr>
          <w:rFonts w:asciiTheme="minorHAnsi" w:hAnsiTheme="minorHAnsi" w:cstheme="minorHAnsi"/>
          <w:b/>
          <w:bCs/>
          <w:color w:val="000000" w:themeColor="text1"/>
        </w:rPr>
        <w:t>S</w:t>
      </w:r>
      <w:r w:rsidR="002E0237" w:rsidRPr="00340834">
        <w:rPr>
          <w:rFonts w:asciiTheme="minorHAnsi" w:hAnsiTheme="minorHAnsi" w:cstheme="minorHAnsi"/>
          <w:b/>
          <w:bCs/>
          <w:color w:val="000000" w:themeColor="text1"/>
        </w:rPr>
        <w:t xml:space="preserve">upplementary </w:t>
      </w:r>
      <w:r w:rsidR="008C53DB" w:rsidRPr="00340834">
        <w:rPr>
          <w:rFonts w:asciiTheme="minorHAnsi" w:hAnsiTheme="minorHAnsi" w:cstheme="minorHAnsi"/>
          <w:b/>
          <w:bCs/>
          <w:color w:val="000000" w:themeColor="text1"/>
        </w:rPr>
        <w:t>F</w:t>
      </w:r>
      <w:r w:rsidR="002E0237" w:rsidRPr="00340834">
        <w:rPr>
          <w:rFonts w:asciiTheme="minorHAnsi" w:hAnsiTheme="minorHAnsi" w:cstheme="minorHAnsi"/>
          <w:b/>
          <w:bCs/>
          <w:color w:val="000000" w:themeColor="text1"/>
        </w:rPr>
        <w:t>ile</w:t>
      </w:r>
      <w:r w:rsidR="0057079B" w:rsidRPr="00340834">
        <w:rPr>
          <w:rFonts w:asciiTheme="minorHAnsi" w:hAnsiTheme="minorHAnsi" w:cstheme="minorHAnsi"/>
          <w:b/>
          <w:bCs/>
          <w:color w:val="000000" w:themeColor="text1"/>
        </w:rPr>
        <w:t xml:space="preserve"> </w:t>
      </w:r>
      <w:r w:rsidR="008C2485" w:rsidRPr="00340834">
        <w:rPr>
          <w:rFonts w:asciiTheme="minorHAnsi" w:hAnsiTheme="minorHAnsi" w:cstheme="minorHAnsi"/>
          <w:b/>
          <w:bCs/>
          <w:color w:val="000000" w:themeColor="text1"/>
        </w:rPr>
        <w:t>1</w:t>
      </w:r>
      <w:r w:rsidR="00FC20E1" w:rsidRPr="00340834">
        <w:rPr>
          <w:rFonts w:asciiTheme="minorHAnsi" w:hAnsiTheme="minorHAnsi" w:cstheme="minorHAnsi"/>
          <w:color w:val="000000" w:themeColor="text1"/>
        </w:rPr>
        <w:t>.</w:t>
      </w:r>
    </w:p>
    <w:p w14:paraId="581AD5AE" w14:textId="77777777" w:rsidR="008C53DB" w:rsidRPr="00340834" w:rsidRDefault="008C53DB" w:rsidP="008C53DB">
      <w:pPr>
        <w:rPr>
          <w:rFonts w:asciiTheme="minorHAnsi" w:hAnsiTheme="minorHAnsi" w:cstheme="minorHAnsi"/>
          <w:color w:val="000000" w:themeColor="text1"/>
        </w:rPr>
      </w:pPr>
    </w:p>
    <w:p w14:paraId="70BE5C67" w14:textId="1F234AC4" w:rsidR="00AE510F" w:rsidRPr="00340834" w:rsidRDefault="00AE510F"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2.2</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Pr="00340834">
        <w:rPr>
          <w:rFonts w:asciiTheme="minorHAnsi" w:hAnsiTheme="minorHAnsi" w:cstheme="minorHAnsi"/>
          <w:color w:val="000000" w:themeColor="text1"/>
        </w:rPr>
        <w:t xml:space="preserve">Following </w:t>
      </w:r>
      <w:r w:rsidR="002B6CC7" w:rsidRPr="00340834">
        <w:rPr>
          <w:rFonts w:asciiTheme="minorHAnsi" w:hAnsiTheme="minorHAnsi" w:cstheme="minorHAnsi"/>
          <w:color w:val="000000" w:themeColor="text1"/>
        </w:rPr>
        <w:t xml:space="preserve">the protein </w:t>
      </w:r>
      <w:r w:rsidRPr="00340834">
        <w:rPr>
          <w:rFonts w:asciiTheme="minorHAnsi" w:hAnsiTheme="minorHAnsi" w:cstheme="minorHAnsi"/>
          <w:color w:val="000000" w:themeColor="text1"/>
        </w:rPr>
        <w:t xml:space="preserve">quantification, run 10 µg of </w:t>
      </w:r>
      <w:r w:rsidR="002B6CC7" w:rsidRPr="00340834">
        <w:rPr>
          <w:rFonts w:asciiTheme="minorHAnsi" w:hAnsiTheme="minorHAnsi" w:cstheme="minorHAnsi"/>
          <w:color w:val="000000" w:themeColor="text1"/>
        </w:rPr>
        <w:t>tissue</w:t>
      </w:r>
      <w:r w:rsidRPr="00340834">
        <w:rPr>
          <w:rFonts w:asciiTheme="minorHAnsi" w:hAnsiTheme="minorHAnsi" w:cstheme="minorHAnsi"/>
          <w:color w:val="000000" w:themeColor="text1"/>
        </w:rPr>
        <w:t xml:space="preserve"> lysate on a 12% SDS-PAGE gel to check the quality of the lysate.</w:t>
      </w:r>
    </w:p>
    <w:p w14:paraId="02F2FCF6" w14:textId="77777777" w:rsidR="008C53DB" w:rsidRPr="00340834" w:rsidRDefault="008C53DB" w:rsidP="008C53DB">
      <w:pPr>
        <w:rPr>
          <w:rFonts w:asciiTheme="minorHAnsi" w:hAnsiTheme="minorHAnsi" w:cstheme="minorHAnsi"/>
          <w:color w:val="000000" w:themeColor="text1"/>
        </w:rPr>
      </w:pPr>
    </w:p>
    <w:p w14:paraId="5CF1327E" w14:textId="24EA9EB8" w:rsidR="00AE510F" w:rsidRPr="00340834" w:rsidRDefault="00AE510F"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NOTE: Further downstream processing must be carried out only for the lysates</w:t>
      </w:r>
      <w:r w:rsidR="008C53DB"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clearing the quality checks.</w:t>
      </w:r>
    </w:p>
    <w:p w14:paraId="7E14BA97" w14:textId="77777777" w:rsidR="008C53DB" w:rsidRPr="00340834" w:rsidRDefault="008C53DB" w:rsidP="008C53DB">
      <w:pPr>
        <w:rPr>
          <w:rFonts w:asciiTheme="minorHAnsi" w:hAnsiTheme="minorHAnsi" w:cstheme="minorHAnsi"/>
          <w:b/>
          <w:bCs/>
          <w:color w:val="000000" w:themeColor="text1"/>
        </w:rPr>
      </w:pPr>
    </w:p>
    <w:p w14:paraId="562A53DE" w14:textId="7107AB23" w:rsidR="00AE510F" w:rsidRPr="00340834" w:rsidRDefault="00AE510F"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3.</w:t>
      </w:r>
      <w:r w:rsidR="00FC20E1">
        <w:rPr>
          <w:rFonts w:asciiTheme="minorHAnsi" w:hAnsiTheme="minorHAnsi" w:cstheme="minorHAnsi"/>
          <w:b/>
          <w:bCs/>
          <w:color w:val="000000" w:themeColor="text1"/>
        </w:rPr>
        <w:tab/>
      </w:r>
      <w:r w:rsidRPr="00340834">
        <w:rPr>
          <w:rFonts w:asciiTheme="minorHAnsi" w:hAnsiTheme="minorHAnsi" w:cstheme="minorHAnsi"/>
          <w:b/>
          <w:bCs/>
          <w:color w:val="000000" w:themeColor="text1"/>
        </w:rPr>
        <w:t>Enzymatic digestion of proteins</w:t>
      </w:r>
    </w:p>
    <w:p w14:paraId="0B847F3E" w14:textId="77777777" w:rsidR="008C53DB" w:rsidRPr="00340834" w:rsidRDefault="008C53DB" w:rsidP="008C53DB">
      <w:pPr>
        <w:rPr>
          <w:rFonts w:asciiTheme="minorHAnsi" w:hAnsiTheme="minorHAnsi" w:cstheme="minorHAnsi"/>
        </w:rPr>
      </w:pPr>
    </w:p>
    <w:p w14:paraId="30E055AC" w14:textId="4E3D4258" w:rsidR="00AE510F" w:rsidRPr="00340834" w:rsidRDefault="004870C0" w:rsidP="008C53DB">
      <w:pPr>
        <w:rPr>
          <w:rFonts w:asciiTheme="minorHAnsi" w:hAnsiTheme="minorHAnsi" w:cstheme="minorHAnsi"/>
        </w:rPr>
      </w:pPr>
      <w:r w:rsidRPr="00340834">
        <w:rPr>
          <w:rFonts w:asciiTheme="minorHAnsi" w:hAnsiTheme="minorHAnsi" w:cstheme="minorHAnsi"/>
        </w:rPr>
        <w:t xml:space="preserve">NOTE: </w:t>
      </w:r>
      <w:r w:rsidR="00AE510F" w:rsidRPr="00340834">
        <w:rPr>
          <w:rFonts w:asciiTheme="minorHAnsi" w:hAnsiTheme="minorHAnsi" w:cstheme="minorHAnsi"/>
        </w:rPr>
        <w:t xml:space="preserve">The steps for enzymatic digestion </w:t>
      </w:r>
      <w:r w:rsidRPr="00340834">
        <w:rPr>
          <w:rFonts w:asciiTheme="minorHAnsi" w:hAnsiTheme="minorHAnsi" w:cstheme="minorHAnsi"/>
        </w:rPr>
        <w:t>are</w:t>
      </w:r>
      <w:r w:rsidR="00AE510F" w:rsidRPr="00340834">
        <w:rPr>
          <w:rFonts w:asciiTheme="minorHAnsi" w:hAnsiTheme="minorHAnsi" w:cstheme="minorHAnsi"/>
        </w:rPr>
        <w:t xml:space="preserve"> shown in</w:t>
      </w:r>
      <w:r w:rsidR="00AE510F" w:rsidRPr="00340834">
        <w:rPr>
          <w:rFonts w:asciiTheme="minorHAnsi" w:hAnsiTheme="minorHAnsi" w:cstheme="minorHAnsi"/>
          <w:b/>
          <w:bCs/>
        </w:rPr>
        <w:t xml:space="preserve"> Figure 1a</w:t>
      </w:r>
      <w:r w:rsidR="00AE510F" w:rsidRPr="00340834">
        <w:rPr>
          <w:rFonts w:asciiTheme="minorHAnsi" w:hAnsiTheme="minorHAnsi" w:cstheme="minorHAnsi"/>
        </w:rPr>
        <w:t>.</w:t>
      </w:r>
    </w:p>
    <w:p w14:paraId="6DC98FBE" w14:textId="77777777" w:rsidR="00DA7680" w:rsidRPr="00340834" w:rsidRDefault="00DA7680" w:rsidP="008C53DB">
      <w:pPr>
        <w:rPr>
          <w:rFonts w:asciiTheme="minorHAnsi" w:hAnsiTheme="minorHAnsi" w:cstheme="minorHAnsi"/>
        </w:rPr>
      </w:pPr>
    </w:p>
    <w:p w14:paraId="70E04AEB" w14:textId="3679717E" w:rsidR="00DA7680" w:rsidRPr="00340834" w:rsidRDefault="00DA7680" w:rsidP="00DA7680">
      <w:pPr>
        <w:rPr>
          <w:rFonts w:asciiTheme="minorHAnsi" w:hAnsiTheme="minorHAnsi" w:cstheme="minorHAnsi"/>
          <w:color w:val="000000" w:themeColor="text1"/>
        </w:rPr>
      </w:pPr>
      <w:r w:rsidRPr="00340834">
        <w:rPr>
          <w:rFonts w:asciiTheme="minorHAnsi" w:hAnsiTheme="minorHAnsi" w:cstheme="minorHAnsi"/>
          <w:color w:val="000000" w:themeColor="text1"/>
        </w:rPr>
        <w:t>3.1</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Pr="00340834">
        <w:rPr>
          <w:rFonts w:asciiTheme="minorHAnsi" w:hAnsiTheme="minorHAnsi" w:cstheme="minorHAnsi"/>
          <w:color w:val="000000" w:themeColor="text1"/>
        </w:rPr>
        <w:t>For digestion, take 50 µg of proteins and add ddH</w:t>
      </w:r>
      <w:r w:rsidRPr="00340834">
        <w:rPr>
          <w:rFonts w:asciiTheme="minorHAnsi" w:hAnsiTheme="minorHAnsi" w:cstheme="minorHAnsi"/>
          <w:color w:val="000000" w:themeColor="text1"/>
          <w:vertAlign w:val="subscript"/>
        </w:rPr>
        <w:t>2</w:t>
      </w:r>
      <w:r w:rsidRPr="00340834">
        <w:rPr>
          <w:rFonts w:asciiTheme="minorHAnsi" w:hAnsiTheme="minorHAnsi" w:cstheme="minorHAnsi"/>
          <w:color w:val="000000" w:themeColor="text1"/>
        </w:rPr>
        <w:t>O to make up the volume to 20 µL.</w:t>
      </w:r>
    </w:p>
    <w:p w14:paraId="67A71EF7" w14:textId="77777777" w:rsidR="00DA7680" w:rsidRPr="00340834" w:rsidRDefault="00DA7680" w:rsidP="00DA7680">
      <w:pPr>
        <w:rPr>
          <w:rFonts w:asciiTheme="minorHAnsi" w:hAnsiTheme="minorHAnsi" w:cstheme="minorHAnsi"/>
          <w:color w:val="000000" w:themeColor="text1"/>
        </w:rPr>
      </w:pPr>
    </w:p>
    <w:p w14:paraId="115BE4D7" w14:textId="517F255C" w:rsidR="00DA7680" w:rsidRPr="00340834" w:rsidRDefault="00DA7680" w:rsidP="00DA7680">
      <w:pPr>
        <w:rPr>
          <w:rFonts w:asciiTheme="minorHAnsi" w:hAnsiTheme="minorHAnsi" w:cstheme="minorHAnsi"/>
          <w:color w:val="000000" w:themeColor="text1"/>
        </w:rPr>
      </w:pPr>
      <w:r w:rsidRPr="00340834">
        <w:rPr>
          <w:rFonts w:asciiTheme="minorHAnsi" w:hAnsiTheme="minorHAnsi" w:cstheme="minorHAnsi"/>
          <w:color w:val="000000" w:themeColor="text1"/>
        </w:rPr>
        <w:t>3.2</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Pr="00340834">
        <w:rPr>
          <w:rFonts w:asciiTheme="minorHAnsi" w:hAnsiTheme="minorHAnsi" w:cstheme="minorHAnsi"/>
          <w:color w:val="000000" w:themeColor="text1"/>
        </w:rPr>
        <w:t xml:space="preserve">Now, prepare 20 mM Tris (2-carboxyethyl) phosphine (TCEP) from the stock (0.5 M TCEP) by adding 0.8 µL from stock to the protein lysate to reduce the disulfide bonds in the proteins and incubate the sample at 37 °C for 60 </w:t>
      </w:r>
      <w:r w:rsidR="00FC20E1" w:rsidRPr="00340834">
        <w:rPr>
          <w:rFonts w:asciiTheme="minorHAnsi" w:hAnsiTheme="minorHAnsi" w:cstheme="minorHAnsi"/>
          <w:color w:val="000000" w:themeColor="text1"/>
        </w:rPr>
        <w:t>mi</w:t>
      </w:r>
      <w:r w:rsidR="00FC20E1">
        <w:rPr>
          <w:rFonts w:asciiTheme="minorHAnsi" w:hAnsiTheme="minorHAnsi" w:cstheme="minorHAnsi"/>
          <w:color w:val="000000" w:themeColor="text1"/>
        </w:rPr>
        <w:t>n</w:t>
      </w:r>
      <w:r w:rsidRPr="00340834">
        <w:rPr>
          <w:rFonts w:asciiTheme="minorHAnsi" w:hAnsiTheme="minorHAnsi" w:cstheme="minorHAnsi"/>
          <w:color w:val="000000" w:themeColor="text1"/>
        </w:rPr>
        <w:t>.</w:t>
      </w:r>
    </w:p>
    <w:p w14:paraId="0D66D04B" w14:textId="77777777" w:rsidR="00DA7680" w:rsidRPr="00340834" w:rsidRDefault="00DA7680" w:rsidP="00DA7680">
      <w:pPr>
        <w:rPr>
          <w:rFonts w:asciiTheme="minorHAnsi" w:hAnsiTheme="minorHAnsi" w:cstheme="minorHAnsi"/>
          <w:color w:val="000000" w:themeColor="text1"/>
        </w:rPr>
      </w:pPr>
    </w:p>
    <w:p w14:paraId="40ECBDB4" w14:textId="4B19748A" w:rsidR="008C53DB" w:rsidRPr="00340834" w:rsidRDefault="00DA7680"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3.3</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Pr="00340834">
        <w:rPr>
          <w:rFonts w:asciiTheme="minorHAnsi" w:hAnsiTheme="minorHAnsi" w:cstheme="minorHAnsi"/>
          <w:color w:val="000000" w:themeColor="text1"/>
        </w:rPr>
        <w:t>Prepare 40 mM iodoacetamide (IAA) in ddH</w:t>
      </w:r>
      <w:r w:rsidRPr="00340834">
        <w:rPr>
          <w:rFonts w:asciiTheme="minorHAnsi" w:hAnsiTheme="minorHAnsi" w:cstheme="minorHAnsi"/>
          <w:color w:val="000000" w:themeColor="text1"/>
          <w:vertAlign w:val="subscript"/>
        </w:rPr>
        <w:t>2</w:t>
      </w:r>
      <w:r w:rsidRPr="00340834">
        <w:rPr>
          <w:rFonts w:asciiTheme="minorHAnsi" w:hAnsiTheme="minorHAnsi" w:cstheme="minorHAnsi"/>
          <w:color w:val="000000" w:themeColor="text1"/>
        </w:rPr>
        <w:t>O and add 1.6 µL to alkylate the reduced cysteine residues. Incubate in the dark for 10 min at room temperature.</w:t>
      </w:r>
    </w:p>
    <w:p w14:paraId="07DB38ED" w14:textId="77777777" w:rsidR="0079456D" w:rsidRPr="00340834" w:rsidRDefault="0079456D" w:rsidP="008C53DB">
      <w:pPr>
        <w:rPr>
          <w:rFonts w:asciiTheme="minorHAnsi" w:hAnsiTheme="minorHAnsi" w:cstheme="minorHAnsi"/>
        </w:rPr>
      </w:pPr>
    </w:p>
    <w:p w14:paraId="1DE4BD67" w14:textId="3E88BB70" w:rsidR="00AE510F" w:rsidRPr="00340834" w:rsidRDefault="00AE510F" w:rsidP="008C53DB">
      <w:pPr>
        <w:rPr>
          <w:rFonts w:asciiTheme="minorHAnsi" w:hAnsiTheme="minorHAnsi" w:cstheme="minorHAnsi"/>
        </w:rPr>
      </w:pPr>
      <w:r w:rsidRPr="00340834">
        <w:rPr>
          <w:rFonts w:asciiTheme="minorHAnsi" w:hAnsiTheme="minorHAnsi" w:cstheme="minorHAnsi"/>
        </w:rPr>
        <w:t>3.</w:t>
      </w:r>
      <w:r w:rsidR="00DA7680" w:rsidRPr="00340834">
        <w:rPr>
          <w:rFonts w:asciiTheme="minorHAnsi" w:hAnsiTheme="minorHAnsi" w:cstheme="minorHAnsi"/>
        </w:rPr>
        <w:t>4</w:t>
      </w:r>
      <w:r w:rsidR="004178B2">
        <w:rPr>
          <w:rFonts w:asciiTheme="minorHAnsi" w:hAnsiTheme="minorHAnsi" w:cstheme="minorHAnsi"/>
        </w:rPr>
        <w:t>.</w:t>
      </w:r>
      <w:r w:rsidR="004178B2">
        <w:rPr>
          <w:rFonts w:asciiTheme="minorHAnsi" w:hAnsiTheme="minorHAnsi" w:cstheme="minorHAnsi"/>
        </w:rPr>
        <w:tab/>
      </w:r>
      <w:r w:rsidR="004870C0" w:rsidRPr="00340834">
        <w:rPr>
          <w:rFonts w:asciiTheme="minorHAnsi" w:hAnsiTheme="minorHAnsi" w:cstheme="minorHAnsi"/>
        </w:rPr>
        <w:t>A</w:t>
      </w:r>
      <w:r w:rsidRPr="00340834">
        <w:rPr>
          <w:rFonts w:asciiTheme="minorHAnsi" w:hAnsiTheme="minorHAnsi" w:cstheme="minorHAnsi"/>
        </w:rPr>
        <w:t xml:space="preserve">dd </w:t>
      </w:r>
      <w:r w:rsidR="00293395" w:rsidRPr="00340834">
        <w:rPr>
          <w:rFonts w:asciiTheme="minorHAnsi" w:hAnsiTheme="minorHAnsi" w:cstheme="minorHAnsi"/>
        </w:rPr>
        <w:t>dilution buffer containing 25 mM Tris pH 8.0 and 1 mM Ca</w:t>
      </w:r>
      <w:r w:rsidR="004870C0" w:rsidRPr="00340834">
        <w:rPr>
          <w:rFonts w:asciiTheme="minorHAnsi" w:hAnsiTheme="minorHAnsi" w:cstheme="minorHAnsi"/>
        </w:rPr>
        <w:t>C</w:t>
      </w:r>
      <w:r w:rsidR="00293395" w:rsidRPr="00340834">
        <w:rPr>
          <w:rFonts w:asciiTheme="minorHAnsi" w:hAnsiTheme="minorHAnsi" w:cstheme="minorHAnsi"/>
        </w:rPr>
        <w:t>l</w:t>
      </w:r>
      <w:r w:rsidR="00293395" w:rsidRPr="00340834">
        <w:rPr>
          <w:rFonts w:asciiTheme="minorHAnsi" w:hAnsiTheme="minorHAnsi" w:cstheme="minorHAnsi"/>
          <w:vertAlign w:val="subscript"/>
        </w:rPr>
        <w:t>2</w:t>
      </w:r>
      <w:r w:rsidR="004870C0" w:rsidRPr="00340834">
        <w:rPr>
          <w:rFonts w:asciiTheme="minorHAnsi" w:hAnsiTheme="minorHAnsi" w:cstheme="minorHAnsi"/>
          <w:vertAlign w:val="subscript"/>
        </w:rPr>
        <w:t xml:space="preserve"> </w:t>
      </w:r>
      <w:r w:rsidRPr="00340834">
        <w:rPr>
          <w:rFonts w:asciiTheme="minorHAnsi" w:hAnsiTheme="minorHAnsi" w:cstheme="minorHAnsi"/>
        </w:rPr>
        <w:t>in a 1:</w:t>
      </w:r>
      <w:r w:rsidR="00E34419" w:rsidRPr="00340834">
        <w:rPr>
          <w:rFonts w:asciiTheme="minorHAnsi" w:hAnsiTheme="minorHAnsi" w:cstheme="minorHAnsi"/>
        </w:rPr>
        <w:t>8</w:t>
      </w:r>
      <w:r w:rsidRPr="00340834">
        <w:rPr>
          <w:rFonts w:asciiTheme="minorHAnsi" w:hAnsiTheme="minorHAnsi" w:cstheme="minorHAnsi"/>
        </w:rPr>
        <w:t xml:space="preserve"> ratio to dilute the urea concentration</w:t>
      </w:r>
      <w:r w:rsidR="00963ADD" w:rsidRPr="00340834">
        <w:rPr>
          <w:rFonts w:asciiTheme="minorHAnsi" w:hAnsiTheme="minorHAnsi" w:cstheme="minorHAnsi"/>
        </w:rPr>
        <w:t xml:space="preserve"> to less than 1 M</w:t>
      </w:r>
      <w:r w:rsidRPr="00340834">
        <w:rPr>
          <w:rFonts w:asciiTheme="minorHAnsi" w:hAnsiTheme="minorHAnsi" w:cstheme="minorHAnsi"/>
        </w:rPr>
        <w:t xml:space="preserve"> in the sample.</w:t>
      </w:r>
      <w:r w:rsidR="00963ADD" w:rsidRPr="00340834">
        <w:rPr>
          <w:rFonts w:asciiTheme="minorHAnsi" w:hAnsiTheme="minorHAnsi" w:cstheme="minorHAnsi"/>
        </w:rPr>
        <w:t xml:space="preserve"> At this point, check the pH.</w:t>
      </w:r>
    </w:p>
    <w:p w14:paraId="6FEE16B7" w14:textId="77777777" w:rsidR="008C53DB" w:rsidRPr="00340834" w:rsidRDefault="008C53DB" w:rsidP="008C53DB">
      <w:pPr>
        <w:rPr>
          <w:rFonts w:asciiTheme="minorHAnsi" w:hAnsiTheme="minorHAnsi" w:cstheme="minorHAnsi"/>
        </w:rPr>
      </w:pPr>
    </w:p>
    <w:p w14:paraId="01380C75" w14:textId="2B122532" w:rsidR="00AE510F" w:rsidRPr="00340834" w:rsidRDefault="00AE510F" w:rsidP="008C53DB">
      <w:pPr>
        <w:rPr>
          <w:rFonts w:asciiTheme="minorHAnsi" w:hAnsiTheme="minorHAnsi" w:cstheme="minorHAnsi"/>
        </w:rPr>
      </w:pPr>
      <w:r w:rsidRPr="00340834">
        <w:rPr>
          <w:rFonts w:asciiTheme="minorHAnsi" w:hAnsiTheme="minorHAnsi" w:cstheme="minorHAnsi"/>
        </w:rPr>
        <w:t>NOTE: If using trypsin as a digestion enzyme, make sure the concentration of urea is less than 1 M.</w:t>
      </w:r>
    </w:p>
    <w:p w14:paraId="3FAADF89" w14:textId="77777777" w:rsidR="008C53DB" w:rsidRPr="00340834" w:rsidRDefault="008C53DB" w:rsidP="008C53DB">
      <w:pPr>
        <w:rPr>
          <w:rFonts w:asciiTheme="minorHAnsi" w:hAnsiTheme="minorHAnsi" w:cstheme="minorHAnsi"/>
        </w:rPr>
      </w:pPr>
    </w:p>
    <w:p w14:paraId="39A562B0" w14:textId="1E8B9B92" w:rsidR="00AE510F" w:rsidRPr="00340834" w:rsidRDefault="00AE510F" w:rsidP="008C53DB">
      <w:pPr>
        <w:rPr>
          <w:rFonts w:asciiTheme="minorHAnsi" w:hAnsiTheme="minorHAnsi" w:cstheme="minorHAnsi"/>
        </w:rPr>
      </w:pPr>
      <w:r w:rsidRPr="00340834">
        <w:rPr>
          <w:rFonts w:asciiTheme="minorHAnsi" w:hAnsiTheme="minorHAnsi" w:cstheme="minorHAnsi"/>
        </w:rPr>
        <w:t>3.</w:t>
      </w:r>
      <w:r w:rsidR="00DA7680" w:rsidRPr="00340834">
        <w:rPr>
          <w:rFonts w:asciiTheme="minorHAnsi" w:hAnsiTheme="minorHAnsi" w:cstheme="minorHAnsi"/>
        </w:rPr>
        <w:t>5</w:t>
      </w:r>
      <w:r w:rsidR="00FC20E1">
        <w:rPr>
          <w:rFonts w:asciiTheme="minorHAnsi" w:hAnsiTheme="minorHAnsi" w:cstheme="minorHAnsi"/>
        </w:rPr>
        <w:t>.</w:t>
      </w:r>
      <w:r w:rsidR="00FC20E1">
        <w:rPr>
          <w:rFonts w:asciiTheme="minorHAnsi" w:hAnsiTheme="minorHAnsi" w:cstheme="minorHAnsi"/>
        </w:rPr>
        <w:tab/>
      </w:r>
      <w:r w:rsidRPr="00340834">
        <w:rPr>
          <w:rFonts w:asciiTheme="minorHAnsi" w:hAnsiTheme="minorHAnsi" w:cstheme="minorHAnsi"/>
        </w:rPr>
        <w:t xml:space="preserve">To perform digestion, add trypsin at an enzyme/substrate ratio of 1:50. Incubate the </w:t>
      </w:r>
      <w:r w:rsidRPr="00340834">
        <w:rPr>
          <w:rFonts w:asciiTheme="minorHAnsi" w:hAnsiTheme="minorHAnsi" w:cstheme="minorHAnsi"/>
        </w:rPr>
        <w:lastRenderedPageBreak/>
        <w:t>tubes at 37 °C in a shaking dry bath for 16 h</w:t>
      </w:r>
      <w:r w:rsidR="00110185" w:rsidRPr="00340834">
        <w:rPr>
          <w:rFonts w:asciiTheme="minorHAnsi" w:hAnsiTheme="minorHAnsi" w:cstheme="minorHAnsi"/>
        </w:rPr>
        <w:t xml:space="preserve"> for overnight digestion</w:t>
      </w:r>
      <w:r w:rsidRPr="00340834">
        <w:rPr>
          <w:rFonts w:asciiTheme="minorHAnsi" w:hAnsiTheme="minorHAnsi" w:cstheme="minorHAnsi"/>
        </w:rPr>
        <w:t>.</w:t>
      </w:r>
    </w:p>
    <w:p w14:paraId="1A554A09" w14:textId="77777777" w:rsidR="008C53DB" w:rsidRPr="00340834" w:rsidRDefault="008C53DB" w:rsidP="008C53DB">
      <w:pPr>
        <w:rPr>
          <w:rFonts w:asciiTheme="minorHAnsi" w:hAnsiTheme="minorHAnsi" w:cstheme="minorHAnsi"/>
        </w:rPr>
      </w:pPr>
    </w:p>
    <w:p w14:paraId="03C4D155" w14:textId="59306C42" w:rsidR="00F86C13" w:rsidRPr="00340834" w:rsidRDefault="00F86C13" w:rsidP="008C53DB">
      <w:pPr>
        <w:rPr>
          <w:rFonts w:asciiTheme="minorHAnsi" w:hAnsiTheme="minorHAnsi" w:cstheme="minorHAnsi"/>
        </w:rPr>
      </w:pPr>
      <w:r w:rsidRPr="00340834">
        <w:rPr>
          <w:rFonts w:asciiTheme="minorHAnsi" w:hAnsiTheme="minorHAnsi" w:cstheme="minorHAnsi"/>
        </w:rPr>
        <w:t>NOTE: T</w:t>
      </w:r>
      <w:r w:rsidR="007D7E98" w:rsidRPr="00340834">
        <w:rPr>
          <w:rFonts w:asciiTheme="minorHAnsi" w:hAnsiTheme="minorHAnsi" w:cstheme="minorHAnsi"/>
        </w:rPr>
        <w:t>he t</w:t>
      </w:r>
      <w:r w:rsidRPr="00340834">
        <w:rPr>
          <w:rFonts w:asciiTheme="minorHAnsi" w:hAnsiTheme="minorHAnsi" w:cstheme="minorHAnsi"/>
        </w:rPr>
        <w:t>rypsin enzyme is a highly reactive protease</w:t>
      </w:r>
      <w:r w:rsidR="0079456D" w:rsidRPr="00340834">
        <w:rPr>
          <w:rFonts w:asciiTheme="minorHAnsi" w:hAnsiTheme="minorHAnsi" w:cstheme="minorHAnsi"/>
        </w:rPr>
        <w:t xml:space="preserve"> that </w:t>
      </w:r>
      <w:r w:rsidRPr="00340834">
        <w:rPr>
          <w:rFonts w:asciiTheme="minorHAnsi" w:hAnsiTheme="minorHAnsi" w:cstheme="minorHAnsi"/>
        </w:rPr>
        <w:t xml:space="preserve">is prone to self-digestion. </w:t>
      </w:r>
      <w:r w:rsidR="0088470A" w:rsidRPr="00340834">
        <w:rPr>
          <w:rFonts w:asciiTheme="minorHAnsi" w:hAnsiTheme="minorHAnsi" w:cstheme="minorHAnsi"/>
        </w:rPr>
        <w:t xml:space="preserve">Take </w:t>
      </w:r>
      <w:r w:rsidRPr="00340834">
        <w:rPr>
          <w:rFonts w:asciiTheme="minorHAnsi" w:hAnsiTheme="minorHAnsi" w:cstheme="minorHAnsi"/>
        </w:rPr>
        <w:t xml:space="preserve">extra care and perform </w:t>
      </w:r>
      <w:r w:rsidR="007D7E98" w:rsidRPr="00340834">
        <w:rPr>
          <w:rFonts w:asciiTheme="minorHAnsi" w:hAnsiTheme="minorHAnsi" w:cstheme="minorHAnsi"/>
        </w:rPr>
        <w:t xml:space="preserve">the </w:t>
      </w:r>
      <w:r w:rsidRPr="00340834">
        <w:rPr>
          <w:rFonts w:asciiTheme="minorHAnsi" w:hAnsiTheme="minorHAnsi" w:cstheme="minorHAnsi"/>
        </w:rPr>
        <w:t>addition of trypsin swiftly over the ice.</w:t>
      </w:r>
    </w:p>
    <w:p w14:paraId="33A5BBC6" w14:textId="77777777" w:rsidR="008C53DB" w:rsidRPr="00340834" w:rsidRDefault="008C53DB" w:rsidP="008C53DB">
      <w:pPr>
        <w:rPr>
          <w:rFonts w:asciiTheme="minorHAnsi" w:hAnsiTheme="minorHAnsi" w:cstheme="minorHAnsi"/>
        </w:rPr>
      </w:pPr>
    </w:p>
    <w:p w14:paraId="7020D74D" w14:textId="4B6EE838" w:rsidR="008C53DB" w:rsidRPr="00340834" w:rsidRDefault="00AE510F" w:rsidP="008C53DB">
      <w:pPr>
        <w:rPr>
          <w:rFonts w:asciiTheme="minorHAnsi" w:hAnsiTheme="minorHAnsi" w:cstheme="minorHAnsi"/>
        </w:rPr>
      </w:pPr>
      <w:r w:rsidRPr="00340834">
        <w:rPr>
          <w:rFonts w:asciiTheme="minorHAnsi" w:hAnsiTheme="minorHAnsi" w:cstheme="minorHAnsi"/>
        </w:rPr>
        <w:t>3.</w:t>
      </w:r>
      <w:r w:rsidR="00DA7680" w:rsidRPr="00340834">
        <w:rPr>
          <w:rFonts w:asciiTheme="minorHAnsi" w:hAnsiTheme="minorHAnsi" w:cstheme="minorHAnsi"/>
        </w:rPr>
        <w:t>6</w:t>
      </w:r>
      <w:r w:rsidR="00FC20E1">
        <w:rPr>
          <w:rFonts w:asciiTheme="minorHAnsi" w:hAnsiTheme="minorHAnsi" w:cstheme="minorHAnsi"/>
        </w:rPr>
        <w:t>.</w:t>
      </w:r>
      <w:r w:rsidR="00FC20E1">
        <w:rPr>
          <w:rFonts w:asciiTheme="minorHAnsi" w:hAnsiTheme="minorHAnsi" w:cstheme="minorHAnsi"/>
        </w:rPr>
        <w:tab/>
      </w:r>
      <w:r w:rsidRPr="00340834">
        <w:rPr>
          <w:rFonts w:asciiTheme="minorHAnsi" w:hAnsiTheme="minorHAnsi" w:cstheme="minorHAnsi"/>
        </w:rPr>
        <w:t>After 16 h of incubation</w:t>
      </w:r>
      <w:r w:rsidR="009C6E30" w:rsidRPr="00340834">
        <w:rPr>
          <w:rFonts w:asciiTheme="minorHAnsi" w:hAnsiTheme="minorHAnsi" w:cstheme="minorHAnsi"/>
        </w:rPr>
        <w:t>,</w:t>
      </w:r>
      <w:r w:rsidRPr="00340834">
        <w:rPr>
          <w:rFonts w:asciiTheme="minorHAnsi" w:hAnsiTheme="minorHAnsi" w:cstheme="minorHAnsi"/>
        </w:rPr>
        <w:t xml:space="preserve"> </w:t>
      </w:r>
      <w:r w:rsidR="004F055A" w:rsidRPr="00340834">
        <w:rPr>
          <w:rFonts w:asciiTheme="minorHAnsi" w:hAnsiTheme="minorHAnsi" w:cstheme="minorHAnsi"/>
        </w:rPr>
        <w:t>dry the digested peptides in a vac</w:t>
      </w:r>
      <w:r w:rsidR="0079456D" w:rsidRPr="00340834">
        <w:rPr>
          <w:rFonts w:asciiTheme="minorHAnsi" w:hAnsiTheme="minorHAnsi" w:cstheme="minorHAnsi"/>
        </w:rPr>
        <w:t>u</w:t>
      </w:r>
      <w:r w:rsidR="004F055A" w:rsidRPr="00340834">
        <w:rPr>
          <w:rFonts w:asciiTheme="minorHAnsi" w:hAnsiTheme="minorHAnsi" w:cstheme="minorHAnsi"/>
        </w:rPr>
        <w:t>um concentrator.</w:t>
      </w:r>
    </w:p>
    <w:p w14:paraId="0395BE5C" w14:textId="02E7AFC5" w:rsidR="00110185" w:rsidRPr="00340834" w:rsidRDefault="00110185" w:rsidP="008C53DB">
      <w:pPr>
        <w:rPr>
          <w:rFonts w:asciiTheme="minorHAnsi" w:hAnsiTheme="minorHAnsi" w:cstheme="minorHAnsi"/>
        </w:rPr>
      </w:pPr>
    </w:p>
    <w:p w14:paraId="6E84C52F" w14:textId="78CF867B" w:rsidR="008C53DB" w:rsidRPr="00340834" w:rsidRDefault="00110185" w:rsidP="00110185">
      <w:pPr>
        <w:rPr>
          <w:rFonts w:asciiTheme="minorHAnsi" w:hAnsiTheme="minorHAnsi" w:cstheme="minorHAnsi"/>
          <w:b/>
          <w:bCs/>
        </w:rPr>
      </w:pPr>
      <w:r w:rsidRPr="00340834">
        <w:rPr>
          <w:rFonts w:asciiTheme="minorHAnsi" w:hAnsiTheme="minorHAnsi" w:cstheme="minorHAnsi"/>
          <w:b/>
          <w:bCs/>
        </w:rPr>
        <w:t>4.</w:t>
      </w:r>
      <w:r w:rsidR="00FC20E1">
        <w:rPr>
          <w:rFonts w:asciiTheme="minorHAnsi" w:hAnsiTheme="minorHAnsi" w:cstheme="minorHAnsi"/>
          <w:b/>
          <w:bCs/>
        </w:rPr>
        <w:tab/>
      </w:r>
      <w:r w:rsidRPr="00340834">
        <w:rPr>
          <w:rFonts w:asciiTheme="minorHAnsi" w:hAnsiTheme="minorHAnsi" w:cstheme="minorHAnsi"/>
          <w:b/>
          <w:bCs/>
        </w:rPr>
        <w:t>Desalting of digested peptide</w:t>
      </w:r>
      <w:r w:rsidR="001A5FEC" w:rsidRPr="00340834">
        <w:rPr>
          <w:rFonts w:asciiTheme="minorHAnsi" w:hAnsiTheme="minorHAnsi" w:cstheme="minorHAnsi"/>
          <w:b/>
          <w:bCs/>
        </w:rPr>
        <w:t>s</w:t>
      </w:r>
    </w:p>
    <w:p w14:paraId="6A707270" w14:textId="77777777" w:rsidR="00110185" w:rsidRPr="00340834" w:rsidRDefault="00110185" w:rsidP="00110185">
      <w:pPr>
        <w:rPr>
          <w:rFonts w:asciiTheme="minorHAnsi" w:hAnsiTheme="minorHAnsi" w:cstheme="minorHAnsi"/>
        </w:rPr>
      </w:pPr>
    </w:p>
    <w:p w14:paraId="79E76955" w14:textId="4C670A3A" w:rsidR="00110185" w:rsidRPr="00340834" w:rsidRDefault="00110185" w:rsidP="00110185">
      <w:pPr>
        <w:rPr>
          <w:rFonts w:asciiTheme="minorHAnsi" w:hAnsiTheme="minorHAnsi" w:cstheme="minorHAnsi"/>
        </w:rPr>
      </w:pPr>
      <w:r w:rsidRPr="00340834">
        <w:rPr>
          <w:rFonts w:asciiTheme="minorHAnsi" w:hAnsiTheme="minorHAnsi" w:cstheme="minorHAnsi"/>
        </w:rPr>
        <w:t>NOTE: To perform the desalting of peptides, use C18 stage tips.</w:t>
      </w:r>
    </w:p>
    <w:p w14:paraId="3DC0EA79" w14:textId="77777777" w:rsidR="00110185" w:rsidRPr="00340834" w:rsidRDefault="00110185" w:rsidP="00110185">
      <w:pPr>
        <w:rPr>
          <w:rFonts w:asciiTheme="minorHAnsi" w:hAnsiTheme="minorHAnsi" w:cstheme="minorHAnsi"/>
        </w:rPr>
      </w:pPr>
    </w:p>
    <w:p w14:paraId="2CF002E5" w14:textId="67295E8C" w:rsidR="00110185" w:rsidRPr="00340834" w:rsidRDefault="00110185" w:rsidP="00110185">
      <w:pPr>
        <w:rPr>
          <w:rFonts w:asciiTheme="minorHAnsi" w:hAnsiTheme="minorHAnsi" w:cstheme="minorHAnsi"/>
          <w:lang w:eastAsia="en-IN"/>
        </w:rPr>
      </w:pPr>
      <w:r w:rsidRPr="00340834">
        <w:rPr>
          <w:rFonts w:asciiTheme="minorHAnsi" w:hAnsiTheme="minorHAnsi" w:cstheme="minorHAnsi"/>
        </w:rPr>
        <w:t>4.1</w:t>
      </w:r>
      <w:r w:rsidR="00FC20E1">
        <w:rPr>
          <w:rFonts w:asciiTheme="minorHAnsi" w:hAnsiTheme="minorHAnsi" w:cstheme="minorHAnsi"/>
        </w:rPr>
        <w:t>.</w:t>
      </w:r>
      <w:r w:rsidR="00FC20E1">
        <w:rPr>
          <w:rFonts w:asciiTheme="minorHAnsi" w:hAnsiTheme="minorHAnsi" w:cstheme="minorHAnsi"/>
        </w:rPr>
        <w:tab/>
      </w:r>
      <w:r w:rsidR="004F055A" w:rsidRPr="00340834">
        <w:rPr>
          <w:rFonts w:asciiTheme="minorHAnsi" w:hAnsiTheme="minorHAnsi" w:cstheme="minorHAnsi"/>
          <w:lang w:eastAsia="en-IN"/>
        </w:rPr>
        <w:t xml:space="preserve">Activate the C18 stage tip by adding 50 </w:t>
      </w:r>
      <w:r w:rsidR="00340834">
        <w:rPr>
          <w:rFonts w:asciiTheme="minorHAnsi" w:hAnsiTheme="minorHAnsi" w:cstheme="minorHAnsi"/>
          <w:lang w:eastAsia="en-IN"/>
        </w:rPr>
        <w:t>µ</w:t>
      </w:r>
      <w:r w:rsidR="00FC20E1">
        <w:rPr>
          <w:rFonts w:asciiTheme="minorHAnsi" w:hAnsiTheme="minorHAnsi" w:cstheme="minorHAnsi"/>
          <w:lang w:eastAsia="en-IN"/>
        </w:rPr>
        <w:t>L</w:t>
      </w:r>
      <w:r w:rsidR="00FC20E1" w:rsidRPr="00340834">
        <w:rPr>
          <w:rFonts w:asciiTheme="minorHAnsi" w:hAnsiTheme="minorHAnsi" w:cstheme="minorHAnsi"/>
          <w:lang w:eastAsia="en-IN"/>
        </w:rPr>
        <w:t xml:space="preserve"> </w:t>
      </w:r>
      <w:r w:rsidR="004F055A" w:rsidRPr="00340834">
        <w:rPr>
          <w:rFonts w:asciiTheme="minorHAnsi" w:hAnsiTheme="minorHAnsi" w:cstheme="minorHAnsi"/>
          <w:lang w:eastAsia="en-IN"/>
        </w:rPr>
        <w:t>of methanol. Centrifuge the tip at 1</w:t>
      </w:r>
      <w:r w:rsidR="0079456D" w:rsidRPr="00340834">
        <w:rPr>
          <w:rFonts w:asciiTheme="minorHAnsi" w:hAnsiTheme="minorHAnsi" w:cstheme="minorHAnsi"/>
          <w:lang w:eastAsia="en-IN"/>
        </w:rPr>
        <w:t>,</w:t>
      </w:r>
      <w:r w:rsidR="004F055A" w:rsidRPr="00340834">
        <w:rPr>
          <w:rFonts w:asciiTheme="minorHAnsi" w:hAnsiTheme="minorHAnsi" w:cstheme="minorHAnsi"/>
          <w:lang w:eastAsia="en-IN"/>
        </w:rPr>
        <w:t xml:space="preserve">000 </w:t>
      </w:r>
      <w:r w:rsidR="0079456D" w:rsidRPr="00340834">
        <w:rPr>
          <w:rFonts w:asciiTheme="minorHAnsi" w:hAnsiTheme="minorHAnsi" w:cstheme="minorHAnsi"/>
          <w:lang w:eastAsia="en-IN"/>
        </w:rPr>
        <w:t xml:space="preserve">x </w:t>
      </w:r>
      <w:r w:rsidR="004F055A" w:rsidRPr="00340834">
        <w:rPr>
          <w:rFonts w:asciiTheme="minorHAnsi" w:hAnsiTheme="minorHAnsi" w:cstheme="minorHAnsi"/>
          <w:i/>
          <w:iCs/>
          <w:lang w:eastAsia="en-IN"/>
        </w:rPr>
        <w:t>g</w:t>
      </w:r>
      <w:r w:rsidR="004F055A" w:rsidRPr="00340834">
        <w:rPr>
          <w:rFonts w:asciiTheme="minorHAnsi" w:hAnsiTheme="minorHAnsi" w:cstheme="minorHAnsi"/>
          <w:lang w:eastAsia="en-IN"/>
        </w:rPr>
        <w:t xml:space="preserve"> for 2 </w:t>
      </w:r>
      <w:r w:rsidR="00FC20E1" w:rsidRPr="00340834">
        <w:rPr>
          <w:rFonts w:asciiTheme="minorHAnsi" w:hAnsiTheme="minorHAnsi" w:cstheme="minorHAnsi"/>
          <w:lang w:eastAsia="en-IN"/>
        </w:rPr>
        <w:t>mi</w:t>
      </w:r>
      <w:r w:rsidR="00FC20E1">
        <w:rPr>
          <w:rFonts w:asciiTheme="minorHAnsi" w:hAnsiTheme="minorHAnsi" w:cstheme="minorHAnsi"/>
          <w:lang w:eastAsia="en-IN"/>
        </w:rPr>
        <w:t>n</w:t>
      </w:r>
      <w:r w:rsidR="00FC20E1" w:rsidRPr="00340834">
        <w:rPr>
          <w:rFonts w:asciiTheme="minorHAnsi" w:hAnsiTheme="minorHAnsi" w:cstheme="minorHAnsi"/>
          <w:lang w:eastAsia="en-IN"/>
        </w:rPr>
        <w:t xml:space="preserve"> </w:t>
      </w:r>
      <w:r w:rsidR="004F055A" w:rsidRPr="00340834">
        <w:rPr>
          <w:rFonts w:asciiTheme="minorHAnsi" w:hAnsiTheme="minorHAnsi" w:cstheme="minorHAnsi"/>
          <w:lang w:eastAsia="en-IN"/>
        </w:rPr>
        <w:t>at RT.</w:t>
      </w:r>
      <w:r w:rsidR="0079456D" w:rsidRPr="00340834">
        <w:rPr>
          <w:rFonts w:asciiTheme="minorHAnsi" w:hAnsiTheme="minorHAnsi" w:cstheme="minorHAnsi"/>
          <w:lang w:eastAsia="en-IN"/>
        </w:rPr>
        <w:t xml:space="preserve"> </w:t>
      </w:r>
      <w:r w:rsidRPr="00340834">
        <w:rPr>
          <w:rFonts w:asciiTheme="minorHAnsi" w:hAnsiTheme="minorHAnsi" w:cstheme="minorHAnsi"/>
        </w:rPr>
        <w:t xml:space="preserve">Discard the filtrate collected at the bottom of the tube. Repeat </w:t>
      </w:r>
      <w:r w:rsidR="0079456D" w:rsidRPr="00340834">
        <w:rPr>
          <w:rFonts w:asciiTheme="minorHAnsi" w:hAnsiTheme="minorHAnsi" w:cstheme="minorHAnsi"/>
        </w:rPr>
        <w:t>twice</w:t>
      </w:r>
      <w:r w:rsidRPr="00340834">
        <w:rPr>
          <w:rFonts w:asciiTheme="minorHAnsi" w:hAnsiTheme="minorHAnsi" w:cstheme="minorHAnsi"/>
        </w:rPr>
        <w:t>.</w:t>
      </w:r>
    </w:p>
    <w:p w14:paraId="2C6A08FC" w14:textId="08B477B2" w:rsidR="00110185" w:rsidRPr="00340834" w:rsidRDefault="00110185" w:rsidP="00110185">
      <w:pPr>
        <w:rPr>
          <w:rFonts w:asciiTheme="minorHAnsi" w:hAnsiTheme="minorHAnsi" w:cstheme="minorHAnsi"/>
        </w:rPr>
      </w:pPr>
    </w:p>
    <w:p w14:paraId="3058E1F7" w14:textId="391D0231" w:rsidR="00A979C5" w:rsidRPr="00340834" w:rsidRDefault="00110185" w:rsidP="00A979C5">
      <w:pPr>
        <w:rPr>
          <w:rFonts w:asciiTheme="minorHAnsi" w:hAnsiTheme="minorHAnsi" w:cstheme="minorHAnsi"/>
        </w:rPr>
      </w:pPr>
      <w:r w:rsidRPr="00340834">
        <w:rPr>
          <w:rFonts w:asciiTheme="minorHAnsi" w:hAnsiTheme="minorHAnsi" w:cstheme="minorHAnsi"/>
        </w:rPr>
        <w:t>4.2</w:t>
      </w:r>
      <w:r w:rsidR="00FC20E1">
        <w:rPr>
          <w:rFonts w:asciiTheme="minorHAnsi" w:hAnsiTheme="minorHAnsi" w:cstheme="minorHAnsi"/>
        </w:rPr>
        <w:t>.</w:t>
      </w:r>
      <w:r w:rsidR="00FC20E1">
        <w:rPr>
          <w:rFonts w:asciiTheme="minorHAnsi" w:hAnsiTheme="minorHAnsi" w:cstheme="minorHAnsi"/>
        </w:rPr>
        <w:tab/>
      </w:r>
      <w:r w:rsidR="00827E32" w:rsidRPr="00340834">
        <w:rPr>
          <w:rFonts w:asciiTheme="minorHAnsi" w:hAnsiTheme="minorHAnsi" w:cstheme="minorHAnsi"/>
          <w:lang w:eastAsia="en-IN"/>
        </w:rPr>
        <w:t xml:space="preserve">Add 50 </w:t>
      </w:r>
      <w:r w:rsidR="0079456D" w:rsidRPr="00340834">
        <w:rPr>
          <w:rFonts w:asciiTheme="minorHAnsi" w:hAnsiTheme="minorHAnsi" w:cstheme="minorHAnsi"/>
        </w:rPr>
        <w:t xml:space="preserve">µL </w:t>
      </w:r>
      <w:r w:rsidR="00827E32" w:rsidRPr="00340834">
        <w:rPr>
          <w:rFonts w:asciiTheme="minorHAnsi" w:hAnsiTheme="minorHAnsi" w:cstheme="minorHAnsi"/>
          <w:lang w:eastAsia="en-IN"/>
        </w:rPr>
        <w:t xml:space="preserve">of acetonitrile in 0.1% formic acid to wash the stage tip. </w:t>
      </w:r>
      <w:r w:rsidR="00A979C5" w:rsidRPr="00340834">
        <w:rPr>
          <w:rFonts w:asciiTheme="minorHAnsi" w:hAnsiTheme="minorHAnsi" w:cstheme="minorHAnsi"/>
        </w:rPr>
        <w:t xml:space="preserve">Centrifuge the tube at 1,000 x </w:t>
      </w:r>
      <w:r w:rsidR="00A979C5" w:rsidRPr="00340834">
        <w:rPr>
          <w:rFonts w:asciiTheme="minorHAnsi" w:hAnsiTheme="minorHAnsi" w:cstheme="minorHAnsi"/>
          <w:i/>
          <w:iCs/>
        </w:rPr>
        <w:t>g</w:t>
      </w:r>
      <w:r w:rsidR="00A979C5" w:rsidRPr="00340834">
        <w:rPr>
          <w:rFonts w:asciiTheme="minorHAnsi" w:hAnsiTheme="minorHAnsi" w:cstheme="minorHAnsi"/>
        </w:rPr>
        <w:t xml:space="preserve"> for 2 min at RT. Discard the filtrate collected at the bottom of the tube. Repeat this step </w:t>
      </w:r>
      <w:r w:rsidR="0079456D" w:rsidRPr="00340834">
        <w:rPr>
          <w:rFonts w:asciiTheme="minorHAnsi" w:hAnsiTheme="minorHAnsi" w:cstheme="minorHAnsi"/>
        </w:rPr>
        <w:t>twice</w:t>
      </w:r>
      <w:r w:rsidR="00A979C5" w:rsidRPr="00340834">
        <w:rPr>
          <w:rFonts w:asciiTheme="minorHAnsi" w:hAnsiTheme="minorHAnsi" w:cstheme="minorHAnsi"/>
        </w:rPr>
        <w:t>.</w:t>
      </w:r>
    </w:p>
    <w:p w14:paraId="0E609573" w14:textId="77777777" w:rsidR="00110185" w:rsidRPr="00340834" w:rsidRDefault="00110185" w:rsidP="00110185">
      <w:pPr>
        <w:rPr>
          <w:rFonts w:asciiTheme="minorHAnsi" w:hAnsiTheme="minorHAnsi" w:cstheme="minorHAnsi"/>
        </w:rPr>
      </w:pPr>
    </w:p>
    <w:p w14:paraId="08EEABE2" w14:textId="30B9E77C" w:rsidR="00A979C5" w:rsidRPr="00340834" w:rsidRDefault="00110185" w:rsidP="00A979C5">
      <w:pPr>
        <w:rPr>
          <w:rFonts w:asciiTheme="minorHAnsi" w:hAnsiTheme="minorHAnsi" w:cstheme="minorHAnsi"/>
        </w:rPr>
      </w:pPr>
      <w:r w:rsidRPr="00340834">
        <w:rPr>
          <w:rFonts w:asciiTheme="minorHAnsi" w:hAnsiTheme="minorHAnsi" w:cstheme="minorHAnsi"/>
        </w:rPr>
        <w:t>4.</w:t>
      </w:r>
      <w:r w:rsidR="00C429C6" w:rsidRPr="00340834">
        <w:rPr>
          <w:rFonts w:asciiTheme="minorHAnsi" w:hAnsiTheme="minorHAnsi" w:cstheme="minorHAnsi"/>
        </w:rPr>
        <w:t>3</w:t>
      </w:r>
      <w:r w:rsidR="00FC20E1">
        <w:rPr>
          <w:rFonts w:asciiTheme="minorHAnsi" w:hAnsiTheme="minorHAnsi" w:cstheme="minorHAnsi"/>
        </w:rPr>
        <w:t>.</w:t>
      </w:r>
      <w:r w:rsidR="00FC20E1">
        <w:rPr>
          <w:rFonts w:asciiTheme="minorHAnsi" w:hAnsiTheme="minorHAnsi" w:cstheme="minorHAnsi"/>
        </w:rPr>
        <w:tab/>
      </w:r>
      <w:r w:rsidRPr="00340834">
        <w:rPr>
          <w:rFonts w:asciiTheme="minorHAnsi" w:hAnsiTheme="minorHAnsi" w:cstheme="minorHAnsi"/>
        </w:rPr>
        <w:t xml:space="preserve">Add 50 µL of 0.1% (v/v) FA to equilibrate the column. Again, perform the centrifugation at 1,000 x </w:t>
      </w:r>
      <w:r w:rsidRPr="00340834">
        <w:rPr>
          <w:rFonts w:asciiTheme="minorHAnsi" w:hAnsiTheme="minorHAnsi" w:cstheme="minorHAnsi"/>
          <w:i/>
          <w:iCs/>
        </w:rPr>
        <w:t>g</w:t>
      </w:r>
      <w:r w:rsidRPr="00340834">
        <w:rPr>
          <w:rFonts w:asciiTheme="minorHAnsi" w:hAnsiTheme="minorHAnsi" w:cstheme="minorHAnsi"/>
        </w:rPr>
        <w:t xml:space="preserve"> for 2 min at RT and discard the filtrate.</w:t>
      </w:r>
    </w:p>
    <w:p w14:paraId="514A67AD" w14:textId="4D6A64D2" w:rsidR="008C53DB" w:rsidRPr="00340834" w:rsidRDefault="008C53DB" w:rsidP="008C53DB">
      <w:pPr>
        <w:rPr>
          <w:rFonts w:asciiTheme="minorHAnsi" w:hAnsiTheme="minorHAnsi" w:cstheme="minorHAnsi"/>
        </w:rPr>
      </w:pPr>
    </w:p>
    <w:p w14:paraId="0CB8372D" w14:textId="788F20BB" w:rsidR="00A979C5" w:rsidRPr="00340834" w:rsidRDefault="00C429C6" w:rsidP="00A979C5">
      <w:pPr>
        <w:rPr>
          <w:rFonts w:asciiTheme="minorHAnsi" w:hAnsiTheme="minorHAnsi" w:cstheme="minorHAnsi"/>
          <w:lang w:eastAsia="en-IN"/>
        </w:rPr>
      </w:pPr>
      <w:r w:rsidRPr="00340834">
        <w:rPr>
          <w:rFonts w:asciiTheme="minorHAnsi" w:hAnsiTheme="minorHAnsi" w:cstheme="minorHAnsi"/>
        </w:rPr>
        <w:t>4.4.</w:t>
      </w:r>
      <w:r w:rsidR="00FC20E1">
        <w:rPr>
          <w:rFonts w:asciiTheme="minorHAnsi" w:hAnsiTheme="minorHAnsi" w:cstheme="minorHAnsi"/>
        </w:rPr>
        <w:tab/>
      </w:r>
      <w:r w:rsidR="00A979C5" w:rsidRPr="00340834">
        <w:rPr>
          <w:rFonts w:asciiTheme="minorHAnsi" w:hAnsiTheme="minorHAnsi" w:cstheme="minorHAnsi"/>
          <w:lang w:eastAsia="en-IN"/>
        </w:rPr>
        <w:t xml:space="preserve">Reconstitute the dried digested peptides in 50 </w:t>
      </w:r>
      <w:r w:rsidR="0079456D" w:rsidRPr="00340834">
        <w:rPr>
          <w:rFonts w:asciiTheme="minorHAnsi" w:hAnsiTheme="minorHAnsi" w:cstheme="minorHAnsi"/>
        </w:rPr>
        <w:t xml:space="preserve">µL </w:t>
      </w:r>
      <w:r w:rsidR="00A979C5" w:rsidRPr="00340834">
        <w:rPr>
          <w:rFonts w:asciiTheme="minorHAnsi" w:hAnsiTheme="minorHAnsi" w:cstheme="minorHAnsi"/>
          <w:lang w:eastAsia="en-IN"/>
        </w:rPr>
        <w:t>of 0.1% formic acid.</w:t>
      </w:r>
    </w:p>
    <w:p w14:paraId="09ED24DC" w14:textId="122966FB" w:rsidR="00110185" w:rsidRPr="00340834" w:rsidRDefault="00110185" w:rsidP="008C53DB">
      <w:pPr>
        <w:rPr>
          <w:rFonts w:asciiTheme="minorHAnsi" w:hAnsiTheme="minorHAnsi" w:cstheme="minorHAnsi"/>
        </w:rPr>
      </w:pPr>
    </w:p>
    <w:p w14:paraId="55064F72" w14:textId="47989885" w:rsidR="00AE510F" w:rsidRPr="00340834" w:rsidRDefault="00AE510F" w:rsidP="008C53DB">
      <w:pPr>
        <w:rPr>
          <w:rFonts w:asciiTheme="minorHAnsi" w:hAnsiTheme="minorHAnsi" w:cstheme="minorHAnsi"/>
        </w:rPr>
      </w:pPr>
      <w:r w:rsidRPr="00340834">
        <w:rPr>
          <w:rFonts w:asciiTheme="minorHAnsi" w:hAnsiTheme="minorHAnsi" w:cstheme="minorHAnsi"/>
        </w:rPr>
        <w:t xml:space="preserve">NOTE: Avoid air bubble formation inside the </w:t>
      </w:r>
      <w:r w:rsidR="009E77FA" w:rsidRPr="00340834">
        <w:rPr>
          <w:rFonts w:asciiTheme="minorHAnsi" w:hAnsiTheme="minorHAnsi" w:cstheme="minorHAnsi"/>
        </w:rPr>
        <w:t xml:space="preserve">stage tips </w:t>
      </w:r>
      <w:r w:rsidRPr="00340834">
        <w:rPr>
          <w:rFonts w:asciiTheme="minorHAnsi" w:hAnsiTheme="minorHAnsi" w:cstheme="minorHAnsi"/>
        </w:rPr>
        <w:t>while passing the sample.</w:t>
      </w:r>
      <w:r w:rsidR="00BA4941" w:rsidRPr="00340834">
        <w:rPr>
          <w:rFonts w:asciiTheme="minorHAnsi" w:hAnsiTheme="minorHAnsi" w:cstheme="minorHAnsi"/>
        </w:rPr>
        <w:t xml:space="preserve"> The </w:t>
      </w:r>
      <w:r w:rsidR="00366D92" w:rsidRPr="00340834">
        <w:rPr>
          <w:rFonts w:asciiTheme="minorHAnsi" w:hAnsiTheme="minorHAnsi" w:cstheme="minorHAnsi"/>
        </w:rPr>
        <w:t>stage tip</w:t>
      </w:r>
      <w:r w:rsidR="00204C8D" w:rsidRPr="00340834">
        <w:rPr>
          <w:rFonts w:asciiTheme="minorHAnsi" w:hAnsiTheme="minorHAnsi" w:cstheme="minorHAnsi"/>
        </w:rPr>
        <w:t>s</w:t>
      </w:r>
      <w:r w:rsidR="00366D92" w:rsidRPr="00340834">
        <w:rPr>
          <w:rFonts w:asciiTheme="minorHAnsi" w:hAnsiTheme="minorHAnsi" w:cstheme="minorHAnsi"/>
        </w:rPr>
        <w:t xml:space="preserve"> </w:t>
      </w:r>
      <w:r w:rsidR="00BA4941" w:rsidRPr="00340834">
        <w:rPr>
          <w:rFonts w:asciiTheme="minorHAnsi" w:hAnsiTheme="minorHAnsi" w:cstheme="minorHAnsi"/>
        </w:rPr>
        <w:t>should not be completely dried during the centrifugation step</w:t>
      </w:r>
      <w:r w:rsidR="007D7E98" w:rsidRPr="00340834">
        <w:rPr>
          <w:rFonts w:asciiTheme="minorHAnsi" w:hAnsiTheme="minorHAnsi" w:cstheme="minorHAnsi"/>
        </w:rPr>
        <w:t>,</w:t>
      </w:r>
      <w:r w:rsidR="00BA4941" w:rsidRPr="00340834">
        <w:rPr>
          <w:rFonts w:asciiTheme="minorHAnsi" w:hAnsiTheme="minorHAnsi" w:cstheme="minorHAnsi"/>
        </w:rPr>
        <w:t xml:space="preserve"> as </w:t>
      </w:r>
      <w:r w:rsidR="004870C0" w:rsidRPr="00340834">
        <w:rPr>
          <w:rFonts w:asciiTheme="minorHAnsi" w:hAnsiTheme="minorHAnsi" w:cstheme="minorHAnsi"/>
        </w:rPr>
        <w:t>drying</w:t>
      </w:r>
      <w:r w:rsidR="00BA4941" w:rsidRPr="00340834">
        <w:rPr>
          <w:rFonts w:asciiTheme="minorHAnsi" w:hAnsiTheme="minorHAnsi" w:cstheme="minorHAnsi"/>
        </w:rPr>
        <w:t xml:space="preserve"> </w:t>
      </w:r>
      <w:r w:rsidR="004870C0" w:rsidRPr="00340834">
        <w:rPr>
          <w:rFonts w:asciiTheme="minorHAnsi" w:hAnsiTheme="minorHAnsi" w:cstheme="minorHAnsi"/>
        </w:rPr>
        <w:t>can</w:t>
      </w:r>
      <w:r w:rsidR="00BA4941" w:rsidRPr="00340834">
        <w:rPr>
          <w:rFonts w:asciiTheme="minorHAnsi" w:hAnsiTheme="minorHAnsi" w:cstheme="minorHAnsi"/>
        </w:rPr>
        <w:t xml:space="preserve"> lead to peptide loss.</w:t>
      </w:r>
    </w:p>
    <w:p w14:paraId="079A48B9" w14:textId="77777777" w:rsidR="00110185" w:rsidRPr="00340834" w:rsidRDefault="00110185" w:rsidP="00110185">
      <w:pPr>
        <w:rPr>
          <w:rFonts w:asciiTheme="minorHAnsi" w:hAnsiTheme="minorHAnsi" w:cstheme="minorHAnsi"/>
        </w:rPr>
      </w:pPr>
    </w:p>
    <w:p w14:paraId="3C51B86C" w14:textId="42730352" w:rsidR="00110185" w:rsidRPr="00340834" w:rsidRDefault="00110185" w:rsidP="00110185">
      <w:pPr>
        <w:rPr>
          <w:rFonts w:asciiTheme="minorHAnsi" w:hAnsiTheme="minorHAnsi" w:cstheme="minorHAnsi"/>
        </w:rPr>
      </w:pPr>
      <w:r w:rsidRPr="00340834">
        <w:rPr>
          <w:rFonts w:asciiTheme="minorHAnsi" w:hAnsiTheme="minorHAnsi" w:cstheme="minorHAnsi"/>
        </w:rPr>
        <w:t>4.</w:t>
      </w:r>
      <w:r w:rsidR="00C429C6" w:rsidRPr="00340834">
        <w:rPr>
          <w:rFonts w:asciiTheme="minorHAnsi" w:hAnsiTheme="minorHAnsi" w:cstheme="minorHAnsi"/>
        </w:rPr>
        <w:t>5</w:t>
      </w:r>
      <w:r w:rsidR="00FC20E1">
        <w:rPr>
          <w:rFonts w:asciiTheme="minorHAnsi" w:hAnsiTheme="minorHAnsi" w:cstheme="minorHAnsi"/>
        </w:rPr>
        <w:t>.</w:t>
      </w:r>
      <w:r w:rsidR="00FC20E1">
        <w:rPr>
          <w:rFonts w:asciiTheme="minorHAnsi" w:hAnsiTheme="minorHAnsi" w:cstheme="minorHAnsi"/>
        </w:rPr>
        <w:tab/>
      </w:r>
      <w:r w:rsidR="00A979C5" w:rsidRPr="00340834">
        <w:rPr>
          <w:rFonts w:asciiTheme="minorHAnsi" w:hAnsiTheme="minorHAnsi" w:cstheme="minorHAnsi"/>
          <w:lang w:eastAsia="en-IN"/>
        </w:rPr>
        <w:t>Add the reconstituted peptides into the activated stage tip</w:t>
      </w:r>
      <w:r w:rsidR="00A979C5" w:rsidRPr="00340834" w:rsidDel="00A979C5">
        <w:rPr>
          <w:rFonts w:asciiTheme="minorHAnsi" w:hAnsiTheme="minorHAnsi" w:cstheme="minorHAnsi"/>
        </w:rPr>
        <w:t xml:space="preserve"> </w:t>
      </w:r>
      <w:r w:rsidRPr="00340834">
        <w:rPr>
          <w:rFonts w:asciiTheme="minorHAnsi" w:hAnsiTheme="minorHAnsi" w:cstheme="minorHAnsi"/>
        </w:rPr>
        <w:t xml:space="preserve">and pass the sample through the </w:t>
      </w:r>
      <w:r w:rsidR="00A979C5" w:rsidRPr="00340834">
        <w:rPr>
          <w:rFonts w:asciiTheme="minorHAnsi" w:hAnsiTheme="minorHAnsi" w:cstheme="minorHAnsi"/>
        </w:rPr>
        <w:t>stage tip</w:t>
      </w:r>
      <w:r w:rsidRPr="00340834">
        <w:rPr>
          <w:rFonts w:asciiTheme="minorHAnsi" w:hAnsiTheme="minorHAnsi" w:cstheme="minorHAnsi"/>
        </w:rPr>
        <w:t xml:space="preserve"> by centrifugation at 1,000 x </w:t>
      </w:r>
      <w:r w:rsidRPr="00340834">
        <w:rPr>
          <w:rFonts w:asciiTheme="minorHAnsi" w:hAnsiTheme="minorHAnsi" w:cstheme="minorHAnsi"/>
          <w:i/>
          <w:iCs/>
        </w:rPr>
        <w:t>g</w:t>
      </w:r>
      <w:r w:rsidRPr="00340834">
        <w:rPr>
          <w:rFonts w:asciiTheme="minorHAnsi" w:hAnsiTheme="minorHAnsi" w:cstheme="minorHAnsi"/>
        </w:rPr>
        <w:t xml:space="preserve"> for 2 min. Repeat this step at least </w:t>
      </w:r>
      <w:r w:rsidR="00FC20E1">
        <w:rPr>
          <w:rFonts w:asciiTheme="minorHAnsi" w:hAnsiTheme="minorHAnsi" w:cstheme="minorHAnsi"/>
        </w:rPr>
        <w:t>four</w:t>
      </w:r>
      <w:r w:rsidR="00FC20E1" w:rsidRPr="00340834">
        <w:rPr>
          <w:rFonts w:asciiTheme="minorHAnsi" w:hAnsiTheme="minorHAnsi" w:cstheme="minorHAnsi"/>
        </w:rPr>
        <w:t xml:space="preserve"> </w:t>
      </w:r>
      <w:r w:rsidRPr="00340834">
        <w:rPr>
          <w:rFonts w:asciiTheme="minorHAnsi" w:hAnsiTheme="minorHAnsi" w:cstheme="minorHAnsi"/>
        </w:rPr>
        <w:t>times. Store the flow-through at 4 °C.</w:t>
      </w:r>
    </w:p>
    <w:p w14:paraId="0D546C2E" w14:textId="77777777" w:rsidR="00110185" w:rsidRPr="00340834" w:rsidRDefault="00110185" w:rsidP="008C53DB">
      <w:pPr>
        <w:rPr>
          <w:rFonts w:asciiTheme="minorHAnsi" w:hAnsiTheme="minorHAnsi" w:cstheme="minorHAnsi"/>
        </w:rPr>
      </w:pPr>
    </w:p>
    <w:p w14:paraId="1414E8EC" w14:textId="02DD0E91" w:rsidR="00A979C5" w:rsidRPr="00340834" w:rsidRDefault="00110185" w:rsidP="00A979C5">
      <w:pPr>
        <w:rPr>
          <w:rFonts w:asciiTheme="minorHAnsi" w:hAnsiTheme="minorHAnsi" w:cstheme="minorHAnsi"/>
          <w:lang w:eastAsia="en-IN"/>
        </w:rPr>
      </w:pPr>
      <w:r w:rsidRPr="00340834">
        <w:rPr>
          <w:rFonts w:asciiTheme="minorHAnsi" w:hAnsiTheme="minorHAnsi" w:cstheme="minorHAnsi"/>
        </w:rPr>
        <w:t>4.</w:t>
      </w:r>
      <w:r w:rsidR="00FC20E1">
        <w:rPr>
          <w:rFonts w:asciiTheme="minorHAnsi" w:hAnsiTheme="minorHAnsi" w:cstheme="minorHAnsi"/>
        </w:rPr>
        <w:t>6.</w:t>
      </w:r>
      <w:r w:rsidR="00FC20E1">
        <w:rPr>
          <w:rFonts w:asciiTheme="minorHAnsi" w:hAnsiTheme="minorHAnsi" w:cstheme="minorHAnsi"/>
        </w:rPr>
        <w:tab/>
      </w:r>
      <w:r w:rsidR="00A979C5" w:rsidRPr="00340834">
        <w:rPr>
          <w:rFonts w:asciiTheme="minorHAnsi" w:hAnsiTheme="minorHAnsi" w:cstheme="minorHAnsi"/>
          <w:lang w:eastAsia="en-IN"/>
        </w:rPr>
        <w:t xml:space="preserve">To wash the sample, add 50 </w:t>
      </w:r>
      <w:r w:rsidR="0079456D" w:rsidRPr="00340834">
        <w:rPr>
          <w:rFonts w:asciiTheme="minorHAnsi" w:hAnsiTheme="minorHAnsi" w:cstheme="minorHAnsi"/>
        </w:rPr>
        <w:t xml:space="preserve">µL </w:t>
      </w:r>
      <w:r w:rsidR="00A979C5" w:rsidRPr="00340834">
        <w:rPr>
          <w:rFonts w:asciiTheme="minorHAnsi" w:hAnsiTheme="minorHAnsi" w:cstheme="minorHAnsi"/>
          <w:lang w:eastAsia="en-IN"/>
        </w:rPr>
        <w:t>of 0.1% (v/v) formic acid. Repeat the centrifugation step</w:t>
      </w:r>
    </w:p>
    <w:p w14:paraId="43DC7095" w14:textId="165881A7" w:rsidR="00AE510F" w:rsidRPr="00340834" w:rsidRDefault="00AE510F" w:rsidP="008C53DB">
      <w:pPr>
        <w:rPr>
          <w:rFonts w:asciiTheme="minorHAnsi" w:hAnsiTheme="minorHAnsi" w:cstheme="minorHAnsi"/>
        </w:rPr>
      </w:pPr>
      <w:r w:rsidRPr="00340834">
        <w:rPr>
          <w:rFonts w:asciiTheme="minorHAnsi" w:hAnsiTheme="minorHAnsi" w:cstheme="minorHAnsi"/>
        </w:rPr>
        <w:t>and discard the filtrate.</w:t>
      </w:r>
    </w:p>
    <w:p w14:paraId="380523A5" w14:textId="77777777" w:rsidR="008C53DB" w:rsidRPr="00340834" w:rsidRDefault="008C53DB" w:rsidP="008C53DB">
      <w:pPr>
        <w:rPr>
          <w:rFonts w:asciiTheme="minorHAnsi" w:hAnsiTheme="minorHAnsi" w:cstheme="minorHAnsi"/>
        </w:rPr>
      </w:pPr>
    </w:p>
    <w:p w14:paraId="4124AE29" w14:textId="116A88C5" w:rsidR="00A979C5" w:rsidRPr="00340834" w:rsidRDefault="009E77FA" w:rsidP="00A979C5">
      <w:pPr>
        <w:rPr>
          <w:rFonts w:asciiTheme="minorHAnsi" w:hAnsiTheme="minorHAnsi" w:cstheme="minorHAnsi"/>
          <w:lang w:eastAsia="en-IN"/>
        </w:rPr>
      </w:pPr>
      <w:r w:rsidRPr="00340834">
        <w:rPr>
          <w:rFonts w:asciiTheme="minorHAnsi" w:hAnsiTheme="minorHAnsi" w:cstheme="minorHAnsi"/>
        </w:rPr>
        <w:t>4.</w:t>
      </w:r>
      <w:r w:rsidR="00FC20E1">
        <w:rPr>
          <w:rFonts w:asciiTheme="minorHAnsi" w:hAnsiTheme="minorHAnsi" w:cstheme="minorHAnsi"/>
        </w:rPr>
        <w:t>7.</w:t>
      </w:r>
      <w:r w:rsidR="00FC20E1">
        <w:rPr>
          <w:rFonts w:asciiTheme="minorHAnsi" w:hAnsiTheme="minorHAnsi" w:cstheme="minorHAnsi"/>
        </w:rPr>
        <w:tab/>
      </w:r>
      <w:r w:rsidR="00A979C5" w:rsidRPr="00340834">
        <w:rPr>
          <w:rFonts w:asciiTheme="minorHAnsi" w:hAnsiTheme="minorHAnsi" w:cstheme="minorHAnsi"/>
          <w:lang w:eastAsia="en-IN"/>
        </w:rPr>
        <w:t xml:space="preserve">For the elution of peptides, add 50 </w:t>
      </w:r>
      <w:r w:rsidR="0079456D" w:rsidRPr="00340834">
        <w:rPr>
          <w:rFonts w:asciiTheme="minorHAnsi" w:hAnsiTheme="minorHAnsi" w:cstheme="minorHAnsi"/>
        </w:rPr>
        <w:t xml:space="preserve">µL </w:t>
      </w:r>
      <w:r w:rsidR="00A979C5" w:rsidRPr="00340834">
        <w:rPr>
          <w:rFonts w:asciiTheme="minorHAnsi" w:hAnsiTheme="minorHAnsi" w:cstheme="minorHAnsi"/>
          <w:lang w:eastAsia="en-IN"/>
        </w:rPr>
        <w:t>of 40% (v/v) ACN in 0.1% formic acid (v/v) and pass it through the stage tip by centrifugation.</w:t>
      </w:r>
      <w:r w:rsidR="0079456D" w:rsidRPr="00340834">
        <w:rPr>
          <w:rFonts w:asciiTheme="minorHAnsi" w:hAnsiTheme="minorHAnsi" w:cstheme="minorHAnsi"/>
          <w:lang w:eastAsia="en-IN"/>
        </w:rPr>
        <w:t xml:space="preserve"> </w:t>
      </w:r>
      <w:r w:rsidR="004870C0" w:rsidRPr="00340834">
        <w:rPr>
          <w:rFonts w:asciiTheme="minorHAnsi" w:hAnsiTheme="minorHAnsi" w:cstheme="minorHAnsi"/>
        </w:rPr>
        <w:t>C</w:t>
      </w:r>
      <w:r w:rsidR="00AE510F" w:rsidRPr="00340834">
        <w:rPr>
          <w:rFonts w:asciiTheme="minorHAnsi" w:hAnsiTheme="minorHAnsi" w:cstheme="minorHAnsi"/>
        </w:rPr>
        <w:t xml:space="preserve">ollect the </w:t>
      </w:r>
      <w:r w:rsidR="0079456D" w:rsidRPr="00340834">
        <w:rPr>
          <w:rFonts w:asciiTheme="minorHAnsi" w:hAnsiTheme="minorHAnsi" w:cstheme="minorHAnsi"/>
        </w:rPr>
        <w:t xml:space="preserve">filtrate </w:t>
      </w:r>
      <w:r w:rsidR="00AE510F" w:rsidRPr="00340834">
        <w:rPr>
          <w:rFonts w:asciiTheme="minorHAnsi" w:hAnsiTheme="minorHAnsi" w:cstheme="minorHAnsi"/>
        </w:rPr>
        <w:t xml:space="preserve">in </w:t>
      </w:r>
      <w:r w:rsidR="002D04D9" w:rsidRPr="00340834">
        <w:rPr>
          <w:rFonts w:asciiTheme="minorHAnsi" w:hAnsiTheme="minorHAnsi" w:cstheme="minorHAnsi"/>
        </w:rPr>
        <w:t>a fresh</w:t>
      </w:r>
      <w:r w:rsidR="0079456D" w:rsidRPr="00340834">
        <w:rPr>
          <w:rFonts w:asciiTheme="minorHAnsi" w:hAnsiTheme="minorHAnsi" w:cstheme="minorHAnsi"/>
        </w:rPr>
        <w:t xml:space="preserve"> </w:t>
      </w:r>
      <w:r w:rsidR="00AE510F" w:rsidRPr="00340834">
        <w:rPr>
          <w:rFonts w:asciiTheme="minorHAnsi" w:hAnsiTheme="minorHAnsi" w:cstheme="minorHAnsi"/>
        </w:rPr>
        <w:t xml:space="preserve">tube. </w:t>
      </w:r>
      <w:r w:rsidR="00A979C5" w:rsidRPr="00340834">
        <w:rPr>
          <w:rFonts w:asciiTheme="minorHAnsi" w:hAnsiTheme="minorHAnsi" w:cstheme="minorHAnsi"/>
          <w:lang w:eastAsia="en-IN"/>
        </w:rPr>
        <w:t>Repeat the step with 50% and 60% ACN in 0.1% formic acid and collect the filtrate in</w:t>
      </w:r>
      <w:r w:rsidR="002D04D9" w:rsidRPr="00340834">
        <w:rPr>
          <w:rFonts w:asciiTheme="minorHAnsi" w:hAnsiTheme="minorHAnsi" w:cstheme="minorHAnsi"/>
          <w:lang w:eastAsia="en-IN"/>
        </w:rPr>
        <w:t xml:space="preserve"> the same </w:t>
      </w:r>
      <w:r w:rsidR="00A979C5" w:rsidRPr="00340834">
        <w:rPr>
          <w:rFonts w:asciiTheme="minorHAnsi" w:hAnsiTheme="minorHAnsi" w:cstheme="minorHAnsi"/>
          <w:lang w:eastAsia="en-IN"/>
        </w:rPr>
        <w:t>fresh tube.</w:t>
      </w:r>
    </w:p>
    <w:p w14:paraId="43965EE9" w14:textId="77777777" w:rsidR="008C53DB" w:rsidRPr="00340834" w:rsidRDefault="008C53DB" w:rsidP="008C53DB">
      <w:pPr>
        <w:rPr>
          <w:rFonts w:asciiTheme="minorHAnsi" w:hAnsiTheme="minorHAnsi" w:cstheme="minorHAnsi"/>
        </w:rPr>
      </w:pPr>
    </w:p>
    <w:p w14:paraId="2A501810" w14:textId="0738C812" w:rsidR="002D04D9" w:rsidRPr="00340834" w:rsidRDefault="009E77FA" w:rsidP="002D04D9">
      <w:pPr>
        <w:rPr>
          <w:rFonts w:asciiTheme="minorHAnsi" w:hAnsiTheme="minorHAnsi" w:cstheme="minorHAnsi"/>
          <w:lang w:eastAsia="en-IN"/>
        </w:rPr>
      </w:pPr>
      <w:r w:rsidRPr="00340834">
        <w:rPr>
          <w:rFonts w:asciiTheme="minorHAnsi" w:hAnsiTheme="minorHAnsi" w:cstheme="minorHAnsi"/>
        </w:rPr>
        <w:t>4.</w:t>
      </w:r>
      <w:r w:rsidR="00FC20E1">
        <w:rPr>
          <w:rFonts w:asciiTheme="minorHAnsi" w:hAnsiTheme="minorHAnsi" w:cstheme="minorHAnsi"/>
        </w:rPr>
        <w:t>8.</w:t>
      </w:r>
      <w:r w:rsidR="00FC20E1">
        <w:rPr>
          <w:rFonts w:asciiTheme="minorHAnsi" w:hAnsiTheme="minorHAnsi" w:cstheme="minorHAnsi"/>
        </w:rPr>
        <w:tab/>
      </w:r>
      <w:r w:rsidR="002D04D9" w:rsidRPr="00340834">
        <w:rPr>
          <w:rFonts w:asciiTheme="minorHAnsi" w:hAnsiTheme="minorHAnsi" w:cstheme="minorHAnsi"/>
          <w:lang w:eastAsia="en-IN"/>
        </w:rPr>
        <w:t>Dry the desalted peptides collected in the fresh tube using a vacuum concentrator.</w:t>
      </w:r>
    </w:p>
    <w:p w14:paraId="059A5CF8" w14:textId="77777777" w:rsidR="008C53DB" w:rsidRPr="00340834" w:rsidRDefault="008C53DB" w:rsidP="008C53DB">
      <w:pPr>
        <w:rPr>
          <w:rFonts w:asciiTheme="minorHAnsi" w:hAnsiTheme="minorHAnsi" w:cstheme="minorHAnsi"/>
        </w:rPr>
      </w:pPr>
    </w:p>
    <w:p w14:paraId="33F66224" w14:textId="1E4B0314" w:rsidR="00AE510F" w:rsidRPr="00340834" w:rsidRDefault="004870C0" w:rsidP="008C53DB">
      <w:pPr>
        <w:rPr>
          <w:rFonts w:asciiTheme="minorHAnsi" w:hAnsiTheme="minorHAnsi" w:cstheme="minorHAnsi"/>
        </w:rPr>
      </w:pPr>
      <w:r w:rsidRPr="00340834">
        <w:rPr>
          <w:rFonts w:asciiTheme="minorHAnsi" w:hAnsiTheme="minorHAnsi" w:cstheme="minorHAnsi"/>
        </w:rPr>
        <w:t>NOTE</w:t>
      </w:r>
      <w:r w:rsidR="00AE510F" w:rsidRPr="00340834">
        <w:rPr>
          <w:rFonts w:asciiTheme="minorHAnsi" w:hAnsiTheme="minorHAnsi" w:cstheme="minorHAnsi"/>
        </w:rPr>
        <w:t>: The dried desalted peptides are ready to be injected</w:t>
      </w:r>
      <w:r w:rsidR="007D7E98" w:rsidRPr="00340834">
        <w:rPr>
          <w:rFonts w:asciiTheme="minorHAnsi" w:hAnsiTheme="minorHAnsi" w:cstheme="minorHAnsi"/>
        </w:rPr>
        <w:t>,</w:t>
      </w:r>
      <w:r w:rsidR="00AE510F" w:rsidRPr="00340834">
        <w:rPr>
          <w:rFonts w:asciiTheme="minorHAnsi" w:hAnsiTheme="minorHAnsi" w:cstheme="minorHAnsi"/>
        </w:rPr>
        <w:t xml:space="preserve"> or it can be stored at -20 °C </w:t>
      </w:r>
      <w:r w:rsidR="00DC52FD" w:rsidRPr="00340834">
        <w:rPr>
          <w:rFonts w:asciiTheme="minorHAnsi" w:hAnsiTheme="minorHAnsi" w:cstheme="minorHAnsi"/>
        </w:rPr>
        <w:t>for 6 months.</w:t>
      </w:r>
      <w:r w:rsidR="00545725" w:rsidRPr="00340834">
        <w:rPr>
          <w:rFonts w:asciiTheme="minorHAnsi" w:hAnsiTheme="minorHAnsi" w:cstheme="minorHAnsi"/>
        </w:rPr>
        <w:t xml:space="preserve"> </w:t>
      </w:r>
      <w:r w:rsidR="00D86265" w:rsidRPr="00340834">
        <w:rPr>
          <w:rFonts w:asciiTheme="minorHAnsi" w:hAnsiTheme="minorHAnsi" w:cstheme="minorHAnsi"/>
        </w:rPr>
        <w:t>For long-term storage (&gt;6 months), store the peptides at -80</w:t>
      </w:r>
      <w:r w:rsidRPr="00340834">
        <w:rPr>
          <w:rFonts w:asciiTheme="minorHAnsi" w:hAnsiTheme="minorHAnsi" w:cstheme="minorHAnsi"/>
        </w:rPr>
        <w:t xml:space="preserve"> </w:t>
      </w:r>
      <w:r w:rsidR="00D86265" w:rsidRPr="00340834">
        <w:rPr>
          <w:rFonts w:asciiTheme="minorHAnsi" w:hAnsiTheme="minorHAnsi" w:cstheme="minorHAnsi"/>
        </w:rPr>
        <w:t>°C.</w:t>
      </w:r>
    </w:p>
    <w:p w14:paraId="19DF4E51" w14:textId="77777777" w:rsidR="008C53DB" w:rsidRPr="00340834" w:rsidRDefault="008C53DB" w:rsidP="008C53DB">
      <w:pPr>
        <w:rPr>
          <w:rFonts w:asciiTheme="minorHAnsi" w:hAnsiTheme="minorHAnsi" w:cstheme="minorHAnsi"/>
          <w:b/>
          <w:bCs/>
          <w:color w:val="000000" w:themeColor="text1"/>
        </w:rPr>
      </w:pPr>
    </w:p>
    <w:p w14:paraId="0E1FD879" w14:textId="089BFA67" w:rsidR="00AE510F" w:rsidRPr="00340834" w:rsidRDefault="009E77FA"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5</w:t>
      </w:r>
      <w:r w:rsidR="00AE510F" w:rsidRPr="00340834">
        <w:rPr>
          <w:rFonts w:asciiTheme="minorHAnsi" w:hAnsiTheme="minorHAnsi" w:cstheme="minorHAnsi"/>
          <w:b/>
          <w:bCs/>
          <w:color w:val="000000" w:themeColor="text1"/>
        </w:rPr>
        <w:t>.</w:t>
      </w:r>
      <w:r w:rsidR="0031382A">
        <w:rPr>
          <w:rFonts w:asciiTheme="minorHAnsi" w:hAnsiTheme="minorHAnsi" w:cstheme="minorHAnsi"/>
          <w:b/>
          <w:bCs/>
          <w:color w:val="000000" w:themeColor="text1"/>
        </w:rPr>
        <w:tab/>
      </w:r>
      <w:r w:rsidR="00AE510F" w:rsidRPr="00340834">
        <w:rPr>
          <w:rFonts w:asciiTheme="minorHAnsi" w:hAnsiTheme="minorHAnsi" w:cstheme="minorHAnsi"/>
          <w:b/>
          <w:bCs/>
          <w:color w:val="000000" w:themeColor="text1"/>
        </w:rPr>
        <w:t>Quantification of desalted peptides</w:t>
      </w:r>
    </w:p>
    <w:p w14:paraId="1E08DD71" w14:textId="77777777" w:rsidR="008C53DB" w:rsidRPr="00340834" w:rsidRDefault="008C53DB" w:rsidP="008C53DB">
      <w:pPr>
        <w:rPr>
          <w:rFonts w:asciiTheme="minorHAnsi" w:hAnsiTheme="minorHAnsi" w:cstheme="minorHAnsi"/>
          <w:color w:val="000000" w:themeColor="text1"/>
        </w:rPr>
      </w:pPr>
    </w:p>
    <w:p w14:paraId="380B0290" w14:textId="62E20454"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lastRenderedPageBreak/>
        <w:t>5</w:t>
      </w:r>
      <w:r w:rsidR="00481C49" w:rsidRPr="00340834">
        <w:rPr>
          <w:rFonts w:asciiTheme="minorHAnsi" w:hAnsiTheme="minorHAnsi" w:cstheme="minorHAnsi"/>
          <w:color w:val="000000" w:themeColor="text1"/>
        </w:rPr>
        <w:t>.1</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Reconstitute the dried desalted peptides in 0.1% FA.</w:t>
      </w:r>
    </w:p>
    <w:p w14:paraId="3FB43F69" w14:textId="77777777" w:rsidR="008C53DB" w:rsidRPr="00340834" w:rsidRDefault="008C53DB" w:rsidP="008C53DB">
      <w:pPr>
        <w:rPr>
          <w:rFonts w:asciiTheme="minorHAnsi" w:hAnsiTheme="minorHAnsi" w:cstheme="minorHAnsi"/>
          <w:color w:val="000000" w:themeColor="text1"/>
        </w:rPr>
      </w:pPr>
    </w:p>
    <w:p w14:paraId="196E18B8" w14:textId="13CCEC3A"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.2</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 xml:space="preserve">Wipe the </w:t>
      </w:r>
      <w:r w:rsidR="004870C0" w:rsidRPr="00340834">
        <w:rPr>
          <w:rFonts w:asciiTheme="minorHAnsi" w:hAnsiTheme="minorHAnsi" w:cstheme="minorHAnsi"/>
          <w:color w:val="000000" w:themeColor="text1"/>
        </w:rPr>
        <w:t xml:space="preserve">photometric measurement </w:t>
      </w:r>
      <w:r w:rsidR="00481C49" w:rsidRPr="00340834">
        <w:rPr>
          <w:rFonts w:asciiTheme="minorHAnsi" w:hAnsiTheme="minorHAnsi" w:cstheme="minorHAnsi"/>
          <w:color w:val="000000" w:themeColor="text1"/>
        </w:rPr>
        <w:t>plate with lint -free tissue using 70% ethanol.</w:t>
      </w:r>
    </w:p>
    <w:p w14:paraId="5B651723" w14:textId="77777777" w:rsidR="008C53DB" w:rsidRPr="00340834" w:rsidRDefault="008C53DB" w:rsidP="008C53DB">
      <w:pPr>
        <w:rPr>
          <w:rFonts w:asciiTheme="minorHAnsi" w:hAnsiTheme="minorHAnsi" w:cstheme="minorHAnsi"/>
          <w:color w:val="000000" w:themeColor="text1"/>
        </w:rPr>
      </w:pPr>
    </w:p>
    <w:p w14:paraId="2FB70C7B" w14:textId="378F1B27"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.3</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Use 2 µ</w:t>
      </w:r>
      <w:r w:rsidR="004870C0" w:rsidRPr="00340834">
        <w:rPr>
          <w:rFonts w:asciiTheme="minorHAnsi" w:hAnsiTheme="minorHAnsi" w:cstheme="minorHAnsi"/>
          <w:color w:val="000000" w:themeColor="text1"/>
        </w:rPr>
        <w:t>L</w:t>
      </w:r>
      <w:r w:rsidR="00481C49" w:rsidRPr="00340834">
        <w:rPr>
          <w:rFonts w:asciiTheme="minorHAnsi" w:hAnsiTheme="minorHAnsi" w:cstheme="minorHAnsi"/>
          <w:color w:val="000000" w:themeColor="text1"/>
        </w:rPr>
        <w:t xml:space="preserve"> of 0.1% FA to set the blank.</w:t>
      </w:r>
    </w:p>
    <w:p w14:paraId="71D46D21" w14:textId="77777777" w:rsidR="008C53DB" w:rsidRPr="00340834" w:rsidRDefault="008C53DB" w:rsidP="008C53DB">
      <w:pPr>
        <w:rPr>
          <w:rFonts w:asciiTheme="minorHAnsi" w:hAnsiTheme="minorHAnsi" w:cstheme="minorHAnsi"/>
          <w:color w:val="000000" w:themeColor="text1"/>
        </w:rPr>
      </w:pPr>
    </w:p>
    <w:p w14:paraId="1C66A905" w14:textId="081175D9"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.4</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Add 2 µ</w:t>
      </w:r>
      <w:r w:rsidR="004870C0" w:rsidRPr="00340834">
        <w:rPr>
          <w:rFonts w:asciiTheme="minorHAnsi" w:hAnsiTheme="minorHAnsi" w:cstheme="minorHAnsi"/>
          <w:color w:val="000000" w:themeColor="text1"/>
        </w:rPr>
        <w:t>L</w:t>
      </w:r>
      <w:r w:rsidR="00481C49" w:rsidRPr="00340834">
        <w:rPr>
          <w:rFonts w:asciiTheme="minorHAnsi" w:hAnsiTheme="minorHAnsi" w:cstheme="minorHAnsi"/>
          <w:color w:val="000000" w:themeColor="text1"/>
        </w:rPr>
        <w:t xml:space="preserve"> of reconstituted samples onto the plate in replicates.</w:t>
      </w:r>
    </w:p>
    <w:p w14:paraId="4E5E4AF3" w14:textId="77777777" w:rsidR="008C53DB" w:rsidRPr="00340834" w:rsidRDefault="008C53DB" w:rsidP="008C53DB">
      <w:pPr>
        <w:rPr>
          <w:rFonts w:asciiTheme="minorHAnsi" w:hAnsiTheme="minorHAnsi" w:cstheme="minorHAnsi"/>
          <w:color w:val="000000" w:themeColor="text1"/>
        </w:rPr>
      </w:pPr>
    </w:p>
    <w:p w14:paraId="296EF298" w14:textId="20E2AEAC"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.5</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Place the plate in the spectrophotometer and measure the absorbance at 205 nm and 280 nm.</w:t>
      </w:r>
    </w:p>
    <w:p w14:paraId="3A1EDF97" w14:textId="77777777" w:rsidR="008C53DB" w:rsidRPr="00340834" w:rsidRDefault="008C53DB" w:rsidP="008C53DB">
      <w:pPr>
        <w:rPr>
          <w:rFonts w:asciiTheme="minorHAnsi" w:hAnsiTheme="minorHAnsi" w:cstheme="minorHAnsi"/>
          <w:color w:val="000000" w:themeColor="text1"/>
        </w:rPr>
      </w:pPr>
    </w:p>
    <w:p w14:paraId="79DD8DB2" w14:textId="2C89A26E" w:rsidR="004870C0" w:rsidRPr="00340834" w:rsidRDefault="009E77FA" w:rsidP="008C53DB">
      <w:pPr>
        <w:rPr>
          <w:rFonts w:asciiTheme="minorHAnsi" w:hAnsiTheme="minorHAnsi" w:cstheme="minorHAnsi"/>
          <w:color w:val="202124"/>
          <w:shd w:val="clear" w:color="auto" w:fill="FFFFFF"/>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.6</w:t>
      </w:r>
      <w:r w:rsidR="00FC20E1">
        <w:rPr>
          <w:rFonts w:asciiTheme="minorHAnsi" w:hAnsiTheme="minorHAnsi" w:cstheme="minorHAnsi"/>
          <w:color w:val="000000" w:themeColor="text1"/>
        </w:rPr>
        <w:t>.</w:t>
      </w:r>
      <w:r w:rsidR="00FC20E1">
        <w:rPr>
          <w:rFonts w:asciiTheme="minorHAnsi" w:hAnsiTheme="minorHAnsi" w:cstheme="minorHAnsi"/>
          <w:color w:val="000000" w:themeColor="text1"/>
        </w:rPr>
        <w:tab/>
      </w:r>
      <w:r w:rsidR="00481C49" w:rsidRPr="00340834">
        <w:rPr>
          <w:rFonts w:asciiTheme="minorHAnsi" w:hAnsiTheme="minorHAnsi" w:cstheme="minorHAnsi"/>
          <w:color w:val="000000" w:themeColor="text1"/>
        </w:rPr>
        <w:t>Calculate</w:t>
      </w:r>
      <w:r w:rsidR="004F62A5" w:rsidRPr="00340834">
        <w:rPr>
          <w:rFonts w:asciiTheme="minorHAnsi" w:hAnsiTheme="minorHAnsi" w:cstheme="minorHAnsi"/>
          <w:color w:val="000000" w:themeColor="text1"/>
        </w:rPr>
        <w:t xml:space="preserve"> Molar Absorptivity</w:t>
      </w:r>
      <w:r w:rsidR="00481C49" w:rsidRPr="00340834">
        <w:rPr>
          <w:rFonts w:asciiTheme="minorHAnsi" w:hAnsiTheme="minorHAnsi" w:cstheme="minorHAnsi"/>
          <w:color w:val="000000" w:themeColor="text1"/>
        </w:rPr>
        <w:t xml:space="preserve"> </w:t>
      </w:r>
      <w:r w:rsidR="004F62A5" w:rsidRPr="00340834">
        <w:rPr>
          <w:rFonts w:asciiTheme="minorHAnsi" w:hAnsiTheme="minorHAnsi" w:cstheme="minorHAnsi"/>
          <w:color w:val="000000" w:themeColor="text1"/>
        </w:rPr>
        <w:t>(</w:t>
      </w:r>
      <w:r w:rsidR="00481C49" w:rsidRPr="00340834">
        <w:rPr>
          <w:rFonts w:asciiTheme="minorHAnsi" w:hAnsiTheme="minorHAnsi" w:cstheme="minorHAnsi"/>
          <w:color w:val="202124"/>
          <w:shd w:val="clear" w:color="auto" w:fill="FFFFFF"/>
        </w:rPr>
        <w:t>ε</w:t>
      </w:r>
      <w:r w:rsidR="004F62A5" w:rsidRPr="00340834">
        <w:rPr>
          <w:rFonts w:asciiTheme="minorHAnsi" w:hAnsiTheme="minorHAnsi" w:cstheme="minorHAnsi"/>
          <w:color w:val="202124"/>
          <w:shd w:val="clear" w:color="auto" w:fill="FFFFFF"/>
        </w:rPr>
        <w:t>)</w:t>
      </w:r>
      <w:r w:rsidR="00481C49" w:rsidRPr="00340834">
        <w:rPr>
          <w:rFonts w:asciiTheme="minorHAnsi" w:hAnsiTheme="minorHAnsi" w:cstheme="minorHAnsi"/>
          <w:color w:val="202124"/>
          <w:shd w:val="clear" w:color="auto" w:fill="FFFFFF"/>
        </w:rPr>
        <w:t xml:space="preserve"> using the following formula</w:t>
      </w:r>
      <w:r w:rsidR="005A1E5D">
        <w:rPr>
          <w:rFonts w:asciiTheme="minorHAnsi" w:hAnsiTheme="minorHAnsi" w:cstheme="minorHAnsi"/>
          <w:color w:val="202124"/>
          <w:shd w:val="clear" w:color="auto" w:fill="FFFFFF"/>
        </w:rPr>
        <w:t>:</w:t>
      </w:r>
    </w:p>
    <w:p w14:paraId="56AFA649" w14:textId="77777777" w:rsidR="004870C0" w:rsidRPr="00340834" w:rsidRDefault="004870C0" w:rsidP="008C53DB">
      <w:pPr>
        <w:rPr>
          <w:rFonts w:asciiTheme="minorHAnsi" w:hAnsiTheme="minorHAnsi" w:cstheme="minorHAnsi"/>
          <w:color w:val="202124"/>
          <w:shd w:val="clear" w:color="auto" w:fill="FFFFFF"/>
        </w:rPr>
      </w:pPr>
    </w:p>
    <w:p w14:paraId="205D7987" w14:textId="0729EE2D" w:rsidR="00481C49" w:rsidRPr="00340834" w:rsidRDefault="00481C49" w:rsidP="008C53DB">
      <w:pPr>
        <w:rPr>
          <w:rFonts w:asciiTheme="minorHAnsi" w:hAnsiTheme="minorHAnsi" w:cstheme="minorHAnsi"/>
          <w:color w:val="202124"/>
          <w:shd w:val="clear" w:color="auto" w:fill="FFFFFF"/>
        </w:rPr>
      </w:pPr>
      <w:r w:rsidRPr="00340834">
        <w:rPr>
          <w:rFonts w:asciiTheme="minorHAnsi" w:hAnsiTheme="minorHAnsi" w:cstheme="minorHAnsi"/>
          <w:color w:val="202124"/>
          <w:shd w:val="clear" w:color="auto" w:fill="FFFFFF"/>
        </w:rPr>
        <w:t>ε = 27</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[1</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3.85</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A280</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w:t>
      </w:r>
      <w:r w:rsidR="005A1E5D">
        <w:rPr>
          <w:rFonts w:asciiTheme="minorHAnsi" w:hAnsiTheme="minorHAnsi" w:cstheme="minorHAnsi"/>
          <w:color w:val="202124"/>
          <w:shd w:val="clear" w:color="auto" w:fill="FFFFFF"/>
        </w:rPr>
        <w:t xml:space="preserve"> </w:t>
      </w:r>
      <w:r w:rsidRPr="00340834">
        <w:rPr>
          <w:rFonts w:asciiTheme="minorHAnsi" w:hAnsiTheme="minorHAnsi" w:cstheme="minorHAnsi"/>
          <w:color w:val="202124"/>
          <w:shd w:val="clear" w:color="auto" w:fill="FFFFFF"/>
        </w:rPr>
        <w:t>A205]</w:t>
      </w:r>
    </w:p>
    <w:p w14:paraId="018CEEF8" w14:textId="77777777" w:rsidR="0079456D" w:rsidRPr="00340834" w:rsidRDefault="0079456D" w:rsidP="008C53DB">
      <w:pPr>
        <w:rPr>
          <w:rFonts w:asciiTheme="minorHAnsi" w:hAnsiTheme="minorHAnsi" w:cstheme="minorHAnsi"/>
          <w:color w:val="000000" w:themeColor="text1"/>
        </w:rPr>
      </w:pPr>
    </w:p>
    <w:p w14:paraId="3D0BEE62" w14:textId="29506A6E" w:rsidR="00481C49" w:rsidRPr="00340834" w:rsidRDefault="0079456D"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NOTE</w:t>
      </w:r>
      <w:r w:rsidR="004F62A5" w:rsidRPr="00340834">
        <w:rPr>
          <w:rFonts w:asciiTheme="minorHAnsi" w:hAnsiTheme="minorHAnsi" w:cstheme="minorHAnsi"/>
          <w:color w:val="000000" w:themeColor="text1"/>
        </w:rPr>
        <w:t>: Molar absorptivity (</w:t>
      </w:r>
      <w:r w:rsidR="004F62A5" w:rsidRPr="00340834">
        <w:rPr>
          <w:rFonts w:asciiTheme="minorHAnsi" w:hAnsiTheme="minorHAnsi" w:cstheme="minorHAnsi"/>
          <w:color w:val="202124"/>
          <w:shd w:val="clear" w:color="auto" w:fill="FFFFFF"/>
        </w:rPr>
        <w:t>ε)</w:t>
      </w:r>
      <w:r w:rsidR="00E6675E" w:rsidRPr="00340834">
        <w:rPr>
          <w:rFonts w:asciiTheme="minorHAnsi" w:hAnsiTheme="minorHAnsi" w:cstheme="minorHAnsi"/>
          <w:color w:val="202124"/>
          <w:shd w:val="clear" w:color="auto" w:fill="FFFFFF"/>
        </w:rPr>
        <w:t xml:space="preserve"> </w:t>
      </w:r>
      <w:r w:rsidR="004F62A5" w:rsidRPr="00340834">
        <w:rPr>
          <w:rFonts w:asciiTheme="minorHAnsi" w:hAnsiTheme="minorHAnsi" w:cstheme="minorHAnsi"/>
          <w:color w:val="000000" w:themeColor="text1"/>
        </w:rPr>
        <w:t>is a measure of the probability of the electronic transition or how well a species absorbs the particular wavelength of radiation that is being shined on it.</w:t>
      </w:r>
      <w:r w:rsidR="00481C49" w:rsidRPr="00340834">
        <w:rPr>
          <w:rFonts w:asciiTheme="minorHAnsi" w:hAnsiTheme="minorHAnsi" w:cstheme="minorHAnsi"/>
          <w:color w:val="000000" w:themeColor="text1"/>
        </w:rPr>
        <w:t xml:space="preserve"> The value of ε should be in the range of 31 </w:t>
      </w:r>
      <w:r w:rsidR="005A1E5D" w:rsidRPr="00340834">
        <w:rPr>
          <w:rFonts w:asciiTheme="minorHAnsi" w:hAnsiTheme="minorHAnsi" w:cstheme="minorHAnsi"/>
          <w:color w:val="000000" w:themeColor="text1"/>
        </w:rPr>
        <w:t>m</w:t>
      </w:r>
      <w:r w:rsidR="005A1E5D">
        <w:rPr>
          <w:rFonts w:asciiTheme="minorHAnsi" w:hAnsiTheme="minorHAnsi" w:cstheme="minorHAnsi"/>
          <w:color w:val="000000" w:themeColor="text1"/>
        </w:rPr>
        <w:t>L</w:t>
      </w:r>
      <w:r w:rsidR="005A1E5D" w:rsidRPr="00340834">
        <w:rPr>
          <w:rFonts w:asciiTheme="minorHAnsi" w:hAnsiTheme="minorHAnsi" w:cstheme="minorHAnsi"/>
          <w:color w:val="000000" w:themeColor="text1"/>
        </w:rPr>
        <w:t xml:space="preserve"> </w:t>
      </w:r>
      <w:r w:rsidR="00481C49" w:rsidRPr="00340834">
        <w:rPr>
          <w:rFonts w:asciiTheme="minorHAnsi" w:hAnsiTheme="minorHAnsi" w:cstheme="minorHAnsi"/>
          <w:color w:val="000000" w:themeColor="text1"/>
        </w:rPr>
        <w:t>mg</w:t>
      </w:r>
      <w:r w:rsidR="00481C49" w:rsidRPr="00340834">
        <w:rPr>
          <w:rFonts w:asciiTheme="minorHAnsi" w:hAnsiTheme="minorHAnsi" w:cstheme="minorHAnsi"/>
          <w:color w:val="000000" w:themeColor="text1"/>
          <w:vertAlign w:val="superscript"/>
        </w:rPr>
        <w:t>-1</w:t>
      </w:r>
      <w:r w:rsidR="00481C49" w:rsidRPr="00340834">
        <w:rPr>
          <w:rFonts w:asciiTheme="minorHAnsi" w:hAnsiTheme="minorHAnsi" w:cstheme="minorHAnsi"/>
          <w:color w:val="000000" w:themeColor="text1"/>
        </w:rPr>
        <w:t>cm</w:t>
      </w:r>
      <w:r w:rsidR="00481C49" w:rsidRPr="00340834">
        <w:rPr>
          <w:rFonts w:asciiTheme="minorHAnsi" w:hAnsiTheme="minorHAnsi" w:cstheme="minorHAnsi"/>
          <w:color w:val="000000" w:themeColor="text1"/>
          <w:vertAlign w:val="superscript"/>
        </w:rPr>
        <w:t>-1</w:t>
      </w:r>
      <w:r w:rsidR="00481C49" w:rsidRPr="00340834">
        <w:rPr>
          <w:rFonts w:asciiTheme="minorHAnsi" w:hAnsiTheme="minorHAnsi" w:cstheme="minorHAnsi"/>
          <w:color w:val="000000" w:themeColor="text1"/>
        </w:rPr>
        <w:t xml:space="preserve"> to 33 </w:t>
      </w:r>
      <w:r w:rsidR="005A1E5D" w:rsidRPr="00340834">
        <w:rPr>
          <w:rFonts w:asciiTheme="minorHAnsi" w:hAnsiTheme="minorHAnsi" w:cstheme="minorHAnsi"/>
          <w:color w:val="000000" w:themeColor="text1"/>
        </w:rPr>
        <w:t>m</w:t>
      </w:r>
      <w:r w:rsidR="005A1E5D">
        <w:rPr>
          <w:rFonts w:asciiTheme="minorHAnsi" w:hAnsiTheme="minorHAnsi" w:cstheme="minorHAnsi"/>
          <w:color w:val="000000" w:themeColor="text1"/>
        </w:rPr>
        <w:t>L</w:t>
      </w:r>
      <w:r w:rsidR="005A1E5D" w:rsidRPr="00340834">
        <w:rPr>
          <w:rFonts w:asciiTheme="minorHAnsi" w:hAnsiTheme="minorHAnsi" w:cstheme="minorHAnsi"/>
          <w:color w:val="000000" w:themeColor="text1"/>
        </w:rPr>
        <w:t xml:space="preserve"> </w:t>
      </w:r>
      <w:r w:rsidR="00481C49" w:rsidRPr="00340834">
        <w:rPr>
          <w:rFonts w:asciiTheme="minorHAnsi" w:hAnsiTheme="minorHAnsi" w:cstheme="minorHAnsi"/>
          <w:color w:val="000000" w:themeColor="text1"/>
        </w:rPr>
        <w:t>mg</w:t>
      </w:r>
      <w:r w:rsidR="00481C49" w:rsidRPr="00340834">
        <w:rPr>
          <w:rFonts w:asciiTheme="minorHAnsi" w:hAnsiTheme="minorHAnsi" w:cstheme="minorHAnsi"/>
          <w:color w:val="000000" w:themeColor="text1"/>
          <w:vertAlign w:val="superscript"/>
        </w:rPr>
        <w:t>-1</w:t>
      </w:r>
      <w:r w:rsidR="00481C49" w:rsidRPr="00340834">
        <w:rPr>
          <w:rFonts w:asciiTheme="minorHAnsi" w:hAnsiTheme="minorHAnsi" w:cstheme="minorHAnsi"/>
          <w:color w:val="000000" w:themeColor="text1"/>
        </w:rPr>
        <w:t>cm</w:t>
      </w:r>
      <w:r w:rsidR="00481C49" w:rsidRPr="00340834">
        <w:rPr>
          <w:rFonts w:asciiTheme="minorHAnsi" w:hAnsiTheme="minorHAnsi" w:cstheme="minorHAnsi"/>
          <w:color w:val="000000" w:themeColor="text1"/>
          <w:vertAlign w:val="superscript"/>
        </w:rPr>
        <w:t>-1</w:t>
      </w:r>
      <w:r w:rsidR="00481C49" w:rsidRPr="00340834">
        <w:rPr>
          <w:rFonts w:asciiTheme="minorHAnsi" w:hAnsiTheme="minorHAnsi" w:cstheme="minorHAnsi"/>
          <w:color w:val="000000" w:themeColor="text1"/>
        </w:rPr>
        <w:t>. If the value does not fall in the range, this indicates that the samples are not properly digested.</w:t>
      </w:r>
    </w:p>
    <w:p w14:paraId="43ACF5F5" w14:textId="77777777" w:rsidR="008C53DB" w:rsidRPr="00340834" w:rsidRDefault="008C53DB" w:rsidP="008C53DB">
      <w:pPr>
        <w:rPr>
          <w:rFonts w:asciiTheme="minorHAnsi" w:hAnsiTheme="minorHAnsi" w:cstheme="minorHAnsi"/>
          <w:color w:val="000000" w:themeColor="text1"/>
        </w:rPr>
      </w:pPr>
    </w:p>
    <w:p w14:paraId="0DC5043D" w14:textId="2F86D6CF" w:rsidR="00481C49"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5</w:t>
      </w:r>
      <w:r w:rsidR="00481C49" w:rsidRPr="00340834">
        <w:rPr>
          <w:rFonts w:asciiTheme="minorHAnsi" w:hAnsiTheme="minorHAnsi" w:cstheme="minorHAnsi"/>
          <w:color w:val="000000" w:themeColor="text1"/>
        </w:rPr>
        <w:t>.7</w:t>
      </w:r>
      <w:r w:rsidR="005A1E5D">
        <w:rPr>
          <w:rFonts w:asciiTheme="minorHAnsi" w:hAnsiTheme="minorHAnsi" w:cstheme="minorHAnsi"/>
          <w:color w:val="000000" w:themeColor="text1"/>
        </w:rPr>
        <w:t>.</w:t>
      </w:r>
      <w:r w:rsidR="005A1E5D">
        <w:rPr>
          <w:rFonts w:asciiTheme="minorHAnsi" w:hAnsiTheme="minorHAnsi" w:cstheme="minorHAnsi"/>
          <w:color w:val="000000" w:themeColor="text1"/>
        </w:rPr>
        <w:tab/>
      </w:r>
      <w:r w:rsidR="00481C49" w:rsidRPr="00340834">
        <w:rPr>
          <w:rFonts w:asciiTheme="minorHAnsi" w:hAnsiTheme="minorHAnsi" w:cstheme="minorHAnsi"/>
          <w:color w:val="000000" w:themeColor="text1"/>
        </w:rPr>
        <w:t xml:space="preserve">Calculate the peptide concentration </w:t>
      </w:r>
      <w:r w:rsidR="001B4641" w:rsidRPr="00340834">
        <w:rPr>
          <w:rFonts w:asciiTheme="minorHAnsi" w:hAnsiTheme="minorHAnsi" w:cstheme="minorHAnsi"/>
          <w:color w:val="000000" w:themeColor="text1"/>
        </w:rPr>
        <w:t>in µg/µ</w:t>
      </w:r>
      <w:r w:rsidR="004870C0" w:rsidRPr="00340834">
        <w:rPr>
          <w:rFonts w:asciiTheme="minorHAnsi" w:hAnsiTheme="minorHAnsi" w:cstheme="minorHAnsi"/>
          <w:color w:val="000000" w:themeColor="text1"/>
        </w:rPr>
        <w:t>L</w:t>
      </w:r>
      <w:r w:rsidR="001B4641" w:rsidRPr="00340834">
        <w:rPr>
          <w:rFonts w:asciiTheme="minorHAnsi" w:hAnsiTheme="minorHAnsi" w:cstheme="minorHAnsi"/>
          <w:color w:val="000000" w:themeColor="text1"/>
        </w:rPr>
        <w:t xml:space="preserve"> </w:t>
      </w:r>
      <w:r w:rsidR="00481C49" w:rsidRPr="00340834">
        <w:rPr>
          <w:rFonts w:asciiTheme="minorHAnsi" w:hAnsiTheme="minorHAnsi" w:cstheme="minorHAnsi"/>
          <w:color w:val="000000" w:themeColor="text1"/>
        </w:rPr>
        <w:t>using the following formula:</w:t>
      </w:r>
    </w:p>
    <w:p w14:paraId="3F56AED4" w14:textId="77777777" w:rsidR="008C53DB" w:rsidRPr="00340834" w:rsidRDefault="008C53DB" w:rsidP="008C53DB">
      <w:pPr>
        <w:rPr>
          <w:rFonts w:asciiTheme="minorHAnsi" w:hAnsiTheme="minorHAnsi" w:cstheme="minorHAnsi"/>
          <w:color w:val="000000" w:themeColor="text1"/>
        </w:rPr>
      </w:pPr>
    </w:p>
    <w:p w14:paraId="7D9B0D3F" w14:textId="75187BF2" w:rsidR="0054429F" w:rsidRPr="00340834" w:rsidRDefault="00481C49"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Concentration of peptide = Net OD (205)</w:t>
      </w:r>
      <w:r w:rsidR="005A1E5D">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w:t>
      </w:r>
      <w:r w:rsidR="005A1E5D">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0.051</w:t>
      </w:r>
      <w:r w:rsidR="005A1E5D">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w:t>
      </w:r>
      <w:r w:rsidR="005A1E5D">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ε</w:t>
      </w:r>
    </w:p>
    <w:p w14:paraId="69DB6452" w14:textId="77777777" w:rsidR="00403E7D" w:rsidRPr="00340834" w:rsidRDefault="00403E7D" w:rsidP="008C53DB">
      <w:pPr>
        <w:rPr>
          <w:rFonts w:asciiTheme="minorHAnsi" w:hAnsiTheme="minorHAnsi" w:cstheme="minorHAnsi"/>
          <w:b/>
          <w:bCs/>
          <w:color w:val="000000" w:themeColor="text1"/>
        </w:rPr>
      </w:pPr>
    </w:p>
    <w:p w14:paraId="5324FAE5" w14:textId="62EB7FD0" w:rsidR="00AE510F" w:rsidRPr="00340834" w:rsidRDefault="009E77FA"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6</w:t>
      </w:r>
      <w:r w:rsidR="00AE510F" w:rsidRPr="00340834">
        <w:rPr>
          <w:rFonts w:asciiTheme="minorHAnsi" w:hAnsiTheme="minorHAnsi" w:cstheme="minorHAnsi"/>
          <w:b/>
          <w:bCs/>
          <w:color w:val="000000" w:themeColor="text1"/>
        </w:rPr>
        <w:t>.</w:t>
      </w:r>
      <w:r w:rsidR="005A1E5D">
        <w:rPr>
          <w:rFonts w:asciiTheme="minorHAnsi" w:hAnsiTheme="minorHAnsi" w:cstheme="minorHAnsi"/>
          <w:b/>
          <w:bCs/>
          <w:color w:val="000000" w:themeColor="text1"/>
        </w:rPr>
        <w:tab/>
      </w:r>
      <w:r w:rsidR="00AE510F" w:rsidRPr="00340834">
        <w:rPr>
          <w:rFonts w:asciiTheme="minorHAnsi" w:hAnsiTheme="minorHAnsi" w:cstheme="minorHAnsi"/>
          <w:b/>
          <w:bCs/>
          <w:color w:val="000000" w:themeColor="text1"/>
        </w:rPr>
        <w:t xml:space="preserve">Label-free quantitation (LFQ) of </w:t>
      </w:r>
      <w:r w:rsidR="004870C0" w:rsidRPr="00340834">
        <w:rPr>
          <w:rFonts w:asciiTheme="minorHAnsi" w:hAnsiTheme="minorHAnsi" w:cstheme="minorHAnsi"/>
          <w:b/>
          <w:bCs/>
          <w:color w:val="000000" w:themeColor="text1"/>
        </w:rPr>
        <w:t xml:space="preserve">the </w:t>
      </w:r>
      <w:r w:rsidR="001A5FEC" w:rsidRPr="00340834">
        <w:rPr>
          <w:rFonts w:asciiTheme="minorHAnsi" w:hAnsiTheme="minorHAnsi" w:cstheme="minorHAnsi"/>
          <w:b/>
          <w:bCs/>
          <w:color w:val="000000" w:themeColor="text1"/>
        </w:rPr>
        <w:t>digested peptides</w:t>
      </w:r>
      <w:r w:rsidR="00AE510F" w:rsidRPr="00340834">
        <w:rPr>
          <w:rFonts w:asciiTheme="minorHAnsi" w:hAnsiTheme="minorHAnsi" w:cstheme="minorHAnsi"/>
          <w:b/>
          <w:bCs/>
          <w:color w:val="000000" w:themeColor="text1"/>
        </w:rPr>
        <w:t xml:space="preserve"> </w:t>
      </w:r>
    </w:p>
    <w:p w14:paraId="23E4826C" w14:textId="77777777" w:rsidR="008C53DB" w:rsidRPr="00340834" w:rsidRDefault="008C53DB" w:rsidP="008C53DB">
      <w:pPr>
        <w:rPr>
          <w:rFonts w:asciiTheme="minorHAnsi" w:hAnsiTheme="minorHAnsi" w:cstheme="minorHAnsi"/>
          <w:color w:val="000000" w:themeColor="text1"/>
        </w:rPr>
      </w:pPr>
    </w:p>
    <w:p w14:paraId="789392DB" w14:textId="7F934CBD" w:rsidR="00AE510F" w:rsidRPr="00340834" w:rsidRDefault="004870C0"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NOTE: </w:t>
      </w:r>
      <w:r w:rsidR="00AE510F" w:rsidRPr="00340834">
        <w:rPr>
          <w:rFonts w:asciiTheme="minorHAnsi" w:hAnsiTheme="minorHAnsi" w:cstheme="minorHAnsi"/>
          <w:color w:val="000000" w:themeColor="text1"/>
        </w:rPr>
        <w:t>For label-free quantitation, use the</w:t>
      </w:r>
      <w:r w:rsidR="00E6675E"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 xml:space="preserve"> and M</w:t>
      </w:r>
      <w:r w:rsidR="009C6E30" w:rsidRPr="00340834">
        <w:rPr>
          <w:rFonts w:asciiTheme="minorHAnsi" w:hAnsiTheme="minorHAnsi" w:cstheme="minorHAnsi"/>
          <w:color w:val="000000" w:themeColor="text1"/>
        </w:rPr>
        <w:t>S</w:t>
      </w:r>
      <w:r w:rsidR="00AE510F" w:rsidRPr="00340834">
        <w:rPr>
          <w:rFonts w:asciiTheme="minorHAnsi" w:hAnsiTheme="minorHAnsi" w:cstheme="minorHAnsi"/>
          <w:color w:val="000000" w:themeColor="text1"/>
        </w:rPr>
        <w:t xml:space="preserve"> parameters</w:t>
      </w:r>
      <w:r w:rsidR="00DA7680" w:rsidRPr="00340834">
        <w:rPr>
          <w:rFonts w:asciiTheme="minorHAnsi" w:hAnsiTheme="minorHAnsi" w:cstheme="minorHAnsi"/>
          <w:color w:val="000000" w:themeColor="text1"/>
        </w:rPr>
        <w:t xml:space="preserve"> mentioned in the </w:t>
      </w:r>
      <w:r w:rsidR="00DA7680" w:rsidRPr="00340834">
        <w:rPr>
          <w:rFonts w:asciiTheme="minorHAnsi" w:hAnsiTheme="minorHAnsi" w:cstheme="minorHAnsi"/>
          <w:b/>
          <w:bCs/>
          <w:color w:val="000000" w:themeColor="text1"/>
        </w:rPr>
        <w:t xml:space="preserve">Supplementary </w:t>
      </w:r>
      <w:r w:rsidR="0079456D" w:rsidRPr="00340834">
        <w:rPr>
          <w:rFonts w:asciiTheme="minorHAnsi" w:hAnsiTheme="minorHAnsi" w:cstheme="minorHAnsi"/>
          <w:b/>
          <w:bCs/>
          <w:color w:val="000000" w:themeColor="text1"/>
        </w:rPr>
        <w:t>F</w:t>
      </w:r>
      <w:r w:rsidR="00DA7680" w:rsidRPr="00340834">
        <w:rPr>
          <w:rFonts w:asciiTheme="minorHAnsi" w:hAnsiTheme="minorHAnsi" w:cstheme="minorHAnsi"/>
          <w:b/>
          <w:bCs/>
          <w:color w:val="000000" w:themeColor="text1"/>
        </w:rPr>
        <w:t>ile 2</w:t>
      </w:r>
      <w:r w:rsidR="00AE510F"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A</w:t>
      </w:r>
      <w:r w:rsidR="00AE510F" w:rsidRPr="00340834">
        <w:rPr>
          <w:rFonts w:asciiTheme="minorHAnsi" w:hAnsiTheme="minorHAnsi" w:cstheme="minorHAnsi"/>
          <w:color w:val="000000" w:themeColor="text1"/>
        </w:rPr>
        <w:t xml:space="preserve"> high coverage data </w:t>
      </w:r>
      <w:r w:rsidRPr="00340834">
        <w:rPr>
          <w:rFonts w:asciiTheme="minorHAnsi" w:hAnsiTheme="minorHAnsi" w:cstheme="minorHAnsi"/>
          <w:color w:val="000000" w:themeColor="text1"/>
        </w:rPr>
        <w:t xml:space="preserve">was obtained </w:t>
      </w:r>
      <w:r w:rsidR="00AE510F" w:rsidRPr="00340834">
        <w:rPr>
          <w:rFonts w:asciiTheme="minorHAnsi" w:hAnsiTheme="minorHAnsi" w:cstheme="minorHAnsi"/>
          <w:color w:val="000000" w:themeColor="text1"/>
        </w:rPr>
        <w:t>when three biological replicates of the same type of</w:t>
      </w:r>
      <w:r w:rsidRPr="00340834">
        <w:rPr>
          <w:rFonts w:asciiTheme="minorHAnsi" w:hAnsiTheme="minorHAnsi" w:cstheme="minorHAnsi"/>
          <w:color w:val="000000" w:themeColor="text1"/>
        </w:rPr>
        <w:t xml:space="preserve"> the </w:t>
      </w:r>
      <w:r w:rsidR="00AE510F" w:rsidRPr="00340834">
        <w:rPr>
          <w:rFonts w:asciiTheme="minorHAnsi" w:hAnsiTheme="minorHAnsi" w:cstheme="minorHAnsi"/>
          <w:color w:val="000000" w:themeColor="text1"/>
        </w:rPr>
        <w:t>sample were run</w:t>
      </w:r>
      <w:r w:rsidR="001A3B88" w:rsidRPr="00340834">
        <w:rPr>
          <w:rFonts w:asciiTheme="minorHAnsi" w:hAnsiTheme="minorHAnsi" w:cstheme="minorHAnsi"/>
          <w:color w:val="000000" w:themeColor="text1"/>
        </w:rPr>
        <w:t xml:space="preserve"> in the </w:t>
      </w:r>
      <w:r w:rsidRPr="00340834">
        <w:rPr>
          <w:rFonts w:asciiTheme="minorHAnsi" w:hAnsiTheme="minorHAnsi" w:cstheme="minorHAnsi"/>
          <w:color w:val="000000" w:themeColor="text1"/>
        </w:rPr>
        <w:t>m</w:t>
      </w:r>
      <w:r w:rsidR="001A3B88" w:rsidRPr="00340834">
        <w:rPr>
          <w:rFonts w:asciiTheme="minorHAnsi" w:hAnsiTheme="minorHAnsi" w:cstheme="minorHAnsi"/>
          <w:color w:val="000000" w:themeColor="text1"/>
        </w:rPr>
        <w:t>ass spectromet</w:t>
      </w:r>
      <w:r w:rsidR="00AB686C" w:rsidRPr="00340834">
        <w:rPr>
          <w:rFonts w:asciiTheme="minorHAnsi" w:hAnsiTheme="minorHAnsi" w:cstheme="minorHAnsi"/>
          <w:color w:val="000000" w:themeColor="text1"/>
        </w:rPr>
        <w:t>er</w:t>
      </w:r>
      <w:r w:rsidR="00DA7680" w:rsidRPr="00340834">
        <w:rPr>
          <w:rFonts w:asciiTheme="minorHAnsi" w:hAnsiTheme="minorHAnsi" w:cstheme="minorHAnsi"/>
          <w:color w:val="000000" w:themeColor="text1"/>
        </w:rPr>
        <w:t>.</w:t>
      </w:r>
    </w:p>
    <w:p w14:paraId="7068F376" w14:textId="77777777" w:rsidR="008C53DB" w:rsidRPr="00340834" w:rsidRDefault="008C53DB" w:rsidP="008C53DB">
      <w:pPr>
        <w:rPr>
          <w:rFonts w:asciiTheme="minorHAnsi" w:hAnsiTheme="minorHAnsi" w:cstheme="minorHAnsi"/>
          <w:color w:val="000000" w:themeColor="text1"/>
        </w:rPr>
      </w:pPr>
    </w:p>
    <w:p w14:paraId="5075CD73" w14:textId="50F3EA5E"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Liquid chromatography setup</w:t>
      </w:r>
    </w:p>
    <w:p w14:paraId="46EBDD3E" w14:textId="77777777" w:rsidR="008C53DB" w:rsidRPr="00340834" w:rsidRDefault="008C53DB" w:rsidP="008C53DB">
      <w:pPr>
        <w:rPr>
          <w:rFonts w:asciiTheme="minorHAnsi" w:hAnsiTheme="minorHAnsi" w:cstheme="minorHAnsi"/>
          <w:color w:val="000000" w:themeColor="text1"/>
        </w:rPr>
      </w:pPr>
    </w:p>
    <w:p w14:paraId="4BF407AE" w14:textId="2C194FD3"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.1.1</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After the quantification of desalted peptides, take 2 µg of peptides in a vial and make up the volume to 10 µL using 0.1% FA. The concentration of desalted peptides will be 200 ng/μL.</w:t>
      </w:r>
    </w:p>
    <w:p w14:paraId="6242A9BD" w14:textId="77777777" w:rsidR="008C53DB" w:rsidRPr="00340834" w:rsidRDefault="008C53DB" w:rsidP="008C53DB">
      <w:pPr>
        <w:rPr>
          <w:rFonts w:asciiTheme="minorHAnsi" w:hAnsiTheme="minorHAnsi" w:cstheme="minorHAnsi"/>
          <w:color w:val="000000" w:themeColor="text1"/>
        </w:rPr>
      </w:pPr>
    </w:p>
    <w:p w14:paraId="6BD77E6B" w14:textId="62182BA4"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.1.2</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 xml:space="preserve">Open the auto-sampler of </w:t>
      </w:r>
      <w:r w:rsidR="007D7E98" w:rsidRPr="00340834">
        <w:rPr>
          <w:rFonts w:asciiTheme="minorHAnsi" w:hAnsiTheme="minorHAnsi" w:cstheme="minorHAnsi"/>
          <w:color w:val="000000" w:themeColor="text1"/>
        </w:rPr>
        <w:t xml:space="preserve">the </w:t>
      </w:r>
      <w:r w:rsidR="001B294B" w:rsidRPr="00340834">
        <w:rPr>
          <w:rFonts w:asciiTheme="minorHAnsi" w:hAnsiTheme="minorHAnsi" w:cstheme="minorHAnsi"/>
          <w:color w:val="000000" w:themeColor="text1"/>
        </w:rPr>
        <w:t>liquid chromatography system</w:t>
      </w:r>
      <w:r w:rsidR="00616E2E" w:rsidRPr="00340834">
        <w:rPr>
          <w:rFonts w:asciiTheme="minorHAnsi" w:hAnsiTheme="minorHAnsi" w:cstheme="minorHAnsi"/>
          <w:color w:val="000000" w:themeColor="text1"/>
        </w:rPr>
        <w:t xml:space="preserve"> (see </w:t>
      </w:r>
      <w:r w:rsidR="00616E2E" w:rsidRPr="00340834">
        <w:rPr>
          <w:rFonts w:asciiTheme="minorHAnsi" w:hAnsiTheme="minorHAnsi" w:cstheme="minorHAnsi"/>
          <w:b/>
          <w:bCs/>
          <w:color w:val="000000" w:themeColor="text1"/>
        </w:rPr>
        <w:t>Table of Materials</w:t>
      </w:r>
      <w:r w:rsidR="00616E2E" w:rsidRPr="00340834">
        <w:rPr>
          <w:rFonts w:asciiTheme="minorHAnsi" w:hAnsiTheme="minorHAnsi" w:cstheme="minorHAnsi"/>
          <w:color w:val="000000" w:themeColor="text1"/>
        </w:rPr>
        <w:t>)</w:t>
      </w:r>
      <w:r w:rsidR="001B294B"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and place the vial inside the</w:t>
      </w:r>
      <w:r w:rsidR="001B294B"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autosampler.</w:t>
      </w:r>
    </w:p>
    <w:p w14:paraId="1216B1CE" w14:textId="77777777" w:rsidR="008C53DB" w:rsidRPr="00340834" w:rsidRDefault="008C53DB" w:rsidP="008C53DB">
      <w:pPr>
        <w:rPr>
          <w:rFonts w:asciiTheme="minorHAnsi" w:hAnsiTheme="minorHAnsi" w:cstheme="minorHAnsi"/>
          <w:color w:val="000000" w:themeColor="text1"/>
        </w:rPr>
      </w:pPr>
    </w:p>
    <w:p w14:paraId="6E3D3CF5" w14:textId="78798C95"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.1.3</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Use 0.1% (v/v) F</w:t>
      </w:r>
      <w:r w:rsidR="009C6E30" w:rsidRPr="00340834">
        <w:rPr>
          <w:rFonts w:asciiTheme="minorHAnsi" w:hAnsiTheme="minorHAnsi" w:cstheme="minorHAnsi"/>
          <w:color w:val="000000" w:themeColor="text1"/>
        </w:rPr>
        <w:t>A</w:t>
      </w:r>
      <w:r w:rsidR="00AE510F" w:rsidRPr="00340834">
        <w:rPr>
          <w:rFonts w:asciiTheme="minorHAnsi" w:hAnsiTheme="minorHAnsi" w:cstheme="minorHAnsi"/>
          <w:color w:val="000000" w:themeColor="text1"/>
        </w:rPr>
        <w:t xml:space="preserve"> to equilibrate the pre-column and analytical column. Repeat this step </w:t>
      </w:r>
      <w:r w:rsidR="0031382A">
        <w:rPr>
          <w:rFonts w:asciiTheme="minorHAnsi" w:hAnsiTheme="minorHAnsi" w:cstheme="minorHAnsi"/>
          <w:color w:val="000000" w:themeColor="text1"/>
        </w:rPr>
        <w:t>five</w:t>
      </w:r>
      <w:r w:rsidR="0031382A"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times.</w:t>
      </w:r>
    </w:p>
    <w:p w14:paraId="50B9A3F4" w14:textId="77777777" w:rsidR="008C53DB" w:rsidRPr="00340834" w:rsidRDefault="008C53DB" w:rsidP="008C53DB">
      <w:pPr>
        <w:rPr>
          <w:rFonts w:asciiTheme="minorHAnsi" w:hAnsiTheme="minorHAnsi" w:cstheme="minorHAnsi"/>
          <w:color w:val="000000" w:themeColor="text1"/>
        </w:rPr>
      </w:pPr>
    </w:p>
    <w:p w14:paraId="63162C5D" w14:textId="6A132577"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.1.4</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Take 1 µg of desalted digested peptide from the vial and load it onto the column.</w:t>
      </w:r>
    </w:p>
    <w:p w14:paraId="7D90C8CD" w14:textId="77777777" w:rsidR="008C53DB" w:rsidRPr="00340834" w:rsidRDefault="008C53DB" w:rsidP="008C53DB">
      <w:pPr>
        <w:rPr>
          <w:rFonts w:asciiTheme="minorHAnsi" w:hAnsiTheme="minorHAnsi" w:cstheme="minorHAnsi"/>
          <w:color w:val="000000" w:themeColor="text1"/>
        </w:rPr>
      </w:pPr>
    </w:p>
    <w:p w14:paraId="6F0A20BB" w14:textId="7B913173"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.1.5</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Set the 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 xml:space="preserve"> gradient according to the sample complexity. </w:t>
      </w:r>
      <w:r w:rsidR="001B294B" w:rsidRPr="00340834">
        <w:rPr>
          <w:rFonts w:asciiTheme="minorHAnsi" w:hAnsiTheme="minorHAnsi" w:cstheme="minorHAnsi"/>
          <w:color w:val="000000" w:themeColor="text1"/>
        </w:rPr>
        <w:t xml:space="preserve">In this experiment, </w:t>
      </w:r>
      <w:r w:rsidR="00AE510F" w:rsidRPr="00340834">
        <w:rPr>
          <w:rFonts w:asciiTheme="minorHAnsi" w:hAnsiTheme="minorHAnsi" w:cstheme="minorHAnsi"/>
          <w:color w:val="000000" w:themeColor="text1"/>
        </w:rPr>
        <w:t>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 xml:space="preserve"> gradient </w:t>
      </w:r>
      <w:r w:rsidR="001B294B" w:rsidRPr="00340834">
        <w:rPr>
          <w:rFonts w:asciiTheme="minorHAnsi" w:hAnsiTheme="minorHAnsi" w:cstheme="minorHAnsi"/>
          <w:color w:val="000000" w:themeColor="text1"/>
        </w:rPr>
        <w:lastRenderedPageBreak/>
        <w:t xml:space="preserve">was used for </w:t>
      </w:r>
      <w:r w:rsidR="00AE510F" w:rsidRPr="00340834">
        <w:rPr>
          <w:rFonts w:asciiTheme="minorHAnsi" w:hAnsiTheme="minorHAnsi" w:cstheme="minorHAnsi"/>
          <w:color w:val="000000" w:themeColor="text1"/>
        </w:rPr>
        <w:t>120 min for label-free quantitation of the tissue samples.</w:t>
      </w:r>
    </w:p>
    <w:p w14:paraId="6F35C91D" w14:textId="77777777" w:rsidR="008C53DB" w:rsidRPr="00340834" w:rsidRDefault="008C53DB" w:rsidP="008C53DB">
      <w:pPr>
        <w:rPr>
          <w:rFonts w:asciiTheme="minorHAnsi" w:hAnsiTheme="minorHAnsi" w:cstheme="minorHAnsi"/>
          <w:color w:val="000000" w:themeColor="text1"/>
        </w:rPr>
      </w:pPr>
    </w:p>
    <w:p w14:paraId="1422D47B" w14:textId="7F46BCC7"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.2</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 xml:space="preserve">MS setup: Before optimizing any proteomics assays, </w:t>
      </w:r>
      <w:r w:rsidR="001B294B" w:rsidRPr="00340834">
        <w:rPr>
          <w:rFonts w:asciiTheme="minorHAnsi" w:hAnsiTheme="minorHAnsi" w:cstheme="minorHAnsi"/>
          <w:color w:val="000000" w:themeColor="text1"/>
        </w:rPr>
        <w:t xml:space="preserve">perform a </w:t>
      </w:r>
      <w:r w:rsidR="00AE510F" w:rsidRPr="00340834">
        <w:rPr>
          <w:rFonts w:asciiTheme="minorHAnsi" w:hAnsiTheme="minorHAnsi" w:cstheme="minorHAnsi"/>
          <w:color w:val="000000" w:themeColor="text1"/>
        </w:rPr>
        <w:t>quality control</w:t>
      </w:r>
      <w:r w:rsidR="001B294B" w:rsidRPr="00340834">
        <w:rPr>
          <w:rFonts w:asciiTheme="minorHAnsi" w:hAnsiTheme="minorHAnsi" w:cstheme="minorHAnsi"/>
          <w:color w:val="000000" w:themeColor="text1"/>
        </w:rPr>
        <w:t xml:space="preserve"> check</w:t>
      </w:r>
      <w:r w:rsidR="00AE510F" w:rsidRPr="00340834">
        <w:rPr>
          <w:rFonts w:asciiTheme="minorHAnsi" w:hAnsiTheme="minorHAnsi" w:cstheme="minorHAnsi"/>
          <w:color w:val="000000" w:themeColor="text1"/>
        </w:rPr>
        <w:t xml:space="preserve"> of the</w:t>
      </w:r>
      <w:r w:rsidR="00F6427C"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 xml:space="preserve">instrument by monitoring some peptides of </w:t>
      </w:r>
      <w:r w:rsidR="00F045E1" w:rsidRPr="00340834">
        <w:rPr>
          <w:rFonts w:asciiTheme="minorHAnsi" w:hAnsiTheme="minorHAnsi" w:cstheme="minorHAnsi"/>
          <w:color w:val="000000" w:themeColor="text1"/>
        </w:rPr>
        <w:t>Bovine Serum Albumin (</w:t>
      </w:r>
      <w:r w:rsidR="00AE510F" w:rsidRPr="00340834">
        <w:rPr>
          <w:rFonts w:asciiTheme="minorHAnsi" w:hAnsiTheme="minorHAnsi" w:cstheme="minorHAnsi"/>
          <w:color w:val="000000" w:themeColor="text1"/>
        </w:rPr>
        <w:t>BSA</w:t>
      </w:r>
      <w:r w:rsidR="00F045E1" w:rsidRPr="00340834">
        <w:rPr>
          <w:rFonts w:asciiTheme="minorHAnsi" w:hAnsiTheme="minorHAnsi" w:cstheme="minorHAnsi"/>
          <w:color w:val="000000" w:themeColor="text1"/>
        </w:rPr>
        <w:t>)</w:t>
      </w:r>
      <w:r w:rsidR="00AE510F" w:rsidRPr="00340834">
        <w:rPr>
          <w:rFonts w:asciiTheme="minorHAnsi" w:hAnsiTheme="minorHAnsi" w:cstheme="minorHAnsi"/>
          <w:color w:val="000000" w:themeColor="text1"/>
        </w:rPr>
        <w:t xml:space="preserve"> sample </w:t>
      </w:r>
      <w:r w:rsidR="0054429F" w:rsidRPr="00340834">
        <w:rPr>
          <w:rFonts w:asciiTheme="minorHAnsi" w:hAnsiTheme="minorHAnsi" w:cstheme="minorHAnsi"/>
          <w:color w:val="000000" w:themeColor="text1"/>
        </w:rPr>
        <w:t>using any software for system suitability</w:t>
      </w:r>
      <w:r w:rsidR="00AE510F" w:rsidRPr="00340834">
        <w:rPr>
          <w:rFonts w:asciiTheme="minorHAnsi" w:hAnsiTheme="minorHAnsi" w:cstheme="minorHAnsi"/>
          <w:color w:val="000000" w:themeColor="text1"/>
        </w:rPr>
        <w:t xml:space="preserve"> and analy</w:t>
      </w:r>
      <w:r w:rsidR="009C6E30" w:rsidRPr="00340834">
        <w:rPr>
          <w:rFonts w:asciiTheme="minorHAnsi" w:hAnsiTheme="minorHAnsi" w:cstheme="minorHAnsi"/>
          <w:color w:val="000000" w:themeColor="text1"/>
        </w:rPr>
        <w:t>z</w:t>
      </w:r>
      <w:r w:rsidR="00AE510F" w:rsidRPr="00340834">
        <w:rPr>
          <w:rFonts w:asciiTheme="minorHAnsi" w:hAnsiTheme="minorHAnsi" w:cstheme="minorHAnsi"/>
          <w:color w:val="000000" w:themeColor="text1"/>
        </w:rPr>
        <w:t>ing coverage of BSA (</w:t>
      </w:r>
      <w:r w:rsidR="00AE510F" w:rsidRPr="00340834">
        <w:rPr>
          <w:rFonts w:asciiTheme="minorHAnsi" w:hAnsiTheme="minorHAnsi" w:cstheme="minorHAnsi"/>
          <w:b/>
          <w:bCs/>
          <w:color w:val="000000" w:themeColor="text1"/>
        </w:rPr>
        <w:t>Figure 2A</w:t>
      </w:r>
      <w:r w:rsidR="001B294B" w:rsidRPr="00340834">
        <w:rPr>
          <w:rFonts w:asciiTheme="minorHAnsi" w:hAnsiTheme="minorHAnsi" w:cstheme="minorHAnsi"/>
          <w:b/>
          <w:bCs/>
          <w:color w:val="000000" w:themeColor="text1"/>
        </w:rPr>
        <w:t>,</w:t>
      </w:r>
      <w:r w:rsidR="00AE510F" w:rsidRPr="00340834">
        <w:rPr>
          <w:rFonts w:asciiTheme="minorHAnsi" w:hAnsiTheme="minorHAnsi" w:cstheme="minorHAnsi"/>
          <w:b/>
          <w:bCs/>
          <w:color w:val="000000" w:themeColor="text1"/>
        </w:rPr>
        <w:t>B</w:t>
      </w:r>
      <w:r w:rsidR="00AE510F" w:rsidRPr="00340834">
        <w:rPr>
          <w:rFonts w:asciiTheme="minorHAnsi" w:hAnsiTheme="minorHAnsi" w:cstheme="minorHAnsi"/>
          <w:color w:val="000000" w:themeColor="text1"/>
        </w:rPr>
        <w:t xml:space="preserve">). The acquisition parameters were set into the instrument using the </w:t>
      </w:r>
      <w:r w:rsidR="001B294B" w:rsidRPr="00340834">
        <w:rPr>
          <w:rFonts w:asciiTheme="minorHAnsi" w:hAnsiTheme="minorHAnsi" w:cstheme="minorHAnsi"/>
          <w:color w:val="000000" w:themeColor="text1"/>
        </w:rPr>
        <w:t>MS data acquisition software</w:t>
      </w:r>
      <w:r w:rsidR="00616E2E" w:rsidRPr="00340834">
        <w:rPr>
          <w:rFonts w:asciiTheme="minorHAnsi" w:hAnsiTheme="minorHAnsi" w:cstheme="minorHAnsi"/>
          <w:color w:val="000000" w:themeColor="text1"/>
        </w:rPr>
        <w:t xml:space="preserve"> (see </w:t>
      </w:r>
      <w:r w:rsidR="00616E2E" w:rsidRPr="00340834">
        <w:rPr>
          <w:rFonts w:asciiTheme="minorHAnsi" w:hAnsiTheme="minorHAnsi" w:cstheme="minorHAnsi"/>
          <w:b/>
          <w:bCs/>
          <w:color w:val="000000" w:themeColor="text1"/>
        </w:rPr>
        <w:t>Table of Materials</w:t>
      </w:r>
      <w:r w:rsidR="00616E2E" w:rsidRPr="00340834">
        <w:rPr>
          <w:rFonts w:asciiTheme="minorHAnsi" w:hAnsiTheme="minorHAnsi" w:cstheme="minorHAnsi"/>
          <w:color w:val="000000" w:themeColor="text1"/>
        </w:rPr>
        <w:t>)</w:t>
      </w:r>
      <w:r w:rsidR="00AE510F" w:rsidRPr="00340834">
        <w:rPr>
          <w:rFonts w:asciiTheme="minorHAnsi" w:hAnsiTheme="minorHAnsi" w:cstheme="minorHAnsi"/>
          <w:color w:val="000000" w:themeColor="text1"/>
        </w:rPr>
        <w:t>.</w:t>
      </w:r>
    </w:p>
    <w:p w14:paraId="43B68B0E" w14:textId="77777777" w:rsidR="008C53DB" w:rsidRPr="00340834" w:rsidRDefault="008C53DB" w:rsidP="008C53DB">
      <w:pPr>
        <w:rPr>
          <w:rFonts w:asciiTheme="minorHAnsi" w:hAnsiTheme="minorHAnsi" w:cstheme="minorHAnsi"/>
          <w:color w:val="000000" w:themeColor="text1"/>
        </w:rPr>
      </w:pPr>
    </w:p>
    <w:p w14:paraId="4A4456C9" w14:textId="40779C93"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.2.1</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 xml:space="preserve">Open </w:t>
      </w:r>
      <w:r w:rsidR="001B294B" w:rsidRPr="00340834">
        <w:rPr>
          <w:rFonts w:asciiTheme="minorHAnsi" w:hAnsiTheme="minorHAnsi" w:cstheme="minorHAnsi"/>
          <w:color w:val="000000" w:themeColor="text1"/>
        </w:rPr>
        <w:t xml:space="preserve">the </w:t>
      </w:r>
      <w:r w:rsidR="00AE510F" w:rsidRPr="00340834">
        <w:rPr>
          <w:rFonts w:asciiTheme="minorHAnsi" w:hAnsiTheme="minorHAnsi" w:cstheme="minorHAnsi"/>
          <w:color w:val="000000" w:themeColor="text1"/>
        </w:rPr>
        <w:t xml:space="preserve">software, double click on </w:t>
      </w:r>
      <w:r w:rsidR="001B294B" w:rsidRPr="00340834">
        <w:rPr>
          <w:rFonts w:asciiTheme="minorHAnsi" w:hAnsiTheme="minorHAnsi" w:cstheme="minorHAnsi"/>
          <w:b/>
          <w:bCs/>
          <w:color w:val="000000" w:themeColor="text1"/>
        </w:rPr>
        <w:t>I</w:t>
      </w:r>
      <w:r w:rsidR="00AE510F" w:rsidRPr="00340834">
        <w:rPr>
          <w:rFonts w:asciiTheme="minorHAnsi" w:hAnsiTheme="minorHAnsi" w:cstheme="minorHAnsi"/>
          <w:b/>
          <w:bCs/>
          <w:color w:val="000000" w:themeColor="text1"/>
        </w:rPr>
        <w:t xml:space="preserve">nstrument </w:t>
      </w:r>
      <w:r w:rsidR="001B294B" w:rsidRPr="00340834">
        <w:rPr>
          <w:rFonts w:asciiTheme="minorHAnsi" w:hAnsiTheme="minorHAnsi" w:cstheme="minorHAnsi"/>
          <w:b/>
          <w:bCs/>
          <w:color w:val="000000" w:themeColor="text1"/>
        </w:rPr>
        <w:t>S</w:t>
      </w:r>
      <w:r w:rsidR="00AE510F" w:rsidRPr="00340834">
        <w:rPr>
          <w:rFonts w:asciiTheme="minorHAnsi" w:hAnsiTheme="minorHAnsi" w:cstheme="minorHAnsi"/>
          <w:b/>
          <w:bCs/>
          <w:color w:val="000000" w:themeColor="text1"/>
        </w:rPr>
        <w:t xml:space="preserve">et </w:t>
      </w:r>
      <w:r w:rsidR="001B294B" w:rsidRPr="00340834">
        <w:rPr>
          <w:rFonts w:asciiTheme="minorHAnsi" w:hAnsiTheme="minorHAnsi" w:cstheme="minorHAnsi"/>
          <w:b/>
          <w:bCs/>
          <w:color w:val="000000" w:themeColor="text1"/>
        </w:rPr>
        <w:t>U</w:t>
      </w:r>
      <w:r w:rsidR="00AE510F" w:rsidRPr="00340834">
        <w:rPr>
          <w:rFonts w:asciiTheme="minorHAnsi" w:hAnsiTheme="minorHAnsi" w:cstheme="minorHAnsi"/>
          <w:b/>
          <w:bCs/>
          <w:color w:val="000000" w:themeColor="text1"/>
        </w:rPr>
        <w:t>p</w:t>
      </w:r>
      <w:r w:rsidR="00AE510F" w:rsidRPr="00340834">
        <w:rPr>
          <w:rFonts w:asciiTheme="minorHAnsi" w:hAnsiTheme="minorHAnsi" w:cstheme="minorHAnsi"/>
          <w:color w:val="000000" w:themeColor="text1"/>
        </w:rPr>
        <w:t xml:space="preserve"> and select the template from peptides-ID with default parameters.</w:t>
      </w:r>
    </w:p>
    <w:p w14:paraId="4CD3F6A5" w14:textId="77777777" w:rsidR="008C53DB" w:rsidRPr="00340834" w:rsidRDefault="008C53DB" w:rsidP="008C53DB">
      <w:pPr>
        <w:rPr>
          <w:rFonts w:asciiTheme="minorHAnsi" w:hAnsiTheme="minorHAnsi" w:cstheme="minorHAnsi"/>
          <w:color w:val="000000" w:themeColor="text1"/>
        </w:rPr>
      </w:pPr>
    </w:p>
    <w:p w14:paraId="3AC2355C" w14:textId="75FAE126"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.2.2</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FE6EEA" w:rsidRPr="00340834">
        <w:rPr>
          <w:rFonts w:asciiTheme="minorHAnsi" w:hAnsiTheme="minorHAnsi" w:cstheme="minorHAnsi"/>
          <w:color w:val="000000" w:themeColor="text1"/>
        </w:rPr>
        <w:t xml:space="preserve">Set the MS parameters using </w:t>
      </w:r>
      <w:r w:rsidR="00FE6EEA" w:rsidRPr="00340834">
        <w:rPr>
          <w:rFonts w:asciiTheme="minorHAnsi" w:hAnsiTheme="minorHAnsi" w:cstheme="minorHAnsi"/>
          <w:b/>
          <w:bCs/>
          <w:color w:val="000000" w:themeColor="text1"/>
        </w:rPr>
        <w:t xml:space="preserve">Supplementary </w:t>
      </w:r>
      <w:r w:rsidR="0079456D" w:rsidRPr="00340834">
        <w:rPr>
          <w:rFonts w:asciiTheme="minorHAnsi" w:hAnsiTheme="minorHAnsi" w:cstheme="minorHAnsi"/>
          <w:b/>
          <w:bCs/>
          <w:color w:val="000000" w:themeColor="text1"/>
        </w:rPr>
        <w:t>F</w:t>
      </w:r>
      <w:r w:rsidR="00FE6EEA" w:rsidRPr="00340834">
        <w:rPr>
          <w:rFonts w:asciiTheme="minorHAnsi" w:hAnsiTheme="minorHAnsi" w:cstheme="minorHAnsi"/>
          <w:b/>
          <w:bCs/>
          <w:color w:val="000000" w:themeColor="text1"/>
        </w:rPr>
        <w:t>ile</w:t>
      </w:r>
      <w:r w:rsidR="003F7783" w:rsidRPr="00340834">
        <w:rPr>
          <w:rFonts w:asciiTheme="minorHAnsi" w:hAnsiTheme="minorHAnsi" w:cstheme="minorHAnsi"/>
          <w:b/>
          <w:bCs/>
          <w:color w:val="000000" w:themeColor="text1"/>
        </w:rPr>
        <w:t xml:space="preserve"> </w:t>
      </w:r>
      <w:r w:rsidR="00DA7680" w:rsidRPr="00340834">
        <w:rPr>
          <w:rFonts w:asciiTheme="minorHAnsi" w:hAnsiTheme="minorHAnsi" w:cstheme="minorHAnsi"/>
          <w:b/>
          <w:bCs/>
          <w:color w:val="000000" w:themeColor="text1"/>
        </w:rPr>
        <w:t>2</w:t>
      </w:r>
      <w:r w:rsidR="00FE6EEA" w:rsidRPr="00340834">
        <w:rPr>
          <w:rFonts w:asciiTheme="minorHAnsi" w:hAnsiTheme="minorHAnsi" w:cstheme="minorHAnsi"/>
          <w:color w:val="000000" w:themeColor="text1"/>
        </w:rPr>
        <w:t xml:space="preserve"> and</w:t>
      </w:r>
      <w:r w:rsidR="00AE510F" w:rsidRPr="00340834">
        <w:rPr>
          <w:rFonts w:asciiTheme="minorHAnsi" w:hAnsiTheme="minorHAnsi" w:cstheme="minorHAnsi"/>
          <w:color w:val="000000" w:themeColor="text1"/>
        </w:rPr>
        <w:t xml:space="preserve"> </w:t>
      </w:r>
      <w:r w:rsidR="00616E2E" w:rsidRPr="00340834">
        <w:rPr>
          <w:rFonts w:asciiTheme="minorHAnsi" w:hAnsiTheme="minorHAnsi" w:cstheme="minorHAnsi"/>
          <w:b/>
          <w:bCs/>
          <w:color w:val="000000" w:themeColor="text1"/>
        </w:rPr>
        <w:t>S</w:t>
      </w:r>
      <w:r w:rsidR="00AE510F" w:rsidRPr="00340834">
        <w:rPr>
          <w:rFonts w:asciiTheme="minorHAnsi" w:hAnsiTheme="minorHAnsi" w:cstheme="minorHAnsi"/>
          <w:b/>
          <w:bCs/>
          <w:color w:val="000000" w:themeColor="text1"/>
        </w:rPr>
        <w:t>ave</w:t>
      </w:r>
      <w:r w:rsidR="00AE510F" w:rsidRPr="00340834">
        <w:rPr>
          <w:rFonts w:asciiTheme="minorHAnsi" w:hAnsiTheme="minorHAnsi" w:cstheme="minorHAnsi"/>
          <w:color w:val="000000" w:themeColor="text1"/>
        </w:rPr>
        <w:t xml:space="preserve"> it as a </w:t>
      </w:r>
      <w:r w:rsidR="001B294B" w:rsidRPr="00340834">
        <w:rPr>
          <w:rFonts w:asciiTheme="minorHAnsi" w:hAnsiTheme="minorHAnsi" w:cstheme="minorHAnsi"/>
          <w:color w:val="000000" w:themeColor="text1"/>
        </w:rPr>
        <w:t>n</w:t>
      </w:r>
      <w:r w:rsidR="00AE510F" w:rsidRPr="00340834">
        <w:rPr>
          <w:rFonts w:asciiTheme="minorHAnsi" w:hAnsiTheme="minorHAnsi" w:cstheme="minorHAnsi"/>
          <w:color w:val="000000" w:themeColor="text1"/>
        </w:rPr>
        <w:t xml:space="preserve">ew </w:t>
      </w:r>
      <w:r w:rsidR="001B294B" w:rsidRPr="00340834">
        <w:rPr>
          <w:rFonts w:asciiTheme="minorHAnsi" w:hAnsiTheme="minorHAnsi" w:cstheme="minorHAnsi"/>
          <w:color w:val="000000" w:themeColor="text1"/>
        </w:rPr>
        <w:t>m</w:t>
      </w:r>
      <w:r w:rsidR="00AE510F" w:rsidRPr="00340834">
        <w:rPr>
          <w:rFonts w:asciiTheme="minorHAnsi" w:hAnsiTheme="minorHAnsi" w:cstheme="minorHAnsi"/>
          <w:color w:val="000000" w:themeColor="text1"/>
        </w:rPr>
        <w:t>ethod.</w:t>
      </w:r>
    </w:p>
    <w:p w14:paraId="347BABAA" w14:textId="77777777" w:rsidR="008C53DB" w:rsidRPr="00340834" w:rsidRDefault="008C53DB" w:rsidP="008C53DB">
      <w:pPr>
        <w:rPr>
          <w:rFonts w:asciiTheme="minorHAnsi" w:hAnsiTheme="minorHAnsi" w:cstheme="minorHAnsi"/>
          <w:color w:val="000000" w:themeColor="text1"/>
        </w:rPr>
      </w:pPr>
    </w:p>
    <w:p w14:paraId="7C31E9D7" w14:textId="6C8CFD3D"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.2.3</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 xml:space="preserve">Now, </w:t>
      </w:r>
      <w:r w:rsidR="00FE6EEA" w:rsidRPr="00340834">
        <w:rPr>
          <w:rFonts w:asciiTheme="minorHAnsi" w:hAnsiTheme="minorHAnsi" w:cstheme="minorHAnsi"/>
          <w:color w:val="000000" w:themeColor="text1"/>
        </w:rPr>
        <w:t>open</w:t>
      </w:r>
      <w:r w:rsidR="00AE510F" w:rsidRPr="00340834">
        <w:rPr>
          <w:rFonts w:asciiTheme="minorHAnsi" w:hAnsiTheme="minorHAnsi" w:cstheme="minorHAnsi"/>
          <w:color w:val="000000" w:themeColor="text1"/>
        </w:rPr>
        <w:t xml:space="preserve"> the software</w:t>
      </w:r>
      <w:r w:rsidR="00CB6318" w:rsidRPr="00340834">
        <w:rPr>
          <w:rFonts w:asciiTheme="minorHAnsi" w:hAnsiTheme="minorHAnsi" w:cstheme="minorHAnsi"/>
          <w:color w:val="000000" w:themeColor="text1"/>
        </w:rPr>
        <w:t xml:space="preserve"> to fill the sample details</w:t>
      </w:r>
      <w:r w:rsidR="001B294B" w:rsidRPr="00340834">
        <w:rPr>
          <w:rFonts w:asciiTheme="minorHAnsi" w:hAnsiTheme="minorHAnsi" w:cstheme="minorHAnsi"/>
          <w:color w:val="000000" w:themeColor="text1"/>
        </w:rPr>
        <w:t>;</w:t>
      </w:r>
      <w:r w:rsidR="00AE510F" w:rsidRPr="00340834">
        <w:rPr>
          <w:rFonts w:asciiTheme="minorHAnsi" w:hAnsiTheme="minorHAnsi" w:cstheme="minorHAnsi"/>
          <w:color w:val="000000" w:themeColor="text1"/>
        </w:rPr>
        <w:t xml:space="preserve"> double click on the </w:t>
      </w:r>
      <w:r w:rsidR="001B294B" w:rsidRPr="00340834">
        <w:rPr>
          <w:rFonts w:asciiTheme="minorHAnsi" w:hAnsiTheme="minorHAnsi" w:cstheme="minorHAnsi"/>
          <w:b/>
          <w:bCs/>
          <w:color w:val="000000" w:themeColor="text1"/>
        </w:rPr>
        <w:t>S</w:t>
      </w:r>
      <w:r w:rsidR="00AE510F" w:rsidRPr="00340834">
        <w:rPr>
          <w:rFonts w:asciiTheme="minorHAnsi" w:hAnsiTheme="minorHAnsi" w:cstheme="minorHAnsi"/>
          <w:b/>
          <w:bCs/>
          <w:color w:val="000000" w:themeColor="text1"/>
        </w:rPr>
        <w:t xml:space="preserve">equence </w:t>
      </w:r>
      <w:r w:rsidR="001B294B" w:rsidRPr="00340834">
        <w:rPr>
          <w:rFonts w:asciiTheme="minorHAnsi" w:hAnsiTheme="minorHAnsi" w:cstheme="minorHAnsi"/>
          <w:b/>
          <w:bCs/>
          <w:color w:val="000000" w:themeColor="text1"/>
        </w:rPr>
        <w:t>S</w:t>
      </w:r>
      <w:r w:rsidR="00AE510F" w:rsidRPr="00340834">
        <w:rPr>
          <w:rFonts w:asciiTheme="minorHAnsi" w:hAnsiTheme="minorHAnsi" w:cstheme="minorHAnsi"/>
          <w:b/>
          <w:bCs/>
          <w:color w:val="000000" w:themeColor="text1"/>
        </w:rPr>
        <w:t>etup</w:t>
      </w:r>
      <w:r w:rsidR="00AE510F" w:rsidRPr="00340834">
        <w:rPr>
          <w:rFonts w:asciiTheme="minorHAnsi" w:hAnsiTheme="minorHAnsi" w:cstheme="minorHAnsi"/>
          <w:color w:val="000000" w:themeColor="text1"/>
        </w:rPr>
        <w:t xml:space="preserve">, and fill </w:t>
      </w:r>
      <w:r w:rsidR="007D7E98" w:rsidRPr="00340834">
        <w:rPr>
          <w:rFonts w:asciiTheme="minorHAnsi" w:hAnsiTheme="minorHAnsi" w:cstheme="minorHAnsi"/>
          <w:color w:val="000000" w:themeColor="text1"/>
        </w:rPr>
        <w:t xml:space="preserve">in </w:t>
      </w:r>
      <w:r w:rsidR="00AE510F" w:rsidRPr="00340834">
        <w:rPr>
          <w:rFonts w:asciiTheme="minorHAnsi" w:hAnsiTheme="minorHAnsi" w:cstheme="minorHAnsi"/>
          <w:color w:val="000000" w:themeColor="text1"/>
        </w:rPr>
        <w:t>the details such as sample type, sample name, file save location, instrument method file, the volume of injection, and position of the sample.</w:t>
      </w:r>
    </w:p>
    <w:p w14:paraId="2E147638" w14:textId="77777777" w:rsidR="008C53DB" w:rsidRPr="00340834" w:rsidRDefault="008C53DB" w:rsidP="008C53DB">
      <w:pPr>
        <w:rPr>
          <w:rFonts w:asciiTheme="minorHAnsi" w:hAnsiTheme="minorHAnsi" w:cstheme="minorHAnsi"/>
          <w:color w:val="000000" w:themeColor="text1"/>
        </w:rPr>
      </w:pPr>
    </w:p>
    <w:p w14:paraId="21E4C8EE" w14:textId="77DBF682"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6</w:t>
      </w:r>
      <w:r w:rsidR="00AE510F" w:rsidRPr="00340834">
        <w:rPr>
          <w:rFonts w:asciiTheme="minorHAnsi" w:hAnsiTheme="minorHAnsi" w:cstheme="minorHAnsi"/>
          <w:color w:val="000000" w:themeColor="text1"/>
        </w:rPr>
        <w:t>.2.4</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CB6318" w:rsidRPr="00340834">
        <w:rPr>
          <w:rFonts w:asciiTheme="minorHAnsi" w:hAnsiTheme="minorHAnsi" w:cstheme="minorHAnsi"/>
          <w:color w:val="000000" w:themeColor="text1"/>
        </w:rPr>
        <w:t xml:space="preserve">Once all the information is filled, </w:t>
      </w:r>
      <w:r w:rsidR="00AE510F" w:rsidRPr="00340834">
        <w:rPr>
          <w:rFonts w:asciiTheme="minorHAnsi" w:hAnsiTheme="minorHAnsi" w:cstheme="minorHAnsi"/>
          <w:color w:val="000000" w:themeColor="text1"/>
        </w:rPr>
        <w:t xml:space="preserve">select the row and </w:t>
      </w:r>
      <w:r w:rsidR="001B294B" w:rsidRPr="00340834">
        <w:rPr>
          <w:rFonts w:asciiTheme="minorHAnsi" w:hAnsiTheme="minorHAnsi" w:cstheme="minorHAnsi"/>
          <w:color w:val="000000" w:themeColor="text1"/>
        </w:rPr>
        <w:t>s</w:t>
      </w:r>
      <w:r w:rsidR="00AE510F" w:rsidRPr="00340834">
        <w:rPr>
          <w:rFonts w:asciiTheme="minorHAnsi" w:hAnsiTheme="minorHAnsi" w:cstheme="minorHAnsi"/>
          <w:color w:val="000000" w:themeColor="text1"/>
        </w:rPr>
        <w:t>tart</w:t>
      </w:r>
      <w:r w:rsidR="00AE510F" w:rsidRPr="00340834">
        <w:rPr>
          <w:rFonts w:asciiTheme="minorHAnsi" w:hAnsiTheme="minorHAnsi" w:cstheme="minorHAnsi"/>
          <w:b/>
          <w:bCs/>
          <w:color w:val="000000" w:themeColor="text1"/>
        </w:rPr>
        <w:t xml:space="preserve"> </w:t>
      </w:r>
      <w:r w:rsidR="00AE510F" w:rsidRPr="00340834">
        <w:rPr>
          <w:rFonts w:asciiTheme="minorHAnsi" w:hAnsiTheme="minorHAnsi" w:cstheme="minorHAnsi"/>
          <w:color w:val="000000" w:themeColor="text1"/>
        </w:rPr>
        <w:t xml:space="preserve">the </w:t>
      </w:r>
      <w:r w:rsidR="001B294B" w:rsidRPr="00340834">
        <w:rPr>
          <w:rFonts w:asciiTheme="minorHAnsi" w:hAnsiTheme="minorHAnsi" w:cstheme="minorHAnsi"/>
          <w:b/>
          <w:bCs/>
          <w:color w:val="000000" w:themeColor="text1"/>
        </w:rPr>
        <w:t>R</w:t>
      </w:r>
      <w:r w:rsidR="00AE510F" w:rsidRPr="00340834">
        <w:rPr>
          <w:rFonts w:asciiTheme="minorHAnsi" w:hAnsiTheme="minorHAnsi" w:cstheme="minorHAnsi"/>
          <w:b/>
          <w:bCs/>
          <w:color w:val="000000" w:themeColor="text1"/>
        </w:rPr>
        <w:t>un</w:t>
      </w:r>
      <w:r w:rsidR="00AE510F" w:rsidRPr="00340834">
        <w:rPr>
          <w:rFonts w:asciiTheme="minorHAnsi" w:hAnsiTheme="minorHAnsi" w:cstheme="minorHAnsi"/>
          <w:color w:val="000000" w:themeColor="text1"/>
        </w:rPr>
        <w:t>.</w:t>
      </w:r>
    </w:p>
    <w:p w14:paraId="663C5C7F" w14:textId="77777777" w:rsidR="00403E7D" w:rsidRPr="00340834" w:rsidRDefault="00403E7D" w:rsidP="008C53DB">
      <w:pPr>
        <w:rPr>
          <w:rFonts w:asciiTheme="minorHAnsi" w:hAnsiTheme="minorHAnsi" w:cstheme="minorHAnsi"/>
          <w:color w:val="000000" w:themeColor="text1"/>
        </w:rPr>
      </w:pPr>
    </w:p>
    <w:p w14:paraId="680D0082" w14:textId="4C8CC20D" w:rsidR="00AE510F" w:rsidRPr="00340834" w:rsidRDefault="009E77FA" w:rsidP="008C53DB">
      <w:pPr>
        <w:rPr>
          <w:rFonts w:asciiTheme="minorHAnsi" w:hAnsiTheme="minorHAnsi" w:cstheme="minorHAnsi"/>
          <w:b/>
          <w:bCs/>
          <w:color w:val="000000" w:themeColor="text1"/>
        </w:rPr>
      </w:pPr>
      <w:r w:rsidRPr="00340834">
        <w:rPr>
          <w:rFonts w:asciiTheme="minorHAnsi" w:hAnsiTheme="minorHAnsi" w:cstheme="minorHAnsi"/>
          <w:b/>
          <w:bCs/>
          <w:color w:val="000000" w:themeColor="text1"/>
        </w:rPr>
        <w:t>7</w:t>
      </w:r>
      <w:r w:rsidR="00AE510F" w:rsidRPr="00340834">
        <w:rPr>
          <w:rFonts w:asciiTheme="minorHAnsi" w:hAnsiTheme="minorHAnsi" w:cstheme="minorHAnsi"/>
          <w:b/>
          <w:bCs/>
          <w:color w:val="000000" w:themeColor="text1"/>
        </w:rPr>
        <w:t>.</w:t>
      </w:r>
      <w:r w:rsidR="0031382A">
        <w:rPr>
          <w:rFonts w:asciiTheme="minorHAnsi" w:hAnsiTheme="minorHAnsi" w:cstheme="minorHAnsi"/>
          <w:b/>
          <w:bCs/>
          <w:color w:val="000000" w:themeColor="text1"/>
        </w:rPr>
        <w:tab/>
      </w:r>
      <w:r w:rsidR="00AE510F" w:rsidRPr="00340834">
        <w:rPr>
          <w:rFonts w:asciiTheme="minorHAnsi" w:hAnsiTheme="minorHAnsi" w:cstheme="minorHAnsi"/>
          <w:b/>
          <w:bCs/>
          <w:color w:val="000000" w:themeColor="text1"/>
        </w:rPr>
        <w:t xml:space="preserve">Label-based quantitation (iTRAQ) of </w:t>
      </w:r>
      <w:r w:rsidR="001A5FEC" w:rsidRPr="00340834">
        <w:rPr>
          <w:rFonts w:asciiTheme="minorHAnsi" w:hAnsiTheme="minorHAnsi" w:cstheme="minorHAnsi"/>
          <w:b/>
          <w:bCs/>
          <w:color w:val="000000" w:themeColor="text1"/>
        </w:rPr>
        <w:t>digested peptides</w:t>
      </w:r>
    </w:p>
    <w:p w14:paraId="4A8111EB" w14:textId="77777777" w:rsidR="008C53DB" w:rsidRPr="00340834" w:rsidRDefault="008C53DB" w:rsidP="008C53DB">
      <w:pPr>
        <w:rPr>
          <w:rFonts w:asciiTheme="minorHAnsi" w:hAnsiTheme="minorHAnsi" w:cstheme="minorHAnsi"/>
          <w:color w:val="000000" w:themeColor="text1"/>
        </w:rPr>
      </w:pPr>
    </w:p>
    <w:p w14:paraId="5F61EDDA" w14:textId="4EFD4B0F" w:rsidR="00AE510F" w:rsidRPr="00340834" w:rsidRDefault="001B294B"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NOTE: </w:t>
      </w:r>
      <w:r w:rsidR="00AE510F" w:rsidRPr="00340834">
        <w:rPr>
          <w:rFonts w:asciiTheme="minorHAnsi" w:hAnsiTheme="minorHAnsi" w:cstheme="minorHAnsi"/>
          <w:color w:val="000000" w:themeColor="text1"/>
        </w:rPr>
        <w:t>Label-based quantification can be performed using different isobaric labels such as iTRAQ or TMT reagents, etc. Here, iTRAQ 4-plex</w:t>
      </w:r>
      <w:r w:rsidR="00616E2E" w:rsidRPr="00340834">
        <w:rPr>
          <w:rFonts w:asciiTheme="minorHAnsi" w:hAnsiTheme="minorHAnsi" w:cstheme="minorHAnsi"/>
          <w:color w:val="000000" w:themeColor="text1"/>
        </w:rPr>
        <w:t xml:space="preserve"> was used</w:t>
      </w:r>
      <w:r w:rsidR="00AE510F" w:rsidRPr="00340834">
        <w:rPr>
          <w:rFonts w:asciiTheme="minorHAnsi" w:hAnsiTheme="minorHAnsi" w:cstheme="minorHAnsi"/>
          <w:color w:val="000000" w:themeColor="text1"/>
        </w:rPr>
        <w:t xml:space="preserve"> for the labeling of digested peptides</w:t>
      </w:r>
      <w:r w:rsidR="00176F72" w:rsidRPr="00340834">
        <w:rPr>
          <w:rFonts w:asciiTheme="minorHAnsi" w:hAnsiTheme="minorHAnsi" w:cstheme="minorHAnsi"/>
          <w:color w:val="000000" w:themeColor="text1"/>
        </w:rPr>
        <w:t xml:space="preserve"> from </w:t>
      </w:r>
      <w:r w:rsidR="0031382A">
        <w:rPr>
          <w:rFonts w:asciiTheme="minorHAnsi" w:hAnsiTheme="minorHAnsi" w:cstheme="minorHAnsi"/>
          <w:color w:val="000000" w:themeColor="text1"/>
        </w:rPr>
        <w:t>three</w:t>
      </w:r>
      <w:r w:rsidR="0031382A" w:rsidRPr="00340834">
        <w:rPr>
          <w:rFonts w:asciiTheme="minorHAnsi" w:hAnsiTheme="minorHAnsi" w:cstheme="minorHAnsi"/>
          <w:color w:val="000000" w:themeColor="text1"/>
        </w:rPr>
        <w:t xml:space="preserve"> </w:t>
      </w:r>
      <w:r w:rsidR="00176F72" w:rsidRPr="00340834">
        <w:rPr>
          <w:rFonts w:asciiTheme="minorHAnsi" w:hAnsiTheme="minorHAnsi" w:cstheme="minorHAnsi"/>
          <w:color w:val="000000" w:themeColor="text1"/>
        </w:rPr>
        <w:t>tissue samples</w:t>
      </w:r>
      <w:r w:rsidR="00AE510F" w:rsidRPr="00340834">
        <w:rPr>
          <w:rFonts w:asciiTheme="minorHAnsi" w:hAnsiTheme="minorHAnsi" w:cstheme="minorHAnsi"/>
          <w:color w:val="000000" w:themeColor="text1"/>
        </w:rPr>
        <w:t xml:space="preserve">. The procedure of iTRAQ 4-plex labeling </w:t>
      </w:r>
      <w:r w:rsidR="00176F72" w:rsidRPr="00340834">
        <w:rPr>
          <w:rFonts w:asciiTheme="minorHAnsi" w:hAnsiTheme="minorHAnsi" w:cstheme="minorHAnsi"/>
          <w:color w:val="000000" w:themeColor="text1"/>
        </w:rPr>
        <w:t xml:space="preserve">is </w:t>
      </w:r>
      <w:r w:rsidR="00AE510F" w:rsidRPr="00340834">
        <w:rPr>
          <w:rFonts w:asciiTheme="minorHAnsi" w:hAnsiTheme="minorHAnsi" w:cstheme="minorHAnsi"/>
          <w:color w:val="000000" w:themeColor="text1"/>
        </w:rPr>
        <w:t>mentioned below.</w:t>
      </w:r>
    </w:p>
    <w:p w14:paraId="623BAE65" w14:textId="77777777" w:rsidR="008C53DB" w:rsidRPr="00340834" w:rsidRDefault="008C53DB" w:rsidP="008C53DB">
      <w:pPr>
        <w:rPr>
          <w:rFonts w:asciiTheme="minorHAnsi" w:hAnsiTheme="minorHAnsi" w:cstheme="minorHAnsi"/>
          <w:color w:val="000000" w:themeColor="text1"/>
        </w:rPr>
      </w:pPr>
    </w:p>
    <w:p w14:paraId="4AEEBAF5" w14:textId="66354C39"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Labeling of digested peptides using iTRAQ reagents</w:t>
      </w:r>
      <w:r w:rsidR="00616E2E" w:rsidRPr="00340834">
        <w:rPr>
          <w:rFonts w:asciiTheme="minorHAnsi" w:hAnsiTheme="minorHAnsi" w:cstheme="minorHAnsi"/>
          <w:color w:val="000000" w:themeColor="text1"/>
        </w:rPr>
        <w:t>.</w:t>
      </w:r>
    </w:p>
    <w:p w14:paraId="7CEF9187" w14:textId="77777777" w:rsidR="008C53DB" w:rsidRPr="00340834" w:rsidRDefault="008C53DB" w:rsidP="008C53DB">
      <w:pPr>
        <w:rPr>
          <w:rFonts w:asciiTheme="minorHAnsi" w:hAnsiTheme="minorHAnsi" w:cstheme="minorHAnsi"/>
          <w:color w:val="000000" w:themeColor="text1"/>
        </w:rPr>
      </w:pPr>
    </w:p>
    <w:p w14:paraId="59DF0919" w14:textId="6ED2E893" w:rsidR="00BB3F5A" w:rsidRPr="00340834" w:rsidRDefault="00BB3F5A" w:rsidP="00BB3F5A">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NOTE: In this experiment, peptides from </w:t>
      </w:r>
      <w:r w:rsidR="0031382A">
        <w:rPr>
          <w:rFonts w:asciiTheme="minorHAnsi" w:hAnsiTheme="minorHAnsi" w:cstheme="minorHAnsi"/>
          <w:color w:val="000000" w:themeColor="text1"/>
        </w:rPr>
        <w:t>three</w:t>
      </w:r>
      <w:r w:rsidR="0031382A"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tissue samples are used. From each tissue sample</w:t>
      </w:r>
      <w:r w:rsidR="007D7E98" w:rsidRPr="00340834">
        <w:rPr>
          <w:rFonts w:asciiTheme="minorHAnsi" w:hAnsiTheme="minorHAnsi" w:cstheme="minorHAnsi"/>
          <w:color w:val="000000" w:themeColor="text1"/>
        </w:rPr>
        <w:t>,</w:t>
      </w:r>
      <w:r w:rsidRPr="00340834">
        <w:rPr>
          <w:rFonts w:asciiTheme="minorHAnsi" w:hAnsiTheme="minorHAnsi" w:cstheme="minorHAnsi"/>
          <w:color w:val="000000" w:themeColor="text1"/>
        </w:rPr>
        <w:t xml:space="preserve"> 80 μg of digested peptides are taken in </w:t>
      </w:r>
      <w:r w:rsidR="0031382A">
        <w:rPr>
          <w:rFonts w:asciiTheme="minorHAnsi" w:hAnsiTheme="minorHAnsi" w:cstheme="minorHAnsi"/>
          <w:color w:val="000000" w:themeColor="text1"/>
        </w:rPr>
        <w:t>four</w:t>
      </w:r>
      <w:r w:rsidR="0031382A"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 xml:space="preserve">tubes for labeling with iTRAQ reagents (114, 115, 116, and 117) (see </w:t>
      </w:r>
      <w:r w:rsidRPr="00340834">
        <w:rPr>
          <w:rFonts w:asciiTheme="minorHAnsi" w:hAnsiTheme="minorHAnsi" w:cstheme="minorHAnsi"/>
          <w:b/>
          <w:bCs/>
          <w:color w:val="000000" w:themeColor="text1"/>
        </w:rPr>
        <w:t>Supplementary File 3</w:t>
      </w:r>
      <w:r w:rsidRPr="00340834">
        <w:rPr>
          <w:rFonts w:asciiTheme="minorHAnsi" w:hAnsiTheme="minorHAnsi" w:cstheme="minorHAnsi"/>
          <w:color w:val="000000" w:themeColor="text1"/>
        </w:rPr>
        <w:t xml:space="preserve"> for the detailed experimental parameters).</w:t>
      </w:r>
    </w:p>
    <w:p w14:paraId="61FCFB71" w14:textId="77777777" w:rsidR="00BB3F5A" w:rsidRPr="00340834" w:rsidRDefault="00BB3F5A" w:rsidP="00BB3F5A">
      <w:pPr>
        <w:rPr>
          <w:rFonts w:asciiTheme="minorHAnsi" w:hAnsiTheme="minorHAnsi" w:cstheme="minorHAnsi"/>
          <w:color w:val="000000" w:themeColor="text1"/>
        </w:rPr>
      </w:pPr>
    </w:p>
    <w:p w14:paraId="5EC9480B" w14:textId="2C315467"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.1.1</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Before using the iTRAQ reagent, bring each vial of the reagent to room temperature</w:t>
      </w:r>
      <w:r w:rsidR="00616E2E"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approx</w:t>
      </w:r>
      <w:r w:rsidR="00616E2E" w:rsidRPr="00340834">
        <w:rPr>
          <w:rFonts w:asciiTheme="minorHAnsi" w:hAnsiTheme="minorHAnsi" w:cstheme="minorHAnsi"/>
          <w:color w:val="000000" w:themeColor="text1"/>
        </w:rPr>
        <w:t>imately</w:t>
      </w:r>
      <w:r w:rsidR="00AE510F" w:rsidRPr="00340834">
        <w:rPr>
          <w:rFonts w:asciiTheme="minorHAnsi" w:hAnsiTheme="minorHAnsi" w:cstheme="minorHAnsi"/>
          <w:color w:val="000000" w:themeColor="text1"/>
        </w:rPr>
        <w:t xml:space="preserve"> 5 min</w:t>
      </w:r>
      <w:r w:rsidR="00616E2E" w:rsidRPr="00340834">
        <w:rPr>
          <w:rFonts w:asciiTheme="minorHAnsi" w:hAnsiTheme="minorHAnsi" w:cstheme="minorHAnsi"/>
          <w:color w:val="000000" w:themeColor="text1"/>
        </w:rPr>
        <w:t>). G</w:t>
      </w:r>
      <w:r w:rsidR="00AE510F" w:rsidRPr="00340834">
        <w:rPr>
          <w:rFonts w:asciiTheme="minorHAnsi" w:hAnsiTheme="minorHAnsi" w:cstheme="minorHAnsi"/>
          <w:color w:val="000000" w:themeColor="text1"/>
        </w:rPr>
        <w:t>ive a brief spin of approx</w:t>
      </w:r>
      <w:r w:rsidR="00616E2E" w:rsidRPr="00340834">
        <w:rPr>
          <w:rFonts w:asciiTheme="minorHAnsi" w:hAnsiTheme="minorHAnsi" w:cstheme="minorHAnsi"/>
          <w:color w:val="000000" w:themeColor="text1"/>
        </w:rPr>
        <w:t>imately</w:t>
      </w:r>
      <w:r w:rsidR="00AE510F" w:rsidRPr="00340834">
        <w:rPr>
          <w:rFonts w:asciiTheme="minorHAnsi" w:hAnsiTheme="minorHAnsi" w:cstheme="minorHAnsi"/>
          <w:color w:val="000000" w:themeColor="text1"/>
        </w:rPr>
        <w:t xml:space="preserve"> 30 s to bring the solution at the bottom of each vial.</w:t>
      </w:r>
    </w:p>
    <w:p w14:paraId="005E6F94" w14:textId="77777777" w:rsidR="008C53DB" w:rsidRPr="00340834" w:rsidRDefault="008C53DB" w:rsidP="008C53DB">
      <w:pPr>
        <w:rPr>
          <w:rFonts w:asciiTheme="minorHAnsi" w:hAnsiTheme="minorHAnsi" w:cstheme="minorHAnsi"/>
          <w:color w:val="000000" w:themeColor="text1"/>
        </w:rPr>
      </w:pPr>
    </w:p>
    <w:p w14:paraId="6ADDAF7A" w14:textId="7B7FB6C6" w:rsidR="00AE510F" w:rsidRPr="00340834" w:rsidRDefault="00AE510F"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NOTE: Make sure that in each vial</w:t>
      </w:r>
      <w:r w:rsidR="007D7E98" w:rsidRPr="00340834">
        <w:rPr>
          <w:rFonts w:asciiTheme="minorHAnsi" w:hAnsiTheme="minorHAnsi" w:cstheme="minorHAnsi"/>
          <w:color w:val="000000" w:themeColor="text1"/>
        </w:rPr>
        <w:t>,</w:t>
      </w:r>
      <w:r w:rsidRPr="00340834">
        <w:rPr>
          <w:rFonts w:asciiTheme="minorHAnsi" w:hAnsiTheme="minorHAnsi" w:cstheme="minorHAnsi"/>
          <w:color w:val="000000" w:themeColor="text1"/>
        </w:rPr>
        <w:t xml:space="preserve"> 10</w:t>
      </w:r>
      <w:r w:rsidR="0031382A">
        <w:rPr>
          <w:rFonts w:asciiTheme="minorHAnsi" w:hAnsiTheme="minorHAnsi" w:cstheme="minorHAnsi"/>
          <w:color w:val="000000" w:themeColor="text1"/>
        </w:rPr>
        <w:t>–</w:t>
      </w:r>
      <w:r w:rsidRPr="00340834">
        <w:rPr>
          <w:rFonts w:asciiTheme="minorHAnsi" w:hAnsiTheme="minorHAnsi" w:cstheme="minorHAnsi"/>
          <w:color w:val="000000" w:themeColor="text1"/>
        </w:rPr>
        <w:t>15 μL solution should be present.</w:t>
      </w:r>
    </w:p>
    <w:p w14:paraId="1F2D9180" w14:textId="77777777" w:rsidR="008C53DB" w:rsidRPr="00340834" w:rsidRDefault="008C53DB" w:rsidP="008C53DB">
      <w:pPr>
        <w:rPr>
          <w:rFonts w:asciiTheme="minorHAnsi" w:hAnsiTheme="minorHAnsi" w:cstheme="minorHAnsi"/>
          <w:color w:val="000000" w:themeColor="text1"/>
        </w:rPr>
      </w:pPr>
    </w:p>
    <w:p w14:paraId="05B6DF11" w14:textId="5B7058A5" w:rsidR="00BB6CCB" w:rsidRPr="00340834" w:rsidRDefault="009E77FA" w:rsidP="00BB6CCB">
      <w:pPr>
        <w:rPr>
          <w:rFonts w:asciiTheme="minorHAnsi" w:hAnsiTheme="minorHAnsi" w:cstheme="minorHAnsi"/>
          <w:lang w:eastAsia="en-IN"/>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.1.2</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BB6CCB" w:rsidRPr="00340834">
        <w:rPr>
          <w:rFonts w:asciiTheme="minorHAnsi" w:hAnsiTheme="minorHAnsi" w:cstheme="minorHAnsi"/>
          <w:lang w:eastAsia="en-IN"/>
        </w:rPr>
        <w:t>For iTRAQ labeling</w:t>
      </w:r>
      <w:r w:rsidR="0079456D" w:rsidRPr="00340834">
        <w:rPr>
          <w:rFonts w:asciiTheme="minorHAnsi" w:hAnsiTheme="minorHAnsi" w:cstheme="minorHAnsi"/>
          <w:lang w:eastAsia="en-IN"/>
        </w:rPr>
        <w:t>, reconstitute</w:t>
      </w:r>
      <w:r w:rsidR="00BB6CCB" w:rsidRPr="00340834">
        <w:rPr>
          <w:rFonts w:asciiTheme="minorHAnsi" w:hAnsiTheme="minorHAnsi" w:cstheme="minorHAnsi"/>
          <w:lang w:eastAsia="en-IN"/>
        </w:rPr>
        <w:t xml:space="preserve"> the dried peptides in 20 </w:t>
      </w:r>
      <w:r w:rsidR="0079456D" w:rsidRPr="00340834">
        <w:rPr>
          <w:rFonts w:asciiTheme="minorHAnsi" w:hAnsiTheme="minorHAnsi" w:cstheme="minorHAnsi"/>
        </w:rPr>
        <w:t xml:space="preserve">µL </w:t>
      </w:r>
      <w:r w:rsidR="00BB6CCB" w:rsidRPr="00340834">
        <w:rPr>
          <w:rFonts w:asciiTheme="minorHAnsi" w:hAnsiTheme="minorHAnsi" w:cstheme="minorHAnsi"/>
          <w:lang w:eastAsia="en-IN"/>
        </w:rPr>
        <w:t>of dissolution buffer provided in the iTRAQ labeling kit.</w:t>
      </w:r>
    </w:p>
    <w:p w14:paraId="3B06152F" w14:textId="77777777" w:rsidR="008C53DB" w:rsidRPr="00340834" w:rsidRDefault="008C53DB" w:rsidP="008C53DB">
      <w:pPr>
        <w:rPr>
          <w:rFonts w:asciiTheme="minorHAnsi" w:hAnsiTheme="minorHAnsi" w:cstheme="minorHAnsi"/>
          <w:color w:val="000000" w:themeColor="text1"/>
        </w:rPr>
      </w:pPr>
    </w:p>
    <w:p w14:paraId="397E82BF" w14:textId="7093C088"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837E96" w:rsidRPr="00340834">
        <w:rPr>
          <w:rFonts w:asciiTheme="minorHAnsi" w:hAnsiTheme="minorHAnsi" w:cstheme="minorHAnsi"/>
          <w:color w:val="000000" w:themeColor="text1"/>
        </w:rPr>
        <w:t>.1.3</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BB6CCB" w:rsidRPr="00340834">
        <w:rPr>
          <w:rFonts w:asciiTheme="minorHAnsi" w:hAnsiTheme="minorHAnsi" w:cstheme="minorHAnsi"/>
          <w:lang w:eastAsia="en-IN"/>
        </w:rPr>
        <w:t xml:space="preserve">Reconstitute the labels by adding 70 </w:t>
      </w:r>
      <w:r w:rsidR="00BB6CCB" w:rsidRPr="00340834">
        <w:rPr>
          <w:rFonts w:asciiTheme="minorHAnsi" w:hAnsiTheme="minorHAnsi" w:cstheme="minorHAnsi"/>
          <w:color w:val="000000" w:themeColor="text1"/>
        </w:rPr>
        <w:t>μL of</w:t>
      </w:r>
      <w:r w:rsidR="00BB6CCB" w:rsidRPr="00340834">
        <w:rPr>
          <w:rFonts w:asciiTheme="minorHAnsi" w:hAnsiTheme="minorHAnsi" w:cstheme="minorHAnsi"/>
          <w:lang w:eastAsia="en-IN"/>
        </w:rPr>
        <w:t xml:space="preserve"> ethanol from the vial provided in the kit and mix </w:t>
      </w:r>
      <w:r w:rsidR="00AE510F" w:rsidRPr="00340834">
        <w:rPr>
          <w:rFonts w:asciiTheme="minorHAnsi" w:hAnsiTheme="minorHAnsi" w:cstheme="minorHAnsi"/>
          <w:color w:val="000000" w:themeColor="text1"/>
        </w:rPr>
        <w:t>the solution for 30 s and spin it for 10 s.</w:t>
      </w:r>
    </w:p>
    <w:p w14:paraId="1D927FBC" w14:textId="72FB6480" w:rsidR="00BB6CCB" w:rsidRPr="00340834" w:rsidRDefault="00BB6CCB" w:rsidP="008C53DB">
      <w:pPr>
        <w:rPr>
          <w:rFonts w:asciiTheme="minorHAnsi" w:hAnsiTheme="minorHAnsi" w:cstheme="minorHAnsi"/>
          <w:color w:val="000000" w:themeColor="text1"/>
        </w:rPr>
      </w:pPr>
    </w:p>
    <w:p w14:paraId="55B84510" w14:textId="3A1542B9" w:rsidR="00BB6CCB" w:rsidRPr="00340834" w:rsidRDefault="0079456D" w:rsidP="00BB6CCB">
      <w:pPr>
        <w:rPr>
          <w:rFonts w:asciiTheme="minorHAnsi" w:hAnsiTheme="minorHAnsi" w:cstheme="minorHAnsi"/>
          <w:lang w:eastAsia="en-IN"/>
        </w:rPr>
      </w:pPr>
      <w:r w:rsidRPr="00340834">
        <w:rPr>
          <w:rFonts w:asciiTheme="minorHAnsi" w:hAnsiTheme="minorHAnsi" w:cstheme="minorHAnsi"/>
          <w:color w:val="000000" w:themeColor="text1"/>
        </w:rPr>
        <w:t>NOTE</w:t>
      </w:r>
      <w:r w:rsidR="00BB6CCB" w:rsidRPr="00340834">
        <w:rPr>
          <w:rFonts w:asciiTheme="minorHAnsi" w:hAnsiTheme="minorHAnsi" w:cstheme="minorHAnsi"/>
          <w:color w:val="000000" w:themeColor="text1"/>
        </w:rPr>
        <w:t xml:space="preserve">: </w:t>
      </w:r>
      <w:r w:rsidR="00BB6CCB" w:rsidRPr="00340834">
        <w:rPr>
          <w:rFonts w:asciiTheme="minorHAnsi" w:hAnsiTheme="minorHAnsi" w:cstheme="minorHAnsi"/>
          <w:lang w:eastAsia="en-IN"/>
        </w:rPr>
        <w:t>It is advisable that all the steps be carried out as per the manufacturer</w:t>
      </w:r>
      <w:r w:rsidR="007D7E98" w:rsidRPr="00340834">
        <w:rPr>
          <w:rFonts w:asciiTheme="minorHAnsi" w:hAnsiTheme="minorHAnsi" w:cstheme="minorHAnsi"/>
          <w:lang w:eastAsia="en-IN"/>
        </w:rPr>
        <w:t>'</w:t>
      </w:r>
      <w:r w:rsidR="00BB6CCB" w:rsidRPr="00340834">
        <w:rPr>
          <w:rFonts w:asciiTheme="minorHAnsi" w:hAnsiTheme="minorHAnsi" w:cstheme="minorHAnsi"/>
          <w:lang w:eastAsia="en-IN"/>
        </w:rPr>
        <w:t>s instructions.</w:t>
      </w:r>
    </w:p>
    <w:p w14:paraId="314B7272" w14:textId="193E49C3" w:rsidR="00BB6CCB" w:rsidRPr="00340834" w:rsidRDefault="00BB6CCB" w:rsidP="008C53DB">
      <w:pPr>
        <w:rPr>
          <w:rFonts w:asciiTheme="minorHAnsi" w:hAnsiTheme="minorHAnsi" w:cstheme="minorHAnsi"/>
          <w:color w:val="000000" w:themeColor="text1"/>
        </w:rPr>
      </w:pPr>
    </w:p>
    <w:p w14:paraId="2A5A8CA6" w14:textId="41E5E238" w:rsidR="00BB6CCB" w:rsidRPr="00340834" w:rsidRDefault="009E77FA" w:rsidP="00BB6CCB">
      <w:pPr>
        <w:rPr>
          <w:rFonts w:asciiTheme="minorHAnsi" w:hAnsiTheme="minorHAnsi" w:cstheme="minorHAnsi"/>
          <w:lang w:eastAsia="en-IN"/>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837E96" w:rsidRPr="00340834">
        <w:rPr>
          <w:rFonts w:asciiTheme="minorHAnsi" w:hAnsiTheme="minorHAnsi" w:cstheme="minorHAnsi"/>
          <w:color w:val="000000" w:themeColor="text1"/>
        </w:rPr>
        <w:t>4</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BB6CCB" w:rsidRPr="00340834">
        <w:rPr>
          <w:rFonts w:asciiTheme="minorHAnsi" w:hAnsiTheme="minorHAnsi" w:cstheme="minorHAnsi"/>
          <w:lang w:eastAsia="en-IN"/>
        </w:rPr>
        <w:t>Add the homogeneously mixed iTRAQ labels</w:t>
      </w:r>
      <w:r w:rsidR="00F7289B" w:rsidRPr="00340834">
        <w:rPr>
          <w:rFonts w:asciiTheme="minorHAnsi" w:hAnsiTheme="minorHAnsi" w:cstheme="minorHAnsi"/>
          <w:lang w:eastAsia="en-IN"/>
        </w:rPr>
        <w:t xml:space="preserve"> </w:t>
      </w:r>
      <w:r w:rsidR="00F7289B" w:rsidRPr="00340834">
        <w:rPr>
          <w:rFonts w:asciiTheme="minorHAnsi" w:hAnsiTheme="minorHAnsi" w:cstheme="minorHAnsi"/>
          <w:color w:val="000000" w:themeColor="text1"/>
        </w:rPr>
        <w:t xml:space="preserve">(114, 115, 116, and 117) </w:t>
      </w:r>
      <w:r w:rsidR="00BB6CCB" w:rsidRPr="00340834">
        <w:rPr>
          <w:rFonts w:asciiTheme="minorHAnsi" w:hAnsiTheme="minorHAnsi" w:cstheme="minorHAnsi"/>
          <w:lang w:eastAsia="en-IN"/>
        </w:rPr>
        <w:t xml:space="preserve">to their respective tubes containing peptide samples and allow for the </w:t>
      </w:r>
      <w:r w:rsidR="0031382A" w:rsidRPr="00340834">
        <w:rPr>
          <w:rFonts w:asciiTheme="minorHAnsi" w:hAnsiTheme="minorHAnsi" w:cstheme="minorHAnsi"/>
          <w:lang w:eastAsia="en-IN"/>
        </w:rPr>
        <w:t>label</w:t>
      </w:r>
      <w:r w:rsidR="0031382A">
        <w:rPr>
          <w:rFonts w:asciiTheme="minorHAnsi" w:hAnsiTheme="minorHAnsi" w:cstheme="minorHAnsi"/>
          <w:lang w:eastAsia="en-IN"/>
        </w:rPr>
        <w:t>i</w:t>
      </w:r>
      <w:r w:rsidR="0031382A" w:rsidRPr="00340834">
        <w:rPr>
          <w:rFonts w:asciiTheme="minorHAnsi" w:hAnsiTheme="minorHAnsi" w:cstheme="minorHAnsi"/>
          <w:lang w:eastAsia="en-IN"/>
        </w:rPr>
        <w:t xml:space="preserve">ng </w:t>
      </w:r>
      <w:r w:rsidR="00BB6CCB" w:rsidRPr="00340834">
        <w:rPr>
          <w:rFonts w:asciiTheme="minorHAnsi" w:hAnsiTheme="minorHAnsi" w:cstheme="minorHAnsi"/>
          <w:lang w:eastAsia="en-IN"/>
        </w:rPr>
        <w:t>reaction to take place.</w:t>
      </w:r>
    </w:p>
    <w:p w14:paraId="3BEEC356" w14:textId="77777777" w:rsidR="008C53DB" w:rsidRPr="00340834" w:rsidRDefault="008C53DB" w:rsidP="008C53DB">
      <w:pPr>
        <w:rPr>
          <w:rFonts w:asciiTheme="minorHAnsi" w:hAnsiTheme="minorHAnsi" w:cstheme="minorHAnsi"/>
          <w:color w:val="000000" w:themeColor="text1"/>
        </w:rPr>
      </w:pPr>
    </w:p>
    <w:p w14:paraId="33EF8E05" w14:textId="2B246872"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BB6CCB" w:rsidRPr="00340834">
        <w:rPr>
          <w:rFonts w:asciiTheme="minorHAnsi" w:hAnsiTheme="minorHAnsi" w:cstheme="minorHAnsi"/>
          <w:color w:val="000000" w:themeColor="text1"/>
        </w:rPr>
        <w:t>5</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Mix the components of each tube by vortexing the tube for 30 s</w:t>
      </w:r>
      <w:r w:rsidR="0031382A">
        <w:rPr>
          <w:rFonts w:asciiTheme="minorHAnsi" w:hAnsiTheme="minorHAnsi" w:cstheme="minorHAnsi"/>
          <w:color w:val="000000" w:themeColor="text1"/>
        </w:rPr>
        <w:t>,</w:t>
      </w:r>
      <w:r w:rsidR="00616E2E"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and then spin the tube for 10 s to bring the mixture back to the bottom of the tube.</w:t>
      </w:r>
    </w:p>
    <w:p w14:paraId="2712D2D5" w14:textId="77777777" w:rsidR="008C53DB" w:rsidRPr="00340834" w:rsidRDefault="008C53DB" w:rsidP="008C53DB">
      <w:pPr>
        <w:rPr>
          <w:rFonts w:asciiTheme="minorHAnsi" w:hAnsiTheme="minorHAnsi" w:cstheme="minorHAnsi"/>
          <w:color w:val="000000" w:themeColor="text1"/>
        </w:rPr>
      </w:pPr>
    </w:p>
    <w:p w14:paraId="06186FF8" w14:textId="374A588F" w:rsidR="00AE510F" w:rsidRPr="00340834" w:rsidRDefault="00AE510F"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NOTE: Check the pH of the solution using pH paper. pH should be greater than 8</w:t>
      </w:r>
      <w:r w:rsidR="009C6E30" w:rsidRPr="00340834">
        <w:rPr>
          <w:rFonts w:asciiTheme="minorHAnsi" w:hAnsiTheme="minorHAnsi" w:cstheme="minorHAnsi"/>
          <w:color w:val="000000" w:themeColor="text1"/>
        </w:rPr>
        <w:t>;</w:t>
      </w:r>
      <w:r w:rsidRPr="00340834">
        <w:rPr>
          <w:rFonts w:asciiTheme="minorHAnsi" w:hAnsiTheme="minorHAnsi" w:cstheme="minorHAnsi"/>
          <w:color w:val="000000" w:themeColor="text1"/>
        </w:rPr>
        <w:t xml:space="preserve"> if not</w:t>
      </w:r>
      <w:r w:rsidR="009C6E30" w:rsidRPr="00340834">
        <w:rPr>
          <w:rFonts w:asciiTheme="minorHAnsi" w:hAnsiTheme="minorHAnsi" w:cstheme="minorHAnsi"/>
          <w:color w:val="000000" w:themeColor="text1"/>
        </w:rPr>
        <w:t>,</w:t>
      </w:r>
      <w:r w:rsidRPr="00340834">
        <w:rPr>
          <w:rFonts w:asciiTheme="minorHAnsi" w:hAnsiTheme="minorHAnsi" w:cstheme="minorHAnsi"/>
          <w:color w:val="000000" w:themeColor="text1"/>
        </w:rPr>
        <w:t xml:space="preserve"> add up</w:t>
      </w:r>
      <w:r w:rsidR="007D7E98"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 xml:space="preserve">to 10 μL of </w:t>
      </w:r>
      <w:r w:rsidR="00616E2E" w:rsidRPr="00340834">
        <w:rPr>
          <w:rFonts w:asciiTheme="minorHAnsi" w:hAnsiTheme="minorHAnsi" w:cstheme="minorHAnsi"/>
          <w:color w:val="000000" w:themeColor="text1"/>
        </w:rPr>
        <w:t xml:space="preserve">the </w:t>
      </w:r>
      <w:r w:rsidRPr="00340834">
        <w:rPr>
          <w:rFonts w:asciiTheme="minorHAnsi" w:hAnsiTheme="minorHAnsi" w:cstheme="minorHAnsi"/>
          <w:color w:val="000000" w:themeColor="text1"/>
        </w:rPr>
        <w:t>dissolution buffer to adjust the pH.</w:t>
      </w:r>
    </w:p>
    <w:p w14:paraId="5C8A303D" w14:textId="77777777" w:rsidR="008C53DB" w:rsidRPr="00340834" w:rsidRDefault="008C53DB" w:rsidP="008C53DB">
      <w:pPr>
        <w:rPr>
          <w:rFonts w:asciiTheme="minorHAnsi" w:hAnsiTheme="minorHAnsi" w:cstheme="minorHAnsi"/>
          <w:color w:val="000000" w:themeColor="text1"/>
        </w:rPr>
      </w:pPr>
    </w:p>
    <w:p w14:paraId="01E8F878" w14:textId="2EC798AF" w:rsidR="00BB6CCB" w:rsidRPr="00340834" w:rsidRDefault="009E77FA" w:rsidP="00BB6CCB">
      <w:pPr>
        <w:rPr>
          <w:rFonts w:asciiTheme="minorHAnsi" w:hAnsiTheme="minorHAnsi" w:cstheme="minorHAnsi"/>
          <w:lang w:eastAsia="en-IN"/>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F7289B" w:rsidRPr="00340834">
        <w:rPr>
          <w:rFonts w:asciiTheme="minorHAnsi" w:hAnsiTheme="minorHAnsi" w:cstheme="minorHAnsi"/>
          <w:color w:val="000000" w:themeColor="text1"/>
        </w:rPr>
        <w:t>6</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AE510F" w:rsidRPr="00340834">
        <w:rPr>
          <w:rFonts w:asciiTheme="minorHAnsi" w:hAnsiTheme="minorHAnsi" w:cstheme="minorHAnsi"/>
          <w:color w:val="000000" w:themeColor="text1"/>
        </w:rPr>
        <w:t>Incubate each tube at room temperature for 90 m</w:t>
      </w:r>
      <w:r w:rsidR="00616E2E" w:rsidRPr="00340834">
        <w:rPr>
          <w:rFonts w:asciiTheme="minorHAnsi" w:hAnsiTheme="minorHAnsi" w:cstheme="minorHAnsi"/>
          <w:color w:val="000000" w:themeColor="text1"/>
        </w:rPr>
        <w:t>in</w:t>
      </w:r>
      <w:r w:rsidR="00AE510F" w:rsidRPr="00340834">
        <w:rPr>
          <w:rFonts w:asciiTheme="minorHAnsi" w:hAnsiTheme="minorHAnsi" w:cstheme="minorHAnsi"/>
          <w:color w:val="000000" w:themeColor="text1"/>
        </w:rPr>
        <w:t xml:space="preserve">. </w:t>
      </w:r>
      <w:r w:rsidR="00BB6CCB" w:rsidRPr="00340834">
        <w:rPr>
          <w:rFonts w:asciiTheme="minorHAnsi" w:hAnsiTheme="minorHAnsi" w:cstheme="minorHAnsi"/>
          <w:lang w:eastAsia="en-IN"/>
        </w:rPr>
        <w:t>At the end of the reaction, quench any excess unbound label in the tube by adding MS grade water.</w:t>
      </w:r>
    </w:p>
    <w:p w14:paraId="264DCDF4" w14:textId="77777777" w:rsidR="008C53DB" w:rsidRPr="00340834" w:rsidRDefault="008C53DB" w:rsidP="008C53DB">
      <w:pPr>
        <w:rPr>
          <w:rFonts w:asciiTheme="minorHAnsi" w:hAnsiTheme="minorHAnsi" w:cstheme="minorHAnsi"/>
          <w:color w:val="000000" w:themeColor="text1"/>
        </w:rPr>
      </w:pPr>
    </w:p>
    <w:p w14:paraId="1EAD266C" w14:textId="1C31C525" w:rsidR="0008444F" w:rsidRPr="00340834" w:rsidRDefault="009E77FA" w:rsidP="008C53DB">
      <w:pPr>
        <w:rPr>
          <w:rFonts w:asciiTheme="minorHAnsi" w:hAnsiTheme="minorHAnsi" w:cstheme="minorHAnsi"/>
          <w:lang w:eastAsia="en-IN"/>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F7289B" w:rsidRPr="00340834">
        <w:rPr>
          <w:rFonts w:asciiTheme="minorHAnsi" w:hAnsiTheme="minorHAnsi" w:cstheme="minorHAnsi"/>
          <w:color w:val="000000" w:themeColor="text1"/>
        </w:rPr>
        <w:t>7</w:t>
      </w:r>
      <w:r w:rsidR="0031382A">
        <w:rPr>
          <w:rFonts w:asciiTheme="minorHAnsi" w:hAnsiTheme="minorHAnsi" w:cstheme="minorHAnsi"/>
          <w:color w:val="000000" w:themeColor="text1"/>
        </w:rPr>
        <w:t>.</w:t>
      </w:r>
      <w:r w:rsidR="0031382A">
        <w:rPr>
          <w:rFonts w:asciiTheme="minorHAnsi" w:hAnsiTheme="minorHAnsi" w:cstheme="minorHAnsi"/>
          <w:color w:val="000000" w:themeColor="text1"/>
        </w:rPr>
        <w:tab/>
      </w:r>
      <w:r w:rsidR="00F7289B" w:rsidRPr="00340834">
        <w:rPr>
          <w:rFonts w:asciiTheme="minorHAnsi" w:hAnsiTheme="minorHAnsi" w:cstheme="minorHAnsi"/>
          <w:color w:val="000000" w:themeColor="text1"/>
        </w:rPr>
        <w:t>I</w:t>
      </w:r>
      <w:r w:rsidR="00AE510F" w:rsidRPr="00340834">
        <w:rPr>
          <w:rFonts w:asciiTheme="minorHAnsi" w:hAnsiTheme="minorHAnsi" w:cstheme="minorHAnsi"/>
          <w:color w:val="000000" w:themeColor="text1"/>
        </w:rPr>
        <w:t xml:space="preserve">ncubate the tubes at room temperature for </w:t>
      </w:r>
      <w:r w:rsidR="00E00724">
        <w:rPr>
          <w:rFonts w:asciiTheme="minorHAnsi" w:hAnsiTheme="minorHAnsi" w:cstheme="minorHAnsi"/>
          <w:lang w:eastAsia="en-IN"/>
        </w:rPr>
        <w:t>30 min to 1 h</w:t>
      </w:r>
      <w:r w:rsidR="00BB6CCB" w:rsidRPr="00340834">
        <w:rPr>
          <w:rFonts w:asciiTheme="minorHAnsi" w:hAnsiTheme="minorHAnsi" w:cstheme="minorHAnsi"/>
          <w:lang w:eastAsia="en-IN"/>
        </w:rPr>
        <w:t>.</w:t>
      </w:r>
    </w:p>
    <w:p w14:paraId="5171339D" w14:textId="77777777" w:rsidR="008C53DB" w:rsidRPr="00340834" w:rsidRDefault="008C53DB" w:rsidP="008C53DB">
      <w:pPr>
        <w:rPr>
          <w:rFonts w:asciiTheme="minorHAnsi" w:hAnsiTheme="minorHAnsi" w:cstheme="minorHAnsi"/>
          <w:color w:val="000000" w:themeColor="text1"/>
        </w:rPr>
      </w:pPr>
    </w:p>
    <w:p w14:paraId="3E705AF4" w14:textId="0307B65B" w:rsidR="00BB6CCB" w:rsidRPr="00340834" w:rsidRDefault="009E77FA" w:rsidP="00BB6CC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.1.</w:t>
      </w:r>
      <w:r w:rsidR="00F7289B" w:rsidRPr="00340834">
        <w:rPr>
          <w:rFonts w:asciiTheme="minorHAnsi" w:hAnsiTheme="minorHAnsi" w:cstheme="minorHAnsi"/>
          <w:color w:val="000000" w:themeColor="text1"/>
        </w:rPr>
        <w:t>8</w:t>
      </w:r>
      <w:r w:rsidR="00E00724">
        <w:rPr>
          <w:rFonts w:asciiTheme="minorHAnsi" w:hAnsiTheme="minorHAnsi" w:cstheme="minorHAnsi"/>
          <w:color w:val="000000" w:themeColor="text1"/>
        </w:rPr>
        <w:t>.</w:t>
      </w:r>
      <w:r w:rsidR="00E00724">
        <w:rPr>
          <w:rFonts w:asciiTheme="minorHAnsi" w:hAnsiTheme="minorHAnsi" w:cstheme="minorHAnsi"/>
          <w:color w:val="000000" w:themeColor="text1"/>
        </w:rPr>
        <w:tab/>
      </w:r>
      <w:r w:rsidR="00AE510F" w:rsidRPr="00340834">
        <w:rPr>
          <w:rFonts w:asciiTheme="minorHAnsi" w:hAnsiTheme="minorHAnsi" w:cstheme="minorHAnsi"/>
          <w:color w:val="000000" w:themeColor="text1"/>
        </w:rPr>
        <w:t>Once the incubation is over,</w:t>
      </w:r>
      <w:r w:rsidR="00BB6CCB" w:rsidRPr="00340834">
        <w:rPr>
          <w:rFonts w:asciiTheme="minorHAnsi" w:hAnsiTheme="minorHAnsi" w:cstheme="minorHAnsi"/>
          <w:lang w:eastAsia="en-IN"/>
        </w:rPr>
        <w:t xml:space="preserve"> transfer all the labeled contents into a single tube and dry the labeled peptides</w:t>
      </w:r>
      <w:r w:rsidR="00BB6CCB" w:rsidRPr="00340834">
        <w:rPr>
          <w:rFonts w:asciiTheme="minorHAnsi" w:hAnsiTheme="minorHAnsi" w:cstheme="minorHAnsi"/>
          <w:color w:val="000000" w:themeColor="text1"/>
        </w:rPr>
        <w:t xml:space="preserve"> in a vacuum concentrator.</w:t>
      </w:r>
    </w:p>
    <w:p w14:paraId="481A483B" w14:textId="094B82A8" w:rsidR="008C53DB" w:rsidRPr="00340834" w:rsidRDefault="008C53DB" w:rsidP="008C53DB">
      <w:pPr>
        <w:rPr>
          <w:rFonts w:asciiTheme="minorHAnsi" w:hAnsiTheme="minorHAnsi" w:cstheme="minorHAnsi"/>
          <w:lang w:eastAsia="en-IN"/>
        </w:rPr>
      </w:pPr>
    </w:p>
    <w:p w14:paraId="6CC9216F" w14:textId="3A63AC1D" w:rsidR="00A5658B" w:rsidRPr="00340834" w:rsidRDefault="00A5658B"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NOTE: </w:t>
      </w:r>
      <w:r w:rsidR="00E00724">
        <w:rPr>
          <w:rFonts w:asciiTheme="minorHAnsi" w:hAnsiTheme="minorHAnsi" w:cstheme="minorHAnsi"/>
          <w:color w:val="000000" w:themeColor="text1"/>
        </w:rPr>
        <w:t>A</w:t>
      </w:r>
      <w:r w:rsidR="00E00724" w:rsidRPr="00340834">
        <w:rPr>
          <w:rFonts w:asciiTheme="minorHAnsi" w:hAnsiTheme="minorHAnsi" w:cstheme="minorHAnsi"/>
          <w:color w:val="000000" w:themeColor="text1"/>
        </w:rPr>
        <w:t xml:space="preserve"> </w:t>
      </w:r>
      <w:r w:rsidRPr="00340834">
        <w:rPr>
          <w:rFonts w:asciiTheme="minorHAnsi" w:hAnsiTheme="minorHAnsi" w:cstheme="minorHAnsi"/>
          <w:color w:val="000000" w:themeColor="text1"/>
        </w:rPr>
        <w:t>similar labeling procedure can be followed for TMT labeling.</w:t>
      </w:r>
    </w:p>
    <w:p w14:paraId="0FF231C6" w14:textId="77777777" w:rsidR="008C53DB" w:rsidRPr="00340834" w:rsidRDefault="008C53DB" w:rsidP="008C53DB">
      <w:pPr>
        <w:rPr>
          <w:rFonts w:asciiTheme="minorHAnsi" w:hAnsiTheme="minorHAnsi" w:cstheme="minorHAnsi"/>
          <w:color w:val="000000" w:themeColor="text1"/>
        </w:rPr>
      </w:pPr>
    </w:p>
    <w:p w14:paraId="7D0DBA0C" w14:textId="1CCEB5CB"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.2</w:t>
      </w:r>
      <w:r w:rsidR="00E00724">
        <w:rPr>
          <w:rFonts w:asciiTheme="minorHAnsi" w:hAnsiTheme="minorHAnsi" w:cstheme="minorHAnsi"/>
          <w:color w:val="000000" w:themeColor="text1"/>
        </w:rPr>
        <w:t>.</w:t>
      </w:r>
      <w:r w:rsidR="00E00724">
        <w:rPr>
          <w:rFonts w:asciiTheme="minorHAnsi" w:hAnsiTheme="minorHAnsi" w:cstheme="minorHAnsi"/>
          <w:color w:val="000000" w:themeColor="text1"/>
        </w:rPr>
        <w:tab/>
      </w:r>
      <w:r w:rsidR="00AE510F" w:rsidRPr="00340834">
        <w:rPr>
          <w:rFonts w:asciiTheme="minorHAnsi" w:hAnsiTheme="minorHAnsi" w:cstheme="minorHAnsi"/>
          <w:color w:val="000000" w:themeColor="text1"/>
        </w:rPr>
        <w:t>Liquid chromatography setup</w:t>
      </w:r>
    </w:p>
    <w:p w14:paraId="504D0771" w14:textId="77777777" w:rsidR="008C53DB" w:rsidRPr="00340834" w:rsidRDefault="008C53DB" w:rsidP="008C53DB">
      <w:pPr>
        <w:rPr>
          <w:rFonts w:asciiTheme="minorHAnsi" w:hAnsiTheme="minorHAnsi" w:cstheme="minorHAnsi"/>
          <w:color w:val="000000" w:themeColor="text1"/>
        </w:rPr>
      </w:pPr>
    </w:p>
    <w:p w14:paraId="46A7EBDB" w14:textId="29B3496D" w:rsidR="008C53DB"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.2.1</w:t>
      </w:r>
      <w:r w:rsidR="00E00724">
        <w:rPr>
          <w:rFonts w:asciiTheme="minorHAnsi" w:hAnsiTheme="minorHAnsi" w:cstheme="minorHAnsi"/>
        </w:rPr>
        <w:t>.</w:t>
      </w:r>
      <w:r w:rsidR="00E00724">
        <w:rPr>
          <w:rFonts w:asciiTheme="minorHAnsi" w:hAnsiTheme="minorHAnsi" w:cstheme="minorHAnsi"/>
        </w:rPr>
        <w:tab/>
      </w:r>
      <w:r w:rsidR="00BB6CCB" w:rsidRPr="00340834">
        <w:rPr>
          <w:rFonts w:asciiTheme="minorHAnsi" w:hAnsiTheme="minorHAnsi" w:cstheme="minorHAnsi"/>
        </w:rPr>
        <w:t>Reconstitute the samples in 0.1% formic acid, open the autosampler of nano LC</w:t>
      </w:r>
      <w:r w:rsidR="00E00724">
        <w:rPr>
          <w:rFonts w:asciiTheme="minorHAnsi" w:hAnsiTheme="minorHAnsi" w:cstheme="minorHAnsi"/>
        </w:rPr>
        <w:t>,</w:t>
      </w:r>
      <w:r w:rsidR="00BB6CCB" w:rsidRPr="00340834">
        <w:rPr>
          <w:rFonts w:asciiTheme="minorHAnsi" w:hAnsiTheme="minorHAnsi" w:cstheme="minorHAnsi"/>
        </w:rPr>
        <w:t xml:space="preserve"> and place the samples inside the autosampler</w:t>
      </w:r>
      <w:r w:rsidR="00F7289B" w:rsidRPr="00340834">
        <w:rPr>
          <w:rFonts w:asciiTheme="minorHAnsi" w:hAnsiTheme="minorHAnsi" w:cstheme="minorHAnsi"/>
        </w:rPr>
        <w:t>.</w:t>
      </w:r>
      <w:r w:rsidR="00AE510F" w:rsidRPr="00340834">
        <w:rPr>
          <w:rFonts w:asciiTheme="minorHAnsi" w:hAnsiTheme="minorHAnsi" w:cstheme="minorHAnsi"/>
          <w:color w:val="000000" w:themeColor="text1"/>
        </w:rPr>
        <w:t xml:space="preserve"> </w:t>
      </w:r>
      <w:r w:rsidR="00F7289B" w:rsidRPr="00340834">
        <w:rPr>
          <w:rFonts w:asciiTheme="minorHAnsi" w:hAnsiTheme="minorHAnsi" w:cstheme="minorHAnsi"/>
          <w:color w:val="000000" w:themeColor="text1"/>
        </w:rPr>
        <w:t>Use</w:t>
      </w:r>
      <w:r w:rsidR="00E0072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 xml:space="preserve">the </w:t>
      </w:r>
      <w:r w:rsidR="00F7289B" w:rsidRPr="00340834">
        <w:rPr>
          <w:rFonts w:asciiTheme="minorHAnsi" w:hAnsiTheme="minorHAnsi" w:cstheme="minorHAnsi"/>
          <w:color w:val="000000" w:themeColor="text1"/>
        </w:rPr>
        <w:t xml:space="preserve">parameters mentioned in </w:t>
      </w:r>
      <w:r w:rsidR="0079456D" w:rsidRPr="00340834">
        <w:rPr>
          <w:rFonts w:asciiTheme="minorHAnsi" w:hAnsiTheme="minorHAnsi" w:cstheme="minorHAnsi"/>
          <w:b/>
          <w:bCs/>
          <w:color w:val="000000" w:themeColor="text1"/>
        </w:rPr>
        <w:t>Supplementary File 2</w:t>
      </w:r>
      <w:r w:rsidR="0079456D" w:rsidRPr="00340834">
        <w:rPr>
          <w:rFonts w:asciiTheme="minorHAnsi" w:hAnsiTheme="minorHAnsi" w:cstheme="minorHAnsi"/>
          <w:color w:val="000000" w:themeColor="text1"/>
        </w:rPr>
        <w:t xml:space="preserve"> </w:t>
      </w:r>
      <w:r w:rsidR="00F7289B" w:rsidRPr="00340834">
        <w:rPr>
          <w:rFonts w:asciiTheme="minorHAnsi" w:hAnsiTheme="minorHAnsi" w:cstheme="minorHAnsi"/>
          <w:color w:val="000000" w:themeColor="text1"/>
        </w:rPr>
        <w:t>for</w:t>
      </w:r>
      <w:r w:rsidR="0079456D"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L</w:t>
      </w:r>
      <w:r w:rsidR="009C6E30" w:rsidRPr="00340834">
        <w:rPr>
          <w:rFonts w:asciiTheme="minorHAnsi" w:hAnsiTheme="minorHAnsi" w:cstheme="minorHAnsi"/>
          <w:color w:val="000000" w:themeColor="text1"/>
        </w:rPr>
        <w:t>C</w:t>
      </w:r>
      <w:r w:rsidR="00A5658B" w:rsidRPr="00340834">
        <w:rPr>
          <w:rFonts w:asciiTheme="minorHAnsi" w:hAnsiTheme="minorHAnsi" w:cstheme="minorHAnsi"/>
          <w:color w:val="000000" w:themeColor="text1"/>
        </w:rPr>
        <w:t xml:space="preserve"> </w:t>
      </w:r>
      <w:r w:rsidR="00AE510F" w:rsidRPr="00340834">
        <w:rPr>
          <w:rFonts w:asciiTheme="minorHAnsi" w:hAnsiTheme="minorHAnsi" w:cstheme="minorHAnsi"/>
          <w:color w:val="000000" w:themeColor="text1"/>
        </w:rPr>
        <w:t>setup</w:t>
      </w:r>
      <w:r w:rsidR="00F7289B" w:rsidRPr="00340834">
        <w:rPr>
          <w:rFonts w:asciiTheme="minorHAnsi" w:hAnsiTheme="minorHAnsi" w:cstheme="minorHAnsi"/>
          <w:color w:val="000000" w:themeColor="text1"/>
        </w:rPr>
        <w:t>.</w:t>
      </w:r>
    </w:p>
    <w:p w14:paraId="730228B4" w14:textId="77777777" w:rsidR="0079456D" w:rsidRPr="00340834" w:rsidRDefault="0079456D" w:rsidP="008C53DB">
      <w:pPr>
        <w:rPr>
          <w:rFonts w:asciiTheme="minorHAnsi" w:hAnsiTheme="minorHAnsi" w:cstheme="minorHAnsi"/>
          <w:color w:val="000000" w:themeColor="text1"/>
        </w:rPr>
      </w:pPr>
    </w:p>
    <w:p w14:paraId="26D26FB5" w14:textId="5E14A78C"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.2.2</w:t>
      </w:r>
      <w:r w:rsidR="00E00724">
        <w:rPr>
          <w:rFonts w:asciiTheme="minorHAnsi" w:hAnsiTheme="minorHAnsi" w:cstheme="minorHAnsi"/>
          <w:color w:val="000000" w:themeColor="text1"/>
        </w:rPr>
        <w:t>.</w:t>
      </w:r>
      <w:r w:rsidR="00E00724">
        <w:rPr>
          <w:rFonts w:asciiTheme="minorHAnsi" w:hAnsiTheme="minorHAnsi" w:cstheme="minorHAnsi"/>
          <w:color w:val="000000" w:themeColor="text1"/>
        </w:rPr>
        <w:tab/>
      </w:r>
      <w:r w:rsidR="00AE510F" w:rsidRPr="00340834">
        <w:rPr>
          <w:rFonts w:asciiTheme="minorHAnsi" w:hAnsiTheme="minorHAnsi" w:cstheme="minorHAnsi"/>
          <w:color w:val="000000" w:themeColor="text1"/>
        </w:rPr>
        <w:t>Set the 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 xml:space="preserve"> gradient according to the </w:t>
      </w:r>
      <w:r w:rsidR="00BB524F" w:rsidRPr="00340834">
        <w:rPr>
          <w:rFonts w:asciiTheme="minorHAnsi" w:hAnsiTheme="minorHAnsi" w:cstheme="minorHAnsi"/>
          <w:color w:val="000000" w:themeColor="text1"/>
        </w:rPr>
        <w:t xml:space="preserve">complexity of the </w:t>
      </w:r>
      <w:r w:rsidR="00AE510F" w:rsidRPr="00340834">
        <w:rPr>
          <w:rFonts w:asciiTheme="minorHAnsi" w:hAnsiTheme="minorHAnsi" w:cstheme="minorHAnsi"/>
          <w:color w:val="000000" w:themeColor="text1"/>
        </w:rPr>
        <w:t>sample. 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 xml:space="preserve"> gradient of 180 min </w:t>
      </w:r>
      <w:r w:rsidR="00616E2E" w:rsidRPr="00340834">
        <w:rPr>
          <w:rFonts w:asciiTheme="minorHAnsi" w:hAnsiTheme="minorHAnsi" w:cstheme="minorHAnsi"/>
          <w:color w:val="000000" w:themeColor="text1"/>
        </w:rPr>
        <w:t xml:space="preserve">was used in this experiment </w:t>
      </w:r>
      <w:r w:rsidR="00AE510F" w:rsidRPr="00340834">
        <w:rPr>
          <w:rFonts w:asciiTheme="minorHAnsi" w:hAnsiTheme="minorHAnsi" w:cstheme="minorHAnsi"/>
          <w:color w:val="000000" w:themeColor="text1"/>
        </w:rPr>
        <w:t>for label-based quantitation (iTRAQ) of the tissue samples.</w:t>
      </w:r>
    </w:p>
    <w:p w14:paraId="689D07E1" w14:textId="77777777" w:rsidR="0079456D" w:rsidRPr="00340834" w:rsidRDefault="0079456D" w:rsidP="008C53DB">
      <w:pPr>
        <w:rPr>
          <w:rFonts w:asciiTheme="minorHAnsi" w:hAnsiTheme="minorHAnsi" w:cstheme="minorHAnsi"/>
          <w:color w:val="000000" w:themeColor="text1"/>
        </w:rPr>
      </w:pPr>
    </w:p>
    <w:p w14:paraId="36278F55" w14:textId="596C949A" w:rsidR="00BB524F" w:rsidRPr="00340834" w:rsidRDefault="0079456D"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NOTE</w:t>
      </w:r>
      <w:r w:rsidR="00BB524F" w:rsidRPr="00340834">
        <w:rPr>
          <w:rFonts w:asciiTheme="minorHAnsi" w:hAnsiTheme="minorHAnsi" w:cstheme="minorHAnsi"/>
          <w:color w:val="000000" w:themeColor="text1"/>
        </w:rPr>
        <w:t>: For less complex samples</w:t>
      </w:r>
      <w:r w:rsidR="007D7E98" w:rsidRPr="00340834">
        <w:rPr>
          <w:rFonts w:asciiTheme="minorHAnsi" w:hAnsiTheme="minorHAnsi" w:cstheme="minorHAnsi"/>
          <w:color w:val="000000" w:themeColor="text1"/>
        </w:rPr>
        <w:t>,</w:t>
      </w:r>
      <w:r w:rsidR="00BB524F" w:rsidRPr="00340834">
        <w:rPr>
          <w:rFonts w:asciiTheme="minorHAnsi" w:hAnsiTheme="minorHAnsi" w:cstheme="minorHAnsi"/>
          <w:color w:val="000000" w:themeColor="text1"/>
        </w:rPr>
        <w:t xml:space="preserve"> short gradient can efficiently separate most peptides. However, </w:t>
      </w:r>
      <w:r w:rsidR="00E00724">
        <w:rPr>
          <w:rFonts w:asciiTheme="minorHAnsi" w:hAnsiTheme="minorHAnsi" w:cstheme="minorHAnsi"/>
          <w:color w:val="000000" w:themeColor="text1"/>
        </w:rPr>
        <w:t>i</w:t>
      </w:r>
      <w:r w:rsidR="00E00724" w:rsidRPr="00340834">
        <w:rPr>
          <w:rFonts w:asciiTheme="minorHAnsi" w:hAnsiTheme="minorHAnsi" w:cstheme="minorHAnsi"/>
          <w:color w:val="000000" w:themeColor="text1"/>
        </w:rPr>
        <w:t xml:space="preserve">f </w:t>
      </w:r>
      <w:r w:rsidR="00BB524F" w:rsidRPr="00340834">
        <w:rPr>
          <w:rFonts w:asciiTheme="minorHAnsi" w:hAnsiTheme="minorHAnsi" w:cstheme="minorHAnsi"/>
          <w:color w:val="000000" w:themeColor="text1"/>
        </w:rPr>
        <w:t>the sample is very complex, use a longer gradient for better separation of peptides.</w:t>
      </w:r>
    </w:p>
    <w:p w14:paraId="2640A6B3" w14:textId="77777777" w:rsidR="008C53DB" w:rsidRPr="00340834" w:rsidRDefault="008C53DB" w:rsidP="008C53DB">
      <w:pPr>
        <w:rPr>
          <w:rFonts w:asciiTheme="minorHAnsi" w:hAnsiTheme="minorHAnsi" w:cstheme="minorHAnsi"/>
          <w:color w:val="000000" w:themeColor="text1"/>
        </w:rPr>
      </w:pPr>
    </w:p>
    <w:p w14:paraId="72142FE5" w14:textId="358DC39E"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AE510F" w:rsidRPr="00340834">
        <w:rPr>
          <w:rFonts w:asciiTheme="minorHAnsi" w:hAnsiTheme="minorHAnsi" w:cstheme="minorHAnsi"/>
          <w:color w:val="000000" w:themeColor="text1"/>
        </w:rPr>
        <w:t>.3</w:t>
      </w:r>
      <w:r w:rsidR="00E00724">
        <w:rPr>
          <w:rFonts w:asciiTheme="minorHAnsi" w:hAnsiTheme="minorHAnsi" w:cstheme="minorHAnsi"/>
          <w:color w:val="000000" w:themeColor="text1"/>
        </w:rPr>
        <w:t>.</w:t>
      </w:r>
      <w:r w:rsidR="00E00724">
        <w:rPr>
          <w:rFonts w:asciiTheme="minorHAnsi" w:hAnsiTheme="minorHAnsi" w:cstheme="minorHAnsi"/>
          <w:color w:val="000000" w:themeColor="text1"/>
        </w:rPr>
        <w:tab/>
      </w:r>
      <w:r w:rsidR="00AE510F" w:rsidRPr="00340834">
        <w:rPr>
          <w:rFonts w:asciiTheme="minorHAnsi" w:hAnsiTheme="minorHAnsi" w:cstheme="minorHAnsi"/>
          <w:color w:val="000000" w:themeColor="text1"/>
        </w:rPr>
        <w:t>MS setup for iTRAQ technique</w:t>
      </w:r>
    </w:p>
    <w:p w14:paraId="6DF232E2" w14:textId="77777777" w:rsidR="00616E2E" w:rsidRPr="00340834" w:rsidRDefault="00616E2E" w:rsidP="008C53DB">
      <w:pPr>
        <w:rPr>
          <w:rFonts w:asciiTheme="minorHAnsi" w:hAnsiTheme="minorHAnsi" w:cstheme="minorHAnsi"/>
          <w:color w:val="000000" w:themeColor="text1"/>
        </w:rPr>
      </w:pPr>
    </w:p>
    <w:p w14:paraId="3E885CC8" w14:textId="1A965EEA" w:rsidR="00AE510F"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7</w:t>
      </w:r>
      <w:r w:rsidR="00616E2E" w:rsidRPr="00340834">
        <w:rPr>
          <w:rFonts w:asciiTheme="minorHAnsi" w:hAnsiTheme="minorHAnsi" w:cstheme="minorHAnsi"/>
          <w:color w:val="000000" w:themeColor="text1"/>
        </w:rPr>
        <w:t>.3.1</w:t>
      </w:r>
      <w:r w:rsidR="00E00724">
        <w:rPr>
          <w:rFonts w:asciiTheme="minorHAnsi" w:hAnsiTheme="minorHAnsi" w:cstheme="minorHAnsi"/>
          <w:color w:val="000000" w:themeColor="text1"/>
        </w:rPr>
        <w:t>.</w:t>
      </w:r>
      <w:r w:rsidR="00E00724">
        <w:rPr>
          <w:rFonts w:asciiTheme="minorHAnsi" w:hAnsiTheme="minorHAnsi" w:cstheme="minorHAnsi"/>
          <w:color w:val="000000" w:themeColor="text1"/>
        </w:rPr>
        <w:tab/>
      </w:r>
      <w:r w:rsidR="00616E2E" w:rsidRPr="00340834">
        <w:rPr>
          <w:rFonts w:asciiTheme="minorHAnsi" w:hAnsiTheme="minorHAnsi" w:cstheme="minorHAnsi"/>
          <w:color w:val="000000" w:themeColor="text1"/>
        </w:rPr>
        <w:t>Set up a</w:t>
      </w:r>
      <w:r w:rsidR="00AE510F" w:rsidRPr="00340834">
        <w:rPr>
          <w:rFonts w:asciiTheme="minorHAnsi" w:hAnsiTheme="minorHAnsi" w:cstheme="minorHAnsi"/>
          <w:color w:val="000000" w:themeColor="text1"/>
        </w:rPr>
        <w:t>l</w:t>
      </w:r>
      <w:r w:rsidR="00616E2E" w:rsidRPr="00340834">
        <w:rPr>
          <w:rFonts w:asciiTheme="minorHAnsi" w:hAnsiTheme="minorHAnsi" w:cstheme="minorHAnsi"/>
          <w:color w:val="000000" w:themeColor="text1"/>
        </w:rPr>
        <w:t>l</w:t>
      </w:r>
      <w:r w:rsidR="00AE510F" w:rsidRPr="00340834">
        <w:rPr>
          <w:rFonts w:asciiTheme="minorHAnsi" w:hAnsiTheme="minorHAnsi" w:cstheme="minorHAnsi"/>
          <w:color w:val="000000" w:themeColor="text1"/>
        </w:rPr>
        <w:t xml:space="preserve"> the M</w:t>
      </w:r>
      <w:r w:rsidR="009C6E30" w:rsidRPr="00340834">
        <w:rPr>
          <w:rFonts w:asciiTheme="minorHAnsi" w:hAnsiTheme="minorHAnsi" w:cstheme="minorHAnsi"/>
          <w:color w:val="000000" w:themeColor="text1"/>
        </w:rPr>
        <w:t>S</w:t>
      </w:r>
      <w:r w:rsidR="00AE510F" w:rsidRPr="00340834">
        <w:rPr>
          <w:rFonts w:asciiTheme="minorHAnsi" w:hAnsiTheme="minorHAnsi" w:cstheme="minorHAnsi"/>
          <w:color w:val="000000" w:themeColor="text1"/>
        </w:rPr>
        <w:t xml:space="preserve"> parameters for label-based quantitation </w:t>
      </w:r>
      <w:r w:rsidR="00616E2E" w:rsidRPr="00340834">
        <w:rPr>
          <w:rFonts w:asciiTheme="minorHAnsi" w:hAnsiTheme="minorHAnsi" w:cstheme="minorHAnsi"/>
          <w:color w:val="000000" w:themeColor="text1"/>
        </w:rPr>
        <w:t xml:space="preserve">in </w:t>
      </w:r>
      <w:r w:rsidR="00AE510F" w:rsidRPr="00340834">
        <w:rPr>
          <w:rFonts w:asciiTheme="minorHAnsi" w:hAnsiTheme="minorHAnsi" w:cstheme="minorHAnsi"/>
          <w:color w:val="000000" w:themeColor="text1"/>
        </w:rPr>
        <w:t xml:space="preserve">the same </w:t>
      </w:r>
      <w:r w:rsidR="00616E2E" w:rsidRPr="00340834">
        <w:rPr>
          <w:rFonts w:asciiTheme="minorHAnsi" w:hAnsiTheme="minorHAnsi" w:cstheme="minorHAnsi"/>
          <w:color w:val="000000" w:themeColor="text1"/>
        </w:rPr>
        <w:t xml:space="preserve">way </w:t>
      </w:r>
      <w:r w:rsidR="00AE510F" w:rsidRPr="00340834">
        <w:rPr>
          <w:rFonts w:asciiTheme="minorHAnsi" w:hAnsiTheme="minorHAnsi" w:cstheme="minorHAnsi"/>
          <w:color w:val="000000" w:themeColor="text1"/>
        </w:rPr>
        <w:t xml:space="preserve">as used for </w:t>
      </w:r>
      <w:r w:rsidR="00616E2E" w:rsidRPr="00340834">
        <w:rPr>
          <w:rFonts w:asciiTheme="minorHAnsi" w:hAnsiTheme="minorHAnsi" w:cstheme="minorHAnsi"/>
          <w:color w:val="000000" w:themeColor="text1"/>
        </w:rPr>
        <w:t xml:space="preserve">the </w:t>
      </w:r>
      <w:r w:rsidR="00AE510F" w:rsidRPr="00340834">
        <w:rPr>
          <w:rFonts w:asciiTheme="minorHAnsi" w:hAnsiTheme="minorHAnsi" w:cstheme="minorHAnsi"/>
          <w:color w:val="000000" w:themeColor="text1"/>
        </w:rPr>
        <w:t xml:space="preserve">label-free quantitation except for </w:t>
      </w:r>
      <w:r w:rsidR="00616E2E" w:rsidRPr="00340834">
        <w:rPr>
          <w:rFonts w:asciiTheme="minorHAnsi" w:hAnsiTheme="minorHAnsi" w:cstheme="minorHAnsi"/>
          <w:color w:val="000000" w:themeColor="text1"/>
        </w:rPr>
        <w:t xml:space="preserve">the </w:t>
      </w:r>
      <w:r w:rsidR="00AE510F" w:rsidRPr="00340834">
        <w:rPr>
          <w:rFonts w:asciiTheme="minorHAnsi" w:hAnsiTheme="minorHAnsi" w:cstheme="minorHAnsi"/>
          <w:color w:val="000000" w:themeColor="text1"/>
        </w:rPr>
        <w:t>collision energy, which was set to 35% for MS/MS fragmentation in the label-based quantitation.</w:t>
      </w:r>
    </w:p>
    <w:p w14:paraId="634110EA" w14:textId="77777777" w:rsidR="008C53DB" w:rsidRPr="00340834" w:rsidRDefault="008C53DB" w:rsidP="008C53DB">
      <w:pPr>
        <w:rPr>
          <w:rFonts w:asciiTheme="minorHAnsi" w:hAnsiTheme="minorHAnsi" w:cstheme="minorHAnsi"/>
          <w:color w:val="000000" w:themeColor="text1"/>
        </w:rPr>
      </w:pPr>
    </w:p>
    <w:p w14:paraId="0B277FBE" w14:textId="1A744CC9" w:rsidR="00616E2E" w:rsidRPr="00340834" w:rsidRDefault="009E77FA" w:rsidP="008C53DB">
      <w:pPr>
        <w:rPr>
          <w:rFonts w:asciiTheme="minorHAnsi" w:hAnsiTheme="minorHAnsi" w:cstheme="minorHAnsi"/>
          <w:color w:val="000000" w:themeColor="text1"/>
        </w:rPr>
      </w:pPr>
      <w:r w:rsidRPr="00340834">
        <w:rPr>
          <w:rFonts w:asciiTheme="minorHAnsi" w:hAnsiTheme="minorHAnsi" w:cstheme="minorHAnsi"/>
          <w:b/>
          <w:bCs/>
          <w:color w:val="000000" w:themeColor="text1"/>
        </w:rPr>
        <w:t>8</w:t>
      </w:r>
      <w:r w:rsidR="00AE510F" w:rsidRPr="00340834">
        <w:rPr>
          <w:rFonts w:asciiTheme="minorHAnsi" w:hAnsiTheme="minorHAnsi" w:cstheme="minorHAnsi"/>
          <w:b/>
          <w:bCs/>
          <w:color w:val="000000" w:themeColor="text1"/>
        </w:rPr>
        <w:t>.</w:t>
      </w:r>
      <w:r w:rsidR="00E00724">
        <w:rPr>
          <w:rFonts w:asciiTheme="minorHAnsi" w:hAnsiTheme="minorHAnsi" w:cstheme="minorHAnsi"/>
          <w:b/>
          <w:bCs/>
          <w:color w:val="000000" w:themeColor="text1"/>
        </w:rPr>
        <w:tab/>
      </w:r>
      <w:r w:rsidR="00AE510F" w:rsidRPr="00340834">
        <w:rPr>
          <w:rFonts w:asciiTheme="minorHAnsi" w:hAnsiTheme="minorHAnsi" w:cstheme="minorHAnsi"/>
          <w:b/>
          <w:bCs/>
          <w:color w:val="000000" w:themeColor="text1"/>
        </w:rPr>
        <w:t>Data analysis</w:t>
      </w:r>
    </w:p>
    <w:p w14:paraId="4B039328" w14:textId="77777777" w:rsidR="00616E2E" w:rsidRPr="00340834" w:rsidRDefault="00616E2E" w:rsidP="008C53DB">
      <w:pPr>
        <w:rPr>
          <w:rFonts w:asciiTheme="minorHAnsi" w:hAnsiTheme="minorHAnsi" w:cstheme="minorHAnsi"/>
          <w:color w:val="000000" w:themeColor="text1"/>
        </w:rPr>
      </w:pPr>
    </w:p>
    <w:p w14:paraId="10D38B0B" w14:textId="7DD459A2" w:rsidR="00616E2E" w:rsidRPr="00340834" w:rsidRDefault="009E77FA"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8</w:t>
      </w:r>
      <w:r w:rsidR="00616E2E" w:rsidRPr="00340834">
        <w:rPr>
          <w:rFonts w:asciiTheme="minorHAnsi" w:hAnsiTheme="minorHAnsi" w:cstheme="minorHAnsi"/>
          <w:color w:val="000000" w:themeColor="text1"/>
        </w:rPr>
        <w:t>.1.</w:t>
      </w:r>
      <w:r w:rsidR="00E00724">
        <w:rPr>
          <w:rFonts w:asciiTheme="minorHAnsi" w:hAnsiTheme="minorHAnsi" w:cstheme="minorHAnsi"/>
          <w:color w:val="000000" w:themeColor="text1"/>
        </w:rPr>
        <w:tab/>
      </w:r>
      <w:r w:rsidR="00616E2E" w:rsidRPr="00340834">
        <w:rPr>
          <w:rFonts w:asciiTheme="minorHAnsi" w:hAnsiTheme="minorHAnsi" w:cstheme="minorHAnsi"/>
          <w:color w:val="000000" w:themeColor="text1"/>
        </w:rPr>
        <w:t>Analyze t</w:t>
      </w:r>
      <w:r w:rsidR="00AE510F" w:rsidRPr="00340834">
        <w:rPr>
          <w:rFonts w:asciiTheme="minorHAnsi" w:hAnsiTheme="minorHAnsi" w:cstheme="minorHAnsi"/>
          <w:color w:val="000000" w:themeColor="text1"/>
        </w:rPr>
        <w:t>he raw (MS/MS spectrum) files obtained from L</w:t>
      </w:r>
      <w:r w:rsidR="009C6E30" w:rsidRPr="00340834">
        <w:rPr>
          <w:rFonts w:asciiTheme="minorHAnsi" w:hAnsiTheme="minorHAnsi" w:cstheme="minorHAnsi"/>
          <w:color w:val="000000" w:themeColor="text1"/>
        </w:rPr>
        <w:t>C</w:t>
      </w:r>
      <w:r w:rsidR="00AE510F" w:rsidRPr="00340834">
        <w:rPr>
          <w:rFonts w:asciiTheme="minorHAnsi" w:hAnsiTheme="minorHAnsi" w:cstheme="minorHAnsi"/>
          <w:color w:val="000000" w:themeColor="text1"/>
        </w:rPr>
        <w:t>-mass spectrometer using</w:t>
      </w:r>
      <w:r w:rsidR="00616E2E" w:rsidRPr="00340834">
        <w:rPr>
          <w:rFonts w:asciiTheme="minorHAnsi" w:hAnsiTheme="minorHAnsi" w:cstheme="minorHAnsi"/>
          <w:color w:val="000000" w:themeColor="text1"/>
        </w:rPr>
        <w:t xml:space="preserve"> a commercially available analysis software (see </w:t>
      </w:r>
      <w:r w:rsidR="00616E2E" w:rsidRPr="00340834">
        <w:rPr>
          <w:rFonts w:asciiTheme="minorHAnsi" w:hAnsiTheme="minorHAnsi" w:cstheme="minorHAnsi"/>
          <w:b/>
          <w:bCs/>
          <w:color w:val="000000" w:themeColor="text1"/>
        </w:rPr>
        <w:t>Table of Materials</w:t>
      </w:r>
      <w:r w:rsidR="00616E2E" w:rsidRPr="00340834">
        <w:rPr>
          <w:rFonts w:asciiTheme="minorHAnsi" w:hAnsiTheme="minorHAnsi" w:cstheme="minorHAnsi"/>
          <w:color w:val="000000" w:themeColor="text1"/>
        </w:rPr>
        <w:t>)</w:t>
      </w:r>
      <w:r w:rsidR="00AE510F" w:rsidRPr="00340834">
        <w:rPr>
          <w:rFonts w:asciiTheme="minorHAnsi" w:hAnsiTheme="minorHAnsi" w:cstheme="minorHAnsi"/>
          <w:color w:val="000000" w:themeColor="text1"/>
        </w:rPr>
        <w:t>.</w:t>
      </w:r>
    </w:p>
    <w:p w14:paraId="574204DA" w14:textId="77777777" w:rsidR="00616E2E" w:rsidRPr="00340834" w:rsidRDefault="00616E2E" w:rsidP="008C53DB">
      <w:pPr>
        <w:rPr>
          <w:rFonts w:asciiTheme="minorHAnsi" w:hAnsiTheme="minorHAnsi" w:cstheme="minorHAnsi"/>
          <w:color w:val="000000" w:themeColor="text1"/>
        </w:rPr>
      </w:pPr>
    </w:p>
    <w:p w14:paraId="5E60239A" w14:textId="4354E31D" w:rsidR="00AE510F" w:rsidRPr="00340834" w:rsidRDefault="00616E2E"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 xml:space="preserve">NOTE: </w:t>
      </w:r>
      <w:r w:rsidR="00AE510F" w:rsidRPr="00340834">
        <w:rPr>
          <w:rFonts w:asciiTheme="minorHAnsi" w:hAnsiTheme="minorHAnsi" w:cstheme="minorHAnsi"/>
          <w:color w:val="000000" w:themeColor="text1"/>
        </w:rPr>
        <w:t xml:space="preserve">The Human Reference Proteome database from Uniprot (UP000005640) comprising </w:t>
      </w:r>
      <w:r w:rsidR="00AE510F" w:rsidRPr="00340834">
        <w:rPr>
          <w:rFonts w:asciiTheme="minorHAnsi" w:hAnsiTheme="minorHAnsi" w:cstheme="minorHAnsi"/>
          <w:color w:val="000000" w:themeColor="text1"/>
        </w:rPr>
        <w:lastRenderedPageBreak/>
        <w:t>71,785 proteins sequences was used to obtain protein identities using Sequest HT and Mascot (v2.6.0) search engines. The parameters for label-free quantitation and label-based quantitation</w:t>
      </w:r>
      <w:r w:rsidR="00CB50A8" w:rsidRPr="00340834">
        <w:rPr>
          <w:rFonts w:asciiTheme="minorHAnsi" w:hAnsiTheme="minorHAnsi" w:cstheme="minorHAnsi"/>
          <w:color w:val="000000" w:themeColor="text1"/>
        </w:rPr>
        <w:t xml:space="preserve"> are described in </w:t>
      </w:r>
      <w:r w:rsidR="00CB50A8" w:rsidRPr="00340834">
        <w:rPr>
          <w:rFonts w:asciiTheme="minorHAnsi" w:hAnsiTheme="minorHAnsi" w:cstheme="minorHAnsi"/>
          <w:b/>
          <w:color w:val="000000" w:themeColor="text1"/>
        </w:rPr>
        <w:t xml:space="preserve">Supplementary </w:t>
      </w:r>
      <w:r w:rsidR="0079456D" w:rsidRPr="00340834">
        <w:rPr>
          <w:rFonts w:asciiTheme="minorHAnsi" w:hAnsiTheme="minorHAnsi" w:cstheme="minorHAnsi"/>
          <w:b/>
          <w:color w:val="000000" w:themeColor="text1"/>
        </w:rPr>
        <w:t>F</w:t>
      </w:r>
      <w:r w:rsidR="00CB50A8" w:rsidRPr="00340834">
        <w:rPr>
          <w:rFonts w:asciiTheme="minorHAnsi" w:hAnsiTheme="minorHAnsi" w:cstheme="minorHAnsi"/>
          <w:b/>
          <w:color w:val="000000" w:themeColor="text1"/>
        </w:rPr>
        <w:t>ile</w:t>
      </w:r>
      <w:r w:rsidR="00B76E22" w:rsidRPr="00340834">
        <w:rPr>
          <w:rFonts w:asciiTheme="minorHAnsi" w:hAnsiTheme="minorHAnsi" w:cstheme="minorHAnsi"/>
          <w:b/>
          <w:color w:val="000000" w:themeColor="text1"/>
        </w:rPr>
        <w:t xml:space="preserve"> </w:t>
      </w:r>
      <w:r w:rsidR="00990BCD" w:rsidRPr="00340834">
        <w:rPr>
          <w:rFonts w:asciiTheme="minorHAnsi" w:hAnsiTheme="minorHAnsi" w:cstheme="minorHAnsi"/>
          <w:b/>
          <w:color w:val="000000" w:themeColor="text1"/>
        </w:rPr>
        <w:t>4</w:t>
      </w:r>
      <w:r w:rsidR="00AE510F" w:rsidRPr="00340834">
        <w:rPr>
          <w:rFonts w:asciiTheme="minorHAnsi" w:hAnsiTheme="minorHAnsi" w:cstheme="minorHAnsi"/>
          <w:bCs/>
          <w:color w:val="000000" w:themeColor="text1"/>
        </w:rPr>
        <w:t>.</w:t>
      </w:r>
    </w:p>
    <w:p w14:paraId="32B81752" w14:textId="74C1FEA1" w:rsidR="00996B15" w:rsidRPr="00340834" w:rsidRDefault="00996B15" w:rsidP="008C53DB">
      <w:pPr>
        <w:rPr>
          <w:rFonts w:asciiTheme="minorHAnsi" w:hAnsiTheme="minorHAnsi" w:cstheme="minorHAnsi"/>
          <w:color w:val="000000" w:themeColor="text1"/>
        </w:rPr>
      </w:pPr>
    </w:p>
    <w:p w14:paraId="3E79FCA8" w14:textId="567F8D97" w:rsidR="006305D7" w:rsidRPr="00340834" w:rsidRDefault="006305D7" w:rsidP="008C53DB">
      <w:pPr>
        <w:pStyle w:val="NormalWeb"/>
        <w:spacing w:before="0" w:beforeAutospacing="0" w:after="0" w:afterAutospacing="0"/>
        <w:rPr>
          <w:rFonts w:asciiTheme="minorHAnsi" w:hAnsiTheme="minorHAnsi" w:cstheme="minorHAnsi"/>
          <w:b/>
          <w:bCs/>
          <w:color w:val="000000" w:themeColor="text1"/>
        </w:rPr>
      </w:pPr>
      <w:r w:rsidRPr="00340834">
        <w:rPr>
          <w:rFonts w:asciiTheme="minorHAnsi" w:hAnsiTheme="minorHAnsi" w:cstheme="minorHAnsi"/>
          <w:b/>
          <w:color w:val="000000" w:themeColor="text1"/>
        </w:rPr>
        <w:t>REPRESENTATIVE RESULTS</w:t>
      </w:r>
      <w:r w:rsidR="00EF1462" w:rsidRPr="00340834">
        <w:rPr>
          <w:rFonts w:asciiTheme="minorHAnsi" w:hAnsiTheme="minorHAnsi" w:cstheme="minorHAnsi"/>
          <w:b/>
          <w:color w:val="000000" w:themeColor="text1"/>
        </w:rPr>
        <w:t>:</w:t>
      </w:r>
    </w:p>
    <w:p w14:paraId="4C48D010" w14:textId="351707BA" w:rsidR="00616E2E" w:rsidRPr="00340834" w:rsidRDefault="00F33F62" w:rsidP="008C53DB">
      <w:pPr>
        <w:pStyle w:val="NormalWeb"/>
        <w:spacing w:before="0" w:beforeAutospacing="0" w:after="0" w:afterAutospacing="0"/>
        <w:rPr>
          <w:rFonts w:asciiTheme="minorHAnsi" w:hAnsiTheme="minorHAnsi" w:cstheme="minorHAnsi"/>
        </w:rPr>
      </w:pPr>
      <w:r w:rsidRPr="00340834">
        <w:rPr>
          <w:rFonts w:asciiTheme="minorHAnsi" w:hAnsiTheme="minorHAnsi" w:cstheme="minorHAnsi"/>
        </w:rPr>
        <w:t>We have used two different approaches for discovery proteomics</w:t>
      </w:r>
      <w:r w:rsidR="0079456D" w:rsidRPr="00340834">
        <w:rPr>
          <w:rFonts w:asciiTheme="minorHAnsi" w:hAnsiTheme="minorHAnsi" w:cstheme="minorHAnsi"/>
        </w:rPr>
        <w:t>:</w:t>
      </w:r>
      <w:r w:rsidRPr="00340834">
        <w:rPr>
          <w:rFonts w:asciiTheme="minorHAnsi" w:hAnsiTheme="minorHAnsi" w:cstheme="minorHAnsi"/>
        </w:rPr>
        <w:t xml:space="preserve"> label-free and label-based proteomics approaches. The protein profile of tissue samples on SDS-PAGE showed the intact proteins and could be considered for proteomic analysis (</w:t>
      </w:r>
      <w:r w:rsidRPr="00340834">
        <w:rPr>
          <w:rFonts w:asciiTheme="minorHAnsi" w:hAnsiTheme="minorHAnsi" w:cstheme="minorHAnsi"/>
          <w:b/>
          <w:bCs/>
        </w:rPr>
        <w:t>Figure 2A</w:t>
      </w:r>
      <w:r w:rsidRPr="00340834">
        <w:rPr>
          <w:rFonts w:asciiTheme="minorHAnsi" w:hAnsiTheme="minorHAnsi" w:cstheme="minorHAnsi"/>
        </w:rPr>
        <w:t>)</w:t>
      </w:r>
      <w:r w:rsidR="009C6E30" w:rsidRPr="00340834">
        <w:rPr>
          <w:rFonts w:asciiTheme="minorHAnsi" w:hAnsiTheme="minorHAnsi" w:cstheme="minorHAnsi"/>
        </w:rPr>
        <w:t>.</w:t>
      </w:r>
      <w:r w:rsidR="00130712" w:rsidRPr="00340834">
        <w:rPr>
          <w:rFonts w:asciiTheme="minorHAnsi" w:hAnsiTheme="minorHAnsi" w:cstheme="minorHAnsi"/>
        </w:rPr>
        <w:t xml:space="preserve"> </w:t>
      </w:r>
      <w:r w:rsidRPr="00340834">
        <w:rPr>
          <w:rFonts w:asciiTheme="minorHAnsi" w:hAnsiTheme="minorHAnsi" w:cstheme="minorHAnsi"/>
        </w:rPr>
        <w:t xml:space="preserve">The quality control check of the instrument </w:t>
      </w:r>
      <w:r w:rsidR="009C6E30" w:rsidRPr="00340834">
        <w:rPr>
          <w:rFonts w:asciiTheme="minorHAnsi" w:hAnsiTheme="minorHAnsi" w:cstheme="minorHAnsi"/>
        </w:rPr>
        <w:t xml:space="preserve">was </w:t>
      </w:r>
      <w:r w:rsidRPr="00340834">
        <w:rPr>
          <w:rFonts w:asciiTheme="minorHAnsi" w:hAnsiTheme="minorHAnsi" w:cstheme="minorHAnsi"/>
        </w:rPr>
        <w:t xml:space="preserve">monitored </w:t>
      </w:r>
      <w:r w:rsidRPr="00340834">
        <w:rPr>
          <w:rFonts w:asciiTheme="minorHAnsi" w:hAnsiTheme="minorHAnsi" w:cstheme="minorHAnsi"/>
          <w:i/>
          <w:iCs/>
        </w:rPr>
        <w:t>via</w:t>
      </w:r>
      <w:r w:rsidRPr="00340834">
        <w:rPr>
          <w:rFonts w:asciiTheme="minorHAnsi" w:hAnsiTheme="minorHAnsi" w:cstheme="minorHAnsi"/>
        </w:rPr>
        <w:t xml:space="preserve"> </w:t>
      </w:r>
      <w:r w:rsidR="00594EDE" w:rsidRPr="00340834">
        <w:rPr>
          <w:rFonts w:asciiTheme="minorHAnsi" w:hAnsiTheme="minorHAnsi" w:cstheme="minorHAnsi"/>
        </w:rPr>
        <w:t>system suitability software</w:t>
      </w:r>
      <w:r w:rsidR="0079456D" w:rsidRPr="00340834">
        <w:rPr>
          <w:rFonts w:asciiTheme="minorHAnsi" w:hAnsiTheme="minorHAnsi" w:cstheme="minorHAnsi"/>
        </w:rPr>
        <w:t xml:space="preserve"> </w:t>
      </w:r>
      <w:r w:rsidRPr="00340834">
        <w:rPr>
          <w:rFonts w:asciiTheme="minorHAnsi" w:hAnsiTheme="minorHAnsi" w:cstheme="minorHAnsi"/>
        </w:rPr>
        <w:t>and it showed the</w:t>
      </w:r>
      <w:r w:rsidR="00130712" w:rsidRPr="00340834">
        <w:rPr>
          <w:rFonts w:asciiTheme="minorHAnsi" w:hAnsiTheme="minorHAnsi" w:cstheme="minorHAnsi"/>
        </w:rPr>
        <w:t xml:space="preserve"> </w:t>
      </w:r>
      <w:r w:rsidRPr="00340834">
        <w:rPr>
          <w:rFonts w:asciiTheme="minorHAnsi" w:hAnsiTheme="minorHAnsi" w:cstheme="minorHAnsi"/>
        </w:rPr>
        <w:t>day-wise variation of the instrument performance (</w:t>
      </w:r>
      <w:r w:rsidRPr="00340834">
        <w:rPr>
          <w:rFonts w:asciiTheme="minorHAnsi" w:hAnsiTheme="minorHAnsi" w:cstheme="minorHAnsi"/>
          <w:b/>
          <w:bCs/>
        </w:rPr>
        <w:t>Figure 2B</w:t>
      </w:r>
      <w:r w:rsidRPr="00340834">
        <w:rPr>
          <w:rFonts w:asciiTheme="minorHAnsi" w:hAnsiTheme="minorHAnsi" w:cstheme="minorHAnsi"/>
        </w:rPr>
        <w:t>). We observed 91% sequence coverage of the BSA sample in 30 min of L</w:t>
      </w:r>
      <w:r w:rsidR="009C6E30" w:rsidRPr="00340834">
        <w:rPr>
          <w:rFonts w:asciiTheme="minorHAnsi" w:hAnsiTheme="minorHAnsi" w:cstheme="minorHAnsi"/>
        </w:rPr>
        <w:t>C</w:t>
      </w:r>
      <w:r w:rsidRPr="00340834">
        <w:rPr>
          <w:rFonts w:asciiTheme="minorHAnsi" w:hAnsiTheme="minorHAnsi" w:cstheme="minorHAnsi"/>
        </w:rPr>
        <w:t xml:space="preserve"> gradient (</w:t>
      </w:r>
      <w:r w:rsidRPr="00340834">
        <w:rPr>
          <w:rFonts w:asciiTheme="minorHAnsi" w:hAnsiTheme="minorHAnsi" w:cstheme="minorHAnsi"/>
          <w:b/>
          <w:bCs/>
        </w:rPr>
        <w:t>Figure 2C</w:t>
      </w:r>
      <w:r w:rsidRPr="00340834">
        <w:rPr>
          <w:rFonts w:asciiTheme="minorHAnsi" w:hAnsiTheme="minorHAnsi" w:cstheme="minorHAnsi"/>
        </w:rPr>
        <w:t>). The L</w:t>
      </w:r>
      <w:r w:rsidR="009C6E30" w:rsidRPr="00340834">
        <w:rPr>
          <w:rFonts w:asciiTheme="minorHAnsi" w:hAnsiTheme="minorHAnsi" w:cstheme="minorHAnsi"/>
        </w:rPr>
        <w:t>C</w:t>
      </w:r>
      <w:r w:rsidRPr="00340834">
        <w:rPr>
          <w:rFonts w:asciiTheme="minorHAnsi" w:hAnsiTheme="minorHAnsi" w:cstheme="minorHAnsi"/>
        </w:rPr>
        <w:t xml:space="preserve"> gradient was optimized </w:t>
      </w:r>
      <w:r w:rsidR="004510C8" w:rsidRPr="00340834">
        <w:rPr>
          <w:rFonts w:asciiTheme="minorHAnsi" w:hAnsiTheme="minorHAnsi" w:cstheme="minorHAnsi"/>
        </w:rPr>
        <w:t>using</w:t>
      </w:r>
      <w:r w:rsidRPr="00340834">
        <w:rPr>
          <w:rFonts w:asciiTheme="minorHAnsi" w:hAnsiTheme="minorHAnsi" w:cstheme="minorHAnsi"/>
        </w:rPr>
        <w:t xml:space="preserve"> </w:t>
      </w:r>
      <w:r w:rsidR="00D3547D" w:rsidRPr="00340834">
        <w:rPr>
          <w:rFonts w:asciiTheme="minorHAnsi" w:hAnsiTheme="minorHAnsi" w:cstheme="minorHAnsi"/>
        </w:rPr>
        <w:t>500 ng of commercial HeLa cell digest</w:t>
      </w:r>
      <w:r w:rsidRPr="00340834">
        <w:rPr>
          <w:rFonts w:asciiTheme="minorHAnsi" w:hAnsiTheme="minorHAnsi" w:cstheme="minorHAnsi"/>
        </w:rPr>
        <w:t xml:space="preserve"> and we observed</w:t>
      </w:r>
      <w:r w:rsidR="00EB1A36" w:rsidRPr="00340834">
        <w:rPr>
          <w:rFonts w:asciiTheme="minorHAnsi" w:hAnsiTheme="minorHAnsi" w:cstheme="minorHAnsi"/>
        </w:rPr>
        <w:t xml:space="preserve"> </w:t>
      </w:r>
      <w:r w:rsidRPr="00340834">
        <w:rPr>
          <w:rFonts w:asciiTheme="minorHAnsi" w:hAnsiTheme="minorHAnsi" w:cstheme="minorHAnsi"/>
        </w:rPr>
        <w:t xml:space="preserve">2425 proteins in </w:t>
      </w:r>
      <w:r w:rsidR="0079456D" w:rsidRPr="00340834">
        <w:rPr>
          <w:rFonts w:asciiTheme="minorHAnsi" w:hAnsiTheme="minorHAnsi" w:cstheme="minorHAnsi"/>
        </w:rPr>
        <w:t xml:space="preserve">a </w:t>
      </w:r>
      <w:r w:rsidRPr="00340834">
        <w:rPr>
          <w:rFonts w:asciiTheme="minorHAnsi" w:hAnsiTheme="minorHAnsi" w:cstheme="minorHAnsi"/>
        </w:rPr>
        <w:t>2</w:t>
      </w:r>
      <w:r w:rsidR="0079456D" w:rsidRPr="00340834">
        <w:rPr>
          <w:rFonts w:asciiTheme="minorHAnsi" w:hAnsiTheme="minorHAnsi" w:cstheme="minorHAnsi"/>
        </w:rPr>
        <w:t xml:space="preserve"> </w:t>
      </w:r>
      <w:r w:rsidRPr="00340834">
        <w:rPr>
          <w:rFonts w:asciiTheme="minorHAnsi" w:hAnsiTheme="minorHAnsi" w:cstheme="minorHAnsi"/>
        </w:rPr>
        <w:t>h gradient as compared to 1488 proteins in a 1</w:t>
      </w:r>
      <w:r w:rsidR="0079456D" w:rsidRPr="00340834">
        <w:rPr>
          <w:rFonts w:asciiTheme="minorHAnsi" w:hAnsiTheme="minorHAnsi" w:cstheme="minorHAnsi"/>
        </w:rPr>
        <w:t xml:space="preserve"> </w:t>
      </w:r>
      <w:r w:rsidRPr="00340834">
        <w:rPr>
          <w:rFonts w:asciiTheme="minorHAnsi" w:hAnsiTheme="minorHAnsi" w:cstheme="minorHAnsi"/>
        </w:rPr>
        <w:t>h gradient (</w:t>
      </w:r>
      <w:r w:rsidRPr="00340834">
        <w:rPr>
          <w:rFonts w:asciiTheme="minorHAnsi" w:hAnsiTheme="minorHAnsi" w:cstheme="minorHAnsi"/>
          <w:b/>
          <w:bCs/>
        </w:rPr>
        <w:t>Figure 2D</w:t>
      </w:r>
      <w:r w:rsidRPr="00340834">
        <w:rPr>
          <w:rFonts w:asciiTheme="minorHAnsi" w:hAnsiTheme="minorHAnsi" w:cstheme="minorHAnsi"/>
        </w:rPr>
        <w:t>). We were able to identify</w:t>
      </w:r>
      <w:r w:rsidR="00E00724">
        <w:rPr>
          <w:rFonts w:asciiTheme="minorHAnsi" w:hAnsiTheme="minorHAnsi" w:cstheme="minorHAnsi"/>
        </w:rPr>
        <w:t>,</w:t>
      </w:r>
      <w:r w:rsidRPr="00340834">
        <w:rPr>
          <w:rFonts w:asciiTheme="minorHAnsi" w:hAnsiTheme="minorHAnsi" w:cstheme="minorHAnsi"/>
        </w:rPr>
        <w:t xml:space="preserve"> on an average</w:t>
      </w:r>
      <w:r w:rsidR="00E00724">
        <w:rPr>
          <w:rFonts w:asciiTheme="minorHAnsi" w:hAnsiTheme="minorHAnsi" w:cstheme="minorHAnsi"/>
        </w:rPr>
        <w:t>,</w:t>
      </w:r>
      <w:r w:rsidRPr="00340834">
        <w:rPr>
          <w:rFonts w:asciiTheme="minorHAnsi" w:hAnsiTheme="minorHAnsi" w:cstheme="minorHAnsi"/>
        </w:rPr>
        <w:t xml:space="preserve"> 2428 proteins across all three technical replicates of a pool tissue sample (</w:t>
      </w:r>
      <w:r w:rsidRPr="00340834">
        <w:rPr>
          <w:rFonts w:asciiTheme="minorHAnsi" w:hAnsiTheme="minorHAnsi" w:cstheme="minorHAnsi"/>
          <w:b/>
          <w:bCs/>
        </w:rPr>
        <w:t>Figure 2E</w:t>
      </w:r>
      <w:r w:rsidRPr="00340834">
        <w:rPr>
          <w:rFonts w:asciiTheme="minorHAnsi" w:hAnsiTheme="minorHAnsi" w:cstheme="minorHAnsi"/>
        </w:rPr>
        <w:t>).</w:t>
      </w:r>
    </w:p>
    <w:p w14:paraId="10A6963F" w14:textId="7667CFDD" w:rsidR="00130712" w:rsidRPr="00340834" w:rsidRDefault="00130712" w:rsidP="008C53DB">
      <w:pPr>
        <w:pStyle w:val="NormalWeb"/>
        <w:spacing w:before="0" w:beforeAutospacing="0" w:after="0" w:afterAutospacing="0"/>
        <w:rPr>
          <w:rFonts w:asciiTheme="minorHAnsi" w:hAnsiTheme="minorHAnsi" w:cstheme="minorHAnsi"/>
        </w:rPr>
      </w:pPr>
    </w:p>
    <w:p w14:paraId="13261EB7" w14:textId="079E54B7" w:rsidR="00130712" w:rsidRPr="00340834" w:rsidRDefault="00F33F62" w:rsidP="008C53DB">
      <w:pPr>
        <w:pStyle w:val="NormalWeb"/>
        <w:spacing w:before="0" w:beforeAutospacing="0" w:after="0" w:afterAutospacing="0"/>
        <w:rPr>
          <w:rFonts w:asciiTheme="minorHAnsi" w:hAnsiTheme="minorHAnsi" w:cstheme="minorHAnsi"/>
        </w:rPr>
      </w:pPr>
      <w:r w:rsidRPr="00340834">
        <w:rPr>
          <w:rFonts w:asciiTheme="minorHAnsi" w:hAnsiTheme="minorHAnsi" w:cstheme="minorHAnsi"/>
        </w:rPr>
        <w:t>The optimized L</w:t>
      </w:r>
      <w:r w:rsidR="009C6E30" w:rsidRPr="00340834">
        <w:rPr>
          <w:rFonts w:asciiTheme="minorHAnsi" w:hAnsiTheme="minorHAnsi" w:cstheme="minorHAnsi"/>
        </w:rPr>
        <w:t>C</w:t>
      </w:r>
      <w:r w:rsidRPr="00340834">
        <w:rPr>
          <w:rFonts w:asciiTheme="minorHAnsi" w:hAnsiTheme="minorHAnsi" w:cstheme="minorHAnsi"/>
        </w:rPr>
        <w:t xml:space="preserve"> and M</w:t>
      </w:r>
      <w:r w:rsidR="009C6E30" w:rsidRPr="00340834">
        <w:rPr>
          <w:rFonts w:asciiTheme="minorHAnsi" w:hAnsiTheme="minorHAnsi" w:cstheme="minorHAnsi"/>
        </w:rPr>
        <w:t>S</w:t>
      </w:r>
      <w:r w:rsidRPr="00340834">
        <w:rPr>
          <w:rFonts w:asciiTheme="minorHAnsi" w:hAnsiTheme="minorHAnsi" w:cstheme="minorHAnsi"/>
        </w:rPr>
        <w:t xml:space="preserve"> parameters were applied to three different biological tissue samples (</w:t>
      </w:r>
      <w:r w:rsidRPr="00340834">
        <w:rPr>
          <w:rFonts w:asciiTheme="minorHAnsi" w:hAnsiTheme="minorHAnsi" w:cstheme="minorHAnsi"/>
          <w:b/>
          <w:bCs/>
        </w:rPr>
        <w:t>Figure 3</w:t>
      </w:r>
      <w:r w:rsidRPr="00340834">
        <w:rPr>
          <w:rFonts w:asciiTheme="minorHAnsi" w:hAnsiTheme="minorHAnsi" w:cstheme="minorHAnsi"/>
        </w:rPr>
        <w:t xml:space="preserve"> and </w:t>
      </w:r>
      <w:r w:rsidRPr="00340834">
        <w:rPr>
          <w:rFonts w:asciiTheme="minorHAnsi" w:hAnsiTheme="minorHAnsi" w:cstheme="minorHAnsi"/>
          <w:b/>
          <w:bCs/>
        </w:rPr>
        <w:t xml:space="preserve">Supplementary </w:t>
      </w:r>
      <w:r w:rsidR="0079456D" w:rsidRPr="00340834">
        <w:rPr>
          <w:rFonts w:asciiTheme="minorHAnsi" w:hAnsiTheme="minorHAnsi" w:cstheme="minorHAnsi"/>
          <w:b/>
          <w:bCs/>
        </w:rPr>
        <w:t>F</w:t>
      </w:r>
      <w:r w:rsidRPr="00340834">
        <w:rPr>
          <w:rFonts w:asciiTheme="minorHAnsi" w:hAnsiTheme="minorHAnsi" w:cstheme="minorHAnsi"/>
          <w:b/>
          <w:bCs/>
        </w:rPr>
        <w:t xml:space="preserve">ile </w:t>
      </w:r>
      <w:r w:rsidR="00DA7680" w:rsidRPr="00340834">
        <w:rPr>
          <w:rFonts w:asciiTheme="minorHAnsi" w:hAnsiTheme="minorHAnsi" w:cstheme="minorHAnsi"/>
          <w:b/>
          <w:bCs/>
        </w:rPr>
        <w:t>2</w:t>
      </w:r>
      <w:r w:rsidRPr="00340834">
        <w:rPr>
          <w:rFonts w:asciiTheme="minorHAnsi" w:hAnsiTheme="minorHAnsi" w:cstheme="minorHAnsi"/>
        </w:rPr>
        <w:t>). The chromatogram showed good reproducibility between three different biological tissue samples. We identified 2725, 2748, and 2718 quantifiable proteins from tissue sample</w:t>
      </w:r>
      <w:r w:rsidR="009C6E30" w:rsidRPr="00340834">
        <w:rPr>
          <w:rFonts w:asciiTheme="minorHAnsi" w:hAnsiTheme="minorHAnsi" w:cstheme="minorHAnsi"/>
        </w:rPr>
        <w:t>s</w:t>
      </w:r>
      <w:r w:rsidRPr="00340834">
        <w:rPr>
          <w:rFonts w:asciiTheme="minorHAnsi" w:hAnsiTheme="minorHAnsi" w:cstheme="minorHAnsi"/>
        </w:rPr>
        <w:t xml:space="preserve"> 1, 2, and 3, respectively, using </w:t>
      </w:r>
      <w:r w:rsidR="009C6E30" w:rsidRPr="00340834">
        <w:rPr>
          <w:rFonts w:asciiTheme="minorHAnsi" w:hAnsiTheme="minorHAnsi" w:cstheme="minorHAnsi"/>
        </w:rPr>
        <w:t xml:space="preserve">a </w:t>
      </w:r>
      <w:r w:rsidRPr="00340834">
        <w:rPr>
          <w:rFonts w:asciiTheme="minorHAnsi" w:hAnsiTheme="minorHAnsi" w:cstheme="minorHAnsi"/>
        </w:rPr>
        <w:t xml:space="preserve">label-free based approach. We observed </w:t>
      </w:r>
      <w:r w:rsidR="00E00724">
        <w:rPr>
          <w:rFonts w:asciiTheme="minorHAnsi" w:hAnsiTheme="minorHAnsi" w:cstheme="minorHAnsi"/>
        </w:rPr>
        <w:t xml:space="preserve">that </w:t>
      </w:r>
      <w:r w:rsidRPr="00340834">
        <w:rPr>
          <w:rFonts w:asciiTheme="minorHAnsi" w:hAnsiTheme="minorHAnsi" w:cstheme="minorHAnsi"/>
        </w:rPr>
        <w:t>151 proteins were common in the first and</w:t>
      </w:r>
      <w:r w:rsidR="00130712" w:rsidRPr="00340834">
        <w:rPr>
          <w:rFonts w:asciiTheme="minorHAnsi" w:hAnsiTheme="minorHAnsi" w:cstheme="minorHAnsi"/>
        </w:rPr>
        <w:t xml:space="preserve"> </w:t>
      </w:r>
      <w:r w:rsidRPr="00340834">
        <w:rPr>
          <w:rFonts w:asciiTheme="minorHAnsi" w:hAnsiTheme="minorHAnsi" w:cstheme="minorHAnsi"/>
        </w:rPr>
        <w:t xml:space="preserve">second LFQ experiments, 163 proteins were </w:t>
      </w:r>
      <w:r w:rsidR="009C6E30" w:rsidRPr="00340834">
        <w:rPr>
          <w:rFonts w:asciiTheme="minorHAnsi" w:hAnsiTheme="minorHAnsi" w:cstheme="minorHAnsi"/>
        </w:rPr>
        <w:t>shared</w:t>
      </w:r>
      <w:r w:rsidRPr="00340834">
        <w:rPr>
          <w:rFonts w:asciiTheme="minorHAnsi" w:hAnsiTheme="minorHAnsi" w:cstheme="minorHAnsi"/>
        </w:rPr>
        <w:t xml:space="preserve"> between </w:t>
      </w:r>
      <w:r w:rsidR="009C6E30" w:rsidRPr="00340834">
        <w:rPr>
          <w:rFonts w:asciiTheme="minorHAnsi" w:hAnsiTheme="minorHAnsi" w:cstheme="minorHAnsi"/>
        </w:rPr>
        <w:t xml:space="preserve">the </w:t>
      </w:r>
      <w:r w:rsidRPr="00340834">
        <w:rPr>
          <w:rFonts w:asciiTheme="minorHAnsi" w:hAnsiTheme="minorHAnsi" w:cstheme="minorHAnsi"/>
        </w:rPr>
        <w:t>second and third LFQ experiment</w:t>
      </w:r>
      <w:r w:rsidR="009C6E30" w:rsidRPr="00340834">
        <w:rPr>
          <w:rFonts w:asciiTheme="minorHAnsi" w:hAnsiTheme="minorHAnsi" w:cstheme="minorHAnsi"/>
        </w:rPr>
        <w:t>s</w:t>
      </w:r>
      <w:r w:rsidRPr="00340834">
        <w:rPr>
          <w:rFonts w:asciiTheme="minorHAnsi" w:hAnsiTheme="minorHAnsi" w:cstheme="minorHAnsi"/>
        </w:rPr>
        <w:t xml:space="preserve">, and 187 proteins were </w:t>
      </w:r>
      <w:r w:rsidR="009C6E30" w:rsidRPr="00340834">
        <w:rPr>
          <w:rFonts w:asciiTheme="minorHAnsi" w:hAnsiTheme="minorHAnsi" w:cstheme="minorHAnsi"/>
        </w:rPr>
        <w:t>shared</w:t>
      </w:r>
      <w:r w:rsidRPr="00340834">
        <w:rPr>
          <w:rFonts w:asciiTheme="minorHAnsi" w:hAnsiTheme="minorHAnsi" w:cstheme="minorHAnsi"/>
        </w:rPr>
        <w:t xml:space="preserve"> between </w:t>
      </w:r>
      <w:r w:rsidR="009C6E30" w:rsidRPr="00340834">
        <w:rPr>
          <w:rFonts w:asciiTheme="minorHAnsi" w:hAnsiTheme="minorHAnsi" w:cstheme="minorHAnsi"/>
        </w:rPr>
        <w:t xml:space="preserve">the </w:t>
      </w:r>
      <w:r w:rsidRPr="00340834">
        <w:rPr>
          <w:rFonts w:asciiTheme="minorHAnsi" w:hAnsiTheme="minorHAnsi" w:cstheme="minorHAnsi"/>
        </w:rPr>
        <w:t>first and third experiments, while 2190 proteins were common in all three tissue samples (</w:t>
      </w:r>
      <w:r w:rsidRPr="00340834">
        <w:rPr>
          <w:rFonts w:asciiTheme="minorHAnsi" w:hAnsiTheme="minorHAnsi" w:cstheme="minorHAnsi"/>
          <w:b/>
          <w:bCs/>
        </w:rPr>
        <w:t>Figure 4A</w:t>
      </w:r>
      <w:r w:rsidRPr="00340834">
        <w:rPr>
          <w:rFonts w:asciiTheme="minorHAnsi" w:hAnsiTheme="minorHAnsi" w:cstheme="minorHAnsi"/>
        </w:rPr>
        <w:t>).</w:t>
      </w:r>
    </w:p>
    <w:p w14:paraId="1C421E07" w14:textId="77777777" w:rsidR="00970BD7" w:rsidRPr="00340834" w:rsidRDefault="00970BD7" w:rsidP="008C53DB">
      <w:pPr>
        <w:pStyle w:val="NormalWeb"/>
        <w:spacing w:before="0" w:beforeAutospacing="0" w:after="0" w:afterAutospacing="0"/>
        <w:rPr>
          <w:rFonts w:asciiTheme="minorHAnsi" w:hAnsiTheme="minorHAnsi" w:cstheme="minorHAnsi"/>
        </w:rPr>
      </w:pPr>
    </w:p>
    <w:p w14:paraId="2ED7BFCD" w14:textId="1C53C78B" w:rsidR="00130712" w:rsidRPr="00340834" w:rsidRDefault="00F33F62" w:rsidP="008C53DB">
      <w:pPr>
        <w:pStyle w:val="NormalWeb"/>
        <w:spacing w:before="0" w:beforeAutospacing="0" w:after="0" w:afterAutospacing="0"/>
        <w:rPr>
          <w:rFonts w:asciiTheme="minorHAnsi" w:hAnsiTheme="minorHAnsi" w:cstheme="minorHAnsi"/>
        </w:rPr>
      </w:pPr>
      <w:r w:rsidRPr="00340834">
        <w:rPr>
          <w:rFonts w:asciiTheme="minorHAnsi" w:hAnsiTheme="minorHAnsi" w:cstheme="minorHAnsi"/>
        </w:rPr>
        <w:t xml:space="preserve">We inspected the chromatogram and checked the iTRAQ labels and found it to be present in almost all MS/MS </w:t>
      </w:r>
      <w:r w:rsidR="00E00724" w:rsidRPr="00340834">
        <w:rPr>
          <w:rFonts w:asciiTheme="minorHAnsi" w:hAnsiTheme="minorHAnsi" w:cstheme="minorHAnsi"/>
        </w:rPr>
        <w:t>spectru</w:t>
      </w:r>
      <w:r w:rsidR="00E00724">
        <w:rPr>
          <w:rFonts w:asciiTheme="minorHAnsi" w:hAnsiTheme="minorHAnsi" w:cstheme="minorHAnsi"/>
        </w:rPr>
        <w:t>ms</w:t>
      </w:r>
      <w:r w:rsidRPr="00340834">
        <w:rPr>
          <w:rFonts w:asciiTheme="minorHAnsi" w:hAnsiTheme="minorHAnsi" w:cstheme="minorHAnsi"/>
        </w:rPr>
        <w:t>. The three sets have been run for the iTRAQ experiment. Proteins number obtained from each set w</w:t>
      </w:r>
      <w:r w:rsidR="004510C8" w:rsidRPr="00340834">
        <w:rPr>
          <w:rFonts w:asciiTheme="minorHAnsi" w:hAnsiTheme="minorHAnsi" w:cstheme="minorHAnsi"/>
        </w:rPr>
        <w:t>ere</w:t>
      </w:r>
      <w:r w:rsidRPr="00340834">
        <w:rPr>
          <w:rFonts w:asciiTheme="minorHAnsi" w:hAnsiTheme="minorHAnsi" w:cstheme="minorHAnsi"/>
        </w:rPr>
        <w:t xml:space="preserve"> 2455, 2285</w:t>
      </w:r>
      <w:r w:rsidR="00E00724">
        <w:rPr>
          <w:rFonts w:asciiTheme="minorHAnsi" w:hAnsiTheme="minorHAnsi" w:cstheme="minorHAnsi"/>
        </w:rPr>
        <w:t>,</w:t>
      </w:r>
      <w:r w:rsidRPr="00340834">
        <w:rPr>
          <w:rFonts w:asciiTheme="minorHAnsi" w:hAnsiTheme="minorHAnsi" w:cstheme="minorHAnsi"/>
        </w:rPr>
        <w:t xml:space="preserve"> and 2307, respectively. 287 proteins were found to be common in sample 1 and sample 2, 183 proteins were common in sample 2 and sample 3</w:t>
      </w:r>
      <w:r w:rsidR="00E00724">
        <w:rPr>
          <w:rFonts w:asciiTheme="minorHAnsi" w:hAnsiTheme="minorHAnsi" w:cstheme="minorHAnsi"/>
        </w:rPr>
        <w:t>,</w:t>
      </w:r>
      <w:r w:rsidRPr="00340834">
        <w:rPr>
          <w:rFonts w:asciiTheme="minorHAnsi" w:hAnsiTheme="minorHAnsi" w:cstheme="minorHAnsi"/>
        </w:rPr>
        <w:t xml:space="preserve"> and 195 proteins were common in sample 1 and sample 3. The total number of proteins common in all three samples w</w:t>
      </w:r>
      <w:r w:rsidR="009C6E30" w:rsidRPr="00340834">
        <w:rPr>
          <w:rFonts w:asciiTheme="minorHAnsi" w:hAnsiTheme="minorHAnsi" w:cstheme="minorHAnsi"/>
        </w:rPr>
        <w:t>as</w:t>
      </w:r>
      <w:r w:rsidRPr="00340834">
        <w:rPr>
          <w:rFonts w:asciiTheme="minorHAnsi" w:hAnsiTheme="minorHAnsi" w:cstheme="minorHAnsi"/>
        </w:rPr>
        <w:t xml:space="preserve"> 1557 (</w:t>
      </w:r>
      <w:r w:rsidRPr="00340834">
        <w:rPr>
          <w:rFonts w:asciiTheme="minorHAnsi" w:hAnsiTheme="minorHAnsi" w:cstheme="minorHAnsi"/>
          <w:b/>
          <w:bCs/>
        </w:rPr>
        <w:t>Figure 4B</w:t>
      </w:r>
      <w:r w:rsidRPr="00340834">
        <w:rPr>
          <w:rFonts w:asciiTheme="minorHAnsi" w:hAnsiTheme="minorHAnsi" w:cstheme="minorHAnsi"/>
        </w:rPr>
        <w:t>).</w:t>
      </w:r>
    </w:p>
    <w:p w14:paraId="6A9D08D4" w14:textId="77777777" w:rsidR="00970BD7" w:rsidRPr="00340834" w:rsidRDefault="00970BD7" w:rsidP="008C53DB">
      <w:pPr>
        <w:pStyle w:val="NormalWeb"/>
        <w:spacing w:before="0" w:beforeAutospacing="0" w:after="0" w:afterAutospacing="0"/>
        <w:rPr>
          <w:rFonts w:asciiTheme="minorHAnsi" w:hAnsiTheme="minorHAnsi" w:cstheme="minorHAnsi"/>
        </w:rPr>
      </w:pPr>
    </w:p>
    <w:p w14:paraId="13EF5A90" w14:textId="079A5C8B" w:rsidR="00BA7FFA" w:rsidRPr="00340834" w:rsidRDefault="00F33F62" w:rsidP="008C53DB">
      <w:pPr>
        <w:pStyle w:val="NormalWeb"/>
        <w:spacing w:before="0" w:beforeAutospacing="0" w:after="0" w:afterAutospacing="0"/>
        <w:rPr>
          <w:rFonts w:asciiTheme="minorHAnsi" w:hAnsiTheme="minorHAnsi" w:cstheme="minorHAnsi"/>
          <w:color w:val="000000" w:themeColor="text1"/>
        </w:rPr>
      </w:pPr>
      <w:r w:rsidRPr="00340834">
        <w:rPr>
          <w:rFonts w:asciiTheme="minorHAnsi" w:hAnsiTheme="minorHAnsi" w:cstheme="minorHAnsi"/>
        </w:rPr>
        <w:t>We compared total peptide spectral matches (PSMs), peptide groups, total</w:t>
      </w:r>
      <w:r w:rsidR="00E6675E" w:rsidRPr="00340834">
        <w:rPr>
          <w:rFonts w:asciiTheme="minorHAnsi" w:hAnsiTheme="minorHAnsi" w:cstheme="minorHAnsi"/>
        </w:rPr>
        <w:t xml:space="preserve"> </w:t>
      </w:r>
      <w:r w:rsidRPr="00340834">
        <w:rPr>
          <w:rFonts w:asciiTheme="minorHAnsi" w:hAnsiTheme="minorHAnsi" w:cstheme="minorHAnsi"/>
        </w:rPr>
        <w:t xml:space="preserve">proteins, protein groups, and the number of proteins obtained after 1% FDR from </w:t>
      </w:r>
      <w:r w:rsidR="009C6E30" w:rsidRPr="00340834">
        <w:rPr>
          <w:rFonts w:asciiTheme="minorHAnsi" w:hAnsiTheme="minorHAnsi" w:cstheme="minorHAnsi"/>
        </w:rPr>
        <w:t xml:space="preserve">the </w:t>
      </w:r>
      <w:r w:rsidRPr="00340834">
        <w:rPr>
          <w:rFonts w:asciiTheme="minorHAnsi" w:hAnsiTheme="minorHAnsi" w:cstheme="minorHAnsi"/>
        </w:rPr>
        <w:t>LFQ and iTRAQ experiment (</w:t>
      </w:r>
      <w:r w:rsidRPr="00340834">
        <w:rPr>
          <w:rFonts w:asciiTheme="minorHAnsi" w:hAnsiTheme="minorHAnsi" w:cstheme="minorHAnsi"/>
          <w:b/>
          <w:bCs/>
        </w:rPr>
        <w:t>Figure 4C</w:t>
      </w:r>
      <w:r w:rsidRPr="00340834">
        <w:rPr>
          <w:rFonts w:asciiTheme="minorHAnsi" w:hAnsiTheme="minorHAnsi" w:cstheme="minorHAnsi"/>
        </w:rPr>
        <w:t>)</w:t>
      </w:r>
      <w:r w:rsidR="00130712" w:rsidRPr="00340834">
        <w:rPr>
          <w:rFonts w:asciiTheme="minorHAnsi" w:hAnsiTheme="minorHAnsi" w:cstheme="minorHAnsi"/>
        </w:rPr>
        <w:t>.</w:t>
      </w:r>
    </w:p>
    <w:p w14:paraId="40EA9D80" w14:textId="00841787" w:rsidR="00130712" w:rsidRPr="00340834" w:rsidRDefault="00130712" w:rsidP="008C53DB">
      <w:pPr>
        <w:rPr>
          <w:rFonts w:asciiTheme="minorHAnsi" w:hAnsiTheme="minorHAnsi" w:cstheme="minorHAnsi"/>
          <w:b/>
          <w:color w:val="000000" w:themeColor="text1"/>
        </w:rPr>
      </w:pPr>
      <w:bookmarkStart w:id="2" w:name="_Hlk43017673"/>
    </w:p>
    <w:p w14:paraId="0EF7C993" w14:textId="052CFD51" w:rsidR="00970BD7" w:rsidRPr="00340834" w:rsidRDefault="00970BD7" w:rsidP="00970BD7">
      <w:pPr>
        <w:rPr>
          <w:rFonts w:asciiTheme="minorHAnsi" w:eastAsiaTheme="minorHAnsi" w:hAnsiTheme="minorHAnsi" w:cstheme="minorHAnsi"/>
          <w:color w:val="000000" w:themeColor="text1"/>
        </w:rPr>
      </w:pPr>
      <w:r w:rsidRPr="00340834">
        <w:rPr>
          <w:rFonts w:asciiTheme="minorHAnsi" w:hAnsiTheme="minorHAnsi" w:cstheme="minorHAnsi"/>
          <w:b/>
          <w:color w:val="000000" w:themeColor="text1"/>
        </w:rPr>
        <w:t>FIGURE LEGENDS:</w:t>
      </w:r>
    </w:p>
    <w:p w14:paraId="52FCBC95" w14:textId="53EABCC1" w:rsidR="00970BD7" w:rsidRPr="00340834" w:rsidRDefault="00970BD7" w:rsidP="00970BD7">
      <w:pPr>
        <w:rPr>
          <w:rFonts w:asciiTheme="minorHAnsi" w:hAnsiTheme="minorHAnsi" w:cstheme="minorHAnsi"/>
        </w:rPr>
      </w:pPr>
      <w:r w:rsidRPr="00340834">
        <w:rPr>
          <w:rFonts w:asciiTheme="minorHAnsi" w:hAnsiTheme="minorHAnsi" w:cstheme="minorHAnsi"/>
          <w:b/>
          <w:bCs/>
        </w:rPr>
        <w:t>Figure 1: Workflow for tissue proteomics</w:t>
      </w:r>
      <w:r w:rsidR="00E00724">
        <w:rPr>
          <w:rFonts w:asciiTheme="minorHAnsi" w:hAnsiTheme="minorHAnsi" w:cstheme="minorHAnsi"/>
          <w:b/>
          <w:bCs/>
        </w:rPr>
        <w:t>.</w:t>
      </w:r>
      <w:r w:rsidRPr="00340834">
        <w:rPr>
          <w:rFonts w:asciiTheme="minorHAnsi" w:hAnsiTheme="minorHAnsi" w:cstheme="minorHAnsi"/>
          <w:b/>
          <w:bCs/>
        </w:rPr>
        <w:t xml:space="preserve"> </w:t>
      </w:r>
      <w:r w:rsidRPr="00340834">
        <w:rPr>
          <w:rFonts w:asciiTheme="minorHAnsi" w:hAnsiTheme="minorHAnsi" w:cstheme="minorHAnsi"/>
        </w:rPr>
        <w:t>(</w:t>
      </w:r>
      <w:r w:rsidRPr="00340834">
        <w:rPr>
          <w:rFonts w:asciiTheme="minorHAnsi" w:hAnsiTheme="minorHAnsi" w:cstheme="minorHAnsi"/>
          <w:b/>
          <w:bCs/>
        </w:rPr>
        <w:t>A</w:t>
      </w:r>
      <w:r w:rsidRPr="00340834">
        <w:rPr>
          <w:rFonts w:asciiTheme="minorHAnsi" w:hAnsiTheme="minorHAnsi" w:cstheme="minorHAnsi"/>
        </w:rPr>
        <w:t>) The sample processing steps to prepare samples from tissue lysate for the MS analysis. (</w:t>
      </w:r>
      <w:r w:rsidRPr="00340834">
        <w:rPr>
          <w:rFonts w:asciiTheme="minorHAnsi" w:hAnsiTheme="minorHAnsi" w:cstheme="minorHAnsi"/>
          <w:b/>
          <w:bCs/>
        </w:rPr>
        <w:t>B</w:t>
      </w:r>
      <w:r w:rsidRPr="00340834">
        <w:rPr>
          <w:rFonts w:asciiTheme="minorHAnsi" w:hAnsiTheme="minorHAnsi" w:cstheme="minorHAnsi"/>
        </w:rPr>
        <w:t>) Steps for label-free quantitation. (</w:t>
      </w:r>
      <w:r w:rsidRPr="00340834">
        <w:rPr>
          <w:rFonts w:asciiTheme="minorHAnsi" w:hAnsiTheme="minorHAnsi" w:cstheme="minorHAnsi"/>
          <w:b/>
          <w:bCs/>
        </w:rPr>
        <w:t>C</w:t>
      </w:r>
      <w:r w:rsidRPr="00340834">
        <w:rPr>
          <w:rFonts w:asciiTheme="minorHAnsi" w:hAnsiTheme="minorHAnsi" w:cstheme="minorHAnsi"/>
        </w:rPr>
        <w:t>) Steps for label-based quantitation. (</w:t>
      </w:r>
      <w:r w:rsidRPr="00340834">
        <w:rPr>
          <w:rFonts w:asciiTheme="minorHAnsi" w:hAnsiTheme="minorHAnsi" w:cstheme="minorHAnsi"/>
          <w:b/>
          <w:bCs/>
        </w:rPr>
        <w:t>D</w:t>
      </w:r>
      <w:r w:rsidRPr="00340834">
        <w:rPr>
          <w:rFonts w:asciiTheme="minorHAnsi" w:hAnsiTheme="minorHAnsi" w:cstheme="minorHAnsi"/>
        </w:rPr>
        <w:t xml:space="preserve">) Steps for data analysis using </w:t>
      </w:r>
      <w:r w:rsidR="00E00724">
        <w:rPr>
          <w:rFonts w:asciiTheme="minorHAnsi" w:hAnsiTheme="minorHAnsi" w:cstheme="minorHAnsi"/>
        </w:rPr>
        <w:t xml:space="preserve">a </w:t>
      </w:r>
      <w:r w:rsidRPr="00340834">
        <w:rPr>
          <w:rFonts w:asciiTheme="minorHAnsi" w:hAnsiTheme="minorHAnsi" w:cstheme="minorHAnsi"/>
        </w:rPr>
        <w:t>proteome discoverer.</w:t>
      </w:r>
    </w:p>
    <w:p w14:paraId="44DB891A" w14:textId="77777777" w:rsidR="00970BD7" w:rsidRPr="00340834" w:rsidRDefault="00970BD7" w:rsidP="00970BD7">
      <w:pPr>
        <w:rPr>
          <w:rFonts w:asciiTheme="minorHAnsi" w:hAnsiTheme="minorHAnsi" w:cstheme="minorHAnsi"/>
        </w:rPr>
      </w:pPr>
    </w:p>
    <w:p w14:paraId="352796A5" w14:textId="29FEC3CD" w:rsidR="00970BD7" w:rsidRPr="00340834" w:rsidRDefault="00970BD7" w:rsidP="00970BD7">
      <w:pPr>
        <w:rPr>
          <w:rFonts w:asciiTheme="minorHAnsi" w:hAnsiTheme="minorHAnsi" w:cstheme="minorHAnsi"/>
        </w:rPr>
      </w:pPr>
      <w:r w:rsidRPr="00340834">
        <w:rPr>
          <w:rFonts w:asciiTheme="minorHAnsi" w:hAnsiTheme="minorHAnsi" w:cstheme="minorHAnsi"/>
          <w:b/>
          <w:bCs/>
        </w:rPr>
        <w:t>Figure 2: Quality check control of tissue samples and reproducibility of the instrument</w:t>
      </w:r>
      <w:r w:rsidR="00E00724">
        <w:rPr>
          <w:rFonts w:asciiTheme="minorHAnsi" w:hAnsiTheme="minorHAnsi" w:cstheme="minorHAnsi"/>
          <w:b/>
          <w:bCs/>
        </w:rPr>
        <w:t>.</w:t>
      </w:r>
      <w:r w:rsidRPr="00340834">
        <w:rPr>
          <w:rFonts w:asciiTheme="minorHAnsi" w:hAnsiTheme="minorHAnsi" w:cstheme="minorHAnsi"/>
          <w:b/>
          <w:bCs/>
        </w:rPr>
        <w:t xml:space="preserve"> </w:t>
      </w:r>
      <w:r w:rsidRPr="00340834">
        <w:rPr>
          <w:rFonts w:asciiTheme="minorHAnsi" w:hAnsiTheme="minorHAnsi" w:cstheme="minorHAnsi"/>
        </w:rPr>
        <w:t>(</w:t>
      </w:r>
      <w:r w:rsidRPr="00340834">
        <w:rPr>
          <w:rFonts w:asciiTheme="minorHAnsi" w:hAnsiTheme="minorHAnsi" w:cstheme="minorHAnsi"/>
          <w:b/>
          <w:bCs/>
        </w:rPr>
        <w:t>A</w:t>
      </w:r>
      <w:r w:rsidRPr="00340834">
        <w:rPr>
          <w:rFonts w:asciiTheme="minorHAnsi" w:hAnsiTheme="minorHAnsi" w:cstheme="minorHAnsi"/>
        </w:rPr>
        <w:t>) Quality check of tissue lysates on 12% SDS-PAGE (</w:t>
      </w:r>
      <w:r w:rsidRPr="00340834">
        <w:rPr>
          <w:rFonts w:asciiTheme="minorHAnsi" w:hAnsiTheme="minorHAnsi" w:cstheme="minorHAnsi"/>
          <w:b/>
          <w:bCs/>
        </w:rPr>
        <w:t>B</w:t>
      </w:r>
      <w:r w:rsidRPr="00340834">
        <w:rPr>
          <w:rFonts w:asciiTheme="minorHAnsi" w:hAnsiTheme="minorHAnsi" w:cstheme="minorHAnsi"/>
        </w:rPr>
        <w:t>) Monitoring of some peptides of BSA using Panorama to check the instrument variability across the different days. (</w:t>
      </w:r>
      <w:r w:rsidRPr="00340834">
        <w:rPr>
          <w:rFonts w:asciiTheme="minorHAnsi" w:hAnsiTheme="minorHAnsi" w:cstheme="minorHAnsi"/>
          <w:b/>
          <w:bCs/>
        </w:rPr>
        <w:t>C</w:t>
      </w:r>
      <w:r w:rsidRPr="00340834">
        <w:rPr>
          <w:rFonts w:asciiTheme="minorHAnsi" w:hAnsiTheme="minorHAnsi" w:cstheme="minorHAnsi"/>
        </w:rPr>
        <w:t>) The sequence coverage of BSA in three technical replicates. (</w:t>
      </w:r>
      <w:r w:rsidRPr="00340834">
        <w:rPr>
          <w:rFonts w:asciiTheme="minorHAnsi" w:hAnsiTheme="minorHAnsi" w:cstheme="minorHAnsi"/>
          <w:b/>
          <w:bCs/>
        </w:rPr>
        <w:t>D</w:t>
      </w:r>
      <w:r w:rsidRPr="00340834">
        <w:rPr>
          <w:rFonts w:asciiTheme="minorHAnsi" w:hAnsiTheme="minorHAnsi" w:cstheme="minorHAnsi"/>
        </w:rPr>
        <w:t xml:space="preserve">) Optimization of LC parameters for tissue </w:t>
      </w:r>
      <w:r w:rsidRPr="00340834">
        <w:rPr>
          <w:rFonts w:asciiTheme="minorHAnsi" w:hAnsiTheme="minorHAnsi" w:cstheme="minorHAnsi"/>
        </w:rPr>
        <w:lastRenderedPageBreak/>
        <w:t>samples. (</w:t>
      </w:r>
      <w:r w:rsidRPr="00340834">
        <w:rPr>
          <w:rFonts w:asciiTheme="minorHAnsi" w:hAnsiTheme="minorHAnsi" w:cstheme="minorHAnsi"/>
          <w:b/>
          <w:bCs/>
        </w:rPr>
        <w:t>E</w:t>
      </w:r>
      <w:r w:rsidRPr="00340834">
        <w:rPr>
          <w:rFonts w:asciiTheme="minorHAnsi" w:hAnsiTheme="minorHAnsi" w:cstheme="minorHAnsi"/>
        </w:rPr>
        <w:t>) The n</w:t>
      </w:r>
      <w:r w:rsidR="00E00724">
        <w:rPr>
          <w:rFonts w:asciiTheme="minorHAnsi" w:hAnsiTheme="minorHAnsi" w:cstheme="minorHAnsi"/>
        </w:rPr>
        <w:t>umber</w:t>
      </w:r>
      <w:r w:rsidRPr="00340834">
        <w:rPr>
          <w:rFonts w:asciiTheme="minorHAnsi" w:hAnsiTheme="minorHAnsi" w:cstheme="minorHAnsi"/>
        </w:rPr>
        <w:t xml:space="preserve"> of peptide spectral matches, peptides</w:t>
      </w:r>
      <w:r w:rsidR="00E00724">
        <w:rPr>
          <w:rFonts w:asciiTheme="minorHAnsi" w:hAnsiTheme="minorHAnsi" w:cstheme="minorHAnsi"/>
        </w:rPr>
        <w:t>,</w:t>
      </w:r>
      <w:r w:rsidRPr="00340834">
        <w:rPr>
          <w:rFonts w:asciiTheme="minorHAnsi" w:hAnsiTheme="minorHAnsi" w:cstheme="minorHAnsi"/>
        </w:rPr>
        <w:t xml:space="preserve"> and proteins in three different biological samples.</w:t>
      </w:r>
    </w:p>
    <w:p w14:paraId="4ACAF682" w14:textId="77777777" w:rsidR="00970BD7" w:rsidRPr="00340834" w:rsidRDefault="00970BD7" w:rsidP="00970BD7">
      <w:pPr>
        <w:rPr>
          <w:rFonts w:asciiTheme="minorHAnsi" w:hAnsiTheme="minorHAnsi" w:cstheme="minorHAnsi"/>
        </w:rPr>
      </w:pPr>
    </w:p>
    <w:p w14:paraId="675FA667" w14:textId="792D468E" w:rsidR="00970BD7" w:rsidRPr="00340834" w:rsidRDefault="00970BD7" w:rsidP="00970BD7">
      <w:pPr>
        <w:rPr>
          <w:rFonts w:asciiTheme="minorHAnsi" w:hAnsiTheme="minorHAnsi" w:cstheme="minorHAnsi"/>
        </w:rPr>
      </w:pPr>
      <w:r w:rsidRPr="00340834">
        <w:rPr>
          <w:rFonts w:asciiTheme="minorHAnsi" w:hAnsiTheme="minorHAnsi" w:cstheme="minorHAnsi"/>
          <w:b/>
          <w:bCs/>
        </w:rPr>
        <w:t>Figure 3: LC and MS parameters for proteomics analysis of tissue sample</w:t>
      </w:r>
      <w:r w:rsidR="00E00724">
        <w:rPr>
          <w:rFonts w:asciiTheme="minorHAnsi" w:hAnsiTheme="minorHAnsi" w:cstheme="minorHAnsi"/>
          <w:b/>
          <w:bCs/>
        </w:rPr>
        <w:t>.</w:t>
      </w:r>
      <w:r w:rsidRPr="00340834">
        <w:rPr>
          <w:rFonts w:asciiTheme="minorHAnsi" w:hAnsiTheme="minorHAnsi" w:cstheme="minorHAnsi"/>
          <w:b/>
          <w:bCs/>
        </w:rPr>
        <w:t xml:space="preserve"> </w:t>
      </w:r>
      <w:r w:rsidRPr="00340834">
        <w:rPr>
          <w:rFonts w:asciiTheme="minorHAnsi" w:hAnsiTheme="minorHAnsi" w:cstheme="minorHAnsi"/>
        </w:rPr>
        <w:t>(</w:t>
      </w:r>
      <w:r w:rsidRPr="00340834">
        <w:rPr>
          <w:rFonts w:asciiTheme="minorHAnsi" w:hAnsiTheme="minorHAnsi" w:cstheme="minorHAnsi"/>
          <w:b/>
          <w:bCs/>
        </w:rPr>
        <w:t>A,B</w:t>
      </w:r>
      <w:r w:rsidRPr="00340834">
        <w:rPr>
          <w:rFonts w:asciiTheme="minorHAnsi" w:hAnsiTheme="minorHAnsi" w:cstheme="minorHAnsi"/>
        </w:rPr>
        <w:t>) The liquid chromatography gradient used to separate the peptides for label-free quantitation (</w:t>
      </w:r>
      <w:r w:rsidRPr="00340834">
        <w:rPr>
          <w:rFonts w:asciiTheme="minorHAnsi" w:hAnsiTheme="minorHAnsi" w:cstheme="minorHAnsi"/>
          <w:b/>
          <w:bCs/>
        </w:rPr>
        <w:t>A</w:t>
      </w:r>
      <w:r w:rsidRPr="00340834">
        <w:rPr>
          <w:rFonts w:asciiTheme="minorHAnsi" w:hAnsiTheme="minorHAnsi" w:cstheme="minorHAnsi"/>
        </w:rPr>
        <w:t>) and label-based quantitation (</w:t>
      </w:r>
      <w:r w:rsidRPr="00340834">
        <w:rPr>
          <w:rFonts w:asciiTheme="minorHAnsi" w:hAnsiTheme="minorHAnsi" w:cstheme="minorHAnsi"/>
          <w:b/>
          <w:bCs/>
        </w:rPr>
        <w:t>B</w:t>
      </w:r>
      <w:r w:rsidRPr="00340834">
        <w:rPr>
          <w:rFonts w:asciiTheme="minorHAnsi" w:hAnsiTheme="minorHAnsi" w:cstheme="minorHAnsi"/>
        </w:rPr>
        <w:t>) of the tissue sample. (</w:t>
      </w:r>
      <w:r w:rsidRPr="00340834">
        <w:rPr>
          <w:rFonts w:asciiTheme="minorHAnsi" w:hAnsiTheme="minorHAnsi" w:cstheme="minorHAnsi"/>
          <w:b/>
          <w:bCs/>
        </w:rPr>
        <w:t>C</w:t>
      </w:r>
      <w:r w:rsidRPr="00340834">
        <w:rPr>
          <w:rFonts w:asciiTheme="minorHAnsi" w:hAnsiTheme="minorHAnsi" w:cstheme="minorHAnsi"/>
        </w:rPr>
        <w:t>) The MS parameters for label-free quantitation and label-based quantitation.</w:t>
      </w:r>
    </w:p>
    <w:p w14:paraId="5B7F9AB4" w14:textId="77777777" w:rsidR="00970BD7" w:rsidRPr="00340834" w:rsidRDefault="00970BD7" w:rsidP="00970BD7">
      <w:pPr>
        <w:rPr>
          <w:rFonts w:asciiTheme="minorHAnsi" w:hAnsiTheme="minorHAnsi" w:cstheme="minorHAnsi"/>
        </w:rPr>
      </w:pPr>
    </w:p>
    <w:p w14:paraId="495ECAB3" w14:textId="4133F470" w:rsidR="00970BD7" w:rsidRPr="00340834" w:rsidRDefault="00970BD7" w:rsidP="00970BD7">
      <w:pPr>
        <w:rPr>
          <w:rFonts w:asciiTheme="minorHAnsi" w:hAnsiTheme="minorHAnsi" w:cstheme="minorHAnsi"/>
        </w:rPr>
      </w:pPr>
      <w:r w:rsidRPr="00340834">
        <w:rPr>
          <w:rFonts w:asciiTheme="minorHAnsi" w:hAnsiTheme="minorHAnsi" w:cstheme="minorHAnsi"/>
          <w:b/>
          <w:bCs/>
        </w:rPr>
        <w:t>Figure 4: Label-free and label-based quantitation of tissue sample</w:t>
      </w:r>
      <w:r w:rsidR="00E00724">
        <w:rPr>
          <w:rFonts w:asciiTheme="minorHAnsi" w:hAnsiTheme="minorHAnsi" w:cstheme="minorHAnsi"/>
          <w:b/>
          <w:bCs/>
        </w:rPr>
        <w:t>.</w:t>
      </w:r>
      <w:r w:rsidRPr="00340834">
        <w:rPr>
          <w:rFonts w:asciiTheme="minorHAnsi" w:hAnsiTheme="minorHAnsi" w:cstheme="minorHAnsi"/>
          <w:b/>
          <w:bCs/>
        </w:rPr>
        <w:t xml:space="preserve"> </w:t>
      </w:r>
      <w:r w:rsidRPr="00340834">
        <w:rPr>
          <w:rFonts w:asciiTheme="minorHAnsi" w:hAnsiTheme="minorHAnsi" w:cstheme="minorHAnsi"/>
        </w:rPr>
        <w:t>(</w:t>
      </w:r>
      <w:r w:rsidRPr="00340834">
        <w:rPr>
          <w:rFonts w:asciiTheme="minorHAnsi" w:hAnsiTheme="minorHAnsi" w:cstheme="minorHAnsi"/>
          <w:b/>
          <w:bCs/>
        </w:rPr>
        <w:t>A</w:t>
      </w:r>
      <w:r w:rsidRPr="00340834">
        <w:rPr>
          <w:rFonts w:asciiTheme="minorHAnsi" w:hAnsiTheme="minorHAnsi" w:cstheme="minorHAnsi"/>
        </w:rPr>
        <w:t>) Venn diagram represent</w:t>
      </w:r>
      <w:r w:rsidR="007D7E98" w:rsidRPr="00340834">
        <w:rPr>
          <w:rFonts w:asciiTheme="minorHAnsi" w:hAnsiTheme="minorHAnsi" w:cstheme="minorHAnsi"/>
        </w:rPr>
        <w:t>s</w:t>
      </w:r>
      <w:r w:rsidRPr="00340834">
        <w:rPr>
          <w:rFonts w:asciiTheme="minorHAnsi" w:hAnsiTheme="minorHAnsi" w:cstheme="minorHAnsi"/>
        </w:rPr>
        <w:t xml:space="preserve"> the common and exclusive proteins in tissue samples 1, 2, and 3 of the label-free experiment. (</w:t>
      </w:r>
      <w:r w:rsidRPr="00340834">
        <w:rPr>
          <w:rFonts w:asciiTheme="minorHAnsi" w:hAnsiTheme="minorHAnsi" w:cstheme="minorHAnsi"/>
          <w:b/>
          <w:bCs/>
        </w:rPr>
        <w:t>B</w:t>
      </w:r>
      <w:r w:rsidRPr="00340834">
        <w:rPr>
          <w:rFonts w:asciiTheme="minorHAnsi" w:hAnsiTheme="minorHAnsi" w:cstheme="minorHAnsi"/>
        </w:rPr>
        <w:t>) Venn diagram represents the common and exclusive proteins in tissue samples 1, 2, and 3 of the label-based experiment. (</w:t>
      </w:r>
      <w:r w:rsidRPr="00340834">
        <w:rPr>
          <w:rFonts w:asciiTheme="minorHAnsi" w:hAnsiTheme="minorHAnsi" w:cstheme="minorHAnsi"/>
          <w:b/>
          <w:bCs/>
        </w:rPr>
        <w:t>C</w:t>
      </w:r>
      <w:r w:rsidRPr="00340834">
        <w:rPr>
          <w:rFonts w:asciiTheme="minorHAnsi" w:hAnsiTheme="minorHAnsi" w:cstheme="minorHAnsi"/>
        </w:rPr>
        <w:t>) The comparative analysis of the number of peptide spectral matches (PSMs), peptide groups, total proteins, protein groups, and protein number after 1% FDR in label-free quantitation (LFQ) and label-based experiment (iTRAQ).</w:t>
      </w:r>
    </w:p>
    <w:p w14:paraId="668758BA" w14:textId="77777777" w:rsidR="00970BD7" w:rsidRPr="00340834" w:rsidRDefault="00970BD7" w:rsidP="008C53DB">
      <w:pPr>
        <w:rPr>
          <w:rFonts w:asciiTheme="minorHAnsi" w:hAnsiTheme="minorHAnsi" w:cstheme="minorHAnsi"/>
          <w:b/>
          <w:color w:val="000000" w:themeColor="text1"/>
        </w:rPr>
      </w:pPr>
    </w:p>
    <w:p w14:paraId="42D91E4B" w14:textId="58F8BDA8" w:rsidR="009936D4" w:rsidRPr="00340834" w:rsidRDefault="00904B18" w:rsidP="008C53DB">
      <w:pPr>
        <w:rPr>
          <w:rFonts w:asciiTheme="minorHAnsi" w:hAnsiTheme="minorHAnsi" w:cstheme="minorHAnsi"/>
          <w:b/>
        </w:rPr>
      </w:pPr>
      <w:r w:rsidRPr="00340834">
        <w:rPr>
          <w:rFonts w:asciiTheme="minorHAnsi" w:hAnsiTheme="minorHAnsi" w:cstheme="minorHAnsi"/>
          <w:b/>
          <w:color w:val="000000" w:themeColor="text1"/>
        </w:rPr>
        <w:t>DISCUSSION</w:t>
      </w:r>
      <w:r w:rsidRPr="00340834">
        <w:rPr>
          <w:rFonts w:asciiTheme="minorHAnsi" w:hAnsiTheme="minorHAnsi" w:cstheme="minorHAnsi"/>
          <w:b/>
          <w:bCs/>
          <w:color w:val="000000" w:themeColor="text1"/>
        </w:rPr>
        <w:t>:</w:t>
      </w:r>
    </w:p>
    <w:bookmarkEnd w:id="2"/>
    <w:p w14:paraId="5DBAECA8" w14:textId="1ABD545C" w:rsidR="00DF517B" w:rsidRPr="00340834" w:rsidRDefault="00904B18" w:rsidP="008C53DB">
      <w:pPr>
        <w:rPr>
          <w:rFonts w:asciiTheme="minorHAnsi" w:eastAsiaTheme="minorHAnsi" w:hAnsiTheme="minorHAnsi" w:cstheme="minorHAnsi"/>
          <w:color w:val="000000" w:themeColor="text1"/>
        </w:rPr>
      </w:pPr>
      <w:r w:rsidRPr="00340834">
        <w:rPr>
          <w:rFonts w:asciiTheme="minorHAnsi" w:eastAsiaTheme="minorHAnsi" w:hAnsiTheme="minorHAnsi" w:cstheme="minorHAnsi"/>
          <w:color w:val="000000" w:themeColor="text1"/>
        </w:rPr>
        <w:t xml:space="preserve">Tissue proteomics of </w:t>
      </w:r>
      <w:r w:rsidR="00B739EE" w:rsidRPr="00340834">
        <w:rPr>
          <w:rFonts w:asciiTheme="minorHAnsi" w:eastAsiaTheme="minorHAnsi" w:hAnsiTheme="minorHAnsi" w:cstheme="minorHAnsi"/>
          <w:color w:val="000000" w:themeColor="text1"/>
        </w:rPr>
        <w:t xml:space="preserve">biological </w:t>
      </w:r>
      <w:r w:rsidRPr="00340834">
        <w:rPr>
          <w:rFonts w:asciiTheme="minorHAnsi" w:eastAsiaTheme="minorHAnsi" w:hAnsiTheme="minorHAnsi" w:cstheme="minorHAnsi"/>
          <w:color w:val="000000" w:themeColor="text1"/>
        </w:rPr>
        <w:t>samples enable</w:t>
      </w:r>
      <w:r w:rsidR="00DE42A0" w:rsidRPr="00340834">
        <w:rPr>
          <w:rFonts w:asciiTheme="minorHAnsi" w:eastAsiaTheme="minorHAnsi" w:hAnsiTheme="minorHAnsi" w:cstheme="minorHAnsi"/>
          <w:color w:val="000000" w:themeColor="text1"/>
        </w:rPr>
        <w:t>s</w:t>
      </w:r>
      <w:r w:rsidRPr="00340834">
        <w:rPr>
          <w:rFonts w:asciiTheme="minorHAnsi" w:eastAsiaTheme="minorHAnsi" w:hAnsiTheme="minorHAnsi" w:cstheme="minorHAnsi"/>
          <w:color w:val="000000" w:themeColor="text1"/>
        </w:rPr>
        <w:t xml:space="preserve"> us to explore new </w:t>
      </w:r>
      <w:r w:rsidR="00B739EE" w:rsidRPr="00340834">
        <w:rPr>
          <w:rFonts w:asciiTheme="minorHAnsi" w:eastAsiaTheme="minorHAnsi" w:hAnsiTheme="minorHAnsi" w:cstheme="minorHAnsi"/>
          <w:color w:val="000000" w:themeColor="text1"/>
        </w:rPr>
        <w:t xml:space="preserve">potential </w:t>
      </w:r>
      <w:r w:rsidRPr="00340834">
        <w:rPr>
          <w:rFonts w:asciiTheme="minorHAnsi" w:eastAsiaTheme="minorHAnsi" w:hAnsiTheme="minorHAnsi" w:cstheme="minorHAnsi"/>
          <w:color w:val="000000" w:themeColor="text1"/>
        </w:rPr>
        <w:t xml:space="preserve">biomarkers associated with different stages of </w:t>
      </w:r>
      <w:r w:rsidR="00B739EE" w:rsidRPr="00340834">
        <w:rPr>
          <w:rFonts w:asciiTheme="minorHAnsi" w:eastAsiaTheme="minorHAnsi" w:hAnsiTheme="minorHAnsi" w:cstheme="minorHAnsi"/>
          <w:color w:val="000000" w:themeColor="text1"/>
        </w:rPr>
        <w:t>disease</w:t>
      </w:r>
      <w:r w:rsidRPr="00340834">
        <w:rPr>
          <w:rFonts w:asciiTheme="minorHAnsi" w:eastAsiaTheme="minorHAnsi" w:hAnsiTheme="minorHAnsi" w:cstheme="minorHAnsi"/>
          <w:color w:val="000000" w:themeColor="text1"/>
        </w:rPr>
        <w:t xml:space="preserve"> progression. It also explains </w:t>
      </w:r>
      <w:r w:rsidR="00DE42A0" w:rsidRPr="00340834">
        <w:rPr>
          <w:rFonts w:asciiTheme="minorHAnsi" w:eastAsiaTheme="minorHAnsi" w:hAnsiTheme="minorHAnsi" w:cstheme="minorHAnsi"/>
          <w:color w:val="000000" w:themeColor="text1"/>
        </w:rPr>
        <w:t xml:space="preserve">the </w:t>
      </w:r>
      <w:r w:rsidRPr="00340834">
        <w:rPr>
          <w:rFonts w:asciiTheme="minorHAnsi" w:eastAsiaTheme="minorHAnsi" w:hAnsiTheme="minorHAnsi" w:cstheme="minorHAnsi"/>
          <w:color w:val="000000" w:themeColor="text1"/>
        </w:rPr>
        <w:t>mechanism of signaling</w:t>
      </w:r>
      <w:r w:rsidR="00F96B03" w:rsidRPr="00340834">
        <w:rPr>
          <w:rFonts w:asciiTheme="minorHAnsi" w:eastAsiaTheme="minorHAnsi" w:hAnsiTheme="minorHAnsi" w:cstheme="minorHAnsi"/>
          <w:color w:val="000000" w:themeColor="text1"/>
        </w:rPr>
        <w:t xml:space="preserve"> and pathways associated</w:t>
      </w:r>
      <w:r w:rsidRPr="00340834">
        <w:rPr>
          <w:rFonts w:asciiTheme="minorHAnsi" w:eastAsiaTheme="minorHAnsi" w:hAnsiTheme="minorHAnsi" w:cstheme="minorHAnsi"/>
          <w:color w:val="000000" w:themeColor="text1"/>
        </w:rPr>
        <w:t xml:space="preserve"> </w:t>
      </w:r>
      <w:r w:rsidR="00F96B03" w:rsidRPr="00340834">
        <w:rPr>
          <w:rFonts w:asciiTheme="minorHAnsi" w:eastAsiaTheme="minorHAnsi" w:hAnsiTheme="minorHAnsi" w:cstheme="minorHAnsi"/>
          <w:color w:val="000000" w:themeColor="text1"/>
        </w:rPr>
        <w:t xml:space="preserve">with </w:t>
      </w:r>
      <w:r w:rsidR="00B739EE" w:rsidRPr="00340834">
        <w:rPr>
          <w:rFonts w:asciiTheme="minorHAnsi" w:eastAsiaTheme="minorHAnsi" w:hAnsiTheme="minorHAnsi" w:cstheme="minorHAnsi"/>
          <w:color w:val="000000" w:themeColor="text1"/>
        </w:rPr>
        <w:t>disease</w:t>
      </w:r>
      <w:r w:rsidRPr="00340834">
        <w:rPr>
          <w:rFonts w:asciiTheme="minorHAnsi" w:eastAsiaTheme="minorHAnsi" w:hAnsiTheme="minorHAnsi" w:cstheme="minorHAnsi"/>
          <w:color w:val="000000" w:themeColor="text1"/>
        </w:rPr>
        <w:t xml:space="preserve"> progression. The described protocol for tissue quantitative proteomics analysis provides reproducible good coverage data. </w:t>
      </w:r>
      <w:r w:rsidR="006F7057" w:rsidRPr="00340834">
        <w:rPr>
          <w:rFonts w:asciiTheme="minorHAnsi" w:eastAsiaTheme="minorHAnsi" w:hAnsiTheme="minorHAnsi" w:cstheme="minorHAnsi"/>
          <w:color w:val="000000" w:themeColor="text1"/>
        </w:rPr>
        <w:t xml:space="preserve">Most of the steps have been adapted from </w:t>
      </w:r>
      <w:r w:rsidR="00083715">
        <w:rPr>
          <w:rFonts w:asciiTheme="minorHAnsi" w:eastAsiaTheme="minorHAnsi" w:hAnsiTheme="minorHAnsi" w:cstheme="minorHAnsi"/>
          <w:color w:val="000000" w:themeColor="text1"/>
        </w:rPr>
        <w:t xml:space="preserve">the </w:t>
      </w:r>
      <w:r w:rsidR="007D7E98" w:rsidRPr="00340834">
        <w:rPr>
          <w:rFonts w:asciiTheme="minorHAnsi" w:eastAsiaTheme="minorHAnsi" w:hAnsiTheme="minorHAnsi" w:cstheme="minorHAnsi"/>
          <w:color w:val="000000" w:themeColor="text1"/>
        </w:rPr>
        <w:t xml:space="preserve">manufacturer's </w:t>
      </w:r>
      <w:r w:rsidR="00083715" w:rsidRPr="00340834">
        <w:rPr>
          <w:rFonts w:asciiTheme="minorHAnsi" w:eastAsiaTheme="minorHAnsi" w:hAnsiTheme="minorHAnsi" w:cstheme="minorHAnsi"/>
          <w:color w:val="000000" w:themeColor="text1"/>
        </w:rPr>
        <w:t>ki</w:t>
      </w:r>
      <w:r w:rsidR="00083715">
        <w:rPr>
          <w:rFonts w:asciiTheme="minorHAnsi" w:eastAsiaTheme="minorHAnsi" w:hAnsiTheme="minorHAnsi" w:cstheme="minorHAnsi"/>
          <w:color w:val="000000" w:themeColor="text1"/>
        </w:rPr>
        <w:t>t</w:t>
      </w:r>
      <w:r w:rsidR="00083715" w:rsidRPr="00340834">
        <w:rPr>
          <w:rFonts w:asciiTheme="minorHAnsi" w:eastAsiaTheme="minorHAnsi" w:hAnsiTheme="minorHAnsi" w:cstheme="minorHAnsi"/>
          <w:color w:val="000000" w:themeColor="text1"/>
        </w:rPr>
        <w:t xml:space="preserve"> </w:t>
      </w:r>
      <w:r w:rsidR="006F7057" w:rsidRPr="00340834">
        <w:rPr>
          <w:rFonts w:asciiTheme="minorHAnsi" w:eastAsiaTheme="minorHAnsi" w:hAnsiTheme="minorHAnsi" w:cstheme="minorHAnsi"/>
          <w:color w:val="000000" w:themeColor="text1"/>
        </w:rPr>
        <w:t xml:space="preserve">instructions. </w:t>
      </w:r>
      <w:r w:rsidR="00DF517B" w:rsidRPr="00340834">
        <w:rPr>
          <w:rFonts w:asciiTheme="minorHAnsi" w:eastAsiaTheme="minorHAnsi" w:hAnsiTheme="minorHAnsi" w:cstheme="minorHAnsi"/>
          <w:color w:val="000000" w:themeColor="text1"/>
        </w:rPr>
        <w:t>In order to obtain high-quality data, the following steps are most crucial</w:t>
      </w:r>
      <w:r w:rsidR="00F96B03" w:rsidRPr="00340834">
        <w:rPr>
          <w:rFonts w:asciiTheme="minorHAnsi" w:eastAsiaTheme="minorHAnsi" w:hAnsiTheme="minorHAnsi" w:cstheme="minorHAnsi"/>
          <w:color w:val="000000" w:themeColor="text1"/>
        </w:rPr>
        <w:t>. Hence, e</w:t>
      </w:r>
      <w:r w:rsidR="00082818" w:rsidRPr="00340834">
        <w:rPr>
          <w:rFonts w:asciiTheme="minorHAnsi" w:eastAsiaTheme="minorHAnsi" w:hAnsiTheme="minorHAnsi" w:cstheme="minorHAnsi"/>
          <w:color w:val="000000" w:themeColor="text1"/>
        </w:rPr>
        <w:t>xtra care should be given while performing these steps</w:t>
      </w:r>
      <w:r w:rsidR="00DF517B" w:rsidRPr="00340834">
        <w:rPr>
          <w:rFonts w:asciiTheme="minorHAnsi" w:eastAsiaTheme="minorHAnsi" w:hAnsiTheme="minorHAnsi" w:cstheme="minorHAnsi"/>
          <w:color w:val="000000" w:themeColor="text1"/>
        </w:rPr>
        <w:t>.</w:t>
      </w:r>
    </w:p>
    <w:p w14:paraId="291BF171" w14:textId="77777777" w:rsidR="00970BD7" w:rsidRPr="00340834" w:rsidRDefault="00970BD7" w:rsidP="008C53DB">
      <w:pPr>
        <w:rPr>
          <w:rFonts w:asciiTheme="minorHAnsi" w:eastAsiaTheme="minorHAnsi" w:hAnsiTheme="minorHAnsi" w:cstheme="minorHAnsi"/>
          <w:color w:val="000000" w:themeColor="text1"/>
        </w:rPr>
      </w:pPr>
    </w:p>
    <w:p w14:paraId="40E707CE" w14:textId="6C5A0A30" w:rsidR="00930C85" w:rsidRPr="00340834" w:rsidRDefault="006F7057" w:rsidP="008C53DB">
      <w:pPr>
        <w:rPr>
          <w:rFonts w:asciiTheme="minorHAnsi" w:eastAsiaTheme="minorHAnsi" w:hAnsiTheme="minorHAnsi" w:cstheme="minorHAnsi"/>
          <w:color w:val="000000" w:themeColor="text1"/>
        </w:rPr>
      </w:pPr>
      <w:r w:rsidRPr="00340834">
        <w:rPr>
          <w:rFonts w:asciiTheme="minorHAnsi" w:eastAsiaTheme="minorHAnsi" w:hAnsiTheme="minorHAnsi" w:cstheme="minorHAnsi"/>
          <w:color w:val="000000" w:themeColor="text1"/>
        </w:rPr>
        <w:t>The incomplete digestion of proteins and contamination of keratin may provide less coverage of proteins (n</w:t>
      </w:r>
      <w:r w:rsidR="00083715">
        <w:rPr>
          <w:rFonts w:asciiTheme="minorHAnsi" w:eastAsiaTheme="minorHAnsi" w:hAnsiTheme="minorHAnsi" w:cstheme="minorHAnsi"/>
          <w:color w:val="000000" w:themeColor="text1"/>
        </w:rPr>
        <w:t xml:space="preserve"> </w:t>
      </w:r>
      <w:r w:rsidRPr="00340834">
        <w:rPr>
          <w:rFonts w:asciiTheme="minorHAnsi" w:eastAsiaTheme="minorHAnsi" w:hAnsiTheme="minorHAnsi" w:cstheme="minorHAnsi"/>
          <w:color w:val="000000" w:themeColor="text1"/>
        </w:rPr>
        <w:t>&lt;</w:t>
      </w:r>
      <w:r w:rsidR="00083715">
        <w:rPr>
          <w:rFonts w:asciiTheme="minorHAnsi" w:eastAsiaTheme="minorHAnsi" w:hAnsiTheme="minorHAnsi" w:cstheme="minorHAnsi"/>
          <w:color w:val="000000" w:themeColor="text1"/>
        </w:rPr>
        <w:t xml:space="preserve"> </w:t>
      </w:r>
      <w:r w:rsidRPr="00340834">
        <w:rPr>
          <w:rFonts w:asciiTheme="minorHAnsi" w:eastAsiaTheme="minorHAnsi" w:hAnsiTheme="minorHAnsi" w:cstheme="minorHAnsi"/>
          <w:color w:val="000000" w:themeColor="text1"/>
        </w:rPr>
        <w:t>1000)</w:t>
      </w:r>
      <w:r w:rsidR="007D7E98" w:rsidRPr="00340834">
        <w:rPr>
          <w:rFonts w:asciiTheme="minorHAnsi" w:eastAsiaTheme="minorHAnsi" w:hAnsiTheme="minorHAnsi" w:cstheme="minorHAnsi"/>
          <w:color w:val="000000" w:themeColor="text1"/>
        </w:rPr>
        <w:t>,</w:t>
      </w:r>
      <w:r w:rsidR="001F5608" w:rsidRPr="00340834">
        <w:rPr>
          <w:rFonts w:asciiTheme="minorHAnsi" w:eastAsiaTheme="minorHAnsi" w:hAnsiTheme="minorHAnsi" w:cstheme="minorHAnsi"/>
          <w:color w:val="000000" w:themeColor="text1"/>
        </w:rPr>
        <w:t xml:space="preserve"> thereby affect</w:t>
      </w:r>
      <w:r w:rsidR="00F96B03" w:rsidRPr="00340834">
        <w:rPr>
          <w:rFonts w:asciiTheme="minorHAnsi" w:eastAsiaTheme="minorHAnsi" w:hAnsiTheme="minorHAnsi" w:cstheme="minorHAnsi"/>
          <w:color w:val="000000" w:themeColor="text1"/>
        </w:rPr>
        <w:t>ing</w:t>
      </w:r>
      <w:r w:rsidR="001F5608" w:rsidRPr="00340834">
        <w:rPr>
          <w:rFonts w:asciiTheme="minorHAnsi" w:eastAsiaTheme="minorHAnsi" w:hAnsiTheme="minorHAnsi" w:cstheme="minorHAnsi"/>
          <w:color w:val="000000" w:themeColor="text1"/>
        </w:rPr>
        <w:t xml:space="preserve"> the overall experiment</w:t>
      </w:r>
      <w:r w:rsidRPr="00340834">
        <w:rPr>
          <w:rFonts w:asciiTheme="minorHAnsi" w:eastAsiaTheme="minorHAnsi" w:hAnsiTheme="minorHAnsi" w:cstheme="minorHAnsi"/>
          <w:color w:val="000000" w:themeColor="text1"/>
        </w:rPr>
        <w:t>. The pH of sample</w:t>
      </w:r>
      <w:r w:rsidR="00E5009B" w:rsidRPr="00340834">
        <w:rPr>
          <w:rFonts w:asciiTheme="minorHAnsi" w:eastAsiaTheme="minorHAnsi" w:hAnsiTheme="minorHAnsi" w:cstheme="minorHAnsi"/>
          <w:color w:val="000000" w:themeColor="text1"/>
        </w:rPr>
        <w:t>s</w:t>
      </w:r>
      <w:r w:rsidRPr="00340834">
        <w:rPr>
          <w:rFonts w:asciiTheme="minorHAnsi" w:eastAsiaTheme="minorHAnsi" w:hAnsiTheme="minorHAnsi" w:cstheme="minorHAnsi"/>
          <w:color w:val="000000" w:themeColor="text1"/>
        </w:rPr>
        <w:t xml:space="preserve"> (pH</w:t>
      </w:r>
      <w:r w:rsidR="0079456D" w:rsidRPr="00340834">
        <w:rPr>
          <w:rFonts w:asciiTheme="minorHAnsi" w:eastAsiaTheme="minorHAnsi" w:hAnsiTheme="minorHAnsi" w:cstheme="minorHAnsi"/>
          <w:color w:val="000000" w:themeColor="text1"/>
        </w:rPr>
        <w:t xml:space="preserve"> </w:t>
      </w:r>
      <w:r w:rsidRPr="00340834">
        <w:rPr>
          <w:rFonts w:asciiTheme="minorHAnsi" w:eastAsiaTheme="minorHAnsi" w:hAnsiTheme="minorHAnsi" w:cstheme="minorHAnsi"/>
          <w:color w:val="000000" w:themeColor="text1"/>
        </w:rPr>
        <w:t>8) and concentration of urea</w:t>
      </w:r>
      <w:r w:rsidR="00F96B03" w:rsidRPr="00340834">
        <w:rPr>
          <w:rFonts w:asciiTheme="minorHAnsi" w:eastAsiaTheme="minorHAnsi" w:hAnsiTheme="minorHAnsi" w:cstheme="minorHAnsi"/>
          <w:color w:val="000000" w:themeColor="text1"/>
        </w:rPr>
        <w:t xml:space="preserve"> in the samples</w:t>
      </w:r>
      <w:r w:rsidRPr="00340834">
        <w:rPr>
          <w:rFonts w:asciiTheme="minorHAnsi" w:eastAsiaTheme="minorHAnsi" w:hAnsiTheme="minorHAnsi" w:cstheme="minorHAnsi"/>
          <w:color w:val="000000" w:themeColor="text1"/>
        </w:rPr>
        <w:t xml:space="preserve"> (less than 1</w:t>
      </w:r>
      <w:r w:rsidR="0079456D" w:rsidRPr="00340834">
        <w:rPr>
          <w:rFonts w:asciiTheme="minorHAnsi" w:eastAsiaTheme="minorHAnsi" w:hAnsiTheme="minorHAnsi" w:cstheme="minorHAnsi"/>
          <w:color w:val="000000" w:themeColor="text1"/>
        </w:rPr>
        <w:t xml:space="preserve"> </w:t>
      </w:r>
      <w:r w:rsidRPr="00340834">
        <w:rPr>
          <w:rFonts w:asciiTheme="minorHAnsi" w:eastAsiaTheme="minorHAnsi" w:hAnsiTheme="minorHAnsi" w:cstheme="minorHAnsi"/>
          <w:color w:val="000000" w:themeColor="text1"/>
        </w:rPr>
        <w:t xml:space="preserve">M) will ensure the efficient digestion of proteins. The use of fresh buffer and handling of samples with care will reduce the chances of keratin contamination. iTRAQ reagents are extremely costly and it requires </w:t>
      </w:r>
      <w:r w:rsidR="007D7E98" w:rsidRPr="00340834">
        <w:rPr>
          <w:rFonts w:asciiTheme="minorHAnsi" w:eastAsiaTheme="minorHAnsi" w:hAnsiTheme="minorHAnsi" w:cstheme="minorHAnsi"/>
          <w:color w:val="000000" w:themeColor="text1"/>
        </w:rPr>
        <w:t xml:space="preserve">a </w:t>
      </w:r>
      <w:r w:rsidRPr="00340834">
        <w:rPr>
          <w:rFonts w:asciiTheme="minorHAnsi" w:eastAsiaTheme="minorHAnsi" w:hAnsiTheme="minorHAnsi" w:cstheme="minorHAnsi"/>
          <w:color w:val="000000" w:themeColor="text1"/>
        </w:rPr>
        <w:t>sophisticated MS platform to perform the MS/MS and software to analyze the data. The proteomics experiments are sensitive to contamination from salts</w:t>
      </w:r>
      <w:r w:rsidR="00A416B8" w:rsidRPr="00340834">
        <w:rPr>
          <w:rFonts w:asciiTheme="minorHAnsi" w:eastAsiaTheme="minorHAnsi" w:hAnsiTheme="minorHAnsi" w:cstheme="minorHAnsi"/>
          <w:color w:val="000000" w:themeColor="text1"/>
        </w:rPr>
        <w:t>,</w:t>
      </w:r>
      <w:r w:rsidR="00DB7BB1" w:rsidRPr="00340834">
        <w:rPr>
          <w:rFonts w:asciiTheme="minorHAnsi" w:eastAsiaTheme="minorHAnsi" w:hAnsiTheme="minorHAnsi" w:cstheme="minorHAnsi"/>
          <w:color w:val="000000" w:themeColor="text1"/>
        </w:rPr>
        <w:t xml:space="preserve"> peptide quantification</w:t>
      </w:r>
      <w:r w:rsidR="00083715">
        <w:rPr>
          <w:rFonts w:asciiTheme="minorHAnsi" w:eastAsiaTheme="minorHAnsi" w:hAnsiTheme="minorHAnsi" w:cstheme="minorHAnsi"/>
          <w:color w:val="000000" w:themeColor="text1"/>
        </w:rPr>
        <w:t>,</w:t>
      </w:r>
      <w:r w:rsidR="00DB7BB1" w:rsidRPr="00340834">
        <w:rPr>
          <w:rFonts w:asciiTheme="minorHAnsi" w:eastAsiaTheme="minorHAnsi" w:hAnsiTheme="minorHAnsi" w:cstheme="minorHAnsi"/>
          <w:color w:val="000000" w:themeColor="text1"/>
        </w:rPr>
        <w:t xml:space="preserve"> and </w:t>
      </w:r>
      <w:r w:rsidR="00083715" w:rsidRPr="00340834">
        <w:rPr>
          <w:rFonts w:asciiTheme="minorHAnsi" w:eastAsiaTheme="minorHAnsi" w:hAnsiTheme="minorHAnsi" w:cstheme="minorHAnsi"/>
          <w:color w:val="000000" w:themeColor="text1"/>
        </w:rPr>
        <w:t>label</w:t>
      </w:r>
      <w:r w:rsidR="00083715">
        <w:rPr>
          <w:rFonts w:asciiTheme="minorHAnsi" w:eastAsiaTheme="minorHAnsi" w:hAnsiTheme="minorHAnsi" w:cstheme="minorHAnsi"/>
          <w:color w:val="000000" w:themeColor="text1"/>
        </w:rPr>
        <w:t>i</w:t>
      </w:r>
      <w:r w:rsidR="00083715" w:rsidRPr="00340834">
        <w:rPr>
          <w:rFonts w:asciiTheme="minorHAnsi" w:eastAsiaTheme="minorHAnsi" w:hAnsiTheme="minorHAnsi" w:cstheme="minorHAnsi"/>
          <w:color w:val="000000" w:themeColor="text1"/>
        </w:rPr>
        <w:t xml:space="preserve">ng </w:t>
      </w:r>
      <w:r w:rsidR="00DB7BB1" w:rsidRPr="00340834">
        <w:rPr>
          <w:rFonts w:asciiTheme="minorHAnsi" w:eastAsiaTheme="minorHAnsi" w:hAnsiTheme="minorHAnsi" w:cstheme="minorHAnsi"/>
          <w:color w:val="000000" w:themeColor="text1"/>
        </w:rPr>
        <w:t>efficiency of iTRAQ/TMT reagents</w:t>
      </w:r>
      <w:r w:rsidRPr="00340834">
        <w:rPr>
          <w:rFonts w:asciiTheme="minorHAnsi" w:eastAsiaTheme="minorHAnsi" w:hAnsiTheme="minorHAnsi" w:cstheme="minorHAnsi"/>
          <w:color w:val="000000" w:themeColor="text1"/>
        </w:rPr>
        <w:t xml:space="preserve">. </w:t>
      </w:r>
      <w:r w:rsidR="00E5009B" w:rsidRPr="00340834">
        <w:rPr>
          <w:rFonts w:asciiTheme="minorHAnsi" w:eastAsiaTheme="minorHAnsi" w:hAnsiTheme="minorHAnsi" w:cstheme="minorHAnsi"/>
          <w:color w:val="000000" w:themeColor="text1"/>
        </w:rPr>
        <w:t xml:space="preserve">Before the MS/MS analysis, </w:t>
      </w:r>
      <w:r w:rsidRPr="00340834">
        <w:rPr>
          <w:rFonts w:asciiTheme="minorHAnsi" w:eastAsiaTheme="minorHAnsi" w:hAnsiTheme="minorHAnsi" w:cstheme="minorHAnsi"/>
          <w:color w:val="000000" w:themeColor="text1"/>
        </w:rPr>
        <w:t>ensure</w:t>
      </w:r>
      <w:r w:rsidR="00E5009B" w:rsidRPr="00340834">
        <w:rPr>
          <w:rFonts w:asciiTheme="minorHAnsi" w:eastAsiaTheme="minorHAnsi" w:hAnsiTheme="minorHAnsi" w:cstheme="minorHAnsi"/>
          <w:color w:val="000000" w:themeColor="text1"/>
        </w:rPr>
        <w:t xml:space="preserve"> digested </w:t>
      </w:r>
      <w:r w:rsidR="00F96B03" w:rsidRPr="00340834">
        <w:rPr>
          <w:rFonts w:asciiTheme="minorHAnsi" w:eastAsiaTheme="minorHAnsi" w:hAnsiTheme="minorHAnsi" w:cstheme="minorHAnsi"/>
          <w:color w:val="000000" w:themeColor="text1"/>
        </w:rPr>
        <w:t>peptides</w:t>
      </w:r>
      <w:r w:rsidR="00E5009B" w:rsidRPr="00340834">
        <w:rPr>
          <w:rFonts w:asciiTheme="minorHAnsi" w:eastAsiaTheme="minorHAnsi" w:hAnsiTheme="minorHAnsi" w:cstheme="minorHAnsi"/>
          <w:color w:val="000000" w:themeColor="text1"/>
        </w:rPr>
        <w:t xml:space="preserve"> are properly desalted</w:t>
      </w:r>
      <w:r w:rsidR="00EB71BB" w:rsidRPr="00340834">
        <w:rPr>
          <w:rFonts w:asciiTheme="minorHAnsi" w:eastAsiaTheme="minorHAnsi" w:hAnsiTheme="minorHAnsi" w:cstheme="minorHAnsi"/>
          <w:color w:val="000000" w:themeColor="text1"/>
        </w:rPr>
        <w:t xml:space="preserve"> to reduce the background noise</w:t>
      </w:r>
      <w:r w:rsidR="00F96B03" w:rsidRPr="00340834">
        <w:rPr>
          <w:rFonts w:asciiTheme="minorHAnsi" w:eastAsiaTheme="minorHAnsi" w:hAnsiTheme="minorHAnsi" w:cstheme="minorHAnsi"/>
          <w:color w:val="000000" w:themeColor="text1"/>
        </w:rPr>
        <w:t xml:space="preserve"> in the data</w:t>
      </w:r>
      <w:r w:rsidRPr="00340834">
        <w:rPr>
          <w:rFonts w:asciiTheme="minorHAnsi" w:eastAsiaTheme="minorHAnsi" w:hAnsiTheme="minorHAnsi" w:cstheme="minorHAnsi"/>
          <w:color w:val="000000" w:themeColor="text1"/>
        </w:rPr>
        <w:t xml:space="preserve">. In </w:t>
      </w:r>
      <w:r w:rsidR="00F96B03" w:rsidRPr="00340834">
        <w:rPr>
          <w:rFonts w:asciiTheme="minorHAnsi" w:eastAsiaTheme="minorHAnsi" w:hAnsiTheme="minorHAnsi" w:cstheme="minorHAnsi"/>
          <w:color w:val="000000" w:themeColor="text1"/>
        </w:rPr>
        <w:t xml:space="preserve">the </w:t>
      </w:r>
      <w:r w:rsidRPr="00340834">
        <w:rPr>
          <w:rFonts w:asciiTheme="minorHAnsi" w:eastAsiaTheme="minorHAnsi" w:hAnsiTheme="minorHAnsi" w:cstheme="minorHAnsi"/>
          <w:color w:val="000000" w:themeColor="text1"/>
        </w:rPr>
        <w:t xml:space="preserve">case of </w:t>
      </w:r>
      <w:r w:rsidR="00083715">
        <w:rPr>
          <w:rFonts w:asciiTheme="minorHAnsi" w:eastAsiaTheme="minorHAnsi" w:hAnsiTheme="minorHAnsi" w:cstheme="minorHAnsi"/>
          <w:color w:val="000000" w:themeColor="text1"/>
        </w:rPr>
        <w:t xml:space="preserve">the </w:t>
      </w:r>
      <w:r w:rsidRPr="00340834">
        <w:rPr>
          <w:rFonts w:asciiTheme="minorHAnsi" w:eastAsiaTheme="minorHAnsi" w:hAnsiTheme="minorHAnsi" w:cstheme="minorHAnsi"/>
          <w:color w:val="000000" w:themeColor="text1"/>
        </w:rPr>
        <w:t xml:space="preserve">iTRAQ technique, fragmentation of the attached tag generates a low molecular mass reporter ion that can be used to relatively quantify the peptides and the proteins from which they </w:t>
      </w:r>
      <w:r w:rsidR="00F96B03" w:rsidRPr="00340834">
        <w:rPr>
          <w:rFonts w:asciiTheme="minorHAnsi" w:eastAsiaTheme="minorHAnsi" w:hAnsiTheme="minorHAnsi" w:cstheme="minorHAnsi"/>
          <w:color w:val="000000" w:themeColor="text1"/>
        </w:rPr>
        <w:t xml:space="preserve">have </w:t>
      </w:r>
      <w:r w:rsidRPr="00340834">
        <w:rPr>
          <w:rFonts w:asciiTheme="minorHAnsi" w:eastAsiaTheme="minorHAnsi" w:hAnsiTheme="minorHAnsi" w:cstheme="minorHAnsi"/>
          <w:color w:val="000000" w:themeColor="text1"/>
        </w:rPr>
        <w:t>originated</w:t>
      </w:r>
      <w:r w:rsidR="007D7E98" w:rsidRPr="00340834">
        <w:rPr>
          <w:rFonts w:asciiTheme="minorHAnsi" w:eastAsiaTheme="minorHAnsi" w:hAnsiTheme="minorHAnsi" w:cstheme="minorHAnsi"/>
          <w:color w:val="000000" w:themeColor="text1"/>
        </w:rPr>
        <w:t>,</w:t>
      </w:r>
      <w:r w:rsidR="00F96B03" w:rsidRPr="00340834">
        <w:rPr>
          <w:rFonts w:asciiTheme="minorHAnsi" w:eastAsiaTheme="minorHAnsi" w:hAnsiTheme="minorHAnsi" w:cstheme="minorHAnsi"/>
          <w:color w:val="000000" w:themeColor="text1"/>
        </w:rPr>
        <w:t xml:space="preserve"> whereas fo</w:t>
      </w:r>
      <w:r w:rsidR="00EB71BB" w:rsidRPr="00340834">
        <w:rPr>
          <w:rFonts w:asciiTheme="minorHAnsi" w:eastAsiaTheme="minorHAnsi" w:hAnsiTheme="minorHAnsi" w:cstheme="minorHAnsi"/>
          <w:color w:val="000000" w:themeColor="text1"/>
        </w:rPr>
        <w:t xml:space="preserve">r label-free approach, </w:t>
      </w:r>
      <w:r w:rsidR="00083715">
        <w:rPr>
          <w:rFonts w:asciiTheme="minorHAnsi" w:eastAsiaTheme="minorHAnsi" w:hAnsiTheme="minorHAnsi" w:cstheme="minorHAnsi"/>
          <w:color w:val="000000" w:themeColor="text1"/>
        </w:rPr>
        <w:t xml:space="preserve">the </w:t>
      </w:r>
      <w:r w:rsidR="00EB71BB" w:rsidRPr="00340834">
        <w:rPr>
          <w:rFonts w:asciiTheme="minorHAnsi" w:eastAsiaTheme="minorHAnsi" w:hAnsiTheme="minorHAnsi" w:cstheme="minorHAnsi"/>
          <w:color w:val="000000" w:themeColor="text1"/>
        </w:rPr>
        <w:t xml:space="preserve">area under the curve is considered for quantitation. To increase the confidence in </w:t>
      </w:r>
      <w:r w:rsidR="007D7E98" w:rsidRPr="00340834">
        <w:rPr>
          <w:rFonts w:asciiTheme="minorHAnsi" w:eastAsiaTheme="minorHAnsi" w:hAnsiTheme="minorHAnsi" w:cstheme="minorHAnsi"/>
          <w:color w:val="000000" w:themeColor="text1"/>
        </w:rPr>
        <w:t xml:space="preserve">the </w:t>
      </w:r>
      <w:r w:rsidR="00EB71BB" w:rsidRPr="00340834">
        <w:rPr>
          <w:rFonts w:asciiTheme="minorHAnsi" w:eastAsiaTheme="minorHAnsi" w:hAnsiTheme="minorHAnsi" w:cstheme="minorHAnsi"/>
          <w:color w:val="000000" w:themeColor="text1"/>
        </w:rPr>
        <w:t>quantitation of proteins, independent validation experiments especially, MRM/PRM should be performed</w:t>
      </w:r>
      <w:r w:rsidR="00297141" w:rsidRPr="00340834">
        <w:rPr>
          <w:rFonts w:asciiTheme="minorHAnsi" w:eastAsiaTheme="minorHAnsi" w:hAnsiTheme="minorHAnsi" w:cstheme="minorHAnsi"/>
          <w:color w:val="000000" w:themeColor="text1"/>
        </w:rPr>
        <w:t>.</w:t>
      </w:r>
    </w:p>
    <w:p w14:paraId="2E5BDAEB" w14:textId="225ADF4B" w:rsidR="00904B18" w:rsidRPr="00340834" w:rsidRDefault="00904B18" w:rsidP="008C53DB">
      <w:pPr>
        <w:rPr>
          <w:rFonts w:asciiTheme="minorHAnsi" w:eastAsiaTheme="minorHAnsi" w:hAnsiTheme="minorHAnsi" w:cstheme="minorHAnsi"/>
          <w:color w:val="000000" w:themeColor="text1"/>
        </w:rPr>
      </w:pPr>
    </w:p>
    <w:p w14:paraId="30ADD659" w14:textId="6EDE5A0D" w:rsidR="00930C85" w:rsidRPr="00340834" w:rsidRDefault="004E7EB1" w:rsidP="008C53DB">
      <w:pPr>
        <w:rPr>
          <w:rFonts w:asciiTheme="minorHAnsi" w:eastAsiaTheme="minorHAnsi" w:hAnsiTheme="minorHAnsi" w:cstheme="minorHAnsi"/>
          <w:color w:val="000000" w:themeColor="text1"/>
        </w:rPr>
      </w:pPr>
      <w:r w:rsidRPr="00340834">
        <w:rPr>
          <w:rFonts w:asciiTheme="minorHAnsi" w:eastAsiaTheme="minorHAnsi" w:hAnsiTheme="minorHAnsi" w:cstheme="minorHAnsi"/>
          <w:color w:val="000000" w:themeColor="text1"/>
        </w:rPr>
        <w:t>The analysis of tissue samples using two quantitation methods (</w:t>
      </w:r>
      <w:r w:rsidR="0079456D" w:rsidRPr="00340834">
        <w:rPr>
          <w:rFonts w:asciiTheme="minorHAnsi" w:eastAsiaTheme="minorHAnsi" w:hAnsiTheme="minorHAnsi" w:cstheme="minorHAnsi"/>
          <w:color w:val="000000" w:themeColor="text1"/>
        </w:rPr>
        <w:t xml:space="preserve">label-free and label-based </w:t>
      </w:r>
      <w:r w:rsidRPr="00340834">
        <w:rPr>
          <w:rFonts w:asciiTheme="minorHAnsi" w:eastAsiaTheme="minorHAnsi" w:hAnsiTheme="minorHAnsi" w:cstheme="minorHAnsi"/>
          <w:color w:val="000000" w:themeColor="text1"/>
        </w:rPr>
        <w:t xml:space="preserve">proteomics) </w:t>
      </w:r>
      <w:r w:rsidR="00AF2AE7" w:rsidRPr="00340834">
        <w:rPr>
          <w:rFonts w:asciiTheme="minorHAnsi" w:eastAsiaTheme="minorHAnsi" w:hAnsiTheme="minorHAnsi" w:cstheme="minorHAnsi"/>
          <w:color w:val="000000" w:themeColor="text1"/>
        </w:rPr>
        <w:t>has been</w:t>
      </w:r>
      <w:r w:rsidRPr="00340834">
        <w:rPr>
          <w:rFonts w:asciiTheme="minorHAnsi" w:eastAsiaTheme="minorHAnsi" w:hAnsiTheme="minorHAnsi" w:cstheme="minorHAnsi"/>
          <w:color w:val="000000" w:themeColor="text1"/>
        </w:rPr>
        <w:t xml:space="preserve"> described to obtain </w:t>
      </w:r>
      <w:r w:rsidR="00083715">
        <w:rPr>
          <w:rFonts w:asciiTheme="minorHAnsi" w:eastAsiaTheme="minorHAnsi" w:hAnsiTheme="minorHAnsi" w:cstheme="minorHAnsi"/>
          <w:color w:val="000000" w:themeColor="text1"/>
        </w:rPr>
        <w:t xml:space="preserve">a </w:t>
      </w:r>
      <w:r w:rsidRPr="00340834">
        <w:rPr>
          <w:rFonts w:asciiTheme="minorHAnsi" w:eastAsiaTheme="minorHAnsi" w:hAnsiTheme="minorHAnsi" w:cstheme="minorHAnsi"/>
          <w:color w:val="000000" w:themeColor="text1"/>
        </w:rPr>
        <w:t xml:space="preserve">good coverage of proteins. </w:t>
      </w:r>
      <w:r w:rsidR="00930C85" w:rsidRPr="00340834">
        <w:rPr>
          <w:rFonts w:asciiTheme="minorHAnsi" w:eastAsiaTheme="minorHAnsi" w:hAnsiTheme="minorHAnsi" w:cstheme="minorHAnsi"/>
          <w:color w:val="000000" w:themeColor="text1"/>
        </w:rPr>
        <w:t xml:space="preserve">The </w:t>
      </w:r>
      <w:r w:rsidR="00E8761C" w:rsidRPr="00340834">
        <w:rPr>
          <w:rFonts w:asciiTheme="minorHAnsi" w:eastAsiaTheme="minorHAnsi" w:hAnsiTheme="minorHAnsi" w:cstheme="minorHAnsi"/>
          <w:color w:val="000000" w:themeColor="text1"/>
        </w:rPr>
        <w:t>l</w:t>
      </w:r>
      <w:r w:rsidR="00930C85" w:rsidRPr="00340834">
        <w:rPr>
          <w:rFonts w:asciiTheme="minorHAnsi" w:eastAsiaTheme="minorHAnsi" w:hAnsiTheme="minorHAnsi" w:cstheme="minorHAnsi"/>
          <w:color w:val="000000" w:themeColor="text1"/>
        </w:rPr>
        <w:t>abel</w:t>
      </w:r>
      <w:r w:rsidR="00E8761C" w:rsidRPr="00340834">
        <w:rPr>
          <w:rFonts w:asciiTheme="minorHAnsi" w:eastAsiaTheme="minorHAnsi" w:hAnsiTheme="minorHAnsi" w:cstheme="minorHAnsi"/>
          <w:color w:val="000000" w:themeColor="text1"/>
        </w:rPr>
        <w:t>-</w:t>
      </w:r>
      <w:r w:rsidR="00930C85" w:rsidRPr="00340834">
        <w:rPr>
          <w:rFonts w:asciiTheme="minorHAnsi" w:eastAsiaTheme="minorHAnsi" w:hAnsiTheme="minorHAnsi" w:cstheme="minorHAnsi"/>
          <w:color w:val="000000" w:themeColor="text1"/>
        </w:rPr>
        <w:t>free quantitative proteomics approach offers several advantages for its use in clinical studies. The samples are run independently</w:t>
      </w:r>
      <w:r w:rsidR="00E8761C" w:rsidRPr="00340834">
        <w:rPr>
          <w:rFonts w:asciiTheme="minorHAnsi" w:eastAsiaTheme="minorHAnsi" w:hAnsiTheme="minorHAnsi" w:cstheme="minorHAnsi"/>
          <w:color w:val="000000" w:themeColor="text1"/>
        </w:rPr>
        <w:t>,</w:t>
      </w:r>
      <w:r w:rsidR="00930C85" w:rsidRPr="00340834">
        <w:rPr>
          <w:rFonts w:asciiTheme="minorHAnsi" w:eastAsiaTheme="minorHAnsi" w:hAnsiTheme="minorHAnsi" w:cstheme="minorHAnsi"/>
          <w:color w:val="000000" w:themeColor="text1"/>
        </w:rPr>
        <w:t xml:space="preserve"> and this is particularly important for studies that are undertaken for a patient cohort as there </w:t>
      </w:r>
      <w:r w:rsidR="002F0C39" w:rsidRPr="00340834">
        <w:rPr>
          <w:rFonts w:asciiTheme="minorHAnsi" w:eastAsiaTheme="minorHAnsi" w:hAnsiTheme="minorHAnsi" w:cstheme="minorHAnsi"/>
          <w:color w:val="000000" w:themeColor="text1"/>
        </w:rPr>
        <w:t>are</w:t>
      </w:r>
      <w:r w:rsidR="00930C85" w:rsidRPr="00340834">
        <w:rPr>
          <w:rFonts w:asciiTheme="minorHAnsi" w:eastAsiaTheme="minorHAnsi" w:hAnsiTheme="minorHAnsi" w:cstheme="minorHAnsi"/>
          <w:color w:val="000000" w:themeColor="text1"/>
        </w:rPr>
        <w:t xml:space="preserve"> </w:t>
      </w:r>
      <w:r w:rsidR="00E8761C" w:rsidRPr="00340834">
        <w:rPr>
          <w:rFonts w:asciiTheme="minorHAnsi" w:eastAsiaTheme="minorHAnsi" w:hAnsiTheme="minorHAnsi" w:cstheme="minorHAnsi"/>
          <w:color w:val="000000" w:themeColor="text1"/>
        </w:rPr>
        <w:t xml:space="preserve">a </w:t>
      </w:r>
      <w:r w:rsidR="00930C85" w:rsidRPr="00340834">
        <w:rPr>
          <w:rFonts w:asciiTheme="minorHAnsi" w:eastAsiaTheme="minorHAnsi" w:hAnsiTheme="minorHAnsi" w:cstheme="minorHAnsi"/>
          <w:color w:val="000000" w:themeColor="text1"/>
        </w:rPr>
        <w:t>large number of samples</w:t>
      </w:r>
      <w:r w:rsidR="0083121E" w:rsidRPr="00340834">
        <w:rPr>
          <w:rFonts w:asciiTheme="minorHAnsi" w:eastAsiaTheme="minorHAnsi" w:hAnsiTheme="minorHAnsi" w:cstheme="minorHAnsi"/>
          <w:color w:val="000000" w:themeColor="text1"/>
        </w:rPr>
        <w:t xml:space="preserve"> </w:t>
      </w:r>
      <w:r w:rsidR="00987489" w:rsidRPr="00340834">
        <w:rPr>
          <w:rFonts w:asciiTheme="minorHAnsi" w:eastAsiaTheme="minorHAnsi" w:hAnsiTheme="minorHAnsi" w:cstheme="minorHAnsi"/>
          <w:color w:val="000000" w:themeColor="text1"/>
        </w:rPr>
        <w:t xml:space="preserve">to be </w:t>
      </w:r>
      <w:r w:rsidR="0083121E" w:rsidRPr="00340834">
        <w:rPr>
          <w:rFonts w:asciiTheme="minorHAnsi" w:eastAsiaTheme="minorHAnsi" w:hAnsiTheme="minorHAnsi" w:cstheme="minorHAnsi"/>
          <w:color w:val="000000" w:themeColor="text1"/>
        </w:rPr>
        <w:t xml:space="preserve">analyzed </w:t>
      </w:r>
      <w:r w:rsidR="0083121E" w:rsidRPr="00340834">
        <w:rPr>
          <w:rFonts w:asciiTheme="minorHAnsi" w:eastAsiaTheme="minorHAnsi" w:hAnsiTheme="minorHAnsi" w:cstheme="minorHAnsi"/>
          <w:i/>
          <w:iCs/>
          <w:color w:val="000000" w:themeColor="text1"/>
        </w:rPr>
        <w:t>via</w:t>
      </w:r>
      <w:r w:rsidR="0083121E" w:rsidRPr="00340834">
        <w:rPr>
          <w:rFonts w:asciiTheme="minorHAnsi" w:eastAsiaTheme="minorHAnsi" w:hAnsiTheme="minorHAnsi" w:cstheme="minorHAnsi"/>
          <w:color w:val="000000" w:themeColor="text1"/>
        </w:rPr>
        <w:t xml:space="preserve"> mass spectromet</w:t>
      </w:r>
      <w:r w:rsidR="00987489" w:rsidRPr="00340834">
        <w:rPr>
          <w:rFonts w:asciiTheme="minorHAnsi" w:eastAsiaTheme="minorHAnsi" w:hAnsiTheme="minorHAnsi" w:cstheme="minorHAnsi"/>
          <w:color w:val="000000" w:themeColor="text1"/>
        </w:rPr>
        <w:t>er</w:t>
      </w:r>
      <w:r w:rsidR="00930C85" w:rsidRPr="00340834">
        <w:rPr>
          <w:rFonts w:asciiTheme="minorHAnsi" w:eastAsiaTheme="minorHAnsi" w:hAnsiTheme="minorHAnsi" w:cstheme="minorHAnsi"/>
          <w:color w:val="000000" w:themeColor="text1"/>
        </w:rPr>
        <w:t>.</w:t>
      </w:r>
      <w:r w:rsidR="002F0C39" w:rsidRPr="00340834">
        <w:rPr>
          <w:rFonts w:asciiTheme="minorHAnsi" w:eastAsiaTheme="minorHAnsi" w:hAnsiTheme="minorHAnsi" w:cstheme="minorHAnsi"/>
          <w:color w:val="000000" w:themeColor="text1"/>
        </w:rPr>
        <w:t xml:space="preserve"> </w:t>
      </w:r>
      <w:r w:rsidR="00930C85" w:rsidRPr="00340834">
        <w:rPr>
          <w:rFonts w:asciiTheme="minorHAnsi" w:eastAsiaTheme="minorHAnsi" w:hAnsiTheme="minorHAnsi" w:cstheme="minorHAnsi"/>
          <w:color w:val="000000" w:themeColor="text1"/>
        </w:rPr>
        <w:lastRenderedPageBreak/>
        <w:t>Using a technical replicate such as a pool of optimized peptides</w:t>
      </w:r>
      <w:r w:rsidR="00E8761C" w:rsidRPr="00340834">
        <w:rPr>
          <w:rFonts w:asciiTheme="minorHAnsi" w:eastAsiaTheme="minorHAnsi" w:hAnsiTheme="minorHAnsi" w:cstheme="minorHAnsi"/>
          <w:color w:val="000000" w:themeColor="text1"/>
        </w:rPr>
        <w:t>,</w:t>
      </w:r>
      <w:r w:rsidR="00930C85" w:rsidRPr="00340834">
        <w:rPr>
          <w:rFonts w:asciiTheme="minorHAnsi" w:eastAsiaTheme="minorHAnsi" w:hAnsiTheme="minorHAnsi" w:cstheme="minorHAnsi"/>
          <w:color w:val="000000" w:themeColor="text1"/>
        </w:rPr>
        <w:t xml:space="preserve"> one can ensure good reproducibility even if the samples are run at different time points.</w:t>
      </w:r>
      <w:r w:rsidR="0083121E" w:rsidRPr="00340834">
        <w:rPr>
          <w:rFonts w:asciiTheme="minorHAnsi" w:eastAsiaTheme="minorHAnsi" w:hAnsiTheme="minorHAnsi" w:cstheme="minorHAnsi"/>
          <w:color w:val="000000" w:themeColor="text1"/>
        </w:rPr>
        <w:t xml:space="preserve"> This approach </w:t>
      </w:r>
      <w:r w:rsidR="002F0C39" w:rsidRPr="00340834">
        <w:rPr>
          <w:rFonts w:asciiTheme="minorHAnsi" w:eastAsiaTheme="minorHAnsi" w:hAnsiTheme="minorHAnsi" w:cstheme="minorHAnsi"/>
          <w:color w:val="000000" w:themeColor="text1"/>
        </w:rPr>
        <w:t xml:space="preserve">has been used in large cohort studies </w:t>
      </w:r>
      <w:r w:rsidR="00083715">
        <w:rPr>
          <w:rFonts w:asciiTheme="minorHAnsi" w:eastAsiaTheme="minorHAnsi" w:hAnsiTheme="minorHAnsi" w:cstheme="minorHAnsi"/>
          <w:color w:val="000000" w:themeColor="text1"/>
        </w:rPr>
        <w:t>such as</w:t>
      </w:r>
      <w:r w:rsidR="00083715" w:rsidRPr="00340834">
        <w:rPr>
          <w:rFonts w:asciiTheme="minorHAnsi" w:eastAsiaTheme="minorHAnsi" w:hAnsiTheme="minorHAnsi" w:cstheme="minorHAnsi"/>
          <w:color w:val="000000" w:themeColor="text1"/>
        </w:rPr>
        <w:t xml:space="preserve"> </w:t>
      </w:r>
      <w:r w:rsidR="002F0C39" w:rsidRPr="00340834">
        <w:rPr>
          <w:rFonts w:asciiTheme="minorHAnsi" w:eastAsiaTheme="minorHAnsi" w:hAnsiTheme="minorHAnsi" w:cstheme="minorHAnsi"/>
          <w:color w:val="000000" w:themeColor="text1"/>
        </w:rPr>
        <w:t>the CPTAC</w:t>
      </w:r>
      <w:r w:rsidR="00E8761C" w:rsidRPr="00340834">
        <w:rPr>
          <w:rFonts w:asciiTheme="minorHAnsi" w:eastAsiaTheme="minorHAnsi" w:hAnsiTheme="minorHAnsi" w:cstheme="minorHAnsi"/>
          <w:color w:val="000000" w:themeColor="text1"/>
        </w:rPr>
        <w:t>,</w:t>
      </w:r>
      <w:r w:rsidR="002F0C39" w:rsidRPr="00340834">
        <w:rPr>
          <w:rFonts w:asciiTheme="minorHAnsi" w:eastAsiaTheme="minorHAnsi" w:hAnsiTheme="minorHAnsi" w:cstheme="minorHAnsi"/>
          <w:color w:val="000000" w:themeColor="text1"/>
        </w:rPr>
        <w:t xml:space="preserve"> which is an effort of many international communities</w:t>
      </w:r>
      <w:r w:rsidR="00970D3F" w:rsidRPr="00340834">
        <w:rPr>
          <w:rFonts w:asciiTheme="minorHAnsi" w:eastAsiaTheme="minorHAnsi" w:hAnsiTheme="minorHAnsi" w:cstheme="minorHAnsi"/>
          <w:color w:val="000000" w:themeColor="text1"/>
          <w:vertAlign w:val="superscript"/>
        </w:rPr>
        <w:t>14</w:t>
      </w:r>
      <w:r w:rsidR="00A16F47" w:rsidRPr="00340834">
        <w:rPr>
          <w:rFonts w:asciiTheme="minorHAnsi" w:eastAsiaTheme="minorHAnsi" w:hAnsiTheme="minorHAnsi" w:cstheme="minorHAnsi"/>
          <w:color w:val="000000" w:themeColor="text1"/>
        </w:rPr>
        <w:t>.</w:t>
      </w:r>
    </w:p>
    <w:p w14:paraId="50E79A0C" w14:textId="77777777" w:rsidR="00970BD7" w:rsidRPr="00340834" w:rsidRDefault="00970BD7" w:rsidP="008C53DB">
      <w:pPr>
        <w:rPr>
          <w:rFonts w:asciiTheme="minorHAnsi" w:eastAsiaTheme="minorHAnsi" w:hAnsiTheme="minorHAnsi" w:cstheme="minorHAnsi"/>
          <w:color w:val="000000" w:themeColor="text1"/>
        </w:rPr>
      </w:pPr>
    </w:p>
    <w:p w14:paraId="59DDF27C" w14:textId="229B6802" w:rsidR="006F7057" w:rsidRPr="00340834" w:rsidRDefault="004E7EB1" w:rsidP="008C53DB">
      <w:pPr>
        <w:rPr>
          <w:rFonts w:asciiTheme="minorHAnsi" w:eastAsiaTheme="minorHAnsi" w:hAnsiTheme="minorHAnsi" w:cstheme="minorHAnsi"/>
          <w:color w:val="000000" w:themeColor="text1"/>
        </w:rPr>
      </w:pPr>
      <w:r w:rsidRPr="00340834">
        <w:rPr>
          <w:rFonts w:asciiTheme="minorHAnsi" w:eastAsiaTheme="minorHAnsi" w:hAnsiTheme="minorHAnsi" w:cstheme="minorHAnsi"/>
          <w:color w:val="000000" w:themeColor="text1"/>
        </w:rPr>
        <w:t xml:space="preserve">The potential targets </w:t>
      </w:r>
      <w:r w:rsidR="00930C85" w:rsidRPr="00340834">
        <w:rPr>
          <w:rFonts w:asciiTheme="minorHAnsi" w:eastAsiaTheme="minorHAnsi" w:hAnsiTheme="minorHAnsi" w:cstheme="minorHAnsi"/>
          <w:color w:val="000000" w:themeColor="text1"/>
        </w:rPr>
        <w:t xml:space="preserve">emerging from the study </w:t>
      </w:r>
      <w:r w:rsidRPr="00340834">
        <w:rPr>
          <w:rFonts w:asciiTheme="minorHAnsi" w:eastAsiaTheme="minorHAnsi" w:hAnsiTheme="minorHAnsi" w:cstheme="minorHAnsi"/>
          <w:color w:val="000000" w:themeColor="text1"/>
        </w:rPr>
        <w:t xml:space="preserve">could be considered </w:t>
      </w:r>
      <w:r w:rsidR="00930C85" w:rsidRPr="00340834">
        <w:rPr>
          <w:rFonts w:asciiTheme="minorHAnsi" w:eastAsiaTheme="minorHAnsi" w:hAnsiTheme="minorHAnsi" w:cstheme="minorHAnsi"/>
          <w:color w:val="000000" w:themeColor="text1"/>
        </w:rPr>
        <w:t xml:space="preserve">for </w:t>
      </w:r>
      <w:r w:rsidRPr="00340834">
        <w:rPr>
          <w:rFonts w:asciiTheme="minorHAnsi" w:eastAsiaTheme="minorHAnsi" w:hAnsiTheme="minorHAnsi" w:cstheme="minorHAnsi"/>
          <w:color w:val="000000" w:themeColor="text1"/>
        </w:rPr>
        <w:t>validation using targeted pro</w:t>
      </w:r>
      <w:r w:rsidR="00E8761C" w:rsidRPr="00340834">
        <w:rPr>
          <w:rFonts w:asciiTheme="minorHAnsi" w:eastAsiaTheme="minorHAnsi" w:hAnsiTheme="minorHAnsi" w:cstheme="minorHAnsi"/>
          <w:color w:val="000000" w:themeColor="text1"/>
        </w:rPr>
        <w:t>teomics approaches.</w:t>
      </w:r>
      <w:r w:rsidRPr="00340834">
        <w:rPr>
          <w:rFonts w:asciiTheme="minorHAnsi" w:eastAsiaTheme="minorHAnsi" w:hAnsiTheme="minorHAnsi" w:cstheme="minorHAnsi"/>
          <w:color w:val="000000" w:themeColor="text1"/>
        </w:rPr>
        <w:t xml:space="preserve"> We conclude that the projects based on tissue samples analysis could</w:t>
      </w:r>
      <w:r w:rsidR="00297141" w:rsidRPr="00340834">
        <w:rPr>
          <w:rFonts w:asciiTheme="minorHAnsi" w:eastAsiaTheme="minorHAnsi" w:hAnsiTheme="minorHAnsi" w:cstheme="minorHAnsi"/>
          <w:color w:val="000000" w:themeColor="text1"/>
        </w:rPr>
        <w:t xml:space="preserve"> be</w:t>
      </w:r>
      <w:r w:rsidRPr="00340834">
        <w:rPr>
          <w:rFonts w:asciiTheme="minorHAnsi" w:eastAsiaTheme="minorHAnsi" w:hAnsiTheme="minorHAnsi" w:cstheme="minorHAnsi"/>
          <w:color w:val="000000" w:themeColor="text1"/>
        </w:rPr>
        <w:t xml:space="preserve"> heavily benefit</w:t>
      </w:r>
      <w:r w:rsidR="00297141" w:rsidRPr="00340834">
        <w:rPr>
          <w:rFonts w:asciiTheme="minorHAnsi" w:eastAsiaTheme="minorHAnsi" w:hAnsiTheme="minorHAnsi" w:cstheme="minorHAnsi"/>
          <w:color w:val="000000" w:themeColor="text1"/>
        </w:rPr>
        <w:t>ted</w:t>
      </w:r>
      <w:r w:rsidRPr="00340834">
        <w:rPr>
          <w:rFonts w:asciiTheme="minorHAnsi" w:eastAsiaTheme="minorHAnsi" w:hAnsiTheme="minorHAnsi" w:cstheme="minorHAnsi"/>
          <w:color w:val="000000" w:themeColor="text1"/>
        </w:rPr>
        <w:t xml:space="preserve"> from</w:t>
      </w:r>
      <w:r w:rsidR="00297141" w:rsidRPr="00340834">
        <w:rPr>
          <w:rFonts w:asciiTheme="minorHAnsi" w:eastAsiaTheme="minorHAnsi" w:hAnsiTheme="minorHAnsi" w:cstheme="minorHAnsi"/>
          <w:color w:val="000000" w:themeColor="text1"/>
        </w:rPr>
        <w:t xml:space="preserve"> the</w:t>
      </w:r>
      <w:r w:rsidRPr="00340834">
        <w:rPr>
          <w:rFonts w:asciiTheme="minorHAnsi" w:eastAsiaTheme="minorHAnsi" w:hAnsiTheme="minorHAnsi" w:cstheme="minorHAnsi"/>
          <w:color w:val="000000" w:themeColor="text1"/>
        </w:rPr>
        <w:t xml:space="preserve"> detailed workflows of quantitative proteomics provided in this study. </w:t>
      </w:r>
      <w:r w:rsidR="006F7057" w:rsidRPr="00340834">
        <w:rPr>
          <w:rFonts w:asciiTheme="minorHAnsi" w:eastAsiaTheme="minorHAnsi" w:hAnsiTheme="minorHAnsi" w:cstheme="minorHAnsi"/>
          <w:color w:val="000000" w:themeColor="text1"/>
        </w:rPr>
        <w:t xml:space="preserve">The mentioned steps will help to optimize the method and map the proteome of tissue samples. </w:t>
      </w:r>
      <w:r w:rsidRPr="00340834">
        <w:rPr>
          <w:rFonts w:asciiTheme="minorHAnsi" w:eastAsiaTheme="minorHAnsi" w:hAnsiTheme="minorHAnsi" w:cstheme="minorHAnsi"/>
          <w:color w:val="000000" w:themeColor="text1"/>
        </w:rPr>
        <w:t xml:space="preserve">The selection of quantitative proteomic techniques may depend upon </w:t>
      </w:r>
      <w:r w:rsidR="00DE42A0" w:rsidRPr="00340834">
        <w:rPr>
          <w:rFonts w:asciiTheme="minorHAnsi" w:eastAsiaTheme="minorHAnsi" w:hAnsiTheme="minorHAnsi" w:cstheme="minorHAnsi"/>
          <w:color w:val="000000" w:themeColor="text1"/>
        </w:rPr>
        <w:t xml:space="preserve">the </w:t>
      </w:r>
      <w:r w:rsidRPr="00340834">
        <w:rPr>
          <w:rFonts w:asciiTheme="minorHAnsi" w:eastAsiaTheme="minorHAnsi" w:hAnsiTheme="minorHAnsi" w:cstheme="minorHAnsi"/>
          <w:color w:val="000000" w:themeColor="text1"/>
        </w:rPr>
        <w:t>number of samples, availability of MS</w:t>
      </w:r>
      <w:r w:rsidR="009327F5" w:rsidRPr="00340834">
        <w:rPr>
          <w:rFonts w:asciiTheme="minorHAnsi" w:eastAsiaTheme="minorHAnsi" w:hAnsiTheme="minorHAnsi" w:cstheme="minorHAnsi"/>
          <w:color w:val="000000" w:themeColor="text1"/>
        </w:rPr>
        <w:t xml:space="preserve"> </w:t>
      </w:r>
      <w:r w:rsidRPr="00340834">
        <w:rPr>
          <w:rFonts w:asciiTheme="minorHAnsi" w:eastAsiaTheme="minorHAnsi" w:hAnsiTheme="minorHAnsi" w:cstheme="minorHAnsi"/>
          <w:color w:val="000000" w:themeColor="text1"/>
        </w:rPr>
        <w:t>platforms</w:t>
      </w:r>
      <w:r w:rsidR="00DE42A0" w:rsidRPr="00340834">
        <w:rPr>
          <w:rFonts w:asciiTheme="minorHAnsi" w:eastAsiaTheme="minorHAnsi" w:hAnsiTheme="minorHAnsi" w:cstheme="minorHAnsi"/>
          <w:color w:val="000000" w:themeColor="text1"/>
        </w:rPr>
        <w:t>,</w:t>
      </w:r>
      <w:r w:rsidRPr="00340834">
        <w:rPr>
          <w:rFonts w:asciiTheme="minorHAnsi" w:eastAsiaTheme="minorHAnsi" w:hAnsiTheme="minorHAnsi" w:cstheme="minorHAnsi"/>
          <w:color w:val="000000" w:themeColor="text1"/>
        </w:rPr>
        <w:t xml:space="preserve"> and </w:t>
      </w:r>
      <w:r w:rsidR="00083715">
        <w:rPr>
          <w:rFonts w:asciiTheme="minorHAnsi" w:eastAsiaTheme="minorHAnsi" w:hAnsiTheme="minorHAnsi" w:cstheme="minorHAnsi"/>
          <w:color w:val="000000" w:themeColor="text1"/>
        </w:rPr>
        <w:t xml:space="preserve">the </w:t>
      </w:r>
      <w:r w:rsidRPr="00340834">
        <w:rPr>
          <w:rFonts w:asciiTheme="minorHAnsi" w:eastAsiaTheme="minorHAnsi" w:hAnsiTheme="minorHAnsi" w:cstheme="minorHAnsi"/>
          <w:color w:val="000000" w:themeColor="text1"/>
        </w:rPr>
        <w:t>biological question to be addressed.</w:t>
      </w:r>
    </w:p>
    <w:p w14:paraId="4EA7F88A" w14:textId="77777777" w:rsidR="00130712" w:rsidRPr="00340834" w:rsidRDefault="00130712" w:rsidP="008C53DB">
      <w:pPr>
        <w:rPr>
          <w:rFonts w:asciiTheme="minorHAnsi" w:hAnsiTheme="minorHAnsi" w:cstheme="minorHAnsi"/>
          <w:b/>
          <w:bCs/>
          <w:color w:val="000000" w:themeColor="text1"/>
        </w:rPr>
      </w:pPr>
    </w:p>
    <w:p w14:paraId="3A832F0D" w14:textId="633188FA" w:rsidR="00261B4C" w:rsidRPr="00340834" w:rsidRDefault="00AA03DF" w:rsidP="008C53DB">
      <w:pPr>
        <w:rPr>
          <w:rFonts w:asciiTheme="minorHAnsi" w:hAnsiTheme="minorHAnsi" w:cstheme="minorHAnsi"/>
        </w:rPr>
      </w:pPr>
      <w:r w:rsidRPr="00340834">
        <w:rPr>
          <w:rFonts w:asciiTheme="minorHAnsi" w:hAnsiTheme="minorHAnsi" w:cstheme="minorHAnsi"/>
          <w:b/>
          <w:bCs/>
          <w:color w:val="000000" w:themeColor="text1"/>
        </w:rPr>
        <w:t>ACKNOWLEDGMENTS:</w:t>
      </w:r>
    </w:p>
    <w:p w14:paraId="2D96E92E" w14:textId="47D46713" w:rsidR="00AA03DF" w:rsidRPr="00340834" w:rsidRDefault="00130712" w:rsidP="008C53DB">
      <w:pPr>
        <w:rPr>
          <w:rFonts w:asciiTheme="minorHAnsi" w:hAnsiTheme="minorHAnsi" w:cstheme="minorHAnsi"/>
        </w:rPr>
      </w:pPr>
      <w:r w:rsidRPr="00340834">
        <w:rPr>
          <w:rFonts w:asciiTheme="minorHAnsi" w:hAnsiTheme="minorHAnsi" w:cstheme="minorHAnsi"/>
        </w:rPr>
        <w:t xml:space="preserve">We acknowledge MHRD-UAY Project (UCHHATAR AVISHKAR YOJANA), project #34_IITB to SS and MASSFIITB Facility at IIT Bombay supported by the Department </w:t>
      </w:r>
      <w:r w:rsidR="009E6A3F" w:rsidRPr="00340834">
        <w:rPr>
          <w:rFonts w:asciiTheme="minorHAnsi" w:hAnsiTheme="minorHAnsi" w:cstheme="minorHAnsi"/>
        </w:rPr>
        <w:t>of Biotechnology</w:t>
      </w:r>
      <w:r w:rsidRPr="00340834">
        <w:rPr>
          <w:rFonts w:asciiTheme="minorHAnsi" w:hAnsiTheme="minorHAnsi" w:cstheme="minorHAnsi"/>
        </w:rPr>
        <w:t xml:space="preserve"> (BT/PR13114/INF/22/206/2015) to carry out all MS-related experiments.</w:t>
      </w:r>
    </w:p>
    <w:p w14:paraId="76E688BB" w14:textId="77777777" w:rsidR="00261B4C" w:rsidRPr="00340834" w:rsidRDefault="00261B4C" w:rsidP="008C53DB">
      <w:pPr>
        <w:pStyle w:val="NormalWeb"/>
        <w:spacing w:before="0" w:beforeAutospacing="0" w:after="0" w:afterAutospacing="0"/>
        <w:rPr>
          <w:rFonts w:asciiTheme="minorHAnsi" w:hAnsiTheme="minorHAnsi" w:cstheme="minorHAnsi"/>
          <w:b/>
          <w:color w:val="000000" w:themeColor="text1"/>
        </w:rPr>
      </w:pPr>
    </w:p>
    <w:p w14:paraId="5D52ED8B" w14:textId="7E60BA28" w:rsidR="00AA03DF" w:rsidRPr="00340834" w:rsidRDefault="00AA03DF" w:rsidP="008C53DB">
      <w:pPr>
        <w:pStyle w:val="NormalWeb"/>
        <w:spacing w:before="0" w:beforeAutospacing="0" w:after="0" w:afterAutospacing="0"/>
        <w:rPr>
          <w:rFonts w:asciiTheme="minorHAnsi" w:hAnsiTheme="minorHAnsi" w:cstheme="minorHAnsi"/>
          <w:color w:val="000000" w:themeColor="text1"/>
        </w:rPr>
      </w:pPr>
      <w:r w:rsidRPr="00340834">
        <w:rPr>
          <w:rFonts w:asciiTheme="minorHAnsi" w:hAnsiTheme="minorHAnsi" w:cstheme="minorHAnsi"/>
          <w:b/>
          <w:color w:val="000000" w:themeColor="text1"/>
        </w:rPr>
        <w:t>DISCLOSURES</w:t>
      </w:r>
      <w:r w:rsidRPr="00340834">
        <w:rPr>
          <w:rFonts w:asciiTheme="minorHAnsi" w:hAnsiTheme="minorHAnsi" w:cstheme="minorHAnsi"/>
          <w:b/>
          <w:bCs/>
          <w:color w:val="000000" w:themeColor="text1"/>
        </w:rPr>
        <w:t>:</w:t>
      </w:r>
    </w:p>
    <w:p w14:paraId="31D7D997" w14:textId="77777777" w:rsidR="00A16594" w:rsidRPr="00340834" w:rsidRDefault="00CE7BC9" w:rsidP="008C53DB">
      <w:pPr>
        <w:rPr>
          <w:rFonts w:asciiTheme="minorHAnsi" w:hAnsiTheme="minorHAnsi" w:cstheme="minorHAnsi"/>
          <w:color w:val="000000" w:themeColor="text1"/>
        </w:rPr>
      </w:pPr>
      <w:r w:rsidRPr="00340834">
        <w:rPr>
          <w:rFonts w:asciiTheme="minorHAnsi" w:hAnsiTheme="minorHAnsi" w:cstheme="minorHAnsi"/>
          <w:color w:val="000000" w:themeColor="text1"/>
        </w:rPr>
        <w:t>The authors have nothing to disclose.</w:t>
      </w:r>
    </w:p>
    <w:p w14:paraId="16CD8815" w14:textId="77777777" w:rsidR="00A16594" w:rsidRPr="00340834" w:rsidRDefault="00A16594" w:rsidP="008C53DB">
      <w:pPr>
        <w:rPr>
          <w:rFonts w:asciiTheme="minorHAnsi" w:hAnsiTheme="minorHAnsi" w:cstheme="minorHAnsi"/>
          <w:color w:val="000000" w:themeColor="text1"/>
        </w:rPr>
      </w:pPr>
    </w:p>
    <w:p w14:paraId="59C151DA" w14:textId="4C8B4B1D" w:rsidR="00E311E5" w:rsidRPr="00340834" w:rsidRDefault="009726EE" w:rsidP="008C53DB">
      <w:pPr>
        <w:rPr>
          <w:rFonts w:asciiTheme="minorHAnsi" w:hAnsiTheme="minorHAnsi" w:cstheme="minorHAnsi"/>
          <w:color w:val="000000" w:themeColor="text1"/>
        </w:rPr>
      </w:pPr>
      <w:r w:rsidRPr="00340834">
        <w:rPr>
          <w:rFonts w:asciiTheme="minorHAnsi" w:hAnsiTheme="minorHAnsi" w:cstheme="minorHAnsi"/>
          <w:b/>
          <w:bCs/>
          <w:color w:val="000000" w:themeColor="text1"/>
        </w:rPr>
        <w:t>REFERENCES</w:t>
      </w:r>
      <w:r w:rsidR="00D04760" w:rsidRPr="00340834">
        <w:rPr>
          <w:rFonts w:asciiTheme="minorHAnsi" w:hAnsiTheme="minorHAnsi" w:cstheme="minorHAnsi"/>
          <w:b/>
          <w:bCs/>
          <w:color w:val="000000" w:themeColor="text1"/>
        </w:rPr>
        <w:t>:</w:t>
      </w:r>
    </w:p>
    <w:p w14:paraId="570C8CF2" w14:textId="28B19488" w:rsidR="00A16F47" w:rsidRPr="00340834" w:rsidRDefault="00E311E5"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color w:val="000000" w:themeColor="text1"/>
        </w:rPr>
        <w:fldChar w:fldCharType="begin"/>
      </w:r>
      <w:r w:rsidR="00A16F47" w:rsidRPr="00340834">
        <w:rPr>
          <w:rFonts w:asciiTheme="minorHAnsi" w:hAnsiTheme="minorHAnsi" w:cstheme="minorHAnsi"/>
          <w:color w:val="000000" w:themeColor="text1"/>
        </w:rPr>
        <w:instrText xml:space="preserve"> ADDIN ZOTERO_BIBL {"uncited":[],"omitted":[],"custom":[]} CSL_BIBLIOGRAPHY </w:instrText>
      </w:r>
      <w:r w:rsidRPr="00340834">
        <w:rPr>
          <w:rFonts w:asciiTheme="minorHAnsi" w:hAnsiTheme="minorHAnsi" w:cstheme="minorHAnsi"/>
          <w:color w:val="000000" w:themeColor="text1"/>
        </w:rPr>
        <w:fldChar w:fldCharType="separate"/>
      </w:r>
      <w:r w:rsidR="00A16F47" w:rsidRPr="00340834">
        <w:rPr>
          <w:rFonts w:asciiTheme="minorHAnsi" w:hAnsiTheme="minorHAnsi" w:cstheme="minorHAnsi"/>
        </w:rPr>
        <w:t>1.</w:t>
      </w:r>
      <w:r w:rsidR="00A16F47" w:rsidRPr="00340834">
        <w:rPr>
          <w:rFonts w:asciiTheme="minorHAnsi" w:hAnsiTheme="minorHAnsi" w:cstheme="minorHAnsi"/>
        </w:rPr>
        <w:tab/>
        <w:t>Petricoin, E., Wulfkuhle, J., Espina, V., Liotta, L.</w:t>
      </w:r>
      <w:r w:rsidR="00083715">
        <w:rPr>
          <w:rFonts w:asciiTheme="minorHAnsi" w:hAnsiTheme="minorHAnsi" w:cstheme="minorHAnsi"/>
        </w:rPr>
        <w:t xml:space="preserve"> </w:t>
      </w:r>
      <w:r w:rsidR="00A16F47" w:rsidRPr="00340834">
        <w:rPr>
          <w:rFonts w:asciiTheme="minorHAnsi" w:hAnsiTheme="minorHAnsi" w:cstheme="minorHAnsi"/>
        </w:rPr>
        <w:t xml:space="preserve">A. Clinical proteomics: revolutionizing disease detection and patient tailoring therapy. </w:t>
      </w:r>
      <w:r w:rsidR="00A16F47" w:rsidRPr="00340834">
        <w:rPr>
          <w:rFonts w:asciiTheme="minorHAnsi" w:hAnsiTheme="minorHAnsi" w:cstheme="minorHAnsi"/>
          <w:i/>
          <w:iCs/>
        </w:rPr>
        <w:t>Journal of Proteome Research</w:t>
      </w:r>
      <w:r w:rsidR="00A16F47" w:rsidRPr="00340834">
        <w:rPr>
          <w:rFonts w:asciiTheme="minorHAnsi" w:hAnsiTheme="minorHAnsi" w:cstheme="minorHAnsi"/>
        </w:rPr>
        <w:t xml:space="preserve">. </w:t>
      </w:r>
      <w:r w:rsidR="00A16F47" w:rsidRPr="00340834">
        <w:rPr>
          <w:rFonts w:asciiTheme="minorHAnsi" w:hAnsiTheme="minorHAnsi" w:cstheme="minorHAnsi"/>
          <w:b/>
          <w:bCs/>
        </w:rPr>
        <w:t>3</w:t>
      </w:r>
      <w:r w:rsidR="00A16F47" w:rsidRPr="00340834">
        <w:rPr>
          <w:rFonts w:asciiTheme="minorHAnsi" w:hAnsiTheme="minorHAnsi" w:cstheme="minorHAnsi"/>
        </w:rPr>
        <w:t xml:space="preserve"> (2), 209–217 (2004).</w:t>
      </w:r>
    </w:p>
    <w:p w14:paraId="1787FD34" w14:textId="3F9BE2B3"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2.</w:t>
      </w:r>
      <w:r w:rsidRPr="00340834">
        <w:rPr>
          <w:rFonts w:asciiTheme="minorHAnsi" w:hAnsiTheme="minorHAnsi" w:cstheme="minorHAnsi"/>
        </w:rPr>
        <w:tab/>
        <w:t>Geho, D.</w:t>
      </w:r>
      <w:r w:rsidR="00083715">
        <w:rPr>
          <w:rFonts w:asciiTheme="minorHAnsi" w:hAnsiTheme="minorHAnsi" w:cstheme="minorHAnsi"/>
        </w:rPr>
        <w:t xml:space="preserve"> </w:t>
      </w:r>
      <w:r w:rsidRPr="00340834">
        <w:rPr>
          <w:rFonts w:asciiTheme="minorHAnsi" w:hAnsiTheme="minorHAnsi" w:cstheme="minorHAnsi"/>
        </w:rPr>
        <w:t>H., Petricoin, E.</w:t>
      </w:r>
      <w:r w:rsidR="00083715">
        <w:rPr>
          <w:rFonts w:asciiTheme="minorHAnsi" w:hAnsiTheme="minorHAnsi" w:cstheme="minorHAnsi"/>
        </w:rPr>
        <w:t xml:space="preserve"> </w:t>
      </w:r>
      <w:r w:rsidRPr="00340834">
        <w:rPr>
          <w:rFonts w:asciiTheme="minorHAnsi" w:hAnsiTheme="minorHAnsi" w:cstheme="minorHAnsi"/>
        </w:rPr>
        <w:t>F., Liotta, L.</w:t>
      </w:r>
      <w:r w:rsidR="00083715">
        <w:rPr>
          <w:rFonts w:asciiTheme="minorHAnsi" w:hAnsiTheme="minorHAnsi" w:cstheme="minorHAnsi"/>
        </w:rPr>
        <w:t xml:space="preserve"> </w:t>
      </w:r>
      <w:r w:rsidRPr="00340834">
        <w:rPr>
          <w:rFonts w:asciiTheme="minorHAnsi" w:hAnsiTheme="minorHAnsi" w:cstheme="minorHAnsi"/>
        </w:rPr>
        <w:t xml:space="preserve">A. Blasting into the microworld of tissue proteomics: a new window on cancer. </w:t>
      </w:r>
      <w:r w:rsidRPr="00340834">
        <w:rPr>
          <w:rFonts w:asciiTheme="minorHAnsi" w:hAnsiTheme="minorHAnsi" w:cstheme="minorHAnsi"/>
          <w:i/>
          <w:iCs/>
        </w:rPr>
        <w:t>Clinical Cancer Research: An Official Journal of the American Association for Cancer Research</w:t>
      </w:r>
      <w:r w:rsidRPr="00340834">
        <w:rPr>
          <w:rFonts w:asciiTheme="minorHAnsi" w:hAnsiTheme="minorHAnsi" w:cstheme="minorHAnsi"/>
        </w:rPr>
        <w:t xml:space="preserve">. </w:t>
      </w:r>
      <w:r w:rsidRPr="00340834">
        <w:rPr>
          <w:rFonts w:asciiTheme="minorHAnsi" w:hAnsiTheme="minorHAnsi" w:cstheme="minorHAnsi"/>
          <w:b/>
          <w:bCs/>
        </w:rPr>
        <w:t>10</w:t>
      </w:r>
      <w:r w:rsidRPr="00340834">
        <w:rPr>
          <w:rFonts w:asciiTheme="minorHAnsi" w:hAnsiTheme="minorHAnsi" w:cstheme="minorHAnsi"/>
        </w:rPr>
        <w:t xml:space="preserve"> (3), 825–827 (2004).</w:t>
      </w:r>
    </w:p>
    <w:p w14:paraId="57096CD6" w14:textId="30C94971"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3.</w:t>
      </w:r>
      <w:r w:rsidRPr="00340834">
        <w:rPr>
          <w:rFonts w:asciiTheme="minorHAnsi" w:hAnsiTheme="minorHAnsi" w:cstheme="minorHAnsi"/>
        </w:rPr>
        <w:tab/>
        <w:t>Hashimoto, Y., Greco, T.</w:t>
      </w:r>
      <w:r w:rsidR="00083715">
        <w:rPr>
          <w:rFonts w:asciiTheme="minorHAnsi" w:hAnsiTheme="minorHAnsi" w:cstheme="minorHAnsi"/>
        </w:rPr>
        <w:t xml:space="preserve"> </w:t>
      </w:r>
      <w:r w:rsidRPr="00340834">
        <w:rPr>
          <w:rFonts w:asciiTheme="minorHAnsi" w:hAnsiTheme="minorHAnsi" w:cstheme="minorHAnsi"/>
        </w:rPr>
        <w:t>M., Cristea, I</w:t>
      </w:r>
      <w:r w:rsidR="00083715">
        <w:rPr>
          <w:rFonts w:asciiTheme="minorHAnsi" w:hAnsiTheme="minorHAnsi" w:cstheme="minorHAnsi"/>
        </w:rPr>
        <w:t xml:space="preserve">. </w:t>
      </w:r>
      <w:r w:rsidR="009C6E30" w:rsidRPr="00340834">
        <w:rPr>
          <w:rFonts w:asciiTheme="minorHAnsi" w:hAnsiTheme="minorHAnsi" w:cstheme="minorHAnsi"/>
        </w:rPr>
        <w:t>M</w:t>
      </w:r>
      <w:r w:rsidR="00083715">
        <w:rPr>
          <w:rFonts w:asciiTheme="minorHAnsi" w:hAnsiTheme="minorHAnsi" w:cstheme="minorHAnsi"/>
        </w:rPr>
        <w:t>.</w:t>
      </w:r>
      <w:r w:rsidRPr="00340834">
        <w:rPr>
          <w:rFonts w:asciiTheme="minorHAnsi" w:hAnsiTheme="minorHAnsi" w:cstheme="minorHAnsi"/>
        </w:rPr>
        <w:t xml:space="preserve"> Contribution of </w:t>
      </w:r>
      <w:r w:rsidR="00083715">
        <w:rPr>
          <w:rFonts w:asciiTheme="minorHAnsi" w:hAnsiTheme="minorHAnsi" w:cstheme="minorHAnsi"/>
        </w:rPr>
        <w:t>m</w:t>
      </w:r>
      <w:r w:rsidRPr="00340834">
        <w:rPr>
          <w:rFonts w:asciiTheme="minorHAnsi" w:hAnsiTheme="minorHAnsi" w:cstheme="minorHAnsi"/>
        </w:rPr>
        <w:t xml:space="preserve">ass </w:t>
      </w:r>
      <w:r w:rsidR="00083715">
        <w:rPr>
          <w:rFonts w:asciiTheme="minorHAnsi" w:hAnsiTheme="minorHAnsi" w:cstheme="minorHAnsi"/>
        </w:rPr>
        <w:t>s</w:t>
      </w:r>
      <w:r w:rsidRPr="00340834">
        <w:rPr>
          <w:rFonts w:asciiTheme="minorHAnsi" w:hAnsiTheme="minorHAnsi" w:cstheme="minorHAnsi"/>
        </w:rPr>
        <w:t>pectrometry-</w:t>
      </w:r>
      <w:r w:rsidR="00083715">
        <w:rPr>
          <w:rFonts w:asciiTheme="minorHAnsi" w:hAnsiTheme="minorHAnsi" w:cstheme="minorHAnsi"/>
        </w:rPr>
        <w:t>b</w:t>
      </w:r>
      <w:r w:rsidRPr="00340834">
        <w:rPr>
          <w:rFonts w:asciiTheme="minorHAnsi" w:hAnsiTheme="minorHAnsi" w:cstheme="minorHAnsi"/>
        </w:rPr>
        <w:t xml:space="preserve">ased </w:t>
      </w:r>
      <w:r w:rsidR="00083715">
        <w:rPr>
          <w:rFonts w:asciiTheme="minorHAnsi" w:hAnsiTheme="minorHAnsi" w:cstheme="minorHAnsi"/>
        </w:rPr>
        <w:t>p</w:t>
      </w:r>
      <w:r w:rsidRPr="00340834">
        <w:rPr>
          <w:rFonts w:asciiTheme="minorHAnsi" w:hAnsiTheme="minorHAnsi" w:cstheme="minorHAnsi"/>
        </w:rPr>
        <w:t xml:space="preserve">roteomics to </w:t>
      </w:r>
      <w:r w:rsidR="00083715">
        <w:rPr>
          <w:rFonts w:asciiTheme="minorHAnsi" w:hAnsiTheme="minorHAnsi" w:cstheme="minorHAnsi"/>
        </w:rPr>
        <w:t>d</w:t>
      </w:r>
      <w:r w:rsidRPr="00340834">
        <w:rPr>
          <w:rFonts w:asciiTheme="minorHAnsi" w:hAnsiTheme="minorHAnsi" w:cstheme="minorHAnsi"/>
        </w:rPr>
        <w:t xml:space="preserve">iscoveries in </w:t>
      </w:r>
      <w:r w:rsidR="00083715">
        <w:rPr>
          <w:rFonts w:asciiTheme="minorHAnsi" w:hAnsiTheme="minorHAnsi" w:cstheme="minorHAnsi"/>
        </w:rPr>
        <w:t>d</w:t>
      </w:r>
      <w:r w:rsidRPr="00340834">
        <w:rPr>
          <w:rFonts w:asciiTheme="minorHAnsi" w:hAnsiTheme="minorHAnsi" w:cstheme="minorHAnsi"/>
        </w:rPr>
        <w:t xml:space="preserve">evelopmental </w:t>
      </w:r>
      <w:r w:rsidR="00083715">
        <w:rPr>
          <w:rFonts w:asciiTheme="minorHAnsi" w:hAnsiTheme="minorHAnsi" w:cstheme="minorHAnsi"/>
        </w:rPr>
        <w:t>b</w:t>
      </w:r>
      <w:r w:rsidRPr="00340834">
        <w:rPr>
          <w:rFonts w:asciiTheme="minorHAnsi" w:hAnsiTheme="minorHAnsi" w:cstheme="minorHAnsi"/>
        </w:rPr>
        <w:t xml:space="preserve">iology. </w:t>
      </w:r>
      <w:r w:rsidRPr="00340834">
        <w:rPr>
          <w:rFonts w:asciiTheme="minorHAnsi" w:hAnsiTheme="minorHAnsi" w:cstheme="minorHAnsi"/>
          <w:i/>
          <w:iCs/>
        </w:rPr>
        <w:t>Advances in Experimental Medicine and Biology</w:t>
      </w:r>
      <w:r w:rsidRPr="00340834">
        <w:rPr>
          <w:rFonts w:asciiTheme="minorHAnsi" w:hAnsiTheme="minorHAnsi" w:cstheme="minorHAnsi"/>
        </w:rPr>
        <w:t xml:space="preserve">. </w:t>
      </w:r>
      <w:r w:rsidRPr="00340834">
        <w:rPr>
          <w:rFonts w:asciiTheme="minorHAnsi" w:hAnsiTheme="minorHAnsi" w:cstheme="minorHAnsi"/>
          <w:b/>
          <w:bCs/>
        </w:rPr>
        <w:t>1140</w:t>
      </w:r>
      <w:r w:rsidRPr="00340834">
        <w:rPr>
          <w:rFonts w:asciiTheme="minorHAnsi" w:hAnsiTheme="minorHAnsi" w:cstheme="minorHAnsi"/>
        </w:rPr>
        <w:t>, 143–154 (2019).</w:t>
      </w:r>
    </w:p>
    <w:p w14:paraId="1FA12962" w14:textId="110DE23C"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4.</w:t>
      </w:r>
      <w:r w:rsidRPr="00340834">
        <w:rPr>
          <w:rFonts w:asciiTheme="minorHAnsi" w:hAnsiTheme="minorHAnsi" w:cstheme="minorHAnsi"/>
        </w:rPr>
        <w:tab/>
        <w:t>Faria, S.</w:t>
      </w:r>
      <w:r w:rsidR="00083715">
        <w:rPr>
          <w:rFonts w:asciiTheme="minorHAnsi" w:hAnsiTheme="minorHAnsi" w:cstheme="minorHAnsi"/>
        </w:rPr>
        <w:t xml:space="preserve"> </w:t>
      </w:r>
      <w:r w:rsidRPr="00340834">
        <w:rPr>
          <w:rFonts w:asciiTheme="minorHAnsi" w:hAnsiTheme="minorHAnsi" w:cstheme="minorHAnsi"/>
        </w:rPr>
        <w:t xml:space="preserve">S. et al. A </w:t>
      </w:r>
      <w:r w:rsidR="00083715">
        <w:rPr>
          <w:rFonts w:asciiTheme="minorHAnsi" w:hAnsiTheme="minorHAnsi" w:cstheme="minorHAnsi"/>
        </w:rPr>
        <w:t>t</w:t>
      </w:r>
      <w:r w:rsidRPr="00340834">
        <w:rPr>
          <w:rFonts w:asciiTheme="minorHAnsi" w:hAnsiTheme="minorHAnsi" w:cstheme="minorHAnsi"/>
        </w:rPr>
        <w:t xml:space="preserve">imely </w:t>
      </w:r>
      <w:r w:rsidR="00083715">
        <w:rPr>
          <w:rFonts w:asciiTheme="minorHAnsi" w:hAnsiTheme="minorHAnsi" w:cstheme="minorHAnsi"/>
        </w:rPr>
        <w:t>s</w:t>
      </w:r>
      <w:r w:rsidRPr="00340834">
        <w:rPr>
          <w:rFonts w:asciiTheme="minorHAnsi" w:hAnsiTheme="minorHAnsi" w:cstheme="minorHAnsi"/>
        </w:rPr>
        <w:t xml:space="preserve">hift from </w:t>
      </w:r>
      <w:r w:rsidR="00083715">
        <w:rPr>
          <w:rFonts w:asciiTheme="minorHAnsi" w:hAnsiTheme="minorHAnsi" w:cstheme="minorHAnsi"/>
        </w:rPr>
        <w:t>s</w:t>
      </w:r>
      <w:r w:rsidRPr="00340834">
        <w:rPr>
          <w:rFonts w:asciiTheme="minorHAnsi" w:hAnsiTheme="minorHAnsi" w:cstheme="minorHAnsi"/>
        </w:rPr>
        <w:t xml:space="preserve">hotgun to </w:t>
      </w:r>
      <w:r w:rsidR="00083715">
        <w:rPr>
          <w:rFonts w:asciiTheme="minorHAnsi" w:hAnsiTheme="minorHAnsi" w:cstheme="minorHAnsi"/>
        </w:rPr>
        <w:t>t</w:t>
      </w:r>
      <w:r w:rsidRPr="00340834">
        <w:rPr>
          <w:rFonts w:asciiTheme="minorHAnsi" w:hAnsiTheme="minorHAnsi" w:cstheme="minorHAnsi"/>
        </w:rPr>
        <w:t xml:space="preserve">argeted </w:t>
      </w:r>
      <w:r w:rsidR="00083715">
        <w:rPr>
          <w:rFonts w:asciiTheme="minorHAnsi" w:hAnsiTheme="minorHAnsi" w:cstheme="minorHAnsi"/>
        </w:rPr>
        <w:t>p</w:t>
      </w:r>
      <w:r w:rsidRPr="00340834">
        <w:rPr>
          <w:rFonts w:asciiTheme="minorHAnsi" w:hAnsiTheme="minorHAnsi" w:cstheme="minorHAnsi"/>
        </w:rPr>
        <w:t xml:space="preserve">roteomics and </w:t>
      </w:r>
      <w:r w:rsidR="00083715">
        <w:rPr>
          <w:rFonts w:asciiTheme="minorHAnsi" w:hAnsiTheme="minorHAnsi" w:cstheme="minorHAnsi"/>
        </w:rPr>
        <w:t>h</w:t>
      </w:r>
      <w:r w:rsidRPr="00340834">
        <w:rPr>
          <w:rFonts w:asciiTheme="minorHAnsi" w:hAnsiTheme="minorHAnsi" w:cstheme="minorHAnsi"/>
        </w:rPr>
        <w:t xml:space="preserve">ow </w:t>
      </w:r>
      <w:r w:rsidR="00083715">
        <w:rPr>
          <w:rFonts w:asciiTheme="minorHAnsi" w:hAnsiTheme="minorHAnsi" w:cstheme="minorHAnsi"/>
        </w:rPr>
        <w:t>i</w:t>
      </w:r>
      <w:r w:rsidRPr="00340834">
        <w:rPr>
          <w:rFonts w:asciiTheme="minorHAnsi" w:hAnsiTheme="minorHAnsi" w:cstheme="minorHAnsi"/>
        </w:rPr>
        <w:t xml:space="preserve">t </w:t>
      </w:r>
      <w:r w:rsidR="00083715">
        <w:rPr>
          <w:rFonts w:asciiTheme="minorHAnsi" w:hAnsiTheme="minorHAnsi" w:cstheme="minorHAnsi"/>
        </w:rPr>
        <w:t>c</w:t>
      </w:r>
      <w:r w:rsidRPr="00340834">
        <w:rPr>
          <w:rFonts w:asciiTheme="minorHAnsi" w:hAnsiTheme="minorHAnsi" w:cstheme="minorHAnsi"/>
        </w:rPr>
        <w:t xml:space="preserve">an </w:t>
      </w:r>
      <w:r w:rsidR="00083715">
        <w:rPr>
          <w:rFonts w:asciiTheme="minorHAnsi" w:hAnsiTheme="minorHAnsi" w:cstheme="minorHAnsi"/>
        </w:rPr>
        <w:t>b</w:t>
      </w:r>
      <w:r w:rsidRPr="00340834">
        <w:rPr>
          <w:rFonts w:asciiTheme="minorHAnsi" w:hAnsiTheme="minorHAnsi" w:cstheme="minorHAnsi"/>
        </w:rPr>
        <w:t xml:space="preserve">e </w:t>
      </w:r>
      <w:r w:rsidR="00083715">
        <w:rPr>
          <w:rFonts w:asciiTheme="minorHAnsi" w:hAnsiTheme="minorHAnsi" w:cstheme="minorHAnsi"/>
        </w:rPr>
        <w:t>g</w:t>
      </w:r>
      <w:r w:rsidRPr="00340834">
        <w:rPr>
          <w:rFonts w:asciiTheme="minorHAnsi" w:hAnsiTheme="minorHAnsi" w:cstheme="minorHAnsi"/>
        </w:rPr>
        <w:t xml:space="preserve">roundbreaking for </w:t>
      </w:r>
      <w:r w:rsidR="00083715">
        <w:rPr>
          <w:rFonts w:asciiTheme="minorHAnsi" w:hAnsiTheme="minorHAnsi" w:cstheme="minorHAnsi"/>
        </w:rPr>
        <w:t>c</w:t>
      </w:r>
      <w:r w:rsidRPr="00340834">
        <w:rPr>
          <w:rFonts w:asciiTheme="minorHAnsi" w:hAnsiTheme="minorHAnsi" w:cstheme="minorHAnsi"/>
        </w:rPr>
        <w:t xml:space="preserve">ancer </w:t>
      </w:r>
      <w:r w:rsidR="00083715">
        <w:rPr>
          <w:rFonts w:asciiTheme="minorHAnsi" w:hAnsiTheme="minorHAnsi" w:cstheme="minorHAnsi"/>
        </w:rPr>
        <w:t>r</w:t>
      </w:r>
      <w:r w:rsidRPr="00340834">
        <w:rPr>
          <w:rFonts w:asciiTheme="minorHAnsi" w:hAnsiTheme="minorHAnsi" w:cstheme="minorHAnsi"/>
        </w:rPr>
        <w:t xml:space="preserve">esearch. </w:t>
      </w:r>
      <w:r w:rsidRPr="00340834">
        <w:rPr>
          <w:rFonts w:asciiTheme="minorHAnsi" w:hAnsiTheme="minorHAnsi" w:cstheme="minorHAnsi"/>
          <w:i/>
          <w:iCs/>
        </w:rPr>
        <w:t>Frontiers in Oncology</w:t>
      </w:r>
      <w:r w:rsidRPr="00340834">
        <w:rPr>
          <w:rFonts w:asciiTheme="minorHAnsi" w:hAnsiTheme="minorHAnsi" w:cstheme="minorHAnsi"/>
        </w:rPr>
        <w:t xml:space="preserve">. </w:t>
      </w:r>
      <w:r w:rsidRPr="00340834">
        <w:rPr>
          <w:rFonts w:asciiTheme="minorHAnsi" w:hAnsiTheme="minorHAnsi" w:cstheme="minorHAnsi"/>
          <w:b/>
          <w:bCs/>
        </w:rPr>
        <w:t>7</w:t>
      </w:r>
      <w:r w:rsidRPr="00340834">
        <w:rPr>
          <w:rFonts w:asciiTheme="minorHAnsi" w:hAnsiTheme="minorHAnsi" w:cstheme="minorHAnsi"/>
        </w:rPr>
        <w:t>, 13 (2017).</w:t>
      </w:r>
    </w:p>
    <w:p w14:paraId="04BD4DB3" w14:textId="6D1021D0"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5.</w:t>
      </w:r>
      <w:r w:rsidRPr="00340834">
        <w:rPr>
          <w:rFonts w:asciiTheme="minorHAnsi" w:hAnsiTheme="minorHAnsi" w:cstheme="minorHAnsi"/>
        </w:rPr>
        <w:tab/>
        <w:t>Ray, S.</w:t>
      </w:r>
      <w:r w:rsidR="00083715">
        <w:rPr>
          <w:rFonts w:asciiTheme="minorHAnsi" w:hAnsiTheme="minorHAnsi" w:cstheme="minorHAnsi"/>
        </w:rPr>
        <w:t xml:space="preserve"> et al</w:t>
      </w:r>
      <w:r w:rsidRPr="00340834">
        <w:rPr>
          <w:rFonts w:asciiTheme="minorHAnsi" w:hAnsiTheme="minorHAnsi" w:cstheme="minorHAnsi"/>
        </w:rPr>
        <w:t xml:space="preserve">. Proteomic technologies for the identification of disease biomarkers in serum: advances and challenges ahead. </w:t>
      </w:r>
      <w:r w:rsidRPr="00340834">
        <w:rPr>
          <w:rFonts w:asciiTheme="minorHAnsi" w:hAnsiTheme="minorHAnsi" w:cstheme="minorHAnsi"/>
          <w:i/>
          <w:iCs/>
        </w:rPr>
        <w:t>Proteomics</w:t>
      </w:r>
      <w:r w:rsidRPr="00340834">
        <w:rPr>
          <w:rFonts w:asciiTheme="minorHAnsi" w:hAnsiTheme="minorHAnsi" w:cstheme="minorHAnsi"/>
        </w:rPr>
        <w:t xml:space="preserve">. </w:t>
      </w:r>
      <w:r w:rsidRPr="00340834">
        <w:rPr>
          <w:rFonts w:asciiTheme="minorHAnsi" w:hAnsiTheme="minorHAnsi" w:cstheme="minorHAnsi"/>
          <w:b/>
          <w:bCs/>
        </w:rPr>
        <w:t>11</w:t>
      </w:r>
      <w:r w:rsidRPr="00340834">
        <w:rPr>
          <w:rFonts w:asciiTheme="minorHAnsi" w:hAnsiTheme="minorHAnsi" w:cstheme="minorHAnsi"/>
        </w:rPr>
        <w:t xml:space="preserve"> (11), 2139–2161 (2011).</w:t>
      </w:r>
    </w:p>
    <w:p w14:paraId="6D5A8F3C" w14:textId="1EEE2073"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6.</w:t>
      </w:r>
      <w:r w:rsidRPr="00340834">
        <w:rPr>
          <w:rFonts w:asciiTheme="minorHAnsi" w:hAnsiTheme="minorHAnsi" w:cstheme="minorHAnsi"/>
        </w:rPr>
        <w:tab/>
        <w:t>Chen, E.</w:t>
      </w:r>
      <w:r w:rsidR="00083715">
        <w:rPr>
          <w:rFonts w:asciiTheme="minorHAnsi" w:hAnsiTheme="minorHAnsi" w:cstheme="minorHAnsi"/>
        </w:rPr>
        <w:t xml:space="preserve"> </w:t>
      </w:r>
      <w:r w:rsidRPr="00340834">
        <w:rPr>
          <w:rFonts w:asciiTheme="minorHAnsi" w:hAnsiTheme="minorHAnsi" w:cstheme="minorHAnsi"/>
        </w:rPr>
        <w:t>I., Yates, J.</w:t>
      </w:r>
      <w:r w:rsidR="00083715">
        <w:rPr>
          <w:rFonts w:asciiTheme="minorHAnsi" w:hAnsiTheme="minorHAnsi" w:cstheme="minorHAnsi"/>
        </w:rPr>
        <w:t xml:space="preserve"> </w:t>
      </w:r>
      <w:r w:rsidRPr="00340834">
        <w:rPr>
          <w:rFonts w:asciiTheme="minorHAnsi" w:hAnsiTheme="minorHAnsi" w:cstheme="minorHAnsi"/>
        </w:rPr>
        <w:t xml:space="preserve">R. Cancer proteomics by quantitative shotgun proteomics. </w:t>
      </w:r>
      <w:r w:rsidRPr="00340834">
        <w:rPr>
          <w:rFonts w:asciiTheme="minorHAnsi" w:hAnsiTheme="minorHAnsi" w:cstheme="minorHAnsi"/>
          <w:i/>
          <w:iCs/>
        </w:rPr>
        <w:t>Molecular Oncology</w:t>
      </w:r>
      <w:r w:rsidRPr="00340834">
        <w:rPr>
          <w:rFonts w:asciiTheme="minorHAnsi" w:hAnsiTheme="minorHAnsi" w:cstheme="minorHAnsi"/>
        </w:rPr>
        <w:t xml:space="preserve">. </w:t>
      </w:r>
      <w:r w:rsidRPr="00340834">
        <w:rPr>
          <w:rFonts w:asciiTheme="minorHAnsi" w:hAnsiTheme="minorHAnsi" w:cstheme="minorHAnsi"/>
          <w:b/>
          <w:bCs/>
        </w:rPr>
        <w:t>1</w:t>
      </w:r>
      <w:r w:rsidRPr="00340834">
        <w:rPr>
          <w:rFonts w:asciiTheme="minorHAnsi" w:hAnsiTheme="minorHAnsi" w:cstheme="minorHAnsi"/>
        </w:rPr>
        <w:t xml:space="preserve"> (2), 144–159 (2007).</w:t>
      </w:r>
    </w:p>
    <w:p w14:paraId="4635EE60" w14:textId="305FA73B"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7.</w:t>
      </w:r>
      <w:r w:rsidRPr="00340834">
        <w:rPr>
          <w:rFonts w:asciiTheme="minorHAnsi" w:hAnsiTheme="minorHAnsi" w:cstheme="minorHAnsi"/>
        </w:rPr>
        <w:tab/>
        <w:t>Geyer, P.</w:t>
      </w:r>
      <w:r w:rsidR="00083715">
        <w:rPr>
          <w:rFonts w:asciiTheme="minorHAnsi" w:hAnsiTheme="minorHAnsi" w:cstheme="minorHAnsi"/>
        </w:rPr>
        <w:t xml:space="preserve"> </w:t>
      </w:r>
      <w:r w:rsidRPr="00340834">
        <w:rPr>
          <w:rFonts w:asciiTheme="minorHAnsi" w:hAnsiTheme="minorHAnsi" w:cstheme="minorHAnsi"/>
        </w:rPr>
        <w:t>E., Holdt, L.</w:t>
      </w:r>
      <w:r w:rsidR="00083715">
        <w:rPr>
          <w:rFonts w:asciiTheme="minorHAnsi" w:hAnsiTheme="minorHAnsi" w:cstheme="minorHAnsi"/>
        </w:rPr>
        <w:t xml:space="preserve"> </w:t>
      </w:r>
      <w:r w:rsidRPr="00340834">
        <w:rPr>
          <w:rFonts w:asciiTheme="minorHAnsi" w:hAnsiTheme="minorHAnsi" w:cstheme="minorHAnsi"/>
        </w:rPr>
        <w:t xml:space="preserve">M., Teupser, D., Mann, M. Revisiting biomarker discovery by plasma proteomics. </w:t>
      </w:r>
      <w:r w:rsidRPr="00340834">
        <w:rPr>
          <w:rFonts w:asciiTheme="minorHAnsi" w:hAnsiTheme="minorHAnsi" w:cstheme="minorHAnsi"/>
          <w:i/>
          <w:iCs/>
        </w:rPr>
        <w:t>Molecular Systems Biology</w:t>
      </w:r>
      <w:r w:rsidRPr="00340834">
        <w:rPr>
          <w:rFonts w:asciiTheme="minorHAnsi" w:hAnsiTheme="minorHAnsi" w:cstheme="minorHAnsi"/>
        </w:rPr>
        <w:t xml:space="preserve">. </w:t>
      </w:r>
      <w:r w:rsidRPr="00340834">
        <w:rPr>
          <w:rFonts w:asciiTheme="minorHAnsi" w:hAnsiTheme="minorHAnsi" w:cstheme="minorHAnsi"/>
          <w:b/>
          <w:bCs/>
        </w:rPr>
        <w:t>13</w:t>
      </w:r>
      <w:r w:rsidRPr="00340834">
        <w:rPr>
          <w:rFonts w:asciiTheme="minorHAnsi" w:hAnsiTheme="minorHAnsi" w:cstheme="minorHAnsi"/>
        </w:rPr>
        <w:t xml:space="preserve"> (9), 942 (2017).</w:t>
      </w:r>
    </w:p>
    <w:p w14:paraId="1E06C333" w14:textId="5C2260EB"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8.</w:t>
      </w:r>
      <w:r w:rsidRPr="00340834">
        <w:rPr>
          <w:rFonts w:asciiTheme="minorHAnsi" w:hAnsiTheme="minorHAnsi" w:cstheme="minorHAnsi"/>
        </w:rPr>
        <w:tab/>
        <w:t xml:space="preserve">Ray, S. et al. Proteomic analysis of Plasmodium falciparum induced alterations in humans from different endemic regions of India to decipher malaria pathogenesis and identify surrogate markers of severity. </w:t>
      </w:r>
      <w:r w:rsidRPr="00340834">
        <w:rPr>
          <w:rFonts w:asciiTheme="minorHAnsi" w:hAnsiTheme="minorHAnsi" w:cstheme="minorHAnsi"/>
          <w:i/>
          <w:iCs/>
        </w:rPr>
        <w:t>Journal of Proteomics</w:t>
      </w:r>
      <w:r w:rsidRPr="00340834">
        <w:rPr>
          <w:rFonts w:asciiTheme="minorHAnsi" w:hAnsiTheme="minorHAnsi" w:cstheme="minorHAnsi"/>
        </w:rPr>
        <w:t xml:space="preserve">. </w:t>
      </w:r>
      <w:r w:rsidRPr="00340834">
        <w:rPr>
          <w:rFonts w:asciiTheme="minorHAnsi" w:hAnsiTheme="minorHAnsi" w:cstheme="minorHAnsi"/>
          <w:b/>
          <w:bCs/>
        </w:rPr>
        <w:t>127</w:t>
      </w:r>
      <w:r w:rsidRPr="00340834">
        <w:rPr>
          <w:rFonts w:asciiTheme="minorHAnsi" w:hAnsiTheme="minorHAnsi" w:cstheme="minorHAnsi"/>
        </w:rPr>
        <w:t xml:space="preserve"> (Pt A), 103–113 (2015).</w:t>
      </w:r>
    </w:p>
    <w:p w14:paraId="047B4BB4" w14:textId="56408265" w:rsidR="00A16F47" w:rsidRPr="00340834" w:rsidRDefault="00A16F47"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9.</w:t>
      </w:r>
      <w:r w:rsidRPr="00340834">
        <w:rPr>
          <w:rFonts w:asciiTheme="minorHAnsi" w:hAnsiTheme="minorHAnsi" w:cstheme="minorHAnsi"/>
        </w:rPr>
        <w:tab/>
        <w:t xml:space="preserve">Ray, S. et al. Clinicopathological </w:t>
      </w:r>
      <w:r w:rsidR="00083715">
        <w:rPr>
          <w:rFonts w:asciiTheme="minorHAnsi" w:hAnsiTheme="minorHAnsi" w:cstheme="minorHAnsi"/>
        </w:rPr>
        <w:t>a</w:t>
      </w:r>
      <w:r w:rsidRPr="00340834">
        <w:rPr>
          <w:rFonts w:asciiTheme="minorHAnsi" w:hAnsiTheme="minorHAnsi" w:cstheme="minorHAnsi"/>
        </w:rPr>
        <w:t xml:space="preserve">nalysis and </w:t>
      </w:r>
      <w:r w:rsidR="00083715">
        <w:rPr>
          <w:rFonts w:asciiTheme="minorHAnsi" w:hAnsiTheme="minorHAnsi" w:cstheme="minorHAnsi"/>
        </w:rPr>
        <w:t>m</w:t>
      </w:r>
      <w:r w:rsidRPr="00340834">
        <w:rPr>
          <w:rFonts w:asciiTheme="minorHAnsi" w:hAnsiTheme="minorHAnsi" w:cstheme="minorHAnsi"/>
        </w:rPr>
        <w:t xml:space="preserve">ultipronged </w:t>
      </w:r>
      <w:r w:rsidR="00083715">
        <w:rPr>
          <w:rFonts w:asciiTheme="minorHAnsi" w:hAnsiTheme="minorHAnsi" w:cstheme="minorHAnsi"/>
        </w:rPr>
        <w:t>q</w:t>
      </w:r>
      <w:r w:rsidRPr="00340834">
        <w:rPr>
          <w:rFonts w:asciiTheme="minorHAnsi" w:hAnsiTheme="minorHAnsi" w:cstheme="minorHAnsi"/>
        </w:rPr>
        <w:t xml:space="preserve">uantitative </w:t>
      </w:r>
      <w:r w:rsidR="00083715">
        <w:rPr>
          <w:rFonts w:asciiTheme="minorHAnsi" w:hAnsiTheme="minorHAnsi" w:cstheme="minorHAnsi"/>
        </w:rPr>
        <w:t>p</w:t>
      </w:r>
      <w:r w:rsidRPr="00340834">
        <w:rPr>
          <w:rFonts w:asciiTheme="minorHAnsi" w:hAnsiTheme="minorHAnsi" w:cstheme="minorHAnsi"/>
        </w:rPr>
        <w:t xml:space="preserve">roteomics </w:t>
      </w:r>
      <w:r w:rsidR="00083715">
        <w:rPr>
          <w:rFonts w:asciiTheme="minorHAnsi" w:hAnsiTheme="minorHAnsi" w:cstheme="minorHAnsi"/>
        </w:rPr>
        <w:t>r</w:t>
      </w:r>
      <w:r w:rsidRPr="00340834">
        <w:rPr>
          <w:rFonts w:asciiTheme="minorHAnsi" w:hAnsiTheme="minorHAnsi" w:cstheme="minorHAnsi"/>
        </w:rPr>
        <w:t xml:space="preserve">eveal </w:t>
      </w:r>
      <w:r w:rsidR="00083715">
        <w:rPr>
          <w:rFonts w:asciiTheme="minorHAnsi" w:hAnsiTheme="minorHAnsi" w:cstheme="minorHAnsi"/>
        </w:rPr>
        <w:t>o</w:t>
      </w:r>
      <w:r w:rsidRPr="00340834">
        <w:rPr>
          <w:rFonts w:asciiTheme="minorHAnsi" w:hAnsiTheme="minorHAnsi" w:cstheme="minorHAnsi"/>
        </w:rPr>
        <w:t xml:space="preserve">xidative </w:t>
      </w:r>
      <w:r w:rsidR="00083715">
        <w:rPr>
          <w:rFonts w:asciiTheme="minorHAnsi" w:hAnsiTheme="minorHAnsi" w:cstheme="minorHAnsi"/>
        </w:rPr>
        <w:t>s</w:t>
      </w:r>
      <w:r w:rsidRPr="00340834">
        <w:rPr>
          <w:rFonts w:asciiTheme="minorHAnsi" w:hAnsiTheme="minorHAnsi" w:cstheme="minorHAnsi"/>
        </w:rPr>
        <w:t xml:space="preserve">tress and </w:t>
      </w:r>
      <w:r w:rsidR="00083715">
        <w:rPr>
          <w:rFonts w:asciiTheme="minorHAnsi" w:hAnsiTheme="minorHAnsi" w:cstheme="minorHAnsi"/>
        </w:rPr>
        <w:t>c</w:t>
      </w:r>
      <w:r w:rsidRPr="00340834">
        <w:rPr>
          <w:rFonts w:asciiTheme="minorHAnsi" w:hAnsiTheme="minorHAnsi" w:cstheme="minorHAnsi"/>
        </w:rPr>
        <w:t xml:space="preserve">ytoskeletal </w:t>
      </w:r>
      <w:r w:rsidR="00083715">
        <w:rPr>
          <w:rFonts w:asciiTheme="minorHAnsi" w:hAnsiTheme="minorHAnsi" w:cstheme="minorHAnsi"/>
        </w:rPr>
        <w:t>p</w:t>
      </w:r>
      <w:r w:rsidRPr="00340834">
        <w:rPr>
          <w:rFonts w:asciiTheme="minorHAnsi" w:hAnsiTheme="minorHAnsi" w:cstheme="minorHAnsi"/>
        </w:rPr>
        <w:t xml:space="preserve">roteins as </w:t>
      </w:r>
      <w:r w:rsidR="00083715">
        <w:rPr>
          <w:rFonts w:asciiTheme="minorHAnsi" w:hAnsiTheme="minorHAnsi" w:cstheme="minorHAnsi"/>
        </w:rPr>
        <w:t>p</w:t>
      </w:r>
      <w:r w:rsidRPr="00340834">
        <w:rPr>
          <w:rFonts w:asciiTheme="minorHAnsi" w:hAnsiTheme="minorHAnsi" w:cstheme="minorHAnsi"/>
        </w:rPr>
        <w:t xml:space="preserve">ossible </w:t>
      </w:r>
      <w:r w:rsidR="00083715">
        <w:rPr>
          <w:rFonts w:asciiTheme="minorHAnsi" w:hAnsiTheme="minorHAnsi" w:cstheme="minorHAnsi"/>
        </w:rPr>
        <w:t>m</w:t>
      </w:r>
      <w:r w:rsidRPr="00340834">
        <w:rPr>
          <w:rFonts w:asciiTheme="minorHAnsi" w:hAnsiTheme="minorHAnsi" w:cstheme="minorHAnsi"/>
        </w:rPr>
        <w:t xml:space="preserve">arkers for </w:t>
      </w:r>
      <w:r w:rsidR="00083715">
        <w:rPr>
          <w:rFonts w:asciiTheme="minorHAnsi" w:hAnsiTheme="minorHAnsi" w:cstheme="minorHAnsi"/>
        </w:rPr>
        <w:t>s</w:t>
      </w:r>
      <w:r w:rsidRPr="00340834">
        <w:rPr>
          <w:rFonts w:asciiTheme="minorHAnsi" w:hAnsiTheme="minorHAnsi" w:cstheme="minorHAnsi"/>
        </w:rPr>
        <w:t xml:space="preserve">evere </w:t>
      </w:r>
      <w:r w:rsidR="00083715">
        <w:rPr>
          <w:rFonts w:asciiTheme="minorHAnsi" w:hAnsiTheme="minorHAnsi" w:cstheme="minorHAnsi"/>
        </w:rPr>
        <w:t>v</w:t>
      </w:r>
      <w:r w:rsidRPr="00340834">
        <w:rPr>
          <w:rFonts w:asciiTheme="minorHAnsi" w:hAnsiTheme="minorHAnsi" w:cstheme="minorHAnsi"/>
        </w:rPr>
        <w:t xml:space="preserve">ivax </w:t>
      </w:r>
      <w:r w:rsidR="00083715">
        <w:rPr>
          <w:rFonts w:asciiTheme="minorHAnsi" w:hAnsiTheme="minorHAnsi" w:cstheme="minorHAnsi"/>
        </w:rPr>
        <w:t>m</w:t>
      </w:r>
      <w:r w:rsidRPr="00340834">
        <w:rPr>
          <w:rFonts w:asciiTheme="minorHAnsi" w:hAnsiTheme="minorHAnsi" w:cstheme="minorHAnsi"/>
        </w:rPr>
        <w:t xml:space="preserve">alaria. </w:t>
      </w:r>
      <w:r w:rsidRPr="00340834">
        <w:rPr>
          <w:rFonts w:asciiTheme="minorHAnsi" w:hAnsiTheme="minorHAnsi" w:cstheme="minorHAnsi"/>
          <w:i/>
          <w:iCs/>
        </w:rPr>
        <w:t>Scientific Reports</w:t>
      </w:r>
      <w:r w:rsidRPr="00340834">
        <w:rPr>
          <w:rFonts w:asciiTheme="minorHAnsi" w:hAnsiTheme="minorHAnsi" w:cstheme="minorHAnsi"/>
        </w:rPr>
        <w:t xml:space="preserve">. </w:t>
      </w:r>
      <w:r w:rsidRPr="00340834">
        <w:rPr>
          <w:rFonts w:asciiTheme="minorHAnsi" w:hAnsiTheme="minorHAnsi" w:cstheme="minorHAnsi"/>
          <w:b/>
          <w:bCs/>
        </w:rPr>
        <w:t>6</w:t>
      </w:r>
      <w:r w:rsidRPr="00340834">
        <w:rPr>
          <w:rFonts w:asciiTheme="minorHAnsi" w:hAnsiTheme="minorHAnsi" w:cstheme="minorHAnsi"/>
        </w:rPr>
        <w:t>, 24557 (2016).</w:t>
      </w:r>
    </w:p>
    <w:p w14:paraId="0913F982" w14:textId="5949FFD0" w:rsidR="00A16F47" w:rsidRPr="00340834" w:rsidRDefault="00E8761C"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10.</w:t>
      </w:r>
      <w:r w:rsidR="00A43A6D">
        <w:rPr>
          <w:rFonts w:asciiTheme="minorHAnsi" w:hAnsiTheme="minorHAnsi" w:cstheme="minorHAnsi"/>
        </w:rPr>
        <w:tab/>
      </w:r>
      <w:r w:rsidR="00A16F47" w:rsidRPr="00340834">
        <w:rPr>
          <w:rFonts w:asciiTheme="minorHAnsi" w:hAnsiTheme="minorHAnsi" w:cstheme="minorHAnsi"/>
        </w:rPr>
        <w:t>Sharma, S.</w:t>
      </w:r>
      <w:r w:rsidR="00A43A6D">
        <w:rPr>
          <w:rFonts w:asciiTheme="minorHAnsi" w:hAnsiTheme="minorHAnsi" w:cstheme="minorHAnsi"/>
        </w:rPr>
        <w:t xml:space="preserve"> et al</w:t>
      </w:r>
      <w:r w:rsidR="00A16F47" w:rsidRPr="00340834">
        <w:rPr>
          <w:rFonts w:asciiTheme="minorHAnsi" w:hAnsiTheme="minorHAnsi" w:cstheme="minorHAnsi"/>
        </w:rPr>
        <w:t xml:space="preserve">. Multipronged quantitative proteomic analyses indicate modulation of </w:t>
      </w:r>
      <w:r w:rsidR="00A16F47" w:rsidRPr="00340834">
        <w:rPr>
          <w:rFonts w:asciiTheme="minorHAnsi" w:hAnsiTheme="minorHAnsi" w:cstheme="minorHAnsi"/>
        </w:rPr>
        <w:lastRenderedPageBreak/>
        <w:t xml:space="preserve">various signal transduction pathways in human meningiomas. </w:t>
      </w:r>
      <w:r w:rsidR="00A16F47" w:rsidRPr="00340834">
        <w:rPr>
          <w:rFonts w:asciiTheme="minorHAnsi" w:hAnsiTheme="minorHAnsi" w:cstheme="minorHAnsi"/>
          <w:i/>
          <w:iCs/>
        </w:rPr>
        <w:t>Proteomics</w:t>
      </w:r>
      <w:r w:rsidR="00A16F47" w:rsidRPr="00340834">
        <w:rPr>
          <w:rFonts w:asciiTheme="minorHAnsi" w:hAnsiTheme="minorHAnsi" w:cstheme="minorHAnsi"/>
        </w:rPr>
        <w:t xml:space="preserve">. </w:t>
      </w:r>
      <w:r w:rsidR="00A16F47" w:rsidRPr="00340834">
        <w:rPr>
          <w:rFonts w:asciiTheme="minorHAnsi" w:hAnsiTheme="minorHAnsi" w:cstheme="minorHAnsi"/>
          <w:b/>
          <w:bCs/>
        </w:rPr>
        <w:t>15</w:t>
      </w:r>
      <w:r w:rsidR="00A16F47" w:rsidRPr="00340834">
        <w:rPr>
          <w:rFonts w:asciiTheme="minorHAnsi" w:hAnsiTheme="minorHAnsi" w:cstheme="minorHAnsi"/>
        </w:rPr>
        <w:t xml:space="preserve"> (2–3), 394–407 (2015).</w:t>
      </w:r>
    </w:p>
    <w:p w14:paraId="5E579DC8" w14:textId="038722D0" w:rsidR="00A16F47" w:rsidRPr="00340834" w:rsidRDefault="00E8761C"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11.</w:t>
      </w:r>
      <w:r w:rsidR="00A43A6D">
        <w:rPr>
          <w:rFonts w:asciiTheme="minorHAnsi" w:hAnsiTheme="minorHAnsi" w:cstheme="minorHAnsi"/>
        </w:rPr>
        <w:tab/>
      </w:r>
      <w:r w:rsidR="00A16F47" w:rsidRPr="00340834">
        <w:rPr>
          <w:rFonts w:asciiTheme="minorHAnsi" w:hAnsiTheme="minorHAnsi" w:cstheme="minorHAnsi"/>
        </w:rPr>
        <w:t xml:space="preserve">Sharma, S., Ray, S., Moiyadi, A., Sridhar, E., Srivastava, S. Quantitative proteomic analysis of meningiomas for the identification of surrogate protein markers. </w:t>
      </w:r>
      <w:r w:rsidR="00A16F47" w:rsidRPr="00340834">
        <w:rPr>
          <w:rFonts w:asciiTheme="minorHAnsi" w:hAnsiTheme="minorHAnsi" w:cstheme="minorHAnsi"/>
          <w:i/>
          <w:iCs/>
        </w:rPr>
        <w:t>Scientific Reports</w:t>
      </w:r>
      <w:r w:rsidR="00A16F47" w:rsidRPr="00340834">
        <w:rPr>
          <w:rFonts w:asciiTheme="minorHAnsi" w:hAnsiTheme="minorHAnsi" w:cstheme="minorHAnsi"/>
        </w:rPr>
        <w:t xml:space="preserve">. </w:t>
      </w:r>
      <w:r w:rsidR="00A16F47" w:rsidRPr="00340834">
        <w:rPr>
          <w:rFonts w:asciiTheme="minorHAnsi" w:hAnsiTheme="minorHAnsi" w:cstheme="minorHAnsi"/>
          <w:b/>
          <w:bCs/>
        </w:rPr>
        <w:t>4</w:t>
      </w:r>
      <w:r w:rsidR="00A16F47" w:rsidRPr="00340834">
        <w:rPr>
          <w:rFonts w:asciiTheme="minorHAnsi" w:hAnsiTheme="minorHAnsi" w:cstheme="minorHAnsi"/>
        </w:rPr>
        <w:t>, 7140 (2014).</w:t>
      </w:r>
    </w:p>
    <w:p w14:paraId="624CEC47" w14:textId="72C75805" w:rsidR="00A16F47" w:rsidRPr="00340834" w:rsidRDefault="00E8761C"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12.</w:t>
      </w:r>
      <w:r w:rsidR="00A43A6D">
        <w:rPr>
          <w:rFonts w:asciiTheme="minorHAnsi" w:hAnsiTheme="minorHAnsi" w:cstheme="minorHAnsi"/>
        </w:rPr>
        <w:tab/>
      </w:r>
      <w:r w:rsidR="00A16F47" w:rsidRPr="00340834">
        <w:rPr>
          <w:rFonts w:asciiTheme="minorHAnsi" w:hAnsiTheme="minorHAnsi" w:cstheme="minorHAnsi"/>
        </w:rPr>
        <w:t>Aslam, B., Basit, M., Nisar, M</w:t>
      </w:r>
      <w:r w:rsidR="00A43A6D">
        <w:rPr>
          <w:rFonts w:asciiTheme="minorHAnsi" w:hAnsiTheme="minorHAnsi" w:cstheme="minorHAnsi"/>
        </w:rPr>
        <w:t xml:space="preserve">. </w:t>
      </w:r>
      <w:r w:rsidR="009C6E30" w:rsidRPr="00340834">
        <w:rPr>
          <w:rFonts w:asciiTheme="minorHAnsi" w:hAnsiTheme="minorHAnsi" w:cstheme="minorHAnsi"/>
        </w:rPr>
        <w:t>A</w:t>
      </w:r>
      <w:r w:rsidR="00A43A6D">
        <w:rPr>
          <w:rFonts w:asciiTheme="minorHAnsi" w:hAnsiTheme="minorHAnsi" w:cstheme="minorHAnsi"/>
        </w:rPr>
        <w:t>.</w:t>
      </w:r>
      <w:r w:rsidR="00A16F47" w:rsidRPr="00340834">
        <w:rPr>
          <w:rFonts w:asciiTheme="minorHAnsi" w:hAnsiTheme="minorHAnsi" w:cstheme="minorHAnsi"/>
        </w:rPr>
        <w:t>, Khurshid, M., Rasool, M</w:t>
      </w:r>
      <w:r w:rsidR="00A43A6D">
        <w:rPr>
          <w:rFonts w:asciiTheme="minorHAnsi" w:hAnsiTheme="minorHAnsi" w:cstheme="minorHAnsi"/>
        </w:rPr>
        <w:t xml:space="preserve">. </w:t>
      </w:r>
      <w:r w:rsidR="009C6E30" w:rsidRPr="00340834">
        <w:rPr>
          <w:rFonts w:asciiTheme="minorHAnsi" w:hAnsiTheme="minorHAnsi" w:cstheme="minorHAnsi"/>
        </w:rPr>
        <w:t>H</w:t>
      </w:r>
      <w:r w:rsidR="00A43A6D">
        <w:rPr>
          <w:rFonts w:asciiTheme="minorHAnsi" w:hAnsiTheme="minorHAnsi" w:cstheme="minorHAnsi"/>
        </w:rPr>
        <w:t>.</w:t>
      </w:r>
      <w:r w:rsidR="00A16F47" w:rsidRPr="00340834">
        <w:rPr>
          <w:rFonts w:asciiTheme="minorHAnsi" w:hAnsiTheme="minorHAnsi" w:cstheme="minorHAnsi"/>
        </w:rPr>
        <w:t xml:space="preserve"> Proteomics: Technologies and </w:t>
      </w:r>
      <w:r w:rsidR="00A43A6D">
        <w:rPr>
          <w:rFonts w:asciiTheme="minorHAnsi" w:hAnsiTheme="minorHAnsi" w:cstheme="minorHAnsi"/>
        </w:rPr>
        <w:t>t</w:t>
      </w:r>
      <w:r w:rsidR="00A16F47" w:rsidRPr="00340834">
        <w:rPr>
          <w:rFonts w:asciiTheme="minorHAnsi" w:hAnsiTheme="minorHAnsi" w:cstheme="minorHAnsi"/>
        </w:rPr>
        <w:t xml:space="preserve">heir </w:t>
      </w:r>
      <w:r w:rsidR="00A43A6D">
        <w:rPr>
          <w:rFonts w:asciiTheme="minorHAnsi" w:hAnsiTheme="minorHAnsi" w:cstheme="minorHAnsi"/>
        </w:rPr>
        <w:t>a</w:t>
      </w:r>
      <w:r w:rsidR="00A16F47" w:rsidRPr="00340834">
        <w:rPr>
          <w:rFonts w:asciiTheme="minorHAnsi" w:hAnsiTheme="minorHAnsi" w:cstheme="minorHAnsi"/>
        </w:rPr>
        <w:t xml:space="preserve">pplications. </w:t>
      </w:r>
      <w:r w:rsidR="00A16F47" w:rsidRPr="00340834">
        <w:rPr>
          <w:rFonts w:asciiTheme="minorHAnsi" w:hAnsiTheme="minorHAnsi" w:cstheme="minorHAnsi"/>
          <w:i/>
          <w:iCs/>
        </w:rPr>
        <w:t>Journal of Chromatographic Science</w:t>
      </w:r>
      <w:r w:rsidR="00A16F47" w:rsidRPr="00340834">
        <w:rPr>
          <w:rFonts w:asciiTheme="minorHAnsi" w:hAnsiTheme="minorHAnsi" w:cstheme="minorHAnsi"/>
        </w:rPr>
        <w:t xml:space="preserve">. </w:t>
      </w:r>
      <w:r w:rsidR="00A16F47" w:rsidRPr="00340834">
        <w:rPr>
          <w:rFonts w:asciiTheme="minorHAnsi" w:hAnsiTheme="minorHAnsi" w:cstheme="minorHAnsi"/>
          <w:b/>
          <w:bCs/>
        </w:rPr>
        <w:t>55</w:t>
      </w:r>
      <w:r w:rsidR="00A16F47" w:rsidRPr="00340834">
        <w:rPr>
          <w:rFonts w:asciiTheme="minorHAnsi" w:hAnsiTheme="minorHAnsi" w:cstheme="minorHAnsi"/>
        </w:rPr>
        <w:t xml:space="preserve"> (2), 182–196 (2017).</w:t>
      </w:r>
    </w:p>
    <w:p w14:paraId="3C114BD7" w14:textId="2CAAE5F8" w:rsidR="00A16F47" w:rsidRPr="00340834" w:rsidRDefault="00E8761C"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13.</w:t>
      </w:r>
      <w:r w:rsidR="00A43A6D">
        <w:rPr>
          <w:rFonts w:asciiTheme="minorHAnsi" w:hAnsiTheme="minorHAnsi" w:cstheme="minorHAnsi"/>
        </w:rPr>
        <w:tab/>
        <w:t>Wiese</w:t>
      </w:r>
      <w:r w:rsidR="00A16F47" w:rsidRPr="00340834">
        <w:rPr>
          <w:rFonts w:asciiTheme="minorHAnsi" w:hAnsiTheme="minorHAnsi" w:cstheme="minorHAnsi"/>
        </w:rPr>
        <w:t xml:space="preserve">, </w:t>
      </w:r>
      <w:r w:rsidR="00A43A6D">
        <w:rPr>
          <w:rFonts w:asciiTheme="minorHAnsi" w:hAnsiTheme="minorHAnsi" w:cstheme="minorHAnsi"/>
        </w:rPr>
        <w:t>S</w:t>
      </w:r>
      <w:r w:rsidR="00A16F47" w:rsidRPr="00340834">
        <w:rPr>
          <w:rFonts w:asciiTheme="minorHAnsi" w:hAnsiTheme="minorHAnsi" w:cstheme="minorHAnsi"/>
        </w:rPr>
        <w:t xml:space="preserve">., </w:t>
      </w:r>
      <w:r w:rsidR="00A43A6D">
        <w:rPr>
          <w:rFonts w:asciiTheme="minorHAnsi" w:hAnsiTheme="minorHAnsi" w:cstheme="minorHAnsi"/>
        </w:rPr>
        <w:t>Reidegeld</w:t>
      </w:r>
      <w:r w:rsidR="00A16F47" w:rsidRPr="00340834">
        <w:rPr>
          <w:rFonts w:asciiTheme="minorHAnsi" w:hAnsiTheme="minorHAnsi" w:cstheme="minorHAnsi"/>
        </w:rPr>
        <w:t xml:space="preserve">, </w:t>
      </w:r>
      <w:r w:rsidR="00A43A6D">
        <w:rPr>
          <w:rFonts w:asciiTheme="minorHAnsi" w:hAnsiTheme="minorHAnsi" w:cstheme="minorHAnsi"/>
        </w:rPr>
        <w:t>K</w:t>
      </w:r>
      <w:r w:rsidR="00A16F47" w:rsidRPr="00340834">
        <w:rPr>
          <w:rFonts w:asciiTheme="minorHAnsi" w:hAnsiTheme="minorHAnsi" w:cstheme="minorHAnsi"/>
        </w:rPr>
        <w:t>.</w:t>
      </w:r>
      <w:r w:rsidR="00A43A6D">
        <w:rPr>
          <w:rFonts w:asciiTheme="minorHAnsi" w:hAnsiTheme="minorHAnsi" w:cstheme="minorHAnsi"/>
        </w:rPr>
        <w:t xml:space="preserve"> A.</w:t>
      </w:r>
      <w:r w:rsidR="00A16F47" w:rsidRPr="00340834">
        <w:rPr>
          <w:rFonts w:asciiTheme="minorHAnsi" w:hAnsiTheme="minorHAnsi" w:cstheme="minorHAnsi"/>
        </w:rPr>
        <w:t xml:space="preserve">, </w:t>
      </w:r>
      <w:r w:rsidR="00A43A6D">
        <w:rPr>
          <w:rFonts w:asciiTheme="minorHAnsi" w:hAnsiTheme="minorHAnsi" w:cstheme="minorHAnsi"/>
        </w:rPr>
        <w:t>Meyer</w:t>
      </w:r>
      <w:r w:rsidR="00A16F47" w:rsidRPr="00340834">
        <w:rPr>
          <w:rFonts w:asciiTheme="minorHAnsi" w:hAnsiTheme="minorHAnsi" w:cstheme="minorHAnsi"/>
        </w:rPr>
        <w:t xml:space="preserve">, </w:t>
      </w:r>
      <w:r w:rsidR="00A43A6D">
        <w:rPr>
          <w:rFonts w:asciiTheme="minorHAnsi" w:hAnsiTheme="minorHAnsi" w:cstheme="minorHAnsi"/>
        </w:rPr>
        <w:t>H</w:t>
      </w:r>
      <w:r w:rsidR="00A16F47" w:rsidRPr="00340834">
        <w:rPr>
          <w:rFonts w:asciiTheme="minorHAnsi" w:hAnsiTheme="minorHAnsi" w:cstheme="minorHAnsi"/>
        </w:rPr>
        <w:t>.</w:t>
      </w:r>
      <w:r w:rsidR="00A43A6D">
        <w:rPr>
          <w:rFonts w:asciiTheme="minorHAnsi" w:hAnsiTheme="minorHAnsi" w:cstheme="minorHAnsi"/>
        </w:rPr>
        <w:t xml:space="preserve"> E.</w:t>
      </w:r>
      <w:r w:rsidR="00A16F47" w:rsidRPr="00340834">
        <w:rPr>
          <w:rFonts w:asciiTheme="minorHAnsi" w:hAnsiTheme="minorHAnsi" w:cstheme="minorHAnsi"/>
        </w:rPr>
        <w:t xml:space="preserve">, </w:t>
      </w:r>
      <w:r w:rsidR="00A43A6D">
        <w:rPr>
          <w:rFonts w:asciiTheme="minorHAnsi" w:hAnsiTheme="minorHAnsi" w:cstheme="minorHAnsi"/>
        </w:rPr>
        <w:t>Warscheid</w:t>
      </w:r>
      <w:r w:rsidR="00A16F47" w:rsidRPr="00340834">
        <w:rPr>
          <w:rFonts w:asciiTheme="minorHAnsi" w:hAnsiTheme="minorHAnsi" w:cstheme="minorHAnsi"/>
        </w:rPr>
        <w:t xml:space="preserve">, </w:t>
      </w:r>
      <w:r w:rsidR="00A43A6D">
        <w:rPr>
          <w:rFonts w:asciiTheme="minorHAnsi" w:hAnsiTheme="minorHAnsi" w:cstheme="minorHAnsi"/>
        </w:rPr>
        <w:t>B</w:t>
      </w:r>
      <w:r w:rsidR="00A16F47" w:rsidRPr="00340834">
        <w:rPr>
          <w:rFonts w:asciiTheme="minorHAnsi" w:hAnsiTheme="minorHAnsi" w:cstheme="minorHAnsi"/>
        </w:rPr>
        <w:t xml:space="preserve">. Protein </w:t>
      </w:r>
      <w:r w:rsidR="00A43A6D">
        <w:rPr>
          <w:rFonts w:asciiTheme="minorHAnsi" w:hAnsiTheme="minorHAnsi" w:cstheme="minorHAnsi"/>
        </w:rPr>
        <w:t>l</w:t>
      </w:r>
      <w:r w:rsidR="00A16F47" w:rsidRPr="00340834">
        <w:rPr>
          <w:rFonts w:asciiTheme="minorHAnsi" w:hAnsiTheme="minorHAnsi" w:cstheme="minorHAnsi"/>
        </w:rPr>
        <w:t xml:space="preserve">abeling by iTRAQ: A </w:t>
      </w:r>
      <w:r w:rsidR="00A43A6D">
        <w:rPr>
          <w:rFonts w:asciiTheme="minorHAnsi" w:hAnsiTheme="minorHAnsi" w:cstheme="minorHAnsi"/>
        </w:rPr>
        <w:t>n</w:t>
      </w:r>
      <w:r w:rsidR="00A16F47" w:rsidRPr="00340834">
        <w:rPr>
          <w:rFonts w:asciiTheme="minorHAnsi" w:hAnsiTheme="minorHAnsi" w:cstheme="minorHAnsi"/>
        </w:rPr>
        <w:t xml:space="preserve">ew </w:t>
      </w:r>
      <w:r w:rsidR="00A43A6D">
        <w:rPr>
          <w:rFonts w:asciiTheme="minorHAnsi" w:hAnsiTheme="minorHAnsi" w:cstheme="minorHAnsi"/>
        </w:rPr>
        <w:t>t</w:t>
      </w:r>
      <w:r w:rsidR="00A16F47" w:rsidRPr="00340834">
        <w:rPr>
          <w:rFonts w:asciiTheme="minorHAnsi" w:hAnsiTheme="minorHAnsi" w:cstheme="minorHAnsi"/>
        </w:rPr>
        <w:t xml:space="preserve">ool for </w:t>
      </w:r>
      <w:r w:rsidR="00A43A6D">
        <w:rPr>
          <w:rFonts w:asciiTheme="minorHAnsi" w:hAnsiTheme="minorHAnsi" w:cstheme="minorHAnsi"/>
        </w:rPr>
        <w:t>q</w:t>
      </w:r>
      <w:r w:rsidR="00A16F47" w:rsidRPr="00340834">
        <w:rPr>
          <w:rFonts w:asciiTheme="minorHAnsi" w:hAnsiTheme="minorHAnsi" w:cstheme="minorHAnsi"/>
        </w:rPr>
        <w:t xml:space="preserve">uantitative </w:t>
      </w:r>
      <w:r w:rsidR="00A43A6D">
        <w:rPr>
          <w:rFonts w:asciiTheme="minorHAnsi" w:hAnsiTheme="minorHAnsi" w:cstheme="minorHAnsi"/>
        </w:rPr>
        <w:t>m</w:t>
      </w:r>
      <w:r w:rsidR="00A16F47" w:rsidRPr="00340834">
        <w:rPr>
          <w:rFonts w:asciiTheme="minorHAnsi" w:hAnsiTheme="minorHAnsi" w:cstheme="minorHAnsi"/>
        </w:rPr>
        <w:t xml:space="preserve">ass </w:t>
      </w:r>
      <w:r w:rsidR="00A43A6D">
        <w:rPr>
          <w:rFonts w:asciiTheme="minorHAnsi" w:hAnsiTheme="minorHAnsi" w:cstheme="minorHAnsi"/>
        </w:rPr>
        <w:t>s</w:t>
      </w:r>
      <w:r w:rsidR="00A16F47" w:rsidRPr="00340834">
        <w:rPr>
          <w:rFonts w:asciiTheme="minorHAnsi" w:hAnsiTheme="minorHAnsi" w:cstheme="minorHAnsi"/>
        </w:rPr>
        <w:t xml:space="preserve">pectrometry in </w:t>
      </w:r>
      <w:r w:rsidR="00A43A6D">
        <w:rPr>
          <w:rFonts w:asciiTheme="minorHAnsi" w:hAnsiTheme="minorHAnsi" w:cstheme="minorHAnsi"/>
        </w:rPr>
        <w:t>p</w:t>
      </w:r>
      <w:r w:rsidR="00A16F47" w:rsidRPr="00340834">
        <w:rPr>
          <w:rFonts w:asciiTheme="minorHAnsi" w:hAnsiTheme="minorHAnsi" w:cstheme="minorHAnsi"/>
        </w:rPr>
        <w:t xml:space="preserve">roteome </w:t>
      </w:r>
      <w:r w:rsidR="00A43A6D">
        <w:rPr>
          <w:rFonts w:asciiTheme="minorHAnsi" w:hAnsiTheme="minorHAnsi" w:cstheme="minorHAnsi"/>
        </w:rPr>
        <w:t>r</w:t>
      </w:r>
      <w:r w:rsidR="00A16F47" w:rsidRPr="00340834">
        <w:rPr>
          <w:rFonts w:asciiTheme="minorHAnsi" w:hAnsiTheme="minorHAnsi" w:cstheme="minorHAnsi"/>
        </w:rPr>
        <w:t xml:space="preserve">esearch. </w:t>
      </w:r>
      <w:r w:rsidR="00A16F47" w:rsidRPr="00340834">
        <w:rPr>
          <w:rFonts w:asciiTheme="minorHAnsi" w:hAnsiTheme="minorHAnsi" w:cstheme="minorHAnsi"/>
          <w:i/>
          <w:iCs/>
        </w:rPr>
        <w:t>Proteomics</w:t>
      </w:r>
      <w:r w:rsidR="00A16F47" w:rsidRPr="00340834">
        <w:rPr>
          <w:rFonts w:asciiTheme="minorHAnsi" w:hAnsiTheme="minorHAnsi" w:cstheme="minorHAnsi"/>
        </w:rPr>
        <w:t xml:space="preserve">. </w:t>
      </w:r>
      <w:r w:rsidR="00A16F47" w:rsidRPr="00340834">
        <w:rPr>
          <w:rFonts w:asciiTheme="minorHAnsi" w:hAnsiTheme="minorHAnsi" w:cstheme="minorHAnsi"/>
          <w:b/>
          <w:bCs/>
        </w:rPr>
        <w:t>7</w:t>
      </w:r>
      <w:r w:rsidR="00A16F47" w:rsidRPr="00340834">
        <w:rPr>
          <w:rFonts w:asciiTheme="minorHAnsi" w:hAnsiTheme="minorHAnsi" w:cstheme="minorHAnsi"/>
        </w:rPr>
        <w:t xml:space="preserve"> (3)</w:t>
      </w:r>
      <w:r w:rsidR="00A43A6D">
        <w:rPr>
          <w:rFonts w:asciiTheme="minorHAnsi" w:hAnsiTheme="minorHAnsi" w:cstheme="minorHAnsi"/>
        </w:rPr>
        <w:t>, 340–350</w:t>
      </w:r>
      <w:r w:rsidR="00A16F47" w:rsidRPr="00340834">
        <w:rPr>
          <w:rFonts w:asciiTheme="minorHAnsi" w:hAnsiTheme="minorHAnsi" w:cstheme="minorHAnsi"/>
        </w:rPr>
        <w:t xml:space="preserve"> (2007).</w:t>
      </w:r>
    </w:p>
    <w:p w14:paraId="0D9BEA81" w14:textId="47736885" w:rsidR="00A16F47" w:rsidRPr="00340834" w:rsidRDefault="00E8761C" w:rsidP="008C53DB">
      <w:pPr>
        <w:pStyle w:val="Bibliography"/>
        <w:tabs>
          <w:tab w:val="clear" w:pos="264"/>
        </w:tabs>
        <w:ind w:left="0" w:firstLine="0"/>
        <w:rPr>
          <w:rFonts w:asciiTheme="minorHAnsi" w:hAnsiTheme="minorHAnsi" w:cstheme="minorHAnsi"/>
        </w:rPr>
      </w:pPr>
      <w:r w:rsidRPr="00340834">
        <w:rPr>
          <w:rFonts w:asciiTheme="minorHAnsi" w:hAnsiTheme="minorHAnsi" w:cstheme="minorHAnsi"/>
        </w:rPr>
        <w:t>1</w:t>
      </w:r>
      <w:r w:rsidR="00970D3F" w:rsidRPr="00340834">
        <w:rPr>
          <w:rFonts w:asciiTheme="minorHAnsi" w:hAnsiTheme="minorHAnsi" w:cstheme="minorHAnsi"/>
        </w:rPr>
        <w:t>4</w:t>
      </w:r>
      <w:r w:rsidRPr="00340834">
        <w:rPr>
          <w:rFonts w:asciiTheme="minorHAnsi" w:hAnsiTheme="minorHAnsi" w:cstheme="minorHAnsi"/>
        </w:rPr>
        <w:t>.</w:t>
      </w:r>
      <w:r w:rsidR="00A43A6D">
        <w:rPr>
          <w:rFonts w:asciiTheme="minorHAnsi" w:hAnsiTheme="minorHAnsi" w:cstheme="minorHAnsi"/>
        </w:rPr>
        <w:tab/>
      </w:r>
      <w:r w:rsidR="00A16F47" w:rsidRPr="00340834">
        <w:rPr>
          <w:rFonts w:asciiTheme="minorHAnsi" w:hAnsiTheme="minorHAnsi" w:cstheme="minorHAnsi"/>
        </w:rPr>
        <w:t>Rudnick, P.</w:t>
      </w:r>
      <w:r w:rsidR="00A43A6D">
        <w:rPr>
          <w:rFonts w:asciiTheme="minorHAnsi" w:hAnsiTheme="minorHAnsi" w:cstheme="minorHAnsi"/>
        </w:rPr>
        <w:t xml:space="preserve"> </w:t>
      </w:r>
      <w:r w:rsidR="00A16F47" w:rsidRPr="00340834">
        <w:rPr>
          <w:rFonts w:asciiTheme="minorHAnsi" w:hAnsiTheme="minorHAnsi" w:cstheme="minorHAnsi"/>
        </w:rPr>
        <w:t xml:space="preserve">A. et al. A </w:t>
      </w:r>
      <w:r w:rsidR="00A43A6D">
        <w:rPr>
          <w:rFonts w:asciiTheme="minorHAnsi" w:hAnsiTheme="minorHAnsi" w:cstheme="minorHAnsi"/>
        </w:rPr>
        <w:t>d</w:t>
      </w:r>
      <w:r w:rsidR="00A16F47" w:rsidRPr="00340834">
        <w:rPr>
          <w:rFonts w:asciiTheme="minorHAnsi" w:hAnsiTheme="minorHAnsi" w:cstheme="minorHAnsi"/>
        </w:rPr>
        <w:t xml:space="preserve">escription of the Clinical Proteomic Tumor Analysis Consortium (CPTAC) </w:t>
      </w:r>
      <w:r w:rsidR="00A43A6D">
        <w:rPr>
          <w:rFonts w:asciiTheme="minorHAnsi" w:hAnsiTheme="minorHAnsi" w:cstheme="minorHAnsi"/>
        </w:rPr>
        <w:t>c</w:t>
      </w:r>
      <w:r w:rsidR="00A16F47" w:rsidRPr="00340834">
        <w:rPr>
          <w:rFonts w:asciiTheme="minorHAnsi" w:hAnsiTheme="minorHAnsi" w:cstheme="minorHAnsi"/>
        </w:rPr>
        <w:t xml:space="preserve">ommon </w:t>
      </w:r>
      <w:r w:rsidR="00A43A6D">
        <w:rPr>
          <w:rFonts w:asciiTheme="minorHAnsi" w:hAnsiTheme="minorHAnsi" w:cstheme="minorHAnsi"/>
        </w:rPr>
        <w:t>d</w:t>
      </w:r>
      <w:r w:rsidR="00A16F47" w:rsidRPr="00340834">
        <w:rPr>
          <w:rFonts w:asciiTheme="minorHAnsi" w:hAnsiTheme="minorHAnsi" w:cstheme="minorHAnsi"/>
        </w:rPr>
        <w:t xml:space="preserve">ata </w:t>
      </w:r>
      <w:r w:rsidR="00A43A6D">
        <w:rPr>
          <w:rFonts w:asciiTheme="minorHAnsi" w:hAnsiTheme="minorHAnsi" w:cstheme="minorHAnsi"/>
        </w:rPr>
        <w:t>a</w:t>
      </w:r>
      <w:r w:rsidR="00A16F47" w:rsidRPr="00340834">
        <w:rPr>
          <w:rFonts w:asciiTheme="minorHAnsi" w:hAnsiTheme="minorHAnsi" w:cstheme="minorHAnsi"/>
        </w:rPr>
        <w:t xml:space="preserve">nalysis </w:t>
      </w:r>
      <w:r w:rsidR="00A43A6D">
        <w:rPr>
          <w:rFonts w:asciiTheme="minorHAnsi" w:hAnsiTheme="minorHAnsi" w:cstheme="minorHAnsi"/>
        </w:rPr>
        <w:t>p</w:t>
      </w:r>
      <w:r w:rsidR="00A16F47" w:rsidRPr="00340834">
        <w:rPr>
          <w:rFonts w:asciiTheme="minorHAnsi" w:hAnsiTheme="minorHAnsi" w:cstheme="minorHAnsi"/>
        </w:rPr>
        <w:t xml:space="preserve">ipeline. </w:t>
      </w:r>
      <w:r w:rsidR="00A16F47" w:rsidRPr="00340834">
        <w:rPr>
          <w:rFonts w:asciiTheme="minorHAnsi" w:hAnsiTheme="minorHAnsi" w:cstheme="minorHAnsi"/>
          <w:i/>
          <w:iCs/>
        </w:rPr>
        <w:t>Journal of Proteome Research</w:t>
      </w:r>
      <w:r w:rsidR="00A16F47" w:rsidRPr="00340834">
        <w:rPr>
          <w:rFonts w:asciiTheme="minorHAnsi" w:hAnsiTheme="minorHAnsi" w:cstheme="minorHAnsi"/>
        </w:rPr>
        <w:t xml:space="preserve">. </w:t>
      </w:r>
      <w:r w:rsidR="00A16F47" w:rsidRPr="00340834">
        <w:rPr>
          <w:rFonts w:asciiTheme="minorHAnsi" w:hAnsiTheme="minorHAnsi" w:cstheme="minorHAnsi"/>
          <w:b/>
          <w:bCs/>
        </w:rPr>
        <w:t>15</w:t>
      </w:r>
      <w:r w:rsidR="00A16F47" w:rsidRPr="00340834">
        <w:rPr>
          <w:rFonts w:asciiTheme="minorHAnsi" w:hAnsiTheme="minorHAnsi" w:cstheme="minorHAnsi"/>
        </w:rPr>
        <w:t xml:space="preserve"> (3), 1023–1032 (2016).</w:t>
      </w:r>
    </w:p>
    <w:p w14:paraId="626A41AB" w14:textId="1A979DF7" w:rsidR="00C17BFF" w:rsidRPr="00340834" w:rsidRDefault="00E311E5" w:rsidP="008C53DB">
      <w:pPr>
        <w:rPr>
          <w:rFonts w:asciiTheme="minorHAnsi" w:hAnsiTheme="minorHAnsi" w:cstheme="minorHAnsi"/>
          <w:b/>
          <w:color w:val="000000" w:themeColor="text1"/>
        </w:rPr>
      </w:pPr>
      <w:r w:rsidRPr="00340834">
        <w:rPr>
          <w:rFonts w:asciiTheme="minorHAnsi" w:hAnsiTheme="minorHAnsi" w:cstheme="minorHAnsi"/>
          <w:color w:val="000000" w:themeColor="text1"/>
        </w:rPr>
        <w:fldChar w:fldCharType="end"/>
      </w:r>
    </w:p>
    <w:sectPr w:rsidR="00C17BFF" w:rsidRPr="00340834" w:rsidSect="00B524E1">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4CF7" w14:textId="77777777" w:rsidR="008653D2" w:rsidRDefault="008653D2" w:rsidP="00621C4E">
      <w:r>
        <w:separator/>
      </w:r>
    </w:p>
  </w:endnote>
  <w:endnote w:type="continuationSeparator" w:id="0">
    <w:p w14:paraId="183B59E4" w14:textId="77777777" w:rsidR="008653D2" w:rsidRDefault="008653D2" w:rsidP="00621C4E">
      <w:r>
        <w:continuationSeparator/>
      </w:r>
    </w:p>
  </w:endnote>
  <w:endnote w:type="continuationNotice" w:id="1">
    <w:p w14:paraId="32381CC8" w14:textId="77777777" w:rsidR="008653D2" w:rsidRDefault="0086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ITC Officina 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533A" w14:textId="77777777" w:rsidR="008653D2" w:rsidRDefault="008653D2" w:rsidP="00621C4E">
      <w:r>
        <w:separator/>
      </w:r>
    </w:p>
  </w:footnote>
  <w:footnote w:type="continuationSeparator" w:id="0">
    <w:p w14:paraId="191D5E54" w14:textId="77777777" w:rsidR="008653D2" w:rsidRDefault="008653D2" w:rsidP="00621C4E">
      <w:r>
        <w:continuationSeparator/>
      </w:r>
    </w:p>
  </w:footnote>
  <w:footnote w:type="continuationNotice" w:id="1">
    <w:p w14:paraId="3BDE3E42" w14:textId="77777777" w:rsidR="008653D2" w:rsidRDefault="00865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66"/>
    <w:multiLevelType w:val="hybridMultilevel"/>
    <w:tmpl w:val="FC3670D4"/>
    <w:lvl w:ilvl="0" w:tplc="DE481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43C09"/>
    <w:multiLevelType w:val="hybridMultilevel"/>
    <w:tmpl w:val="DC541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0D99"/>
    <w:multiLevelType w:val="hybridMultilevel"/>
    <w:tmpl w:val="4E50B1D8"/>
    <w:lvl w:ilvl="0" w:tplc="26A2920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16C"/>
    <w:multiLevelType w:val="hybridMultilevel"/>
    <w:tmpl w:val="AAF05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533A8"/>
    <w:multiLevelType w:val="hybridMultilevel"/>
    <w:tmpl w:val="F5A08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66634"/>
    <w:multiLevelType w:val="hybridMultilevel"/>
    <w:tmpl w:val="391A2A84"/>
    <w:lvl w:ilvl="0" w:tplc="D4FEA15A">
      <w:start w:val="1"/>
      <w:numFmt w:val="bullet"/>
      <w:lvlText w:val=""/>
      <w:lvlJc w:val="left"/>
      <w:pPr>
        <w:tabs>
          <w:tab w:val="num" w:pos="720"/>
        </w:tabs>
        <w:ind w:left="720" w:hanging="360"/>
      </w:pPr>
      <w:rPr>
        <w:rFonts w:ascii="Symbol" w:hAnsi="Symbol" w:hint="default"/>
        <w:sz w:val="20"/>
      </w:rPr>
    </w:lvl>
    <w:lvl w:ilvl="1" w:tplc="76EE2890" w:tentative="1">
      <w:start w:val="1"/>
      <w:numFmt w:val="bullet"/>
      <w:lvlText w:val="o"/>
      <w:lvlJc w:val="left"/>
      <w:pPr>
        <w:tabs>
          <w:tab w:val="num" w:pos="1440"/>
        </w:tabs>
        <w:ind w:left="1440" w:hanging="360"/>
      </w:pPr>
      <w:rPr>
        <w:rFonts w:ascii="Courier New" w:hAnsi="Courier New" w:hint="default"/>
        <w:sz w:val="20"/>
      </w:rPr>
    </w:lvl>
    <w:lvl w:ilvl="2" w:tplc="A2449808" w:tentative="1">
      <w:start w:val="1"/>
      <w:numFmt w:val="bullet"/>
      <w:lvlText w:val=""/>
      <w:lvlJc w:val="left"/>
      <w:pPr>
        <w:tabs>
          <w:tab w:val="num" w:pos="2160"/>
        </w:tabs>
        <w:ind w:left="2160" w:hanging="360"/>
      </w:pPr>
      <w:rPr>
        <w:rFonts w:ascii="Wingdings" w:hAnsi="Wingdings" w:hint="default"/>
        <w:sz w:val="20"/>
      </w:rPr>
    </w:lvl>
    <w:lvl w:ilvl="3" w:tplc="EDE88800" w:tentative="1">
      <w:start w:val="1"/>
      <w:numFmt w:val="bullet"/>
      <w:lvlText w:val=""/>
      <w:lvlJc w:val="left"/>
      <w:pPr>
        <w:tabs>
          <w:tab w:val="num" w:pos="2880"/>
        </w:tabs>
        <w:ind w:left="2880" w:hanging="360"/>
      </w:pPr>
      <w:rPr>
        <w:rFonts w:ascii="Wingdings" w:hAnsi="Wingdings" w:hint="default"/>
        <w:sz w:val="20"/>
      </w:rPr>
    </w:lvl>
    <w:lvl w:ilvl="4" w:tplc="1286E326" w:tentative="1">
      <w:start w:val="1"/>
      <w:numFmt w:val="bullet"/>
      <w:lvlText w:val=""/>
      <w:lvlJc w:val="left"/>
      <w:pPr>
        <w:tabs>
          <w:tab w:val="num" w:pos="3600"/>
        </w:tabs>
        <w:ind w:left="3600" w:hanging="360"/>
      </w:pPr>
      <w:rPr>
        <w:rFonts w:ascii="Wingdings" w:hAnsi="Wingdings" w:hint="default"/>
        <w:sz w:val="20"/>
      </w:rPr>
    </w:lvl>
    <w:lvl w:ilvl="5" w:tplc="D28AA3B2" w:tentative="1">
      <w:start w:val="1"/>
      <w:numFmt w:val="bullet"/>
      <w:lvlText w:val=""/>
      <w:lvlJc w:val="left"/>
      <w:pPr>
        <w:tabs>
          <w:tab w:val="num" w:pos="4320"/>
        </w:tabs>
        <w:ind w:left="4320" w:hanging="360"/>
      </w:pPr>
      <w:rPr>
        <w:rFonts w:ascii="Wingdings" w:hAnsi="Wingdings" w:hint="default"/>
        <w:sz w:val="20"/>
      </w:rPr>
    </w:lvl>
    <w:lvl w:ilvl="6" w:tplc="7ABC1B58" w:tentative="1">
      <w:start w:val="1"/>
      <w:numFmt w:val="bullet"/>
      <w:lvlText w:val=""/>
      <w:lvlJc w:val="left"/>
      <w:pPr>
        <w:tabs>
          <w:tab w:val="num" w:pos="5040"/>
        </w:tabs>
        <w:ind w:left="5040" w:hanging="360"/>
      </w:pPr>
      <w:rPr>
        <w:rFonts w:ascii="Wingdings" w:hAnsi="Wingdings" w:hint="default"/>
        <w:sz w:val="20"/>
      </w:rPr>
    </w:lvl>
    <w:lvl w:ilvl="7" w:tplc="3E221EC4" w:tentative="1">
      <w:start w:val="1"/>
      <w:numFmt w:val="bullet"/>
      <w:lvlText w:val=""/>
      <w:lvlJc w:val="left"/>
      <w:pPr>
        <w:tabs>
          <w:tab w:val="num" w:pos="5760"/>
        </w:tabs>
        <w:ind w:left="5760" w:hanging="360"/>
      </w:pPr>
      <w:rPr>
        <w:rFonts w:ascii="Wingdings" w:hAnsi="Wingdings" w:hint="default"/>
        <w:sz w:val="20"/>
      </w:rPr>
    </w:lvl>
    <w:lvl w:ilvl="8" w:tplc="9AE0050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81B76"/>
    <w:multiLevelType w:val="hybridMultilevel"/>
    <w:tmpl w:val="6EB6A6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45193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4A058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528BF"/>
    <w:multiLevelType w:val="hybridMultilevel"/>
    <w:tmpl w:val="BEFA0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B1673"/>
    <w:multiLevelType w:val="hybridMultilevel"/>
    <w:tmpl w:val="4F04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E2BF2"/>
    <w:multiLevelType w:val="hybridMultilevel"/>
    <w:tmpl w:val="F120184E"/>
    <w:lvl w:ilvl="0" w:tplc="CA860A44">
      <w:start w:val="1"/>
      <w:numFmt w:val="lowerRoman"/>
      <w:lvlText w:val="%1."/>
      <w:lvlJc w:val="righ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693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C0DA0"/>
    <w:multiLevelType w:val="hybridMultilevel"/>
    <w:tmpl w:val="E616898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93146B"/>
    <w:multiLevelType w:val="hybridMultilevel"/>
    <w:tmpl w:val="BA4CB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73DEC"/>
    <w:multiLevelType w:val="hybridMultilevel"/>
    <w:tmpl w:val="9AF6440E"/>
    <w:lvl w:ilvl="0" w:tplc="40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B04BC5"/>
    <w:multiLevelType w:val="hybridMultilevel"/>
    <w:tmpl w:val="CD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F6C65"/>
    <w:multiLevelType w:val="hybridMultilevel"/>
    <w:tmpl w:val="6146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1085B"/>
    <w:multiLevelType w:val="hybridMultilevel"/>
    <w:tmpl w:val="5D005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45149"/>
    <w:multiLevelType w:val="hybridMultilevel"/>
    <w:tmpl w:val="CC880B16"/>
    <w:lvl w:ilvl="0" w:tplc="0D3E42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34EB1"/>
    <w:multiLevelType w:val="hybridMultilevel"/>
    <w:tmpl w:val="3BCC4E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D7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EE1285"/>
    <w:multiLevelType w:val="multilevel"/>
    <w:tmpl w:val="CCE8727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E377CB3"/>
    <w:multiLevelType w:val="hybridMultilevel"/>
    <w:tmpl w:val="CC880B16"/>
    <w:lvl w:ilvl="0" w:tplc="0D3E42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349D8"/>
    <w:multiLevelType w:val="hybridMultilevel"/>
    <w:tmpl w:val="6BD2DE44"/>
    <w:lvl w:ilvl="0" w:tplc="5F70C104">
      <w:start w:val="1"/>
      <w:numFmt w:val="bullet"/>
      <w:lvlText w:val=""/>
      <w:lvlJc w:val="left"/>
      <w:pPr>
        <w:tabs>
          <w:tab w:val="num" w:pos="720"/>
        </w:tabs>
        <w:ind w:left="720" w:hanging="360"/>
      </w:pPr>
      <w:rPr>
        <w:rFonts w:ascii="Symbol" w:hAnsi="Symbol" w:hint="default"/>
        <w:sz w:val="20"/>
      </w:rPr>
    </w:lvl>
    <w:lvl w:ilvl="1" w:tplc="51CA03C0" w:tentative="1">
      <w:start w:val="1"/>
      <w:numFmt w:val="bullet"/>
      <w:lvlText w:val="o"/>
      <w:lvlJc w:val="left"/>
      <w:pPr>
        <w:tabs>
          <w:tab w:val="num" w:pos="1440"/>
        </w:tabs>
        <w:ind w:left="1440" w:hanging="360"/>
      </w:pPr>
      <w:rPr>
        <w:rFonts w:ascii="Courier New" w:hAnsi="Courier New" w:hint="default"/>
        <w:sz w:val="20"/>
      </w:rPr>
    </w:lvl>
    <w:lvl w:ilvl="2" w:tplc="46CC80AC" w:tentative="1">
      <w:start w:val="1"/>
      <w:numFmt w:val="bullet"/>
      <w:lvlText w:val=""/>
      <w:lvlJc w:val="left"/>
      <w:pPr>
        <w:tabs>
          <w:tab w:val="num" w:pos="2160"/>
        </w:tabs>
        <w:ind w:left="2160" w:hanging="360"/>
      </w:pPr>
      <w:rPr>
        <w:rFonts w:ascii="Wingdings" w:hAnsi="Wingdings" w:hint="default"/>
        <w:sz w:val="20"/>
      </w:rPr>
    </w:lvl>
    <w:lvl w:ilvl="3" w:tplc="AFFA932C" w:tentative="1">
      <w:start w:val="1"/>
      <w:numFmt w:val="bullet"/>
      <w:lvlText w:val=""/>
      <w:lvlJc w:val="left"/>
      <w:pPr>
        <w:tabs>
          <w:tab w:val="num" w:pos="2880"/>
        </w:tabs>
        <w:ind w:left="2880" w:hanging="360"/>
      </w:pPr>
      <w:rPr>
        <w:rFonts w:ascii="Wingdings" w:hAnsi="Wingdings" w:hint="default"/>
        <w:sz w:val="20"/>
      </w:rPr>
    </w:lvl>
    <w:lvl w:ilvl="4" w:tplc="9FF033A6" w:tentative="1">
      <w:start w:val="1"/>
      <w:numFmt w:val="bullet"/>
      <w:lvlText w:val=""/>
      <w:lvlJc w:val="left"/>
      <w:pPr>
        <w:tabs>
          <w:tab w:val="num" w:pos="3600"/>
        </w:tabs>
        <w:ind w:left="3600" w:hanging="360"/>
      </w:pPr>
      <w:rPr>
        <w:rFonts w:ascii="Wingdings" w:hAnsi="Wingdings" w:hint="default"/>
        <w:sz w:val="20"/>
      </w:rPr>
    </w:lvl>
    <w:lvl w:ilvl="5" w:tplc="D0003E64" w:tentative="1">
      <w:start w:val="1"/>
      <w:numFmt w:val="bullet"/>
      <w:lvlText w:val=""/>
      <w:lvlJc w:val="left"/>
      <w:pPr>
        <w:tabs>
          <w:tab w:val="num" w:pos="4320"/>
        </w:tabs>
        <w:ind w:left="4320" w:hanging="360"/>
      </w:pPr>
      <w:rPr>
        <w:rFonts w:ascii="Wingdings" w:hAnsi="Wingdings" w:hint="default"/>
        <w:sz w:val="20"/>
      </w:rPr>
    </w:lvl>
    <w:lvl w:ilvl="6" w:tplc="0DACFC30" w:tentative="1">
      <w:start w:val="1"/>
      <w:numFmt w:val="bullet"/>
      <w:lvlText w:val=""/>
      <w:lvlJc w:val="left"/>
      <w:pPr>
        <w:tabs>
          <w:tab w:val="num" w:pos="5040"/>
        </w:tabs>
        <w:ind w:left="5040" w:hanging="360"/>
      </w:pPr>
      <w:rPr>
        <w:rFonts w:ascii="Wingdings" w:hAnsi="Wingdings" w:hint="default"/>
        <w:sz w:val="20"/>
      </w:rPr>
    </w:lvl>
    <w:lvl w:ilvl="7" w:tplc="4ECEAD4C" w:tentative="1">
      <w:start w:val="1"/>
      <w:numFmt w:val="bullet"/>
      <w:lvlText w:val=""/>
      <w:lvlJc w:val="left"/>
      <w:pPr>
        <w:tabs>
          <w:tab w:val="num" w:pos="5760"/>
        </w:tabs>
        <w:ind w:left="5760" w:hanging="360"/>
      </w:pPr>
      <w:rPr>
        <w:rFonts w:ascii="Wingdings" w:hAnsi="Wingdings" w:hint="default"/>
        <w:sz w:val="20"/>
      </w:rPr>
    </w:lvl>
    <w:lvl w:ilvl="8" w:tplc="D5E683D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138AA"/>
    <w:multiLevelType w:val="hybridMultilevel"/>
    <w:tmpl w:val="6FDA9AFE"/>
    <w:lvl w:ilvl="0" w:tplc="E48A334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8662A"/>
    <w:multiLevelType w:val="multilevel"/>
    <w:tmpl w:val="2BCC94E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566F03"/>
    <w:multiLevelType w:val="hybridMultilevel"/>
    <w:tmpl w:val="6DDE8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F478E"/>
    <w:multiLevelType w:val="multilevel"/>
    <w:tmpl w:val="ADE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
  </w:num>
  <w:num w:numId="4">
    <w:abstractNumId w:val="4"/>
  </w:num>
  <w:num w:numId="5">
    <w:abstractNumId w:val="22"/>
  </w:num>
  <w:num w:numId="6">
    <w:abstractNumId w:val="12"/>
  </w:num>
  <w:num w:numId="7">
    <w:abstractNumId w:val="29"/>
  </w:num>
  <w:num w:numId="8">
    <w:abstractNumId w:val="27"/>
  </w:num>
  <w:num w:numId="9">
    <w:abstractNumId w:val="0"/>
  </w:num>
  <w:num w:numId="10">
    <w:abstractNumId w:val="15"/>
  </w:num>
  <w:num w:numId="11">
    <w:abstractNumId w:val="17"/>
  </w:num>
  <w:num w:numId="12">
    <w:abstractNumId w:val="6"/>
  </w:num>
  <w:num w:numId="13">
    <w:abstractNumId w:val="16"/>
  </w:num>
  <w:num w:numId="14">
    <w:abstractNumId w:val="3"/>
  </w:num>
  <w:num w:numId="15">
    <w:abstractNumId w:val="20"/>
  </w:num>
  <w:num w:numId="16">
    <w:abstractNumId w:val="25"/>
  </w:num>
  <w:num w:numId="17">
    <w:abstractNumId w:val="21"/>
  </w:num>
  <w:num w:numId="18">
    <w:abstractNumId w:val="2"/>
  </w:num>
  <w:num w:numId="19">
    <w:abstractNumId w:val="18"/>
  </w:num>
  <w:num w:numId="20">
    <w:abstractNumId w:val="7"/>
  </w:num>
  <w:num w:numId="21">
    <w:abstractNumId w:val="8"/>
  </w:num>
  <w:num w:numId="22">
    <w:abstractNumId w:val="23"/>
  </w:num>
  <w:num w:numId="23">
    <w:abstractNumId w:val="28"/>
  </w:num>
  <w:num w:numId="24">
    <w:abstractNumId w:val="11"/>
  </w:num>
  <w:num w:numId="25">
    <w:abstractNumId w:val="13"/>
  </w:num>
  <w:num w:numId="26">
    <w:abstractNumId w:val="14"/>
  </w:num>
  <w:num w:numId="27">
    <w:abstractNumId w:val="26"/>
  </w:num>
  <w:num w:numId="28">
    <w:abstractNumId w:val="5"/>
  </w:num>
  <w:num w:numId="29">
    <w:abstractNumId w:val="30"/>
  </w:num>
  <w:num w:numId="30">
    <w:abstractNumId w:val="10"/>
  </w:num>
  <w:num w:numId="31">
    <w:abstractNumId w:val="19"/>
  </w:num>
  <w:num w:numId="32">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yNDUxNre0MLIwNjFQ0lEKTi0uzszPAykwNq4FAJvT8iUtAAAA"/>
  </w:docVars>
  <w:rsids>
    <w:rsidRoot w:val="00EE705F"/>
    <w:rsid w:val="00001169"/>
    <w:rsid w:val="00001806"/>
    <w:rsid w:val="00005815"/>
    <w:rsid w:val="00006E68"/>
    <w:rsid w:val="00007DBC"/>
    <w:rsid w:val="00007EA1"/>
    <w:rsid w:val="000100F0"/>
    <w:rsid w:val="000129B2"/>
    <w:rsid w:val="00012FF9"/>
    <w:rsid w:val="0001389C"/>
    <w:rsid w:val="00014314"/>
    <w:rsid w:val="00014514"/>
    <w:rsid w:val="00020C97"/>
    <w:rsid w:val="00020CEE"/>
    <w:rsid w:val="000212AE"/>
    <w:rsid w:val="00021434"/>
    <w:rsid w:val="00021774"/>
    <w:rsid w:val="00021DF3"/>
    <w:rsid w:val="000222BA"/>
    <w:rsid w:val="00023869"/>
    <w:rsid w:val="00024598"/>
    <w:rsid w:val="000279B0"/>
    <w:rsid w:val="00032769"/>
    <w:rsid w:val="00032A66"/>
    <w:rsid w:val="0003311E"/>
    <w:rsid w:val="000357CF"/>
    <w:rsid w:val="00037B58"/>
    <w:rsid w:val="00051B73"/>
    <w:rsid w:val="000575CF"/>
    <w:rsid w:val="00060ABE"/>
    <w:rsid w:val="00060B8C"/>
    <w:rsid w:val="000611EA"/>
    <w:rsid w:val="00061A50"/>
    <w:rsid w:val="0006361B"/>
    <w:rsid w:val="00064104"/>
    <w:rsid w:val="00064F32"/>
    <w:rsid w:val="00065230"/>
    <w:rsid w:val="000652E3"/>
    <w:rsid w:val="00066025"/>
    <w:rsid w:val="00067A8F"/>
    <w:rsid w:val="00067B91"/>
    <w:rsid w:val="000701D1"/>
    <w:rsid w:val="00071811"/>
    <w:rsid w:val="00072735"/>
    <w:rsid w:val="00080A20"/>
    <w:rsid w:val="0008262A"/>
    <w:rsid w:val="00082796"/>
    <w:rsid w:val="00082818"/>
    <w:rsid w:val="00082DF4"/>
    <w:rsid w:val="00083715"/>
    <w:rsid w:val="0008444F"/>
    <w:rsid w:val="00084959"/>
    <w:rsid w:val="00085A95"/>
    <w:rsid w:val="00086FF5"/>
    <w:rsid w:val="00087C0A"/>
    <w:rsid w:val="00091788"/>
    <w:rsid w:val="00093BC4"/>
    <w:rsid w:val="000943E6"/>
    <w:rsid w:val="0009781C"/>
    <w:rsid w:val="00097929"/>
    <w:rsid w:val="000A0F2D"/>
    <w:rsid w:val="000A1E80"/>
    <w:rsid w:val="000A3B70"/>
    <w:rsid w:val="000A5153"/>
    <w:rsid w:val="000B0686"/>
    <w:rsid w:val="000B0713"/>
    <w:rsid w:val="000B0952"/>
    <w:rsid w:val="000B10AE"/>
    <w:rsid w:val="000B30BF"/>
    <w:rsid w:val="000B455F"/>
    <w:rsid w:val="000B4E8D"/>
    <w:rsid w:val="000B566B"/>
    <w:rsid w:val="000B595C"/>
    <w:rsid w:val="000B662E"/>
    <w:rsid w:val="000B7294"/>
    <w:rsid w:val="000B75D0"/>
    <w:rsid w:val="000C1CF8"/>
    <w:rsid w:val="000C49CF"/>
    <w:rsid w:val="000C52E9"/>
    <w:rsid w:val="000C5B8B"/>
    <w:rsid w:val="000C5CDC"/>
    <w:rsid w:val="000C65DC"/>
    <w:rsid w:val="000C66F3"/>
    <w:rsid w:val="000C6900"/>
    <w:rsid w:val="000D0241"/>
    <w:rsid w:val="000D28BF"/>
    <w:rsid w:val="000D31E8"/>
    <w:rsid w:val="000D76E4"/>
    <w:rsid w:val="000E22CC"/>
    <w:rsid w:val="000E3816"/>
    <w:rsid w:val="000E4F77"/>
    <w:rsid w:val="000E69AC"/>
    <w:rsid w:val="000E7FE4"/>
    <w:rsid w:val="000F265C"/>
    <w:rsid w:val="000F3AFA"/>
    <w:rsid w:val="000F5712"/>
    <w:rsid w:val="000F6611"/>
    <w:rsid w:val="000F7E22"/>
    <w:rsid w:val="0010016C"/>
    <w:rsid w:val="001015D7"/>
    <w:rsid w:val="00107554"/>
    <w:rsid w:val="001075E9"/>
    <w:rsid w:val="00110185"/>
    <w:rsid w:val="001104F3"/>
    <w:rsid w:val="00112EEB"/>
    <w:rsid w:val="001173FF"/>
    <w:rsid w:val="0012563A"/>
    <w:rsid w:val="00125837"/>
    <w:rsid w:val="001264DE"/>
    <w:rsid w:val="00130712"/>
    <w:rsid w:val="001313A7"/>
    <w:rsid w:val="0013276F"/>
    <w:rsid w:val="001342B5"/>
    <w:rsid w:val="0013621E"/>
    <w:rsid w:val="001363A0"/>
    <w:rsid w:val="0013642E"/>
    <w:rsid w:val="00137C93"/>
    <w:rsid w:val="00137FAD"/>
    <w:rsid w:val="00142756"/>
    <w:rsid w:val="001429A7"/>
    <w:rsid w:val="00142EFE"/>
    <w:rsid w:val="00144F41"/>
    <w:rsid w:val="0014519E"/>
    <w:rsid w:val="00146A68"/>
    <w:rsid w:val="00147F03"/>
    <w:rsid w:val="00152A23"/>
    <w:rsid w:val="00153578"/>
    <w:rsid w:val="00156B11"/>
    <w:rsid w:val="00162CB7"/>
    <w:rsid w:val="0016499B"/>
    <w:rsid w:val="001665C9"/>
    <w:rsid w:val="00166F32"/>
    <w:rsid w:val="001718C0"/>
    <w:rsid w:val="00171E5B"/>
    <w:rsid w:val="00171F94"/>
    <w:rsid w:val="00173593"/>
    <w:rsid w:val="0017485E"/>
    <w:rsid w:val="00175D4E"/>
    <w:rsid w:val="00176456"/>
    <w:rsid w:val="0017668A"/>
    <w:rsid w:val="001766FE"/>
    <w:rsid w:val="00176DBD"/>
    <w:rsid w:val="00176F72"/>
    <w:rsid w:val="001771E7"/>
    <w:rsid w:val="00182B4C"/>
    <w:rsid w:val="0018523F"/>
    <w:rsid w:val="0018587D"/>
    <w:rsid w:val="00186C11"/>
    <w:rsid w:val="001908DC"/>
    <w:rsid w:val="00190BDE"/>
    <w:rsid w:val="001911FF"/>
    <w:rsid w:val="00192006"/>
    <w:rsid w:val="00193180"/>
    <w:rsid w:val="001934A2"/>
    <w:rsid w:val="0019530C"/>
    <w:rsid w:val="001958B0"/>
    <w:rsid w:val="00196792"/>
    <w:rsid w:val="001A3B88"/>
    <w:rsid w:val="001A5CB9"/>
    <w:rsid w:val="001A5FEC"/>
    <w:rsid w:val="001A65CA"/>
    <w:rsid w:val="001B0677"/>
    <w:rsid w:val="001B1519"/>
    <w:rsid w:val="001B294B"/>
    <w:rsid w:val="001B2E2D"/>
    <w:rsid w:val="001B4641"/>
    <w:rsid w:val="001B5CD2"/>
    <w:rsid w:val="001B782F"/>
    <w:rsid w:val="001B7CB5"/>
    <w:rsid w:val="001C0BEE"/>
    <w:rsid w:val="001C1E49"/>
    <w:rsid w:val="001C27C1"/>
    <w:rsid w:val="001C2A98"/>
    <w:rsid w:val="001C3B86"/>
    <w:rsid w:val="001C4D95"/>
    <w:rsid w:val="001C5677"/>
    <w:rsid w:val="001D0D49"/>
    <w:rsid w:val="001D3D7D"/>
    <w:rsid w:val="001D3FFF"/>
    <w:rsid w:val="001D4997"/>
    <w:rsid w:val="001D625F"/>
    <w:rsid w:val="001D68A4"/>
    <w:rsid w:val="001D7576"/>
    <w:rsid w:val="001E0E3F"/>
    <w:rsid w:val="001E14A0"/>
    <w:rsid w:val="001E7376"/>
    <w:rsid w:val="001E78FB"/>
    <w:rsid w:val="001F225C"/>
    <w:rsid w:val="001F5608"/>
    <w:rsid w:val="001F7229"/>
    <w:rsid w:val="00200792"/>
    <w:rsid w:val="00201CFA"/>
    <w:rsid w:val="0020220D"/>
    <w:rsid w:val="00202448"/>
    <w:rsid w:val="00202D15"/>
    <w:rsid w:val="0020324C"/>
    <w:rsid w:val="00204C8D"/>
    <w:rsid w:val="00205489"/>
    <w:rsid w:val="00205B3F"/>
    <w:rsid w:val="00212EAE"/>
    <w:rsid w:val="00214BEE"/>
    <w:rsid w:val="002205B8"/>
    <w:rsid w:val="00225720"/>
    <w:rsid w:val="002259E5"/>
    <w:rsid w:val="00226140"/>
    <w:rsid w:val="002274F3"/>
    <w:rsid w:val="00227D91"/>
    <w:rsid w:val="0023094C"/>
    <w:rsid w:val="00231764"/>
    <w:rsid w:val="002318C2"/>
    <w:rsid w:val="00233484"/>
    <w:rsid w:val="00234303"/>
    <w:rsid w:val="0023442B"/>
    <w:rsid w:val="00234BE3"/>
    <w:rsid w:val="00235275"/>
    <w:rsid w:val="00235A90"/>
    <w:rsid w:val="0023624F"/>
    <w:rsid w:val="00236B26"/>
    <w:rsid w:val="002409CD"/>
    <w:rsid w:val="00241E48"/>
    <w:rsid w:val="0024214E"/>
    <w:rsid w:val="00242623"/>
    <w:rsid w:val="00242E85"/>
    <w:rsid w:val="00250558"/>
    <w:rsid w:val="0025357C"/>
    <w:rsid w:val="002605D1"/>
    <w:rsid w:val="00260652"/>
    <w:rsid w:val="00261B4C"/>
    <w:rsid w:val="00261F25"/>
    <w:rsid w:val="002648A9"/>
    <w:rsid w:val="0026536F"/>
    <w:rsid w:val="0026553C"/>
    <w:rsid w:val="002661A0"/>
    <w:rsid w:val="0026790A"/>
    <w:rsid w:val="00267DD5"/>
    <w:rsid w:val="00274A0A"/>
    <w:rsid w:val="00277593"/>
    <w:rsid w:val="00277DE4"/>
    <w:rsid w:val="00280909"/>
    <w:rsid w:val="00280918"/>
    <w:rsid w:val="00282AF6"/>
    <w:rsid w:val="0028328F"/>
    <w:rsid w:val="0028596A"/>
    <w:rsid w:val="00286408"/>
    <w:rsid w:val="00287085"/>
    <w:rsid w:val="00287DC0"/>
    <w:rsid w:val="00290AF9"/>
    <w:rsid w:val="00291131"/>
    <w:rsid w:val="00293395"/>
    <w:rsid w:val="00295DDD"/>
    <w:rsid w:val="002967CF"/>
    <w:rsid w:val="00297141"/>
    <w:rsid w:val="00297788"/>
    <w:rsid w:val="002A0CDE"/>
    <w:rsid w:val="002A26E8"/>
    <w:rsid w:val="002A3285"/>
    <w:rsid w:val="002A34F9"/>
    <w:rsid w:val="002A397C"/>
    <w:rsid w:val="002A484B"/>
    <w:rsid w:val="002A4974"/>
    <w:rsid w:val="002A64A6"/>
    <w:rsid w:val="002A78E2"/>
    <w:rsid w:val="002B1FE3"/>
    <w:rsid w:val="002B3301"/>
    <w:rsid w:val="002B6CC7"/>
    <w:rsid w:val="002C1445"/>
    <w:rsid w:val="002C47D4"/>
    <w:rsid w:val="002D04D9"/>
    <w:rsid w:val="002D0F38"/>
    <w:rsid w:val="002D31EB"/>
    <w:rsid w:val="002D3F28"/>
    <w:rsid w:val="002D77E3"/>
    <w:rsid w:val="002E0237"/>
    <w:rsid w:val="002E1722"/>
    <w:rsid w:val="002E2569"/>
    <w:rsid w:val="002E2A66"/>
    <w:rsid w:val="002E5B60"/>
    <w:rsid w:val="002E6DCF"/>
    <w:rsid w:val="002F0C39"/>
    <w:rsid w:val="002F2859"/>
    <w:rsid w:val="002F3EFA"/>
    <w:rsid w:val="002F6E3C"/>
    <w:rsid w:val="0030117D"/>
    <w:rsid w:val="00301823"/>
    <w:rsid w:val="00301F30"/>
    <w:rsid w:val="003038FD"/>
    <w:rsid w:val="00303C87"/>
    <w:rsid w:val="00304314"/>
    <w:rsid w:val="003108E5"/>
    <w:rsid w:val="003115A8"/>
    <w:rsid w:val="003120CB"/>
    <w:rsid w:val="0031382A"/>
    <w:rsid w:val="003176B9"/>
    <w:rsid w:val="00320153"/>
    <w:rsid w:val="00320367"/>
    <w:rsid w:val="00321B6E"/>
    <w:rsid w:val="00322871"/>
    <w:rsid w:val="00326FB3"/>
    <w:rsid w:val="003316D4"/>
    <w:rsid w:val="003321B2"/>
    <w:rsid w:val="00332BBE"/>
    <w:rsid w:val="00333822"/>
    <w:rsid w:val="00336715"/>
    <w:rsid w:val="003401EC"/>
    <w:rsid w:val="00340834"/>
    <w:rsid w:val="00340DFD"/>
    <w:rsid w:val="00344954"/>
    <w:rsid w:val="00345DE8"/>
    <w:rsid w:val="003468B8"/>
    <w:rsid w:val="00347320"/>
    <w:rsid w:val="00350A78"/>
    <w:rsid w:val="00350CD7"/>
    <w:rsid w:val="00351686"/>
    <w:rsid w:val="0035174C"/>
    <w:rsid w:val="003530D4"/>
    <w:rsid w:val="00360C17"/>
    <w:rsid w:val="003621C6"/>
    <w:rsid w:val="003622B8"/>
    <w:rsid w:val="0036453C"/>
    <w:rsid w:val="00364EDE"/>
    <w:rsid w:val="0036624A"/>
    <w:rsid w:val="0036627A"/>
    <w:rsid w:val="003662DD"/>
    <w:rsid w:val="00366B76"/>
    <w:rsid w:val="00366D92"/>
    <w:rsid w:val="00370026"/>
    <w:rsid w:val="00373051"/>
    <w:rsid w:val="00373B8F"/>
    <w:rsid w:val="00376407"/>
    <w:rsid w:val="00376D95"/>
    <w:rsid w:val="0037702B"/>
    <w:rsid w:val="00377FBB"/>
    <w:rsid w:val="003802F0"/>
    <w:rsid w:val="00381893"/>
    <w:rsid w:val="00385140"/>
    <w:rsid w:val="00387778"/>
    <w:rsid w:val="00393CC7"/>
    <w:rsid w:val="00396302"/>
    <w:rsid w:val="003971F7"/>
    <w:rsid w:val="003A16FC"/>
    <w:rsid w:val="003A2C8A"/>
    <w:rsid w:val="003A2FCC"/>
    <w:rsid w:val="003A3C5E"/>
    <w:rsid w:val="003A4416"/>
    <w:rsid w:val="003A4FCD"/>
    <w:rsid w:val="003A5CE0"/>
    <w:rsid w:val="003B0944"/>
    <w:rsid w:val="003B1593"/>
    <w:rsid w:val="003B4381"/>
    <w:rsid w:val="003B556E"/>
    <w:rsid w:val="003C0133"/>
    <w:rsid w:val="003C1043"/>
    <w:rsid w:val="003C1A30"/>
    <w:rsid w:val="003C5505"/>
    <w:rsid w:val="003C6779"/>
    <w:rsid w:val="003C71BE"/>
    <w:rsid w:val="003D033C"/>
    <w:rsid w:val="003D0674"/>
    <w:rsid w:val="003D2998"/>
    <w:rsid w:val="003D2F0A"/>
    <w:rsid w:val="003D3891"/>
    <w:rsid w:val="003D3FE9"/>
    <w:rsid w:val="003D5D84"/>
    <w:rsid w:val="003D7C33"/>
    <w:rsid w:val="003E0F4F"/>
    <w:rsid w:val="003E1449"/>
    <w:rsid w:val="003E18AC"/>
    <w:rsid w:val="003E19CB"/>
    <w:rsid w:val="003E210B"/>
    <w:rsid w:val="003E2A12"/>
    <w:rsid w:val="003E3384"/>
    <w:rsid w:val="003E36A3"/>
    <w:rsid w:val="003E3CA4"/>
    <w:rsid w:val="003E4468"/>
    <w:rsid w:val="003E548E"/>
    <w:rsid w:val="003E6903"/>
    <w:rsid w:val="003E71B2"/>
    <w:rsid w:val="003F2973"/>
    <w:rsid w:val="003F2C41"/>
    <w:rsid w:val="003F7783"/>
    <w:rsid w:val="00403E7D"/>
    <w:rsid w:val="00407EC8"/>
    <w:rsid w:val="0041110A"/>
    <w:rsid w:val="00411624"/>
    <w:rsid w:val="004148E1"/>
    <w:rsid w:val="00414CFA"/>
    <w:rsid w:val="00415EC0"/>
    <w:rsid w:val="004178B2"/>
    <w:rsid w:val="00420BE9"/>
    <w:rsid w:val="0042100F"/>
    <w:rsid w:val="0042141E"/>
    <w:rsid w:val="0042381C"/>
    <w:rsid w:val="00423AD8"/>
    <w:rsid w:val="00423FDD"/>
    <w:rsid w:val="00424C85"/>
    <w:rsid w:val="004260BD"/>
    <w:rsid w:val="0043012F"/>
    <w:rsid w:val="00430F1F"/>
    <w:rsid w:val="00431B03"/>
    <w:rsid w:val="004326EA"/>
    <w:rsid w:val="004339D8"/>
    <w:rsid w:val="0043745A"/>
    <w:rsid w:val="0044434C"/>
    <w:rsid w:val="0044456B"/>
    <w:rsid w:val="00447289"/>
    <w:rsid w:val="00447BD1"/>
    <w:rsid w:val="004507F3"/>
    <w:rsid w:val="00450AF4"/>
    <w:rsid w:val="004510C8"/>
    <w:rsid w:val="004520E2"/>
    <w:rsid w:val="00453AC5"/>
    <w:rsid w:val="00456A57"/>
    <w:rsid w:val="004574E3"/>
    <w:rsid w:val="00460377"/>
    <w:rsid w:val="004607DE"/>
    <w:rsid w:val="004611FA"/>
    <w:rsid w:val="00463FB0"/>
    <w:rsid w:val="004671C7"/>
    <w:rsid w:val="00471FA3"/>
    <w:rsid w:val="00472F4D"/>
    <w:rsid w:val="004730BF"/>
    <w:rsid w:val="00473B8D"/>
    <w:rsid w:val="00474DCB"/>
    <w:rsid w:val="0047535C"/>
    <w:rsid w:val="004762F6"/>
    <w:rsid w:val="00480E41"/>
    <w:rsid w:val="00481C49"/>
    <w:rsid w:val="004831FA"/>
    <w:rsid w:val="00484D37"/>
    <w:rsid w:val="00485870"/>
    <w:rsid w:val="00485FE8"/>
    <w:rsid w:val="004870C0"/>
    <w:rsid w:val="004915E3"/>
    <w:rsid w:val="00492473"/>
    <w:rsid w:val="00492EB5"/>
    <w:rsid w:val="00494F77"/>
    <w:rsid w:val="00497721"/>
    <w:rsid w:val="004A0229"/>
    <w:rsid w:val="004A35D2"/>
    <w:rsid w:val="004A5D8E"/>
    <w:rsid w:val="004A71E4"/>
    <w:rsid w:val="004A7B63"/>
    <w:rsid w:val="004B24BC"/>
    <w:rsid w:val="004B2F00"/>
    <w:rsid w:val="004B5DE1"/>
    <w:rsid w:val="004B667A"/>
    <w:rsid w:val="004B6E31"/>
    <w:rsid w:val="004B77CD"/>
    <w:rsid w:val="004C1D66"/>
    <w:rsid w:val="004C31D7"/>
    <w:rsid w:val="004C4AD2"/>
    <w:rsid w:val="004C4F30"/>
    <w:rsid w:val="004C65E6"/>
    <w:rsid w:val="004C6981"/>
    <w:rsid w:val="004C759F"/>
    <w:rsid w:val="004D1F21"/>
    <w:rsid w:val="004D268C"/>
    <w:rsid w:val="004D54D8"/>
    <w:rsid w:val="004D59D8"/>
    <w:rsid w:val="004D5DA1"/>
    <w:rsid w:val="004D7910"/>
    <w:rsid w:val="004E150F"/>
    <w:rsid w:val="004E1DCA"/>
    <w:rsid w:val="004E1E43"/>
    <w:rsid w:val="004E23A1"/>
    <w:rsid w:val="004E3489"/>
    <w:rsid w:val="004E358A"/>
    <w:rsid w:val="004E389F"/>
    <w:rsid w:val="004E3AFA"/>
    <w:rsid w:val="004E6588"/>
    <w:rsid w:val="004E7EB1"/>
    <w:rsid w:val="004F055A"/>
    <w:rsid w:val="004F2742"/>
    <w:rsid w:val="004F309A"/>
    <w:rsid w:val="004F3E6E"/>
    <w:rsid w:val="004F62A5"/>
    <w:rsid w:val="00502A0A"/>
    <w:rsid w:val="0050477D"/>
    <w:rsid w:val="00507C50"/>
    <w:rsid w:val="00507E52"/>
    <w:rsid w:val="00514D40"/>
    <w:rsid w:val="00517C3A"/>
    <w:rsid w:val="00520F5D"/>
    <w:rsid w:val="00521324"/>
    <w:rsid w:val="00527BF4"/>
    <w:rsid w:val="005324BE"/>
    <w:rsid w:val="0053373E"/>
    <w:rsid w:val="00534F6C"/>
    <w:rsid w:val="0053557E"/>
    <w:rsid w:val="00535994"/>
    <w:rsid w:val="0053646D"/>
    <w:rsid w:val="00536D67"/>
    <w:rsid w:val="00540AAD"/>
    <w:rsid w:val="005432A3"/>
    <w:rsid w:val="00543CF4"/>
    <w:rsid w:val="00543EC1"/>
    <w:rsid w:val="0054429F"/>
    <w:rsid w:val="00545725"/>
    <w:rsid w:val="00546458"/>
    <w:rsid w:val="0055087C"/>
    <w:rsid w:val="00553413"/>
    <w:rsid w:val="0055486E"/>
    <w:rsid w:val="00555983"/>
    <w:rsid w:val="00560E31"/>
    <w:rsid w:val="00561BDA"/>
    <w:rsid w:val="00566373"/>
    <w:rsid w:val="00567DBF"/>
    <w:rsid w:val="0057079B"/>
    <w:rsid w:val="00571092"/>
    <w:rsid w:val="0057442F"/>
    <w:rsid w:val="00580FF4"/>
    <w:rsid w:val="00581B23"/>
    <w:rsid w:val="0058219C"/>
    <w:rsid w:val="0058707F"/>
    <w:rsid w:val="00591DBD"/>
    <w:rsid w:val="005931FE"/>
    <w:rsid w:val="005938EF"/>
    <w:rsid w:val="00594EDE"/>
    <w:rsid w:val="005954FF"/>
    <w:rsid w:val="005A0028"/>
    <w:rsid w:val="005A0ACC"/>
    <w:rsid w:val="005A1E5D"/>
    <w:rsid w:val="005A2F7A"/>
    <w:rsid w:val="005A3007"/>
    <w:rsid w:val="005A4B92"/>
    <w:rsid w:val="005A6943"/>
    <w:rsid w:val="005B0072"/>
    <w:rsid w:val="005B0732"/>
    <w:rsid w:val="005B38A0"/>
    <w:rsid w:val="005B491C"/>
    <w:rsid w:val="005B4DBF"/>
    <w:rsid w:val="005B5DE2"/>
    <w:rsid w:val="005B674C"/>
    <w:rsid w:val="005C24F2"/>
    <w:rsid w:val="005C4294"/>
    <w:rsid w:val="005C7561"/>
    <w:rsid w:val="005D1018"/>
    <w:rsid w:val="005D1A9E"/>
    <w:rsid w:val="005D1CF0"/>
    <w:rsid w:val="005D1E57"/>
    <w:rsid w:val="005D2F57"/>
    <w:rsid w:val="005D34F6"/>
    <w:rsid w:val="005D3C16"/>
    <w:rsid w:val="005D4F1A"/>
    <w:rsid w:val="005D55D5"/>
    <w:rsid w:val="005E081B"/>
    <w:rsid w:val="005E1884"/>
    <w:rsid w:val="005E24ED"/>
    <w:rsid w:val="005E39F4"/>
    <w:rsid w:val="005E4DAB"/>
    <w:rsid w:val="005E519D"/>
    <w:rsid w:val="005E78A8"/>
    <w:rsid w:val="005F373A"/>
    <w:rsid w:val="005F4DAA"/>
    <w:rsid w:val="005F4F87"/>
    <w:rsid w:val="005F6B0E"/>
    <w:rsid w:val="005F71F4"/>
    <w:rsid w:val="005F760E"/>
    <w:rsid w:val="005F7B1D"/>
    <w:rsid w:val="0060222A"/>
    <w:rsid w:val="006070C4"/>
    <w:rsid w:val="00610AF7"/>
    <w:rsid w:val="00610C21"/>
    <w:rsid w:val="00611907"/>
    <w:rsid w:val="00613116"/>
    <w:rsid w:val="00616E2E"/>
    <w:rsid w:val="006202A6"/>
    <w:rsid w:val="0062054B"/>
    <w:rsid w:val="00620926"/>
    <w:rsid w:val="00621C4E"/>
    <w:rsid w:val="00624EAE"/>
    <w:rsid w:val="006305D7"/>
    <w:rsid w:val="00630711"/>
    <w:rsid w:val="00632F63"/>
    <w:rsid w:val="0063303B"/>
    <w:rsid w:val="00633A01"/>
    <w:rsid w:val="00633B97"/>
    <w:rsid w:val="006341F7"/>
    <w:rsid w:val="00634585"/>
    <w:rsid w:val="006346B3"/>
    <w:rsid w:val="00635014"/>
    <w:rsid w:val="006360C2"/>
    <w:rsid w:val="006369CE"/>
    <w:rsid w:val="006411CA"/>
    <w:rsid w:val="00642685"/>
    <w:rsid w:val="00644909"/>
    <w:rsid w:val="006450C9"/>
    <w:rsid w:val="0064605E"/>
    <w:rsid w:val="006478C7"/>
    <w:rsid w:val="00657BC4"/>
    <w:rsid w:val="006619C8"/>
    <w:rsid w:val="006643DF"/>
    <w:rsid w:val="00671710"/>
    <w:rsid w:val="00673414"/>
    <w:rsid w:val="006736A3"/>
    <w:rsid w:val="00676079"/>
    <w:rsid w:val="00676ECD"/>
    <w:rsid w:val="00677D0A"/>
    <w:rsid w:val="0068086A"/>
    <w:rsid w:val="0068185F"/>
    <w:rsid w:val="00682BF9"/>
    <w:rsid w:val="006835A9"/>
    <w:rsid w:val="006925C7"/>
    <w:rsid w:val="0069363D"/>
    <w:rsid w:val="006939CE"/>
    <w:rsid w:val="0069513C"/>
    <w:rsid w:val="006A01CF"/>
    <w:rsid w:val="006A0F54"/>
    <w:rsid w:val="006A4FAF"/>
    <w:rsid w:val="006A60DD"/>
    <w:rsid w:val="006B0679"/>
    <w:rsid w:val="006B074C"/>
    <w:rsid w:val="006B3235"/>
    <w:rsid w:val="006B3B84"/>
    <w:rsid w:val="006B4E7C"/>
    <w:rsid w:val="006B5D8C"/>
    <w:rsid w:val="006B647F"/>
    <w:rsid w:val="006B72D4"/>
    <w:rsid w:val="006C11CC"/>
    <w:rsid w:val="006C1AEB"/>
    <w:rsid w:val="006C57FE"/>
    <w:rsid w:val="006C668E"/>
    <w:rsid w:val="006D0E63"/>
    <w:rsid w:val="006E2C0A"/>
    <w:rsid w:val="006E3E66"/>
    <w:rsid w:val="006E4B63"/>
    <w:rsid w:val="006F06E4"/>
    <w:rsid w:val="006F1815"/>
    <w:rsid w:val="006F1E5F"/>
    <w:rsid w:val="006F47F9"/>
    <w:rsid w:val="006F7057"/>
    <w:rsid w:val="006F7B41"/>
    <w:rsid w:val="00700CB7"/>
    <w:rsid w:val="00702B5D"/>
    <w:rsid w:val="00703ED2"/>
    <w:rsid w:val="00704ECF"/>
    <w:rsid w:val="00705B8A"/>
    <w:rsid w:val="00706E68"/>
    <w:rsid w:val="00707B8D"/>
    <w:rsid w:val="00713636"/>
    <w:rsid w:val="0071387F"/>
    <w:rsid w:val="00713E6B"/>
    <w:rsid w:val="00714B8C"/>
    <w:rsid w:val="0071675D"/>
    <w:rsid w:val="00717736"/>
    <w:rsid w:val="00725279"/>
    <w:rsid w:val="00732B47"/>
    <w:rsid w:val="00735CF5"/>
    <w:rsid w:val="007365FD"/>
    <w:rsid w:val="0074063A"/>
    <w:rsid w:val="007409A1"/>
    <w:rsid w:val="00741601"/>
    <w:rsid w:val="00742AA4"/>
    <w:rsid w:val="00743BA1"/>
    <w:rsid w:val="00745F1E"/>
    <w:rsid w:val="007515FE"/>
    <w:rsid w:val="00753732"/>
    <w:rsid w:val="007557BF"/>
    <w:rsid w:val="00756642"/>
    <w:rsid w:val="007601D0"/>
    <w:rsid w:val="007603BB"/>
    <w:rsid w:val="0076109D"/>
    <w:rsid w:val="00765101"/>
    <w:rsid w:val="00765DD8"/>
    <w:rsid w:val="007666EE"/>
    <w:rsid w:val="00767107"/>
    <w:rsid w:val="00771200"/>
    <w:rsid w:val="00773617"/>
    <w:rsid w:val="00773BFD"/>
    <w:rsid w:val="007743B3"/>
    <w:rsid w:val="00774490"/>
    <w:rsid w:val="0077581E"/>
    <w:rsid w:val="00777708"/>
    <w:rsid w:val="007819FF"/>
    <w:rsid w:val="0078360C"/>
    <w:rsid w:val="00784A4C"/>
    <w:rsid w:val="00784BC6"/>
    <w:rsid w:val="007850AE"/>
    <w:rsid w:val="0078523D"/>
    <w:rsid w:val="00787560"/>
    <w:rsid w:val="007931DF"/>
    <w:rsid w:val="0079456D"/>
    <w:rsid w:val="00795555"/>
    <w:rsid w:val="00796EBF"/>
    <w:rsid w:val="007A0172"/>
    <w:rsid w:val="007A1804"/>
    <w:rsid w:val="007A215A"/>
    <w:rsid w:val="007A2511"/>
    <w:rsid w:val="007A260E"/>
    <w:rsid w:val="007A4D4C"/>
    <w:rsid w:val="007A4DD6"/>
    <w:rsid w:val="007A5CB9"/>
    <w:rsid w:val="007B20AE"/>
    <w:rsid w:val="007B6B07"/>
    <w:rsid w:val="007B6D43"/>
    <w:rsid w:val="007B749A"/>
    <w:rsid w:val="007B7C6E"/>
    <w:rsid w:val="007C5631"/>
    <w:rsid w:val="007C7379"/>
    <w:rsid w:val="007D146E"/>
    <w:rsid w:val="007D40C5"/>
    <w:rsid w:val="007D44D7"/>
    <w:rsid w:val="007D621A"/>
    <w:rsid w:val="007D7E98"/>
    <w:rsid w:val="007E058A"/>
    <w:rsid w:val="007E1242"/>
    <w:rsid w:val="007E2170"/>
    <w:rsid w:val="007E2887"/>
    <w:rsid w:val="007E39DE"/>
    <w:rsid w:val="007E5278"/>
    <w:rsid w:val="007E749C"/>
    <w:rsid w:val="007F0366"/>
    <w:rsid w:val="007F1B5C"/>
    <w:rsid w:val="007F60C7"/>
    <w:rsid w:val="007F6C3A"/>
    <w:rsid w:val="007F773F"/>
    <w:rsid w:val="007F78C9"/>
    <w:rsid w:val="00801257"/>
    <w:rsid w:val="00803B0A"/>
    <w:rsid w:val="00804DED"/>
    <w:rsid w:val="00805B96"/>
    <w:rsid w:val="008105BE"/>
    <w:rsid w:val="008115A5"/>
    <w:rsid w:val="00811D46"/>
    <w:rsid w:val="0081415D"/>
    <w:rsid w:val="00816CB0"/>
    <w:rsid w:val="00820229"/>
    <w:rsid w:val="00822448"/>
    <w:rsid w:val="00822ABE"/>
    <w:rsid w:val="008244D1"/>
    <w:rsid w:val="00827E32"/>
    <w:rsid w:val="00827F51"/>
    <w:rsid w:val="00830186"/>
    <w:rsid w:val="0083104E"/>
    <w:rsid w:val="0083121E"/>
    <w:rsid w:val="008338FB"/>
    <w:rsid w:val="0083414C"/>
    <w:rsid w:val="008343BE"/>
    <w:rsid w:val="00836535"/>
    <w:rsid w:val="00837E96"/>
    <w:rsid w:val="00840FB4"/>
    <w:rsid w:val="008410B2"/>
    <w:rsid w:val="00841780"/>
    <w:rsid w:val="00841D79"/>
    <w:rsid w:val="00846834"/>
    <w:rsid w:val="008470EA"/>
    <w:rsid w:val="008500A0"/>
    <w:rsid w:val="008524E5"/>
    <w:rsid w:val="0085262F"/>
    <w:rsid w:val="0085351C"/>
    <w:rsid w:val="00853B12"/>
    <w:rsid w:val="0085435A"/>
    <w:rsid w:val="008549CA"/>
    <w:rsid w:val="008556C3"/>
    <w:rsid w:val="0085687C"/>
    <w:rsid w:val="008611C1"/>
    <w:rsid w:val="008653D2"/>
    <w:rsid w:val="008706C5"/>
    <w:rsid w:val="00873707"/>
    <w:rsid w:val="00874B20"/>
    <w:rsid w:val="008757C6"/>
    <w:rsid w:val="008763E1"/>
    <w:rsid w:val="0087775C"/>
    <w:rsid w:val="00877AE3"/>
    <w:rsid w:val="00877EC8"/>
    <w:rsid w:val="00880F36"/>
    <w:rsid w:val="00881EED"/>
    <w:rsid w:val="0088470A"/>
    <w:rsid w:val="00885530"/>
    <w:rsid w:val="00885D42"/>
    <w:rsid w:val="008878D7"/>
    <w:rsid w:val="008910D1"/>
    <w:rsid w:val="0089296C"/>
    <w:rsid w:val="00892A30"/>
    <w:rsid w:val="00894EBF"/>
    <w:rsid w:val="00895906"/>
    <w:rsid w:val="0089625F"/>
    <w:rsid w:val="00896ABD"/>
    <w:rsid w:val="00897421"/>
    <w:rsid w:val="00897AB6"/>
    <w:rsid w:val="00897DA8"/>
    <w:rsid w:val="008A2A67"/>
    <w:rsid w:val="008A3380"/>
    <w:rsid w:val="008A7A9C"/>
    <w:rsid w:val="008A7F64"/>
    <w:rsid w:val="008B2012"/>
    <w:rsid w:val="008B5218"/>
    <w:rsid w:val="008B7102"/>
    <w:rsid w:val="008C2485"/>
    <w:rsid w:val="008C3255"/>
    <w:rsid w:val="008C3B7D"/>
    <w:rsid w:val="008C3CE3"/>
    <w:rsid w:val="008C53DB"/>
    <w:rsid w:val="008C6505"/>
    <w:rsid w:val="008D0F90"/>
    <w:rsid w:val="008D3715"/>
    <w:rsid w:val="008D3C90"/>
    <w:rsid w:val="008D5465"/>
    <w:rsid w:val="008D5E61"/>
    <w:rsid w:val="008D7EB7"/>
    <w:rsid w:val="008D7EC5"/>
    <w:rsid w:val="008E2699"/>
    <w:rsid w:val="008E2F85"/>
    <w:rsid w:val="008E3684"/>
    <w:rsid w:val="008E57F5"/>
    <w:rsid w:val="008E7606"/>
    <w:rsid w:val="008F1DAA"/>
    <w:rsid w:val="008F3168"/>
    <w:rsid w:val="008F3EBD"/>
    <w:rsid w:val="008F4039"/>
    <w:rsid w:val="008F60B2"/>
    <w:rsid w:val="008F6EBB"/>
    <w:rsid w:val="008F7C41"/>
    <w:rsid w:val="00901C70"/>
    <w:rsid w:val="009031E2"/>
    <w:rsid w:val="00904B18"/>
    <w:rsid w:val="0091276C"/>
    <w:rsid w:val="009145BE"/>
    <w:rsid w:val="009165AC"/>
    <w:rsid w:val="00916FFC"/>
    <w:rsid w:val="0092053F"/>
    <w:rsid w:val="0092340A"/>
    <w:rsid w:val="009237F4"/>
    <w:rsid w:val="00930C85"/>
    <w:rsid w:val="009313D9"/>
    <w:rsid w:val="009327F5"/>
    <w:rsid w:val="00934B70"/>
    <w:rsid w:val="00935B7F"/>
    <w:rsid w:val="009365DC"/>
    <w:rsid w:val="00941293"/>
    <w:rsid w:val="00946372"/>
    <w:rsid w:val="009466BD"/>
    <w:rsid w:val="009467AF"/>
    <w:rsid w:val="00946F75"/>
    <w:rsid w:val="0095032B"/>
    <w:rsid w:val="00950B13"/>
    <w:rsid w:val="00950C17"/>
    <w:rsid w:val="00951FAF"/>
    <w:rsid w:val="00954740"/>
    <w:rsid w:val="009557BC"/>
    <w:rsid w:val="00955AE5"/>
    <w:rsid w:val="009574B0"/>
    <w:rsid w:val="00962E71"/>
    <w:rsid w:val="00963ABC"/>
    <w:rsid w:val="00963ADD"/>
    <w:rsid w:val="009653A6"/>
    <w:rsid w:val="00965D21"/>
    <w:rsid w:val="00967764"/>
    <w:rsid w:val="0096782B"/>
    <w:rsid w:val="00967D00"/>
    <w:rsid w:val="00970B0E"/>
    <w:rsid w:val="00970BB9"/>
    <w:rsid w:val="00970BD7"/>
    <w:rsid w:val="00970D3F"/>
    <w:rsid w:val="009726EE"/>
    <w:rsid w:val="00972CDE"/>
    <w:rsid w:val="009733DD"/>
    <w:rsid w:val="00975573"/>
    <w:rsid w:val="00976D03"/>
    <w:rsid w:val="00977B30"/>
    <w:rsid w:val="00980DFD"/>
    <w:rsid w:val="00981B82"/>
    <w:rsid w:val="00982F41"/>
    <w:rsid w:val="00983265"/>
    <w:rsid w:val="00985090"/>
    <w:rsid w:val="00985500"/>
    <w:rsid w:val="00987489"/>
    <w:rsid w:val="00987710"/>
    <w:rsid w:val="009904AB"/>
    <w:rsid w:val="00990BCD"/>
    <w:rsid w:val="009936D4"/>
    <w:rsid w:val="00994CCF"/>
    <w:rsid w:val="00995688"/>
    <w:rsid w:val="009958A6"/>
    <w:rsid w:val="00996456"/>
    <w:rsid w:val="00996B15"/>
    <w:rsid w:val="009A04F5"/>
    <w:rsid w:val="009A15EF"/>
    <w:rsid w:val="009A3744"/>
    <w:rsid w:val="009A38A5"/>
    <w:rsid w:val="009A5B73"/>
    <w:rsid w:val="009B118B"/>
    <w:rsid w:val="009B1737"/>
    <w:rsid w:val="009B3D4B"/>
    <w:rsid w:val="009B465B"/>
    <w:rsid w:val="009B4E63"/>
    <w:rsid w:val="009B5049"/>
    <w:rsid w:val="009B5B99"/>
    <w:rsid w:val="009B6EFC"/>
    <w:rsid w:val="009C0268"/>
    <w:rsid w:val="009C1FD0"/>
    <w:rsid w:val="009C2DF8"/>
    <w:rsid w:val="009C31BF"/>
    <w:rsid w:val="009C3E06"/>
    <w:rsid w:val="009C68B7"/>
    <w:rsid w:val="009C6E30"/>
    <w:rsid w:val="009D03D7"/>
    <w:rsid w:val="009D0834"/>
    <w:rsid w:val="009D095A"/>
    <w:rsid w:val="009D0A1E"/>
    <w:rsid w:val="009D2AE3"/>
    <w:rsid w:val="009D31EA"/>
    <w:rsid w:val="009D52BC"/>
    <w:rsid w:val="009D5BBC"/>
    <w:rsid w:val="009D7D0A"/>
    <w:rsid w:val="009E09D9"/>
    <w:rsid w:val="009E3859"/>
    <w:rsid w:val="009E4653"/>
    <w:rsid w:val="009E6A3F"/>
    <w:rsid w:val="009E77FA"/>
    <w:rsid w:val="009F0094"/>
    <w:rsid w:val="009F01B1"/>
    <w:rsid w:val="009F0DBB"/>
    <w:rsid w:val="009F3887"/>
    <w:rsid w:val="009F40DC"/>
    <w:rsid w:val="009F659A"/>
    <w:rsid w:val="009F72D8"/>
    <w:rsid w:val="009F732B"/>
    <w:rsid w:val="00A01FE0"/>
    <w:rsid w:val="00A03635"/>
    <w:rsid w:val="00A0598A"/>
    <w:rsid w:val="00A06945"/>
    <w:rsid w:val="00A10656"/>
    <w:rsid w:val="00A113C0"/>
    <w:rsid w:val="00A12FA6"/>
    <w:rsid w:val="00A1339B"/>
    <w:rsid w:val="00A14ABA"/>
    <w:rsid w:val="00A16594"/>
    <w:rsid w:val="00A16F47"/>
    <w:rsid w:val="00A21022"/>
    <w:rsid w:val="00A2345A"/>
    <w:rsid w:val="00A24CB6"/>
    <w:rsid w:val="00A25865"/>
    <w:rsid w:val="00A26CD2"/>
    <w:rsid w:val="00A27667"/>
    <w:rsid w:val="00A30A7B"/>
    <w:rsid w:val="00A31768"/>
    <w:rsid w:val="00A32979"/>
    <w:rsid w:val="00A34A67"/>
    <w:rsid w:val="00A35DAE"/>
    <w:rsid w:val="00A37462"/>
    <w:rsid w:val="00A37AD3"/>
    <w:rsid w:val="00A406F1"/>
    <w:rsid w:val="00A40D99"/>
    <w:rsid w:val="00A416B8"/>
    <w:rsid w:val="00A43A6D"/>
    <w:rsid w:val="00A43E96"/>
    <w:rsid w:val="00A459E1"/>
    <w:rsid w:val="00A46AC4"/>
    <w:rsid w:val="00A478A5"/>
    <w:rsid w:val="00A47DB1"/>
    <w:rsid w:val="00A52296"/>
    <w:rsid w:val="00A55661"/>
    <w:rsid w:val="00A557CB"/>
    <w:rsid w:val="00A5658B"/>
    <w:rsid w:val="00A60396"/>
    <w:rsid w:val="00A61B70"/>
    <w:rsid w:val="00A61FA8"/>
    <w:rsid w:val="00A637F4"/>
    <w:rsid w:val="00A642E2"/>
    <w:rsid w:val="00A649F4"/>
    <w:rsid w:val="00A64DF2"/>
    <w:rsid w:val="00A65485"/>
    <w:rsid w:val="00A65B83"/>
    <w:rsid w:val="00A66E05"/>
    <w:rsid w:val="00A67655"/>
    <w:rsid w:val="00A67D11"/>
    <w:rsid w:val="00A70753"/>
    <w:rsid w:val="00A712D2"/>
    <w:rsid w:val="00A71FCB"/>
    <w:rsid w:val="00A7291B"/>
    <w:rsid w:val="00A73B12"/>
    <w:rsid w:val="00A826FC"/>
    <w:rsid w:val="00A82C8A"/>
    <w:rsid w:val="00A8346B"/>
    <w:rsid w:val="00A852FF"/>
    <w:rsid w:val="00A87337"/>
    <w:rsid w:val="00A90C97"/>
    <w:rsid w:val="00A91093"/>
    <w:rsid w:val="00A92DDC"/>
    <w:rsid w:val="00A95E33"/>
    <w:rsid w:val="00A960C8"/>
    <w:rsid w:val="00A96172"/>
    <w:rsid w:val="00A96604"/>
    <w:rsid w:val="00A979C5"/>
    <w:rsid w:val="00AA03DF"/>
    <w:rsid w:val="00AA11FF"/>
    <w:rsid w:val="00AA1B4F"/>
    <w:rsid w:val="00AA21D8"/>
    <w:rsid w:val="00AA2514"/>
    <w:rsid w:val="00AA271A"/>
    <w:rsid w:val="00AA3270"/>
    <w:rsid w:val="00AA375A"/>
    <w:rsid w:val="00AA485F"/>
    <w:rsid w:val="00AA54F3"/>
    <w:rsid w:val="00AA6B43"/>
    <w:rsid w:val="00AA720D"/>
    <w:rsid w:val="00AA7B16"/>
    <w:rsid w:val="00AA7B1F"/>
    <w:rsid w:val="00AB3145"/>
    <w:rsid w:val="00AB367A"/>
    <w:rsid w:val="00AB407C"/>
    <w:rsid w:val="00AB686C"/>
    <w:rsid w:val="00AB7BF8"/>
    <w:rsid w:val="00AC01D1"/>
    <w:rsid w:val="00AC0AB2"/>
    <w:rsid w:val="00AC0E9F"/>
    <w:rsid w:val="00AC52A5"/>
    <w:rsid w:val="00AC6EFD"/>
    <w:rsid w:val="00AC7009"/>
    <w:rsid w:val="00AC7151"/>
    <w:rsid w:val="00AC7E75"/>
    <w:rsid w:val="00AD0DA1"/>
    <w:rsid w:val="00AD460A"/>
    <w:rsid w:val="00AD6A05"/>
    <w:rsid w:val="00AE0792"/>
    <w:rsid w:val="00AE118B"/>
    <w:rsid w:val="00AE272B"/>
    <w:rsid w:val="00AE37F8"/>
    <w:rsid w:val="00AE3E3A"/>
    <w:rsid w:val="00AE510F"/>
    <w:rsid w:val="00AE77B4"/>
    <w:rsid w:val="00AE7C1A"/>
    <w:rsid w:val="00AE7DF8"/>
    <w:rsid w:val="00AF0D9C"/>
    <w:rsid w:val="00AF13AB"/>
    <w:rsid w:val="00AF1D36"/>
    <w:rsid w:val="00AF280B"/>
    <w:rsid w:val="00AF2AE7"/>
    <w:rsid w:val="00AF5F75"/>
    <w:rsid w:val="00AF6001"/>
    <w:rsid w:val="00B01539"/>
    <w:rsid w:val="00B01A16"/>
    <w:rsid w:val="00B046E8"/>
    <w:rsid w:val="00B06A2D"/>
    <w:rsid w:val="00B079FE"/>
    <w:rsid w:val="00B07B13"/>
    <w:rsid w:val="00B07F45"/>
    <w:rsid w:val="00B1021A"/>
    <w:rsid w:val="00B10271"/>
    <w:rsid w:val="00B140D9"/>
    <w:rsid w:val="00B1481A"/>
    <w:rsid w:val="00B15A1F"/>
    <w:rsid w:val="00B15FE9"/>
    <w:rsid w:val="00B2148A"/>
    <w:rsid w:val="00B220C2"/>
    <w:rsid w:val="00B2276E"/>
    <w:rsid w:val="00B22C9A"/>
    <w:rsid w:val="00B25B32"/>
    <w:rsid w:val="00B307CA"/>
    <w:rsid w:val="00B32616"/>
    <w:rsid w:val="00B335DC"/>
    <w:rsid w:val="00B36AF0"/>
    <w:rsid w:val="00B36C42"/>
    <w:rsid w:val="00B40F05"/>
    <w:rsid w:val="00B42EA7"/>
    <w:rsid w:val="00B43A48"/>
    <w:rsid w:val="00B45229"/>
    <w:rsid w:val="00B45A94"/>
    <w:rsid w:val="00B51845"/>
    <w:rsid w:val="00B51923"/>
    <w:rsid w:val="00B524E1"/>
    <w:rsid w:val="00B52F77"/>
    <w:rsid w:val="00B5337C"/>
    <w:rsid w:val="00B53FDE"/>
    <w:rsid w:val="00B5444C"/>
    <w:rsid w:val="00B56397"/>
    <w:rsid w:val="00B571DA"/>
    <w:rsid w:val="00B6027B"/>
    <w:rsid w:val="00B6070F"/>
    <w:rsid w:val="00B60AEA"/>
    <w:rsid w:val="00B636C8"/>
    <w:rsid w:val="00B64631"/>
    <w:rsid w:val="00B65EDB"/>
    <w:rsid w:val="00B67AFF"/>
    <w:rsid w:val="00B67C41"/>
    <w:rsid w:val="00B70B59"/>
    <w:rsid w:val="00B73657"/>
    <w:rsid w:val="00B739B3"/>
    <w:rsid w:val="00B739EE"/>
    <w:rsid w:val="00B76E22"/>
    <w:rsid w:val="00B81B15"/>
    <w:rsid w:val="00B84D85"/>
    <w:rsid w:val="00B915AE"/>
    <w:rsid w:val="00B9241E"/>
    <w:rsid w:val="00BA1735"/>
    <w:rsid w:val="00BA19FA"/>
    <w:rsid w:val="00BA4288"/>
    <w:rsid w:val="00BA4941"/>
    <w:rsid w:val="00BA7FFA"/>
    <w:rsid w:val="00BB0902"/>
    <w:rsid w:val="00BB181A"/>
    <w:rsid w:val="00BB1F9C"/>
    <w:rsid w:val="00BB3F5A"/>
    <w:rsid w:val="00BB48E5"/>
    <w:rsid w:val="00BB524F"/>
    <w:rsid w:val="00BB5607"/>
    <w:rsid w:val="00BB5ACA"/>
    <w:rsid w:val="00BB627F"/>
    <w:rsid w:val="00BB6CCB"/>
    <w:rsid w:val="00BB6FE3"/>
    <w:rsid w:val="00BC0C17"/>
    <w:rsid w:val="00BC2F26"/>
    <w:rsid w:val="00BC3823"/>
    <w:rsid w:val="00BC5841"/>
    <w:rsid w:val="00BC5E38"/>
    <w:rsid w:val="00BD201A"/>
    <w:rsid w:val="00BD2B2F"/>
    <w:rsid w:val="00BD2DC4"/>
    <w:rsid w:val="00BD2EF0"/>
    <w:rsid w:val="00BD3B31"/>
    <w:rsid w:val="00BD60B4"/>
    <w:rsid w:val="00BD796B"/>
    <w:rsid w:val="00BE0D2F"/>
    <w:rsid w:val="00BE40C0"/>
    <w:rsid w:val="00BE445C"/>
    <w:rsid w:val="00BE45B7"/>
    <w:rsid w:val="00BE5F4A"/>
    <w:rsid w:val="00BE6D51"/>
    <w:rsid w:val="00BE7AEF"/>
    <w:rsid w:val="00BF063D"/>
    <w:rsid w:val="00BF09B0"/>
    <w:rsid w:val="00BF1544"/>
    <w:rsid w:val="00BF1B53"/>
    <w:rsid w:val="00BF246D"/>
    <w:rsid w:val="00BF257E"/>
    <w:rsid w:val="00BF2682"/>
    <w:rsid w:val="00BF58F0"/>
    <w:rsid w:val="00C02296"/>
    <w:rsid w:val="00C068A8"/>
    <w:rsid w:val="00C06F06"/>
    <w:rsid w:val="00C171B7"/>
    <w:rsid w:val="00C17BFF"/>
    <w:rsid w:val="00C20FAD"/>
    <w:rsid w:val="00C21237"/>
    <w:rsid w:val="00C223A7"/>
    <w:rsid w:val="00C231DA"/>
    <w:rsid w:val="00C2375F"/>
    <w:rsid w:val="00C247CB"/>
    <w:rsid w:val="00C30322"/>
    <w:rsid w:val="00C32E66"/>
    <w:rsid w:val="00C3355F"/>
    <w:rsid w:val="00C33930"/>
    <w:rsid w:val="00C33A04"/>
    <w:rsid w:val="00C353F5"/>
    <w:rsid w:val="00C3569A"/>
    <w:rsid w:val="00C3745A"/>
    <w:rsid w:val="00C37BEE"/>
    <w:rsid w:val="00C429C6"/>
    <w:rsid w:val="00C43F48"/>
    <w:rsid w:val="00C448FF"/>
    <w:rsid w:val="00C45E57"/>
    <w:rsid w:val="00C4751B"/>
    <w:rsid w:val="00C52F29"/>
    <w:rsid w:val="00C52FE0"/>
    <w:rsid w:val="00C56CE6"/>
    <w:rsid w:val="00C5745F"/>
    <w:rsid w:val="00C579E0"/>
    <w:rsid w:val="00C60005"/>
    <w:rsid w:val="00C60BFF"/>
    <w:rsid w:val="00C61482"/>
    <w:rsid w:val="00C61A98"/>
    <w:rsid w:val="00C63201"/>
    <w:rsid w:val="00C64E62"/>
    <w:rsid w:val="00C651D5"/>
    <w:rsid w:val="00C65CCC"/>
    <w:rsid w:val="00C65DA9"/>
    <w:rsid w:val="00C667B1"/>
    <w:rsid w:val="00C7618F"/>
    <w:rsid w:val="00C765A9"/>
    <w:rsid w:val="00C80D87"/>
    <w:rsid w:val="00C81157"/>
    <w:rsid w:val="00C8162D"/>
    <w:rsid w:val="00C830BB"/>
    <w:rsid w:val="00C83A0B"/>
    <w:rsid w:val="00C842D0"/>
    <w:rsid w:val="00C84ED1"/>
    <w:rsid w:val="00C863CC"/>
    <w:rsid w:val="00C86BCC"/>
    <w:rsid w:val="00C9038F"/>
    <w:rsid w:val="00C92AAB"/>
    <w:rsid w:val="00C95D4C"/>
    <w:rsid w:val="00C9637F"/>
    <w:rsid w:val="00C96525"/>
    <w:rsid w:val="00C9708A"/>
    <w:rsid w:val="00CA0785"/>
    <w:rsid w:val="00CA2435"/>
    <w:rsid w:val="00CA2EB9"/>
    <w:rsid w:val="00CA4068"/>
    <w:rsid w:val="00CA67F4"/>
    <w:rsid w:val="00CB37F8"/>
    <w:rsid w:val="00CB38DB"/>
    <w:rsid w:val="00CB50A8"/>
    <w:rsid w:val="00CB5910"/>
    <w:rsid w:val="00CB6318"/>
    <w:rsid w:val="00CB7DC3"/>
    <w:rsid w:val="00CC46A8"/>
    <w:rsid w:val="00CC46AB"/>
    <w:rsid w:val="00CC5BE1"/>
    <w:rsid w:val="00CC6779"/>
    <w:rsid w:val="00CC75A2"/>
    <w:rsid w:val="00CC7A18"/>
    <w:rsid w:val="00CD0E2F"/>
    <w:rsid w:val="00CD1D49"/>
    <w:rsid w:val="00CD2F20"/>
    <w:rsid w:val="00CD3890"/>
    <w:rsid w:val="00CD40CF"/>
    <w:rsid w:val="00CD6B20"/>
    <w:rsid w:val="00CE0281"/>
    <w:rsid w:val="00CE1339"/>
    <w:rsid w:val="00CE61CC"/>
    <w:rsid w:val="00CE6E42"/>
    <w:rsid w:val="00CE7BC9"/>
    <w:rsid w:val="00CF20B7"/>
    <w:rsid w:val="00CF283B"/>
    <w:rsid w:val="00CF6692"/>
    <w:rsid w:val="00CF7441"/>
    <w:rsid w:val="00D00D16"/>
    <w:rsid w:val="00D034B2"/>
    <w:rsid w:val="00D03C6C"/>
    <w:rsid w:val="00D04760"/>
    <w:rsid w:val="00D04A95"/>
    <w:rsid w:val="00D05EC3"/>
    <w:rsid w:val="00D0622B"/>
    <w:rsid w:val="00D06288"/>
    <w:rsid w:val="00D068C7"/>
    <w:rsid w:val="00D10FB5"/>
    <w:rsid w:val="00D113C9"/>
    <w:rsid w:val="00D128A4"/>
    <w:rsid w:val="00D12B0D"/>
    <w:rsid w:val="00D147C8"/>
    <w:rsid w:val="00D15131"/>
    <w:rsid w:val="00D16FA2"/>
    <w:rsid w:val="00D20954"/>
    <w:rsid w:val="00D21C39"/>
    <w:rsid w:val="00D21FC6"/>
    <w:rsid w:val="00D2243A"/>
    <w:rsid w:val="00D224A6"/>
    <w:rsid w:val="00D307BE"/>
    <w:rsid w:val="00D33393"/>
    <w:rsid w:val="00D33D36"/>
    <w:rsid w:val="00D34D94"/>
    <w:rsid w:val="00D3547D"/>
    <w:rsid w:val="00D409E2"/>
    <w:rsid w:val="00D427D7"/>
    <w:rsid w:val="00D42BB3"/>
    <w:rsid w:val="00D434AE"/>
    <w:rsid w:val="00D44E62"/>
    <w:rsid w:val="00D4545A"/>
    <w:rsid w:val="00D503F7"/>
    <w:rsid w:val="00D51570"/>
    <w:rsid w:val="00D556AD"/>
    <w:rsid w:val="00D60381"/>
    <w:rsid w:val="00D6051A"/>
    <w:rsid w:val="00D616DE"/>
    <w:rsid w:val="00D62013"/>
    <w:rsid w:val="00D62201"/>
    <w:rsid w:val="00D651D1"/>
    <w:rsid w:val="00D65685"/>
    <w:rsid w:val="00D717BB"/>
    <w:rsid w:val="00D7226B"/>
    <w:rsid w:val="00D72707"/>
    <w:rsid w:val="00D73EDF"/>
    <w:rsid w:val="00D75A9C"/>
    <w:rsid w:val="00D829C8"/>
    <w:rsid w:val="00D86265"/>
    <w:rsid w:val="00D87917"/>
    <w:rsid w:val="00D90871"/>
    <w:rsid w:val="00D90A8D"/>
    <w:rsid w:val="00D9155F"/>
    <w:rsid w:val="00D9403F"/>
    <w:rsid w:val="00D9499E"/>
    <w:rsid w:val="00D959B4"/>
    <w:rsid w:val="00D96C61"/>
    <w:rsid w:val="00D97DDF"/>
    <w:rsid w:val="00DA03CF"/>
    <w:rsid w:val="00DA0CEA"/>
    <w:rsid w:val="00DA44DE"/>
    <w:rsid w:val="00DA750B"/>
    <w:rsid w:val="00DA7680"/>
    <w:rsid w:val="00DA78D3"/>
    <w:rsid w:val="00DB620A"/>
    <w:rsid w:val="00DB7BB1"/>
    <w:rsid w:val="00DC3497"/>
    <w:rsid w:val="00DC3832"/>
    <w:rsid w:val="00DC52FD"/>
    <w:rsid w:val="00DC7A51"/>
    <w:rsid w:val="00DC7DEB"/>
    <w:rsid w:val="00DD1C6D"/>
    <w:rsid w:val="00DD3B1E"/>
    <w:rsid w:val="00DE06B2"/>
    <w:rsid w:val="00DE38B1"/>
    <w:rsid w:val="00DE42A0"/>
    <w:rsid w:val="00DE5B5F"/>
    <w:rsid w:val="00DE5ED1"/>
    <w:rsid w:val="00DF517B"/>
    <w:rsid w:val="00DF5D05"/>
    <w:rsid w:val="00DF614E"/>
    <w:rsid w:val="00E00696"/>
    <w:rsid w:val="00E00724"/>
    <w:rsid w:val="00E03651"/>
    <w:rsid w:val="00E03808"/>
    <w:rsid w:val="00E060C2"/>
    <w:rsid w:val="00E06324"/>
    <w:rsid w:val="00E07B81"/>
    <w:rsid w:val="00E10AFD"/>
    <w:rsid w:val="00E12B11"/>
    <w:rsid w:val="00E12FB0"/>
    <w:rsid w:val="00E14814"/>
    <w:rsid w:val="00E1591B"/>
    <w:rsid w:val="00E16A50"/>
    <w:rsid w:val="00E16A83"/>
    <w:rsid w:val="00E17D3C"/>
    <w:rsid w:val="00E249D5"/>
    <w:rsid w:val="00E25017"/>
    <w:rsid w:val="00E26F73"/>
    <w:rsid w:val="00E30A34"/>
    <w:rsid w:val="00E311E5"/>
    <w:rsid w:val="00E31265"/>
    <w:rsid w:val="00E33C68"/>
    <w:rsid w:val="00E34419"/>
    <w:rsid w:val="00E34850"/>
    <w:rsid w:val="00E34CAD"/>
    <w:rsid w:val="00E34EEB"/>
    <w:rsid w:val="00E3661B"/>
    <w:rsid w:val="00E3687C"/>
    <w:rsid w:val="00E447A0"/>
    <w:rsid w:val="00E44EB9"/>
    <w:rsid w:val="00E45BDC"/>
    <w:rsid w:val="00E460B7"/>
    <w:rsid w:val="00E46358"/>
    <w:rsid w:val="00E471DC"/>
    <w:rsid w:val="00E5009B"/>
    <w:rsid w:val="00E50EB4"/>
    <w:rsid w:val="00E5239B"/>
    <w:rsid w:val="00E5275A"/>
    <w:rsid w:val="00E532FC"/>
    <w:rsid w:val="00E5535D"/>
    <w:rsid w:val="00E5541D"/>
    <w:rsid w:val="00E559B4"/>
    <w:rsid w:val="00E55BB0"/>
    <w:rsid w:val="00E55D00"/>
    <w:rsid w:val="00E609E5"/>
    <w:rsid w:val="00E60DB2"/>
    <w:rsid w:val="00E60F27"/>
    <w:rsid w:val="00E64D93"/>
    <w:rsid w:val="00E6520F"/>
    <w:rsid w:val="00E65EDB"/>
    <w:rsid w:val="00E6675E"/>
    <w:rsid w:val="00E66927"/>
    <w:rsid w:val="00E677B8"/>
    <w:rsid w:val="00E67E9E"/>
    <w:rsid w:val="00E67FA1"/>
    <w:rsid w:val="00E7115E"/>
    <w:rsid w:val="00E733E1"/>
    <w:rsid w:val="00E7387D"/>
    <w:rsid w:val="00E73D53"/>
    <w:rsid w:val="00E75111"/>
    <w:rsid w:val="00E77296"/>
    <w:rsid w:val="00E831E8"/>
    <w:rsid w:val="00E85ACE"/>
    <w:rsid w:val="00E87527"/>
    <w:rsid w:val="00E8761C"/>
    <w:rsid w:val="00E87EF7"/>
    <w:rsid w:val="00E93763"/>
    <w:rsid w:val="00E963FD"/>
    <w:rsid w:val="00E96C4C"/>
    <w:rsid w:val="00EA0E44"/>
    <w:rsid w:val="00EA2AAE"/>
    <w:rsid w:val="00EA2EC0"/>
    <w:rsid w:val="00EA427A"/>
    <w:rsid w:val="00EA6BA4"/>
    <w:rsid w:val="00EA723B"/>
    <w:rsid w:val="00EB1A36"/>
    <w:rsid w:val="00EB50A1"/>
    <w:rsid w:val="00EB6350"/>
    <w:rsid w:val="00EB687A"/>
    <w:rsid w:val="00EB71BB"/>
    <w:rsid w:val="00EC113E"/>
    <w:rsid w:val="00EC2F62"/>
    <w:rsid w:val="00EC367E"/>
    <w:rsid w:val="00EC62EB"/>
    <w:rsid w:val="00EC6A06"/>
    <w:rsid w:val="00EC6E9F"/>
    <w:rsid w:val="00ED44F0"/>
    <w:rsid w:val="00ED4B33"/>
    <w:rsid w:val="00ED5993"/>
    <w:rsid w:val="00ED7DD6"/>
    <w:rsid w:val="00EE0089"/>
    <w:rsid w:val="00EE060B"/>
    <w:rsid w:val="00EE15A1"/>
    <w:rsid w:val="00EE19DA"/>
    <w:rsid w:val="00EE2A7C"/>
    <w:rsid w:val="00EE2C42"/>
    <w:rsid w:val="00EE341B"/>
    <w:rsid w:val="00EE362A"/>
    <w:rsid w:val="00EE4453"/>
    <w:rsid w:val="00EE5FCE"/>
    <w:rsid w:val="00EE69D1"/>
    <w:rsid w:val="00EE6BBD"/>
    <w:rsid w:val="00EE6E1E"/>
    <w:rsid w:val="00EE705F"/>
    <w:rsid w:val="00EF1462"/>
    <w:rsid w:val="00EF33D0"/>
    <w:rsid w:val="00EF43EF"/>
    <w:rsid w:val="00EF54FD"/>
    <w:rsid w:val="00EF61BB"/>
    <w:rsid w:val="00EF64FC"/>
    <w:rsid w:val="00F03690"/>
    <w:rsid w:val="00F04447"/>
    <w:rsid w:val="00F045E1"/>
    <w:rsid w:val="00F07F0D"/>
    <w:rsid w:val="00F11618"/>
    <w:rsid w:val="00F13112"/>
    <w:rsid w:val="00F13960"/>
    <w:rsid w:val="00F144B3"/>
    <w:rsid w:val="00F166AD"/>
    <w:rsid w:val="00F16FE6"/>
    <w:rsid w:val="00F21ACF"/>
    <w:rsid w:val="00F238BD"/>
    <w:rsid w:val="00F23FC3"/>
    <w:rsid w:val="00F24992"/>
    <w:rsid w:val="00F32F2F"/>
    <w:rsid w:val="00F33F3F"/>
    <w:rsid w:val="00F33F62"/>
    <w:rsid w:val="00F35BDD"/>
    <w:rsid w:val="00F35EF0"/>
    <w:rsid w:val="00F3781F"/>
    <w:rsid w:val="00F403FD"/>
    <w:rsid w:val="00F41E72"/>
    <w:rsid w:val="00F45BDF"/>
    <w:rsid w:val="00F4682C"/>
    <w:rsid w:val="00F50300"/>
    <w:rsid w:val="00F526AE"/>
    <w:rsid w:val="00F5414B"/>
    <w:rsid w:val="00F5670A"/>
    <w:rsid w:val="00F56E39"/>
    <w:rsid w:val="00F623E9"/>
    <w:rsid w:val="00F63951"/>
    <w:rsid w:val="00F63C86"/>
    <w:rsid w:val="00F6427C"/>
    <w:rsid w:val="00F64C95"/>
    <w:rsid w:val="00F71A7D"/>
    <w:rsid w:val="00F7289B"/>
    <w:rsid w:val="00F766BE"/>
    <w:rsid w:val="00F772AC"/>
    <w:rsid w:val="00F77EB9"/>
    <w:rsid w:val="00F80635"/>
    <w:rsid w:val="00F8115F"/>
    <w:rsid w:val="00F815D1"/>
    <w:rsid w:val="00F81E7E"/>
    <w:rsid w:val="00F81F0F"/>
    <w:rsid w:val="00F825F4"/>
    <w:rsid w:val="00F8261D"/>
    <w:rsid w:val="00F838DF"/>
    <w:rsid w:val="00F84E80"/>
    <w:rsid w:val="00F86C13"/>
    <w:rsid w:val="00F923FF"/>
    <w:rsid w:val="00F92AA1"/>
    <w:rsid w:val="00F932DE"/>
    <w:rsid w:val="00F963DD"/>
    <w:rsid w:val="00F9641A"/>
    <w:rsid w:val="00F96B03"/>
    <w:rsid w:val="00F97004"/>
    <w:rsid w:val="00FA067D"/>
    <w:rsid w:val="00FA2045"/>
    <w:rsid w:val="00FA4850"/>
    <w:rsid w:val="00FA4C27"/>
    <w:rsid w:val="00FA552E"/>
    <w:rsid w:val="00FA7A66"/>
    <w:rsid w:val="00FB1AA9"/>
    <w:rsid w:val="00FB4B5A"/>
    <w:rsid w:val="00FB5963"/>
    <w:rsid w:val="00FB5DAA"/>
    <w:rsid w:val="00FC04B9"/>
    <w:rsid w:val="00FC0B49"/>
    <w:rsid w:val="00FC161A"/>
    <w:rsid w:val="00FC1EC7"/>
    <w:rsid w:val="00FC20E1"/>
    <w:rsid w:val="00FC23D5"/>
    <w:rsid w:val="00FC4337"/>
    <w:rsid w:val="00FC4C1A"/>
    <w:rsid w:val="00FC4FFE"/>
    <w:rsid w:val="00FC5CD2"/>
    <w:rsid w:val="00FC5F44"/>
    <w:rsid w:val="00FC628F"/>
    <w:rsid w:val="00FC6468"/>
    <w:rsid w:val="00FC6D49"/>
    <w:rsid w:val="00FD4922"/>
    <w:rsid w:val="00FD6461"/>
    <w:rsid w:val="00FE0281"/>
    <w:rsid w:val="00FE339F"/>
    <w:rsid w:val="00FE5A65"/>
    <w:rsid w:val="00FE60C6"/>
    <w:rsid w:val="00FE6EEA"/>
    <w:rsid w:val="00FE7083"/>
    <w:rsid w:val="00FF019F"/>
    <w:rsid w:val="00FF1B2A"/>
    <w:rsid w:val="00FF2160"/>
    <w:rsid w:val="00FF2E31"/>
    <w:rsid w:val="00FF30DE"/>
    <w:rsid w:val="00FF644B"/>
    <w:rsid w:val="27771696"/>
    <w:rsid w:val="4DEA56D2"/>
    <w:rsid w:val="69740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15">
    <w:name w:val="Pa15"/>
    <w:basedOn w:val="Normal"/>
    <w:next w:val="Normal"/>
    <w:uiPriority w:val="99"/>
    <w:rsid w:val="002A26E8"/>
    <w:pPr>
      <w:widowControl/>
      <w:spacing w:line="180" w:lineRule="atLeast"/>
      <w:jc w:val="left"/>
    </w:pPr>
    <w:rPr>
      <w:rFonts w:ascii="ITC Officina Sans" w:hAnsi="ITC Officina Sans" w:cs="Times New Roman"/>
      <w:color w:val="auto"/>
    </w:rPr>
  </w:style>
  <w:style w:type="paragraph" w:customStyle="1" w:styleId="Pa14">
    <w:name w:val="Pa14"/>
    <w:basedOn w:val="Normal"/>
    <w:next w:val="Normal"/>
    <w:uiPriority w:val="99"/>
    <w:rsid w:val="002A26E8"/>
    <w:pPr>
      <w:widowControl/>
      <w:spacing w:line="180" w:lineRule="atLeast"/>
      <w:jc w:val="left"/>
    </w:pPr>
    <w:rPr>
      <w:rFonts w:ascii="ITC Officina Sans" w:hAnsi="ITC Officina Sans" w:cs="Times New Roman"/>
      <w:color w:val="auto"/>
    </w:rPr>
  </w:style>
  <w:style w:type="character" w:customStyle="1" w:styleId="ListParagraphChar">
    <w:name w:val="List Paragraph Char"/>
    <w:basedOn w:val="DefaultParagraphFont"/>
    <w:link w:val="ListParagraph"/>
    <w:uiPriority w:val="34"/>
    <w:rsid w:val="00A03635"/>
    <w:rPr>
      <w:rFonts w:ascii="Calibri" w:hAnsi="Calibri" w:cs="Calibri"/>
      <w:color w:val="000000"/>
      <w:sz w:val="24"/>
      <w:szCs w:val="24"/>
    </w:rPr>
  </w:style>
  <w:style w:type="table" w:styleId="TableGrid">
    <w:name w:val="Table Grid"/>
    <w:basedOn w:val="TableNormal"/>
    <w:uiPriority w:val="39"/>
    <w:rsid w:val="00071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0718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99"/>
    <w:rsid w:val="00D10F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D10FB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rsid w:val="00D10FB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3-Accent1">
    <w:name w:val="Grid Table 3 Accent 1"/>
    <w:basedOn w:val="TableNormal"/>
    <w:uiPriority w:val="48"/>
    <w:rsid w:val="00D10FB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
    <w:name w:val="Grid Table 5 Dark"/>
    <w:basedOn w:val="TableNormal"/>
    <w:uiPriority w:val="50"/>
    <w:rsid w:val="00D10F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5">
    <w:name w:val="Grid Table 4 Accent 5"/>
    <w:basedOn w:val="TableNormal"/>
    <w:uiPriority w:val="49"/>
    <w:rsid w:val="00D10FB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2F3EFA"/>
    <w:pPr>
      <w:autoSpaceDE w:val="0"/>
      <w:autoSpaceDN w:val="0"/>
      <w:adjustRightInd w:val="0"/>
    </w:pPr>
    <w:rPr>
      <w:color w:val="000000"/>
      <w:sz w:val="24"/>
      <w:szCs w:val="24"/>
    </w:rPr>
  </w:style>
  <w:style w:type="paragraph" w:styleId="Bibliography">
    <w:name w:val="Bibliography"/>
    <w:basedOn w:val="Normal"/>
    <w:next w:val="Normal"/>
    <w:uiPriority w:val="37"/>
    <w:unhideWhenUsed/>
    <w:rsid w:val="00E311E5"/>
    <w:pPr>
      <w:tabs>
        <w:tab w:val="left" w:pos="264"/>
      </w:tabs>
      <w:ind w:left="264" w:hanging="264"/>
    </w:pPr>
  </w:style>
  <w:style w:type="character" w:customStyle="1" w:styleId="id-label">
    <w:name w:val="id-label"/>
    <w:basedOn w:val="DefaultParagraphFont"/>
    <w:rsid w:val="00930C85"/>
  </w:style>
  <w:style w:type="character" w:styleId="UnresolvedMention">
    <w:name w:val="Unresolved Mention"/>
    <w:basedOn w:val="DefaultParagraphFont"/>
    <w:uiPriority w:val="99"/>
    <w:semiHidden/>
    <w:unhideWhenUsed/>
    <w:rsid w:val="00A7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686">
      <w:bodyDiv w:val="1"/>
      <w:marLeft w:val="0"/>
      <w:marRight w:val="0"/>
      <w:marTop w:val="0"/>
      <w:marBottom w:val="0"/>
      <w:divBdr>
        <w:top w:val="none" w:sz="0" w:space="0" w:color="auto"/>
        <w:left w:val="none" w:sz="0" w:space="0" w:color="auto"/>
        <w:bottom w:val="none" w:sz="0" w:space="0" w:color="auto"/>
        <w:right w:val="none" w:sz="0" w:space="0" w:color="auto"/>
      </w:divBdr>
    </w:div>
    <w:div w:id="118497721">
      <w:bodyDiv w:val="1"/>
      <w:marLeft w:val="0"/>
      <w:marRight w:val="0"/>
      <w:marTop w:val="0"/>
      <w:marBottom w:val="0"/>
      <w:divBdr>
        <w:top w:val="none" w:sz="0" w:space="0" w:color="auto"/>
        <w:left w:val="none" w:sz="0" w:space="0" w:color="auto"/>
        <w:bottom w:val="none" w:sz="0" w:space="0" w:color="auto"/>
        <w:right w:val="none" w:sz="0" w:space="0" w:color="auto"/>
      </w:divBdr>
    </w:div>
    <w:div w:id="167447811">
      <w:bodyDiv w:val="1"/>
      <w:marLeft w:val="0"/>
      <w:marRight w:val="0"/>
      <w:marTop w:val="0"/>
      <w:marBottom w:val="0"/>
      <w:divBdr>
        <w:top w:val="none" w:sz="0" w:space="0" w:color="auto"/>
        <w:left w:val="none" w:sz="0" w:space="0" w:color="auto"/>
        <w:bottom w:val="none" w:sz="0" w:space="0" w:color="auto"/>
        <w:right w:val="none" w:sz="0" w:space="0" w:color="auto"/>
      </w:divBdr>
    </w:div>
    <w:div w:id="2940666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9914213">
      <w:bodyDiv w:val="1"/>
      <w:marLeft w:val="0"/>
      <w:marRight w:val="0"/>
      <w:marTop w:val="0"/>
      <w:marBottom w:val="0"/>
      <w:divBdr>
        <w:top w:val="none" w:sz="0" w:space="0" w:color="auto"/>
        <w:left w:val="none" w:sz="0" w:space="0" w:color="auto"/>
        <w:bottom w:val="none" w:sz="0" w:space="0" w:color="auto"/>
        <w:right w:val="none" w:sz="0" w:space="0" w:color="auto"/>
      </w:divBdr>
    </w:div>
    <w:div w:id="624235697">
      <w:bodyDiv w:val="1"/>
      <w:marLeft w:val="0"/>
      <w:marRight w:val="0"/>
      <w:marTop w:val="0"/>
      <w:marBottom w:val="0"/>
      <w:divBdr>
        <w:top w:val="none" w:sz="0" w:space="0" w:color="auto"/>
        <w:left w:val="none" w:sz="0" w:space="0" w:color="auto"/>
        <w:bottom w:val="none" w:sz="0" w:space="0" w:color="auto"/>
        <w:right w:val="none" w:sz="0" w:space="0" w:color="auto"/>
      </w:divBdr>
    </w:div>
    <w:div w:id="7127297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7754">
      <w:bodyDiv w:val="1"/>
      <w:marLeft w:val="0"/>
      <w:marRight w:val="0"/>
      <w:marTop w:val="0"/>
      <w:marBottom w:val="0"/>
      <w:divBdr>
        <w:top w:val="none" w:sz="0" w:space="0" w:color="auto"/>
        <w:left w:val="none" w:sz="0" w:space="0" w:color="auto"/>
        <w:bottom w:val="none" w:sz="0" w:space="0" w:color="auto"/>
        <w:right w:val="none" w:sz="0" w:space="0" w:color="auto"/>
      </w:divBdr>
    </w:div>
    <w:div w:id="869800399">
      <w:bodyDiv w:val="1"/>
      <w:marLeft w:val="0"/>
      <w:marRight w:val="0"/>
      <w:marTop w:val="0"/>
      <w:marBottom w:val="0"/>
      <w:divBdr>
        <w:top w:val="none" w:sz="0" w:space="0" w:color="auto"/>
        <w:left w:val="none" w:sz="0" w:space="0" w:color="auto"/>
        <w:bottom w:val="none" w:sz="0" w:space="0" w:color="auto"/>
        <w:right w:val="none" w:sz="0" w:space="0" w:color="auto"/>
      </w:divBdr>
    </w:div>
    <w:div w:id="873621019">
      <w:bodyDiv w:val="1"/>
      <w:marLeft w:val="0"/>
      <w:marRight w:val="0"/>
      <w:marTop w:val="0"/>
      <w:marBottom w:val="0"/>
      <w:divBdr>
        <w:top w:val="none" w:sz="0" w:space="0" w:color="auto"/>
        <w:left w:val="none" w:sz="0" w:space="0" w:color="auto"/>
        <w:bottom w:val="none" w:sz="0" w:space="0" w:color="auto"/>
        <w:right w:val="none" w:sz="0" w:space="0" w:color="auto"/>
      </w:divBdr>
    </w:div>
    <w:div w:id="894854125">
      <w:bodyDiv w:val="1"/>
      <w:marLeft w:val="0"/>
      <w:marRight w:val="0"/>
      <w:marTop w:val="0"/>
      <w:marBottom w:val="0"/>
      <w:divBdr>
        <w:top w:val="none" w:sz="0" w:space="0" w:color="auto"/>
        <w:left w:val="none" w:sz="0" w:space="0" w:color="auto"/>
        <w:bottom w:val="none" w:sz="0" w:space="0" w:color="auto"/>
        <w:right w:val="none" w:sz="0" w:space="0" w:color="auto"/>
      </w:divBdr>
    </w:div>
    <w:div w:id="10877294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5578972">
      <w:bodyDiv w:val="1"/>
      <w:marLeft w:val="0"/>
      <w:marRight w:val="0"/>
      <w:marTop w:val="0"/>
      <w:marBottom w:val="0"/>
      <w:divBdr>
        <w:top w:val="none" w:sz="0" w:space="0" w:color="auto"/>
        <w:left w:val="none" w:sz="0" w:space="0" w:color="auto"/>
        <w:bottom w:val="none" w:sz="0" w:space="0" w:color="auto"/>
        <w:right w:val="none" w:sz="0" w:space="0" w:color="auto"/>
      </w:divBdr>
    </w:div>
    <w:div w:id="1204253050">
      <w:bodyDiv w:val="1"/>
      <w:marLeft w:val="0"/>
      <w:marRight w:val="0"/>
      <w:marTop w:val="0"/>
      <w:marBottom w:val="0"/>
      <w:divBdr>
        <w:top w:val="none" w:sz="0" w:space="0" w:color="auto"/>
        <w:left w:val="none" w:sz="0" w:space="0" w:color="auto"/>
        <w:bottom w:val="none" w:sz="0" w:space="0" w:color="auto"/>
        <w:right w:val="none" w:sz="0" w:space="0" w:color="auto"/>
      </w:divBdr>
    </w:div>
    <w:div w:id="1245646268">
      <w:bodyDiv w:val="1"/>
      <w:marLeft w:val="0"/>
      <w:marRight w:val="0"/>
      <w:marTop w:val="0"/>
      <w:marBottom w:val="0"/>
      <w:divBdr>
        <w:top w:val="none" w:sz="0" w:space="0" w:color="auto"/>
        <w:left w:val="none" w:sz="0" w:space="0" w:color="auto"/>
        <w:bottom w:val="none" w:sz="0" w:space="0" w:color="auto"/>
        <w:right w:val="none" w:sz="0" w:space="0" w:color="auto"/>
      </w:divBdr>
    </w:div>
    <w:div w:id="1410613917">
      <w:bodyDiv w:val="1"/>
      <w:marLeft w:val="0"/>
      <w:marRight w:val="0"/>
      <w:marTop w:val="0"/>
      <w:marBottom w:val="0"/>
      <w:divBdr>
        <w:top w:val="none" w:sz="0" w:space="0" w:color="auto"/>
        <w:left w:val="none" w:sz="0" w:space="0" w:color="auto"/>
        <w:bottom w:val="none" w:sz="0" w:space="0" w:color="auto"/>
        <w:right w:val="none" w:sz="0" w:space="0" w:color="auto"/>
      </w:divBdr>
    </w:div>
    <w:div w:id="1447192802">
      <w:bodyDiv w:val="1"/>
      <w:marLeft w:val="0"/>
      <w:marRight w:val="0"/>
      <w:marTop w:val="0"/>
      <w:marBottom w:val="0"/>
      <w:divBdr>
        <w:top w:val="none" w:sz="0" w:space="0" w:color="auto"/>
        <w:left w:val="none" w:sz="0" w:space="0" w:color="auto"/>
        <w:bottom w:val="none" w:sz="0" w:space="0" w:color="auto"/>
        <w:right w:val="none" w:sz="0" w:space="0" w:color="auto"/>
      </w:divBdr>
      <w:divsChild>
        <w:div w:id="447549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036702">
              <w:marLeft w:val="0"/>
              <w:marRight w:val="0"/>
              <w:marTop w:val="0"/>
              <w:marBottom w:val="0"/>
              <w:divBdr>
                <w:top w:val="none" w:sz="0" w:space="0" w:color="auto"/>
                <w:left w:val="none" w:sz="0" w:space="0" w:color="auto"/>
                <w:bottom w:val="none" w:sz="0" w:space="0" w:color="auto"/>
                <w:right w:val="none" w:sz="0" w:space="0" w:color="auto"/>
              </w:divBdr>
              <w:divsChild>
                <w:div w:id="3331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97572">
      <w:bodyDiv w:val="1"/>
      <w:marLeft w:val="0"/>
      <w:marRight w:val="0"/>
      <w:marTop w:val="0"/>
      <w:marBottom w:val="0"/>
      <w:divBdr>
        <w:top w:val="none" w:sz="0" w:space="0" w:color="auto"/>
        <w:left w:val="none" w:sz="0" w:space="0" w:color="auto"/>
        <w:bottom w:val="none" w:sz="0" w:space="0" w:color="auto"/>
        <w:right w:val="none" w:sz="0" w:space="0" w:color="auto"/>
      </w:divBdr>
    </w:div>
    <w:div w:id="1772705805">
      <w:bodyDiv w:val="1"/>
      <w:marLeft w:val="0"/>
      <w:marRight w:val="0"/>
      <w:marTop w:val="0"/>
      <w:marBottom w:val="0"/>
      <w:divBdr>
        <w:top w:val="none" w:sz="0" w:space="0" w:color="auto"/>
        <w:left w:val="none" w:sz="0" w:space="0" w:color="auto"/>
        <w:bottom w:val="none" w:sz="0" w:space="0" w:color="auto"/>
        <w:right w:val="none" w:sz="0" w:space="0" w:color="auto"/>
      </w:divBdr>
    </w:div>
    <w:div w:id="180815957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eeva@iitb.ac.in" TargetMode="External"/><Relationship Id="rId13" Type="http://schemas.openxmlformats.org/officeDocument/2006/relationships/hyperlink" Target="mailto:sanjeeva@iitb.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kherjeeshuvoli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charan.ghantasal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atpawar786@gmail.com" TargetMode="External"/><Relationship Id="rId4" Type="http://schemas.openxmlformats.org/officeDocument/2006/relationships/settings" Target="settings.xml"/><Relationship Id="rId9" Type="http://schemas.openxmlformats.org/officeDocument/2006/relationships/hyperlink" Target="mailto:ayushi.verma22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4239-23C7-4D90-B085-2DE7E4B6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2021-08-25T19:36:00Z</dcterms:created>
  <dcterms:modified xsi:type="dcterms:W3CDTF">2021-10-22T14:01:00Z</dcterms:modified>
</cp:coreProperties>
</file>