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5C6F8A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27DC4">
        <w:rPr>
          <w:rFonts w:asciiTheme="minorHAnsi" w:eastAsia="Times New Roman" w:hAnsiTheme="minorHAnsi" w:cstheme="minorHAnsi"/>
          <w:b/>
          <w:szCs w:val="24"/>
        </w:rPr>
        <w:t>61780</w:t>
      </w:r>
    </w:p>
    <w:p w14:paraId="0EA072CA" w14:textId="7ABAFA7D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CAA2D6A" w14:textId="77777777" w:rsidR="00B27DC4" w:rsidRDefault="004E0C5A" w:rsidP="00B27DC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1" w:tgtFrame="_blank" w:history="1">
        <w:r w:rsidR="00B27DC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https://www.jove.com/account/file-uploader?src=18842948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ABC7C4B" w14:textId="3B371C34" w:rsidR="009A2050" w:rsidRPr="001919F4" w:rsidRDefault="004E0C5A" w:rsidP="009A2050">
      <w:pPr>
        <w:rPr>
          <w:rFonts w:cs="Calibr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85A4C" w:rsidRPr="00780C73">
        <w:rPr>
          <w:rFonts w:cstheme="minorHAnsi"/>
          <w:b/>
          <w:sz w:val="32"/>
          <w:szCs w:val="32"/>
        </w:rPr>
        <w:t xml:space="preserve">Removal and Replacement of Endogenous Ligands from </w:t>
      </w:r>
      <w:r w:rsidR="00D85A4C" w:rsidRPr="00780C73">
        <w:rPr>
          <w:b/>
          <w:sz w:val="32"/>
          <w:szCs w:val="32"/>
        </w:rPr>
        <w:t>Lipid-</w:t>
      </w:r>
      <w:r w:rsidR="00D85A4C" w:rsidRPr="00780C73">
        <w:rPr>
          <w:rFonts w:cstheme="minorHAnsi"/>
          <w:b/>
          <w:sz w:val="32"/>
          <w:szCs w:val="32"/>
        </w:rPr>
        <w:t>Bound</w:t>
      </w:r>
      <w:r w:rsidR="00D85A4C" w:rsidRPr="00780C73">
        <w:rPr>
          <w:b/>
          <w:sz w:val="32"/>
          <w:szCs w:val="32"/>
        </w:rPr>
        <w:t xml:space="preserve"> </w:t>
      </w:r>
      <w:r w:rsidR="00D85A4C" w:rsidRPr="00780C73">
        <w:rPr>
          <w:rFonts w:cstheme="minorHAnsi"/>
          <w:b/>
          <w:sz w:val="32"/>
          <w:szCs w:val="32"/>
        </w:rPr>
        <w:t>Proteins and Allergens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B0E3FF0" w14:textId="1FC102DC" w:rsidR="00D85A4C" w:rsidRPr="00780C73" w:rsidRDefault="00EC3C46" w:rsidP="00D85A4C">
      <w:pPr>
        <w:pStyle w:val="NoSpacing"/>
        <w:jc w:val="both"/>
        <w:rPr>
          <w:rFonts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D85A4C" w:rsidRPr="00780C73">
        <w:rPr>
          <w:rFonts w:cstheme="minorHAnsi"/>
          <w:b/>
          <w:bCs/>
          <w:sz w:val="28"/>
          <w:szCs w:val="28"/>
        </w:rPr>
        <w:t>Alexander C.Y. Foo</w:t>
      </w:r>
      <w:r w:rsidR="00D85A4C" w:rsidRPr="00780C73">
        <w:rPr>
          <w:rFonts w:cstheme="minorHAnsi"/>
          <w:b/>
          <w:bCs/>
          <w:sz w:val="28"/>
          <w:szCs w:val="28"/>
          <w:vertAlign w:val="superscript"/>
        </w:rPr>
        <w:t>1</w:t>
      </w:r>
      <w:r w:rsidR="00D85A4C" w:rsidRPr="00780C73">
        <w:rPr>
          <w:rFonts w:cstheme="minorHAnsi"/>
          <w:b/>
          <w:bCs/>
          <w:sz w:val="28"/>
          <w:szCs w:val="28"/>
        </w:rPr>
        <w:t>, Peter M. Thompson</w:t>
      </w:r>
      <w:r w:rsidR="00D85A4C" w:rsidRPr="00780C73">
        <w:rPr>
          <w:rFonts w:cstheme="minorHAnsi"/>
          <w:b/>
          <w:bCs/>
          <w:sz w:val="28"/>
          <w:szCs w:val="28"/>
          <w:vertAlign w:val="superscript"/>
        </w:rPr>
        <w:t>1</w:t>
      </w:r>
      <w:r w:rsidR="00D85A4C" w:rsidRPr="00780C73">
        <w:rPr>
          <w:rFonts w:cstheme="minorHAnsi"/>
          <w:b/>
          <w:bCs/>
          <w:sz w:val="28"/>
          <w:szCs w:val="28"/>
        </w:rPr>
        <w:t>, and Geoffrey A. Mueller</w:t>
      </w:r>
      <w:r w:rsidR="00D85A4C" w:rsidRPr="00780C73">
        <w:rPr>
          <w:rFonts w:cstheme="minorHAnsi"/>
          <w:b/>
          <w:bCs/>
          <w:sz w:val="28"/>
          <w:szCs w:val="28"/>
          <w:vertAlign w:val="superscript"/>
        </w:rPr>
        <w:t>1</w:t>
      </w:r>
    </w:p>
    <w:p w14:paraId="4CB7D2F9" w14:textId="77777777" w:rsidR="00D85A4C" w:rsidRPr="00780C73" w:rsidRDefault="00D85A4C" w:rsidP="00D85A4C">
      <w:pPr>
        <w:pStyle w:val="NoSpacing"/>
        <w:jc w:val="both"/>
        <w:rPr>
          <w:rFonts w:cstheme="minorHAnsi"/>
          <w:sz w:val="28"/>
          <w:szCs w:val="28"/>
          <w:vertAlign w:val="superscript"/>
        </w:rPr>
      </w:pPr>
    </w:p>
    <w:p w14:paraId="2A4193C5" w14:textId="6BA6C89B" w:rsidR="004E0C5A" w:rsidRPr="00780C73" w:rsidRDefault="00D85A4C" w:rsidP="00780C73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780C73">
        <w:rPr>
          <w:rFonts w:cstheme="minorHAnsi"/>
          <w:i w:val="0"/>
          <w:iCs/>
          <w:sz w:val="28"/>
          <w:szCs w:val="28"/>
          <w:vertAlign w:val="superscript"/>
        </w:rPr>
        <w:t>1</w:t>
      </w:r>
      <w:r w:rsidRPr="00780C73">
        <w:rPr>
          <w:rFonts w:cstheme="minorHAnsi"/>
          <w:i w:val="0"/>
          <w:iCs/>
          <w:sz w:val="28"/>
          <w:szCs w:val="28"/>
        </w:rPr>
        <w:t>Nuclear Magnetic Resonance Group, National Institute of Environmental Health Sciences, Research Triangle Park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06DB91F" w14:textId="77777777" w:rsidR="00D85A4C" w:rsidRDefault="00D85A4C" w:rsidP="004E0C5A">
      <w:pPr>
        <w:outlineLvl w:val="0"/>
        <w:rPr>
          <w:color w:val="000000" w:themeColor="text1"/>
        </w:rPr>
      </w:pPr>
      <w:r>
        <w:rPr>
          <w:rStyle w:val="normaltextrun"/>
          <w:color w:val="000000" w:themeColor="text1"/>
        </w:rPr>
        <w:t>Geoffrey A. Mueller</w:t>
      </w:r>
      <w:r>
        <w:rPr>
          <w:color w:val="000000" w:themeColor="text1"/>
        </w:rPr>
        <w:tab/>
      </w:r>
    </w:p>
    <w:p w14:paraId="74AEE438" w14:textId="30A2DB8A" w:rsidR="009A2050" w:rsidRDefault="00CC6558" w:rsidP="004E0C5A">
      <w:pPr>
        <w:outlineLvl w:val="0"/>
        <w:rPr>
          <w:rFonts w:eastAsia="Arial" w:cs="Calibri"/>
          <w:color w:val="000000" w:themeColor="text1"/>
        </w:rPr>
      </w:pPr>
      <w:hyperlink r:id="rId12" w:history="1">
        <w:r w:rsidR="00D85A4C" w:rsidRPr="001956D1">
          <w:rPr>
            <w:rStyle w:val="Hyperlink"/>
          </w:rPr>
          <w:t>Geoffrey.Mueller@nih.gov</w:t>
        </w:r>
      </w:hyperlink>
      <w:r w:rsidR="00D85A4C"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  <w:r w:rsidR="00D85A4C">
        <w:rPr>
          <w:rFonts w:eastAsia="Arial" w:cs="Calibri"/>
          <w:color w:val="000000" w:themeColor="text1"/>
        </w:rPr>
        <w:t xml:space="preserve"> </w:t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BFE5FD3" w14:textId="59BF9679" w:rsidR="00D85A4C" w:rsidRPr="00780C73" w:rsidRDefault="00CC6558" w:rsidP="00D85A4C">
      <w:pPr>
        <w:pStyle w:val="NoSpacing"/>
        <w:jc w:val="both"/>
        <w:rPr>
          <w:color w:val="000000" w:themeColor="text1"/>
          <w:sz w:val="24"/>
          <w:szCs w:val="24"/>
        </w:rPr>
      </w:pPr>
      <w:hyperlink r:id="rId13" w:history="1">
        <w:r w:rsidR="00D85A4C" w:rsidRPr="00780C73">
          <w:rPr>
            <w:rStyle w:val="Hyperlink"/>
            <w:sz w:val="24"/>
            <w:szCs w:val="24"/>
          </w:rPr>
          <w:t>Alexander.foo@nih.gov</w:t>
        </w:r>
      </w:hyperlink>
      <w:r w:rsidR="00D85A4C" w:rsidRPr="00780C73">
        <w:rPr>
          <w:color w:val="000000" w:themeColor="text1"/>
          <w:sz w:val="24"/>
          <w:szCs w:val="24"/>
        </w:rPr>
        <w:t xml:space="preserve"> </w:t>
      </w:r>
    </w:p>
    <w:p w14:paraId="00499534" w14:textId="52154960" w:rsidR="00470A83" w:rsidRDefault="00CC6558" w:rsidP="00D85A4C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4" w:history="1">
        <w:r w:rsidR="00D85A4C" w:rsidRPr="00780C73">
          <w:rPr>
            <w:rStyle w:val="Hyperlink"/>
            <w:szCs w:val="24"/>
          </w:rPr>
          <w:t>PMThomps@ncsu.edu</w:t>
        </w:r>
      </w:hyperlink>
      <w:r w:rsidR="00D85A4C">
        <w:t xml:space="preserve"> </w:t>
      </w:r>
      <w:r w:rsidR="00D85A4C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67CC99E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5179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3EE44F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5179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6D3C9C" w:rsidRDefault="007544FB" w:rsidP="00945A93">
      <w:pPr>
        <w:rPr>
          <w:rFonts w:eastAsia="Times New Roman" w:cs="Calibri"/>
          <w:color w:val="222222"/>
          <w:szCs w:val="24"/>
        </w:rPr>
      </w:pPr>
    </w:p>
    <w:p w14:paraId="14DF1226" w14:textId="100A98F7" w:rsidR="007544FB" w:rsidRPr="006D3C9C" w:rsidRDefault="00CC6558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64DA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8A3E21" w14:textId="3B949B0D" w:rsidR="00787138" w:rsidRPr="00B5116D" w:rsidRDefault="007544FB" w:rsidP="00945A93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45A9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3E31F7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21E7E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9D75A0">
        <w:rPr>
          <w:rFonts w:asciiTheme="minorHAnsi" w:hAnsiTheme="minorHAnsi" w:cstheme="minorHAnsi"/>
          <w:b/>
          <w:color w:val="000000" w:themeColor="text1"/>
          <w:szCs w:val="24"/>
        </w:rPr>
        <w:t>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45A9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F0D199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66077B6" w:rsidR="007D61A8" w:rsidRPr="00A453AF" w:rsidRDefault="005B3E6A" w:rsidP="02647D0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Bidi"/>
        </w:rPr>
      </w:pPr>
      <w:r>
        <w:rPr>
          <w:rStyle w:val="AuthorName"/>
          <w:rFonts w:asciiTheme="minorHAnsi" w:eastAsia="Times" w:hAnsiTheme="minorHAnsi" w:cstheme="minorHAnsi"/>
        </w:rPr>
        <w:t>G</w:t>
      </w:r>
      <w:r w:rsidR="00945A93">
        <w:rPr>
          <w:rStyle w:val="AuthorName"/>
          <w:rFonts w:asciiTheme="minorHAnsi" w:eastAsia="Times" w:hAnsiTheme="minorHAnsi" w:cstheme="minorHAnsi"/>
        </w:rPr>
        <w:t xml:space="preserve">eoffrey </w:t>
      </w:r>
      <w:proofErr w:type="spellStart"/>
      <w:proofErr w:type="gramStart"/>
      <w:r>
        <w:rPr>
          <w:rStyle w:val="AuthorName"/>
          <w:rFonts w:asciiTheme="minorHAnsi" w:eastAsia="Times" w:hAnsiTheme="minorHAnsi" w:cstheme="minorHAnsi"/>
        </w:rPr>
        <w:t>A.Mueller</w:t>
      </w:r>
      <w:proofErr w:type="spellEnd"/>
      <w:proofErr w:type="gramEnd"/>
      <w:r w:rsidR="007D61A8" w:rsidRPr="02647D0C">
        <w:rPr>
          <w:rFonts w:asciiTheme="minorHAnsi" w:eastAsia="Times New Roman" w:hAnsiTheme="minorHAnsi" w:cstheme="minorBidi"/>
        </w:rPr>
        <w:t xml:space="preserve">: </w:t>
      </w:r>
      <w:r w:rsidR="00B3404C" w:rsidRPr="00A864DA">
        <w:rPr>
          <w:rFonts w:asciiTheme="minorHAnsi" w:hAnsiTheme="minorHAnsi" w:cstheme="minorBidi"/>
          <w:color w:val="000000" w:themeColor="text1"/>
        </w:rPr>
        <w:t>Many allergens bind hydrophobic molecules</w:t>
      </w:r>
      <w:r w:rsidR="00083A00" w:rsidRPr="00A864DA">
        <w:rPr>
          <w:rFonts w:asciiTheme="minorHAnsi" w:hAnsiTheme="minorHAnsi" w:cstheme="minorBidi"/>
          <w:color w:val="000000" w:themeColor="text1"/>
        </w:rPr>
        <w:t xml:space="preserve">. This protocol </w:t>
      </w:r>
      <w:r w:rsidR="00BE6A1B" w:rsidRPr="00A864DA">
        <w:rPr>
          <w:rFonts w:asciiTheme="minorHAnsi" w:hAnsiTheme="minorHAnsi" w:cstheme="minorBidi"/>
          <w:color w:val="000000" w:themeColor="text1"/>
        </w:rPr>
        <w:t xml:space="preserve">enables </w:t>
      </w:r>
      <w:r w:rsidR="006E63C1" w:rsidRPr="00A864DA">
        <w:rPr>
          <w:rFonts w:asciiTheme="minorHAnsi" w:hAnsiTheme="minorHAnsi" w:cstheme="minorBidi"/>
          <w:color w:val="000000" w:themeColor="text1"/>
        </w:rPr>
        <w:t>the</w:t>
      </w:r>
      <w:r w:rsidR="00083A00" w:rsidRPr="00A864DA">
        <w:rPr>
          <w:rFonts w:asciiTheme="minorHAnsi" w:hAnsiTheme="minorHAnsi" w:cstheme="minorBidi"/>
          <w:color w:val="000000" w:themeColor="text1"/>
        </w:rPr>
        <w:t xml:space="preserve"> complete removal </w:t>
      </w:r>
      <w:r w:rsidR="00DF658D" w:rsidRPr="00A864DA">
        <w:rPr>
          <w:rFonts w:asciiTheme="minorHAnsi" w:hAnsiTheme="minorHAnsi" w:cstheme="minorBidi"/>
          <w:color w:val="000000" w:themeColor="text1"/>
        </w:rPr>
        <w:t xml:space="preserve">and replacement of </w:t>
      </w:r>
      <w:r w:rsidR="006E63C1" w:rsidRPr="00A864DA">
        <w:rPr>
          <w:rFonts w:asciiTheme="minorHAnsi" w:hAnsiTheme="minorHAnsi" w:cstheme="minorBidi"/>
          <w:color w:val="000000" w:themeColor="text1"/>
        </w:rPr>
        <w:t>these ligands, allowing us to study their impact on structure and immunogenicity in a systematic manner</w:t>
      </w:r>
      <w:r w:rsidR="00083A00" w:rsidRPr="00A864DA">
        <w:rPr>
          <w:rFonts w:asciiTheme="minorHAnsi" w:hAnsiTheme="minorHAnsi" w:cstheme="minorBidi"/>
          <w:color w:val="000000" w:themeColor="text1"/>
        </w:rPr>
        <w:t xml:space="preserve"> </w:t>
      </w:r>
      <w:r w:rsidR="00A453AF" w:rsidRPr="02647D0C">
        <w:rPr>
          <w:rFonts w:asciiTheme="minorHAnsi" w:hAnsiTheme="minorHAnsi" w:cstheme="minorBidi"/>
          <w:b/>
          <w:bCs/>
        </w:rPr>
        <w:t>[1]</w:t>
      </w:r>
      <w:r w:rsidR="00A453AF" w:rsidRPr="02647D0C">
        <w:rPr>
          <w:rFonts w:asciiTheme="minorHAnsi" w:hAnsiTheme="minorHAnsi" w:cstheme="minorBid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F95BBCF" w:rsidR="00A453AF" w:rsidRPr="00A453AF" w:rsidRDefault="00945A93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</w:rPr>
        <w:t>LAB MEDIA</w:t>
      </w:r>
      <w:r w:rsidRPr="02647D0C">
        <w:rPr>
          <w:rFonts w:cs="Calibri"/>
        </w:rPr>
        <w:t>:</w:t>
      </w:r>
      <w:r>
        <w:rPr>
          <w:rFonts w:cs="Calibri"/>
        </w:rPr>
        <w:t xml:space="preserve"> </w:t>
      </w:r>
      <w:r w:rsidRPr="00945A93">
        <w:rPr>
          <w:rFonts w:cs="Calibri"/>
          <w:highlight w:val="yellow"/>
        </w:rPr>
        <w:t>To be provided by Authors</w:t>
      </w:r>
      <w:r>
        <w:rPr>
          <w:rFonts w:cs="Calibri"/>
        </w:rPr>
        <w:t>:</w:t>
      </w:r>
      <w:r w:rsidRPr="02647D0C">
        <w:rPr>
          <w:rFonts w:cs="Calibri"/>
        </w:rPr>
        <w:t xml:space="preserve"> </w:t>
      </w:r>
      <w:r w:rsidR="00A453AF" w:rsidRPr="002C0905">
        <w:rPr>
          <w:rFonts w:cs="Calibri"/>
          <w:bCs/>
          <w:szCs w:val="24"/>
        </w:rPr>
        <w:t>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C95D8B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5DEC2EB" w:rsidR="00A453AF" w:rsidRPr="00EE79D3" w:rsidRDefault="005B3E6A" w:rsidP="02647D0C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Style w:val="AuthorName"/>
          <w:rFonts w:asciiTheme="minorHAnsi" w:eastAsia="Times" w:hAnsiTheme="minorHAnsi" w:cstheme="minorHAnsi"/>
        </w:rPr>
        <w:t>P</w:t>
      </w:r>
      <w:r w:rsidR="00945A93">
        <w:rPr>
          <w:rStyle w:val="AuthorName"/>
          <w:rFonts w:asciiTheme="minorHAnsi" w:eastAsia="Times" w:hAnsiTheme="minorHAnsi" w:cstheme="minorHAnsi"/>
        </w:rPr>
        <w:t xml:space="preserve">eter </w:t>
      </w:r>
      <w:proofErr w:type="spellStart"/>
      <w:proofErr w:type="gramStart"/>
      <w:r>
        <w:rPr>
          <w:rStyle w:val="AuthorName"/>
          <w:rFonts w:asciiTheme="minorHAnsi" w:eastAsia="Times" w:hAnsiTheme="minorHAnsi" w:cstheme="minorHAnsi"/>
        </w:rPr>
        <w:t>M.Thompson</w:t>
      </w:r>
      <w:proofErr w:type="spellEnd"/>
      <w:proofErr w:type="gramEnd"/>
      <w:r w:rsidR="00A453AF" w:rsidRPr="02647D0C">
        <w:rPr>
          <w:rFonts w:asciiTheme="minorHAnsi" w:eastAsia="Times New Roman" w:hAnsiTheme="minorHAnsi" w:cstheme="minorBidi"/>
        </w:rPr>
        <w:t>:</w:t>
      </w:r>
      <w:r w:rsidR="007D61A8" w:rsidRPr="02647D0C">
        <w:rPr>
          <w:rFonts w:asciiTheme="minorHAnsi" w:eastAsia="Times New Roman" w:hAnsiTheme="minorHAnsi" w:cstheme="minorBidi"/>
        </w:rPr>
        <w:t xml:space="preserve"> </w:t>
      </w:r>
      <w:r w:rsidR="00491AE9" w:rsidRPr="00A864DA">
        <w:rPr>
          <w:rFonts w:cs="Calibri"/>
          <w:color w:val="000000" w:themeColor="text1"/>
        </w:rPr>
        <w:t>The use of</w:t>
      </w:r>
      <w:r w:rsidR="008B08E6" w:rsidRPr="00A864DA">
        <w:rPr>
          <w:color w:val="000000" w:themeColor="text1"/>
        </w:rPr>
        <w:t xml:space="preserve"> reverse-phase HPLC </w:t>
      </w:r>
      <w:r w:rsidR="007A7286" w:rsidRPr="00A864DA">
        <w:rPr>
          <w:color w:val="000000" w:themeColor="text1"/>
        </w:rPr>
        <w:t>coupled with thermal annealing</w:t>
      </w:r>
      <w:r w:rsidR="0AD13FE5" w:rsidRPr="00A864DA">
        <w:rPr>
          <w:color w:val="000000" w:themeColor="text1"/>
        </w:rPr>
        <w:t xml:space="preserve"> has two advantages</w:t>
      </w:r>
      <w:r w:rsidR="00945A93">
        <w:rPr>
          <w:color w:val="000000" w:themeColor="text1"/>
        </w:rPr>
        <w:t xml:space="preserve"> -</w:t>
      </w:r>
      <w:r w:rsidR="0AD13FE5" w:rsidRPr="00A864DA">
        <w:rPr>
          <w:color w:val="000000" w:themeColor="text1"/>
        </w:rPr>
        <w:t xml:space="preserve"> it</w:t>
      </w:r>
      <w:r w:rsidR="007A7286" w:rsidRPr="00A864DA">
        <w:rPr>
          <w:color w:val="000000" w:themeColor="text1"/>
        </w:rPr>
        <w:t xml:space="preserve"> </w:t>
      </w:r>
      <w:r w:rsidR="2E2DA8B0" w:rsidRPr="00A864DA">
        <w:rPr>
          <w:color w:val="000000" w:themeColor="text1"/>
        </w:rPr>
        <w:t xml:space="preserve">removes </w:t>
      </w:r>
      <w:r w:rsidR="7CE305B7" w:rsidRPr="00A864DA">
        <w:rPr>
          <w:color w:val="000000" w:themeColor="text1"/>
        </w:rPr>
        <w:t xml:space="preserve">endogenous </w:t>
      </w:r>
      <w:r w:rsidR="2E2DA8B0" w:rsidRPr="00A864DA">
        <w:rPr>
          <w:color w:val="000000" w:themeColor="text1"/>
        </w:rPr>
        <w:t>ligands</w:t>
      </w:r>
      <w:r w:rsidR="00945A93">
        <w:rPr>
          <w:color w:val="000000" w:themeColor="text1"/>
        </w:rPr>
        <w:t xml:space="preserve"> and it</w:t>
      </w:r>
      <w:r w:rsidR="2F123F7E" w:rsidRPr="00A864DA">
        <w:rPr>
          <w:color w:val="000000" w:themeColor="text1"/>
        </w:rPr>
        <w:t xml:space="preserve"> helps </w:t>
      </w:r>
      <w:r w:rsidR="00945A93">
        <w:rPr>
          <w:color w:val="000000" w:themeColor="text1"/>
        </w:rPr>
        <w:t xml:space="preserve">to </w:t>
      </w:r>
      <w:proofErr w:type="spellStart"/>
      <w:r w:rsidR="6EA0ADA7" w:rsidRPr="00A864DA">
        <w:rPr>
          <w:color w:val="000000" w:themeColor="text1"/>
        </w:rPr>
        <w:t>solublize</w:t>
      </w:r>
      <w:proofErr w:type="spellEnd"/>
      <w:r w:rsidR="2F123F7E" w:rsidRPr="00A864DA">
        <w:rPr>
          <w:color w:val="000000" w:themeColor="text1"/>
        </w:rPr>
        <w:t xml:space="preserve"> ligands</w:t>
      </w:r>
      <w:r w:rsidR="00945A93">
        <w:rPr>
          <w:color w:val="000000" w:themeColor="text1"/>
        </w:rPr>
        <w:t xml:space="preserve"> to </w:t>
      </w:r>
      <w:r w:rsidR="6A130DFF" w:rsidRPr="00A864DA">
        <w:rPr>
          <w:color w:val="000000" w:themeColor="text1"/>
        </w:rPr>
        <w:t>open up otherwise</w:t>
      </w:r>
      <w:r w:rsidR="401EEBE3" w:rsidRPr="00A864DA">
        <w:rPr>
          <w:color w:val="000000" w:themeColor="text1"/>
        </w:rPr>
        <w:t xml:space="preserve"> </w:t>
      </w:r>
      <w:r w:rsidR="00E051B3" w:rsidRPr="00A864DA">
        <w:rPr>
          <w:color w:val="000000" w:themeColor="text1"/>
        </w:rPr>
        <w:t>inaccessible binding sites</w:t>
      </w:r>
      <w:r w:rsidR="003E7C27" w:rsidRPr="00A864DA">
        <w:rPr>
          <w:color w:val="000000" w:themeColor="text1"/>
        </w:rPr>
        <w:t xml:space="preserve"> </w:t>
      </w:r>
      <w:r w:rsidR="00A453AF" w:rsidRPr="02647D0C">
        <w:rPr>
          <w:rFonts w:asciiTheme="minorHAnsi" w:hAnsiTheme="minorHAnsi" w:cstheme="minorBidi"/>
          <w:b/>
          <w:bCs/>
        </w:rPr>
        <w:t>[1]</w:t>
      </w:r>
      <w:r w:rsidR="00A453AF" w:rsidRPr="02647D0C">
        <w:rPr>
          <w:rFonts w:asciiTheme="minorHAnsi" w:hAnsiTheme="minorHAnsi" w:cstheme="minorBid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5556F8DB" w:rsidR="007D61A8" w:rsidRPr="00A453AF" w:rsidRDefault="00945A93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</w:rPr>
        <w:t>LAB MEDIA</w:t>
      </w:r>
      <w:r w:rsidRPr="02647D0C">
        <w:rPr>
          <w:rFonts w:cs="Calibri"/>
        </w:rPr>
        <w:t>:</w:t>
      </w:r>
      <w:r>
        <w:rPr>
          <w:rFonts w:cs="Calibri"/>
        </w:rPr>
        <w:t xml:space="preserve"> </w:t>
      </w:r>
      <w:r w:rsidRPr="00945A93">
        <w:rPr>
          <w:rFonts w:cs="Calibri"/>
          <w:highlight w:val="yellow"/>
        </w:rPr>
        <w:t>To be provided by Authors</w:t>
      </w:r>
      <w:r>
        <w:rPr>
          <w:rFonts w:cs="Calibri"/>
        </w:rPr>
        <w:t>:</w:t>
      </w:r>
      <w:r w:rsidRPr="02647D0C">
        <w:rPr>
          <w:rFonts w:cs="Calibri"/>
        </w:rPr>
        <w:t xml:space="preserve">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2B6DF0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1A781F74" w:rsidR="00A453AF" w:rsidRPr="00A453AF" w:rsidRDefault="00945A93" w:rsidP="02647D0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Bidi"/>
        </w:rPr>
      </w:pPr>
      <w:r>
        <w:rPr>
          <w:rStyle w:val="AuthorName"/>
          <w:rFonts w:asciiTheme="minorHAnsi" w:eastAsia="Times" w:hAnsiTheme="minorHAnsi" w:cstheme="minorHAnsi"/>
        </w:rPr>
        <w:t xml:space="preserve">Geoffrey </w:t>
      </w:r>
      <w:proofErr w:type="spellStart"/>
      <w:proofErr w:type="gramStart"/>
      <w:r>
        <w:rPr>
          <w:rStyle w:val="AuthorName"/>
          <w:rFonts w:asciiTheme="minorHAnsi" w:eastAsia="Times" w:hAnsiTheme="minorHAnsi" w:cstheme="minorHAnsi"/>
        </w:rPr>
        <w:t>A.Mueller</w:t>
      </w:r>
      <w:proofErr w:type="spellEnd"/>
      <w:proofErr w:type="gramEnd"/>
      <w:r w:rsidR="00A453AF" w:rsidRPr="02647D0C">
        <w:rPr>
          <w:rFonts w:asciiTheme="minorHAnsi" w:eastAsia="Times New Roman" w:hAnsiTheme="minorHAnsi" w:cstheme="minorBidi"/>
        </w:rPr>
        <w:t>:</w:t>
      </w:r>
      <w:r w:rsidR="007D61A8" w:rsidRPr="02647D0C">
        <w:rPr>
          <w:rFonts w:asciiTheme="minorHAnsi" w:eastAsia="Times New Roman" w:hAnsiTheme="minorHAnsi" w:cstheme="minorBidi"/>
          <w:color w:val="FF0000"/>
        </w:rPr>
        <w:t xml:space="preserve"> </w:t>
      </w:r>
      <w:r w:rsidR="7A643F1C" w:rsidRPr="02647D0C">
        <w:rPr>
          <w:rFonts w:asciiTheme="minorHAnsi" w:hAnsiTheme="minorHAnsi" w:cstheme="minorBidi"/>
        </w:rPr>
        <w:t xml:space="preserve">If we </w:t>
      </w:r>
      <w:r>
        <w:rPr>
          <w:rFonts w:asciiTheme="minorHAnsi" w:hAnsiTheme="minorHAnsi" w:cstheme="minorBidi"/>
        </w:rPr>
        <w:t>can determine</w:t>
      </w:r>
      <w:r w:rsidR="7A643F1C" w:rsidRPr="02647D0C">
        <w:rPr>
          <w:rFonts w:asciiTheme="minorHAnsi" w:hAnsiTheme="minorHAnsi" w:cstheme="minorBidi"/>
        </w:rPr>
        <w:t xml:space="preserve"> the factors that contribute to allergenicity, we </w:t>
      </w:r>
      <w:r>
        <w:rPr>
          <w:rFonts w:asciiTheme="minorHAnsi" w:hAnsiTheme="minorHAnsi" w:cstheme="minorBidi"/>
        </w:rPr>
        <w:t>may be able to</w:t>
      </w:r>
      <w:r w:rsidR="7A643F1C" w:rsidRPr="02647D0C">
        <w:rPr>
          <w:rFonts w:asciiTheme="minorHAnsi" w:hAnsiTheme="minorHAnsi" w:cstheme="minorBidi"/>
        </w:rPr>
        <w:t xml:space="preserve"> better design therapies that avoid </w:t>
      </w:r>
      <w:r w:rsidR="009D75A0">
        <w:rPr>
          <w:rFonts w:asciiTheme="minorHAnsi" w:hAnsiTheme="minorHAnsi" w:cstheme="minorBidi"/>
        </w:rPr>
        <w:t>these</w:t>
      </w:r>
      <w:r w:rsidR="7A643F1C" w:rsidRPr="02647D0C">
        <w:rPr>
          <w:rFonts w:asciiTheme="minorHAnsi" w:hAnsiTheme="minorHAnsi" w:cstheme="minorBidi"/>
        </w:rPr>
        <w:t xml:space="preserve"> factors </w:t>
      </w:r>
      <w:r w:rsidR="00A453AF" w:rsidRPr="02647D0C">
        <w:rPr>
          <w:rFonts w:asciiTheme="minorHAnsi" w:hAnsiTheme="minorHAnsi" w:cstheme="minorBidi"/>
          <w:b/>
          <w:bCs/>
        </w:rPr>
        <w:t>[1]</w:t>
      </w:r>
      <w:r w:rsidR="00A453AF" w:rsidRPr="02647D0C">
        <w:rPr>
          <w:rFonts w:asciiTheme="minorHAnsi" w:hAnsiTheme="minorHAnsi" w:cstheme="minorBid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523C6CBD" w:rsidR="00A453AF" w:rsidRPr="00945A93" w:rsidRDefault="00945A93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</w:rPr>
        <w:t>LAB MEDIA</w:t>
      </w:r>
      <w:r w:rsidRPr="02647D0C">
        <w:rPr>
          <w:rFonts w:cs="Calibri"/>
        </w:rPr>
        <w:t>:</w:t>
      </w:r>
      <w:r>
        <w:rPr>
          <w:rFonts w:cs="Calibri"/>
        </w:rPr>
        <w:t xml:space="preserve"> </w:t>
      </w:r>
      <w:r w:rsidRPr="00945A93">
        <w:rPr>
          <w:rFonts w:cs="Calibri"/>
          <w:highlight w:val="yellow"/>
        </w:rPr>
        <w:t>To be provided by Authors</w:t>
      </w:r>
      <w:r>
        <w:rPr>
          <w:rFonts w:cs="Calibri"/>
        </w:rPr>
        <w:t>:</w:t>
      </w:r>
      <w:r w:rsidRPr="02647D0C">
        <w:rPr>
          <w:rFonts w:cs="Calibri"/>
        </w:rPr>
        <w:t xml:space="preserve"> </w:t>
      </w:r>
      <w:r w:rsidR="00A453AF" w:rsidRPr="002C0905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6D396B23" w14:textId="77777777" w:rsidR="00945A93" w:rsidRPr="00945A93" w:rsidRDefault="00945A93" w:rsidP="00945A93">
      <w:pPr>
        <w:pStyle w:val="ListParagraph"/>
        <w:ind w:left="1627"/>
        <w:rPr>
          <w:rFonts w:cs="Calibri"/>
          <w:szCs w:val="24"/>
        </w:rPr>
      </w:pPr>
    </w:p>
    <w:p w14:paraId="7DA170C8" w14:textId="7250A11F" w:rsidR="00945A93" w:rsidRPr="00945A93" w:rsidRDefault="00945A93" w:rsidP="00945A93">
      <w:pPr>
        <w:rPr>
          <w:rFonts w:asciiTheme="minorHAnsi" w:eastAsia="Times New Roman" w:hAnsiTheme="minorHAnsi" w:cstheme="minorHAnsi"/>
          <w:szCs w:val="24"/>
        </w:rPr>
      </w:pPr>
      <w:r w:rsidRPr="00945A9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945A9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B03DCDD" w14:textId="77777777" w:rsidR="00945A93" w:rsidRPr="00A453AF" w:rsidRDefault="00945A93" w:rsidP="00945A93">
      <w:pPr>
        <w:rPr>
          <w:rFonts w:cs="Calibri"/>
          <w:szCs w:val="24"/>
        </w:rPr>
      </w:pPr>
    </w:p>
    <w:p w14:paraId="5E3D053E" w14:textId="25DF032B" w:rsidR="00945A93" w:rsidRPr="00A453AF" w:rsidRDefault="00945A93" w:rsidP="00945A93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Style w:val="AuthorName"/>
          <w:rFonts w:asciiTheme="minorHAnsi" w:eastAsia="Times" w:hAnsiTheme="minorHAnsi" w:cstheme="minorHAnsi"/>
        </w:rPr>
        <w:t>Alexander C.Y. Foo</w:t>
      </w:r>
      <w:r w:rsidRPr="02647D0C">
        <w:rPr>
          <w:rFonts w:asciiTheme="minorHAnsi" w:eastAsia="Times New Roman" w:hAnsiTheme="minorHAnsi" w:cstheme="minorBidi"/>
        </w:rPr>
        <w:t xml:space="preserve">: </w:t>
      </w:r>
      <w:r w:rsidRPr="00A864DA">
        <w:rPr>
          <w:color w:val="000000" w:themeColor="text1"/>
        </w:rPr>
        <w:t xml:space="preserve">Many proteins bind lipid ligands, which are strongly retained and </w:t>
      </w:r>
      <w:r>
        <w:rPr>
          <w:color w:val="000000" w:themeColor="text1"/>
        </w:rPr>
        <w:t>may</w:t>
      </w:r>
      <w:r w:rsidRPr="00A864DA">
        <w:rPr>
          <w:color w:val="000000" w:themeColor="text1"/>
        </w:rPr>
        <w:t xml:space="preserve"> influence both structure and function. Our method allows the systematic study of these interactions</w:t>
      </w:r>
      <w:r>
        <w:rPr>
          <w:color w:val="000000" w:themeColor="text1"/>
        </w:rPr>
        <w:t xml:space="preserve"> </w:t>
      </w:r>
      <w:r w:rsidRPr="00A864DA">
        <w:rPr>
          <w:rFonts w:asciiTheme="minorHAnsi" w:hAnsiTheme="minorHAnsi" w:cstheme="minorBidi"/>
          <w:b/>
          <w:bCs/>
          <w:color w:val="000000" w:themeColor="text1"/>
        </w:rPr>
        <w:t>[</w:t>
      </w:r>
      <w:r w:rsidRPr="02647D0C">
        <w:rPr>
          <w:rFonts w:asciiTheme="minorHAnsi" w:hAnsiTheme="minorHAnsi" w:cstheme="minorBidi"/>
          <w:b/>
          <w:bCs/>
        </w:rPr>
        <w:t>1]</w:t>
      </w:r>
      <w:r w:rsidRPr="02647D0C">
        <w:rPr>
          <w:rFonts w:asciiTheme="minorHAnsi" w:hAnsiTheme="minorHAnsi" w:cstheme="minorBidi"/>
        </w:rPr>
        <w:t>.</w:t>
      </w:r>
    </w:p>
    <w:p w14:paraId="65FEF835" w14:textId="77777777" w:rsidR="00945A93" w:rsidRPr="00A453AF" w:rsidRDefault="00945A93" w:rsidP="00945A93">
      <w:pPr>
        <w:pStyle w:val="ListParagraph"/>
        <w:ind w:left="1627"/>
        <w:rPr>
          <w:rFonts w:cs="Calibri"/>
          <w:szCs w:val="24"/>
        </w:rPr>
      </w:pPr>
    </w:p>
    <w:p w14:paraId="0184FD8C" w14:textId="6DDCF887" w:rsidR="00945A93" w:rsidRPr="00A453AF" w:rsidRDefault="00945A93" w:rsidP="00945A93">
      <w:pPr>
        <w:pStyle w:val="ListParagraph"/>
        <w:numPr>
          <w:ilvl w:val="2"/>
          <w:numId w:val="3"/>
        </w:numPr>
        <w:rPr>
          <w:rFonts w:cs="Calibri"/>
        </w:rPr>
      </w:pPr>
      <w:r>
        <w:rPr>
          <w:rFonts w:cs="Calibri"/>
        </w:rPr>
        <w:t>LAB MEDIA</w:t>
      </w:r>
      <w:r w:rsidRPr="02647D0C">
        <w:rPr>
          <w:rFonts w:cs="Calibri"/>
        </w:rPr>
        <w:t>:</w:t>
      </w:r>
      <w:r>
        <w:rPr>
          <w:rFonts w:cs="Calibri"/>
        </w:rPr>
        <w:t xml:space="preserve"> </w:t>
      </w:r>
      <w:r w:rsidRPr="00945A93">
        <w:rPr>
          <w:rFonts w:cs="Calibri"/>
          <w:highlight w:val="yellow"/>
        </w:rPr>
        <w:t>To be provided by Authors</w:t>
      </w:r>
      <w:r>
        <w:rPr>
          <w:rFonts w:cs="Calibri"/>
        </w:rPr>
        <w:t>:</w:t>
      </w:r>
      <w:r w:rsidRPr="02647D0C">
        <w:rPr>
          <w:rFonts w:cs="Calibri"/>
        </w:rPr>
        <w:t xml:space="preserve"> Named talent says the statement above in an interview-style shot, looking slightly off-camera</w:t>
      </w:r>
    </w:p>
    <w:p w14:paraId="65FF93BD" w14:textId="77777777" w:rsidR="00945A93" w:rsidRDefault="00945A93" w:rsidP="00945A93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D39620" w14:textId="1515AE8B" w:rsidR="00945A93" w:rsidRPr="00A453AF" w:rsidRDefault="00945A93" w:rsidP="00945A93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8330E1D" w14:textId="77777777" w:rsidR="00945A93" w:rsidRPr="00A453AF" w:rsidRDefault="00945A93" w:rsidP="00945A93">
      <w:pPr>
        <w:pStyle w:val="ListParagraph"/>
        <w:ind w:left="907"/>
        <w:rPr>
          <w:rFonts w:cs="Calibri"/>
          <w:szCs w:val="24"/>
        </w:rPr>
      </w:pPr>
    </w:p>
    <w:p w14:paraId="29B122C3" w14:textId="4B3F81F9" w:rsidR="00945A93" w:rsidRPr="00A453AF" w:rsidRDefault="00945A93" w:rsidP="00945A93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Style w:val="AuthorName"/>
          <w:rFonts w:asciiTheme="minorHAnsi" w:eastAsia="Times" w:hAnsiTheme="minorHAnsi" w:cstheme="minorHAnsi"/>
        </w:rPr>
        <w:t xml:space="preserve">Peter M. </w:t>
      </w:r>
      <w:proofErr w:type="spellStart"/>
      <w:r>
        <w:rPr>
          <w:rStyle w:val="AuthorName"/>
          <w:rFonts w:asciiTheme="minorHAnsi" w:eastAsia="Times" w:hAnsiTheme="minorHAnsi" w:cstheme="minorHAnsi"/>
        </w:rPr>
        <w:t>Thomspon</w:t>
      </w:r>
      <w:proofErr w:type="spellEnd"/>
      <w:r w:rsidRPr="02647D0C">
        <w:rPr>
          <w:rFonts w:asciiTheme="minorHAnsi" w:eastAsia="Times New Roman" w:hAnsiTheme="minorHAnsi" w:cstheme="minorBidi"/>
        </w:rPr>
        <w:t xml:space="preserve">: </w:t>
      </w:r>
      <w:r w:rsidRPr="00A864DA">
        <w:rPr>
          <w:color w:val="000000" w:themeColor="text1"/>
        </w:rPr>
        <w:t xml:space="preserve">The limited solubility and accessibility of many lipid cargoes may inhibit the loading process. </w:t>
      </w:r>
      <w:r>
        <w:rPr>
          <w:color w:val="000000" w:themeColor="text1"/>
        </w:rPr>
        <w:t>Be sure to take</w:t>
      </w:r>
      <w:r w:rsidRPr="00A864DA">
        <w:rPr>
          <w:color w:val="000000" w:themeColor="text1"/>
        </w:rPr>
        <w:t xml:space="preserve"> care when preparing these ligands</w:t>
      </w:r>
      <w:r>
        <w:rPr>
          <w:color w:val="000000" w:themeColor="text1"/>
        </w:rPr>
        <w:t xml:space="preserve"> </w:t>
      </w:r>
      <w:r w:rsidRPr="00A864DA">
        <w:rPr>
          <w:color w:val="000000" w:themeColor="text1"/>
        </w:rPr>
        <w:t xml:space="preserve">and </w:t>
      </w:r>
      <w:r>
        <w:rPr>
          <w:color w:val="000000" w:themeColor="text1"/>
        </w:rPr>
        <w:t xml:space="preserve">to </w:t>
      </w:r>
      <w:r w:rsidRPr="00A864DA">
        <w:rPr>
          <w:color w:val="000000" w:themeColor="text1"/>
        </w:rPr>
        <w:t>consider the need for system-specific adaptations</w:t>
      </w:r>
      <w:r>
        <w:rPr>
          <w:color w:val="FF0000"/>
        </w:rPr>
        <w:t xml:space="preserve"> </w:t>
      </w:r>
      <w:r>
        <w:rPr>
          <w:b/>
          <w:bCs/>
        </w:rPr>
        <w:t>[1]</w:t>
      </w:r>
      <w:r>
        <w:t>.</w:t>
      </w:r>
    </w:p>
    <w:p w14:paraId="0B8F5D79" w14:textId="77777777" w:rsidR="00945A93" w:rsidRPr="00A453AF" w:rsidRDefault="00945A93" w:rsidP="00945A93">
      <w:pPr>
        <w:pStyle w:val="ListParagraph"/>
        <w:ind w:left="1627"/>
        <w:rPr>
          <w:rFonts w:cs="Calibri"/>
          <w:szCs w:val="24"/>
        </w:rPr>
      </w:pPr>
    </w:p>
    <w:p w14:paraId="16019B24" w14:textId="213B25E9" w:rsidR="00945A93" w:rsidRPr="00A453AF" w:rsidRDefault="00945A93" w:rsidP="00945A93">
      <w:pPr>
        <w:pStyle w:val="ListParagraph"/>
        <w:numPr>
          <w:ilvl w:val="2"/>
          <w:numId w:val="3"/>
        </w:numPr>
        <w:rPr>
          <w:rFonts w:cs="Calibri"/>
        </w:rPr>
      </w:pPr>
      <w:r>
        <w:rPr>
          <w:rFonts w:cs="Calibri"/>
        </w:rPr>
        <w:t>LAB MEDIA</w:t>
      </w:r>
      <w:r w:rsidRPr="02647D0C">
        <w:rPr>
          <w:rFonts w:cs="Calibri"/>
        </w:rPr>
        <w:t>:</w:t>
      </w:r>
      <w:r>
        <w:rPr>
          <w:rFonts w:cs="Calibri"/>
        </w:rPr>
        <w:t xml:space="preserve"> </w:t>
      </w:r>
      <w:r w:rsidRPr="00945A93">
        <w:rPr>
          <w:rFonts w:cs="Calibri"/>
          <w:highlight w:val="yellow"/>
        </w:rPr>
        <w:t>To be provided by Authors</w:t>
      </w:r>
      <w:r>
        <w:rPr>
          <w:rFonts w:cs="Calibri"/>
        </w:rPr>
        <w:t>:</w:t>
      </w:r>
      <w:r w:rsidRPr="02647D0C">
        <w:rPr>
          <w:rFonts w:cs="Calibri"/>
        </w:rPr>
        <w:t xml:space="preserve"> Named talent says the statement above in an interview-style shot, looking slightly off-camera</w:t>
      </w:r>
    </w:p>
    <w:p w14:paraId="56A95FAF" w14:textId="77777777" w:rsidR="00945A93" w:rsidRPr="00A453AF" w:rsidRDefault="00945A93" w:rsidP="00945A93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3AC8B1D6" w14:textId="123873F6" w:rsidR="00945A93" w:rsidRPr="00A453AF" w:rsidRDefault="00945A93" w:rsidP="00945A93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05B42D9" w14:textId="77777777" w:rsidR="00945A93" w:rsidRPr="00A453AF" w:rsidRDefault="00945A93" w:rsidP="00945A93">
      <w:pPr>
        <w:pStyle w:val="ListParagraph"/>
        <w:ind w:left="907"/>
        <w:rPr>
          <w:rFonts w:cs="Calibri"/>
          <w:szCs w:val="24"/>
        </w:rPr>
      </w:pPr>
    </w:p>
    <w:p w14:paraId="08204C16" w14:textId="4CABFBCC" w:rsidR="00945A93" w:rsidRPr="00A453AF" w:rsidRDefault="00945A93" w:rsidP="00945A93">
      <w:pPr>
        <w:pStyle w:val="ListParagraph"/>
        <w:numPr>
          <w:ilvl w:val="1"/>
          <w:numId w:val="3"/>
        </w:numPr>
        <w:rPr>
          <w:rFonts w:cs="Calibri"/>
        </w:rPr>
      </w:pPr>
      <w:r>
        <w:rPr>
          <w:rStyle w:val="AuthorName"/>
          <w:rFonts w:asciiTheme="minorHAnsi" w:eastAsia="Times" w:hAnsiTheme="minorHAnsi" w:cstheme="minorHAnsi"/>
        </w:rPr>
        <w:t>Alexander C.Y. Foo</w:t>
      </w:r>
      <w:r w:rsidRPr="02647D0C">
        <w:rPr>
          <w:rFonts w:asciiTheme="minorHAnsi" w:eastAsia="Times New Roman" w:hAnsiTheme="minorHAnsi" w:cstheme="minorBidi"/>
        </w:rPr>
        <w:t xml:space="preserve">: </w:t>
      </w:r>
      <w:r w:rsidR="00F4727F">
        <w:rPr>
          <w:rFonts w:asciiTheme="minorHAnsi" w:eastAsia="Times New Roman" w:hAnsiTheme="minorHAnsi" w:cstheme="minorBidi"/>
        </w:rPr>
        <w:t>As w</w:t>
      </w:r>
      <w:r w:rsidRPr="02647D0C">
        <w:rPr>
          <w:rFonts w:asciiTheme="minorHAnsi" w:eastAsia="Times New Roman" w:hAnsiTheme="minorHAnsi" w:cstheme="minorBidi"/>
        </w:rPr>
        <w:t>orking with hydrophobic and insoluble ligands is an adjustment for some allergists and biochemists</w:t>
      </w:r>
      <w:r w:rsidR="00F4727F">
        <w:rPr>
          <w:rFonts w:asciiTheme="minorHAnsi" w:eastAsia="Times New Roman" w:hAnsiTheme="minorHAnsi" w:cstheme="minorBidi"/>
        </w:rPr>
        <w:t>, it can be</w:t>
      </w:r>
      <w:r w:rsidRPr="02647D0C">
        <w:rPr>
          <w:rFonts w:asciiTheme="minorHAnsi" w:eastAsia="Times New Roman" w:hAnsiTheme="minorHAnsi" w:cstheme="minorBidi"/>
        </w:rPr>
        <w:t xml:space="preserve"> useful to see what the samples look like at different stages </w:t>
      </w:r>
      <w:r>
        <w:rPr>
          <w:b/>
          <w:bCs/>
        </w:rPr>
        <w:t>[1]</w:t>
      </w:r>
      <w:r>
        <w:t>.</w:t>
      </w:r>
    </w:p>
    <w:p w14:paraId="5A13A5E2" w14:textId="77777777" w:rsidR="00945A93" w:rsidRPr="00A453AF" w:rsidRDefault="00945A93" w:rsidP="00945A93">
      <w:pPr>
        <w:pStyle w:val="ListParagraph"/>
        <w:ind w:left="907"/>
        <w:rPr>
          <w:rFonts w:cs="Calibri"/>
          <w:szCs w:val="24"/>
        </w:rPr>
      </w:pPr>
    </w:p>
    <w:p w14:paraId="3ECFAA4A" w14:textId="4185228F" w:rsidR="00945A93" w:rsidRPr="00B324D0" w:rsidRDefault="00945A93" w:rsidP="00945A93">
      <w:pPr>
        <w:pStyle w:val="ListParagraph"/>
        <w:numPr>
          <w:ilvl w:val="2"/>
          <w:numId w:val="3"/>
        </w:numPr>
        <w:rPr>
          <w:rFonts w:cs="Calibri"/>
        </w:rPr>
      </w:pPr>
      <w:r>
        <w:rPr>
          <w:rFonts w:cs="Calibri"/>
        </w:rPr>
        <w:t>LAB MEDIA</w:t>
      </w:r>
      <w:r w:rsidRPr="02647D0C">
        <w:rPr>
          <w:rFonts w:cs="Calibri"/>
        </w:rPr>
        <w:t>:</w:t>
      </w:r>
      <w:r>
        <w:rPr>
          <w:rFonts w:cs="Calibri"/>
        </w:rPr>
        <w:t xml:space="preserve"> </w:t>
      </w:r>
      <w:r w:rsidRPr="00945A93">
        <w:rPr>
          <w:rFonts w:cs="Calibri"/>
          <w:highlight w:val="yellow"/>
        </w:rPr>
        <w:t>To be provided by Authors</w:t>
      </w:r>
      <w:r>
        <w:rPr>
          <w:rFonts w:cs="Calibri"/>
        </w:rPr>
        <w:t>:</w:t>
      </w:r>
      <w:r w:rsidRPr="02647D0C">
        <w:rPr>
          <w:rFonts w:cs="Calibri"/>
        </w:rPr>
        <w:t xml:space="preserve"> Named talent says the statement above in an interview-style shot, looking slightly off-camera</w:t>
      </w:r>
    </w:p>
    <w:p w14:paraId="5E8DA51B" w14:textId="77777777" w:rsidR="00945A93" w:rsidRPr="00945A93" w:rsidRDefault="00945A93" w:rsidP="00945A93">
      <w:pPr>
        <w:rPr>
          <w:rFonts w:cs="Calibri"/>
          <w:szCs w:val="24"/>
        </w:rPr>
      </w:pPr>
    </w:p>
    <w:p w14:paraId="78F12F5A" w14:textId="1BFACD23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1E92E271" w:rsidR="009B55A1" w:rsidRPr="00EC327E" w:rsidRDefault="00EC327E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Endogenous Lipid Removal</w:t>
      </w:r>
    </w:p>
    <w:p w14:paraId="0405DBB3" w14:textId="0F5FDFF8" w:rsidR="00EC327E" w:rsidRDefault="00EC327E" w:rsidP="07948472">
      <w:pPr>
        <w:pStyle w:val="BodyText"/>
        <w:numPr>
          <w:ilvl w:val="1"/>
          <w:numId w:val="15"/>
        </w:numPr>
        <w:spacing w:before="360"/>
        <w:outlineLvl w:val="0"/>
        <w:rPr>
          <w:rFonts w:cs="Calibri"/>
          <w:i w:val="0"/>
        </w:rPr>
      </w:pPr>
      <w:r w:rsidRPr="07948472">
        <w:rPr>
          <w:rFonts w:cs="Calibri"/>
          <w:i w:val="0"/>
        </w:rPr>
        <w:t>After cloning</w:t>
      </w:r>
      <w:r w:rsidR="005E71D4" w:rsidRPr="07948472">
        <w:rPr>
          <w:rFonts w:cs="Calibri"/>
          <w:i w:val="0"/>
        </w:rPr>
        <w:t xml:space="preserve">, expression, and </w:t>
      </w:r>
      <w:r w:rsidR="004475EF" w:rsidRPr="07948472">
        <w:rPr>
          <w:rFonts w:cs="Calibri"/>
          <w:i w:val="0"/>
        </w:rPr>
        <w:t>purification</w:t>
      </w:r>
      <w:r w:rsidRPr="07948472">
        <w:rPr>
          <w:rFonts w:cs="Calibri"/>
          <w:i w:val="0"/>
        </w:rPr>
        <w:t xml:space="preserve">, </w:t>
      </w:r>
      <w:r w:rsidR="004C6AEA" w:rsidRPr="07948472">
        <w:rPr>
          <w:rFonts w:cs="Calibri"/>
          <w:i w:val="0"/>
        </w:rPr>
        <w:t xml:space="preserve">apply 12 </w:t>
      </w:r>
      <w:r w:rsidR="00F4727F">
        <w:rPr>
          <w:rFonts w:cs="Calibri"/>
          <w:i w:val="0"/>
        </w:rPr>
        <w:t>milliliters</w:t>
      </w:r>
      <w:r w:rsidR="004C6AEA" w:rsidRPr="07948472">
        <w:rPr>
          <w:rFonts w:cs="Calibri"/>
          <w:i w:val="0"/>
        </w:rPr>
        <w:t xml:space="preserve"> of the </w:t>
      </w:r>
      <w:r w:rsidR="005E71D4" w:rsidRPr="07948472">
        <w:rPr>
          <w:rFonts w:cs="Calibri"/>
          <w:i w:val="0"/>
        </w:rPr>
        <w:t>cleaved</w:t>
      </w:r>
      <w:r w:rsidR="004C6AEA" w:rsidRPr="07948472">
        <w:rPr>
          <w:rFonts w:cs="Calibri"/>
          <w:i w:val="0"/>
        </w:rPr>
        <w:t xml:space="preserve"> </w:t>
      </w:r>
      <w:proofErr w:type="spellStart"/>
      <w:r w:rsidR="004C6AEA" w:rsidRPr="07948472">
        <w:rPr>
          <w:rFonts w:cs="Calibri"/>
          <w:i w:val="0"/>
        </w:rPr>
        <w:t>Bla</w:t>
      </w:r>
      <w:proofErr w:type="spellEnd"/>
      <w:r w:rsidR="004C6AEA" w:rsidRPr="07948472">
        <w:rPr>
          <w:rFonts w:cs="Calibri"/>
          <w:i w:val="0"/>
        </w:rPr>
        <w:t xml:space="preserve"> g 1</w:t>
      </w:r>
      <w:r w:rsidR="00F4727F">
        <w:rPr>
          <w:rFonts w:cs="Calibri"/>
          <w:i w:val="0"/>
        </w:rPr>
        <w:t xml:space="preserve"> </w:t>
      </w:r>
      <w:r w:rsidR="00F4727F">
        <w:rPr>
          <w:rFonts w:cs="Calibri"/>
          <w:i w:val="0"/>
          <w:color w:val="FF0000"/>
        </w:rPr>
        <w:t>(blah G one)</w:t>
      </w:r>
      <w:r w:rsidR="004C6AEA" w:rsidRPr="07948472">
        <w:rPr>
          <w:rFonts w:cs="Calibri"/>
          <w:i w:val="0"/>
        </w:rPr>
        <w:t xml:space="preserve"> to</w:t>
      </w:r>
      <w:r w:rsidRPr="07948472">
        <w:rPr>
          <w:rFonts w:cs="Calibri"/>
          <w:i w:val="0"/>
        </w:rPr>
        <w:t xml:space="preserve"> a centrifugal filter unit </w:t>
      </w:r>
      <w:r w:rsidR="00F4727F">
        <w:rPr>
          <w:rFonts w:cs="Calibri"/>
          <w:b/>
          <w:bCs/>
          <w:i w:val="0"/>
        </w:rPr>
        <w:t xml:space="preserve">[1-TXT </w:t>
      </w:r>
      <w:r w:rsidRPr="07948472">
        <w:rPr>
          <w:rFonts w:cs="Calibri"/>
          <w:i w:val="0"/>
        </w:rPr>
        <w:t xml:space="preserve">with a less than 10-kilodalton molecular weight cut-off </w:t>
      </w:r>
      <w:r w:rsidR="00F4727F">
        <w:rPr>
          <w:rFonts w:cs="Calibri"/>
          <w:i w:val="0"/>
        </w:rPr>
        <w:t xml:space="preserve">for multiple centrifugations </w:t>
      </w:r>
      <w:r w:rsidR="00F4727F" w:rsidRPr="07948472">
        <w:rPr>
          <w:rFonts w:cs="Calibri"/>
          <w:i w:val="0"/>
        </w:rPr>
        <w:t>in a swing-bucket rotor</w:t>
      </w:r>
      <w:r w:rsidR="00F4727F">
        <w:rPr>
          <w:rFonts w:cs="Calibri"/>
          <w:b/>
          <w:bCs/>
          <w:i w:val="0"/>
        </w:rPr>
        <w:t xml:space="preserve"> </w:t>
      </w:r>
      <w:r w:rsidR="00F4727F" w:rsidRPr="07948472">
        <w:rPr>
          <w:rFonts w:cs="Calibri"/>
          <w:i w:val="0"/>
        </w:rPr>
        <w:t xml:space="preserve">until the total volume has been reduced to </w:t>
      </w:r>
      <w:r w:rsidR="00F4727F">
        <w:rPr>
          <w:rFonts w:cs="Calibri"/>
          <w:i w:val="0"/>
        </w:rPr>
        <w:t xml:space="preserve">less than </w:t>
      </w:r>
      <w:r w:rsidR="00F4727F" w:rsidRPr="07948472">
        <w:rPr>
          <w:rFonts w:cs="Calibri"/>
          <w:i w:val="0"/>
        </w:rPr>
        <w:t>2</w:t>
      </w:r>
      <w:r w:rsidR="00F4727F">
        <w:rPr>
          <w:rFonts w:cs="Calibri"/>
          <w:i w:val="0"/>
        </w:rPr>
        <w:t xml:space="preserve"> milliliters</w:t>
      </w:r>
      <w:r w:rsidR="00F4727F" w:rsidRPr="07948472">
        <w:rPr>
          <w:rFonts w:cs="Calibri"/>
          <w:b/>
          <w:bCs/>
          <w:i w:val="0"/>
        </w:rPr>
        <w:t xml:space="preserve"> </w:t>
      </w:r>
      <w:r w:rsidR="00F4727F">
        <w:rPr>
          <w:rFonts w:cs="Calibri"/>
          <w:b/>
          <w:bCs/>
          <w:i w:val="0"/>
        </w:rPr>
        <w:t>[2-TXT]</w:t>
      </w:r>
      <w:r w:rsidRPr="07948472">
        <w:rPr>
          <w:rFonts w:cs="Calibri"/>
          <w:i w:val="0"/>
        </w:rPr>
        <w:t>.</w:t>
      </w:r>
    </w:p>
    <w:p w14:paraId="4660EED2" w14:textId="14F17B2C" w:rsidR="00EC327E" w:rsidRPr="00F4727F" w:rsidRDefault="00EC327E" w:rsidP="00EC327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adding product to unit </w:t>
      </w:r>
      <w:r>
        <w:rPr>
          <w:rFonts w:cs="Calibri"/>
          <w:b/>
          <w:bCs/>
          <w:i w:val="0"/>
          <w:iCs/>
          <w:szCs w:val="24"/>
        </w:rPr>
        <w:t>TEXT: See text for Bla g 1 cloning and elution details</w:t>
      </w:r>
      <w:r w:rsidR="00E01D15">
        <w:rPr>
          <w:rFonts w:cs="Calibri"/>
          <w:b/>
          <w:bCs/>
          <w:i w:val="0"/>
          <w:iCs/>
          <w:szCs w:val="24"/>
        </w:rPr>
        <w:t xml:space="preserve"> </w:t>
      </w:r>
      <w:r w:rsidR="00E01D15" w:rsidRPr="00E01D15">
        <w:rPr>
          <w:rFonts w:cs="Calibri"/>
          <w:i w:val="0"/>
          <w:iCs/>
          <w:szCs w:val="24"/>
          <w:highlight w:val="green"/>
        </w:rPr>
        <w:t xml:space="preserve">Author NOTE: </w:t>
      </w:r>
      <w:r w:rsidR="00E01D15" w:rsidRPr="00E01D15">
        <w:rPr>
          <w:rFonts w:cs="Calibri"/>
          <w:i w:val="0"/>
          <w:iCs/>
          <w:szCs w:val="24"/>
          <w:highlight w:val="green"/>
        </w:rPr>
        <w:t>step 2.1.1 is repeated in 3.4.2 and 4.1.1. We shot this scene once for the sake of convenience.</w:t>
      </w:r>
    </w:p>
    <w:p w14:paraId="549122EB" w14:textId="48EB8BD2" w:rsidR="00F4727F" w:rsidRPr="00EC327E" w:rsidRDefault="00F4727F" w:rsidP="00EC327E">
      <w:pPr>
        <w:pStyle w:val="BodyText"/>
        <w:numPr>
          <w:ilvl w:val="2"/>
          <w:numId w:val="15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adding unit to centrifuge </w:t>
      </w:r>
      <w:r>
        <w:rPr>
          <w:rFonts w:cs="Calibri"/>
          <w:b/>
          <w:bCs/>
          <w:i w:val="0"/>
          <w:iCs/>
          <w:szCs w:val="24"/>
        </w:rPr>
        <w:t>TEXT: 10-15 min, 5000 x g, RT</w:t>
      </w:r>
    </w:p>
    <w:p w14:paraId="10DA4863" w14:textId="77777777" w:rsidR="00810632" w:rsidRPr="00EC327E" w:rsidRDefault="00810632" w:rsidP="00810632">
      <w:pPr>
        <w:pStyle w:val="NoSpacing"/>
        <w:jc w:val="both"/>
        <w:rPr>
          <w:rFonts w:cs="Calibri"/>
          <w:sz w:val="24"/>
          <w:szCs w:val="24"/>
        </w:rPr>
      </w:pPr>
    </w:p>
    <w:p w14:paraId="2117C4D9" w14:textId="0E9D6E54" w:rsidR="00810632" w:rsidRDefault="00810632" w:rsidP="00810632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 w:rsidRPr="00EC327E">
        <w:rPr>
          <w:rFonts w:cs="Calibri"/>
          <w:sz w:val="24"/>
          <w:szCs w:val="24"/>
        </w:rPr>
        <w:t xml:space="preserve">Load the </w:t>
      </w:r>
      <w:r w:rsidR="00F4727F">
        <w:rPr>
          <w:rFonts w:cs="Calibri"/>
          <w:sz w:val="24"/>
          <w:szCs w:val="24"/>
        </w:rPr>
        <w:t xml:space="preserve">resulting </w:t>
      </w:r>
      <w:r w:rsidRPr="00EC327E">
        <w:rPr>
          <w:rFonts w:cs="Calibri"/>
          <w:sz w:val="24"/>
          <w:szCs w:val="24"/>
        </w:rPr>
        <w:t>concentrate onto a 250</w:t>
      </w:r>
      <w:r w:rsidR="00B55440">
        <w:rPr>
          <w:rFonts w:cs="Calibri"/>
          <w:sz w:val="24"/>
          <w:szCs w:val="24"/>
        </w:rPr>
        <w:t>-</w:t>
      </w:r>
      <w:r w:rsidRPr="00EC327E">
        <w:rPr>
          <w:rFonts w:cs="Calibri"/>
          <w:sz w:val="24"/>
          <w:szCs w:val="24"/>
        </w:rPr>
        <w:t xml:space="preserve"> x 10</w:t>
      </w:r>
      <w:r w:rsidR="00B55440">
        <w:rPr>
          <w:rFonts w:cs="Calibri"/>
          <w:sz w:val="24"/>
          <w:szCs w:val="24"/>
        </w:rPr>
        <w:t>-millimeter</w:t>
      </w:r>
      <w:r w:rsidRPr="00EC327E">
        <w:rPr>
          <w:rFonts w:cs="Calibri"/>
          <w:sz w:val="24"/>
          <w:szCs w:val="24"/>
        </w:rPr>
        <w:t xml:space="preserve"> HPLC</w:t>
      </w:r>
      <w:r w:rsidR="00B55440">
        <w:rPr>
          <w:rFonts w:cs="Calibri"/>
          <w:sz w:val="24"/>
          <w:szCs w:val="24"/>
        </w:rPr>
        <w:t xml:space="preserve"> </w:t>
      </w:r>
      <w:r w:rsidR="00B55440">
        <w:rPr>
          <w:rFonts w:cs="Calibri"/>
          <w:color w:val="FF0000"/>
          <w:sz w:val="24"/>
          <w:szCs w:val="24"/>
        </w:rPr>
        <w:t>(H-P-L-C)</w:t>
      </w:r>
      <w:r w:rsidRPr="00EC327E">
        <w:rPr>
          <w:rFonts w:cs="Calibri"/>
          <w:sz w:val="24"/>
          <w:szCs w:val="24"/>
        </w:rPr>
        <w:t xml:space="preserve"> system equipped with a C18 reverse-phase chromatography column equilibrated with 97% buffer A and 3% buffer B </w:t>
      </w:r>
      <w:r w:rsidR="00B55440">
        <w:rPr>
          <w:rFonts w:cs="Calibri"/>
          <w:b/>
          <w:bCs/>
          <w:sz w:val="24"/>
          <w:szCs w:val="24"/>
        </w:rPr>
        <w:t>[1-TXT]</w:t>
      </w:r>
      <w:r w:rsidRPr="00EC327E">
        <w:rPr>
          <w:rFonts w:cs="Calibri"/>
          <w:sz w:val="24"/>
          <w:szCs w:val="24"/>
        </w:rPr>
        <w:t xml:space="preserve">. </w:t>
      </w:r>
    </w:p>
    <w:p w14:paraId="3B6DDF5F" w14:textId="77777777" w:rsidR="00787900" w:rsidRDefault="00787900" w:rsidP="00787900">
      <w:pPr>
        <w:pStyle w:val="NoSpacing"/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4CDCCE7E" w14:textId="40094F56" w:rsidR="00787900" w:rsidRPr="00EC327E" w:rsidRDefault="00787900" w:rsidP="0078790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Talent loading concentrate onto system </w:t>
      </w:r>
      <w:r>
        <w:rPr>
          <w:rFonts w:cs="Calibri"/>
          <w:b/>
          <w:bCs/>
          <w:sz w:val="24"/>
          <w:szCs w:val="24"/>
        </w:rPr>
        <w:t>TEXT: HPLC: high pressure liquid chromatography</w:t>
      </w:r>
    </w:p>
    <w:p w14:paraId="27E78C3B" w14:textId="77777777" w:rsidR="00810632" w:rsidRPr="00EC327E" w:rsidRDefault="00810632" w:rsidP="00810632">
      <w:pPr>
        <w:rPr>
          <w:rFonts w:cs="Calibri"/>
          <w:szCs w:val="24"/>
        </w:rPr>
      </w:pPr>
    </w:p>
    <w:p w14:paraId="77A6D1C0" w14:textId="3AACE00A" w:rsidR="00B55440" w:rsidRDefault="00810632" w:rsidP="00810632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 w:rsidRPr="00EC327E">
        <w:rPr>
          <w:rFonts w:cs="Calibri"/>
          <w:sz w:val="24"/>
          <w:szCs w:val="24"/>
        </w:rPr>
        <w:t xml:space="preserve">Elute Bla g 1 </w:t>
      </w:r>
      <w:r w:rsidR="00751790" w:rsidRPr="00EC327E">
        <w:rPr>
          <w:rFonts w:cs="Calibri"/>
          <w:sz w:val="24"/>
          <w:szCs w:val="24"/>
        </w:rPr>
        <w:t>at a 1.5</w:t>
      </w:r>
      <w:r w:rsidR="00751790">
        <w:rPr>
          <w:rFonts w:cs="Calibri"/>
          <w:noProof/>
          <w:sz w:val="24"/>
          <w:szCs w:val="24"/>
        </w:rPr>
        <w:t>-</w:t>
      </w:r>
      <w:r w:rsidR="00751790" w:rsidRPr="00EC327E">
        <w:rPr>
          <w:rFonts w:cs="Calibri"/>
          <w:sz w:val="24"/>
          <w:szCs w:val="24"/>
        </w:rPr>
        <w:t>4</w:t>
      </w:r>
      <w:r w:rsidR="00751790">
        <w:rPr>
          <w:rFonts w:cs="Calibri"/>
          <w:sz w:val="24"/>
          <w:szCs w:val="24"/>
        </w:rPr>
        <w:t xml:space="preserve"> milliliter</w:t>
      </w:r>
      <w:r w:rsidR="00751790" w:rsidRPr="00EC327E">
        <w:rPr>
          <w:rFonts w:cs="Calibri"/>
          <w:sz w:val="24"/>
          <w:szCs w:val="24"/>
        </w:rPr>
        <w:t>/min</w:t>
      </w:r>
      <w:r w:rsidR="00751790">
        <w:rPr>
          <w:rFonts w:cs="Calibri"/>
          <w:sz w:val="24"/>
          <w:szCs w:val="24"/>
        </w:rPr>
        <w:t xml:space="preserve">ute flow rate </w:t>
      </w:r>
      <w:r w:rsidR="00B55440">
        <w:rPr>
          <w:rFonts w:cs="Calibri"/>
          <w:sz w:val="24"/>
          <w:szCs w:val="24"/>
        </w:rPr>
        <w:t>as indicated in the Table</w:t>
      </w:r>
      <w:r w:rsidRPr="00EC327E">
        <w:rPr>
          <w:rFonts w:cs="Calibri"/>
          <w:sz w:val="24"/>
          <w:szCs w:val="24"/>
        </w:rPr>
        <w:t xml:space="preserve"> </w:t>
      </w:r>
      <w:r w:rsidR="00B55440">
        <w:rPr>
          <w:rFonts w:cs="Calibri"/>
          <w:b/>
          <w:bCs/>
          <w:sz w:val="24"/>
          <w:szCs w:val="24"/>
        </w:rPr>
        <w:t>[1]</w:t>
      </w:r>
      <w:r w:rsidR="00B55440">
        <w:rPr>
          <w:rFonts w:cs="Calibri"/>
          <w:sz w:val="24"/>
          <w:szCs w:val="24"/>
        </w:rPr>
        <w:t>,</w:t>
      </w:r>
      <w:r w:rsidRPr="00EC327E">
        <w:rPr>
          <w:rFonts w:cs="Calibri"/>
          <w:sz w:val="24"/>
          <w:szCs w:val="24"/>
        </w:rPr>
        <w:t xml:space="preserve"> </w:t>
      </w:r>
      <w:r w:rsidR="00751790" w:rsidRPr="00EC327E">
        <w:rPr>
          <w:rFonts w:cs="Calibri"/>
          <w:sz w:val="24"/>
          <w:szCs w:val="24"/>
        </w:rPr>
        <w:t xml:space="preserve">using the fluorescence absorbance at 280 </w:t>
      </w:r>
      <w:r w:rsidR="00751790">
        <w:rPr>
          <w:rFonts w:cs="Calibri"/>
          <w:sz w:val="24"/>
          <w:szCs w:val="24"/>
        </w:rPr>
        <w:t xml:space="preserve">nanometers to </w:t>
      </w:r>
      <w:r w:rsidR="00B55440">
        <w:rPr>
          <w:rFonts w:cs="Calibri"/>
          <w:sz w:val="24"/>
          <w:szCs w:val="24"/>
        </w:rPr>
        <w:t>m</w:t>
      </w:r>
      <w:r w:rsidRPr="00EC327E">
        <w:rPr>
          <w:rFonts w:cs="Calibri"/>
          <w:sz w:val="24"/>
          <w:szCs w:val="24"/>
        </w:rPr>
        <w:t xml:space="preserve">onitor the elution process </w:t>
      </w:r>
      <w:r w:rsidR="00B55440">
        <w:rPr>
          <w:rFonts w:cs="Calibri"/>
          <w:b/>
          <w:bCs/>
          <w:sz w:val="24"/>
          <w:szCs w:val="24"/>
        </w:rPr>
        <w:t>[2</w:t>
      </w:r>
      <w:r w:rsidR="00E01D15">
        <w:rPr>
          <w:rFonts w:cs="Calibri"/>
          <w:b/>
          <w:bCs/>
          <w:sz w:val="24"/>
          <w:szCs w:val="24"/>
        </w:rPr>
        <w:t>-</w:t>
      </w:r>
      <w:r w:rsidR="00E01D15" w:rsidRPr="00E01D15">
        <w:rPr>
          <w:rFonts w:cs="Calibri"/>
          <w:b/>
          <w:bCs/>
          <w:color w:val="FF0000"/>
          <w:sz w:val="24"/>
          <w:szCs w:val="24"/>
        </w:rPr>
        <w:t>TXT</w:t>
      </w:r>
      <w:r w:rsidR="00B55440">
        <w:rPr>
          <w:rFonts w:cs="Calibri"/>
          <w:b/>
          <w:bCs/>
          <w:sz w:val="24"/>
          <w:szCs w:val="24"/>
        </w:rPr>
        <w:t>]</w:t>
      </w:r>
      <w:r w:rsidRPr="00EC327E">
        <w:rPr>
          <w:rFonts w:cs="Calibri"/>
          <w:sz w:val="24"/>
          <w:szCs w:val="24"/>
        </w:rPr>
        <w:t>.</w:t>
      </w:r>
    </w:p>
    <w:p w14:paraId="55C9B0C7" w14:textId="77777777" w:rsidR="00B55440" w:rsidRDefault="00B55440" w:rsidP="00B55440">
      <w:pPr>
        <w:pStyle w:val="ListParagraph"/>
        <w:rPr>
          <w:rFonts w:cs="Calibri"/>
          <w:szCs w:val="24"/>
        </w:rPr>
      </w:pPr>
    </w:p>
    <w:p w14:paraId="699B9BD5" w14:textId="77777777" w:rsidR="00B55440" w:rsidRDefault="00B55440" w:rsidP="00B5544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LAB MEDIA: Table 1</w:t>
      </w:r>
    </w:p>
    <w:p w14:paraId="4321574E" w14:textId="6DA8839D" w:rsidR="00B55440" w:rsidRDefault="00B55440" w:rsidP="00B5544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monitoring elution process/Talent setting abs to 280 nm</w:t>
      </w:r>
      <w:r w:rsidR="00E01D15">
        <w:rPr>
          <w:rFonts w:cs="Calibri"/>
          <w:sz w:val="24"/>
          <w:szCs w:val="24"/>
        </w:rPr>
        <w:t xml:space="preserve"> </w:t>
      </w:r>
      <w:r w:rsidR="00E01D15" w:rsidRPr="00E01D15">
        <w:rPr>
          <w:rFonts w:cs="Calibri"/>
          <w:b/>
          <w:bCs/>
          <w:color w:val="FF0000"/>
          <w:sz w:val="24"/>
          <w:szCs w:val="24"/>
        </w:rPr>
        <w:t>TEXT: Refer to Figure 1B in text manuscript</w:t>
      </w:r>
    </w:p>
    <w:p w14:paraId="7A2E8FDF" w14:textId="7AEC3ACB" w:rsidR="00E01D15" w:rsidRDefault="00E01D15" w:rsidP="00E01D15">
      <w:pPr>
        <w:pStyle w:val="NoSpacing"/>
        <w:suppressAutoHyphens w:val="0"/>
        <w:autoSpaceDN/>
        <w:ind w:left="1627"/>
        <w:jc w:val="both"/>
        <w:textAlignment w:val="auto"/>
        <w:rPr>
          <w:rFonts w:cs="Calibri"/>
          <w:sz w:val="24"/>
          <w:szCs w:val="24"/>
        </w:rPr>
      </w:pPr>
      <w:r w:rsidRPr="00E01D15">
        <w:rPr>
          <w:rFonts w:cs="Calibri"/>
          <w:sz w:val="24"/>
          <w:szCs w:val="24"/>
          <w:highlight w:val="green"/>
        </w:rPr>
        <w:t>Author NOTE: W</w:t>
      </w:r>
      <w:r w:rsidRPr="00E01D15">
        <w:rPr>
          <w:rFonts w:cs="Calibri"/>
          <w:sz w:val="24"/>
          <w:szCs w:val="24"/>
          <w:highlight w:val="green"/>
        </w:rPr>
        <w:t>e opted for a still image for step 2.3.2 instead of a video. The manipulations described could not be recorded due to our inability to screen capture the computer interface. It may be useful to insert a reference to Figure 1 B, which depicts the elution process in question and includes all relevant notation</w:t>
      </w:r>
    </w:p>
    <w:p w14:paraId="531B7E6F" w14:textId="77777777" w:rsidR="00B55440" w:rsidRDefault="00B55440" w:rsidP="00B55440">
      <w:pPr>
        <w:pStyle w:val="NoSpacing"/>
        <w:suppressAutoHyphens w:val="0"/>
        <w:autoSpaceDN/>
        <w:ind w:left="1627"/>
        <w:jc w:val="both"/>
        <w:textAlignment w:val="auto"/>
        <w:rPr>
          <w:rFonts w:cs="Calibri"/>
          <w:sz w:val="24"/>
          <w:szCs w:val="24"/>
        </w:rPr>
      </w:pPr>
    </w:p>
    <w:p w14:paraId="78FB6D46" w14:textId="6E6D7E4D" w:rsidR="00810632" w:rsidRDefault="00F4727F" w:rsidP="00B55440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="004315E6">
        <w:rPr>
          <w:rFonts w:cs="Calibri"/>
          <w:sz w:val="24"/>
          <w:szCs w:val="24"/>
        </w:rPr>
        <w:t xml:space="preserve">tarting at around </w:t>
      </w:r>
      <w:r w:rsidR="00B55440">
        <w:rPr>
          <w:rFonts w:cs="Calibri"/>
          <w:sz w:val="24"/>
          <w:szCs w:val="24"/>
        </w:rPr>
        <w:t xml:space="preserve">34-40 minutes </w:t>
      </w:r>
      <w:r w:rsidR="00807DF9">
        <w:rPr>
          <w:rFonts w:cs="Calibri"/>
          <w:sz w:val="24"/>
          <w:szCs w:val="24"/>
        </w:rPr>
        <w:t>and a buffer B concentration above</w:t>
      </w:r>
      <w:r w:rsidR="00B55440">
        <w:rPr>
          <w:rFonts w:cs="Calibri"/>
          <w:sz w:val="24"/>
          <w:szCs w:val="24"/>
        </w:rPr>
        <w:t xml:space="preserve"> 74%</w:t>
      </w:r>
      <w:r>
        <w:rPr>
          <w:rFonts w:cs="Calibri"/>
          <w:sz w:val="24"/>
          <w:szCs w:val="24"/>
        </w:rPr>
        <w:t xml:space="preserve">, collect no more than 4 milliliters of each </w:t>
      </w:r>
      <w:proofErr w:type="spellStart"/>
      <w:r>
        <w:rPr>
          <w:rFonts w:cs="Calibri"/>
          <w:sz w:val="24"/>
          <w:szCs w:val="24"/>
        </w:rPr>
        <w:t>Bla</w:t>
      </w:r>
      <w:proofErr w:type="spellEnd"/>
      <w:r>
        <w:rPr>
          <w:rFonts w:cs="Calibri"/>
          <w:sz w:val="24"/>
          <w:szCs w:val="24"/>
        </w:rPr>
        <w:t xml:space="preserve"> g 1 fraction</w:t>
      </w:r>
      <w:r w:rsidR="00B55440">
        <w:rPr>
          <w:rFonts w:cs="Calibri"/>
          <w:sz w:val="24"/>
          <w:szCs w:val="24"/>
        </w:rPr>
        <w:t xml:space="preserve"> </w:t>
      </w:r>
      <w:r w:rsidR="00B55440">
        <w:rPr>
          <w:rFonts w:cs="Calibri"/>
          <w:b/>
          <w:bCs/>
          <w:sz w:val="24"/>
          <w:szCs w:val="24"/>
        </w:rPr>
        <w:t>[</w:t>
      </w:r>
      <w:r w:rsidR="004315E6">
        <w:rPr>
          <w:rFonts w:cs="Calibri"/>
          <w:b/>
          <w:bCs/>
          <w:sz w:val="24"/>
          <w:szCs w:val="24"/>
        </w:rPr>
        <w:t xml:space="preserve"> </w:t>
      </w:r>
      <w:r w:rsidR="00B55440">
        <w:rPr>
          <w:rFonts w:cs="Calibri"/>
          <w:b/>
          <w:bCs/>
          <w:sz w:val="24"/>
          <w:szCs w:val="24"/>
        </w:rPr>
        <w:t>1</w:t>
      </w:r>
      <w:r w:rsidR="00787900">
        <w:rPr>
          <w:rFonts w:cs="Calibri"/>
          <w:b/>
          <w:bCs/>
          <w:sz w:val="24"/>
          <w:szCs w:val="24"/>
        </w:rPr>
        <w:t>-TXT</w:t>
      </w:r>
      <w:r w:rsidR="00B55440">
        <w:rPr>
          <w:rFonts w:cs="Calibri"/>
          <w:b/>
          <w:bCs/>
          <w:sz w:val="24"/>
          <w:szCs w:val="24"/>
        </w:rPr>
        <w:t>]</w:t>
      </w:r>
      <w:r w:rsidR="00B55440">
        <w:rPr>
          <w:rFonts w:cs="Calibri"/>
          <w:sz w:val="24"/>
          <w:szCs w:val="24"/>
        </w:rPr>
        <w:t>.</w:t>
      </w:r>
    </w:p>
    <w:p w14:paraId="19CFF754" w14:textId="77777777" w:rsidR="00B55440" w:rsidRDefault="00B55440" w:rsidP="00B55440">
      <w:pPr>
        <w:pStyle w:val="NoSpacing"/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3D165EE6" w14:textId="70352ED5" w:rsidR="00B55440" w:rsidRDefault="00B55440" w:rsidP="00B5544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Fraction being collected</w:t>
      </w:r>
      <w:r w:rsidR="00787900">
        <w:rPr>
          <w:rFonts w:cs="Calibri"/>
          <w:sz w:val="24"/>
          <w:szCs w:val="24"/>
        </w:rPr>
        <w:t xml:space="preserve"> </w:t>
      </w:r>
      <w:r w:rsidR="00787900">
        <w:rPr>
          <w:rFonts w:cs="Calibri"/>
          <w:b/>
          <w:bCs/>
          <w:sz w:val="24"/>
          <w:szCs w:val="24"/>
        </w:rPr>
        <w:t>TEXT: See text for all buffer preparation details</w:t>
      </w:r>
    </w:p>
    <w:p w14:paraId="021DC58C" w14:textId="77777777" w:rsidR="00B55440" w:rsidRDefault="00B55440" w:rsidP="00B55440">
      <w:pPr>
        <w:pStyle w:val="NoSpacing"/>
        <w:suppressAutoHyphens w:val="0"/>
        <w:autoSpaceDN/>
        <w:ind w:left="1627"/>
        <w:jc w:val="both"/>
        <w:textAlignment w:val="auto"/>
        <w:rPr>
          <w:rFonts w:cs="Calibri"/>
          <w:sz w:val="24"/>
          <w:szCs w:val="24"/>
        </w:rPr>
      </w:pPr>
    </w:p>
    <w:p w14:paraId="1A2810B8" w14:textId="1C34D6E8" w:rsidR="00B55440" w:rsidRDefault="00807DF9" w:rsidP="00B55440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Aliquot the pooled </w:t>
      </w:r>
      <w:proofErr w:type="spellStart"/>
      <w:r>
        <w:rPr>
          <w:rFonts w:cs="Calibri"/>
          <w:sz w:val="24"/>
          <w:szCs w:val="24"/>
        </w:rPr>
        <w:t>Bla</w:t>
      </w:r>
      <w:proofErr w:type="spellEnd"/>
      <w:r>
        <w:rPr>
          <w:rFonts w:cs="Calibri"/>
          <w:sz w:val="24"/>
          <w:szCs w:val="24"/>
        </w:rPr>
        <w:t xml:space="preserve"> g 1 fraction into glass test tubes</w:t>
      </w:r>
      <w:r w:rsidR="00F4727F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="00B55440">
        <w:rPr>
          <w:rFonts w:cs="Calibri"/>
          <w:sz w:val="24"/>
          <w:szCs w:val="24"/>
        </w:rPr>
        <w:t>cover the tubes with paraffin film</w:t>
      </w:r>
      <w:r w:rsidR="00F4727F">
        <w:rPr>
          <w:rFonts w:cs="Calibri"/>
          <w:sz w:val="24"/>
          <w:szCs w:val="24"/>
        </w:rPr>
        <w:t>,</w:t>
      </w:r>
      <w:r w:rsidR="00B55440">
        <w:rPr>
          <w:rFonts w:cs="Calibri"/>
          <w:sz w:val="24"/>
          <w:szCs w:val="24"/>
        </w:rPr>
        <w:t xml:space="preserve"> and perforate the film with two holes </w:t>
      </w:r>
      <w:r w:rsidR="00B55440">
        <w:rPr>
          <w:rFonts w:cs="Calibri"/>
          <w:b/>
          <w:bCs/>
          <w:sz w:val="24"/>
          <w:szCs w:val="24"/>
        </w:rPr>
        <w:t>[</w:t>
      </w:r>
      <w:r w:rsidR="00F4727F">
        <w:rPr>
          <w:rFonts w:cs="Calibri"/>
          <w:b/>
          <w:bCs/>
          <w:sz w:val="24"/>
          <w:szCs w:val="24"/>
        </w:rPr>
        <w:t>1</w:t>
      </w:r>
      <w:r w:rsidR="00B55440">
        <w:rPr>
          <w:rFonts w:cs="Calibri"/>
          <w:b/>
          <w:bCs/>
          <w:sz w:val="24"/>
          <w:szCs w:val="24"/>
        </w:rPr>
        <w:t>]</w:t>
      </w:r>
      <w:r w:rsidR="00B55440">
        <w:rPr>
          <w:rFonts w:cs="Calibri"/>
          <w:sz w:val="24"/>
          <w:szCs w:val="24"/>
        </w:rPr>
        <w:t>.</w:t>
      </w:r>
    </w:p>
    <w:p w14:paraId="7B841183" w14:textId="77777777" w:rsidR="00751790" w:rsidRDefault="00751790" w:rsidP="00751790">
      <w:pPr>
        <w:pStyle w:val="NoSpacing"/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212A2F83" w14:textId="128DC3C5" w:rsidR="00B55440" w:rsidRPr="00EC327E" w:rsidRDefault="00B55440" w:rsidP="00F4727F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Talent </w:t>
      </w:r>
      <w:r w:rsidR="00F4727F">
        <w:rPr>
          <w:rFonts w:cs="Calibri"/>
          <w:sz w:val="24"/>
          <w:szCs w:val="24"/>
        </w:rPr>
        <w:t xml:space="preserve">adding fraction to tube, covering tube, perforating film </w:t>
      </w:r>
      <w:r w:rsidR="00F4727F" w:rsidRPr="00F4727F">
        <w:rPr>
          <w:rFonts w:cs="Calibri"/>
          <w:i/>
          <w:iCs/>
          <w:color w:val="4F81BD" w:themeColor="accent1"/>
          <w:sz w:val="24"/>
          <w:szCs w:val="24"/>
        </w:rPr>
        <w:t>Videographer: Can split action into separate shots as necessary</w:t>
      </w:r>
    </w:p>
    <w:p w14:paraId="46893AA0" w14:textId="77777777" w:rsidR="00810632" w:rsidRPr="00EC327E" w:rsidRDefault="00810632" w:rsidP="00810632">
      <w:pPr>
        <w:pStyle w:val="NoSpacing"/>
        <w:jc w:val="both"/>
        <w:rPr>
          <w:rFonts w:cs="Calibri"/>
          <w:sz w:val="24"/>
          <w:szCs w:val="24"/>
        </w:rPr>
      </w:pPr>
    </w:p>
    <w:p w14:paraId="10B80E27" w14:textId="04294DEE" w:rsidR="00B55440" w:rsidRPr="00B55440" w:rsidRDefault="00F4727F" w:rsidP="00810632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Then f</w:t>
      </w:r>
      <w:r w:rsidR="00810632" w:rsidRPr="00EC327E">
        <w:rPr>
          <w:rFonts w:cs="Calibri"/>
          <w:sz w:val="24"/>
          <w:szCs w:val="24"/>
        </w:rPr>
        <w:t xml:space="preserve">reeze the samples </w:t>
      </w:r>
      <w:r w:rsidR="00B55440">
        <w:rPr>
          <w:rFonts w:cs="Calibri"/>
          <w:sz w:val="24"/>
          <w:szCs w:val="24"/>
        </w:rPr>
        <w:t>at minus 80 degrees Celsius</w:t>
      </w:r>
      <w:r w:rsidR="00810632" w:rsidRPr="00EC327E">
        <w:rPr>
          <w:rFonts w:cs="Calibri"/>
          <w:sz w:val="24"/>
          <w:szCs w:val="24"/>
        </w:rPr>
        <w:t xml:space="preserve"> for 1 h</w:t>
      </w:r>
      <w:r w:rsidR="00B55440">
        <w:rPr>
          <w:rFonts w:cs="Calibri"/>
          <w:sz w:val="24"/>
          <w:szCs w:val="24"/>
        </w:rPr>
        <w:t xml:space="preserve">our </w:t>
      </w:r>
      <w:r w:rsidR="00B55440">
        <w:rPr>
          <w:rFonts w:cs="Calibri"/>
          <w:b/>
          <w:bCs/>
          <w:sz w:val="24"/>
          <w:szCs w:val="24"/>
        </w:rPr>
        <w:t>[1-TXT]</w:t>
      </w:r>
      <w:r w:rsidR="00B55440">
        <w:rPr>
          <w:rFonts w:cs="Calibri"/>
          <w:sz w:val="24"/>
          <w:szCs w:val="24"/>
        </w:rPr>
        <w:t xml:space="preserve"> and </w:t>
      </w:r>
      <w:r w:rsidR="00751790">
        <w:rPr>
          <w:rFonts w:cs="Calibri"/>
          <w:sz w:val="24"/>
          <w:szCs w:val="24"/>
        </w:rPr>
        <w:t>use</w:t>
      </w:r>
      <w:r w:rsidR="00751790" w:rsidRPr="00EC327E">
        <w:rPr>
          <w:rFonts w:cs="Calibri"/>
          <w:sz w:val="24"/>
          <w:szCs w:val="24"/>
        </w:rPr>
        <w:t xml:space="preserve"> a </w:t>
      </w:r>
      <w:proofErr w:type="spellStart"/>
      <w:r w:rsidR="00751790" w:rsidRPr="00EC327E">
        <w:rPr>
          <w:rFonts w:cs="Calibri"/>
          <w:sz w:val="24"/>
          <w:szCs w:val="24"/>
        </w:rPr>
        <w:t>lyophilizer</w:t>
      </w:r>
      <w:proofErr w:type="spellEnd"/>
      <w:r w:rsidR="00751790">
        <w:rPr>
          <w:rFonts w:cs="Calibri"/>
          <w:sz w:val="24"/>
          <w:szCs w:val="24"/>
        </w:rPr>
        <w:t xml:space="preserve"> to </w:t>
      </w:r>
      <w:r w:rsidR="00B55440">
        <w:rPr>
          <w:rFonts w:cs="Calibri"/>
          <w:sz w:val="24"/>
          <w:szCs w:val="24"/>
        </w:rPr>
        <w:t xml:space="preserve">dry </w:t>
      </w:r>
      <w:r w:rsidR="00B55440" w:rsidRPr="00EC327E">
        <w:rPr>
          <w:rFonts w:cs="Calibri"/>
          <w:sz w:val="24"/>
          <w:szCs w:val="24"/>
        </w:rPr>
        <w:t xml:space="preserve">the resulting delipidated protein samples </w:t>
      </w:r>
      <w:r w:rsidR="00B55440">
        <w:rPr>
          <w:rFonts w:cs="Calibri"/>
          <w:b/>
          <w:bCs/>
          <w:sz w:val="24"/>
          <w:szCs w:val="24"/>
        </w:rPr>
        <w:t>[2-TXT]</w:t>
      </w:r>
      <w:r w:rsidR="00B55440" w:rsidRPr="00EC327E">
        <w:rPr>
          <w:rFonts w:cs="Calibri"/>
          <w:sz w:val="24"/>
          <w:szCs w:val="24"/>
        </w:rPr>
        <w:t xml:space="preserve">. </w:t>
      </w:r>
    </w:p>
    <w:p w14:paraId="26010CC1" w14:textId="77777777" w:rsidR="00B55440" w:rsidRDefault="00B55440" w:rsidP="00B55440">
      <w:pPr>
        <w:pStyle w:val="NoSpacing"/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199ADD80" w14:textId="404C1BF0" w:rsidR="00810632" w:rsidRDefault="00B55440" w:rsidP="00B5544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Talent placing tube(s) into -80 °C storage </w:t>
      </w:r>
      <w:r>
        <w:rPr>
          <w:rFonts w:cs="Calibri"/>
          <w:b/>
          <w:bCs/>
          <w:sz w:val="24"/>
          <w:szCs w:val="24"/>
        </w:rPr>
        <w:t>TEXT: Alternative: Freeze in LN</w:t>
      </w:r>
      <w:r w:rsidRPr="00B55440">
        <w:rPr>
          <w:rFonts w:cs="Calibri"/>
          <w:b/>
          <w:bCs/>
          <w:sz w:val="24"/>
          <w:szCs w:val="24"/>
          <w:vertAlign w:val="subscript"/>
        </w:rPr>
        <w:t>2</w:t>
      </w:r>
      <w:r>
        <w:rPr>
          <w:rFonts w:cs="Calibri"/>
          <w:b/>
          <w:bCs/>
          <w:sz w:val="24"/>
          <w:szCs w:val="24"/>
        </w:rPr>
        <w:t xml:space="preserve"> with tube rotation to avoid tube breakage</w:t>
      </w:r>
      <w:r w:rsidR="00810632" w:rsidRPr="00EC327E">
        <w:rPr>
          <w:rFonts w:cs="Calibri"/>
          <w:sz w:val="24"/>
          <w:szCs w:val="24"/>
        </w:rPr>
        <w:t xml:space="preserve"> </w:t>
      </w:r>
    </w:p>
    <w:p w14:paraId="7896EE2C" w14:textId="09800799" w:rsidR="00B55440" w:rsidRDefault="00B55440" w:rsidP="00B5544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Talent lyophilizing sample </w:t>
      </w:r>
      <w:r>
        <w:rPr>
          <w:rFonts w:cs="Calibri"/>
          <w:b/>
          <w:bCs/>
          <w:sz w:val="24"/>
          <w:szCs w:val="24"/>
        </w:rPr>
        <w:t xml:space="preserve">TEXT: </w:t>
      </w:r>
      <w:r w:rsidRPr="00B55440">
        <w:rPr>
          <w:rFonts w:cs="Calibri"/>
          <w:b/>
          <w:bCs/>
          <w:sz w:val="24"/>
          <w:szCs w:val="24"/>
        </w:rPr>
        <w:t>Optional: Stored dried protein for several months at 4 °C</w:t>
      </w:r>
    </w:p>
    <w:p w14:paraId="03C24A84" w14:textId="77777777" w:rsidR="00810632" w:rsidRPr="00EC327E" w:rsidRDefault="00810632" w:rsidP="00810632">
      <w:pPr>
        <w:pStyle w:val="NoSpacing"/>
        <w:jc w:val="both"/>
        <w:rPr>
          <w:rFonts w:cs="Calibri"/>
          <w:sz w:val="24"/>
          <w:szCs w:val="24"/>
        </w:rPr>
      </w:pPr>
    </w:p>
    <w:p w14:paraId="4FB15DA7" w14:textId="09C0B61B" w:rsidR="00810632" w:rsidRPr="00EC327E" w:rsidRDefault="00787900" w:rsidP="00810632">
      <w:pPr>
        <w:pStyle w:val="NoSpacing"/>
        <w:numPr>
          <w:ilvl w:val="0"/>
          <w:numId w:val="15"/>
        </w:numPr>
        <w:tabs>
          <w:tab w:val="left" w:pos="360"/>
        </w:tabs>
        <w:suppressAutoHyphens w:val="0"/>
        <w:autoSpaceDN/>
        <w:jc w:val="both"/>
        <w:textAlignment w:val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Apo-</w:t>
      </w:r>
      <w:r w:rsidR="00810632" w:rsidRPr="00EC327E">
        <w:rPr>
          <w:rFonts w:cs="Calibri"/>
          <w:b/>
          <w:sz w:val="24"/>
          <w:szCs w:val="24"/>
        </w:rPr>
        <w:t xml:space="preserve">Reconstitution and </w:t>
      </w:r>
      <w:proofErr w:type="spellStart"/>
      <w:r w:rsidR="00810632" w:rsidRPr="00EC327E">
        <w:rPr>
          <w:rFonts w:cs="Calibri"/>
          <w:b/>
          <w:sz w:val="24"/>
          <w:szCs w:val="24"/>
        </w:rPr>
        <w:t>Bla</w:t>
      </w:r>
      <w:proofErr w:type="spellEnd"/>
      <w:r w:rsidR="00810632" w:rsidRPr="00EC327E">
        <w:rPr>
          <w:rFonts w:cs="Calibri"/>
          <w:b/>
          <w:sz w:val="24"/>
          <w:szCs w:val="24"/>
        </w:rPr>
        <w:t xml:space="preserve"> g 1</w:t>
      </w:r>
      <w:r w:rsidR="00F4727F" w:rsidRPr="00F4727F">
        <w:rPr>
          <w:rFonts w:cs="Calibri"/>
          <w:b/>
          <w:sz w:val="24"/>
          <w:szCs w:val="24"/>
        </w:rPr>
        <w:t xml:space="preserve"> </w:t>
      </w:r>
      <w:r w:rsidR="00F4727F">
        <w:rPr>
          <w:rFonts w:cs="Calibri"/>
          <w:b/>
          <w:sz w:val="24"/>
          <w:szCs w:val="24"/>
        </w:rPr>
        <w:t>C</w:t>
      </w:r>
      <w:r w:rsidR="00F4727F" w:rsidRPr="00EC327E">
        <w:rPr>
          <w:rFonts w:cs="Calibri"/>
          <w:b/>
          <w:sz w:val="24"/>
          <w:szCs w:val="24"/>
        </w:rPr>
        <w:t>argo-</w:t>
      </w:r>
      <w:r w:rsidR="00F4727F">
        <w:rPr>
          <w:rFonts w:cs="Calibri"/>
          <w:b/>
          <w:sz w:val="24"/>
          <w:szCs w:val="24"/>
        </w:rPr>
        <w:t>L</w:t>
      </w:r>
      <w:r w:rsidR="00F4727F" w:rsidRPr="00EC327E">
        <w:rPr>
          <w:rFonts w:cs="Calibri"/>
          <w:b/>
          <w:sz w:val="24"/>
          <w:szCs w:val="24"/>
        </w:rPr>
        <w:t>oad</w:t>
      </w:r>
      <w:r w:rsidR="00F4727F">
        <w:rPr>
          <w:rFonts w:cs="Calibri"/>
          <w:b/>
          <w:sz w:val="24"/>
          <w:szCs w:val="24"/>
        </w:rPr>
        <w:t>ing</w:t>
      </w:r>
    </w:p>
    <w:p w14:paraId="6262B63E" w14:textId="77777777" w:rsidR="00810632" w:rsidRPr="00EC327E" w:rsidRDefault="00810632" w:rsidP="00810632">
      <w:pPr>
        <w:pStyle w:val="NoSpacing"/>
        <w:tabs>
          <w:tab w:val="left" w:pos="360"/>
        </w:tabs>
        <w:jc w:val="both"/>
        <w:rPr>
          <w:rFonts w:cs="Calibri"/>
          <w:b/>
          <w:sz w:val="24"/>
          <w:szCs w:val="24"/>
        </w:rPr>
      </w:pPr>
    </w:p>
    <w:p w14:paraId="555B5DAF" w14:textId="1284AF18" w:rsidR="00810632" w:rsidRDefault="00787900" w:rsidP="00787900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 d</w:t>
      </w:r>
      <w:r w:rsidR="00810632" w:rsidRPr="00EC327E">
        <w:rPr>
          <w:rFonts w:cs="Calibri"/>
          <w:sz w:val="24"/>
          <w:szCs w:val="24"/>
        </w:rPr>
        <w:t>etermine the anticipated Bla g 1 yield</w:t>
      </w:r>
      <w:r>
        <w:rPr>
          <w:rFonts w:cs="Calibri"/>
          <w:sz w:val="24"/>
          <w:szCs w:val="24"/>
        </w:rPr>
        <w:t xml:space="preserve">, resuspend a </w:t>
      </w:r>
      <w:r w:rsidR="00810632" w:rsidRPr="00EC327E">
        <w:rPr>
          <w:rFonts w:cs="Calibri"/>
          <w:sz w:val="24"/>
          <w:szCs w:val="24"/>
        </w:rPr>
        <w:t xml:space="preserve">lyophilized, delipidated test aliquot in 5 </w:t>
      </w:r>
      <w:r>
        <w:rPr>
          <w:rFonts w:cs="Calibri"/>
          <w:sz w:val="24"/>
          <w:szCs w:val="24"/>
        </w:rPr>
        <w:t>milliliters</w:t>
      </w:r>
      <w:r w:rsidR="00810632" w:rsidRPr="00EC327E">
        <w:rPr>
          <w:rFonts w:cs="Calibri"/>
          <w:sz w:val="24"/>
          <w:szCs w:val="24"/>
        </w:rPr>
        <w:t xml:space="preserve"> of refolding buffer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[1]</w:t>
      </w:r>
      <w:r w:rsidR="00810632" w:rsidRPr="00EC327E">
        <w:rPr>
          <w:rFonts w:cs="Calibri"/>
          <w:sz w:val="24"/>
          <w:szCs w:val="24"/>
        </w:rPr>
        <w:t>.</w:t>
      </w:r>
    </w:p>
    <w:p w14:paraId="073DD3F6" w14:textId="77777777" w:rsidR="00787900" w:rsidRDefault="00787900" w:rsidP="00787900">
      <w:pPr>
        <w:pStyle w:val="NoSpacing"/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544FBFFA" w14:textId="24D39575" w:rsidR="00787900" w:rsidRPr="00EC327E" w:rsidRDefault="00787900" w:rsidP="0078790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WIDE: Talent resuspended sample in buffer, with buffer container visible in frame</w:t>
      </w:r>
      <w:r w:rsidR="00F07C85">
        <w:rPr>
          <w:rFonts w:cs="Calibri"/>
          <w:sz w:val="24"/>
          <w:szCs w:val="24"/>
        </w:rPr>
        <w:t xml:space="preserve"> 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>Videographer: Important step</w:t>
      </w:r>
    </w:p>
    <w:p w14:paraId="2D25E46F" w14:textId="77777777" w:rsidR="00810632" w:rsidRPr="00EC327E" w:rsidRDefault="00810632" w:rsidP="00810632">
      <w:pPr>
        <w:pStyle w:val="NoSpacing"/>
        <w:jc w:val="both"/>
        <w:rPr>
          <w:rFonts w:cs="Calibri"/>
          <w:sz w:val="24"/>
          <w:szCs w:val="24"/>
        </w:rPr>
      </w:pPr>
    </w:p>
    <w:p w14:paraId="3F7B15A2" w14:textId="3EC34D03" w:rsidR="005D65D9" w:rsidRPr="005D65D9" w:rsidRDefault="00810632" w:rsidP="00787900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eastAsiaTheme="minorEastAsia" w:cs="Calibri"/>
          <w:sz w:val="24"/>
          <w:szCs w:val="24"/>
        </w:rPr>
      </w:pPr>
      <w:r w:rsidRPr="00EC327E">
        <w:rPr>
          <w:rFonts w:cs="Calibri"/>
          <w:sz w:val="24"/>
          <w:szCs w:val="24"/>
        </w:rPr>
        <w:t>Heat the mixture in 500</w:t>
      </w:r>
      <w:r w:rsidR="005D65D9">
        <w:rPr>
          <w:rFonts w:cs="Calibri"/>
          <w:sz w:val="24"/>
          <w:szCs w:val="24"/>
        </w:rPr>
        <w:t xml:space="preserve">-milliliter </w:t>
      </w:r>
      <w:r w:rsidRPr="00EC327E">
        <w:rPr>
          <w:rFonts w:cs="Calibri"/>
          <w:sz w:val="24"/>
          <w:szCs w:val="24"/>
        </w:rPr>
        <w:t xml:space="preserve">beaker </w:t>
      </w:r>
      <w:r w:rsidR="005D65D9">
        <w:rPr>
          <w:rFonts w:cs="Calibri"/>
          <w:sz w:val="24"/>
          <w:szCs w:val="24"/>
        </w:rPr>
        <w:t>containing</w:t>
      </w:r>
      <w:r w:rsidRPr="00EC327E">
        <w:rPr>
          <w:rFonts w:cs="Calibri"/>
          <w:sz w:val="24"/>
          <w:szCs w:val="24"/>
        </w:rPr>
        <w:t xml:space="preserve"> 250 </w:t>
      </w:r>
      <w:r w:rsidR="005D65D9">
        <w:rPr>
          <w:rFonts w:cs="Calibri"/>
          <w:sz w:val="24"/>
          <w:szCs w:val="24"/>
        </w:rPr>
        <w:t>milliliters of</w:t>
      </w:r>
      <w:r w:rsidRPr="00EC327E">
        <w:rPr>
          <w:rFonts w:cs="Calibri"/>
          <w:sz w:val="24"/>
          <w:szCs w:val="24"/>
        </w:rPr>
        <w:t xml:space="preserve"> water </w:t>
      </w:r>
      <w:r w:rsidR="005D65D9">
        <w:rPr>
          <w:rFonts w:cs="Calibri"/>
          <w:sz w:val="24"/>
          <w:szCs w:val="24"/>
        </w:rPr>
        <w:t xml:space="preserve">to 95 degrees Celsius on a hot plate with stirring </w:t>
      </w:r>
      <w:r w:rsidR="005D65D9">
        <w:rPr>
          <w:rFonts w:cs="Calibri"/>
          <w:b/>
          <w:bCs/>
          <w:sz w:val="24"/>
          <w:szCs w:val="24"/>
        </w:rPr>
        <w:t>[1]</w:t>
      </w:r>
      <w:r w:rsidR="005D65D9">
        <w:rPr>
          <w:rFonts w:cs="Calibri"/>
          <w:sz w:val="24"/>
          <w:szCs w:val="24"/>
        </w:rPr>
        <w:t xml:space="preserve"> </w:t>
      </w:r>
      <w:r w:rsidR="00751790">
        <w:rPr>
          <w:rFonts w:cs="Calibri"/>
          <w:sz w:val="24"/>
          <w:szCs w:val="24"/>
        </w:rPr>
        <w:t>and</w:t>
      </w:r>
      <w:r w:rsidRPr="00EC327E">
        <w:rPr>
          <w:rFonts w:cs="Calibri"/>
          <w:sz w:val="24"/>
          <w:szCs w:val="24"/>
        </w:rPr>
        <w:t xml:space="preserve"> </w:t>
      </w:r>
      <w:r w:rsidR="005D65D9" w:rsidRPr="00EC327E">
        <w:rPr>
          <w:rFonts w:cs="Calibri"/>
          <w:sz w:val="24"/>
          <w:szCs w:val="24"/>
        </w:rPr>
        <w:t>intermittent</w:t>
      </w:r>
      <w:r w:rsidR="005D65D9">
        <w:rPr>
          <w:rFonts w:cs="Calibri"/>
          <w:sz w:val="24"/>
          <w:szCs w:val="24"/>
        </w:rPr>
        <w:t xml:space="preserve"> vortexing </w:t>
      </w:r>
      <w:r w:rsidR="005D65D9">
        <w:rPr>
          <w:rFonts w:cs="Calibri"/>
          <w:b/>
          <w:bCs/>
          <w:sz w:val="24"/>
          <w:szCs w:val="24"/>
        </w:rPr>
        <w:t>[2]</w:t>
      </w:r>
      <w:r w:rsidR="005D65D9">
        <w:rPr>
          <w:rFonts w:cs="Calibri"/>
          <w:sz w:val="24"/>
          <w:szCs w:val="24"/>
        </w:rPr>
        <w:t>.</w:t>
      </w:r>
    </w:p>
    <w:p w14:paraId="7EBDDB22" w14:textId="77777777" w:rsidR="005D65D9" w:rsidRPr="005D65D9" w:rsidRDefault="005D65D9" w:rsidP="005D65D9">
      <w:pPr>
        <w:pStyle w:val="NoSpacing"/>
        <w:suppressAutoHyphens w:val="0"/>
        <w:autoSpaceDN/>
        <w:ind w:left="907"/>
        <w:jc w:val="both"/>
        <w:textAlignment w:val="auto"/>
        <w:rPr>
          <w:rFonts w:eastAsiaTheme="minorEastAsia" w:cs="Calibri"/>
          <w:sz w:val="24"/>
          <w:szCs w:val="24"/>
        </w:rPr>
      </w:pPr>
    </w:p>
    <w:p w14:paraId="58D69402" w14:textId="1A220910" w:rsidR="005D65D9" w:rsidRDefault="005D65D9" w:rsidP="005D65D9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>Talent placing solution into water bath on hot plate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Videographer: Important step</w:t>
      </w:r>
    </w:p>
    <w:p w14:paraId="1EF07B8B" w14:textId="0982B03D" w:rsidR="005D65D9" w:rsidRDefault="005D65D9" w:rsidP="005D65D9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>Talent vortexing sample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Videographer: Important step</w:t>
      </w:r>
    </w:p>
    <w:p w14:paraId="71CF2F66" w14:textId="77777777" w:rsidR="005D65D9" w:rsidRPr="005D65D9" w:rsidRDefault="005D65D9" w:rsidP="005D65D9">
      <w:pPr>
        <w:pStyle w:val="NoSpacing"/>
        <w:suppressAutoHyphens w:val="0"/>
        <w:autoSpaceDN/>
        <w:ind w:left="1627"/>
        <w:jc w:val="both"/>
        <w:textAlignment w:val="auto"/>
        <w:rPr>
          <w:rFonts w:eastAsiaTheme="minorEastAsia" w:cs="Calibri"/>
          <w:sz w:val="24"/>
          <w:szCs w:val="24"/>
        </w:rPr>
      </w:pPr>
    </w:p>
    <w:p w14:paraId="0A21DB43" w14:textId="3D48DEB1" w:rsidR="005D65D9" w:rsidRDefault="005D65D9" w:rsidP="00787900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Hold the solution at 95 degree for 30-60 minutes </w:t>
      </w:r>
      <w:r>
        <w:rPr>
          <w:rFonts w:eastAsiaTheme="minorEastAsia" w:cs="Calibri"/>
          <w:b/>
          <w:bCs/>
          <w:sz w:val="24"/>
          <w:szCs w:val="24"/>
        </w:rPr>
        <w:t>[1]</w:t>
      </w:r>
      <w:r>
        <w:rPr>
          <w:rFonts w:eastAsiaTheme="minorEastAsia" w:cs="Calibri"/>
          <w:sz w:val="24"/>
          <w:szCs w:val="24"/>
        </w:rPr>
        <w:t xml:space="preserve"> before allowing the water bath to slowly equilibrate to room temperature </w:t>
      </w:r>
      <w:r>
        <w:rPr>
          <w:rFonts w:eastAsiaTheme="minorEastAsia" w:cs="Calibri"/>
          <w:b/>
          <w:bCs/>
          <w:sz w:val="24"/>
          <w:szCs w:val="24"/>
        </w:rPr>
        <w:t>[2-TXT]</w:t>
      </w:r>
      <w:r>
        <w:rPr>
          <w:rFonts w:eastAsiaTheme="minorEastAsia" w:cs="Calibri"/>
          <w:sz w:val="24"/>
          <w:szCs w:val="24"/>
        </w:rPr>
        <w:t>.</w:t>
      </w:r>
    </w:p>
    <w:p w14:paraId="504426DB" w14:textId="77777777" w:rsidR="005D65D9" w:rsidRDefault="005D65D9" w:rsidP="005D65D9">
      <w:pPr>
        <w:pStyle w:val="NoSpacing"/>
        <w:suppressAutoHyphens w:val="0"/>
        <w:autoSpaceDN/>
        <w:ind w:left="907"/>
        <w:jc w:val="both"/>
        <w:textAlignment w:val="auto"/>
        <w:rPr>
          <w:rFonts w:eastAsiaTheme="minorEastAsia" w:cs="Calibri"/>
          <w:sz w:val="24"/>
          <w:szCs w:val="24"/>
        </w:rPr>
      </w:pPr>
    </w:p>
    <w:p w14:paraId="10CC55B3" w14:textId="75C0D068" w:rsidR="005D65D9" w:rsidRDefault="005D65D9" w:rsidP="005D65D9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>Mixture being stirred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Videographer: Important step</w:t>
      </w:r>
    </w:p>
    <w:p w14:paraId="6E212F11" w14:textId="2FA911AD" w:rsidR="005D65D9" w:rsidRDefault="005D65D9" w:rsidP="005D65D9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eastAsiaTheme="minorEastAsia" w:cs="Calibri"/>
          <w:sz w:val="24"/>
          <w:szCs w:val="24"/>
        </w:rPr>
      </w:pPr>
      <w:r>
        <w:rPr>
          <w:rFonts w:eastAsiaTheme="minorEastAsia" w:cs="Calibri"/>
          <w:sz w:val="24"/>
          <w:szCs w:val="24"/>
        </w:rPr>
        <w:t xml:space="preserve">Talent </w:t>
      </w:r>
      <w:r w:rsidR="00FB056A">
        <w:rPr>
          <w:rFonts w:eastAsiaTheme="minorEastAsia" w:cs="Calibri"/>
          <w:sz w:val="24"/>
          <w:szCs w:val="24"/>
        </w:rPr>
        <w:t>turning off hot plate</w:t>
      </w:r>
      <w:r>
        <w:rPr>
          <w:rFonts w:eastAsiaTheme="minorEastAsia" w:cs="Calibri"/>
          <w:sz w:val="24"/>
          <w:szCs w:val="24"/>
        </w:rPr>
        <w:t xml:space="preserve"> 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>Videographer: Important step</w:t>
      </w:r>
      <w:r w:rsidR="00F07C85">
        <w:rPr>
          <w:rFonts w:eastAsiaTheme="minorEastAsia" w:cs="Calibri"/>
          <w:b/>
          <w:bCs/>
          <w:sz w:val="24"/>
          <w:szCs w:val="24"/>
        </w:rPr>
        <w:t xml:space="preserve"> </w:t>
      </w:r>
      <w:r>
        <w:rPr>
          <w:rFonts w:eastAsiaTheme="minorEastAsia" w:cs="Calibri"/>
          <w:b/>
          <w:bCs/>
          <w:sz w:val="24"/>
          <w:szCs w:val="24"/>
        </w:rPr>
        <w:t>TEXT: Optional: Store annealed protein over night at 4 °C</w:t>
      </w:r>
    </w:p>
    <w:p w14:paraId="2F65EBB9" w14:textId="77777777" w:rsidR="00810632" w:rsidRPr="00EC327E" w:rsidRDefault="00810632" w:rsidP="00810632">
      <w:pPr>
        <w:pStyle w:val="NoSpacing"/>
        <w:jc w:val="both"/>
        <w:rPr>
          <w:rFonts w:cs="Calibri"/>
          <w:sz w:val="24"/>
          <w:szCs w:val="24"/>
        </w:rPr>
      </w:pPr>
    </w:p>
    <w:p w14:paraId="7410D220" w14:textId="7A165EDD" w:rsidR="00810632" w:rsidRDefault="005D65D9" w:rsidP="005D65D9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When the solution has cooled, p</w:t>
      </w:r>
      <w:r w:rsidR="00810632" w:rsidRPr="00EC327E">
        <w:rPr>
          <w:rFonts w:cs="Calibri"/>
          <w:sz w:val="24"/>
          <w:szCs w:val="24"/>
        </w:rPr>
        <w:t xml:space="preserve">ass </w:t>
      </w:r>
      <w:r w:rsidR="00FB056A">
        <w:rPr>
          <w:rFonts w:cs="Calibri"/>
          <w:sz w:val="24"/>
          <w:szCs w:val="24"/>
        </w:rPr>
        <w:t xml:space="preserve">the </w:t>
      </w:r>
      <w:r w:rsidR="00810632" w:rsidRPr="00EC327E">
        <w:rPr>
          <w:rFonts w:cs="Calibri"/>
          <w:sz w:val="24"/>
          <w:szCs w:val="24"/>
        </w:rPr>
        <w:t xml:space="preserve">annealed </w:t>
      </w:r>
      <w:proofErr w:type="spellStart"/>
      <w:r w:rsidR="00810632" w:rsidRPr="00EC327E">
        <w:rPr>
          <w:rFonts w:cs="Calibri"/>
          <w:sz w:val="24"/>
          <w:szCs w:val="24"/>
        </w:rPr>
        <w:t>Bla</w:t>
      </w:r>
      <w:proofErr w:type="spellEnd"/>
      <w:r w:rsidR="00810632" w:rsidRPr="00EC327E">
        <w:rPr>
          <w:rFonts w:cs="Calibri"/>
          <w:sz w:val="24"/>
          <w:szCs w:val="24"/>
        </w:rPr>
        <w:t xml:space="preserve"> g 1-lipid mixture through a 0.22</w:t>
      </w:r>
      <w:r>
        <w:rPr>
          <w:rFonts w:cs="Calibri"/>
          <w:sz w:val="24"/>
          <w:szCs w:val="24"/>
        </w:rPr>
        <w:t xml:space="preserve">-micron </w:t>
      </w:r>
      <w:r w:rsidR="00810632" w:rsidRPr="00EC327E">
        <w:rPr>
          <w:rFonts w:cs="Calibri"/>
          <w:sz w:val="24"/>
          <w:szCs w:val="24"/>
        </w:rPr>
        <w:t>syringe filter to remove particulate matter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[1]</w:t>
      </w:r>
      <w:r>
        <w:rPr>
          <w:rFonts w:cs="Calibri"/>
          <w:sz w:val="24"/>
          <w:szCs w:val="24"/>
        </w:rPr>
        <w:t xml:space="preserve"> and</w:t>
      </w:r>
      <w:r w:rsidR="00872541">
        <w:rPr>
          <w:rFonts w:cs="Calibri"/>
          <w:sz w:val="24"/>
          <w:szCs w:val="24"/>
        </w:rPr>
        <w:t xml:space="preserve"> use a new centrifugal filter with a 10-kilodalton cutoff to buffer exchange the filtered protein</w:t>
      </w:r>
      <w:r w:rsidR="00810632" w:rsidRPr="00EC327E">
        <w:rPr>
          <w:rFonts w:cs="Calibri"/>
          <w:sz w:val="24"/>
          <w:szCs w:val="24"/>
        </w:rPr>
        <w:t xml:space="preserve"> </w:t>
      </w:r>
      <w:r w:rsidR="00872541">
        <w:rPr>
          <w:rFonts w:cs="Calibri"/>
          <w:sz w:val="24"/>
          <w:szCs w:val="24"/>
        </w:rPr>
        <w:t xml:space="preserve">three times into PBS </w:t>
      </w:r>
      <w:r w:rsidR="00872541" w:rsidRPr="00EC327E">
        <w:rPr>
          <w:rFonts w:cs="Calibri"/>
          <w:sz w:val="24"/>
          <w:szCs w:val="24"/>
        </w:rPr>
        <w:t xml:space="preserve">to remove </w:t>
      </w:r>
      <w:r w:rsidR="00FB056A">
        <w:rPr>
          <w:rFonts w:cs="Calibri"/>
          <w:sz w:val="24"/>
          <w:szCs w:val="24"/>
        </w:rPr>
        <w:t xml:space="preserve">any </w:t>
      </w:r>
      <w:r w:rsidR="00872541" w:rsidRPr="00EC327E">
        <w:rPr>
          <w:rFonts w:cs="Calibri"/>
          <w:sz w:val="24"/>
          <w:szCs w:val="24"/>
        </w:rPr>
        <w:t>residual free fatty acids and organic solvent</w:t>
      </w:r>
      <w:r w:rsidR="00872541">
        <w:rPr>
          <w:rFonts w:cs="Calibri"/>
          <w:sz w:val="24"/>
          <w:szCs w:val="24"/>
        </w:rPr>
        <w:t xml:space="preserve"> </w:t>
      </w:r>
      <w:r w:rsidR="00872541">
        <w:rPr>
          <w:rFonts w:cs="Calibri"/>
          <w:b/>
          <w:bCs/>
          <w:sz w:val="24"/>
          <w:szCs w:val="24"/>
        </w:rPr>
        <w:t>[2]</w:t>
      </w:r>
      <w:r w:rsidR="00872541">
        <w:rPr>
          <w:rFonts w:cs="Calibri"/>
          <w:sz w:val="24"/>
          <w:szCs w:val="24"/>
        </w:rPr>
        <w:t>.</w:t>
      </w:r>
    </w:p>
    <w:p w14:paraId="53AC1D09" w14:textId="77777777" w:rsidR="00872541" w:rsidRDefault="00872541" w:rsidP="00872541">
      <w:pPr>
        <w:pStyle w:val="NoSpacing"/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7DE48177" w14:textId="23C1BD13" w:rsidR="00872541" w:rsidRDefault="00872541" w:rsidP="00872541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passing mixture through syringe filter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Videographer: Important step</w:t>
      </w:r>
    </w:p>
    <w:p w14:paraId="2F5BCAAE" w14:textId="20AFFB6E" w:rsidR="00872541" w:rsidRPr="00EC327E" w:rsidRDefault="00872541" w:rsidP="00872541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Talent adding mixture to centrifugal filter, with PBS container visible in frame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Videographer: Important step</w:t>
      </w:r>
      <w:r w:rsidR="00E01D15">
        <w:rPr>
          <w:rFonts w:cs="Calibri"/>
          <w:i/>
          <w:iCs/>
          <w:color w:val="4F81BD" w:themeColor="accent1"/>
          <w:sz w:val="24"/>
          <w:szCs w:val="24"/>
        </w:rPr>
        <w:t xml:space="preserve"> </w:t>
      </w:r>
      <w:r w:rsidR="00E01D15" w:rsidRPr="00E01D15">
        <w:rPr>
          <w:rFonts w:cs="Calibri"/>
          <w:szCs w:val="24"/>
          <w:highlight w:val="green"/>
        </w:rPr>
        <w:t>Author NOTE: step 2.1.1 is repeated in 3.4.2 and 4.1.1. We shot this scene once for the sake of convenience.</w:t>
      </w:r>
    </w:p>
    <w:p w14:paraId="6A81DF74" w14:textId="77777777" w:rsidR="00810632" w:rsidRPr="00EC327E" w:rsidRDefault="00810632" w:rsidP="00810632">
      <w:pPr>
        <w:pStyle w:val="NoSpacing"/>
        <w:tabs>
          <w:tab w:val="left" w:pos="720"/>
        </w:tabs>
        <w:jc w:val="both"/>
        <w:rPr>
          <w:rFonts w:cs="Calibri"/>
          <w:sz w:val="24"/>
          <w:szCs w:val="24"/>
        </w:rPr>
      </w:pPr>
    </w:p>
    <w:p w14:paraId="13665B4E" w14:textId="0E304D58" w:rsidR="00810632" w:rsidRDefault="00872541" w:rsidP="00872541">
      <w:pPr>
        <w:pStyle w:val="NoSpacing"/>
        <w:numPr>
          <w:ilvl w:val="1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Then a</w:t>
      </w:r>
      <w:r w:rsidR="00810632" w:rsidRPr="00EC327E">
        <w:rPr>
          <w:rFonts w:cs="Calibri"/>
          <w:sz w:val="24"/>
          <w:szCs w:val="24"/>
        </w:rPr>
        <w:t xml:space="preserve">ssess </w:t>
      </w:r>
      <w:r w:rsidR="00751790">
        <w:rPr>
          <w:rFonts w:cs="Calibri"/>
          <w:sz w:val="24"/>
          <w:szCs w:val="24"/>
        </w:rPr>
        <w:t xml:space="preserve">the </w:t>
      </w:r>
      <w:r w:rsidR="00810632" w:rsidRPr="00EC327E">
        <w:rPr>
          <w:rFonts w:cs="Calibri"/>
          <w:sz w:val="24"/>
          <w:szCs w:val="24"/>
        </w:rPr>
        <w:t xml:space="preserve">protein concentration </w:t>
      </w:r>
      <w:r>
        <w:rPr>
          <w:rFonts w:cs="Calibri"/>
          <w:sz w:val="24"/>
          <w:szCs w:val="24"/>
        </w:rPr>
        <w:t>using a standard protein analysis assay</w:t>
      </w:r>
      <w:r w:rsidR="00810632" w:rsidRPr="00EC327E">
        <w:rPr>
          <w:rFonts w:cs="Calibri"/>
          <w:sz w:val="24"/>
          <w:szCs w:val="24"/>
        </w:rPr>
        <w:t xml:space="preserve"> to determine the anticipated yield for the remaining Bla g 1 aliquots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[1]</w:t>
      </w:r>
      <w:r w:rsidR="00810632" w:rsidRPr="00EC327E">
        <w:rPr>
          <w:rFonts w:cs="Calibri"/>
          <w:sz w:val="24"/>
          <w:szCs w:val="24"/>
        </w:rPr>
        <w:t>.</w:t>
      </w:r>
    </w:p>
    <w:p w14:paraId="5D7FBFE7" w14:textId="77777777" w:rsidR="00872541" w:rsidRDefault="00872541" w:rsidP="00872541">
      <w:pPr>
        <w:pStyle w:val="NoSpacing"/>
        <w:tabs>
          <w:tab w:val="left" w:pos="72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0E9C9602" w14:textId="01812EF1" w:rsidR="00872541" w:rsidRPr="00EC327E" w:rsidRDefault="00872541" w:rsidP="00872541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opening BCA kit, with sample visible in frame</w:t>
      </w:r>
    </w:p>
    <w:p w14:paraId="58C983F8" w14:textId="77777777" w:rsidR="00810632" w:rsidRPr="00EC327E" w:rsidRDefault="00810632" w:rsidP="00810632">
      <w:pPr>
        <w:pStyle w:val="NoSpacing"/>
        <w:tabs>
          <w:tab w:val="left" w:pos="360"/>
          <w:tab w:val="left" w:pos="720"/>
        </w:tabs>
        <w:jc w:val="both"/>
        <w:rPr>
          <w:rFonts w:cs="Calibri"/>
          <w:sz w:val="24"/>
          <w:szCs w:val="24"/>
        </w:rPr>
      </w:pPr>
    </w:p>
    <w:p w14:paraId="45D8A99E" w14:textId="2E01C19A" w:rsidR="00810632" w:rsidRDefault="003C6A5D" w:rsidP="00810632">
      <w:pPr>
        <w:pStyle w:val="NoSpacing"/>
        <w:numPr>
          <w:ilvl w:val="1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 r</w:t>
      </w:r>
      <w:r w:rsidR="00810632" w:rsidRPr="00EC327E">
        <w:rPr>
          <w:rFonts w:cs="Calibri"/>
          <w:sz w:val="24"/>
          <w:szCs w:val="24"/>
        </w:rPr>
        <w:t>econstitute</w:t>
      </w:r>
      <w:r>
        <w:rPr>
          <w:rFonts w:cs="Calibri"/>
          <w:sz w:val="24"/>
          <w:szCs w:val="24"/>
        </w:rPr>
        <w:t xml:space="preserve"> the</w:t>
      </w:r>
      <w:r w:rsidR="00810632" w:rsidRPr="00EC327E">
        <w:rPr>
          <w:rFonts w:cs="Calibri"/>
          <w:sz w:val="24"/>
          <w:szCs w:val="24"/>
        </w:rPr>
        <w:t xml:space="preserve"> Apo-Bla g 1</w:t>
      </w:r>
      <w:r>
        <w:rPr>
          <w:rFonts w:cs="Calibri"/>
          <w:sz w:val="24"/>
          <w:szCs w:val="24"/>
        </w:rPr>
        <w:t xml:space="preserve">, resuspend the Bla g 1 aliquots in 5 milliliters of refolding buffer per aliquot </w:t>
      </w:r>
      <w:r>
        <w:rPr>
          <w:rFonts w:cs="Calibri"/>
          <w:b/>
          <w:bCs/>
          <w:sz w:val="24"/>
          <w:szCs w:val="24"/>
        </w:rPr>
        <w:t xml:space="preserve">[1] </w:t>
      </w:r>
      <w:r>
        <w:rPr>
          <w:rFonts w:cs="Calibri"/>
          <w:sz w:val="24"/>
          <w:szCs w:val="24"/>
        </w:rPr>
        <w:t xml:space="preserve">and anneal the sample as demonstrated </w:t>
      </w:r>
      <w:r>
        <w:rPr>
          <w:rFonts w:cs="Calibri"/>
          <w:b/>
          <w:bCs/>
          <w:sz w:val="24"/>
          <w:szCs w:val="24"/>
        </w:rPr>
        <w:t>[2]</w:t>
      </w:r>
      <w:r>
        <w:rPr>
          <w:rFonts w:cs="Calibri"/>
          <w:sz w:val="24"/>
          <w:szCs w:val="24"/>
        </w:rPr>
        <w:t>.</w:t>
      </w:r>
    </w:p>
    <w:p w14:paraId="5C5EBB4D" w14:textId="74CE09C7" w:rsidR="003C6A5D" w:rsidRDefault="003C6A5D" w:rsidP="003C6A5D">
      <w:pPr>
        <w:pStyle w:val="NoSpacing"/>
        <w:tabs>
          <w:tab w:val="left" w:pos="72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1F5A1F4A" w14:textId="43C99E93" w:rsidR="00E01D15" w:rsidRDefault="00E01D15" w:rsidP="003C6A5D">
      <w:pPr>
        <w:pStyle w:val="NoSpacing"/>
        <w:tabs>
          <w:tab w:val="left" w:pos="72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  <w:r w:rsidRPr="00E01D15">
        <w:rPr>
          <w:rFonts w:cs="Calibri"/>
          <w:sz w:val="24"/>
          <w:szCs w:val="24"/>
          <w:highlight w:val="green"/>
        </w:rPr>
        <w:t xml:space="preserve">Author NOTE: </w:t>
      </w:r>
      <w:r w:rsidRPr="00E01D15">
        <w:rPr>
          <w:rFonts w:cs="Calibri"/>
          <w:sz w:val="24"/>
          <w:szCs w:val="24"/>
          <w:highlight w:val="green"/>
        </w:rPr>
        <w:t>3.6 describes the same annealing process as 3.1-3.3. As such, we did not film this stage. Media from 3.1-3.3 can be re-used if needed (3.6.1 is equivalent to 3.1.1, 3.6.2 is equivalent to 3.2.1)</w:t>
      </w:r>
    </w:p>
    <w:p w14:paraId="5411A3E6" w14:textId="77777777" w:rsidR="00E01D15" w:rsidRDefault="00E01D15" w:rsidP="003C6A5D">
      <w:pPr>
        <w:pStyle w:val="NoSpacing"/>
        <w:tabs>
          <w:tab w:val="left" w:pos="72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584930EE" w14:textId="7EAF42F0" w:rsidR="003C6A5D" w:rsidRDefault="003C6A5D" w:rsidP="003C6A5D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adding buffer to sample, with buffer container visible in frame</w:t>
      </w:r>
    </w:p>
    <w:p w14:paraId="24A7F13E" w14:textId="138F3B3B" w:rsidR="003C6A5D" w:rsidRPr="00EC327E" w:rsidRDefault="003C6A5D" w:rsidP="003C6A5D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placing tube into beaker on hot plate</w:t>
      </w:r>
    </w:p>
    <w:p w14:paraId="046821EF" w14:textId="77777777" w:rsidR="00810632" w:rsidRPr="00EC327E" w:rsidRDefault="00810632" w:rsidP="00810632">
      <w:pPr>
        <w:pStyle w:val="NoSpacing"/>
        <w:tabs>
          <w:tab w:val="left" w:pos="360"/>
          <w:tab w:val="left" w:pos="720"/>
        </w:tabs>
        <w:jc w:val="both"/>
        <w:rPr>
          <w:rFonts w:cs="Calibri"/>
          <w:sz w:val="24"/>
          <w:szCs w:val="24"/>
        </w:rPr>
      </w:pPr>
    </w:p>
    <w:p w14:paraId="525B0A79" w14:textId="0AF4DFD5" w:rsidR="00AB27BC" w:rsidRDefault="00810632" w:rsidP="00AB27BC">
      <w:pPr>
        <w:pStyle w:val="NoSpacing"/>
        <w:numPr>
          <w:ilvl w:val="1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 w:rsidRPr="00EC327E">
        <w:rPr>
          <w:rFonts w:cs="Calibri"/>
          <w:sz w:val="24"/>
          <w:szCs w:val="24"/>
        </w:rPr>
        <w:t>To load</w:t>
      </w:r>
      <w:r w:rsidR="003C6A5D">
        <w:rPr>
          <w:rFonts w:cs="Calibri"/>
          <w:sz w:val="24"/>
          <w:szCs w:val="24"/>
        </w:rPr>
        <w:t xml:space="preserve"> the</w:t>
      </w:r>
      <w:r w:rsidRPr="00EC327E">
        <w:rPr>
          <w:rFonts w:cs="Calibri"/>
          <w:sz w:val="24"/>
          <w:szCs w:val="24"/>
        </w:rPr>
        <w:t xml:space="preserve"> </w:t>
      </w:r>
      <w:proofErr w:type="spellStart"/>
      <w:r w:rsidRPr="00EC327E">
        <w:rPr>
          <w:rFonts w:cs="Calibri"/>
          <w:sz w:val="24"/>
          <w:szCs w:val="24"/>
        </w:rPr>
        <w:t>Bla</w:t>
      </w:r>
      <w:proofErr w:type="spellEnd"/>
      <w:r w:rsidRPr="00EC327E">
        <w:rPr>
          <w:rFonts w:cs="Calibri"/>
          <w:sz w:val="24"/>
          <w:szCs w:val="24"/>
        </w:rPr>
        <w:t xml:space="preserve"> g 1 with </w:t>
      </w:r>
      <w:r w:rsidR="005674BC">
        <w:rPr>
          <w:rFonts w:cs="Calibri"/>
          <w:sz w:val="24"/>
          <w:szCs w:val="24"/>
        </w:rPr>
        <w:t>phospholi</w:t>
      </w:r>
      <w:r w:rsidR="001D74DA">
        <w:rPr>
          <w:rFonts w:cs="Calibri"/>
          <w:sz w:val="24"/>
          <w:szCs w:val="24"/>
        </w:rPr>
        <w:t>pi</w:t>
      </w:r>
      <w:r w:rsidR="005674BC">
        <w:rPr>
          <w:rFonts w:cs="Calibri"/>
          <w:sz w:val="24"/>
          <w:szCs w:val="24"/>
        </w:rPr>
        <w:t>ds</w:t>
      </w:r>
      <w:r w:rsidRPr="00EC327E">
        <w:rPr>
          <w:rFonts w:cs="Calibri"/>
          <w:sz w:val="24"/>
          <w:szCs w:val="24"/>
        </w:rPr>
        <w:t xml:space="preserve">, </w:t>
      </w:r>
      <w:r w:rsidR="00AB27BC">
        <w:rPr>
          <w:rFonts w:cs="Calibri"/>
          <w:sz w:val="24"/>
          <w:szCs w:val="24"/>
        </w:rPr>
        <w:t xml:space="preserve">add </w:t>
      </w:r>
      <w:r w:rsidR="00AB27BC" w:rsidRPr="00EC327E">
        <w:rPr>
          <w:rFonts w:cs="Calibri"/>
          <w:sz w:val="24"/>
          <w:szCs w:val="24"/>
        </w:rPr>
        <w:t xml:space="preserve">10 </w:t>
      </w:r>
      <w:r w:rsidR="00AB27BC">
        <w:rPr>
          <w:rFonts w:cs="Calibri"/>
          <w:sz w:val="24"/>
          <w:szCs w:val="24"/>
        </w:rPr>
        <w:t>milligram</w:t>
      </w:r>
      <w:r w:rsidR="00AB27BC" w:rsidRPr="00EC327E">
        <w:rPr>
          <w:rFonts w:cs="Calibri"/>
          <w:sz w:val="24"/>
          <w:szCs w:val="24"/>
        </w:rPr>
        <w:t>/</w:t>
      </w:r>
      <w:r w:rsidR="00AB27BC">
        <w:rPr>
          <w:rFonts w:cs="Calibri"/>
          <w:sz w:val="24"/>
          <w:szCs w:val="24"/>
        </w:rPr>
        <w:t>milliliter</w:t>
      </w:r>
      <w:r w:rsidR="00AB27BC" w:rsidRPr="00EC327E">
        <w:rPr>
          <w:rFonts w:cs="Calibri"/>
          <w:sz w:val="24"/>
          <w:szCs w:val="24"/>
        </w:rPr>
        <w:t xml:space="preserve"> stock of the desired cargo </w:t>
      </w:r>
      <w:r w:rsidR="00AB27BC">
        <w:rPr>
          <w:rFonts w:cs="Calibri"/>
          <w:sz w:val="24"/>
          <w:szCs w:val="24"/>
        </w:rPr>
        <w:t>to</w:t>
      </w:r>
      <w:r w:rsidR="00AB27BC" w:rsidRPr="00EC327E">
        <w:rPr>
          <w:rFonts w:cs="Calibri"/>
          <w:sz w:val="24"/>
          <w:szCs w:val="24"/>
        </w:rPr>
        <w:t xml:space="preserve"> chloroform inside a glass test tube</w:t>
      </w:r>
      <w:r w:rsidR="00AB27BC">
        <w:rPr>
          <w:rFonts w:cs="Calibri"/>
          <w:sz w:val="24"/>
          <w:szCs w:val="24"/>
        </w:rPr>
        <w:t xml:space="preserve"> </w:t>
      </w:r>
      <w:r w:rsidR="00AB27BC" w:rsidRPr="00AB27BC">
        <w:rPr>
          <w:rFonts w:cs="Calibri"/>
          <w:b/>
          <w:bCs/>
          <w:sz w:val="24"/>
          <w:szCs w:val="24"/>
        </w:rPr>
        <w:t>[1]</w:t>
      </w:r>
      <w:r w:rsidR="00AB27BC" w:rsidRPr="00AB27BC">
        <w:rPr>
          <w:rFonts w:cs="Calibri"/>
          <w:sz w:val="24"/>
          <w:szCs w:val="24"/>
        </w:rPr>
        <w:t xml:space="preserve"> and</w:t>
      </w:r>
      <w:r w:rsidR="00AB27BC">
        <w:rPr>
          <w:rFonts w:cs="Calibri"/>
          <w:sz w:val="24"/>
          <w:szCs w:val="24"/>
        </w:rPr>
        <w:t xml:space="preserve"> </w:t>
      </w:r>
      <w:r w:rsidR="00AB27BC" w:rsidRPr="00AB27BC">
        <w:rPr>
          <w:rFonts w:cs="Calibri"/>
          <w:sz w:val="24"/>
          <w:szCs w:val="24"/>
        </w:rPr>
        <w:t>e</w:t>
      </w:r>
      <w:r w:rsidRPr="00AB27BC">
        <w:rPr>
          <w:rFonts w:cs="Calibri"/>
          <w:sz w:val="24"/>
          <w:szCs w:val="24"/>
        </w:rPr>
        <w:t>vaporate the chloroform to produce a lipid film</w:t>
      </w:r>
      <w:r w:rsidR="00AB27BC">
        <w:rPr>
          <w:rFonts w:cs="Calibri"/>
          <w:sz w:val="24"/>
          <w:szCs w:val="24"/>
        </w:rPr>
        <w:t xml:space="preserve"> </w:t>
      </w:r>
      <w:r w:rsidR="00AB27BC">
        <w:rPr>
          <w:rFonts w:cs="Calibri"/>
          <w:b/>
          <w:bCs/>
          <w:sz w:val="24"/>
          <w:szCs w:val="24"/>
        </w:rPr>
        <w:t>[2]</w:t>
      </w:r>
      <w:r w:rsidRPr="00AB27BC">
        <w:rPr>
          <w:rFonts w:cs="Calibri"/>
          <w:sz w:val="24"/>
          <w:szCs w:val="24"/>
        </w:rPr>
        <w:t>.</w:t>
      </w:r>
    </w:p>
    <w:p w14:paraId="5A1A7981" w14:textId="77777777" w:rsidR="00AB27BC" w:rsidRDefault="00AB27BC" w:rsidP="00AB27BC">
      <w:pPr>
        <w:pStyle w:val="NoSpacing"/>
        <w:tabs>
          <w:tab w:val="left" w:pos="72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6509E717" w14:textId="2E89D92B" w:rsidR="00AB27BC" w:rsidRDefault="00AB27BC" w:rsidP="00AB27BC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adding cargo to chloroform, with cargo chloroform containers visible in frame</w:t>
      </w:r>
    </w:p>
    <w:p w14:paraId="795D05DB" w14:textId="3DB997CC" w:rsidR="00AB27BC" w:rsidRPr="00FD6706" w:rsidRDefault="00AB27BC" w:rsidP="00FD6706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evaporating chloroform</w:t>
      </w:r>
      <w:r w:rsidR="00E770BB">
        <w:rPr>
          <w:rFonts w:cs="Calibri"/>
          <w:b/>
          <w:bCs/>
          <w:sz w:val="24"/>
          <w:szCs w:val="24"/>
        </w:rPr>
        <w:t xml:space="preserve"> </w:t>
      </w:r>
      <w:r w:rsidR="002D680A">
        <w:rPr>
          <w:rFonts w:cs="Calibri"/>
          <w:b/>
          <w:bCs/>
          <w:sz w:val="24"/>
          <w:szCs w:val="24"/>
        </w:rPr>
        <w:t xml:space="preserve">TEXT: </w:t>
      </w:r>
      <w:r w:rsidR="00FB056A" w:rsidRPr="00FB056A">
        <w:rPr>
          <w:rFonts w:cs="Calibri"/>
          <w:b/>
          <w:bCs/>
          <w:sz w:val="24"/>
          <w:szCs w:val="24"/>
        </w:rPr>
        <w:t>F</w:t>
      </w:r>
      <w:r w:rsidR="00FD6706" w:rsidRPr="00FB056A">
        <w:rPr>
          <w:rFonts w:cs="Calibri"/>
          <w:b/>
          <w:bCs/>
          <w:sz w:val="24"/>
          <w:szCs w:val="24"/>
        </w:rPr>
        <w:t>atty acid ligand</w:t>
      </w:r>
      <w:r w:rsidR="00FB056A" w:rsidRPr="00FB056A">
        <w:rPr>
          <w:rFonts w:cs="Calibri"/>
          <w:b/>
          <w:bCs/>
          <w:sz w:val="24"/>
          <w:szCs w:val="24"/>
        </w:rPr>
        <w:t xml:space="preserve"> loading:</w:t>
      </w:r>
      <w:r w:rsidR="002D680A" w:rsidRPr="00FB056A">
        <w:rPr>
          <w:rFonts w:cs="Calibri"/>
          <w:b/>
          <w:bCs/>
          <w:sz w:val="24"/>
          <w:szCs w:val="24"/>
        </w:rPr>
        <w:t xml:space="preserve"> </w:t>
      </w:r>
      <w:r w:rsidR="00FB056A" w:rsidRPr="00FB056A">
        <w:rPr>
          <w:rFonts w:cs="Calibri"/>
          <w:b/>
          <w:bCs/>
          <w:sz w:val="24"/>
          <w:szCs w:val="24"/>
        </w:rPr>
        <w:t>Use</w:t>
      </w:r>
      <w:r w:rsidR="002D680A" w:rsidRPr="00FB056A">
        <w:rPr>
          <w:rFonts w:cs="Calibri"/>
          <w:b/>
          <w:bCs/>
          <w:sz w:val="24"/>
          <w:szCs w:val="24"/>
        </w:rPr>
        <w:t xml:space="preserve"> 20 mM stock in methanol or DMSO</w:t>
      </w:r>
    </w:p>
    <w:p w14:paraId="435B6E53" w14:textId="77777777" w:rsidR="00AB27BC" w:rsidRDefault="00AB27BC" w:rsidP="00AB27BC">
      <w:pPr>
        <w:pStyle w:val="NoSpacing"/>
        <w:tabs>
          <w:tab w:val="left" w:pos="720"/>
        </w:tabs>
        <w:suppressAutoHyphens w:val="0"/>
        <w:autoSpaceDN/>
        <w:ind w:left="1627"/>
        <w:jc w:val="both"/>
        <w:textAlignment w:val="auto"/>
        <w:rPr>
          <w:rFonts w:cs="Calibri"/>
          <w:sz w:val="24"/>
          <w:szCs w:val="24"/>
        </w:rPr>
      </w:pPr>
    </w:p>
    <w:p w14:paraId="77C3D911" w14:textId="4886644E" w:rsidR="00810632" w:rsidRDefault="00AB27BC" w:rsidP="00AB27BC">
      <w:pPr>
        <w:pStyle w:val="NoSpacing"/>
        <w:numPr>
          <w:ilvl w:val="1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Then a</w:t>
      </w:r>
      <w:r w:rsidR="00810632" w:rsidRPr="00AB27BC">
        <w:rPr>
          <w:rFonts w:cs="Calibri"/>
          <w:sz w:val="24"/>
          <w:szCs w:val="24"/>
        </w:rPr>
        <w:t>dd PBS to the tube to produce a final phospholipid concentration of 2</w:t>
      </w:r>
      <w:r>
        <w:rPr>
          <w:rFonts w:cs="Calibri"/>
          <w:sz w:val="24"/>
          <w:szCs w:val="24"/>
        </w:rPr>
        <w:t xml:space="preserve">0-millimolar </w:t>
      </w:r>
      <w:r>
        <w:rPr>
          <w:rFonts w:cs="Calibri"/>
          <w:b/>
          <w:bCs/>
          <w:sz w:val="24"/>
          <w:szCs w:val="24"/>
        </w:rPr>
        <w:t>[1]</w:t>
      </w:r>
      <w:r w:rsidR="00810632" w:rsidRPr="00AB27BC">
        <w:rPr>
          <w:rFonts w:cs="Calibri"/>
          <w:sz w:val="24"/>
          <w:szCs w:val="24"/>
        </w:rPr>
        <w:t>.</w:t>
      </w:r>
    </w:p>
    <w:p w14:paraId="1D5AE09F" w14:textId="77777777" w:rsidR="00AB27BC" w:rsidRDefault="00AB27BC" w:rsidP="00AB27BC">
      <w:pPr>
        <w:pStyle w:val="NoSpacing"/>
        <w:tabs>
          <w:tab w:val="left" w:pos="72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6E5FD18B" w14:textId="2D0B75E8" w:rsidR="00AB27BC" w:rsidRDefault="00AB27BC" w:rsidP="00AB27BC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adding PBS to tube, with PBS container visible in frame</w:t>
      </w:r>
      <w:r w:rsidR="00E01D15">
        <w:rPr>
          <w:rFonts w:cs="Calibri"/>
          <w:sz w:val="24"/>
          <w:szCs w:val="24"/>
        </w:rPr>
        <w:t xml:space="preserve"> </w:t>
      </w:r>
      <w:r w:rsidR="00E01D15" w:rsidRPr="00E01D15">
        <w:rPr>
          <w:rFonts w:cs="Calibri"/>
          <w:sz w:val="24"/>
          <w:szCs w:val="24"/>
          <w:highlight w:val="green"/>
        </w:rPr>
        <w:t>NOTE: 3.8.1 – 3.9.1 in one shot</w:t>
      </w:r>
    </w:p>
    <w:p w14:paraId="4DEE0A54" w14:textId="6A28BA1B" w:rsidR="00AB27BC" w:rsidRDefault="00AB27BC" w:rsidP="00AB27BC">
      <w:pPr>
        <w:pStyle w:val="NoSpacing"/>
        <w:tabs>
          <w:tab w:val="left" w:pos="72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526FDF3F" w14:textId="0836E709" w:rsidR="00AB27BC" w:rsidRDefault="00AB27BC" w:rsidP="00AB27BC">
      <w:pPr>
        <w:pStyle w:val="NoSpacing"/>
        <w:numPr>
          <w:ilvl w:val="1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</w:t>
      </w:r>
      <w:r w:rsidR="00810632" w:rsidRPr="00AB27BC">
        <w:rPr>
          <w:rFonts w:cs="Calibri"/>
          <w:sz w:val="24"/>
          <w:szCs w:val="24"/>
        </w:rPr>
        <w:t xml:space="preserve">eating </w:t>
      </w:r>
      <w:r>
        <w:rPr>
          <w:rFonts w:cs="Calibri"/>
          <w:sz w:val="24"/>
          <w:szCs w:val="24"/>
        </w:rPr>
        <w:t>the phospholipid</w:t>
      </w:r>
      <w:r w:rsidR="00810632" w:rsidRPr="00AB27BC">
        <w:rPr>
          <w:rFonts w:cs="Calibri"/>
          <w:sz w:val="24"/>
          <w:szCs w:val="24"/>
        </w:rPr>
        <w:t xml:space="preserve"> above the phase transition temperature of the lipid cargo </w:t>
      </w:r>
      <w:r>
        <w:rPr>
          <w:rFonts w:cs="Calibri"/>
          <w:sz w:val="24"/>
          <w:szCs w:val="24"/>
        </w:rPr>
        <w:t>to r</w:t>
      </w:r>
      <w:r w:rsidRPr="00AB27BC">
        <w:rPr>
          <w:rFonts w:cs="Calibri"/>
          <w:sz w:val="24"/>
          <w:szCs w:val="24"/>
        </w:rPr>
        <w:t xml:space="preserve">ehydrate the lipid film </w:t>
      </w:r>
      <w:r>
        <w:rPr>
          <w:rFonts w:cs="Calibri"/>
          <w:b/>
          <w:bCs/>
          <w:sz w:val="24"/>
          <w:szCs w:val="24"/>
        </w:rPr>
        <w:t xml:space="preserve">[1] </w:t>
      </w:r>
      <w:r w:rsidR="00810632" w:rsidRPr="00AB27BC">
        <w:rPr>
          <w:rFonts w:cs="Calibri"/>
          <w:sz w:val="24"/>
          <w:szCs w:val="24"/>
        </w:rPr>
        <w:t>and vortex until the solution turns cloudy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[2-TXT]</w:t>
      </w:r>
      <w:r w:rsidR="00810632" w:rsidRPr="00AB27BC">
        <w:rPr>
          <w:rFonts w:cs="Calibri"/>
          <w:sz w:val="24"/>
          <w:szCs w:val="24"/>
        </w:rPr>
        <w:t>.</w:t>
      </w:r>
    </w:p>
    <w:p w14:paraId="3D49E6F6" w14:textId="77777777" w:rsidR="00AB27BC" w:rsidRDefault="00AB27BC" w:rsidP="00AB27BC">
      <w:pPr>
        <w:pStyle w:val="NoSpacing"/>
        <w:tabs>
          <w:tab w:val="left" w:pos="72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75DBB18A" w14:textId="5A768AE3" w:rsidR="00AB27BC" w:rsidRDefault="00AB27BC" w:rsidP="00AB27BC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heating phospholipid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Videographer: </w:t>
      </w:r>
      <w:r w:rsidR="00F07C85">
        <w:rPr>
          <w:rFonts w:cs="Calibri"/>
          <w:i/>
          <w:iCs/>
          <w:color w:val="4F81BD" w:themeColor="accent1"/>
          <w:sz w:val="24"/>
          <w:szCs w:val="24"/>
        </w:rPr>
        <w:t>Difficult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step</w:t>
      </w:r>
    </w:p>
    <w:p w14:paraId="2080A9D8" w14:textId="39F5029B" w:rsidR="00AB27BC" w:rsidRPr="00AB27BC" w:rsidRDefault="00AB27BC" w:rsidP="00AB27BC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Sample being vortexed 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Videographer: </w:t>
      </w:r>
      <w:r w:rsidR="00F07C85">
        <w:rPr>
          <w:rFonts w:cs="Calibri"/>
          <w:i/>
          <w:iCs/>
          <w:color w:val="4F81BD" w:themeColor="accent1"/>
          <w:sz w:val="24"/>
          <w:szCs w:val="24"/>
        </w:rPr>
        <w:t>Difficult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step</w:t>
      </w:r>
      <w:r w:rsidR="00F07C85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TEXT: </w:t>
      </w:r>
      <w:r w:rsidRPr="00AB27BC">
        <w:rPr>
          <w:rFonts w:cs="Calibri"/>
          <w:b/>
          <w:bCs/>
          <w:sz w:val="24"/>
          <w:szCs w:val="24"/>
        </w:rPr>
        <w:t xml:space="preserve">100 W, 42 kHz </w:t>
      </w:r>
      <w:r>
        <w:rPr>
          <w:rFonts w:cs="Calibri"/>
          <w:b/>
          <w:bCs/>
          <w:sz w:val="24"/>
          <w:szCs w:val="24"/>
        </w:rPr>
        <w:t>sonication may be required to fully resuspend/rehydrate from cargos</w:t>
      </w:r>
    </w:p>
    <w:p w14:paraId="5ECCA3F2" w14:textId="77777777" w:rsidR="00810632" w:rsidRPr="00EC327E" w:rsidRDefault="00810632" w:rsidP="00810632">
      <w:pPr>
        <w:pStyle w:val="NoSpacing"/>
        <w:tabs>
          <w:tab w:val="left" w:pos="360"/>
        </w:tabs>
        <w:jc w:val="both"/>
        <w:rPr>
          <w:rFonts w:cs="Calibri"/>
          <w:sz w:val="24"/>
          <w:szCs w:val="24"/>
        </w:rPr>
      </w:pPr>
    </w:p>
    <w:p w14:paraId="6C348789" w14:textId="4ED7E71A" w:rsidR="001A3E10" w:rsidRDefault="001A3E10" w:rsidP="00D51443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 w:rsidRPr="00476374">
        <w:rPr>
          <w:rFonts w:cs="Calibri"/>
          <w:sz w:val="24"/>
          <w:szCs w:val="24"/>
        </w:rPr>
        <w:t>Then a</w:t>
      </w:r>
      <w:r w:rsidR="00810632" w:rsidRPr="00476374">
        <w:rPr>
          <w:rFonts w:cs="Calibri"/>
          <w:sz w:val="24"/>
          <w:szCs w:val="24"/>
        </w:rPr>
        <w:t>dd the phospholipid cargo to produce a 20x molar excess of ligands relative to Bla g 1 based on the anticipated yield</w:t>
      </w:r>
      <w:r w:rsidRPr="00476374">
        <w:rPr>
          <w:rFonts w:cs="Calibri"/>
          <w:sz w:val="24"/>
          <w:szCs w:val="24"/>
        </w:rPr>
        <w:t xml:space="preserve"> </w:t>
      </w:r>
      <w:r w:rsidRPr="00476374">
        <w:rPr>
          <w:rFonts w:cs="Calibri"/>
          <w:b/>
          <w:bCs/>
          <w:sz w:val="24"/>
          <w:szCs w:val="24"/>
        </w:rPr>
        <w:t>[1-TXT]</w:t>
      </w:r>
      <w:r w:rsidR="00FB056A" w:rsidRPr="00476374">
        <w:rPr>
          <w:rFonts w:cs="Calibri"/>
          <w:sz w:val="24"/>
          <w:szCs w:val="24"/>
        </w:rPr>
        <w:t xml:space="preserve">. A precipitate my form </w:t>
      </w:r>
      <w:r w:rsidR="00FB056A" w:rsidRPr="00476374">
        <w:rPr>
          <w:rFonts w:cs="Calibri"/>
          <w:b/>
          <w:bCs/>
          <w:sz w:val="24"/>
          <w:szCs w:val="24"/>
        </w:rPr>
        <w:t>[2]</w:t>
      </w:r>
      <w:r w:rsidR="00FB056A" w:rsidRPr="00476374">
        <w:rPr>
          <w:rFonts w:cs="Calibri"/>
          <w:sz w:val="24"/>
          <w:szCs w:val="24"/>
        </w:rPr>
        <w:t xml:space="preserve">. </w:t>
      </w:r>
    </w:p>
    <w:p w14:paraId="4BC9A9D6" w14:textId="77777777" w:rsidR="00476374" w:rsidRPr="00476374" w:rsidRDefault="00476374" w:rsidP="00476374">
      <w:pPr>
        <w:pStyle w:val="NoSpacing"/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7B6F683A" w14:textId="0EF554EA" w:rsidR="001A3E10" w:rsidRPr="00476374" w:rsidRDefault="00FB056A" w:rsidP="001A3E1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Shot of</w:t>
      </w:r>
      <w:r w:rsidR="001A3E10">
        <w:rPr>
          <w:rFonts w:cs="Calibri"/>
          <w:sz w:val="24"/>
          <w:szCs w:val="24"/>
        </w:rPr>
        <w:t xml:space="preserve"> cargo </w:t>
      </w:r>
      <w:r>
        <w:rPr>
          <w:rFonts w:cs="Calibri"/>
          <w:sz w:val="24"/>
          <w:szCs w:val="24"/>
        </w:rPr>
        <w:t>being added</w:t>
      </w:r>
      <w:r w:rsidR="001A3E10">
        <w:rPr>
          <w:rFonts w:cs="Calibri"/>
          <w:sz w:val="24"/>
          <w:szCs w:val="24"/>
        </w:rPr>
        <w:t xml:space="preserve"> solution</w:t>
      </w:r>
      <w:r>
        <w:rPr>
          <w:rFonts w:cs="Calibri"/>
          <w:sz w:val="24"/>
          <w:szCs w:val="24"/>
        </w:rPr>
        <w:t xml:space="preserve"> to solution</w:t>
      </w:r>
      <w:r w:rsidR="001A3E10">
        <w:rPr>
          <w:rFonts w:cs="Calibri"/>
          <w:sz w:val="24"/>
          <w:szCs w:val="24"/>
        </w:rPr>
        <w:t xml:space="preserve"> 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>Videographer: Important</w:t>
      </w:r>
      <w:r w:rsidR="00F07C85">
        <w:rPr>
          <w:rFonts w:cs="Calibri"/>
          <w:i/>
          <w:iCs/>
          <w:color w:val="4F81BD" w:themeColor="accent1"/>
          <w:sz w:val="24"/>
          <w:szCs w:val="24"/>
        </w:rPr>
        <w:t>/difficult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step</w:t>
      </w:r>
      <w:r w:rsidR="00F07C85">
        <w:rPr>
          <w:rFonts w:cs="Calibri"/>
          <w:b/>
          <w:bCs/>
          <w:sz w:val="24"/>
          <w:szCs w:val="24"/>
        </w:rPr>
        <w:t xml:space="preserve"> </w:t>
      </w:r>
      <w:r w:rsidR="001A3E10">
        <w:rPr>
          <w:rFonts w:cs="Calibri"/>
          <w:b/>
          <w:bCs/>
          <w:sz w:val="24"/>
          <w:szCs w:val="24"/>
        </w:rPr>
        <w:t>TEXT: Total organic solvent volume should not exceed 2</w:t>
      </w:r>
      <w:r w:rsidR="00476374">
        <w:rPr>
          <w:rFonts w:cs="Calibri"/>
          <w:b/>
          <w:bCs/>
          <w:sz w:val="24"/>
          <w:szCs w:val="24"/>
        </w:rPr>
        <w:t>%</w:t>
      </w:r>
    </w:p>
    <w:p w14:paraId="1DB3A9D9" w14:textId="579A3C89" w:rsidR="00476374" w:rsidRDefault="00476374" w:rsidP="001A3E1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Shot of precipitate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Videographer: Important</w:t>
      </w:r>
      <w:r w:rsidR="00F07C85">
        <w:rPr>
          <w:rFonts w:cs="Calibri"/>
          <w:i/>
          <w:iCs/>
          <w:color w:val="4F81BD" w:themeColor="accent1"/>
          <w:sz w:val="24"/>
          <w:szCs w:val="24"/>
        </w:rPr>
        <w:t>/difficult</w:t>
      </w:r>
      <w:r w:rsidR="00F07C85" w:rsidRPr="00F07C85">
        <w:rPr>
          <w:rFonts w:cs="Calibri"/>
          <w:i/>
          <w:iCs/>
          <w:color w:val="4F81BD" w:themeColor="accent1"/>
          <w:sz w:val="24"/>
          <w:szCs w:val="24"/>
        </w:rPr>
        <w:t xml:space="preserve"> step</w:t>
      </w:r>
    </w:p>
    <w:p w14:paraId="23306F1D" w14:textId="30F18EDC" w:rsidR="00476374" w:rsidRDefault="00476374" w:rsidP="00476374">
      <w:pPr>
        <w:pStyle w:val="NoSpacing"/>
        <w:suppressAutoHyphens w:val="0"/>
        <w:autoSpaceDN/>
        <w:ind w:left="1627"/>
        <w:jc w:val="both"/>
        <w:textAlignment w:val="auto"/>
        <w:rPr>
          <w:rFonts w:cs="Calibri"/>
          <w:sz w:val="24"/>
          <w:szCs w:val="24"/>
        </w:rPr>
      </w:pPr>
    </w:p>
    <w:p w14:paraId="1277082B" w14:textId="3876548F" w:rsidR="00476374" w:rsidRDefault="00476374" w:rsidP="00476374">
      <w:pPr>
        <w:pStyle w:val="NoSpacing"/>
        <w:numPr>
          <w:ilvl w:val="1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Vortex to mix </w:t>
      </w:r>
      <w:r>
        <w:rPr>
          <w:rFonts w:cs="Calibri"/>
          <w:b/>
          <w:bCs/>
          <w:sz w:val="24"/>
          <w:szCs w:val="24"/>
        </w:rPr>
        <w:t xml:space="preserve">[1] </w:t>
      </w:r>
      <w:r>
        <w:rPr>
          <w:rFonts w:cs="Calibri"/>
          <w:sz w:val="24"/>
          <w:szCs w:val="24"/>
        </w:rPr>
        <w:t xml:space="preserve">before annealing the protein as demonstrated </w:t>
      </w:r>
      <w:r>
        <w:rPr>
          <w:rFonts w:cs="Calibri"/>
          <w:b/>
          <w:bCs/>
          <w:sz w:val="24"/>
          <w:szCs w:val="24"/>
        </w:rPr>
        <w:t>[2]</w:t>
      </w:r>
      <w:r>
        <w:rPr>
          <w:rFonts w:cs="Calibri"/>
          <w:sz w:val="24"/>
          <w:szCs w:val="24"/>
        </w:rPr>
        <w:t>.</w:t>
      </w:r>
    </w:p>
    <w:p w14:paraId="2E96C9B1" w14:textId="77777777" w:rsidR="00476374" w:rsidRDefault="00476374" w:rsidP="00476374">
      <w:pPr>
        <w:pStyle w:val="NoSpacing"/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572A727D" w14:textId="2630E0DC" w:rsidR="00476374" w:rsidRPr="001A3E10" w:rsidRDefault="00476374" w:rsidP="00476374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vortexing</w:t>
      </w:r>
    </w:p>
    <w:p w14:paraId="38696151" w14:textId="10697AEB" w:rsidR="001A3E10" w:rsidRDefault="00476374" w:rsidP="001A3E10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="001A3E10">
        <w:rPr>
          <w:rFonts w:cs="Calibri"/>
          <w:sz w:val="24"/>
          <w:szCs w:val="24"/>
        </w:rPr>
        <w:t xml:space="preserve">ample </w:t>
      </w:r>
      <w:r>
        <w:rPr>
          <w:rFonts w:cs="Calibri"/>
          <w:sz w:val="24"/>
          <w:szCs w:val="24"/>
        </w:rPr>
        <w:t>being removed from</w:t>
      </w:r>
      <w:r w:rsidR="001A3E10">
        <w:rPr>
          <w:rFonts w:cs="Calibri"/>
          <w:sz w:val="24"/>
          <w:szCs w:val="24"/>
        </w:rPr>
        <w:t xml:space="preserve"> beaker</w:t>
      </w:r>
      <w:r>
        <w:rPr>
          <w:rFonts w:cs="Calibri"/>
          <w:sz w:val="24"/>
          <w:szCs w:val="24"/>
        </w:rPr>
        <w:t xml:space="preserve"> on hot plate to show final product</w:t>
      </w:r>
    </w:p>
    <w:p w14:paraId="0F1FF28D" w14:textId="77777777" w:rsidR="00810632" w:rsidRPr="00EC327E" w:rsidRDefault="00810632" w:rsidP="00810632">
      <w:pPr>
        <w:pStyle w:val="NoSpacing"/>
        <w:jc w:val="both"/>
        <w:rPr>
          <w:rFonts w:cs="Calibri"/>
          <w:sz w:val="24"/>
          <w:szCs w:val="24"/>
        </w:rPr>
      </w:pPr>
    </w:p>
    <w:p w14:paraId="57A8CBE2" w14:textId="18B37887" w:rsidR="00810632" w:rsidRDefault="00B717F8" w:rsidP="00810632">
      <w:pPr>
        <w:pStyle w:val="NoSpacing"/>
        <w:numPr>
          <w:ilvl w:val="0"/>
          <w:numId w:val="15"/>
        </w:numPr>
        <w:tabs>
          <w:tab w:val="left" w:pos="270"/>
          <w:tab w:val="left" w:pos="360"/>
        </w:tabs>
        <w:suppressAutoHyphens w:val="0"/>
        <w:autoSpaceDN/>
        <w:jc w:val="both"/>
        <w:textAlignment w:val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</w:t>
      </w:r>
      <w:r w:rsidR="00810632" w:rsidRPr="00EC327E">
        <w:rPr>
          <w:rFonts w:cs="Calibri"/>
          <w:b/>
          <w:sz w:val="24"/>
          <w:szCs w:val="24"/>
        </w:rPr>
        <w:t xml:space="preserve">hospholipid </w:t>
      </w:r>
      <w:r>
        <w:rPr>
          <w:rFonts w:cs="Calibri"/>
          <w:b/>
          <w:sz w:val="24"/>
          <w:szCs w:val="24"/>
        </w:rPr>
        <w:t>C</w:t>
      </w:r>
      <w:r w:rsidR="00810632" w:rsidRPr="00EC327E">
        <w:rPr>
          <w:rFonts w:cs="Calibri"/>
          <w:b/>
          <w:sz w:val="24"/>
          <w:szCs w:val="24"/>
        </w:rPr>
        <w:t xml:space="preserve">argo </w:t>
      </w:r>
      <w:r>
        <w:rPr>
          <w:rFonts w:cs="Calibri"/>
          <w:b/>
          <w:sz w:val="24"/>
          <w:szCs w:val="24"/>
        </w:rPr>
        <w:t>R</w:t>
      </w:r>
      <w:r w:rsidR="00810632" w:rsidRPr="00EC327E">
        <w:rPr>
          <w:rFonts w:cs="Calibri"/>
          <w:b/>
          <w:sz w:val="24"/>
          <w:szCs w:val="24"/>
        </w:rPr>
        <w:t>emoval/</w:t>
      </w:r>
      <w:r>
        <w:rPr>
          <w:rFonts w:cs="Calibri"/>
          <w:b/>
          <w:sz w:val="24"/>
          <w:szCs w:val="24"/>
        </w:rPr>
        <w:t>L</w:t>
      </w:r>
      <w:r w:rsidR="00810632" w:rsidRPr="00EC327E">
        <w:rPr>
          <w:rFonts w:cs="Calibri"/>
          <w:b/>
          <w:sz w:val="24"/>
          <w:szCs w:val="24"/>
        </w:rPr>
        <w:t xml:space="preserve">oading </w:t>
      </w:r>
      <w:r>
        <w:rPr>
          <w:rFonts w:cs="Calibri"/>
          <w:b/>
          <w:sz w:val="24"/>
          <w:szCs w:val="24"/>
        </w:rPr>
        <w:t>Confirmation</w:t>
      </w:r>
    </w:p>
    <w:p w14:paraId="382385C5" w14:textId="77777777" w:rsidR="00B717F8" w:rsidRDefault="00B717F8" w:rsidP="00B717F8">
      <w:pPr>
        <w:pStyle w:val="NoSpacing"/>
        <w:tabs>
          <w:tab w:val="left" w:pos="270"/>
          <w:tab w:val="left" w:pos="360"/>
        </w:tabs>
        <w:suppressAutoHyphens w:val="0"/>
        <w:autoSpaceDN/>
        <w:ind w:left="360"/>
        <w:jc w:val="both"/>
        <w:textAlignment w:val="auto"/>
        <w:rPr>
          <w:rFonts w:cs="Calibri"/>
          <w:b/>
          <w:sz w:val="24"/>
          <w:szCs w:val="24"/>
        </w:rPr>
      </w:pPr>
    </w:p>
    <w:p w14:paraId="1C041BF6" w14:textId="5AEF3A4C" w:rsidR="00672279" w:rsidRDefault="00672279" w:rsidP="00672279">
      <w:pPr>
        <w:pStyle w:val="NoSpacing"/>
        <w:numPr>
          <w:ilvl w:val="1"/>
          <w:numId w:val="15"/>
        </w:numPr>
        <w:tabs>
          <w:tab w:val="left" w:pos="270"/>
          <w:tab w:val="left" w:pos="36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To confirm cargo removal or loading by phosphorus-31 NMR </w:t>
      </w:r>
      <w:r>
        <w:rPr>
          <w:rFonts w:cs="Calibri"/>
          <w:bCs/>
          <w:color w:val="FF0000"/>
          <w:sz w:val="24"/>
          <w:szCs w:val="24"/>
        </w:rPr>
        <w:t>(N-M-R)</w:t>
      </w:r>
      <w:r>
        <w:rPr>
          <w:rFonts w:cs="Calibri"/>
          <w:bCs/>
          <w:sz w:val="24"/>
          <w:szCs w:val="24"/>
        </w:rPr>
        <w:t xml:space="preserve">, use a centrifugal filter to concentrate the sample to greater than 100 </w:t>
      </w:r>
      <w:r w:rsidR="00ED3E7C">
        <w:rPr>
          <w:rFonts w:cs="Calibri"/>
          <w:bCs/>
          <w:sz w:val="24"/>
          <w:szCs w:val="24"/>
        </w:rPr>
        <w:t xml:space="preserve">micromolar </w:t>
      </w:r>
      <w:r>
        <w:rPr>
          <w:rFonts w:cs="Calibri"/>
          <w:bCs/>
          <w:sz w:val="24"/>
          <w:szCs w:val="24"/>
        </w:rPr>
        <w:t xml:space="preserve">as demonstrated </w:t>
      </w:r>
      <w:r>
        <w:rPr>
          <w:rFonts w:cs="Calibri"/>
          <w:b/>
          <w:sz w:val="24"/>
          <w:szCs w:val="24"/>
        </w:rPr>
        <w:t>[1</w:t>
      </w:r>
      <w:r w:rsidR="000842A8">
        <w:rPr>
          <w:rFonts w:cs="Calibri"/>
          <w:b/>
          <w:sz w:val="24"/>
          <w:szCs w:val="24"/>
        </w:rPr>
        <w:t>-TXT</w:t>
      </w:r>
      <w:r>
        <w:rPr>
          <w:rFonts w:cs="Calibri"/>
          <w:b/>
          <w:sz w:val="24"/>
          <w:szCs w:val="24"/>
        </w:rPr>
        <w:t>]</w:t>
      </w:r>
      <w:r w:rsidR="00FA6204">
        <w:rPr>
          <w:rFonts w:cs="Calibri"/>
          <w:bCs/>
          <w:sz w:val="24"/>
          <w:szCs w:val="24"/>
        </w:rPr>
        <w:t xml:space="preserve">. </w:t>
      </w:r>
    </w:p>
    <w:p w14:paraId="25C030FC" w14:textId="77777777" w:rsidR="00672279" w:rsidRDefault="00672279" w:rsidP="00672279">
      <w:pPr>
        <w:pStyle w:val="NoSpacing"/>
        <w:tabs>
          <w:tab w:val="left" w:pos="270"/>
          <w:tab w:val="left" w:pos="36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2D10C024" w14:textId="2626D51C" w:rsidR="00672279" w:rsidRDefault="00672279" w:rsidP="00672279">
      <w:pPr>
        <w:pStyle w:val="NoSpacing"/>
        <w:numPr>
          <w:ilvl w:val="2"/>
          <w:numId w:val="15"/>
        </w:numPr>
        <w:tabs>
          <w:tab w:val="left" w:pos="270"/>
          <w:tab w:val="left" w:pos="36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WIDE: Talent adding sample to filter</w:t>
      </w:r>
      <w:r w:rsidR="000842A8">
        <w:rPr>
          <w:rFonts w:cs="Calibri"/>
          <w:sz w:val="24"/>
          <w:szCs w:val="24"/>
        </w:rPr>
        <w:t xml:space="preserve"> </w:t>
      </w:r>
      <w:r w:rsidR="000842A8">
        <w:rPr>
          <w:rFonts w:cs="Calibri"/>
          <w:b/>
          <w:bCs/>
          <w:sz w:val="24"/>
          <w:szCs w:val="24"/>
        </w:rPr>
        <w:t>TEXT: NMR: nuclear magnetic resonance</w:t>
      </w:r>
      <w:r w:rsidR="00E01D15">
        <w:rPr>
          <w:rFonts w:cs="Calibri"/>
          <w:b/>
          <w:bCs/>
          <w:sz w:val="24"/>
          <w:szCs w:val="24"/>
        </w:rPr>
        <w:t xml:space="preserve"> </w:t>
      </w:r>
      <w:r w:rsidR="00E01D15" w:rsidRPr="00E01D15">
        <w:rPr>
          <w:rFonts w:cs="Calibri"/>
          <w:szCs w:val="24"/>
          <w:highlight w:val="green"/>
        </w:rPr>
        <w:t>Author NOTE: step 2.1.1 is repeated in 3.4.2 and 4.1.1. We shot this scene once for the sake of convenience.</w:t>
      </w:r>
    </w:p>
    <w:p w14:paraId="0A429548" w14:textId="77777777" w:rsidR="00F07C85" w:rsidRPr="00F07C85" w:rsidRDefault="00F07C85" w:rsidP="00F07C85">
      <w:pPr>
        <w:pStyle w:val="NoSpacing"/>
        <w:tabs>
          <w:tab w:val="left" w:pos="270"/>
          <w:tab w:val="left" w:pos="360"/>
        </w:tabs>
        <w:suppressAutoHyphens w:val="0"/>
        <w:autoSpaceDN/>
        <w:ind w:left="997"/>
        <w:jc w:val="both"/>
        <w:textAlignment w:val="auto"/>
        <w:rPr>
          <w:rFonts w:cs="Calibri"/>
          <w:sz w:val="24"/>
          <w:szCs w:val="24"/>
        </w:rPr>
      </w:pPr>
    </w:p>
    <w:p w14:paraId="0E545532" w14:textId="2614E283" w:rsidR="00476374" w:rsidRDefault="00476374" w:rsidP="00476374">
      <w:pPr>
        <w:pStyle w:val="NoSpacing"/>
        <w:numPr>
          <w:ilvl w:val="1"/>
          <w:numId w:val="15"/>
        </w:numPr>
        <w:tabs>
          <w:tab w:val="left" w:pos="270"/>
          <w:tab w:val="left" w:pos="36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Prepare reference phospholipid samples of known concentrations </w:t>
      </w:r>
      <w:r w:rsidRPr="00672279">
        <w:rPr>
          <w:rFonts w:cs="Calibri"/>
          <w:sz w:val="24"/>
          <w:szCs w:val="24"/>
        </w:rPr>
        <w:t xml:space="preserve">in PBS buffer </w:t>
      </w:r>
      <w:r>
        <w:rPr>
          <w:rFonts w:cs="Calibri"/>
          <w:sz w:val="24"/>
          <w:szCs w:val="24"/>
        </w:rPr>
        <w:t xml:space="preserve">as indicated </w:t>
      </w:r>
      <w:r>
        <w:rPr>
          <w:rFonts w:cs="Calibri"/>
          <w:b/>
          <w:bCs/>
          <w:sz w:val="24"/>
          <w:szCs w:val="24"/>
        </w:rPr>
        <w:t>[1-TXT]</w:t>
      </w:r>
      <w:r>
        <w:rPr>
          <w:rFonts w:cs="Calibri"/>
          <w:sz w:val="24"/>
          <w:szCs w:val="24"/>
        </w:rPr>
        <w:t xml:space="preserve"> and d</w:t>
      </w:r>
      <w:r w:rsidRPr="00EC327E">
        <w:rPr>
          <w:rFonts w:cs="Calibri"/>
          <w:sz w:val="24"/>
          <w:szCs w:val="24"/>
        </w:rPr>
        <w:t xml:space="preserve">ilute </w:t>
      </w:r>
      <w:r>
        <w:rPr>
          <w:rFonts w:cs="Calibri"/>
          <w:sz w:val="24"/>
          <w:szCs w:val="24"/>
        </w:rPr>
        <w:t xml:space="preserve">the </w:t>
      </w:r>
      <w:proofErr w:type="spellStart"/>
      <w:r>
        <w:rPr>
          <w:rFonts w:cs="Calibri"/>
          <w:sz w:val="24"/>
          <w:szCs w:val="24"/>
        </w:rPr>
        <w:t>Bla</w:t>
      </w:r>
      <w:proofErr w:type="spellEnd"/>
      <w:r>
        <w:rPr>
          <w:rFonts w:cs="Calibri"/>
          <w:sz w:val="24"/>
          <w:szCs w:val="24"/>
        </w:rPr>
        <w:t xml:space="preserve"> g 1 and reference</w:t>
      </w:r>
      <w:r w:rsidRPr="00EC327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to a </w:t>
      </w:r>
      <w:r w:rsidRPr="00EC327E">
        <w:rPr>
          <w:rFonts w:cs="Calibri"/>
          <w:sz w:val="24"/>
          <w:szCs w:val="24"/>
        </w:rPr>
        <w:t>1:1</w:t>
      </w:r>
      <w:r>
        <w:rPr>
          <w:rFonts w:cs="Calibri"/>
          <w:sz w:val="24"/>
          <w:szCs w:val="24"/>
        </w:rPr>
        <w:t xml:space="preserve"> ratio</w:t>
      </w:r>
      <w:r w:rsidRPr="00EC327E">
        <w:rPr>
          <w:rFonts w:cs="Calibri"/>
          <w:sz w:val="24"/>
          <w:szCs w:val="24"/>
        </w:rPr>
        <w:t xml:space="preserve"> with cholate buffer to a total volume of</w:t>
      </w:r>
      <w:r>
        <w:rPr>
          <w:rFonts w:cs="Calibri"/>
          <w:sz w:val="24"/>
          <w:szCs w:val="24"/>
        </w:rPr>
        <w:t xml:space="preserve"> about 600 microliters </w:t>
      </w:r>
      <w:r>
        <w:rPr>
          <w:rFonts w:cs="Calibri"/>
          <w:b/>
          <w:bCs/>
          <w:sz w:val="24"/>
          <w:szCs w:val="24"/>
        </w:rPr>
        <w:t>[2]</w:t>
      </w:r>
      <w:r>
        <w:rPr>
          <w:rFonts w:cs="Calibri"/>
          <w:sz w:val="24"/>
          <w:szCs w:val="24"/>
        </w:rPr>
        <w:t>.</w:t>
      </w:r>
    </w:p>
    <w:p w14:paraId="2EA244BD" w14:textId="77777777" w:rsidR="00476374" w:rsidRDefault="00476374" w:rsidP="00476374">
      <w:pPr>
        <w:pStyle w:val="NoSpacing"/>
        <w:tabs>
          <w:tab w:val="left" w:pos="270"/>
          <w:tab w:val="left" w:pos="360"/>
        </w:tabs>
        <w:suppressAutoHyphens w:val="0"/>
        <w:autoSpaceDN/>
        <w:ind w:left="997"/>
        <w:jc w:val="both"/>
        <w:textAlignment w:val="auto"/>
        <w:rPr>
          <w:rFonts w:cs="Calibri"/>
          <w:sz w:val="24"/>
          <w:szCs w:val="24"/>
        </w:rPr>
      </w:pPr>
    </w:p>
    <w:p w14:paraId="27D11EE3" w14:textId="5B80436E" w:rsidR="00672279" w:rsidRPr="00476374" w:rsidRDefault="00672279" w:rsidP="00672279">
      <w:pPr>
        <w:pStyle w:val="NoSpacing"/>
        <w:numPr>
          <w:ilvl w:val="2"/>
          <w:numId w:val="15"/>
        </w:numPr>
        <w:tabs>
          <w:tab w:val="left" w:pos="270"/>
          <w:tab w:val="left" w:pos="36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Talent adding sample to PBS, with PBS container visible in frame </w:t>
      </w:r>
      <w:r>
        <w:rPr>
          <w:rFonts w:cs="Calibri"/>
          <w:b/>
          <w:bCs/>
          <w:sz w:val="24"/>
          <w:szCs w:val="24"/>
        </w:rPr>
        <w:t>TEXT: Final concentrations: 2, 1.5., 1. 0.5, and 0.25 mM</w:t>
      </w:r>
    </w:p>
    <w:p w14:paraId="62A7CB72" w14:textId="5792C2A4" w:rsidR="00476374" w:rsidRPr="00476374" w:rsidRDefault="00476374" w:rsidP="00476374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Talent adding buffer to sample, with buffer container visible in frame</w:t>
      </w:r>
    </w:p>
    <w:p w14:paraId="494FC077" w14:textId="77777777" w:rsidR="00810632" w:rsidRPr="00EC327E" w:rsidRDefault="00810632" w:rsidP="00810632">
      <w:pPr>
        <w:pStyle w:val="NoSpacing"/>
        <w:jc w:val="both"/>
        <w:rPr>
          <w:rFonts w:cs="Calibri"/>
          <w:sz w:val="24"/>
          <w:szCs w:val="24"/>
        </w:rPr>
      </w:pPr>
    </w:p>
    <w:p w14:paraId="2FD973F8" w14:textId="285C12AB" w:rsidR="00810632" w:rsidRPr="00476374" w:rsidRDefault="00476374" w:rsidP="00476374">
      <w:pPr>
        <w:pStyle w:val="NoSpacing"/>
        <w:numPr>
          <w:ilvl w:val="1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0842A8">
        <w:rPr>
          <w:rFonts w:cs="Calibri"/>
          <w:sz w:val="24"/>
          <w:szCs w:val="24"/>
        </w:rPr>
        <w:t>se a broadband probe to a</w:t>
      </w:r>
      <w:r w:rsidR="00810632" w:rsidRPr="00EC327E">
        <w:rPr>
          <w:rFonts w:cs="Calibri"/>
          <w:sz w:val="24"/>
          <w:szCs w:val="24"/>
        </w:rPr>
        <w:t xml:space="preserve">cquire </w:t>
      </w:r>
      <w:r w:rsidR="000842A8">
        <w:rPr>
          <w:rFonts w:cs="Calibri"/>
          <w:sz w:val="24"/>
          <w:szCs w:val="24"/>
        </w:rPr>
        <w:t>one-dimensional 31-phosphorus</w:t>
      </w:r>
      <w:r w:rsidR="00810632" w:rsidRPr="00EC327E">
        <w:rPr>
          <w:rFonts w:cs="Calibri"/>
          <w:sz w:val="24"/>
          <w:szCs w:val="24"/>
        </w:rPr>
        <w:t xml:space="preserve">-NMR spectra of the cholate-solubilized Bla g 1 samples and reference phospholipid standards </w:t>
      </w:r>
      <w:r w:rsidR="000842A8">
        <w:rPr>
          <w:rFonts w:cs="Calibri"/>
          <w:b/>
          <w:bCs/>
          <w:sz w:val="24"/>
          <w:szCs w:val="24"/>
        </w:rPr>
        <w:t>[</w:t>
      </w:r>
      <w:r>
        <w:rPr>
          <w:rFonts w:cs="Calibri"/>
          <w:b/>
          <w:bCs/>
          <w:sz w:val="24"/>
          <w:szCs w:val="24"/>
        </w:rPr>
        <w:t>1</w:t>
      </w:r>
      <w:r w:rsidR="000842A8">
        <w:rPr>
          <w:rFonts w:cs="Calibri"/>
          <w:b/>
          <w:bCs/>
          <w:sz w:val="24"/>
          <w:szCs w:val="24"/>
        </w:rPr>
        <w:t>]</w:t>
      </w:r>
      <w:r>
        <w:rPr>
          <w:rFonts w:cs="Calibri"/>
          <w:sz w:val="24"/>
          <w:szCs w:val="24"/>
        </w:rPr>
        <w:t xml:space="preserve"> and </w:t>
      </w:r>
      <w:r>
        <w:rPr>
          <w:rFonts w:cs="Calibri"/>
          <w:color w:val="000000" w:themeColor="text1"/>
          <w:sz w:val="24"/>
          <w:szCs w:val="24"/>
        </w:rPr>
        <w:t>co</w:t>
      </w:r>
      <w:r w:rsidRPr="00EC327E">
        <w:rPr>
          <w:rFonts w:cs="Calibri"/>
          <w:color w:val="000000" w:themeColor="text1"/>
          <w:sz w:val="24"/>
          <w:szCs w:val="24"/>
        </w:rPr>
        <w:t xml:space="preserve">mpare the </w:t>
      </w:r>
      <w:proofErr w:type="spellStart"/>
      <w:r w:rsidRPr="00EC327E">
        <w:rPr>
          <w:rFonts w:cs="Calibri"/>
          <w:color w:val="000000" w:themeColor="text1"/>
          <w:sz w:val="24"/>
          <w:szCs w:val="24"/>
        </w:rPr>
        <w:t>Bla</w:t>
      </w:r>
      <w:proofErr w:type="spellEnd"/>
      <w:r w:rsidRPr="00EC327E">
        <w:rPr>
          <w:rFonts w:cs="Calibri"/>
          <w:color w:val="000000" w:themeColor="text1"/>
          <w:sz w:val="24"/>
          <w:szCs w:val="24"/>
        </w:rPr>
        <w:t xml:space="preserve"> g 1 </w:t>
      </w:r>
      <w:r>
        <w:rPr>
          <w:rFonts w:cs="Calibri"/>
          <w:sz w:val="24"/>
          <w:szCs w:val="24"/>
        </w:rPr>
        <w:t>31-phosphorus</w:t>
      </w:r>
      <w:r w:rsidRPr="00EC327E">
        <w:rPr>
          <w:rFonts w:cs="Calibri"/>
          <w:sz w:val="24"/>
          <w:szCs w:val="24"/>
        </w:rPr>
        <w:t xml:space="preserve">-NMR </w:t>
      </w:r>
      <w:r w:rsidRPr="00EC327E">
        <w:rPr>
          <w:rFonts w:cs="Calibri"/>
          <w:color w:val="000000" w:themeColor="text1"/>
          <w:sz w:val="24"/>
          <w:szCs w:val="24"/>
        </w:rPr>
        <w:t xml:space="preserve">spectra 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[2] </w:t>
      </w:r>
      <w:r w:rsidRPr="00EC327E">
        <w:rPr>
          <w:rFonts w:cs="Calibri"/>
          <w:color w:val="000000" w:themeColor="text1"/>
          <w:sz w:val="24"/>
          <w:szCs w:val="24"/>
        </w:rPr>
        <w:t xml:space="preserve">to those obtained for the phospholipid reference samples to confirm </w:t>
      </w:r>
      <w:r>
        <w:rPr>
          <w:rFonts w:cs="Calibri"/>
          <w:color w:val="000000" w:themeColor="text1"/>
          <w:sz w:val="24"/>
          <w:szCs w:val="24"/>
        </w:rPr>
        <w:t xml:space="preserve">the </w:t>
      </w:r>
      <w:r w:rsidRPr="00EC327E">
        <w:rPr>
          <w:rFonts w:cs="Calibri"/>
          <w:color w:val="000000" w:themeColor="text1"/>
          <w:sz w:val="24"/>
          <w:szCs w:val="24"/>
        </w:rPr>
        <w:t xml:space="preserve">removal of endogenously bound ligands 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[3] </w:t>
      </w:r>
      <w:r w:rsidRPr="00EC327E">
        <w:rPr>
          <w:rFonts w:cs="Calibri"/>
          <w:color w:val="000000" w:themeColor="text1"/>
          <w:sz w:val="24"/>
          <w:szCs w:val="24"/>
        </w:rPr>
        <w:t>and/or</w:t>
      </w:r>
      <w:r>
        <w:rPr>
          <w:rFonts w:cs="Calibri"/>
          <w:color w:val="000000" w:themeColor="text1"/>
          <w:sz w:val="24"/>
          <w:szCs w:val="24"/>
        </w:rPr>
        <w:t xml:space="preserve"> the</w:t>
      </w:r>
      <w:r w:rsidRPr="00EC327E">
        <w:rPr>
          <w:rFonts w:cs="Calibri"/>
          <w:color w:val="000000" w:themeColor="text1"/>
          <w:sz w:val="24"/>
          <w:szCs w:val="24"/>
        </w:rPr>
        <w:t xml:space="preserve"> binding of </w:t>
      </w:r>
      <w:r>
        <w:rPr>
          <w:rFonts w:cs="Calibri"/>
          <w:color w:val="000000" w:themeColor="text1"/>
          <w:sz w:val="24"/>
          <w:szCs w:val="24"/>
        </w:rPr>
        <w:t xml:space="preserve">the </w:t>
      </w:r>
      <w:r w:rsidRPr="00EC327E">
        <w:rPr>
          <w:rFonts w:cs="Calibri"/>
          <w:color w:val="000000" w:themeColor="text1"/>
          <w:sz w:val="24"/>
          <w:szCs w:val="24"/>
        </w:rPr>
        <w:t xml:space="preserve">desired ligands based on the chemical shifts of the visible peaks </w:t>
      </w:r>
      <w:r>
        <w:rPr>
          <w:rFonts w:cs="Calibri"/>
          <w:b/>
          <w:bCs/>
          <w:color w:val="000000" w:themeColor="text1"/>
          <w:sz w:val="24"/>
          <w:szCs w:val="24"/>
        </w:rPr>
        <w:t>[4]</w:t>
      </w:r>
      <w:r w:rsidRPr="00EC327E">
        <w:rPr>
          <w:rFonts w:cs="Calibri"/>
          <w:color w:val="000000" w:themeColor="text1"/>
          <w:sz w:val="24"/>
          <w:szCs w:val="24"/>
        </w:rPr>
        <w:t>.</w:t>
      </w:r>
    </w:p>
    <w:p w14:paraId="1D1DCD89" w14:textId="77777777" w:rsidR="000842A8" w:rsidRDefault="000842A8" w:rsidP="000842A8">
      <w:pPr>
        <w:pStyle w:val="NoSpacing"/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76D606F0" w14:textId="504DCE30" w:rsidR="000842A8" w:rsidRPr="00476374" w:rsidRDefault="000842A8" w:rsidP="00476374">
      <w:pPr>
        <w:pStyle w:val="NoSpacing"/>
        <w:numPr>
          <w:ilvl w:val="2"/>
          <w:numId w:val="15"/>
        </w:numPr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Talent adding probe to </w:t>
      </w:r>
      <w:r w:rsidR="00A77FEC">
        <w:rPr>
          <w:rFonts w:cs="Calibri"/>
          <w:sz w:val="24"/>
          <w:szCs w:val="24"/>
        </w:rPr>
        <w:t>NMR instrumen</w:t>
      </w:r>
      <w:r w:rsidR="00476374">
        <w:rPr>
          <w:rFonts w:cs="Calibri"/>
          <w:sz w:val="24"/>
          <w:szCs w:val="24"/>
        </w:rPr>
        <w:t>t</w:t>
      </w:r>
    </w:p>
    <w:p w14:paraId="2C822664" w14:textId="748FC1FB" w:rsidR="000842A8" w:rsidRDefault="000842A8" w:rsidP="000842A8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LAB MEDIA: Figure 2A </w:t>
      </w:r>
    </w:p>
    <w:p w14:paraId="4A11B43E" w14:textId="255812CB" w:rsidR="00AC69A0" w:rsidRPr="00AC69A0" w:rsidRDefault="00AC69A0" w:rsidP="000842A8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LAB MEDIA: Figure 2A </w:t>
      </w:r>
      <w:r w:rsidRPr="00AC69A0">
        <w:rPr>
          <w:rFonts w:cs="Calibri"/>
          <w:i/>
          <w:iCs/>
          <w:color w:val="4F81BD" w:themeColor="accent1"/>
          <w:sz w:val="24"/>
          <w:szCs w:val="24"/>
        </w:rPr>
        <w:t>Video Editor: please emphasize black data line</w:t>
      </w:r>
    </w:p>
    <w:p w14:paraId="3ED5BF1A" w14:textId="61B3B43B" w:rsidR="00AC69A0" w:rsidRPr="00AC69A0" w:rsidRDefault="00AC69A0" w:rsidP="00AC69A0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LAB MEDIA: Figure 2A </w:t>
      </w:r>
      <w:r w:rsidRPr="00AC69A0">
        <w:rPr>
          <w:rFonts w:cs="Calibri"/>
          <w:i/>
          <w:iCs/>
          <w:color w:val="4F81BD" w:themeColor="accent1"/>
          <w:sz w:val="24"/>
          <w:szCs w:val="24"/>
        </w:rPr>
        <w:t xml:space="preserve">Video Editor: please emphasize </w:t>
      </w:r>
      <w:r>
        <w:rPr>
          <w:rFonts w:cs="Calibri"/>
          <w:i/>
          <w:iCs/>
          <w:color w:val="4F81BD" w:themeColor="accent1"/>
          <w:sz w:val="24"/>
          <w:szCs w:val="24"/>
        </w:rPr>
        <w:t>red</w:t>
      </w:r>
      <w:r w:rsidRPr="00AC69A0">
        <w:rPr>
          <w:rFonts w:cs="Calibri"/>
          <w:i/>
          <w:iCs/>
          <w:color w:val="4F81BD" w:themeColor="accent1"/>
          <w:sz w:val="24"/>
          <w:szCs w:val="24"/>
        </w:rPr>
        <w:t xml:space="preserve"> data line</w:t>
      </w:r>
    </w:p>
    <w:p w14:paraId="73DFAC77" w14:textId="77777777" w:rsidR="00810632" w:rsidRPr="00EC327E" w:rsidRDefault="00810632" w:rsidP="00810632">
      <w:pPr>
        <w:pStyle w:val="NoSpacing"/>
        <w:tabs>
          <w:tab w:val="left" w:pos="720"/>
        </w:tabs>
        <w:jc w:val="both"/>
        <w:rPr>
          <w:rFonts w:cs="Calibri"/>
          <w:sz w:val="24"/>
          <w:szCs w:val="24"/>
        </w:rPr>
      </w:pPr>
    </w:p>
    <w:p w14:paraId="66E85208" w14:textId="08DD0E44" w:rsidR="00810632" w:rsidRDefault="00AC69A0" w:rsidP="00AC69A0">
      <w:pPr>
        <w:pStyle w:val="NoSpacing"/>
        <w:numPr>
          <w:ilvl w:val="1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Then c</w:t>
      </w:r>
      <w:r w:rsidR="00810632" w:rsidRPr="00EC327E">
        <w:rPr>
          <w:rFonts w:cs="Calibri"/>
          <w:sz w:val="24"/>
          <w:szCs w:val="24"/>
        </w:rPr>
        <w:t>ompar</w:t>
      </w:r>
      <w:r>
        <w:rPr>
          <w:rFonts w:cs="Calibri"/>
          <w:sz w:val="24"/>
          <w:szCs w:val="24"/>
        </w:rPr>
        <w:t>e</w:t>
      </w:r>
      <w:r w:rsidR="00810632" w:rsidRPr="00EC327E">
        <w:rPr>
          <w:rFonts w:cs="Calibri"/>
          <w:sz w:val="24"/>
          <w:szCs w:val="24"/>
        </w:rPr>
        <w:t xml:space="preserve"> the peak intensity of the Bla g 1 spectrum to that of the phospholipid reference standards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[</w:t>
      </w:r>
      <w:r w:rsidR="00B90468"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z w:val="24"/>
          <w:szCs w:val="24"/>
        </w:rPr>
        <w:t>]</w:t>
      </w:r>
      <w:r>
        <w:rPr>
          <w:rFonts w:cs="Calibri"/>
          <w:sz w:val="24"/>
          <w:szCs w:val="24"/>
        </w:rPr>
        <w:t xml:space="preserve"> to allow confirmation of the</w:t>
      </w:r>
      <w:r w:rsidRPr="00EC327E">
        <w:rPr>
          <w:rFonts w:cs="Calibri"/>
          <w:sz w:val="24"/>
          <w:szCs w:val="24"/>
        </w:rPr>
        <w:t xml:space="preserve"> full binding stoichiometry </w:t>
      </w:r>
      <w:r>
        <w:rPr>
          <w:rFonts w:cs="Calibri"/>
          <w:b/>
          <w:bCs/>
          <w:sz w:val="24"/>
          <w:szCs w:val="24"/>
        </w:rPr>
        <w:t>[2]</w:t>
      </w:r>
      <w:r>
        <w:rPr>
          <w:rFonts w:cs="Calibri"/>
          <w:sz w:val="24"/>
          <w:szCs w:val="24"/>
        </w:rPr>
        <w:t>.</w:t>
      </w:r>
    </w:p>
    <w:p w14:paraId="5012C3F0" w14:textId="77777777" w:rsidR="00AC69A0" w:rsidRDefault="00AC69A0" w:rsidP="00AC69A0">
      <w:pPr>
        <w:pStyle w:val="NoSpacing"/>
        <w:tabs>
          <w:tab w:val="left" w:pos="720"/>
        </w:tabs>
        <w:suppressAutoHyphens w:val="0"/>
        <w:autoSpaceDN/>
        <w:ind w:left="907"/>
        <w:jc w:val="both"/>
        <w:textAlignment w:val="auto"/>
        <w:rPr>
          <w:rFonts w:cs="Calibri"/>
          <w:sz w:val="24"/>
          <w:szCs w:val="24"/>
        </w:rPr>
      </w:pPr>
    </w:p>
    <w:p w14:paraId="383BB5BB" w14:textId="14874A46" w:rsidR="00AC69A0" w:rsidRPr="00AC69A0" w:rsidRDefault="00AC69A0" w:rsidP="00AC69A0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LAB MEDIA: Figure 2C </w:t>
      </w:r>
      <w:r w:rsidRPr="00AC69A0">
        <w:rPr>
          <w:rFonts w:cs="Calibri"/>
          <w:i/>
          <w:iCs/>
          <w:color w:val="4F81BD" w:themeColor="accent1"/>
          <w:sz w:val="24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 w:val="24"/>
          <w:szCs w:val="24"/>
        </w:rPr>
        <w:t xml:space="preserve"> data curves in top graph</w:t>
      </w:r>
    </w:p>
    <w:p w14:paraId="2539268A" w14:textId="61627C9A" w:rsidR="00AC69A0" w:rsidRPr="00EC327E" w:rsidRDefault="00AC69A0" w:rsidP="00AC69A0">
      <w:pPr>
        <w:pStyle w:val="NoSpacing"/>
        <w:numPr>
          <w:ilvl w:val="2"/>
          <w:numId w:val="15"/>
        </w:numPr>
        <w:tabs>
          <w:tab w:val="left" w:pos="720"/>
        </w:tabs>
        <w:suppressAutoHyphens w:val="0"/>
        <w:autoSpaceDN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LAB MEDIA: Figure 2C </w:t>
      </w:r>
      <w:r w:rsidRPr="00AC69A0">
        <w:rPr>
          <w:rFonts w:cs="Calibri"/>
          <w:i/>
          <w:iCs/>
          <w:color w:val="4F81BD" w:themeColor="accent1"/>
          <w:sz w:val="24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 w:val="24"/>
          <w:szCs w:val="24"/>
        </w:rPr>
        <w:t xml:space="preserve"> data line in bottom graph</w:t>
      </w:r>
    </w:p>
    <w:p w14:paraId="799FE008" w14:textId="77777777" w:rsidR="00810632" w:rsidRPr="00825B74" w:rsidRDefault="00810632" w:rsidP="00810632">
      <w:pPr>
        <w:pStyle w:val="NoSpacing"/>
        <w:tabs>
          <w:tab w:val="left" w:pos="720"/>
        </w:tabs>
        <w:jc w:val="both"/>
        <w:rPr>
          <w:rFonts w:cstheme="minorHAnsi"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5570EC31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71E5B115" w:rsidR="004455A0" w:rsidRPr="005B5322" w:rsidRDefault="0051184E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B532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945A93" w:rsidRPr="005B532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.-3.4., 3.10.</w:t>
      </w:r>
    </w:p>
    <w:p w14:paraId="442A168B" w14:textId="77777777" w:rsidR="004455A0" w:rsidRPr="005B5322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4D8DDF38" w:rsidR="004455A0" w:rsidRPr="005B5322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5B5322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62144F46" w14:textId="4BC56AF5" w:rsidR="008D525E" w:rsidRPr="005B5322" w:rsidRDefault="00C441DA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>3.9</w:t>
      </w:r>
      <w:r w:rsidR="00945A93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</w:t>
      </w:r>
      <w:r w:rsidR="00A97D78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3.10. </w:t>
      </w:r>
      <w:r w:rsidR="00F8053E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>The limited solubility of</w:t>
      </w:r>
      <w:r w:rsidR="000E227B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most hydrophobic ligands</w:t>
      </w:r>
      <w:r w:rsidR="001D0A31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0E227B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represents a major barrier to this procedure. </w:t>
      </w:r>
      <w:r w:rsidR="00B75426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As such, care must be taken to </w:t>
      </w:r>
      <w:r w:rsidR="001D0A31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ensure that the ligands are uniformly dispersed throughout the refolding process, maximize accessibility and facilitating binding to the Bla g 1 cavity.  </w:t>
      </w:r>
      <w:r w:rsidR="000C2D6F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>In the case of phospholipids, additional steps</w:t>
      </w:r>
      <w:r w:rsidR="001563A9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</w:t>
      </w:r>
      <w:r w:rsidR="00D170A4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as illustrated in 3.7-3.10) </w:t>
      </w:r>
      <w:r w:rsidR="000C2D6F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are required to </w:t>
      </w:r>
      <w:r w:rsidR="006646E9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minimize the formation of large insoluble aggregates. </w:t>
      </w:r>
      <w:r w:rsidR="00AB399F" w:rsidRPr="005B5322">
        <w:rPr>
          <w:rFonts w:asciiTheme="minorHAnsi" w:eastAsia="Times New Roman" w:hAnsiTheme="minorHAnsi" w:cstheme="minorHAnsi"/>
          <w:color w:val="000000" w:themeColor="text1"/>
          <w:szCs w:val="24"/>
        </w:rPr>
        <w:t>The careful heating and cooling described in the annealing step further enhances ligand solubility while increasing access to the otherwise buried Bla g 1 binding cavity.</w:t>
      </w:r>
    </w:p>
    <w:p w14:paraId="3E08D5EE" w14:textId="77777777" w:rsidR="00DF42E9" w:rsidRDefault="00DF42E9" w:rsidP="004455A0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95A9300" w:rsidR="009A2050" w:rsidRPr="0075179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  <w:szCs w:val="24"/>
        </w:rPr>
      </w:pPr>
      <w:r w:rsidRPr="0075179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proofErr w:type="spellStart"/>
      <w:r w:rsidR="00EC327E" w:rsidRPr="00751790">
        <w:rPr>
          <w:rFonts w:cs="Calibri"/>
          <w:b/>
          <w:i w:val="0"/>
          <w:iCs/>
          <w:color w:val="000000" w:themeColor="text1"/>
          <w:szCs w:val="24"/>
        </w:rPr>
        <w:t>Bla</w:t>
      </w:r>
      <w:proofErr w:type="spellEnd"/>
      <w:r w:rsidR="00EC327E" w:rsidRPr="00751790">
        <w:rPr>
          <w:rFonts w:cs="Calibri"/>
          <w:b/>
          <w:i w:val="0"/>
          <w:iCs/>
          <w:color w:val="000000" w:themeColor="text1"/>
          <w:szCs w:val="24"/>
        </w:rPr>
        <w:t xml:space="preserve"> g 1 Purification, Lipid Removal Verification, and Recovery</w:t>
      </w:r>
    </w:p>
    <w:p w14:paraId="62943AF6" w14:textId="77777777" w:rsidR="00780C73" w:rsidRPr="00751790" w:rsidRDefault="00780C73" w:rsidP="00780C73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77BE99B2" w14:textId="24F3607C" w:rsidR="00810632" w:rsidRPr="00751790" w:rsidRDefault="00780C73" w:rsidP="00780C73">
      <w:pPr>
        <w:pStyle w:val="NoSpacing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>Using affinity chromatography, recombinant GST</w:t>
      </w:r>
      <w:r w:rsidR="00EC327E" w:rsidRPr="00751790">
        <w:rPr>
          <w:rFonts w:cstheme="minorHAnsi"/>
          <w:sz w:val="24"/>
          <w:szCs w:val="24"/>
        </w:rPr>
        <w:t xml:space="preserve"> </w:t>
      </w:r>
      <w:r w:rsidR="00EC327E" w:rsidRPr="00751790">
        <w:rPr>
          <w:rFonts w:cstheme="minorHAnsi"/>
          <w:color w:val="FF0000"/>
          <w:sz w:val="24"/>
          <w:szCs w:val="24"/>
        </w:rPr>
        <w:t>(G-S-T)</w:t>
      </w:r>
      <w:r w:rsidRPr="00751790">
        <w:rPr>
          <w:rFonts w:cstheme="minorHAnsi"/>
          <w:sz w:val="24"/>
          <w:szCs w:val="24"/>
        </w:rPr>
        <w:t xml:space="preserve">-Bla g 1 </w:t>
      </w:r>
      <w:r w:rsidR="00810632" w:rsidRPr="00751790">
        <w:rPr>
          <w:rFonts w:cstheme="minorHAnsi"/>
          <w:sz w:val="24"/>
          <w:szCs w:val="24"/>
        </w:rPr>
        <w:t>can be</w:t>
      </w:r>
      <w:r w:rsidRPr="00751790">
        <w:rPr>
          <w:rFonts w:cstheme="minorHAnsi"/>
          <w:sz w:val="24"/>
          <w:szCs w:val="24"/>
        </w:rPr>
        <w:t xml:space="preserve"> readily isolated to a high level of purity </w:t>
      </w:r>
      <w:r w:rsidR="00810632" w:rsidRPr="00751790">
        <w:rPr>
          <w:rFonts w:cstheme="minorHAnsi"/>
          <w:b/>
          <w:bCs/>
          <w:sz w:val="24"/>
          <w:szCs w:val="24"/>
        </w:rPr>
        <w:t>[</w:t>
      </w:r>
      <w:r w:rsidR="00EC327E" w:rsidRPr="00751790">
        <w:rPr>
          <w:rFonts w:cstheme="minorHAnsi"/>
          <w:b/>
          <w:bCs/>
          <w:sz w:val="24"/>
          <w:szCs w:val="24"/>
        </w:rPr>
        <w:t>1-TXT</w:t>
      </w:r>
      <w:r w:rsidR="00810632" w:rsidRPr="00751790">
        <w:rPr>
          <w:rFonts w:cstheme="minorHAnsi"/>
          <w:b/>
          <w:bCs/>
          <w:sz w:val="24"/>
          <w:szCs w:val="24"/>
        </w:rPr>
        <w:t>]</w:t>
      </w:r>
      <w:r w:rsidR="00810632" w:rsidRPr="00751790">
        <w:rPr>
          <w:rFonts w:cstheme="minorHAnsi"/>
          <w:sz w:val="24"/>
          <w:szCs w:val="24"/>
        </w:rPr>
        <w:t>,</w:t>
      </w:r>
      <w:r w:rsidRPr="00751790">
        <w:rPr>
          <w:rFonts w:cstheme="minorHAnsi"/>
          <w:sz w:val="24"/>
          <w:szCs w:val="24"/>
        </w:rPr>
        <w:t xml:space="preserve"> producing a yield of 2</w:t>
      </w:r>
      <w:r w:rsidR="00810632" w:rsidRPr="00751790">
        <w:rPr>
          <w:noProof/>
          <w:sz w:val="24"/>
          <w:szCs w:val="24"/>
        </w:rPr>
        <w:t>-</w:t>
      </w:r>
      <w:r w:rsidRPr="00751790">
        <w:rPr>
          <w:rFonts w:cstheme="minorHAnsi"/>
          <w:sz w:val="24"/>
          <w:szCs w:val="24"/>
        </w:rPr>
        <w:t xml:space="preserve">4 </w:t>
      </w:r>
      <w:r w:rsidR="00810632" w:rsidRPr="00751790">
        <w:rPr>
          <w:rFonts w:cstheme="minorHAnsi"/>
          <w:sz w:val="24"/>
          <w:szCs w:val="24"/>
        </w:rPr>
        <w:t>milligrams</w:t>
      </w:r>
      <w:r w:rsidRPr="00751790">
        <w:rPr>
          <w:rFonts w:cstheme="minorHAnsi"/>
          <w:sz w:val="24"/>
          <w:szCs w:val="24"/>
        </w:rPr>
        <w:t>/</w:t>
      </w:r>
      <w:r w:rsidR="00810632" w:rsidRPr="00751790">
        <w:rPr>
          <w:rFonts w:cstheme="minorHAnsi"/>
          <w:sz w:val="24"/>
          <w:szCs w:val="24"/>
        </w:rPr>
        <w:t>liter</w:t>
      </w:r>
      <w:r w:rsidRPr="00751790">
        <w:rPr>
          <w:rFonts w:cstheme="minorHAnsi"/>
          <w:sz w:val="24"/>
          <w:szCs w:val="24"/>
        </w:rPr>
        <w:t xml:space="preserve"> of cell culture</w:t>
      </w:r>
      <w:r w:rsidR="00810632" w:rsidRPr="00751790">
        <w:rPr>
          <w:rFonts w:cstheme="minorHAnsi"/>
          <w:sz w:val="24"/>
          <w:szCs w:val="24"/>
        </w:rPr>
        <w:t xml:space="preserve"> </w:t>
      </w:r>
      <w:r w:rsidR="00810632" w:rsidRPr="00751790">
        <w:rPr>
          <w:rFonts w:cstheme="minorHAnsi"/>
          <w:b/>
          <w:bCs/>
          <w:sz w:val="24"/>
          <w:szCs w:val="24"/>
        </w:rPr>
        <w:t>[2]</w:t>
      </w:r>
      <w:r w:rsidRPr="00751790">
        <w:rPr>
          <w:rFonts w:cstheme="minorHAnsi"/>
          <w:sz w:val="24"/>
          <w:szCs w:val="24"/>
        </w:rPr>
        <w:t>.</w:t>
      </w:r>
    </w:p>
    <w:p w14:paraId="1F0CB482" w14:textId="77777777" w:rsidR="00810632" w:rsidRPr="00751790" w:rsidRDefault="00810632" w:rsidP="00810632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29F9D00A" w14:textId="4199787C" w:rsidR="00810632" w:rsidRPr="00751790" w:rsidRDefault="00810632" w:rsidP="00810632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>LAB MEDIA: Figure 1A</w:t>
      </w:r>
      <w:r w:rsidRPr="00751790">
        <w:rPr>
          <w:rFonts w:cstheme="minorHAnsi"/>
          <w:i/>
          <w:iCs/>
          <w:color w:val="4F81BD" w:themeColor="accent1"/>
          <w:sz w:val="24"/>
          <w:szCs w:val="24"/>
        </w:rPr>
        <w:t xml:space="preserve"> Video Editor: please emphasize GST-Bla g 1 text and arrow and/or band indicated by GST-Bla g 1 text and arrow</w:t>
      </w:r>
      <w:r w:rsidR="00EC327E" w:rsidRPr="00751790">
        <w:rPr>
          <w:rFonts w:cstheme="minorHAnsi"/>
          <w:i/>
          <w:iCs/>
          <w:color w:val="4F81BD" w:themeColor="accent1"/>
          <w:sz w:val="24"/>
          <w:szCs w:val="24"/>
        </w:rPr>
        <w:t xml:space="preserve"> </w:t>
      </w:r>
      <w:r w:rsidR="00EC327E" w:rsidRPr="00751790">
        <w:rPr>
          <w:rFonts w:cstheme="minorHAnsi"/>
          <w:b/>
          <w:bCs/>
          <w:color w:val="000000" w:themeColor="text1"/>
          <w:sz w:val="24"/>
          <w:szCs w:val="24"/>
        </w:rPr>
        <w:t>TEXT: GST: glutathione S-transferase</w:t>
      </w:r>
    </w:p>
    <w:p w14:paraId="4CE5DDBF" w14:textId="33C7C93A" w:rsidR="00810632" w:rsidRPr="00751790" w:rsidRDefault="00810632" w:rsidP="00810632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LAB MEDIA: Figure 1A </w:t>
      </w:r>
    </w:p>
    <w:p w14:paraId="171C4FA0" w14:textId="77777777" w:rsidR="00810632" w:rsidRPr="00751790" w:rsidRDefault="00810632" w:rsidP="00810632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022D90C6" w14:textId="27DDC8D3" w:rsidR="00810632" w:rsidRPr="00751790" w:rsidRDefault="00780C73" w:rsidP="00810632">
      <w:pPr>
        <w:pStyle w:val="NoSpacing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Overnight incubation with TEV </w:t>
      </w:r>
      <w:r w:rsidR="00AC69A0" w:rsidRPr="00751790">
        <w:rPr>
          <w:rFonts w:cstheme="minorHAnsi"/>
          <w:color w:val="FF0000"/>
          <w:sz w:val="24"/>
          <w:szCs w:val="24"/>
        </w:rPr>
        <w:t>(T-E-V)</w:t>
      </w:r>
      <w:r w:rsidR="00AC69A0" w:rsidRPr="00751790">
        <w:rPr>
          <w:rFonts w:cstheme="minorHAnsi"/>
          <w:sz w:val="24"/>
          <w:szCs w:val="24"/>
        </w:rPr>
        <w:t xml:space="preserve"> </w:t>
      </w:r>
      <w:r w:rsidRPr="00751790">
        <w:rPr>
          <w:rFonts w:cstheme="minorHAnsi"/>
          <w:sz w:val="24"/>
          <w:szCs w:val="24"/>
        </w:rPr>
        <w:t xml:space="preserve">protease at 4 </w:t>
      </w:r>
      <w:r w:rsidR="00810632" w:rsidRPr="00751790">
        <w:rPr>
          <w:rFonts w:cstheme="minorHAnsi"/>
          <w:sz w:val="24"/>
          <w:szCs w:val="24"/>
        </w:rPr>
        <w:t>degrees Celsius</w:t>
      </w:r>
      <w:r w:rsidRPr="00751790">
        <w:rPr>
          <w:rFonts w:cstheme="minorHAnsi"/>
          <w:sz w:val="24"/>
          <w:szCs w:val="24"/>
        </w:rPr>
        <w:t xml:space="preserve"> is sufficient to remove the GST tag, yielding the final product at </w:t>
      </w:r>
      <w:r w:rsidR="00810632" w:rsidRPr="00751790">
        <w:rPr>
          <w:rFonts w:cstheme="minorHAnsi"/>
          <w:sz w:val="24"/>
          <w:szCs w:val="24"/>
        </w:rPr>
        <w:t xml:space="preserve">approximately </w:t>
      </w:r>
      <w:r w:rsidRPr="00751790">
        <w:rPr>
          <w:rFonts w:cstheme="minorHAnsi"/>
          <w:sz w:val="24"/>
          <w:szCs w:val="24"/>
        </w:rPr>
        <w:t xml:space="preserve">24 </w:t>
      </w:r>
      <w:r w:rsidR="00810632" w:rsidRPr="00751790">
        <w:rPr>
          <w:rFonts w:cstheme="minorHAnsi"/>
          <w:sz w:val="24"/>
          <w:szCs w:val="24"/>
        </w:rPr>
        <w:t>kilod</w:t>
      </w:r>
      <w:r w:rsidRPr="00751790">
        <w:rPr>
          <w:rFonts w:cstheme="minorHAnsi"/>
          <w:sz w:val="24"/>
          <w:szCs w:val="24"/>
        </w:rPr>
        <w:t>a</w:t>
      </w:r>
      <w:r w:rsidR="00810632" w:rsidRPr="00751790">
        <w:rPr>
          <w:rFonts w:cstheme="minorHAnsi"/>
          <w:sz w:val="24"/>
          <w:szCs w:val="24"/>
        </w:rPr>
        <w:t xml:space="preserve">ltons </w:t>
      </w:r>
      <w:r w:rsidR="00810632" w:rsidRPr="00751790">
        <w:rPr>
          <w:rFonts w:cstheme="minorHAnsi"/>
          <w:b/>
          <w:bCs/>
          <w:sz w:val="24"/>
          <w:szCs w:val="24"/>
        </w:rPr>
        <w:t>[1</w:t>
      </w:r>
      <w:r w:rsidR="00AC69A0" w:rsidRPr="00751790">
        <w:rPr>
          <w:rFonts w:cstheme="minorHAnsi"/>
          <w:b/>
          <w:bCs/>
          <w:sz w:val="24"/>
          <w:szCs w:val="24"/>
        </w:rPr>
        <w:t>-TXT</w:t>
      </w:r>
      <w:r w:rsidR="00810632" w:rsidRPr="00751790">
        <w:rPr>
          <w:rFonts w:cstheme="minorHAnsi"/>
          <w:b/>
          <w:bCs/>
          <w:sz w:val="24"/>
          <w:szCs w:val="24"/>
        </w:rPr>
        <w:t>]</w:t>
      </w:r>
      <w:r w:rsidRPr="00751790">
        <w:rPr>
          <w:rFonts w:cstheme="minorHAnsi"/>
          <w:sz w:val="24"/>
          <w:szCs w:val="24"/>
        </w:rPr>
        <w:t>.</w:t>
      </w:r>
    </w:p>
    <w:p w14:paraId="312221C7" w14:textId="77777777" w:rsidR="00810632" w:rsidRPr="00751790" w:rsidRDefault="00810632" w:rsidP="00810632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0E82A582" w14:textId="7985FCD3" w:rsidR="00810632" w:rsidRPr="00751790" w:rsidRDefault="00810632" w:rsidP="00810632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>LAB MEDIA: Figure 1A</w:t>
      </w:r>
      <w:r w:rsidRPr="00751790">
        <w:rPr>
          <w:rFonts w:cstheme="minorHAnsi"/>
          <w:i/>
          <w:iCs/>
          <w:color w:val="4F81BD" w:themeColor="accent1"/>
          <w:sz w:val="24"/>
          <w:szCs w:val="24"/>
        </w:rPr>
        <w:t xml:space="preserve"> Video Editor: please emphasize Bla g 1 text and arrow and/or band indicated by GST-Bla g 1 text and arrow</w:t>
      </w:r>
      <w:r w:rsidR="00AC69A0" w:rsidRPr="00751790">
        <w:rPr>
          <w:rFonts w:cstheme="minorHAnsi"/>
          <w:i/>
          <w:iCs/>
          <w:color w:val="4F81BD" w:themeColor="accent1"/>
          <w:sz w:val="24"/>
          <w:szCs w:val="24"/>
        </w:rPr>
        <w:t xml:space="preserve"> </w:t>
      </w:r>
      <w:r w:rsidR="00AC69A0" w:rsidRPr="00751790">
        <w:rPr>
          <w:rFonts w:cstheme="minorHAnsi"/>
          <w:b/>
          <w:bCs/>
          <w:color w:val="000000" w:themeColor="text1"/>
          <w:sz w:val="24"/>
          <w:szCs w:val="24"/>
        </w:rPr>
        <w:t>TEXT: TEV: tobacco etch virus</w:t>
      </w:r>
    </w:p>
    <w:p w14:paraId="1139F539" w14:textId="77777777" w:rsidR="00780C73" w:rsidRPr="00751790" w:rsidRDefault="00780C73" w:rsidP="00780C73">
      <w:pPr>
        <w:pStyle w:val="NoSpacing"/>
        <w:ind w:left="360"/>
        <w:jc w:val="both"/>
        <w:rPr>
          <w:rFonts w:cstheme="minorHAnsi"/>
          <w:sz w:val="24"/>
          <w:szCs w:val="24"/>
        </w:rPr>
      </w:pPr>
    </w:p>
    <w:p w14:paraId="1A09B9BE" w14:textId="7B13350F" w:rsidR="00810632" w:rsidRPr="00751790" w:rsidRDefault="00780C73" w:rsidP="00780C73">
      <w:pPr>
        <w:pStyle w:val="NoSpacing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Applying the Bla g 1 to a reverse-phase C18 column yields a distinctive elution profile </w:t>
      </w:r>
      <w:r w:rsidR="00810632" w:rsidRPr="00751790">
        <w:rPr>
          <w:rFonts w:cstheme="minorHAnsi"/>
          <w:b/>
          <w:bCs/>
          <w:sz w:val="24"/>
          <w:szCs w:val="24"/>
        </w:rPr>
        <w:t>[1]</w:t>
      </w:r>
      <w:r w:rsidRPr="00751790">
        <w:rPr>
          <w:rFonts w:cstheme="minorHAnsi"/>
          <w:sz w:val="24"/>
          <w:szCs w:val="24"/>
        </w:rPr>
        <w:t>, with two large peaks at 50% buffer B</w:t>
      </w:r>
      <w:r w:rsidR="00810632" w:rsidRPr="00751790">
        <w:rPr>
          <w:rFonts w:cstheme="minorHAnsi"/>
          <w:sz w:val="24"/>
          <w:szCs w:val="24"/>
        </w:rPr>
        <w:t xml:space="preserve"> </w:t>
      </w:r>
      <w:r w:rsidR="00810632" w:rsidRPr="00751790">
        <w:rPr>
          <w:rFonts w:cstheme="minorHAnsi"/>
          <w:b/>
          <w:bCs/>
          <w:sz w:val="24"/>
          <w:szCs w:val="24"/>
        </w:rPr>
        <w:t>[2]</w:t>
      </w:r>
      <w:r w:rsidRPr="00751790">
        <w:rPr>
          <w:rFonts w:cstheme="minorHAnsi"/>
          <w:sz w:val="24"/>
          <w:szCs w:val="24"/>
        </w:rPr>
        <w:t>, and a second large peak at 75% buffer B</w:t>
      </w:r>
      <w:r w:rsidR="00810632" w:rsidRPr="00751790">
        <w:rPr>
          <w:rFonts w:cstheme="minorHAnsi"/>
          <w:sz w:val="24"/>
          <w:szCs w:val="24"/>
        </w:rPr>
        <w:t xml:space="preserve"> </w:t>
      </w:r>
      <w:r w:rsidR="00810632" w:rsidRPr="00751790">
        <w:rPr>
          <w:rFonts w:cstheme="minorHAnsi"/>
          <w:b/>
          <w:bCs/>
          <w:sz w:val="24"/>
          <w:szCs w:val="24"/>
        </w:rPr>
        <w:t>[3]</w:t>
      </w:r>
      <w:r w:rsidRPr="00751790">
        <w:rPr>
          <w:rFonts w:cstheme="minorHAnsi"/>
          <w:sz w:val="24"/>
          <w:szCs w:val="24"/>
        </w:rPr>
        <w:t>.</w:t>
      </w:r>
    </w:p>
    <w:p w14:paraId="2AE76B99" w14:textId="77777777" w:rsidR="00810632" w:rsidRPr="00751790" w:rsidRDefault="00810632" w:rsidP="00810632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3F74B366" w14:textId="0BD0CD3E" w:rsidR="00810632" w:rsidRPr="00751790" w:rsidRDefault="00810632" w:rsidP="00810632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>LAB MEDIA: Figure 1B</w:t>
      </w:r>
    </w:p>
    <w:p w14:paraId="645E7C78" w14:textId="266FF321" w:rsidR="00810632" w:rsidRPr="00751790" w:rsidRDefault="00810632" w:rsidP="00810632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LAB MEDIA: Figure 1B </w:t>
      </w:r>
      <w:r w:rsidR="002121E8" w:rsidRPr="00751790">
        <w:rPr>
          <w:rFonts w:cstheme="minorHAnsi"/>
          <w:i/>
          <w:iCs/>
          <w:color w:val="4F81BD" w:themeColor="accent1"/>
          <w:sz w:val="24"/>
          <w:szCs w:val="24"/>
        </w:rPr>
        <w:t>Video Editor: please emphasize H1 and H2 peaks</w:t>
      </w:r>
    </w:p>
    <w:p w14:paraId="2FCEF322" w14:textId="6C774838" w:rsidR="002121E8" w:rsidRPr="00751790" w:rsidRDefault="002121E8" w:rsidP="00810632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LAB MEDIA: Figure 1B </w:t>
      </w:r>
      <w:r w:rsidRPr="00751790">
        <w:rPr>
          <w:rFonts w:cstheme="minorHAnsi"/>
          <w:i/>
          <w:iCs/>
          <w:color w:val="4F81BD" w:themeColor="accent1"/>
          <w:sz w:val="24"/>
          <w:szCs w:val="24"/>
        </w:rPr>
        <w:t>Video Editor: please emphasize H4 peak</w:t>
      </w:r>
    </w:p>
    <w:p w14:paraId="15AE1FDC" w14:textId="77777777" w:rsidR="00780C73" w:rsidRPr="00751790" w:rsidRDefault="00780C73" w:rsidP="002121E8">
      <w:pPr>
        <w:pStyle w:val="NoSpacing"/>
        <w:jc w:val="both"/>
        <w:rPr>
          <w:rFonts w:cstheme="minorHAnsi"/>
          <w:sz w:val="24"/>
          <w:szCs w:val="24"/>
        </w:rPr>
      </w:pPr>
    </w:p>
    <w:p w14:paraId="40876932" w14:textId="026DFE07" w:rsidR="002121E8" w:rsidRPr="00751790" w:rsidRDefault="002121E8" w:rsidP="00780C73">
      <w:pPr>
        <w:pStyle w:val="NoSpacing"/>
        <w:numPr>
          <w:ilvl w:val="1"/>
          <w:numId w:val="15"/>
        </w:numPr>
        <w:jc w:val="both"/>
        <w:rPr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Phosphorus-31 </w:t>
      </w:r>
      <w:r w:rsidR="00780C73" w:rsidRPr="00751790">
        <w:rPr>
          <w:rFonts w:cstheme="minorHAnsi"/>
          <w:sz w:val="24"/>
          <w:szCs w:val="24"/>
        </w:rPr>
        <w:t xml:space="preserve">NMR spectra of Apo-Bla g 1 show no detectable phospholipids </w:t>
      </w:r>
      <w:r w:rsidRPr="00751790">
        <w:rPr>
          <w:rFonts w:cstheme="minorHAnsi"/>
          <w:b/>
          <w:bCs/>
          <w:sz w:val="24"/>
          <w:szCs w:val="24"/>
        </w:rPr>
        <w:t>[1]</w:t>
      </w:r>
      <w:r w:rsidR="00780C73" w:rsidRPr="00751790">
        <w:rPr>
          <w:rFonts w:cstheme="minorHAnsi"/>
          <w:sz w:val="24"/>
          <w:szCs w:val="24"/>
        </w:rPr>
        <w:t>.</w:t>
      </w:r>
    </w:p>
    <w:p w14:paraId="50B70EEF" w14:textId="77777777" w:rsidR="00AC69A0" w:rsidRPr="00751790" w:rsidRDefault="00AC69A0" w:rsidP="00AC69A0">
      <w:pPr>
        <w:pStyle w:val="NoSpacing"/>
        <w:ind w:left="907"/>
        <w:jc w:val="both"/>
        <w:rPr>
          <w:sz w:val="24"/>
          <w:szCs w:val="24"/>
        </w:rPr>
      </w:pPr>
    </w:p>
    <w:p w14:paraId="7079DF7B" w14:textId="21130068" w:rsidR="002121E8" w:rsidRPr="00751790" w:rsidRDefault="002121E8" w:rsidP="002121E8">
      <w:pPr>
        <w:pStyle w:val="NoSpacing"/>
        <w:numPr>
          <w:ilvl w:val="2"/>
          <w:numId w:val="15"/>
        </w:numPr>
        <w:jc w:val="both"/>
        <w:rPr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LAB MEDIA: Figure 2A </w:t>
      </w:r>
      <w:r w:rsidRPr="00751790">
        <w:rPr>
          <w:rFonts w:cstheme="minorHAnsi"/>
          <w:i/>
          <w:iCs/>
          <w:color w:val="4F81BD" w:themeColor="accent1"/>
          <w:sz w:val="24"/>
          <w:szCs w:val="24"/>
        </w:rPr>
        <w:t>Video Editor: please emphasize black data line</w:t>
      </w:r>
    </w:p>
    <w:p w14:paraId="7C555B22" w14:textId="77777777" w:rsidR="002121E8" w:rsidRPr="00751790" w:rsidRDefault="002121E8" w:rsidP="00EC327E">
      <w:pPr>
        <w:pStyle w:val="NoSpacing"/>
        <w:jc w:val="both"/>
        <w:rPr>
          <w:sz w:val="24"/>
          <w:szCs w:val="24"/>
        </w:rPr>
      </w:pPr>
    </w:p>
    <w:p w14:paraId="357AA582" w14:textId="6FA50667" w:rsidR="002121E8" w:rsidRPr="00751790" w:rsidRDefault="002121E8" w:rsidP="00780C73">
      <w:pPr>
        <w:pStyle w:val="NoSpacing"/>
        <w:numPr>
          <w:ilvl w:val="1"/>
          <w:numId w:val="15"/>
        </w:numPr>
        <w:jc w:val="both"/>
        <w:rPr>
          <w:sz w:val="24"/>
          <w:szCs w:val="24"/>
        </w:rPr>
      </w:pPr>
      <w:r w:rsidRPr="00751790">
        <w:rPr>
          <w:rFonts w:cstheme="minorHAnsi"/>
          <w:sz w:val="24"/>
          <w:szCs w:val="24"/>
        </w:rPr>
        <w:t>A</w:t>
      </w:r>
      <w:r w:rsidR="00780C73" w:rsidRPr="00751790">
        <w:rPr>
          <w:rFonts w:cstheme="minorHAnsi"/>
          <w:sz w:val="24"/>
          <w:szCs w:val="24"/>
        </w:rPr>
        <w:t xml:space="preserve"> standard curve can be produced </w:t>
      </w:r>
      <w:r w:rsidRPr="00751790">
        <w:rPr>
          <w:rFonts w:cstheme="minorHAnsi"/>
          <w:sz w:val="24"/>
          <w:szCs w:val="24"/>
        </w:rPr>
        <w:t xml:space="preserve">from the </w:t>
      </w:r>
      <w:r w:rsidR="00371B8B" w:rsidRPr="00751790">
        <w:rPr>
          <w:rFonts w:cstheme="minorHAnsi"/>
          <w:sz w:val="24"/>
          <w:szCs w:val="24"/>
        </w:rPr>
        <w:t>N</w:t>
      </w:r>
      <w:r w:rsidR="00371B8B">
        <w:rPr>
          <w:rFonts w:cstheme="minorHAnsi"/>
          <w:sz w:val="24"/>
          <w:szCs w:val="24"/>
        </w:rPr>
        <w:t>MR</w:t>
      </w:r>
      <w:r w:rsidR="00371B8B" w:rsidRPr="00751790">
        <w:rPr>
          <w:rFonts w:cstheme="minorHAnsi"/>
          <w:sz w:val="24"/>
          <w:szCs w:val="24"/>
        </w:rPr>
        <w:t xml:space="preserve"> </w:t>
      </w:r>
      <w:r w:rsidR="00780C73" w:rsidRPr="00751790">
        <w:rPr>
          <w:rFonts w:cstheme="minorHAnsi"/>
          <w:sz w:val="24"/>
          <w:szCs w:val="24"/>
        </w:rPr>
        <w:t>using reference samples of known DSPC</w:t>
      </w:r>
      <w:r w:rsidR="00AC69A0" w:rsidRPr="00751790">
        <w:rPr>
          <w:rFonts w:cstheme="minorHAnsi"/>
          <w:sz w:val="24"/>
          <w:szCs w:val="24"/>
        </w:rPr>
        <w:t xml:space="preserve"> </w:t>
      </w:r>
      <w:r w:rsidR="00AC69A0" w:rsidRPr="00751790">
        <w:rPr>
          <w:rFonts w:cstheme="minorHAnsi"/>
          <w:color w:val="FF0000"/>
          <w:sz w:val="24"/>
          <w:szCs w:val="24"/>
        </w:rPr>
        <w:t>(D-S-P-C)</w:t>
      </w:r>
      <w:r w:rsidR="00780C73" w:rsidRPr="00751790">
        <w:rPr>
          <w:rFonts w:cstheme="minorHAnsi"/>
          <w:sz w:val="24"/>
          <w:szCs w:val="24"/>
        </w:rPr>
        <w:t xml:space="preserve"> concentrations </w:t>
      </w:r>
      <w:r w:rsidRPr="00751790">
        <w:rPr>
          <w:rFonts w:cstheme="minorHAnsi"/>
          <w:b/>
          <w:bCs/>
          <w:sz w:val="24"/>
          <w:szCs w:val="24"/>
        </w:rPr>
        <w:t>[1</w:t>
      </w:r>
      <w:r w:rsidR="00AC69A0" w:rsidRPr="00751790">
        <w:rPr>
          <w:rFonts w:cstheme="minorHAnsi"/>
          <w:b/>
          <w:bCs/>
          <w:sz w:val="24"/>
          <w:szCs w:val="24"/>
        </w:rPr>
        <w:t>-TXT</w:t>
      </w:r>
      <w:r w:rsidRPr="00751790">
        <w:rPr>
          <w:rFonts w:cstheme="minorHAnsi"/>
          <w:b/>
          <w:bCs/>
          <w:sz w:val="24"/>
          <w:szCs w:val="24"/>
        </w:rPr>
        <w:t>]</w:t>
      </w:r>
      <w:r w:rsidR="00780C73" w:rsidRPr="00751790">
        <w:rPr>
          <w:rFonts w:cstheme="minorHAnsi"/>
          <w:sz w:val="24"/>
          <w:szCs w:val="24"/>
        </w:rPr>
        <w:t>.</w:t>
      </w:r>
    </w:p>
    <w:p w14:paraId="1D976BC3" w14:textId="77777777" w:rsidR="002121E8" w:rsidRPr="00751790" w:rsidRDefault="002121E8" w:rsidP="002121E8">
      <w:pPr>
        <w:pStyle w:val="NoSpacing"/>
        <w:ind w:left="907"/>
        <w:jc w:val="both"/>
        <w:rPr>
          <w:sz w:val="24"/>
          <w:szCs w:val="24"/>
        </w:rPr>
      </w:pPr>
    </w:p>
    <w:p w14:paraId="1020BCB0" w14:textId="07BCC253" w:rsidR="002121E8" w:rsidRPr="00751790" w:rsidRDefault="002121E8" w:rsidP="002121E8">
      <w:pPr>
        <w:pStyle w:val="NoSpacing"/>
        <w:numPr>
          <w:ilvl w:val="2"/>
          <w:numId w:val="15"/>
        </w:numPr>
        <w:jc w:val="both"/>
        <w:rPr>
          <w:sz w:val="24"/>
          <w:szCs w:val="24"/>
        </w:rPr>
      </w:pPr>
      <w:r w:rsidRPr="00751790">
        <w:rPr>
          <w:sz w:val="24"/>
          <w:szCs w:val="24"/>
        </w:rPr>
        <w:t xml:space="preserve">LAB MEDIA: Figure 2C </w:t>
      </w:r>
      <w:r w:rsidRPr="00751790">
        <w:rPr>
          <w:rFonts w:cstheme="minorHAnsi"/>
          <w:i/>
          <w:iCs/>
          <w:color w:val="4F81BD" w:themeColor="accent1"/>
          <w:sz w:val="24"/>
          <w:szCs w:val="24"/>
        </w:rPr>
        <w:t>Video Editor: please emphasize sequentially add/emphasize data lines from bottom to top of graph top graph</w:t>
      </w:r>
      <w:r w:rsidR="00AC69A0" w:rsidRPr="00751790">
        <w:rPr>
          <w:rFonts w:cstheme="minorHAnsi"/>
          <w:i/>
          <w:iCs/>
          <w:color w:val="4F81BD" w:themeColor="accent1"/>
          <w:sz w:val="24"/>
          <w:szCs w:val="24"/>
        </w:rPr>
        <w:t xml:space="preserve"> </w:t>
      </w:r>
      <w:r w:rsidR="00AC69A0" w:rsidRPr="00751790">
        <w:rPr>
          <w:rFonts w:cstheme="minorHAnsi"/>
          <w:b/>
          <w:bCs/>
          <w:color w:val="000000" w:themeColor="text1"/>
          <w:sz w:val="24"/>
          <w:szCs w:val="24"/>
        </w:rPr>
        <w:t>TEXT: DSPC:</w:t>
      </w:r>
      <w:r w:rsidR="00AC69A0" w:rsidRPr="00751790">
        <w:rPr>
          <w:rFonts w:cstheme="minorHAnsi"/>
          <w:b/>
          <w:bCs/>
          <w:sz w:val="24"/>
          <w:szCs w:val="24"/>
        </w:rPr>
        <w:t xml:space="preserve"> distearoylphosphatidylcholine</w:t>
      </w:r>
    </w:p>
    <w:p w14:paraId="6012DAFC" w14:textId="77777777" w:rsidR="002121E8" w:rsidRPr="00751790" w:rsidRDefault="002121E8" w:rsidP="002121E8">
      <w:pPr>
        <w:pStyle w:val="NoSpacing"/>
        <w:ind w:left="907"/>
        <w:jc w:val="both"/>
        <w:rPr>
          <w:sz w:val="24"/>
          <w:szCs w:val="24"/>
        </w:rPr>
      </w:pPr>
    </w:p>
    <w:p w14:paraId="3BC80BDC" w14:textId="52F36FBF" w:rsidR="00780C73" w:rsidRPr="00751790" w:rsidRDefault="00780C73" w:rsidP="002121E8">
      <w:pPr>
        <w:pStyle w:val="NoSpacing"/>
        <w:numPr>
          <w:ilvl w:val="1"/>
          <w:numId w:val="15"/>
        </w:numPr>
        <w:jc w:val="both"/>
        <w:rPr>
          <w:sz w:val="24"/>
          <w:szCs w:val="24"/>
        </w:rPr>
      </w:pPr>
      <w:r w:rsidRPr="00751790">
        <w:rPr>
          <w:rFonts w:cstheme="minorHAnsi"/>
          <w:sz w:val="24"/>
          <w:szCs w:val="24"/>
        </w:rPr>
        <w:lastRenderedPageBreak/>
        <w:t>Comparing the</w:t>
      </w:r>
      <w:r w:rsidR="002121E8" w:rsidRPr="00751790">
        <w:rPr>
          <w:rFonts w:cstheme="minorHAnsi"/>
          <w:sz w:val="24"/>
          <w:szCs w:val="24"/>
        </w:rPr>
        <w:t xml:space="preserve"> phosphorus-31</w:t>
      </w:r>
      <w:r w:rsidRPr="00751790">
        <w:rPr>
          <w:rFonts w:cstheme="minorHAnsi"/>
          <w:sz w:val="24"/>
          <w:szCs w:val="24"/>
        </w:rPr>
        <w:t xml:space="preserve"> signal intensity obtained from DSPC-Bla g 1 against this standard curve </w:t>
      </w:r>
      <w:r w:rsidR="002121E8" w:rsidRPr="00751790">
        <w:rPr>
          <w:rFonts w:cstheme="minorHAnsi"/>
          <w:sz w:val="24"/>
          <w:szCs w:val="24"/>
        </w:rPr>
        <w:t xml:space="preserve">can be used to </w:t>
      </w:r>
      <w:r w:rsidRPr="00751790">
        <w:rPr>
          <w:rFonts w:cstheme="minorHAnsi"/>
          <w:sz w:val="24"/>
          <w:szCs w:val="24"/>
        </w:rPr>
        <w:t xml:space="preserve">yield </w:t>
      </w:r>
      <w:r w:rsidR="002121E8" w:rsidRPr="00751790">
        <w:rPr>
          <w:rFonts w:cstheme="minorHAnsi"/>
          <w:sz w:val="24"/>
          <w:szCs w:val="24"/>
        </w:rPr>
        <w:t>the</w:t>
      </w:r>
      <w:r w:rsidRPr="00751790">
        <w:rPr>
          <w:rFonts w:cstheme="minorHAnsi"/>
          <w:sz w:val="24"/>
          <w:szCs w:val="24"/>
        </w:rPr>
        <w:t xml:space="preserve"> binding stoichiometry </w:t>
      </w:r>
      <w:r w:rsidR="002121E8" w:rsidRPr="00751790">
        <w:rPr>
          <w:rFonts w:cstheme="minorHAnsi"/>
          <w:sz w:val="24"/>
          <w:szCs w:val="24"/>
        </w:rPr>
        <w:t>of the</w:t>
      </w:r>
      <w:r w:rsidRPr="00751790">
        <w:rPr>
          <w:rFonts w:cstheme="minorHAnsi"/>
          <w:sz w:val="24"/>
          <w:szCs w:val="24"/>
        </w:rPr>
        <w:t xml:space="preserve"> lipids per protein</w:t>
      </w:r>
      <w:r w:rsidR="002121E8" w:rsidRPr="00751790">
        <w:rPr>
          <w:rFonts w:cstheme="minorHAnsi"/>
          <w:sz w:val="24"/>
          <w:szCs w:val="24"/>
        </w:rPr>
        <w:t xml:space="preserve"> </w:t>
      </w:r>
      <w:r w:rsidR="002121E8" w:rsidRPr="00751790">
        <w:rPr>
          <w:rFonts w:cstheme="minorHAnsi"/>
          <w:b/>
          <w:bCs/>
          <w:sz w:val="24"/>
          <w:szCs w:val="24"/>
        </w:rPr>
        <w:t>[1]</w:t>
      </w:r>
      <w:r w:rsidR="002121E8" w:rsidRPr="00751790">
        <w:rPr>
          <w:rFonts w:cstheme="minorHAnsi"/>
          <w:sz w:val="24"/>
          <w:szCs w:val="24"/>
        </w:rPr>
        <w:t>.</w:t>
      </w:r>
      <w:r w:rsidRPr="00751790">
        <w:rPr>
          <w:rFonts w:cstheme="minorHAnsi"/>
          <w:sz w:val="24"/>
          <w:szCs w:val="24"/>
        </w:rPr>
        <w:t xml:space="preserve"> </w:t>
      </w:r>
    </w:p>
    <w:p w14:paraId="3FBE994B" w14:textId="77777777" w:rsidR="002121E8" w:rsidRPr="00751790" w:rsidRDefault="002121E8" w:rsidP="002121E8">
      <w:pPr>
        <w:pStyle w:val="NoSpacing"/>
        <w:ind w:left="360"/>
        <w:jc w:val="both"/>
        <w:rPr>
          <w:rFonts w:cstheme="minorHAnsi"/>
          <w:sz w:val="24"/>
          <w:szCs w:val="24"/>
        </w:rPr>
      </w:pPr>
    </w:p>
    <w:p w14:paraId="424617C7" w14:textId="4BF35D3B" w:rsidR="002121E8" w:rsidRPr="00751790" w:rsidRDefault="002121E8" w:rsidP="002121E8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LAB MEDIA: Figure 2C </w:t>
      </w:r>
      <w:r w:rsidRPr="00751790">
        <w:rPr>
          <w:rFonts w:cstheme="minorHAnsi"/>
          <w:i/>
          <w:iCs/>
          <w:color w:val="4F81BD" w:themeColor="accent1"/>
          <w:sz w:val="24"/>
          <w:szCs w:val="24"/>
        </w:rPr>
        <w:t>Video Editor: please emphasize data line in bottom graph</w:t>
      </w:r>
    </w:p>
    <w:p w14:paraId="7BA040AD" w14:textId="77777777" w:rsidR="002121E8" w:rsidRPr="00751790" w:rsidRDefault="002121E8" w:rsidP="002121E8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299571B4" w14:textId="51428751" w:rsidR="002121E8" w:rsidRPr="00751790" w:rsidRDefault="00780C73" w:rsidP="00780C73">
      <w:pPr>
        <w:pStyle w:val="NoSpacing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>Circular dichroism spectra for Apo- and lipid</w:t>
      </w:r>
      <w:r w:rsidR="002121E8" w:rsidRPr="00751790">
        <w:rPr>
          <w:rFonts w:cstheme="minorHAnsi"/>
          <w:sz w:val="24"/>
          <w:szCs w:val="24"/>
        </w:rPr>
        <w:t>-</w:t>
      </w:r>
      <w:r w:rsidRPr="00751790">
        <w:rPr>
          <w:rFonts w:cstheme="minorHAnsi"/>
          <w:sz w:val="24"/>
          <w:szCs w:val="24"/>
        </w:rPr>
        <w:t xml:space="preserve">loaded Bla g 1 show minima </w:t>
      </w:r>
      <w:r w:rsidR="002121E8" w:rsidRPr="00751790">
        <w:rPr>
          <w:rFonts w:cstheme="minorHAnsi"/>
          <w:sz w:val="24"/>
          <w:szCs w:val="24"/>
        </w:rPr>
        <w:t xml:space="preserve">of </w:t>
      </w:r>
      <w:r w:rsidRPr="00751790">
        <w:rPr>
          <w:rFonts w:cstheme="minorHAnsi"/>
          <w:sz w:val="24"/>
          <w:szCs w:val="24"/>
        </w:rPr>
        <w:t xml:space="preserve">220 and 210 </w:t>
      </w:r>
      <w:r w:rsidR="002121E8" w:rsidRPr="00751790">
        <w:rPr>
          <w:rFonts w:cstheme="minorHAnsi"/>
          <w:sz w:val="24"/>
          <w:szCs w:val="24"/>
        </w:rPr>
        <w:t xml:space="preserve">nanometers </w:t>
      </w:r>
      <w:r w:rsidR="002121E8" w:rsidRPr="00751790">
        <w:rPr>
          <w:rFonts w:cstheme="minorHAnsi"/>
          <w:b/>
          <w:bCs/>
          <w:sz w:val="24"/>
          <w:szCs w:val="24"/>
        </w:rPr>
        <w:t>[1]</w:t>
      </w:r>
      <w:r w:rsidR="002121E8" w:rsidRPr="00751790">
        <w:rPr>
          <w:rFonts w:cstheme="minorHAnsi"/>
          <w:sz w:val="24"/>
          <w:szCs w:val="24"/>
        </w:rPr>
        <w:t>,</w:t>
      </w:r>
      <w:r w:rsidRPr="00751790">
        <w:rPr>
          <w:rFonts w:cstheme="minorHAnsi"/>
          <w:sz w:val="24"/>
          <w:szCs w:val="24"/>
        </w:rPr>
        <w:t xml:space="preserve"> indicative of a predominantly alpha-helical structure </w:t>
      </w:r>
      <w:r w:rsidR="002121E8" w:rsidRPr="00751790">
        <w:rPr>
          <w:rFonts w:cstheme="minorHAnsi"/>
          <w:b/>
          <w:bCs/>
          <w:sz w:val="24"/>
          <w:szCs w:val="24"/>
        </w:rPr>
        <w:t>[2]</w:t>
      </w:r>
      <w:r w:rsidRPr="00751790">
        <w:rPr>
          <w:rFonts w:cstheme="minorHAnsi"/>
          <w:sz w:val="24"/>
          <w:szCs w:val="24"/>
        </w:rPr>
        <w:t>.</w:t>
      </w:r>
    </w:p>
    <w:p w14:paraId="004E1C6D" w14:textId="77777777" w:rsidR="002121E8" w:rsidRPr="00751790" w:rsidRDefault="002121E8" w:rsidP="002121E8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2A4918A0" w14:textId="04E278A1" w:rsidR="002121E8" w:rsidRPr="00751790" w:rsidRDefault="002121E8" w:rsidP="002121E8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LAB MEDIA: Figure 3A </w:t>
      </w:r>
      <w:r w:rsidRPr="00751790">
        <w:rPr>
          <w:rFonts w:cstheme="minorHAnsi"/>
          <w:i/>
          <w:iCs/>
          <w:color w:val="4F81BD" w:themeColor="accent1"/>
          <w:sz w:val="24"/>
          <w:szCs w:val="24"/>
        </w:rPr>
        <w:t>Video Editor: please emphasize inverse peaks at 210 and 220</w:t>
      </w:r>
    </w:p>
    <w:p w14:paraId="53D59D28" w14:textId="10576C4D" w:rsidR="002121E8" w:rsidRPr="00751790" w:rsidRDefault="002121E8" w:rsidP="002121E8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LAB MEDIA: Figure 3A </w:t>
      </w:r>
    </w:p>
    <w:p w14:paraId="3EC3F30C" w14:textId="77777777" w:rsidR="00CD1CB7" w:rsidRPr="00751790" w:rsidRDefault="00CD1CB7" w:rsidP="00CD1CB7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6B405C63" w14:textId="2DE2BA83" w:rsidR="00CD1CB7" w:rsidRPr="00751790" w:rsidRDefault="00CD1CB7" w:rsidP="00780C73">
      <w:pPr>
        <w:pStyle w:val="NoSpacing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>Circular dichroism</w:t>
      </w:r>
      <w:r w:rsidR="00780C73" w:rsidRPr="00751790">
        <w:rPr>
          <w:rFonts w:cstheme="minorHAnsi"/>
          <w:sz w:val="24"/>
          <w:szCs w:val="24"/>
        </w:rPr>
        <w:t xml:space="preserve">-based thermal denaturation assays </w:t>
      </w:r>
      <w:r w:rsidRPr="00751790">
        <w:rPr>
          <w:rFonts w:cstheme="minorHAnsi"/>
          <w:sz w:val="24"/>
          <w:szCs w:val="24"/>
        </w:rPr>
        <w:t xml:space="preserve">also </w:t>
      </w:r>
      <w:r w:rsidR="00780C73" w:rsidRPr="00751790">
        <w:rPr>
          <w:rFonts w:cstheme="minorHAnsi"/>
          <w:sz w:val="24"/>
          <w:szCs w:val="24"/>
        </w:rPr>
        <w:t>show a cooperative loss of alpha-helical secondary structure</w:t>
      </w:r>
      <w:r w:rsidRPr="00751790">
        <w:rPr>
          <w:rFonts w:cstheme="minorHAnsi"/>
          <w:sz w:val="24"/>
          <w:szCs w:val="24"/>
        </w:rPr>
        <w:t>,</w:t>
      </w:r>
      <w:r w:rsidR="00780C73" w:rsidRPr="00751790">
        <w:rPr>
          <w:rFonts w:cstheme="minorHAnsi"/>
          <w:sz w:val="24"/>
          <w:szCs w:val="24"/>
        </w:rPr>
        <w:t xml:space="preserve"> indicative of a folded globular domain </w:t>
      </w:r>
      <w:r w:rsidRPr="00751790">
        <w:rPr>
          <w:rFonts w:cstheme="minorHAnsi"/>
          <w:b/>
          <w:bCs/>
          <w:sz w:val="24"/>
          <w:szCs w:val="24"/>
        </w:rPr>
        <w:t>[1]</w:t>
      </w:r>
      <w:r w:rsidR="00780C73" w:rsidRPr="00751790">
        <w:rPr>
          <w:rFonts w:cstheme="minorHAnsi"/>
          <w:sz w:val="24"/>
          <w:szCs w:val="24"/>
        </w:rPr>
        <w:t>.</w:t>
      </w:r>
    </w:p>
    <w:p w14:paraId="43722709" w14:textId="77777777" w:rsidR="00CD1CB7" w:rsidRPr="00751790" w:rsidRDefault="00CD1CB7" w:rsidP="00CD1CB7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73AA5A77" w14:textId="6D513B26" w:rsidR="00CD1CB7" w:rsidRPr="00751790" w:rsidRDefault="00CD1CB7" w:rsidP="00CD1CB7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>LAB MEDIA: Figure 3B</w:t>
      </w:r>
      <w:r w:rsidR="00EC327E" w:rsidRPr="00751790">
        <w:rPr>
          <w:rFonts w:cstheme="minorHAnsi"/>
          <w:i/>
          <w:iCs/>
          <w:color w:val="4F81BD" w:themeColor="accent1"/>
          <w:sz w:val="24"/>
          <w:szCs w:val="24"/>
        </w:rPr>
        <w:t xml:space="preserve"> Video Editor: please emphasize red data line</w:t>
      </w:r>
    </w:p>
    <w:p w14:paraId="60570E20" w14:textId="77777777" w:rsidR="00EC327E" w:rsidRPr="00751790" w:rsidRDefault="00EC327E" w:rsidP="00EC327E">
      <w:pPr>
        <w:pStyle w:val="NoSpacing"/>
        <w:ind w:left="1627"/>
        <w:jc w:val="both"/>
        <w:rPr>
          <w:rFonts w:cstheme="minorHAnsi"/>
          <w:sz w:val="24"/>
          <w:szCs w:val="24"/>
        </w:rPr>
      </w:pPr>
    </w:p>
    <w:p w14:paraId="07D374E3" w14:textId="107D644B" w:rsidR="00780C73" w:rsidRPr="00751790" w:rsidRDefault="00EC327E" w:rsidP="00780C73">
      <w:pPr>
        <w:pStyle w:val="NoSpacing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>In addition, a</w:t>
      </w:r>
      <w:r w:rsidR="00780C73" w:rsidRPr="00751790">
        <w:rPr>
          <w:rFonts w:cstheme="minorHAnsi"/>
          <w:sz w:val="24"/>
          <w:szCs w:val="24"/>
        </w:rPr>
        <w:t xml:space="preserve">nalysis of the resulting melting temperatures </w:t>
      </w:r>
      <w:r w:rsidRPr="00751790">
        <w:rPr>
          <w:rFonts w:cstheme="minorHAnsi"/>
          <w:sz w:val="24"/>
          <w:szCs w:val="24"/>
        </w:rPr>
        <w:t>reveals</w:t>
      </w:r>
      <w:r w:rsidR="00780C73" w:rsidRPr="00751790">
        <w:rPr>
          <w:rFonts w:cstheme="minorHAnsi"/>
          <w:sz w:val="24"/>
          <w:szCs w:val="24"/>
        </w:rPr>
        <w:t xml:space="preserve"> a significant increase upon nMix ligand binding</w:t>
      </w:r>
      <w:r w:rsidR="003A590B">
        <w:rPr>
          <w:rFonts w:cstheme="minorHAnsi"/>
          <w:sz w:val="24"/>
          <w:szCs w:val="24"/>
        </w:rPr>
        <w:t xml:space="preserve"> </w:t>
      </w:r>
      <w:r w:rsidR="00210F0E">
        <w:rPr>
          <w:rFonts w:cstheme="minorHAnsi"/>
          <w:sz w:val="24"/>
          <w:szCs w:val="24"/>
        </w:rPr>
        <w:t>consistent with Bla g 1 obtained from its natural allergen source</w:t>
      </w:r>
      <w:r w:rsidRPr="00751790">
        <w:rPr>
          <w:rFonts w:cstheme="minorHAnsi"/>
          <w:sz w:val="24"/>
          <w:szCs w:val="24"/>
        </w:rPr>
        <w:t xml:space="preserve"> </w:t>
      </w:r>
      <w:r w:rsidRPr="00751790">
        <w:rPr>
          <w:rFonts w:cstheme="minorHAnsi"/>
          <w:b/>
          <w:bCs/>
          <w:sz w:val="24"/>
          <w:szCs w:val="24"/>
        </w:rPr>
        <w:t>[1</w:t>
      </w:r>
      <w:r w:rsidR="00AC69A0" w:rsidRPr="00751790">
        <w:rPr>
          <w:rFonts w:cstheme="minorHAnsi"/>
          <w:b/>
          <w:bCs/>
          <w:sz w:val="24"/>
          <w:szCs w:val="24"/>
        </w:rPr>
        <w:t>-TXT</w:t>
      </w:r>
      <w:r w:rsidRPr="00751790">
        <w:rPr>
          <w:rFonts w:cstheme="minorHAnsi"/>
          <w:b/>
          <w:bCs/>
          <w:sz w:val="24"/>
          <w:szCs w:val="24"/>
        </w:rPr>
        <w:t>]</w:t>
      </w:r>
      <w:r w:rsidR="00780C73" w:rsidRPr="00751790">
        <w:rPr>
          <w:rFonts w:cstheme="minorHAnsi"/>
          <w:sz w:val="24"/>
          <w:szCs w:val="24"/>
        </w:rPr>
        <w:t xml:space="preserve">. </w:t>
      </w:r>
    </w:p>
    <w:p w14:paraId="213475D8" w14:textId="77777777" w:rsidR="00EC327E" w:rsidRPr="00751790" w:rsidRDefault="00EC327E" w:rsidP="00EC327E">
      <w:pPr>
        <w:pStyle w:val="NoSpacing"/>
        <w:ind w:left="907"/>
        <w:jc w:val="both"/>
        <w:rPr>
          <w:rFonts w:cstheme="minorHAnsi"/>
          <w:sz w:val="24"/>
          <w:szCs w:val="24"/>
        </w:rPr>
      </w:pPr>
    </w:p>
    <w:p w14:paraId="5F9D72C0" w14:textId="079758CD" w:rsidR="005F27E1" w:rsidRPr="00751790" w:rsidRDefault="00EC327E" w:rsidP="00EC327E">
      <w:pPr>
        <w:pStyle w:val="NoSpacing"/>
        <w:numPr>
          <w:ilvl w:val="2"/>
          <w:numId w:val="15"/>
        </w:numPr>
        <w:jc w:val="both"/>
        <w:rPr>
          <w:rFonts w:cstheme="minorHAnsi"/>
          <w:sz w:val="24"/>
          <w:szCs w:val="24"/>
        </w:rPr>
      </w:pPr>
      <w:r w:rsidRPr="00751790">
        <w:rPr>
          <w:rFonts w:cstheme="minorHAnsi"/>
          <w:sz w:val="24"/>
          <w:szCs w:val="24"/>
        </w:rPr>
        <w:t xml:space="preserve">LAB MEDIA: Figure 3C </w:t>
      </w:r>
      <w:r w:rsidRPr="00751790">
        <w:rPr>
          <w:rFonts w:cstheme="minorHAnsi"/>
          <w:i/>
          <w:iCs/>
          <w:color w:val="4F81BD" w:themeColor="accent1"/>
          <w:sz w:val="24"/>
          <w:szCs w:val="24"/>
        </w:rPr>
        <w:t>Video Editor: please emphasize orange data bar</w:t>
      </w:r>
      <w:r w:rsidR="00AC69A0" w:rsidRPr="00751790">
        <w:rPr>
          <w:rFonts w:cstheme="minorHAnsi"/>
          <w:i/>
          <w:iCs/>
          <w:color w:val="4F81BD" w:themeColor="accent1"/>
          <w:sz w:val="24"/>
          <w:szCs w:val="24"/>
        </w:rPr>
        <w:t xml:space="preserve"> </w:t>
      </w:r>
      <w:r w:rsidR="00AC69A0" w:rsidRPr="00751790">
        <w:rPr>
          <w:rFonts w:cstheme="minorHAnsi"/>
          <w:b/>
          <w:bCs/>
          <w:color w:val="000000" w:themeColor="text1"/>
          <w:sz w:val="24"/>
          <w:szCs w:val="24"/>
        </w:rPr>
        <w:t xml:space="preserve">TEXT: nMix: natural </w:t>
      </w:r>
      <w:r w:rsidR="00210F0E">
        <w:rPr>
          <w:rFonts w:cstheme="minorHAnsi"/>
          <w:b/>
          <w:bCs/>
          <w:color w:val="000000" w:themeColor="text1"/>
          <w:sz w:val="24"/>
          <w:szCs w:val="24"/>
        </w:rPr>
        <w:t>Bla g 1 ligands (</w:t>
      </w:r>
      <w:r w:rsidR="00945A9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i.e.</w:t>
      </w:r>
      <w:r w:rsidR="00945A93">
        <w:rPr>
          <w:rFonts w:cstheme="minorHAnsi"/>
          <w:b/>
          <w:bCs/>
          <w:color w:val="000000" w:themeColor="text1"/>
          <w:sz w:val="24"/>
          <w:szCs w:val="24"/>
        </w:rPr>
        <w:t xml:space="preserve">, </w:t>
      </w:r>
      <w:r w:rsidR="00AC69A0" w:rsidRPr="00751790">
        <w:rPr>
          <w:rFonts w:cstheme="minorHAnsi"/>
          <w:b/>
          <w:bCs/>
          <w:color w:val="000000" w:themeColor="text1"/>
          <w:sz w:val="24"/>
          <w:szCs w:val="24"/>
        </w:rPr>
        <w:t>palmitate, stearate, and oleate</w:t>
      </w:r>
      <w:r w:rsidR="00210F0E">
        <w:rPr>
          <w:rFonts w:cstheme="minorHAnsi"/>
          <w:b/>
          <w:bCs/>
          <w:color w:val="000000" w:themeColor="text1"/>
          <w:sz w:val="24"/>
          <w:szCs w:val="24"/>
        </w:rPr>
        <w:t>)</w:t>
      </w:r>
    </w:p>
    <w:p w14:paraId="3055DF5F" w14:textId="77777777" w:rsidR="00EC327E" w:rsidRDefault="00EC327E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0FD4BE9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4AF8200F" w:rsidR="005F27E1" w:rsidRPr="005F27E1" w:rsidRDefault="005B3E6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G</w:t>
      </w:r>
      <w:r w:rsidR="00945A93">
        <w:rPr>
          <w:rStyle w:val="AuthorName"/>
          <w:rFonts w:asciiTheme="minorHAnsi" w:eastAsia="Times" w:hAnsiTheme="minorHAnsi" w:cstheme="minorHAnsi"/>
          <w:i w:val="0"/>
          <w:iCs/>
        </w:rPr>
        <w:t xml:space="preserve">eoffrey </w:t>
      </w:r>
      <w:r>
        <w:rPr>
          <w:rStyle w:val="AuthorName"/>
          <w:rFonts w:asciiTheme="minorHAnsi" w:eastAsia="Times" w:hAnsiTheme="minorHAnsi" w:cstheme="minorHAnsi"/>
          <w:i w:val="0"/>
          <w:iCs/>
        </w:rPr>
        <w:t>A.</w:t>
      </w:r>
      <w:r w:rsidR="00945A93">
        <w:rPr>
          <w:rStyle w:val="AuthorName"/>
          <w:rFonts w:asciiTheme="minorHAnsi" w:eastAsia="Times" w:hAnsiTheme="minorHAnsi" w:cstheme="minorHAnsi"/>
          <w:i w:val="0"/>
          <w:iCs/>
        </w:rPr>
        <w:t xml:space="preserve"> </w:t>
      </w:r>
      <w:r>
        <w:rPr>
          <w:rStyle w:val="AuthorName"/>
          <w:rFonts w:asciiTheme="minorHAnsi" w:eastAsia="Times" w:hAnsiTheme="minorHAnsi" w:cstheme="minorHAnsi"/>
          <w:i w:val="0"/>
          <w:iCs/>
        </w:rPr>
        <w:t>Mueller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981285">
        <w:rPr>
          <w:rFonts w:asciiTheme="minorHAnsi" w:eastAsia="Times New Roman" w:hAnsiTheme="minorHAnsi" w:cstheme="minorHAnsi"/>
          <w:i w:val="0"/>
          <w:iCs/>
          <w:szCs w:val="24"/>
        </w:rPr>
        <w:t xml:space="preserve">The success of this protocol relies on its </w:t>
      </w:r>
      <w:r w:rsidR="0028472D">
        <w:rPr>
          <w:i w:val="0"/>
          <w:iCs/>
        </w:rPr>
        <w:t xml:space="preserve">ability to overcome both the </w:t>
      </w:r>
      <w:r w:rsidR="00986F21">
        <w:rPr>
          <w:i w:val="0"/>
          <w:iCs/>
        </w:rPr>
        <w:t>limited solubility of hydrophobic ligands</w:t>
      </w:r>
      <w:r w:rsidR="004B27C2">
        <w:rPr>
          <w:i w:val="0"/>
          <w:iCs/>
        </w:rPr>
        <w:t xml:space="preserve"> </w:t>
      </w:r>
      <w:r w:rsidR="001C14D1">
        <w:rPr>
          <w:i w:val="0"/>
          <w:iCs/>
        </w:rPr>
        <w:t>and the</w:t>
      </w:r>
      <w:r w:rsidR="004B27C2">
        <w:rPr>
          <w:i w:val="0"/>
          <w:iCs/>
        </w:rPr>
        <w:t xml:space="preserve"> inaccessible nature of the Bla g 1</w:t>
      </w:r>
      <w:r w:rsidR="006753E9">
        <w:rPr>
          <w:i w:val="0"/>
          <w:iCs/>
        </w:rPr>
        <w:t xml:space="preserve"> binding cavity</w:t>
      </w:r>
      <w:r w:rsidR="00A86BC7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64B6AF35" w:rsidR="005F27E1" w:rsidRPr="005F27E1" w:rsidRDefault="00945A93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45A93">
        <w:rPr>
          <w:rFonts w:cs="Calibri"/>
          <w:i w:val="0"/>
          <w:iCs/>
        </w:rPr>
        <w:t xml:space="preserve">LAB MEDIA: </w:t>
      </w:r>
      <w:r w:rsidRPr="00945A93">
        <w:rPr>
          <w:rFonts w:cs="Calibri"/>
          <w:i w:val="0"/>
          <w:iCs/>
          <w:highlight w:val="yellow"/>
        </w:rPr>
        <w:t>To be provided by Authors</w:t>
      </w:r>
      <w:r w:rsidRPr="00945A93">
        <w:rPr>
          <w:rFonts w:cs="Calibri"/>
          <w:i w:val="0"/>
          <w:iCs/>
        </w:rPr>
        <w:t>:</w:t>
      </w:r>
      <w:r w:rsidRPr="02647D0C">
        <w:rPr>
          <w:rFonts w:cs="Calibri"/>
        </w:rPr>
        <w:t xml:space="preserve"> </w:t>
      </w:r>
      <w:r w:rsidR="007227C7" w:rsidRPr="005F27E1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(</w:t>
      </w:r>
      <w:r w:rsidR="006A6EE3">
        <w:rPr>
          <w:rFonts w:asciiTheme="minorHAnsi" w:hAnsiTheme="minorHAnsi" w:cstheme="minorHAnsi"/>
          <w:i w:val="0"/>
          <w:iCs/>
        </w:rPr>
        <w:t>3.3</w:t>
      </w:r>
      <w:r w:rsidR="009D75A0">
        <w:rPr>
          <w:rFonts w:asciiTheme="minorHAnsi" w:hAnsiTheme="minorHAnsi" w:cstheme="minorHAnsi"/>
          <w:i w:val="0"/>
          <w:iCs/>
        </w:rPr>
        <w:t>.</w:t>
      </w:r>
      <w:r w:rsidR="006A6EE3">
        <w:rPr>
          <w:rFonts w:asciiTheme="minorHAnsi" w:hAnsiTheme="minorHAnsi" w:cstheme="minorHAnsi"/>
          <w:i w:val="0"/>
          <w:iCs/>
        </w:rPr>
        <w:t>, 3.9</w:t>
      </w:r>
      <w:r w:rsidR="009D75A0">
        <w:rPr>
          <w:rFonts w:asciiTheme="minorHAnsi" w:hAnsiTheme="minorHAnsi" w:cstheme="minorHAnsi"/>
          <w:i w:val="0"/>
          <w:iCs/>
        </w:rPr>
        <w:t>.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2E87AB05" w:rsidR="005F27E1" w:rsidRPr="005F27E1" w:rsidRDefault="005B3E6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A</w:t>
      </w:r>
      <w:r w:rsidR="00945A93">
        <w:rPr>
          <w:b/>
          <w:i w:val="0"/>
          <w:iCs/>
          <w:szCs w:val="22"/>
          <w:u w:val="single"/>
          <w:lang w:eastAsia="zh-TW"/>
        </w:rPr>
        <w:t xml:space="preserve">lexander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C.</w:t>
      </w:r>
      <w:proofErr w:type="gramStart"/>
      <w:r>
        <w:rPr>
          <w:b/>
          <w:i w:val="0"/>
          <w:iCs/>
          <w:szCs w:val="22"/>
          <w:u w:val="single"/>
          <w:lang w:eastAsia="zh-TW"/>
        </w:rPr>
        <w:t>Y.Foo</w:t>
      </w:r>
      <w:proofErr w:type="spellEnd"/>
      <w:proofErr w:type="gram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3470D8">
        <w:rPr>
          <w:rFonts w:asciiTheme="minorHAnsi" w:eastAsia="Times New Roman" w:hAnsiTheme="minorHAnsi" w:cstheme="minorHAnsi"/>
          <w:i w:val="0"/>
          <w:iCs/>
          <w:szCs w:val="24"/>
        </w:rPr>
        <w:t>This procedure lays the groundwork for immunological studies</w:t>
      </w:r>
      <w:r w:rsidR="009D75A0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3470D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DB150F">
        <w:rPr>
          <w:rFonts w:asciiTheme="minorHAnsi" w:eastAsia="Times New Roman" w:hAnsiTheme="minorHAnsi" w:cstheme="minorHAnsi"/>
          <w:i w:val="0"/>
          <w:iCs/>
          <w:szCs w:val="24"/>
        </w:rPr>
        <w:t>such as T</w:t>
      </w:r>
      <w:r w:rsidR="009D75A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DB150F">
        <w:rPr>
          <w:rFonts w:asciiTheme="minorHAnsi" w:eastAsia="Times New Roman" w:hAnsiTheme="minorHAnsi" w:cstheme="minorHAnsi"/>
          <w:i w:val="0"/>
          <w:iCs/>
          <w:szCs w:val="24"/>
        </w:rPr>
        <w:t xml:space="preserve">cell proliferation </w:t>
      </w:r>
      <w:r w:rsidR="00676A08">
        <w:rPr>
          <w:rFonts w:asciiTheme="minorHAnsi" w:eastAsia="Times New Roman" w:hAnsiTheme="minorHAnsi" w:cstheme="minorHAnsi"/>
          <w:i w:val="0"/>
          <w:iCs/>
          <w:szCs w:val="24"/>
        </w:rPr>
        <w:t>assays</w:t>
      </w:r>
      <w:r w:rsidR="009D75A0"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676A0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3470D8">
        <w:rPr>
          <w:rFonts w:asciiTheme="minorHAnsi" w:eastAsia="Times New Roman" w:hAnsiTheme="minorHAnsi" w:cstheme="minorHAnsi"/>
          <w:i w:val="0"/>
          <w:iCs/>
          <w:szCs w:val="24"/>
        </w:rPr>
        <w:t xml:space="preserve">to assess the effect of lipid ligands on </w:t>
      </w:r>
      <w:r w:rsidR="00676A08">
        <w:rPr>
          <w:rFonts w:asciiTheme="minorHAnsi" w:eastAsia="Times New Roman" w:hAnsiTheme="minorHAnsi" w:cstheme="minorHAnsi"/>
          <w:i w:val="0"/>
          <w:iCs/>
          <w:szCs w:val="24"/>
        </w:rPr>
        <w:t>sensitization, and the molecular mechanisms through which this occurs</w:t>
      </w:r>
      <w:r w:rsidR="002744CF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51A6F63F" w:rsidR="005F27E1" w:rsidRPr="005F27E1" w:rsidRDefault="00945A93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45A93">
        <w:rPr>
          <w:rFonts w:cs="Calibri"/>
          <w:i w:val="0"/>
          <w:iCs/>
        </w:rPr>
        <w:t xml:space="preserve">LAB MEDIA: </w:t>
      </w:r>
      <w:r w:rsidRPr="00945A93">
        <w:rPr>
          <w:rFonts w:cs="Calibri"/>
          <w:i w:val="0"/>
          <w:iCs/>
          <w:highlight w:val="yellow"/>
        </w:rPr>
        <w:t>To be provided by Authors</w:t>
      </w:r>
      <w:r w:rsidRPr="00945A93">
        <w:rPr>
          <w:rFonts w:cs="Calibri"/>
          <w:i w:val="0"/>
          <w:iCs/>
        </w:rPr>
        <w:t>:</w:t>
      </w:r>
      <w:r w:rsidRPr="02647D0C">
        <w:rPr>
          <w:rFonts w:cs="Calibri"/>
        </w:rPr>
        <w:t xml:space="preserve"> </w:t>
      </w:r>
      <w:r w:rsidR="007227C7" w:rsidRPr="005F27E1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74E3879E" w:rsidR="005F27E1" w:rsidRPr="005F27E1" w:rsidRDefault="005B3E6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P</w:t>
      </w:r>
      <w:r w:rsidR="00945A93">
        <w:rPr>
          <w:b/>
          <w:i w:val="0"/>
          <w:iCs/>
          <w:szCs w:val="22"/>
          <w:u w:val="single"/>
          <w:lang w:eastAsia="zh-TW"/>
        </w:rPr>
        <w:t xml:space="preserve">eter </w:t>
      </w:r>
      <w:r>
        <w:rPr>
          <w:b/>
          <w:i w:val="0"/>
          <w:iCs/>
          <w:szCs w:val="22"/>
          <w:u w:val="single"/>
          <w:lang w:eastAsia="zh-TW"/>
        </w:rPr>
        <w:t>M.</w:t>
      </w:r>
      <w:r w:rsidR="00945A93">
        <w:rPr>
          <w:b/>
          <w:i w:val="0"/>
          <w:iCs/>
          <w:szCs w:val="22"/>
          <w:u w:val="single"/>
          <w:lang w:eastAsia="zh-TW"/>
        </w:rPr>
        <w:t xml:space="preserve"> </w:t>
      </w:r>
      <w:r>
        <w:rPr>
          <w:b/>
          <w:i w:val="0"/>
          <w:iCs/>
          <w:szCs w:val="22"/>
          <w:u w:val="single"/>
          <w:lang w:eastAsia="zh-TW"/>
        </w:rPr>
        <w:t>Thompson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6519A6">
        <w:rPr>
          <w:i w:val="0"/>
          <w:iCs/>
        </w:rPr>
        <w:t xml:space="preserve">Coupling this procedure with further biophysical assays, we </w:t>
      </w:r>
      <w:r w:rsidR="009D75A0">
        <w:rPr>
          <w:i w:val="0"/>
          <w:iCs/>
        </w:rPr>
        <w:t>have shown</w:t>
      </w:r>
      <w:r w:rsidR="009904CE">
        <w:rPr>
          <w:i w:val="0"/>
          <w:iCs/>
        </w:rPr>
        <w:t xml:space="preserve"> that</w:t>
      </w:r>
      <w:r w:rsidR="009D75A0">
        <w:rPr>
          <w:i w:val="0"/>
          <w:iCs/>
        </w:rPr>
        <w:t xml:space="preserve"> the</w:t>
      </w:r>
      <w:r w:rsidR="009904CE">
        <w:rPr>
          <w:i w:val="0"/>
          <w:iCs/>
        </w:rPr>
        <w:t xml:space="preserve"> binding of hydrophobic ligands enhance</w:t>
      </w:r>
      <w:r w:rsidR="009D75A0">
        <w:rPr>
          <w:i w:val="0"/>
          <w:iCs/>
        </w:rPr>
        <w:t>s</w:t>
      </w:r>
      <w:r w:rsidR="009904CE">
        <w:rPr>
          <w:i w:val="0"/>
          <w:iCs/>
        </w:rPr>
        <w:t xml:space="preserve"> Bla g 1 stability, with potential downstream implications for </w:t>
      </w:r>
      <w:r w:rsidR="009D1206">
        <w:rPr>
          <w:i w:val="0"/>
          <w:iCs/>
        </w:rPr>
        <w:t xml:space="preserve">epitope generation and </w:t>
      </w:r>
      <w:r w:rsidR="009904CE">
        <w:rPr>
          <w:i w:val="0"/>
          <w:iCs/>
        </w:rPr>
        <w:t>allergenicity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2E84D01E" w:rsidR="00B324D0" w:rsidRPr="005F27E1" w:rsidRDefault="00945A93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945A93">
        <w:rPr>
          <w:rFonts w:cs="Calibri"/>
          <w:i w:val="0"/>
          <w:iCs/>
        </w:rPr>
        <w:t xml:space="preserve">LAB MEDIA: </w:t>
      </w:r>
      <w:r w:rsidRPr="00945A93">
        <w:rPr>
          <w:rFonts w:cs="Calibri"/>
          <w:i w:val="0"/>
          <w:iCs/>
          <w:highlight w:val="yellow"/>
        </w:rPr>
        <w:t>To be provided by Authors</w:t>
      </w:r>
      <w:r w:rsidRPr="00945A93">
        <w:rPr>
          <w:rFonts w:cs="Calibri"/>
          <w:i w:val="0"/>
          <w:iCs/>
        </w:rPr>
        <w:t>:</w:t>
      </w:r>
      <w:r w:rsidRPr="02647D0C">
        <w:rPr>
          <w:rFonts w:cs="Calibri"/>
        </w:rPr>
        <w:t xml:space="preserve"> </w:t>
      </w:r>
      <w:r w:rsidR="00B324D0" w:rsidRPr="005F27E1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B324D0" w:rsidRPr="005F27E1">
        <w:rPr>
          <w:rFonts w:asciiTheme="minorHAnsi" w:hAnsiTheme="minorHAnsi" w:cstheme="minorHAnsi"/>
          <w:i w:val="0"/>
          <w:iCs/>
        </w:rPr>
        <w:t xml:space="preserve"> </w:t>
      </w:r>
    </w:p>
    <w:sectPr w:rsidR="00B324D0" w:rsidRPr="005F27E1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C7B65" w14:textId="77777777" w:rsidR="00CC6558" w:rsidRDefault="00CC6558">
      <w:r>
        <w:separator/>
      </w:r>
    </w:p>
    <w:p w14:paraId="1AF6D3EB" w14:textId="77777777" w:rsidR="00CC6558" w:rsidRDefault="00CC6558"/>
  </w:endnote>
  <w:endnote w:type="continuationSeparator" w:id="0">
    <w:p w14:paraId="6EE35576" w14:textId="77777777" w:rsidR="00CC6558" w:rsidRDefault="00CC6558">
      <w:r>
        <w:continuationSeparator/>
      </w:r>
    </w:p>
    <w:p w14:paraId="22528655" w14:textId="77777777" w:rsidR="00CC6558" w:rsidRDefault="00CC6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D65D9" w:rsidRDefault="005D65D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D65D9" w:rsidRDefault="005D65D9" w:rsidP="001E230F">
    <w:pPr>
      <w:pStyle w:val="Footer"/>
      <w:ind w:right="360"/>
    </w:pPr>
  </w:p>
  <w:p w14:paraId="10ECA4C8" w14:textId="77777777" w:rsidR="005D65D9" w:rsidRDefault="005D65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1484656" w:rsidR="005D65D9" w:rsidRPr="00790E8C" w:rsidRDefault="005D65D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01D1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B0413" w14:textId="77777777" w:rsidR="00CC6558" w:rsidRDefault="00CC6558">
      <w:r>
        <w:separator/>
      </w:r>
    </w:p>
    <w:p w14:paraId="2AD818BB" w14:textId="77777777" w:rsidR="00CC6558" w:rsidRDefault="00CC6558"/>
  </w:footnote>
  <w:footnote w:type="continuationSeparator" w:id="0">
    <w:p w14:paraId="1E77E480" w14:textId="77777777" w:rsidR="00CC6558" w:rsidRDefault="00CC6558">
      <w:r>
        <w:continuationSeparator/>
      </w:r>
    </w:p>
    <w:p w14:paraId="7885D764" w14:textId="77777777" w:rsidR="00CC6558" w:rsidRDefault="00CC6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11A33C1" w:rsidR="005D65D9" w:rsidRPr="009E0DD1" w:rsidRDefault="005D65D9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E0DD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DD1" w:rsidRPr="009E0DD1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FINAL SCRIPT</w:t>
    </w:r>
    <w:r w:rsidR="02647D0C" w:rsidRPr="009E0DD1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: </w:t>
    </w:r>
    <w:r w:rsidR="009E0DD1" w:rsidRPr="009E0DD1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APPROVED</w:t>
    </w:r>
    <w:r w:rsidR="02647D0C" w:rsidRPr="009E0DD1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D65D9" w:rsidRDefault="005D65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59476CF"/>
    <w:multiLevelType w:val="multilevel"/>
    <w:tmpl w:val="D0028D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9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2"/>
  </w:num>
  <w:num w:numId="5">
    <w:abstractNumId w:val="29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8"/>
  </w:num>
  <w:num w:numId="3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47BD"/>
    <w:rsid w:val="00016CB2"/>
    <w:rsid w:val="00022257"/>
    <w:rsid w:val="000228E3"/>
    <w:rsid w:val="00023E22"/>
    <w:rsid w:val="00025DE9"/>
    <w:rsid w:val="0003111B"/>
    <w:rsid w:val="0003186C"/>
    <w:rsid w:val="00032078"/>
    <w:rsid w:val="0003704C"/>
    <w:rsid w:val="00037828"/>
    <w:rsid w:val="00041DB1"/>
    <w:rsid w:val="00043807"/>
    <w:rsid w:val="00047BCC"/>
    <w:rsid w:val="000519FB"/>
    <w:rsid w:val="00074929"/>
    <w:rsid w:val="00082CA4"/>
    <w:rsid w:val="00083792"/>
    <w:rsid w:val="00083A00"/>
    <w:rsid w:val="000842A8"/>
    <w:rsid w:val="0008613B"/>
    <w:rsid w:val="00087D65"/>
    <w:rsid w:val="00090789"/>
    <w:rsid w:val="00090BAC"/>
    <w:rsid w:val="00097F94"/>
    <w:rsid w:val="000A051B"/>
    <w:rsid w:val="000B0B1A"/>
    <w:rsid w:val="000B2085"/>
    <w:rsid w:val="000B387A"/>
    <w:rsid w:val="000B4AE6"/>
    <w:rsid w:val="000B4E9A"/>
    <w:rsid w:val="000C2D6F"/>
    <w:rsid w:val="000C39AF"/>
    <w:rsid w:val="000D065F"/>
    <w:rsid w:val="000D17E8"/>
    <w:rsid w:val="000D2C59"/>
    <w:rsid w:val="000D35D9"/>
    <w:rsid w:val="000D4ADD"/>
    <w:rsid w:val="000D5347"/>
    <w:rsid w:val="000D67E3"/>
    <w:rsid w:val="000E1C29"/>
    <w:rsid w:val="000E227B"/>
    <w:rsid w:val="000E236A"/>
    <w:rsid w:val="000E6036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563A9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3E10"/>
    <w:rsid w:val="001B1AE2"/>
    <w:rsid w:val="001B3024"/>
    <w:rsid w:val="001B5C46"/>
    <w:rsid w:val="001C14D1"/>
    <w:rsid w:val="001C3C85"/>
    <w:rsid w:val="001C7BBC"/>
    <w:rsid w:val="001D0A31"/>
    <w:rsid w:val="001D5F08"/>
    <w:rsid w:val="001D74DA"/>
    <w:rsid w:val="001E20F3"/>
    <w:rsid w:val="001E2225"/>
    <w:rsid w:val="001E230F"/>
    <w:rsid w:val="001E52A3"/>
    <w:rsid w:val="001E7A5F"/>
    <w:rsid w:val="001F0890"/>
    <w:rsid w:val="00210F0E"/>
    <w:rsid w:val="002121E8"/>
    <w:rsid w:val="00214268"/>
    <w:rsid w:val="00217260"/>
    <w:rsid w:val="00220015"/>
    <w:rsid w:val="0023619A"/>
    <w:rsid w:val="002422D6"/>
    <w:rsid w:val="00244CDB"/>
    <w:rsid w:val="00247BFF"/>
    <w:rsid w:val="00250C47"/>
    <w:rsid w:val="002522E5"/>
    <w:rsid w:val="0025310D"/>
    <w:rsid w:val="002544F1"/>
    <w:rsid w:val="00255B07"/>
    <w:rsid w:val="002617AD"/>
    <w:rsid w:val="00264483"/>
    <w:rsid w:val="00265C44"/>
    <w:rsid w:val="00265EAD"/>
    <w:rsid w:val="00265F76"/>
    <w:rsid w:val="002733CC"/>
    <w:rsid w:val="002744CF"/>
    <w:rsid w:val="00277C90"/>
    <w:rsid w:val="00283E3E"/>
    <w:rsid w:val="0028472D"/>
    <w:rsid w:val="00291697"/>
    <w:rsid w:val="002A51DB"/>
    <w:rsid w:val="002A7649"/>
    <w:rsid w:val="002B009A"/>
    <w:rsid w:val="002B025E"/>
    <w:rsid w:val="002B06B7"/>
    <w:rsid w:val="002B0D88"/>
    <w:rsid w:val="002B23AF"/>
    <w:rsid w:val="002B26D4"/>
    <w:rsid w:val="002B55D9"/>
    <w:rsid w:val="002C54DB"/>
    <w:rsid w:val="002D52A1"/>
    <w:rsid w:val="002D5877"/>
    <w:rsid w:val="002D680A"/>
    <w:rsid w:val="002E07A4"/>
    <w:rsid w:val="002E7521"/>
    <w:rsid w:val="002F0D42"/>
    <w:rsid w:val="002F206E"/>
    <w:rsid w:val="002F3829"/>
    <w:rsid w:val="002F389A"/>
    <w:rsid w:val="002F38CF"/>
    <w:rsid w:val="002F69E7"/>
    <w:rsid w:val="003013F9"/>
    <w:rsid w:val="0030191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25D5F"/>
    <w:rsid w:val="00330F1B"/>
    <w:rsid w:val="0033226F"/>
    <w:rsid w:val="00333FA4"/>
    <w:rsid w:val="00336C61"/>
    <w:rsid w:val="00342D7B"/>
    <w:rsid w:val="0034684D"/>
    <w:rsid w:val="003470D8"/>
    <w:rsid w:val="00351007"/>
    <w:rsid w:val="003513A5"/>
    <w:rsid w:val="00355D9B"/>
    <w:rsid w:val="0035669D"/>
    <w:rsid w:val="00363153"/>
    <w:rsid w:val="00364249"/>
    <w:rsid w:val="00365612"/>
    <w:rsid w:val="00371B8B"/>
    <w:rsid w:val="003839D9"/>
    <w:rsid w:val="00383E04"/>
    <w:rsid w:val="0038502C"/>
    <w:rsid w:val="00386777"/>
    <w:rsid w:val="00395684"/>
    <w:rsid w:val="003A1109"/>
    <w:rsid w:val="003A49C2"/>
    <w:rsid w:val="003A590B"/>
    <w:rsid w:val="003B3BC7"/>
    <w:rsid w:val="003B5E26"/>
    <w:rsid w:val="003C32EC"/>
    <w:rsid w:val="003C515E"/>
    <w:rsid w:val="003C6A5D"/>
    <w:rsid w:val="003D0847"/>
    <w:rsid w:val="003E2BC9"/>
    <w:rsid w:val="003E7C27"/>
    <w:rsid w:val="003F4B52"/>
    <w:rsid w:val="004034B6"/>
    <w:rsid w:val="00405BA3"/>
    <w:rsid w:val="00406B2E"/>
    <w:rsid w:val="004114EA"/>
    <w:rsid w:val="00414B4F"/>
    <w:rsid w:val="004315E6"/>
    <w:rsid w:val="00437915"/>
    <w:rsid w:val="00440FFA"/>
    <w:rsid w:val="004455A0"/>
    <w:rsid w:val="00445EA4"/>
    <w:rsid w:val="004475EF"/>
    <w:rsid w:val="00450B27"/>
    <w:rsid w:val="00453116"/>
    <w:rsid w:val="00455510"/>
    <w:rsid w:val="00456A5D"/>
    <w:rsid w:val="0046582A"/>
    <w:rsid w:val="00470A83"/>
    <w:rsid w:val="00472752"/>
    <w:rsid w:val="0047306D"/>
    <w:rsid w:val="00473E1C"/>
    <w:rsid w:val="00476374"/>
    <w:rsid w:val="0048248B"/>
    <w:rsid w:val="0048283A"/>
    <w:rsid w:val="00482D4C"/>
    <w:rsid w:val="00491AE9"/>
    <w:rsid w:val="0049332B"/>
    <w:rsid w:val="00493A57"/>
    <w:rsid w:val="004A12F9"/>
    <w:rsid w:val="004A5B5F"/>
    <w:rsid w:val="004B20EB"/>
    <w:rsid w:val="004B2666"/>
    <w:rsid w:val="004B27C2"/>
    <w:rsid w:val="004C1095"/>
    <w:rsid w:val="004C2DAD"/>
    <w:rsid w:val="004C6AEA"/>
    <w:rsid w:val="004D1FCE"/>
    <w:rsid w:val="004D4A4F"/>
    <w:rsid w:val="004D5C8C"/>
    <w:rsid w:val="004E0C5A"/>
    <w:rsid w:val="004E2BE1"/>
    <w:rsid w:val="004E35F1"/>
    <w:rsid w:val="004E3F8E"/>
    <w:rsid w:val="004F664D"/>
    <w:rsid w:val="004F760C"/>
    <w:rsid w:val="00504A08"/>
    <w:rsid w:val="0051184E"/>
    <w:rsid w:val="00511F52"/>
    <w:rsid w:val="005130CF"/>
    <w:rsid w:val="00513853"/>
    <w:rsid w:val="0052184A"/>
    <w:rsid w:val="00530DD9"/>
    <w:rsid w:val="005320E4"/>
    <w:rsid w:val="00534B83"/>
    <w:rsid w:val="005363E2"/>
    <w:rsid w:val="00536D89"/>
    <w:rsid w:val="00543636"/>
    <w:rsid w:val="0055545A"/>
    <w:rsid w:val="00556031"/>
    <w:rsid w:val="00557116"/>
    <w:rsid w:val="0055763A"/>
    <w:rsid w:val="00557B8C"/>
    <w:rsid w:val="005649CB"/>
    <w:rsid w:val="00565757"/>
    <w:rsid w:val="00566E58"/>
    <w:rsid w:val="005674BC"/>
    <w:rsid w:val="005722A2"/>
    <w:rsid w:val="005769DE"/>
    <w:rsid w:val="005829FA"/>
    <w:rsid w:val="00585ECC"/>
    <w:rsid w:val="00586BD3"/>
    <w:rsid w:val="005872B7"/>
    <w:rsid w:val="00587878"/>
    <w:rsid w:val="005966ED"/>
    <w:rsid w:val="005A02B6"/>
    <w:rsid w:val="005A09D8"/>
    <w:rsid w:val="005A1F5E"/>
    <w:rsid w:val="005A3F8F"/>
    <w:rsid w:val="005B3A66"/>
    <w:rsid w:val="005B3E6A"/>
    <w:rsid w:val="005B5322"/>
    <w:rsid w:val="005B6859"/>
    <w:rsid w:val="005C6D1E"/>
    <w:rsid w:val="005D65D9"/>
    <w:rsid w:val="005D783F"/>
    <w:rsid w:val="005E2B7E"/>
    <w:rsid w:val="005E615F"/>
    <w:rsid w:val="005E71D4"/>
    <w:rsid w:val="005F18A3"/>
    <w:rsid w:val="005F27E1"/>
    <w:rsid w:val="005F3A7E"/>
    <w:rsid w:val="00604177"/>
    <w:rsid w:val="006137EC"/>
    <w:rsid w:val="00622681"/>
    <w:rsid w:val="00624240"/>
    <w:rsid w:val="006346FE"/>
    <w:rsid w:val="00637544"/>
    <w:rsid w:val="006402D4"/>
    <w:rsid w:val="006422F8"/>
    <w:rsid w:val="00645B93"/>
    <w:rsid w:val="00646636"/>
    <w:rsid w:val="00647680"/>
    <w:rsid w:val="006519A6"/>
    <w:rsid w:val="00652165"/>
    <w:rsid w:val="00654735"/>
    <w:rsid w:val="006556DE"/>
    <w:rsid w:val="006565A0"/>
    <w:rsid w:val="00660315"/>
    <w:rsid w:val="0066067B"/>
    <w:rsid w:val="006617AB"/>
    <w:rsid w:val="00663E85"/>
    <w:rsid w:val="006646E9"/>
    <w:rsid w:val="00664850"/>
    <w:rsid w:val="00672279"/>
    <w:rsid w:val="0067274F"/>
    <w:rsid w:val="006753E9"/>
    <w:rsid w:val="00676A08"/>
    <w:rsid w:val="006801B1"/>
    <w:rsid w:val="00684574"/>
    <w:rsid w:val="006944A0"/>
    <w:rsid w:val="0069504A"/>
    <w:rsid w:val="0069665E"/>
    <w:rsid w:val="006A0250"/>
    <w:rsid w:val="006A14A2"/>
    <w:rsid w:val="006A21CB"/>
    <w:rsid w:val="006A6324"/>
    <w:rsid w:val="006A6EE3"/>
    <w:rsid w:val="006B2573"/>
    <w:rsid w:val="006B7353"/>
    <w:rsid w:val="006C0125"/>
    <w:rsid w:val="006C08AE"/>
    <w:rsid w:val="006C08EC"/>
    <w:rsid w:val="006C0BB1"/>
    <w:rsid w:val="006C0E87"/>
    <w:rsid w:val="006D3AC7"/>
    <w:rsid w:val="006D6939"/>
    <w:rsid w:val="006D7676"/>
    <w:rsid w:val="006E4149"/>
    <w:rsid w:val="006E63C1"/>
    <w:rsid w:val="0071210F"/>
    <w:rsid w:val="0071294C"/>
    <w:rsid w:val="007227C7"/>
    <w:rsid w:val="00724E3B"/>
    <w:rsid w:val="00726B7E"/>
    <w:rsid w:val="00730144"/>
    <w:rsid w:val="00731E5D"/>
    <w:rsid w:val="00745245"/>
    <w:rsid w:val="00745D4B"/>
    <w:rsid w:val="00746865"/>
    <w:rsid w:val="00751790"/>
    <w:rsid w:val="007544FB"/>
    <w:rsid w:val="007548F3"/>
    <w:rsid w:val="007574EC"/>
    <w:rsid w:val="00761493"/>
    <w:rsid w:val="00762025"/>
    <w:rsid w:val="0077071A"/>
    <w:rsid w:val="0077514A"/>
    <w:rsid w:val="00777388"/>
    <w:rsid w:val="00780C73"/>
    <w:rsid w:val="00784ED0"/>
    <w:rsid w:val="00786397"/>
    <w:rsid w:val="00787138"/>
    <w:rsid w:val="00787900"/>
    <w:rsid w:val="00790E8C"/>
    <w:rsid w:val="007947F2"/>
    <w:rsid w:val="00796F08"/>
    <w:rsid w:val="007A2D10"/>
    <w:rsid w:val="007A4A21"/>
    <w:rsid w:val="007A4E1D"/>
    <w:rsid w:val="007A7286"/>
    <w:rsid w:val="007B0FBB"/>
    <w:rsid w:val="007B3E0E"/>
    <w:rsid w:val="007C0D06"/>
    <w:rsid w:val="007C1C6D"/>
    <w:rsid w:val="007C421D"/>
    <w:rsid w:val="007D4222"/>
    <w:rsid w:val="007D61A8"/>
    <w:rsid w:val="007D6656"/>
    <w:rsid w:val="007D6AEA"/>
    <w:rsid w:val="007E0044"/>
    <w:rsid w:val="007E5E5B"/>
    <w:rsid w:val="007F1C57"/>
    <w:rsid w:val="007F48D4"/>
    <w:rsid w:val="007F53BE"/>
    <w:rsid w:val="00802635"/>
    <w:rsid w:val="00804C75"/>
    <w:rsid w:val="00806B1B"/>
    <w:rsid w:val="00807506"/>
    <w:rsid w:val="00807DF9"/>
    <w:rsid w:val="00810632"/>
    <w:rsid w:val="00817D9F"/>
    <w:rsid w:val="008216E3"/>
    <w:rsid w:val="00832FA5"/>
    <w:rsid w:val="00833FAD"/>
    <w:rsid w:val="00834DC0"/>
    <w:rsid w:val="008373A7"/>
    <w:rsid w:val="0084036F"/>
    <w:rsid w:val="008514ED"/>
    <w:rsid w:val="008519F9"/>
    <w:rsid w:val="00851B3E"/>
    <w:rsid w:val="00854994"/>
    <w:rsid w:val="0085558A"/>
    <w:rsid w:val="00860BC3"/>
    <w:rsid w:val="00863481"/>
    <w:rsid w:val="00864278"/>
    <w:rsid w:val="00872541"/>
    <w:rsid w:val="00873D1A"/>
    <w:rsid w:val="008752D7"/>
    <w:rsid w:val="00875BE8"/>
    <w:rsid w:val="008763C6"/>
    <w:rsid w:val="00877B88"/>
    <w:rsid w:val="0088113B"/>
    <w:rsid w:val="008945FB"/>
    <w:rsid w:val="008A0177"/>
    <w:rsid w:val="008A3E7E"/>
    <w:rsid w:val="008B08E6"/>
    <w:rsid w:val="008D2A6A"/>
    <w:rsid w:val="008D525E"/>
    <w:rsid w:val="008D58EC"/>
    <w:rsid w:val="008E2A25"/>
    <w:rsid w:val="008E74F7"/>
    <w:rsid w:val="008F248A"/>
    <w:rsid w:val="008F7754"/>
    <w:rsid w:val="0090117D"/>
    <w:rsid w:val="009025ED"/>
    <w:rsid w:val="00903154"/>
    <w:rsid w:val="00904BE0"/>
    <w:rsid w:val="009055DD"/>
    <w:rsid w:val="0090586B"/>
    <w:rsid w:val="009114D8"/>
    <w:rsid w:val="00912C63"/>
    <w:rsid w:val="0092087B"/>
    <w:rsid w:val="009212DD"/>
    <w:rsid w:val="00921AB9"/>
    <w:rsid w:val="009301B8"/>
    <w:rsid w:val="00931521"/>
    <w:rsid w:val="00931D78"/>
    <w:rsid w:val="00933861"/>
    <w:rsid w:val="0093727B"/>
    <w:rsid w:val="00941F06"/>
    <w:rsid w:val="009431F3"/>
    <w:rsid w:val="00945A93"/>
    <w:rsid w:val="00947092"/>
    <w:rsid w:val="009515CF"/>
    <w:rsid w:val="00951A8E"/>
    <w:rsid w:val="00954870"/>
    <w:rsid w:val="009625B1"/>
    <w:rsid w:val="009654F0"/>
    <w:rsid w:val="00977157"/>
    <w:rsid w:val="00981285"/>
    <w:rsid w:val="00985F44"/>
    <w:rsid w:val="00986F21"/>
    <w:rsid w:val="00987081"/>
    <w:rsid w:val="009904CE"/>
    <w:rsid w:val="00991D70"/>
    <w:rsid w:val="009A0E7C"/>
    <w:rsid w:val="009A2050"/>
    <w:rsid w:val="009A3CBD"/>
    <w:rsid w:val="009B2183"/>
    <w:rsid w:val="009B4EE3"/>
    <w:rsid w:val="009B55A1"/>
    <w:rsid w:val="009B5E3B"/>
    <w:rsid w:val="009C041E"/>
    <w:rsid w:val="009C2062"/>
    <w:rsid w:val="009C7B9A"/>
    <w:rsid w:val="009D1206"/>
    <w:rsid w:val="009D21B9"/>
    <w:rsid w:val="009D4C73"/>
    <w:rsid w:val="009D75A0"/>
    <w:rsid w:val="009E0DD1"/>
    <w:rsid w:val="009E4241"/>
    <w:rsid w:val="009F0554"/>
    <w:rsid w:val="009F356C"/>
    <w:rsid w:val="009F51F2"/>
    <w:rsid w:val="009F6011"/>
    <w:rsid w:val="009F6AC5"/>
    <w:rsid w:val="00A07468"/>
    <w:rsid w:val="00A078B7"/>
    <w:rsid w:val="00A20DA8"/>
    <w:rsid w:val="00A211E7"/>
    <w:rsid w:val="00A218EC"/>
    <w:rsid w:val="00A21E7E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4D8B"/>
    <w:rsid w:val="00A60320"/>
    <w:rsid w:val="00A70DD2"/>
    <w:rsid w:val="00A72FC5"/>
    <w:rsid w:val="00A730E3"/>
    <w:rsid w:val="00A77CF6"/>
    <w:rsid w:val="00A77FEC"/>
    <w:rsid w:val="00A84BA8"/>
    <w:rsid w:val="00A8631E"/>
    <w:rsid w:val="00A864DA"/>
    <w:rsid w:val="00A86BC7"/>
    <w:rsid w:val="00A91283"/>
    <w:rsid w:val="00A95222"/>
    <w:rsid w:val="00A97CC6"/>
    <w:rsid w:val="00A97D78"/>
    <w:rsid w:val="00AA132F"/>
    <w:rsid w:val="00AA4AC9"/>
    <w:rsid w:val="00AB27BC"/>
    <w:rsid w:val="00AB2B2E"/>
    <w:rsid w:val="00AB3338"/>
    <w:rsid w:val="00AB399F"/>
    <w:rsid w:val="00AC5EF4"/>
    <w:rsid w:val="00AC63FC"/>
    <w:rsid w:val="00AC69A0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2329B"/>
    <w:rsid w:val="00B261BC"/>
    <w:rsid w:val="00B27DC4"/>
    <w:rsid w:val="00B324D0"/>
    <w:rsid w:val="00B3404C"/>
    <w:rsid w:val="00B340A8"/>
    <w:rsid w:val="00B40E12"/>
    <w:rsid w:val="00B42452"/>
    <w:rsid w:val="00B435B8"/>
    <w:rsid w:val="00B4499C"/>
    <w:rsid w:val="00B5116D"/>
    <w:rsid w:val="00B55440"/>
    <w:rsid w:val="00B6201D"/>
    <w:rsid w:val="00B653B7"/>
    <w:rsid w:val="00B66A14"/>
    <w:rsid w:val="00B717F8"/>
    <w:rsid w:val="00B7250F"/>
    <w:rsid w:val="00B75426"/>
    <w:rsid w:val="00B807E5"/>
    <w:rsid w:val="00B87BC5"/>
    <w:rsid w:val="00B90468"/>
    <w:rsid w:val="00B93DA0"/>
    <w:rsid w:val="00BA5DF4"/>
    <w:rsid w:val="00BA719D"/>
    <w:rsid w:val="00BB46E0"/>
    <w:rsid w:val="00BC6DA7"/>
    <w:rsid w:val="00BD159A"/>
    <w:rsid w:val="00BD4346"/>
    <w:rsid w:val="00BE051D"/>
    <w:rsid w:val="00BE6A1B"/>
    <w:rsid w:val="00C035C7"/>
    <w:rsid w:val="00C04053"/>
    <w:rsid w:val="00C12062"/>
    <w:rsid w:val="00C166D7"/>
    <w:rsid w:val="00C24492"/>
    <w:rsid w:val="00C25580"/>
    <w:rsid w:val="00C32213"/>
    <w:rsid w:val="00C34F4C"/>
    <w:rsid w:val="00C36294"/>
    <w:rsid w:val="00C441DA"/>
    <w:rsid w:val="00C46C98"/>
    <w:rsid w:val="00C5220D"/>
    <w:rsid w:val="00C541D9"/>
    <w:rsid w:val="00C602B2"/>
    <w:rsid w:val="00C70C90"/>
    <w:rsid w:val="00C7374B"/>
    <w:rsid w:val="00C75070"/>
    <w:rsid w:val="00C75EA5"/>
    <w:rsid w:val="00C8109F"/>
    <w:rsid w:val="00C82679"/>
    <w:rsid w:val="00C836F3"/>
    <w:rsid w:val="00C846D5"/>
    <w:rsid w:val="00C87899"/>
    <w:rsid w:val="00C93DB5"/>
    <w:rsid w:val="00C94029"/>
    <w:rsid w:val="00C97B11"/>
    <w:rsid w:val="00CA3842"/>
    <w:rsid w:val="00CB039A"/>
    <w:rsid w:val="00CB1C07"/>
    <w:rsid w:val="00CB5DE5"/>
    <w:rsid w:val="00CC0C58"/>
    <w:rsid w:val="00CC1F77"/>
    <w:rsid w:val="00CC29BF"/>
    <w:rsid w:val="00CC4EDF"/>
    <w:rsid w:val="00CC6558"/>
    <w:rsid w:val="00CC6FD6"/>
    <w:rsid w:val="00CD1CB7"/>
    <w:rsid w:val="00CD515D"/>
    <w:rsid w:val="00CD63B8"/>
    <w:rsid w:val="00CD7F92"/>
    <w:rsid w:val="00CE10F2"/>
    <w:rsid w:val="00CE4904"/>
    <w:rsid w:val="00CE5CF6"/>
    <w:rsid w:val="00CF22F6"/>
    <w:rsid w:val="00CF6830"/>
    <w:rsid w:val="00CF771C"/>
    <w:rsid w:val="00D00EF4"/>
    <w:rsid w:val="00D103FE"/>
    <w:rsid w:val="00D10BFA"/>
    <w:rsid w:val="00D10F00"/>
    <w:rsid w:val="00D1145C"/>
    <w:rsid w:val="00D13D87"/>
    <w:rsid w:val="00D14B7D"/>
    <w:rsid w:val="00D150D8"/>
    <w:rsid w:val="00D170A4"/>
    <w:rsid w:val="00D30007"/>
    <w:rsid w:val="00D300CE"/>
    <w:rsid w:val="00D379C7"/>
    <w:rsid w:val="00D37C1A"/>
    <w:rsid w:val="00D406D6"/>
    <w:rsid w:val="00D45AF7"/>
    <w:rsid w:val="00D466AF"/>
    <w:rsid w:val="00D47642"/>
    <w:rsid w:val="00D517B8"/>
    <w:rsid w:val="00D645E9"/>
    <w:rsid w:val="00D64624"/>
    <w:rsid w:val="00D7115D"/>
    <w:rsid w:val="00D712A3"/>
    <w:rsid w:val="00D718B5"/>
    <w:rsid w:val="00D731A7"/>
    <w:rsid w:val="00D76375"/>
    <w:rsid w:val="00D76CDF"/>
    <w:rsid w:val="00D85A4C"/>
    <w:rsid w:val="00D86074"/>
    <w:rsid w:val="00D95C4C"/>
    <w:rsid w:val="00DA117F"/>
    <w:rsid w:val="00DA17FB"/>
    <w:rsid w:val="00DA1E15"/>
    <w:rsid w:val="00DB0AEA"/>
    <w:rsid w:val="00DB138B"/>
    <w:rsid w:val="00DB150F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DF42E9"/>
    <w:rsid w:val="00DF658D"/>
    <w:rsid w:val="00E01D15"/>
    <w:rsid w:val="00E030BB"/>
    <w:rsid w:val="00E04CF8"/>
    <w:rsid w:val="00E051B3"/>
    <w:rsid w:val="00E124D1"/>
    <w:rsid w:val="00E13200"/>
    <w:rsid w:val="00E16F70"/>
    <w:rsid w:val="00E20339"/>
    <w:rsid w:val="00E24673"/>
    <w:rsid w:val="00E24898"/>
    <w:rsid w:val="00E27987"/>
    <w:rsid w:val="00E30800"/>
    <w:rsid w:val="00E355EE"/>
    <w:rsid w:val="00E36A76"/>
    <w:rsid w:val="00E4105B"/>
    <w:rsid w:val="00E44C46"/>
    <w:rsid w:val="00E53858"/>
    <w:rsid w:val="00E64222"/>
    <w:rsid w:val="00E662CA"/>
    <w:rsid w:val="00E6750F"/>
    <w:rsid w:val="00E74443"/>
    <w:rsid w:val="00E75CD2"/>
    <w:rsid w:val="00E770BB"/>
    <w:rsid w:val="00E8076C"/>
    <w:rsid w:val="00EA15F6"/>
    <w:rsid w:val="00EA20E5"/>
    <w:rsid w:val="00EA2756"/>
    <w:rsid w:val="00EA4B94"/>
    <w:rsid w:val="00EA60D4"/>
    <w:rsid w:val="00EC098C"/>
    <w:rsid w:val="00EC1228"/>
    <w:rsid w:val="00EC327E"/>
    <w:rsid w:val="00EC3C46"/>
    <w:rsid w:val="00EC69FF"/>
    <w:rsid w:val="00EC7978"/>
    <w:rsid w:val="00ED00F1"/>
    <w:rsid w:val="00ED23F4"/>
    <w:rsid w:val="00ED3E7C"/>
    <w:rsid w:val="00ED592D"/>
    <w:rsid w:val="00ED7E38"/>
    <w:rsid w:val="00EE1E2F"/>
    <w:rsid w:val="00EE24EE"/>
    <w:rsid w:val="00EE39ED"/>
    <w:rsid w:val="00EE4460"/>
    <w:rsid w:val="00EE79D3"/>
    <w:rsid w:val="00EF1B5A"/>
    <w:rsid w:val="00EF4E2B"/>
    <w:rsid w:val="00EF612B"/>
    <w:rsid w:val="00F0293A"/>
    <w:rsid w:val="00F04E9E"/>
    <w:rsid w:val="00F07C85"/>
    <w:rsid w:val="00F10CF8"/>
    <w:rsid w:val="00F10FAD"/>
    <w:rsid w:val="00F146E3"/>
    <w:rsid w:val="00F14EF1"/>
    <w:rsid w:val="00F152FD"/>
    <w:rsid w:val="00F22F5E"/>
    <w:rsid w:val="00F257A0"/>
    <w:rsid w:val="00F3061E"/>
    <w:rsid w:val="00F33EED"/>
    <w:rsid w:val="00F35094"/>
    <w:rsid w:val="00F42B58"/>
    <w:rsid w:val="00F4466D"/>
    <w:rsid w:val="00F447E8"/>
    <w:rsid w:val="00F4727F"/>
    <w:rsid w:val="00F514D8"/>
    <w:rsid w:val="00F56A75"/>
    <w:rsid w:val="00F60B45"/>
    <w:rsid w:val="00F64FB6"/>
    <w:rsid w:val="00F65BB3"/>
    <w:rsid w:val="00F8053E"/>
    <w:rsid w:val="00F84399"/>
    <w:rsid w:val="00F847F3"/>
    <w:rsid w:val="00F92102"/>
    <w:rsid w:val="00F95E8D"/>
    <w:rsid w:val="00F96484"/>
    <w:rsid w:val="00FA1A9D"/>
    <w:rsid w:val="00FA4824"/>
    <w:rsid w:val="00FA6204"/>
    <w:rsid w:val="00FA695B"/>
    <w:rsid w:val="00FA6A55"/>
    <w:rsid w:val="00FA7A79"/>
    <w:rsid w:val="00FA7D51"/>
    <w:rsid w:val="00FB056A"/>
    <w:rsid w:val="00FB2B96"/>
    <w:rsid w:val="00FD1497"/>
    <w:rsid w:val="00FD36F8"/>
    <w:rsid w:val="00FD4491"/>
    <w:rsid w:val="00FD6706"/>
    <w:rsid w:val="00FD6FAD"/>
    <w:rsid w:val="00FE059A"/>
    <w:rsid w:val="00FF6C56"/>
    <w:rsid w:val="02647D0C"/>
    <w:rsid w:val="047FFC44"/>
    <w:rsid w:val="06A49BC9"/>
    <w:rsid w:val="07671154"/>
    <w:rsid w:val="07948472"/>
    <w:rsid w:val="0976FC88"/>
    <w:rsid w:val="0AD13FE5"/>
    <w:rsid w:val="0B763EFA"/>
    <w:rsid w:val="0C8E7CDA"/>
    <w:rsid w:val="0F7F336D"/>
    <w:rsid w:val="1948933D"/>
    <w:rsid w:val="1950CA9C"/>
    <w:rsid w:val="2119C444"/>
    <w:rsid w:val="226CAC8D"/>
    <w:rsid w:val="23447A04"/>
    <w:rsid w:val="259E5EB4"/>
    <w:rsid w:val="29687FC9"/>
    <w:rsid w:val="2C545004"/>
    <w:rsid w:val="2CBE0476"/>
    <w:rsid w:val="2E2DA8B0"/>
    <w:rsid w:val="2EA9D06E"/>
    <w:rsid w:val="2F123F7E"/>
    <w:rsid w:val="31618E95"/>
    <w:rsid w:val="341760D5"/>
    <w:rsid w:val="35691404"/>
    <w:rsid w:val="373D771F"/>
    <w:rsid w:val="37D3FBD5"/>
    <w:rsid w:val="39D8D30D"/>
    <w:rsid w:val="3E47010E"/>
    <w:rsid w:val="401EEBE3"/>
    <w:rsid w:val="42BE2714"/>
    <w:rsid w:val="43452615"/>
    <w:rsid w:val="442FB7E8"/>
    <w:rsid w:val="46E374BE"/>
    <w:rsid w:val="47C5370A"/>
    <w:rsid w:val="4864FA2F"/>
    <w:rsid w:val="4B0905CB"/>
    <w:rsid w:val="4C4A5015"/>
    <w:rsid w:val="51B03242"/>
    <w:rsid w:val="51E2F6F7"/>
    <w:rsid w:val="5903C9D1"/>
    <w:rsid w:val="5976976D"/>
    <w:rsid w:val="5A50F2AA"/>
    <w:rsid w:val="5E93C601"/>
    <w:rsid w:val="60A62BE5"/>
    <w:rsid w:val="614D2E57"/>
    <w:rsid w:val="62AA50A0"/>
    <w:rsid w:val="6456441F"/>
    <w:rsid w:val="69D338F2"/>
    <w:rsid w:val="6A130DFF"/>
    <w:rsid w:val="6EA0ADA7"/>
    <w:rsid w:val="73AFD430"/>
    <w:rsid w:val="7468E9CC"/>
    <w:rsid w:val="775F7736"/>
    <w:rsid w:val="785F56D0"/>
    <w:rsid w:val="78972CE2"/>
    <w:rsid w:val="7A291F09"/>
    <w:rsid w:val="7A643F1C"/>
    <w:rsid w:val="7BAB9B85"/>
    <w:rsid w:val="7CE305B7"/>
    <w:rsid w:val="7D9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D8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ander.foo@nih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offrey.Mueller@nih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ve.com/account/file-uploader?src=1884294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MThomps@nc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E0BB52AF6D948B7D57F771C0E415B" ma:contentTypeVersion="2" ma:contentTypeDescription="Create a new document." ma:contentTypeScope="" ma:versionID="085eeb6edd3fb6a12f92baefa6c7b420">
  <xsd:schema xmlns:xsd="http://www.w3.org/2001/XMLSchema" xmlns:xs="http://www.w3.org/2001/XMLSchema" xmlns:p="http://schemas.microsoft.com/office/2006/metadata/properties" xmlns:ns2="50f41ba6-2239-4180-9ca5-bb1be0298659" targetNamespace="http://schemas.microsoft.com/office/2006/metadata/properties" ma:root="true" ma:fieldsID="83e9752ec1d41f59a71f8908fb4e1005" ns2:_="">
    <xsd:import namespace="50f41ba6-2239-4180-9ca5-bb1be0298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41ba6-2239-4180-9ca5-bb1be0298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C3CC2-9C6C-AB45-BF34-21A5D0389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0C945-3753-4843-A160-4443EA210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39605-0837-4F05-940E-096035A73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41ba6-2239-4180-9ca5-bb1be0298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4976B-D5A1-4A08-942F-571008FC0E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28</TotalTime>
  <Pages>13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12</cp:revision>
  <dcterms:created xsi:type="dcterms:W3CDTF">2020-09-01T15:13:00Z</dcterms:created>
  <dcterms:modified xsi:type="dcterms:W3CDTF">2021-04-14T17:06:00Z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0x010100156E0BB52AF6D948B7D57F771C0E415B</vt:lpwstr>
  </property>
</Properties>
</file>