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023D9" w14:textId="7F9817CD" w:rsidR="00122846" w:rsidRDefault="00641117">
      <w:r>
        <w:t>The first to publish peer-reviewed work on the use of plants for production of vaccine antigens in 1992, Hugh Mason has continued to pioneer plants as an expression system for different proteins and therapeutics. He and coworkers are credited with the development of the geminiviral based expression system several labs currently use for plant expression. The development of the original and novel Recombinant Immune Complex (RIC) platform are also achievements of Hugh Mason and coworkers.</w:t>
      </w:r>
    </w:p>
    <w:sectPr w:rsidR="00122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01"/>
    <w:rsid w:val="0062105E"/>
    <w:rsid w:val="00641117"/>
    <w:rsid w:val="009C1D76"/>
    <w:rsid w:val="00EB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3A54"/>
  <w15:chartTrackingRefBased/>
  <w15:docId w15:val="{4426ACBD-194B-4A5D-88A3-3ADB0F19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hunter</dc:creator>
  <cp:keywords/>
  <dc:description/>
  <cp:lastModifiedBy>joe hunter</cp:lastModifiedBy>
  <cp:revision>2</cp:revision>
  <dcterms:created xsi:type="dcterms:W3CDTF">2020-06-16T23:04:00Z</dcterms:created>
  <dcterms:modified xsi:type="dcterms:W3CDTF">2020-06-16T23:08:00Z</dcterms:modified>
</cp:coreProperties>
</file>