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084C69E" w:rsidR="006305D7" w:rsidRPr="0045728F" w:rsidRDefault="006305D7"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b/>
          <w:bCs/>
          <w:color w:val="auto"/>
        </w:rPr>
        <w:t>TITLE:</w:t>
      </w:r>
      <w:r w:rsidR="0045728F" w:rsidRPr="0045728F">
        <w:rPr>
          <w:rFonts w:asciiTheme="minorHAnsi" w:hAnsiTheme="minorHAnsi" w:cstheme="minorHAnsi"/>
          <w:color w:val="auto"/>
        </w:rPr>
        <w:t xml:space="preserve"> </w:t>
      </w:r>
    </w:p>
    <w:p w14:paraId="2E300B21" w14:textId="0F2E34C8" w:rsidR="007A4DD6" w:rsidRPr="0045728F" w:rsidRDefault="00E3355F" w:rsidP="006263FD">
      <w:pPr>
        <w:contextualSpacing/>
        <w:rPr>
          <w:rFonts w:asciiTheme="minorHAnsi" w:hAnsiTheme="minorHAnsi" w:cstheme="minorHAnsi"/>
          <w:color w:val="auto"/>
        </w:rPr>
      </w:pPr>
      <w:r w:rsidRPr="0045728F">
        <w:rPr>
          <w:rFonts w:asciiTheme="minorHAnsi" w:hAnsiTheme="minorHAnsi" w:cstheme="minorHAnsi"/>
          <w:color w:val="auto"/>
        </w:rPr>
        <w:t xml:space="preserve">Systematic </w:t>
      </w:r>
      <w:r w:rsidR="0045728F" w:rsidRPr="0045728F">
        <w:rPr>
          <w:rFonts w:asciiTheme="minorHAnsi" w:hAnsiTheme="minorHAnsi" w:cstheme="minorHAnsi"/>
          <w:color w:val="auto"/>
        </w:rPr>
        <w:t>A</w:t>
      </w:r>
      <w:r w:rsidR="00A335E2" w:rsidRPr="0045728F">
        <w:rPr>
          <w:rFonts w:asciiTheme="minorHAnsi" w:hAnsiTheme="minorHAnsi" w:cstheme="minorHAnsi"/>
          <w:color w:val="auto"/>
        </w:rPr>
        <w:t xml:space="preserve">pproach to </w:t>
      </w:r>
      <w:r w:rsidR="0045728F" w:rsidRPr="0045728F">
        <w:rPr>
          <w:rFonts w:asciiTheme="minorHAnsi" w:hAnsiTheme="minorHAnsi" w:cstheme="minorHAnsi"/>
          <w:color w:val="auto"/>
        </w:rPr>
        <w:t xml:space="preserve">Identify Novel Antimicrobial </w:t>
      </w:r>
      <w:r w:rsidR="00A335E2" w:rsidRPr="0045728F">
        <w:rPr>
          <w:rFonts w:asciiTheme="minorHAnsi" w:hAnsiTheme="minorHAnsi" w:cstheme="minorHAnsi"/>
          <w:color w:val="auto"/>
        </w:rPr>
        <w:t xml:space="preserve">and </w:t>
      </w:r>
      <w:r w:rsidR="0045728F" w:rsidRPr="0045728F">
        <w:rPr>
          <w:rFonts w:asciiTheme="minorHAnsi" w:hAnsiTheme="minorHAnsi" w:cstheme="minorHAnsi"/>
          <w:color w:val="auto"/>
        </w:rPr>
        <w:t xml:space="preserve">Antibiofilm Molecules </w:t>
      </w:r>
      <w:r w:rsidR="00A335E2" w:rsidRPr="0045728F">
        <w:rPr>
          <w:rFonts w:asciiTheme="minorHAnsi" w:hAnsiTheme="minorHAnsi" w:cstheme="minorHAnsi"/>
          <w:color w:val="auto"/>
        </w:rPr>
        <w:t xml:space="preserve">from </w:t>
      </w:r>
      <w:r w:rsidR="0045728F" w:rsidRPr="0045728F">
        <w:rPr>
          <w:rFonts w:asciiTheme="minorHAnsi" w:hAnsiTheme="minorHAnsi" w:cstheme="minorHAnsi"/>
          <w:color w:val="auto"/>
        </w:rPr>
        <w:t>Plants’ Extracts and Fraction</w:t>
      </w:r>
      <w:r w:rsidR="00A335E2" w:rsidRPr="0045728F">
        <w:rPr>
          <w:rFonts w:asciiTheme="minorHAnsi" w:hAnsiTheme="minorHAnsi" w:cstheme="minorHAnsi"/>
          <w:color w:val="auto"/>
        </w:rPr>
        <w:t>s</w:t>
      </w:r>
      <w:r w:rsidR="0046115C" w:rsidRPr="0045728F">
        <w:rPr>
          <w:rFonts w:asciiTheme="minorHAnsi" w:hAnsiTheme="minorHAnsi" w:cstheme="minorHAnsi"/>
          <w:color w:val="auto"/>
        </w:rPr>
        <w:t xml:space="preserve"> </w:t>
      </w:r>
      <w:r w:rsidR="0008249C" w:rsidRPr="0045728F">
        <w:rPr>
          <w:rFonts w:asciiTheme="minorHAnsi" w:hAnsiTheme="minorHAnsi" w:cstheme="minorHAnsi"/>
          <w:color w:val="auto"/>
        </w:rPr>
        <w:t xml:space="preserve">to </w:t>
      </w:r>
      <w:r w:rsidR="0045728F" w:rsidRPr="0045728F">
        <w:rPr>
          <w:rFonts w:asciiTheme="minorHAnsi" w:hAnsiTheme="minorHAnsi" w:cstheme="minorHAnsi"/>
          <w:color w:val="auto"/>
        </w:rPr>
        <w:t>Prevent Dental Caries</w:t>
      </w:r>
    </w:p>
    <w:p w14:paraId="622CFADF" w14:textId="77777777" w:rsidR="00A335E2" w:rsidRPr="0045728F" w:rsidRDefault="00A335E2" w:rsidP="006263FD">
      <w:pPr>
        <w:contextualSpacing/>
        <w:rPr>
          <w:rFonts w:asciiTheme="minorHAnsi" w:hAnsiTheme="minorHAnsi" w:cstheme="minorHAnsi"/>
          <w:b/>
          <w:bCs/>
          <w:color w:val="auto"/>
        </w:rPr>
      </w:pPr>
    </w:p>
    <w:p w14:paraId="3D080DA3" w14:textId="610090ED" w:rsidR="006305D7" w:rsidRPr="0045728F" w:rsidRDefault="006305D7" w:rsidP="006263FD">
      <w:pPr>
        <w:contextualSpacing/>
        <w:rPr>
          <w:rFonts w:asciiTheme="minorHAnsi" w:hAnsiTheme="minorHAnsi" w:cstheme="minorHAnsi"/>
          <w:color w:val="auto"/>
          <w:lang w:val="pt-BR"/>
        </w:rPr>
      </w:pPr>
      <w:r w:rsidRPr="0045728F">
        <w:rPr>
          <w:rFonts w:asciiTheme="minorHAnsi" w:hAnsiTheme="minorHAnsi" w:cstheme="minorHAnsi"/>
          <w:b/>
          <w:bCs/>
          <w:color w:val="auto"/>
          <w:lang w:val="pt-BR"/>
        </w:rPr>
        <w:t>AUTHORS</w:t>
      </w:r>
      <w:r w:rsidR="000B662E" w:rsidRPr="0045728F">
        <w:rPr>
          <w:rFonts w:asciiTheme="minorHAnsi" w:hAnsiTheme="minorHAnsi" w:cstheme="minorHAnsi"/>
          <w:b/>
          <w:bCs/>
          <w:color w:val="auto"/>
          <w:lang w:val="pt-BR"/>
        </w:rPr>
        <w:t xml:space="preserve"> </w:t>
      </w:r>
      <w:r w:rsidR="00086FF5" w:rsidRPr="0045728F">
        <w:rPr>
          <w:rFonts w:asciiTheme="minorHAnsi" w:hAnsiTheme="minorHAnsi" w:cstheme="minorHAnsi"/>
          <w:b/>
          <w:bCs/>
          <w:color w:val="auto"/>
          <w:lang w:val="pt-BR"/>
        </w:rPr>
        <w:t xml:space="preserve">AND </w:t>
      </w:r>
      <w:r w:rsidR="000B662E" w:rsidRPr="0045728F">
        <w:rPr>
          <w:rFonts w:asciiTheme="minorHAnsi" w:hAnsiTheme="minorHAnsi" w:cstheme="minorHAnsi"/>
          <w:b/>
          <w:bCs/>
          <w:color w:val="auto"/>
          <w:lang w:val="pt-BR"/>
        </w:rPr>
        <w:t>AFFILIATIONS</w:t>
      </w:r>
      <w:r w:rsidRPr="0045728F">
        <w:rPr>
          <w:rFonts w:asciiTheme="minorHAnsi" w:hAnsiTheme="minorHAnsi" w:cstheme="minorHAnsi"/>
          <w:b/>
          <w:bCs/>
          <w:color w:val="auto"/>
          <w:lang w:val="pt-BR"/>
        </w:rPr>
        <w:t xml:space="preserve">: </w:t>
      </w:r>
    </w:p>
    <w:p w14:paraId="60FCB589" w14:textId="4025CCAB" w:rsidR="00D04A95" w:rsidRPr="0045728F" w:rsidRDefault="00A335E2" w:rsidP="006263FD">
      <w:pPr>
        <w:contextualSpacing/>
        <w:rPr>
          <w:rFonts w:asciiTheme="minorHAnsi" w:hAnsiTheme="minorHAnsi" w:cstheme="minorHAnsi"/>
          <w:color w:val="auto"/>
          <w:lang w:val="pt-BR"/>
        </w:rPr>
      </w:pPr>
      <w:r w:rsidRPr="0045728F">
        <w:rPr>
          <w:rFonts w:asciiTheme="minorHAnsi" w:hAnsiTheme="minorHAnsi" w:cstheme="minorHAnsi"/>
          <w:color w:val="auto"/>
          <w:lang w:val="pt-BR"/>
        </w:rPr>
        <w:t>Sabrina M. Ribeiro</w:t>
      </w:r>
      <w:r w:rsidRPr="0045728F">
        <w:rPr>
          <w:rFonts w:asciiTheme="minorHAnsi" w:hAnsiTheme="minorHAnsi" w:cstheme="minorHAnsi"/>
          <w:color w:val="auto"/>
          <w:vertAlign w:val="superscript"/>
          <w:lang w:val="pt-BR"/>
        </w:rPr>
        <w:t>1</w:t>
      </w:r>
      <w:r w:rsidRPr="0045728F">
        <w:rPr>
          <w:rFonts w:asciiTheme="minorHAnsi" w:hAnsiTheme="minorHAnsi" w:cstheme="minorHAnsi"/>
          <w:color w:val="auto"/>
          <w:lang w:val="pt-BR"/>
        </w:rPr>
        <w:t>*, Érick D. O. Fratucelli</w:t>
      </w:r>
      <w:r w:rsidRPr="0045728F">
        <w:rPr>
          <w:rFonts w:asciiTheme="minorHAnsi" w:hAnsiTheme="minorHAnsi" w:cstheme="minorHAnsi"/>
          <w:color w:val="auto"/>
          <w:vertAlign w:val="superscript"/>
          <w:lang w:val="pt-BR"/>
        </w:rPr>
        <w:t>1</w:t>
      </w:r>
      <w:r w:rsidRPr="0045728F">
        <w:rPr>
          <w:rFonts w:asciiTheme="minorHAnsi" w:hAnsiTheme="minorHAnsi" w:cstheme="minorHAnsi"/>
          <w:color w:val="auto"/>
          <w:lang w:val="pt-BR"/>
        </w:rPr>
        <w:t>*, Júlia M. Fernandes</w:t>
      </w:r>
      <w:r w:rsidRPr="0045728F">
        <w:rPr>
          <w:rFonts w:asciiTheme="minorHAnsi" w:hAnsiTheme="minorHAnsi" w:cstheme="minorHAnsi"/>
          <w:color w:val="auto"/>
          <w:vertAlign w:val="superscript"/>
          <w:lang w:val="pt-BR"/>
        </w:rPr>
        <w:t>2</w:t>
      </w:r>
      <w:r w:rsidRPr="0045728F">
        <w:rPr>
          <w:rFonts w:asciiTheme="minorHAnsi" w:hAnsiTheme="minorHAnsi" w:cstheme="minorHAnsi"/>
          <w:color w:val="auto"/>
          <w:lang w:val="pt-BR"/>
        </w:rPr>
        <w:t>*,</w:t>
      </w:r>
      <w:r w:rsidR="0028694C" w:rsidRPr="0045728F">
        <w:rPr>
          <w:rFonts w:asciiTheme="minorHAnsi" w:hAnsiTheme="minorHAnsi" w:cstheme="minorHAnsi"/>
          <w:color w:val="auto"/>
          <w:lang w:val="pt-BR"/>
        </w:rPr>
        <w:tab/>
        <w:t xml:space="preserve"> Paula C. P. Bueno</w:t>
      </w:r>
      <w:r w:rsidR="00EB6DCF" w:rsidRPr="0045728F">
        <w:rPr>
          <w:rFonts w:asciiTheme="minorHAnsi" w:hAnsiTheme="minorHAnsi" w:cstheme="minorHAnsi"/>
          <w:color w:val="auto"/>
          <w:vertAlign w:val="superscript"/>
          <w:lang w:val="pt-BR"/>
        </w:rPr>
        <w:t>2,</w:t>
      </w:r>
      <w:r w:rsidR="0028694C" w:rsidRPr="0045728F">
        <w:rPr>
          <w:rFonts w:asciiTheme="minorHAnsi" w:hAnsiTheme="minorHAnsi" w:cstheme="minorHAnsi"/>
          <w:color w:val="auto"/>
          <w:vertAlign w:val="superscript"/>
          <w:lang w:val="pt-BR"/>
        </w:rPr>
        <w:t>3</w:t>
      </w:r>
      <w:r w:rsidR="0028694C" w:rsidRPr="0045728F">
        <w:rPr>
          <w:rFonts w:asciiTheme="minorHAnsi" w:hAnsiTheme="minorHAnsi" w:cstheme="minorHAnsi"/>
          <w:color w:val="auto"/>
          <w:lang w:val="pt-BR"/>
        </w:rPr>
        <w:t xml:space="preserve">, </w:t>
      </w:r>
      <w:r w:rsidRPr="0045728F">
        <w:rPr>
          <w:rFonts w:asciiTheme="minorHAnsi" w:hAnsiTheme="minorHAnsi" w:cstheme="minorHAnsi"/>
          <w:color w:val="auto"/>
          <w:lang w:val="pt-BR"/>
        </w:rPr>
        <w:t>Alberto José Cavalheiro</w:t>
      </w:r>
      <w:r w:rsidRPr="0045728F">
        <w:rPr>
          <w:rFonts w:asciiTheme="minorHAnsi" w:hAnsiTheme="minorHAnsi" w:cstheme="minorHAnsi"/>
          <w:color w:val="auto"/>
          <w:vertAlign w:val="superscript"/>
          <w:lang w:val="pt-BR"/>
        </w:rPr>
        <w:t>2</w:t>
      </w:r>
      <w:r w:rsidRPr="0045728F">
        <w:rPr>
          <w:rFonts w:asciiTheme="minorHAnsi" w:hAnsiTheme="minorHAnsi" w:cstheme="minorHAnsi"/>
          <w:color w:val="auto"/>
          <w:lang w:val="pt-BR"/>
        </w:rPr>
        <w:t>, Marlise I. Klein</w:t>
      </w:r>
      <w:r w:rsidRPr="0045728F">
        <w:rPr>
          <w:rFonts w:asciiTheme="minorHAnsi" w:hAnsiTheme="minorHAnsi" w:cstheme="minorHAnsi"/>
          <w:color w:val="auto"/>
          <w:vertAlign w:val="superscript"/>
          <w:lang w:val="pt-BR"/>
        </w:rPr>
        <w:t>1</w:t>
      </w:r>
    </w:p>
    <w:p w14:paraId="3418046B" w14:textId="77777777" w:rsidR="00A335E2" w:rsidRPr="0045728F" w:rsidRDefault="00A335E2" w:rsidP="006263FD">
      <w:pPr>
        <w:contextualSpacing/>
        <w:rPr>
          <w:rFonts w:asciiTheme="minorHAnsi" w:hAnsiTheme="minorHAnsi" w:cstheme="minorHAnsi"/>
          <w:color w:val="auto"/>
          <w:lang w:val="pt-BR"/>
        </w:rPr>
      </w:pPr>
    </w:p>
    <w:p w14:paraId="72DFFEE5" w14:textId="77777777" w:rsidR="00A335E2" w:rsidRPr="0045728F" w:rsidRDefault="00A335E2" w:rsidP="006263FD">
      <w:pPr>
        <w:contextualSpacing/>
        <w:rPr>
          <w:rFonts w:asciiTheme="minorHAnsi" w:hAnsiTheme="minorHAnsi" w:cstheme="minorHAnsi"/>
          <w:bCs/>
          <w:color w:val="auto"/>
        </w:rPr>
      </w:pPr>
      <w:r w:rsidRPr="0045728F">
        <w:rPr>
          <w:rFonts w:asciiTheme="minorHAnsi" w:hAnsiTheme="minorHAnsi" w:cstheme="minorHAnsi"/>
          <w:bCs/>
          <w:color w:val="auto"/>
          <w:vertAlign w:val="superscript"/>
        </w:rPr>
        <w:t>1</w:t>
      </w:r>
      <w:r w:rsidRPr="0045728F">
        <w:rPr>
          <w:rFonts w:asciiTheme="minorHAnsi" w:hAnsiTheme="minorHAnsi" w:cstheme="minorHAnsi"/>
          <w:bCs/>
          <w:color w:val="auto"/>
        </w:rPr>
        <w:t xml:space="preserve"> Department of Dental Materials and Prosthodontics, São Paulo State University (UNESP), School of Dentistry, </w:t>
      </w:r>
      <w:proofErr w:type="spellStart"/>
      <w:r w:rsidRPr="0045728F">
        <w:rPr>
          <w:rFonts w:asciiTheme="minorHAnsi" w:hAnsiTheme="minorHAnsi" w:cstheme="minorHAnsi"/>
          <w:bCs/>
          <w:color w:val="auto"/>
        </w:rPr>
        <w:t>Araraquara</w:t>
      </w:r>
      <w:proofErr w:type="spellEnd"/>
      <w:r w:rsidRPr="0045728F">
        <w:rPr>
          <w:rFonts w:asciiTheme="minorHAnsi" w:hAnsiTheme="minorHAnsi" w:cstheme="minorHAnsi"/>
          <w:bCs/>
          <w:color w:val="auto"/>
        </w:rPr>
        <w:t>, São Paulo, Brazil</w:t>
      </w:r>
    </w:p>
    <w:p w14:paraId="2F73A4DD" w14:textId="23EA9801" w:rsidR="00A335E2" w:rsidRPr="0045728F" w:rsidRDefault="00A335E2" w:rsidP="006263FD">
      <w:pPr>
        <w:contextualSpacing/>
        <w:rPr>
          <w:rFonts w:asciiTheme="minorHAnsi" w:hAnsiTheme="minorHAnsi" w:cstheme="minorHAnsi"/>
          <w:bCs/>
          <w:color w:val="auto"/>
        </w:rPr>
      </w:pPr>
      <w:r w:rsidRPr="0045728F">
        <w:rPr>
          <w:rFonts w:asciiTheme="minorHAnsi" w:hAnsiTheme="minorHAnsi" w:cstheme="minorHAnsi"/>
          <w:bCs/>
          <w:color w:val="auto"/>
          <w:vertAlign w:val="superscript"/>
        </w:rPr>
        <w:t xml:space="preserve">2 </w:t>
      </w:r>
      <w:r w:rsidRPr="0045728F">
        <w:rPr>
          <w:rFonts w:asciiTheme="minorHAnsi" w:hAnsiTheme="minorHAnsi" w:cstheme="minorHAnsi"/>
          <w:bCs/>
          <w:color w:val="auto"/>
        </w:rPr>
        <w:t xml:space="preserve">Department of Organic Chemistry, São Paulo State University (UNESP), Institute of Chemistry, </w:t>
      </w:r>
      <w:proofErr w:type="spellStart"/>
      <w:r w:rsidRPr="0045728F">
        <w:rPr>
          <w:rFonts w:asciiTheme="minorHAnsi" w:hAnsiTheme="minorHAnsi" w:cstheme="minorHAnsi"/>
          <w:bCs/>
          <w:color w:val="auto"/>
        </w:rPr>
        <w:t>Araraquara</w:t>
      </w:r>
      <w:proofErr w:type="spellEnd"/>
      <w:r w:rsidRPr="0045728F">
        <w:rPr>
          <w:rFonts w:asciiTheme="minorHAnsi" w:hAnsiTheme="minorHAnsi" w:cstheme="minorHAnsi"/>
          <w:bCs/>
          <w:color w:val="auto"/>
        </w:rPr>
        <w:t>, São Paulo, Brazil</w:t>
      </w:r>
    </w:p>
    <w:p w14:paraId="6D13C280" w14:textId="63E4CACD" w:rsidR="009A54AE" w:rsidRPr="0045728F" w:rsidRDefault="0028694C" w:rsidP="006263FD">
      <w:pPr>
        <w:contextualSpacing/>
        <w:rPr>
          <w:rFonts w:asciiTheme="minorHAnsi" w:hAnsiTheme="minorHAnsi" w:cs="Times New Roman"/>
          <w:color w:val="auto"/>
        </w:rPr>
      </w:pPr>
      <w:r w:rsidRPr="0045728F">
        <w:rPr>
          <w:rFonts w:asciiTheme="minorHAnsi" w:hAnsiTheme="minorHAnsi" w:cstheme="minorHAnsi"/>
          <w:bCs/>
          <w:color w:val="auto"/>
          <w:vertAlign w:val="superscript"/>
        </w:rPr>
        <w:t xml:space="preserve">3 </w:t>
      </w:r>
      <w:r w:rsidR="009A54AE" w:rsidRPr="0045728F">
        <w:rPr>
          <w:rFonts w:asciiTheme="minorHAnsi" w:hAnsiTheme="minorHAnsi" w:cs="Times New Roman"/>
          <w:color w:val="auto"/>
        </w:rPr>
        <w:t xml:space="preserve">Faculty of Pharmaceutical Sciences of </w:t>
      </w:r>
      <w:proofErr w:type="spellStart"/>
      <w:r w:rsidR="009A54AE" w:rsidRPr="0045728F">
        <w:rPr>
          <w:rFonts w:asciiTheme="minorHAnsi" w:hAnsiTheme="minorHAnsi" w:cs="Times New Roman"/>
          <w:color w:val="auto"/>
        </w:rPr>
        <w:t>Ribeirão</w:t>
      </w:r>
      <w:proofErr w:type="spellEnd"/>
      <w:r w:rsidR="009A54AE" w:rsidRPr="0045728F">
        <w:rPr>
          <w:rFonts w:asciiTheme="minorHAnsi" w:hAnsiTheme="minorHAnsi" w:cs="Times New Roman"/>
          <w:color w:val="auto"/>
        </w:rPr>
        <w:t xml:space="preserve"> Preto (FCFRP-USP), Department of Physics and</w:t>
      </w:r>
      <w:r w:rsidR="001560FF" w:rsidRPr="0045728F">
        <w:rPr>
          <w:rFonts w:asciiTheme="minorHAnsi" w:hAnsiTheme="minorHAnsi" w:cs="Times New Roman"/>
          <w:color w:val="auto"/>
        </w:rPr>
        <w:t xml:space="preserve"> </w:t>
      </w:r>
      <w:r w:rsidR="009A54AE" w:rsidRPr="0045728F">
        <w:rPr>
          <w:rFonts w:asciiTheme="minorHAnsi" w:hAnsiTheme="minorHAnsi" w:cs="Times New Roman"/>
          <w:color w:val="auto"/>
        </w:rPr>
        <w:t xml:space="preserve">Chemistry, University of </w:t>
      </w:r>
      <w:proofErr w:type="spellStart"/>
      <w:r w:rsidR="009A54AE" w:rsidRPr="0045728F">
        <w:rPr>
          <w:rFonts w:asciiTheme="minorHAnsi" w:hAnsiTheme="minorHAnsi" w:cs="Times New Roman"/>
          <w:color w:val="auto"/>
        </w:rPr>
        <w:t>São</w:t>
      </w:r>
      <w:proofErr w:type="spellEnd"/>
      <w:r w:rsidR="009A54AE" w:rsidRPr="0045728F">
        <w:rPr>
          <w:rFonts w:asciiTheme="minorHAnsi" w:hAnsiTheme="minorHAnsi" w:cs="Times New Roman"/>
          <w:color w:val="auto"/>
        </w:rPr>
        <w:t xml:space="preserve"> Paulo, </w:t>
      </w:r>
      <w:proofErr w:type="spellStart"/>
      <w:r w:rsidR="009A54AE" w:rsidRPr="0045728F">
        <w:rPr>
          <w:rFonts w:asciiTheme="minorHAnsi" w:hAnsiTheme="minorHAnsi" w:cs="Times New Roman"/>
          <w:color w:val="auto"/>
        </w:rPr>
        <w:t>Ribeirão</w:t>
      </w:r>
      <w:proofErr w:type="spellEnd"/>
      <w:r w:rsidR="009A54AE" w:rsidRPr="0045728F">
        <w:rPr>
          <w:rFonts w:asciiTheme="minorHAnsi" w:hAnsiTheme="minorHAnsi" w:cs="Times New Roman"/>
          <w:color w:val="auto"/>
        </w:rPr>
        <w:t xml:space="preserve"> Preto/SP, Brazil. </w:t>
      </w:r>
    </w:p>
    <w:p w14:paraId="7D437F26" w14:textId="77777777" w:rsidR="00A335E2" w:rsidRPr="0045728F" w:rsidRDefault="00A335E2" w:rsidP="006263FD">
      <w:pPr>
        <w:contextualSpacing/>
        <w:rPr>
          <w:rFonts w:asciiTheme="minorHAnsi" w:hAnsiTheme="minorHAnsi" w:cstheme="minorHAnsi"/>
          <w:bCs/>
          <w:color w:val="auto"/>
        </w:rPr>
      </w:pPr>
    </w:p>
    <w:p w14:paraId="4E10BE29" w14:textId="77FEB11B" w:rsidR="00A335E2" w:rsidRPr="0045728F" w:rsidRDefault="00A335E2" w:rsidP="006263FD">
      <w:pPr>
        <w:contextualSpacing/>
        <w:rPr>
          <w:rFonts w:asciiTheme="minorHAnsi" w:hAnsiTheme="minorHAnsi" w:cstheme="minorHAnsi"/>
          <w:bCs/>
          <w:color w:val="auto"/>
        </w:rPr>
      </w:pPr>
      <w:r w:rsidRPr="0045728F">
        <w:rPr>
          <w:rFonts w:asciiTheme="minorHAnsi" w:hAnsiTheme="minorHAnsi" w:cstheme="minorHAnsi"/>
          <w:bCs/>
          <w:color w:val="auto"/>
        </w:rPr>
        <w:t>* These authors contributed equally.</w:t>
      </w:r>
    </w:p>
    <w:p w14:paraId="4E1DDA65" w14:textId="77777777" w:rsidR="004C6878" w:rsidRPr="0045728F" w:rsidRDefault="004C6878" w:rsidP="006263FD">
      <w:pPr>
        <w:contextualSpacing/>
        <w:rPr>
          <w:rFonts w:asciiTheme="minorHAnsi" w:hAnsiTheme="minorHAnsi" w:cstheme="minorHAnsi"/>
          <w:bCs/>
          <w:color w:val="auto"/>
        </w:rPr>
      </w:pPr>
    </w:p>
    <w:p w14:paraId="2B28646E" w14:textId="68FA14B6" w:rsidR="00A335E2" w:rsidRPr="0045728F" w:rsidRDefault="00A335E2" w:rsidP="006263FD">
      <w:pPr>
        <w:contextualSpacing/>
        <w:rPr>
          <w:rFonts w:asciiTheme="minorHAnsi" w:hAnsiTheme="minorHAnsi" w:cstheme="minorHAnsi"/>
          <w:bCs/>
          <w:color w:val="auto"/>
        </w:rPr>
      </w:pPr>
      <w:r w:rsidRPr="0045728F">
        <w:rPr>
          <w:rFonts w:asciiTheme="minorHAnsi" w:hAnsiTheme="minorHAnsi" w:cstheme="minorHAnsi"/>
          <w:bCs/>
          <w:color w:val="auto"/>
        </w:rPr>
        <w:t>Email addresses of co-authors:</w:t>
      </w:r>
    </w:p>
    <w:p w14:paraId="6D126394" w14:textId="2C51F405" w:rsidR="00A335E2" w:rsidRPr="0045728F" w:rsidRDefault="00777075" w:rsidP="006263FD">
      <w:pPr>
        <w:contextualSpacing/>
        <w:rPr>
          <w:rFonts w:asciiTheme="minorHAnsi" w:hAnsiTheme="minorHAnsi" w:cstheme="minorHAnsi"/>
          <w:bCs/>
          <w:color w:val="auto"/>
          <w:lang w:val="pt-BR"/>
        </w:rPr>
      </w:pPr>
      <w:r w:rsidRPr="0045728F">
        <w:rPr>
          <w:rFonts w:asciiTheme="minorHAnsi" w:hAnsiTheme="minorHAnsi" w:cstheme="minorHAnsi"/>
          <w:bCs/>
          <w:color w:val="auto"/>
          <w:lang w:val="pt-BR"/>
        </w:rPr>
        <w:t xml:space="preserve">Sabrina M. Ribeiro </w:t>
      </w:r>
      <w:r w:rsidRPr="0045728F">
        <w:rPr>
          <w:rFonts w:asciiTheme="minorHAnsi" w:hAnsiTheme="minorHAnsi" w:cstheme="minorHAnsi"/>
          <w:bCs/>
          <w:color w:val="auto"/>
          <w:lang w:val="pt-BR"/>
        </w:rPr>
        <w:tab/>
      </w:r>
      <w:r w:rsidRPr="0045728F">
        <w:rPr>
          <w:rFonts w:asciiTheme="minorHAnsi" w:hAnsiTheme="minorHAnsi" w:cstheme="minorHAnsi"/>
          <w:bCs/>
          <w:color w:val="auto"/>
          <w:lang w:val="pt-BR"/>
        </w:rPr>
        <w:tab/>
      </w:r>
      <w:r w:rsidR="004C6878" w:rsidRPr="0045728F">
        <w:rPr>
          <w:rFonts w:asciiTheme="minorHAnsi" w:hAnsiTheme="minorHAnsi" w:cstheme="minorHAnsi"/>
          <w:bCs/>
          <w:color w:val="auto"/>
          <w:lang w:val="pt-BR"/>
        </w:rPr>
        <w:t>(sabrina.ribeiro@unesp.br)</w:t>
      </w:r>
    </w:p>
    <w:p w14:paraId="1C31727D" w14:textId="2332698C" w:rsidR="004C6878" w:rsidRPr="0045728F" w:rsidRDefault="004C6878" w:rsidP="006263FD">
      <w:pPr>
        <w:contextualSpacing/>
        <w:rPr>
          <w:rFonts w:asciiTheme="minorHAnsi" w:hAnsiTheme="minorHAnsi" w:cstheme="minorHAnsi"/>
          <w:bCs/>
          <w:color w:val="auto"/>
        </w:rPr>
      </w:pPr>
      <w:proofErr w:type="spellStart"/>
      <w:r w:rsidRPr="0045728F">
        <w:rPr>
          <w:rFonts w:asciiTheme="minorHAnsi" w:hAnsiTheme="minorHAnsi" w:cstheme="minorHAnsi"/>
          <w:bCs/>
          <w:color w:val="auto"/>
        </w:rPr>
        <w:t>Érick</w:t>
      </w:r>
      <w:proofErr w:type="spellEnd"/>
      <w:r w:rsidRPr="0045728F">
        <w:rPr>
          <w:rFonts w:asciiTheme="minorHAnsi" w:hAnsiTheme="minorHAnsi" w:cstheme="minorHAnsi"/>
          <w:bCs/>
          <w:color w:val="auto"/>
        </w:rPr>
        <w:t xml:space="preserve"> D.O. </w:t>
      </w:r>
      <w:proofErr w:type="spellStart"/>
      <w:r w:rsidRPr="0045728F">
        <w:rPr>
          <w:rFonts w:asciiTheme="minorHAnsi" w:hAnsiTheme="minorHAnsi" w:cstheme="minorHAnsi"/>
          <w:bCs/>
          <w:color w:val="auto"/>
        </w:rPr>
        <w:t>Fratucelli</w:t>
      </w:r>
      <w:proofErr w:type="spellEnd"/>
      <w:r w:rsidR="0045728F" w:rsidRPr="0045728F">
        <w:rPr>
          <w:rFonts w:asciiTheme="minorHAnsi" w:hAnsiTheme="minorHAnsi" w:cstheme="minorHAnsi"/>
          <w:bCs/>
          <w:color w:val="auto"/>
        </w:rPr>
        <w:t xml:space="preserve"> </w:t>
      </w:r>
      <w:r w:rsidR="00777075" w:rsidRPr="0045728F">
        <w:rPr>
          <w:rFonts w:asciiTheme="minorHAnsi" w:hAnsiTheme="minorHAnsi" w:cstheme="minorHAnsi"/>
          <w:bCs/>
          <w:color w:val="auto"/>
        </w:rPr>
        <w:tab/>
      </w:r>
      <w:r w:rsidR="00777075" w:rsidRPr="0045728F">
        <w:rPr>
          <w:rFonts w:asciiTheme="minorHAnsi" w:hAnsiTheme="minorHAnsi" w:cstheme="minorHAnsi"/>
          <w:bCs/>
          <w:color w:val="auto"/>
        </w:rPr>
        <w:tab/>
      </w:r>
      <w:r w:rsidRPr="0045728F">
        <w:rPr>
          <w:rFonts w:asciiTheme="minorHAnsi" w:hAnsiTheme="minorHAnsi" w:cstheme="minorHAnsi"/>
          <w:bCs/>
          <w:color w:val="auto"/>
        </w:rPr>
        <w:t>(erickdante121@gmail.com)</w:t>
      </w:r>
    </w:p>
    <w:p w14:paraId="09BECF1F" w14:textId="37BDC1C9" w:rsidR="004C6878" w:rsidRPr="0045728F" w:rsidRDefault="004C6878" w:rsidP="006263FD">
      <w:pPr>
        <w:contextualSpacing/>
        <w:rPr>
          <w:rFonts w:asciiTheme="minorHAnsi" w:hAnsiTheme="minorHAnsi" w:cstheme="minorHAnsi"/>
          <w:bCs/>
          <w:color w:val="auto"/>
          <w:lang w:val="pt-BR"/>
        </w:rPr>
      </w:pPr>
      <w:r w:rsidRPr="0045728F">
        <w:rPr>
          <w:rFonts w:asciiTheme="minorHAnsi" w:hAnsiTheme="minorHAnsi" w:cstheme="minorHAnsi"/>
          <w:bCs/>
          <w:color w:val="auto"/>
          <w:lang w:val="pt-BR"/>
        </w:rPr>
        <w:t>Júlia M. Fernandes</w:t>
      </w:r>
      <w:r w:rsidR="00777075" w:rsidRPr="0045728F">
        <w:rPr>
          <w:rFonts w:asciiTheme="minorHAnsi" w:hAnsiTheme="minorHAnsi" w:cstheme="minorHAnsi"/>
          <w:bCs/>
          <w:color w:val="auto"/>
          <w:lang w:val="pt-BR"/>
        </w:rPr>
        <w:t xml:space="preserve"> </w:t>
      </w:r>
      <w:r w:rsidR="00777075" w:rsidRPr="0045728F">
        <w:rPr>
          <w:rFonts w:asciiTheme="minorHAnsi" w:hAnsiTheme="minorHAnsi" w:cstheme="minorHAnsi"/>
          <w:bCs/>
          <w:color w:val="auto"/>
          <w:lang w:val="pt-BR"/>
        </w:rPr>
        <w:tab/>
      </w:r>
      <w:r w:rsidR="00777075" w:rsidRPr="0045728F">
        <w:rPr>
          <w:rFonts w:asciiTheme="minorHAnsi" w:hAnsiTheme="minorHAnsi" w:cstheme="minorHAnsi"/>
          <w:bCs/>
          <w:color w:val="auto"/>
          <w:lang w:val="pt-BR"/>
        </w:rPr>
        <w:tab/>
      </w:r>
      <w:r w:rsidRPr="0045728F">
        <w:rPr>
          <w:rFonts w:asciiTheme="minorHAnsi" w:hAnsiTheme="minorHAnsi" w:cstheme="minorHAnsi"/>
          <w:bCs/>
          <w:color w:val="auto"/>
          <w:lang w:val="pt-BR"/>
        </w:rPr>
        <w:t>(fernandesjm@outlook.com)</w:t>
      </w:r>
    </w:p>
    <w:p w14:paraId="06B5D5A8" w14:textId="008CA0F2" w:rsidR="004C6878" w:rsidRPr="0045728F" w:rsidRDefault="004C6878" w:rsidP="006263FD">
      <w:pPr>
        <w:contextualSpacing/>
        <w:rPr>
          <w:rFonts w:asciiTheme="minorHAnsi" w:hAnsiTheme="minorHAnsi" w:cstheme="minorHAnsi"/>
          <w:bCs/>
          <w:color w:val="auto"/>
          <w:lang w:val="pt-BR"/>
        </w:rPr>
      </w:pPr>
      <w:r w:rsidRPr="0045728F">
        <w:rPr>
          <w:rFonts w:asciiTheme="minorHAnsi" w:hAnsiTheme="minorHAnsi" w:cstheme="minorHAnsi"/>
          <w:bCs/>
          <w:color w:val="auto"/>
          <w:lang w:val="pt-BR"/>
        </w:rPr>
        <w:t>Alberto José Cavalheiro</w:t>
      </w:r>
      <w:r w:rsidR="00777075" w:rsidRPr="0045728F">
        <w:rPr>
          <w:rFonts w:asciiTheme="minorHAnsi" w:hAnsiTheme="minorHAnsi" w:cstheme="minorHAnsi"/>
          <w:bCs/>
          <w:color w:val="auto"/>
          <w:lang w:val="pt-BR"/>
        </w:rPr>
        <w:t xml:space="preserve"> </w:t>
      </w:r>
      <w:r w:rsidR="00777075" w:rsidRPr="0045728F">
        <w:rPr>
          <w:rFonts w:asciiTheme="minorHAnsi" w:hAnsiTheme="minorHAnsi" w:cstheme="minorHAnsi"/>
          <w:bCs/>
          <w:color w:val="auto"/>
          <w:lang w:val="pt-BR"/>
        </w:rPr>
        <w:tab/>
      </w:r>
      <w:r w:rsidRPr="0045728F">
        <w:rPr>
          <w:rFonts w:asciiTheme="minorHAnsi" w:hAnsiTheme="minorHAnsi" w:cstheme="minorHAnsi"/>
          <w:bCs/>
          <w:color w:val="auto"/>
          <w:lang w:val="pt-BR"/>
        </w:rPr>
        <w:t>(</w:t>
      </w:r>
      <w:hyperlink r:id="rId8" w:history="1">
        <w:r w:rsidR="0028694C" w:rsidRPr="0045728F">
          <w:rPr>
            <w:rStyle w:val="Hyperlink"/>
            <w:color w:val="auto"/>
            <w:u w:val="none"/>
            <w:lang w:val="pt-BR"/>
          </w:rPr>
          <w:t>alberto.j.cavalheiro@unesp.br</w:t>
        </w:r>
      </w:hyperlink>
      <w:r w:rsidRPr="0045728F">
        <w:rPr>
          <w:rFonts w:asciiTheme="minorHAnsi" w:hAnsiTheme="minorHAnsi" w:cstheme="minorHAnsi"/>
          <w:bCs/>
          <w:color w:val="auto"/>
          <w:lang w:val="pt-BR"/>
        </w:rPr>
        <w:t>)</w:t>
      </w:r>
    </w:p>
    <w:p w14:paraId="2C3BD7C1" w14:textId="1007345B" w:rsidR="0028694C" w:rsidRPr="0045728F" w:rsidRDefault="0028694C" w:rsidP="006263FD">
      <w:pPr>
        <w:contextualSpacing/>
        <w:rPr>
          <w:rFonts w:asciiTheme="minorHAnsi" w:hAnsiTheme="minorHAnsi" w:cstheme="minorHAnsi"/>
          <w:bCs/>
          <w:color w:val="auto"/>
          <w:lang w:val="pt-BR"/>
        </w:rPr>
      </w:pPr>
      <w:r w:rsidRPr="0045728F">
        <w:rPr>
          <w:rFonts w:asciiTheme="minorHAnsi" w:hAnsiTheme="minorHAnsi" w:cstheme="minorHAnsi"/>
          <w:bCs/>
          <w:color w:val="auto"/>
          <w:lang w:val="pt-BR"/>
        </w:rPr>
        <w:t>Paula C. P. Bueno</w:t>
      </w:r>
      <w:r w:rsidRPr="0045728F">
        <w:rPr>
          <w:rFonts w:asciiTheme="minorHAnsi" w:hAnsiTheme="minorHAnsi" w:cstheme="minorHAnsi"/>
          <w:bCs/>
          <w:color w:val="auto"/>
          <w:lang w:val="pt-BR"/>
        </w:rPr>
        <w:tab/>
      </w:r>
      <w:r w:rsidRPr="0045728F">
        <w:rPr>
          <w:rFonts w:asciiTheme="minorHAnsi" w:hAnsiTheme="minorHAnsi" w:cstheme="minorHAnsi"/>
          <w:bCs/>
          <w:color w:val="auto"/>
          <w:lang w:val="pt-BR"/>
        </w:rPr>
        <w:tab/>
        <w:t>(paulabueno@yahoo.com)</w:t>
      </w:r>
    </w:p>
    <w:p w14:paraId="2D4BC4FD" w14:textId="77777777" w:rsidR="004C6878" w:rsidRPr="0045728F" w:rsidRDefault="004C6878" w:rsidP="006263FD">
      <w:pPr>
        <w:contextualSpacing/>
        <w:rPr>
          <w:rFonts w:asciiTheme="minorHAnsi" w:hAnsiTheme="minorHAnsi" w:cstheme="minorHAnsi"/>
          <w:bCs/>
          <w:color w:val="auto"/>
          <w:lang w:val="pt-BR"/>
        </w:rPr>
      </w:pPr>
    </w:p>
    <w:p w14:paraId="64F89AC4" w14:textId="2937856A" w:rsidR="004C6878" w:rsidRPr="0045728F" w:rsidRDefault="004C6878" w:rsidP="006263FD">
      <w:pPr>
        <w:contextualSpacing/>
        <w:rPr>
          <w:rFonts w:asciiTheme="minorHAnsi" w:hAnsiTheme="minorHAnsi" w:cstheme="minorHAnsi"/>
          <w:bCs/>
          <w:color w:val="auto"/>
        </w:rPr>
      </w:pPr>
      <w:r w:rsidRPr="0045728F">
        <w:rPr>
          <w:rFonts w:asciiTheme="minorHAnsi" w:hAnsiTheme="minorHAnsi" w:cstheme="minorHAnsi"/>
          <w:bCs/>
          <w:color w:val="auto"/>
        </w:rPr>
        <w:t>Corresponding author</w:t>
      </w:r>
      <w:r w:rsidR="00DB46D2" w:rsidRPr="0045728F">
        <w:rPr>
          <w:rFonts w:asciiTheme="minorHAnsi" w:hAnsiTheme="minorHAnsi" w:cstheme="minorHAnsi"/>
          <w:bCs/>
          <w:color w:val="auto"/>
        </w:rPr>
        <w:t>s</w:t>
      </w:r>
      <w:r w:rsidRPr="0045728F">
        <w:rPr>
          <w:rFonts w:asciiTheme="minorHAnsi" w:hAnsiTheme="minorHAnsi" w:cstheme="minorHAnsi"/>
          <w:bCs/>
          <w:color w:val="auto"/>
        </w:rPr>
        <w:t>:</w:t>
      </w:r>
      <w:r w:rsidR="0045728F" w:rsidRPr="0045728F">
        <w:rPr>
          <w:rFonts w:asciiTheme="minorHAnsi" w:hAnsiTheme="minorHAnsi" w:cstheme="minorHAnsi"/>
          <w:bCs/>
          <w:color w:val="auto"/>
        </w:rPr>
        <w:t xml:space="preserve"> </w:t>
      </w:r>
    </w:p>
    <w:p w14:paraId="249FD6B9" w14:textId="1DDB4ED4" w:rsidR="0045728F" w:rsidRPr="0045728F" w:rsidRDefault="00A335E2" w:rsidP="006263FD">
      <w:pPr>
        <w:contextualSpacing/>
        <w:rPr>
          <w:rFonts w:asciiTheme="minorHAnsi" w:hAnsiTheme="minorHAnsi" w:cstheme="minorHAnsi"/>
          <w:bCs/>
          <w:color w:val="auto"/>
        </w:rPr>
      </w:pPr>
      <w:r w:rsidRPr="0045728F">
        <w:rPr>
          <w:rFonts w:asciiTheme="minorHAnsi" w:hAnsiTheme="minorHAnsi" w:cstheme="minorHAnsi"/>
          <w:bCs/>
          <w:color w:val="auto"/>
        </w:rPr>
        <w:t>Marlise I. Klein</w:t>
      </w:r>
      <w:r w:rsidR="004C6878" w:rsidRPr="0045728F">
        <w:rPr>
          <w:rFonts w:asciiTheme="minorHAnsi" w:hAnsiTheme="minorHAnsi" w:cstheme="minorHAnsi"/>
          <w:bCs/>
          <w:color w:val="auto"/>
        </w:rPr>
        <w:t xml:space="preserve"> (</w:t>
      </w:r>
      <w:hyperlink r:id="rId9" w:history="1">
        <w:r w:rsidR="0045728F" w:rsidRPr="0045728F">
          <w:rPr>
            <w:rStyle w:val="Hyperlink"/>
            <w:rFonts w:asciiTheme="minorHAnsi" w:hAnsiTheme="minorHAnsi" w:cstheme="minorHAnsi"/>
            <w:bCs/>
            <w:color w:val="auto"/>
          </w:rPr>
          <w:t>marlise.klein@unesp.br</w:t>
        </w:r>
      </w:hyperlink>
      <w:r w:rsidR="004C6878" w:rsidRPr="0045728F">
        <w:rPr>
          <w:rFonts w:asciiTheme="minorHAnsi" w:hAnsiTheme="minorHAnsi" w:cstheme="minorHAnsi"/>
          <w:bCs/>
          <w:color w:val="auto"/>
        </w:rPr>
        <w:t>)</w:t>
      </w:r>
    </w:p>
    <w:p w14:paraId="600A6AA2" w14:textId="2A694C46" w:rsidR="00A335E2" w:rsidRPr="0045728F" w:rsidRDefault="00066010" w:rsidP="006263FD">
      <w:pPr>
        <w:contextualSpacing/>
        <w:rPr>
          <w:rFonts w:asciiTheme="minorHAnsi" w:hAnsiTheme="minorHAnsi" w:cstheme="minorHAnsi"/>
          <w:bCs/>
          <w:color w:val="auto"/>
        </w:rPr>
      </w:pPr>
      <w:r w:rsidRPr="0045728F">
        <w:rPr>
          <w:rFonts w:asciiTheme="minorHAnsi" w:hAnsiTheme="minorHAnsi" w:cstheme="minorHAnsi"/>
          <w:bCs/>
          <w:color w:val="auto"/>
        </w:rPr>
        <w:t>Alberto José Cavalheiro (alberto.j.cavalheiro@unesp.br)</w:t>
      </w:r>
    </w:p>
    <w:p w14:paraId="0AA9C1F0" w14:textId="77777777" w:rsidR="00A335E2" w:rsidRPr="0045728F" w:rsidRDefault="00A335E2" w:rsidP="006263FD">
      <w:pPr>
        <w:contextualSpacing/>
        <w:rPr>
          <w:rFonts w:asciiTheme="minorHAnsi" w:hAnsiTheme="minorHAnsi" w:cstheme="minorHAnsi"/>
          <w:bCs/>
          <w:color w:val="auto"/>
        </w:rPr>
      </w:pPr>
    </w:p>
    <w:p w14:paraId="71B79AC9" w14:textId="16C3B7F3" w:rsidR="006305D7" w:rsidRPr="0045728F" w:rsidRDefault="006305D7"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b/>
          <w:bCs/>
          <w:color w:val="auto"/>
        </w:rPr>
        <w:t>KEYWORDS:</w:t>
      </w:r>
      <w:r w:rsidRPr="0045728F">
        <w:rPr>
          <w:rFonts w:asciiTheme="minorHAnsi" w:hAnsiTheme="minorHAnsi" w:cstheme="minorHAnsi"/>
          <w:color w:val="auto"/>
        </w:rPr>
        <w:t xml:space="preserve"> </w:t>
      </w:r>
    </w:p>
    <w:p w14:paraId="6C0B0781" w14:textId="4616F6AC" w:rsidR="007A4DD6" w:rsidRPr="0045728F" w:rsidRDefault="00EB5B3D" w:rsidP="006263FD">
      <w:pPr>
        <w:contextualSpacing/>
        <w:rPr>
          <w:rFonts w:asciiTheme="minorHAnsi" w:hAnsiTheme="minorHAnsi" w:cstheme="minorHAnsi"/>
          <w:color w:val="auto"/>
        </w:rPr>
      </w:pPr>
      <w:r w:rsidRPr="0045728F">
        <w:rPr>
          <w:rFonts w:asciiTheme="minorHAnsi" w:hAnsiTheme="minorHAnsi" w:cstheme="minorHAnsi"/>
          <w:color w:val="auto"/>
        </w:rPr>
        <w:t xml:space="preserve">Microbiology, biofilm, natural products, mutans streptococci, </w:t>
      </w:r>
      <w:r w:rsidR="00AB069E" w:rsidRPr="0045728F">
        <w:rPr>
          <w:rFonts w:asciiTheme="minorHAnsi" w:hAnsiTheme="minorHAnsi" w:cstheme="minorHAnsi"/>
          <w:color w:val="auto"/>
        </w:rPr>
        <w:t>antimicrobials, dental caries</w:t>
      </w:r>
      <w:r w:rsidR="003F1869" w:rsidRPr="0045728F">
        <w:rPr>
          <w:rFonts w:asciiTheme="minorHAnsi" w:hAnsiTheme="minorHAnsi" w:cstheme="minorHAnsi"/>
          <w:color w:val="auto"/>
        </w:rPr>
        <w:t xml:space="preserve">, drug discovery, </w:t>
      </w:r>
      <w:r w:rsidR="003F1869" w:rsidRPr="0045728F">
        <w:rPr>
          <w:rFonts w:asciiTheme="minorHAnsi" w:hAnsiTheme="minorHAnsi" w:cs="Times New Roman"/>
          <w:color w:val="auto"/>
        </w:rPr>
        <w:t>biological approaches</w:t>
      </w:r>
    </w:p>
    <w:p w14:paraId="1CB4E390" w14:textId="77777777" w:rsidR="006305D7" w:rsidRPr="0045728F" w:rsidRDefault="006305D7" w:rsidP="006263FD">
      <w:pPr>
        <w:pStyle w:val="NormalWeb"/>
        <w:spacing w:before="0" w:beforeAutospacing="0" w:after="0" w:afterAutospacing="0"/>
        <w:contextualSpacing/>
        <w:rPr>
          <w:rFonts w:asciiTheme="minorHAnsi" w:hAnsiTheme="minorHAnsi" w:cstheme="minorHAnsi"/>
          <w:color w:val="auto"/>
        </w:rPr>
      </w:pPr>
    </w:p>
    <w:p w14:paraId="628AC4B5" w14:textId="64D874BD" w:rsidR="006305D7" w:rsidRPr="0045728F" w:rsidRDefault="00086FF5" w:rsidP="006263FD">
      <w:pPr>
        <w:contextualSpacing/>
        <w:rPr>
          <w:rFonts w:asciiTheme="minorHAnsi" w:hAnsiTheme="minorHAnsi" w:cstheme="minorHAnsi"/>
          <w:color w:val="auto"/>
        </w:rPr>
      </w:pPr>
      <w:r w:rsidRPr="0045728F">
        <w:rPr>
          <w:rFonts w:asciiTheme="minorHAnsi" w:hAnsiTheme="minorHAnsi" w:cstheme="minorHAnsi"/>
          <w:b/>
          <w:bCs/>
          <w:color w:val="auto"/>
        </w:rPr>
        <w:t>SUMMARY</w:t>
      </w:r>
      <w:r w:rsidR="006305D7" w:rsidRPr="0045728F">
        <w:rPr>
          <w:rFonts w:asciiTheme="minorHAnsi" w:hAnsiTheme="minorHAnsi" w:cstheme="minorHAnsi"/>
          <w:b/>
          <w:bCs/>
          <w:color w:val="auto"/>
        </w:rPr>
        <w:t>:</w:t>
      </w:r>
      <w:r w:rsidR="006305D7" w:rsidRPr="0045728F">
        <w:rPr>
          <w:rFonts w:asciiTheme="minorHAnsi" w:hAnsiTheme="minorHAnsi" w:cstheme="minorHAnsi"/>
          <w:color w:val="auto"/>
        </w:rPr>
        <w:t xml:space="preserve"> </w:t>
      </w:r>
    </w:p>
    <w:p w14:paraId="2D3B67E2" w14:textId="5897F3F1" w:rsidR="00724DB8" w:rsidRPr="0045728F" w:rsidRDefault="00724DB8" w:rsidP="006263FD">
      <w:pPr>
        <w:contextualSpacing/>
        <w:rPr>
          <w:rFonts w:asciiTheme="minorHAnsi" w:hAnsiTheme="minorHAnsi" w:cstheme="minorHAnsi"/>
          <w:color w:val="auto"/>
        </w:rPr>
      </w:pPr>
      <w:r w:rsidRPr="0045728F">
        <w:rPr>
          <w:rFonts w:asciiTheme="minorHAnsi" w:hAnsiTheme="minorHAnsi" w:cstheme="minorHAnsi"/>
          <w:color w:val="auto"/>
        </w:rPr>
        <w:t xml:space="preserve">Natural products represent </w:t>
      </w:r>
      <w:r w:rsidR="007B34CC" w:rsidRPr="0045728F">
        <w:rPr>
          <w:rFonts w:asciiTheme="minorHAnsi" w:hAnsiTheme="minorHAnsi" w:cstheme="minorHAnsi"/>
          <w:color w:val="auto"/>
        </w:rPr>
        <w:t xml:space="preserve">promising </w:t>
      </w:r>
      <w:r w:rsidRPr="0045728F">
        <w:rPr>
          <w:rFonts w:asciiTheme="minorHAnsi" w:hAnsiTheme="minorHAnsi" w:cstheme="minorHAnsi"/>
          <w:color w:val="auto"/>
        </w:rPr>
        <w:t>starting points for the development of new drugs</w:t>
      </w:r>
      <w:r w:rsidR="007B34CC" w:rsidRPr="0045728F">
        <w:rPr>
          <w:rFonts w:asciiTheme="minorHAnsi" w:hAnsiTheme="minorHAnsi" w:cstheme="minorHAnsi"/>
          <w:color w:val="auto"/>
        </w:rPr>
        <w:t xml:space="preserve"> and therapeutic agents.</w:t>
      </w:r>
      <w:r w:rsidR="00AA7262" w:rsidRPr="0045728F">
        <w:rPr>
          <w:rFonts w:asciiTheme="minorHAnsi" w:hAnsiTheme="minorHAnsi" w:cstheme="minorHAnsi"/>
          <w:color w:val="auto"/>
        </w:rPr>
        <w:t xml:space="preserve"> </w:t>
      </w:r>
      <w:r w:rsidRPr="0045728F">
        <w:rPr>
          <w:rFonts w:asciiTheme="minorHAnsi" w:hAnsiTheme="minorHAnsi" w:cstheme="minorHAnsi"/>
          <w:color w:val="auto"/>
        </w:rPr>
        <w:t xml:space="preserve">However, due to </w:t>
      </w:r>
      <w:r w:rsidR="007B34CC" w:rsidRPr="0045728F">
        <w:rPr>
          <w:rFonts w:asciiTheme="minorHAnsi" w:hAnsiTheme="minorHAnsi" w:cstheme="minorHAnsi"/>
          <w:color w:val="auto"/>
        </w:rPr>
        <w:t xml:space="preserve">the high </w:t>
      </w:r>
      <w:r w:rsidRPr="0045728F">
        <w:rPr>
          <w:rFonts w:asciiTheme="minorHAnsi" w:hAnsiTheme="minorHAnsi" w:cstheme="minorHAnsi"/>
          <w:color w:val="auto"/>
        </w:rPr>
        <w:t>chemical diversity, finding new therapeutic compounds from plant</w:t>
      </w:r>
      <w:r w:rsidR="000826EA" w:rsidRPr="0045728F">
        <w:rPr>
          <w:rFonts w:asciiTheme="minorHAnsi" w:hAnsiTheme="minorHAnsi" w:cstheme="minorHAnsi"/>
          <w:color w:val="auto"/>
        </w:rPr>
        <w:t>s</w:t>
      </w:r>
      <w:r w:rsidR="007B34CC" w:rsidRPr="0045728F">
        <w:rPr>
          <w:rFonts w:asciiTheme="minorHAnsi" w:hAnsiTheme="minorHAnsi" w:cstheme="minorHAnsi"/>
          <w:color w:val="auto"/>
        </w:rPr>
        <w:t xml:space="preserve"> is a challenging and time</w:t>
      </w:r>
      <w:r w:rsidR="00FD23A4" w:rsidRPr="0045728F">
        <w:rPr>
          <w:rFonts w:asciiTheme="minorHAnsi" w:hAnsiTheme="minorHAnsi" w:cstheme="minorHAnsi"/>
          <w:color w:val="auto"/>
        </w:rPr>
        <w:t>-</w:t>
      </w:r>
      <w:r w:rsidR="007B34CC" w:rsidRPr="0045728F">
        <w:rPr>
          <w:rFonts w:asciiTheme="minorHAnsi" w:hAnsiTheme="minorHAnsi" w:cstheme="minorHAnsi"/>
          <w:color w:val="auto"/>
        </w:rPr>
        <w:t>consuming task</w:t>
      </w:r>
      <w:r w:rsidRPr="0045728F">
        <w:rPr>
          <w:rFonts w:asciiTheme="minorHAnsi" w:hAnsiTheme="minorHAnsi" w:cstheme="minorHAnsi"/>
          <w:color w:val="auto"/>
        </w:rPr>
        <w:t xml:space="preserve">. </w:t>
      </w:r>
      <w:r w:rsidR="005F4CB9" w:rsidRPr="0045728F">
        <w:rPr>
          <w:rFonts w:asciiTheme="minorHAnsi" w:hAnsiTheme="minorHAnsi" w:cstheme="minorHAnsi"/>
          <w:color w:val="auto"/>
        </w:rPr>
        <w:t>We</w:t>
      </w:r>
      <w:r w:rsidRPr="0045728F">
        <w:rPr>
          <w:rFonts w:asciiTheme="minorHAnsi" w:hAnsiTheme="minorHAnsi" w:cstheme="minorHAnsi"/>
          <w:color w:val="auto"/>
        </w:rPr>
        <w:t xml:space="preserve"> describe a simplified approach to identify antimicrobial and antibiofilm molecules from plant extracts and fractions.</w:t>
      </w:r>
    </w:p>
    <w:p w14:paraId="5B0D0318" w14:textId="77777777" w:rsidR="00724DB8" w:rsidRPr="0045728F" w:rsidRDefault="00724DB8" w:rsidP="006263FD">
      <w:pPr>
        <w:contextualSpacing/>
        <w:rPr>
          <w:rFonts w:asciiTheme="minorHAnsi" w:hAnsiTheme="minorHAnsi" w:cstheme="minorHAnsi"/>
          <w:color w:val="auto"/>
        </w:rPr>
      </w:pPr>
    </w:p>
    <w:p w14:paraId="64FB8590" w14:textId="77B09795" w:rsidR="006305D7" w:rsidRPr="0045728F" w:rsidRDefault="006305D7" w:rsidP="006263FD">
      <w:pPr>
        <w:contextualSpacing/>
        <w:rPr>
          <w:rFonts w:asciiTheme="minorHAnsi" w:hAnsiTheme="minorHAnsi" w:cstheme="minorHAnsi"/>
          <w:color w:val="auto"/>
        </w:rPr>
      </w:pPr>
      <w:r w:rsidRPr="0045728F">
        <w:rPr>
          <w:rFonts w:asciiTheme="minorHAnsi" w:hAnsiTheme="minorHAnsi" w:cstheme="minorHAnsi"/>
          <w:b/>
          <w:bCs/>
          <w:color w:val="auto"/>
        </w:rPr>
        <w:t>ABSTRACT:</w:t>
      </w:r>
      <w:r w:rsidRPr="0045728F">
        <w:rPr>
          <w:rFonts w:asciiTheme="minorHAnsi" w:hAnsiTheme="minorHAnsi" w:cstheme="minorHAnsi"/>
          <w:color w:val="auto"/>
        </w:rPr>
        <w:t xml:space="preserve"> </w:t>
      </w:r>
    </w:p>
    <w:p w14:paraId="4C7D5FD5" w14:textId="4CAF3B2A" w:rsidR="006305D7" w:rsidRPr="0045728F" w:rsidRDefault="00AB069E" w:rsidP="006263FD">
      <w:pPr>
        <w:contextualSpacing/>
        <w:rPr>
          <w:rFonts w:asciiTheme="minorHAnsi" w:hAnsiTheme="minorHAnsi" w:cstheme="minorHAnsi"/>
          <w:color w:val="auto"/>
        </w:rPr>
      </w:pPr>
      <w:r w:rsidRPr="0045728F">
        <w:rPr>
          <w:rFonts w:asciiTheme="minorHAnsi" w:hAnsiTheme="minorHAnsi" w:cstheme="minorHAnsi"/>
          <w:color w:val="auto"/>
        </w:rPr>
        <w:t xml:space="preserve">Natural products provide structurally different substances, with a myriad of biological activities. However, the identification and isolation of active compounds </w:t>
      </w:r>
      <w:r w:rsidR="00BF0664" w:rsidRPr="0045728F">
        <w:rPr>
          <w:rFonts w:asciiTheme="minorHAnsi" w:hAnsiTheme="minorHAnsi" w:cstheme="minorHAnsi"/>
          <w:color w:val="auto"/>
        </w:rPr>
        <w:t xml:space="preserve">from plants </w:t>
      </w:r>
      <w:r w:rsidRPr="0045728F">
        <w:rPr>
          <w:rFonts w:asciiTheme="minorHAnsi" w:hAnsiTheme="minorHAnsi" w:cstheme="minorHAnsi"/>
          <w:color w:val="auto"/>
        </w:rPr>
        <w:t xml:space="preserve">are challenging because of </w:t>
      </w:r>
      <w:r w:rsidR="00BF0664" w:rsidRPr="0045728F">
        <w:rPr>
          <w:rFonts w:asciiTheme="minorHAnsi" w:hAnsiTheme="minorHAnsi" w:cstheme="minorHAnsi"/>
          <w:color w:val="auto"/>
        </w:rPr>
        <w:t xml:space="preserve">the </w:t>
      </w:r>
      <w:r w:rsidRPr="0045728F">
        <w:rPr>
          <w:rFonts w:asciiTheme="minorHAnsi" w:hAnsiTheme="minorHAnsi" w:cstheme="minorHAnsi"/>
          <w:color w:val="auto"/>
        </w:rPr>
        <w:t xml:space="preserve">complex </w:t>
      </w:r>
      <w:r w:rsidR="00BF0664" w:rsidRPr="0045728F">
        <w:rPr>
          <w:rFonts w:asciiTheme="minorHAnsi" w:hAnsiTheme="minorHAnsi" w:cstheme="minorHAnsi"/>
          <w:color w:val="auto"/>
        </w:rPr>
        <w:t xml:space="preserve">plant matrix </w:t>
      </w:r>
      <w:r w:rsidRPr="0045728F">
        <w:rPr>
          <w:rFonts w:asciiTheme="minorHAnsi" w:hAnsiTheme="minorHAnsi" w:cstheme="minorHAnsi"/>
          <w:color w:val="auto"/>
        </w:rPr>
        <w:t xml:space="preserve">and </w:t>
      </w:r>
      <w:r w:rsidR="00BF0664" w:rsidRPr="0045728F">
        <w:rPr>
          <w:rFonts w:asciiTheme="minorHAnsi" w:hAnsiTheme="minorHAnsi" w:cstheme="minorHAnsi"/>
          <w:color w:val="auto"/>
        </w:rPr>
        <w:t>time</w:t>
      </w:r>
      <w:r w:rsidR="00FD23A4" w:rsidRPr="0045728F">
        <w:rPr>
          <w:rFonts w:asciiTheme="minorHAnsi" w:hAnsiTheme="minorHAnsi" w:cstheme="minorHAnsi"/>
          <w:color w:val="auto"/>
        </w:rPr>
        <w:t>-</w:t>
      </w:r>
      <w:r w:rsidR="00BF0664" w:rsidRPr="0045728F">
        <w:rPr>
          <w:rFonts w:asciiTheme="minorHAnsi" w:hAnsiTheme="minorHAnsi" w:cstheme="minorHAnsi"/>
          <w:color w:val="auto"/>
        </w:rPr>
        <w:t xml:space="preserve">consuming </w:t>
      </w:r>
      <w:r w:rsidRPr="0045728F">
        <w:rPr>
          <w:rFonts w:asciiTheme="minorHAnsi" w:hAnsiTheme="minorHAnsi" w:cstheme="minorHAnsi"/>
          <w:color w:val="auto"/>
        </w:rPr>
        <w:t xml:space="preserve">isolation </w:t>
      </w:r>
      <w:r w:rsidR="00BF0664" w:rsidRPr="0045728F">
        <w:rPr>
          <w:rFonts w:asciiTheme="minorHAnsi" w:hAnsiTheme="minorHAnsi" w:cstheme="minorHAnsi"/>
          <w:color w:val="auto"/>
        </w:rPr>
        <w:t xml:space="preserve">and identification </w:t>
      </w:r>
      <w:r w:rsidRPr="0045728F">
        <w:rPr>
          <w:rFonts w:asciiTheme="minorHAnsi" w:hAnsiTheme="minorHAnsi" w:cstheme="minorHAnsi"/>
          <w:color w:val="auto"/>
        </w:rPr>
        <w:t xml:space="preserve">procedures. Therefore, a </w:t>
      </w:r>
      <w:r w:rsidR="0045728F" w:rsidRPr="0045728F">
        <w:rPr>
          <w:rFonts w:asciiTheme="minorHAnsi" w:hAnsiTheme="minorHAnsi" w:cstheme="minorHAnsi"/>
          <w:color w:val="auto"/>
        </w:rPr>
        <w:t>stepwise</w:t>
      </w:r>
      <w:r w:rsidRPr="0045728F">
        <w:rPr>
          <w:rFonts w:asciiTheme="minorHAnsi" w:hAnsiTheme="minorHAnsi" w:cstheme="minorHAnsi"/>
          <w:color w:val="auto"/>
        </w:rPr>
        <w:t xml:space="preserve"> approach for screening natural compounds from plants</w:t>
      </w:r>
      <w:r w:rsidR="00F77A8E" w:rsidRPr="0045728F">
        <w:rPr>
          <w:rFonts w:asciiTheme="minorHAnsi" w:hAnsiTheme="minorHAnsi" w:cstheme="minorHAnsi"/>
          <w:color w:val="auto"/>
        </w:rPr>
        <w:t>, including the isolation and identification of</w:t>
      </w:r>
      <w:r w:rsidRPr="0045728F">
        <w:rPr>
          <w:rFonts w:asciiTheme="minorHAnsi" w:hAnsiTheme="minorHAnsi" w:cstheme="minorHAnsi"/>
          <w:color w:val="auto"/>
        </w:rPr>
        <w:t xml:space="preserve"> potentially active molecules</w:t>
      </w:r>
      <w:r w:rsidR="00296A5D" w:rsidRPr="0045728F">
        <w:rPr>
          <w:rFonts w:asciiTheme="minorHAnsi" w:hAnsiTheme="minorHAnsi" w:cstheme="minorHAnsi"/>
          <w:color w:val="auto"/>
        </w:rPr>
        <w:t>,</w:t>
      </w:r>
      <w:r w:rsidRPr="0045728F">
        <w:rPr>
          <w:rFonts w:asciiTheme="minorHAnsi" w:hAnsiTheme="minorHAnsi" w:cstheme="minorHAnsi"/>
          <w:color w:val="auto"/>
        </w:rPr>
        <w:t xml:space="preserve"> is presented</w:t>
      </w:r>
      <w:r w:rsidR="0034789E" w:rsidRPr="0045728F">
        <w:rPr>
          <w:rFonts w:asciiTheme="minorHAnsi" w:hAnsiTheme="minorHAnsi" w:cstheme="minorHAnsi"/>
          <w:color w:val="auto"/>
        </w:rPr>
        <w:t>.</w:t>
      </w:r>
      <w:r w:rsidR="005D7E9B" w:rsidRPr="0045728F">
        <w:rPr>
          <w:rFonts w:asciiTheme="minorHAnsi" w:hAnsiTheme="minorHAnsi" w:cstheme="minorHAnsi"/>
          <w:color w:val="auto"/>
        </w:rPr>
        <w:t xml:space="preserve"> </w:t>
      </w:r>
      <w:r w:rsidR="0034789E" w:rsidRPr="0045728F">
        <w:rPr>
          <w:rFonts w:asciiTheme="minorHAnsi" w:hAnsiTheme="minorHAnsi" w:cstheme="minorHAnsi"/>
          <w:color w:val="auto"/>
        </w:rPr>
        <w:t>I</w:t>
      </w:r>
      <w:r w:rsidR="005D7E9B" w:rsidRPr="0045728F">
        <w:rPr>
          <w:rFonts w:asciiTheme="minorHAnsi" w:hAnsiTheme="minorHAnsi" w:cstheme="minorHAnsi"/>
          <w:color w:val="auto"/>
        </w:rPr>
        <w:t>t includes</w:t>
      </w:r>
      <w:r w:rsidRPr="0045728F">
        <w:rPr>
          <w:rFonts w:asciiTheme="minorHAnsi" w:hAnsiTheme="minorHAnsi" w:cstheme="minorHAnsi"/>
          <w:color w:val="auto"/>
        </w:rPr>
        <w:t xml:space="preserve"> </w:t>
      </w:r>
      <w:r w:rsidR="005B3D64" w:rsidRPr="0045728F">
        <w:rPr>
          <w:rFonts w:asciiTheme="minorHAnsi" w:hAnsiTheme="minorHAnsi" w:cstheme="minorHAnsi"/>
          <w:color w:val="auto"/>
        </w:rPr>
        <w:t xml:space="preserve">the </w:t>
      </w:r>
      <w:r w:rsidRPr="0045728F">
        <w:rPr>
          <w:rFonts w:asciiTheme="minorHAnsi" w:hAnsiTheme="minorHAnsi" w:cstheme="minorHAnsi"/>
          <w:color w:val="auto"/>
        </w:rPr>
        <w:t xml:space="preserve">collection </w:t>
      </w:r>
      <w:r w:rsidRPr="0045728F">
        <w:rPr>
          <w:rFonts w:asciiTheme="minorHAnsi" w:hAnsiTheme="minorHAnsi" w:cstheme="minorHAnsi"/>
          <w:color w:val="auto"/>
        </w:rPr>
        <w:lastRenderedPageBreak/>
        <w:t>of</w:t>
      </w:r>
      <w:r w:rsidR="002838E6" w:rsidRPr="0045728F">
        <w:rPr>
          <w:rFonts w:asciiTheme="minorHAnsi" w:hAnsiTheme="minorHAnsi" w:cstheme="minorHAnsi"/>
          <w:color w:val="auto"/>
        </w:rPr>
        <w:t xml:space="preserve"> the</w:t>
      </w:r>
      <w:r w:rsidRPr="0045728F">
        <w:rPr>
          <w:rFonts w:asciiTheme="minorHAnsi" w:hAnsiTheme="minorHAnsi" w:cstheme="minorHAnsi"/>
          <w:color w:val="auto"/>
        </w:rPr>
        <w:t xml:space="preserve"> plant </w:t>
      </w:r>
      <w:r w:rsidR="00F77A8E" w:rsidRPr="0045728F">
        <w:rPr>
          <w:rFonts w:asciiTheme="minorHAnsi" w:hAnsiTheme="minorHAnsi" w:cstheme="minorHAnsi"/>
          <w:color w:val="auto"/>
        </w:rPr>
        <w:t>material</w:t>
      </w:r>
      <w:r w:rsidRPr="0045728F">
        <w:rPr>
          <w:rFonts w:asciiTheme="minorHAnsi" w:hAnsiTheme="minorHAnsi" w:cstheme="minorHAnsi"/>
          <w:color w:val="auto"/>
        </w:rPr>
        <w:t>; preparation and fractionation of crude extracts; chromatography</w:t>
      </w:r>
      <w:r w:rsidR="0028694C" w:rsidRPr="0045728F">
        <w:rPr>
          <w:rFonts w:asciiTheme="minorHAnsi" w:hAnsiTheme="minorHAnsi" w:cstheme="minorHAnsi"/>
          <w:color w:val="auto"/>
        </w:rPr>
        <w:t xml:space="preserve"> and spectrometry</w:t>
      </w:r>
      <w:r w:rsidRPr="0045728F">
        <w:rPr>
          <w:rFonts w:asciiTheme="minorHAnsi" w:hAnsiTheme="minorHAnsi" w:cstheme="minorHAnsi"/>
          <w:color w:val="auto"/>
        </w:rPr>
        <w:t xml:space="preserve"> (UHPL</w:t>
      </w:r>
      <w:r w:rsidR="0028694C" w:rsidRPr="0045728F">
        <w:rPr>
          <w:rFonts w:asciiTheme="minorHAnsi" w:hAnsiTheme="minorHAnsi" w:cstheme="minorHAnsi"/>
          <w:color w:val="auto"/>
        </w:rPr>
        <w:t>C</w:t>
      </w:r>
      <w:r w:rsidRPr="0045728F">
        <w:rPr>
          <w:rFonts w:asciiTheme="minorHAnsi" w:hAnsiTheme="minorHAnsi" w:cstheme="minorHAnsi"/>
          <w:color w:val="auto"/>
        </w:rPr>
        <w:t>-DAD-HRMS and NMR)</w:t>
      </w:r>
      <w:r w:rsidR="005D7E9B" w:rsidRPr="0045728F">
        <w:rPr>
          <w:rFonts w:asciiTheme="minorHAnsi" w:hAnsiTheme="minorHAnsi" w:cstheme="minorHAnsi"/>
          <w:color w:val="auto"/>
        </w:rPr>
        <w:t xml:space="preserve"> approaches for analysis and compounds identification</w:t>
      </w:r>
      <w:r w:rsidRPr="0045728F">
        <w:rPr>
          <w:rFonts w:asciiTheme="minorHAnsi" w:hAnsiTheme="minorHAnsi" w:cstheme="minorHAnsi"/>
          <w:color w:val="auto"/>
        </w:rPr>
        <w:t>; bioassays (antimicrobial and antibiofilm activities</w:t>
      </w:r>
      <w:r w:rsidR="007423A4" w:rsidRPr="0045728F">
        <w:rPr>
          <w:rFonts w:asciiTheme="minorHAnsi" w:hAnsiTheme="minorHAnsi" w:cstheme="minorHAnsi"/>
          <w:color w:val="auto"/>
        </w:rPr>
        <w:t xml:space="preserve">; </w:t>
      </w:r>
      <w:r w:rsidR="0034789E" w:rsidRPr="0045728F">
        <w:rPr>
          <w:rFonts w:asciiTheme="minorHAnsi" w:hAnsiTheme="minorHAnsi" w:cstheme="minorHAnsi"/>
          <w:color w:val="auto"/>
        </w:rPr>
        <w:t xml:space="preserve">bacterial </w:t>
      </w:r>
      <w:r w:rsidR="007423A4" w:rsidRPr="0045728F">
        <w:rPr>
          <w:rFonts w:asciiTheme="minorHAnsi" w:hAnsiTheme="minorHAnsi" w:cstheme="minorHAnsi"/>
          <w:color w:val="auto"/>
        </w:rPr>
        <w:t xml:space="preserve">"adhesion </w:t>
      </w:r>
      <w:r w:rsidR="0034789E" w:rsidRPr="0045728F">
        <w:rPr>
          <w:rFonts w:asciiTheme="minorHAnsi" w:hAnsiTheme="minorHAnsi" w:cstheme="minorHAnsi"/>
          <w:color w:val="auto"/>
        </w:rPr>
        <w:t>strength</w:t>
      </w:r>
      <w:r w:rsidR="007423A4" w:rsidRPr="0045728F">
        <w:rPr>
          <w:rFonts w:asciiTheme="minorHAnsi" w:hAnsiTheme="minorHAnsi" w:cstheme="minorHAnsi"/>
          <w:color w:val="auto"/>
        </w:rPr>
        <w:t xml:space="preserve">" to the salivary </w:t>
      </w:r>
      <w:r w:rsidR="00D75E85" w:rsidRPr="0045728F">
        <w:rPr>
          <w:rFonts w:asciiTheme="minorHAnsi" w:hAnsiTheme="minorHAnsi" w:cstheme="minorHAnsi"/>
          <w:color w:val="auto"/>
        </w:rPr>
        <w:t>pellicle</w:t>
      </w:r>
      <w:r w:rsidR="007423A4" w:rsidRPr="0045728F">
        <w:rPr>
          <w:rFonts w:asciiTheme="minorHAnsi" w:hAnsiTheme="minorHAnsi" w:cstheme="minorHAnsi"/>
          <w:color w:val="auto"/>
        </w:rPr>
        <w:t xml:space="preserve"> and initial glucan matrix treated with selected </w:t>
      </w:r>
      <w:r w:rsidR="009D0879" w:rsidRPr="0045728F">
        <w:rPr>
          <w:rFonts w:asciiTheme="minorHAnsi" w:hAnsiTheme="minorHAnsi" w:cstheme="minorHAnsi"/>
          <w:color w:val="auto"/>
        </w:rPr>
        <w:t>treatments</w:t>
      </w:r>
      <w:r w:rsidR="0034789E" w:rsidRPr="0045728F">
        <w:rPr>
          <w:rFonts w:asciiTheme="minorHAnsi" w:hAnsiTheme="minorHAnsi" w:cstheme="minorHAnsi"/>
          <w:color w:val="auto"/>
        </w:rPr>
        <w:t>)</w:t>
      </w:r>
      <w:r w:rsidR="007423A4" w:rsidRPr="0045728F">
        <w:rPr>
          <w:rFonts w:asciiTheme="minorHAnsi" w:hAnsiTheme="minorHAnsi" w:cstheme="minorHAnsi"/>
          <w:color w:val="auto"/>
        </w:rPr>
        <w:t xml:space="preserve">; </w:t>
      </w:r>
      <w:r w:rsidRPr="0045728F">
        <w:rPr>
          <w:rFonts w:asciiTheme="minorHAnsi" w:hAnsiTheme="minorHAnsi" w:cstheme="minorHAnsi"/>
          <w:color w:val="auto"/>
        </w:rPr>
        <w:t>and data analysis. The model is simple, reproducible, and allows high-throughput screening of multiple compounds, concentrations, and treatment steps can be consistently controlled.</w:t>
      </w:r>
      <w:r w:rsidR="005B3D64" w:rsidRPr="0045728F">
        <w:rPr>
          <w:rFonts w:asciiTheme="minorHAnsi" w:hAnsiTheme="minorHAnsi" w:cstheme="minorHAnsi"/>
          <w:color w:val="auto"/>
        </w:rPr>
        <w:t xml:space="preserve"> The data obtained provide the foundation for future </w:t>
      </w:r>
      <w:r w:rsidR="00C17BAE" w:rsidRPr="0045728F">
        <w:rPr>
          <w:rFonts w:asciiTheme="minorHAnsi" w:hAnsiTheme="minorHAnsi" w:cstheme="minorHAnsi"/>
          <w:color w:val="auto"/>
        </w:rPr>
        <w:t>studies</w:t>
      </w:r>
      <w:r w:rsidR="005B3D64" w:rsidRPr="0045728F">
        <w:rPr>
          <w:rFonts w:asciiTheme="minorHAnsi" w:hAnsiTheme="minorHAnsi" w:cstheme="minorHAnsi"/>
          <w:color w:val="auto"/>
        </w:rPr>
        <w:t>, including formulations with the most active extracts and/or fractions, isolation of molecules, modeling molecules to specific targets in microbial cells and biofilms.</w:t>
      </w:r>
      <w:r w:rsidR="00E67291" w:rsidRPr="0045728F">
        <w:rPr>
          <w:rFonts w:asciiTheme="minorHAnsi" w:hAnsiTheme="minorHAnsi" w:cstheme="minorHAnsi"/>
          <w:color w:val="auto"/>
        </w:rPr>
        <w:t xml:space="preserve"> For example, one target </w:t>
      </w:r>
      <w:r w:rsidR="00C14F44" w:rsidRPr="0045728F">
        <w:rPr>
          <w:rFonts w:asciiTheme="minorHAnsi" w:hAnsiTheme="minorHAnsi" w:cstheme="minorHAnsi"/>
          <w:color w:val="auto"/>
        </w:rPr>
        <w:t>to control cariogenic biofilm is to inhibit the activity of</w:t>
      </w:r>
      <w:r w:rsidR="0008249C" w:rsidRPr="0045728F">
        <w:rPr>
          <w:rFonts w:asciiTheme="minorHAnsi" w:hAnsiTheme="minorHAnsi" w:cstheme="minorHAnsi"/>
          <w:color w:val="auto"/>
        </w:rPr>
        <w:t xml:space="preserve"> </w:t>
      </w:r>
      <w:r w:rsidR="0008249C" w:rsidRPr="0045728F">
        <w:rPr>
          <w:rFonts w:asciiTheme="minorHAnsi" w:hAnsiTheme="minorHAnsi" w:cstheme="minorHAnsi"/>
          <w:i/>
          <w:iCs/>
          <w:color w:val="auto"/>
        </w:rPr>
        <w:t>Streptococcus mutans</w:t>
      </w:r>
      <w:r w:rsidR="00C14F44" w:rsidRPr="0045728F">
        <w:rPr>
          <w:rFonts w:asciiTheme="minorHAnsi" w:hAnsiTheme="minorHAnsi" w:cstheme="minorHAnsi"/>
          <w:color w:val="auto"/>
        </w:rPr>
        <w:t xml:space="preserve"> glucosyltransferases that synthesize the extracellular matrix</w:t>
      </w:r>
      <w:r w:rsidR="0034789E" w:rsidRPr="0045728F">
        <w:rPr>
          <w:rFonts w:asciiTheme="minorHAnsi" w:hAnsiTheme="minorHAnsi" w:cstheme="minorHAnsi"/>
          <w:color w:val="auto"/>
        </w:rPr>
        <w:t>’ glucans</w:t>
      </w:r>
      <w:r w:rsidR="00C14F44" w:rsidRPr="0045728F">
        <w:rPr>
          <w:rFonts w:asciiTheme="minorHAnsi" w:hAnsiTheme="minorHAnsi" w:cstheme="minorHAnsi"/>
          <w:color w:val="auto"/>
        </w:rPr>
        <w:t xml:space="preserve">. The inhibition of those enzymes </w:t>
      </w:r>
      <w:r w:rsidR="00D53455" w:rsidRPr="0045728F">
        <w:rPr>
          <w:rFonts w:asciiTheme="minorHAnsi" w:hAnsiTheme="minorHAnsi" w:cstheme="minorHAnsi"/>
          <w:color w:val="auto"/>
        </w:rPr>
        <w:t>prevents</w:t>
      </w:r>
      <w:r w:rsidR="00C14F44" w:rsidRPr="0045728F">
        <w:rPr>
          <w:rFonts w:asciiTheme="minorHAnsi" w:hAnsiTheme="minorHAnsi" w:cstheme="minorHAnsi"/>
          <w:color w:val="auto"/>
        </w:rPr>
        <w:t xml:space="preserve"> the biofilm build-up, decreasing its virulence. </w:t>
      </w:r>
    </w:p>
    <w:p w14:paraId="2E150A77" w14:textId="77777777" w:rsidR="005B3D64" w:rsidRPr="0045728F" w:rsidRDefault="005B3D64" w:rsidP="006263FD">
      <w:pPr>
        <w:contextualSpacing/>
        <w:rPr>
          <w:rFonts w:asciiTheme="minorHAnsi" w:hAnsiTheme="minorHAnsi" w:cstheme="minorHAnsi"/>
          <w:color w:val="auto"/>
        </w:rPr>
      </w:pPr>
    </w:p>
    <w:p w14:paraId="00D25F73" w14:textId="73C341F7" w:rsidR="006305D7" w:rsidRPr="0045728F" w:rsidRDefault="006305D7" w:rsidP="006263FD">
      <w:pPr>
        <w:contextualSpacing/>
        <w:rPr>
          <w:rFonts w:asciiTheme="minorHAnsi" w:hAnsiTheme="minorHAnsi" w:cstheme="minorHAnsi"/>
          <w:color w:val="auto"/>
        </w:rPr>
      </w:pPr>
      <w:r w:rsidRPr="0045728F">
        <w:rPr>
          <w:rFonts w:asciiTheme="minorHAnsi" w:hAnsiTheme="minorHAnsi" w:cstheme="minorHAnsi"/>
          <w:b/>
          <w:color w:val="auto"/>
        </w:rPr>
        <w:t>INTRODUCTION</w:t>
      </w:r>
      <w:r w:rsidRPr="0045728F">
        <w:rPr>
          <w:rFonts w:asciiTheme="minorHAnsi" w:hAnsiTheme="minorHAnsi" w:cstheme="minorHAnsi"/>
          <w:b/>
          <w:bCs/>
          <w:color w:val="auto"/>
        </w:rPr>
        <w:t>:</w:t>
      </w:r>
      <w:r w:rsidRPr="0045728F">
        <w:rPr>
          <w:rFonts w:asciiTheme="minorHAnsi" w:hAnsiTheme="minorHAnsi" w:cstheme="minorHAnsi"/>
          <w:color w:val="auto"/>
        </w:rPr>
        <w:t xml:space="preserve"> </w:t>
      </w:r>
    </w:p>
    <w:p w14:paraId="37F7D32B" w14:textId="39AC67C5" w:rsidR="00C04FA6" w:rsidRPr="0045728F" w:rsidRDefault="00C04FA6" w:rsidP="006263FD">
      <w:pPr>
        <w:contextualSpacing/>
        <w:rPr>
          <w:rFonts w:asciiTheme="minorHAnsi" w:hAnsiTheme="minorHAnsi" w:cstheme="minorHAnsi"/>
          <w:color w:val="auto"/>
        </w:rPr>
      </w:pPr>
      <w:r w:rsidRPr="0045728F">
        <w:rPr>
          <w:rFonts w:asciiTheme="minorHAnsi" w:hAnsiTheme="minorHAnsi" w:cstheme="minorHAnsi"/>
          <w:color w:val="auto"/>
        </w:rPr>
        <w:t>The earliest models of medicine used in societies were based on natural products (NP</w:t>
      </w:r>
      <w:r w:rsidR="009F7690" w:rsidRPr="0045728F">
        <w:rPr>
          <w:rFonts w:asciiTheme="minorHAnsi" w:hAnsiTheme="minorHAnsi" w:cstheme="minorHAnsi"/>
          <w:color w:val="auto"/>
        </w:rPr>
        <w:t>s</w:t>
      </w:r>
      <w:r w:rsidRPr="0045728F">
        <w:rPr>
          <w:rFonts w:asciiTheme="minorHAnsi" w:hAnsiTheme="minorHAnsi" w:cstheme="minorHAnsi"/>
          <w:color w:val="auto"/>
        </w:rPr>
        <w:t>). Since then, human</w:t>
      </w:r>
      <w:r w:rsidR="00E26F62" w:rsidRPr="0045728F">
        <w:rPr>
          <w:rFonts w:asciiTheme="minorHAnsi" w:hAnsiTheme="minorHAnsi" w:cstheme="minorHAnsi"/>
          <w:color w:val="auto"/>
        </w:rPr>
        <w:t>s</w:t>
      </w:r>
      <w:r w:rsidRPr="0045728F">
        <w:rPr>
          <w:rFonts w:asciiTheme="minorHAnsi" w:hAnsiTheme="minorHAnsi" w:cstheme="minorHAnsi"/>
          <w:color w:val="auto"/>
        </w:rPr>
        <w:t xml:space="preserve"> have been searching for new chemicals in nature tha</w:t>
      </w:r>
      <w:r w:rsidR="00A4366E" w:rsidRPr="0045728F">
        <w:rPr>
          <w:rFonts w:asciiTheme="minorHAnsi" w:hAnsiTheme="minorHAnsi" w:cstheme="minorHAnsi"/>
          <w:color w:val="auto"/>
        </w:rPr>
        <w:t>t can be transformed into drugs</w:t>
      </w:r>
      <w:r w:rsidRPr="0045728F">
        <w:rPr>
          <w:rFonts w:asciiTheme="minorHAnsi" w:hAnsiTheme="minorHAnsi" w:cstheme="minorHAnsi"/>
          <w:color w:val="auto"/>
          <w:vertAlign w:val="superscript"/>
        </w:rPr>
        <w:t>1</w:t>
      </w:r>
      <w:r w:rsidR="009F7690" w:rsidRPr="0045728F">
        <w:rPr>
          <w:rFonts w:asciiTheme="minorHAnsi" w:hAnsiTheme="minorHAnsi" w:cstheme="minorHAnsi"/>
          <w:color w:val="auto"/>
        </w:rPr>
        <w:t>. This search caused a</w:t>
      </w:r>
      <w:r w:rsidRPr="0045728F">
        <w:rPr>
          <w:rFonts w:asciiTheme="minorHAnsi" w:hAnsiTheme="minorHAnsi" w:cstheme="minorHAnsi"/>
          <w:color w:val="auto"/>
        </w:rPr>
        <w:t xml:space="preserve"> continuous improvement of technologies and methods </w:t>
      </w:r>
      <w:r w:rsidR="00773E2B" w:rsidRPr="0045728F">
        <w:rPr>
          <w:rFonts w:asciiTheme="minorHAnsi" w:hAnsiTheme="minorHAnsi" w:cstheme="minorHAnsi"/>
          <w:color w:val="auto"/>
        </w:rPr>
        <w:t xml:space="preserve">for </w:t>
      </w:r>
      <w:r w:rsidRPr="0045728F">
        <w:rPr>
          <w:rFonts w:asciiTheme="minorHAnsi" w:hAnsiTheme="minorHAnsi" w:cstheme="minorHAnsi"/>
          <w:color w:val="auto"/>
        </w:rPr>
        <w:t>ethnobotanical screening</w:t>
      </w:r>
      <w:r w:rsidRPr="0045728F">
        <w:rPr>
          <w:rFonts w:asciiTheme="minorHAnsi" w:hAnsiTheme="minorHAnsi" w:cstheme="minorHAnsi"/>
          <w:color w:val="auto"/>
          <w:vertAlign w:val="superscript"/>
        </w:rPr>
        <w:t>1</w:t>
      </w:r>
      <w:r w:rsidR="000A6587" w:rsidRPr="0045728F">
        <w:rPr>
          <w:rFonts w:asciiTheme="minorHAnsi" w:hAnsiTheme="minorHAnsi" w:cstheme="minorHAnsi"/>
          <w:color w:val="auto"/>
          <w:vertAlign w:val="superscript"/>
        </w:rPr>
        <w:t>-</w:t>
      </w:r>
      <w:r w:rsidR="00D457B9" w:rsidRPr="0045728F">
        <w:rPr>
          <w:rFonts w:asciiTheme="minorHAnsi" w:hAnsiTheme="minorHAnsi" w:cstheme="minorHAnsi"/>
          <w:color w:val="auto"/>
          <w:vertAlign w:val="superscript"/>
        </w:rPr>
        <w:t>3</w:t>
      </w:r>
      <w:r w:rsidRPr="0045728F">
        <w:rPr>
          <w:rFonts w:asciiTheme="minorHAnsi" w:hAnsiTheme="minorHAnsi" w:cstheme="minorHAnsi"/>
          <w:color w:val="auto"/>
        </w:rPr>
        <w:t>. NP</w:t>
      </w:r>
      <w:r w:rsidR="00FE3C61" w:rsidRPr="0045728F">
        <w:rPr>
          <w:rFonts w:asciiTheme="minorHAnsi" w:hAnsiTheme="minorHAnsi" w:cstheme="minorHAnsi"/>
          <w:color w:val="auto"/>
        </w:rPr>
        <w:t>s</w:t>
      </w:r>
      <w:r w:rsidRPr="0045728F">
        <w:rPr>
          <w:rFonts w:asciiTheme="minorHAnsi" w:hAnsiTheme="minorHAnsi" w:cstheme="minorHAnsi"/>
          <w:color w:val="auto"/>
        </w:rPr>
        <w:t xml:space="preserve"> offer a rich source of structurally diverse substances, with a wide range of biological activities useful for develop</w:t>
      </w:r>
      <w:r w:rsidR="00296A5D" w:rsidRPr="0045728F">
        <w:rPr>
          <w:rFonts w:asciiTheme="minorHAnsi" w:hAnsiTheme="minorHAnsi" w:cstheme="minorHAnsi"/>
          <w:color w:val="auto"/>
        </w:rPr>
        <w:t>ing</w:t>
      </w:r>
      <w:r w:rsidRPr="0045728F">
        <w:rPr>
          <w:rFonts w:asciiTheme="minorHAnsi" w:hAnsiTheme="minorHAnsi" w:cstheme="minorHAnsi"/>
          <w:color w:val="auto"/>
        </w:rPr>
        <w:t xml:space="preserve"> alternative or adjuvant therapies</w:t>
      </w:r>
      <w:r w:rsidR="00D933B7" w:rsidRPr="0045728F">
        <w:rPr>
          <w:rFonts w:asciiTheme="minorHAnsi" w:hAnsiTheme="minorHAnsi" w:cstheme="minorHAnsi"/>
          <w:color w:val="auto"/>
        </w:rPr>
        <w:t>. H</w:t>
      </w:r>
      <w:r w:rsidRPr="0045728F">
        <w:rPr>
          <w:rFonts w:asciiTheme="minorHAnsi" w:hAnsiTheme="minorHAnsi" w:cstheme="minorHAnsi"/>
          <w:color w:val="auto"/>
        </w:rPr>
        <w:t xml:space="preserve">owever, </w:t>
      </w:r>
      <w:r w:rsidR="00D933B7" w:rsidRPr="0045728F">
        <w:rPr>
          <w:rFonts w:asciiTheme="minorHAnsi" w:hAnsiTheme="minorHAnsi" w:cstheme="minorHAnsi"/>
          <w:color w:val="auto"/>
        </w:rPr>
        <w:t>the inherent complex plant matrix makes the isolation and identification of the</w:t>
      </w:r>
      <w:r w:rsidRPr="0045728F">
        <w:rPr>
          <w:rFonts w:asciiTheme="minorHAnsi" w:hAnsiTheme="minorHAnsi" w:cstheme="minorHAnsi"/>
          <w:color w:val="auto"/>
        </w:rPr>
        <w:t xml:space="preserve"> acti</w:t>
      </w:r>
      <w:r w:rsidR="00A4366E" w:rsidRPr="0045728F">
        <w:rPr>
          <w:rFonts w:asciiTheme="minorHAnsi" w:hAnsiTheme="minorHAnsi" w:cstheme="minorHAnsi"/>
          <w:color w:val="auto"/>
        </w:rPr>
        <w:t>ve compounds</w:t>
      </w:r>
      <w:r w:rsidR="00D933B7" w:rsidRPr="0045728F">
        <w:rPr>
          <w:rFonts w:asciiTheme="minorHAnsi" w:hAnsiTheme="minorHAnsi" w:cstheme="minorHAnsi"/>
          <w:color w:val="auto"/>
        </w:rPr>
        <w:t xml:space="preserve"> a</w:t>
      </w:r>
      <w:r w:rsidR="00FE1D90" w:rsidRPr="0045728F">
        <w:rPr>
          <w:rFonts w:asciiTheme="minorHAnsi" w:hAnsiTheme="minorHAnsi" w:cstheme="minorHAnsi"/>
          <w:color w:val="auto"/>
        </w:rPr>
        <w:t xml:space="preserve"> </w:t>
      </w:r>
      <w:r w:rsidR="00773E2B" w:rsidRPr="0045728F">
        <w:rPr>
          <w:rFonts w:asciiTheme="minorHAnsi" w:hAnsiTheme="minorHAnsi" w:cstheme="minorHAnsi"/>
          <w:color w:val="auto"/>
        </w:rPr>
        <w:t>challenging and time</w:t>
      </w:r>
      <w:r w:rsidR="00DD085D" w:rsidRPr="0045728F">
        <w:rPr>
          <w:rFonts w:asciiTheme="minorHAnsi" w:hAnsiTheme="minorHAnsi" w:cstheme="minorHAnsi"/>
          <w:color w:val="auto"/>
        </w:rPr>
        <w:t>-</w:t>
      </w:r>
      <w:r w:rsidR="00773E2B" w:rsidRPr="0045728F">
        <w:rPr>
          <w:rFonts w:asciiTheme="minorHAnsi" w:hAnsiTheme="minorHAnsi" w:cstheme="minorHAnsi"/>
          <w:color w:val="auto"/>
        </w:rPr>
        <w:t>consuming task</w:t>
      </w:r>
      <w:r w:rsidR="00D457B9" w:rsidRPr="0045728F">
        <w:rPr>
          <w:rFonts w:asciiTheme="minorHAnsi" w:hAnsiTheme="minorHAnsi" w:cstheme="minorHAnsi"/>
          <w:color w:val="auto"/>
          <w:vertAlign w:val="superscript"/>
        </w:rPr>
        <w:t>4</w:t>
      </w:r>
      <w:r w:rsidRPr="0045728F">
        <w:rPr>
          <w:rFonts w:asciiTheme="minorHAnsi" w:hAnsiTheme="minorHAnsi" w:cstheme="minorHAnsi"/>
          <w:color w:val="auto"/>
        </w:rPr>
        <w:t>.</w:t>
      </w:r>
    </w:p>
    <w:p w14:paraId="05343984" w14:textId="77777777" w:rsidR="0045728F" w:rsidRPr="0045728F" w:rsidRDefault="0045728F" w:rsidP="006263FD">
      <w:pPr>
        <w:contextualSpacing/>
        <w:rPr>
          <w:rFonts w:asciiTheme="minorHAnsi" w:hAnsiTheme="minorHAnsi" w:cstheme="minorHAnsi"/>
          <w:color w:val="auto"/>
        </w:rPr>
      </w:pPr>
    </w:p>
    <w:p w14:paraId="47BD81C7" w14:textId="30A95BFF" w:rsidR="000D09E1" w:rsidRPr="0045728F" w:rsidRDefault="00262CBA" w:rsidP="006263FD">
      <w:pPr>
        <w:contextualSpacing/>
        <w:rPr>
          <w:rFonts w:asciiTheme="minorHAnsi" w:hAnsiTheme="minorHAnsi" w:cstheme="minorHAnsi"/>
          <w:color w:val="auto"/>
        </w:rPr>
      </w:pPr>
      <w:r w:rsidRPr="0045728F">
        <w:rPr>
          <w:rFonts w:asciiTheme="minorHAnsi" w:hAnsiTheme="minorHAnsi" w:cstheme="minorHAnsi"/>
          <w:color w:val="auto"/>
        </w:rPr>
        <w:t xml:space="preserve">NPs-based drugs or </w:t>
      </w:r>
      <w:r w:rsidRPr="0045728F">
        <w:rPr>
          <w:color w:val="auto"/>
        </w:rPr>
        <w:t>formulations can</w:t>
      </w:r>
      <w:r w:rsidRPr="0045728F">
        <w:rPr>
          <w:rFonts w:asciiTheme="minorHAnsi" w:hAnsiTheme="minorHAnsi" w:cstheme="minorHAnsi"/>
          <w:color w:val="auto"/>
        </w:rPr>
        <w:t xml:space="preserve"> be used to prevent and/or treat s</w:t>
      </w:r>
      <w:r w:rsidR="000D09E1" w:rsidRPr="0045728F">
        <w:rPr>
          <w:rFonts w:asciiTheme="minorHAnsi" w:hAnsiTheme="minorHAnsi" w:cstheme="minorHAnsi"/>
          <w:color w:val="auto"/>
        </w:rPr>
        <w:t xml:space="preserve">everal conditions affecting oral, </w:t>
      </w:r>
      <w:r w:rsidRPr="0045728F">
        <w:rPr>
          <w:rFonts w:asciiTheme="minorHAnsi" w:hAnsiTheme="minorHAnsi" w:cstheme="minorHAnsi"/>
          <w:color w:val="auto"/>
        </w:rPr>
        <w:t>including</w:t>
      </w:r>
      <w:r w:rsidR="000D09E1" w:rsidRPr="0045728F">
        <w:rPr>
          <w:rFonts w:asciiTheme="minorHAnsi" w:hAnsiTheme="minorHAnsi" w:cstheme="minorHAnsi"/>
          <w:color w:val="auto"/>
        </w:rPr>
        <w:t xml:space="preserve"> dental caries</w:t>
      </w:r>
      <w:r w:rsidR="00D457B9" w:rsidRPr="0045728F">
        <w:rPr>
          <w:rFonts w:asciiTheme="minorHAnsi" w:hAnsiTheme="minorHAnsi" w:cstheme="minorHAnsi"/>
          <w:color w:val="auto"/>
          <w:vertAlign w:val="superscript"/>
        </w:rPr>
        <w:t>4</w:t>
      </w:r>
      <w:r w:rsidR="000D09E1" w:rsidRPr="0045728F">
        <w:rPr>
          <w:rFonts w:asciiTheme="minorHAnsi" w:hAnsiTheme="minorHAnsi" w:cstheme="minorHAnsi"/>
          <w:color w:val="auto"/>
        </w:rPr>
        <w:t xml:space="preserve">. Dental caries, one of the most prevalent chronic diseases </w:t>
      </w:r>
      <w:r w:rsidRPr="0045728F">
        <w:rPr>
          <w:rFonts w:asciiTheme="minorHAnsi" w:hAnsiTheme="minorHAnsi" w:cstheme="minorHAnsi"/>
          <w:color w:val="auto"/>
        </w:rPr>
        <w:t>globally</w:t>
      </w:r>
      <w:r w:rsidR="000D09E1" w:rsidRPr="0045728F">
        <w:rPr>
          <w:rFonts w:asciiTheme="minorHAnsi" w:hAnsiTheme="minorHAnsi" w:cstheme="minorHAnsi"/>
          <w:color w:val="auto"/>
        </w:rPr>
        <w:t>, derives from the interaction of sugar-rich diet and microbial biofilms (dental plaque) formed on the tooth surface that leads to demineralization</w:t>
      </w:r>
      <w:r w:rsidRPr="0045728F">
        <w:rPr>
          <w:rFonts w:asciiTheme="minorHAnsi" w:hAnsiTheme="minorHAnsi" w:cstheme="minorHAnsi"/>
          <w:color w:val="auto"/>
        </w:rPr>
        <w:t xml:space="preserve"> caused by organic acids derived from microbial metabolism</w:t>
      </w:r>
      <w:r w:rsidR="000D09E1" w:rsidRPr="0045728F">
        <w:rPr>
          <w:rFonts w:asciiTheme="minorHAnsi" w:hAnsiTheme="minorHAnsi" w:cstheme="minorHAnsi"/>
          <w:color w:val="auto"/>
        </w:rPr>
        <w:t>, and if not treated, leads to teeth loss</w:t>
      </w:r>
      <w:r w:rsidR="00D457B9" w:rsidRPr="0045728F">
        <w:rPr>
          <w:rFonts w:asciiTheme="minorHAnsi" w:hAnsiTheme="minorHAnsi" w:cstheme="minorHAnsi"/>
          <w:color w:val="auto"/>
          <w:vertAlign w:val="superscript"/>
        </w:rPr>
        <w:t>5,6</w:t>
      </w:r>
      <w:r w:rsidR="000D09E1" w:rsidRPr="0045728F">
        <w:rPr>
          <w:rFonts w:asciiTheme="minorHAnsi" w:hAnsiTheme="minorHAnsi" w:cstheme="minorHAnsi"/>
          <w:color w:val="auto"/>
        </w:rPr>
        <w:t>. Although other microorganisms may be associated</w:t>
      </w:r>
      <w:r w:rsidR="00D457B9" w:rsidRPr="0045728F">
        <w:rPr>
          <w:rFonts w:asciiTheme="minorHAnsi" w:hAnsiTheme="minorHAnsi" w:cstheme="minorHAnsi"/>
          <w:color w:val="auto"/>
          <w:vertAlign w:val="superscript"/>
        </w:rPr>
        <w:t>7</w:t>
      </w:r>
      <w:r w:rsidR="000D09E1" w:rsidRPr="0045728F">
        <w:rPr>
          <w:rFonts w:asciiTheme="minorHAnsi" w:hAnsiTheme="minorHAnsi" w:cstheme="minorHAnsi"/>
          <w:color w:val="auto"/>
        </w:rPr>
        <w:t>,</w:t>
      </w:r>
      <w:r w:rsidR="000D09E1" w:rsidRPr="0045728F">
        <w:rPr>
          <w:rFonts w:asciiTheme="minorHAnsi" w:hAnsiTheme="minorHAnsi" w:cstheme="minorHAnsi"/>
          <w:i/>
          <w:color w:val="auto"/>
        </w:rPr>
        <w:t xml:space="preserve"> Streptococcus mutans</w:t>
      </w:r>
      <w:r w:rsidR="000D09E1" w:rsidRPr="0045728F">
        <w:rPr>
          <w:rFonts w:asciiTheme="minorHAnsi" w:hAnsiTheme="minorHAnsi" w:cstheme="minorHAnsi"/>
          <w:color w:val="auto"/>
        </w:rPr>
        <w:t xml:space="preserve"> is </w:t>
      </w:r>
      <w:r w:rsidRPr="0045728F">
        <w:rPr>
          <w:rFonts w:asciiTheme="minorHAnsi" w:hAnsiTheme="minorHAnsi" w:cstheme="minorHAnsi"/>
          <w:color w:val="auto"/>
        </w:rPr>
        <w:t>a critical</w:t>
      </w:r>
      <w:r w:rsidR="000D09E1" w:rsidRPr="0045728F">
        <w:rPr>
          <w:rFonts w:asciiTheme="minorHAnsi" w:hAnsiTheme="minorHAnsi" w:cstheme="minorHAnsi"/>
          <w:color w:val="auto"/>
        </w:rPr>
        <w:t xml:space="preserve"> cariogenic bacterium because it</w:t>
      </w:r>
      <w:r w:rsidR="00840110" w:rsidRPr="0045728F">
        <w:rPr>
          <w:rFonts w:asciiTheme="minorHAnsi" w:hAnsiTheme="minorHAnsi" w:cstheme="minorHAnsi"/>
          <w:color w:val="auto"/>
        </w:rPr>
        <w:t xml:space="preserve"> is acidogenic, aciduric, and an extracellular matrix builder. This species</w:t>
      </w:r>
      <w:r w:rsidR="000D09E1" w:rsidRPr="0045728F">
        <w:rPr>
          <w:rFonts w:asciiTheme="minorHAnsi" w:hAnsiTheme="minorHAnsi" w:cstheme="minorHAnsi"/>
          <w:color w:val="auto"/>
        </w:rPr>
        <w:t xml:space="preserve"> encodes multiple exoenzymes (e.g., glycosyltransferases or </w:t>
      </w:r>
      <w:proofErr w:type="spellStart"/>
      <w:r w:rsidR="000D09E1" w:rsidRPr="0045728F">
        <w:rPr>
          <w:rFonts w:asciiTheme="minorHAnsi" w:hAnsiTheme="minorHAnsi" w:cstheme="minorHAnsi"/>
          <w:color w:val="auto"/>
        </w:rPr>
        <w:t>Gtfs</w:t>
      </w:r>
      <w:proofErr w:type="spellEnd"/>
      <w:r w:rsidR="000D09E1" w:rsidRPr="0045728F">
        <w:rPr>
          <w:rFonts w:asciiTheme="minorHAnsi" w:hAnsiTheme="minorHAnsi" w:cstheme="minorHAnsi"/>
          <w:color w:val="auto"/>
        </w:rPr>
        <w:t>) that use sucrose as a substrate</w:t>
      </w:r>
      <w:r w:rsidR="00D457B9" w:rsidRPr="0045728F">
        <w:rPr>
          <w:rFonts w:asciiTheme="minorHAnsi" w:hAnsiTheme="minorHAnsi" w:cstheme="minorHAnsi"/>
          <w:color w:val="auto"/>
          <w:vertAlign w:val="superscript"/>
        </w:rPr>
        <w:t>8</w:t>
      </w:r>
      <w:r w:rsidR="000D09E1" w:rsidRPr="0045728F">
        <w:rPr>
          <w:rFonts w:asciiTheme="minorHAnsi" w:hAnsiTheme="minorHAnsi" w:cstheme="minorHAnsi"/>
          <w:color w:val="auto"/>
          <w:vertAlign w:val="superscript"/>
        </w:rPr>
        <w:t xml:space="preserve"> </w:t>
      </w:r>
      <w:r w:rsidR="000D09E1" w:rsidRPr="0045728F">
        <w:rPr>
          <w:rFonts w:asciiTheme="minorHAnsi" w:hAnsiTheme="minorHAnsi" w:cstheme="minorHAnsi"/>
          <w:color w:val="auto"/>
        </w:rPr>
        <w:t>to build the extracellular matrix rich in exopolysaccharides, which are a virulence determinant</w:t>
      </w:r>
      <w:r w:rsidR="00D457B9" w:rsidRPr="0045728F">
        <w:rPr>
          <w:rFonts w:asciiTheme="minorHAnsi" w:hAnsiTheme="minorHAnsi" w:cstheme="minorHAnsi"/>
          <w:color w:val="auto"/>
          <w:vertAlign w:val="superscript"/>
        </w:rPr>
        <w:t>9</w:t>
      </w:r>
      <w:r w:rsidR="000D09E1" w:rsidRPr="0045728F">
        <w:rPr>
          <w:rFonts w:asciiTheme="minorHAnsi" w:hAnsiTheme="minorHAnsi" w:cstheme="minorHAnsi"/>
          <w:color w:val="auto"/>
        </w:rPr>
        <w:t xml:space="preserve">. </w:t>
      </w:r>
      <w:r w:rsidR="00CA0145" w:rsidRPr="0045728F">
        <w:rPr>
          <w:rFonts w:asciiTheme="minorHAnsi" w:hAnsiTheme="minorHAnsi" w:cstheme="minorHAnsi"/>
          <w:color w:val="auto"/>
        </w:rPr>
        <w:t xml:space="preserve">Also, the fungus </w:t>
      </w:r>
      <w:r w:rsidR="00CA0145" w:rsidRPr="0045728F">
        <w:rPr>
          <w:rFonts w:asciiTheme="minorHAnsi" w:hAnsiTheme="minorHAnsi" w:cstheme="minorHAnsi"/>
          <w:i/>
          <w:iCs/>
          <w:color w:val="auto"/>
        </w:rPr>
        <w:t xml:space="preserve">Candida albicans </w:t>
      </w:r>
      <w:r w:rsidR="00CA0145" w:rsidRPr="0045728F">
        <w:rPr>
          <w:rFonts w:asciiTheme="minorHAnsi" w:hAnsiTheme="minorHAnsi" w:cstheme="minorHAnsi"/>
          <w:color w:val="auto"/>
        </w:rPr>
        <w:t>can drive up the production of that extracellular matrix</w:t>
      </w:r>
      <w:r w:rsidR="00CA0145" w:rsidRPr="0045728F">
        <w:rPr>
          <w:rFonts w:asciiTheme="minorHAnsi" w:hAnsiTheme="minorHAnsi" w:cstheme="minorHAnsi"/>
          <w:color w:val="auto"/>
          <w:vertAlign w:val="superscript"/>
        </w:rPr>
        <w:t>7</w:t>
      </w:r>
      <w:r w:rsidR="00CA0145" w:rsidRPr="0045728F">
        <w:rPr>
          <w:rFonts w:asciiTheme="minorHAnsi" w:hAnsiTheme="minorHAnsi" w:cstheme="minorHAnsi"/>
          <w:color w:val="auto"/>
        </w:rPr>
        <w:t>.</w:t>
      </w:r>
      <w:r w:rsidR="00CA0145" w:rsidRPr="0045728F">
        <w:rPr>
          <w:rFonts w:asciiTheme="minorHAnsi" w:hAnsiTheme="minorHAnsi" w:cstheme="minorHAnsi"/>
          <w:i/>
          <w:iCs/>
          <w:color w:val="auto"/>
        </w:rPr>
        <w:t xml:space="preserve"> </w:t>
      </w:r>
      <w:r w:rsidR="000D09E1" w:rsidRPr="0045728F">
        <w:rPr>
          <w:rFonts w:asciiTheme="minorHAnsi" w:hAnsiTheme="minorHAnsi" w:cstheme="minorHAnsi"/>
          <w:color w:val="auto"/>
        </w:rPr>
        <w:t>Albeit fluoride, administered in various modalities, remains the basis for preventi</w:t>
      </w:r>
      <w:r w:rsidR="00F069BE" w:rsidRPr="0045728F">
        <w:rPr>
          <w:rFonts w:asciiTheme="minorHAnsi" w:hAnsiTheme="minorHAnsi" w:cstheme="minorHAnsi"/>
          <w:color w:val="auto"/>
        </w:rPr>
        <w:t>ng</w:t>
      </w:r>
      <w:r w:rsidR="000D09E1" w:rsidRPr="0045728F">
        <w:rPr>
          <w:rFonts w:asciiTheme="minorHAnsi" w:hAnsiTheme="minorHAnsi" w:cstheme="minorHAnsi"/>
          <w:color w:val="auto"/>
        </w:rPr>
        <w:t xml:space="preserve"> dental caries</w:t>
      </w:r>
      <w:r w:rsidR="000A6587" w:rsidRPr="0045728F">
        <w:rPr>
          <w:rFonts w:asciiTheme="minorHAnsi" w:hAnsiTheme="minorHAnsi" w:cstheme="minorHAnsi"/>
          <w:color w:val="auto"/>
          <w:vertAlign w:val="superscript"/>
        </w:rPr>
        <w:t>1</w:t>
      </w:r>
      <w:r w:rsidR="00D457B9" w:rsidRPr="0045728F">
        <w:rPr>
          <w:rFonts w:asciiTheme="minorHAnsi" w:hAnsiTheme="minorHAnsi" w:cstheme="minorHAnsi"/>
          <w:color w:val="auto"/>
          <w:vertAlign w:val="superscript"/>
        </w:rPr>
        <w:t>0</w:t>
      </w:r>
      <w:r w:rsidR="000D09E1" w:rsidRPr="0045728F">
        <w:rPr>
          <w:rFonts w:asciiTheme="minorHAnsi" w:hAnsiTheme="minorHAnsi" w:cstheme="minorHAnsi"/>
          <w:color w:val="auto"/>
        </w:rPr>
        <w:t xml:space="preserve">, new approaches are needed </w:t>
      </w:r>
      <w:r w:rsidRPr="0045728F">
        <w:rPr>
          <w:rFonts w:asciiTheme="minorHAnsi" w:hAnsiTheme="minorHAnsi" w:cstheme="minorHAnsi"/>
          <w:color w:val="auto"/>
        </w:rPr>
        <w:t xml:space="preserve">as adjuvants </w:t>
      </w:r>
      <w:r w:rsidR="000D09E1" w:rsidRPr="0045728F">
        <w:rPr>
          <w:rFonts w:asciiTheme="minorHAnsi" w:hAnsiTheme="minorHAnsi" w:cstheme="minorHAnsi"/>
          <w:color w:val="auto"/>
        </w:rPr>
        <w:t>to increase its effectiveness. In addition, the available anti-plaque modalities are based on the use of broad-spectrum microbicidal agents (e.g., chlorhexidine)</w:t>
      </w:r>
      <w:r w:rsidR="000A6587" w:rsidRPr="0045728F">
        <w:rPr>
          <w:rFonts w:asciiTheme="minorHAnsi" w:hAnsiTheme="minorHAnsi" w:cstheme="minorHAnsi"/>
          <w:color w:val="auto"/>
          <w:vertAlign w:val="superscript"/>
        </w:rPr>
        <w:t>1</w:t>
      </w:r>
      <w:r w:rsidR="00D457B9" w:rsidRPr="0045728F">
        <w:rPr>
          <w:rFonts w:asciiTheme="minorHAnsi" w:hAnsiTheme="minorHAnsi" w:cstheme="minorHAnsi"/>
          <w:color w:val="auto"/>
          <w:vertAlign w:val="superscript"/>
        </w:rPr>
        <w:t>1</w:t>
      </w:r>
      <w:r w:rsidR="000D09E1" w:rsidRPr="0045728F">
        <w:rPr>
          <w:rFonts w:asciiTheme="minorHAnsi" w:hAnsiTheme="minorHAnsi" w:cstheme="minorHAnsi"/>
          <w:color w:val="auto"/>
        </w:rPr>
        <w:t>. As an alternative, NPs are potential therapies for controlling biofilms and preventing dental caries</w:t>
      </w:r>
      <w:r w:rsidR="000D09E1" w:rsidRPr="0045728F">
        <w:rPr>
          <w:rFonts w:asciiTheme="minorHAnsi" w:hAnsiTheme="minorHAnsi" w:cstheme="minorHAnsi"/>
          <w:color w:val="auto"/>
          <w:vertAlign w:val="superscript"/>
        </w:rPr>
        <w:t>1</w:t>
      </w:r>
      <w:r w:rsidR="00D457B9" w:rsidRPr="0045728F">
        <w:rPr>
          <w:rFonts w:asciiTheme="minorHAnsi" w:hAnsiTheme="minorHAnsi" w:cstheme="minorHAnsi"/>
          <w:color w:val="auto"/>
          <w:vertAlign w:val="superscript"/>
        </w:rPr>
        <w:t>2</w:t>
      </w:r>
      <w:r w:rsidR="000D09E1" w:rsidRPr="0045728F">
        <w:rPr>
          <w:rFonts w:asciiTheme="minorHAnsi" w:hAnsiTheme="minorHAnsi" w:cstheme="minorHAnsi"/>
          <w:color w:val="auto"/>
          <w:vertAlign w:val="superscript"/>
        </w:rPr>
        <w:t>,1</w:t>
      </w:r>
      <w:r w:rsidR="00D457B9" w:rsidRPr="0045728F">
        <w:rPr>
          <w:rFonts w:asciiTheme="minorHAnsi" w:hAnsiTheme="minorHAnsi" w:cstheme="minorHAnsi"/>
          <w:color w:val="auto"/>
          <w:vertAlign w:val="superscript"/>
        </w:rPr>
        <w:t>3</w:t>
      </w:r>
      <w:r w:rsidR="000D09E1" w:rsidRPr="0045728F">
        <w:rPr>
          <w:rFonts w:asciiTheme="minorHAnsi" w:hAnsiTheme="minorHAnsi" w:cstheme="minorHAnsi"/>
          <w:color w:val="auto"/>
        </w:rPr>
        <w:t>.</w:t>
      </w:r>
    </w:p>
    <w:p w14:paraId="58E0DFC8" w14:textId="77777777" w:rsidR="0045728F" w:rsidRPr="0045728F" w:rsidRDefault="0045728F" w:rsidP="006263FD">
      <w:pPr>
        <w:contextualSpacing/>
        <w:rPr>
          <w:rFonts w:asciiTheme="minorHAnsi" w:hAnsiTheme="minorHAnsi" w:cstheme="minorHAnsi"/>
          <w:color w:val="auto"/>
        </w:rPr>
      </w:pPr>
    </w:p>
    <w:p w14:paraId="61BF8ABB" w14:textId="5164D02C" w:rsidR="00283574" w:rsidRPr="0045728F" w:rsidRDefault="00AF7B0F" w:rsidP="006263FD">
      <w:pPr>
        <w:contextualSpacing/>
        <w:rPr>
          <w:rFonts w:asciiTheme="minorHAnsi" w:hAnsiTheme="minorHAnsi" w:cstheme="minorHAnsi"/>
          <w:color w:val="auto"/>
        </w:rPr>
      </w:pPr>
      <w:r w:rsidRPr="0045728F">
        <w:rPr>
          <w:rFonts w:asciiTheme="minorHAnsi" w:hAnsiTheme="minorHAnsi" w:cstheme="minorHAnsi"/>
          <w:color w:val="auto"/>
        </w:rPr>
        <w:t xml:space="preserve">The </w:t>
      </w:r>
      <w:r w:rsidR="00773E2B" w:rsidRPr="0045728F">
        <w:rPr>
          <w:rFonts w:asciiTheme="minorHAnsi" w:hAnsiTheme="minorHAnsi" w:cstheme="minorHAnsi"/>
          <w:color w:val="auto"/>
        </w:rPr>
        <w:t>further advance</w:t>
      </w:r>
      <w:r w:rsidR="00F069BE" w:rsidRPr="0045728F">
        <w:rPr>
          <w:rFonts w:asciiTheme="minorHAnsi" w:hAnsiTheme="minorHAnsi" w:cstheme="minorHAnsi"/>
          <w:color w:val="auto"/>
        </w:rPr>
        <w:t xml:space="preserve"> in</w:t>
      </w:r>
      <w:r w:rsidR="00773E2B" w:rsidRPr="0045728F">
        <w:rPr>
          <w:rFonts w:asciiTheme="minorHAnsi" w:hAnsiTheme="minorHAnsi" w:cstheme="minorHAnsi"/>
          <w:color w:val="auto"/>
        </w:rPr>
        <w:t xml:space="preserve"> the discovery of new bioactive compounds from plants </w:t>
      </w:r>
      <w:r w:rsidRPr="0045728F">
        <w:rPr>
          <w:rFonts w:asciiTheme="minorHAnsi" w:hAnsiTheme="minorHAnsi" w:cstheme="minorHAnsi"/>
          <w:color w:val="auto"/>
        </w:rPr>
        <w:t>includes</w:t>
      </w:r>
      <w:r w:rsidR="00EC1E46" w:rsidRPr="0045728F">
        <w:rPr>
          <w:rFonts w:asciiTheme="minorHAnsi" w:hAnsiTheme="minorHAnsi" w:cstheme="minorHAnsi"/>
          <w:color w:val="auto"/>
        </w:rPr>
        <w:t xml:space="preserve"> </w:t>
      </w:r>
      <w:r w:rsidR="00F069BE" w:rsidRPr="0045728F">
        <w:rPr>
          <w:rFonts w:asciiTheme="minorHAnsi" w:hAnsiTheme="minorHAnsi" w:cstheme="minorHAnsi"/>
          <w:color w:val="auto"/>
        </w:rPr>
        <w:t xml:space="preserve">necessary </w:t>
      </w:r>
      <w:r w:rsidR="00EC1E46" w:rsidRPr="0045728F">
        <w:rPr>
          <w:rFonts w:asciiTheme="minorHAnsi" w:hAnsiTheme="minorHAnsi" w:cstheme="minorHAnsi"/>
          <w:color w:val="auto"/>
        </w:rPr>
        <w:t>steps</w:t>
      </w:r>
      <w:r w:rsidR="00773E2B" w:rsidRPr="0045728F">
        <w:rPr>
          <w:rFonts w:asciiTheme="minorHAnsi" w:hAnsiTheme="minorHAnsi" w:cstheme="minorHAnsi"/>
          <w:color w:val="auto"/>
        </w:rPr>
        <w:t xml:space="preserve"> </w:t>
      </w:r>
      <w:r w:rsidRPr="0045728F">
        <w:rPr>
          <w:rFonts w:asciiTheme="minorHAnsi" w:hAnsiTheme="minorHAnsi" w:cstheme="minorHAnsi"/>
          <w:color w:val="auto"/>
        </w:rPr>
        <w:t xml:space="preserve">or approaches </w:t>
      </w:r>
      <w:r w:rsidR="00773E2B" w:rsidRPr="0045728F">
        <w:rPr>
          <w:rFonts w:asciiTheme="minorHAnsi" w:hAnsiTheme="minorHAnsi" w:cstheme="minorHAnsi"/>
          <w:color w:val="auto"/>
        </w:rPr>
        <w:t xml:space="preserve">such as: (i) </w:t>
      </w:r>
      <w:r w:rsidR="00EC1E46" w:rsidRPr="0045728F">
        <w:rPr>
          <w:rFonts w:asciiTheme="minorHAnsi" w:hAnsiTheme="minorHAnsi" w:cstheme="minorHAnsi"/>
          <w:color w:val="auto"/>
        </w:rPr>
        <w:t>the use of</w:t>
      </w:r>
      <w:r w:rsidR="00773E2B" w:rsidRPr="0045728F">
        <w:rPr>
          <w:rFonts w:asciiTheme="minorHAnsi" w:hAnsiTheme="minorHAnsi" w:cstheme="minorHAnsi"/>
          <w:color w:val="auto"/>
        </w:rPr>
        <w:t xml:space="preserve"> reliable and reproducible </w:t>
      </w:r>
      <w:r w:rsidR="00EC1E46" w:rsidRPr="0045728F">
        <w:rPr>
          <w:rFonts w:asciiTheme="minorHAnsi" w:hAnsiTheme="minorHAnsi" w:cstheme="minorHAnsi"/>
          <w:color w:val="auto"/>
        </w:rPr>
        <w:t>protocols for sampling</w:t>
      </w:r>
      <w:r w:rsidR="00773E2B" w:rsidRPr="0045728F">
        <w:rPr>
          <w:rFonts w:asciiTheme="minorHAnsi" w:hAnsiTheme="minorHAnsi" w:cstheme="minorHAnsi"/>
          <w:color w:val="auto"/>
        </w:rPr>
        <w:t xml:space="preserve">, considering that plants often show intraspecific variability; (ii) </w:t>
      </w:r>
      <w:r w:rsidR="00EC1E46" w:rsidRPr="0045728F">
        <w:rPr>
          <w:rFonts w:asciiTheme="minorHAnsi" w:hAnsiTheme="minorHAnsi" w:cstheme="minorHAnsi"/>
          <w:color w:val="auto"/>
        </w:rPr>
        <w:t xml:space="preserve">the preparation of </w:t>
      </w:r>
      <w:r w:rsidR="00773E2B" w:rsidRPr="0045728F">
        <w:rPr>
          <w:rFonts w:asciiTheme="minorHAnsi" w:hAnsiTheme="minorHAnsi" w:cstheme="minorHAnsi"/>
          <w:color w:val="auto"/>
        </w:rPr>
        <w:t xml:space="preserve">comprehensive extracts and </w:t>
      </w:r>
      <w:r w:rsidR="00EC1E46" w:rsidRPr="0045728F">
        <w:rPr>
          <w:rFonts w:asciiTheme="minorHAnsi" w:hAnsiTheme="minorHAnsi" w:cstheme="minorHAnsi"/>
          <w:color w:val="auto"/>
        </w:rPr>
        <w:t xml:space="preserve">their </w:t>
      </w:r>
      <w:r w:rsidR="00773E2B" w:rsidRPr="0045728F">
        <w:rPr>
          <w:rFonts w:asciiTheme="minorHAnsi" w:hAnsiTheme="minorHAnsi" w:cstheme="minorHAnsi"/>
          <w:color w:val="auto"/>
        </w:rPr>
        <w:t xml:space="preserve">respective fractions in small scale; (iii) </w:t>
      </w:r>
      <w:r w:rsidR="00EC1E46" w:rsidRPr="0045728F">
        <w:rPr>
          <w:rFonts w:asciiTheme="minorHAnsi" w:hAnsiTheme="minorHAnsi" w:cstheme="minorHAnsi"/>
          <w:color w:val="auto"/>
        </w:rPr>
        <w:t>the characterization and/or dereplication of</w:t>
      </w:r>
      <w:r w:rsidR="00773E2B" w:rsidRPr="0045728F">
        <w:rPr>
          <w:rFonts w:asciiTheme="minorHAnsi" w:hAnsiTheme="minorHAnsi" w:cstheme="minorHAnsi"/>
          <w:color w:val="auto"/>
        </w:rPr>
        <w:t xml:space="preserve"> their chemical </w:t>
      </w:r>
      <w:r w:rsidR="00E12689" w:rsidRPr="0045728F">
        <w:rPr>
          <w:rFonts w:asciiTheme="minorHAnsi" w:hAnsiTheme="minorHAnsi" w:cstheme="minorHAnsi"/>
          <w:color w:val="auto"/>
        </w:rPr>
        <w:t>profile</w:t>
      </w:r>
      <w:r w:rsidR="00EC1E46" w:rsidRPr="0045728F">
        <w:rPr>
          <w:rFonts w:asciiTheme="minorHAnsi" w:hAnsiTheme="minorHAnsi" w:cstheme="minorHAnsi"/>
          <w:color w:val="auto"/>
        </w:rPr>
        <w:t>s</w:t>
      </w:r>
      <w:r w:rsidR="00E12689" w:rsidRPr="0045728F">
        <w:rPr>
          <w:rFonts w:asciiTheme="minorHAnsi" w:hAnsiTheme="minorHAnsi" w:cstheme="minorHAnsi"/>
          <w:color w:val="auto"/>
        </w:rPr>
        <w:t xml:space="preserve"> thought the acquisi</w:t>
      </w:r>
      <w:r w:rsidR="00DD085D" w:rsidRPr="0045728F">
        <w:rPr>
          <w:rFonts w:asciiTheme="minorHAnsi" w:hAnsiTheme="minorHAnsi" w:cstheme="minorHAnsi"/>
          <w:color w:val="auto"/>
        </w:rPr>
        <w:t>ti</w:t>
      </w:r>
      <w:r w:rsidR="00E12689" w:rsidRPr="0045728F">
        <w:rPr>
          <w:rFonts w:asciiTheme="minorHAnsi" w:hAnsiTheme="minorHAnsi" w:cstheme="minorHAnsi"/>
          <w:color w:val="auto"/>
        </w:rPr>
        <w:t xml:space="preserve">on of </w:t>
      </w:r>
      <w:r w:rsidR="00EC1E46" w:rsidRPr="0045728F">
        <w:rPr>
          <w:rFonts w:asciiTheme="minorHAnsi" w:hAnsiTheme="minorHAnsi" w:cstheme="minorHAnsi"/>
          <w:color w:val="auto"/>
        </w:rPr>
        <w:t xml:space="preserve">multidimensional </w:t>
      </w:r>
      <w:r w:rsidR="00773E2B" w:rsidRPr="0045728F">
        <w:rPr>
          <w:rFonts w:asciiTheme="minorHAnsi" w:hAnsiTheme="minorHAnsi" w:cstheme="minorHAnsi"/>
          <w:color w:val="auto"/>
        </w:rPr>
        <w:t xml:space="preserve">data </w:t>
      </w:r>
      <w:r w:rsidR="00EC1E46" w:rsidRPr="0045728F">
        <w:rPr>
          <w:rFonts w:asciiTheme="minorHAnsi" w:hAnsiTheme="minorHAnsi" w:cstheme="minorHAnsi"/>
          <w:color w:val="auto"/>
        </w:rPr>
        <w:t xml:space="preserve">such as </w:t>
      </w:r>
      <w:r w:rsidR="00773E2B" w:rsidRPr="0045728F">
        <w:rPr>
          <w:rFonts w:asciiTheme="minorHAnsi" w:hAnsiTheme="minorHAnsi" w:cstheme="minorHAnsi"/>
          <w:color w:val="auto"/>
        </w:rPr>
        <w:t xml:space="preserve">GC-MS, LC-DAD-MS, </w:t>
      </w:r>
      <w:r w:rsidR="00EC1E46" w:rsidRPr="0045728F">
        <w:rPr>
          <w:rFonts w:asciiTheme="minorHAnsi" w:hAnsiTheme="minorHAnsi" w:cstheme="minorHAnsi"/>
          <w:color w:val="auto"/>
        </w:rPr>
        <w:t xml:space="preserve">or </w:t>
      </w:r>
      <w:r w:rsidR="00773E2B" w:rsidRPr="0045728F">
        <w:rPr>
          <w:rFonts w:asciiTheme="minorHAnsi" w:hAnsiTheme="minorHAnsi" w:cstheme="minorHAnsi"/>
          <w:color w:val="auto"/>
        </w:rPr>
        <w:t>NMR</w:t>
      </w:r>
      <w:r w:rsidR="00EC1E46" w:rsidRPr="0045728F">
        <w:rPr>
          <w:rFonts w:asciiTheme="minorHAnsi" w:hAnsiTheme="minorHAnsi" w:cstheme="minorHAnsi"/>
          <w:color w:val="auto"/>
        </w:rPr>
        <w:t>, for example</w:t>
      </w:r>
      <w:r w:rsidR="00773E2B" w:rsidRPr="0045728F">
        <w:rPr>
          <w:rFonts w:asciiTheme="minorHAnsi" w:hAnsiTheme="minorHAnsi" w:cstheme="minorHAnsi"/>
          <w:color w:val="auto"/>
        </w:rPr>
        <w:t xml:space="preserve">; (iv) the use of viable and high-yield models to assess bioactivity; (v) </w:t>
      </w:r>
      <w:r w:rsidR="00EC1E46" w:rsidRPr="0045728F">
        <w:rPr>
          <w:rFonts w:asciiTheme="minorHAnsi" w:hAnsiTheme="minorHAnsi" w:cstheme="minorHAnsi"/>
          <w:color w:val="auto"/>
        </w:rPr>
        <w:t xml:space="preserve">the </w:t>
      </w:r>
      <w:r w:rsidR="00773E2B" w:rsidRPr="0045728F">
        <w:rPr>
          <w:rFonts w:asciiTheme="minorHAnsi" w:hAnsiTheme="minorHAnsi" w:cstheme="minorHAnsi"/>
          <w:color w:val="auto"/>
        </w:rPr>
        <w:t>selection of potential new hits based on multivariate</w:t>
      </w:r>
      <w:r w:rsidR="00EC1E46" w:rsidRPr="0045728F">
        <w:rPr>
          <w:rFonts w:asciiTheme="minorHAnsi" w:hAnsiTheme="minorHAnsi" w:cstheme="minorHAnsi"/>
          <w:color w:val="auto"/>
        </w:rPr>
        <w:t xml:space="preserve"> data</w:t>
      </w:r>
      <w:r w:rsidR="00773E2B" w:rsidRPr="0045728F">
        <w:rPr>
          <w:rFonts w:asciiTheme="minorHAnsi" w:hAnsiTheme="minorHAnsi" w:cstheme="minorHAnsi"/>
          <w:color w:val="auto"/>
        </w:rPr>
        <w:t xml:space="preserve"> analysis</w:t>
      </w:r>
      <w:r w:rsidR="00EC1E46" w:rsidRPr="0045728F">
        <w:rPr>
          <w:rFonts w:asciiTheme="minorHAnsi" w:hAnsiTheme="minorHAnsi" w:cstheme="minorHAnsi"/>
          <w:color w:val="auto"/>
        </w:rPr>
        <w:t xml:space="preserve"> or other statistical tools</w:t>
      </w:r>
      <w:r w:rsidR="00773E2B" w:rsidRPr="0045728F">
        <w:rPr>
          <w:rFonts w:asciiTheme="minorHAnsi" w:hAnsiTheme="minorHAnsi" w:cstheme="minorHAnsi"/>
          <w:color w:val="auto"/>
        </w:rPr>
        <w:t>; (v</w:t>
      </w:r>
      <w:r w:rsidRPr="0045728F">
        <w:rPr>
          <w:rFonts w:asciiTheme="minorHAnsi" w:hAnsiTheme="minorHAnsi" w:cstheme="minorHAnsi"/>
          <w:color w:val="auto"/>
        </w:rPr>
        <w:t>i</w:t>
      </w:r>
      <w:r w:rsidR="00773E2B" w:rsidRPr="0045728F">
        <w:rPr>
          <w:rFonts w:asciiTheme="minorHAnsi" w:hAnsiTheme="minorHAnsi" w:cstheme="minorHAnsi"/>
          <w:color w:val="auto"/>
        </w:rPr>
        <w:t xml:space="preserve">) </w:t>
      </w:r>
      <w:r w:rsidRPr="0045728F">
        <w:rPr>
          <w:rFonts w:asciiTheme="minorHAnsi" w:hAnsiTheme="minorHAnsi" w:cstheme="minorHAnsi"/>
          <w:color w:val="auto"/>
        </w:rPr>
        <w:t>to perform the</w:t>
      </w:r>
      <w:r w:rsidR="00773E2B" w:rsidRPr="0045728F">
        <w:rPr>
          <w:rFonts w:asciiTheme="minorHAnsi" w:hAnsiTheme="minorHAnsi" w:cstheme="minorHAnsi"/>
          <w:color w:val="auto"/>
        </w:rPr>
        <w:t xml:space="preserve"> </w:t>
      </w:r>
      <w:r w:rsidRPr="0045728F">
        <w:rPr>
          <w:rFonts w:asciiTheme="minorHAnsi" w:hAnsiTheme="minorHAnsi" w:cstheme="minorHAnsi"/>
          <w:color w:val="auto"/>
        </w:rPr>
        <w:t xml:space="preserve">isolation and </w:t>
      </w:r>
      <w:r w:rsidR="00773E2B" w:rsidRPr="0045728F">
        <w:rPr>
          <w:rFonts w:asciiTheme="minorHAnsi" w:hAnsiTheme="minorHAnsi" w:cstheme="minorHAnsi"/>
          <w:color w:val="auto"/>
        </w:rPr>
        <w:t xml:space="preserve">purification of </w:t>
      </w:r>
      <w:r w:rsidRPr="0045728F">
        <w:rPr>
          <w:rFonts w:asciiTheme="minorHAnsi" w:hAnsiTheme="minorHAnsi" w:cstheme="minorHAnsi"/>
          <w:color w:val="auto"/>
        </w:rPr>
        <w:t xml:space="preserve">the targeted compounds or </w:t>
      </w:r>
      <w:r w:rsidRPr="0045728F">
        <w:rPr>
          <w:rFonts w:asciiTheme="minorHAnsi" w:hAnsiTheme="minorHAnsi" w:cstheme="minorHAnsi"/>
          <w:color w:val="auto"/>
        </w:rPr>
        <w:lastRenderedPageBreak/>
        <w:t xml:space="preserve">promising </w:t>
      </w:r>
      <w:r w:rsidR="00773E2B" w:rsidRPr="0045728F">
        <w:rPr>
          <w:rFonts w:asciiTheme="minorHAnsi" w:hAnsiTheme="minorHAnsi" w:cstheme="minorHAnsi"/>
          <w:color w:val="auto"/>
        </w:rPr>
        <w:t xml:space="preserve">candidates; </w:t>
      </w:r>
      <w:r w:rsidR="0045728F" w:rsidRPr="0045728F">
        <w:rPr>
          <w:rFonts w:asciiTheme="minorHAnsi" w:hAnsiTheme="minorHAnsi" w:cstheme="minorHAnsi"/>
          <w:color w:val="auto"/>
        </w:rPr>
        <w:t xml:space="preserve">and </w:t>
      </w:r>
      <w:r w:rsidR="00773E2B" w:rsidRPr="0045728F">
        <w:rPr>
          <w:rFonts w:asciiTheme="minorHAnsi" w:hAnsiTheme="minorHAnsi" w:cstheme="minorHAnsi"/>
          <w:color w:val="auto"/>
        </w:rPr>
        <w:t>(vi</w:t>
      </w:r>
      <w:r w:rsidRPr="0045728F">
        <w:rPr>
          <w:rFonts w:asciiTheme="minorHAnsi" w:hAnsiTheme="minorHAnsi" w:cstheme="minorHAnsi"/>
          <w:color w:val="auto"/>
        </w:rPr>
        <w:t>i</w:t>
      </w:r>
      <w:r w:rsidR="00773E2B" w:rsidRPr="0045728F">
        <w:rPr>
          <w:rFonts w:asciiTheme="minorHAnsi" w:hAnsiTheme="minorHAnsi" w:cstheme="minorHAnsi"/>
          <w:color w:val="auto"/>
        </w:rPr>
        <w:t>)</w:t>
      </w:r>
      <w:r w:rsidR="00773E2B" w:rsidRPr="0045728F">
        <w:rPr>
          <w:color w:val="auto"/>
        </w:rPr>
        <w:t xml:space="preserve"> </w:t>
      </w:r>
      <w:r w:rsidR="00283574" w:rsidRPr="0045728F">
        <w:rPr>
          <w:color w:val="auto"/>
        </w:rPr>
        <w:t>the validation of</w:t>
      </w:r>
      <w:r w:rsidR="00810D05" w:rsidRPr="0045728F">
        <w:rPr>
          <w:color w:val="auto"/>
        </w:rPr>
        <w:t xml:space="preserve"> </w:t>
      </w:r>
      <w:r w:rsidR="00773E2B" w:rsidRPr="0045728F">
        <w:rPr>
          <w:rFonts w:asciiTheme="minorHAnsi" w:hAnsiTheme="minorHAnsi" w:cstheme="minorHAnsi"/>
          <w:color w:val="auto"/>
        </w:rPr>
        <w:t xml:space="preserve">the </w:t>
      </w:r>
      <w:r w:rsidR="00810D05" w:rsidRPr="0045728F">
        <w:rPr>
          <w:rFonts w:asciiTheme="minorHAnsi" w:hAnsiTheme="minorHAnsi" w:cstheme="minorHAnsi"/>
          <w:color w:val="auto"/>
        </w:rPr>
        <w:t xml:space="preserve">corresponded biological </w:t>
      </w:r>
      <w:r w:rsidR="00773E2B" w:rsidRPr="0045728F">
        <w:rPr>
          <w:rFonts w:asciiTheme="minorHAnsi" w:hAnsiTheme="minorHAnsi" w:cstheme="minorHAnsi"/>
          <w:color w:val="auto"/>
        </w:rPr>
        <w:t>activit</w:t>
      </w:r>
      <w:r w:rsidR="00810D05" w:rsidRPr="0045728F">
        <w:rPr>
          <w:rFonts w:asciiTheme="minorHAnsi" w:hAnsiTheme="minorHAnsi" w:cstheme="minorHAnsi"/>
          <w:color w:val="auto"/>
        </w:rPr>
        <w:t>ies</w:t>
      </w:r>
      <w:r w:rsidR="00773E2B" w:rsidRPr="0045728F">
        <w:rPr>
          <w:rFonts w:asciiTheme="minorHAnsi" w:hAnsiTheme="minorHAnsi" w:cstheme="minorHAnsi"/>
          <w:color w:val="auto"/>
        </w:rPr>
        <w:t xml:space="preserve"> </w:t>
      </w:r>
      <w:r w:rsidR="00810D05" w:rsidRPr="0045728F">
        <w:rPr>
          <w:rFonts w:asciiTheme="minorHAnsi" w:hAnsiTheme="minorHAnsi" w:cstheme="minorHAnsi"/>
          <w:color w:val="auto"/>
        </w:rPr>
        <w:t xml:space="preserve">using </w:t>
      </w:r>
      <w:r w:rsidR="00773E2B" w:rsidRPr="0045728F">
        <w:rPr>
          <w:rFonts w:asciiTheme="minorHAnsi" w:hAnsiTheme="minorHAnsi" w:cstheme="minorHAnsi"/>
          <w:color w:val="auto"/>
        </w:rPr>
        <w:t>the isolated compounds</w:t>
      </w:r>
      <w:r w:rsidR="000A6587" w:rsidRPr="0045728F">
        <w:rPr>
          <w:rFonts w:asciiTheme="minorHAnsi" w:hAnsiTheme="minorHAnsi" w:cstheme="minorHAnsi"/>
          <w:color w:val="auto"/>
          <w:vertAlign w:val="superscript"/>
        </w:rPr>
        <w:t>2,1</w:t>
      </w:r>
      <w:r w:rsidR="001A247F" w:rsidRPr="0045728F">
        <w:rPr>
          <w:rFonts w:asciiTheme="minorHAnsi" w:hAnsiTheme="minorHAnsi" w:cstheme="minorHAnsi"/>
          <w:color w:val="auto"/>
          <w:vertAlign w:val="superscript"/>
        </w:rPr>
        <w:t>4</w:t>
      </w:r>
      <w:r w:rsidR="00773E2B" w:rsidRPr="0045728F">
        <w:rPr>
          <w:rFonts w:asciiTheme="minorHAnsi" w:hAnsiTheme="minorHAnsi" w:cstheme="minorHAnsi"/>
          <w:color w:val="auto"/>
        </w:rPr>
        <w:t xml:space="preserve">. </w:t>
      </w:r>
    </w:p>
    <w:p w14:paraId="22751122" w14:textId="77777777" w:rsidR="0045728F" w:rsidRPr="0045728F" w:rsidRDefault="0045728F" w:rsidP="006263FD">
      <w:pPr>
        <w:contextualSpacing/>
        <w:rPr>
          <w:rFonts w:asciiTheme="minorHAnsi" w:hAnsiTheme="minorHAnsi" w:cstheme="minorHAnsi"/>
          <w:color w:val="auto"/>
        </w:rPr>
      </w:pPr>
    </w:p>
    <w:p w14:paraId="686B57BD" w14:textId="131DCCC7" w:rsidR="00C7779F" w:rsidRPr="0045728F" w:rsidRDefault="00C7779F" w:rsidP="006263FD">
      <w:pPr>
        <w:contextualSpacing/>
        <w:rPr>
          <w:rFonts w:asciiTheme="minorHAnsi" w:hAnsiTheme="minorHAnsi" w:cstheme="minorHAnsi"/>
          <w:color w:val="auto"/>
        </w:rPr>
      </w:pPr>
      <w:r w:rsidRPr="0045728F">
        <w:rPr>
          <w:rFonts w:asciiTheme="minorHAnsi" w:hAnsiTheme="minorHAnsi" w:cstheme="minorHAnsi"/>
          <w:color w:val="auto"/>
        </w:rPr>
        <w:t>Dereplication is the process of rapidly identifying known compounds in crude extract and allows differentiating novel compounds from those that have already been studied.</w:t>
      </w:r>
      <w:r w:rsidR="0045728F" w:rsidRPr="0045728F">
        <w:rPr>
          <w:rFonts w:asciiTheme="minorHAnsi" w:hAnsiTheme="minorHAnsi" w:cstheme="minorHAnsi"/>
          <w:color w:val="auto"/>
        </w:rPr>
        <w:t xml:space="preserve"> </w:t>
      </w:r>
      <w:r w:rsidRPr="0045728F">
        <w:rPr>
          <w:rFonts w:asciiTheme="minorHAnsi" w:hAnsiTheme="minorHAnsi" w:cstheme="minorHAnsi"/>
          <w:color w:val="auto"/>
        </w:rPr>
        <w:t xml:space="preserve">Besides, this process prevents isolation when bioactivity has already been described for certain compounds, and it is particularly helpful to detect “frequent hitters”. It has been used in different untargeted workflows ranging from major compound identification or the acceleration of activity-guided fractionation up to the chemical profiling of collections of extracts. It can be fully integrated with metabolomic studies for the untargeted chemical profiling of CE or the targeted identification of metabolites. </w:t>
      </w:r>
      <w:proofErr w:type="gramStart"/>
      <w:r w:rsidRPr="0045728F">
        <w:rPr>
          <w:rFonts w:asciiTheme="minorHAnsi" w:hAnsiTheme="minorHAnsi" w:cstheme="minorHAnsi"/>
          <w:color w:val="auto"/>
        </w:rPr>
        <w:t>All of</w:t>
      </w:r>
      <w:proofErr w:type="gramEnd"/>
      <w:r w:rsidRPr="0045728F">
        <w:rPr>
          <w:rFonts w:asciiTheme="minorHAnsi" w:hAnsiTheme="minorHAnsi" w:cstheme="minorHAnsi"/>
          <w:color w:val="auto"/>
        </w:rPr>
        <w:t xml:space="preserve"> this ultimately leads to prioritizing extracts before the isolation procedures</w:t>
      </w:r>
      <w:r w:rsidRPr="0045728F">
        <w:rPr>
          <w:rFonts w:asciiTheme="minorHAnsi" w:hAnsiTheme="minorHAnsi" w:cstheme="minorHAnsi"/>
          <w:color w:val="auto"/>
          <w:vertAlign w:val="superscript"/>
        </w:rPr>
        <w:t>1,15,16,17</w:t>
      </w:r>
      <w:r w:rsidRPr="0045728F">
        <w:rPr>
          <w:rFonts w:asciiTheme="minorHAnsi" w:hAnsiTheme="minorHAnsi" w:cstheme="minorHAnsi"/>
          <w:color w:val="auto"/>
        </w:rPr>
        <w:t>.</w:t>
      </w:r>
    </w:p>
    <w:p w14:paraId="1A9C42C5" w14:textId="77777777" w:rsidR="0045728F" w:rsidRPr="0045728F" w:rsidRDefault="0045728F" w:rsidP="006263FD">
      <w:pPr>
        <w:contextualSpacing/>
        <w:rPr>
          <w:rFonts w:asciiTheme="minorHAnsi" w:hAnsiTheme="minorHAnsi" w:cstheme="minorHAnsi"/>
          <w:color w:val="auto"/>
        </w:rPr>
      </w:pPr>
    </w:p>
    <w:p w14:paraId="6112C504" w14:textId="062EB167" w:rsidR="00773E2B" w:rsidRPr="0045728F" w:rsidRDefault="00AA7262" w:rsidP="006263FD">
      <w:pPr>
        <w:contextualSpacing/>
        <w:rPr>
          <w:rFonts w:asciiTheme="minorHAnsi" w:hAnsiTheme="minorHAnsi" w:cs="Arial"/>
          <w:color w:val="auto"/>
          <w:shd w:val="clear" w:color="auto" w:fill="FFFFFF"/>
        </w:rPr>
      </w:pPr>
      <w:r w:rsidRPr="0045728F">
        <w:rPr>
          <w:rFonts w:asciiTheme="minorHAnsi" w:hAnsiTheme="minorHAnsi" w:cstheme="minorHAnsi"/>
          <w:color w:val="auto"/>
        </w:rPr>
        <w:t>Therefore, in the present manuscript, w</w:t>
      </w:r>
      <w:r w:rsidR="00773E2B" w:rsidRPr="0045728F">
        <w:rPr>
          <w:rFonts w:asciiTheme="minorHAnsi" w:hAnsiTheme="minorHAnsi" w:cstheme="minorHAnsi"/>
          <w:color w:val="auto"/>
        </w:rPr>
        <w:t xml:space="preserve">e </w:t>
      </w:r>
      <w:r w:rsidRPr="0045728F">
        <w:rPr>
          <w:rFonts w:asciiTheme="minorHAnsi" w:hAnsiTheme="minorHAnsi" w:cstheme="minorHAnsi"/>
          <w:color w:val="auto"/>
        </w:rPr>
        <w:t>describe</w:t>
      </w:r>
      <w:r w:rsidR="00773E2B" w:rsidRPr="0045728F">
        <w:rPr>
          <w:rFonts w:asciiTheme="minorHAnsi" w:hAnsiTheme="minorHAnsi" w:cstheme="minorHAnsi"/>
          <w:color w:val="auto"/>
        </w:rPr>
        <w:t xml:space="preserve"> </w:t>
      </w:r>
      <w:r w:rsidR="00283574" w:rsidRPr="0045728F">
        <w:rPr>
          <w:rFonts w:asciiTheme="minorHAnsi" w:hAnsiTheme="minorHAnsi" w:cstheme="minorHAnsi"/>
          <w:color w:val="auto"/>
        </w:rPr>
        <w:t>a</w:t>
      </w:r>
      <w:r w:rsidR="00773E2B" w:rsidRPr="0045728F">
        <w:rPr>
          <w:rFonts w:asciiTheme="minorHAnsi" w:hAnsiTheme="minorHAnsi" w:cstheme="minorHAnsi"/>
          <w:color w:val="auto"/>
        </w:rPr>
        <w:t xml:space="preserve"> </w:t>
      </w:r>
      <w:r w:rsidR="00CA0145" w:rsidRPr="0045728F">
        <w:rPr>
          <w:rFonts w:asciiTheme="minorHAnsi" w:hAnsiTheme="minorHAnsi" w:cstheme="minorHAnsi"/>
          <w:color w:val="auto"/>
        </w:rPr>
        <w:t xml:space="preserve">systematic approach </w:t>
      </w:r>
      <w:r w:rsidRPr="0045728F">
        <w:rPr>
          <w:rFonts w:asciiTheme="minorHAnsi" w:hAnsiTheme="minorHAnsi" w:cstheme="minorHAnsi"/>
          <w:color w:val="auto"/>
        </w:rPr>
        <w:t xml:space="preserve">to identify antimicrobial and antibiofilm molecules from plant extracts and fractions. It includes </w:t>
      </w:r>
      <w:r w:rsidR="00F069BE" w:rsidRPr="0045728F">
        <w:rPr>
          <w:rFonts w:asciiTheme="minorHAnsi" w:hAnsiTheme="minorHAnsi" w:cstheme="minorHAnsi"/>
          <w:color w:val="auto"/>
        </w:rPr>
        <w:t>four</w:t>
      </w:r>
      <w:r w:rsidR="00773E2B" w:rsidRPr="0045728F">
        <w:rPr>
          <w:rFonts w:asciiTheme="minorHAnsi" w:hAnsiTheme="minorHAnsi" w:cstheme="minorHAnsi"/>
          <w:color w:val="auto"/>
        </w:rPr>
        <w:t xml:space="preserve"> multidisciplinary steps</w:t>
      </w:r>
      <w:r w:rsidRPr="0045728F">
        <w:rPr>
          <w:rFonts w:asciiTheme="minorHAnsi" w:hAnsiTheme="minorHAnsi" w:cstheme="minorHAnsi"/>
          <w:color w:val="auto"/>
        </w:rPr>
        <w:t>:</w:t>
      </w:r>
      <w:r w:rsidR="00773E2B" w:rsidRPr="0045728F">
        <w:rPr>
          <w:rFonts w:asciiTheme="minorHAnsi" w:hAnsiTheme="minorHAnsi" w:cstheme="minorHAnsi"/>
          <w:color w:val="auto"/>
        </w:rPr>
        <w:t xml:space="preserve"> (1) collection of plant </w:t>
      </w:r>
      <w:r w:rsidR="0087353F" w:rsidRPr="0045728F">
        <w:rPr>
          <w:rFonts w:asciiTheme="minorHAnsi" w:hAnsiTheme="minorHAnsi" w:cstheme="minorHAnsi"/>
          <w:color w:val="auto"/>
        </w:rPr>
        <w:t>material</w:t>
      </w:r>
      <w:r w:rsidR="00773E2B" w:rsidRPr="0045728F">
        <w:rPr>
          <w:rFonts w:asciiTheme="minorHAnsi" w:hAnsiTheme="minorHAnsi" w:cstheme="minorHAnsi"/>
          <w:color w:val="auto"/>
        </w:rPr>
        <w:t xml:space="preserve">; (2) </w:t>
      </w:r>
      <w:r w:rsidR="0087353F" w:rsidRPr="0045728F">
        <w:rPr>
          <w:rFonts w:asciiTheme="minorHAnsi" w:hAnsiTheme="minorHAnsi" w:cstheme="minorHAnsi"/>
          <w:color w:val="auto"/>
        </w:rPr>
        <w:t>preparation of crude extracts (</w:t>
      </w:r>
      <w:r w:rsidR="00E317B1" w:rsidRPr="0045728F">
        <w:rPr>
          <w:rFonts w:asciiTheme="minorHAnsi" w:hAnsiTheme="minorHAnsi" w:cstheme="minorHAnsi"/>
          <w:color w:val="auto"/>
        </w:rPr>
        <w:t>CE</w:t>
      </w:r>
      <w:r w:rsidR="0087353F" w:rsidRPr="0045728F">
        <w:rPr>
          <w:rFonts w:asciiTheme="minorHAnsi" w:hAnsiTheme="minorHAnsi" w:cstheme="minorHAnsi"/>
          <w:color w:val="auto"/>
        </w:rPr>
        <w:t>) and fractions (</w:t>
      </w:r>
      <w:r w:rsidR="00E317B1" w:rsidRPr="0045728F">
        <w:rPr>
          <w:rFonts w:asciiTheme="minorHAnsi" w:hAnsiTheme="minorHAnsi" w:cstheme="minorHAnsi"/>
          <w:color w:val="auto"/>
        </w:rPr>
        <w:t>CEF</w:t>
      </w:r>
      <w:r w:rsidR="0087353F" w:rsidRPr="0045728F">
        <w:rPr>
          <w:rFonts w:asciiTheme="minorHAnsi" w:hAnsiTheme="minorHAnsi" w:cstheme="minorHAnsi"/>
          <w:color w:val="auto"/>
        </w:rPr>
        <w:t>)</w:t>
      </w:r>
      <w:r w:rsidR="00C17BAE" w:rsidRPr="0045728F">
        <w:rPr>
          <w:rFonts w:asciiTheme="minorHAnsi" w:hAnsiTheme="minorHAnsi" w:cstheme="minorHAnsi"/>
          <w:color w:val="auto"/>
        </w:rPr>
        <w:t>, followed by their</w:t>
      </w:r>
      <w:r w:rsidR="0087353F" w:rsidRPr="0045728F">
        <w:rPr>
          <w:rFonts w:asciiTheme="minorHAnsi" w:hAnsiTheme="minorHAnsi" w:cstheme="minorHAnsi"/>
          <w:color w:val="auto"/>
        </w:rPr>
        <w:t xml:space="preserve"> chemical profile analysis</w:t>
      </w:r>
      <w:r w:rsidR="00773E2B" w:rsidRPr="0045728F">
        <w:rPr>
          <w:rFonts w:asciiTheme="minorHAnsi" w:hAnsiTheme="minorHAnsi" w:cstheme="minorHAnsi"/>
          <w:color w:val="auto"/>
        </w:rPr>
        <w:t xml:space="preserve">; (3) </w:t>
      </w:r>
      <w:r w:rsidR="0087353F" w:rsidRPr="0045728F">
        <w:rPr>
          <w:rFonts w:asciiTheme="minorHAnsi" w:hAnsiTheme="minorHAnsi" w:cstheme="minorHAnsi"/>
          <w:color w:val="auto"/>
        </w:rPr>
        <w:t>bioassays</w:t>
      </w:r>
      <w:r w:rsidR="00773E2B" w:rsidRPr="0045728F">
        <w:rPr>
          <w:rFonts w:asciiTheme="minorHAnsi" w:hAnsiTheme="minorHAnsi" w:cstheme="minorHAnsi"/>
          <w:color w:val="auto"/>
        </w:rPr>
        <w:t xml:space="preserve">; and (4) </w:t>
      </w:r>
      <w:r w:rsidR="00FC0855" w:rsidRPr="0045728F">
        <w:rPr>
          <w:rFonts w:asciiTheme="minorHAnsi" w:hAnsiTheme="minorHAnsi" w:cstheme="minorHAnsi"/>
          <w:color w:val="auto"/>
        </w:rPr>
        <w:t xml:space="preserve">biological </w:t>
      </w:r>
      <w:r w:rsidR="00604097" w:rsidRPr="0045728F">
        <w:rPr>
          <w:rFonts w:asciiTheme="minorHAnsi" w:hAnsiTheme="minorHAnsi" w:cstheme="minorHAnsi"/>
          <w:color w:val="auto"/>
        </w:rPr>
        <w:t xml:space="preserve">and chemical </w:t>
      </w:r>
      <w:r w:rsidR="00773E2B" w:rsidRPr="0045728F">
        <w:rPr>
          <w:rFonts w:asciiTheme="minorHAnsi" w:hAnsiTheme="minorHAnsi" w:cstheme="minorHAnsi"/>
          <w:color w:val="auto"/>
        </w:rPr>
        <w:t>data analys</w:t>
      </w:r>
      <w:r w:rsidR="00CA0145" w:rsidRPr="0045728F">
        <w:rPr>
          <w:rFonts w:asciiTheme="minorHAnsi" w:hAnsiTheme="minorHAnsi" w:cstheme="minorHAnsi"/>
          <w:color w:val="auto"/>
        </w:rPr>
        <w:t>e</w:t>
      </w:r>
      <w:r w:rsidR="00773E2B" w:rsidRPr="0045728F">
        <w:rPr>
          <w:rFonts w:asciiTheme="minorHAnsi" w:hAnsiTheme="minorHAnsi" w:cstheme="minorHAnsi"/>
          <w:color w:val="auto"/>
        </w:rPr>
        <w:t>s</w:t>
      </w:r>
      <w:r w:rsidRPr="0045728F">
        <w:rPr>
          <w:rFonts w:asciiTheme="minorHAnsi" w:hAnsiTheme="minorHAnsi" w:cstheme="minorHAnsi"/>
          <w:color w:val="auto"/>
        </w:rPr>
        <w:t xml:space="preserve"> (</w:t>
      </w:r>
      <w:r w:rsidRPr="0045728F">
        <w:rPr>
          <w:rFonts w:asciiTheme="minorHAnsi" w:hAnsiTheme="minorHAnsi" w:cstheme="minorHAnsi"/>
          <w:b/>
          <w:bCs/>
          <w:color w:val="auto"/>
        </w:rPr>
        <w:t>Figure 1</w:t>
      </w:r>
      <w:r w:rsidRPr="0045728F">
        <w:rPr>
          <w:rFonts w:asciiTheme="minorHAnsi" w:hAnsiTheme="minorHAnsi" w:cstheme="minorHAnsi"/>
          <w:color w:val="auto"/>
        </w:rPr>
        <w:t>).</w:t>
      </w:r>
      <w:r w:rsidR="00773E2B" w:rsidRPr="0045728F">
        <w:rPr>
          <w:rFonts w:asciiTheme="minorHAnsi" w:hAnsiTheme="minorHAnsi" w:cstheme="minorHAnsi"/>
          <w:color w:val="auto"/>
        </w:rPr>
        <w:t xml:space="preserve"> </w:t>
      </w:r>
      <w:r w:rsidR="00DE262D" w:rsidRPr="0045728F">
        <w:rPr>
          <w:rFonts w:asciiTheme="minorHAnsi" w:hAnsiTheme="minorHAnsi" w:cstheme="minorHAnsi"/>
          <w:color w:val="auto"/>
        </w:rPr>
        <w:t>Thus</w:t>
      </w:r>
      <w:r w:rsidR="007B2612" w:rsidRPr="0045728F">
        <w:rPr>
          <w:rFonts w:asciiTheme="minorHAnsi" w:hAnsiTheme="minorHAnsi" w:cstheme="minorHAnsi"/>
          <w:color w:val="auto"/>
        </w:rPr>
        <w:t xml:space="preserve">, </w:t>
      </w:r>
      <w:r w:rsidR="003041F5" w:rsidRPr="0045728F">
        <w:rPr>
          <w:rFonts w:asciiTheme="minorHAnsi" w:hAnsiTheme="minorHAnsi" w:cstheme="minorHAnsi"/>
          <w:color w:val="auto"/>
        </w:rPr>
        <w:t>we</w:t>
      </w:r>
      <w:r w:rsidR="007B2612" w:rsidRPr="0045728F">
        <w:rPr>
          <w:rFonts w:asciiTheme="minorHAnsi" w:hAnsiTheme="minorHAnsi" w:cstheme="minorHAnsi"/>
          <w:color w:val="auto"/>
        </w:rPr>
        <w:t xml:space="preserve"> present </w:t>
      </w:r>
      <w:r w:rsidR="003041F5" w:rsidRPr="0045728F">
        <w:rPr>
          <w:rFonts w:asciiTheme="minorHAnsi" w:hAnsiTheme="minorHAnsi" w:cstheme="minorHAnsi"/>
          <w:color w:val="auto"/>
        </w:rPr>
        <w:t>the</w:t>
      </w:r>
      <w:r w:rsidR="008C6425" w:rsidRPr="0045728F">
        <w:rPr>
          <w:rFonts w:asciiTheme="minorHAnsi" w:hAnsiTheme="minorHAnsi" w:cstheme="minorHAnsi"/>
          <w:color w:val="auto"/>
        </w:rPr>
        <w:t xml:space="preserve"> </w:t>
      </w:r>
      <w:r w:rsidR="007B2612" w:rsidRPr="0045728F">
        <w:rPr>
          <w:rFonts w:asciiTheme="minorHAnsi" w:hAnsiTheme="minorHAnsi" w:cstheme="minorHAnsi"/>
          <w:color w:val="auto"/>
        </w:rPr>
        <w:t xml:space="preserve">protocol developed </w:t>
      </w:r>
      <w:r w:rsidR="00694E0C" w:rsidRPr="0045728F">
        <w:rPr>
          <w:rFonts w:asciiTheme="minorHAnsi" w:hAnsiTheme="minorHAnsi" w:cstheme="minorHAnsi"/>
          <w:color w:val="auto"/>
        </w:rPr>
        <w:t>to</w:t>
      </w:r>
      <w:r w:rsidR="007B2612" w:rsidRPr="0045728F">
        <w:rPr>
          <w:rFonts w:asciiTheme="minorHAnsi" w:hAnsiTheme="minorHAnsi" w:cstheme="minorHAnsi"/>
          <w:color w:val="auto"/>
        </w:rPr>
        <w:t xml:space="preserve"> </w:t>
      </w:r>
      <w:r w:rsidR="00084C26" w:rsidRPr="0045728F">
        <w:rPr>
          <w:rFonts w:asciiTheme="minorHAnsi" w:hAnsiTheme="minorHAnsi" w:cstheme="minorHAnsi"/>
          <w:color w:val="auto"/>
        </w:rPr>
        <w:t>analy</w:t>
      </w:r>
      <w:r w:rsidR="00694E0C" w:rsidRPr="0045728F">
        <w:rPr>
          <w:rFonts w:asciiTheme="minorHAnsi" w:hAnsiTheme="minorHAnsi" w:cstheme="minorHAnsi"/>
          <w:color w:val="auto"/>
        </w:rPr>
        <w:t>ze</w:t>
      </w:r>
      <w:r w:rsidR="00084C26" w:rsidRPr="0045728F">
        <w:rPr>
          <w:rFonts w:asciiTheme="minorHAnsi" w:hAnsiTheme="minorHAnsi" w:cstheme="minorHAnsi"/>
          <w:color w:val="auto"/>
        </w:rPr>
        <w:t xml:space="preserve"> of the </w:t>
      </w:r>
      <w:r w:rsidR="00084C26" w:rsidRPr="0045728F">
        <w:rPr>
          <w:rFonts w:asciiTheme="minorHAnsi" w:hAnsiTheme="minorHAnsi" w:cs="Arial"/>
          <w:color w:val="auto"/>
          <w:shd w:val="clear" w:color="auto" w:fill="FFFFFF"/>
        </w:rPr>
        <w:t xml:space="preserve">antimicrobial and antibiofilm activities of </w:t>
      </w:r>
      <w:r w:rsidR="00084C26" w:rsidRPr="0045728F">
        <w:rPr>
          <w:rFonts w:asciiTheme="minorHAnsi" w:hAnsiTheme="minorHAnsi" w:cs="Arial"/>
          <w:i/>
          <w:color w:val="auto"/>
          <w:shd w:val="clear" w:color="auto" w:fill="FFFFFF"/>
        </w:rPr>
        <w:t>Casearia sylvestris</w:t>
      </w:r>
      <w:r w:rsidR="00084C26" w:rsidRPr="0045728F">
        <w:rPr>
          <w:rFonts w:asciiTheme="minorHAnsi" w:hAnsiTheme="minorHAnsi" w:cs="Arial"/>
          <w:color w:val="auto"/>
          <w:shd w:val="clear" w:color="auto" w:fill="FFFFFF"/>
        </w:rPr>
        <w:t xml:space="preserve"> </w:t>
      </w:r>
      <w:r w:rsidR="003041F5" w:rsidRPr="0045728F">
        <w:rPr>
          <w:rFonts w:asciiTheme="minorHAnsi" w:hAnsiTheme="minorHAnsi" w:cstheme="minorHAnsi"/>
          <w:color w:val="auto"/>
        </w:rPr>
        <w:t>extracts and fractions</w:t>
      </w:r>
      <w:r w:rsidR="00084C26" w:rsidRPr="0045728F">
        <w:rPr>
          <w:rFonts w:asciiTheme="minorHAnsi" w:hAnsiTheme="minorHAnsi" w:cstheme="minorHAnsi"/>
          <w:color w:val="auto"/>
        </w:rPr>
        <w:t xml:space="preserve"> </w:t>
      </w:r>
      <w:r w:rsidR="00084C26" w:rsidRPr="0045728F">
        <w:rPr>
          <w:rFonts w:asciiTheme="minorHAnsi" w:hAnsiTheme="minorHAnsi" w:cs="Arial"/>
          <w:color w:val="auto"/>
          <w:shd w:val="clear" w:color="auto" w:fill="FFFFFF"/>
        </w:rPr>
        <w:t xml:space="preserve">against </w:t>
      </w:r>
      <w:r w:rsidR="00084C26" w:rsidRPr="0045728F">
        <w:rPr>
          <w:rFonts w:asciiTheme="minorHAnsi" w:hAnsiTheme="minorHAnsi" w:cs="Arial"/>
          <w:i/>
          <w:color w:val="auto"/>
          <w:shd w:val="clear" w:color="auto" w:fill="FFFFFF"/>
        </w:rPr>
        <w:t>Streptococcus mutans</w:t>
      </w:r>
      <w:r w:rsidR="00084C26" w:rsidRPr="0045728F">
        <w:rPr>
          <w:rFonts w:asciiTheme="minorHAnsi" w:hAnsiTheme="minorHAnsi" w:cs="Arial"/>
          <w:color w:val="auto"/>
          <w:shd w:val="clear" w:color="auto" w:fill="FFFFFF"/>
        </w:rPr>
        <w:t xml:space="preserve"> and </w:t>
      </w:r>
      <w:r w:rsidR="00084C26" w:rsidRPr="0045728F">
        <w:rPr>
          <w:rFonts w:asciiTheme="minorHAnsi" w:hAnsiTheme="minorHAnsi" w:cs="Arial"/>
          <w:i/>
          <w:color w:val="auto"/>
          <w:shd w:val="clear" w:color="auto" w:fill="FFFFFF"/>
        </w:rPr>
        <w:t>Candida albicans</w:t>
      </w:r>
      <w:r w:rsidR="000A6587" w:rsidRPr="0045728F">
        <w:rPr>
          <w:rFonts w:asciiTheme="minorHAnsi" w:hAnsiTheme="minorHAnsi" w:cs="Arial"/>
          <w:color w:val="auto"/>
          <w:shd w:val="clear" w:color="auto" w:fill="FFFFFF"/>
          <w:vertAlign w:val="superscript"/>
        </w:rPr>
        <w:t>1</w:t>
      </w:r>
      <w:r w:rsidR="001A247F" w:rsidRPr="0045728F">
        <w:rPr>
          <w:rFonts w:asciiTheme="minorHAnsi" w:hAnsiTheme="minorHAnsi" w:cs="Arial"/>
          <w:color w:val="auto"/>
          <w:shd w:val="clear" w:color="auto" w:fill="FFFFFF"/>
          <w:vertAlign w:val="superscript"/>
        </w:rPr>
        <w:t>3</w:t>
      </w:r>
      <w:r w:rsidR="00084C26" w:rsidRPr="0045728F">
        <w:rPr>
          <w:rFonts w:asciiTheme="minorHAnsi" w:hAnsiTheme="minorHAnsi" w:cs="Arial"/>
          <w:color w:val="auto"/>
          <w:shd w:val="clear" w:color="auto" w:fill="FFFFFF"/>
        </w:rPr>
        <w:t xml:space="preserve">, as well </w:t>
      </w:r>
      <w:r w:rsidR="00694E0C" w:rsidRPr="0045728F">
        <w:rPr>
          <w:rFonts w:asciiTheme="minorHAnsi" w:hAnsiTheme="minorHAnsi" w:cs="Arial"/>
          <w:color w:val="auto"/>
          <w:shd w:val="clear" w:color="auto" w:fill="FFFFFF"/>
        </w:rPr>
        <w:t xml:space="preserve">as </w:t>
      </w:r>
      <w:r w:rsidR="00084C26" w:rsidRPr="0045728F">
        <w:rPr>
          <w:rFonts w:asciiTheme="minorHAnsi" w:hAnsiTheme="minorHAnsi" w:cs="Arial"/>
          <w:color w:val="auto"/>
          <w:shd w:val="clear" w:color="auto" w:fill="FFFFFF"/>
        </w:rPr>
        <w:t>the procedures for the phytochemical characterization and data analysis.</w:t>
      </w:r>
      <w:r w:rsidR="00296A5D" w:rsidRPr="0045728F">
        <w:rPr>
          <w:rFonts w:asciiTheme="minorHAnsi" w:hAnsiTheme="minorHAnsi" w:cs="Arial"/>
          <w:color w:val="auto"/>
          <w:shd w:val="clear" w:color="auto" w:fill="FFFFFF"/>
        </w:rPr>
        <w:t xml:space="preserve"> For simplicity, the focus here is to demonstrate the approach for screening natural compounds using the bacterium.</w:t>
      </w:r>
    </w:p>
    <w:p w14:paraId="48587A89" w14:textId="77777777" w:rsidR="0045728F" w:rsidRPr="0045728F" w:rsidRDefault="0045728F" w:rsidP="006263FD">
      <w:pPr>
        <w:contextualSpacing/>
        <w:rPr>
          <w:rFonts w:asciiTheme="minorHAnsi" w:hAnsiTheme="minorHAnsi" w:cstheme="minorHAnsi"/>
          <w:color w:val="auto"/>
        </w:rPr>
      </w:pPr>
    </w:p>
    <w:p w14:paraId="0B3D7C80" w14:textId="1EEC2B20" w:rsidR="0077001D" w:rsidRPr="0045728F" w:rsidRDefault="00AD7AE3" w:rsidP="006263FD">
      <w:pPr>
        <w:contextualSpacing/>
        <w:rPr>
          <w:rFonts w:asciiTheme="minorHAnsi" w:hAnsiTheme="minorHAnsi" w:cstheme="minorHAnsi"/>
          <w:color w:val="auto"/>
        </w:rPr>
      </w:pPr>
      <w:r w:rsidRPr="0045728F">
        <w:rPr>
          <w:rFonts w:asciiTheme="minorHAnsi" w:hAnsiTheme="minorHAnsi" w:cstheme="minorHAnsi"/>
          <w:color w:val="auto"/>
        </w:rPr>
        <w:t>[Place Figure 1 here].</w:t>
      </w:r>
    </w:p>
    <w:p w14:paraId="4A8786DB" w14:textId="77777777" w:rsidR="00AD7AE3" w:rsidRPr="0045728F" w:rsidRDefault="00AD7AE3" w:rsidP="006263FD">
      <w:pPr>
        <w:contextualSpacing/>
        <w:rPr>
          <w:rFonts w:asciiTheme="minorHAnsi" w:hAnsiTheme="minorHAnsi" w:cstheme="minorHAnsi"/>
          <w:color w:val="auto"/>
        </w:rPr>
      </w:pPr>
    </w:p>
    <w:p w14:paraId="3D4CD2F3" w14:textId="6CEAFC00" w:rsidR="006305D7" w:rsidRPr="0045728F" w:rsidRDefault="006305D7" w:rsidP="006263FD">
      <w:pPr>
        <w:contextualSpacing/>
        <w:rPr>
          <w:rFonts w:asciiTheme="minorHAnsi" w:hAnsiTheme="minorHAnsi" w:cstheme="minorHAnsi"/>
          <w:color w:val="auto"/>
        </w:rPr>
      </w:pPr>
      <w:r w:rsidRPr="0045728F">
        <w:rPr>
          <w:rFonts w:asciiTheme="minorHAnsi" w:hAnsiTheme="minorHAnsi" w:cstheme="minorHAnsi"/>
          <w:b/>
          <w:color w:val="auto"/>
        </w:rPr>
        <w:t>PROTOCOL:</w:t>
      </w:r>
      <w:r w:rsidRPr="0045728F">
        <w:rPr>
          <w:rFonts w:asciiTheme="minorHAnsi" w:hAnsiTheme="minorHAnsi" w:cstheme="minorHAnsi"/>
          <w:color w:val="auto"/>
        </w:rPr>
        <w:t xml:space="preserve"> </w:t>
      </w:r>
    </w:p>
    <w:p w14:paraId="00DA18FE" w14:textId="77777777" w:rsidR="0045728F" w:rsidRPr="0045728F" w:rsidRDefault="0045728F" w:rsidP="006263FD">
      <w:pPr>
        <w:contextualSpacing/>
        <w:rPr>
          <w:rFonts w:asciiTheme="minorHAnsi" w:hAnsiTheme="minorHAnsi" w:cstheme="minorHAnsi"/>
          <w:color w:val="auto"/>
        </w:rPr>
      </w:pPr>
    </w:p>
    <w:p w14:paraId="496AB0B4" w14:textId="383C6F89" w:rsidR="001C1E49" w:rsidRPr="0045728F" w:rsidRDefault="0045728F" w:rsidP="006263FD">
      <w:pPr>
        <w:pStyle w:val="NormalWeb"/>
        <w:numPr>
          <w:ilvl w:val="0"/>
          <w:numId w:val="74"/>
        </w:numPr>
        <w:spacing w:before="0" w:beforeAutospacing="0" w:after="0" w:afterAutospacing="0"/>
        <w:ind w:left="0" w:firstLine="0"/>
        <w:contextualSpacing/>
        <w:rPr>
          <w:rFonts w:asciiTheme="minorHAnsi" w:hAnsiTheme="minorHAnsi" w:cstheme="minorHAnsi"/>
          <w:b/>
          <w:color w:val="auto"/>
        </w:rPr>
      </w:pPr>
      <w:r w:rsidRPr="0045728F">
        <w:rPr>
          <w:rFonts w:asciiTheme="minorHAnsi" w:hAnsiTheme="minorHAnsi" w:cstheme="minorHAnsi"/>
          <w:b/>
          <w:color w:val="auto"/>
        </w:rPr>
        <w:t>Collection of Plant Material</w:t>
      </w:r>
    </w:p>
    <w:p w14:paraId="3802FF30"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rPr>
      </w:pPr>
    </w:p>
    <w:p w14:paraId="17D383F0" w14:textId="186ECB14" w:rsidR="004825CF" w:rsidRPr="0045728F" w:rsidRDefault="0060385C" w:rsidP="006263FD">
      <w:pPr>
        <w:pStyle w:val="NormalWeb"/>
        <w:numPr>
          <w:ilvl w:val="1"/>
          <w:numId w:val="74"/>
        </w:numPr>
        <w:spacing w:before="0" w:beforeAutospacing="0" w:after="0" w:afterAutospacing="0"/>
        <w:ind w:left="0" w:firstLine="0"/>
        <w:contextualSpacing/>
        <w:rPr>
          <w:rFonts w:asciiTheme="minorHAnsi" w:hAnsiTheme="minorHAnsi" w:cstheme="minorHAnsi"/>
          <w:bCs/>
          <w:color w:val="auto"/>
        </w:rPr>
      </w:pPr>
      <w:r w:rsidRPr="0045728F">
        <w:rPr>
          <w:rFonts w:asciiTheme="minorHAnsi" w:hAnsiTheme="minorHAnsi" w:cstheme="minorHAnsi"/>
          <w:bCs/>
          <w:color w:val="auto"/>
        </w:rPr>
        <w:t>Plant material</w:t>
      </w:r>
    </w:p>
    <w:p w14:paraId="6D717795"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rPr>
      </w:pPr>
    </w:p>
    <w:p w14:paraId="7C794F86" w14:textId="79C01053" w:rsidR="004825CF" w:rsidRPr="0045728F" w:rsidRDefault="004825CF"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Record the access to the plant material on electronic platforms that regulate access to genetic heritage in the country where the collection will take place. For example, in Brazil, register with the National System for the Management of Genetic Heritage and Associated Traditional Knowledge – </w:t>
      </w:r>
      <w:proofErr w:type="spellStart"/>
      <w:r w:rsidRPr="0045728F">
        <w:rPr>
          <w:rFonts w:asciiTheme="minorHAnsi" w:hAnsiTheme="minorHAnsi" w:cstheme="minorHAnsi"/>
          <w:color w:val="auto"/>
        </w:rPr>
        <w:t>SisGen</w:t>
      </w:r>
      <w:proofErr w:type="spellEnd"/>
      <w:r w:rsidRPr="0045728F">
        <w:rPr>
          <w:rFonts w:asciiTheme="minorHAnsi" w:hAnsiTheme="minorHAnsi" w:cstheme="minorHAnsi"/>
          <w:color w:val="auto"/>
        </w:rPr>
        <w:t xml:space="preserve"> (website </w:t>
      </w:r>
      <w:hyperlink r:id="rId10" w:history="1">
        <w:r w:rsidR="001604A5" w:rsidRPr="0045728F">
          <w:rPr>
            <w:rStyle w:val="Hyperlink"/>
            <w:color w:val="auto"/>
          </w:rPr>
          <w:t>https://sisgen.gov.br/paginas/login.aspx</w:t>
        </w:r>
      </w:hyperlink>
      <w:r w:rsidR="001604A5" w:rsidRPr="0045728F">
        <w:rPr>
          <w:rFonts w:asciiTheme="minorHAnsi" w:hAnsiTheme="minorHAnsi" w:cstheme="minorHAnsi"/>
          <w:color w:val="auto"/>
        </w:rPr>
        <w:t>).</w:t>
      </w:r>
      <w:r w:rsidR="0045728F" w:rsidRPr="0045728F">
        <w:rPr>
          <w:rFonts w:asciiTheme="minorHAnsi" w:hAnsiTheme="minorHAnsi" w:cstheme="minorHAnsi"/>
          <w:color w:val="auto"/>
        </w:rPr>
        <w:t xml:space="preserve"> </w:t>
      </w:r>
    </w:p>
    <w:p w14:paraId="583F3929"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6D46206A" w14:textId="500B6C46" w:rsidR="001B3E57" w:rsidRPr="0045728F" w:rsidRDefault="004825CF"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Collect samples of the plant material of interest (e.g., leaves, stems, roots, flowers, fruits)</w:t>
      </w:r>
      <w:r w:rsidR="00CE0300" w:rsidRPr="0045728F">
        <w:rPr>
          <w:rFonts w:asciiTheme="minorHAnsi" w:hAnsiTheme="minorHAnsi" w:cstheme="minorHAnsi"/>
          <w:color w:val="auto"/>
        </w:rPr>
        <w:t>. Register if</w:t>
      </w:r>
      <w:r w:rsidRPr="0045728F">
        <w:rPr>
          <w:rFonts w:asciiTheme="minorHAnsi" w:hAnsiTheme="minorHAnsi" w:cstheme="minorHAnsi"/>
          <w:color w:val="auto"/>
        </w:rPr>
        <w:t xml:space="preserve"> the material was collected during the reproductive or the vegetative phase. </w:t>
      </w:r>
    </w:p>
    <w:p w14:paraId="61458747"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14FE5336" w14:textId="5B24DA93" w:rsidR="00CE0300" w:rsidRPr="0045728F" w:rsidRDefault="004825CF"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Record the collection parameters (date, georeferencing, average annual temperature, and mean humidity percentage). </w:t>
      </w:r>
    </w:p>
    <w:p w14:paraId="2FE21916"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2486A7B3" w14:textId="4DB8B594" w:rsidR="009A1B9E" w:rsidRPr="0045728F" w:rsidRDefault="004825CF"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Identify the samples precisely, and a taxonomist must confirm the authenticity.</w:t>
      </w:r>
    </w:p>
    <w:p w14:paraId="2CB2F5C1" w14:textId="0141926E" w:rsidR="00163780" w:rsidRPr="0045728F" w:rsidRDefault="00163780" w:rsidP="006263FD">
      <w:pPr>
        <w:pStyle w:val="NormalWeb"/>
        <w:spacing w:before="0" w:beforeAutospacing="0" w:after="0" w:afterAutospacing="0"/>
        <w:contextualSpacing/>
        <w:rPr>
          <w:rFonts w:asciiTheme="minorHAnsi" w:hAnsiTheme="minorHAnsi" w:cstheme="minorHAnsi"/>
          <w:color w:val="auto"/>
        </w:rPr>
      </w:pPr>
    </w:p>
    <w:p w14:paraId="72AB3867" w14:textId="5F5178E8" w:rsidR="00F34BBE" w:rsidRPr="0045728F" w:rsidRDefault="0031434F" w:rsidP="006263FD">
      <w:pPr>
        <w:pStyle w:val="NormalWeb"/>
        <w:numPr>
          <w:ilvl w:val="1"/>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lastRenderedPageBreak/>
        <w:t>Plant s</w:t>
      </w:r>
      <w:r w:rsidR="00F34BBE" w:rsidRPr="0045728F">
        <w:rPr>
          <w:rFonts w:asciiTheme="minorHAnsi" w:hAnsiTheme="minorHAnsi" w:cstheme="minorHAnsi"/>
          <w:color w:val="auto"/>
        </w:rPr>
        <w:t>amples stabilization and storage</w:t>
      </w:r>
    </w:p>
    <w:p w14:paraId="53984C39"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rPr>
      </w:pPr>
    </w:p>
    <w:p w14:paraId="016BFDEF" w14:textId="2542F274" w:rsidR="00871869" w:rsidRPr="0045728F" w:rsidRDefault="00871869"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Separate plant organs in individual plastic bags or flasks immediately after collections.</w:t>
      </w:r>
    </w:p>
    <w:p w14:paraId="145C065D"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7C2F2D60" w14:textId="1199D51D" w:rsidR="00871869" w:rsidRPr="0045728F" w:rsidRDefault="00871869"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Inactivate potential enzymatic reactions by (i) freezing immediately in liquid nitrogen, (ii) dehydrating in a circulating air oven (40 </w:t>
      </w:r>
      <w:r w:rsidR="0045728F" w:rsidRPr="0045728F">
        <w:rPr>
          <w:rFonts w:asciiTheme="minorHAnsi" w:hAnsiTheme="minorHAnsi" w:cstheme="minorHAnsi"/>
          <w:color w:val="auto"/>
        </w:rPr>
        <w:t>°</w:t>
      </w:r>
      <w:r w:rsidRPr="0045728F">
        <w:rPr>
          <w:rFonts w:asciiTheme="minorHAnsi" w:hAnsiTheme="minorHAnsi" w:cstheme="minorHAnsi"/>
          <w:color w:val="auto"/>
        </w:rPr>
        <w:t xml:space="preserve">C), or (iii) freeze-drying the samples by lyophilization. </w:t>
      </w:r>
    </w:p>
    <w:p w14:paraId="5591625F"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3AAEF3E4" w14:textId="73AAB85C" w:rsidR="00871869" w:rsidRPr="0045728F" w:rsidRDefault="00E84996"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Store</w:t>
      </w:r>
      <w:r w:rsidR="00871869" w:rsidRPr="0045728F">
        <w:rPr>
          <w:rFonts w:asciiTheme="minorHAnsi" w:hAnsiTheme="minorHAnsi" w:cstheme="minorHAnsi"/>
          <w:color w:val="auto"/>
        </w:rPr>
        <w:t xml:space="preserve"> the stabilized material in hermetically sealed bags at room temperature or in a freezer </w:t>
      </w:r>
      <w:r w:rsidR="00FC078C" w:rsidRPr="0045728F">
        <w:rPr>
          <w:rFonts w:asciiTheme="minorHAnsi" w:hAnsiTheme="minorHAnsi" w:cstheme="minorHAnsi"/>
          <w:color w:val="auto"/>
        </w:rPr>
        <w:t xml:space="preserve">until use </w:t>
      </w:r>
      <w:r w:rsidR="00871869" w:rsidRPr="0045728F">
        <w:rPr>
          <w:rFonts w:asciiTheme="minorHAnsi" w:hAnsiTheme="minorHAnsi" w:cstheme="minorHAnsi"/>
          <w:color w:val="auto"/>
        </w:rPr>
        <w:t>(-20 or -80 °C, depending on the storage period or intended use).</w:t>
      </w:r>
    </w:p>
    <w:p w14:paraId="776F8C31"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64E3EEFB" w14:textId="4177E436" w:rsidR="00871869" w:rsidRPr="0045728F" w:rsidRDefault="00871869"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Grind the samples in an analytical mill (knife or ball, depending on the tissue type or availability) and standardize particle size using standardized sieves. </w:t>
      </w:r>
    </w:p>
    <w:p w14:paraId="2F7AC289"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54A3EBC6" w14:textId="7F763FA1" w:rsidR="00871869" w:rsidRPr="0045728F" w:rsidRDefault="00871869"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Weigh the samples individually for the subsequent extraction steps.</w:t>
      </w:r>
    </w:p>
    <w:p w14:paraId="6D3DA68C" w14:textId="77777777" w:rsidR="00A935B8" w:rsidRPr="0045728F" w:rsidRDefault="00A935B8" w:rsidP="006263FD">
      <w:pPr>
        <w:pStyle w:val="NormalWeb"/>
        <w:spacing w:before="0" w:beforeAutospacing="0" w:after="0" w:afterAutospacing="0"/>
        <w:contextualSpacing/>
        <w:rPr>
          <w:rFonts w:asciiTheme="minorHAnsi" w:hAnsiTheme="minorHAnsi" w:cstheme="minorHAnsi"/>
          <w:color w:val="auto"/>
        </w:rPr>
      </w:pPr>
    </w:p>
    <w:p w14:paraId="26DBA19E" w14:textId="4AEB7401" w:rsidR="00485A01" w:rsidRPr="0045728F" w:rsidRDefault="0045728F" w:rsidP="006263FD">
      <w:pPr>
        <w:pStyle w:val="NormalWeb"/>
        <w:numPr>
          <w:ilvl w:val="0"/>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b/>
          <w:color w:val="auto"/>
        </w:rPr>
        <w:t>Preparation of Crude Extracts (CE) and Fractions (CEF) to Chemical Profile Analysis and Bioassays</w:t>
      </w:r>
    </w:p>
    <w:p w14:paraId="5FCECDA7"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49528A38" w14:textId="6BFBBEA0" w:rsidR="00540F40" w:rsidRPr="0045728F" w:rsidRDefault="00A975F4" w:rsidP="006263FD">
      <w:pPr>
        <w:pStyle w:val="NormalWeb"/>
        <w:numPr>
          <w:ilvl w:val="1"/>
          <w:numId w:val="74"/>
        </w:numPr>
        <w:spacing w:before="0" w:beforeAutospacing="0" w:after="0" w:afterAutospacing="0"/>
        <w:ind w:left="0" w:firstLine="0"/>
        <w:contextualSpacing/>
        <w:rPr>
          <w:rFonts w:asciiTheme="minorHAnsi" w:hAnsiTheme="minorHAnsi" w:cstheme="minorHAnsi"/>
          <w:bCs/>
          <w:color w:val="auto"/>
          <w:highlight w:val="yellow"/>
        </w:rPr>
      </w:pPr>
      <w:bookmarkStart w:id="0" w:name="_Hlk52191004"/>
      <w:r w:rsidRPr="0045728F">
        <w:rPr>
          <w:rFonts w:asciiTheme="minorHAnsi" w:hAnsiTheme="minorHAnsi" w:cstheme="minorHAnsi"/>
          <w:bCs/>
          <w:color w:val="auto"/>
          <w:highlight w:val="yellow"/>
        </w:rPr>
        <w:t>Preparation of Crude Extracts</w:t>
      </w:r>
      <w:r w:rsidR="00B44502" w:rsidRPr="0045728F">
        <w:rPr>
          <w:rFonts w:asciiTheme="minorHAnsi" w:hAnsiTheme="minorHAnsi" w:cstheme="minorHAnsi"/>
          <w:bCs/>
          <w:color w:val="auto"/>
          <w:highlight w:val="yellow"/>
        </w:rPr>
        <w:t xml:space="preserve"> (CE)</w:t>
      </w:r>
    </w:p>
    <w:p w14:paraId="4CB61260"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highlight w:val="yellow"/>
        </w:rPr>
      </w:pPr>
    </w:p>
    <w:p w14:paraId="676F3C3A" w14:textId="155170F8" w:rsidR="00CE6399"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r w:rsidRPr="0045728F">
        <w:rPr>
          <w:rFonts w:asciiTheme="minorHAnsi" w:hAnsiTheme="minorHAnsi" w:cstheme="minorHAnsi"/>
          <w:color w:val="auto"/>
        </w:rPr>
        <w:t>NOTE:</w:t>
      </w:r>
      <w:r w:rsidRPr="0045728F">
        <w:rPr>
          <w:rFonts w:asciiTheme="minorHAnsi" w:hAnsiTheme="minorHAnsi" w:cstheme="minorHAnsi"/>
          <w:b/>
          <w:color w:val="auto"/>
          <w:highlight w:val="yellow"/>
        </w:rPr>
        <w:t xml:space="preserve"> </w:t>
      </w:r>
      <w:r w:rsidR="00305CD3" w:rsidRPr="0045728F">
        <w:rPr>
          <w:rFonts w:asciiTheme="minorHAnsi" w:hAnsiTheme="minorHAnsi" w:cstheme="minorHAnsi"/>
          <w:color w:val="auto"/>
          <w:highlight w:val="yellow"/>
        </w:rPr>
        <w:t xml:space="preserve">The steps are illustrated in the flow-chart in </w:t>
      </w:r>
      <w:r w:rsidR="00305CD3" w:rsidRPr="0045728F">
        <w:rPr>
          <w:rFonts w:asciiTheme="minorHAnsi" w:hAnsiTheme="minorHAnsi" w:cstheme="minorHAnsi"/>
          <w:b/>
          <w:bCs/>
          <w:color w:val="auto"/>
          <w:highlight w:val="yellow"/>
        </w:rPr>
        <w:t>Figure 2</w:t>
      </w:r>
      <w:r w:rsidR="00BC5F26" w:rsidRPr="0045728F">
        <w:rPr>
          <w:rFonts w:asciiTheme="minorHAnsi" w:hAnsiTheme="minorHAnsi" w:cstheme="minorHAnsi"/>
          <w:b/>
          <w:bCs/>
          <w:color w:val="auto"/>
          <w:highlight w:val="yellow"/>
        </w:rPr>
        <w:t>A</w:t>
      </w:r>
      <w:r w:rsidR="00305CD3" w:rsidRPr="0045728F">
        <w:rPr>
          <w:rFonts w:asciiTheme="minorHAnsi" w:hAnsiTheme="minorHAnsi" w:cstheme="minorHAnsi"/>
          <w:color w:val="auto"/>
          <w:highlight w:val="yellow"/>
        </w:rPr>
        <w:t>.</w:t>
      </w:r>
    </w:p>
    <w:p w14:paraId="71622816"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7B58BDB8" w14:textId="583197D5" w:rsidR="00CE6399" w:rsidRPr="0045728F" w:rsidRDefault="00CE6399"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Prepare an extraction solvent </w:t>
      </w:r>
      <w:r w:rsidR="001F4FB1" w:rsidRPr="0045728F">
        <w:rPr>
          <w:rFonts w:asciiTheme="minorHAnsi" w:hAnsiTheme="minorHAnsi" w:cstheme="minorHAnsi"/>
          <w:color w:val="auto"/>
          <w:highlight w:val="yellow"/>
        </w:rPr>
        <w:t xml:space="preserve">with </w:t>
      </w:r>
      <w:r w:rsidR="00FC078C" w:rsidRPr="0045728F">
        <w:rPr>
          <w:rFonts w:asciiTheme="minorHAnsi" w:hAnsiTheme="minorHAnsi" w:cstheme="minorHAnsi"/>
          <w:color w:val="auto"/>
          <w:highlight w:val="yellow"/>
        </w:rPr>
        <w:t>a</w:t>
      </w:r>
      <w:r w:rsidR="0045728F" w:rsidRPr="0045728F">
        <w:rPr>
          <w:rFonts w:asciiTheme="minorHAnsi" w:hAnsiTheme="minorHAnsi" w:cstheme="minorHAnsi"/>
          <w:color w:val="auto"/>
          <w:highlight w:val="yellow"/>
        </w:rPr>
        <w:t xml:space="preserve"> </w:t>
      </w:r>
      <w:r w:rsidRPr="0045728F">
        <w:rPr>
          <w:rFonts w:asciiTheme="minorHAnsi" w:hAnsiTheme="minorHAnsi" w:cstheme="minorHAnsi"/>
          <w:color w:val="auto"/>
          <w:highlight w:val="yellow"/>
        </w:rPr>
        <w:t>hydroalcoholic mixture</w:t>
      </w:r>
      <w:r w:rsidR="001F4FB1" w:rsidRPr="0045728F">
        <w:rPr>
          <w:rFonts w:asciiTheme="minorHAnsi" w:hAnsiTheme="minorHAnsi" w:cstheme="minorHAnsi"/>
          <w:color w:val="auto"/>
          <w:highlight w:val="yellow"/>
        </w:rPr>
        <w:t xml:space="preserve"> (</w:t>
      </w:r>
      <w:r w:rsidRPr="0045728F">
        <w:rPr>
          <w:rFonts w:asciiTheme="minorHAnsi" w:hAnsiTheme="minorHAnsi" w:cstheme="minorHAnsi"/>
          <w:color w:val="auto"/>
          <w:highlight w:val="yellow"/>
        </w:rPr>
        <w:t xml:space="preserve">e.g., ethanol (EtOH) 70% or ternary mixtures of water, EtOH, and other modifiers, defined by the experimental design of according to previous reports). </w:t>
      </w:r>
    </w:p>
    <w:p w14:paraId="019AA492"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000A183E" w14:textId="67F642E8" w:rsidR="00B23C96" w:rsidRPr="0045728F" w:rsidRDefault="00CE6399"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Use the ratio sample weight (dry weight, mg)/ extraction solvent (mL) varying from 50 to 100 mg for each mL of solvent.</w:t>
      </w:r>
    </w:p>
    <w:p w14:paraId="6D71B677"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330304D0" w14:textId="241412EA" w:rsidR="00CE6399" w:rsidRPr="0045728F" w:rsidRDefault="00CE6399"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For fast and reproducible extractions, </w:t>
      </w:r>
      <w:r w:rsidR="001049A7" w:rsidRPr="0045728F">
        <w:rPr>
          <w:rFonts w:asciiTheme="minorHAnsi" w:hAnsiTheme="minorHAnsi" w:cstheme="minorHAnsi"/>
          <w:color w:val="auto"/>
          <w:highlight w:val="yellow"/>
        </w:rPr>
        <w:t>use</w:t>
      </w:r>
      <w:r w:rsidRPr="0045728F">
        <w:rPr>
          <w:rFonts w:asciiTheme="minorHAnsi" w:hAnsiTheme="minorHAnsi" w:cstheme="minorHAnsi"/>
          <w:color w:val="auto"/>
          <w:highlight w:val="yellow"/>
        </w:rPr>
        <w:t xml:space="preserve"> batch extractions using microtubes. </w:t>
      </w:r>
    </w:p>
    <w:p w14:paraId="31264F3C"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32FB73CF" w14:textId="53C25CC4"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CE6399" w:rsidRPr="0045728F">
        <w:rPr>
          <w:rFonts w:asciiTheme="minorHAnsi" w:hAnsiTheme="minorHAnsi" w:cstheme="minorHAnsi"/>
          <w:color w:val="auto"/>
        </w:rPr>
        <w:t xml:space="preserve"> At least three replicates should be used at this point to allow statistical analysis.</w:t>
      </w:r>
    </w:p>
    <w:p w14:paraId="2A5B3037"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3B273FAA" w14:textId="51CC9A76" w:rsidR="00872B7D" w:rsidRPr="0045728F" w:rsidRDefault="00872B7D"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Perform ultrasound-assisted extractions (UAE) to make it quick, easy</w:t>
      </w:r>
      <w:r w:rsidR="00FC078C"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and cheap.</w:t>
      </w:r>
    </w:p>
    <w:p w14:paraId="314E941C"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6F162F49" w14:textId="41815E30" w:rsidR="00872B7D" w:rsidRPr="0045728F" w:rsidRDefault="00872B7D"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Repeat the procedure three times (15 min each) </w:t>
      </w:r>
      <w:r w:rsidR="00A17A29" w:rsidRPr="0045728F">
        <w:rPr>
          <w:rFonts w:asciiTheme="minorHAnsi" w:hAnsiTheme="minorHAnsi" w:cstheme="minorHAnsi"/>
          <w:color w:val="auto"/>
          <w:highlight w:val="yellow"/>
        </w:rPr>
        <w:t xml:space="preserve">for the </w:t>
      </w:r>
      <w:r w:rsidRPr="0045728F">
        <w:rPr>
          <w:rFonts w:asciiTheme="minorHAnsi" w:hAnsiTheme="minorHAnsi" w:cstheme="minorHAnsi"/>
          <w:color w:val="auto"/>
          <w:highlight w:val="yellow"/>
        </w:rPr>
        <w:t>best efficiency.</w:t>
      </w:r>
    </w:p>
    <w:p w14:paraId="1B0720F2"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7A8E3D7E" w14:textId="5137BB85" w:rsidR="007F7EF8" w:rsidRPr="0045728F" w:rsidRDefault="007F7EF8"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After each extraction step, decant the solid residue by centrifugation and remove the supernatant.</w:t>
      </w:r>
    </w:p>
    <w:p w14:paraId="6221CF6E"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3BC3DC20" w14:textId="3292F2D2" w:rsidR="007F7EF8" w:rsidRPr="0045728F" w:rsidRDefault="007F7EF8"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highlight w:val="yellow"/>
        </w:rPr>
        <w:t>Combine the supernatants individually, filter, and save aliquots for simultaneous chemical analysis and bioassays.</w:t>
      </w:r>
      <w:r w:rsidRPr="0045728F">
        <w:rPr>
          <w:rFonts w:asciiTheme="minorHAnsi" w:hAnsiTheme="minorHAnsi" w:cstheme="minorHAnsi"/>
          <w:color w:val="auto"/>
        </w:rPr>
        <w:t xml:space="preserve"> If necessary, remove the extracting solvent under vacuum, nitrogen flow, or lyophilization, and register the weigh and yield.</w:t>
      </w:r>
    </w:p>
    <w:p w14:paraId="4A7A3B74"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3A3CC099" w14:textId="19CCDF12" w:rsidR="007F7EF8" w:rsidRPr="0045728F" w:rsidRDefault="007F7EF8"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lastRenderedPageBreak/>
        <w:t xml:space="preserve">Store at -20 </w:t>
      </w:r>
      <w:r w:rsidR="0045728F" w:rsidRPr="0045728F">
        <w:rPr>
          <w:rFonts w:asciiTheme="minorHAnsi" w:hAnsiTheme="minorHAnsi" w:cstheme="minorHAnsi"/>
          <w:color w:val="auto"/>
        </w:rPr>
        <w:t>°</w:t>
      </w:r>
      <w:r w:rsidRPr="0045728F">
        <w:rPr>
          <w:rFonts w:asciiTheme="minorHAnsi" w:hAnsiTheme="minorHAnsi" w:cstheme="minorHAnsi"/>
          <w:color w:val="auto"/>
        </w:rPr>
        <w:t>C protected from light.</w:t>
      </w:r>
    </w:p>
    <w:p w14:paraId="5DF05897"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0AACB001" w14:textId="619DD0C7" w:rsidR="001E2711"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A839A2" w:rsidRPr="0045728F">
        <w:rPr>
          <w:rFonts w:asciiTheme="minorHAnsi" w:hAnsiTheme="minorHAnsi" w:cstheme="minorHAnsi"/>
          <w:b/>
          <w:color w:val="auto"/>
        </w:rPr>
        <w:t xml:space="preserve"> </w:t>
      </w:r>
      <w:r w:rsidR="001E2711" w:rsidRPr="0045728F">
        <w:rPr>
          <w:rFonts w:asciiTheme="minorHAnsi" w:hAnsiTheme="minorHAnsi" w:cstheme="minorHAnsi"/>
          <w:color w:val="auto"/>
        </w:rPr>
        <w:t>The protocol can be paused here to screen the CE and select the ones that present the desired activity.</w:t>
      </w:r>
    </w:p>
    <w:p w14:paraId="4C9419CE" w14:textId="44913F43" w:rsidR="00DD0732" w:rsidRPr="0045728F" w:rsidRDefault="00DD0732" w:rsidP="006263FD">
      <w:pPr>
        <w:pStyle w:val="NormalWeb"/>
        <w:spacing w:before="0" w:beforeAutospacing="0" w:after="0" w:afterAutospacing="0"/>
        <w:contextualSpacing/>
        <w:rPr>
          <w:rFonts w:asciiTheme="minorHAnsi" w:hAnsiTheme="minorHAnsi" w:cstheme="minorHAnsi"/>
          <w:color w:val="auto"/>
        </w:rPr>
      </w:pPr>
    </w:p>
    <w:p w14:paraId="39AAA5D9" w14:textId="07866D12" w:rsidR="006D6400" w:rsidRPr="0045728F" w:rsidRDefault="00FB7261" w:rsidP="006263FD">
      <w:pPr>
        <w:pStyle w:val="NormalWeb"/>
        <w:numPr>
          <w:ilvl w:val="1"/>
          <w:numId w:val="74"/>
        </w:numPr>
        <w:spacing w:before="0" w:beforeAutospacing="0" w:after="0" w:afterAutospacing="0"/>
        <w:ind w:left="0" w:firstLine="0"/>
        <w:contextualSpacing/>
        <w:rPr>
          <w:rFonts w:asciiTheme="minorHAnsi" w:hAnsiTheme="minorHAnsi" w:cstheme="minorHAnsi"/>
          <w:bCs/>
          <w:color w:val="auto"/>
        </w:rPr>
      </w:pPr>
      <w:r w:rsidRPr="0045728F">
        <w:rPr>
          <w:rFonts w:asciiTheme="minorHAnsi" w:hAnsiTheme="minorHAnsi" w:cstheme="minorHAnsi"/>
          <w:bCs/>
          <w:color w:val="auto"/>
        </w:rPr>
        <w:t>Fractionation of Crude E</w:t>
      </w:r>
      <w:r w:rsidR="002B65C8" w:rsidRPr="0045728F">
        <w:rPr>
          <w:rFonts w:asciiTheme="minorHAnsi" w:hAnsiTheme="minorHAnsi" w:cstheme="minorHAnsi"/>
          <w:bCs/>
          <w:color w:val="auto"/>
        </w:rPr>
        <w:t>xtracts</w:t>
      </w:r>
      <w:r w:rsidR="004F3FCE" w:rsidRPr="0045728F">
        <w:rPr>
          <w:rFonts w:asciiTheme="minorHAnsi" w:hAnsiTheme="minorHAnsi" w:cstheme="minorHAnsi"/>
          <w:bCs/>
          <w:color w:val="auto"/>
        </w:rPr>
        <w:t xml:space="preserve"> (CEF)</w:t>
      </w:r>
    </w:p>
    <w:p w14:paraId="4B1307C8"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rPr>
      </w:pPr>
    </w:p>
    <w:p w14:paraId="3C832CD4" w14:textId="01E0AA06" w:rsidR="006B46C6"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 xml:space="preserve">NOTE: </w:t>
      </w:r>
      <w:r w:rsidR="00305CD3" w:rsidRPr="0045728F">
        <w:rPr>
          <w:rFonts w:asciiTheme="minorHAnsi" w:hAnsiTheme="minorHAnsi" w:cstheme="minorHAnsi"/>
          <w:color w:val="auto"/>
        </w:rPr>
        <w:t xml:space="preserve">The steps are illustrated in the flow-chart in </w:t>
      </w:r>
      <w:r w:rsidR="00305CD3" w:rsidRPr="0045728F">
        <w:rPr>
          <w:rFonts w:asciiTheme="minorHAnsi" w:hAnsiTheme="minorHAnsi" w:cstheme="minorHAnsi"/>
          <w:b/>
          <w:bCs/>
          <w:color w:val="auto"/>
        </w:rPr>
        <w:t xml:space="preserve">Figure </w:t>
      </w:r>
      <w:r w:rsidR="00DC2F21" w:rsidRPr="0045728F">
        <w:rPr>
          <w:rFonts w:asciiTheme="minorHAnsi" w:hAnsiTheme="minorHAnsi" w:cstheme="minorHAnsi"/>
          <w:b/>
          <w:bCs/>
          <w:color w:val="auto"/>
        </w:rPr>
        <w:t>2B</w:t>
      </w:r>
      <w:r w:rsidR="00305CD3" w:rsidRPr="0045728F">
        <w:rPr>
          <w:rFonts w:asciiTheme="minorHAnsi" w:hAnsiTheme="minorHAnsi" w:cstheme="minorHAnsi"/>
          <w:color w:val="auto"/>
        </w:rPr>
        <w:t>.</w:t>
      </w:r>
    </w:p>
    <w:p w14:paraId="7F9149BB"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345769EC" w14:textId="11AA52E3" w:rsidR="006B46C6" w:rsidRPr="0045728F" w:rsidRDefault="006B46C6"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Use cartridges with at least 1 g of adsorbent. If alkaloids are potentially present in the CE, use solvents containing 0.1</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of formic acid (FA).</w:t>
      </w:r>
    </w:p>
    <w:p w14:paraId="294CBB62"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2243E75D" w14:textId="5C5F1F83" w:rsidR="006B46C6" w:rsidRPr="0045728F" w:rsidRDefault="006B46C6"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Dilute sample in the most suitable solvent (or solvent mixture) to obtain a 100 mg/mL sample solution. Then, transfer 1 mL of the sample solution to a pre-conditioned </w:t>
      </w:r>
      <w:r w:rsidR="005D1052" w:rsidRPr="0045728F">
        <w:rPr>
          <w:rFonts w:asciiTheme="minorHAnsi" w:hAnsiTheme="minorHAnsi" w:cstheme="minorHAnsi"/>
          <w:color w:val="auto"/>
          <w:highlight w:val="yellow"/>
        </w:rPr>
        <w:t xml:space="preserve">a </w:t>
      </w:r>
      <w:proofErr w:type="gramStart"/>
      <w:r w:rsidR="005D1052" w:rsidRPr="0045728F">
        <w:rPr>
          <w:rFonts w:asciiTheme="minorHAnsi" w:hAnsiTheme="minorHAnsi" w:cstheme="minorHAnsi"/>
          <w:color w:val="auto"/>
          <w:highlight w:val="yellow"/>
        </w:rPr>
        <w:t>solid-phase extraction cartridges</w:t>
      </w:r>
      <w:proofErr w:type="gramEnd"/>
      <w:r w:rsidR="005D1052" w:rsidRPr="0045728F">
        <w:rPr>
          <w:rFonts w:asciiTheme="minorHAnsi" w:hAnsiTheme="minorHAnsi" w:cstheme="minorHAnsi"/>
          <w:color w:val="auto"/>
          <w:highlight w:val="yellow"/>
        </w:rPr>
        <w:t xml:space="preserve"> - </w:t>
      </w:r>
      <w:r w:rsidRPr="0045728F">
        <w:rPr>
          <w:rFonts w:asciiTheme="minorHAnsi" w:hAnsiTheme="minorHAnsi" w:cstheme="minorHAnsi"/>
          <w:color w:val="auto"/>
          <w:highlight w:val="yellow"/>
        </w:rPr>
        <w:t xml:space="preserve">SPE (1 g of adsorbent, 6 mL of capacity). </w:t>
      </w:r>
    </w:p>
    <w:p w14:paraId="4848C7CB"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3623F1C9" w14:textId="391B83BF" w:rsidR="006B46C6" w:rsidRPr="0045728F" w:rsidRDefault="006B46C6"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Perform the fractionation using around three dead volumes of each extraction eluent (to a cartridge of 1 g, it </w:t>
      </w:r>
      <w:r w:rsidR="00C26A6F" w:rsidRPr="0045728F">
        <w:rPr>
          <w:rFonts w:asciiTheme="minorHAnsi" w:hAnsiTheme="minorHAnsi" w:cstheme="minorHAnsi"/>
          <w:color w:val="auto"/>
          <w:highlight w:val="yellow"/>
        </w:rPr>
        <w:t xml:space="preserve">will </w:t>
      </w:r>
      <w:r w:rsidRPr="0045728F">
        <w:rPr>
          <w:rFonts w:asciiTheme="minorHAnsi" w:hAnsiTheme="minorHAnsi" w:cstheme="minorHAnsi"/>
          <w:color w:val="auto"/>
          <w:highlight w:val="yellow"/>
        </w:rPr>
        <w:t>correspond to 2 mL of each solvent</w:t>
      </w:r>
      <w:r w:rsidR="00C26A6F"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 If alkaloids are potentially present in the CE, use solvents containing 0.1</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of FA. </w:t>
      </w:r>
    </w:p>
    <w:p w14:paraId="0398A7E2"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5567A6C5" w14:textId="210C3F1A" w:rsidR="006B46C6" w:rsidRPr="0045728F" w:rsidRDefault="006B46C6"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Collect one fraction by eluent composition and save aliquots for simultaneous chemical analysis and bioassays.</w:t>
      </w:r>
    </w:p>
    <w:p w14:paraId="6DDD8F66"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20E78B35" w14:textId="392E09BC" w:rsidR="006B46C6" w:rsidRPr="0045728F" w:rsidRDefault="006B46C6"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Remove the solvent under vacuum, nitrogen flow, or lyophilization and register the weigh and yield. </w:t>
      </w:r>
    </w:p>
    <w:p w14:paraId="363838DB"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500A4682" w14:textId="2E81BD82"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475013" w:rsidRPr="0045728F">
        <w:rPr>
          <w:rFonts w:asciiTheme="minorHAnsi" w:hAnsiTheme="minorHAnsi" w:cstheme="minorHAnsi"/>
          <w:b/>
          <w:color w:val="auto"/>
        </w:rPr>
        <w:t xml:space="preserve"> </w:t>
      </w:r>
      <w:r w:rsidR="00475013" w:rsidRPr="0045728F">
        <w:rPr>
          <w:rFonts w:asciiTheme="minorHAnsi" w:hAnsiTheme="minorHAnsi" w:cstheme="minorHAnsi"/>
          <w:color w:val="auto"/>
        </w:rPr>
        <w:t xml:space="preserve">If the CE is difficult to dissolve in the initial elution mixture, disperse the CE in a solid phase (e.g., C18 or celite) in 1:1 (w/w) proportion before loading the material on the top of the </w:t>
      </w:r>
      <w:r w:rsidRPr="0045728F">
        <w:rPr>
          <w:rFonts w:asciiTheme="minorHAnsi" w:hAnsiTheme="minorHAnsi" w:cstheme="minorHAnsi"/>
          <w:color w:val="auto"/>
        </w:rPr>
        <w:t>cartridge.</w:t>
      </w:r>
    </w:p>
    <w:p w14:paraId="424FDD9F"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27EC7C3D" w14:textId="6F529704" w:rsidR="006B46C6" w:rsidRPr="0045728F" w:rsidRDefault="006B46C6"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b/>
          <w:color w:val="auto"/>
        </w:rPr>
        <w:t>CAUTION:</w:t>
      </w:r>
      <w:r w:rsidRPr="0045728F">
        <w:rPr>
          <w:rFonts w:asciiTheme="minorHAnsi" w:hAnsiTheme="minorHAnsi" w:cstheme="minorHAnsi"/>
          <w:color w:val="auto"/>
        </w:rPr>
        <w:t xml:space="preserve"> Weigh the microtubes in advance to calculate the mass yield of extracts and fractions.</w:t>
      </w:r>
    </w:p>
    <w:p w14:paraId="647D1EEB" w14:textId="77777777" w:rsidR="006D3A61" w:rsidRPr="0045728F" w:rsidRDefault="006D3A61" w:rsidP="006263FD">
      <w:pPr>
        <w:pStyle w:val="NormalWeb"/>
        <w:spacing w:before="0" w:beforeAutospacing="0" w:after="0" w:afterAutospacing="0"/>
        <w:contextualSpacing/>
        <w:rPr>
          <w:rFonts w:asciiTheme="minorHAnsi" w:hAnsiTheme="minorHAnsi" w:cstheme="minorHAnsi"/>
          <w:color w:val="auto"/>
        </w:rPr>
      </w:pPr>
    </w:p>
    <w:p w14:paraId="33616B1D" w14:textId="30289C6C" w:rsidR="006670D2" w:rsidRPr="0045728F" w:rsidRDefault="00EC75DB" w:rsidP="006263FD">
      <w:pPr>
        <w:pStyle w:val="NormalWeb"/>
        <w:numPr>
          <w:ilvl w:val="1"/>
          <w:numId w:val="74"/>
        </w:numPr>
        <w:spacing w:before="0" w:beforeAutospacing="0" w:after="0" w:afterAutospacing="0"/>
        <w:ind w:left="0" w:firstLine="0"/>
        <w:contextualSpacing/>
        <w:rPr>
          <w:rFonts w:asciiTheme="minorHAnsi" w:hAnsiTheme="minorHAnsi" w:cstheme="minorHAnsi"/>
          <w:b/>
          <w:color w:val="auto"/>
        </w:rPr>
      </w:pPr>
      <w:r w:rsidRPr="0045728F">
        <w:rPr>
          <w:rFonts w:asciiTheme="minorHAnsi" w:hAnsiTheme="minorHAnsi" w:cstheme="minorHAnsi"/>
          <w:b/>
          <w:color w:val="auto"/>
        </w:rPr>
        <w:t xml:space="preserve">Chemical </w:t>
      </w:r>
      <w:r w:rsidR="002315F0" w:rsidRPr="0045728F">
        <w:rPr>
          <w:rFonts w:asciiTheme="minorHAnsi" w:hAnsiTheme="minorHAnsi" w:cstheme="minorHAnsi"/>
          <w:b/>
          <w:color w:val="auto"/>
        </w:rPr>
        <w:t xml:space="preserve">profiling </w:t>
      </w:r>
      <w:r w:rsidRPr="0045728F">
        <w:rPr>
          <w:rFonts w:asciiTheme="minorHAnsi" w:hAnsiTheme="minorHAnsi" w:cstheme="minorHAnsi"/>
          <w:b/>
          <w:color w:val="auto"/>
        </w:rPr>
        <w:t>analysis</w:t>
      </w:r>
    </w:p>
    <w:p w14:paraId="3E013B58"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1CE49E7F" w14:textId="767BCD7D" w:rsidR="002D3DE5"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 xml:space="preserve">NOTE: </w:t>
      </w:r>
      <w:r w:rsidR="002D3DE5" w:rsidRPr="0045728F">
        <w:rPr>
          <w:rFonts w:asciiTheme="minorHAnsi" w:hAnsiTheme="minorHAnsi" w:cstheme="minorHAnsi"/>
          <w:color w:val="auto"/>
        </w:rPr>
        <w:t xml:space="preserve">Considering that each plant species requires optimized and specific methods for its chemical analysis, in the following sections, we describe the most common analytical approaches used to analyze plant materials. As a practical example, a reverse-phase liquid chromatography was developed and validated for the simultaneous analysis of phenolic compounds and clerodane-type diterpenes differentially biosynthesized by two varieties of </w:t>
      </w:r>
      <w:r w:rsidR="002D3DE5" w:rsidRPr="0045728F">
        <w:rPr>
          <w:rFonts w:asciiTheme="minorHAnsi" w:hAnsiTheme="minorHAnsi" w:cstheme="minorHAnsi"/>
          <w:i/>
          <w:iCs/>
          <w:color w:val="auto"/>
        </w:rPr>
        <w:t>Casearia sylvestris</w:t>
      </w:r>
      <w:r w:rsidR="002D3DE5" w:rsidRPr="0045728F">
        <w:rPr>
          <w:rFonts w:asciiTheme="minorHAnsi" w:hAnsiTheme="minorHAnsi" w:cstheme="minorHAnsi"/>
          <w:color w:val="auto"/>
        </w:rPr>
        <w:t xml:space="preserve"> Swartz (Salicaceae). The UPLC-DAD apparatus was equipped with a degasser, a quaternary pump, an automatic sampler, a UV-Vis photodiode array detector, and an oven (see details in Bueno </w:t>
      </w:r>
      <w:r w:rsidR="00124421">
        <w:rPr>
          <w:rFonts w:asciiTheme="minorHAnsi" w:hAnsiTheme="minorHAnsi" w:cstheme="minorHAnsi"/>
          <w:color w:val="auto"/>
        </w:rPr>
        <w:t xml:space="preserve">et al. </w:t>
      </w:r>
      <w:r w:rsidR="002D3DE5" w:rsidRPr="0045728F">
        <w:rPr>
          <w:rFonts w:asciiTheme="minorHAnsi" w:hAnsiTheme="minorHAnsi" w:cstheme="minorHAnsi"/>
          <w:color w:val="auto"/>
        </w:rPr>
        <w:t>2015</w:t>
      </w:r>
      <w:r w:rsidR="0087720B" w:rsidRPr="0045728F">
        <w:rPr>
          <w:rFonts w:asciiTheme="minorHAnsi" w:hAnsiTheme="minorHAnsi" w:cstheme="minorHAnsi"/>
          <w:color w:val="auto"/>
          <w:vertAlign w:val="superscript"/>
        </w:rPr>
        <w:t>1</w:t>
      </w:r>
      <w:r w:rsidR="00F60DE1" w:rsidRPr="0045728F">
        <w:rPr>
          <w:rFonts w:asciiTheme="minorHAnsi" w:hAnsiTheme="minorHAnsi" w:cstheme="minorHAnsi"/>
          <w:color w:val="auto"/>
          <w:vertAlign w:val="superscript"/>
        </w:rPr>
        <w:t>8</w:t>
      </w:r>
      <w:r w:rsidR="002D3DE5" w:rsidRPr="0045728F">
        <w:rPr>
          <w:rFonts w:asciiTheme="minorHAnsi" w:hAnsiTheme="minorHAnsi" w:cstheme="minorHAnsi"/>
          <w:color w:val="auto"/>
        </w:rPr>
        <w:t>). Similar approaches described in the following examples can be optimized according to other plant species and/or plant materials.</w:t>
      </w:r>
    </w:p>
    <w:p w14:paraId="240874D3"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45DF04D7" w14:textId="29B1EA1C" w:rsidR="00EC34FE" w:rsidRPr="0045728F" w:rsidRDefault="00EC34FE" w:rsidP="006263FD">
      <w:pPr>
        <w:pStyle w:val="ListParagraph"/>
        <w:numPr>
          <w:ilvl w:val="2"/>
          <w:numId w:val="74"/>
        </w:numPr>
        <w:ind w:left="0" w:firstLine="0"/>
        <w:rPr>
          <w:rFonts w:asciiTheme="minorHAnsi" w:hAnsiTheme="minorHAnsi" w:cstheme="minorHAnsi"/>
          <w:color w:val="auto"/>
        </w:rPr>
      </w:pPr>
      <w:r w:rsidRPr="0045728F">
        <w:rPr>
          <w:rFonts w:asciiTheme="minorHAnsi" w:hAnsiTheme="minorHAnsi" w:cstheme="minorHAnsi"/>
          <w:color w:val="auto"/>
        </w:rPr>
        <w:lastRenderedPageBreak/>
        <w:t>Chromatographic analysis and hyphenation possibilities</w:t>
      </w:r>
    </w:p>
    <w:p w14:paraId="296EF98F" w14:textId="77777777" w:rsidR="0045728F" w:rsidRPr="0045728F" w:rsidRDefault="0045728F" w:rsidP="006263FD">
      <w:pPr>
        <w:pStyle w:val="ListParagraph"/>
        <w:ind w:left="0"/>
        <w:rPr>
          <w:rFonts w:asciiTheme="minorHAnsi" w:hAnsiTheme="minorHAnsi" w:cstheme="minorHAnsi"/>
          <w:color w:val="auto"/>
        </w:rPr>
      </w:pPr>
    </w:p>
    <w:p w14:paraId="17C98D37" w14:textId="54BFEE80" w:rsidR="00EC34FE" w:rsidRPr="0045728F" w:rsidRDefault="00EC34FE" w:rsidP="006263FD">
      <w:pPr>
        <w:pStyle w:val="NormalWeb"/>
        <w:numPr>
          <w:ilvl w:val="3"/>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For separations using ultra-high-performance liquid chromatography (UPLC), use a C</w:t>
      </w:r>
      <w:r w:rsidRPr="0045728F">
        <w:rPr>
          <w:rFonts w:asciiTheme="minorHAnsi" w:hAnsiTheme="minorHAnsi" w:cstheme="minorHAnsi"/>
          <w:color w:val="auto"/>
          <w:vertAlign w:val="subscript"/>
        </w:rPr>
        <w:t>18</w:t>
      </w:r>
      <w:r w:rsidRPr="0045728F">
        <w:rPr>
          <w:rFonts w:asciiTheme="minorHAnsi" w:hAnsiTheme="minorHAnsi" w:cstheme="minorHAnsi"/>
          <w:color w:val="auto"/>
        </w:rPr>
        <w:t xml:space="preserve"> chromatographic column (e.g., 150 × 2.1 mm, 2.6 µm, 100</w:t>
      </w:r>
      <w:r w:rsidR="0045728F" w:rsidRPr="0045728F">
        <w:rPr>
          <w:rFonts w:asciiTheme="minorHAnsi" w:hAnsiTheme="minorHAnsi" w:cstheme="minorHAnsi"/>
          <w:color w:val="auto"/>
        </w:rPr>
        <w:t xml:space="preserve"> Å</w:t>
      </w:r>
      <w:r w:rsidRPr="0045728F">
        <w:rPr>
          <w:rFonts w:asciiTheme="minorHAnsi" w:hAnsiTheme="minorHAnsi" w:cstheme="minorHAnsi"/>
          <w:color w:val="auto"/>
        </w:rPr>
        <w:t xml:space="preserve">) protected by a compatible pre-column. </w:t>
      </w:r>
    </w:p>
    <w:p w14:paraId="0C2F23C3"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1A7E077B" w14:textId="23101513"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E42D05" w:rsidRPr="0045728F">
        <w:rPr>
          <w:rFonts w:asciiTheme="minorHAnsi" w:hAnsiTheme="minorHAnsi" w:cstheme="minorHAnsi"/>
          <w:color w:val="auto"/>
        </w:rPr>
        <w:t xml:space="preserve"> Other column phases or chromatographic modes can be used depending on the plant species/material. Conventional HPLC can also be used; in that case, a suitable chromatographic column must be chosen. To achieve excellent separations, adjust the chromatographic conditions considering the flow rate (µL/min), column temperature (°C), and injection volume (µL). The mobile phase usually consists of water (A) and acetonitrile or methanol (B) using linear or multistep elution gradients or isocratic elution. Modifiers such as buffers, acids, bases, or others can also be used. </w:t>
      </w:r>
    </w:p>
    <w:p w14:paraId="3B052DC1"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09B342C0" w14:textId="4F3D31A5" w:rsidR="00D67694" w:rsidRPr="0045728F" w:rsidRDefault="00D67694" w:rsidP="006263FD">
      <w:pPr>
        <w:pStyle w:val="NormalWeb"/>
        <w:numPr>
          <w:ilvl w:val="3"/>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Perform the plant material analysis (CE and/or CEF) and register all related data, such as spectral data (using a UV-Vis and/or, preferentially, MS detectors), retention time (min)</w:t>
      </w:r>
      <w:r w:rsidR="00877D06" w:rsidRPr="0045728F">
        <w:rPr>
          <w:rFonts w:asciiTheme="minorHAnsi" w:hAnsiTheme="minorHAnsi" w:cstheme="minorHAnsi"/>
          <w:color w:val="auto"/>
        </w:rPr>
        <w:t>,</w:t>
      </w:r>
      <w:r w:rsidRPr="0045728F">
        <w:rPr>
          <w:rFonts w:asciiTheme="minorHAnsi" w:hAnsiTheme="minorHAnsi" w:cstheme="minorHAnsi"/>
          <w:color w:val="auto"/>
        </w:rPr>
        <w:t xml:space="preserve"> and others, depending on the available hyphenation. </w:t>
      </w:r>
    </w:p>
    <w:p w14:paraId="79A6736F"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40A4FF87" w14:textId="5811065E"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D67694" w:rsidRPr="0045728F">
        <w:rPr>
          <w:rFonts w:asciiTheme="minorHAnsi" w:hAnsiTheme="minorHAnsi" w:cstheme="minorHAnsi"/>
          <w:color w:val="auto"/>
        </w:rPr>
        <w:t xml:space="preserve"> Liquid chromatography (LC) is usually hyphenated (coupled) with high-resolution mass spectrometry (HRMS), as LC−HRMS,</w:t>
      </w:r>
      <w:r w:rsidR="00877D06" w:rsidRPr="0045728F">
        <w:rPr>
          <w:rFonts w:asciiTheme="minorHAnsi" w:hAnsiTheme="minorHAnsi" w:cstheme="minorHAnsi"/>
          <w:color w:val="auto"/>
        </w:rPr>
        <w:t xml:space="preserve"> and is</w:t>
      </w:r>
      <w:r w:rsidR="00D67694" w:rsidRPr="0045728F">
        <w:rPr>
          <w:rFonts w:asciiTheme="minorHAnsi" w:hAnsiTheme="minorHAnsi" w:cstheme="minorHAnsi"/>
          <w:color w:val="auto"/>
        </w:rPr>
        <w:t xml:space="preserve"> commonly use for the rapid annotation of metabolite in CE </w:t>
      </w:r>
      <w:proofErr w:type="spellStart"/>
      <w:r w:rsidR="00D67694" w:rsidRPr="0045728F">
        <w:rPr>
          <w:rFonts w:asciiTheme="minorHAnsi" w:hAnsiTheme="minorHAnsi" w:cstheme="minorHAnsi"/>
          <w:color w:val="auto"/>
        </w:rPr>
        <w:t>ou</w:t>
      </w:r>
      <w:proofErr w:type="spellEnd"/>
      <w:r w:rsidR="00D67694" w:rsidRPr="0045728F">
        <w:rPr>
          <w:rFonts w:asciiTheme="minorHAnsi" w:hAnsiTheme="minorHAnsi" w:cstheme="minorHAnsi"/>
          <w:color w:val="auto"/>
        </w:rPr>
        <w:t xml:space="preserve"> CEF</w:t>
      </w:r>
      <w:r w:rsidR="005E2EBC" w:rsidRPr="0045728F">
        <w:rPr>
          <w:rFonts w:asciiTheme="minorHAnsi" w:hAnsiTheme="minorHAnsi" w:cstheme="minorHAnsi"/>
          <w:color w:val="auto"/>
          <w:vertAlign w:val="superscript"/>
        </w:rPr>
        <w:t>15</w:t>
      </w:r>
      <w:r w:rsidR="00D67694" w:rsidRPr="0045728F">
        <w:rPr>
          <w:rFonts w:asciiTheme="minorHAnsi" w:hAnsiTheme="minorHAnsi" w:cstheme="minorHAnsi"/>
          <w:color w:val="auto"/>
        </w:rPr>
        <w:t>.</w:t>
      </w:r>
    </w:p>
    <w:p w14:paraId="202E20B0"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53563819" w14:textId="3849743C" w:rsidR="00D67694" w:rsidRPr="0045728F" w:rsidRDefault="00D67694" w:rsidP="006263FD">
      <w:pPr>
        <w:pStyle w:val="NormalWeb"/>
        <w:numPr>
          <w:ilvl w:val="3"/>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If qualitative data is required and quantitative data is necessary, </w:t>
      </w:r>
      <w:r w:rsidR="0045728F" w:rsidRPr="0045728F">
        <w:rPr>
          <w:rFonts w:asciiTheme="minorHAnsi" w:hAnsiTheme="minorHAnsi" w:cstheme="minorHAnsi"/>
          <w:color w:val="auto"/>
        </w:rPr>
        <w:t xml:space="preserve">carefully prepare and inject </w:t>
      </w:r>
      <w:r w:rsidRPr="0045728F">
        <w:rPr>
          <w:rFonts w:asciiTheme="minorHAnsi" w:hAnsiTheme="minorHAnsi" w:cstheme="minorHAnsi"/>
          <w:color w:val="auto"/>
        </w:rPr>
        <w:t xml:space="preserve">calibration curves, following the same protocol. </w:t>
      </w:r>
    </w:p>
    <w:p w14:paraId="0670FC75"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561B49A6" w14:textId="3C53B198" w:rsidR="000547D2"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D67694" w:rsidRPr="0045728F">
        <w:rPr>
          <w:rFonts w:asciiTheme="minorHAnsi" w:hAnsiTheme="minorHAnsi" w:cstheme="minorHAnsi"/>
          <w:color w:val="auto"/>
        </w:rPr>
        <w:t xml:space="preserve"> The development of the best chromatographic conditions can be performed with the assistance of the design of experiments, as described by Bueno et al.</w:t>
      </w:r>
      <w:r w:rsidRPr="0045728F">
        <w:rPr>
          <w:rFonts w:asciiTheme="minorHAnsi" w:hAnsiTheme="minorHAnsi" w:cstheme="minorHAnsi"/>
          <w:color w:val="auto"/>
        </w:rPr>
        <w:t xml:space="preserve"> </w:t>
      </w:r>
      <w:r w:rsidR="00D67694" w:rsidRPr="0045728F">
        <w:rPr>
          <w:rFonts w:asciiTheme="minorHAnsi" w:hAnsiTheme="minorHAnsi" w:cstheme="minorHAnsi"/>
          <w:color w:val="auto"/>
        </w:rPr>
        <w:t>2015</w:t>
      </w:r>
      <w:r w:rsidR="0087720B" w:rsidRPr="0045728F">
        <w:rPr>
          <w:rFonts w:asciiTheme="minorHAnsi" w:hAnsiTheme="minorHAnsi" w:cstheme="minorHAnsi"/>
          <w:color w:val="auto"/>
          <w:vertAlign w:val="superscript"/>
        </w:rPr>
        <w:t>1</w:t>
      </w:r>
      <w:r w:rsidR="00F60DE1" w:rsidRPr="0045728F">
        <w:rPr>
          <w:rFonts w:asciiTheme="minorHAnsi" w:hAnsiTheme="minorHAnsi" w:cstheme="minorHAnsi"/>
          <w:color w:val="auto"/>
          <w:vertAlign w:val="superscript"/>
        </w:rPr>
        <w:t>8</w:t>
      </w:r>
      <w:r w:rsidR="00D67694" w:rsidRPr="0045728F">
        <w:rPr>
          <w:rFonts w:asciiTheme="minorHAnsi" w:hAnsiTheme="minorHAnsi" w:cstheme="minorHAnsi"/>
          <w:color w:val="auto"/>
        </w:rPr>
        <w:t>, or similar literature. It is important to consider the inclusion of internal standards during the method development. They are very much appreciated since they allow correct technical deviations during sample preparation and injections, and further normalization for data analysis.</w:t>
      </w:r>
    </w:p>
    <w:p w14:paraId="2DB2ED8D" w14:textId="6FE55804" w:rsidR="00D67694" w:rsidRPr="0045728F" w:rsidRDefault="00D67694" w:rsidP="006263FD">
      <w:pPr>
        <w:pStyle w:val="NormalWeb"/>
        <w:spacing w:before="0" w:beforeAutospacing="0" w:after="0" w:afterAutospacing="0"/>
        <w:contextualSpacing/>
        <w:rPr>
          <w:rFonts w:asciiTheme="minorHAnsi" w:hAnsiTheme="minorHAnsi" w:cstheme="minorHAnsi"/>
          <w:color w:val="auto"/>
        </w:rPr>
      </w:pPr>
    </w:p>
    <w:p w14:paraId="0999F910" w14:textId="73939FCA" w:rsidR="000547D2" w:rsidRPr="0045728F" w:rsidRDefault="000547D2" w:rsidP="006263FD">
      <w:pPr>
        <w:pStyle w:val="ListParagraph"/>
        <w:numPr>
          <w:ilvl w:val="1"/>
          <w:numId w:val="74"/>
        </w:numPr>
        <w:ind w:left="0" w:firstLine="0"/>
        <w:rPr>
          <w:rFonts w:asciiTheme="minorHAnsi" w:hAnsiTheme="minorHAnsi" w:cstheme="minorHAnsi"/>
          <w:bCs/>
          <w:color w:val="auto"/>
        </w:rPr>
      </w:pPr>
      <w:r w:rsidRPr="0045728F">
        <w:rPr>
          <w:rFonts w:asciiTheme="minorHAnsi" w:hAnsiTheme="minorHAnsi" w:cstheme="minorHAnsi"/>
          <w:bCs/>
          <w:color w:val="auto"/>
        </w:rPr>
        <w:t>Univariate and multivariate data analysis</w:t>
      </w:r>
    </w:p>
    <w:p w14:paraId="0165ECDE" w14:textId="77777777" w:rsidR="0045728F" w:rsidRPr="0045728F" w:rsidRDefault="0045728F" w:rsidP="006263FD">
      <w:pPr>
        <w:pStyle w:val="ListParagraph"/>
        <w:ind w:left="0"/>
        <w:rPr>
          <w:rFonts w:asciiTheme="minorHAnsi" w:hAnsiTheme="minorHAnsi" w:cstheme="minorHAnsi"/>
          <w:b/>
          <w:color w:val="auto"/>
        </w:rPr>
      </w:pPr>
    </w:p>
    <w:p w14:paraId="72F49EB2" w14:textId="31F93C6A" w:rsidR="000547D2" w:rsidRPr="0045728F" w:rsidRDefault="000547D2" w:rsidP="006263FD">
      <w:pPr>
        <w:pStyle w:val="ListParagraph"/>
        <w:numPr>
          <w:ilvl w:val="2"/>
          <w:numId w:val="74"/>
        </w:numPr>
        <w:ind w:left="0" w:firstLine="0"/>
        <w:rPr>
          <w:b/>
          <w:color w:val="auto"/>
        </w:rPr>
      </w:pPr>
      <w:r w:rsidRPr="0045728F">
        <w:rPr>
          <w:color w:val="auto"/>
        </w:rPr>
        <w:t>Export the registered chromatograms in a suitable format (e.g., ASCII, .txt. or .csv format).</w:t>
      </w:r>
      <w:r w:rsidR="0045728F" w:rsidRPr="0045728F">
        <w:rPr>
          <w:color w:val="auto"/>
        </w:rPr>
        <w:t xml:space="preserve"> </w:t>
      </w:r>
      <w:r w:rsidRPr="0045728F">
        <w:rPr>
          <w:color w:val="auto"/>
        </w:rPr>
        <w:t xml:space="preserve">A single data matrix can be set by joining and aligning the chromatograms if several samples are being analyzed, and comparisons are required. The resulting matrices must be normalized the chromatograms according to the internal standard used. </w:t>
      </w:r>
    </w:p>
    <w:p w14:paraId="418F84C0" w14:textId="77777777" w:rsidR="0045728F" w:rsidRPr="0045728F" w:rsidRDefault="0045728F" w:rsidP="006263FD">
      <w:pPr>
        <w:pStyle w:val="ListParagraph"/>
        <w:ind w:left="0"/>
        <w:rPr>
          <w:b/>
          <w:color w:val="auto"/>
        </w:rPr>
      </w:pPr>
    </w:p>
    <w:p w14:paraId="3B14C1BF" w14:textId="694B8D87" w:rsidR="008820BD" w:rsidRPr="0045728F" w:rsidRDefault="008820BD"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Analyze the plant metabolomics data using multivariate and univariate methods. Explore and visualize metabolomics datasets through the simultaneous analysis of multiple variables using multivariate statistical methods, including unsupervised principal component analysis (PCA) and hierarchical clustering analysis (HCA), or supervised partial least squares analysis (such as PLS, OPLS, PLS-DA). Univariate methods, such as ANOVA, Student’s, </w:t>
      </w:r>
      <w:proofErr w:type="gramStart"/>
      <w:r w:rsidRPr="0045728F">
        <w:rPr>
          <w:rFonts w:asciiTheme="minorHAnsi" w:hAnsiTheme="minorHAnsi" w:cstheme="minorHAnsi"/>
          <w:color w:val="auto"/>
        </w:rPr>
        <w:t>Tukey</w:t>
      </w:r>
      <w:proofErr w:type="gramEnd"/>
      <w:r w:rsidRPr="0045728F">
        <w:rPr>
          <w:rFonts w:asciiTheme="minorHAnsi" w:hAnsiTheme="minorHAnsi" w:cstheme="minorHAnsi"/>
          <w:color w:val="auto"/>
        </w:rPr>
        <w:t xml:space="preserve"> and Welch’s t-test, are especially interesting for the precise analysis of quantitative differences among samples</w:t>
      </w:r>
      <w:r w:rsidR="00F60DE1" w:rsidRPr="0045728F">
        <w:rPr>
          <w:rFonts w:asciiTheme="minorHAnsi" w:hAnsiTheme="minorHAnsi" w:cstheme="minorHAnsi"/>
          <w:color w:val="auto"/>
          <w:vertAlign w:val="superscript"/>
        </w:rPr>
        <w:t>19</w:t>
      </w:r>
      <w:r w:rsidRPr="0045728F">
        <w:rPr>
          <w:rFonts w:asciiTheme="minorHAnsi" w:hAnsiTheme="minorHAnsi" w:cstheme="minorHAnsi"/>
          <w:color w:val="auto"/>
        </w:rPr>
        <w:t>.</w:t>
      </w:r>
    </w:p>
    <w:p w14:paraId="0C59724C"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35674F53" w14:textId="690A226D" w:rsidR="000547D2" w:rsidRPr="0045728F" w:rsidRDefault="000547D2" w:rsidP="006263FD">
      <w:pPr>
        <w:pStyle w:val="NormalWeb"/>
        <w:numPr>
          <w:ilvl w:val="1"/>
          <w:numId w:val="74"/>
        </w:numPr>
        <w:spacing w:before="0" w:beforeAutospacing="0" w:after="0" w:afterAutospacing="0"/>
        <w:ind w:left="0" w:firstLine="0"/>
        <w:contextualSpacing/>
        <w:rPr>
          <w:rFonts w:asciiTheme="minorHAnsi" w:hAnsiTheme="minorHAnsi" w:cstheme="minorHAnsi"/>
          <w:b/>
          <w:bCs/>
          <w:color w:val="auto"/>
        </w:rPr>
      </w:pPr>
      <w:r w:rsidRPr="0045728F">
        <w:rPr>
          <w:rFonts w:asciiTheme="minorHAnsi" w:hAnsiTheme="minorHAnsi" w:cstheme="minorHAnsi"/>
          <w:b/>
          <w:bCs/>
          <w:color w:val="auto"/>
        </w:rPr>
        <w:t>Dereplication and compounds annotation</w:t>
      </w:r>
    </w:p>
    <w:p w14:paraId="44D79CEB" w14:textId="77777777" w:rsidR="0045728F" w:rsidRPr="0045728F" w:rsidRDefault="0045728F" w:rsidP="006263FD">
      <w:pPr>
        <w:pStyle w:val="NormalWeb"/>
        <w:spacing w:before="0" w:beforeAutospacing="0" w:after="0" w:afterAutospacing="0"/>
        <w:contextualSpacing/>
        <w:rPr>
          <w:rFonts w:asciiTheme="minorHAnsi" w:hAnsiTheme="minorHAnsi" w:cstheme="minorHAnsi"/>
          <w:b/>
          <w:bCs/>
          <w:color w:val="auto"/>
        </w:rPr>
      </w:pPr>
    </w:p>
    <w:p w14:paraId="1A28C8A4" w14:textId="50123F9A"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AE1E3D" w:rsidRPr="0045728F">
        <w:rPr>
          <w:rFonts w:asciiTheme="minorHAnsi" w:hAnsiTheme="minorHAnsi" w:cstheme="minorHAnsi"/>
          <w:b/>
          <w:bCs/>
          <w:color w:val="auto"/>
        </w:rPr>
        <w:t xml:space="preserve"> </w:t>
      </w:r>
      <w:r w:rsidR="000547D2" w:rsidRPr="0045728F">
        <w:rPr>
          <w:rFonts w:asciiTheme="minorHAnsi" w:hAnsiTheme="minorHAnsi" w:cstheme="minorHAnsi"/>
          <w:bCs/>
          <w:color w:val="auto"/>
        </w:rPr>
        <w:t>The objective of this step is dedicated to rapid on-line identification of known NPs to avoid tedious isolation that can be performed</w:t>
      </w:r>
      <w:r w:rsidR="000547D2" w:rsidRPr="0045728F">
        <w:rPr>
          <w:rFonts w:asciiTheme="minorHAnsi" w:hAnsiTheme="minorHAnsi" w:cstheme="minorHAnsi"/>
          <w:color w:val="auto"/>
        </w:rPr>
        <w:t xml:space="preserve"> simultaneously to the </w:t>
      </w:r>
      <w:proofErr w:type="spellStart"/>
      <w:r w:rsidR="000547D2" w:rsidRPr="0045728F">
        <w:rPr>
          <w:rFonts w:asciiTheme="minorHAnsi" w:hAnsiTheme="minorHAnsi" w:cstheme="minorHAnsi"/>
          <w:color w:val="auto"/>
        </w:rPr>
        <w:t>uni</w:t>
      </w:r>
      <w:proofErr w:type="spellEnd"/>
      <w:r w:rsidR="000547D2" w:rsidRPr="0045728F">
        <w:rPr>
          <w:rFonts w:asciiTheme="minorHAnsi" w:hAnsiTheme="minorHAnsi" w:cstheme="minorHAnsi"/>
          <w:color w:val="auto"/>
        </w:rPr>
        <w:t>- or multivariate data analysis.</w:t>
      </w:r>
    </w:p>
    <w:p w14:paraId="671ED760"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5555943A" w14:textId="3CA3A22B" w:rsidR="000547D2" w:rsidRPr="0045728F" w:rsidRDefault="005F3A75"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Perform the identification levels of the detected or target compounds:</w:t>
      </w:r>
      <w:r w:rsidR="000547D2" w:rsidRPr="0045728F">
        <w:rPr>
          <w:rFonts w:asciiTheme="minorHAnsi" w:hAnsiTheme="minorHAnsi" w:cstheme="minorHAnsi"/>
          <w:color w:val="auto"/>
        </w:rPr>
        <w:t xml:space="preserve"> </w:t>
      </w:r>
    </w:p>
    <w:p w14:paraId="4F2446AB" w14:textId="33CDC7FB" w:rsidR="000547D2" w:rsidRPr="0045728F" w:rsidRDefault="00511654" w:rsidP="006263FD">
      <w:pPr>
        <w:pStyle w:val="NormalWeb"/>
        <w:numPr>
          <w:ilvl w:val="0"/>
          <w:numId w:val="110"/>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I</w:t>
      </w:r>
      <w:r w:rsidR="000547D2" w:rsidRPr="0045728F">
        <w:rPr>
          <w:rFonts w:asciiTheme="minorHAnsi" w:hAnsiTheme="minorHAnsi" w:cstheme="minorHAnsi"/>
          <w:color w:val="auto"/>
        </w:rPr>
        <w:t xml:space="preserve">dentified compound, including full 3D structure and stereochemistry (level 0); </w:t>
      </w:r>
    </w:p>
    <w:p w14:paraId="3DB7E08B" w14:textId="3D22DA5C" w:rsidR="000547D2" w:rsidRPr="0045728F" w:rsidRDefault="006F72CE" w:rsidP="006263FD">
      <w:pPr>
        <w:pStyle w:val="NormalWeb"/>
        <w:numPr>
          <w:ilvl w:val="0"/>
          <w:numId w:val="110"/>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I</w:t>
      </w:r>
      <w:r w:rsidR="000547D2" w:rsidRPr="0045728F">
        <w:rPr>
          <w:rFonts w:asciiTheme="minorHAnsi" w:hAnsiTheme="minorHAnsi" w:cstheme="minorHAnsi"/>
          <w:color w:val="auto"/>
        </w:rPr>
        <w:t xml:space="preserve">dentification achieved by two orthogonal parameters, such as retention time and MS/MS spectrum (level 1); </w:t>
      </w:r>
    </w:p>
    <w:p w14:paraId="522E06D7" w14:textId="20E7EF94" w:rsidR="000547D2" w:rsidRPr="0045728F" w:rsidRDefault="006F72CE" w:rsidP="006263FD">
      <w:pPr>
        <w:pStyle w:val="NormalWeb"/>
        <w:numPr>
          <w:ilvl w:val="0"/>
          <w:numId w:val="110"/>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P</w:t>
      </w:r>
      <w:r w:rsidR="000547D2" w:rsidRPr="0045728F">
        <w:rPr>
          <w:rFonts w:asciiTheme="minorHAnsi" w:hAnsiTheme="minorHAnsi" w:cstheme="minorHAnsi"/>
          <w:color w:val="auto"/>
        </w:rPr>
        <w:t xml:space="preserve">utatively annotated compounds and compound classes (levels 2 and 3); </w:t>
      </w:r>
    </w:p>
    <w:p w14:paraId="4AC957D9" w14:textId="7B7E995F" w:rsidR="000547D2" w:rsidRPr="0045728F" w:rsidRDefault="006F72CE" w:rsidP="006263FD">
      <w:pPr>
        <w:pStyle w:val="NormalWeb"/>
        <w:numPr>
          <w:ilvl w:val="0"/>
          <w:numId w:val="110"/>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U</w:t>
      </w:r>
      <w:r w:rsidR="000547D2" w:rsidRPr="0045728F">
        <w:rPr>
          <w:rFonts w:asciiTheme="minorHAnsi" w:hAnsiTheme="minorHAnsi" w:cstheme="minorHAnsi"/>
          <w:color w:val="auto"/>
        </w:rPr>
        <w:t>nidentified or unclassified metabolites that can be differentiated based on analytical data (level 4)</w:t>
      </w:r>
      <w:r w:rsidR="00F60DE1" w:rsidRPr="0045728F">
        <w:rPr>
          <w:rFonts w:asciiTheme="minorHAnsi" w:hAnsiTheme="minorHAnsi" w:cstheme="minorHAnsi"/>
          <w:color w:val="auto"/>
          <w:vertAlign w:val="superscript"/>
        </w:rPr>
        <w:t>19</w:t>
      </w:r>
      <w:r w:rsidR="000547D2" w:rsidRPr="0045728F">
        <w:rPr>
          <w:rFonts w:asciiTheme="minorHAnsi" w:hAnsiTheme="minorHAnsi" w:cstheme="minorHAnsi"/>
          <w:color w:val="auto"/>
          <w:vertAlign w:val="superscript"/>
        </w:rPr>
        <w:t>,</w:t>
      </w:r>
      <w:r w:rsidR="00F11373" w:rsidRPr="0045728F">
        <w:rPr>
          <w:rFonts w:asciiTheme="minorHAnsi" w:hAnsiTheme="minorHAnsi" w:cstheme="minorHAnsi"/>
          <w:color w:val="auto"/>
          <w:vertAlign w:val="superscript"/>
        </w:rPr>
        <w:t>2</w:t>
      </w:r>
      <w:r w:rsidR="00F60DE1" w:rsidRPr="0045728F">
        <w:rPr>
          <w:rFonts w:asciiTheme="minorHAnsi" w:hAnsiTheme="minorHAnsi" w:cstheme="minorHAnsi"/>
          <w:color w:val="auto"/>
          <w:vertAlign w:val="superscript"/>
        </w:rPr>
        <w:t>0</w:t>
      </w:r>
      <w:r w:rsidR="000547D2" w:rsidRPr="0045728F">
        <w:rPr>
          <w:rFonts w:asciiTheme="minorHAnsi" w:hAnsiTheme="minorHAnsi" w:cstheme="minorHAnsi"/>
          <w:color w:val="auto"/>
        </w:rPr>
        <w:t xml:space="preserve">. </w:t>
      </w:r>
    </w:p>
    <w:p w14:paraId="46413A1B"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293BEF55" w14:textId="61B56B19" w:rsidR="000547D2" w:rsidRPr="0045728F" w:rsidRDefault="000547D2"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Characterize the known compounds using the commercial or public databases. Among</w:t>
      </w:r>
      <w:r w:rsidR="00C83F69" w:rsidRPr="0045728F">
        <w:rPr>
          <w:rFonts w:asciiTheme="minorHAnsi" w:hAnsiTheme="minorHAnsi" w:cstheme="minorHAnsi"/>
          <w:color w:val="auto"/>
        </w:rPr>
        <w:t xml:space="preserve"> </w:t>
      </w:r>
      <w:r w:rsidRPr="0045728F">
        <w:rPr>
          <w:rFonts w:asciiTheme="minorHAnsi" w:hAnsiTheme="minorHAnsi" w:cstheme="minorHAnsi"/>
          <w:color w:val="auto"/>
        </w:rPr>
        <w:t>the most important databases, it can be highlighted: NIST (https://www.nist.gov), Wiley (https://www.sisweb.com/software/ms/wiley.htm),</w:t>
      </w:r>
      <w:r w:rsidR="00156C6A" w:rsidRPr="0045728F">
        <w:rPr>
          <w:rFonts w:asciiTheme="minorHAnsi" w:hAnsiTheme="minorHAnsi" w:cstheme="minorHAnsi"/>
          <w:color w:val="auto"/>
        </w:rPr>
        <w:t xml:space="preserve"> </w:t>
      </w:r>
      <w:proofErr w:type="spellStart"/>
      <w:r w:rsidRPr="0045728F">
        <w:rPr>
          <w:rFonts w:asciiTheme="minorHAnsi" w:hAnsiTheme="minorHAnsi" w:cstheme="minorHAnsi"/>
          <w:color w:val="auto"/>
        </w:rPr>
        <w:t>MassBank</w:t>
      </w:r>
      <w:proofErr w:type="spellEnd"/>
      <w:r w:rsidRPr="0045728F">
        <w:rPr>
          <w:rFonts w:asciiTheme="minorHAnsi" w:hAnsiTheme="minorHAnsi" w:cstheme="minorHAnsi"/>
          <w:color w:val="auto"/>
        </w:rPr>
        <w:t xml:space="preserve"> (https://massbank.eu/MassBank/), GMD (http://gmd.mpimp-golm.mpg.de/), METLIN (https://metlin.scripps.edu), and the Global Natural Products Social Molecular Networking – GNPS database (</w:t>
      </w:r>
      <w:hyperlink r:id="rId11" w:history="1">
        <w:r w:rsidR="0045728F" w:rsidRPr="0045728F">
          <w:rPr>
            <w:rStyle w:val="Hyperlink"/>
            <w:rFonts w:asciiTheme="minorHAnsi" w:hAnsiTheme="minorHAnsi" w:cstheme="minorHAnsi"/>
            <w:color w:val="auto"/>
          </w:rPr>
          <w:t>https://gnps.ucsd.edu)</w:t>
        </w:r>
        <w:r w:rsidR="0045728F" w:rsidRPr="0045728F">
          <w:rPr>
            <w:rStyle w:val="Hyperlink"/>
            <w:rFonts w:asciiTheme="minorHAnsi" w:hAnsiTheme="minorHAnsi" w:cstheme="minorHAnsi"/>
            <w:color w:val="auto"/>
            <w:vertAlign w:val="superscript"/>
          </w:rPr>
          <w:t>19</w:t>
        </w:r>
      </w:hyperlink>
      <w:r w:rsidRPr="0045728F">
        <w:rPr>
          <w:rFonts w:asciiTheme="minorHAnsi" w:hAnsiTheme="minorHAnsi" w:cstheme="minorHAnsi"/>
          <w:color w:val="auto"/>
        </w:rPr>
        <w:t>.</w:t>
      </w:r>
    </w:p>
    <w:p w14:paraId="5B527255"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7B595F00" w14:textId="40ED6992" w:rsidR="000547D2"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0547D2" w:rsidRPr="0045728F">
        <w:rPr>
          <w:rFonts w:asciiTheme="minorHAnsi" w:hAnsiTheme="minorHAnsi" w:cstheme="minorHAnsi"/>
          <w:b/>
          <w:bCs/>
          <w:color w:val="auto"/>
        </w:rPr>
        <w:t xml:space="preserve"> </w:t>
      </w:r>
      <w:r w:rsidR="000547D2" w:rsidRPr="0045728F">
        <w:rPr>
          <w:rFonts w:asciiTheme="minorHAnsi" w:hAnsiTheme="minorHAnsi" w:cstheme="minorHAnsi"/>
          <w:color w:val="auto"/>
        </w:rPr>
        <w:t>The</w:t>
      </w:r>
      <w:r w:rsidR="005F3A75" w:rsidRPr="0045728F">
        <w:rPr>
          <w:rFonts w:asciiTheme="minorHAnsi" w:hAnsiTheme="minorHAnsi" w:cstheme="minorHAnsi"/>
          <w:color w:val="auto"/>
        </w:rPr>
        <w:t>re are</w:t>
      </w:r>
      <w:r w:rsidR="000547D2" w:rsidRPr="0045728F">
        <w:rPr>
          <w:rFonts w:asciiTheme="minorHAnsi" w:hAnsiTheme="minorHAnsi" w:cstheme="minorHAnsi"/>
          <w:color w:val="auto"/>
        </w:rPr>
        <w:t xml:space="preserve"> different levels of annotations and</w:t>
      </w:r>
      <w:r w:rsidR="005F3A75" w:rsidRPr="0045728F">
        <w:rPr>
          <w:rFonts w:asciiTheme="minorHAnsi" w:hAnsiTheme="minorHAnsi" w:cstheme="minorHAnsi"/>
          <w:color w:val="auto"/>
        </w:rPr>
        <w:t xml:space="preserve"> they</w:t>
      </w:r>
      <w:r w:rsidR="000547D2" w:rsidRPr="0045728F">
        <w:rPr>
          <w:rFonts w:asciiTheme="minorHAnsi" w:hAnsiTheme="minorHAnsi" w:cstheme="minorHAnsi"/>
          <w:color w:val="auto"/>
        </w:rPr>
        <w:t xml:space="preserve"> depend on the hyphenated technique employed during the study and may include: the assistance of MS- (or NMR) based spectral databases, and in silico spectral prediction algorithms. </w:t>
      </w:r>
    </w:p>
    <w:p w14:paraId="6EF7EE30"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048E1F13" w14:textId="2678BA19" w:rsidR="000547D2" w:rsidRPr="0045728F" w:rsidRDefault="000547D2" w:rsidP="006263FD">
      <w:pPr>
        <w:pStyle w:val="NormalWeb"/>
        <w:numPr>
          <w:ilvl w:val="2"/>
          <w:numId w:val="74"/>
        </w:numPr>
        <w:spacing w:before="0" w:beforeAutospacing="0" w:after="0" w:afterAutospacing="0"/>
        <w:ind w:left="0" w:firstLine="0"/>
        <w:contextualSpacing/>
        <w:rPr>
          <w:rFonts w:asciiTheme="minorHAnsi" w:hAnsiTheme="minorHAnsi" w:cstheme="minorHAnsi"/>
          <w:bCs/>
          <w:color w:val="auto"/>
        </w:rPr>
      </w:pPr>
      <w:r w:rsidRPr="0045728F">
        <w:rPr>
          <w:rFonts w:asciiTheme="minorHAnsi" w:hAnsiTheme="minorHAnsi" w:cstheme="minorHAnsi"/>
          <w:bCs/>
          <w:color w:val="auto"/>
        </w:rPr>
        <w:t>Isolation, purification, and complete compound identification</w:t>
      </w:r>
    </w:p>
    <w:p w14:paraId="00881F89" w14:textId="77777777" w:rsidR="0045728F" w:rsidRPr="0045728F" w:rsidRDefault="0045728F" w:rsidP="006263FD">
      <w:pPr>
        <w:pStyle w:val="NormalWeb"/>
        <w:spacing w:before="0" w:beforeAutospacing="0" w:after="0" w:afterAutospacing="0"/>
        <w:contextualSpacing/>
        <w:rPr>
          <w:rFonts w:asciiTheme="minorHAnsi" w:hAnsiTheme="minorHAnsi" w:cstheme="minorHAnsi"/>
          <w:bCs/>
          <w:color w:val="auto"/>
        </w:rPr>
      </w:pPr>
    </w:p>
    <w:p w14:paraId="6A87A0E4" w14:textId="61E68EAE"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AE1E3D" w:rsidRPr="0045728F">
        <w:rPr>
          <w:rFonts w:asciiTheme="minorHAnsi" w:hAnsiTheme="minorHAnsi" w:cstheme="minorHAnsi"/>
          <w:color w:val="auto"/>
        </w:rPr>
        <w:t xml:space="preserve"> </w:t>
      </w:r>
      <w:r w:rsidR="000547D2" w:rsidRPr="0045728F">
        <w:rPr>
          <w:rFonts w:asciiTheme="minorHAnsi" w:hAnsiTheme="minorHAnsi" w:cstheme="minorHAnsi"/>
          <w:color w:val="auto"/>
        </w:rPr>
        <w:t xml:space="preserve">If a given compound (whose identity was suspected by the statistical methods) needs complete structural identification, the first step to accomplish this task is to isolate and purify the desired compounds in a greater scale. It can be accomplished by scaling up the already developed protocols. </w:t>
      </w:r>
    </w:p>
    <w:p w14:paraId="64FCA2D1"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5E02E4EE" w14:textId="6B947BE6" w:rsidR="000547D2" w:rsidRPr="0045728F" w:rsidRDefault="000547D2" w:rsidP="006263FD">
      <w:pPr>
        <w:pStyle w:val="NormalWeb"/>
        <w:numPr>
          <w:ilvl w:val="3"/>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Perform the rapid and direct isolation of the target compound (s) by preparative chromatographic techniques well established and optimized. Semi-preparative HPLC with dry load injection can be used to avoid the compromises that generally need to be made between high loading and sample solubilization </w:t>
      </w:r>
      <w:r w:rsidR="00F11373" w:rsidRPr="0045728F">
        <w:rPr>
          <w:rFonts w:asciiTheme="minorHAnsi" w:hAnsiTheme="minorHAnsi" w:cstheme="minorHAnsi"/>
          <w:color w:val="auto"/>
          <w:vertAlign w:val="superscript"/>
        </w:rPr>
        <w:t>1</w:t>
      </w:r>
      <w:r w:rsidRPr="0045728F">
        <w:rPr>
          <w:rFonts w:asciiTheme="minorHAnsi" w:hAnsiTheme="minorHAnsi" w:cstheme="minorHAnsi"/>
          <w:color w:val="auto"/>
        </w:rPr>
        <w:t xml:space="preserve">. </w:t>
      </w:r>
    </w:p>
    <w:p w14:paraId="52CD1AD0"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74EDBE47" w14:textId="5D8AA100" w:rsidR="00AB4E69" w:rsidRPr="0045728F" w:rsidRDefault="000547D2" w:rsidP="006263FD">
      <w:pPr>
        <w:pStyle w:val="NormalWeb"/>
        <w:numPr>
          <w:ilvl w:val="3"/>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Accomplish the complete structural characterization and identification of isolated compounds. This can be made through the combination of different techniques:</w:t>
      </w:r>
    </w:p>
    <w:p w14:paraId="06A68AF7" w14:textId="77777777" w:rsidR="00AB4E69" w:rsidRPr="0045728F" w:rsidRDefault="00AB4E69" w:rsidP="006263FD">
      <w:pPr>
        <w:pStyle w:val="NormalWeb"/>
        <w:numPr>
          <w:ilvl w:val="0"/>
          <w:numId w:val="11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Nuclear Magnetic Resonance (NMR);</w:t>
      </w:r>
    </w:p>
    <w:p w14:paraId="3E2DEB57" w14:textId="77777777" w:rsidR="00AB4E69" w:rsidRPr="0045728F" w:rsidRDefault="00AB4E69" w:rsidP="006263FD">
      <w:pPr>
        <w:pStyle w:val="NormalWeb"/>
        <w:numPr>
          <w:ilvl w:val="0"/>
          <w:numId w:val="11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Mass spectrometry (MS);</w:t>
      </w:r>
    </w:p>
    <w:p w14:paraId="02AA38A2" w14:textId="77777777" w:rsidR="00AB4E69" w:rsidRPr="0045728F" w:rsidRDefault="00AB4E69" w:rsidP="006263FD">
      <w:pPr>
        <w:pStyle w:val="NormalWeb"/>
        <w:numPr>
          <w:ilvl w:val="0"/>
          <w:numId w:val="11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Spectrometric techniques in the ultraviolet (UV) and infrared (IR) regions are also very useful for the characterization of the functional groups;</w:t>
      </w:r>
    </w:p>
    <w:p w14:paraId="1F88FE94" w14:textId="04C26612" w:rsidR="00522BCC" w:rsidRPr="0045728F" w:rsidRDefault="00AB4E69" w:rsidP="006263FD">
      <w:pPr>
        <w:pStyle w:val="NormalWeb"/>
        <w:numPr>
          <w:ilvl w:val="0"/>
          <w:numId w:val="11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The use of chiroptical spectroscopy such as electronic and vibrational circular dichroism </w:t>
      </w:r>
      <w:r w:rsidRPr="0045728F">
        <w:rPr>
          <w:rFonts w:asciiTheme="minorHAnsi" w:hAnsiTheme="minorHAnsi" w:cstheme="minorHAnsi"/>
          <w:color w:val="auto"/>
        </w:rPr>
        <w:lastRenderedPageBreak/>
        <w:t>(ECD and VCD, respectively), Raman optical activity (ROA), and X-ray crystallography are important techniques for absolute configuration characterization.</w:t>
      </w:r>
    </w:p>
    <w:p w14:paraId="30D282A1"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294E50EE" w14:textId="1BBF8790" w:rsidR="00893281" w:rsidRPr="0045728F" w:rsidRDefault="0045728F" w:rsidP="006263FD">
      <w:pPr>
        <w:pStyle w:val="NormalWeb"/>
        <w:numPr>
          <w:ilvl w:val="0"/>
          <w:numId w:val="74"/>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b/>
          <w:color w:val="auto"/>
        </w:rPr>
        <w:t>Bioassays</w:t>
      </w:r>
    </w:p>
    <w:p w14:paraId="09D0B3ED"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4615B1AF" w14:textId="5AA4D9AC" w:rsidR="00691861"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bCs/>
          <w:color w:val="auto"/>
        </w:rPr>
        <w:t xml:space="preserve">NOTE: </w:t>
      </w:r>
      <w:r w:rsidR="00893281" w:rsidRPr="0045728F">
        <w:rPr>
          <w:rFonts w:asciiTheme="minorHAnsi" w:hAnsiTheme="minorHAnsi" w:cstheme="minorHAnsi"/>
          <w:bCs/>
          <w:color w:val="auto"/>
        </w:rPr>
        <w:t>Biological screening</w:t>
      </w:r>
      <w:r w:rsidRPr="0045728F">
        <w:rPr>
          <w:rFonts w:asciiTheme="minorHAnsi" w:hAnsiTheme="minorHAnsi" w:cstheme="minorHAnsi"/>
          <w:bCs/>
          <w:color w:val="auto"/>
        </w:rPr>
        <w:t>:</w:t>
      </w:r>
      <w:r w:rsidRPr="0045728F">
        <w:rPr>
          <w:rFonts w:asciiTheme="minorHAnsi" w:hAnsiTheme="minorHAnsi" w:cstheme="minorHAnsi"/>
          <w:b/>
          <w:color w:val="auto"/>
        </w:rPr>
        <w:t xml:space="preserve"> </w:t>
      </w:r>
      <w:r w:rsidR="00893281" w:rsidRPr="0045728F">
        <w:rPr>
          <w:rFonts w:asciiTheme="minorHAnsi" w:hAnsiTheme="minorHAnsi" w:cstheme="minorHAnsi"/>
          <w:color w:val="auto"/>
        </w:rPr>
        <w:t xml:space="preserve">To quickly assess </w:t>
      </w:r>
      <w:r w:rsidR="00B47FCB" w:rsidRPr="0045728F">
        <w:rPr>
          <w:rFonts w:asciiTheme="minorHAnsi" w:hAnsiTheme="minorHAnsi" w:cstheme="minorHAnsi"/>
          <w:color w:val="auto"/>
        </w:rPr>
        <w:t>CE</w:t>
      </w:r>
      <w:r w:rsidR="00893281" w:rsidRPr="0045728F">
        <w:rPr>
          <w:rFonts w:asciiTheme="minorHAnsi" w:hAnsiTheme="minorHAnsi" w:cstheme="minorHAnsi"/>
          <w:color w:val="auto"/>
        </w:rPr>
        <w:t xml:space="preserve"> and </w:t>
      </w:r>
      <w:r w:rsidR="00B47FCB" w:rsidRPr="0045728F">
        <w:rPr>
          <w:rFonts w:asciiTheme="minorHAnsi" w:hAnsiTheme="minorHAnsi" w:cstheme="minorHAnsi"/>
          <w:color w:val="auto"/>
        </w:rPr>
        <w:t>CEF</w:t>
      </w:r>
      <w:r w:rsidR="00691861" w:rsidRPr="0045728F">
        <w:rPr>
          <w:rFonts w:asciiTheme="minorHAnsi" w:hAnsiTheme="minorHAnsi" w:cstheme="minorHAnsi"/>
          <w:color w:val="auto"/>
        </w:rPr>
        <w:t>’s potential bioactivity</w:t>
      </w:r>
      <w:r w:rsidR="00893281" w:rsidRPr="0045728F">
        <w:rPr>
          <w:rFonts w:asciiTheme="minorHAnsi" w:hAnsiTheme="minorHAnsi" w:cstheme="minorHAnsi"/>
          <w:color w:val="auto"/>
        </w:rPr>
        <w:t xml:space="preserve">, the initial screening of natural substances should be </w:t>
      </w:r>
      <w:r w:rsidR="00C62A5A" w:rsidRPr="0045728F">
        <w:rPr>
          <w:rFonts w:asciiTheme="minorHAnsi" w:hAnsiTheme="minorHAnsi" w:cstheme="minorHAnsi"/>
          <w:color w:val="auto"/>
        </w:rPr>
        <w:t>organized</w:t>
      </w:r>
      <w:r w:rsidR="00691861" w:rsidRPr="0045728F">
        <w:rPr>
          <w:rFonts w:asciiTheme="minorHAnsi" w:hAnsiTheme="minorHAnsi" w:cstheme="minorHAnsi"/>
          <w:color w:val="auto"/>
        </w:rPr>
        <w:t xml:space="preserve"> and straightforward</w:t>
      </w:r>
      <w:r w:rsidR="009201DB" w:rsidRPr="0045728F">
        <w:rPr>
          <w:rFonts w:asciiTheme="minorHAnsi" w:hAnsiTheme="minorHAnsi" w:cstheme="minorHAnsi"/>
          <w:color w:val="auto"/>
        </w:rPr>
        <w:t>.</w:t>
      </w:r>
    </w:p>
    <w:p w14:paraId="156B4F9C"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3110FCE0" w14:textId="7FE0D4B9" w:rsidR="00D70E7C" w:rsidRPr="0045728F" w:rsidRDefault="00B52758" w:rsidP="006263FD">
      <w:pPr>
        <w:pStyle w:val="NormalWeb"/>
        <w:numPr>
          <w:ilvl w:val="1"/>
          <w:numId w:val="74"/>
        </w:numPr>
        <w:spacing w:before="0" w:beforeAutospacing="0" w:after="0" w:afterAutospacing="0"/>
        <w:ind w:left="0" w:firstLine="0"/>
        <w:contextualSpacing/>
        <w:rPr>
          <w:rFonts w:asciiTheme="minorHAnsi" w:hAnsiTheme="minorHAnsi" w:cstheme="minorHAnsi"/>
          <w:bCs/>
          <w:color w:val="auto"/>
          <w:highlight w:val="yellow"/>
        </w:rPr>
      </w:pPr>
      <w:r w:rsidRPr="0045728F">
        <w:rPr>
          <w:rFonts w:asciiTheme="minorHAnsi" w:hAnsiTheme="minorHAnsi" w:cstheme="minorHAnsi"/>
          <w:bCs/>
          <w:color w:val="auto"/>
          <w:highlight w:val="yellow"/>
        </w:rPr>
        <w:t xml:space="preserve">Preparation of </w:t>
      </w:r>
      <w:r w:rsidR="00A30736" w:rsidRPr="0045728F">
        <w:rPr>
          <w:rFonts w:asciiTheme="minorHAnsi" w:hAnsiTheme="minorHAnsi" w:cstheme="minorHAnsi"/>
          <w:bCs/>
          <w:color w:val="auto"/>
          <w:highlight w:val="yellow"/>
        </w:rPr>
        <w:t>CE</w:t>
      </w:r>
      <w:r w:rsidRPr="0045728F">
        <w:rPr>
          <w:rFonts w:asciiTheme="minorHAnsi" w:hAnsiTheme="minorHAnsi" w:cstheme="minorHAnsi"/>
          <w:bCs/>
          <w:color w:val="auto"/>
          <w:highlight w:val="yellow"/>
        </w:rPr>
        <w:t xml:space="preserve"> and </w:t>
      </w:r>
      <w:r w:rsidR="00A30736" w:rsidRPr="0045728F">
        <w:rPr>
          <w:rFonts w:asciiTheme="minorHAnsi" w:hAnsiTheme="minorHAnsi" w:cstheme="minorHAnsi"/>
          <w:bCs/>
          <w:color w:val="auto"/>
          <w:highlight w:val="yellow"/>
        </w:rPr>
        <w:t xml:space="preserve">CEF </w:t>
      </w:r>
      <w:r w:rsidRPr="0045728F">
        <w:rPr>
          <w:rFonts w:asciiTheme="minorHAnsi" w:hAnsiTheme="minorHAnsi" w:cstheme="minorHAnsi"/>
          <w:bCs/>
          <w:color w:val="auto"/>
          <w:highlight w:val="yellow"/>
        </w:rPr>
        <w:t>for bioassays</w:t>
      </w:r>
    </w:p>
    <w:p w14:paraId="6F4DB41E"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highlight w:val="yellow"/>
        </w:rPr>
      </w:pPr>
    </w:p>
    <w:p w14:paraId="07B8187A" w14:textId="2D1B63F8" w:rsidR="00D606F3" w:rsidRPr="0045728F" w:rsidRDefault="00D70E7C"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Reconstitute the dry matter with the best possible solvents (which can be determined experimentally). </w:t>
      </w:r>
      <w:r w:rsidR="00691861" w:rsidRPr="0045728F">
        <w:rPr>
          <w:rFonts w:asciiTheme="minorHAnsi" w:hAnsiTheme="minorHAnsi" w:cstheme="minorHAnsi"/>
          <w:color w:val="auto"/>
          <w:highlight w:val="yellow"/>
        </w:rPr>
        <w:t>T</w:t>
      </w:r>
      <w:r w:rsidRPr="0045728F">
        <w:rPr>
          <w:rFonts w:asciiTheme="minorHAnsi" w:hAnsiTheme="minorHAnsi" w:cstheme="minorHAnsi"/>
          <w:color w:val="auto"/>
          <w:highlight w:val="yellow"/>
        </w:rPr>
        <w:t>he experimental design</w:t>
      </w:r>
      <w:r w:rsidR="00F11373" w:rsidRPr="0045728F">
        <w:rPr>
          <w:rFonts w:asciiTheme="minorHAnsi" w:hAnsiTheme="minorHAnsi" w:cstheme="minorHAnsi"/>
          <w:color w:val="auto"/>
          <w:highlight w:val="yellow"/>
          <w:vertAlign w:val="superscript"/>
        </w:rPr>
        <w:t>2</w:t>
      </w:r>
      <w:r w:rsidR="00F60DE1" w:rsidRPr="0045728F">
        <w:rPr>
          <w:rFonts w:asciiTheme="minorHAnsi" w:hAnsiTheme="minorHAnsi" w:cstheme="minorHAnsi"/>
          <w:color w:val="auto"/>
          <w:highlight w:val="yellow"/>
          <w:vertAlign w:val="superscript"/>
        </w:rPr>
        <w:t>1</w:t>
      </w:r>
      <w:r w:rsidRPr="0045728F">
        <w:rPr>
          <w:rFonts w:asciiTheme="minorHAnsi" w:hAnsiTheme="minorHAnsi" w:cstheme="minorHAnsi"/>
          <w:color w:val="auto"/>
          <w:highlight w:val="yellow"/>
          <w:vertAlign w:val="superscript"/>
        </w:rPr>
        <w:t xml:space="preserve">, </w:t>
      </w:r>
      <w:r w:rsidR="00F11373" w:rsidRPr="0045728F">
        <w:rPr>
          <w:rFonts w:asciiTheme="minorHAnsi" w:hAnsiTheme="minorHAnsi" w:cstheme="minorHAnsi"/>
          <w:color w:val="auto"/>
          <w:highlight w:val="yellow"/>
          <w:vertAlign w:val="superscript"/>
        </w:rPr>
        <w:t>2</w:t>
      </w:r>
      <w:r w:rsidR="00F60DE1" w:rsidRPr="0045728F">
        <w:rPr>
          <w:rFonts w:asciiTheme="minorHAnsi" w:hAnsiTheme="minorHAnsi" w:cstheme="minorHAnsi"/>
          <w:color w:val="auto"/>
          <w:highlight w:val="yellow"/>
          <w:vertAlign w:val="superscript"/>
        </w:rPr>
        <w:t>2</w:t>
      </w:r>
      <w:r w:rsidR="00691861" w:rsidRPr="0045728F">
        <w:rPr>
          <w:rFonts w:asciiTheme="minorHAnsi" w:hAnsiTheme="minorHAnsi" w:cstheme="minorHAnsi"/>
          <w:color w:val="auto"/>
          <w:highlight w:val="yellow"/>
        </w:rPr>
        <w:t xml:space="preserve"> define the stock solution and the concentration of solvents</w:t>
      </w:r>
      <w:r w:rsidRPr="0045728F">
        <w:rPr>
          <w:rFonts w:asciiTheme="minorHAnsi" w:hAnsiTheme="minorHAnsi" w:cstheme="minorHAnsi"/>
          <w:color w:val="auto"/>
          <w:highlight w:val="yellow"/>
        </w:rPr>
        <w:t xml:space="preserve">. </w:t>
      </w:r>
    </w:p>
    <w:p w14:paraId="0ED6E774"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017E105A" w14:textId="102C513C" w:rsidR="00D606F3" w:rsidRPr="0045728F" w:rsidRDefault="00D70E7C" w:rsidP="006263FD">
      <w:pPr>
        <w:pStyle w:val="NormalWeb"/>
        <w:numPr>
          <w:ilvl w:val="2"/>
          <w:numId w:val="74"/>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Calculate the solvent concentration of the stock solution. To do this, use the formula: C</w:t>
      </w:r>
      <w:r w:rsidRPr="0045728F">
        <w:rPr>
          <w:rFonts w:asciiTheme="minorHAnsi" w:hAnsiTheme="minorHAnsi" w:cstheme="minorHAnsi"/>
          <w:color w:val="auto"/>
          <w:highlight w:val="yellow"/>
          <w:vertAlign w:val="subscript"/>
        </w:rPr>
        <w:t>1</w:t>
      </w:r>
      <w:r w:rsidRPr="0045728F">
        <w:rPr>
          <w:rFonts w:asciiTheme="minorHAnsi" w:hAnsiTheme="minorHAnsi" w:cstheme="minorHAnsi"/>
          <w:color w:val="auto"/>
          <w:highlight w:val="yellow"/>
        </w:rPr>
        <w:t xml:space="preserve"> x V</w:t>
      </w:r>
      <w:r w:rsidRPr="0045728F">
        <w:rPr>
          <w:rFonts w:asciiTheme="minorHAnsi" w:hAnsiTheme="minorHAnsi" w:cstheme="minorHAnsi"/>
          <w:color w:val="auto"/>
          <w:highlight w:val="yellow"/>
          <w:vertAlign w:val="subscript"/>
        </w:rPr>
        <w:t>1</w:t>
      </w:r>
      <w:r w:rsidRPr="0045728F">
        <w:rPr>
          <w:rFonts w:asciiTheme="minorHAnsi" w:hAnsiTheme="minorHAnsi" w:cstheme="minorHAnsi"/>
          <w:color w:val="auto"/>
          <w:highlight w:val="yellow"/>
        </w:rPr>
        <w:t xml:space="preserve"> = C</w:t>
      </w:r>
      <w:r w:rsidRPr="0045728F">
        <w:rPr>
          <w:rFonts w:asciiTheme="minorHAnsi" w:hAnsiTheme="minorHAnsi" w:cstheme="minorHAnsi"/>
          <w:color w:val="auto"/>
          <w:highlight w:val="yellow"/>
          <w:vertAlign w:val="subscript"/>
        </w:rPr>
        <w:t>2</w:t>
      </w:r>
      <w:r w:rsidRPr="0045728F">
        <w:rPr>
          <w:rFonts w:asciiTheme="minorHAnsi" w:hAnsiTheme="minorHAnsi" w:cstheme="minorHAnsi"/>
          <w:color w:val="auto"/>
          <w:highlight w:val="yellow"/>
        </w:rPr>
        <w:t xml:space="preserve"> x V</w:t>
      </w:r>
      <w:r w:rsidRPr="0045728F">
        <w:rPr>
          <w:rFonts w:asciiTheme="minorHAnsi" w:hAnsiTheme="minorHAnsi" w:cstheme="minorHAnsi"/>
          <w:color w:val="auto"/>
          <w:highlight w:val="yellow"/>
          <w:vertAlign w:val="subscript"/>
        </w:rPr>
        <w:t>2</w:t>
      </w:r>
      <w:r w:rsidRPr="0045728F">
        <w:rPr>
          <w:rFonts w:asciiTheme="minorHAnsi" w:hAnsiTheme="minorHAnsi" w:cstheme="minorHAnsi"/>
          <w:color w:val="auto"/>
          <w:highlight w:val="yellow"/>
        </w:rPr>
        <w:t>, where C</w:t>
      </w:r>
      <w:r w:rsidRPr="0045728F">
        <w:rPr>
          <w:rFonts w:asciiTheme="minorHAnsi" w:hAnsiTheme="minorHAnsi" w:cstheme="minorHAnsi"/>
          <w:color w:val="auto"/>
          <w:highlight w:val="yellow"/>
          <w:vertAlign w:val="subscript"/>
        </w:rPr>
        <w:t>1</w:t>
      </w:r>
      <w:r w:rsidRPr="0045728F">
        <w:rPr>
          <w:rFonts w:asciiTheme="minorHAnsi" w:hAnsiTheme="minorHAnsi" w:cstheme="minorHAnsi"/>
          <w:color w:val="auto"/>
          <w:highlight w:val="yellow"/>
        </w:rPr>
        <w:t xml:space="preserve"> represents the stock solution (mg) of CE and/or CEF; V</w:t>
      </w:r>
      <w:r w:rsidRPr="0045728F">
        <w:rPr>
          <w:rFonts w:asciiTheme="minorHAnsi" w:hAnsiTheme="minorHAnsi" w:cstheme="minorHAnsi"/>
          <w:color w:val="auto"/>
          <w:highlight w:val="yellow"/>
          <w:vertAlign w:val="subscript"/>
        </w:rPr>
        <w:t>1</w:t>
      </w:r>
      <w:r w:rsidRPr="0045728F">
        <w:rPr>
          <w:rFonts w:asciiTheme="minorHAnsi" w:hAnsiTheme="minorHAnsi" w:cstheme="minorHAnsi"/>
          <w:color w:val="auto"/>
          <w:highlight w:val="yellow"/>
        </w:rPr>
        <w:t xml:space="preserve"> represents the volume of solvent; C</w:t>
      </w:r>
      <w:r w:rsidRPr="0045728F">
        <w:rPr>
          <w:rFonts w:asciiTheme="minorHAnsi" w:hAnsiTheme="minorHAnsi" w:cstheme="minorHAnsi"/>
          <w:color w:val="auto"/>
          <w:highlight w:val="yellow"/>
          <w:vertAlign w:val="subscript"/>
        </w:rPr>
        <w:t>2</w:t>
      </w:r>
      <w:r w:rsidRPr="0045728F">
        <w:rPr>
          <w:rFonts w:asciiTheme="minorHAnsi" w:hAnsiTheme="minorHAnsi" w:cstheme="minorHAnsi"/>
          <w:color w:val="auto"/>
          <w:highlight w:val="yellow"/>
        </w:rPr>
        <w:t xml:space="preserve"> is the weight of the CE and/or CEF; V</w:t>
      </w:r>
      <w:r w:rsidRPr="0045728F">
        <w:rPr>
          <w:rFonts w:asciiTheme="minorHAnsi" w:hAnsiTheme="minorHAnsi" w:cstheme="minorHAnsi"/>
          <w:color w:val="auto"/>
          <w:highlight w:val="yellow"/>
          <w:vertAlign w:val="subscript"/>
        </w:rPr>
        <w:t>2</w:t>
      </w:r>
      <w:r w:rsidRPr="0045728F">
        <w:rPr>
          <w:rFonts w:asciiTheme="minorHAnsi" w:hAnsiTheme="minorHAnsi" w:cstheme="minorHAnsi"/>
          <w:color w:val="auto"/>
          <w:highlight w:val="yellow"/>
        </w:rPr>
        <w:t xml:space="preserve"> is the final volume (mL) of the stock solution. </w:t>
      </w:r>
    </w:p>
    <w:p w14:paraId="0F352744"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7954D629" w14:textId="22F77C84" w:rsidR="001C0746" w:rsidRPr="0045728F" w:rsidRDefault="00D70E7C" w:rsidP="006263FD">
      <w:pPr>
        <w:pStyle w:val="NormalWeb"/>
        <w:spacing w:before="0" w:beforeAutospacing="0" w:after="0" w:afterAutospacing="0"/>
        <w:contextualSpacing/>
        <w:rPr>
          <w:rFonts w:asciiTheme="minorHAnsi" w:hAnsiTheme="minorHAnsi" w:cstheme="minorHAnsi"/>
          <w:b/>
          <w:color w:val="auto"/>
        </w:rPr>
      </w:pPr>
      <w:r w:rsidRPr="0045728F">
        <w:rPr>
          <w:rFonts w:asciiTheme="minorHAnsi" w:hAnsiTheme="minorHAnsi" w:cstheme="minorHAnsi"/>
          <w:b/>
          <w:color w:val="auto"/>
        </w:rPr>
        <w:t xml:space="preserve">NOTE: </w:t>
      </w:r>
      <w:r w:rsidR="00691861" w:rsidRPr="0045728F">
        <w:rPr>
          <w:rFonts w:asciiTheme="minorHAnsi" w:hAnsiTheme="minorHAnsi" w:cstheme="minorHAnsi"/>
          <w:color w:val="auto"/>
        </w:rPr>
        <w:t>For example,</w:t>
      </w:r>
      <w:r w:rsidRPr="0045728F">
        <w:rPr>
          <w:rFonts w:asciiTheme="minorHAnsi" w:hAnsiTheme="minorHAnsi" w:cstheme="minorHAnsi"/>
          <w:color w:val="auto"/>
        </w:rPr>
        <w:t xml:space="preserve"> we selected 84.15% EtOH and 15% dimethyl sulfoxide (DMSO) as the solvent concentration of the stock solution</w:t>
      </w:r>
      <w:r w:rsidR="00691861" w:rsidRPr="0045728F">
        <w:rPr>
          <w:rFonts w:asciiTheme="minorHAnsi" w:hAnsiTheme="minorHAnsi" w:cstheme="minorHAnsi"/>
          <w:color w:val="auto"/>
        </w:rPr>
        <w:t>.</w:t>
      </w:r>
      <w:r w:rsidRPr="0045728F">
        <w:rPr>
          <w:rFonts w:asciiTheme="minorHAnsi" w:hAnsiTheme="minorHAnsi" w:cstheme="minorHAnsi"/>
          <w:color w:val="auto"/>
        </w:rPr>
        <w:t xml:space="preserve"> </w:t>
      </w:r>
      <w:r w:rsidR="00691861" w:rsidRPr="0045728F">
        <w:rPr>
          <w:rFonts w:asciiTheme="minorHAnsi" w:hAnsiTheme="minorHAnsi" w:cstheme="minorHAnsi"/>
          <w:color w:val="auto"/>
        </w:rPr>
        <w:t>W</w:t>
      </w:r>
      <w:r w:rsidRPr="0045728F">
        <w:rPr>
          <w:rFonts w:asciiTheme="minorHAnsi" w:hAnsiTheme="minorHAnsi" w:cstheme="minorHAnsi"/>
          <w:color w:val="auto"/>
        </w:rPr>
        <w:t xml:space="preserve">e </w:t>
      </w:r>
      <w:r w:rsidR="00691861" w:rsidRPr="0045728F">
        <w:rPr>
          <w:rFonts w:asciiTheme="minorHAnsi" w:hAnsiTheme="minorHAnsi" w:cstheme="minorHAnsi"/>
          <w:color w:val="auto"/>
        </w:rPr>
        <w:t>prepar</w:t>
      </w:r>
      <w:r w:rsidRPr="0045728F">
        <w:rPr>
          <w:rFonts w:asciiTheme="minorHAnsi" w:hAnsiTheme="minorHAnsi" w:cstheme="minorHAnsi"/>
          <w:color w:val="auto"/>
        </w:rPr>
        <w:t>ed the stock concentration of the CE to 6 mg/mL and the CEF to 1 mg/mL</w:t>
      </w:r>
      <w:r w:rsidRPr="0045728F">
        <w:rPr>
          <w:rFonts w:asciiTheme="minorHAnsi" w:hAnsiTheme="minorHAnsi" w:cstheme="minorHAnsi"/>
          <w:color w:val="auto"/>
          <w:vertAlign w:val="superscript"/>
        </w:rPr>
        <w:t>13</w:t>
      </w:r>
      <w:r w:rsidRPr="0045728F">
        <w:rPr>
          <w:rFonts w:asciiTheme="minorHAnsi" w:hAnsiTheme="minorHAnsi" w:cstheme="minorHAnsi"/>
          <w:color w:val="auto"/>
        </w:rPr>
        <w:t>.</w:t>
      </w:r>
      <w:r w:rsidR="00257B5C" w:rsidRPr="0045728F">
        <w:rPr>
          <w:rFonts w:asciiTheme="minorHAnsi" w:hAnsiTheme="minorHAnsi" w:cstheme="minorHAnsi"/>
          <w:b/>
          <w:color w:val="auto"/>
        </w:rPr>
        <w:t xml:space="preserve"> </w:t>
      </w:r>
      <w:r w:rsidR="001C0746" w:rsidRPr="0045728F">
        <w:rPr>
          <w:rFonts w:asciiTheme="minorHAnsi" w:hAnsiTheme="minorHAnsi" w:cstheme="minorHAnsi"/>
          <w:color w:val="auto"/>
        </w:rPr>
        <w:t xml:space="preserve">The solvent to dilute the CE and CEF will depend on the method of evaluation of the biological activity. The solvent used as a vehicle must not interfere with biological and toxicological activity. Typically, water, DMSO, EtOH, or an aqueous </w:t>
      </w:r>
      <w:proofErr w:type="gramStart"/>
      <w:r w:rsidR="001C0746" w:rsidRPr="0045728F">
        <w:rPr>
          <w:rFonts w:asciiTheme="minorHAnsi" w:hAnsiTheme="minorHAnsi" w:cstheme="minorHAnsi"/>
          <w:color w:val="auto"/>
        </w:rPr>
        <w:t>solvent-based</w:t>
      </w:r>
      <w:proofErr w:type="gramEnd"/>
      <w:r w:rsidR="001C0746" w:rsidRPr="0045728F">
        <w:rPr>
          <w:rFonts w:asciiTheme="minorHAnsi" w:hAnsiTheme="minorHAnsi" w:cstheme="minorHAnsi"/>
          <w:color w:val="auto"/>
        </w:rPr>
        <w:t xml:space="preserve"> on EtOH is used to solubilize plant extracts or plant derivatives</w:t>
      </w:r>
      <w:r w:rsidR="001C0746" w:rsidRPr="0045728F">
        <w:rPr>
          <w:rFonts w:asciiTheme="minorHAnsi" w:hAnsiTheme="minorHAnsi" w:cstheme="minorHAnsi"/>
          <w:color w:val="auto"/>
          <w:vertAlign w:val="superscript"/>
        </w:rPr>
        <w:t>4,13</w:t>
      </w:r>
      <w:r w:rsidR="001C0746" w:rsidRPr="0045728F">
        <w:rPr>
          <w:rFonts w:asciiTheme="minorHAnsi" w:hAnsiTheme="minorHAnsi" w:cstheme="minorHAnsi"/>
          <w:color w:val="auto"/>
        </w:rPr>
        <w:t>.</w:t>
      </w:r>
    </w:p>
    <w:p w14:paraId="33E8FE76" w14:textId="3DF5E69E" w:rsidR="00B52758" w:rsidRPr="0045728F" w:rsidRDefault="00B52758" w:rsidP="006263FD">
      <w:pPr>
        <w:pStyle w:val="NormalWeb"/>
        <w:spacing w:before="0" w:beforeAutospacing="0" w:after="0" w:afterAutospacing="0"/>
        <w:contextualSpacing/>
        <w:rPr>
          <w:rFonts w:asciiTheme="minorHAnsi" w:hAnsiTheme="minorHAnsi" w:cstheme="minorHAnsi"/>
          <w:color w:val="auto"/>
        </w:rPr>
      </w:pPr>
    </w:p>
    <w:p w14:paraId="4F686702" w14:textId="61CF64DC" w:rsidR="00321268" w:rsidRPr="0045728F" w:rsidRDefault="00084A3A" w:rsidP="006263FD">
      <w:pPr>
        <w:pStyle w:val="NormalWeb"/>
        <w:numPr>
          <w:ilvl w:val="1"/>
          <w:numId w:val="71"/>
        </w:numPr>
        <w:spacing w:before="0" w:beforeAutospacing="0" w:after="0" w:afterAutospacing="0"/>
        <w:ind w:left="0" w:firstLine="0"/>
        <w:contextualSpacing/>
        <w:rPr>
          <w:rFonts w:asciiTheme="minorHAnsi" w:hAnsiTheme="minorHAnsi" w:cstheme="minorHAnsi"/>
          <w:bCs/>
          <w:color w:val="auto"/>
        </w:rPr>
      </w:pPr>
      <w:r w:rsidRPr="0045728F">
        <w:rPr>
          <w:rFonts w:asciiTheme="minorHAnsi" w:hAnsiTheme="minorHAnsi" w:cstheme="minorHAnsi"/>
          <w:bCs/>
          <w:color w:val="auto"/>
        </w:rPr>
        <w:t>Preparation</w:t>
      </w:r>
      <w:r w:rsidR="00321268" w:rsidRPr="0045728F">
        <w:rPr>
          <w:rFonts w:asciiTheme="minorHAnsi" w:hAnsiTheme="minorHAnsi" w:cstheme="minorHAnsi"/>
          <w:bCs/>
          <w:color w:val="auto"/>
        </w:rPr>
        <w:t xml:space="preserve"> of test organisms</w:t>
      </w:r>
    </w:p>
    <w:p w14:paraId="6C5D46F4"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rPr>
      </w:pPr>
    </w:p>
    <w:p w14:paraId="736E6858" w14:textId="2F879E65" w:rsidR="00321268" w:rsidRPr="0045728F" w:rsidRDefault="00DB2F79"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Reactivate a</w:t>
      </w:r>
      <w:r w:rsidR="00321268" w:rsidRPr="0045728F">
        <w:rPr>
          <w:rFonts w:asciiTheme="minorHAnsi" w:hAnsiTheme="minorHAnsi" w:cstheme="minorHAnsi"/>
          <w:color w:val="auto"/>
          <w:highlight w:val="yellow"/>
        </w:rPr>
        <w:t xml:space="preserve"> </w:t>
      </w:r>
      <w:r w:rsidRPr="0045728F">
        <w:rPr>
          <w:rFonts w:asciiTheme="minorHAnsi" w:hAnsiTheme="minorHAnsi" w:cstheme="minorHAnsi"/>
          <w:color w:val="auto"/>
          <w:highlight w:val="yellow"/>
        </w:rPr>
        <w:t>microb</w:t>
      </w:r>
      <w:r w:rsidR="00321268" w:rsidRPr="0045728F">
        <w:rPr>
          <w:rFonts w:asciiTheme="minorHAnsi" w:hAnsiTheme="minorHAnsi" w:cstheme="minorHAnsi"/>
          <w:color w:val="auto"/>
          <w:highlight w:val="yellow"/>
        </w:rPr>
        <w:t xml:space="preserve">ial strain, for example </w:t>
      </w:r>
      <w:r w:rsidR="00321268" w:rsidRPr="0045728F">
        <w:rPr>
          <w:rFonts w:asciiTheme="minorHAnsi" w:hAnsiTheme="minorHAnsi" w:cstheme="minorHAnsi"/>
          <w:i/>
          <w:color w:val="auto"/>
          <w:highlight w:val="yellow"/>
        </w:rPr>
        <w:t>S</w:t>
      </w:r>
      <w:r w:rsidRPr="0045728F">
        <w:rPr>
          <w:rFonts w:asciiTheme="minorHAnsi" w:hAnsiTheme="minorHAnsi" w:cstheme="minorHAnsi"/>
          <w:i/>
          <w:color w:val="auto"/>
          <w:highlight w:val="yellow"/>
        </w:rPr>
        <w:t>.</w:t>
      </w:r>
      <w:r w:rsidR="00321268" w:rsidRPr="0045728F">
        <w:rPr>
          <w:rFonts w:asciiTheme="minorHAnsi" w:hAnsiTheme="minorHAnsi" w:cstheme="minorHAnsi"/>
          <w:i/>
          <w:color w:val="auto"/>
          <w:highlight w:val="yellow"/>
        </w:rPr>
        <w:t xml:space="preserve"> mutans</w:t>
      </w:r>
      <w:r w:rsidRPr="0045728F">
        <w:rPr>
          <w:rFonts w:asciiTheme="minorHAnsi" w:hAnsiTheme="minorHAnsi" w:cstheme="minorHAnsi"/>
          <w:i/>
          <w:color w:val="auto"/>
          <w:highlight w:val="yellow"/>
        </w:rPr>
        <w:t xml:space="preserve"> </w:t>
      </w:r>
      <w:r w:rsidRPr="0045728F">
        <w:rPr>
          <w:rFonts w:asciiTheme="minorHAnsi" w:hAnsiTheme="minorHAnsi" w:cstheme="minorHAnsi"/>
          <w:iCs/>
          <w:color w:val="auto"/>
          <w:highlight w:val="yellow"/>
        </w:rPr>
        <w:t xml:space="preserve">UA159 on blood agar (48 h, </w:t>
      </w:r>
      <w:r w:rsidRPr="0045728F">
        <w:rPr>
          <w:rFonts w:asciiTheme="minorHAnsi" w:hAnsiTheme="minorHAnsi" w:cstheme="minorHAnsi"/>
          <w:color w:val="auto"/>
          <w:highlight w:val="yellow"/>
        </w:rPr>
        <w:t xml:space="preserve">37 </w:t>
      </w:r>
      <w:r w:rsidR="0045728F"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C, 5</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CO</w:t>
      </w:r>
      <w:r w:rsidRPr="0045728F">
        <w:rPr>
          <w:rFonts w:asciiTheme="minorHAnsi" w:hAnsiTheme="minorHAnsi" w:cstheme="minorHAnsi"/>
          <w:color w:val="auto"/>
          <w:highlight w:val="yellow"/>
          <w:vertAlign w:val="subscript"/>
        </w:rPr>
        <w:t>2</w:t>
      </w:r>
      <w:r w:rsidRPr="0045728F">
        <w:rPr>
          <w:rFonts w:asciiTheme="minorHAnsi" w:hAnsiTheme="minorHAnsi" w:cstheme="minorHAnsi"/>
          <w:color w:val="auto"/>
          <w:highlight w:val="yellow"/>
        </w:rPr>
        <w:t>)</w:t>
      </w:r>
      <w:r w:rsidR="00321268" w:rsidRPr="0045728F">
        <w:rPr>
          <w:rFonts w:asciiTheme="minorHAnsi" w:hAnsiTheme="minorHAnsi" w:cstheme="minorHAnsi"/>
          <w:color w:val="auto"/>
          <w:highlight w:val="yellow"/>
        </w:rPr>
        <w:t xml:space="preserve">, and culture </w:t>
      </w:r>
      <w:r w:rsidR="00CE77D4" w:rsidRPr="0045728F">
        <w:rPr>
          <w:rFonts w:asciiTheme="minorHAnsi" w:hAnsiTheme="minorHAnsi" w:cstheme="minorHAnsi"/>
          <w:color w:val="auto"/>
          <w:highlight w:val="yellow"/>
        </w:rPr>
        <w:t xml:space="preserve">it </w:t>
      </w:r>
      <w:r w:rsidR="00321268" w:rsidRPr="0045728F">
        <w:rPr>
          <w:rFonts w:asciiTheme="minorHAnsi" w:hAnsiTheme="minorHAnsi" w:cstheme="minorHAnsi"/>
          <w:color w:val="auto"/>
          <w:highlight w:val="yellow"/>
        </w:rPr>
        <w:t xml:space="preserve">in </w:t>
      </w:r>
      <w:r w:rsidR="00CE77D4" w:rsidRPr="0045728F">
        <w:rPr>
          <w:rFonts w:asciiTheme="minorHAnsi" w:hAnsiTheme="minorHAnsi" w:cstheme="minorHAnsi"/>
          <w:color w:val="auto"/>
          <w:highlight w:val="yellow"/>
        </w:rPr>
        <w:t xml:space="preserve">liquid </w:t>
      </w:r>
      <w:r w:rsidR="00321268" w:rsidRPr="0045728F">
        <w:rPr>
          <w:rFonts w:asciiTheme="minorHAnsi" w:hAnsiTheme="minorHAnsi" w:cstheme="minorHAnsi"/>
          <w:color w:val="auto"/>
          <w:highlight w:val="yellow"/>
        </w:rPr>
        <w:t>culture medium (</w:t>
      </w:r>
      <w:r w:rsidRPr="0045728F">
        <w:rPr>
          <w:rFonts w:asciiTheme="minorHAnsi" w:hAnsiTheme="minorHAnsi" w:cstheme="minorHAnsi"/>
          <w:color w:val="auto"/>
          <w:highlight w:val="yellow"/>
        </w:rPr>
        <w:t xml:space="preserve">e.g., </w:t>
      </w:r>
      <w:r w:rsidR="00321268" w:rsidRPr="0045728F">
        <w:rPr>
          <w:rFonts w:asciiTheme="minorHAnsi" w:hAnsiTheme="minorHAnsi" w:cstheme="minorHAnsi"/>
          <w:color w:val="auto"/>
          <w:highlight w:val="yellow"/>
        </w:rPr>
        <w:t>tryptone-yeast extract broth [TYE: 2.5% (w/v) tryptone with 1.5% (w/v) yeast extract] containing 1</w:t>
      </w:r>
      <w:r w:rsidR="006263FD" w:rsidRPr="006263FD">
        <w:rPr>
          <w:rFonts w:asciiTheme="minorHAnsi" w:hAnsiTheme="minorHAnsi" w:cstheme="minorHAnsi"/>
          <w:color w:val="auto"/>
          <w:highlight w:val="yellow"/>
        </w:rPr>
        <w:t>%</w:t>
      </w:r>
      <w:r w:rsidR="00321268" w:rsidRPr="0045728F">
        <w:rPr>
          <w:rFonts w:asciiTheme="minorHAnsi" w:hAnsiTheme="minorHAnsi" w:cstheme="minorHAnsi"/>
          <w:color w:val="auto"/>
          <w:highlight w:val="yellow"/>
        </w:rPr>
        <w:t xml:space="preserve"> glucose (w/v) (</w:t>
      </w:r>
      <w:proofErr w:type="spellStart"/>
      <w:r w:rsidR="00321268" w:rsidRPr="0045728F">
        <w:rPr>
          <w:rFonts w:asciiTheme="minorHAnsi" w:hAnsiTheme="minorHAnsi" w:cstheme="minorHAnsi"/>
          <w:color w:val="auto"/>
          <w:highlight w:val="yellow"/>
        </w:rPr>
        <w:t>TYEg</w:t>
      </w:r>
      <w:proofErr w:type="spellEnd"/>
      <w:r w:rsidR="00321268" w:rsidRPr="0045728F">
        <w:rPr>
          <w:rFonts w:asciiTheme="minorHAnsi" w:hAnsiTheme="minorHAnsi" w:cstheme="minorHAnsi"/>
          <w:color w:val="auto"/>
          <w:highlight w:val="yellow"/>
        </w:rPr>
        <w:t xml:space="preserve">) for 16 h, 37 </w:t>
      </w:r>
      <w:r w:rsidR="00321268" w:rsidRPr="0045728F">
        <w:rPr>
          <w:rFonts w:asciiTheme="minorHAnsi" w:hAnsiTheme="minorHAnsi" w:cstheme="minorHAnsi"/>
          <w:color w:val="auto"/>
          <w:highlight w:val="yellow"/>
          <w:vertAlign w:val="superscript"/>
        </w:rPr>
        <w:t>o</w:t>
      </w:r>
      <w:r w:rsidR="00321268" w:rsidRPr="0045728F">
        <w:rPr>
          <w:rFonts w:asciiTheme="minorHAnsi" w:hAnsiTheme="minorHAnsi" w:cstheme="minorHAnsi"/>
          <w:color w:val="auto"/>
          <w:highlight w:val="yellow"/>
        </w:rPr>
        <w:t xml:space="preserve"> C, </w:t>
      </w:r>
      <w:r w:rsidRPr="0045728F">
        <w:rPr>
          <w:rFonts w:asciiTheme="minorHAnsi" w:hAnsiTheme="minorHAnsi" w:cstheme="minorHAnsi"/>
          <w:color w:val="auto"/>
          <w:highlight w:val="yellow"/>
        </w:rPr>
        <w:t>5</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w:t>
      </w:r>
      <w:r w:rsidR="00321268" w:rsidRPr="0045728F">
        <w:rPr>
          <w:rFonts w:asciiTheme="minorHAnsi" w:hAnsiTheme="minorHAnsi" w:cstheme="minorHAnsi"/>
          <w:color w:val="auto"/>
          <w:highlight w:val="yellow"/>
        </w:rPr>
        <w:t>CO</w:t>
      </w:r>
      <w:r w:rsidR="00321268" w:rsidRPr="0045728F">
        <w:rPr>
          <w:rFonts w:asciiTheme="minorHAnsi" w:hAnsiTheme="minorHAnsi" w:cstheme="minorHAnsi"/>
          <w:color w:val="auto"/>
          <w:highlight w:val="yellow"/>
          <w:vertAlign w:val="subscript"/>
        </w:rPr>
        <w:t>2</w:t>
      </w:r>
      <w:r w:rsidRPr="0045728F">
        <w:rPr>
          <w:rFonts w:asciiTheme="minorHAnsi" w:hAnsiTheme="minorHAnsi" w:cstheme="minorHAnsi"/>
          <w:color w:val="auto"/>
          <w:highlight w:val="yellow"/>
        </w:rPr>
        <w:t xml:space="preserve">. </w:t>
      </w:r>
    </w:p>
    <w:p w14:paraId="54EB728F"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3EEA7330" w14:textId="047185C1" w:rsidR="00321268" w:rsidRPr="0045728F" w:rsidRDefault="00321268"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Perform a 1:20 dilution of the initial culture of the microorganism in </w:t>
      </w:r>
      <w:r w:rsidR="00CC7D80" w:rsidRPr="0045728F">
        <w:rPr>
          <w:rFonts w:asciiTheme="minorHAnsi" w:hAnsiTheme="minorHAnsi" w:cstheme="minorHAnsi"/>
          <w:color w:val="auto"/>
          <w:highlight w:val="yellow"/>
        </w:rPr>
        <w:t xml:space="preserve">the same </w:t>
      </w:r>
      <w:r w:rsidRPr="0045728F">
        <w:rPr>
          <w:rFonts w:asciiTheme="minorHAnsi" w:hAnsiTheme="minorHAnsi" w:cstheme="minorHAnsi"/>
          <w:color w:val="auto"/>
          <w:highlight w:val="yellow"/>
        </w:rPr>
        <w:t>culture medium</w:t>
      </w:r>
      <w:r w:rsidR="00EC01DF" w:rsidRPr="0045728F">
        <w:rPr>
          <w:rFonts w:asciiTheme="minorHAnsi" w:hAnsiTheme="minorHAnsi" w:cstheme="minorHAnsi"/>
          <w:color w:val="auto"/>
          <w:highlight w:val="yellow"/>
        </w:rPr>
        <w:t xml:space="preserve"> (the dilution ratio of the </w:t>
      </w:r>
      <w:r w:rsidR="00AE0ABF" w:rsidRPr="0045728F">
        <w:rPr>
          <w:rFonts w:asciiTheme="minorHAnsi" w:hAnsiTheme="minorHAnsi" w:cstheme="minorHAnsi"/>
          <w:color w:val="auto"/>
          <w:highlight w:val="yellow"/>
        </w:rPr>
        <w:t xml:space="preserve">initial culture </w:t>
      </w:r>
      <w:r w:rsidR="00EC01DF" w:rsidRPr="0045728F">
        <w:rPr>
          <w:rFonts w:asciiTheme="minorHAnsi" w:hAnsiTheme="minorHAnsi" w:cstheme="minorHAnsi"/>
          <w:color w:val="auto"/>
          <w:highlight w:val="yellow"/>
        </w:rPr>
        <w:t xml:space="preserve">may </w:t>
      </w:r>
      <w:r w:rsidR="00AE0ABF" w:rsidRPr="0045728F">
        <w:rPr>
          <w:rFonts w:asciiTheme="minorHAnsi" w:hAnsiTheme="minorHAnsi" w:cstheme="minorHAnsi"/>
          <w:color w:val="auto"/>
          <w:highlight w:val="yellow"/>
        </w:rPr>
        <w:t>change</w:t>
      </w:r>
      <w:r w:rsidR="00EC01DF" w:rsidRPr="0045728F">
        <w:rPr>
          <w:rFonts w:asciiTheme="minorHAnsi" w:hAnsiTheme="minorHAnsi" w:cstheme="minorHAnsi"/>
          <w:color w:val="auto"/>
          <w:highlight w:val="yellow"/>
        </w:rPr>
        <w:t xml:space="preserve"> according to the experimental design)</w:t>
      </w:r>
      <w:r w:rsidRPr="0045728F">
        <w:rPr>
          <w:rFonts w:asciiTheme="minorHAnsi" w:hAnsiTheme="minorHAnsi" w:cstheme="minorHAnsi"/>
          <w:color w:val="auto"/>
          <w:highlight w:val="yellow"/>
        </w:rPr>
        <w:t>.</w:t>
      </w:r>
    </w:p>
    <w:p w14:paraId="1224FF21"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1B8B0DFF" w14:textId="54288927" w:rsidR="00321268" w:rsidRPr="0045728F" w:rsidRDefault="00321268"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Incubate until </w:t>
      </w:r>
      <w:r w:rsidR="00CC7D80" w:rsidRPr="0045728F">
        <w:rPr>
          <w:rFonts w:asciiTheme="minorHAnsi" w:hAnsiTheme="minorHAnsi" w:cstheme="minorHAnsi"/>
          <w:color w:val="auto"/>
          <w:highlight w:val="yellow"/>
        </w:rPr>
        <w:t>it reaches the</w:t>
      </w:r>
      <w:r w:rsidRPr="0045728F">
        <w:rPr>
          <w:rFonts w:asciiTheme="minorHAnsi" w:hAnsiTheme="minorHAnsi" w:cstheme="minorHAnsi"/>
          <w:color w:val="auto"/>
          <w:highlight w:val="yellow"/>
        </w:rPr>
        <w:t xml:space="preserve"> mid-log growth phase.</w:t>
      </w:r>
    </w:p>
    <w:p w14:paraId="32228C4A"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282C2CC7" w14:textId="6CFD6249" w:rsidR="00C62A5A" w:rsidRPr="0045728F" w:rsidRDefault="00321268"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Prepare the inoculum for bioassays wi</w:t>
      </w:r>
      <w:r w:rsidR="00692943" w:rsidRPr="0045728F">
        <w:rPr>
          <w:rFonts w:asciiTheme="minorHAnsi" w:hAnsiTheme="minorHAnsi" w:cstheme="minorHAnsi"/>
          <w:color w:val="auto"/>
          <w:highlight w:val="yellow"/>
        </w:rPr>
        <w:t>th a defined population (</w:t>
      </w:r>
      <w:r w:rsidR="00692943" w:rsidRPr="0045728F">
        <w:rPr>
          <w:rFonts w:asciiTheme="minorHAnsi" w:hAnsiTheme="minorHAnsi" w:cstheme="minorHAnsi"/>
          <w:iCs/>
          <w:color w:val="auto"/>
          <w:highlight w:val="yellow"/>
        </w:rPr>
        <w:t>e.g.</w:t>
      </w:r>
      <w:r w:rsidR="00CC7D80" w:rsidRPr="0045728F">
        <w:rPr>
          <w:rFonts w:asciiTheme="minorHAnsi" w:hAnsiTheme="minorHAnsi" w:cstheme="minorHAnsi"/>
          <w:color w:val="auto"/>
          <w:highlight w:val="yellow"/>
        </w:rPr>
        <w:t>,</w:t>
      </w:r>
      <w:r w:rsidR="00692943" w:rsidRPr="0045728F">
        <w:rPr>
          <w:rFonts w:asciiTheme="minorHAnsi" w:hAnsiTheme="minorHAnsi" w:cstheme="minorHAnsi"/>
          <w:color w:val="auto"/>
          <w:highlight w:val="yellow"/>
        </w:rPr>
        <w:t xml:space="preserve"> 2x10</w:t>
      </w:r>
      <w:r w:rsidR="00692943" w:rsidRPr="0045728F">
        <w:rPr>
          <w:rFonts w:asciiTheme="minorHAnsi" w:hAnsiTheme="minorHAnsi" w:cstheme="minorHAnsi"/>
          <w:color w:val="auto"/>
          <w:highlight w:val="yellow"/>
          <w:vertAlign w:val="superscript"/>
        </w:rPr>
        <w:t xml:space="preserve">6 </w:t>
      </w:r>
      <w:r w:rsidR="00843D73" w:rsidRPr="0045728F">
        <w:rPr>
          <w:rFonts w:asciiTheme="minorHAnsi" w:hAnsiTheme="minorHAnsi" w:cstheme="minorHAnsi"/>
          <w:color w:val="auto"/>
          <w:highlight w:val="yellow"/>
        </w:rPr>
        <w:t>colony</w:t>
      </w:r>
      <w:r w:rsidR="00CE77D4" w:rsidRPr="0045728F">
        <w:rPr>
          <w:rFonts w:asciiTheme="minorHAnsi" w:hAnsiTheme="minorHAnsi" w:cstheme="minorHAnsi"/>
          <w:color w:val="auto"/>
          <w:highlight w:val="yellow"/>
        </w:rPr>
        <w:t>-</w:t>
      </w:r>
      <w:r w:rsidR="00843D73" w:rsidRPr="0045728F">
        <w:rPr>
          <w:rFonts w:asciiTheme="minorHAnsi" w:hAnsiTheme="minorHAnsi" w:cstheme="minorHAnsi"/>
          <w:color w:val="auto"/>
          <w:highlight w:val="yellow"/>
        </w:rPr>
        <w:t xml:space="preserve">forming units per milliliter - </w:t>
      </w:r>
      <w:r w:rsidRPr="0045728F">
        <w:rPr>
          <w:rFonts w:asciiTheme="minorHAnsi" w:hAnsiTheme="minorHAnsi" w:cstheme="minorHAnsi"/>
          <w:color w:val="auto"/>
          <w:highlight w:val="yellow"/>
        </w:rPr>
        <w:t xml:space="preserve">CFU/mL) in </w:t>
      </w:r>
      <w:proofErr w:type="spellStart"/>
      <w:r w:rsidRPr="0045728F">
        <w:rPr>
          <w:rFonts w:asciiTheme="minorHAnsi" w:hAnsiTheme="minorHAnsi" w:cstheme="minorHAnsi"/>
          <w:color w:val="auto"/>
          <w:highlight w:val="yellow"/>
        </w:rPr>
        <w:t>TYEg</w:t>
      </w:r>
      <w:proofErr w:type="spellEnd"/>
      <w:r w:rsidRPr="0045728F">
        <w:rPr>
          <w:rFonts w:asciiTheme="minorHAnsi" w:hAnsiTheme="minorHAnsi" w:cstheme="minorHAnsi"/>
          <w:color w:val="auto"/>
          <w:highlight w:val="yellow"/>
        </w:rPr>
        <w:t xml:space="preserve"> for antimicrobial assays and TYE with 1</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sucrose (w/v) (TYEs) for biofilms assays.</w:t>
      </w:r>
    </w:p>
    <w:p w14:paraId="5B71B409"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50AC6E0B" w14:textId="172C7B84" w:rsidR="00C62A5A"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C62A5A" w:rsidRPr="0045728F">
        <w:rPr>
          <w:rFonts w:asciiTheme="minorHAnsi" w:hAnsiTheme="minorHAnsi" w:cstheme="minorHAnsi"/>
          <w:color w:val="auto"/>
        </w:rPr>
        <w:t xml:space="preserve"> The growth conditions will depend on the </w:t>
      </w:r>
      <w:r w:rsidR="009F0E12" w:rsidRPr="0045728F">
        <w:rPr>
          <w:rFonts w:asciiTheme="minorHAnsi" w:hAnsiTheme="minorHAnsi" w:cstheme="minorHAnsi"/>
          <w:color w:val="auto"/>
        </w:rPr>
        <w:t>microorganism</w:t>
      </w:r>
      <w:r w:rsidR="00C62A5A" w:rsidRPr="0045728F">
        <w:rPr>
          <w:rFonts w:asciiTheme="minorHAnsi" w:hAnsiTheme="minorHAnsi" w:cstheme="minorHAnsi"/>
          <w:color w:val="auto"/>
        </w:rPr>
        <w:t xml:space="preserve"> tested.</w:t>
      </w:r>
    </w:p>
    <w:p w14:paraId="06EA0AC4" w14:textId="77777777" w:rsidR="006B6863" w:rsidRPr="0045728F" w:rsidRDefault="006B6863" w:rsidP="006263FD">
      <w:pPr>
        <w:pStyle w:val="NormalWeb"/>
        <w:spacing w:before="0" w:beforeAutospacing="0" w:after="0" w:afterAutospacing="0"/>
        <w:contextualSpacing/>
        <w:rPr>
          <w:rFonts w:asciiTheme="minorHAnsi" w:hAnsiTheme="minorHAnsi" w:cstheme="minorHAnsi"/>
          <w:bCs/>
          <w:color w:val="auto"/>
        </w:rPr>
      </w:pPr>
    </w:p>
    <w:p w14:paraId="6F43689D" w14:textId="03C9FACC" w:rsidR="00224F17" w:rsidRPr="0045728F" w:rsidRDefault="00224F17" w:rsidP="006263FD">
      <w:pPr>
        <w:pStyle w:val="NormalWeb"/>
        <w:numPr>
          <w:ilvl w:val="1"/>
          <w:numId w:val="71"/>
        </w:numPr>
        <w:spacing w:before="0" w:beforeAutospacing="0" w:after="0" w:afterAutospacing="0"/>
        <w:ind w:left="0" w:firstLine="0"/>
        <w:contextualSpacing/>
        <w:rPr>
          <w:rFonts w:asciiTheme="minorHAnsi" w:hAnsiTheme="minorHAnsi" w:cstheme="minorHAnsi"/>
          <w:bCs/>
          <w:color w:val="auto"/>
        </w:rPr>
      </w:pPr>
      <w:r w:rsidRPr="0045728F">
        <w:rPr>
          <w:rFonts w:asciiTheme="minorHAnsi" w:hAnsiTheme="minorHAnsi" w:cstheme="minorHAnsi"/>
          <w:bCs/>
          <w:color w:val="auto"/>
        </w:rPr>
        <w:t xml:space="preserve">Antimicrobial </w:t>
      </w:r>
      <w:r w:rsidR="0045728F" w:rsidRPr="0045728F">
        <w:rPr>
          <w:rFonts w:asciiTheme="minorHAnsi" w:hAnsiTheme="minorHAnsi" w:cstheme="minorHAnsi"/>
          <w:bCs/>
          <w:color w:val="auto"/>
        </w:rPr>
        <w:t>a</w:t>
      </w:r>
      <w:r w:rsidRPr="0045728F">
        <w:rPr>
          <w:rFonts w:asciiTheme="minorHAnsi" w:hAnsiTheme="minorHAnsi" w:cstheme="minorHAnsi"/>
          <w:bCs/>
          <w:color w:val="auto"/>
        </w:rPr>
        <w:t>ctivity</w:t>
      </w:r>
    </w:p>
    <w:p w14:paraId="4B1EA428"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105BCD56" w14:textId="33BADC56" w:rsidR="00A66E35"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 xml:space="preserve">NOTE: </w:t>
      </w:r>
      <w:r w:rsidR="00A66E35" w:rsidRPr="0045728F">
        <w:rPr>
          <w:rFonts w:asciiTheme="minorHAnsi" w:hAnsiTheme="minorHAnsi" w:cstheme="minorHAnsi"/>
          <w:color w:val="auto"/>
        </w:rPr>
        <w:t xml:space="preserve">The steps are illustrated in </w:t>
      </w:r>
      <w:r w:rsidR="00A66E35" w:rsidRPr="0045728F">
        <w:rPr>
          <w:rFonts w:asciiTheme="minorHAnsi" w:hAnsiTheme="minorHAnsi" w:cstheme="minorHAnsi"/>
          <w:b/>
          <w:bCs/>
          <w:color w:val="auto"/>
        </w:rPr>
        <w:t>Figure 3</w:t>
      </w:r>
      <w:r w:rsidR="00A66E35" w:rsidRPr="0045728F">
        <w:rPr>
          <w:rFonts w:asciiTheme="minorHAnsi" w:hAnsiTheme="minorHAnsi" w:cstheme="minorHAnsi"/>
          <w:color w:val="auto"/>
        </w:rPr>
        <w:t>.</w:t>
      </w:r>
    </w:p>
    <w:p w14:paraId="22A38DA9"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724D683B" w14:textId="7DE64D4E" w:rsidR="0005789D" w:rsidRDefault="005D1D1E"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highlight w:val="yellow"/>
        </w:rPr>
        <w:t>In a 96-well plate, add an aliquot (µL) of the C</w:t>
      </w:r>
      <w:r w:rsidR="00F5415A" w:rsidRPr="0045728F">
        <w:rPr>
          <w:rFonts w:asciiTheme="minorHAnsi" w:hAnsiTheme="minorHAnsi" w:cstheme="minorHAnsi"/>
          <w:color w:val="auto"/>
          <w:highlight w:val="yellow"/>
        </w:rPr>
        <w:t>E</w:t>
      </w:r>
      <w:r w:rsidRPr="0045728F">
        <w:rPr>
          <w:rFonts w:asciiTheme="minorHAnsi" w:hAnsiTheme="minorHAnsi" w:cstheme="minorHAnsi"/>
          <w:color w:val="auto"/>
          <w:highlight w:val="yellow"/>
        </w:rPr>
        <w:t xml:space="preserve"> and/or CEF stock solution (treatments).</w:t>
      </w:r>
      <w:r w:rsidRPr="0045728F">
        <w:rPr>
          <w:rFonts w:asciiTheme="minorHAnsi" w:hAnsiTheme="minorHAnsi" w:cstheme="minorHAnsi"/>
          <w:color w:val="auto"/>
        </w:rPr>
        <w:t xml:space="preserve"> The volume of the aliquot is defined by the test concentration, which must be selected based on previous studies.</w:t>
      </w:r>
      <w:r w:rsidR="00D02728" w:rsidRPr="0045728F">
        <w:rPr>
          <w:rFonts w:asciiTheme="minorHAnsi" w:hAnsiTheme="minorHAnsi" w:cstheme="minorHAnsi"/>
          <w:color w:val="auto"/>
        </w:rPr>
        <w:t xml:space="preserve"> For example, to test CE at the 0.5 mg/mL test concentration, use a 16.67 µL aliquot of the stock solution</w:t>
      </w:r>
      <w:r w:rsidR="003B3807" w:rsidRPr="0045728F">
        <w:rPr>
          <w:rFonts w:asciiTheme="minorHAnsi" w:hAnsiTheme="minorHAnsi" w:cstheme="minorHAnsi"/>
          <w:color w:val="auto"/>
        </w:rPr>
        <w:t xml:space="preserve"> </w:t>
      </w:r>
      <w:r w:rsidR="00FA6B6C" w:rsidRPr="0045728F">
        <w:rPr>
          <w:rFonts w:asciiTheme="minorHAnsi" w:hAnsiTheme="minorHAnsi" w:cstheme="minorHAnsi"/>
          <w:color w:val="auto"/>
        </w:rPr>
        <w:t xml:space="preserve">at </w:t>
      </w:r>
      <w:r w:rsidR="003B3807" w:rsidRPr="0045728F">
        <w:rPr>
          <w:rFonts w:asciiTheme="minorHAnsi" w:hAnsiTheme="minorHAnsi" w:cstheme="minorHAnsi"/>
          <w:color w:val="auto"/>
        </w:rPr>
        <w:t>6 mg/</w:t>
      </w:r>
      <w:proofErr w:type="spellStart"/>
      <w:r w:rsidR="003B3807" w:rsidRPr="0045728F">
        <w:rPr>
          <w:rFonts w:asciiTheme="minorHAnsi" w:hAnsiTheme="minorHAnsi" w:cstheme="minorHAnsi"/>
          <w:color w:val="auto"/>
        </w:rPr>
        <w:t>mL</w:t>
      </w:r>
      <w:r w:rsidR="00D02728" w:rsidRPr="0045728F">
        <w:rPr>
          <w:rFonts w:asciiTheme="minorHAnsi" w:hAnsiTheme="minorHAnsi" w:cstheme="minorHAnsi"/>
          <w:color w:val="auto"/>
        </w:rPr>
        <w:t>.</w:t>
      </w:r>
      <w:proofErr w:type="spellEnd"/>
      <w:r w:rsidR="00D02728" w:rsidRPr="0045728F">
        <w:rPr>
          <w:rFonts w:asciiTheme="minorHAnsi" w:hAnsiTheme="minorHAnsi" w:cstheme="minorHAnsi"/>
          <w:color w:val="auto"/>
        </w:rPr>
        <w:t xml:space="preserve"> For this calculation, use the formula: C</w:t>
      </w:r>
      <w:r w:rsidR="00D02728" w:rsidRPr="0045728F">
        <w:rPr>
          <w:rFonts w:asciiTheme="minorHAnsi" w:hAnsiTheme="minorHAnsi" w:cstheme="minorHAnsi"/>
          <w:color w:val="auto"/>
          <w:vertAlign w:val="subscript"/>
        </w:rPr>
        <w:t>1</w:t>
      </w:r>
      <w:r w:rsidR="0052539B" w:rsidRPr="0045728F">
        <w:rPr>
          <w:rFonts w:asciiTheme="minorHAnsi" w:hAnsiTheme="minorHAnsi" w:cstheme="minorHAnsi"/>
          <w:color w:val="auto"/>
        </w:rPr>
        <w:t xml:space="preserve"> x</w:t>
      </w:r>
      <w:r w:rsidR="00D02728" w:rsidRPr="0045728F">
        <w:rPr>
          <w:rFonts w:asciiTheme="minorHAnsi" w:hAnsiTheme="minorHAnsi" w:cstheme="minorHAnsi"/>
          <w:color w:val="auto"/>
        </w:rPr>
        <w:t xml:space="preserve"> V</w:t>
      </w:r>
      <w:r w:rsidR="00D02728" w:rsidRPr="0045728F">
        <w:rPr>
          <w:rFonts w:asciiTheme="minorHAnsi" w:hAnsiTheme="minorHAnsi" w:cstheme="minorHAnsi"/>
          <w:color w:val="auto"/>
          <w:vertAlign w:val="subscript"/>
        </w:rPr>
        <w:t>1</w:t>
      </w:r>
      <w:r w:rsidR="00D02728" w:rsidRPr="0045728F">
        <w:rPr>
          <w:rFonts w:asciiTheme="minorHAnsi" w:hAnsiTheme="minorHAnsi" w:cstheme="minorHAnsi"/>
          <w:color w:val="auto"/>
        </w:rPr>
        <w:t xml:space="preserve"> = C</w:t>
      </w:r>
      <w:r w:rsidR="00D02728" w:rsidRPr="0045728F">
        <w:rPr>
          <w:rFonts w:asciiTheme="minorHAnsi" w:hAnsiTheme="minorHAnsi" w:cstheme="minorHAnsi"/>
          <w:color w:val="auto"/>
          <w:vertAlign w:val="subscript"/>
        </w:rPr>
        <w:t>2</w:t>
      </w:r>
      <w:r w:rsidR="0052539B" w:rsidRPr="0045728F">
        <w:rPr>
          <w:rFonts w:asciiTheme="minorHAnsi" w:hAnsiTheme="minorHAnsi" w:cstheme="minorHAnsi"/>
          <w:color w:val="auto"/>
        </w:rPr>
        <w:t xml:space="preserve"> x</w:t>
      </w:r>
      <w:r w:rsidR="00D02728" w:rsidRPr="0045728F">
        <w:rPr>
          <w:rFonts w:asciiTheme="minorHAnsi" w:hAnsiTheme="minorHAnsi" w:cstheme="minorHAnsi"/>
          <w:color w:val="auto"/>
        </w:rPr>
        <w:t xml:space="preserve"> V</w:t>
      </w:r>
      <w:r w:rsidR="00D02728" w:rsidRPr="0045728F">
        <w:rPr>
          <w:rFonts w:asciiTheme="minorHAnsi" w:hAnsiTheme="minorHAnsi" w:cstheme="minorHAnsi"/>
          <w:color w:val="auto"/>
          <w:vertAlign w:val="subscript"/>
        </w:rPr>
        <w:t>2</w:t>
      </w:r>
      <w:r w:rsidR="00D02728" w:rsidRPr="0045728F">
        <w:rPr>
          <w:rFonts w:asciiTheme="minorHAnsi" w:hAnsiTheme="minorHAnsi" w:cstheme="minorHAnsi"/>
          <w:color w:val="auto"/>
        </w:rPr>
        <w:t>, where C</w:t>
      </w:r>
      <w:r w:rsidR="00D02728" w:rsidRPr="0045728F">
        <w:rPr>
          <w:rFonts w:asciiTheme="minorHAnsi" w:hAnsiTheme="minorHAnsi" w:cstheme="minorHAnsi"/>
          <w:color w:val="auto"/>
          <w:vertAlign w:val="subscript"/>
        </w:rPr>
        <w:t>1</w:t>
      </w:r>
      <w:r w:rsidR="00D02728" w:rsidRPr="0045728F">
        <w:rPr>
          <w:rFonts w:asciiTheme="minorHAnsi" w:hAnsiTheme="minorHAnsi" w:cstheme="minorHAnsi"/>
          <w:color w:val="auto"/>
        </w:rPr>
        <w:t xml:space="preserve"> is the stock concentration</w:t>
      </w:r>
      <w:r w:rsidR="00FA6B6C" w:rsidRPr="0045728F">
        <w:rPr>
          <w:rFonts w:asciiTheme="minorHAnsi" w:hAnsiTheme="minorHAnsi" w:cstheme="minorHAnsi"/>
          <w:color w:val="auto"/>
        </w:rPr>
        <w:t>,</w:t>
      </w:r>
      <w:r w:rsidR="00D02728" w:rsidRPr="0045728F">
        <w:rPr>
          <w:rFonts w:asciiTheme="minorHAnsi" w:hAnsiTheme="minorHAnsi" w:cstheme="minorHAnsi"/>
          <w:color w:val="auto"/>
        </w:rPr>
        <w:t xml:space="preserve"> V</w:t>
      </w:r>
      <w:r w:rsidR="00D02728" w:rsidRPr="0045728F">
        <w:rPr>
          <w:rFonts w:asciiTheme="minorHAnsi" w:hAnsiTheme="minorHAnsi" w:cstheme="minorHAnsi"/>
          <w:color w:val="auto"/>
          <w:vertAlign w:val="subscript"/>
        </w:rPr>
        <w:t>1</w:t>
      </w:r>
      <w:r w:rsidR="00D02728" w:rsidRPr="0045728F">
        <w:rPr>
          <w:rFonts w:asciiTheme="minorHAnsi" w:hAnsiTheme="minorHAnsi" w:cstheme="minorHAnsi"/>
          <w:color w:val="auto"/>
        </w:rPr>
        <w:t xml:space="preserve"> is the volume of the stock solution aliquot</w:t>
      </w:r>
      <w:r w:rsidR="00FA6B6C" w:rsidRPr="0045728F">
        <w:rPr>
          <w:rFonts w:asciiTheme="minorHAnsi" w:hAnsiTheme="minorHAnsi" w:cstheme="minorHAnsi"/>
          <w:color w:val="auto"/>
        </w:rPr>
        <w:t>,</w:t>
      </w:r>
      <w:r w:rsidR="00D02728" w:rsidRPr="0045728F">
        <w:rPr>
          <w:rFonts w:asciiTheme="minorHAnsi" w:hAnsiTheme="minorHAnsi" w:cstheme="minorHAnsi"/>
          <w:color w:val="auto"/>
        </w:rPr>
        <w:t xml:space="preserve"> C</w:t>
      </w:r>
      <w:r w:rsidR="00D02728" w:rsidRPr="0045728F">
        <w:rPr>
          <w:rFonts w:asciiTheme="minorHAnsi" w:hAnsiTheme="minorHAnsi" w:cstheme="minorHAnsi"/>
          <w:color w:val="auto"/>
          <w:vertAlign w:val="subscript"/>
        </w:rPr>
        <w:t>2</w:t>
      </w:r>
      <w:r w:rsidR="00D02728" w:rsidRPr="0045728F">
        <w:rPr>
          <w:rFonts w:asciiTheme="minorHAnsi" w:hAnsiTheme="minorHAnsi" w:cstheme="minorHAnsi"/>
          <w:color w:val="auto"/>
        </w:rPr>
        <w:t xml:space="preserve"> is the test concentration</w:t>
      </w:r>
      <w:r w:rsidR="00FA6B6C" w:rsidRPr="0045728F">
        <w:rPr>
          <w:rFonts w:asciiTheme="minorHAnsi" w:hAnsiTheme="minorHAnsi" w:cstheme="minorHAnsi"/>
          <w:color w:val="auto"/>
        </w:rPr>
        <w:t>,</w:t>
      </w:r>
      <w:r w:rsidR="00D02728" w:rsidRPr="0045728F">
        <w:rPr>
          <w:rFonts w:asciiTheme="minorHAnsi" w:hAnsiTheme="minorHAnsi" w:cstheme="minorHAnsi"/>
          <w:color w:val="auto"/>
        </w:rPr>
        <w:t xml:space="preserve"> and V</w:t>
      </w:r>
      <w:r w:rsidR="00D02728" w:rsidRPr="0045728F">
        <w:rPr>
          <w:rFonts w:asciiTheme="minorHAnsi" w:hAnsiTheme="minorHAnsi" w:cstheme="minorHAnsi"/>
          <w:color w:val="auto"/>
          <w:vertAlign w:val="subscript"/>
        </w:rPr>
        <w:t>2</w:t>
      </w:r>
      <w:r w:rsidR="00D02728" w:rsidRPr="0045728F">
        <w:rPr>
          <w:rFonts w:asciiTheme="minorHAnsi" w:hAnsiTheme="minorHAnsi" w:cstheme="minorHAnsi"/>
          <w:color w:val="auto"/>
        </w:rPr>
        <w:t xml:space="preserve"> is the volume of the 96-well plate (which corresponds to 200 µL). In this experimental condition, the test concentration of the solvents (vehicle) will be 7</w:t>
      </w:r>
      <w:r w:rsidR="006263FD" w:rsidRPr="006263FD">
        <w:rPr>
          <w:rFonts w:asciiTheme="minorHAnsi" w:hAnsiTheme="minorHAnsi" w:cstheme="minorHAnsi"/>
          <w:color w:val="auto"/>
        </w:rPr>
        <w:t>%</w:t>
      </w:r>
      <w:r w:rsidR="00D02728" w:rsidRPr="0045728F">
        <w:rPr>
          <w:rFonts w:asciiTheme="minorHAnsi" w:hAnsiTheme="minorHAnsi" w:cstheme="minorHAnsi"/>
          <w:color w:val="auto"/>
        </w:rPr>
        <w:t xml:space="preserve"> EtOH and 1.25</w:t>
      </w:r>
      <w:r w:rsidR="006263FD" w:rsidRPr="006263FD">
        <w:rPr>
          <w:rFonts w:asciiTheme="minorHAnsi" w:hAnsiTheme="minorHAnsi" w:cstheme="minorHAnsi"/>
          <w:color w:val="auto"/>
        </w:rPr>
        <w:t>%</w:t>
      </w:r>
      <w:r w:rsidR="00D02728" w:rsidRPr="0045728F">
        <w:rPr>
          <w:rFonts w:asciiTheme="minorHAnsi" w:hAnsiTheme="minorHAnsi" w:cstheme="minorHAnsi"/>
          <w:color w:val="auto"/>
        </w:rPr>
        <w:t xml:space="preserve"> DMSO.</w:t>
      </w:r>
      <w:r w:rsidR="00085582" w:rsidRPr="0045728F">
        <w:rPr>
          <w:rFonts w:asciiTheme="minorHAnsi" w:hAnsiTheme="minorHAnsi" w:cstheme="minorHAnsi"/>
          <w:color w:val="auto"/>
        </w:rPr>
        <w:t xml:space="preserve"> </w:t>
      </w:r>
    </w:p>
    <w:p w14:paraId="6758FBC3"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2C5F741E" w14:textId="5EC71BDA" w:rsidR="0045728F" w:rsidRDefault="006263FD"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highlight w:val="yellow"/>
        </w:rPr>
      </w:pPr>
      <w:r>
        <w:rPr>
          <w:rFonts w:asciiTheme="minorHAnsi" w:hAnsiTheme="minorHAnsi" w:cstheme="minorHAnsi"/>
          <w:color w:val="auto"/>
          <w:highlight w:val="yellow"/>
        </w:rPr>
        <w:t>Include</w:t>
      </w:r>
      <w:r w:rsidR="0045728F">
        <w:rPr>
          <w:rFonts w:asciiTheme="minorHAnsi" w:hAnsiTheme="minorHAnsi" w:cstheme="minorHAnsi"/>
          <w:color w:val="auto"/>
          <w:highlight w:val="yellow"/>
        </w:rPr>
        <w:t xml:space="preserve"> a </w:t>
      </w:r>
      <w:r w:rsidR="0045728F" w:rsidRPr="0045728F">
        <w:rPr>
          <w:rFonts w:asciiTheme="minorHAnsi" w:hAnsiTheme="minorHAnsi" w:cstheme="minorHAnsi"/>
          <w:color w:val="auto"/>
          <w:highlight w:val="yellow"/>
        </w:rPr>
        <w:t xml:space="preserve">set of controls </w:t>
      </w:r>
      <w:r w:rsidR="0045728F">
        <w:rPr>
          <w:rFonts w:asciiTheme="minorHAnsi" w:hAnsiTheme="minorHAnsi" w:cstheme="minorHAnsi"/>
          <w:color w:val="auto"/>
          <w:highlight w:val="yellow"/>
        </w:rPr>
        <w:t>for e</w:t>
      </w:r>
      <w:r w:rsidR="00931F3A" w:rsidRPr="0045728F">
        <w:rPr>
          <w:rFonts w:asciiTheme="minorHAnsi" w:hAnsiTheme="minorHAnsi" w:cstheme="minorHAnsi"/>
          <w:color w:val="auto"/>
          <w:highlight w:val="yellow"/>
        </w:rPr>
        <w:t xml:space="preserve">ach plate: a column with treatments, without the inoculum (blank control per treatment, help to differentiate turbidity by the treatment used itself from microbial growth); a column with vehicle and inoculum (diluent of CE or CEF or 0 mg/mL control); a column with only the culture medium (culture medium control) and a column with only inoculum (microbial growth control). </w:t>
      </w:r>
    </w:p>
    <w:p w14:paraId="4558AE9C"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57522254" w14:textId="6F1BD95D" w:rsidR="00610874" w:rsidRDefault="00610874"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Using </w:t>
      </w:r>
      <w:proofErr w:type="spellStart"/>
      <w:r w:rsidRPr="0045728F">
        <w:rPr>
          <w:rFonts w:asciiTheme="minorHAnsi" w:hAnsiTheme="minorHAnsi" w:cstheme="minorHAnsi"/>
          <w:color w:val="auto"/>
          <w:highlight w:val="yellow"/>
        </w:rPr>
        <w:t>TYEg</w:t>
      </w:r>
      <w:proofErr w:type="spellEnd"/>
      <w:r w:rsidRPr="0045728F">
        <w:rPr>
          <w:rFonts w:asciiTheme="minorHAnsi" w:hAnsiTheme="minorHAnsi" w:cstheme="minorHAnsi"/>
          <w:color w:val="auto"/>
          <w:highlight w:val="yellow"/>
        </w:rPr>
        <w:t>, adjust the volume to 100 µL</w:t>
      </w:r>
      <w:r w:rsidR="00976C59" w:rsidRPr="0045728F">
        <w:rPr>
          <w:rFonts w:asciiTheme="minorHAnsi" w:hAnsiTheme="minorHAnsi" w:cstheme="minorHAnsi"/>
          <w:color w:val="auto"/>
          <w:highlight w:val="yellow"/>
        </w:rPr>
        <w:t xml:space="preserve">. Next, </w:t>
      </w:r>
      <w:r w:rsidR="00D3779F" w:rsidRPr="0045728F">
        <w:rPr>
          <w:rFonts w:asciiTheme="minorHAnsi" w:hAnsiTheme="minorHAnsi" w:cstheme="minorHAnsi"/>
          <w:color w:val="auto"/>
          <w:highlight w:val="yellow"/>
        </w:rPr>
        <w:t>i</w:t>
      </w:r>
      <w:r w:rsidR="00976C59" w:rsidRPr="0045728F">
        <w:rPr>
          <w:rFonts w:asciiTheme="minorHAnsi" w:hAnsiTheme="minorHAnsi" w:cstheme="minorHAnsi"/>
          <w:color w:val="auto"/>
          <w:highlight w:val="yellow"/>
        </w:rPr>
        <w:t xml:space="preserve">ncubate, for example, 24 h, 37 </w:t>
      </w:r>
      <w:r w:rsidR="0045728F">
        <w:rPr>
          <w:rFonts w:asciiTheme="minorHAnsi" w:hAnsiTheme="minorHAnsi" w:cstheme="minorHAnsi"/>
          <w:color w:val="auto"/>
          <w:highlight w:val="yellow"/>
        </w:rPr>
        <w:t>°</w:t>
      </w:r>
      <w:r w:rsidR="00976C59" w:rsidRPr="0045728F">
        <w:rPr>
          <w:rFonts w:asciiTheme="minorHAnsi" w:hAnsiTheme="minorHAnsi" w:cstheme="minorHAnsi"/>
          <w:color w:val="auto"/>
          <w:highlight w:val="yellow"/>
        </w:rPr>
        <w:t>C, 5</w:t>
      </w:r>
      <w:r w:rsidR="006263FD" w:rsidRPr="006263FD">
        <w:rPr>
          <w:rFonts w:asciiTheme="minorHAnsi" w:hAnsiTheme="minorHAnsi" w:cstheme="minorHAnsi"/>
          <w:color w:val="auto"/>
          <w:highlight w:val="yellow"/>
        </w:rPr>
        <w:t>%</w:t>
      </w:r>
      <w:r w:rsidR="00976C59" w:rsidRPr="0045728F">
        <w:rPr>
          <w:rFonts w:asciiTheme="minorHAnsi" w:hAnsiTheme="minorHAnsi" w:cstheme="minorHAnsi"/>
          <w:color w:val="auto"/>
          <w:highlight w:val="yellow"/>
        </w:rPr>
        <w:t xml:space="preserve"> CO</w:t>
      </w:r>
      <w:r w:rsidR="00976C59" w:rsidRPr="0045728F">
        <w:rPr>
          <w:rFonts w:asciiTheme="minorHAnsi" w:hAnsiTheme="minorHAnsi" w:cstheme="minorHAnsi"/>
          <w:color w:val="auto"/>
          <w:highlight w:val="yellow"/>
          <w:vertAlign w:val="subscript"/>
        </w:rPr>
        <w:t>2</w:t>
      </w:r>
      <w:r w:rsidR="00976C59" w:rsidRPr="0045728F">
        <w:rPr>
          <w:rFonts w:asciiTheme="minorHAnsi" w:hAnsiTheme="minorHAnsi" w:cstheme="minorHAnsi"/>
          <w:color w:val="auto"/>
          <w:highlight w:val="yellow"/>
        </w:rPr>
        <w:t xml:space="preserve"> (depending on the </w:t>
      </w:r>
      <w:r w:rsidR="009F0E12" w:rsidRPr="0045728F">
        <w:rPr>
          <w:rFonts w:asciiTheme="minorHAnsi" w:hAnsiTheme="minorHAnsi" w:cstheme="minorHAnsi"/>
          <w:color w:val="auto"/>
          <w:highlight w:val="yellow"/>
        </w:rPr>
        <w:t xml:space="preserve">microorganism </w:t>
      </w:r>
      <w:r w:rsidR="00976C59" w:rsidRPr="0045728F">
        <w:rPr>
          <w:rFonts w:asciiTheme="minorHAnsi" w:hAnsiTheme="minorHAnsi" w:cstheme="minorHAnsi"/>
          <w:color w:val="auto"/>
          <w:highlight w:val="yellow"/>
        </w:rPr>
        <w:t>tested).</w:t>
      </w:r>
    </w:p>
    <w:p w14:paraId="04D05256"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11C01939" w14:textId="094CE6FB" w:rsidR="00610874" w:rsidRDefault="00610874"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Inoculate 100 µL of microorganism inoculum (1x 10</w:t>
      </w:r>
      <w:r w:rsidRPr="0045728F">
        <w:rPr>
          <w:rFonts w:asciiTheme="minorHAnsi" w:hAnsiTheme="minorHAnsi" w:cstheme="minorHAnsi"/>
          <w:color w:val="auto"/>
          <w:highlight w:val="yellow"/>
          <w:vertAlign w:val="superscript"/>
        </w:rPr>
        <w:t xml:space="preserve">6 </w:t>
      </w:r>
      <w:r w:rsidRPr="0045728F">
        <w:rPr>
          <w:rFonts w:asciiTheme="minorHAnsi" w:hAnsiTheme="minorHAnsi" w:cstheme="minorHAnsi"/>
          <w:color w:val="auto"/>
          <w:highlight w:val="yellow"/>
        </w:rPr>
        <w:t>CFU/mL) into the 96-well plate.</w:t>
      </w:r>
    </w:p>
    <w:p w14:paraId="6645D00C"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highlight w:val="yellow"/>
        </w:rPr>
      </w:pPr>
    </w:p>
    <w:p w14:paraId="0808E9B8" w14:textId="0CA5DEBD" w:rsidR="00630C15" w:rsidRDefault="00B7717E"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highlight w:val="yellow"/>
        </w:rPr>
        <w:t>Analyze the bacterial growth according to turbidity</w:t>
      </w:r>
      <w:r w:rsidR="00025466" w:rsidRPr="0045728F">
        <w:rPr>
          <w:rFonts w:asciiTheme="minorHAnsi" w:hAnsiTheme="minorHAnsi" w:cstheme="minorHAnsi"/>
          <w:color w:val="auto"/>
          <w:highlight w:val="yellow"/>
        </w:rPr>
        <w:t xml:space="preserve"> by </w:t>
      </w:r>
      <w:r w:rsidR="00224F17" w:rsidRPr="0045728F">
        <w:rPr>
          <w:rFonts w:asciiTheme="minorHAnsi" w:hAnsiTheme="minorHAnsi" w:cstheme="minorHAnsi"/>
          <w:color w:val="auto"/>
          <w:highlight w:val="yellow"/>
        </w:rPr>
        <w:t>visual inspection</w:t>
      </w:r>
      <w:r w:rsidR="00025466" w:rsidRPr="0045728F">
        <w:rPr>
          <w:rFonts w:asciiTheme="minorHAnsi" w:hAnsiTheme="minorHAnsi" w:cstheme="minorHAnsi"/>
          <w:color w:val="auto"/>
          <w:highlight w:val="yellow"/>
        </w:rPr>
        <w:t xml:space="preserve"> of the wells</w:t>
      </w:r>
      <w:r w:rsidR="00025466" w:rsidRPr="0045728F">
        <w:rPr>
          <w:rFonts w:asciiTheme="minorHAnsi" w:hAnsiTheme="minorHAnsi" w:cstheme="minorHAnsi"/>
          <w:color w:val="auto"/>
        </w:rPr>
        <w:t xml:space="preserve"> (clear or</w:t>
      </w:r>
      <w:r w:rsidR="0016021E" w:rsidRPr="0045728F">
        <w:rPr>
          <w:rFonts w:asciiTheme="minorHAnsi" w:hAnsiTheme="minorHAnsi" w:cstheme="minorHAnsi"/>
          <w:color w:val="auto"/>
        </w:rPr>
        <w:t xml:space="preserve"> cloudy).</w:t>
      </w:r>
      <w:r w:rsidR="00630C15" w:rsidRPr="0045728F">
        <w:rPr>
          <w:rFonts w:asciiTheme="minorHAnsi" w:hAnsiTheme="minorHAnsi" w:cstheme="minorHAnsi"/>
          <w:color w:val="auto"/>
        </w:rPr>
        <w:t xml:space="preserve"> Clear: means that there is no visual growth of the microorganism. Cloudy: means that there is visual growth of the microorganism.</w:t>
      </w:r>
    </w:p>
    <w:p w14:paraId="525EA04C"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12BAB4A1" w14:textId="3FD3AF83" w:rsidR="003B7B1C" w:rsidRDefault="003B7B1C" w:rsidP="006263FD">
      <w:pPr>
        <w:pStyle w:val="NormalWeb"/>
        <w:numPr>
          <w:ilvl w:val="2"/>
          <w:numId w:val="71"/>
        </w:numPr>
        <w:spacing w:before="0" w:beforeAutospacing="0" w:after="0" w:afterAutospacing="0"/>
        <w:ind w:left="0" w:firstLine="0"/>
        <w:contextualSpacing/>
        <w:rPr>
          <w:rFonts w:asciiTheme="minorHAnsi" w:hAnsiTheme="minorHAnsi" w:cstheme="minorHAnsi"/>
          <w:b/>
          <w:color w:val="auto"/>
        </w:rPr>
      </w:pPr>
      <w:r w:rsidRPr="0045728F">
        <w:rPr>
          <w:rFonts w:asciiTheme="minorHAnsi" w:hAnsiTheme="minorHAnsi" w:cstheme="minorHAnsi"/>
          <w:color w:val="auto"/>
        </w:rPr>
        <w:t xml:space="preserve">Measuring the absorbance (optical density or O.D.) of the bacterial culture in each well (ELISA reader </w:t>
      </w:r>
      <w:r w:rsidR="000D77E8" w:rsidRPr="0045728F">
        <w:rPr>
          <w:rFonts w:asciiTheme="minorHAnsi" w:hAnsiTheme="minorHAnsi" w:cstheme="minorHAnsi"/>
          <w:color w:val="auto"/>
        </w:rPr>
        <w:t xml:space="preserve">using </w:t>
      </w:r>
      <w:r w:rsidRPr="0045728F">
        <w:rPr>
          <w:rFonts w:asciiTheme="minorHAnsi" w:hAnsiTheme="minorHAnsi" w:cstheme="minorHAnsi"/>
          <w:color w:val="auto"/>
        </w:rPr>
        <w:t xml:space="preserve">540 nm). </w:t>
      </w:r>
      <w:r w:rsidR="00A66E35" w:rsidRPr="0045728F">
        <w:rPr>
          <w:rFonts w:asciiTheme="minorHAnsi" w:hAnsiTheme="minorHAnsi" w:cstheme="minorHAnsi"/>
          <w:color w:val="auto"/>
        </w:rPr>
        <w:t>Next, t</w:t>
      </w:r>
      <w:r w:rsidR="009207B9" w:rsidRPr="0045728F">
        <w:rPr>
          <w:rFonts w:asciiTheme="minorHAnsi" w:hAnsiTheme="minorHAnsi" w:cstheme="minorHAnsi"/>
          <w:color w:val="auto"/>
        </w:rPr>
        <w:t>ransfer 100 µL of the cultures to</w:t>
      </w:r>
      <w:r w:rsidR="00224F17" w:rsidRPr="0045728F">
        <w:rPr>
          <w:rFonts w:asciiTheme="minorHAnsi" w:hAnsiTheme="minorHAnsi" w:cstheme="minorHAnsi"/>
          <w:color w:val="auto"/>
        </w:rPr>
        <w:t xml:space="preserve"> microtubes</w:t>
      </w:r>
      <w:r w:rsidR="009207B9" w:rsidRPr="0045728F">
        <w:rPr>
          <w:rFonts w:asciiTheme="minorHAnsi" w:hAnsiTheme="minorHAnsi" w:cstheme="minorHAnsi"/>
          <w:color w:val="auto"/>
        </w:rPr>
        <w:t xml:space="preserve"> containing</w:t>
      </w:r>
      <w:r w:rsidR="00224F17" w:rsidRPr="0045728F">
        <w:rPr>
          <w:rFonts w:asciiTheme="minorHAnsi" w:hAnsiTheme="minorHAnsi" w:cstheme="minorHAnsi"/>
          <w:color w:val="auto"/>
        </w:rPr>
        <w:t xml:space="preserve"> 900 µL of </w:t>
      </w:r>
      <w:r w:rsidR="00387CAC" w:rsidRPr="0045728F">
        <w:rPr>
          <w:rFonts w:asciiTheme="minorHAnsi" w:hAnsiTheme="minorHAnsi" w:cstheme="minorHAnsi"/>
          <w:color w:val="auto"/>
        </w:rPr>
        <w:t>saline solution (0.89% NaCl)</w:t>
      </w:r>
      <w:r w:rsidR="009207B9" w:rsidRPr="0045728F">
        <w:rPr>
          <w:rFonts w:asciiTheme="minorHAnsi" w:hAnsiTheme="minorHAnsi" w:cstheme="minorHAnsi"/>
          <w:color w:val="auto"/>
        </w:rPr>
        <w:t xml:space="preserve">, mix well by </w:t>
      </w:r>
      <w:proofErr w:type="spellStart"/>
      <w:r w:rsidR="009207B9" w:rsidRPr="0045728F">
        <w:rPr>
          <w:rFonts w:asciiTheme="minorHAnsi" w:hAnsiTheme="minorHAnsi" w:cstheme="minorHAnsi"/>
          <w:color w:val="auto"/>
        </w:rPr>
        <w:t>vortexing</w:t>
      </w:r>
      <w:proofErr w:type="spellEnd"/>
      <w:r w:rsidR="009207B9" w:rsidRPr="0045728F">
        <w:rPr>
          <w:rFonts w:asciiTheme="minorHAnsi" w:hAnsiTheme="minorHAnsi" w:cstheme="minorHAnsi"/>
          <w:color w:val="auto"/>
        </w:rPr>
        <w:t>. Next,</w:t>
      </w:r>
      <w:r w:rsidR="00224F17" w:rsidRPr="0045728F">
        <w:rPr>
          <w:rFonts w:asciiTheme="minorHAnsi" w:hAnsiTheme="minorHAnsi" w:cstheme="minorHAnsi"/>
          <w:color w:val="auto"/>
        </w:rPr>
        <w:t xml:space="preserve"> continue performing </w:t>
      </w:r>
      <w:r w:rsidR="009207B9" w:rsidRPr="0045728F">
        <w:rPr>
          <w:rFonts w:asciiTheme="minorHAnsi" w:hAnsiTheme="minorHAnsi" w:cstheme="minorHAnsi"/>
          <w:color w:val="auto"/>
        </w:rPr>
        <w:t xml:space="preserve">a ten-fold </w:t>
      </w:r>
      <w:r w:rsidR="00224F17" w:rsidRPr="0045728F">
        <w:rPr>
          <w:rFonts w:asciiTheme="minorHAnsi" w:hAnsiTheme="minorHAnsi" w:cstheme="minorHAnsi"/>
          <w:color w:val="auto"/>
        </w:rPr>
        <w:t>serial dilution until the desired value.</w:t>
      </w:r>
      <w:r w:rsidR="00E84936" w:rsidRPr="0045728F">
        <w:rPr>
          <w:rFonts w:asciiTheme="minorHAnsi" w:hAnsiTheme="minorHAnsi" w:cstheme="minorHAnsi"/>
          <w:b/>
          <w:color w:val="auto"/>
        </w:rPr>
        <w:t xml:space="preserve"> </w:t>
      </w:r>
    </w:p>
    <w:p w14:paraId="3700F9D3"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rPr>
      </w:pPr>
    </w:p>
    <w:p w14:paraId="56DC2208" w14:textId="5DEC9F60" w:rsidR="00E84936" w:rsidRPr="0045728F" w:rsidRDefault="003B7B1C" w:rsidP="006263FD">
      <w:pPr>
        <w:pStyle w:val="NormalWeb"/>
        <w:numPr>
          <w:ilvl w:val="2"/>
          <w:numId w:val="71"/>
        </w:numPr>
        <w:spacing w:before="0" w:beforeAutospacing="0" w:after="0" w:afterAutospacing="0"/>
        <w:ind w:left="0" w:firstLine="0"/>
        <w:contextualSpacing/>
        <w:rPr>
          <w:rFonts w:asciiTheme="minorHAnsi" w:hAnsiTheme="minorHAnsi" w:cstheme="minorHAnsi"/>
          <w:b/>
          <w:color w:val="auto"/>
          <w:highlight w:val="yellow"/>
        </w:rPr>
      </w:pPr>
      <w:r w:rsidRPr="0045728F">
        <w:rPr>
          <w:rFonts w:asciiTheme="minorHAnsi" w:hAnsiTheme="minorHAnsi" w:cstheme="minorHAnsi"/>
          <w:color w:val="auto"/>
          <w:highlight w:val="yellow"/>
        </w:rPr>
        <w:t>Inoculate</w:t>
      </w:r>
      <w:r w:rsidR="009207B9" w:rsidRPr="0045728F">
        <w:rPr>
          <w:rFonts w:asciiTheme="minorHAnsi" w:hAnsiTheme="minorHAnsi" w:cstheme="minorHAnsi"/>
          <w:color w:val="auto"/>
          <w:highlight w:val="yellow"/>
        </w:rPr>
        <w:t xml:space="preserve"> an aliquot </w:t>
      </w:r>
      <w:r w:rsidR="00224F17" w:rsidRPr="0045728F">
        <w:rPr>
          <w:rFonts w:asciiTheme="minorHAnsi" w:hAnsiTheme="minorHAnsi" w:cstheme="minorHAnsi"/>
          <w:color w:val="auto"/>
          <w:highlight w:val="yellow"/>
        </w:rPr>
        <w:t>of the desired dilution in specific agar plates</w:t>
      </w:r>
      <w:r w:rsidR="009207B9" w:rsidRPr="0045728F">
        <w:rPr>
          <w:rFonts w:asciiTheme="minorHAnsi" w:hAnsiTheme="minorHAnsi" w:cstheme="minorHAnsi"/>
          <w:color w:val="auto"/>
          <w:highlight w:val="yellow"/>
        </w:rPr>
        <w:t xml:space="preserve"> (in duplicate)</w:t>
      </w:r>
      <w:r w:rsidR="00224F17" w:rsidRPr="0045728F">
        <w:rPr>
          <w:rFonts w:asciiTheme="minorHAnsi" w:hAnsiTheme="minorHAnsi" w:cstheme="minorHAnsi"/>
          <w:color w:val="auto"/>
          <w:highlight w:val="yellow"/>
        </w:rPr>
        <w:t>.</w:t>
      </w:r>
      <w:r w:rsidR="009207B9" w:rsidRPr="0045728F">
        <w:rPr>
          <w:rFonts w:asciiTheme="minorHAnsi" w:hAnsiTheme="minorHAnsi" w:cstheme="minorHAnsi"/>
          <w:color w:val="auto"/>
          <w:highlight w:val="yellow"/>
        </w:rPr>
        <w:t xml:space="preserve"> For example, 10 µL of a </w:t>
      </w:r>
      <w:r w:rsidR="000D1750" w:rsidRPr="0045728F">
        <w:rPr>
          <w:rFonts w:asciiTheme="minorHAnsi" w:hAnsiTheme="minorHAnsi" w:cstheme="minorHAnsi"/>
          <w:color w:val="auto"/>
          <w:highlight w:val="yellow"/>
        </w:rPr>
        <w:t xml:space="preserve">specific </w:t>
      </w:r>
      <w:r w:rsidR="009207B9" w:rsidRPr="0045728F">
        <w:rPr>
          <w:rFonts w:asciiTheme="minorHAnsi" w:hAnsiTheme="minorHAnsi" w:cstheme="minorHAnsi"/>
          <w:color w:val="auto"/>
          <w:highlight w:val="yellow"/>
        </w:rPr>
        <w:t>dilution on blood agar plates.</w:t>
      </w:r>
    </w:p>
    <w:p w14:paraId="59AB0E40"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highlight w:val="yellow"/>
        </w:rPr>
      </w:pPr>
    </w:p>
    <w:p w14:paraId="7C010F88" w14:textId="26EC8B35" w:rsidR="003B7B1C" w:rsidRPr="0045728F" w:rsidRDefault="00224F17" w:rsidP="006263FD">
      <w:pPr>
        <w:pStyle w:val="NormalWeb"/>
        <w:numPr>
          <w:ilvl w:val="2"/>
          <w:numId w:val="71"/>
        </w:numPr>
        <w:spacing w:before="0" w:beforeAutospacing="0" w:after="0" w:afterAutospacing="0"/>
        <w:ind w:left="0" w:firstLine="0"/>
        <w:contextualSpacing/>
        <w:rPr>
          <w:rFonts w:asciiTheme="minorHAnsi" w:hAnsiTheme="minorHAnsi" w:cstheme="minorHAnsi"/>
          <w:b/>
          <w:color w:val="auto"/>
          <w:highlight w:val="yellow"/>
        </w:rPr>
      </w:pPr>
      <w:r w:rsidRPr="0045728F">
        <w:rPr>
          <w:rFonts w:asciiTheme="minorHAnsi" w:hAnsiTheme="minorHAnsi" w:cstheme="minorHAnsi"/>
          <w:color w:val="auto"/>
          <w:highlight w:val="yellow"/>
        </w:rPr>
        <w:t xml:space="preserve">Incubate. Conditions can change between microorganisms, for example, </w:t>
      </w:r>
      <w:r w:rsidRPr="0045728F">
        <w:rPr>
          <w:rFonts w:asciiTheme="minorHAnsi" w:hAnsiTheme="minorHAnsi" w:cstheme="minorHAnsi"/>
          <w:i/>
          <w:color w:val="auto"/>
          <w:highlight w:val="yellow"/>
        </w:rPr>
        <w:t>S. mutans</w:t>
      </w:r>
      <w:r w:rsidRPr="0045728F">
        <w:rPr>
          <w:rFonts w:asciiTheme="minorHAnsi" w:hAnsiTheme="minorHAnsi" w:cstheme="minorHAnsi"/>
          <w:color w:val="auto"/>
          <w:highlight w:val="yellow"/>
        </w:rPr>
        <w:t xml:space="preserve">: 48 h, 37 </w:t>
      </w:r>
      <w:r w:rsidR="0045728F">
        <w:rPr>
          <w:rFonts w:asciiTheme="minorHAnsi" w:hAnsiTheme="minorHAnsi" w:cstheme="minorHAnsi"/>
          <w:color w:val="auto"/>
          <w:highlight w:val="yellow"/>
        </w:rPr>
        <w:t>°</w:t>
      </w:r>
      <w:r w:rsidRPr="0045728F">
        <w:rPr>
          <w:rFonts w:asciiTheme="minorHAnsi" w:hAnsiTheme="minorHAnsi" w:cstheme="minorHAnsi"/>
          <w:color w:val="auto"/>
          <w:highlight w:val="yellow"/>
        </w:rPr>
        <w:t>C, 5</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CO</w:t>
      </w:r>
      <w:r w:rsidRPr="0045728F">
        <w:rPr>
          <w:rFonts w:asciiTheme="minorHAnsi" w:hAnsiTheme="minorHAnsi" w:cstheme="minorHAnsi"/>
          <w:color w:val="auto"/>
          <w:highlight w:val="yellow"/>
          <w:vertAlign w:val="subscript"/>
        </w:rPr>
        <w:t>2</w:t>
      </w:r>
      <w:r w:rsidRPr="0045728F">
        <w:rPr>
          <w:rFonts w:asciiTheme="minorHAnsi" w:hAnsiTheme="minorHAnsi" w:cstheme="minorHAnsi"/>
          <w:color w:val="auto"/>
          <w:highlight w:val="yellow"/>
        </w:rPr>
        <w:t xml:space="preserve">. </w:t>
      </w:r>
    </w:p>
    <w:p w14:paraId="6BCDD67C"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highlight w:val="yellow"/>
        </w:rPr>
      </w:pPr>
    </w:p>
    <w:p w14:paraId="154C6936" w14:textId="097B2A16" w:rsidR="00F62076" w:rsidRDefault="00224F17" w:rsidP="006263FD">
      <w:pPr>
        <w:pStyle w:val="NormalWeb"/>
        <w:numPr>
          <w:ilvl w:val="2"/>
          <w:numId w:val="71"/>
        </w:numPr>
        <w:spacing w:before="0" w:beforeAutospacing="0" w:after="0" w:afterAutospacing="0"/>
        <w:ind w:left="0" w:firstLine="0"/>
        <w:contextualSpacing/>
        <w:rPr>
          <w:rFonts w:asciiTheme="minorHAnsi" w:hAnsiTheme="minorHAnsi" w:cstheme="minorHAnsi"/>
          <w:b/>
          <w:color w:val="auto"/>
        </w:rPr>
      </w:pPr>
      <w:r w:rsidRPr="0045728F">
        <w:rPr>
          <w:rFonts w:asciiTheme="minorHAnsi" w:hAnsiTheme="minorHAnsi" w:cstheme="minorHAnsi"/>
          <w:color w:val="auto"/>
          <w:highlight w:val="yellow"/>
        </w:rPr>
        <w:t>Perform colony count</w:t>
      </w:r>
      <w:r w:rsidR="00FA6B6C" w:rsidRPr="0045728F">
        <w:rPr>
          <w:rFonts w:asciiTheme="minorHAnsi" w:hAnsiTheme="minorHAnsi" w:cstheme="minorHAnsi"/>
          <w:color w:val="auto"/>
          <w:highlight w:val="yellow"/>
        </w:rPr>
        <w:t>s</w:t>
      </w:r>
      <w:r w:rsidRPr="0045728F">
        <w:rPr>
          <w:rFonts w:asciiTheme="minorHAnsi" w:hAnsiTheme="minorHAnsi" w:cstheme="minorHAnsi"/>
          <w:color w:val="auto"/>
          <w:highlight w:val="yellow"/>
        </w:rPr>
        <w:t xml:space="preserve"> on the plates</w:t>
      </w:r>
      <w:r w:rsidR="006263FD">
        <w:rPr>
          <w:rFonts w:asciiTheme="minorHAnsi" w:hAnsiTheme="minorHAnsi" w:cstheme="minorHAnsi"/>
          <w:color w:val="auto"/>
        </w:rPr>
        <w:t xml:space="preserve"> for </w:t>
      </w:r>
      <w:r w:rsidR="00E84936" w:rsidRPr="0045728F">
        <w:rPr>
          <w:rFonts w:asciiTheme="minorHAnsi" w:hAnsiTheme="minorHAnsi" w:cstheme="minorHAnsi"/>
          <w:color w:val="auto"/>
        </w:rPr>
        <w:t>later transformation into CFU/</w:t>
      </w:r>
      <w:r w:rsidRPr="0045728F">
        <w:rPr>
          <w:rFonts w:asciiTheme="minorHAnsi" w:hAnsiTheme="minorHAnsi" w:cstheme="minorHAnsi"/>
          <w:color w:val="auto"/>
        </w:rPr>
        <w:t>mL</w:t>
      </w:r>
      <w:r w:rsidR="00B639BA" w:rsidRPr="0045728F">
        <w:rPr>
          <w:rFonts w:asciiTheme="minorHAnsi" w:hAnsiTheme="minorHAnsi" w:cstheme="minorHAnsi"/>
          <w:color w:val="auto"/>
        </w:rPr>
        <w:t xml:space="preserve"> as (</w:t>
      </w:r>
      <w:proofErr w:type="spellStart"/>
      <w:r w:rsidR="00B639BA" w:rsidRPr="0045728F">
        <w:rPr>
          <w:rFonts w:asciiTheme="minorHAnsi" w:hAnsiTheme="minorHAnsi" w:cstheme="minorHAnsi"/>
          <w:color w:val="auto"/>
        </w:rPr>
        <w:t>A</w:t>
      </w:r>
      <w:r w:rsidR="00F076DE" w:rsidRPr="0045728F">
        <w:rPr>
          <w:rFonts w:asciiTheme="minorHAnsi" w:hAnsiTheme="minorHAnsi" w:cstheme="minorHAnsi"/>
          <w:color w:val="auto"/>
          <w:vertAlign w:val="subscript"/>
        </w:rPr>
        <w:t>num</w:t>
      </w:r>
      <w:r w:rsidR="00B639BA" w:rsidRPr="0045728F">
        <w:rPr>
          <w:rFonts w:asciiTheme="minorHAnsi" w:hAnsiTheme="minorHAnsi" w:cstheme="minorHAnsi"/>
          <w:color w:val="auto"/>
          <w:vertAlign w:val="subscript"/>
        </w:rPr>
        <w:t>ber</w:t>
      </w:r>
      <w:proofErr w:type="spellEnd"/>
      <w:r w:rsidR="00B639BA" w:rsidRPr="0045728F">
        <w:rPr>
          <w:rFonts w:asciiTheme="minorHAnsi" w:hAnsiTheme="minorHAnsi" w:cstheme="minorHAnsi"/>
          <w:color w:val="auto"/>
          <w:vertAlign w:val="subscript"/>
        </w:rPr>
        <w:t xml:space="preserve"> of colonies </w:t>
      </w:r>
      <w:r w:rsidR="00B639BA" w:rsidRPr="0045728F">
        <w:rPr>
          <w:rFonts w:asciiTheme="minorHAnsi" w:hAnsiTheme="minorHAnsi" w:cstheme="minorHAnsi"/>
          <w:color w:val="auto"/>
        </w:rPr>
        <w:t>x 10</w:t>
      </w:r>
      <w:r w:rsidR="00B639BA" w:rsidRPr="0045728F">
        <w:rPr>
          <w:rFonts w:asciiTheme="minorHAnsi" w:hAnsiTheme="minorHAnsi" w:cstheme="minorHAnsi"/>
          <w:color w:val="auto"/>
          <w:vertAlign w:val="superscript"/>
        </w:rPr>
        <w:t>n</w:t>
      </w:r>
      <w:r w:rsidR="00B639BA" w:rsidRPr="0045728F">
        <w:rPr>
          <w:rFonts w:asciiTheme="minorHAnsi" w:hAnsiTheme="minorHAnsi" w:cstheme="minorHAnsi"/>
          <w:color w:val="auto"/>
        </w:rPr>
        <w:t>)/q.</w:t>
      </w:r>
      <w:r w:rsidR="0045728F" w:rsidRPr="0045728F">
        <w:rPr>
          <w:rFonts w:asciiTheme="minorHAnsi" w:hAnsiTheme="minorHAnsi" w:cstheme="minorHAnsi"/>
          <w:color w:val="auto"/>
        </w:rPr>
        <w:t xml:space="preserve"> </w:t>
      </w:r>
      <w:r w:rsidR="00A3388A" w:rsidRPr="0045728F">
        <w:rPr>
          <w:rFonts w:asciiTheme="minorHAnsi" w:hAnsiTheme="minorHAnsi" w:cstheme="minorHAnsi"/>
          <w:color w:val="auto"/>
        </w:rPr>
        <w:t xml:space="preserve">In this formula, </w:t>
      </w:r>
      <w:r w:rsidR="00A3388A" w:rsidRPr="0045728F">
        <w:rPr>
          <w:rFonts w:asciiTheme="minorHAnsi" w:hAnsiTheme="minorHAnsi" w:cstheme="minorHAnsi"/>
          <w:b/>
          <w:color w:val="auto"/>
          <w:vertAlign w:val="superscript"/>
        </w:rPr>
        <w:t>n</w:t>
      </w:r>
      <w:r w:rsidR="00A3388A" w:rsidRPr="0045728F">
        <w:rPr>
          <w:rFonts w:asciiTheme="minorHAnsi" w:hAnsiTheme="minorHAnsi" w:cstheme="minorHAnsi"/>
          <w:color w:val="auto"/>
        </w:rPr>
        <w:t xml:space="preserve"> equals the absolute value of the dilution (0, 1, 2</w:t>
      </w:r>
      <w:r w:rsidR="00CC1523" w:rsidRPr="0045728F">
        <w:rPr>
          <w:rFonts w:asciiTheme="minorHAnsi" w:hAnsiTheme="minorHAnsi" w:cstheme="minorHAnsi"/>
          <w:color w:val="auto"/>
        </w:rPr>
        <w:t>,</w:t>
      </w:r>
      <w:r w:rsidR="00A3388A" w:rsidRPr="0045728F">
        <w:rPr>
          <w:rFonts w:asciiTheme="minorHAnsi" w:hAnsiTheme="minorHAnsi" w:cstheme="minorHAnsi"/>
          <w:color w:val="auto"/>
        </w:rPr>
        <w:t xml:space="preserve"> or 3), and </w:t>
      </w:r>
      <w:r w:rsidR="00A3388A" w:rsidRPr="0045728F">
        <w:rPr>
          <w:rFonts w:asciiTheme="minorHAnsi" w:hAnsiTheme="minorHAnsi" w:cstheme="minorHAnsi"/>
          <w:b/>
          <w:color w:val="auto"/>
        </w:rPr>
        <w:t xml:space="preserve">q </w:t>
      </w:r>
      <w:r w:rsidR="00A3388A" w:rsidRPr="0045728F">
        <w:rPr>
          <w:rFonts w:asciiTheme="minorHAnsi" w:hAnsiTheme="minorHAnsi" w:cstheme="minorHAnsi"/>
          <w:color w:val="auto"/>
        </w:rPr>
        <w:t xml:space="preserve">equals the amount, in mL, pipetted for each dilution </w:t>
      </w:r>
      <w:r w:rsidR="00CC1523" w:rsidRPr="0045728F">
        <w:rPr>
          <w:rFonts w:asciiTheme="minorHAnsi" w:hAnsiTheme="minorHAnsi" w:cstheme="minorHAnsi"/>
          <w:color w:val="auto"/>
        </w:rPr>
        <w:t xml:space="preserve">plated </w:t>
      </w:r>
      <w:r w:rsidR="00A3388A" w:rsidRPr="0045728F">
        <w:rPr>
          <w:rFonts w:asciiTheme="minorHAnsi" w:hAnsiTheme="minorHAnsi" w:cstheme="minorHAnsi"/>
          <w:color w:val="auto"/>
        </w:rPr>
        <w:t xml:space="preserve">on the </w:t>
      </w:r>
      <w:r w:rsidR="00CC1523" w:rsidRPr="0045728F">
        <w:rPr>
          <w:rFonts w:asciiTheme="minorHAnsi" w:hAnsiTheme="minorHAnsi" w:cstheme="minorHAnsi"/>
          <w:color w:val="auto"/>
        </w:rPr>
        <w:t xml:space="preserve">agar </w:t>
      </w:r>
      <w:r w:rsidR="00A3388A" w:rsidRPr="0045728F">
        <w:rPr>
          <w:rFonts w:asciiTheme="minorHAnsi" w:hAnsiTheme="minorHAnsi" w:cstheme="minorHAnsi"/>
          <w:color w:val="auto"/>
        </w:rPr>
        <w:t>plate.</w:t>
      </w:r>
      <w:r w:rsidR="006A1B04" w:rsidRPr="0045728F">
        <w:rPr>
          <w:rFonts w:asciiTheme="minorHAnsi" w:hAnsiTheme="minorHAnsi" w:cstheme="minorHAnsi"/>
          <w:color w:val="auto"/>
        </w:rPr>
        <w:t xml:space="preserve"> Also, the CFU/mL can be converted to log</w:t>
      </w:r>
      <w:r w:rsidR="00FA6B6C" w:rsidRPr="0045728F">
        <w:rPr>
          <w:rFonts w:asciiTheme="minorHAnsi" w:hAnsiTheme="minorHAnsi" w:cstheme="minorHAnsi"/>
          <w:color w:val="auto"/>
        </w:rPr>
        <w:t xml:space="preserve"> values</w:t>
      </w:r>
      <w:r w:rsidR="006A1B04" w:rsidRPr="0045728F">
        <w:rPr>
          <w:rFonts w:asciiTheme="minorHAnsi" w:hAnsiTheme="minorHAnsi" w:cstheme="minorHAnsi"/>
          <w:color w:val="auto"/>
        </w:rPr>
        <w:t>.</w:t>
      </w:r>
      <w:r w:rsidR="00253A80" w:rsidRPr="0045728F">
        <w:rPr>
          <w:rFonts w:asciiTheme="minorHAnsi" w:hAnsiTheme="minorHAnsi" w:cstheme="minorHAnsi"/>
          <w:b/>
          <w:color w:val="auto"/>
        </w:rPr>
        <w:t xml:space="preserve"> </w:t>
      </w:r>
    </w:p>
    <w:p w14:paraId="0D0C6DCD" w14:textId="77777777" w:rsidR="0045728F" w:rsidRPr="0045728F" w:rsidRDefault="0045728F" w:rsidP="006263FD">
      <w:pPr>
        <w:pStyle w:val="NormalWeb"/>
        <w:spacing w:before="0" w:beforeAutospacing="0" w:after="0" w:afterAutospacing="0"/>
        <w:contextualSpacing/>
        <w:rPr>
          <w:rFonts w:asciiTheme="minorHAnsi" w:hAnsiTheme="minorHAnsi" w:cstheme="minorHAnsi"/>
          <w:b/>
          <w:color w:val="auto"/>
        </w:rPr>
      </w:pPr>
    </w:p>
    <w:p w14:paraId="16CE8632" w14:textId="27E93824" w:rsidR="00DC25B4"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DC25B4" w:rsidRPr="0045728F">
        <w:rPr>
          <w:rFonts w:asciiTheme="minorHAnsi" w:hAnsiTheme="minorHAnsi" w:cstheme="minorHAnsi"/>
          <w:b/>
          <w:color w:val="auto"/>
        </w:rPr>
        <w:t xml:space="preserve"> </w:t>
      </w:r>
      <w:r w:rsidR="00D74686" w:rsidRPr="0045728F">
        <w:rPr>
          <w:rFonts w:asciiTheme="minorHAnsi" w:hAnsiTheme="minorHAnsi" w:cstheme="minorHAnsi"/>
          <w:color w:val="auto"/>
        </w:rPr>
        <w:t xml:space="preserve">When plant extracts are added to the culture medium, precipitation of particles from the extracts may occur. This fact can make it difficult to interpret the results. </w:t>
      </w:r>
      <w:r w:rsidR="00FA6B6C" w:rsidRPr="0045728F">
        <w:rPr>
          <w:rFonts w:asciiTheme="minorHAnsi" w:hAnsiTheme="minorHAnsi" w:cstheme="minorHAnsi"/>
          <w:color w:val="auto"/>
        </w:rPr>
        <w:t xml:space="preserve">The same occurs </w:t>
      </w:r>
      <w:r w:rsidR="00D74686" w:rsidRPr="0045728F">
        <w:rPr>
          <w:rFonts w:asciiTheme="minorHAnsi" w:hAnsiTheme="minorHAnsi" w:cstheme="minorHAnsi"/>
          <w:color w:val="auto"/>
        </w:rPr>
        <w:t xml:space="preserve">when a microplate reader measures </w:t>
      </w:r>
      <w:r w:rsidR="00FA6B6C" w:rsidRPr="0045728F">
        <w:rPr>
          <w:rFonts w:asciiTheme="minorHAnsi" w:hAnsiTheme="minorHAnsi" w:cstheme="minorHAnsi"/>
          <w:color w:val="auto"/>
        </w:rPr>
        <w:t xml:space="preserve">the </w:t>
      </w:r>
      <w:r w:rsidR="00D74686" w:rsidRPr="0045728F">
        <w:rPr>
          <w:rFonts w:asciiTheme="minorHAnsi" w:hAnsiTheme="minorHAnsi" w:cstheme="minorHAnsi"/>
          <w:color w:val="auto"/>
        </w:rPr>
        <w:t>turbidity as, in some cases, cells clump on the bottom of the microplate</w:t>
      </w:r>
      <w:r w:rsidR="006E1DCC" w:rsidRPr="0045728F">
        <w:rPr>
          <w:rFonts w:asciiTheme="minorHAnsi" w:hAnsiTheme="minorHAnsi" w:cstheme="minorHAnsi"/>
          <w:color w:val="auto"/>
        </w:rPr>
        <w:t xml:space="preserve">. </w:t>
      </w:r>
      <w:r w:rsidR="00D74686" w:rsidRPr="0045728F">
        <w:rPr>
          <w:rFonts w:asciiTheme="minorHAnsi" w:hAnsiTheme="minorHAnsi" w:cstheme="minorHAnsi"/>
          <w:color w:val="auto"/>
        </w:rPr>
        <w:t>In addition, depending on the extract used, the color of plant leaf extracts can make it difficult to quantify turbidity</w:t>
      </w:r>
      <w:r w:rsidR="00EC2729" w:rsidRPr="0045728F">
        <w:rPr>
          <w:rFonts w:asciiTheme="minorHAnsi" w:hAnsiTheme="minorHAnsi" w:cstheme="minorHAnsi"/>
          <w:color w:val="auto"/>
          <w:vertAlign w:val="superscript"/>
        </w:rPr>
        <w:t>2</w:t>
      </w:r>
      <w:r w:rsidR="00F60DE1" w:rsidRPr="0045728F">
        <w:rPr>
          <w:rFonts w:asciiTheme="minorHAnsi" w:hAnsiTheme="minorHAnsi" w:cstheme="minorHAnsi"/>
          <w:color w:val="auto"/>
          <w:vertAlign w:val="superscript"/>
        </w:rPr>
        <w:t>3</w:t>
      </w:r>
      <w:r w:rsidR="00B76220" w:rsidRPr="0045728F">
        <w:rPr>
          <w:rFonts w:asciiTheme="minorHAnsi" w:hAnsiTheme="minorHAnsi" w:cstheme="minorHAnsi"/>
          <w:color w:val="auto"/>
          <w:vertAlign w:val="superscript"/>
        </w:rPr>
        <w:t>,</w:t>
      </w:r>
      <w:r w:rsidR="00EC2729" w:rsidRPr="0045728F">
        <w:rPr>
          <w:rFonts w:asciiTheme="minorHAnsi" w:hAnsiTheme="minorHAnsi" w:cstheme="minorHAnsi"/>
          <w:color w:val="auto"/>
          <w:vertAlign w:val="superscript"/>
        </w:rPr>
        <w:t>2</w:t>
      </w:r>
      <w:r w:rsidR="00F60DE1" w:rsidRPr="0045728F">
        <w:rPr>
          <w:rFonts w:asciiTheme="minorHAnsi" w:hAnsiTheme="minorHAnsi" w:cstheme="minorHAnsi"/>
          <w:color w:val="auto"/>
          <w:vertAlign w:val="superscript"/>
        </w:rPr>
        <w:t>4</w:t>
      </w:r>
      <w:r w:rsidR="00D74686" w:rsidRPr="0045728F">
        <w:rPr>
          <w:rFonts w:asciiTheme="minorHAnsi" w:hAnsiTheme="minorHAnsi" w:cstheme="minorHAnsi"/>
          <w:color w:val="auto"/>
        </w:rPr>
        <w:t>.</w:t>
      </w:r>
      <w:r w:rsidR="00D604DF" w:rsidRPr="0045728F">
        <w:rPr>
          <w:rFonts w:asciiTheme="minorHAnsi" w:hAnsiTheme="minorHAnsi" w:cstheme="minorHAnsi"/>
          <w:color w:val="auto"/>
        </w:rPr>
        <w:t xml:space="preserve"> </w:t>
      </w:r>
      <w:r w:rsidR="00A53A58" w:rsidRPr="0045728F">
        <w:rPr>
          <w:rFonts w:asciiTheme="minorHAnsi" w:hAnsiTheme="minorHAnsi" w:cstheme="minorHAnsi"/>
          <w:color w:val="auto"/>
        </w:rPr>
        <w:t>An alternative method use</w:t>
      </w:r>
      <w:r w:rsidR="00D13F9F" w:rsidRPr="0045728F">
        <w:rPr>
          <w:rFonts w:asciiTheme="minorHAnsi" w:hAnsiTheme="minorHAnsi" w:cstheme="minorHAnsi"/>
          <w:color w:val="auto"/>
        </w:rPr>
        <w:t>s</w:t>
      </w:r>
      <w:r w:rsidR="00A53A58" w:rsidRPr="0045728F">
        <w:rPr>
          <w:rFonts w:asciiTheme="minorHAnsi" w:hAnsiTheme="minorHAnsi" w:cstheme="minorHAnsi"/>
          <w:color w:val="auto"/>
        </w:rPr>
        <w:t xml:space="preserve"> dyes that reveal whether the microbial cells are metabolically active or not</w:t>
      </w:r>
      <w:r w:rsidR="00973994" w:rsidRPr="0045728F">
        <w:rPr>
          <w:rFonts w:asciiTheme="minorHAnsi" w:hAnsiTheme="minorHAnsi" w:cstheme="minorHAnsi"/>
          <w:color w:val="auto"/>
          <w:vertAlign w:val="superscript"/>
        </w:rPr>
        <w:t>2</w:t>
      </w:r>
      <w:r w:rsidR="00F60DE1" w:rsidRPr="0045728F">
        <w:rPr>
          <w:rFonts w:asciiTheme="minorHAnsi" w:hAnsiTheme="minorHAnsi" w:cstheme="minorHAnsi"/>
          <w:color w:val="auto"/>
          <w:vertAlign w:val="superscript"/>
        </w:rPr>
        <w:t>4</w:t>
      </w:r>
      <w:r w:rsidR="00A53A58" w:rsidRPr="0045728F">
        <w:rPr>
          <w:rFonts w:asciiTheme="minorHAnsi" w:hAnsiTheme="minorHAnsi" w:cstheme="minorHAnsi"/>
          <w:color w:val="auto"/>
        </w:rPr>
        <w:t>.</w:t>
      </w:r>
    </w:p>
    <w:p w14:paraId="717D5743" w14:textId="77777777" w:rsidR="00E45F8C" w:rsidRPr="0045728F" w:rsidRDefault="00E45F8C" w:rsidP="006263FD">
      <w:pPr>
        <w:pStyle w:val="NormalWeb"/>
        <w:spacing w:before="0" w:beforeAutospacing="0" w:after="0" w:afterAutospacing="0"/>
        <w:contextualSpacing/>
        <w:rPr>
          <w:rFonts w:asciiTheme="minorHAnsi" w:hAnsiTheme="minorHAnsi" w:cstheme="minorHAnsi"/>
          <w:b/>
          <w:color w:val="auto"/>
        </w:rPr>
      </w:pPr>
    </w:p>
    <w:p w14:paraId="78D956A4" w14:textId="6CE2189D" w:rsidR="00CC3A34" w:rsidRPr="0045728F" w:rsidRDefault="00CC3A34" w:rsidP="006263FD">
      <w:pPr>
        <w:pStyle w:val="NormalWeb"/>
        <w:numPr>
          <w:ilvl w:val="1"/>
          <w:numId w:val="71"/>
        </w:numPr>
        <w:spacing w:before="0" w:beforeAutospacing="0" w:after="0" w:afterAutospacing="0"/>
        <w:ind w:left="0" w:firstLine="0"/>
        <w:contextualSpacing/>
        <w:rPr>
          <w:rFonts w:asciiTheme="minorHAnsi" w:hAnsiTheme="minorHAnsi" w:cstheme="minorHAnsi"/>
          <w:bCs/>
          <w:color w:val="auto"/>
        </w:rPr>
      </w:pPr>
      <w:r w:rsidRPr="0045728F">
        <w:rPr>
          <w:rFonts w:asciiTheme="minorHAnsi" w:hAnsiTheme="minorHAnsi" w:cstheme="minorHAnsi"/>
          <w:bCs/>
          <w:color w:val="auto"/>
        </w:rPr>
        <w:t xml:space="preserve">Antibiofilm </w:t>
      </w:r>
      <w:r w:rsidR="0045728F">
        <w:rPr>
          <w:rFonts w:asciiTheme="minorHAnsi" w:hAnsiTheme="minorHAnsi" w:cstheme="minorHAnsi"/>
          <w:bCs/>
          <w:color w:val="auto"/>
        </w:rPr>
        <w:t>a</w:t>
      </w:r>
      <w:r w:rsidRPr="0045728F">
        <w:rPr>
          <w:rFonts w:asciiTheme="minorHAnsi" w:hAnsiTheme="minorHAnsi" w:cstheme="minorHAnsi"/>
          <w:bCs/>
          <w:color w:val="auto"/>
        </w:rPr>
        <w:t>ctivity</w:t>
      </w:r>
    </w:p>
    <w:p w14:paraId="503861D9" w14:textId="77777777" w:rsidR="0045728F" w:rsidRDefault="0045728F" w:rsidP="006263FD">
      <w:pPr>
        <w:pStyle w:val="NormalWeb"/>
        <w:spacing w:before="0" w:beforeAutospacing="0" w:after="0" w:afterAutospacing="0"/>
        <w:contextualSpacing/>
        <w:rPr>
          <w:rFonts w:asciiTheme="minorHAnsi" w:hAnsiTheme="minorHAnsi" w:cstheme="minorHAnsi"/>
          <w:b/>
          <w:color w:val="auto"/>
        </w:rPr>
      </w:pPr>
    </w:p>
    <w:p w14:paraId="7957C54B" w14:textId="4B4E9D0B" w:rsidR="003B20F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bCs/>
          <w:color w:val="auto"/>
        </w:rPr>
        <w:t>NOTE:</w:t>
      </w:r>
      <w:r>
        <w:rPr>
          <w:rFonts w:asciiTheme="minorHAnsi" w:hAnsiTheme="minorHAnsi" w:cstheme="minorHAnsi"/>
          <w:b/>
          <w:color w:val="auto"/>
        </w:rPr>
        <w:t xml:space="preserve"> </w:t>
      </w:r>
      <w:r w:rsidR="00D12739" w:rsidRPr="0045728F">
        <w:rPr>
          <w:rFonts w:asciiTheme="minorHAnsi" w:hAnsiTheme="minorHAnsi" w:cstheme="minorHAnsi"/>
          <w:color w:val="auto"/>
        </w:rPr>
        <w:t>T</w:t>
      </w:r>
      <w:r w:rsidR="003B20FF" w:rsidRPr="0045728F">
        <w:rPr>
          <w:rFonts w:asciiTheme="minorHAnsi" w:hAnsiTheme="minorHAnsi" w:cstheme="minorHAnsi"/>
          <w:color w:val="auto"/>
        </w:rPr>
        <w:t xml:space="preserve">he steps to evaluate the effect of treatments on </w:t>
      </w:r>
      <w:r w:rsidR="00E3741E" w:rsidRPr="0045728F">
        <w:rPr>
          <w:rFonts w:asciiTheme="minorHAnsi" w:hAnsiTheme="minorHAnsi" w:cstheme="minorHAnsi"/>
          <w:color w:val="auto"/>
        </w:rPr>
        <w:t>biofilm</w:t>
      </w:r>
      <w:r w:rsidR="003B20FF" w:rsidRPr="0045728F">
        <w:rPr>
          <w:rFonts w:asciiTheme="minorHAnsi" w:hAnsiTheme="minorHAnsi" w:cstheme="minorHAnsi"/>
          <w:color w:val="auto"/>
        </w:rPr>
        <w:t xml:space="preserve"> formation</w:t>
      </w:r>
      <w:r w:rsidR="00D12739" w:rsidRPr="0045728F">
        <w:rPr>
          <w:rFonts w:asciiTheme="minorHAnsi" w:hAnsiTheme="minorHAnsi" w:cstheme="minorHAnsi"/>
          <w:color w:val="auto"/>
        </w:rPr>
        <w:t xml:space="preserve"> are illustrated in </w:t>
      </w:r>
      <w:r w:rsidR="00F42FE6" w:rsidRPr="006263FD">
        <w:rPr>
          <w:rFonts w:asciiTheme="minorHAnsi" w:hAnsiTheme="minorHAnsi" w:cstheme="minorHAnsi"/>
          <w:b/>
          <w:bCs/>
          <w:color w:val="auto"/>
        </w:rPr>
        <w:t>Figure 4</w:t>
      </w:r>
      <w:r w:rsidR="003B20FF" w:rsidRPr="0045728F">
        <w:rPr>
          <w:rFonts w:asciiTheme="minorHAnsi" w:hAnsiTheme="minorHAnsi" w:cstheme="minorHAnsi"/>
          <w:color w:val="auto"/>
        </w:rPr>
        <w:t>.</w:t>
      </w:r>
    </w:p>
    <w:p w14:paraId="21EB95BA"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35916F37" w14:textId="62FA8C09" w:rsidR="00F30398" w:rsidRDefault="00F30398" w:rsidP="006263FD">
      <w:pPr>
        <w:pStyle w:val="NormalWeb"/>
        <w:numPr>
          <w:ilvl w:val="2"/>
          <w:numId w:val="71"/>
        </w:numPr>
        <w:spacing w:before="0" w:beforeAutospacing="0" w:after="0" w:afterAutospacing="0"/>
        <w:ind w:left="0" w:firstLine="0"/>
        <w:contextualSpacing/>
        <w:rPr>
          <w:rFonts w:asciiTheme="minorHAnsi" w:hAnsiTheme="minorHAnsi" w:cstheme="minorHAnsi"/>
          <w:bCs/>
          <w:color w:val="auto"/>
        </w:rPr>
      </w:pPr>
      <w:r w:rsidRPr="0045728F">
        <w:rPr>
          <w:rFonts w:asciiTheme="minorHAnsi" w:hAnsiTheme="minorHAnsi" w:cstheme="minorHAnsi"/>
          <w:bCs/>
          <w:color w:val="auto"/>
        </w:rPr>
        <w:t>Formation and processing of biofilms</w:t>
      </w:r>
    </w:p>
    <w:p w14:paraId="40DB1DF2" w14:textId="77777777" w:rsidR="0045728F" w:rsidRPr="0045728F" w:rsidRDefault="0045728F" w:rsidP="006263FD">
      <w:pPr>
        <w:pStyle w:val="NormalWeb"/>
        <w:spacing w:before="0" w:beforeAutospacing="0" w:after="0" w:afterAutospacing="0"/>
        <w:contextualSpacing/>
        <w:rPr>
          <w:rFonts w:asciiTheme="minorHAnsi" w:hAnsiTheme="minorHAnsi" w:cstheme="minorHAnsi"/>
          <w:bCs/>
          <w:color w:val="auto"/>
        </w:rPr>
      </w:pPr>
    </w:p>
    <w:p w14:paraId="51300E03" w14:textId="589A1D68" w:rsidR="00CC3A34" w:rsidRDefault="00CC3A34"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Dilute</w:t>
      </w:r>
      <w:r w:rsidR="00A50D9B" w:rsidRPr="0045728F">
        <w:rPr>
          <w:rFonts w:asciiTheme="minorHAnsi" w:hAnsiTheme="minorHAnsi" w:cstheme="minorHAnsi"/>
          <w:color w:val="auto"/>
        </w:rPr>
        <w:t xml:space="preserve"> treatments in culture medium (</w:t>
      </w:r>
      <w:r w:rsidR="005A257A" w:rsidRPr="0045728F">
        <w:rPr>
          <w:rFonts w:asciiTheme="minorHAnsi" w:hAnsiTheme="minorHAnsi" w:cstheme="minorHAnsi"/>
          <w:color w:val="auto"/>
        </w:rPr>
        <w:t>TYE</w:t>
      </w:r>
      <w:r w:rsidR="00A50D9B" w:rsidRPr="0045728F">
        <w:rPr>
          <w:rFonts w:asciiTheme="minorHAnsi" w:hAnsiTheme="minorHAnsi" w:cstheme="minorHAnsi"/>
          <w:color w:val="auto"/>
        </w:rPr>
        <w:t>s</w:t>
      </w:r>
      <w:r w:rsidRPr="0045728F">
        <w:rPr>
          <w:rFonts w:asciiTheme="minorHAnsi" w:hAnsiTheme="minorHAnsi" w:cstheme="minorHAnsi"/>
          <w:color w:val="auto"/>
        </w:rPr>
        <w:t>) in a 96-well plate as described in the step</w:t>
      </w:r>
      <w:r w:rsidR="00D10D35" w:rsidRPr="0045728F">
        <w:rPr>
          <w:rFonts w:asciiTheme="minorHAnsi" w:hAnsiTheme="minorHAnsi" w:cstheme="minorHAnsi"/>
          <w:color w:val="auto"/>
        </w:rPr>
        <w:t>s</w:t>
      </w:r>
      <w:r w:rsidRPr="0045728F">
        <w:rPr>
          <w:rFonts w:asciiTheme="minorHAnsi" w:hAnsiTheme="minorHAnsi" w:cstheme="minorHAnsi"/>
          <w:color w:val="auto"/>
        </w:rPr>
        <w:t xml:space="preserve"> </w:t>
      </w:r>
      <w:r w:rsidR="009207B9" w:rsidRPr="0045728F">
        <w:rPr>
          <w:rFonts w:asciiTheme="minorHAnsi" w:hAnsiTheme="minorHAnsi" w:cstheme="minorHAnsi"/>
          <w:color w:val="auto"/>
        </w:rPr>
        <w:t xml:space="preserve">of the </w:t>
      </w:r>
      <w:r w:rsidR="009207B9" w:rsidRPr="006263FD">
        <w:rPr>
          <w:rFonts w:asciiTheme="minorHAnsi" w:hAnsiTheme="minorHAnsi" w:cstheme="minorHAnsi"/>
          <w:bCs/>
          <w:color w:val="auto"/>
        </w:rPr>
        <w:t>Antimicrobial Activity</w:t>
      </w:r>
      <w:r w:rsidR="009207B9" w:rsidRPr="0045728F">
        <w:rPr>
          <w:rFonts w:asciiTheme="minorHAnsi" w:hAnsiTheme="minorHAnsi" w:cstheme="minorHAnsi"/>
          <w:b/>
          <w:color w:val="auto"/>
        </w:rPr>
        <w:t xml:space="preserve"> </w:t>
      </w:r>
      <w:r w:rsidR="009207B9" w:rsidRPr="0045728F">
        <w:rPr>
          <w:rFonts w:asciiTheme="minorHAnsi" w:hAnsiTheme="minorHAnsi" w:cstheme="minorHAnsi"/>
          <w:bCs/>
          <w:color w:val="auto"/>
        </w:rPr>
        <w:t>protocol</w:t>
      </w:r>
      <w:r w:rsidR="008A7225" w:rsidRPr="0045728F">
        <w:rPr>
          <w:rFonts w:asciiTheme="minorHAnsi" w:hAnsiTheme="minorHAnsi" w:cstheme="minorHAnsi"/>
          <w:color w:val="auto"/>
        </w:rPr>
        <w:t>.</w:t>
      </w:r>
    </w:p>
    <w:p w14:paraId="2B6714DF" w14:textId="77777777" w:rsidR="0045728F" w:rsidRPr="0045728F" w:rsidRDefault="0045728F" w:rsidP="006263FD">
      <w:pPr>
        <w:pStyle w:val="NormalWeb"/>
        <w:spacing w:before="0" w:beforeAutospacing="0" w:after="0" w:afterAutospacing="0"/>
        <w:contextualSpacing/>
        <w:rPr>
          <w:rFonts w:asciiTheme="minorHAnsi" w:hAnsiTheme="minorHAnsi" w:cstheme="minorHAnsi"/>
          <w:color w:val="auto"/>
        </w:rPr>
      </w:pPr>
    </w:p>
    <w:p w14:paraId="2BBC96E0" w14:textId="6CBF876B" w:rsidR="008B732B" w:rsidRDefault="008B732B"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Incubate the plate. </w:t>
      </w:r>
      <w:r w:rsidR="005550E0" w:rsidRPr="0045728F">
        <w:rPr>
          <w:rFonts w:asciiTheme="minorHAnsi" w:hAnsiTheme="minorHAnsi" w:cstheme="minorHAnsi"/>
          <w:color w:val="auto"/>
        </w:rPr>
        <w:t xml:space="preserve">In </w:t>
      </w:r>
      <w:r w:rsidR="006263FD">
        <w:rPr>
          <w:rFonts w:asciiTheme="minorHAnsi" w:hAnsiTheme="minorHAnsi" w:cstheme="minorHAnsi"/>
          <w:color w:val="auto"/>
        </w:rPr>
        <w:t>the</w:t>
      </w:r>
      <w:r w:rsidR="005550E0" w:rsidRPr="0045728F">
        <w:rPr>
          <w:rFonts w:asciiTheme="minorHAnsi" w:hAnsiTheme="minorHAnsi" w:cstheme="minorHAnsi"/>
          <w:color w:val="auto"/>
        </w:rPr>
        <w:t xml:space="preserve"> example with </w:t>
      </w:r>
      <w:r w:rsidR="005550E0" w:rsidRPr="0045728F">
        <w:rPr>
          <w:rFonts w:asciiTheme="minorHAnsi" w:hAnsiTheme="minorHAnsi" w:cstheme="minorHAnsi"/>
          <w:i/>
          <w:iCs/>
          <w:color w:val="auto"/>
        </w:rPr>
        <w:t>S. mutans</w:t>
      </w:r>
      <w:r w:rsidR="00922216" w:rsidRPr="0045728F">
        <w:rPr>
          <w:rFonts w:asciiTheme="minorHAnsi" w:hAnsiTheme="minorHAnsi" w:cstheme="minorHAnsi"/>
          <w:i/>
          <w:iCs/>
          <w:color w:val="auto"/>
        </w:rPr>
        <w:t>,</w:t>
      </w:r>
      <w:r w:rsidR="005550E0" w:rsidRPr="0045728F">
        <w:rPr>
          <w:rFonts w:asciiTheme="minorHAnsi" w:hAnsiTheme="minorHAnsi" w:cstheme="minorHAnsi"/>
          <w:i/>
          <w:iCs/>
          <w:color w:val="auto"/>
        </w:rPr>
        <w:t xml:space="preserve"> </w:t>
      </w:r>
      <w:r w:rsidR="005550E0" w:rsidRPr="0045728F">
        <w:rPr>
          <w:rFonts w:asciiTheme="minorHAnsi" w:hAnsiTheme="minorHAnsi" w:cstheme="minorHAnsi"/>
          <w:color w:val="auto"/>
        </w:rPr>
        <w:t xml:space="preserve">the incubation is performed during 24 h, at 37 </w:t>
      </w:r>
      <w:r w:rsidR="0045728F" w:rsidRPr="0045728F">
        <w:rPr>
          <w:rFonts w:asciiTheme="minorHAnsi" w:hAnsiTheme="minorHAnsi" w:cstheme="minorHAnsi"/>
          <w:color w:val="auto"/>
        </w:rPr>
        <w:t>°</w:t>
      </w:r>
      <w:r w:rsidR="005550E0" w:rsidRPr="0045728F">
        <w:rPr>
          <w:rFonts w:asciiTheme="minorHAnsi" w:hAnsiTheme="minorHAnsi" w:cstheme="minorHAnsi"/>
          <w:color w:val="auto"/>
        </w:rPr>
        <w:t>C</w:t>
      </w:r>
      <w:r w:rsidR="00922216" w:rsidRPr="0045728F">
        <w:rPr>
          <w:rFonts w:asciiTheme="minorHAnsi" w:hAnsiTheme="minorHAnsi" w:cstheme="minorHAnsi"/>
          <w:color w:val="auto"/>
        </w:rPr>
        <w:t>,</w:t>
      </w:r>
      <w:r w:rsidR="005550E0" w:rsidRPr="0045728F">
        <w:rPr>
          <w:rFonts w:asciiTheme="minorHAnsi" w:hAnsiTheme="minorHAnsi" w:cstheme="minorHAnsi"/>
          <w:color w:val="auto"/>
        </w:rPr>
        <w:t xml:space="preserve"> and 5</w:t>
      </w:r>
      <w:r w:rsidR="006263FD" w:rsidRPr="006263FD">
        <w:rPr>
          <w:rFonts w:asciiTheme="minorHAnsi" w:hAnsiTheme="minorHAnsi" w:cstheme="minorHAnsi"/>
          <w:color w:val="auto"/>
        </w:rPr>
        <w:t>%</w:t>
      </w:r>
      <w:r w:rsidR="005550E0" w:rsidRPr="0045728F">
        <w:rPr>
          <w:rFonts w:asciiTheme="minorHAnsi" w:hAnsiTheme="minorHAnsi" w:cstheme="minorHAnsi"/>
          <w:color w:val="auto"/>
        </w:rPr>
        <w:t xml:space="preserve"> CO</w:t>
      </w:r>
      <w:r w:rsidR="005550E0" w:rsidRPr="0045728F">
        <w:rPr>
          <w:rFonts w:asciiTheme="minorHAnsi" w:hAnsiTheme="minorHAnsi" w:cstheme="minorHAnsi"/>
          <w:color w:val="auto"/>
          <w:vertAlign w:val="subscript"/>
        </w:rPr>
        <w:t>2</w:t>
      </w:r>
      <w:r w:rsidR="005550E0" w:rsidRPr="0045728F">
        <w:rPr>
          <w:rFonts w:asciiTheme="minorHAnsi" w:hAnsiTheme="minorHAnsi" w:cstheme="minorHAnsi"/>
          <w:color w:val="auto"/>
        </w:rPr>
        <w:t>.</w:t>
      </w:r>
    </w:p>
    <w:p w14:paraId="0865FED4"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4D3F7905" w14:textId="42C4F3B1" w:rsidR="00CC3A34" w:rsidRPr="0045728F" w:rsidRDefault="00922216"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After incubation, place </w:t>
      </w:r>
      <w:r w:rsidR="00CC3A34" w:rsidRPr="0045728F">
        <w:rPr>
          <w:rFonts w:asciiTheme="minorHAnsi" w:hAnsiTheme="minorHAnsi" w:cstheme="minorHAnsi"/>
          <w:color w:val="auto"/>
        </w:rPr>
        <w:t xml:space="preserve">the plates on an orbital shaker (5 min, 37 </w:t>
      </w:r>
      <w:r w:rsidR="006263FD">
        <w:rPr>
          <w:rFonts w:asciiTheme="minorHAnsi" w:hAnsiTheme="minorHAnsi" w:cstheme="minorHAnsi"/>
          <w:color w:val="auto"/>
        </w:rPr>
        <w:t>°</w:t>
      </w:r>
      <w:r w:rsidR="00CC3A34" w:rsidRPr="0045728F">
        <w:rPr>
          <w:rFonts w:asciiTheme="minorHAnsi" w:hAnsiTheme="minorHAnsi" w:cstheme="minorHAnsi"/>
          <w:color w:val="auto"/>
        </w:rPr>
        <w:t>C</w:t>
      </w:r>
      <w:r w:rsidRPr="0045728F">
        <w:rPr>
          <w:rFonts w:asciiTheme="minorHAnsi" w:hAnsiTheme="minorHAnsi" w:cstheme="minorHAnsi"/>
          <w:color w:val="auto"/>
        </w:rPr>
        <w:t>,</w:t>
      </w:r>
      <w:r w:rsidR="00CC3A34" w:rsidRPr="0045728F">
        <w:rPr>
          <w:rFonts w:asciiTheme="minorHAnsi" w:hAnsiTheme="minorHAnsi" w:cstheme="minorHAnsi"/>
          <w:color w:val="auto"/>
        </w:rPr>
        <w:t xml:space="preserve"> 75 rpm) to loosen the cells not adhered to the biofilm. Then, discard the culture medium</w:t>
      </w:r>
      <w:r w:rsidRPr="0045728F">
        <w:rPr>
          <w:rFonts w:asciiTheme="minorHAnsi" w:hAnsiTheme="minorHAnsi" w:cstheme="minorHAnsi"/>
          <w:color w:val="auto"/>
        </w:rPr>
        <w:t xml:space="preserve"> containing the not adhered cells,</w:t>
      </w:r>
      <w:r w:rsidR="00CC3A34" w:rsidRPr="0045728F">
        <w:rPr>
          <w:rFonts w:asciiTheme="minorHAnsi" w:hAnsiTheme="minorHAnsi" w:cstheme="minorHAnsi"/>
          <w:color w:val="auto"/>
        </w:rPr>
        <w:t xml:space="preserve"> and wash the remaining biofilms three times with 0.89</w:t>
      </w:r>
      <w:r w:rsidR="006263FD" w:rsidRPr="006263FD">
        <w:rPr>
          <w:rFonts w:asciiTheme="minorHAnsi" w:hAnsiTheme="minorHAnsi" w:cstheme="minorHAnsi"/>
          <w:color w:val="auto"/>
        </w:rPr>
        <w:t>%</w:t>
      </w:r>
      <w:r w:rsidR="00CC3A34" w:rsidRPr="0045728F">
        <w:rPr>
          <w:rFonts w:asciiTheme="minorHAnsi" w:hAnsiTheme="minorHAnsi" w:cstheme="minorHAnsi"/>
          <w:color w:val="auto"/>
        </w:rPr>
        <w:t xml:space="preserve"> NaCl to remove non-adherent cells</w:t>
      </w:r>
      <w:r w:rsidR="00CC3A34" w:rsidRPr="0045728F">
        <w:rPr>
          <w:rFonts w:asciiTheme="minorHAnsi" w:hAnsiTheme="minorHAnsi" w:cstheme="minorHAnsi"/>
          <w:i/>
          <w:color w:val="auto"/>
        </w:rPr>
        <w:t>.</w:t>
      </w:r>
    </w:p>
    <w:p w14:paraId="463E2C92" w14:textId="77777777" w:rsidR="00CD4103" w:rsidRPr="0045728F" w:rsidRDefault="00CD4103" w:rsidP="006263FD">
      <w:pPr>
        <w:pStyle w:val="NormalWeb"/>
        <w:spacing w:before="0" w:beforeAutospacing="0" w:after="0" w:afterAutospacing="0"/>
        <w:contextualSpacing/>
        <w:rPr>
          <w:rFonts w:asciiTheme="minorHAnsi" w:hAnsiTheme="minorHAnsi" w:cstheme="minorHAnsi"/>
          <w:color w:val="auto"/>
        </w:rPr>
      </w:pPr>
    </w:p>
    <w:p w14:paraId="649E26EE" w14:textId="350E390E" w:rsidR="000C47AB" w:rsidRPr="006263FD" w:rsidRDefault="00CC3A34" w:rsidP="006263FD">
      <w:pPr>
        <w:pStyle w:val="NormalWeb"/>
        <w:numPr>
          <w:ilvl w:val="2"/>
          <w:numId w:val="71"/>
        </w:numPr>
        <w:spacing w:before="0" w:beforeAutospacing="0" w:after="0" w:afterAutospacing="0"/>
        <w:ind w:left="0" w:firstLine="0"/>
        <w:contextualSpacing/>
        <w:rPr>
          <w:rFonts w:asciiTheme="minorHAnsi" w:hAnsiTheme="minorHAnsi" w:cstheme="minorHAnsi"/>
          <w:bCs/>
          <w:color w:val="auto"/>
        </w:rPr>
      </w:pPr>
      <w:r w:rsidRPr="006263FD">
        <w:rPr>
          <w:rFonts w:asciiTheme="minorHAnsi" w:hAnsiTheme="minorHAnsi" w:cstheme="minorHAnsi"/>
          <w:bCs/>
          <w:color w:val="auto"/>
        </w:rPr>
        <w:t>Quantification of biomass from treated biofilms</w:t>
      </w:r>
    </w:p>
    <w:p w14:paraId="707CA357" w14:textId="77777777" w:rsidR="006263FD" w:rsidRDefault="006263FD" w:rsidP="006263FD">
      <w:pPr>
        <w:pStyle w:val="NormalWeb"/>
        <w:spacing w:before="0" w:beforeAutospacing="0" w:after="0" w:afterAutospacing="0"/>
        <w:contextualSpacing/>
        <w:rPr>
          <w:rFonts w:asciiTheme="minorHAnsi" w:hAnsiTheme="minorHAnsi" w:cstheme="minorHAnsi"/>
          <w:color w:val="auto"/>
        </w:rPr>
      </w:pPr>
    </w:p>
    <w:p w14:paraId="3850DD5A" w14:textId="6885A9DC" w:rsidR="006263FD" w:rsidRDefault="006263FD" w:rsidP="006263FD">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D10D35" w:rsidRPr="0045728F">
        <w:rPr>
          <w:rFonts w:asciiTheme="minorHAnsi" w:hAnsiTheme="minorHAnsi" w:cstheme="minorHAnsi"/>
          <w:color w:val="auto"/>
        </w:rPr>
        <w:t xml:space="preserve">The steps are illustrated in the flow-chart in </w:t>
      </w:r>
      <w:r w:rsidR="00D10D35" w:rsidRPr="006263FD">
        <w:rPr>
          <w:rFonts w:asciiTheme="minorHAnsi" w:hAnsiTheme="minorHAnsi" w:cstheme="minorHAnsi"/>
          <w:b/>
          <w:bCs/>
          <w:color w:val="auto"/>
        </w:rPr>
        <w:t>Figure 4A</w:t>
      </w:r>
      <w:r w:rsidR="00D10D35" w:rsidRPr="0045728F">
        <w:rPr>
          <w:rFonts w:asciiTheme="minorHAnsi" w:hAnsiTheme="minorHAnsi" w:cstheme="minorHAnsi"/>
          <w:color w:val="auto"/>
        </w:rPr>
        <w:t>.</w:t>
      </w:r>
    </w:p>
    <w:p w14:paraId="6AD23D0D"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35C52357" w14:textId="709E8DC6" w:rsidR="002D00EC" w:rsidRDefault="00CC3A34"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Keep the biofilms washed on the plate and add 50 µL of 1</w:t>
      </w:r>
      <w:r w:rsidR="006263FD" w:rsidRPr="006263FD">
        <w:rPr>
          <w:rFonts w:asciiTheme="minorHAnsi" w:hAnsiTheme="minorHAnsi" w:cstheme="minorHAnsi"/>
          <w:color w:val="auto"/>
        </w:rPr>
        <w:t>%</w:t>
      </w:r>
      <w:r w:rsidRPr="0045728F">
        <w:rPr>
          <w:rFonts w:asciiTheme="minorHAnsi" w:hAnsiTheme="minorHAnsi" w:cstheme="minorHAnsi"/>
          <w:color w:val="auto"/>
        </w:rPr>
        <w:t xml:space="preserve"> crystal </w:t>
      </w:r>
      <w:r w:rsidR="00922216" w:rsidRPr="0045728F">
        <w:rPr>
          <w:rFonts w:asciiTheme="minorHAnsi" w:hAnsiTheme="minorHAnsi" w:cstheme="minorHAnsi"/>
          <w:color w:val="auto"/>
        </w:rPr>
        <w:t xml:space="preserve">violet aqueous </w:t>
      </w:r>
      <w:r w:rsidRPr="0045728F">
        <w:rPr>
          <w:rFonts w:asciiTheme="minorHAnsi" w:hAnsiTheme="minorHAnsi" w:cstheme="minorHAnsi"/>
          <w:color w:val="auto"/>
        </w:rPr>
        <w:t>solution to each well.</w:t>
      </w:r>
    </w:p>
    <w:p w14:paraId="69DBB00C"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78F2E739" w14:textId="154995E5" w:rsidR="000C47AB" w:rsidRDefault="00CC3A34"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i/>
          <w:color w:val="auto"/>
        </w:rPr>
        <w:t xml:space="preserve"> </w:t>
      </w:r>
      <w:r w:rsidRPr="0045728F">
        <w:rPr>
          <w:rFonts w:asciiTheme="minorHAnsi" w:hAnsiTheme="minorHAnsi" w:cstheme="minorHAnsi"/>
          <w:color w:val="auto"/>
        </w:rPr>
        <w:t>Incubate</w:t>
      </w:r>
      <w:r w:rsidR="00922216" w:rsidRPr="0045728F">
        <w:rPr>
          <w:rFonts w:asciiTheme="minorHAnsi" w:hAnsiTheme="minorHAnsi" w:cstheme="minorHAnsi"/>
          <w:color w:val="auto"/>
        </w:rPr>
        <w:t xml:space="preserve"> the plate</w:t>
      </w:r>
      <w:r w:rsidRPr="0045728F">
        <w:rPr>
          <w:rFonts w:asciiTheme="minorHAnsi" w:hAnsiTheme="minorHAnsi" w:cstheme="minorHAnsi"/>
          <w:color w:val="auto"/>
        </w:rPr>
        <w:t xml:space="preserve"> at room temperature for 35 min.</w:t>
      </w:r>
    </w:p>
    <w:p w14:paraId="43082F1C"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3957952B" w14:textId="08F992D5" w:rsidR="00F30398" w:rsidRDefault="00CC3A34"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i/>
          <w:color w:val="auto"/>
        </w:rPr>
        <w:t xml:space="preserve"> </w:t>
      </w:r>
      <w:r w:rsidRPr="0045728F">
        <w:rPr>
          <w:rFonts w:asciiTheme="minorHAnsi" w:hAnsiTheme="minorHAnsi" w:cstheme="minorHAnsi"/>
          <w:color w:val="auto"/>
        </w:rPr>
        <w:t xml:space="preserve">Wash the stained wells with </w:t>
      </w:r>
      <w:proofErr w:type="spellStart"/>
      <w:r w:rsidRPr="0045728F">
        <w:rPr>
          <w:rFonts w:asciiTheme="minorHAnsi" w:hAnsiTheme="minorHAnsi" w:cstheme="minorHAnsi"/>
          <w:color w:val="auto"/>
        </w:rPr>
        <w:t>MilliQ</w:t>
      </w:r>
      <w:proofErr w:type="spellEnd"/>
      <w:r w:rsidRPr="0045728F">
        <w:rPr>
          <w:rFonts w:asciiTheme="minorHAnsi" w:hAnsiTheme="minorHAnsi" w:cstheme="minorHAnsi"/>
          <w:color w:val="auto"/>
        </w:rPr>
        <w:t xml:space="preserve"> water</w:t>
      </w:r>
      <w:r w:rsidR="00922216" w:rsidRPr="0045728F">
        <w:rPr>
          <w:rFonts w:asciiTheme="minorHAnsi" w:hAnsiTheme="minorHAnsi" w:cstheme="minorHAnsi"/>
          <w:color w:val="auto"/>
        </w:rPr>
        <w:t xml:space="preserve"> (three times)</w:t>
      </w:r>
      <w:r w:rsidRPr="0045728F">
        <w:rPr>
          <w:rFonts w:asciiTheme="minorHAnsi" w:hAnsiTheme="minorHAnsi" w:cstheme="minorHAnsi"/>
          <w:color w:val="auto"/>
        </w:rPr>
        <w:t xml:space="preserve"> and then air dry</w:t>
      </w:r>
      <w:r w:rsidR="00922216" w:rsidRPr="0045728F">
        <w:rPr>
          <w:rFonts w:asciiTheme="minorHAnsi" w:hAnsiTheme="minorHAnsi" w:cstheme="minorHAnsi"/>
          <w:color w:val="auto"/>
        </w:rPr>
        <w:t xml:space="preserve"> them</w:t>
      </w:r>
      <w:r w:rsidRPr="0045728F">
        <w:rPr>
          <w:rFonts w:asciiTheme="minorHAnsi" w:hAnsiTheme="minorHAnsi" w:cstheme="minorHAnsi"/>
          <w:color w:val="auto"/>
        </w:rPr>
        <w:t xml:space="preserve"> for 60-90 min.</w:t>
      </w:r>
    </w:p>
    <w:p w14:paraId="69829825"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04D79013" w14:textId="1D5FCD66" w:rsidR="00F30398" w:rsidRDefault="00CC3A34"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Elute </w:t>
      </w:r>
      <w:r w:rsidR="00922216" w:rsidRPr="0045728F">
        <w:rPr>
          <w:rFonts w:asciiTheme="minorHAnsi" w:hAnsiTheme="minorHAnsi" w:cstheme="minorHAnsi"/>
          <w:color w:val="auto"/>
        </w:rPr>
        <w:t xml:space="preserve">the </w:t>
      </w:r>
      <w:r w:rsidRPr="0045728F">
        <w:rPr>
          <w:rFonts w:asciiTheme="minorHAnsi" w:hAnsiTheme="minorHAnsi" w:cstheme="minorHAnsi"/>
          <w:color w:val="auto"/>
        </w:rPr>
        <w:t>crystal</w:t>
      </w:r>
      <w:r w:rsidR="00922216" w:rsidRPr="0045728F">
        <w:rPr>
          <w:rFonts w:asciiTheme="minorHAnsi" w:hAnsiTheme="minorHAnsi" w:cstheme="minorHAnsi"/>
          <w:color w:val="auto"/>
        </w:rPr>
        <w:t xml:space="preserve"> violet from the stained wells</w:t>
      </w:r>
      <w:r w:rsidRPr="0045728F">
        <w:rPr>
          <w:rFonts w:asciiTheme="minorHAnsi" w:hAnsiTheme="minorHAnsi" w:cstheme="minorHAnsi"/>
          <w:color w:val="auto"/>
        </w:rPr>
        <w:t xml:space="preserve"> with 200 µL </w:t>
      </w:r>
      <w:r w:rsidR="00F30398" w:rsidRPr="0045728F">
        <w:rPr>
          <w:rFonts w:asciiTheme="minorHAnsi" w:hAnsiTheme="minorHAnsi" w:cstheme="minorHAnsi"/>
          <w:color w:val="auto"/>
        </w:rPr>
        <w:t>of 99</w:t>
      </w:r>
      <w:r w:rsidR="006263FD" w:rsidRPr="006263FD">
        <w:rPr>
          <w:rFonts w:asciiTheme="minorHAnsi" w:hAnsiTheme="minorHAnsi" w:cstheme="minorHAnsi"/>
          <w:color w:val="auto"/>
        </w:rPr>
        <w:t>%</w:t>
      </w:r>
      <w:r w:rsidR="00F30398" w:rsidRPr="0045728F">
        <w:rPr>
          <w:rFonts w:asciiTheme="minorHAnsi" w:hAnsiTheme="minorHAnsi" w:cstheme="minorHAnsi"/>
          <w:color w:val="auto"/>
        </w:rPr>
        <w:t xml:space="preserve"> EtOH</w:t>
      </w:r>
      <w:r w:rsidR="00922216" w:rsidRPr="0045728F">
        <w:rPr>
          <w:rFonts w:asciiTheme="minorHAnsi" w:hAnsiTheme="minorHAnsi" w:cstheme="minorHAnsi"/>
          <w:color w:val="auto"/>
        </w:rPr>
        <w:t xml:space="preserve"> by</w:t>
      </w:r>
      <w:r w:rsidRPr="0045728F">
        <w:rPr>
          <w:rFonts w:asciiTheme="minorHAnsi" w:hAnsiTheme="minorHAnsi" w:cstheme="minorHAnsi"/>
          <w:color w:val="auto"/>
        </w:rPr>
        <w:t xml:space="preserve"> incubat</w:t>
      </w:r>
      <w:r w:rsidR="00922216" w:rsidRPr="0045728F">
        <w:rPr>
          <w:rFonts w:asciiTheme="minorHAnsi" w:hAnsiTheme="minorHAnsi" w:cstheme="minorHAnsi"/>
          <w:color w:val="auto"/>
        </w:rPr>
        <w:t>ing</w:t>
      </w:r>
      <w:r w:rsidRPr="0045728F">
        <w:rPr>
          <w:rFonts w:asciiTheme="minorHAnsi" w:hAnsiTheme="minorHAnsi" w:cstheme="minorHAnsi"/>
          <w:color w:val="auto"/>
        </w:rPr>
        <w:t xml:space="preserve"> the plate in an orbital shaker (5 min, 37</w:t>
      </w:r>
      <w:r w:rsidR="00F30398" w:rsidRPr="0045728F">
        <w:rPr>
          <w:rFonts w:asciiTheme="minorHAnsi" w:hAnsiTheme="minorHAnsi" w:cstheme="minorHAnsi"/>
          <w:color w:val="auto"/>
        </w:rPr>
        <w:t xml:space="preserve"> </w:t>
      </w:r>
      <w:r w:rsidR="006263FD">
        <w:rPr>
          <w:rFonts w:asciiTheme="minorHAnsi" w:hAnsiTheme="minorHAnsi" w:cstheme="minorHAnsi"/>
          <w:color w:val="auto"/>
        </w:rPr>
        <w:t>°</w:t>
      </w:r>
      <w:r w:rsidRPr="0045728F">
        <w:rPr>
          <w:rFonts w:asciiTheme="minorHAnsi" w:hAnsiTheme="minorHAnsi" w:cstheme="minorHAnsi"/>
          <w:color w:val="auto"/>
        </w:rPr>
        <w:t>C</w:t>
      </w:r>
      <w:r w:rsidR="00922216" w:rsidRPr="0045728F">
        <w:rPr>
          <w:rFonts w:asciiTheme="minorHAnsi" w:hAnsiTheme="minorHAnsi" w:cstheme="minorHAnsi"/>
          <w:color w:val="auto"/>
        </w:rPr>
        <w:t>,</w:t>
      </w:r>
      <w:r w:rsidRPr="0045728F">
        <w:rPr>
          <w:rFonts w:asciiTheme="minorHAnsi" w:hAnsiTheme="minorHAnsi" w:cstheme="minorHAnsi"/>
          <w:color w:val="auto"/>
        </w:rPr>
        <w:t xml:space="preserve"> 75 rpm).</w:t>
      </w:r>
    </w:p>
    <w:p w14:paraId="0FE93AED"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1D53AB1C" w14:textId="4278365C" w:rsidR="00CC3A34" w:rsidRPr="0045728F" w:rsidRDefault="00CC3A34"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Transfer a 150 µL aliquot from each well </w:t>
      </w:r>
      <w:r w:rsidR="00922216" w:rsidRPr="0045728F">
        <w:rPr>
          <w:rFonts w:asciiTheme="minorHAnsi" w:hAnsiTheme="minorHAnsi" w:cstheme="minorHAnsi"/>
          <w:color w:val="auto"/>
        </w:rPr>
        <w:t xml:space="preserve">with the eluted dye </w:t>
      </w:r>
      <w:r w:rsidRPr="0045728F">
        <w:rPr>
          <w:rFonts w:asciiTheme="minorHAnsi" w:hAnsiTheme="minorHAnsi" w:cstheme="minorHAnsi"/>
          <w:color w:val="auto"/>
        </w:rPr>
        <w:t xml:space="preserve">to another </w:t>
      </w:r>
      <w:r w:rsidR="006263FD" w:rsidRPr="0045728F">
        <w:rPr>
          <w:rFonts w:asciiTheme="minorHAnsi" w:hAnsiTheme="minorHAnsi" w:cstheme="minorHAnsi"/>
          <w:color w:val="auto"/>
        </w:rPr>
        <w:t>plate and</w:t>
      </w:r>
      <w:r w:rsidRPr="0045728F">
        <w:rPr>
          <w:rFonts w:asciiTheme="minorHAnsi" w:hAnsiTheme="minorHAnsi" w:cstheme="minorHAnsi"/>
          <w:color w:val="auto"/>
        </w:rPr>
        <w:t xml:space="preserve"> quantify the sample biomass (ELISA reader 570 nm).</w:t>
      </w:r>
    </w:p>
    <w:p w14:paraId="2BFE0910" w14:textId="77777777" w:rsidR="00CD4103" w:rsidRPr="0045728F" w:rsidRDefault="00CD4103" w:rsidP="006263FD">
      <w:pPr>
        <w:pStyle w:val="NormalWeb"/>
        <w:spacing w:before="0" w:beforeAutospacing="0" w:after="0" w:afterAutospacing="0"/>
        <w:contextualSpacing/>
        <w:rPr>
          <w:rFonts w:asciiTheme="minorHAnsi" w:hAnsiTheme="minorHAnsi" w:cstheme="minorHAnsi"/>
          <w:color w:val="auto"/>
        </w:rPr>
      </w:pPr>
    </w:p>
    <w:p w14:paraId="033704F5" w14:textId="1862DF01" w:rsidR="00CD3218" w:rsidRPr="006263FD" w:rsidRDefault="00CD3218" w:rsidP="006263FD">
      <w:pPr>
        <w:pStyle w:val="NormalWeb"/>
        <w:numPr>
          <w:ilvl w:val="2"/>
          <w:numId w:val="71"/>
        </w:numPr>
        <w:spacing w:before="0" w:beforeAutospacing="0" w:after="0" w:afterAutospacing="0"/>
        <w:ind w:left="0" w:firstLine="0"/>
        <w:contextualSpacing/>
        <w:rPr>
          <w:rFonts w:asciiTheme="minorHAnsi" w:hAnsiTheme="minorHAnsi" w:cstheme="minorHAnsi"/>
          <w:bCs/>
          <w:color w:val="auto"/>
        </w:rPr>
      </w:pPr>
      <w:r w:rsidRPr="006263FD">
        <w:rPr>
          <w:rFonts w:asciiTheme="minorHAnsi" w:hAnsiTheme="minorHAnsi" w:cstheme="minorHAnsi"/>
          <w:bCs/>
          <w:color w:val="auto"/>
        </w:rPr>
        <w:lastRenderedPageBreak/>
        <w:t xml:space="preserve">Quantification of </w:t>
      </w:r>
      <w:r w:rsidR="005A257A" w:rsidRPr="006263FD">
        <w:rPr>
          <w:rFonts w:asciiTheme="minorHAnsi" w:hAnsiTheme="minorHAnsi" w:cstheme="minorHAnsi"/>
          <w:bCs/>
          <w:color w:val="auto"/>
        </w:rPr>
        <w:t xml:space="preserve">the </w:t>
      </w:r>
      <w:r w:rsidR="000D1750" w:rsidRPr="006263FD">
        <w:rPr>
          <w:rFonts w:asciiTheme="minorHAnsi" w:hAnsiTheme="minorHAnsi" w:cstheme="minorHAnsi"/>
          <w:bCs/>
          <w:color w:val="auto"/>
        </w:rPr>
        <w:t xml:space="preserve">viable </w:t>
      </w:r>
      <w:r w:rsidR="001558DD" w:rsidRPr="006263FD">
        <w:rPr>
          <w:rFonts w:asciiTheme="minorHAnsi" w:hAnsiTheme="minorHAnsi" w:cstheme="minorHAnsi"/>
          <w:bCs/>
          <w:color w:val="auto"/>
        </w:rPr>
        <w:t xml:space="preserve">microbial </w:t>
      </w:r>
      <w:r w:rsidR="005A257A" w:rsidRPr="006263FD">
        <w:rPr>
          <w:rFonts w:asciiTheme="minorHAnsi" w:hAnsiTheme="minorHAnsi" w:cstheme="minorHAnsi"/>
          <w:bCs/>
          <w:color w:val="auto"/>
        </w:rPr>
        <w:t>population (CFU</w:t>
      </w:r>
      <w:r w:rsidRPr="006263FD">
        <w:rPr>
          <w:rFonts w:asciiTheme="minorHAnsi" w:hAnsiTheme="minorHAnsi" w:cstheme="minorHAnsi"/>
          <w:bCs/>
          <w:color w:val="auto"/>
        </w:rPr>
        <w:t>/mL) of the treated biofilms</w:t>
      </w:r>
    </w:p>
    <w:p w14:paraId="033CD42C" w14:textId="77777777" w:rsidR="006263FD" w:rsidRDefault="006263FD" w:rsidP="006263FD">
      <w:pPr>
        <w:pStyle w:val="NormalWeb"/>
        <w:spacing w:before="0" w:beforeAutospacing="0" w:after="0" w:afterAutospacing="0"/>
        <w:contextualSpacing/>
        <w:rPr>
          <w:rFonts w:asciiTheme="minorHAnsi" w:hAnsiTheme="minorHAnsi" w:cstheme="minorHAnsi"/>
          <w:color w:val="auto"/>
        </w:rPr>
      </w:pPr>
    </w:p>
    <w:p w14:paraId="53A145F9" w14:textId="5A6BDC8D" w:rsidR="006263FD" w:rsidRDefault="006263FD" w:rsidP="006263FD">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D10D35" w:rsidRPr="0045728F">
        <w:rPr>
          <w:rFonts w:asciiTheme="minorHAnsi" w:hAnsiTheme="minorHAnsi" w:cstheme="minorHAnsi"/>
          <w:color w:val="auto"/>
        </w:rPr>
        <w:t xml:space="preserve">The steps are illustrated in the flow-chart in </w:t>
      </w:r>
      <w:r w:rsidR="00D10D35" w:rsidRPr="006263FD">
        <w:rPr>
          <w:rFonts w:asciiTheme="minorHAnsi" w:hAnsiTheme="minorHAnsi" w:cstheme="minorHAnsi"/>
          <w:b/>
          <w:bCs/>
          <w:color w:val="auto"/>
        </w:rPr>
        <w:t>Figure 4B</w:t>
      </w:r>
      <w:r w:rsidR="00D10D35" w:rsidRPr="0045728F">
        <w:rPr>
          <w:rFonts w:asciiTheme="minorHAnsi" w:hAnsiTheme="minorHAnsi" w:cstheme="minorHAnsi"/>
          <w:color w:val="auto"/>
        </w:rPr>
        <w:t>.</w:t>
      </w:r>
    </w:p>
    <w:p w14:paraId="76F8F1B3"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4D3EBBE9" w14:textId="36EBBBDB" w:rsidR="00CD3218" w:rsidRDefault="00CC3A34"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Remove the washed biofilms from the plate </w:t>
      </w:r>
      <w:r w:rsidR="00CD3218" w:rsidRPr="0045728F">
        <w:rPr>
          <w:rFonts w:asciiTheme="minorHAnsi" w:hAnsiTheme="minorHAnsi" w:cstheme="minorHAnsi"/>
          <w:color w:val="auto"/>
        </w:rPr>
        <w:t xml:space="preserve">with a pipette and </w:t>
      </w:r>
      <w:r w:rsidRPr="0045728F">
        <w:rPr>
          <w:rFonts w:asciiTheme="minorHAnsi" w:hAnsiTheme="minorHAnsi" w:cstheme="minorHAnsi"/>
          <w:color w:val="auto"/>
        </w:rPr>
        <w:t>200 µL of NaCl 0.89</w:t>
      </w:r>
      <w:r w:rsidR="006263FD" w:rsidRPr="006263FD">
        <w:rPr>
          <w:rFonts w:asciiTheme="minorHAnsi" w:hAnsiTheme="minorHAnsi" w:cstheme="minorHAnsi"/>
          <w:color w:val="auto"/>
        </w:rPr>
        <w:t>%</w:t>
      </w:r>
      <w:r w:rsidRPr="0045728F">
        <w:rPr>
          <w:rFonts w:asciiTheme="minorHAnsi" w:hAnsiTheme="minorHAnsi" w:cstheme="minorHAnsi"/>
          <w:color w:val="auto"/>
        </w:rPr>
        <w:t xml:space="preserve"> and transfer</w:t>
      </w:r>
      <w:r w:rsidR="001558DD" w:rsidRPr="0045728F">
        <w:rPr>
          <w:rFonts w:asciiTheme="minorHAnsi" w:hAnsiTheme="minorHAnsi" w:cstheme="minorHAnsi"/>
          <w:color w:val="auto"/>
        </w:rPr>
        <w:t xml:space="preserve"> the resulting suspension</w:t>
      </w:r>
      <w:r w:rsidRPr="0045728F">
        <w:rPr>
          <w:rFonts w:asciiTheme="minorHAnsi" w:hAnsiTheme="minorHAnsi" w:cstheme="minorHAnsi"/>
          <w:color w:val="auto"/>
        </w:rPr>
        <w:t xml:space="preserve"> individually to sterile microtubes.</w:t>
      </w:r>
    </w:p>
    <w:p w14:paraId="0C927F94"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3CD31A78" w14:textId="02435BDD" w:rsidR="00CD3218" w:rsidRDefault="001558DD"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Use</w:t>
      </w:r>
      <w:r w:rsidR="00CC3A34" w:rsidRPr="0045728F">
        <w:rPr>
          <w:rFonts w:asciiTheme="minorHAnsi" w:hAnsiTheme="minorHAnsi" w:cstheme="minorHAnsi"/>
          <w:color w:val="auto"/>
        </w:rPr>
        <w:t xml:space="preserve"> an additional 200 µL of </w:t>
      </w:r>
      <w:r w:rsidR="00CD3218" w:rsidRPr="0045728F">
        <w:rPr>
          <w:rFonts w:asciiTheme="minorHAnsi" w:hAnsiTheme="minorHAnsi" w:cstheme="minorHAnsi"/>
          <w:color w:val="auto"/>
        </w:rPr>
        <w:t>NaCl 0.89</w:t>
      </w:r>
      <w:r w:rsidR="006263FD" w:rsidRPr="006263FD">
        <w:rPr>
          <w:rFonts w:asciiTheme="minorHAnsi" w:hAnsiTheme="minorHAnsi" w:cstheme="minorHAnsi"/>
          <w:color w:val="auto"/>
        </w:rPr>
        <w:t>%</w:t>
      </w:r>
      <w:r w:rsidRPr="0045728F">
        <w:rPr>
          <w:rFonts w:asciiTheme="minorHAnsi" w:hAnsiTheme="minorHAnsi" w:cstheme="minorHAnsi"/>
          <w:color w:val="auto"/>
        </w:rPr>
        <w:t xml:space="preserve"> per well</w:t>
      </w:r>
      <w:r w:rsidR="00CD3218" w:rsidRPr="0045728F">
        <w:rPr>
          <w:rFonts w:asciiTheme="minorHAnsi" w:hAnsiTheme="minorHAnsi" w:cstheme="minorHAnsi"/>
          <w:color w:val="auto"/>
        </w:rPr>
        <w:t xml:space="preserve"> </w:t>
      </w:r>
      <w:r w:rsidR="00CC3A34" w:rsidRPr="0045728F">
        <w:rPr>
          <w:rFonts w:asciiTheme="minorHAnsi" w:hAnsiTheme="minorHAnsi" w:cstheme="minorHAnsi"/>
          <w:color w:val="auto"/>
        </w:rPr>
        <w:t>and transfer it to the corresponding tube</w:t>
      </w:r>
      <w:r w:rsidR="000D1750" w:rsidRPr="0045728F">
        <w:rPr>
          <w:rFonts w:asciiTheme="minorHAnsi" w:hAnsiTheme="minorHAnsi" w:cstheme="minorHAnsi"/>
          <w:color w:val="auto"/>
        </w:rPr>
        <w:t>,</w:t>
      </w:r>
      <w:r w:rsidR="00CC3A34" w:rsidRPr="0045728F">
        <w:rPr>
          <w:rFonts w:asciiTheme="minorHAnsi" w:hAnsiTheme="minorHAnsi" w:cstheme="minorHAnsi"/>
          <w:color w:val="auto"/>
        </w:rPr>
        <w:t xml:space="preserve"> already containing 200 µL of the initial biofilm suspension. Perform this process until reach</w:t>
      </w:r>
      <w:r w:rsidR="00D13F9F" w:rsidRPr="0045728F">
        <w:rPr>
          <w:rFonts w:asciiTheme="minorHAnsi" w:hAnsiTheme="minorHAnsi" w:cstheme="minorHAnsi"/>
          <w:color w:val="auto"/>
        </w:rPr>
        <w:t>ing</w:t>
      </w:r>
      <w:r w:rsidR="00CC3A34" w:rsidRPr="0045728F">
        <w:rPr>
          <w:rFonts w:asciiTheme="minorHAnsi" w:hAnsiTheme="minorHAnsi" w:cstheme="minorHAnsi"/>
          <w:color w:val="auto"/>
        </w:rPr>
        <w:t xml:space="preserve"> a total suspension of 1 mL biofilm</w:t>
      </w:r>
      <w:r w:rsidRPr="0045728F">
        <w:rPr>
          <w:rFonts w:asciiTheme="minorHAnsi" w:hAnsiTheme="minorHAnsi" w:cstheme="minorHAnsi"/>
          <w:color w:val="auto"/>
        </w:rPr>
        <w:t xml:space="preserve"> per original well</w:t>
      </w:r>
      <w:r w:rsidR="00CC3A34" w:rsidRPr="0045728F">
        <w:rPr>
          <w:rFonts w:asciiTheme="minorHAnsi" w:hAnsiTheme="minorHAnsi" w:cstheme="minorHAnsi"/>
          <w:color w:val="auto"/>
        </w:rPr>
        <w:t>.</w:t>
      </w:r>
    </w:p>
    <w:p w14:paraId="6D27D3F2"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2F1CC12F" w14:textId="7403E511" w:rsidR="000D1750" w:rsidRDefault="001558DD"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Use an aliquot from each tube to </w:t>
      </w:r>
      <w:r w:rsidR="00CC3A34" w:rsidRPr="0045728F">
        <w:rPr>
          <w:rFonts w:asciiTheme="minorHAnsi" w:hAnsiTheme="minorHAnsi" w:cstheme="minorHAnsi"/>
          <w:color w:val="auto"/>
        </w:rPr>
        <w:t xml:space="preserve">perform </w:t>
      </w:r>
      <w:r w:rsidRPr="0045728F">
        <w:rPr>
          <w:rFonts w:asciiTheme="minorHAnsi" w:hAnsiTheme="minorHAnsi" w:cstheme="minorHAnsi"/>
          <w:color w:val="auto"/>
        </w:rPr>
        <w:t xml:space="preserve">a ten-fold </w:t>
      </w:r>
      <w:r w:rsidR="00CC3A34" w:rsidRPr="0045728F">
        <w:rPr>
          <w:rFonts w:asciiTheme="minorHAnsi" w:hAnsiTheme="minorHAnsi" w:cstheme="minorHAnsi"/>
          <w:color w:val="auto"/>
        </w:rPr>
        <w:t xml:space="preserve">serial dilution. </w:t>
      </w:r>
    </w:p>
    <w:p w14:paraId="5477BEE0"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240B753D" w14:textId="3318899A" w:rsidR="00CD3218" w:rsidRDefault="000D1750"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Inoculate an aliquot of the desired dilution in specific agar plates (in duplicate). For example, 10 µL of a specific dilution on blood agar plates</w:t>
      </w:r>
      <w:r w:rsidR="00CC3A34" w:rsidRPr="0045728F">
        <w:rPr>
          <w:rFonts w:asciiTheme="minorHAnsi" w:hAnsiTheme="minorHAnsi" w:cstheme="minorHAnsi"/>
          <w:color w:val="auto"/>
        </w:rPr>
        <w:t>.</w:t>
      </w:r>
    </w:p>
    <w:p w14:paraId="4F63B5B5"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51DEE9B0" w14:textId="271191D1" w:rsidR="00CD3218" w:rsidRPr="0045728F" w:rsidRDefault="00CD3218"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Incubate </w:t>
      </w:r>
      <w:r w:rsidR="000D1750" w:rsidRPr="0045728F">
        <w:rPr>
          <w:rFonts w:asciiTheme="minorHAnsi" w:hAnsiTheme="minorHAnsi" w:cstheme="minorHAnsi"/>
          <w:color w:val="auto"/>
        </w:rPr>
        <w:t xml:space="preserve">agar plates </w:t>
      </w:r>
      <w:r w:rsidRPr="0045728F">
        <w:rPr>
          <w:rFonts w:asciiTheme="minorHAnsi" w:hAnsiTheme="minorHAnsi" w:cstheme="minorHAnsi"/>
          <w:color w:val="auto"/>
        </w:rPr>
        <w:t>(</w:t>
      </w:r>
      <w:r w:rsidR="000D1750" w:rsidRPr="0045728F">
        <w:rPr>
          <w:rFonts w:asciiTheme="minorHAnsi" w:hAnsiTheme="minorHAnsi" w:cstheme="minorHAnsi"/>
          <w:color w:val="auto"/>
        </w:rPr>
        <w:t xml:space="preserve">e.g., </w:t>
      </w:r>
      <w:r w:rsidR="00E6401B" w:rsidRPr="0045728F">
        <w:rPr>
          <w:rFonts w:asciiTheme="minorHAnsi" w:hAnsiTheme="minorHAnsi" w:cstheme="minorHAnsi"/>
          <w:color w:val="auto"/>
        </w:rPr>
        <w:t xml:space="preserve">48 h, 37 </w:t>
      </w:r>
      <w:r w:rsidR="006263FD">
        <w:rPr>
          <w:rFonts w:asciiTheme="minorHAnsi" w:hAnsiTheme="minorHAnsi" w:cstheme="minorHAnsi"/>
          <w:color w:val="auto"/>
        </w:rPr>
        <w:t>°</w:t>
      </w:r>
      <w:r w:rsidR="00E6401B" w:rsidRPr="0045728F">
        <w:rPr>
          <w:rFonts w:asciiTheme="minorHAnsi" w:hAnsiTheme="minorHAnsi" w:cstheme="minorHAnsi"/>
          <w:color w:val="auto"/>
        </w:rPr>
        <w:t>C, 5</w:t>
      </w:r>
      <w:r w:rsidR="006263FD" w:rsidRPr="006263FD">
        <w:rPr>
          <w:rFonts w:asciiTheme="minorHAnsi" w:hAnsiTheme="minorHAnsi" w:cstheme="minorHAnsi"/>
          <w:color w:val="auto"/>
        </w:rPr>
        <w:t>%</w:t>
      </w:r>
      <w:r w:rsidR="00E6401B" w:rsidRPr="0045728F">
        <w:rPr>
          <w:rFonts w:asciiTheme="minorHAnsi" w:hAnsiTheme="minorHAnsi" w:cstheme="minorHAnsi"/>
          <w:color w:val="auto"/>
        </w:rPr>
        <w:t xml:space="preserve"> CO</w:t>
      </w:r>
      <w:r w:rsidR="00E6401B" w:rsidRPr="0045728F">
        <w:rPr>
          <w:rFonts w:asciiTheme="minorHAnsi" w:hAnsiTheme="minorHAnsi" w:cstheme="minorHAnsi"/>
          <w:color w:val="auto"/>
          <w:vertAlign w:val="subscript"/>
        </w:rPr>
        <w:t>2</w:t>
      </w:r>
      <w:r w:rsidRPr="0045728F">
        <w:rPr>
          <w:rFonts w:asciiTheme="minorHAnsi" w:hAnsiTheme="minorHAnsi" w:cstheme="minorHAnsi"/>
          <w:color w:val="auto"/>
        </w:rPr>
        <w:t>)</w:t>
      </w:r>
      <w:r w:rsidR="000D1750" w:rsidRPr="0045728F">
        <w:rPr>
          <w:rFonts w:asciiTheme="minorHAnsi" w:hAnsiTheme="minorHAnsi" w:cstheme="minorHAnsi"/>
          <w:color w:val="auto"/>
        </w:rPr>
        <w:t>,</w:t>
      </w:r>
      <w:r w:rsidRPr="0045728F">
        <w:rPr>
          <w:rFonts w:asciiTheme="minorHAnsi" w:hAnsiTheme="minorHAnsi" w:cstheme="minorHAnsi"/>
          <w:color w:val="auto"/>
        </w:rPr>
        <w:t xml:space="preserve"> </w:t>
      </w:r>
      <w:r w:rsidR="000D1750" w:rsidRPr="0045728F">
        <w:rPr>
          <w:rFonts w:asciiTheme="minorHAnsi" w:hAnsiTheme="minorHAnsi" w:cstheme="minorHAnsi"/>
          <w:color w:val="auto"/>
        </w:rPr>
        <w:t>then</w:t>
      </w:r>
      <w:r w:rsidRPr="0045728F">
        <w:rPr>
          <w:rFonts w:asciiTheme="minorHAnsi" w:hAnsiTheme="minorHAnsi" w:cstheme="minorHAnsi"/>
          <w:color w:val="auto"/>
        </w:rPr>
        <w:t xml:space="preserve"> count the colonies</w:t>
      </w:r>
      <w:r w:rsidR="000D1750" w:rsidRPr="0045728F">
        <w:rPr>
          <w:rFonts w:asciiTheme="minorHAnsi" w:hAnsiTheme="minorHAnsi" w:cstheme="minorHAnsi"/>
          <w:color w:val="auto"/>
        </w:rPr>
        <w:t xml:space="preserve"> to determine the CFU/mL as described above.</w:t>
      </w:r>
    </w:p>
    <w:p w14:paraId="145D4D11" w14:textId="77777777" w:rsidR="00E45F8C" w:rsidRPr="0045728F" w:rsidRDefault="00E45F8C" w:rsidP="006263FD">
      <w:pPr>
        <w:pStyle w:val="NormalWeb"/>
        <w:spacing w:before="0" w:beforeAutospacing="0" w:after="0" w:afterAutospacing="0"/>
        <w:contextualSpacing/>
        <w:rPr>
          <w:rFonts w:asciiTheme="minorHAnsi" w:hAnsiTheme="minorHAnsi" w:cstheme="minorHAnsi"/>
          <w:b/>
          <w:color w:val="auto"/>
        </w:rPr>
      </w:pPr>
    </w:p>
    <w:p w14:paraId="66B4DCBA" w14:textId="743BBDDE" w:rsidR="001D1FF1" w:rsidRDefault="00D6244F" w:rsidP="006263FD">
      <w:pPr>
        <w:pStyle w:val="NormalWeb"/>
        <w:numPr>
          <w:ilvl w:val="1"/>
          <w:numId w:val="71"/>
        </w:numPr>
        <w:spacing w:before="0" w:beforeAutospacing="0" w:after="0" w:afterAutospacing="0"/>
        <w:ind w:left="0" w:firstLine="0"/>
        <w:contextualSpacing/>
        <w:rPr>
          <w:rFonts w:asciiTheme="minorHAnsi" w:hAnsiTheme="minorHAnsi" w:cstheme="minorHAnsi"/>
          <w:bCs/>
          <w:color w:val="auto"/>
        </w:rPr>
      </w:pPr>
      <w:r w:rsidRPr="006263FD">
        <w:rPr>
          <w:rFonts w:asciiTheme="minorHAnsi" w:hAnsiTheme="minorHAnsi" w:cstheme="minorHAnsi"/>
          <w:bCs/>
          <w:color w:val="auto"/>
        </w:rPr>
        <w:t>Biological Activity Validation Phase</w:t>
      </w:r>
    </w:p>
    <w:p w14:paraId="32EFF2A6" w14:textId="77777777" w:rsidR="006263FD" w:rsidRPr="006263FD" w:rsidRDefault="006263FD" w:rsidP="006263FD">
      <w:pPr>
        <w:pStyle w:val="NormalWeb"/>
        <w:spacing w:before="0" w:beforeAutospacing="0" w:after="0" w:afterAutospacing="0"/>
        <w:contextualSpacing/>
        <w:rPr>
          <w:rFonts w:asciiTheme="minorHAnsi" w:hAnsiTheme="minorHAnsi" w:cstheme="minorHAnsi"/>
          <w:bCs/>
          <w:color w:val="auto"/>
        </w:rPr>
      </w:pPr>
    </w:p>
    <w:p w14:paraId="50E5E3CB" w14:textId="1804ED87" w:rsidR="00D6244F" w:rsidRDefault="000254EB" w:rsidP="006263FD">
      <w:pPr>
        <w:pStyle w:val="NormalWeb"/>
        <w:numPr>
          <w:ilvl w:val="2"/>
          <w:numId w:val="71"/>
        </w:numPr>
        <w:spacing w:before="0" w:beforeAutospacing="0" w:after="0" w:afterAutospacing="0"/>
        <w:ind w:left="0" w:firstLine="0"/>
        <w:contextualSpacing/>
        <w:rPr>
          <w:rFonts w:asciiTheme="minorHAnsi" w:hAnsiTheme="minorHAnsi" w:cstheme="minorHAnsi"/>
          <w:bCs/>
          <w:color w:val="auto"/>
        </w:rPr>
      </w:pPr>
      <w:r w:rsidRPr="006263FD">
        <w:rPr>
          <w:rFonts w:asciiTheme="minorHAnsi" w:hAnsiTheme="minorHAnsi" w:cstheme="minorHAnsi"/>
          <w:bCs/>
          <w:color w:val="auto"/>
        </w:rPr>
        <w:t>Salivary pellicle formation</w:t>
      </w:r>
    </w:p>
    <w:p w14:paraId="1019239F" w14:textId="77777777" w:rsidR="006263FD" w:rsidRPr="006263FD" w:rsidRDefault="006263FD" w:rsidP="006263FD">
      <w:pPr>
        <w:pStyle w:val="NormalWeb"/>
        <w:spacing w:before="0" w:beforeAutospacing="0" w:after="0" w:afterAutospacing="0"/>
        <w:contextualSpacing/>
        <w:rPr>
          <w:rFonts w:asciiTheme="minorHAnsi" w:hAnsiTheme="minorHAnsi" w:cstheme="minorHAnsi"/>
          <w:bCs/>
          <w:color w:val="auto"/>
        </w:rPr>
      </w:pPr>
    </w:p>
    <w:p w14:paraId="1BF03398" w14:textId="50F5C199" w:rsidR="00D6244F" w:rsidRDefault="00FE0F0F"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highlight w:val="yellow"/>
        </w:rPr>
        <w:t>U</w:t>
      </w:r>
      <w:r w:rsidR="00F93940" w:rsidRPr="0045728F">
        <w:rPr>
          <w:rFonts w:asciiTheme="minorHAnsi" w:hAnsiTheme="minorHAnsi" w:cstheme="minorHAnsi"/>
          <w:color w:val="auto"/>
          <w:highlight w:val="yellow"/>
        </w:rPr>
        <w:t xml:space="preserve">se Hydroxyapatite (HA) beads (Macro-Prep Ceramic Hydroxyapatite Type I 80 </w:t>
      </w:r>
      <w:proofErr w:type="spellStart"/>
      <w:r w:rsidR="00F93940" w:rsidRPr="0045728F">
        <w:rPr>
          <w:rFonts w:asciiTheme="minorHAnsi" w:hAnsiTheme="minorHAnsi" w:cstheme="minorHAnsi"/>
          <w:color w:val="auto"/>
          <w:highlight w:val="yellow"/>
        </w:rPr>
        <w:t>μm</w:t>
      </w:r>
      <w:proofErr w:type="spellEnd"/>
      <w:r w:rsidR="00F93940" w:rsidRPr="0045728F">
        <w:rPr>
          <w:rFonts w:asciiTheme="minorHAnsi" w:hAnsiTheme="minorHAnsi" w:cstheme="minorHAnsi"/>
          <w:color w:val="auto"/>
          <w:highlight w:val="yellow"/>
        </w:rPr>
        <w:t>) as a surface to form the salivary film</w:t>
      </w:r>
      <w:r w:rsidR="00EC2729" w:rsidRPr="0045728F">
        <w:rPr>
          <w:rFonts w:asciiTheme="minorHAnsi" w:hAnsiTheme="minorHAnsi" w:cstheme="minorHAnsi"/>
          <w:color w:val="auto"/>
          <w:highlight w:val="yellow"/>
          <w:vertAlign w:val="superscript"/>
        </w:rPr>
        <w:t>2</w:t>
      </w:r>
      <w:r w:rsidR="00154896" w:rsidRPr="0045728F">
        <w:rPr>
          <w:rFonts w:asciiTheme="minorHAnsi" w:hAnsiTheme="minorHAnsi" w:cstheme="minorHAnsi"/>
          <w:color w:val="auto"/>
          <w:highlight w:val="yellow"/>
          <w:vertAlign w:val="superscript"/>
        </w:rPr>
        <w:t>5</w:t>
      </w:r>
      <w:r w:rsidR="000254EB" w:rsidRPr="0045728F">
        <w:rPr>
          <w:rFonts w:asciiTheme="minorHAnsi" w:hAnsiTheme="minorHAnsi" w:cstheme="minorHAnsi"/>
          <w:color w:val="auto"/>
        </w:rPr>
        <w:t>.</w:t>
      </w:r>
      <w:r w:rsidRPr="0045728F">
        <w:rPr>
          <w:rFonts w:asciiTheme="minorHAnsi" w:hAnsiTheme="minorHAnsi" w:cstheme="minorHAnsi"/>
          <w:color w:val="auto"/>
        </w:rPr>
        <w:t xml:space="preserve"> Th</w:t>
      </w:r>
      <w:r w:rsidR="00D13F9F" w:rsidRPr="0045728F">
        <w:rPr>
          <w:rFonts w:asciiTheme="minorHAnsi" w:hAnsiTheme="minorHAnsi" w:cstheme="minorHAnsi"/>
          <w:color w:val="auto"/>
        </w:rPr>
        <w:t>ese</w:t>
      </w:r>
      <w:r w:rsidRPr="0045728F">
        <w:rPr>
          <w:rFonts w:asciiTheme="minorHAnsi" w:hAnsiTheme="minorHAnsi" w:cstheme="minorHAnsi"/>
          <w:color w:val="auto"/>
        </w:rPr>
        <w:t xml:space="preserve"> beads surface mimic dental enamel.</w:t>
      </w:r>
    </w:p>
    <w:p w14:paraId="7F10E5EB"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62CC0750" w14:textId="75719236" w:rsidR="002110E0" w:rsidRDefault="00BA5D21"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highlight w:val="yellow"/>
        </w:rPr>
        <w:t>Weigh the HA beads (e</w:t>
      </w:r>
      <w:r w:rsidR="00CB7576"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g</w:t>
      </w:r>
      <w:r w:rsidR="00CB7576"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10 mg) in microtubes and sterilize. Then, use adsorption buffer</w:t>
      </w:r>
      <w:r w:rsidRPr="0045728F">
        <w:rPr>
          <w:rFonts w:asciiTheme="minorHAnsi" w:hAnsiTheme="minorHAnsi" w:cstheme="minorHAnsi"/>
          <w:color w:val="auto"/>
        </w:rPr>
        <w:t xml:space="preserve"> (AB buffer: 50 mM </w:t>
      </w:r>
      <w:proofErr w:type="spellStart"/>
      <w:r w:rsidRPr="0045728F">
        <w:rPr>
          <w:rFonts w:asciiTheme="minorHAnsi" w:hAnsiTheme="minorHAnsi" w:cstheme="minorHAnsi"/>
          <w:color w:val="auto"/>
        </w:rPr>
        <w:t>KCl</w:t>
      </w:r>
      <w:proofErr w:type="spellEnd"/>
      <w:r w:rsidRPr="0045728F">
        <w:rPr>
          <w:rFonts w:asciiTheme="minorHAnsi" w:hAnsiTheme="minorHAnsi" w:cstheme="minorHAnsi"/>
          <w:color w:val="auto"/>
        </w:rPr>
        <w:t>, 1 mM KPO</w:t>
      </w:r>
      <w:r w:rsidRPr="0045728F">
        <w:rPr>
          <w:rFonts w:asciiTheme="minorHAnsi" w:hAnsiTheme="minorHAnsi" w:cstheme="minorHAnsi"/>
          <w:color w:val="auto"/>
          <w:vertAlign w:val="subscript"/>
        </w:rPr>
        <w:t>4</w:t>
      </w:r>
      <w:r w:rsidRPr="0045728F">
        <w:rPr>
          <w:rFonts w:asciiTheme="minorHAnsi" w:hAnsiTheme="minorHAnsi" w:cstheme="minorHAnsi"/>
          <w:color w:val="auto"/>
        </w:rPr>
        <w:t>, 1 mM CaCl</w:t>
      </w:r>
      <w:r w:rsidRPr="0045728F">
        <w:rPr>
          <w:rFonts w:asciiTheme="minorHAnsi" w:hAnsiTheme="minorHAnsi" w:cstheme="minorHAnsi"/>
          <w:color w:val="auto"/>
          <w:vertAlign w:val="subscript"/>
        </w:rPr>
        <w:t>2</w:t>
      </w:r>
      <w:r w:rsidRPr="0045728F">
        <w:rPr>
          <w:rFonts w:asciiTheme="minorHAnsi" w:hAnsiTheme="minorHAnsi" w:cstheme="minorHAnsi"/>
          <w:color w:val="auto"/>
        </w:rPr>
        <w:t>, 1 mM MgCl</w:t>
      </w:r>
      <w:r w:rsidRPr="0045728F">
        <w:rPr>
          <w:rFonts w:asciiTheme="minorHAnsi" w:hAnsiTheme="minorHAnsi" w:cstheme="minorHAnsi"/>
          <w:color w:val="auto"/>
          <w:vertAlign w:val="subscript"/>
        </w:rPr>
        <w:t>2</w:t>
      </w:r>
      <w:r w:rsidRPr="0045728F">
        <w:rPr>
          <w:rFonts w:asciiTheme="minorHAnsi" w:hAnsiTheme="minorHAnsi" w:cstheme="minorHAnsi"/>
          <w:color w:val="auto"/>
        </w:rPr>
        <w:t>, in dd-H2O, pH 6.5]</w:t>
      </w:r>
      <w:r w:rsidRPr="0045728F">
        <w:rPr>
          <w:rFonts w:asciiTheme="minorHAnsi" w:hAnsiTheme="minorHAnsi" w:cstheme="minorHAnsi"/>
          <w:color w:val="auto"/>
          <w:vertAlign w:val="superscript"/>
        </w:rPr>
        <w:t>25</w:t>
      </w:r>
      <w:r w:rsidRPr="0045728F">
        <w:rPr>
          <w:rFonts w:asciiTheme="minorHAnsi" w:hAnsiTheme="minorHAnsi" w:cstheme="minorHAnsi"/>
          <w:color w:val="auto"/>
        </w:rPr>
        <w:t xml:space="preserve"> containing </w:t>
      </w:r>
      <w:r w:rsidR="00D13F9F" w:rsidRPr="0045728F">
        <w:rPr>
          <w:rFonts w:asciiTheme="minorHAnsi" w:hAnsiTheme="minorHAnsi" w:cstheme="minorHAnsi"/>
          <w:color w:val="auto"/>
        </w:rPr>
        <w:t xml:space="preserve">0.1 mM </w:t>
      </w:r>
      <w:proofErr w:type="spellStart"/>
      <w:r w:rsidRPr="0045728F">
        <w:rPr>
          <w:rFonts w:asciiTheme="minorHAnsi" w:hAnsiTheme="minorHAnsi" w:cstheme="minorHAnsi"/>
          <w:color w:val="auto"/>
        </w:rPr>
        <w:t>phenylmethylsulfonyl</w:t>
      </w:r>
      <w:proofErr w:type="spellEnd"/>
      <w:r w:rsidRPr="0045728F">
        <w:rPr>
          <w:rFonts w:asciiTheme="minorHAnsi" w:hAnsiTheme="minorHAnsi" w:cstheme="minorHAnsi"/>
          <w:color w:val="auto"/>
        </w:rPr>
        <w:t xml:space="preserve"> fluoride (PMSF) and 0.02%</w:t>
      </w:r>
      <w:r w:rsidR="00D07533" w:rsidRPr="0045728F">
        <w:rPr>
          <w:rFonts w:asciiTheme="minorHAnsi" w:hAnsiTheme="minorHAnsi" w:cstheme="minorHAnsi"/>
          <w:color w:val="auto"/>
        </w:rPr>
        <w:t xml:space="preserve"> sodium azide</w:t>
      </w:r>
      <w:r w:rsidRPr="0045728F">
        <w:rPr>
          <w:rFonts w:asciiTheme="minorHAnsi" w:hAnsiTheme="minorHAnsi" w:cstheme="minorHAnsi"/>
          <w:color w:val="auto"/>
        </w:rPr>
        <w:t xml:space="preserve"> </w:t>
      </w:r>
      <w:r w:rsidR="00D07533" w:rsidRPr="0045728F">
        <w:rPr>
          <w:rFonts w:asciiTheme="minorHAnsi" w:hAnsiTheme="minorHAnsi" w:cstheme="minorHAnsi"/>
          <w:color w:val="auto"/>
        </w:rPr>
        <w:t>(</w:t>
      </w:r>
      <w:r w:rsidRPr="0045728F">
        <w:rPr>
          <w:rFonts w:asciiTheme="minorHAnsi" w:hAnsiTheme="minorHAnsi" w:cstheme="minorHAnsi"/>
          <w:color w:val="auto"/>
        </w:rPr>
        <w:t>NaN</w:t>
      </w:r>
      <w:r w:rsidRPr="0045728F">
        <w:rPr>
          <w:rFonts w:asciiTheme="minorHAnsi" w:hAnsiTheme="minorHAnsi" w:cstheme="minorHAnsi"/>
          <w:color w:val="auto"/>
          <w:vertAlign w:val="subscript"/>
        </w:rPr>
        <w:t>3</w:t>
      </w:r>
      <w:r w:rsidR="00D07533" w:rsidRPr="0045728F">
        <w:rPr>
          <w:rFonts w:asciiTheme="minorHAnsi" w:hAnsiTheme="minorHAnsi" w:cstheme="minorHAnsi"/>
          <w:color w:val="auto"/>
        </w:rPr>
        <w:t>)</w:t>
      </w:r>
      <w:r w:rsidRPr="0045728F">
        <w:rPr>
          <w:rFonts w:asciiTheme="minorHAnsi" w:hAnsiTheme="minorHAnsi" w:cstheme="minorHAnsi"/>
          <w:color w:val="auto"/>
        </w:rPr>
        <w:t xml:space="preserve"> </w:t>
      </w:r>
      <w:r w:rsidRPr="0045728F">
        <w:rPr>
          <w:rFonts w:asciiTheme="minorHAnsi" w:hAnsiTheme="minorHAnsi" w:cstheme="minorHAnsi"/>
          <w:color w:val="auto"/>
          <w:highlight w:val="yellow"/>
        </w:rPr>
        <w:t>to wash the beads</w:t>
      </w:r>
      <w:r w:rsidRPr="0045728F">
        <w:rPr>
          <w:rFonts w:asciiTheme="minorHAnsi" w:hAnsiTheme="minorHAnsi" w:cstheme="minorHAnsi"/>
          <w:color w:val="auto"/>
        </w:rPr>
        <w:t>.</w:t>
      </w:r>
    </w:p>
    <w:p w14:paraId="21030F50"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48417E73" w14:textId="5D499783" w:rsidR="002110E0" w:rsidRDefault="002110E0"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Collect and prepare human saliva</w:t>
      </w:r>
      <w:r w:rsidR="00EC2729" w:rsidRPr="0045728F">
        <w:rPr>
          <w:rFonts w:asciiTheme="minorHAnsi" w:hAnsiTheme="minorHAnsi" w:cstheme="minorHAnsi"/>
          <w:color w:val="auto"/>
          <w:vertAlign w:val="superscript"/>
        </w:rPr>
        <w:t>2</w:t>
      </w:r>
      <w:r w:rsidR="00154896" w:rsidRPr="0045728F">
        <w:rPr>
          <w:rFonts w:asciiTheme="minorHAnsi" w:hAnsiTheme="minorHAnsi" w:cstheme="minorHAnsi"/>
          <w:color w:val="auto"/>
          <w:vertAlign w:val="superscript"/>
        </w:rPr>
        <w:t>6</w:t>
      </w:r>
      <w:r w:rsidRPr="0045728F">
        <w:rPr>
          <w:rFonts w:asciiTheme="minorHAnsi" w:hAnsiTheme="minorHAnsi" w:cstheme="minorHAnsi"/>
          <w:color w:val="auto"/>
        </w:rPr>
        <w:t xml:space="preserve">. </w:t>
      </w:r>
      <w:r w:rsidR="003638AF" w:rsidRPr="0045728F">
        <w:rPr>
          <w:rFonts w:asciiTheme="minorHAnsi" w:hAnsiTheme="minorHAnsi" w:cstheme="minorHAnsi"/>
          <w:color w:val="auto"/>
        </w:rPr>
        <w:t xml:space="preserve">It is necessary </w:t>
      </w:r>
      <w:r w:rsidRPr="0045728F">
        <w:rPr>
          <w:rFonts w:asciiTheme="minorHAnsi" w:hAnsiTheme="minorHAnsi" w:cstheme="minorHAnsi"/>
          <w:color w:val="auto"/>
        </w:rPr>
        <w:t xml:space="preserve">to have institutional ethics committee approval. </w:t>
      </w:r>
    </w:p>
    <w:p w14:paraId="6B465EE5"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139CDB52" w14:textId="215F9E24" w:rsidR="002110E0" w:rsidRDefault="002110E0"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Add 500 </w:t>
      </w:r>
      <w:proofErr w:type="spellStart"/>
      <w:r w:rsidRPr="0045728F">
        <w:rPr>
          <w:rFonts w:asciiTheme="minorHAnsi" w:hAnsiTheme="minorHAnsi" w:cstheme="minorHAnsi"/>
          <w:color w:val="auto"/>
          <w:highlight w:val="yellow"/>
        </w:rPr>
        <w:t>μL</w:t>
      </w:r>
      <w:proofErr w:type="spellEnd"/>
      <w:r w:rsidRPr="0045728F">
        <w:rPr>
          <w:rFonts w:asciiTheme="minorHAnsi" w:hAnsiTheme="minorHAnsi" w:cstheme="minorHAnsi"/>
          <w:color w:val="auto"/>
          <w:highlight w:val="yellow"/>
        </w:rPr>
        <w:t xml:space="preserve"> of saliva into microtubes and incubate (40 min, 37 °C, 24 rpm).</w:t>
      </w:r>
    </w:p>
    <w:p w14:paraId="6C429DDF"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03968E97" w14:textId="2582A93B" w:rsidR="002110E0" w:rsidRDefault="002110E0"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Next, remove the saliva supernatant and wash the beads (three times with AB buffer containing PMSF and NaN</w:t>
      </w:r>
      <w:r w:rsidRPr="0045728F">
        <w:rPr>
          <w:rFonts w:asciiTheme="minorHAnsi" w:hAnsiTheme="minorHAnsi" w:cstheme="minorHAnsi"/>
          <w:color w:val="auto"/>
          <w:highlight w:val="yellow"/>
          <w:vertAlign w:val="subscript"/>
        </w:rPr>
        <w:t>3</w:t>
      </w:r>
      <w:r w:rsidRPr="0045728F">
        <w:rPr>
          <w:rFonts w:asciiTheme="minorHAnsi" w:hAnsiTheme="minorHAnsi" w:cstheme="minorHAnsi"/>
          <w:color w:val="auto"/>
          <w:highlight w:val="yellow"/>
        </w:rPr>
        <w:t xml:space="preserve">). The </w:t>
      </w:r>
      <w:proofErr w:type="spellStart"/>
      <w:r w:rsidRPr="0045728F">
        <w:rPr>
          <w:rFonts w:asciiTheme="minorHAnsi" w:hAnsiTheme="minorHAnsi" w:cstheme="minorHAnsi"/>
          <w:i/>
          <w:color w:val="auto"/>
          <w:highlight w:val="yellow"/>
        </w:rPr>
        <w:t>sHA</w:t>
      </w:r>
      <w:proofErr w:type="spellEnd"/>
      <w:r w:rsidRPr="0045728F">
        <w:rPr>
          <w:rFonts w:asciiTheme="minorHAnsi" w:hAnsiTheme="minorHAnsi" w:cstheme="minorHAnsi"/>
          <w:i/>
          <w:color w:val="auto"/>
          <w:highlight w:val="yellow"/>
        </w:rPr>
        <w:t xml:space="preserve"> </w:t>
      </w:r>
      <w:r w:rsidRPr="0045728F">
        <w:rPr>
          <w:rFonts w:asciiTheme="minorHAnsi" w:hAnsiTheme="minorHAnsi" w:cstheme="minorHAnsi"/>
          <w:color w:val="auto"/>
          <w:highlight w:val="yellow"/>
        </w:rPr>
        <w:t>beads (HA bead with salivary pellicle) are now ready for downstream assays.</w:t>
      </w:r>
    </w:p>
    <w:p w14:paraId="20A2F934"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59BD3E3F" w14:textId="060E5A85" w:rsidR="002C1323" w:rsidRPr="006263FD"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2110E0" w:rsidRPr="0045728F">
        <w:rPr>
          <w:rFonts w:asciiTheme="minorHAnsi" w:hAnsiTheme="minorHAnsi" w:cstheme="minorHAnsi"/>
          <w:color w:val="auto"/>
        </w:rPr>
        <w:t xml:space="preserve"> </w:t>
      </w:r>
      <w:r w:rsidR="00646636" w:rsidRPr="0045728F">
        <w:rPr>
          <w:rFonts w:asciiTheme="minorHAnsi" w:hAnsiTheme="minorHAnsi" w:cstheme="minorHAnsi"/>
          <w:color w:val="auto"/>
        </w:rPr>
        <w:t xml:space="preserve">Saliva is collected from healthy volunteers. After collection, dilute the saliva (1: 1 v/v) </w:t>
      </w:r>
      <w:r w:rsidR="00F74751" w:rsidRPr="0045728F">
        <w:rPr>
          <w:rFonts w:asciiTheme="minorHAnsi" w:hAnsiTheme="minorHAnsi" w:cstheme="minorHAnsi"/>
          <w:color w:val="auto"/>
        </w:rPr>
        <w:t>with</w:t>
      </w:r>
      <w:r w:rsidR="00646636" w:rsidRPr="0045728F">
        <w:rPr>
          <w:rFonts w:asciiTheme="minorHAnsi" w:hAnsiTheme="minorHAnsi" w:cstheme="minorHAnsi"/>
          <w:color w:val="auto"/>
        </w:rPr>
        <w:t xml:space="preserve"> AB buffer and centrifuge (1699 x g, 20 min, 4 °C). Sterilize by filtration (</w:t>
      </w:r>
      <w:proofErr w:type="spellStart"/>
      <w:r w:rsidR="00646636" w:rsidRPr="0045728F">
        <w:rPr>
          <w:rFonts w:asciiTheme="minorHAnsi" w:hAnsiTheme="minorHAnsi" w:cstheme="minorHAnsi"/>
          <w:color w:val="auto"/>
        </w:rPr>
        <w:t>polyethersulfone</w:t>
      </w:r>
      <w:proofErr w:type="spellEnd"/>
      <w:r w:rsidR="00646636" w:rsidRPr="0045728F">
        <w:rPr>
          <w:rFonts w:asciiTheme="minorHAnsi" w:hAnsiTheme="minorHAnsi" w:cstheme="minorHAnsi"/>
          <w:color w:val="auto"/>
        </w:rPr>
        <w:t xml:space="preserve"> membrane filter with low binding to 0.22 </w:t>
      </w:r>
      <w:proofErr w:type="spellStart"/>
      <w:r w:rsidR="00646636" w:rsidRPr="0045728F">
        <w:rPr>
          <w:rFonts w:asciiTheme="minorHAnsi" w:hAnsiTheme="minorHAnsi" w:cstheme="minorHAnsi"/>
          <w:color w:val="auto"/>
        </w:rPr>
        <w:t>μm</w:t>
      </w:r>
      <w:proofErr w:type="spellEnd"/>
      <w:r w:rsidR="00646636" w:rsidRPr="0045728F">
        <w:rPr>
          <w:rFonts w:asciiTheme="minorHAnsi" w:hAnsiTheme="minorHAnsi" w:cstheme="minorHAnsi"/>
          <w:color w:val="auto"/>
        </w:rPr>
        <w:t xml:space="preserve"> proteins)</w:t>
      </w:r>
      <w:r w:rsidR="00646636" w:rsidRPr="0045728F">
        <w:rPr>
          <w:rFonts w:asciiTheme="minorHAnsi" w:hAnsiTheme="minorHAnsi" w:cstheme="minorHAnsi"/>
          <w:color w:val="auto"/>
          <w:vertAlign w:val="superscript"/>
        </w:rPr>
        <w:t>26</w:t>
      </w:r>
      <w:r w:rsidR="00646636" w:rsidRPr="0045728F">
        <w:rPr>
          <w:rFonts w:asciiTheme="minorHAnsi" w:hAnsiTheme="minorHAnsi" w:cstheme="minorHAnsi"/>
          <w:color w:val="auto"/>
        </w:rPr>
        <w:t xml:space="preserve">. The Institutional Ethics Committee must approve the study. In our case, the Institution's Ethics Committee approved the study (CAAE: </w:t>
      </w:r>
      <w:r w:rsidR="00646636" w:rsidRPr="0045728F">
        <w:rPr>
          <w:rFonts w:asciiTheme="minorHAnsi" w:hAnsiTheme="minorHAnsi" w:cstheme="minorHAnsi"/>
          <w:color w:val="auto"/>
        </w:rPr>
        <w:lastRenderedPageBreak/>
        <w:t>68161417.0.</w:t>
      </w:r>
      <w:r w:rsidR="00646636" w:rsidRPr="006263FD">
        <w:rPr>
          <w:rFonts w:asciiTheme="minorHAnsi" w:hAnsiTheme="minorHAnsi" w:cstheme="minorHAnsi"/>
          <w:color w:val="auto"/>
        </w:rPr>
        <w:t>0000.5416).</w:t>
      </w:r>
    </w:p>
    <w:p w14:paraId="71955F67" w14:textId="77777777" w:rsidR="008F3EBA" w:rsidRPr="006263FD" w:rsidRDefault="008F3EBA" w:rsidP="006263FD">
      <w:pPr>
        <w:pStyle w:val="NormalWeb"/>
        <w:spacing w:before="0" w:beforeAutospacing="0" w:after="0" w:afterAutospacing="0"/>
        <w:contextualSpacing/>
        <w:rPr>
          <w:rFonts w:asciiTheme="minorHAnsi" w:hAnsiTheme="minorHAnsi" w:cstheme="minorHAnsi"/>
          <w:color w:val="auto"/>
        </w:rPr>
      </w:pPr>
    </w:p>
    <w:p w14:paraId="74BD0247" w14:textId="3BC0CB24" w:rsidR="00795CB1" w:rsidRPr="006263FD" w:rsidRDefault="00F37DC2" w:rsidP="006263FD">
      <w:pPr>
        <w:pStyle w:val="NormalWeb"/>
        <w:numPr>
          <w:ilvl w:val="2"/>
          <w:numId w:val="71"/>
        </w:numPr>
        <w:spacing w:before="0" w:beforeAutospacing="0" w:after="0" w:afterAutospacing="0"/>
        <w:ind w:left="0" w:firstLine="0"/>
        <w:contextualSpacing/>
        <w:rPr>
          <w:rFonts w:asciiTheme="minorHAnsi" w:hAnsiTheme="minorHAnsi" w:cstheme="minorHAnsi"/>
          <w:color w:val="auto"/>
        </w:rPr>
      </w:pPr>
      <w:r w:rsidRPr="006263FD">
        <w:rPr>
          <w:rFonts w:asciiTheme="minorHAnsi" w:hAnsiTheme="minorHAnsi" w:cstheme="minorHAnsi"/>
          <w:color w:val="auto"/>
        </w:rPr>
        <w:t xml:space="preserve">Detachment of </w:t>
      </w:r>
      <w:r w:rsidRPr="006263FD">
        <w:rPr>
          <w:rFonts w:asciiTheme="minorHAnsi" w:hAnsiTheme="minorHAnsi" w:cstheme="minorHAnsi"/>
          <w:i/>
          <w:color w:val="auto"/>
        </w:rPr>
        <w:t>S. mutans</w:t>
      </w:r>
      <w:r w:rsidRPr="006263FD">
        <w:rPr>
          <w:rFonts w:asciiTheme="minorHAnsi" w:hAnsiTheme="minorHAnsi" w:cstheme="minorHAnsi"/>
          <w:color w:val="auto"/>
        </w:rPr>
        <w:t xml:space="preserve"> after adhesion to the film salivary and glucans treated with selected extracts</w:t>
      </w:r>
    </w:p>
    <w:p w14:paraId="6E3E094E" w14:textId="77777777" w:rsidR="006263FD" w:rsidRPr="006263FD" w:rsidRDefault="006263FD" w:rsidP="006263FD">
      <w:pPr>
        <w:pStyle w:val="NormalWeb"/>
        <w:spacing w:before="0" w:beforeAutospacing="0" w:after="0" w:afterAutospacing="0"/>
        <w:contextualSpacing/>
        <w:rPr>
          <w:rFonts w:asciiTheme="minorHAnsi" w:hAnsiTheme="minorHAnsi" w:cstheme="minorHAnsi"/>
          <w:color w:val="auto"/>
        </w:rPr>
      </w:pPr>
    </w:p>
    <w:p w14:paraId="188FB8D7" w14:textId="0EC63D72" w:rsidR="00B22A6D" w:rsidRPr="006263FD" w:rsidRDefault="00B22A6D"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6263FD">
        <w:rPr>
          <w:rFonts w:asciiTheme="minorHAnsi" w:hAnsiTheme="minorHAnsi" w:cstheme="minorHAnsi"/>
          <w:color w:val="auto"/>
        </w:rPr>
        <w:t>Cultivate the microorganism until the mid-log growth phase, as described above.</w:t>
      </w:r>
    </w:p>
    <w:p w14:paraId="66300598" w14:textId="77777777" w:rsidR="006263FD" w:rsidRPr="006263FD" w:rsidRDefault="006263FD" w:rsidP="006263FD">
      <w:pPr>
        <w:pStyle w:val="NormalWeb"/>
        <w:spacing w:before="0" w:beforeAutospacing="0" w:after="0" w:afterAutospacing="0"/>
        <w:contextualSpacing/>
        <w:rPr>
          <w:rFonts w:asciiTheme="minorHAnsi" w:hAnsiTheme="minorHAnsi" w:cstheme="minorHAnsi"/>
          <w:color w:val="auto"/>
        </w:rPr>
      </w:pPr>
    </w:p>
    <w:p w14:paraId="5CB2E094" w14:textId="51E13D45" w:rsidR="00B22A6D" w:rsidRPr="006263FD" w:rsidRDefault="00B22A6D"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6263FD">
        <w:rPr>
          <w:rFonts w:asciiTheme="minorHAnsi" w:hAnsiTheme="minorHAnsi" w:cstheme="minorHAnsi"/>
          <w:color w:val="auto"/>
        </w:rPr>
        <w:t>When cultures reached the desired O.D., centrifuge (4000</w:t>
      </w:r>
      <w:r w:rsidR="00553037" w:rsidRPr="006263FD">
        <w:rPr>
          <w:rFonts w:asciiTheme="minorHAnsi" w:hAnsiTheme="minorHAnsi" w:cstheme="minorHAnsi"/>
          <w:color w:val="auto"/>
        </w:rPr>
        <w:t xml:space="preserve"> </w:t>
      </w:r>
      <w:r w:rsidRPr="006263FD">
        <w:rPr>
          <w:rFonts w:asciiTheme="minorHAnsi" w:hAnsiTheme="minorHAnsi" w:cstheme="minorHAnsi"/>
          <w:color w:val="auto"/>
        </w:rPr>
        <w:t>× g for 20 min), wash with 0.89</w:t>
      </w:r>
      <w:r w:rsidR="006263FD" w:rsidRPr="006263FD">
        <w:rPr>
          <w:rFonts w:asciiTheme="minorHAnsi" w:hAnsiTheme="minorHAnsi" w:cstheme="minorHAnsi"/>
          <w:color w:val="auto"/>
        </w:rPr>
        <w:t>%</w:t>
      </w:r>
      <w:r w:rsidRPr="006263FD">
        <w:rPr>
          <w:rFonts w:asciiTheme="minorHAnsi" w:hAnsiTheme="minorHAnsi" w:cstheme="minorHAnsi"/>
          <w:color w:val="auto"/>
        </w:rPr>
        <w:t xml:space="preserve"> NaCl solution and resuspend the pellet with 0.89</w:t>
      </w:r>
      <w:r w:rsidR="006263FD" w:rsidRPr="006263FD">
        <w:rPr>
          <w:rFonts w:asciiTheme="minorHAnsi" w:hAnsiTheme="minorHAnsi" w:cstheme="minorHAnsi"/>
          <w:color w:val="auto"/>
        </w:rPr>
        <w:t>%</w:t>
      </w:r>
      <w:r w:rsidRPr="006263FD">
        <w:rPr>
          <w:rFonts w:asciiTheme="minorHAnsi" w:hAnsiTheme="minorHAnsi" w:cstheme="minorHAnsi"/>
          <w:color w:val="auto"/>
        </w:rPr>
        <w:t xml:space="preserve"> NaCl using the same initial volume of the culture medium. </w:t>
      </w:r>
    </w:p>
    <w:p w14:paraId="48F851AA" w14:textId="77777777" w:rsidR="006263FD" w:rsidRPr="006263FD" w:rsidRDefault="006263FD" w:rsidP="006263FD">
      <w:pPr>
        <w:pStyle w:val="NormalWeb"/>
        <w:spacing w:before="0" w:beforeAutospacing="0" w:after="0" w:afterAutospacing="0"/>
        <w:contextualSpacing/>
        <w:rPr>
          <w:rFonts w:asciiTheme="minorHAnsi" w:hAnsiTheme="minorHAnsi" w:cstheme="minorHAnsi"/>
          <w:color w:val="auto"/>
        </w:rPr>
      </w:pPr>
    </w:p>
    <w:p w14:paraId="555E6AC0" w14:textId="2DF12D16" w:rsidR="00B22A6D" w:rsidRPr="006263FD" w:rsidRDefault="00B22A6D"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6263FD">
        <w:rPr>
          <w:rFonts w:asciiTheme="minorHAnsi" w:hAnsiTheme="minorHAnsi" w:cstheme="minorHAnsi"/>
          <w:color w:val="auto"/>
        </w:rPr>
        <w:t xml:space="preserve">If using a </w:t>
      </w:r>
      <w:proofErr w:type="gramStart"/>
      <w:r w:rsidRPr="006263FD">
        <w:rPr>
          <w:rFonts w:asciiTheme="minorHAnsi" w:hAnsiTheme="minorHAnsi" w:cstheme="minorHAnsi"/>
          <w:color w:val="auto"/>
        </w:rPr>
        <w:t>streptococci</w:t>
      </w:r>
      <w:proofErr w:type="gramEnd"/>
      <w:r w:rsidRPr="006263FD">
        <w:rPr>
          <w:rFonts w:asciiTheme="minorHAnsi" w:hAnsiTheme="minorHAnsi" w:cstheme="minorHAnsi"/>
          <w:color w:val="auto"/>
        </w:rPr>
        <w:t xml:space="preserve">, such as </w:t>
      </w:r>
      <w:r w:rsidRPr="006263FD">
        <w:rPr>
          <w:rFonts w:asciiTheme="minorHAnsi" w:hAnsiTheme="minorHAnsi" w:cstheme="minorHAnsi"/>
          <w:i/>
          <w:iCs/>
          <w:color w:val="auto"/>
        </w:rPr>
        <w:t>S. mutans</w:t>
      </w:r>
      <w:r w:rsidRPr="006263FD">
        <w:rPr>
          <w:rFonts w:asciiTheme="minorHAnsi" w:hAnsiTheme="minorHAnsi" w:cstheme="minorHAnsi"/>
          <w:color w:val="auto"/>
        </w:rPr>
        <w:t xml:space="preserve">, sonicate the cultures with a probe to </w:t>
      </w:r>
      <w:proofErr w:type="spellStart"/>
      <w:r w:rsidRPr="006263FD">
        <w:rPr>
          <w:rFonts w:asciiTheme="minorHAnsi" w:hAnsiTheme="minorHAnsi" w:cstheme="minorHAnsi"/>
          <w:color w:val="auto"/>
        </w:rPr>
        <w:t>dechain</w:t>
      </w:r>
      <w:proofErr w:type="spellEnd"/>
      <w:r w:rsidRPr="006263FD">
        <w:rPr>
          <w:rFonts w:asciiTheme="minorHAnsi" w:hAnsiTheme="minorHAnsi" w:cstheme="minorHAnsi"/>
          <w:color w:val="auto"/>
        </w:rPr>
        <w:t xml:space="preserve"> (30 s, 7 </w:t>
      </w:r>
      <w:r w:rsidR="006263FD" w:rsidRPr="006263FD">
        <w:rPr>
          <w:rFonts w:asciiTheme="minorHAnsi" w:hAnsiTheme="minorHAnsi" w:cstheme="minorHAnsi"/>
          <w:color w:val="auto"/>
        </w:rPr>
        <w:t>W</w:t>
      </w:r>
      <w:r w:rsidRPr="006263FD">
        <w:rPr>
          <w:rFonts w:asciiTheme="minorHAnsi" w:hAnsiTheme="minorHAnsi" w:cstheme="minorHAnsi"/>
          <w:color w:val="auto"/>
        </w:rPr>
        <w:t xml:space="preserve">, </w:t>
      </w:r>
      <w:r w:rsidR="003638AF" w:rsidRPr="006263FD">
        <w:rPr>
          <w:rFonts w:asciiTheme="minorHAnsi" w:hAnsiTheme="minorHAnsi" w:cstheme="minorHAnsi"/>
          <w:color w:val="auto"/>
        </w:rPr>
        <w:t>three</w:t>
      </w:r>
      <w:r w:rsidRPr="006263FD">
        <w:rPr>
          <w:rFonts w:asciiTheme="minorHAnsi" w:hAnsiTheme="minorHAnsi" w:cstheme="minorHAnsi"/>
          <w:color w:val="auto"/>
        </w:rPr>
        <w:t xml:space="preserve"> times). If using a single cell organism, this step can be skipped.</w:t>
      </w:r>
    </w:p>
    <w:p w14:paraId="556D6558" w14:textId="77777777" w:rsidR="006263FD" w:rsidRPr="006263FD" w:rsidRDefault="006263FD" w:rsidP="006263FD">
      <w:pPr>
        <w:pStyle w:val="NormalWeb"/>
        <w:spacing w:before="0" w:beforeAutospacing="0" w:after="0" w:afterAutospacing="0"/>
        <w:contextualSpacing/>
        <w:rPr>
          <w:rFonts w:asciiTheme="minorHAnsi" w:hAnsiTheme="minorHAnsi" w:cstheme="minorHAnsi"/>
          <w:color w:val="auto"/>
        </w:rPr>
      </w:pPr>
    </w:p>
    <w:p w14:paraId="2232318D" w14:textId="77777777" w:rsidR="00B22A6D" w:rsidRPr="006263FD" w:rsidRDefault="00B22A6D" w:rsidP="006263FD">
      <w:pPr>
        <w:pStyle w:val="NormalWeb"/>
        <w:numPr>
          <w:ilvl w:val="3"/>
          <w:numId w:val="71"/>
        </w:numPr>
        <w:spacing w:before="0" w:beforeAutospacing="0" w:after="0" w:afterAutospacing="0"/>
        <w:ind w:left="0" w:firstLine="0"/>
        <w:contextualSpacing/>
        <w:rPr>
          <w:rFonts w:asciiTheme="minorHAnsi" w:hAnsiTheme="minorHAnsi" w:cstheme="minorHAnsi"/>
          <w:color w:val="auto"/>
        </w:rPr>
      </w:pPr>
      <w:r w:rsidRPr="006263FD">
        <w:rPr>
          <w:rFonts w:asciiTheme="minorHAnsi" w:hAnsiTheme="minorHAnsi" w:cstheme="minorHAnsi"/>
          <w:color w:val="auto"/>
        </w:rPr>
        <w:t>Check the O.D. (540 nm) to adjust the concentration to 2 x 10</w:t>
      </w:r>
      <w:r w:rsidRPr="006263FD">
        <w:rPr>
          <w:rFonts w:asciiTheme="minorHAnsi" w:hAnsiTheme="minorHAnsi" w:cstheme="minorHAnsi"/>
          <w:color w:val="auto"/>
          <w:vertAlign w:val="superscript"/>
        </w:rPr>
        <w:t>6</w:t>
      </w:r>
      <w:r w:rsidRPr="006263FD">
        <w:rPr>
          <w:rFonts w:asciiTheme="minorHAnsi" w:hAnsiTheme="minorHAnsi" w:cstheme="minorHAnsi"/>
          <w:color w:val="auto"/>
        </w:rPr>
        <w:t> CFU/</w:t>
      </w:r>
      <w:proofErr w:type="spellStart"/>
      <w:r w:rsidRPr="006263FD">
        <w:rPr>
          <w:rFonts w:asciiTheme="minorHAnsi" w:hAnsiTheme="minorHAnsi" w:cstheme="minorHAnsi"/>
          <w:color w:val="auto"/>
        </w:rPr>
        <w:t>mL.</w:t>
      </w:r>
      <w:proofErr w:type="spellEnd"/>
    </w:p>
    <w:p w14:paraId="47C3D566" w14:textId="77777777" w:rsidR="006B6863" w:rsidRPr="006263FD" w:rsidRDefault="006B6863" w:rsidP="006263FD">
      <w:pPr>
        <w:pStyle w:val="NormalWeb"/>
        <w:spacing w:before="0" w:beforeAutospacing="0" w:after="0" w:afterAutospacing="0"/>
        <w:contextualSpacing/>
        <w:rPr>
          <w:rFonts w:asciiTheme="minorHAnsi" w:hAnsiTheme="minorHAnsi" w:cstheme="minorHAnsi"/>
          <w:color w:val="auto"/>
        </w:rPr>
      </w:pPr>
    </w:p>
    <w:p w14:paraId="041850CB" w14:textId="5BA2DD39" w:rsidR="00C4488F" w:rsidRPr="006263FD" w:rsidRDefault="00E06850" w:rsidP="006263FD">
      <w:pPr>
        <w:pStyle w:val="NormalWeb"/>
        <w:numPr>
          <w:ilvl w:val="2"/>
          <w:numId w:val="103"/>
        </w:numPr>
        <w:spacing w:before="0" w:beforeAutospacing="0" w:after="0" w:afterAutospacing="0"/>
        <w:ind w:left="0" w:firstLine="0"/>
        <w:contextualSpacing/>
        <w:rPr>
          <w:rFonts w:asciiTheme="minorHAnsi" w:hAnsiTheme="minorHAnsi" w:cstheme="minorHAnsi"/>
          <w:color w:val="auto"/>
        </w:rPr>
      </w:pPr>
      <w:r w:rsidRPr="006263FD">
        <w:rPr>
          <w:rFonts w:asciiTheme="minorHAnsi" w:hAnsiTheme="minorHAnsi" w:cstheme="minorHAnsi"/>
          <w:color w:val="auto"/>
        </w:rPr>
        <w:t xml:space="preserve">Adhesion of </w:t>
      </w:r>
      <w:r w:rsidR="003609E7" w:rsidRPr="006263FD">
        <w:rPr>
          <w:rFonts w:asciiTheme="minorHAnsi" w:hAnsiTheme="minorHAnsi" w:cstheme="minorHAnsi"/>
          <w:i/>
          <w:color w:val="auto"/>
        </w:rPr>
        <w:t>S. mutans</w:t>
      </w:r>
      <w:r w:rsidR="003609E7" w:rsidRPr="006263FD">
        <w:rPr>
          <w:rFonts w:asciiTheme="minorHAnsi" w:hAnsiTheme="minorHAnsi" w:cstheme="minorHAnsi"/>
          <w:color w:val="auto"/>
        </w:rPr>
        <w:t xml:space="preserve"> </w:t>
      </w:r>
      <w:r w:rsidRPr="006263FD">
        <w:rPr>
          <w:rFonts w:asciiTheme="minorHAnsi" w:hAnsiTheme="minorHAnsi" w:cstheme="minorHAnsi"/>
          <w:color w:val="auto"/>
        </w:rPr>
        <w:t>to the salivary pellicle</w:t>
      </w:r>
      <w:r w:rsidR="003609E7" w:rsidRPr="006263FD">
        <w:rPr>
          <w:rFonts w:asciiTheme="minorHAnsi" w:hAnsiTheme="minorHAnsi" w:cstheme="minorHAnsi"/>
          <w:color w:val="auto"/>
        </w:rPr>
        <w:t xml:space="preserve"> </w:t>
      </w:r>
      <w:r w:rsidR="003609E7" w:rsidRPr="006263FD">
        <w:rPr>
          <w:rFonts w:asciiTheme="minorHAnsi" w:hAnsiTheme="minorHAnsi" w:cstheme="minorHAnsi"/>
          <w:i/>
          <w:color w:val="auto"/>
        </w:rPr>
        <w:t>(</w:t>
      </w:r>
      <w:proofErr w:type="spellStart"/>
      <w:r w:rsidR="003609E7" w:rsidRPr="006263FD">
        <w:rPr>
          <w:rFonts w:asciiTheme="minorHAnsi" w:hAnsiTheme="minorHAnsi" w:cstheme="minorHAnsi"/>
          <w:i/>
          <w:color w:val="auto"/>
        </w:rPr>
        <w:t>sHA</w:t>
      </w:r>
      <w:proofErr w:type="spellEnd"/>
      <w:r w:rsidR="003609E7" w:rsidRPr="006263FD">
        <w:rPr>
          <w:rFonts w:asciiTheme="minorHAnsi" w:hAnsiTheme="minorHAnsi" w:cstheme="minorHAnsi"/>
          <w:i/>
          <w:color w:val="auto"/>
        </w:rPr>
        <w:t>)</w:t>
      </w:r>
      <w:r w:rsidRPr="006263FD">
        <w:rPr>
          <w:rFonts w:asciiTheme="minorHAnsi" w:hAnsiTheme="minorHAnsi" w:cstheme="minorHAnsi"/>
          <w:color w:val="auto"/>
        </w:rPr>
        <w:t xml:space="preserve"> </w:t>
      </w:r>
      <w:r w:rsidR="003609E7" w:rsidRPr="006263FD">
        <w:rPr>
          <w:rFonts w:asciiTheme="minorHAnsi" w:hAnsiTheme="minorHAnsi" w:cstheme="minorHAnsi"/>
          <w:color w:val="auto"/>
        </w:rPr>
        <w:t>and</w:t>
      </w:r>
      <w:r w:rsidRPr="006263FD">
        <w:rPr>
          <w:rFonts w:asciiTheme="minorHAnsi" w:hAnsiTheme="minorHAnsi" w:cstheme="minorHAnsi"/>
          <w:color w:val="auto"/>
        </w:rPr>
        <w:t xml:space="preserve"> detachment of adhered cells</w:t>
      </w:r>
    </w:p>
    <w:p w14:paraId="120DAFCC" w14:textId="77777777" w:rsidR="006263FD" w:rsidRPr="0045728F" w:rsidRDefault="006263FD" w:rsidP="006263FD">
      <w:pPr>
        <w:pStyle w:val="NormalWeb"/>
        <w:spacing w:before="0" w:beforeAutospacing="0" w:after="0" w:afterAutospacing="0"/>
        <w:contextualSpacing/>
        <w:rPr>
          <w:rFonts w:asciiTheme="minorHAnsi" w:hAnsiTheme="minorHAnsi" w:cstheme="minorHAnsi"/>
          <w:b/>
          <w:color w:val="auto"/>
        </w:rPr>
      </w:pPr>
    </w:p>
    <w:p w14:paraId="3DC64CDC" w14:textId="79253C31" w:rsidR="000C4E45" w:rsidRPr="0045728F" w:rsidRDefault="006263FD" w:rsidP="006263FD">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0C4E45" w:rsidRPr="0045728F">
        <w:rPr>
          <w:rFonts w:asciiTheme="minorHAnsi" w:hAnsiTheme="minorHAnsi" w:cstheme="minorHAnsi"/>
          <w:color w:val="auto"/>
        </w:rPr>
        <w:t xml:space="preserve">The steps are illustrated in the flow-chart in </w:t>
      </w:r>
      <w:r w:rsidR="000C4E45" w:rsidRPr="006263FD">
        <w:rPr>
          <w:rFonts w:asciiTheme="minorHAnsi" w:hAnsiTheme="minorHAnsi" w:cstheme="minorHAnsi"/>
          <w:b/>
          <w:bCs/>
          <w:color w:val="auto"/>
        </w:rPr>
        <w:t xml:space="preserve">Figure </w:t>
      </w:r>
      <w:r w:rsidR="00634AA5" w:rsidRPr="006263FD">
        <w:rPr>
          <w:rFonts w:asciiTheme="minorHAnsi" w:hAnsiTheme="minorHAnsi" w:cstheme="minorHAnsi"/>
          <w:b/>
          <w:bCs/>
          <w:color w:val="auto"/>
        </w:rPr>
        <w:t>5</w:t>
      </w:r>
      <w:r w:rsidR="000C4E45" w:rsidRPr="0045728F">
        <w:rPr>
          <w:rFonts w:asciiTheme="minorHAnsi" w:hAnsiTheme="minorHAnsi" w:cstheme="minorHAnsi"/>
          <w:color w:val="auto"/>
        </w:rPr>
        <w:t>.</w:t>
      </w:r>
    </w:p>
    <w:p w14:paraId="3F39352B" w14:textId="77777777" w:rsidR="006263FD" w:rsidRDefault="006263FD" w:rsidP="006263FD">
      <w:pPr>
        <w:pStyle w:val="NormalWeb"/>
        <w:spacing w:before="0" w:beforeAutospacing="0" w:after="0" w:afterAutospacing="0"/>
        <w:contextualSpacing/>
        <w:rPr>
          <w:rFonts w:asciiTheme="minorHAnsi" w:hAnsiTheme="minorHAnsi" w:cstheme="minorHAnsi"/>
          <w:color w:val="auto"/>
        </w:rPr>
      </w:pPr>
    </w:p>
    <w:p w14:paraId="1906BD02" w14:textId="17593A72" w:rsidR="00C86CEF" w:rsidRDefault="00C86CEF"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Obtain the </w:t>
      </w:r>
      <w:proofErr w:type="spellStart"/>
      <w:r w:rsidRPr="0045728F">
        <w:rPr>
          <w:rFonts w:asciiTheme="minorHAnsi" w:hAnsiTheme="minorHAnsi" w:cstheme="minorHAnsi"/>
          <w:i/>
          <w:color w:val="auto"/>
        </w:rPr>
        <w:t>sHA</w:t>
      </w:r>
      <w:proofErr w:type="spellEnd"/>
      <w:r w:rsidRPr="0045728F">
        <w:rPr>
          <w:rFonts w:asciiTheme="minorHAnsi" w:hAnsiTheme="minorHAnsi" w:cstheme="minorHAnsi"/>
          <w:color w:val="auto"/>
        </w:rPr>
        <w:t xml:space="preserve"> samples as described above.</w:t>
      </w:r>
    </w:p>
    <w:p w14:paraId="5523DBA3"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0544116C" w14:textId="0BAD0A94" w:rsidR="00C86CEF" w:rsidRDefault="000915A0"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Add</w:t>
      </w:r>
      <w:r w:rsidR="00C86CEF" w:rsidRPr="0045728F">
        <w:rPr>
          <w:rFonts w:asciiTheme="minorHAnsi" w:hAnsiTheme="minorHAnsi" w:cstheme="minorHAnsi"/>
          <w:color w:val="auto"/>
          <w:highlight w:val="yellow"/>
        </w:rPr>
        <w:t xml:space="preserve"> an aliquot (</w:t>
      </w:r>
      <w:r w:rsidR="006263FD" w:rsidRPr="006263FD">
        <w:rPr>
          <w:rFonts w:asciiTheme="minorHAnsi" w:hAnsiTheme="minorHAnsi" w:cstheme="minorHAnsi"/>
          <w:color w:val="auto"/>
          <w:highlight w:val="yellow"/>
        </w:rPr>
        <w:t>in the example</w:t>
      </w:r>
      <w:r w:rsidR="00C86CEF" w:rsidRPr="0045728F">
        <w:rPr>
          <w:rFonts w:asciiTheme="minorHAnsi" w:hAnsiTheme="minorHAnsi" w:cstheme="minorHAnsi"/>
          <w:color w:val="auto"/>
          <w:highlight w:val="yellow"/>
        </w:rPr>
        <w:t xml:space="preserve">, we add 500 </w:t>
      </w:r>
      <w:proofErr w:type="spellStart"/>
      <w:r w:rsidR="00C86CEF" w:rsidRPr="0045728F">
        <w:rPr>
          <w:rFonts w:asciiTheme="minorHAnsi" w:hAnsiTheme="minorHAnsi" w:cstheme="minorHAnsi"/>
          <w:color w:val="auto"/>
          <w:highlight w:val="yellow"/>
        </w:rPr>
        <w:t>μL</w:t>
      </w:r>
      <w:proofErr w:type="spellEnd"/>
      <w:r w:rsidR="00C86CEF" w:rsidRPr="0045728F">
        <w:rPr>
          <w:rFonts w:asciiTheme="minorHAnsi" w:hAnsiTheme="minorHAnsi" w:cstheme="minorHAnsi"/>
          <w:color w:val="auto"/>
          <w:highlight w:val="yellow"/>
        </w:rPr>
        <w:t>) of selected treatments (at the test concentration; for example, 0.5 mg/mL) or controls in microtubes containing samples</w:t>
      </w:r>
      <w:r w:rsidR="00C86CEF" w:rsidRPr="0045728F">
        <w:rPr>
          <w:rFonts w:asciiTheme="minorHAnsi" w:hAnsiTheme="minorHAnsi" w:cstheme="minorHAnsi"/>
          <w:i/>
          <w:color w:val="auto"/>
          <w:highlight w:val="yellow"/>
        </w:rPr>
        <w:t xml:space="preserve"> </w:t>
      </w:r>
      <w:r w:rsidR="00C86CEF" w:rsidRPr="0045728F">
        <w:rPr>
          <w:rFonts w:asciiTheme="minorHAnsi" w:hAnsiTheme="minorHAnsi" w:cstheme="minorHAnsi"/>
          <w:color w:val="auto"/>
          <w:highlight w:val="yellow"/>
        </w:rPr>
        <w:t xml:space="preserve">of </w:t>
      </w:r>
      <w:proofErr w:type="spellStart"/>
      <w:r w:rsidR="00C86CEF" w:rsidRPr="0045728F">
        <w:rPr>
          <w:rFonts w:asciiTheme="minorHAnsi" w:hAnsiTheme="minorHAnsi" w:cstheme="minorHAnsi"/>
          <w:i/>
          <w:color w:val="auto"/>
          <w:highlight w:val="yellow"/>
        </w:rPr>
        <w:t>sHA</w:t>
      </w:r>
      <w:proofErr w:type="spellEnd"/>
      <w:r w:rsidR="00C86CEF" w:rsidRPr="0045728F">
        <w:rPr>
          <w:rFonts w:asciiTheme="minorHAnsi" w:hAnsiTheme="minorHAnsi" w:cstheme="minorHAnsi"/>
          <w:color w:val="auto"/>
          <w:highlight w:val="yellow"/>
        </w:rPr>
        <w:t xml:space="preserve">. </w:t>
      </w:r>
    </w:p>
    <w:p w14:paraId="71805AF5"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74C8B15D" w14:textId="10913344" w:rsidR="00B22A6D" w:rsidRDefault="00B22A6D"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Incubate the </w:t>
      </w:r>
      <w:proofErr w:type="spellStart"/>
      <w:r w:rsidRPr="0045728F">
        <w:rPr>
          <w:rFonts w:asciiTheme="minorHAnsi" w:hAnsiTheme="minorHAnsi" w:cstheme="minorHAnsi"/>
          <w:i/>
          <w:color w:val="auto"/>
          <w:highlight w:val="yellow"/>
        </w:rPr>
        <w:t>sHA</w:t>
      </w:r>
      <w:proofErr w:type="spellEnd"/>
      <w:r w:rsidRPr="0045728F">
        <w:rPr>
          <w:rFonts w:asciiTheme="minorHAnsi" w:hAnsiTheme="minorHAnsi" w:cstheme="minorHAnsi"/>
          <w:color w:val="auto"/>
          <w:highlight w:val="yellow"/>
        </w:rPr>
        <w:t xml:space="preserve"> samples with treatments or controls (30 min, 37 °C, 24 rpm); then, wash the beads three times with AB buffer (containing PMSF and NaN</w:t>
      </w:r>
      <w:r w:rsidRPr="0045728F">
        <w:rPr>
          <w:rFonts w:asciiTheme="minorHAnsi" w:hAnsiTheme="minorHAnsi" w:cstheme="minorHAnsi"/>
          <w:color w:val="auto"/>
          <w:highlight w:val="yellow"/>
          <w:vertAlign w:val="subscript"/>
        </w:rPr>
        <w:t>3</w:t>
      </w:r>
      <w:r w:rsidRPr="0045728F">
        <w:rPr>
          <w:rFonts w:asciiTheme="minorHAnsi" w:hAnsiTheme="minorHAnsi" w:cstheme="minorHAnsi"/>
          <w:color w:val="auto"/>
          <w:highlight w:val="yellow"/>
        </w:rPr>
        <w:t>).</w:t>
      </w:r>
    </w:p>
    <w:p w14:paraId="2D6873A6"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52492AEE" w14:textId="10E61C2A" w:rsidR="00B22A6D" w:rsidRDefault="00B22A6D"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Add the microorganism culture. In </w:t>
      </w:r>
      <w:r w:rsidR="006263FD">
        <w:rPr>
          <w:rFonts w:asciiTheme="minorHAnsi" w:hAnsiTheme="minorHAnsi" w:cstheme="minorHAnsi"/>
          <w:color w:val="auto"/>
          <w:highlight w:val="yellow"/>
        </w:rPr>
        <w:t>the</w:t>
      </w:r>
      <w:r w:rsidRPr="0045728F">
        <w:rPr>
          <w:rFonts w:asciiTheme="minorHAnsi" w:hAnsiTheme="minorHAnsi" w:cstheme="minorHAnsi"/>
          <w:color w:val="auto"/>
          <w:highlight w:val="yellow"/>
        </w:rPr>
        <w:t xml:space="preserve"> example, we add 500 µL of </w:t>
      </w:r>
      <w:r w:rsidRPr="0045728F">
        <w:rPr>
          <w:rFonts w:asciiTheme="minorHAnsi" w:hAnsiTheme="minorHAnsi" w:cstheme="minorHAnsi"/>
          <w:i/>
          <w:color w:val="auto"/>
          <w:highlight w:val="yellow"/>
        </w:rPr>
        <w:t>S. mutans</w:t>
      </w:r>
      <w:r w:rsidRPr="0045728F" w:rsidDel="00F159CA">
        <w:rPr>
          <w:rFonts w:asciiTheme="minorHAnsi" w:hAnsiTheme="minorHAnsi" w:cstheme="minorHAnsi"/>
          <w:color w:val="auto"/>
          <w:highlight w:val="yellow"/>
        </w:rPr>
        <w:t xml:space="preserve"> </w:t>
      </w:r>
      <w:r w:rsidRPr="0045728F">
        <w:rPr>
          <w:rFonts w:asciiTheme="minorHAnsi" w:hAnsiTheme="minorHAnsi" w:cstheme="minorHAnsi"/>
          <w:color w:val="auto"/>
          <w:highlight w:val="yellow"/>
        </w:rPr>
        <w:t>culture (2 x 10</w:t>
      </w:r>
      <w:r w:rsidRPr="0045728F">
        <w:rPr>
          <w:rFonts w:asciiTheme="minorHAnsi" w:hAnsiTheme="minorHAnsi" w:cstheme="minorHAnsi"/>
          <w:color w:val="auto"/>
          <w:highlight w:val="yellow"/>
          <w:vertAlign w:val="superscript"/>
        </w:rPr>
        <w:t xml:space="preserve">6 </w:t>
      </w:r>
      <w:r w:rsidRPr="0045728F">
        <w:rPr>
          <w:rFonts w:asciiTheme="minorHAnsi" w:hAnsiTheme="minorHAnsi" w:cstheme="minorHAnsi"/>
          <w:color w:val="auto"/>
          <w:highlight w:val="yellow"/>
        </w:rPr>
        <w:t xml:space="preserve">CFU/mL) to each microtube. </w:t>
      </w:r>
    </w:p>
    <w:p w14:paraId="3DE1FCE9"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11C28578" w14:textId="3AA8679D" w:rsidR="00D13F9F" w:rsidRDefault="000E09EB"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Incubate (1 h, 37 °C, 24 rpm) and then remove unbound cells</w:t>
      </w:r>
      <w:r w:rsidR="00D13F9F" w:rsidRPr="0045728F">
        <w:rPr>
          <w:rFonts w:asciiTheme="minorHAnsi" w:hAnsiTheme="minorHAnsi" w:cstheme="minorHAnsi"/>
          <w:color w:val="auto"/>
          <w:highlight w:val="yellow"/>
        </w:rPr>
        <w:t xml:space="preserve"> by</w:t>
      </w:r>
      <w:r w:rsidRPr="0045728F">
        <w:rPr>
          <w:rFonts w:asciiTheme="minorHAnsi" w:hAnsiTheme="minorHAnsi" w:cstheme="minorHAnsi"/>
          <w:color w:val="auto"/>
          <w:highlight w:val="yellow"/>
        </w:rPr>
        <w:t xml:space="preserve"> wash</w:t>
      </w:r>
      <w:r w:rsidR="00D13F9F" w:rsidRPr="0045728F">
        <w:rPr>
          <w:rFonts w:asciiTheme="minorHAnsi" w:hAnsiTheme="minorHAnsi" w:cstheme="minorHAnsi"/>
          <w:color w:val="auto"/>
          <w:highlight w:val="yellow"/>
        </w:rPr>
        <w:t>ing</w:t>
      </w:r>
      <w:r w:rsidRPr="0045728F">
        <w:rPr>
          <w:rFonts w:asciiTheme="minorHAnsi" w:hAnsiTheme="minorHAnsi" w:cstheme="minorHAnsi"/>
          <w:color w:val="auto"/>
          <w:highlight w:val="yellow"/>
        </w:rPr>
        <w:t xml:space="preserve"> three times with AB buffer. </w:t>
      </w:r>
    </w:p>
    <w:p w14:paraId="699BB731"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0189C4B7" w14:textId="090ED0DB" w:rsidR="006263FD" w:rsidRPr="006263FD" w:rsidRDefault="000E09EB"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Resuspend each sample with an aliquot (in </w:t>
      </w:r>
      <w:r w:rsidR="006263FD">
        <w:rPr>
          <w:rFonts w:asciiTheme="minorHAnsi" w:hAnsiTheme="minorHAnsi" w:cstheme="minorHAnsi"/>
          <w:color w:val="auto"/>
          <w:highlight w:val="yellow"/>
        </w:rPr>
        <w:t>the</w:t>
      </w:r>
      <w:r w:rsidRPr="0045728F">
        <w:rPr>
          <w:rFonts w:asciiTheme="minorHAnsi" w:hAnsiTheme="minorHAnsi" w:cstheme="minorHAnsi"/>
          <w:color w:val="auto"/>
          <w:highlight w:val="yellow"/>
        </w:rPr>
        <w:t xml:space="preserve"> example, we add 1000 </w:t>
      </w:r>
      <w:proofErr w:type="spellStart"/>
      <w:r w:rsidRPr="0045728F">
        <w:rPr>
          <w:rFonts w:asciiTheme="minorHAnsi" w:hAnsiTheme="minorHAnsi" w:cstheme="minorHAnsi"/>
          <w:color w:val="auto"/>
          <w:highlight w:val="yellow"/>
        </w:rPr>
        <w:t>μL</w:t>
      </w:r>
      <w:proofErr w:type="spellEnd"/>
      <w:r w:rsidR="005C4C26"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of AB buffer and sonicate with a probe (30 s, 7 </w:t>
      </w:r>
      <w:r w:rsidR="006263FD">
        <w:rPr>
          <w:rFonts w:asciiTheme="minorHAnsi" w:hAnsiTheme="minorHAnsi" w:cstheme="minorHAnsi"/>
          <w:color w:val="auto"/>
          <w:highlight w:val="yellow"/>
        </w:rPr>
        <w:t>W</w:t>
      </w:r>
      <w:r w:rsidRPr="0045728F">
        <w:rPr>
          <w:rFonts w:asciiTheme="minorHAnsi" w:hAnsiTheme="minorHAnsi" w:cstheme="minorHAnsi"/>
          <w:color w:val="auto"/>
          <w:highlight w:val="yellow"/>
        </w:rPr>
        <w:t xml:space="preserve">). </w:t>
      </w:r>
    </w:p>
    <w:p w14:paraId="73816C88"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0B7D6776" w14:textId="616BB745" w:rsidR="00B22A6D" w:rsidRDefault="000E09EB"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Use an aliquot of each suspension for a ten-fold serial dilution to determine the number of viable colonies by plating on specific agar plates (48 h, 37 °C, 5</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CO</w:t>
      </w:r>
      <w:r w:rsidRPr="0045728F">
        <w:rPr>
          <w:rFonts w:asciiTheme="minorHAnsi" w:hAnsiTheme="minorHAnsi" w:cstheme="minorHAnsi"/>
          <w:color w:val="auto"/>
          <w:highlight w:val="yellow"/>
          <w:vertAlign w:val="subscript"/>
        </w:rPr>
        <w:t>2</w:t>
      </w:r>
      <w:r w:rsidRPr="0045728F">
        <w:rPr>
          <w:rFonts w:asciiTheme="minorHAnsi" w:hAnsiTheme="minorHAnsi" w:cstheme="minorHAnsi"/>
          <w:color w:val="auto"/>
          <w:highlight w:val="yellow"/>
        </w:rPr>
        <w:t>)</w:t>
      </w:r>
      <w:r w:rsidR="00D13F9F"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w:t>
      </w:r>
      <w:r w:rsidR="00D13F9F" w:rsidRPr="0045728F">
        <w:rPr>
          <w:rFonts w:asciiTheme="minorHAnsi" w:hAnsiTheme="minorHAnsi" w:cstheme="minorHAnsi"/>
          <w:color w:val="auto"/>
          <w:highlight w:val="yellow"/>
        </w:rPr>
        <w:t xml:space="preserve">Next, </w:t>
      </w:r>
      <w:r w:rsidRPr="0045728F">
        <w:rPr>
          <w:rFonts w:asciiTheme="minorHAnsi" w:hAnsiTheme="minorHAnsi" w:cstheme="minorHAnsi"/>
          <w:color w:val="auto"/>
          <w:highlight w:val="yellow"/>
        </w:rPr>
        <w:t>count the colonies to determine the CFU/mL as described above.</w:t>
      </w:r>
      <w:r w:rsidR="0045728F" w:rsidRPr="0045728F">
        <w:rPr>
          <w:rFonts w:asciiTheme="minorHAnsi" w:hAnsiTheme="minorHAnsi" w:cstheme="minorHAnsi"/>
          <w:color w:val="auto"/>
          <w:highlight w:val="yellow"/>
        </w:rPr>
        <w:t xml:space="preserve"> </w:t>
      </w:r>
    </w:p>
    <w:p w14:paraId="7C62CFA5" w14:textId="717E1094"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053E08BC" w14:textId="4AD9847E" w:rsidR="000E09EB"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0E09EB" w:rsidRPr="0045728F">
        <w:rPr>
          <w:rFonts w:asciiTheme="minorHAnsi" w:hAnsiTheme="minorHAnsi" w:cstheme="minorHAnsi"/>
          <w:b/>
          <w:color w:val="auto"/>
        </w:rPr>
        <w:t xml:space="preserve"> </w:t>
      </w:r>
      <w:r w:rsidR="000E09EB" w:rsidRPr="0045728F">
        <w:rPr>
          <w:rFonts w:asciiTheme="minorHAnsi" w:hAnsiTheme="minorHAnsi" w:cstheme="minorHAnsi"/>
          <w:color w:val="auto"/>
        </w:rPr>
        <w:t>The step of sonicate is</w:t>
      </w:r>
      <w:r w:rsidR="00D13F9F" w:rsidRPr="0045728F">
        <w:rPr>
          <w:rFonts w:asciiTheme="minorHAnsi" w:hAnsiTheme="minorHAnsi" w:cstheme="minorHAnsi"/>
          <w:color w:val="auto"/>
        </w:rPr>
        <w:t xml:space="preserve"> perform</w:t>
      </w:r>
      <w:r w:rsidR="000E09EB" w:rsidRPr="0045728F">
        <w:rPr>
          <w:rFonts w:asciiTheme="minorHAnsi" w:hAnsiTheme="minorHAnsi" w:cstheme="minorHAnsi"/>
          <w:color w:val="auto"/>
        </w:rPr>
        <w:t xml:space="preserve">ed to detach cells adhered to </w:t>
      </w:r>
      <w:proofErr w:type="spellStart"/>
      <w:r w:rsidR="000E09EB" w:rsidRPr="0045728F">
        <w:rPr>
          <w:rFonts w:asciiTheme="minorHAnsi" w:hAnsiTheme="minorHAnsi" w:cstheme="minorHAnsi"/>
          <w:i/>
          <w:color w:val="auto"/>
        </w:rPr>
        <w:t>sHA</w:t>
      </w:r>
      <w:proofErr w:type="spellEnd"/>
      <w:r w:rsidR="000E09EB" w:rsidRPr="0045728F">
        <w:rPr>
          <w:rFonts w:asciiTheme="minorHAnsi" w:hAnsiTheme="minorHAnsi" w:cstheme="minorHAnsi"/>
          <w:color w:val="auto"/>
        </w:rPr>
        <w:t>.</w:t>
      </w:r>
    </w:p>
    <w:p w14:paraId="314C3528" w14:textId="77777777" w:rsidR="006B6863" w:rsidRPr="0045728F" w:rsidRDefault="006B6863" w:rsidP="006263FD">
      <w:pPr>
        <w:pStyle w:val="NormalWeb"/>
        <w:spacing w:before="0" w:beforeAutospacing="0" w:after="0" w:afterAutospacing="0"/>
        <w:contextualSpacing/>
        <w:rPr>
          <w:rFonts w:asciiTheme="minorHAnsi" w:hAnsiTheme="minorHAnsi" w:cstheme="minorHAnsi"/>
          <w:color w:val="auto"/>
        </w:rPr>
      </w:pPr>
    </w:p>
    <w:p w14:paraId="2F68F7CB" w14:textId="081DE7C7" w:rsidR="00634AA5" w:rsidRPr="006263FD" w:rsidRDefault="00B952F3" w:rsidP="006263FD">
      <w:pPr>
        <w:pStyle w:val="NormalWeb"/>
        <w:numPr>
          <w:ilvl w:val="2"/>
          <w:numId w:val="103"/>
        </w:numPr>
        <w:spacing w:before="0" w:beforeAutospacing="0" w:after="0" w:afterAutospacing="0"/>
        <w:ind w:left="0" w:firstLine="0"/>
        <w:contextualSpacing/>
        <w:rPr>
          <w:rFonts w:asciiTheme="minorHAnsi" w:hAnsiTheme="minorHAnsi" w:cstheme="minorHAnsi"/>
          <w:bCs/>
          <w:color w:val="auto"/>
        </w:rPr>
      </w:pPr>
      <w:r w:rsidRPr="006263FD">
        <w:rPr>
          <w:rFonts w:asciiTheme="minorHAnsi" w:hAnsiTheme="minorHAnsi" w:cstheme="minorHAnsi"/>
          <w:bCs/>
          <w:color w:val="auto"/>
        </w:rPr>
        <w:t xml:space="preserve">Adhesion of </w:t>
      </w:r>
      <w:r w:rsidR="003609E7" w:rsidRPr="006263FD">
        <w:rPr>
          <w:rFonts w:asciiTheme="minorHAnsi" w:hAnsiTheme="minorHAnsi" w:cstheme="minorHAnsi"/>
          <w:bCs/>
          <w:i/>
          <w:color w:val="auto"/>
        </w:rPr>
        <w:t>S.</w:t>
      </w:r>
      <w:r w:rsidR="00D13F9F" w:rsidRPr="006263FD">
        <w:rPr>
          <w:rFonts w:asciiTheme="minorHAnsi" w:hAnsiTheme="minorHAnsi" w:cstheme="minorHAnsi"/>
          <w:bCs/>
          <w:i/>
          <w:color w:val="auto"/>
        </w:rPr>
        <w:t xml:space="preserve"> </w:t>
      </w:r>
      <w:r w:rsidR="003609E7" w:rsidRPr="006263FD">
        <w:rPr>
          <w:rFonts w:asciiTheme="minorHAnsi" w:hAnsiTheme="minorHAnsi" w:cstheme="minorHAnsi"/>
          <w:bCs/>
          <w:i/>
          <w:color w:val="auto"/>
        </w:rPr>
        <w:t>mutans</w:t>
      </w:r>
      <w:r w:rsidR="003609E7" w:rsidRPr="006263FD">
        <w:rPr>
          <w:rFonts w:asciiTheme="minorHAnsi" w:hAnsiTheme="minorHAnsi" w:cstheme="minorHAnsi"/>
          <w:bCs/>
          <w:color w:val="auto"/>
        </w:rPr>
        <w:t xml:space="preserve"> </w:t>
      </w:r>
      <w:r w:rsidRPr="006263FD">
        <w:rPr>
          <w:rFonts w:asciiTheme="minorHAnsi" w:hAnsiTheme="minorHAnsi" w:cstheme="minorHAnsi"/>
          <w:bCs/>
          <w:color w:val="auto"/>
        </w:rPr>
        <w:t>to the initial glucan matrix (</w:t>
      </w:r>
      <w:proofErr w:type="spellStart"/>
      <w:r w:rsidRPr="006263FD">
        <w:rPr>
          <w:rFonts w:asciiTheme="minorHAnsi" w:hAnsiTheme="minorHAnsi" w:cstheme="minorHAnsi"/>
          <w:bCs/>
          <w:i/>
          <w:color w:val="auto"/>
        </w:rPr>
        <w:t>gsHA</w:t>
      </w:r>
      <w:proofErr w:type="spellEnd"/>
      <w:r w:rsidRPr="006263FD">
        <w:rPr>
          <w:rFonts w:asciiTheme="minorHAnsi" w:hAnsiTheme="minorHAnsi" w:cstheme="minorHAnsi"/>
          <w:bCs/>
          <w:color w:val="auto"/>
        </w:rPr>
        <w:t xml:space="preserve">) </w:t>
      </w:r>
      <w:r w:rsidR="003609E7" w:rsidRPr="006263FD">
        <w:rPr>
          <w:rFonts w:asciiTheme="minorHAnsi" w:hAnsiTheme="minorHAnsi" w:cstheme="minorHAnsi"/>
          <w:bCs/>
          <w:color w:val="auto"/>
        </w:rPr>
        <w:t>and</w:t>
      </w:r>
      <w:r w:rsidRPr="006263FD">
        <w:rPr>
          <w:rFonts w:asciiTheme="minorHAnsi" w:hAnsiTheme="minorHAnsi" w:cstheme="minorHAnsi"/>
          <w:bCs/>
          <w:color w:val="auto"/>
        </w:rPr>
        <w:t xml:space="preserve"> detachment of adhered cells</w:t>
      </w:r>
    </w:p>
    <w:p w14:paraId="2D425A8A" w14:textId="77777777" w:rsidR="006263FD" w:rsidRDefault="006263FD" w:rsidP="006263FD">
      <w:pPr>
        <w:pStyle w:val="NormalWeb"/>
        <w:spacing w:before="0" w:beforeAutospacing="0" w:after="0" w:afterAutospacing="0"/>
        <w:contextualSpacing/>
        <w:rPr>
          <w:rFonts w:asciiTheme="minorHAnsi" w:hAnsiTheme="minorHAnsi" w:cstheme="minorHAnsi"/>
          <w:color w:val="auto"/>
        </w:rPr>
      </w:pPr>
    </w:p>
    <w:p w14:paraId="3C510284" w14:textId="3622D103" w:rsidR="002B3D07" w:rsidRDefault="006263FD" w:rsidP="006263FD">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634AA5" w:rsidRPr="0045728F">
        <w:rPr>
          <w:rFonts w:asciiTheme="minorHAnsi" w:hAnsiTheme="minorHAnsi" w:cstheme="minorHAnsi"/>
          <w:color w:val="auto"/>
        </w:rPr>
        <w:t xml:space="preserve">The steps are illustrated in the flow-chart in </w:t>
      </w:r>
      <w:r w:rsidR="00634AA5" w:rsidRPr="006263FD">
        <w:rPr>
          <w:rFonts w:asciiTheme="minorHAnsi" w:hAnsiTheme="minorHAnsi" w:cstheme="minorHAnsi"/>
          <w:b/>
          <w:bCs/>
          <w:color w:val="auto"/>
        </w:rPr>
        <w:t>Figure 6</w:t>
      </w:r>
      <w:r w:rsidR="00634AA5" w:rsidRPr="0045728F">
        <w:rPr>
          <w:rFonts w:asciiTheme="minorHAnsi" w:hAnsiTheme="minorHAnsi" w:cstheme="minorHAnsi"/>
          <w:color w:val="auto"/>
        </w:rPr>
        <w:t>.</w:t>
      </w:r>
      <w:r w:rsidR="00DA3119" w:rsidRPr="0045728F">
        <w:rPr>
          <w:rFonts w:asciiTheme="minorHAnsi" w:hAnsiTheme="minorHAnsi" w:cstheme="minorHAnsi"/>
          <w:color w:val="auto"/>
        </w:rPr>
        <w:t xml:space="preserve"> </w:t>
      </w:r>
      <w:r w:rsidR="003863E3" w:rsidRPr="0045728F">
        <w:rPr>
          <w:rFonts w:asciiTheme="minorHAnsi" w:hAnsiTheme="minorHAnsi" w:cstheme="minorHAnsi"/>
          <w:color w:val="auto"/>
        </w:rPr>
        <w:t>T</w:t>
      </w:r>
      <w:r w:rsidR="00DA3119" w:rsidRPr="0045728F">
        <w:rPr>
          <w:rFonts w:asciiTheme="minorHAnsi" w:hAnsiTheme="minorHAnsi" w:cstheme="minorHAnsi"/>
          <w:color w:val="auto"/>
        </w:rPr>
        <w:t xml:space="preserve">he </w:t>
      </w:r>
      <w:proofErr w:type="spellStart"/>
      <w:r w:rsidR="00DA3119" w:rsidRPr="0045728F">
        <w:rPr>
          <w:rFonts w:asciiTheme="minorHAnsi" w:hAnsiTheme="minorHAnsi" w:cstheme="minorHAnsi"/>
          <w:color w:val="auto"/>
        </w:rPr>
        <w:t>GtfB</w:t>
      </w:r>
      <w:proofErr w:type="spellEnd"/>
      <w:r w:rsidR="00DA3119" w:rsidRPr="0045728F">
        <w:rPr>
          <w:rFonts w:asciiTheme="minorHAnsi" w:hAnsiTheme="minorHAnsi" w:cstheme="minorHAnsi"/>
          <w:color w:val="auto"/>
        </w:rPr>
        <w:t xml:space="preserve"> enzyme was purified from the culture supernatant </w:t>
      </w:r>
      <w:r w:rsidR="00DA3119" w:rsidRPr="0045728F">
        <w:rPr>
          <w:rFonts w:asciiTheme="minorHAnsi" w:hAnsiTheme="minorHAnsi" w:cstheme="minorHAnsi"/>
          <w:i/>
          <w:color w:val="auto"/>
        </w:rPr>
        <w:t xml:space="preserve">Streptococcus </w:t>
      </w:r>
      <w:proofErr w:type="spellStart"/>
      <w:r w:rsidR="00DA3119" w:rsidRPr="0045728F">
        <w:rPr>
          <w:rFonts w:asciiTheme="minorHAnsi" w:hAnsiTheme="minorHAnsi" w:cstheme="minorHAnsi"/>
          <w:i/>
          <w:color w:val="auto"/>
        </w:rPr>
        <w:t>milleri</w:t>
      </w:r>
      <w:proofErr w:type="spellEnd"/>
      <w:r w:rsidR="00DA3119" w:rsidRPr="0045728F">
        <w:rPr>
          <w:rFonts w:asciiTheme="minorHAnsi" w:hAnsiTheme="minorHAnsi" w:cstheme="minorHAnsi"/>
          <w:i/>
          <w:color w:val="auto"/>
        </w:rPr>
        <w:t xml:space="preserve"> </w:t>
      </w:r>
      <w:r w:rsidR="00DA3119" w:rsidRPr="0045728F">
        <w:rPr>
          <w:rFonts w:asciiTheme="minorHAnsi" w:hAnsiTheme="minorHAnsi" w:cstheme="minorHAnsi"/>
          <w:color w:val="auto"/>
        </w:rPr>
        <w:t>KSB8</w:t>
      </w:r>
      <w:r w:rsidR="003863E3" w:rsidRPr="0045728F">
        <w:rPr>
          <w:rFonts w:asciiTheme="minorHAnsi" w:hAnsiTheme="minorHAnsi" w:cstheme="minorHAnsi"/>
          <w:color w:val="auto"/>
        </w:rPr>
        <w:t xml:space="preserve"> </w:t>
      </w:r>
      <w:r w:rsidR="00DD5001" w:rsidRPr="0045728F">
        <w:rPr>
          <w:rFonts w:asciiTheme="minorHAnsi" w:hAnsiTheme="minorHAnsi" w:cstheme="minorHAnsi"/>
          <w:color w:val="auto"/>
        </w:rPr>
        <w:t xml:space="preserve">engineered </w:t>
      </w:r>
      <w:r w:rsidR="003863E3" w:rsidRPr="0045728F">
        <w:rPr>
          <w:rFonts w:asciiTheme="minorHAnsi" w:hAnsiTheme="minorHAnsi" w:cstheme="minorHAnsi"/>
          <w:color w:val="auto"/>
        </w:rPr>
        <w:t xml:space="preserve">to produce </w:t>
      </w:r>
      <w:proofErr w:type="spellStart"/>
      <w:r w:rsidR="003863E3" w:rsidRPr="0045728F">
        <w:rPr>
          <w:rFonts w:asciiTheme="minorHAnsi" w:hAnsiTheme="minorHAnsi" w:cstheme="minorHAnsi"/>
          <w:color w:val="auto"/>
        </w:rPr>
        <w:t>GtfB</w:t>
      </w:r>
      <w:proofErr w:type="spellEnd"/>
      <w:r w:rsidR="00DA3119" w:rsidRPr="0045728F">
        <w:rPr>
          <w:rFonts w:asciiTheme="minorHAnsi" w:hAnsiTheme="minorHAnsi" w:cstheme="minorHAnsi"/>
          <w:color w:val="auto"/>
        </w:rPr>
        <w:t>. The purification was</w:t>
      </w:r>
      <w:r w:rsidR="00D07533" w:rsidRPr="0045728F">
        <w:rPr>
          <w:rFonts w:asciiTheme="minorHAnsi" w:hAnsiTheme="minorHAnsi" w:cstheme="minorHAnsi"/>
          <w:color w:val="auto"/>
        </w:rPr>
        <w:t xml:space="preserve"> perform</w:t>
      </w:r>
      <w:r w:rsidR="00DA3119" w:rsidRPr="0045728F">
        <w:rPr>
          <w:rFonts w:asciiTheme="minorHAnsi" w:hAnsiTheme="minorHAnsi" w:cstheme="minorHAnsi"/>
          <w:color w:val="auto"/>
        </w:rPr>
        <w:t>ed with a chromatography column containing hydroxyapatite beads</w:t>
      </w:r>
      <w:r w:rsidR="003863E3" w:rsidRPr="0045728F">
        <w:rPr>
          <w:rFonts w:asciiTheme="minorHAnsi" w:hAnsiTheme="minorHAnsi" w:cstheme="minorHAnsi"/>
          <w:color w:val="auto"/>
        </w:rPr>
        <w:t xml:space="preserve"> using buffers containing two protease inhibitors (0.1 mM PMSF and 0.02% NaN</w:t>
      </w:r>
      <w:r w:rsidR="003863E3" w:rsidRPr="0045728F">
        <w:rPr>
          <w:rFonts w:asciiTheme="minorHAnsi" w:hAnsiTheme="minorHAnsi" w:cstheme="minorHAnsi"/>
          <w:color w:val="auto"/>
          <w:vertAlign w:val="subscript"/>
        </w:rPr>
        <w:t>3</w:t>
      </w:r>
      <w:r w:rsidR="003863E3" w:rsidRPr="0045728F">
        <w:rPr>
          <w:rFonts w:asciiTheme="minorHAnsi" w:hAnsiTheme="minorHAnsi" w:cstheme="minorHAnsi"/>
          <w:color w:val="auto"/>
        </w:rPr>
        <w:t>)</w:t>
      </w:r>
      <w:r w:rsidR="00DA3119" w:rsidRPr="0045728F">
        <w:rPr>
          <w:rFonts w:asciiTheme="minorHAnsi" w:hAnsiTheme="minorHAnsi" w:cstheme="minorHAnsi"/>
          <w:color w:val="auto"/>
          <w:vertAlign w:val="superscript"/>
        </w:rPr>
        <w:t>27,28</w:t>
      </w:r>
      <w:r w:rsidR="00DA3119" w:rsidRPr="0045728F">
        <w:rPr>
          <w:rFonts w:asciiTheme="minorHAnsi" w:hAnsiTheme="minorHAnsi" w:cstheme="minorHAnsi"/>
          <w:color w:val="auto"/>
        </w:rPr>
        <w:t xml:space="preserve">. Then, the enzyme was checked on acrylamide gel (SDS-PAGE) and stained with silver nitrate. Aliquots of the enzyme were stored at -80 °C until use. </w:t>
      </w:r>
    </w:p>
    <w:p w14:paraId="7FAC57CC"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0CA7A027" w14:textId="05FF0C58" w:rsidR="00F3225E" w:rsidRDefault="00800C85"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Obtain the </w:t>
      </w:r>
      <w:proofErr w:type="spellStart"/>
      <w:r w:rsidRPr="0045728F">
        <w:rPr>
          <w:rFonts w:asciiTheme="minorHAnsi" w:hAnsiTheme="minorHAnsi" w:cstheme="minorHAnsi"/>
          <w:i/>
          <w:color w:val="auto"/>
        </w:rPr>
        <w:t>sHA</w:t>
      </w:r>
      <w:proofErr w:type="spellEnd"/>
      <w:r w:rsidRPr="0045728F">
        <w:rPr>
          <w:rFonts w:asciiTheme="minorHAnsi" w:hAnsiTheme="minorHAnsi" w:cstheme="minorHAnsi"/>
          <w:color w:val="auto"/>
        </w:rPr>
        <w:t xml:space="preserve"> samples as described above.</w:t>
      </w:r>
      <w:r w:rsidR="00DF4529" w:rsidRPr="0045728F">
        <w:rPr>
          <w:rFonts w:asciiTheme="minorHAnsi" w:hAnsiTheme="minorHAnsi" w:cstheme="minorHAnsi"/>
          <w:color w:val="auto"/>
        </w:rPr>
        <w:t xml:space="preserve"> Next, a</w:t>
      </w:r>
      <w:r w:rsidR="00F3225E" w:rsidRPr="0045728F">
        <w:rPr>
          <w:rFonts w:asciiTheme="minorHAnsi" w:hAnsiTheme="minorHAnsi" w:cstheme="minorHAnsi"/>
          <w:color w:val="auto"/>
        </w:rPr>
        <w:t>dd</w:t>
      </w:r>
      <w:r w:rsidR="000915A0" w:rsidRPr="0045728F">
        <w:rPr>
          <w:rFonts w:asciiTheme="minorHAnsi" w:hAnsiTheme="minorHAnsi" w:cstheme="minorHAnsi"/>
          <w:color w:val="auto"/>
        </w:rPr>
        <w:t xml:space="preserve"> an aliquot (</w:t>
      </w:r>
      <w:r w:rsidR="006263FD" w:rsidRPr="006263FD">
        <w:rPr>
          <w:rFonts w:asciiTheme="minorHAnsi" w:hAnsiTheme="minorHAnsi" w:cstheme="minorHAnsi"/>
          <w:color w:val="auto"/>
        </w:rPr>
        <w:t>in the example</w:t>
      </w:r>
      <w:r w:rsidR="000915A0" w:rsidRPr="0045728F">
        <w:rPr>
          <w:rFonts w:asciiTheme="minorHAnsi" w:hAnsiTheme="minorHAnsi" w:cstheme="minorHAnsi"/>
          <w:color w:val="auto"/>
        </w:rPr>
        <w:t xml:space="preserve">, we add 500 </w:t>
      </w:r>
      <w:proofErr w:type="spellStart"/>
      <w:r w:rsidR="000915A0" w:rsidRPr="0045728F">
        <w:rPr>
          <w:rFonts w:asciiTheme="minorHAnsi" w:hAnsiTheme="minorHAnsi" w:cstheme="minorHAnsi"/>
          <w:color w:val="auto"/>
        </w:rPr>
        <w:t>μL</w:t>
      </w:r>
      <w:proofErr w:type="spellEnd"/>
      <w:r w:rsidR="000915A0" w:rsidRPr="0045728F">
        <w:rPr>
          <w:rFonts w:asciiTheme="minorHAnsi" w:hAnsiTheme="minorHAnsi" w:cstheme="minorHAnsi"/>
          <w:color w:val="auto"/>
        </w:rPr>
        <w:t xml:space="preserve">) </w:t>
      </w:r>
      <w:r w:rsidR="00F3225E" w:rsidRPr="0045728F">
        <w:rPr>
          <w:rFonts w:asciiTheme="minorHAnsi" w:hAnsiTheme="minorHAnsi" w:cstheme="minorHAnsi"/>
          <w:color w:val="auto"/>
        </w:rPr>
        <w:t xml:space="preserve">of </w:t>
      </w:r>
      <w:proofErr w:type="spellStart"/>
      <w:r w:rsidR="00F3225E" w:rsidRPr="0045728F">
        <w:rPr>
          <w:rFonts w:asciiTheme="minorHAnsi" w:hAnsiTheme="minorHAnsi" w:cstheme="minorHAnsi"/>
          <w:color w:val="auto"/>
        </w:rPr>
        <w:t>GtfB</w:t>
      </w:r>
      <w:proofErr w:type="spellEnd"/>
      <w:r w:rsidR="00F3225E" w:rsidRPr="0045728F">
        <w:rPr>
          <w:rFonts w:asciiTheme="minorHAnsi" w:hAnsiTheme="minorHAnsi" w:cstheme="minorHAnsi"/>
          <w:color w:val="auto"/>
        </w:rPr>
        <w:t xml:space="preserve"> enzyme to each tube and incubate in a homogenizer (40 min, 37 °C, 24 rpm)</w:t>
      </w:r>
      <w:r w:rsidR="00DD5001" w:rsidRPr="0045728F">
        <w:rPr>
          <w:rFonts w:asciiTheme="minorHAnsi" w:hAnsiTheme="minorHAnsi" w:cstheme="minorHAnsi"/>
          <w:color w:val="auto"/>
        </w:rPr>
        <w:t>.</w:t>
      </w:r>
      <w:r w:rsidR="00F3225E" w:rsidRPr="0045728F">
        <w:rPr>
          <w:rFonts w:asciiTheme="minorHAnsi" w:hAnsiTheme="minorHAnsi" w:cstheme="minorHAnsi"/>
          <w:color w:val="auto"/>
        </w:rPr>
        <w:t xml:space="preserve"> </w:t>
      </w:r>
      <w:r w:rsidR="00DD5001" w:rsidRPr="0045728F">
        <w:rPr>
          <w:rFonts w:asciiTheme="minorHAnsi" w:hAnsiTheme="minorHAnsi" w:cstheme="minorHAnsi"/>
          <w:color w:val="auto"/>
        </w:rPr>
        <w:t>T</w:t>
      </w:r>
      <w:r w:rsidR="00F3225E" w:rsidRPr="0045728F">
        <w:rPr>
          <w:rFonts w:asciiTheme="minorHAnsi" w:hAnsiTheme="minorHAnsi" w:cstheme="minorHAnsi"/>
          <w:color w:val="auto"/>
        </w:rPr>
        <w:t>hen, wash three times with AB buffer (containing PMSF and NaN</w:t>
      </w:r>
      <w:r w:rsidR="00F3225E" w:rsidRPr="0045728F">
        <w:rPr>
          <w:rFonts w:asciiTheme="minorHAnsi" w:hAnsiTheme="minorHAnsi" w:cstheme="minorHAnsi"/>
          <w:color w:val="auto"/>
          <w:vertAlign w:val="subscript"/>
        </w:rPr>
        <w:t>3</w:t>
      </w:r>
      <w:r w:rsidR="00F3225E" w:rsidRPr="0045728F">
        <w:rPr>
          <w:rFonts w:asciiTheme="minorHAnsi" w:hAnsiTheme="minorHAnsi" w:cstheme="minorHAnsi"/>
          <w:color w:val="auto"/>
        </w:rPr>
        <w:t>).</w:t>
      </w:r>
    </w:p>
    <w:p w14:paraId="1E1E32C0"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15B7C20D" w14:textId="0B3FEAFE" w:rsidR="00F3225E" w:rsidRDefault="00F3225E"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Add </w:t>
      </w:r>
      <w:r w:rsidR="000915A0" w:rsidRPr="0045728F">
        <w:rPr>
          <w:rFonts w:asciiTheme="minorHAnsi" w:hAnsiTheme="minorHAnsi" w:cstheme="minorHAnsi"/>
          <w:color w:val="auto"/>
        </w:rPr>
        <w:t xml:space="preserve">an aliquot (e.g., </w:t>
      </w:r>
      <w:r w:rsidRPr="0045728F">
        <w:rPr>
          <w:rFonts w:asciiTheme="minorHAnsi" w:hAnsiTheme="minorHAnsi" w:cstheme="minorHAnsi"/>
          <w:color w:val="auto"/>
        </w:rPr>
        <w:t>500 </w:t>
      </w:r>
      <w:proofErr w:type="spellStart"/>
      <w:r w:rsidRPr="0045728F">
        <w:rPr>
          <w:rFonts w:asciiTheme="minorHAnsi" w:hAnsiTheme="minorHAnsi" w:cstheme="minorHAnsi"/>
          <w:color w:val="auto"/>
        </w:rPr>
        <w:t>μL</w:t>
      </w:r>
      <w:proofErr w:type="spellEnd"/>
      <w:r w:rsidR="000915A0" w:rsidRPr="0045728F">
        <w:rPr>
          <w:rFonts w:asciiTheme="minorHAnsi" w:hAnsiTheme="minorHAnsi" w:cstheme="minorHAnsi"/>
          <w:color w:val="auto"/>
        </w:rPr>
        <w:t>)</w:t>
      </w:r>
      <w:r w:rsidRPr="0045728F">
        <w:rPr>
          <w:rFonts w:asciiTheme="minorHAnsi" w:hAnsiTheme="minorHAnsi" w:cstheme="minorHAnsi"/>
          <w:color w:val="auto"/>
        </w:rPr>
        <w:t xml:space="preserve"> of sucrose substrate (100 mmol of sucrose) containing the treatments (or controls-at the test concentration, e.g., 0.5 mg/mL) to each microtube.</w:t>
      </w:r>
    </w:p>
    <w:p w14:paraId="2E26D90B"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121BCFBC" w14:textId="315B749D" w:rsidR="00F3225E" w:rsidRDefault="00F3225E"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Incubate the samples in a homogenizer (4 h, 37 °C, 24 rpm).</w:t>
      </w:r>
      <w:r w:rsidR="00DF4529" w:rsidRPr="0045728F">
        <w:rPr>
          <w:rFonts w:asciiTheme="minorHAnsi" w:hAnsiTheme="minorHAnsi" w:cstheme="minorHAnsi"/>
          <w:color w:val="auto"/>
        </w:rPr>
        <w:t xml:space="preserve"> Then, </w:t>
      </w:r>
      <w:r w:rsidR="00EC11EC" w:rsidRPr="0045728F">
        <w:rPr>
          <w:rFonts w:asciiTheme="minorHAnsi" w:hAnsiTheme="minorHAnsi" w:cstheme="minorHAnsi"/>
          <w:color w:val="auto"/>
        </w:rPr>
        <w:t>p</w:t>
      </w:r>
      <w:r w:rsidRPr="0045728F">
        <w:rPr>
          <w:rFonts w:asciiTheme="minorHAnsi" w:hAnsiTheme="minorHAnsi" w:cstheme="minorHAnsi"/>
          <w:color w:val="auto"/>
        </w:rPr>
        <w:t>erform three washes with AB buffer (with PMSF and NaN</w:t>
      </w:r>
      <w:r w:rsidRPr="0045728F">
        <w:rPr>
          <w:rFonts w:asciiTheme="minorHAnsi" w:hAnsiTheme="minorHAnsi" w:cstheme="minorHAnsi"/>
          <w:color w:val="auto"/>
          <w:vertAlign w:val="subscript"/>
        </w:rPr>
        <w:t>3</w:t>
      </w:r>
      <w:r w:rsidRPr="0045728F">
        <w:rPr>
          <w:rFonts w:asciiTheme="minorHAnsi" w:hAnsiTheme="minorHAnsi" w:cstheme="minorHAnsi"/>
          <w:color w:val="auto"/>
        </w:rPr>
        <w:t xml:space="preserve">) to remove the treatments and excess of sucrose not incorporated in the synthesized glucans (samples of </w:t>
      </w:r>
      <w:proofErr w:type="spellStart"/>
      <w:r w:rsidRPr="0045728F">
        <w:rPr>
          <w:rFonts w:asciiTheme="minorHAnsi" w:hAnsiTheme="minorHAnsi" w:cstheme="minorHAnsi"/>
          <w:i/>
          <w:color w:val="auto"/>
        </w:rPr>
        <w:t>gsHA</w:t>
      </w:r>
      <w:proofErr w:type="spellEnd"/>
      <w:r w:rsidRPr="0045728F">
        <w:rPr>
          <w:rFonts w:asciiTheme="minorHAnsi" w:hAnsiTheme="minorHAnsi" w:cstheme="minorHAnsi"/>
          <w:color w:val="auto"/>
        </w:rPr>
        <w:t>).</w:t>
      </w:r>
    </w:p>
    <w:p w14:paraId="1C956C26"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4FFD2A73" w14:textId="42E1DD25" w:rsidR="00F3225E" w:rsidRDefault="00815D69"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Add an aliquot (</w:t>
      </w:r>
      <w:r w:rsidR="006263FD" w:rsidRPr="006263FD">
        <w:rPr>
          <w:rFonts w:asciiTheme="minorHAnsi" w:hAnsiTheme="minorHAnsi" w:cstheme="minorHAnsi"/>
          <w:color w:val="auto"/>
        </w:rPr>
        <w:t>in the example</w:t>
      </w:r>
      <w:r w:rsidRPr="0045728F">
        <w:rPr>
          <w:rFonts w:asciiTheme="minorHAnsi" w:hAnsiTheme="minorHAnsi" w:cstheme="minorHAnsi"/>
          <w:color w:val="auto"/>
        </w:rPr>
        <w:t>, we add</w:t>
      </w:r>
      <w:r w:rsidR="00F3225E" w:rsidRPr="0045728F">
        <w:rPr>
          <w:rFonts w:asciiTheme="minorHAnsi" w:hAnsiTheme="minorHAnsi" w:cstheme="minorHAnsi"/>
          <w:color w:val="auto"/>
        </w:rPr>
        <w:t xml:space="preserve"> 500 </w:t>
      </w:r>
      <w:proofErr w:type="spellStart"/>
      <w:r w:rsidR="00F3225E" w:rsidRPr="0045728F">
        <w:rPr>
          <w:rFonts w:asciiTheme="minorHAnsi" w:hAnsiTheme="minorHAnsi" w:cstheme="minorHAnsi"/>
          <w:color w:val="auto"/>
        </w:rPr>
        <w:t>μL</w:t>
      </w:r>
      <w:proofErr w:type="spellEnd"/>
      <w:r w:rsidRPr="0045728F">
        <w:rPr>
          <w:rFonts w:asciiTheme="minorHAnsi" w:hAnsiTheme="minorHAnsi" w:cstheme="minorHAnsi"/>
          <w:color w:val="auto"/>
        </w:rPr>
        <w:t>)</w:t>
      </w:r>
      <w:r w:rsidR="00805FD0" w:rsidRPr="0045728F">
        <w:rPr>
          <w:rFonts w:asciiTheme="minorHAnsi" w:hAnsiTheme="minorHAnsi" w:cstheme="minorHAnsi"/>
          <w:color w:val="auto"/>
        </w:rPr>
        <w:t xml:space="preserve"> </w:t>
      </w:r>
      <w:r w:rsidR="00F3225E" w:rsidRPr="0045728F">
        <w:rPr>
          <w:rFonts w:asciiTheme="minorHAnsi" w:hAnsiTheme="minorHAnsi" w:cstheme="minorHAnsi"/>
          <w:color w:val="auto"/>
        </w:rPr>
        <w:t xml:space="preserve">of </w:t>
      </w:r>
      <w:r w:rsidR="00F3225E" w:rsidRPr="0045728F">
        <w:rPr>
          <w:rFonts w:asciiTheme="minorHAnsi" w:hAnsiTheme="minorHAnsi" w:cstheme="minorHAnsi"/>
          <w:i/>
          <w:color w:val="auto"/>
        </w:rPr>
        <w:t>S. mutans</w:t>
      </w:r>
      <w:r w:rsidR="00F3225E" w:rsidRPr="0045728F">
        <w:rPr>
          <w:rFonts w:asciiTheme="minorHAnsi" w:hAnsiTheme="minorHAnsi" w:cstheme="minorHAnsi"/>
          <w:color w:val="auto"/>
        </w:rPr>
        <w:t xml:space="preserve"> inoculum (2 x 10</w:t>
      </w:r>
      <w:r w:rsidR="00F3225E" w:rsidRPr="0045728F">
        <w:rPr>
          <w:rFonts w:asciiTheme="minorHAnsi" w:hAnsiTheme="minorHAnsi" w:cstheme="minorHAnsi"/>
          <w:color w:val="auto"/>
          <w:vertAlign w:val="superscript"/>
        </w:rPr>
        <w:t>6</w:t>
      </w:r>
      <w:r w:rsidR="00F3225E" w:rsidRPr="0045728F">
        <w:rPr>
          <w:rFonts w:asciiTheme="minorHAnsi" w:hAnsiTheme="minorHAnsi" w:cstheme="minorHAnsi"/>
          <w:color w:val="auto"/>
        </w:rPr>
        <w:t xml:space="preserve"> CFU/mL) to each microtube.</w:t>
      </w:r>
    </w:p>
    <w:p w14:paraId="32FC8D11"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3E525EBC" w14:textId="47F8B4E1" w:rsidR="00F3225E" w:rsidRDefault="00F3225E"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Incubate in a homogenizer (1 h, 37 °C, 24 rpm) and wash three times with AB buffer (with PMSF and NaN</w:t>
      </w:r>
      <w:r w:rsidRPr="0045728F">
        <w:rPr>
          <w:rFonts w:asciiTheme="minorHAnsi" w:hAnsiTheme="minorHAnsi" w:cstheme="minorHAnsi"/>
          <w:color w:val="auto"/>
          <w:vertAlign w:val="subscript"/>
        </w:rPr>
        <w:t>3</w:t>
      </w:r>
      <w:r w:rsidRPr="0045728F">
        <w:rPr>
          <w:rFonts w:asciiTheme="minorHAnsi" w:hAnsiTheme="minorHAnsi" w:cstheme="minorHAnsi"/>
          <w:color w:val="auto"/>
        </w:rPr>
        <w:t>) to remove unbound cells.</w:t>
      </w:r>
    </w:p>
    <w:p w14:paraId="2B3FF940"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702E498A" w14:textId="07A7D3DE" w:rsidR="00F3225E" w:rsidRDefault="00F3225E"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Resuspend each sample with </w:t>
      </w:r>
      <w:r w:rsidR="000915A0" w:rsidRPr="0045728F">
        <w:rPr>
          <w:rFonts w:asciiTheme="minorHAnsi" w:hAnsiTheme="minorHAnsi" w:cstheme="minorHAnsi"/>
          <w:color w:val="auto"/>
        </w:rPr>
        <w:t>an aliquot (e.g., 1000 </w:t>
      </w:r>
      <w:proofErr w:type="spellStart"/>
      <w:r w:rsidR="000915A0" w:rsidRPr="0045728F">
        <w:rPr>
          <w:rFonts w:asciiTheme="minorHAnsi" w:hAnsiTheme="minorHAnsi" w:cstheme="minorHAnsi"/>
          <w:color w:val="auto"/>
        </w:rPr>
        <w:t>μL</w:t>
      </w:r>
      <w:proofErr w:type="spellEnd"/>
      <w:r w:rsidR="000915A0" w:rsidRPr="0045728F">
        <w:rPr>
          <w:rFonts w:asciiTheme="minorHAnsi" w:hAnsiTheme="minorHAnsi" w:cstheme="minorHAnsi"/>
          <w:color w:val="auto"/>
        </w:rPr>
        <w:t xml:space="preserve">) </w:t>
      </w:r>
      <w:r w:rsidRPr="0045728F">
        <w:rPr>
          <w:rFonts w:asciiTheme="minorHAnsi" w:hAnsiTheme="minorHAnsi" w:cstheme="minorHAnsi"/>
          <w:color w:val="auto"/>
        </w:rPr>
        <w:t>of AB buffer (with PMSF and NaN</w:t>
      </w:r>
      <w:r w:rsidRPr="0045728F">
        <w:rPr>
          <w:rFonts w:asciiTheme="minorHAnsi" w:hAnsiTheme="minorHAnsi" w:cstheme="minorHAnsi"/>
          <w:color w:val="auto"/>
          <w:vertAlign w:val="subscript"/>
        </w:rPr>
        <w:t>3</w:t>
      </w:r>
      <w:r w:rsidRPr="0045728F">
        <w:rPr>
          <w:rFonts w:asciiTheme="minorHAnsi" w:hAnsiTheme="minorHAnsi" w:cstheme="minorHAnsi"/>
          <w:color w:val="auto"/>
        </w:rPr>
        <w:t>)</w:t>
      </w:r>
      <w:r w:rsidR="00DF4529" w:rsidRPr="0045728F">
        <w:rPr>
          <w:rFonts w:asciiTheme="minorHAnsi" w:hAnsiTheme="minorHAnsi" w:cstheme="minorHAnsi"/>
          <w:color w:val="auto"/>
        </w:rPr>
        <w:t xml:space="preserve"> and s</w:t>
      </w:r>
      <w:r w:rsidRPr="0045728F">
        <w:rPr>
          <w:rFonts w:asciiTheme="minorHAnsi" w:hAnsiTheme="minorHAnsi" w:cstheme="minorHAnsi"/>
          <w:color w:val="auto"/>
        </w:rPr>
        <w:t xml:space="preserve">onicate with a probe to detach cells adhered to </w:t>
      </w:r>
      <w:proofErr w:type="spellStart"/>
      <w:r w:rsidRPr="0045728F">
        <w:rPr>
          <w:rFonts w:asciiTheme="minorHAnsi" w:hAnsiTheme="minorHAnsi" w:cstheme="minorHAnsi"/>
          <w:i/>
          <w:color w:val="auto"/>
        </w:rPr>
        <w:t>gsHA</w:t>
      </w:r>
      <w:proofErr w:type="spellEnd"/>
      <w:r w:rsidRPr="0045728F">
        <w:rPr>
          <w:rFonts w:asciiTheme="minorHAnsi" w:hAnsiTheme="minorHAnsi" w:cstheme="minorHAnsi"/>
          <w:color w:val="auto"/>
        </w:rPr>
        <w:t xml:space="preserve"> (30 s, 7 </w:t>
      </w:r>
      <w:r w:rsidR="006263FD" w:rsidRPr="006263FD">
        <w:rPr>
          <w:rFonts w:asciiTheme="minorHAnsi" w:hAnsiTheme="minorHAnsi" w:cstheme="minorHAnsi"/>
          <w:color w:val="auto"/>
        </w:rPr>
        <w:t>W</w:t>
      </w:r>
      <w:r w:rsidRPr="0045728F">
        <w:rPr>
          <w:rFonts w:asciiTheme="minorHAnsi" w:hAnsiTheme="minorHAnsi" w:cstheme="minorHAnsi"/>
          <w:color w:val="auto"/>
        </w:rPr>
        <w:t>).</w:t>
      </w:r>
    </w:p>
    <w:p w14:paraId="2145536B"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rPr>
      </w:pPr>
    </w:p>
    <w:p w14:paraId="3AC824F3" w14:textId="57D5E8D9" w:rsidR="00F3225E" w:rsidRPr="0045728F" w:rsidRDefault="00F3225E" w:rsidP="006263FD">
      <w:pPr>
        <w:pStyle w:val="NormalWeb"/>
        <w:numPr>
          <w:ilvl w:val="3"/>
          <w:numId w:val="103"/>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Use an aliquot of each suspension for a ten-fold serial dilution to determine the number of viable colonies by plating on specific agar plates (48 h, 37 °C, 5</w:t>
      </w:r>
      <w:r w:rsidR="006263FD" w:rsidRPr="006263FD">
        <w:rPr>
          <w:rFonts w:asciiTheme="minorHAnsi" w:hAnsiTheme="minorHAnsi" w:cstheme="minorHAnsi"/>
          <w:color w:val="auto"/>
        </w:rPr>
        <w:t>%</w:t>
      </w:r>
      <w:r w:rsidRPr="0045728F">
        <w:rPr>
          <w:rFonts w:asciiTheme="minorHAnsi" w:hAnsiTheme="minorHAnsi" w:cstheme="minorHAnsi"/>
          <w:color w:val="auto"/>
        </w:rPr>
        <w:t xml:space="preserve"> CO</w:t>
      </w:r>
      <w:r w:rsidRPr="0045728F">
        <w:rPr>
          <w:rFonts w:asciiTheme="minorHAnsi" w:hAnsiTheme="minorHAnsi" w:cstheme="minorHAnsi"/>
          <w:color w:val="auto"/>
          <w:vertAlign w:val="subscript"/>
        </w:rPr>
        <w:t>2</w:t>
      </w:r>
      <w:r w:rsidRPr="0045728F">
        <w:rPr>
          <w:rFonts w:asciiTheme="minorHAnsi" w:hAnsiTheme="minorHAnsi" w:cstheme="minorHAnsi"/>
          <w:color w:val="auto"/>
        </w:rPr>
        <w:t>)</w:t>
      </w:r>
      <w:r w:rsidR="00DD5001" w:rsidRPr="0045728F">
        <w:rPr>
          <w:rFonts w:asciiTheme="minorHAnsi" w:hAnsiTheme="minorHAnsi" w:cstheme="minorHAnsi"/>
          <w:color w:val="auto"/>
        </w:rPr>
        <w:t>.</w:t>
      </w:r>
      <w:r w:rsidRPr="0045728F">
        <w:rPr>
          <w:rFonts w:asciiTheme="minorHAnsi" w:hAnsiTheme="minorHAnsi" w:cstheme="minorHAnsi"/>
          <w:color w:val="auto"/>
        </w:rPr>
        <w:t xml:space="preserve"> </w:t>
      </w:r>
      <w:r w:rsidR="00DD5001" w:rsidRPr="0045728F">
        <w:rPr>
          <w:rFonts w:asciiTheme="minorHAnsi" w:hAnsiTheme="minorHAnsi" w:cstheme="minorHAnsi"/>
          <w:color w:val="auto"/>
        </w:rPr>
        <w:t>Next,</w:t>
      </w:r>
      <w:r w:rsidRPr="0045728F">
        <w:rPr>
          <w:rFonts w:asciiTheme="minorHAnsi" w:hAnsiTheme="minorHAnsi" w:cstheme="minorHAnsi"/>
          <w:color w:val="auto"/>
        </w:rPr>
        <w:t xml:space="preserve"> count the colonies to determine the CFU/mL as described above.</w:t>
      </w:r>
    </w:p>
    <w:p w14:paraId="4512D798" w14:textId="77777777" w:rsidR="00DF44FA" w:rsidRPr="0045728F" w:rsidRDefault="00DF44FA" w:rsidP="006263FD">
      <w:pPr>
        <w:pStyle w:val="NormalWeb"/>
        <w:spacing w:before="0" w:beforeAutospacing="0" w:after="0" w:afterAutospacing="0"/>
        <w:contextualSpacing/>
        <w:rPr>
          <w:rFonts w:asciiTheme="minorHAnsi" w:hAnsiTheme="minorHAnsi" w:cstheme="minorHAnsi"/>
          <w:b/>
          <w:color w:val="auto"/>
        </w:rPr>
      </w:pPr>
    </w:p>
    <w:p w14:paraId="5D08D720" w14:textId="43F545B9" w:rsidR="00662EA9" w:rsidRPr="0045728F" w:rsidRDefault="006263FD" w:rsidP="006263FD">
      <w:pPr>
        <w:pStyle w:val="NormalWeb"/>
        <w:numPr>
          <w:ilvl w:val="0"/>
          <w:numId w:val="98"/>
        </w:numPr>
        <w:spacing w:before="0" w:beforeAutospacing="0" w:after="0" w:afterAutospacing="0"/>
        <w:ind w:left="0" w:firstLine="0"/>
        <w:contextualSpacing/>
        <w:rPr>
          <w:rFonts w:asciiTheme="minorHAnsi" w:hAnsiTheme="minorHAnsi" w:cstheme="minorHAnsi"/>
          <w:b/>
          <w:color w:val="auto"/>
        </w:rPr>
      </w:pPr>
      <w:r w:rsidRPr="0045728F">
        <w:rPr>
          <w:rFonts w:asciiTheme="minorHAnsi" w:hAnsiTheme="minorHAnsi" w:cstheme="minorHAnsi"/>
          <w:b/>
          <w:color w:val="auto"/>
        </w:rPr>
        <w:t>Biological Data Analysis</w:t>
      </w:r>
    </w:p>
    <w:p w14:paraId="4FFB81E7" w14:textId="77777777" w:rsidR="006263FD" w:rsidRDefault="006263FD" w:rsidP="006263FD">
      <w:pPr>
        <w:pStyle w:val="NormalWeb"/>
        <w:spacing w:before="0" w:beforeAutospacing="0" w:after="0" w:afterAutospacing="0"/>
        <w:contextualSpacing/>
        <w:rPr>
          <w:rFonts w:asciiTheme="minorHAnsi" w:hAnsiTheme="minorHAnsi" w:cstheme="minorHAnsi"/>
          <w:b/>
          <w:color w:val="auto"/>
          <w:highlight w:val="yellow"/>
        </w:rPr>
      </w:pPr>
    </w:p>
    <w:p w14:paraId="4AA9115B" w14:textId="23495981" w:rsidR="00B73AB9" w:rsidRPr="006263FD" w:rsidRDefault="00B73AB9" w:rsidP="006263FD">
      <w:pPr>
        <w:pStyle w:val="NormalWeb"/>
        <w:numPr>
          <w:ilvl w:val="1"/>
          <w:numId w:val="100"/>
        </w:numPr>
        <w:spacing w:before="0" w:beforeAutospacing="0" w:after="0" w:afterAutospacing="0"/>
        <w:ind w:left="0" w:firstLine="0"/>
        <w:contextualSpacing/>
        <w:rPr>
          <w:rFonts w:asciiTheme="minorHAnsi" w:hAnsiTheme="minorHAnsi" w:cstheme="minorHAnsi"/>
          <w:bCs/>
          <w:color w:val="auto"/>
          <w:highlight w:val="yellow"/>
        </w:rPr>
      </w:pPr>
      <w:r w:rsidRPr="006263FD">
        <w:rPr>
          <w:rFonts w:asciiTheme="minorHAnsi" w:hAnsiTheme="minorHAnsi" w:cstheme="minorHAnsi"/>
          <w:bCs/>
          <w:color w:val="auto"/>
          <w:highlight w:val="yellow"/>
        </w:rPr>
        <w:t>Bioassay</w:t>
      </w:r>
      <w:r w:rsidR="00CA72D1" w:rsidRPr="006263FD">
        <w:rPr>
          <w:rFonts w:asciiTheme="minorHAnsi" w:hAnsiTheme="minorHAnsi" w:cstheme="minorHAnsi"/>
          <w:bCs/>
          <w:color w:val="auto"/>
          <w:highlight w:val="yellow"/>
        </w:rPr>
        <w:t>s</w:t>
      </w:r>
      <w:r w:rsidRPr="006263FD">
        <w:rPr>
          <w:rFonts w:asciiTheme="minorHAnsi" w:hAnsiTheme="minorHAnsi" w:cstheme="minorHAnsi"/>
          <w:bCs/>
          <w:color w:val="auto"/>
          <w:highlight w:val="yellow"/>
        </w:rPr>
        <w:t xml:space="preserve"> Data</w:t>
      </w:r>
    </w:p>
    <w:p w14:paraId="6CD176FD" w14:textId="77777777" w:rsidR="006263FD"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38300D16" w14:textId="6D1BBF46" w:rsidR="005E42F3" w:rsidRDefault="00956C95" w:rsidP="006263FD">
      <w:pPr>
        <w:pStyle w:val="NormalWeb"/>
        <w:numPr>
          <w:ilvl w:val="2"/>
          <w:numId w:val="100"/>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Input raw data for the bioassays in </w:t>
      </w:r>
      <w:r w:rsidR="006263FD">
        <w:rPr>
          <w:rFonts w:asciiTheme="minorHAnsi" w:hAnsiTheme="minorHAnsi" w:cstheme="minorHAnsi"/>
          <w:color w:val="auto"/>
          <w:highlight w:val="yellow"/>
        </w:rPr>
        <w:t>a spreadsheet</w:t>
      </w:r>
      <w:r w:rsidRPr="0045728F">
        <w:rPr>
          <w:rFonts w:asciiTheme="minorHAnsi" w:hAnsiTheme="minorHAnsi" w:cstheme="minorHAnsi"/>
          <w:color w:val="auto"/>
          <w:highlight w:val="yellow"/>
        </w:rPr>
        <w:t xml:space="preserve">. </w:t>
      </w:r>
      <w:r w:rsidR="00C6256D" w:rsidRPr="0045728F">
        <w:rPr>
          <w:rFonts w:asciiTheme="minorHAnsi" w:hAnsiTheme="minorHAnsi" w:cstheme="minorHAnsi"/>
          <w:color w:val="auto"/>
          <w:highlight w:val="yellow"/>
        </w:rPr>
        <w:t xml:space="preserve">Calculate the log of microbial growth inhibition by each treatment </w:t>
      </w:r>
      <w:r w:rsidRPr="0045728F">
        <w:rPr>
          <w:rFonts w:asciiTheme="minorHAnsi" w:hAnsiTheme="minorHAnsi" w:cstheme="minorHAnsi"/>
          <w:color w:val="auto"/>
          <w:highlight w:val="yellow"/>
        </w:rPr>
        <w:t>as (A</w:t>
      </w:r>
      <w:r w:rsidR="00C8349C" w:rsidRPr="0045728F">
        <w:rPr>
          <w:rFonts w:asciiTheme="minorHAnsi" w:hAnsiTheme="minorHAnsi" w:cstheme="minorHAnsi"/>
          <w:color w:val="auto"/>
          <w:highlight w:val="yellow"/>
          <w:vertAlign w:val="subscript"/>
        </w:rPr>
        <w:t>CFU</w:t>
      </w:r>
      <w:r w:rsidRPr="0045728F">
        <w:rPr>
          <w:rFonts w:asciiTheme="minorHAnsi" w:hAnsiTheme="minorHAnsi" w:cstheme="minorHAnsi"/>
          <w:color w:val="auto"/>
          <w:highlight w:val="yellow"/>
          <w:vertAlign w:val="subscript"/>
        </w:rPr>
        <w:t>/mL of</w:t>
      </w:r>
      <w:r w:rsidRPr="0045728F">
        <w:rPr>
          <w:rFonts w:asciiTheme="minorHAnsi" w:hAnsiTheme="minorHAnsi" w:cstheme="minorHAnsi"/>
          <w:color w:val="auto"/>
          <w:highlight w:val="yellow"/>
        </w:rPr>
        <w:t xml:space="preserve"> </w:t>
      </w:r>
      <w:r w:rsidRPr="0045728F">
        <w:rPr>
          <w:rFonts w:asciiTheme="minorHAnsi" w:hAnsiTheme="minorHAnsi" w:cstheme="minorHAnsi"/>
          <w:color w:val="auto"/>
          <w:highlight w:val="yellow"/>
          <w:vertAlign w:val="subscript"/>
        </w:rPr>
        <w:t>treatments</w:t>
      </w:r>
      <w:r w:rsidRPr="0045728F">
        <w:rPr>
          <w:rFonts w:asciiTheme="minorHAnsi" w:hAnsiTheme="minorHAnsi" w:cstheme="minorHAnsi"/>
          <w:color w:val="auto"/>
          <w:highlight w:val="yellow"/>
        </w:rPr>
        <w:t xml:space="preserve"> + 1) x log </w:t>
      </w:r>
      <w:r w:rsidRPr="0045728F">
        <w:rPr>
          <w:rFonts w:asciiTheme="minorHAnsi" w:hAnsiTheme="minorHAnsi" w:cstheme="minorHAnsi"/>
          <w:color w:val="auto"/>
          <w:highlight w:val="yellow"/>
          <w:vertAlign w:val="subscript"/>
        </w:rPr>
        <w:t>10</w:t>
      </w:r>
      <w:r w:rsidR="00C6256D"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 xml:space="preserve"> </w:t>
      </w:r>
      <w:r w:rsidR="00C6256D" w:rsidRPr="0045728F">
        <w:rPr>
          <w:rFonts w:asciiTheme="minorHAnsi" w:hAnsiTheme="minorHAnsi" w:cstheme="minorHAnsi"/>
          <w:color w:val="auto"/>
          <w:highlight w:val="yellow"/>
        </w:rPr>
        <w:t>T</w:t>
      </w:r>
      <w:r w:rsidRPr="0045728F">
        <w:rPr>
          <w:rFonts w:asciiTheme="minorHAnsi" w:hAnsiTheme="minorHAnsi" w:cstheme="minorHAnsi"/>
          <w:color w:val="auto"/>
          <w:highlight w:val="yellow"/>
        </w:rPr>
        <w:t>hen</w:t>
      </w:r>
      <w:r w:rsidR="00C6256D" w:rsidRPr="0045728F">
        <w:rPr>
          <w:rFonts w:asciiTheme="minorHAnsi" w:hAnsiTheme="minorHAnsi" w:cstheme="minorHAnsi"/>
          <w:color w:val="auto"/>
          <w:highlight w:val="yellow"/>
        </w:rPr>
        <w:t>, calculate</w:t>
      </w:r>
      <w:r w:rsidRPr="0045728F">
        <w:rPr>
          <w:rFonts w:asciiTheme="minorHAnsi" w:hAnsiTheme="minorHAnsi" w:cstheme="minorHAnsi"/>
          <w:color w:val="auto"/>
          <w:highlight w:val="yellow"/>
        </w:rPr>
        <w:t xml:space="preserve"> </w:t>
      </w:r>
      <w:r w:rsidR="00C6256D" w:rsidRPr="0045728F">
        <w:rPr>
          <w:rFonts w:asciiTheme="minorHAnsi" w:hAnsiTheme="minorHAnsi" w:cstheme="minorHAnsi"/>
          <w:color w:val="auto"/>
          <w:highlight w:val="yellow"/>
        </w:rPr>
        <w:t xml:space="preserve">the log </w:t>
      </w:r>
      <w:r w:rsidRPr="0045728F">
        <w:rPr>
          <w:rFonts w:asciiTheme="minorHAnsi" w:hAnsiTheme="minorHAnsi" w:cstheme="minorHAnsi"/>
          <w:color w:val="auto"/>
          <w:highlight w:val="yellow"/>
        </w:rPr>
        <w:t>percentage</w:t>
      </w:r>
      <w:r w:rsidR="00C6256D" w:rsidRPr="0045728F">
        <w:rPr>
          <w:rFonts w:asciiTheme="minorHAnsi" w:hAnsiTheme="minorHAnsi" w:cstheme="minorHAnsi"/>
          <w:color w:val="auto"/>
          <w:highlight w:val="yellow"/>
        </w:rPr>
        <w:t xml:space="preserve"> of microbial growth inhibition, compared to vehicle control</w:t>
      </w:r>
      <w:r w:rsidRPr="0045728F">
        <w:rPr>
          <w:rFonts w:asciiTheme="minorHAnsi" w:hAnsiTheme="minorHAnsi" w:cstheme="minorHAnsi"/>
          <w:color w:val="auto"/>
          <w:highlight w:val="yellow"/>
        </w:rPr>
        <w:t xml:space="preserve"> </w:t>
      </w:r>
      <w:r w:rsidR="00E3741E" w:rsidRPr="0045728F">
        <w:rPr>
          <w:rFonts w:asciiTheme="minorHAnsi" w:hAnsiTheme="minorHAnsi" w:cstheme="minorHAnsi"/>
          <w:color w:val="auto"/>
          <w:highlight w:val="yellow"/>
        </w:rPr>
        <w:t>using</w:t>
      </w:r>
      <w:r w:rsidRPr="0045728F">
        <w:rPr>
          <w:rFonts w:asciiTheme="minorHAnsi" w:hAnsiTheme="minorHAnsi" w:cstheme="minorHAnsi"/>
          <w:color w:val="auto"/>
          <w:highlight w:val="yellow"/>
        </w:rPr>
        <w:t xml:space="preserve"> (A</w:t>
      </w:r>
      <w:r w:rsidRPr="0045728F">
        <w:rPr>
          <w:rFonts w:asciiTheme="minorHAnsi" w:hAnsiTheme="minorHAnsi" w:cstheme="minorHAnsi"/>
          <w:color w:val="auto"/>
          <w:highlight w:val="yellow"/>
          <w:vertAlign w:val="subscript"/>
        </w:rPr>
        <w:t xml:space="preserve">log10 </w:t>
      </w:r>
      <w:r w:rsidR="006526B2" w:rsidRPr="0045728F">
        <w:rPr>
          <w:rFonts w:asciiTheme="minorHAnsi" w:hAnsiTheme="minorHAnsi" w:cstheme="minorHAnsi"/>
          <w:color w:val="auto"/>
          <w:highlight w:val="yellow"/>
          <w:vertAlign w:val="subscript"/>
        </w:rPr>
        <w:t>CFU</w:t>
      </w:r>
      <w:r w:rsidRPr="0045728F">
        <w:rPr>
          <w:rFonts w:asciiTheme="minorHAnsi" w:hAnsiTheme="minorHAnsi" w:cstheme="minorHAnsi"/>
          <w:color w:val="auto"/>
          <w:highlight w:val="yellow"/>
          <w:vertAlign w:val="subscript"/>
        </w:rPr>
        <w:t>/mL of treatment</w:t>
      </w:r>
      <w:r w:rsidR="00C8349C" w:rsidRPr="0045728F">
        <w:rPr>
          <w:rFonts w:asciiTheme="minorHAnsi" w:hAnsiTheme="minorHAnsi" w:cstheme="minorHAnsi"/>
          <w:color w:val="auto"/>
          <w:highlight w:val="yellow"/>
        </w:rPr>
        <w:t>/</w:t>
      </w:r>
      <w:r w:rsidRPr="0045728F">
        <w:rPr>
          <w:rFonts w:asciiTheme="minorHAnsi" w:hAnsiTheme="minorHAnsi" w:cstheme="minorHAnsi"/>
          <w:color w:val="auto"/>
          <w:highlight w:val="yellow"/>
        </w:rPr>
        <w:t>mean A</w:t>
      </w:r>
      <w:r w:rsidRPr="0045728F">
        <w:rPr>
          <w:rFonts w:asciiTheme="minorHAnsi" w:hAnsiTheme="minorHAnsi" w:cstheme="minorHAnsi"/>
          <w:color w:val="auto"/>
          <w:highlight w:val="yellow"/>
          <w:vertAlign w:val="subscript"/>
        </w:rPr>
        <w:t xml:space="preserve">log10 </w:t>
      </w:r>
      <w:r w:rsidR="006526B2" w:rsidRPr="0045728F">
        <w:rPr>
          <w:rFonts w:asciiTheme="minorHAnsi" w:hAnsiTheme="minorHAnsi" w:cstheme="minorHAnsi"/>
          <w:color w:val="auto"/>
          <w:highlight w:val="yellow"/>
          <w:vertAlign w:val="subscript"/>
        </w:rPr>
        <w:t>CFU</w:t>
      </w:r>
      <w:r w:rsidRPr="0045728F">
        <w:rPr>
          <w:rFonts w:asciiTheme="minorHAnsi" w:hAnsiTheme="minorHAnsi" w:cstheme="minorHAnsi"/>
          <w:color w:val="auto"/>
          <w:highlight w:val="yellow"/>
          <w:vertAlign w:val="subscript"/>
        </w:rPr>
        <w:t>/mL of vehicle control</w:t>
      </w:r>
      <w:r w:rsidRPr="0045728F">
        <w:rPr>
          <w:rFonts w:asciiTheme="minorHAnsi" w:hAnsiTheme="minorHAnsi" w:cstheme="minorHAnsi"/>
          <w:color w:val="auto"/>
          <w:highlight w:val="yellow"/>
        </w:rPr>
        <w:t>) x 100</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w:t>
      </w:r>
      <w:r w:rsidR="00C8349C" w:rsidRPr="0045728F">
        <w:rPr>
          <w:rFonts w:asciiTheme="minorHAnsi" w:hAnsiTheme="minorHAnsi" w:cstheme="minorHAnsi"/>
          <w:color w:val="auto"/>
          <w:highlight w:val="yellow"/>
        </w:rPr>
        <w:t xml:space="preserve"> </w:t>
      </w:r>
    </w:p>
    <w:p w14:paraId="3FE8B9A5"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5BBD69AE" w14:textId="065A6351" w:rsidR="00E93C16" w:rsidRDefault="00D118DF" w:rsidP="006263FD">
      <w:pPr>
        <w:pStyle w:val="NormalWeb"/>
        <w:numPr>
          <w:ilvl w:val="2"/>
          <w:numId w:val="100"/>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Correct </w:t>
      </w:r>
      <w:r w:rsidR="00AF3531" w:rsidRPr="0045728F">
        <w:rPr>
          <w:rFonts w:asciiTheme="minorHAnsi" w:hAnsiTheme="minorHAnsi" w:cstheme="minorHAnsi"/>
          <w:color w:val="auto"/>
          <w:highlight w:val="yellow"/>
        </w:rPr>
        <w:t>O.D.</w:t>
      </w:r>
      <w:r w:rsidRPr="0045728F">
        <w:rPr>
          <w:rFonts w:asciiTheme="minorHAnsi" w:hAnsiTheme="minorHAnsi" w:cstheme="minorHAnsi"/>
          <w:color w:val="auto"/>
          <w:highlight w:val="yellow"/>
        </w:rPr>
        <w:t xml:space="preserve"> of planktonic cultures and biomass treated by treatments (</w:t>
      </w:r>
      <w:r w:rsidR="00CD4103" w:rsidRPr="0045728F">
        <w:rPr>
          <w:rFonts w:asciiTheme="minorHAnsi" w:hAnsiTheme="minorHAnsi" w:cstheme="minorHAnsi"/>
          <w:color w:val="auto"/>
          <w:highlight w:val="yellow"/>
        </w:rPr>
        <w:t xml:space="preserve">CE </w:t>
      </w:r>
      <w:r w:rsidR="000E3151" w:rsidRPr="0045728F">
        <w:rPr>
          <w:rFonts w:asciiTheme="minorHAnsi" w:hAnsiTheme="minorHAnsi" w:cstheme="minorHAnsi"/>
          <w:color w:val="auto"/>
          <w:highlight w:val="yellow"/>
        </w:rPr>
        <w:t xml:space="preserve">and </w:t>
      </w:r>
      <w:r w:rsidR="00CD4103" w:rsidRPr="0045728F">
        <w:rPr>
          <w:rFonts w:asciiTheme="minorHAnsi" w:hAnsiTheme="minorHAnsi" w:cstheme="minorHAnsi"/>
          <w:color w:val="auto"/>
          <w:highlight w:val="yellow"/>
        </w:rPr>
        <w:t xml:space="preserve">CEF </w:t>
      </w:r>
      <w:r w:rsidRPr="0045728F">
        <w:rPr>
          <w:rFonts w:asciiTheme="minorHAnsi" w:hAnsiTheme="minorHAnsi" w:cstheme="minorHAnsi"/>
          <w:color w:val="auto"/>
          <w:highlight w:val="yellow"/>
        </w:rPr>
        <w:t xml:space="preserve">treated groups) and by vehicle control (negative control). For correction, subtract the absorbance </w:t>
      </w:r>
      <w:r w:rsidRPr="0045728F">
        <w:rPr>
          <w:rFonts w:asciiTheme="minorHAnsi" w:hAnsiTheme="minorHAnsi" w:cstheme="minorHAnsi"/>
          <w:color w:val="auto"/>
          <w:highlight w:val="yellow"/>
        </w:rPr>
        <w:lastRenderedPageBreak/>
        <w:t>of treated wells from that obtained in wells containing only culture medium (</w:t>
      </w:r>
      <w:proofErr w:type="spellStart"/>
      <w:r w:rsidRPr="0045728F">
        <w:rPr>
          <w:rFonts w:asciiTheme="minorHAnsi" w:hAnsiTheme="minorHAnsi" w:cstheme="minorHAnsi"/>
          <w:color w:val="auto"/>
          <w:highlight w:val="yellow"/>
        </w:rPr>
        <w:t>Ablank</w:t>
      </w:r>
      <w:proofErr w:type="spellEnd"/>
      <w:r w:rsidRPr="0045728F">
        <w:rPr>
          <w:rFonts w:asciiTheme="minorHAnsi" w:hAnsiTheme="minorHAnsi" w:cstheme="minorHAnsi"/>
          <w:color w:val="auto"/>
          <w:highlight w:val="yellow"/>
        </w:rPr>
        <w:t xml:space="preserve">) </w:t>
      </w:r>
      <w:r w:rsidR="00E93C16" w:rsidRPr="0045728F">
        <w:rPr>
          <w:rFonts w:asciiTheme="minorHAnsi" w:hAnsiTheme="minorHAnsi" w:cstheme="minorHAnsi"/>
          <w:color w:val="auto"/>
          <w:highlight w:val="yellow"/>
        </w:rPr>
        <w:t>as (</w:t>
      </w:r>
      <w:proofErr w:type="spellStart"/>
      <w:r w:rsidR="00E93C16" w:rsidRPr="0045728F">
        <w:rPr>
          <w:rFonts w:asciiTheme="minorHAnsi" w:hAnsiTheme="minorHAnsi" w:cstheme="minorHAnsi"/>
          <w:color w:val="auto"/>
          <w:highlight w:val="yellow"/>
        </w:rPr>
        <w:t>A</w:t>
      </w:r>
      <w:r w:rsidR="00E93C16" w:rsidRPr="0045728F">
        <w:rPr>
          <w:rFonts w:asciiTheme="minorHAnsi" w:hAnsiTheme="minorHAnsi" w:cstheme="minorHAnsi"/>
          <w:color w:val="auto"/>
          <w:highlight w:val="yellow"/>
          <w:vertAlign w:val="subscript"/>
        </w:rPr>
        <w:t>treated</w:t>
      </w:r>
      <w:proofErr w:type="spellEnd"/>
      <w:r w:rsidR="00E93C16" w:rsidRPr="0045728F">
        <w:rPr>
          <w:rFonts w:asciiTheme="minorHAnsi" w:hAnsiTheme="minorHAnsi" w:cstheme="minorHAnsi"/>
          <w:color w:val="auto"/>
          <w:highlight w:val="yellow"/>
          <w:vertAlign w:val="subscript"/>
        </w:rPr>
        <w:t xml:space="preserve"> groups medium </w:t>
      </w:r>
      <w:r w:rsidR="00E93C16" w:rsidRPr="0045728F">
        <w:rPr>
          <w:rFonts w:asciiTheme="minorHAnsi" w:hAnsiTheme="minorHAnsi" w:cstheme="minorHAnsi"/>
          <w:color w:val="auto"/>
          <w:highlight w:val="yellow"/>
        </w:rPr>
        <w:t>/A</w:t>
      </w:r>
      <w:r w:rsidR="00E93C16" w:rsidRPr="0045728F">
        <w:rPr>
          <w:rFonts w:asciiTheme="minorHAnsi" w:hAnsiTheme="minorHAnsi" w:cstheme="minorHAnsi"/>
          <w:color w:val="auto"/>
          <w:highlight w:val="yellow"/>
          <w:vertAlign w:val="subscript"/>
        </w:rPr>
        <w:t>negative control medium</w:t>
      </w:r>
      <w:r w:rsidR="00E93C16" w:rsidRPr="0045728F">
        <w:rPr>
          <w:rFonts w:asciiTheme="minorHAnsi" w:hAnsiTheme="minorHAnsi" w:cstheme="minorHAnsi"/>
          <w:color w:val="auto"/>
          <w:highlight w:val="yellow"/>
        </w:rPr>
        <w:t>) x 100</w:t>
      </w:r>
      <w:r w:rsidR="006263FD" w:rsidRPr="006263FD">
        <w:rPr>
          <w:rFonts w:asciiTheme="minorHAnsi" w:hAnsiTheme="minorHAnsi" w:cstheme="minorHAnsi"/>
          <w:color w:val="auto"/>
          <w:highlight w:val="yellow"/>
        </w:rPr>
        <w:t>%</w:t>
      </w:r>
      <w:r w:rsidR="00E93C16" w:rsidRPr="0045728F">
        <w:rPr>
          <w:rFonts w:asciiTheme="minorHAnsi" w:hAnsiTheme="minorHAnsi" w:cstheme="minorHAnsi"/>
          <w:color w:val="auto"/>
          <w:highlight w:val="yellow"/>
        </w:rPr>
        <w:t>.</w:t>
      </w:r>
    </w:p>
    <w:p w14:paraId="54A0D2B2"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1614BC17" w14:textId="080123F5" w:rsidR="00CD2FDB" w:rsidRDefault="00CD2FDB" w:rsidP="006263FD">
      <w:pPr>
        <w:pStyle w:val="NormalWeb"/>
        <w:numPr>
          <w:ilvl w:val="2"/>
          <w:numId w:val="100"/>
        </w:numPr>
        <w:spacing w:before="0" w:beforeAutospacing="0" w:after="0" w:afterAutospacing="0"/>
        <w:ind w:left="0" w:firstLine="0"/>
        <w:contextualSpacing/>
        <w:rPr>
          <w:rFonts w:asciiTheme="minorHAnsi" w:hAnsiTheme="minorHAnsi" w:cstheme="minorHAnsi"/>
          <w:color w:val="auto"/>
          <w:highlight w:val="yellow"/>
        </w:rPr>
      </w:pPr>
      <w:r w:rsidRPr="0045728F">
        <w:rPr>
          <w:rFonts w:asciiTheme="minorHAnsi" w:hAnsiTheme="minorHAnsi" w:cstheme="minorHAnsi"/>
          <w:color w:val="auto"/>
          <w:highlight w:val="yellow"/>
        </w:rPr>
        <w:t xml:space="preserve">After this correction, </w:t>
      </w:r>
      <w:r w:rsidR="00DF2920" w:rsidRPr="0045728F">
        <w:rPr>
          <w:rFonts w:asciiTheme="minorHAnsi" w:hAnsiTheme="minorHAnsi" w:cstheme="minorHAnsi"/>
          <w:color w:val="auto"/>
          <w:highlight w:val="yellow"/>
        </w:rPr>
        <w:t>calculate</w:t>
      </w:r>
      <w:r w:rsidRPr="0045728F">
        <w:rPr>
          <w:rFonts w:asciiTheme="minorHAnsi" w:hAnsiTheme="minorHAnsi" w:cstheme="minorHAnsi"/>
          <w:color w:val="auto"/>
          <w:highlight w:val="yellow"/>
        </w:rPr>
        <w:t xml:space="preserve"> </w:t>
      </w:r>
      <w:r w:rsidR="000E3151" w:rsidRPr="0045728F">
        <w:rPr>
          <w:rFonts w:asciiTheme="minorHAnsi" w:hAnsiTheme="minorHAnsi" w:cstheme="minorHAnsi"/>
          <w:color w:val="auto"/>
          <w:highlight w:val="yellow"/>
        </w:rPr>
        <w:t xml:space="preserve">the </w:t>
      </w:r>
      <w:r w:rsidR="00DF2920" w:rsidRPr="0045728F">
        <w:rPr>
          <w:rFonts w:asciiTheme="minorHAnsi" w:hAnsiTheme="minorHAnsi" w:cstheme="minorHAnsi"/>
          <w:color w:val="auto"/>
          <w:highlight w:val="yellow"/>
        </w:rPr>
        <w:t xml:space="preserve">percentage of </w:t>
      </w:r>
      <w:r w:rsidRPr="0045728F">
        <w:rPr>
          <w:rFonts w:asciiTheme="minorHAnsi" w:hAnsiTheme="minorHAnsi" w:cstheme="minorHAnsi"/>
          <w:color w:val="auto"/>
          <w:highlight w:val="yellow"/>
        </w:rPr>
        <w:t xml:space="preserve">the biomass </w:t>
      </w:r>
      <w:r w:rsidR="00DF2920" w:rsidRPr="0045728F">
        <w:rPr>
          <w:rFonts w:asciiTheme="minorHAnsi" w:hAnsiTheme="minorHAnsi" w:cstheme="minorHAnsi"/>
          <w:color w:val="auto"/>
          <w:highlight w:val="yellow"/>
        </w:rPr>
        <w:t>inhibition, compared to vehicle control as</w:t>
      </w:r>
      <w:r w:rsidRPr="0045728F">
        <w:rPr>
          <w:rFonts w:asciiTheme="minorHAnsi" w:hAnsiTheme="minorHAnsi" w:cstheme="minorHAnsi"/>
          <w:color w:val="auto"/>
          <w:highlight w:val="yellow"/>
        </w:rPr>
        <w:t xml:space="preserve"> (</w:t>
      </w:r>
      <w:proofErr w:type="spellStart"/>
      <w:r w:rsidRPr="0045728F">
        <w:rPr>
          <w:rFonts w:asciiTheme="minorHAnsi" w:hAnsiTheme="minorHAnsi" w:cstheme="minorHAnsi"/>
          <w:color w:val="auto"/>
          <w:highlight w:val="yellow"/>
        </w:rPr>
        <w:t>A</w:t>
      </w:r>
      <w:r w:rsidRPr="0045728F">
        <w:rPr>
          <w:rFonts w:asciiTheme="minorHAnsi" w:hAnsiTheme="minorHAnsi" w:cstheme="minorHAnsi"/>
          <w:color w:val="auto"/>
          <w:highlight w:val="yellow"/>
          <w:vertAlign w:val="subscript"/>
        </w:rPr>
        <w:t>treated</w:t>
      </w:r>
      <w:proofErr w:type="spellEnd"/>
      <w:r w:rsidRPr="0045728F">
        <w:rPr>
          <w:rFonts w:asciiTheme="minorHAnsi" w:hAnsiTheme="minorHAnsi" w:cstheme="minorHAnsi"/>
          <w:color w:val="auto"/>
          <w:highlight w:val="yellow"/>
          <w:vertAlign w:val="subscript"/>
        </w:rPr>
        <w:t xml:space="preserve"> biomass</w:t>
      </w:r>
      <w:r w:rsidRPr="0045728F">
        <w:rPr>
          <w:rFonts w:asciiTheme="minorHAnsi" w:hAnsiTheme="minorHAnsi" w:cstheme="minorHAnsi"/>
          <w:color w:val="auto"/>
          <w:highlight w:val="yellow"/>
        </w:rPr>
        <w:t xml:space="preserve">/mean </w:t>
      </w:r>
      <w:proofErr w:type="spellStart"/>
      <w:r w:rsidRPr="0045728F">
        <w:rPr>
          <w:rFonts w:asciiTheme="minorHAnsi" w:hAnsiTheme="minorHAnsi" w:cstheme="minorHAnsi"/>
          <w:color w:val="auto"/>
          <w:highlight w:val="yellow"/>
        </w:rPr>
        <w:t>A</w:t>
      </w:r>
      <w:r w:rsidRPr="0045728F">
        <w:rPr>
          <w:rFonts w:asciiTheme="minorHAnsi" w:hAnsiTheme="minorHAnsi" w:cstheme="minorHAnsi"/>
          <w:color w:val="auto"/>
          <w:highlight w:val="yellow"/>
          <w:vertAlign w:val="subscript"/>
        </w:rPr>
        <w:t>vehicle</w:t>
      </w:r>
      <w:proofErr w:type="spellEnd"/>
      <w:r w:rsidRPr="0045728F">
        <w:rPr>
          <w:rFonts w:asciiTheme="minorHAnsi" w:hAnsiTheme="minorHAnsi" w:cstheme="minorHAnsi"/>
          <w:color w:val="auto"/>
          <w:highlight w:val="yellow"/>
          <w:vertAlign w:val="subscript"/>
        </w:rPr>
        <w:t xml:space="preserve"> control</w:t>
      </w:r>
      <w:r w:rsidRPr="0045728F">
        <w:rPr>
          <w:rFonts w:asciiTheme="minorHAnsi" w:hAnsiTheme="minorHAnsi" w:cstheme="minorHAnsi"/>
          <w:color w:val="auto"/>
          <w:highlight w:val="yellow"/>
        </w:rPr>
        <w:t>) x 100</w:t>
      </w:r>
      <w:r w:rsidR="006263FD" w:rsidRPr="006263FD">
        <w:rPr>
          <w:rFonts w:asciiTheme="minorHAnsi" w:hAnsiTheme="minorHAnsi" w:cstheme="minorHAnsi"/>
          <w:color w:val="auto"/>
          <w:highlight w:val="yellow"/>
        </w:rPr>
        <w:t>%</w:t>
      </w:r>
      <w:r w:rsidRPr="0045728F">
        <w:rPr>
          <w:rFonts w:asciiTheme="minorHAnsi" w:hAnsiTheme="minorHAnsi" w:cstheme="minorHAnsi"/>
          <w:color w:val="auto"/>
          <w:highlight w:val="yellow"/>
        </w:rPr>
        <w:t>.</w:t>
      </w:r>
    </w:p>
    <w:bookmarkEnd w:id="0"/>
    <w:p w14:paraId="2ECD32B7" w14:textId="77777777" w:rsidR="006263FD" w:rsidRPr="0045728F" w:rsidRDefault="006263FD" w:rsidP="006263FD">
      <w:pPr>
        <w:pStyle w:val="NormalWeb"/>
        <w:spacing w:before="0" w:beforeAutospacing="0" w:after="0" w:afterAutospacing="0"/>
        <w:contextualSpacing/>
        <w:rPr>
          <w:rFonts w:asciiTheme="minorHAnsi" w:hAnsiTheme="minorHAnsi" w:cstheme="minorHAnsi"/>
          <w:color w:val="auto"/>
          <w:highlight w:val="yellow"/>
        </w:rPr>
      </w:pPr>
    </w:p>
    <w:p w14:paraId="50512446" w14:textId="4C473ADF" w:rsidR="005E42F3" w:rsidRPr="0045728F" w:rsidRDefault="005E42F3" w:rsidP="006263FD">
      <w:pPr>
        <w:pStyle w:val="NormalWeb"/>
        <w:numPr>
          <w:ilvl w:val="2"/>
          <w:numId w:val="102"/>
        </w:numPr>
        <w:spacing w:before="0" w:beforeAutospacing="0" w:after="0" w:afterAutospacing="0"/>
        <w:ind w:left="0" w:firstLine="0"/>
        <w:contextualSpacing/>
        <w:rPr>
          <w:rFonts w:asciiTheme="minorHAnsi" w:hAnsiTheme="minorHAnsi" w:cstheme="minorHAnsi"/>
          <w:color w:val="auto"/>
        </w:rPr>
      </w:pPr>
      <w:r w:rsidRPr="0045728F">
        <w:rPr>
          <w:rFonts w:asciiTheme="minorHAnsi" w:hAnsiTheme="minorHAnsi" w:cstheme="minorHAnsi"/>
          <w:color w:val="auto"/>
        </w:rPr>
        <w:t xml:space="preserve">Submit the raw data generated for statistical analysis of the data using specific software. </w:t>
      </w:r>
    </w:p>
    <w:p w14:paraId="590CF1B3" w14:textId="77777777" w:rsidR="006263FD" w:rsidRDefault="006263FD" w:rsidP="006263FD">
      <w:pPr>
        <w:pStyle w:val="NormalWeb"/>
        <w:spacing w:before="0" w:beforeAutospacing="0" w:after="0" w:afterAutospacing="0"/>
        <w:contextualSpacing/>
        <w:rPr>
          <w:rFonts w:asciiTheme="minorHAnsi" w:hAnsiTheme="minorHAnsi" w:cstheme="minorHAnsi"/>
          <w:color w:val="auto"/>
        </w:rPr>
      </w:pPr>
    </w:p>
    <w:p w14:paraId="33EC06D0" w14:textId="121209C1" w:rsidR="001A0160" w:rsidRPr="0045728F" w:rsidRDefault="0045728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NOTE:</w:t>
      </w:r>
      <w:r w:rsidR="00F313CA" w:rsidRPr="0045728F">
        <w:rPr>
          <w:rFonts w:asciiTheme="minorHAnsi" w:hAnsiTheme="minorHAnsi" w:cstheme="minorHAnsi"/>
          <w:color w:val="auto"/>
        </w:rPr>
        <w:t xml:space="preserve"> </w:t>
      </w:r>
      <w:r w:rsidR="001A0160" w:rsidRPr="0045728F">
        <w:rPr>
          <w:rFonts w:asciiTheme="minorHAnsi" w:hAnsiTheme="minorHAnsi" w:cstheme="minorHAnsi"/>
          <w:color w:val="auto"/>
        </w:rPr>
        <w:t xml:space="preserve">The interpretation of the effectiveness of a given treatment is determined </w:t>
      </w:r>
      <w:r w:rsidR="000E3151" w:rsidRPr="0045728F">
        <w:rPr>
          <w:rFonts w:asciiTheme="minorHAnsi" w:hAnsiTheme="minorHAnsi" w:cstheme="minorHAnsi"/>
          <w:color w:val="auto"/>
        </w:rPr>
        <w:t>using</w:t>
      </w:r>
      <w:r w:rsidR="001A0160" w:rsidRPr="0045728F">
        <w:rPr>
          <w:rFonts w:asciiTheme="minorHAnsi" w:hAnsiTheme="minorHAnsi" w:cstheme="minorHAnsi"/>
          <w:color w:val="auto"/>
        </w:rPr>
        <w:t xml:space="preserve"> breakpoints, such as the IC</w:t>
      </w:r>
      <w:r w:rsidR="001A0160" w:rsidRPr="0045728F">
        <w:rPr>
          <w:rFonts w:asciiTheme="minorHAnsi" w:hAnsiTheme="minorHAnsi" w:cstheme="minorHAnsi"/>
          <w:color w:val="auto"/>
          <w:vertAlign w:val="subscript"/>
        </w:rPr>
        <w:t>50</w:t>
      </w:r>
      <w:r w:rsidR="001A0160" w:rsidRPr="0045728F">
        <w:rPr>
          <w:rFonts w:asciiTheme="minorHAnsi" w:hAnsiTheme="minorHAnsi" w:cstheme="minorHAnsi"/>
          <w:color w:val="auto"/>
        </w:rPr>
        <w:t>/IC</w:t>
      </w:r>
      <w:r w:rsidR="001A0160" w:rsidRPr="0045728F">
        <w:rPr>
          <w:rFonts w:asciiTheme="minorHAnsi" w:hAnsiTheme="minorHAnsi" w:cstheme="minorHAnsi"/>
          <w:color w:val="auto"/>
          <w:vertAlign w:val="subscript"/>
        </w:rPr>
        <w:t>90</w:t>
      </w:r>
      <w:r w:rsidR="000E3151" w:rsidRPr="0045728F">
        <w:rPr>
          <w:rFonts w:asciiTheme="minorHAnsi" w:hAnsiTheme="minorHAnsi" w:cstheme="minorHAnsi"/>
          <w:color w:val="auto"/>
        </w:rPr>
        <w:t>. These values are</w:t>
      </w:r>
      <w:r w:rsidR="001A0160" w:rsidRPr="0045728F">
        <w:rPr>
          <w:rFonts w:asciiTheme="minorHAnsi" w:hAnsiTheme="minorHAnsi" w:cstheme="minorHAnsi"/>
          <w:color w:val="auto"/>
        </w:rPr>
        <w:t xml:space="preserve"> defined as the minimum concentration of a treatment capable of inhibiting 50</w:t>
      </w:r>
      <w:r w:rsidR="006263FD" w:rsidRPr="006263FD">
        <w:rPr>
          <w:rFonts w:asciiTheme="minorHAnsi" w:hAnsiTheme="minorHAnsi" w:cstheme="minorHAnsi"/>
          <w:color w:val="auto"/>
        </w:rPr>
        <w:t>%</w:t>
      </w:r>
      <w:r w:rsidR="001A0160" w:rsidRPr="0045728F">
        <w:rPr>
          <w:rFonts w:asciiTheme="minorHAnsi" w:hAnsiTheme="minorHAnsi" w:cstheme="minorHAnsi"/>
          <w:color w:val="auto"/>
        </w:rPr>
        <w:t xml:space="preserve"> and 90</w:t>
      </w:r>
      <w:r w:rsidR="006263FD" w:rsidRPr="006263FD">
        <w:rPr>
          <w:rFonts w:asciiTheme="minorHAnsi" w:hAnsiTheme="minorHAnsi" w:cstheme="minorHAnsi"/>
          <w:color w:val="auto"/>
        </w:rPr>
        <w:t>%</w:t>
      </w:r>
      <w:r w:rsidR="001A0160" w:rsidRPr="0045728F">
        <w:rPr>
          <w:rFonts w:asciiTheme="minorHAnsi" w:hAnsiTheme="minorHAnsi" w:cstheme="minorHAnsi"/>
          <w:color w:val="auto"/>
        </w:rPr>
        <w:t>, respectively, of bacterial growth</w:t>
      </w:r>
      <w:r w:rsidR="00707789" w:rsidRPr="0045728F">
        <w:rPr>
          <w:rFonts w:asciiTheme="minorHAnsi" w:hAnsiTheme="minorHAnsi" w:cstheme="minorHAnsi"/>
          <w:color w:val="auto"/>
        </w:rPr>
        <w:t xml:space="preserve"> or biofilm formation</w:t>
      </w:r>
      <w:r w:rsidR="00AC799F" w:rsidRPr="0045728F">
        <w:rPr>
          <w:rFonts w:asciiTheme="minorHAnsi" w:hAnsiTheme="minorHAnsi" w:cstheme="minorHAnsi"/>
          <w:color w:val="auto"/>
          <w:vertAlign w:val="superscript"/>
        </w:rPr>
        <w:t>2</w:t>
      </w:r>
      <w:r w:rsidR="00A3081A" w:rsidRPr="0045728F">
        <w:rPr>
          <w:rFonts w:asciiTheme="minorHAnsi" w:hAnsiTheme="minorHAnsi" w:cstheme="minorHAnsi"/>
          <w:color w:val="auto"/>
          <w:vertAlign w:val="superscript"/>
        </w:rPr>
        <w:t>4</w:t>
      </w:r>
      <w:r w:rsidR="001A0160" w:rsidRPr="0045728F">
        <w:rPr>
          <w:rFonts w:asciiTheme="minorHAnsi" w:hAnsiTheme="minorHAnsi" w:cstheme="minorHAnsi"/>
          <w:color w:val="auto"/>
        </w:rPr>
        <w:t>. Th</w:t>
      </w:r>
      <w:r w:rsidR="000E3151" w:rsidRPr="0045728F">
        <w:rPr>
          <w:rFonts w:asciiTheme="minorHAnsi" w:hAnsiTheme="minorHAnsi" w:cstheme="minorHAnsi"/>
          <w:color w:val="auto"/>
        </w:rPr>
        <w:t>ese</w:t>
      </w:r>
      <w:r w:rsidR="001A0160" w:rsidRPr="0045728F">
        <w:rPr>
          <w:rFonts w:asciiTheme="minorHAnsi" w:hAnsiTheme="minorHAnsi" w:cstheme="minorHAnsi"/>
          <w:color w:val="auto"/>
        </w:rPr>
        <w:t xml:space="preserve"> parameter</w:t>
      </w:r>
      <w:r w:rsidR="000E3151" w:rsidRPr="0045728F">
        <w:rPr>
          <w:rFonts w:asciiTheme="minorHAnsi" w:hAnsiTheme="minorHAnsi" w:cstheme="minorHAnsi"/>
          <w:color w:val="auto"/>
        </w:rPr>
        <w:t>s</w:t>
      </w:r>
      <w:r w:rsidR="001A0160" w:rsidRPr="0045728F">
        <w:rPr>
          <w:rFonts w:asciiTheme="minorHAnsi" w:hAnsiTheme="minorHAnsi" w:cstheme="minorHAnsi"/>
          <w:color w:val="auto"/>
        </w:rPr>
        <w:t xml:space="preserve"> </w:t>
      </w:r>
      <w:r w:rsidR="000E3151" w:rsidRPr="0045728F">
        <w:rPr>
          <w:rFonts w:asciiTheme="minorHAnsi" w:hAnsiTheme="minorHAnsi" w:cstheme="minorHAnsi"/>
          <w:color w:val="auto"/>
        </w:rPr>
        <w:t xml:space="preserve">can </w:t>
      </w:r>
      <w:r w:rsidR="001A0160" w:rsidRPr="0045728F">
        <w:rPr>
          <w:rFonts w:asciiTheme="minorHAnsi" w:hAnsiTheme="minorHAnsi" w:cstheme="minorHAnsi"/>
          <w:color w:val="auto"/>
        </w:rPr>
        <w:t>help interpret the data and provide a basis for selecting compounds with better activity</w:t>
      </w:r>
      <w:r w:rsidR="001A0160" w:rsidRPr="0045728F">
        <w:rPr>
          <w:rFonts w:asciiTheme="minorHAnsi" w:hAnsiTheme="minorHAnsi" w:cstheme="minorHAnsi"/>
          <w:color w:val="auto"/>
          <w:vertAlign w:val="superscript"/>
        </w:rPr>
        <w:t>1</w:t>
      </w:r>
      <w:r w:rsidR="00154896" w:rsidRPr="0045728F">
        <w:rPr>
          <w:rFonts w:asciiTheme="minorHAnsi" w:hAnsiTheme="minorHAnsi" w:cstheme="minorHAnsi"/>
          <w:color w:val="auto"/>
          <w:vertAlign w:val="superscript"/>
        </w:rPr>
        <w:t>3</w:t>
      </w:r>
      <w:r w:rsidR="001A0160" w:rsidRPr="0045728F">
        <w:rPr>
          <w:rFonts w:asciiTheme="minorHAnsi" w:hAnsiTheme="minorHAnsi" w:cstheme="minorHAnsi"/>
          <w:color w:val="auto"/>
          <w:vertAlign w:val="superscript"/>
        </w:rPr>
        <w:t xml:space="preserve">, </w:t>
      </w:r>
      <w:r w:rsidR="00EC2729" w:rsidRPr="0045728F">
        <w:rPr>
          <w:rFonts w:asciiTheme="minorHAnsi" w:hAnsiTheme="minorHAnsi" w:cstheme="minorHAnsi"/>
          <w:color w:val="auto"/>
          <w:vertAlign w:val="superscript"/>
        </w:rPr>
        <w:t>2</w:t>
      </w:r>
      <w:r w:rsidR="00C82B33" w:rsidRPr="0045728F">
        <w:rPr>
          <w:rFonts w:asciiTheme="minorHAnsi" w:hAnsiTheme="minorHAnsi" w:cstheme="minorHAnsi"/>
          <w:color w:val="auto"/>
          <w:vertAlign w:val="superscript"/>
        </w:rPr>
        <w:t>9</w:t>
      </w:r>
      <w:r w:rsidR="001A0160" w:rsidRPr="0045728F">
        <w:rPr>
          <w:rFonts w:asciiTheme="minorHAnsi" w:hAnsiTheme="minorHAnsi" w:cstheme="minorHAnsi"/>
          <w:color w:val="auto"/>
        </w:rPr>
        <w:t>.</w:t>
      </w:r>
    </w:p>
    <w:p w14:paraId="12D511BA" w14:textId="320E8B81" w:rsidR="00223F2F" w:rsidRPr="0045728F" w:rsidRDefault="00223F2F" w:rsidP="006263FD">
      <w:pPr>
        <w:pStyle w:val="NormalWeb"/>
        <w:spacing w:before="0" w:beforeAutospacing="0" w:after="0" w:afterAutospacing="0"/>
        <w:contextualSpacing/>
        <w:rPr>
          <w:rFonts w:asciiTheme="minorHAnsi" w:hAnsiTheme="minorHAnsi" w:cstheme="minorHAnsi"/>
          <w:color w:val="auto"/>
        </w:rPr>
      </w:pPr>
    </w:p>
    <w:p w14:paraId="3E79FCA8" w14:textId="0AF90DC9" w:rsidR="006305D7" w:rsidRPr="0045728F" w:rsidRDefault="006305D7"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b/>
          <w:color w:val="auto"/>
        </w:rPr>
        <w:t>REPRESENTATIVE RESULTS</w:t>
      </w:r>
      <w:r w:rsidR="00EF1462" w:rsidRPr="0045728F">
        <w:rPr>
          <w:rFonts w:asciiTheme="minorHAnsi" w:hAnsiTheme="minorHAnsi" w:cstheme="minorHAnsi"/>
          <w:b/>
          <w:color w:val="auto"/>
        </w:rPr>
        <w:t>:</w:t>
      </w:r>
      <w:r w:rsidR="0045728F" w:rsidRPr="0045728F">
        <w:rPr>
          <w:rFonts w:asciiTheme="minorHAnsi" w:hAnsiTheme="minorHAnsi" w:cstheme="minorHAnsi"/>
          <w:b/>
          <w:color w:val="auto"/>
        </w:rPr>
        <w:t xml:space="preserve"> </w:t>
      </w:r>
    </w:p>
    <w:p w14:paraId="1BD89D4F" w14:textId="4C139B2E" w:rsidR="00223F2F" w:rsidRPr="00124421" w:rsidRDefault="006F206B" w:rsidP="006263FD">
      <w:pPr>
        <w:contextualSpacing/>
        <w:rPr>
          <w:rFonts w:asciiTheme="minorHAnsi" w:hAnsiTheme="minorHAnsi" w:cstheme="minorHAnsi"/>
          <w:color w:val="auto"/>
        </w:rPr>
      </w:pPr>
      <w:r w:rsidRPr="0045728F">
        <w:rPr>
          <w:rFonts w:asciiTheme="minorHAnsi" w:hAnsiTheme="minorHAnsi" w:cstheme="minorHAnsi"/>
          <w:color w:val="auto"/>
        </w:rPr>
        <w:t xml:space="preserve">We provide an example of using </w:t>
      </w:r>
      <w:r w:rsidR="00124421">
        <w:rPr>
          <w:rFonts w:asciiTheme="minorHAnsi" w:hAnsiTheme="minorHAnsi" w:cstheme="minorHAnsi"/>
          <w:color w:val="auto"/>
        </w:rPr>
        <w:t>a</w:t>
      </w:r>
      <w:r w:rsidRPr="0045728F">
        <w:rPr>
          <w:rFonts w:asciiTheme="minorHAnsi" w:hAnsiTheme="minorHAnsi" w:cstheme="minorHAnsi"/>
          <w:color w:val="auto"/>
        </w:rPr>
        <w:t xml:space="preserve"> </w:t>
      </w:r>
      <w:r w:rsidR="00124421" w:rsidRPr="0045728F">
        <w:rPr>
          <w:rFonts w:asciiTheme="minorHAnsi" w:hAnsiTheme="minorHAnsi" w:cstheme="minorHAnsi"/>
          <w:color w:val="auto"/>
        </w:rPr>
        <w:t xml:space="preserve">systematic approach </w:t>
      </w:r>
      <w:r w:rsidRPr="0045728F">
        <w:rPr>
          <w:rFonts w:asciiTheme="minorHAnsi" w:hAnsiTheme="minorHAnsi" w:cstheme="minorHAnsi"/>
          <w:color w:val="auto"/>
        </w:rPr>
        <w:t>to screen the biological activity of plant extracts and fractions to identify potentially active molecules for possible new anti-caries therapies</w:t>
      </w:r>
      <w:r w:rsidR="00124421">
        <w:rPr>
          <w:rFonts w:asciiTheme="minorHAnsi" w:hAnsiTheme="minorHAnsi" w:cstheme="minorHAnsi"/>
          <w:color w:val="auto"/>
        </w:rPr>
        <w:t>: a</w:t>
      </w:r>
      <w:r w:rsidR="000D1BFA" w:rsidRPr="0045728F">
        <w:rPr>
          <w:rFonts w:asciiTheme="minorHAnsi" w:hAnsiTheme="minorHAnsi" w:cstheme="minorHAnsi"/>
          <w:color w:val="auto"/>
        </w:rPr>
        <w:t xml:space="preserve">ntimicrobial and antibiofilm activities of </w:t>
      </w:r>
      <w:r w:rsidR="000D1BFA" w:rsidRPr="0045728F">
        <w:rPr>
          <w:rFonts w:asciiTheme="minorHAnsi" w:hAnsiTheme="minorHAnsi" w:cstheme="minorHAnsi"/>
          <w:i/>
          <w:color w:val="auto"/>
        </w:rPr>
        <w:t>Casearia sylvestris</w:t>
      </w:r>
      <w:r w:rsidR="000D1BFA" w:rsidRPr="0045728F">
        <w:rPr>
          <w:rFonts w:asciiTheme="minorHAnsi" w:hAnsiTheme="minorHAnsi" w:cstheme="minorHAnsi"/>
          <w:color w:val="auto"/>
        </w:rPr>
        <w:t xml:space="preserve"> extracts from distinct Brazilian biomes against </w:t>
      </w:r>
      <w:r w:rsidR="000D1BFA" w:rsidRPr="0045728F">
        <w:rPr>
          <w:rFonts w:asciiTheme="minorHAnsi" w:hAnsiTheme="minorHAnsi" w:cstheme="minorHAnsi"/>
          <w:i/>
          <w:color w:val="auto"/>
        </w:rPr>
        <w:t>Streptococcus mutans</w:t>
      </w:r>
      <w:r w:rsidR="000D1BFA" w:rsidRPr="0045728F">
        <w:rPr>
          <w:rFonts w:asciiTheme="minorHAnsi" w:hAnsiTheme="minorHAnsi" w:cstheme="minorHAnsi"/>
          <w:color w:val="auto"/>
        </w:rPr>
        <w:t xml:space="preserve"> and </w:t>
      </w:r>
      <w:r w:rsidR="000D1BFA" w:rsidRPr="0045728F">
        <w:rPr>
          <w:rFonts w:asciiTheme="minorHAnsi" w:hAnsiTheme="minorHAnsi" w:cstheme="minorHAnsi"/>
          <w:i/>
          <w:color w:val="auto"/>
        </w:rPr>
        <w:t>Candida albicans</w:t>
      </w:r>
      <w:r w:rsidR="000D1BFA" w:rsidRPr="0045728F">
        <w:rPr>
          <w:rFonts w:asciiTheme="minorHAnsi" w:hAnsiTheme="minorHAnsi" w:cstheme="minorHAnsi"/>
          <w:color w:val="auto"/>
          <w:vertAlign w:val="superscript"/>
        </w:rPr>
        <w:t>1</w:t>
      </w:r>
      <w:r w:rsidR="00730E41" w:rsidRPr="0045728F">
        <w:rPr>
          <w:rFonts w:asciiTheme="minorHAnsi" w:hAnsiTheme="minorHAnsi" w:cstheme="minorHAnsi"/>
          <w:color w:val="auto"/>
          <w:vertAlign w:val="superscript"/>
        </w:rPr>
        <w:t>3</w:t>
      </w:r>
      <w:r w:rsidR="000D1BFA" w:rsidRPr="0045728F">
        <w:rPr>
          <w:rFonts w:asciiTheme="minorHAnsi" w:hAnsiTheme="minorHAnsi" w:cstheme="minorHAnsi"/>
          <w:color w:val="auto"/>
        </w:rPr>
        <w:t>.</w:t>
      </w:r>
    </w:p>
    <w:p w14:paraId="1C9D26F0" w14:textId="77777777" w:rsidR="00223F2F" w:rsidRPr="0045728F" w:rsidRDefault="00223F2F" w:rsidP="006263FD">
      <w:pPr>
        <w:contextualSpacing/>
        <w:rPr>
          <w:rFonts w:asciiTheme="minorHAnsi" w:hAnsiTheme="minorHAnsi" w:cstheme="minorHAnsi"/>
          <w:color w:val="auto"/>
        </w:rPr>
      </w:pPr>
    </w:p>
    <w:p w14:paraId="17AA0F8C" w14:textId="601795B9" w:rsidR="006A4FC6" w:rsidRPr="0045728F" w:rsidRDefault="006A4FC6" w:rsidP="006263FD">
      <w:pPr>
        <w:contextualSpacing/>
        <w:rPr>
          <w:rFonts w:asciiTheme="minorHAnsi" w:hAnsiTheme="minorHAnsi" w:cstheme="minorHAnsi"/>
          <w:color w:val="auto"/>
        </w:rPr>
      </w:pPr>
      <w:r w:rsidRPr="0045728F">
        <w:rPr>
          <w:rFonts w:asciiTheme="minorHAnsi" w:hAnsiTheme="minorHAnsi" w:cstheme="minorHAnsi"/>
          <w:b/>
          <w:color w:val="auto"/>
        </w:rPr>
        <w:t>Background</w:t>
      </w:r>
    </w:p>
    <w:p w14:paraId="3F4D6BB6" w14:textId="22AB6896" w:rsidR="00616653" w:rsidRDefault="008D49C6" w:rsidP="006263FD">
      <w:pPr>
        <w:contextualSpacing/>
        <w:rPr>
          <w:rFonts w:asciiTheme="minorHAnsi" w:hAnsiTheme="minorHAnsi" w:cstheme="minorHAnsi"/>
          <w:color w:val="auto"/>
        </w:rPr>
      </w:pPr>
      <w:r w:rsidRPr="0045728F">
        <w:rPr>
          <w:rFonts w:asciiTheme="minorHAnsi" w:hAnsiTheme="minorHAnsi" w:cstheme="minorHAnsi"/>
          <w:color w:val="auto"/>
        </w:rPr>
        <w:t xml:space="preserve">Complex interactions between specific oral microorganisms-host factors-diet rich in sucrose and starch can modulate the formation of pathogenic biofilms and initiate a cariogenic </w:t>
      </w:r>
      <w:r w:rsidR="00A3081A" w:rsidRPr="0045728F">
        <w:rPr>
          <w:rFonts w:asciiTheme="minorHAnsi" w:hAnsiTheme="minorHAnsi" w:cstheme="minorHAnsi"/>
          <w:color w:val="auto"/>
        </w:rPr>
        <w:t>process</w:t>
      </w:r>
      <w:r w:rsidR="00A3081A" w:rsidRPr="0045728F">
        <w:rPr>
          <w:rFonts w:asciiTheme="minorHAnsi" w:hAnsiTheme="minorHAnsi" w:cstheme="minorHAnsi"/>
          <w:color w:val="auto"/>
          <w:vertAlign w:val="superscript"/>
        </w:rPr>
        <w:t>30</w:t>
      </w:r>
      <w:r w:rsidRPr="0045728F">
        <w:rPr>
          <w:rFonts w:asciiTheme="minorHAnsi" w:hAnsiTheme="minorHAnsi" w:cstheme="minorHAnsi"/>
          <w:color w:val="auto"/>
          <w:vertAlign w:val="superscript"/>
        </w:rPr>
        <w:t>,</w:t>
      </w:r>
      <w:r w:rsidR="00A3081A" w:rsidRPr="0045728F">
        <w:rPr>
          <w:rFonts w:asciiTheme="minorHAnsi" w:hAnsiTheme="minorHAnsi" w:cstheme="minorHAnsi"/>
          <w:color w:val="auto"/>
          <w:vertAlign w:val="superscript"/>
        </w:rPr>
        <w:t>31</w:t>
      </w:r>
      <w:r w:rsidRPr="0045728F">
        <w:rPr>
          <w:rFonts w:asciiTheme="minorHAnsi" w:hAnsiTheme="minorHAnsi" w:cstheme="minorHAnsi"/>
          <w:color w:val="auto"/>
        </w:rPr>
        <w:t xml:space="preserve">. </w:t>
      </w:r>
      <w:r w:rsidRPr="0045728F">
        <w:rPr>
          <w:rFonts w:asciiTheme="minorHAnsi" w:hAnsiTheme="minorHAnsi" w:cstheme="minorHAnsi"/>
          <w:i/>
          <w:color w:val="auto"/>
        </w:rPr>
        <w:t>S. mutans</w:t>
      </w:r>
      <w:r w:rsidRPr="0045728F">
        <w:rPr>
          <w:rFonts w:asciiTheme="minorHAnsi" w:hAnsiTheme="minorHAnsi" w:cstheme="minorHAnsi"/>
          <w:color w:val="auto"/>
        </w:rPr>
        <w:t xml:space="preserve"> orchestrates the pathogenicity of biofilms </w:t>
      </w:r>
      <w:r w:rsidR="005379DB" w:rsidRPr="0045728F">
        <w:rPr>
          <w:rFonts w:asciiTheme="minorHAnsi" w:hAnsiTheme="minorHAnsi" w:cstheme="minorHAnsi"/>
          <w:color w:val="auto"/>
        </w:rPr>
        <w:t xml:space="preserve">associated with the development of dental caries because </w:t>
      </w:r>
      <w:r w:rsidR="00C6243C" w:rsidRPr="0045728F">
        <w:rPr>
          <w:rFonts w:asciiTheme="minorHAnsi" w:hAnsiTheme="minorHAnsi" w:cstheme="minorHAnsi"/>
          <w:color w:val="auto"/>
        </w:rPr>
        <w:t>it</w:t>
      </w:r>
      <w:r w:rsidRPr="0045728F">
        <w:rPr>
          <w:rFonts w:asciiTheme="minorHAnsi" w:hAnsiTheme="minorHAnsi" w:cstheme="minorHAnsi"/>
          <w:color w:val="auto"/>
        </w:rPr>
        <w:t xml:space="preserve"> produce</w:t>
      </w:r>
      <w:r w:rsidR="00C6243C" w:rsidRPr="0045728F">
        <w:rPr>
          <w:rFonts w:asciiTheme="minorHAnsi" w:hAnsiTheme="minorHAnsi" w:cstheme="minorHAnsi"/>
          <w:color w:val="auto"/>
        </w:rPr>
        <w:t>s</w:t>
      </w:r>
      <w:r w:rsidRPr="0045728F">
        <w:rPr>
          <w:rFonts w:asciiTheme="minorHAnsi" w:hAnsiTheme="minorHAnsi" w:cstheme="minorHAnsi"/>
          <w:color w:val="auto"/>
        </w:rPr>
        <w:t xml:space="preserve"> </w:t>
      </w:r>
      <w:proofErr w:type="spellStart"/>
      <w:r w:rsidRPr="0045728F">
        <w:rPr>
          <w:rFonts w:asciiTheme="minorHAnsi" w:hAnsiTheme="minorHAnsi" w:cstheme="minorHAnsi"/>
          <w:color w:val="auto"/>
        </w:rPr>
        <w:t>Gtfs</w:t>
      </w:r>
      <w:proofErr w:type="spellEnd"/>
      <w:r w:rsidRPr="0045728F">
        <w:rPr>
          <w:rFonts w:asciiTheme="minorHAnsi" w:hAnsiTheme="minorHAnsi" w:cstheme="minorHAnsi"/>
          <w:color w:val="auto"/>
        </w:rPr>
        <w:t xml:space="preserve"> </w:t>
      </w:r>
      <w:r w:rsidR="005379DB" w:rsidRPr="0045728F">
        <w:rPr>
          <w:rFonts w:asciiTheme="minorHAnsi" w:hAnsiTheme="minorHAnsi" w:cstheme="minorHAnsi"/>
          <w:color w:val="auto"/>
        </w:rPr>
        <w:t>responsible for</w:t>
      </w:r>
      <w:r w:rsidRPr="0045728F">
        <w:rPr>
          <w:rFonts w:asciiTheme="minorHAnsi" w:hAnsiTheme="minorHAnsi" w:cstheme="minorHAnsi"/>
          <w:color w:val="auto"/>
        </w:rPr>
        <w:t xml:space="preserve"> </w:t>
      </w:r>
      <w:r w:rsidR="00B70E0C" w:rsidRPr="0045728F">
        <w:rPr>
          <w:rFonts w:asciiTheme="minorHAnsi" w:hAnsiTheme="minorHAnsi" w:cstheme="minorHAnsi"/>
          <w:color w:val="auto"/>
        </w:rPr>
        <w:t xml:space="preserve">exopolysaccharides </w:t>
      </w:r>
      <w:r w:rsidRPr="0045728F">
        <w:rPr>
          <w:rFonts w:asciiTheme="minorHAnsi" w:hAnsiTheme="minorHAnsi" w:cstheme="minorHAnsi"/>
          <w:color w:val="auto"/>
        </w:rPr>
        <w:t xml:space="preserve">synthesis, </w:t>
      </w:r>
      <w:r w:rsidR="005379DB" w:rsidRPr="0045728F">
        <w:rPr>
          <w:rFonts w:asciiTheme="minorHAnsi" w:hAnsiTheme="minorHAnsi" w:cstheme="minorHAnsi"/>
          <w:color w:val="auto"/>
        </w:rPr>
        <w:t>besides its</w:t>
      </w:r>
      <w:r w:rsidRPr="0045728F">
        <w:rPr>
          <w:rFonts w:asciiTheme="minorHAnsi" w:hAnsiTheme="minorHAnsi" w:cstheme="minorHAnsi"/>
          <w:color w:val="auto"/>
        </w:rPr>
        <w:t xml:space="preserve"> acidogenicity</w:t>
      </w:r>
      <w:r w:rsidR="005379DB" w:rsidRPr="0045728F">
        <w:rPr>
          <w:rFonts w:asciiTheme="minorHAnsi" w:hAnsiTheme="minorHAnsi" w:cstheme="minorHAnsi"/>
          <w:color w:val="auto"/>
        </w:rPr>
        <w:t xml:space="preserve"> and </w:t>
      </w:r>
      <w:r w:rsidR="00A3081A" w:rsidRPr="0045728F">
        <w:rPr>
          <w:rFonts w:asciiTheme="minorHAnsi" w:hAnsiTheme="minorHAnsi" w:cstheme="minorHAnsi"/>
          <w:color w:val="auto"/>
        </w:rPr>
        <w:t>aciduricity</w:t>
      </w:r>
      <w:r w:rsidR="00A3081A" w:rsidRPr="0045728F">
        <w:rPr>
          <w:rFonts w:asciiTheme="minorHAnsi" w:hAnsiTheme="minorHAnsi" w:cstheme="minorHAnsi"/>
          <w:color w:val="auto"/>
          <w:vertAlign w:val="superscript"/>
        </w:rPr>
        <w:t>3</w:t>
      </w:r>
      <w:r w:rsidR="00BA2DF5" w:rsidRPr="0045728F">
        <w:rPr>
          <w:rFonts w:asciiTheme="minorHAnsi" w:hAnsiTheme="minorHAnsi" w:cstheme="minorHAnsi"/>
          <w:color w:val="auto"/>
          <w:vertAlign w:val="superscript"/>
        </w:rPr>
        <w:t>1</w:t>
      </w:r>
      <w:r w:rsidRPr="0045728F">
        <w:rPr>
          <w:rFonts w:asciiTheme="minorHAnsi" w:hAnsiTheme="minorHAnsi" w:cstheme="minorHAnsi"/>
          <w:color w:val="auto"/>
        </w:rPr>
        <w:t>.</w:t>
      </w:r>
      <w:r w:rsidRPr="0045728F">
        <w:rPr>
          <w:rFonts w:asciiTheme="minorHAnsi" w:hAnsiTheme="minorHAnsi" w:cstheme="minorHAnsi"/>
          <w:color w:val="auto"/>
          <w:vertAlign w:val="superscript"/>
        </w:rPr>
        <w:t xml:space="preserve"> </w:t>
      </w:r>
      <w:r w:rsidRPr="0045728F">
        <w:rPr>
          <w:rFonts w:asciiTheme="minorHAnsi" w:hAnsiTheme="minorHAnsi" w:cstheme="minorHAnsi"/>
          <w:color w:val="auto"/>
        </w:rPr>
        <w:t xml:space="preserve">In addition, </w:t>
      </w:r>
      <w:proofErr w:type="spellStart"/>
      <w:r w:rsidRPr="0045728F">
        <w:rPr>
          <w:rFonts w:asciiTheme="minorHAnsi" w:hAnsiTheme="minorHAnsi" w:cstheme="minorHAnsi"/>
          <w:color w:val="auto"/>
        </w:rPr>
        <w:t>Gtfs</w:t>
      </w:r>
      <w:proofErr w:type="spellEnd"/>
      <w:r w:rsidRPr="0045728F">
        <w:rPr>
          <w:rFonts w:asciiTheme="minorHAnsi" w:hAnsiTheme="minorHAnsi" w:cstheme="minorHAnsi"/>
          <w:color w:val="auto"/>
        </w:rPr>
        <w:t xml:space="preserve"> </w:t>
      </w:r>
      <w:r w:rsidR="005379DB" w:rsidRPr="0045728F">
        <w:rPr>
          <w:rFonts w:asciiTheme="minorHAnsi" w:hAnsiTheme="minorHAnsi" w:cstheme="minorHAnsi"/>
          <w:color w:val="auto"/>
        </w:rPr>
        <w:t>enable</w:t>
      </w:r>
      <w:r w:rsidR="00D60881" w:rsidRPr="0045728F">
        <w:rPr>
          <w:rFonts w:asciiTheme="minorHAnsi" w:hAnsiTheme="minorHAnsi" w:cstheme="minorHAnsi"/>
          <w:color w:val="auto"/>
        </w:rPr>
        <w:t>s</w:t>
      </w:r>
      <w:r w:rsidR="005379DB" w:rsidRPr="0045728F">
        <w:rPr>
          <w:rFonts w:asciiTheme="minorHAnsi" w:hAnsiTheme="minorHAnsi" w:cstheme="minorHAnsi"/>
          <w:color w:val="auto"/>
        </w:rPr>
        <w:t xml:space="preserve"> </w:t>
      </w:r>
      <w:r w:rsidRPr="0045728F">
        <w:rPr>
          <w:rFonts w:asciiTheme="minorHAnsi" w:hAnsiTheme="minorHAnsi" w:cstheme="minorHAnsi"/>
          <w:color w:val="auto"/>
        </w:rPr>
        <w:t xml:space="preserve">the adhesion of </w:t>
      </w:r>
      <w:r w:rsidR="00A826D2" w:rsidRPr="0045728F">
        <w:rPr>
          <w:rFonts w:asciiTheme="minorHAnsi" w:hAnsiTheme="minorHAnsi" w:cstheme="minorHAnsi"/>
          <w:i/>
          <w:color w:val="auto"/>
        </w:rPr>
        <w:t>Candida</w:t>
      </w:r>
      <w:r w:rsidRPr="0045728F">
        <w:rPr>
          <w:rFonts w:asciiTheme="minorHAnsi" w:hAnsiTheme="minorHAnsi" w:cstheme="minorHAnsi"/>
          <w:i/>
          <w:color w:val="auto"/>
        </w:rPr>
        <w:t xml:space="preserve"> albicans</w:t>
      </w:r>
      <w:r w:rsidR="00C537CD" w:rsidRPr="0045728F">
        <w:rPr>
          <w:rFonts w:asciiTheme="minorHAnsi" w:hAnsiTheme="minorHAnsi" w:cstheme="minorHAnsi"/>
          <w:color w:val="auto"/>
        </w:rPr>
        <w:t xml:space="preserve"> (and other microorganisms)</w:t>
      </w:r>
      <w:r w:rsidR="005379DB" w:rsidRPr="0045728F">
        <w:rPr>
          <w:rFonts w:asciiTheme="minorHAnsi" w:hAnsiTheme="minorHAnsi" w:cstheme="minorHAnsi"/>
          <w:color w:val="auto"/>
        </w:rPr>
        <w:t>,</w:t>
      </w:r>
      <w:r w:rsidR="00C537CD" w:rsidRPr="0045728F">
        <w:rPr>
          <w:rFonts w:asciiTheme="minorHAnsi" w:hAnsiTheme="minorHAnsi" w:cstheme="minorHAnsi"/>
          <w:color w:val="auto"/>
        </w:rPr>
        <w:t xml:space="preserve"> increasing</w:t>
      </w:r>
      <w:r w:rsidR="00E75B8E" w:rsidRPr="0045728F">
        <w:rPr>
          <w:rFonts w:asciiTheme="minorHAnsi" w:hAnsiTheme="minorHAnsi" w:cstheme="minorHAnsi"/>
          <w:color w:val="auto"/>
        </w:rPr>
        <w:t xml:space="preserve"> the virulence of the </w:t>
      </w:r>
      <w:r w:rsidR="00A3081A" w:rsidRPr="0045728F">
        <w:rPr>
          <w:rFonts w:asciiTheme="minorHAnsi" w:hAnsiTheme="minorHAnsi" w:cstheme="minorHAnsi"/>
          <w:color w:val="auto"/>
        </w:rPr>
        <w:t>biofilm</w:t>
      </w:r>
      <w:r w:rsidR="00A3081A" w:rsidRPr="0045728F">
        <w:rPr>
          <w:rFonts w:asciiTheme="minorHAnsi" w:hAnsiTheme="minorHAnsi" w:cstheme="minorHAnsi"/>
          <w:color w:val="auto"/>
          <w:vertAlign w:val="superscript"/>
        </w:rPr>
        <w:t>3</w:t>
      </w:r>
      <w:r w:rsidR="005F3436" w:rsidRPr="0045728F">
        <w:rPr>
          <w:rFonts w:asciiTheme="minorHAnsi" w:hAnsiTheme="minorHAnsi" w:cstheme="minorHAnsi"/>
          <w:color w:val="auto"/>
          <w:vertAlign w:val="superscript"/>
        </w:rPr>
        <w:t>2</w:t>
      </w:r>
      <w:r w:rsidR="00E75B8E" w:rsidRPr="0045728F">
        <w:rPr>
          <w:rFonts w:asciiTheme="minorHAnsi" w:hAnsiTheme="minorHAnsi" w:cstheme="minorHAnsi"/>
          <w:color w:val="auto"/>
          <w:vertAlign w:val="superscript"/>
        </w:rPr>
        <w:t>,</w:t>
      </w:r>
      <w:r w:rsidR="00A3081A" w:rsidRPr="0045728F">
        <w:rPr>
          <w:rFonts w:asciiTheme="minorHAnsi" w:hAnsiTheme="minorHAnsi" w:cstheme="minorHAnsi"/>
          <w:color w:val="auto"/>
          <w:vertAlign w:val="superscript"/>
        </w:rPr>
        <w:t>3</w:t>
      </w:r>
      <w:r w:rsidR="00BA2DF5" w:rsidRPr="0045728F">
        <w:rPr>
          <w:rFonts w:asciiTheme="minorHAnsi" w:hAnsiTheme="minorHAnsi" w:cstheme="minorHAnsi"/>
          <w:color w:val="auto"/>
          <w:vertAlign w:val="superscript"/>
        </w:rPr>
        <w:t>3</w:t>
      </w:r>
      <w:r w:rsidR="00E75B8E" w:rsidRPr="0045728F">
        <w:rPr>
          <w:rFonts w:asciiTheme="minorHAnsi" w:hAnsiTheme="minorHAnsi" w:cstheme="minorHAnsi"/>
          <w:color w:val="auto"/>
        </w:rPr>
        <w:t>.</w:t>
      </w:r>
      <w:r w:rsidR="007A715E" w:rsidRPr="0045728F">
        <w:rPr>
          <w:rFonts w:asciiTheme="minorHAnsi" w:hAnsiTheme="minorHAnsi" w:cstheme="minorHAnsi"/>
          <w:color w:val="auto"/>
        </w:rPr>
        <w:t xml:space="preserve"> We conducted a screening of the antimicrobial and antibiofilm activities of </w:t>
      </w:r>
      <w:r w:rsidR="007A715E" w:rsidRPr="0045728F">
        <w:rPr>
          <w:rFonts w:asciiTheme="minorHAnsi" w:hAnsiTheme="minorHAnsi" w:cstheme="minorHAnsi"/>
          <w:i/>
          <w:color w:val="auto"/>
        </w:rPr>
        <w:t>C. sylvestris</w:t>
      </w:r>
      <w:r w:rsidR="007A715E" w:rsidRPr="0045728F">
        <w:rPr>
          <w:rFonts w:asciiTheme="minorHAnsi" w:hAnsiTheme="minorHAnsi" w:cstheme="minorHAnsi"/>
          <w:color w:val="auto"/>
        </w:rPr>
        <w:t xml:space="preserve"> leaf extracts and fractions from different Brazilian biomes, belonging to the </w:t>
      </w:r>
      <w:r w:rsidR="00C6216C" w:rsidRPr="0045728F">
        <w:rPr>
          <w:rFonts w:asciiTheme="minorHAnsi" w:hAnsiTheme="minorHAnsi" w:cstheme="minorHAnsi"/>
          <w:i/>
          <w:color w:val="auto"/>
        </w:rPr>
        <w:t>lingua</w:t>
      </w:r>
      <w:r w:rsidR="0050127B" w:rsidRPr="0045728F">
        <w:rPr>
          <w:rFonts w:asciiTheme="minorHAnsi" w:hAnsiTheme="minorHAnsi" w:cstheme="minorHAnsi"/>
          <w:i/>
          <w:color w:val="auto"/>
        </w:rPr>
        <w:t xml:space="preserve"> and</w:t>
      </w:r>
      <w:r w:rsidR="007A715E" w:rsidRPr="0045728F">
        <w:rPr>
          <w:rFonts w:asciiTheme="minorHAnsi" w:hAnsiTheme="minorHAnsi" w:cstheme="minorHAnsi"/>
          <w:color w:val="auto"/>
        </w:rPr>
        <w:t xml:space="preserve"> </w:t>
      </w:r>
      <w:r w:rsidR="007A715E" w:rsidRPr="0045728F">
        <w:rPr>
          <w:rFonts w:asciiTheme="minorHAnsi" w:hAnsiTheme="minorHAnsi" w:cstheme="minorHAnsi"/>
          <w:i/>
          <w:color w:val="auto"/>
        </w:rPr>
        <w:t>sylvestris</w:t>
      </w:r>
      <w:r w:rsidR="007A715E" w:rsidRPr="0045728F">
        <w:rPr>
          <w:rFonts w:asciiTheme="minorHAnsi" w:hAnsiTheme="minorHAnsi" w:cstheme="minorHAnsi"/>
          <w:color w:val="auto"/>
        </w:rPr>
        <w:t xml:space="preserve"> varieties against </w:t>
      </w:r>
      <w:r w:rsidR="007A715E" w:rsidRPr="0045728F">
        <w:rPr>
          <w:rFonts w:asciiTheme="minorHAnsi" w:hAnsiTheme="minorHAnsi" w:cstheme="minorHAnsi"/>
          <w:i/>
          <w:color w:val="auto"/>
        </w:rPr>
        <w:t>S. mutans</w:t>
      </w:r>
      <w:r w:rsidR="007A715E" w:rsidRPr="0045728F">
        <w:rPr>
          <w:rFonts w:asciiTheme="minorHAnsi" w:hAnsiTheme="minorHAnsi" w:cstheme="minorHAnsi"/>
          <w:color w:val="auto"/>
        </w:rPr>
        <w:t xml:space="preserve"> and </w:t>
      </w:r>
      <w:r w:rsidR="007A715E" w:rsidRPr="0045728F">
        <w:rPr>
          <w:rFonts w:asciiTheme="minorHAnsi" w:hAnsiTheme="minorHAnsi" w:cstheme="minorHAnsi"/>
          <w:i/>
          <w:color w:val="auto"/>
        </w:rPr>
        <w:t>C. albicans</w:t>
      </w:r>
      <w:r w:rsidR="00BE7D24" w:rsidRPr="0045728F">
        <w:rPr>
          <w:rFonts w:asciiTheme="minorHAnsi" w:hAnsiTheme="minorHAnsi" w:cstheme="minorHAnsi"/>
          <w:color w:val="auto"/>
          <w:vertAlign w:val="superscript"/>
        </w:rPr>
        <w:t>1</w:t>
      </w:r>
      <w:r w:rsidR="00730E41" w:rsidRPr="0045728F">
        <w:rPr>
          <w:rFonts w:asciiTheme="minorHAnsi" w:hAnsiTheme="minorHAnsi" w:cstheme="minorHAnsi"/>
          <w:color w:val="auto"/>
          <w:vertAlign w:val="superscript"/>
        </w:rPr>
        <w:t>3</w:t>
      </w:r>
      <w:r w:rsidR="007A715E" w:rsidRPr="0045728F">
        <w:rPr>
          <w:rFonts w:asciiTheme="minorHAnsi" w:hAnsiTheme="minorHAnsi" w:cstheme="minorHAnsi"/>
          <w:color w:val="auto"/>
        </w:rPr>
        <w:t>.</w:t>
      </w:r>
      <w:r w:rsidR="00AB252D" w:rsidRPr="0045728F">
        <w:rPr>
          <w:rFonts w:asciiTheme="minorHAnsi" w:hAnsiTheme="minorHAnsi" w:cstheme="minorHAnsi"/>
          <w:color w:val="auto"/>
        </w:rPr>
        <w:t xml:space="preserve"> </w:t>
      </w:r>
      <w:r w:rsidR="00AB252D" w:rsidRPr="0045728F">
        <w:rPr>
          <w:rFonts w:asciiTheme="minorHAnsi" w:hAnsiTheme="minorHAnsi" w:cstheme="minorHAnsi"/>
          <w:i/>
          <w:color w:val="auto"/>
        </w:rPr>
        <w:t xml:space="preserve">C. sylvestris </w:t>
      </w:r>
      <w:r w:rsidR="00AB252D" w:rsidRPr="0045728F">
        <w:rPr>
          <w:rFonts w:asciiTheme="minorHAnsi" w:hAnsiTheme="minorHAnsi" w:cstheme="minorHAnsi"/>
          <w:color w:val="auto"/>
        </w:rPr>
        <w:t>(“</w:t>
      </w:r>
      <w:proofErr w:type="spellStart"/>
      <w:r w:rsidR="00AB252D" w:rsidRPr="0045728F">
        <w:rPr>
          <w:rFonts w:asciiTheme="minorHAnsi" w:hAnsiTheme="minorHAnsi" w:cstheme="minorHAnsi"/>
          <w:color w:val="auto"/>
        </w:rPr>
        <w:t>guaçatonga</w:t>
      </w:r>
      <w:proofErr w:type="spellEnd"/>
      <w:r w:rsidR="00AB252D" w:rsidRPr="0045728F">
        <w:rPr>
          <w:rFonts w:asciiTheme="minorHAnsi" w:hAnsiTheme="minorHAnsi" w:cstheme="minorHAnsi"/>
          <w:color w:val="auto"/>
        </w:rPr>
        <w:t xml:space="preserve">”) is part of popular and traditional use in Brazil, and other countries of South America and </w:t>
      </w:r>
      <w:r w:rsidR="00A3081A" w:rsidRPr="0045728F">
        <w:rPr>
          <w:rFonts w:asciiTheme="minorHAnsi" w:hAnsiTheme="minorHAnsi" w:cstheme="minorHAnsi"/>
          <w:color w:val="auto"/>
        </w:rPr>
        <w:t>Asia</w:t>
      </w:r>
      <w:r w:rsidR="000755E7" w:rsidRPr="0045728F">
        <w:rPr>
          <w:rFonts w:asciiTheme="minorHAnsi" w:hAnsiTheme="minorHAnsi" w:cstheme="minorHAnsi"/>
          <w:color w:val="auto"/>
          <w:vertAlign w:val="superscript"/>
        </w:rPr>
        <w:t>34,</w:t>
      </w:r>
      <w:r w:rsidR="00A3081A" w:rsidRPr="0045728F">
        <w:rPr>
          <w:rFonts w:asciiTheme="minorHAnsi" w:hAnsiTheme="minorHAnsi" w:cstheme="minorHAnsi"/>
          <w:color w:val="auto"/>
          <w:vertAlign w:val="superscript"/>
        </w:rPr>
        <w:t>35</w:t>
      </w:r>
      <w:r w:rsidR="00AB252D" w:rsidRPr="0045728F">
        <w:rPr>
          <w:rFonts w:asciiTheme="minorHAnsi" w:hAnsiTheme="minorHAnsi" w:cstheme="minorHAnsi"/>
          <w:color w:val="auto"/>
        </w:rPr>
        <w:t xml:space="preserve">. This plant is cited in the “National List of Medicinal Plants of Interest to SUS” (RENISUS), which contains 71 species that could treat the diseases with a high incidence in </w:t>
      </w:r>
      <w:r w:rsidR="00A3081A" w:rsidRPr="0045728F">
        <w:rPr>
          <w:rFonts w:asciiTheme="minorHAnsi" w:hAnsiTheme="minorHAnsi" w:cstheme="minorHAnsi"/>
          <w:color w:val="auto"/>
        </w:rPr>
        <w:t>Brazil</w:t>
      </w:r>
      <w:r w:rsidR="00A3081A" w:rsidRPr="0045728F">
        <w:rPr>
          <w:rFonts w:asciiTheme="minorHAnsi" w:hAnsiTheme="minorHAnsi" w:cstheme="minorHAnsi"/>
          <w:color w:val="auto"/>
          <w:vertAlign w:val="superscript"/>
        </w:rPr>
        <w:t>3</w:t>
      </w:r>
      <w:r w:rsidR="0026018D" w:rsidRPr="0045728F">
        <w:rPr>
          <w:rFonts w:asciiTheme="minorHAnsi" w:hAnsiTheme="minorHAnsi" w:cstheme="minorHAnsi"/>
          <w:color w:val="auto"/>
          <w:vertAlign w:val="superscript"/>
        </w:rPr>
        <w:t>6</w:t>
      </w:r>
      <w:r w:rsidR="00AB252D" w:rsidRPr="0045728F">
        <w:rPr>
          <w:rFonts w:asciiTheme="minorHAnsi" w:hAnsiTheme="minorHAnsi" w:cstheme="minorHAnsi"/>
          <w:color w:val="auto"/>
        </w:rPr>
        <w:t xml:space="preserve">. </w:t>
      </w:r>
      <w:r w:rsidR="00B0550C" w:rsidRPr="0045728F">
        <w:rPr>
          <w:rFonts w:asciiTheme="minorHAnsi" w:hAnsiTheme="minorHAnsi" w:cstheme="minorHAnsi"/>
          <w:color w:val="auto"/>
        </w:rPr>
        <w:t>The chemical profile of leaf extracts</w:t>
      </w:r>
      <w:r w:rsidR="00A301EF" w:rsidRPr="0045728F">
        <w:rPr>
          <w:rFonts w:asciiTheme="minorHAnsi" w:hAnsiTheme="minorHAnsi" w:cstheme="minorHAnsi"/>
          <w:color w:val="auto"/>
        </w:rPr>
        <w:t xml:space="preserve"> of</w:t>
      </w:r>
      <w:r w:rsidR="00B0550C" w:rsidRPr="0045728F">
        <w:rPr>
          <w:rFonts w:asciiTheme="minorHAnsi" w:hAnsiTheme="minorHAnsi" w:cstheme="minorHAnsi"/>
          <w:color w:val="auto"/>
        </w:rPr>
        <w:t xml:space="preserve"> var. </w:t>
      </w:r>
      <w:r w:rsidR="00B0550C" w:rsidRPr="0045728F">
        <w:rPr>
          <w:rFonts w:asciiTheme="minorHAnsi" w:hAnsiTheme="minorHAnsi" w:cstheme="minorHAnsi"/>
          <w:i/>
          <w:color w:val="auto"/>
        </w:rPr>
        <w:t>sylvestris</w:t>
      </w:r>
      <w:r w:rsidR="00B0550C" w:rsidRPr="0045728F">
        <w:rPr>
          <w:rFonts w:asciiTheme="minorHAnsi" w:hAnsiTheme="minorHAnsi" w:cstheme="minorHAnsi"/>
          <w:color w:val="auto"/>
        </w:rPr>
        <w:t xml:space="preserve"> presents a rich phytochemical compos</w:t>
      </w:r>
      <w:r w:rsidR="00AC5913" w:rsidRPr="0045728F">
        <w:rPr>
          <w:rFonts w:asciiTheme="minorHAnsi" w:hAnsiTheme="minorHAnsi" w:cstheme="minorHAnsi"/>
          <w:color w:val="auto"/>
        </w:rPr>
        <w:t xml:space="preserve">ition, with abundant </w:t>
      </w:r>
      <w:r w:rsidR="00A3081A" w:rsidRPr="0045728F">
        <w:rPr>
          <w:rFonts w:asciiTheme="minorHAnsi" w:hAnsiTheme="minorHAnsi" w:cstheme="minorHAnsi"/>
          <w:color w:val="auto"/>
        </w:rPr>
        <w:t>diterpenes</w:t>
      </w:r>
      <w:r w:rsidR="00A3081A" w:rsidRPr="0045728F">
        <w:rPr>
          <w:rFonts w:asciiTheme="minorHAnsi" w:hAnsiTheme="minorHAnsi" w:cstheme="minorHAnsi"/>
          <w:color w:val="auto"/>
          <w:vertAlign w:val="superscript"/>
        </w:rPr>
        <w:t>3</w:t>
      </w:r>
      <w:r w:rsidR="000124F4" w:rsidRPr="0045728F">
        <w:rPr>
          <w:rFonts w:asciiTheme="minorHAnsi" w:hAnsiTheme="minorHAnsi" w:cstheme="minorHAnsi"/>
          <w:color w:val="auto"/>
          <w:vertAlign w:val="superscript"/>
        </w:rPr>
        <w:t>5</w:t>
      </w:r>
      <w:r w:rsidR="00AC5913" w:rsidRPr="0045728F">
        <w:rPr>
          <w:rFonts w:asciiTheme="minorHAnsi" w:hAnsiTheme="minorHAnsi" w:cstheme="minorHAnsi"/>
          <w:color w:val="auto"/>
        </w:rPr>
        <w:t>,</w:t>
      </w:r>
      <w:r w:rsidR="00B0550C" w:rsidRPr="0045728F">
        <w:rPr>
          <w:rFonts w:asciiTheme="minorHAnsi" w:hAnsiTheme="minorHAnsi" w:cstheme="minorHAnsi"/>
          <w:color w:val="auto"/>
        </w:rPr>
        <w:t xml:space="preserve"> while phenolic compounds (</w:t>
      </w:r>
      <w:r w:rsidR="00713DE9" w:rsidRPr="0045728F">
        <w:rPr>
          <w:rFonts w:asciiTheme="minorHAnsi" w:hAnsiTheme="minorHAnsi" w:cstheme="minorHAnsi"/>
          <w:color w:val="auto"/>
        </w:rPr>
        <w:t xml:space="preserve">mainly </w:t>
      </w:r>
      <w:r w:rsidR="00B0550C" w:rsidRPr="0045728F">
        <w:rPr>
          <w:rFonts w:asciiTheme="minorHAnsi" w:hAnsiTheme="minorHAnsi" w:cstheme="minorHAnsi"/>
          <w:color w:val="auto"/>
        </w:rPr>
        <w:t>flavonoids) predominat</w:t>
      </w:r>
      <w:r w:rsidR="00AC5913" w:rsidRPr="0045728F">
        <w:rPr>
          <w:rFonts w:asciiTheme="minorHAnsi" w:hAnsiTheme="minorHAnsi" w:cstheme="minorHAnsi"/>
          <w:color w:val="auto"/>
        </w:rPr>
        <w:t xml:space="preserve">e in var. </w:t>
      </w:r>
      <w:r w:rsidR="00A3081A" w:rsidRPr="0045728F">
        <w:rPr>
          <w:rFonts w:asciiTheme="minorHAnsi" w:hAnsiTheme="minorHAnsi" w:cstheme="minorHAnsi"/>
          <w:i/>
          <w:color w:val="auto"/>
        </w:rPr>
        <w:t>lingua</w:t>
      </w:r>
      <w:r w:rsidR="00A3081A" w:rsidRPr="0045728F">
        <w:rPr>
          <w:rFonts w:asciiTheme="minorHAnsi" w:hAnsiTheme="minorHAnsi" w:cstheme="minorHAnsi"/>
          <w:color w:val="auto"/>
          <w:vertAlign w:val="superscript"/>
        </w:rPr>
        <w:t>1</w:t>
      </w:r>
      <w:r w:rsidR="000124F4" w:rsidRPr="0045728F">
        <w:rPr>
          <w:rFonts w:asciiTheme="minorHAnsi" w:hAnsiTheme="minorHAnsi" w:cstheme="minorHAnsi"/>
          <w:color w:val="auto"/>
          <w:vertAlign w:val="superscript"/>
        </w:rPr>
        <w:t>8</w:t>
      </w:r>
      <w:r w:rsidR="00B0550C" w:rsidRPr="0045728F">
        <w:rPr>
          <w:rFonts w:asciiTheme="minorHAnsi" w:hAnsiTheme="minorHAnsi" w:cstheme="minorHAnsi"/>
          <w:color w:val="auto"/>
        </w:rPr>
        <w:t>.</w:t>
      </w:r>
    </w:p>
    <w:p w14:paraId="16EFE532" w14:textId="77777777" w:rsidR="006263FD" w:rsidRPr="0045728F" w:rsidRDefault="006263FD" w:rsidP="006263FD">
      <w:pPr>
        <w:contextualSpacing/>
        <w:rPr>
          <w:rFonts w:asciiTheme="minorHAnsi" w:hAnsiTheme="minorHAnsi" w:cstheme="minorHAnsi"/>
          <w:color w:val="auto"/>
        </w:rPr>
      </w:pPr>
    </w:p>
    <w:p w14:paraId="44E42CAD" w14:textId="0B55DDE7" w:rsidR="006263FD" w:rsidRDefault="00C11DF1" w:rsidP="006263FD">
      <w:pPr>
        <w:contextualSpacing/>
        <w:rPr>
          <w:rFonts w:asciiTheme="minorHAnsi" w:hAnsiTheme="minorHAnsi" w:cstheme="minorHAnsi"/>
          <w:color w:val="auto"/>
        </w:rPr>
      </w:pPr>
      <w:r w:rsidRPr="0045728F">
        <w:rPr>
          <w:rFonts w:asciiTheme="minorHAnsi" w:hAnsiTheme="minorHAnsi" w:cstheme="minorHAnsi"/>
          <w:color w:val="auto"/>
        </w:rPr>
        <w:t xml:space="preserve">We use the </w:t>
      </w:r>
      <w:r w:rsidR="007D0CA1" w:rsidRPr="0045728F">
        <w:rPr>
          <w:rFonts w:asciiTheme="minorHAnsi" w:hAnsiTheme="minorHAnsi" w:cstheme="minorHAnsi"/>
          <w:color w:val="auto"/>
        </w:rPr>
        <w:t xml:space="preserve">approach described in the </w:t>
      </w:r>
      <w:r w:rsidR="00124421">
        <w:rPr>
          <w:rFonts w:asciiTheme="minorHAnsi" w:hAnsiTheme="minorHAnsi" w:cstheme="minorHAnsi"/>
          <w:bCs/>
          <w:color w:val="auto"/>
        </w:rPr>
        <w:t>p</w:t>
      </w:r>
      <w:r w:rsidR="006263FD">
        <w:rPr>
          <w:rFonts w:asciiTheme="minorHAnsi" w:hAnsiTheme="minorHAnsi" w:cstheme="minorHAnsi"/>
          <w:bCs/>
          <w:color w:val="auto"/>
        </w:rPr>
        <w:t>rotocol</w:t>
      </w:r>
      <w:r w:rsidR="007D0CA1" w:rsidRPr="0045728F">
        <w:rPr>
          <w:rFonts w:asciiTheme="minorHAnsi" w:hAnsiTheme="minorHAnsi" w:cstheme="minorHAnsi"/>
          <w:color w:val="auto"/>
        </w:rPr>
        <w:t xml:space="preserve"> </w:t>
      </w:r>
      <w:r w:rsidRPr="0045728F">
        <w:rPr>
          <w:rFonts w:asciiTheme="minorHAnsi" w:hAnsiTheme="minorHAnsi" w:cstheme="minorHAnsi"/>
          <w:color w:val="auto"/>
        </w:rPr>
        <w:t xml:space="preserve">to identify which extracts and fractions of </w:t>
      </w:r>
      <w:r w:rsidRPr="0045728F">
        <w:rPr>
          <w:rFonts w:asciiTheme="minorHAnsi" w:hAnsiTheme="minorHAnsi" w:cstheme="minorHAnsi"/>
          <w:i/>
          <w:color w:val="auto"/>
        </w:rPr>
        <w:t xml:space="preserve">C. </w:t>
      </w:r>
      <w:proofErr w:type="spellStart"/>
      <w:r w:rsidRPr="0045728F">
        <w:rPr>
          <w:rFonts w:asciiTheme="minorHAnsi" w:hAnsiTheme="minorHAnsi" w:cstheme="minorHAnsi"/>
          <w:i/>
          <w:color w:val="auto"/>
        </w:rPr>
        <w:t>sylvetris</w:t>
      </w:r>
      <w:proofErr w:type="spellEnd"/>
      <w:r w:rsidRPr="0045728F">
        <w:rPr>
          <w:rFonts w:asciiTheme="minorHAnsi" w:hAnsiTheme="minorHAnsi" w:cstheme="minorHAnsi"/>
          <w:color w:val="auto"/>
        </w:rPr>
        <w:t xml:space="preserve"> are most active for the microorganisms evaluated</w:t>
      </w:r>
      <w:r w:rsidR="007D0CA1" w:rsidRPr="0045728F">
        <w:rPr>
          <w:rFonts w:asciiTheme="minorHAnsi" w:hAnsiTheme="minorHAnsi" w:cstheme="minorHAnsi"/>
          <w:color w:val="auto"/>
        </w:rPr>
        <w:t>,</w:t>
      </w:r>
      <w:r w:rsidRPr="0045728F">
        <w:rPr>
          <w:rFonts w:asciiTheme="minorHAnsi" w:hAnsiTheme="minorHAnsi" w:cstheme="minorHAnsi"/>
          <w:color w:val="auto"/>
        </w:rPr>
        <w:t xml:space="preserve"> and, based on the results using simplistic models, we select which treatments will be tested in vitro complex models (hydroxyapatite discs, microcosms)</w:t>
      </w:r>
      <w:r w:rsidR="00A3081A" w:rsidRPr="0045728F">
        <w:rPr>
          <w:rFonts w:asciiTheme="minorHAnsi" w:hAnsiTheme="minorHAnsi" w:cstheme="minorHAnsi"/>
          <w:color w:val="auto"/>
          <w:vertAlign w:val="superscript"/>
        </w:rPr>
        <w:t>3</w:t>
      </w:r>
      <w:r w:rsidR="00E3562C" w:rsidRPr="0045728F">
        <w:rPr>
          <w:rFonts w:asciiTheme="minorHAnsi" w:hAnsiTheme="minorHAnsi" w:cstheme="minorHAnsi"/>
          <w:color w:val="auto"/>
          <w:vertAlign w:val="superscript"/>
        </w:rPr>
        <w:t>7</w:t>
      </w:r>
      <w:r w:rsidR="00BA3EC1" w:rsidRPr="0045728F">
        <w:rPr>
          <w:rFonts w:asciiTheme="minorHAnsi" w:hAnsiTheme="minorHAnsi" w:cstheme="minorHAnsi"/>
          <w:color w:val="auto"/>
          <w:vertAlign w:val="superscript"/>
        </w:rPr>
        <w:t>,</w:t>
      </w:r>
      <w:r w:rsidR="00A3081A" w:rsidRPr="0045728F">
        <w:rPr>
          <w:rFonts w:asciiTheme="minorHAnsi" w:hAnsiTheme="minorHAnsi" w:cstheme="minorHAnsi"/>
          <w:color w:val="auto"/>
          <w:vertAlign w:val="superscript"/>
        </w:rPr>
        <w:t>3</w:t>
      </w:r>
      <w:r w:rsidR="00E3562C" w:rsidRPr="0045728F">
        <w:rPr>
          <w:rFonts w:asciiTheme="minorHAnsi" w:hAnsiTheme="minorHAnsi" w:cstheme="minorHAnsi"/>
          <w:color w:val="auto"/>
          <w:vertAlign w:val="superscript"/>
        </w:rPr>
        <w:t>8</w:t>
      </w:r>
      <w:r w:rsidRPr="0045728F">
        <w:rPr>
          <w:rFonts w:asciiTheme="minorHAnsi" w:hAnsiTheme="minorHAnsi" w:cstheme="minorHAnsi"/>
          <w:color w:val="auto"/>
        </w:rPr>
        <w:t>.</w:t>
      </w:r>
      <w:r w:rsidR="001D4EA3" w:rsidRPr="0045728F">
        <w:rPr>
          <w:rFonts w:asciiTheme="minorHAnsi" w:hAnsiTheme="minorHAnsi" w:cstheme="minorHAnsi"/>
          <w:color w:val="auto"/>
        </w:rPr>
        <w:t xml:space="preserve"> </w:t>
      </w:r>
      <w:r w:rsidR="003F4C2D" w:rsidRPr="0045728F">
        <w:rPr>
          <w:rFonts w:asciiTheme="minorHAnsi" w:hAnsiTheme="minorHAnsi" w:cstheme="minorHAnsi"/>
          <w:color w:val="auto"/>
        </w:rPr>
        <w:t>Here</w:t>
      </w:r>
      <w:r w:rsidR="007F275A" w:rsidRPr="0045728F">
        <w:rPr>
          <w:rFonts w:asciiTheme="minorHAnsi" w:hAnsiTheme="minorHAnsi" w:cstheme="minorHAnsi"/>
          <w:color w:val="auto"/>
        </w:rPr>
        <w:t>,</w:t>
      </w:r>
      <w:r w:rsidR="003F4C2D" w:rsidRPr="0045728F">
        <w:rPr>
          <w:rFonts w:asciiTheme="minorHAnsi" w:hAnsiTheme="minorHAnsi" w:cstheme="minorHAnsi"/>
          <w:color w:val="auto"/>
        </w:rPr>
        <w:t xml:space="preserve"> we present the results of the screening of the twelve </w:t>
      </w:r>
      <w:r w:rsidR="00553037" w:rsidRPr="0045728F">
        <w:rPr>
          <w:rFonts w:asciiTheme="minorHAnsi" w:hAnsiTheme="minorHAnsi" w:cstheme="minorHAnsi"/>
          <w:color w:val="auto"/>
        </w:rPr>
        <w:t>CE</w:t>
      </w:r>
      <w:r w:rsidR="003F4C2D" w:rsidRPr="0045728F">
        <w:rPr>
          <w:rFonts w:asciiTheme="minorHAnsi" w:hAnsiTheme="minorHAnsi" w:cstheme="minorHAnsi"/>
          <w:color w:val="auto"/>
        </w:rPr>
        <w:t xml:space="preserve"> against </w:t>
      </w:r>
      <w:r w:rsidR="003F4C2D" w:rsidRPr="0045728F">
        <w:rPr>
          <w:rFonts w:asciiTheme="minorHAnsi" w:hAnsiTheme="minorHAnsi" w:cstheme="minorHAnsi"/>
          <w:i/>
          <w:color w:val="auto"/>
        </w:rPr>
        <w:t>S. mutans</w:t>
      </w:r>
      <w:r w:rsidR="003F4C2D" w:rsidRPr="0045728F">
        <w:rPr>
          <w:rFonts w:asciiTheme="minorHAnsi" w:hAnsiTheme="minorHAnsi" w:cstheme="minorHAnsi"/>
          <w:color w:val="auto"/>
        </w:rPr>
        <w:t xml:space="preserve">. </w:t>
      </w:r>
      <w:r w:rsidR="001D4EA3" w:rsidRPr="0045728F">
        <w:rPr>
          <w:rFonts w:asciiTheme="minorHAnsi" w:hAnsiTheme="minorHAnsi" w:cstheme="minorHAnsi"/>
          <w:color w:val="auto"/>
        </w:rPr>
        <w:t>The focus is to demonstrate the usefulness of this approach for screening natural compounds instead of interpreting and discussing the data.</w:t>
      </w:r>
    </w:p>
    <w:p w14:paraId="3DF39E66" w14:textId="77777777" w:rsidR="006263FD" w:rsidRPr="0045728F" w:rsidRDefault="006263FD" w:rsidP="006263FD">
      <w:pPr>
        <w:contextualSpacing/>
        <w:rPr>
          <w:rFonts w:asciiTheme="minorHAnsi" w:hAnsiTheme="minorHAnsi" w:cstheme="minorHAnsi"/>
          <w:color w:val="auto"/>
        </w:rPr>
      </w:pPr>
    </w:p>
    <w:p w14:paraId="50181B03" w14:textId="6F062736" w:rsidR="00CA559F" w:rsidRDefault="00BC4768" w:rsidP="006263FD">
      <w:pPr>
        <w:contextualSpacing/>
        <w:rPr>
          <w:rFonts w:asciiTheme="minorHAnsi" w:hAnsiTheme="minorHAnsi" w:cstheme="minorHAnsi"/>
          <w:color w:val="auto"/>
        </w:rPr>
      </w:pPr>
      <w:r w:rsidRPr="0045728F">
        <w:rPr>
          <w:rFonts w:asciiTheme="minorHAnsi" w:hAnsiTheme="minorHAnsi" w:cstheme="minorHAnsi"/>
          <w:color w:val="auto"/>
        </w:rPr>
        <w:t xml:space="preserve">We collected the leaves of individuals from the </w:t>
      </w:r>
      <w:r w:rsidR="0050127B" w:rsidRPr="0045728F">
        <w:rPr>
          <w:rFonts w:asciiTheme="minorHAnsi" w:hAnsiTheme="minorHAnsi" w:cstheme="minorHAnsi"/>
          <w:color w:val="auto"/>
        </w:rPr>
        <w:t xml:space="preserve">two </w:t>
      </w:r>
      <w:r w:rsidRPr="0045728F">
        <w:rPr>
          <w:rFonts w:asciiTheme="minorHAnsi" w:hAnsiTheme="minorHAnsi" w:cstheme="minorHAnsi"/>
          <w:color w:val="auto"/>
        </w:rPr>
        <w:t xml:space="preserve">varieties of </w:t>
      </w:r>
      <w:r w:rsidRPr="0045728F">
        <w:rPr>
          <w:rFonts w:asciiTheme="minorHAnsi" w:hAnsiTheme="minorHAnsi" w:cstheme="minorHAnsi"/>
          <w:i/>
          <w:color w:val="auto"/>
        </w:rPr>
        <w:t>C. sylvestris</w:t>
      </w:r>
      <w:r w:rsidRPr="0045728F">
        <w:rPr>
          <w:rFonts w:asciiTheme="minorHAnsi" w:hAnsiTheme="minorHAnsi" w:cstheme="minorHAnsi"/>
          <w:color w:val="auto"/>
        </w:rPr>
        <w:t xml:space="preserve"> from twelve different </w:t>
      </w:r>
      <w:r w:rsidRPr="0045728F">
        <w:rPr>
          <w:rFonts w:asciiTheme="minorHAnsi" w:hAnsiTheme="minorHAnsi" w:cstheme="minorHAnsi"/>
          <w:color w:val="auto"/>
        </w:rPr>
        <w:lastRenderedPageBreak/>
        <w:t>populations in Brazil, comprising different formations of Brazilian biomes</w:t>
      </w:r>
      <w:r w:rsidR="003C5CE2" w:rsidRPr="0045728F">
        <w:rPr>
          <w:rFonts w:asciiTheme="minorHAnsi" w:hAnsiTheme="minorHAnsi" w:cstheme="minorHAnsi"/>
          <w:color w:val="auto"/>
        </w:rPr>
        <w:t xml:space="preserve"> (</w:t>
      </w:r>
      <w:r w:rsidR="00C17BAE" w:rsidRPr="0045728F">
        <w:rPr>
          <w:rFonts w:asciiTheme="minorHAnsi" w:hAnsiTheme="minorHAnsi" w:cstheme="minorHAnsi"/>
          <w:color w:val="auto"/>
        </w:rPr>
        <w:t xml:space="preserve">please, see details in Ribeiro </w:t>
      </w:r>
      <w:r w:rsidR="00124421">
        <w:rPr>
          <w:rFonts w:asciiTheme="minorHAnsi" w:hAnsiTheme="minorHAnsi" w:cstheme="minorHAnsi"/>
          <w:color w:val="auto"/>
        </w:rPr>
        <w:t xml:space="preserve">et al. </w:t>
      </w:r>
      <w:r w:rsidR="00C17BAE" w:rsidRPr="0045728F">
        <w:rPr>
          <w:rFonts w:asciiTheme="minorHAnsi" w:hAnsiTheme="minorHAnsi" w:cstheme="minorHAnsi"/>
          <w:color w:val="auto"/>
        </w:rPr>
        <w:t>2019</w:t>
      </w:r>
      <w:r w:rsidR="000E6534" w:rsidRPr="0045728F">
        <w:rPr>
          <w:rFonts w:asciiTheme="minorHAnsi" w:hAnsiTheme="minorHAnsi" w:cstheme="minorHAnsi"/>
          <w:color w:val="auto"/>
          <w:vertAlign w:val="superscript"/>
        </w:rPr>
        <w:t>13</w:t>
      </w:r>
      <w:r w:rsidR="003C5CE2" w:rsidRPr="0045728F">
        <w:rPr>
          <w:rFonts w:asciiTheme="minorHAnsi" w:hAnsiTheme="minorHAnsi" w:cstheme="minorHAnsi"/>
          <w:color w:val="auto"/>
        </w:rPr>
        <w:t xml:space="preserve">). The collection was carried out </w:t>
      </w:r>
      <w:r w:rsidR="003C5CE2" w:rsidRPr="0045728F">
        <w:rPr>
          <w:color w:val="auto"/>
          <w:shd w:val="clear" w:color="auto" w:fill="FFFFFF"/>
        </w:rPr>
        <w:t>between June and September 2012 and 2013</w:t>
      </w:r>
      <w:r w:rsidR="00AC7404" w:rsidRPr="0045728F">
        <w:rPr>
          <w:color w:val="auto"/>
          <w:shd w:val="clear" w:color="auto" w:fill="FFFFFF"/>
        </w:rPr>
        <w:t xml:space="preserve"> (</w:t>
      </w:r>
      <w:proofErr w:type="spellStart"/>
      <w:r w:rsidR="00AC7404" w:rsidRPr="0045728F">
        <w:rPr>
          <w:color w:val="auto"/>
          <w:shd w:val="clear" w:color="auto" w:fill="FFFFFF"/>
        </w:rPr>
        <w:t>SisGen</w:t>
      </w:r>
      <w:proofErr w:type="spellEnd"/>
      <w:r w:rsidR="00AC7404" w:rsidRPr="0045728F">
        <w:rPr>
          <w:color w:val="auto"/>
          <w:shd w:val="clear" w:color="auto" w:fill="FFFFFF"/>
        </w:rPr>
        <w:t>; Register #A00892A)</w:t>
      </w:r>
      <w:r w:rsidRPr="0045728F">
        <w:rPr>
          <w:rFonts w:asciiTheme="minorHAnsi" w:hAnsiTheme="minorHAnsi" w:cstheme="minorHAnsi"/>
          <w:color w:val="auto"/>
        </w:rPr>
        <w:t xml:space="preserve">. </w:t>
      </w:r>
      <w:r w:rsidR="00D60881" w:rsidRPr="0045728F">
        <w:rPr>
          <w:rFonts w:asciiTheme="minorHAnsi" w:hAnsiTheme="minorHAnsi" w:cstheme="minorHAnsi"/>
          <w:color w:val="auto"/>
        </w:rPr>
        <w:t>W</w:t>
      </w:r>
      <w:r w:rsidR="006442A4" w:rsidRPr="0045728F">
        <w:rPr>
          <w:rFonts w:asciiTheme="minorHAnsi" w:hAnsiTheme="minorHAnsi" w:cstheme="minorHAnsi"/>
          <w:color w:val="auto"/>
        </w:rPr>
        <w:t>e recommend collecting representative samples, including individuals of different chemotypes and from different biomes</w:t>
      </w:r>
      <w:r w:rsidR="00D60881" w:rsidRPr="0045728F">
        <w:rPr>
          <w:rFonts w:asciiTheme="minorHAnsi" w:hAnsiTheme="minorHAnsi" w:cstheme="minorHAnsi"/>
          <w:color w:val="auto"/>
        </w:rPr>
        <w:t>, to address the chemical variability of secondary metabolites</w:t>
      </w:r>
      <w:r w:rsidR="006442A4" w:rsidRPr="0045728F">
        <w:rPr>
          <w:rFonts w:asciiTheme="minorHAnsi" w:hAnsiTheme="minorHAnsi" w:cstheme="minorHAnsi"/>
          <w:color w:val="auto"/>
        </w:rPr>
        <w:t xml:space="preserve">. If available, at least 3 to 5 individuals should be collected. Previous information concerning plant infraspecific chemical variability should also be considered as described by Ribeiro </w:t>
      </w:r>
      <w:r w:rsidR="00124421">
        <w:rPr>
          <w:rFonts w:asciiTheme="minorHAnsi" w:hAnsiTheme="minorHAnsi" w:cstheme="minorHAnsi"/>
          <w:color w:val="auto"/>
        </w:rPr>
        <w:t xml:space="preserve">et al. </w:t>
      </w:r>
      <w:r w:rsidR="006442A4" w:rsidRPr="0045728F">
        <w:rPr>
          <w:rFonts w:asciiTheme="minorHAnsi" w:hAnsiTheme="minorHAnsi" w:cstheme="minorHAnsi"/>
          <w:color w:val="auto"/>
        </w:rPr>
        <w:t xml:space="preserve">2019 and Bueno </w:t>
      </w:r>
      <w:r w:rsidR="00124421">
        <w:rPr>
          <w:rFonts w:asciiTheme="minorHAnsi" w:hAnsiTheme="minorHAnsi" w:cstheme="minorHAnsi"/>
          <w:color w:val="auto"/>
        </w:rPr>
        <w:t xml:space="preserve">et al. </w:t>
      </w:r>
      <w:r w:rsidR="006442A4" w:rsidRPr="0045728F">
        <w:rPr>
          <w:rFonts w:asciiTheme="minorHAnsi" w:hAnsiTheme="minorHAnsi" w:cstheme="minorHAnsi"/>
          <w:color w:val="auto"/>
        </w:rPr>
        <w:t>2015</w:t>
      </w:r>
      <w:r w:rsidR="006442A4" w:rsidRPr="0045728F">
        <w:rPr>
          <w:rFonts w:asciiTheme="minorHAnsi" w:hAnsiTheme="minorHAnsi" w:cstheme="minorHAnsi"/>
          <w:color w:val="auto"/>
          <w:vertAlign w:val="superscript"/>
        </w:rPr>
        <w:t>13</w:t>
      </w:r>
      <w:r w:rsidR="006442A4" w:rsidRPr="00124421">
        <w:rPr>
          <w:rFonts w:asciiTheme="minorHAnsi" w:hAnsiTheme="minorHAnsi" w:cstheme="minorHAnsi"/>
          <w:color w:val="auto"/>
          <w:vertAlign w:val="superscript"/>
        </w:rPr>
        <w:t>,</w:t>
      </w:r>
      <w:r w:rsidR="00A3081A" w:rsidRPr="0045728F">
        <w:rPr>
          <w:rFonts w:asciiTheme="minorHAnsi" w:hAnsiTheme="minorHAnsi" w:cstheme="minorHAnsi"/>
          <w:color w:val="auto"/>
          <w:vertAlign w:val="superscript"/>
        </w:rPr>
        <w:t>1</w:t>
      </w:r>
      <w:r w:rsidR="00E3562C" w:rsidRPr="0045728F">
        <w:rPr>
          <w:rFonts w:asciiTheme="minorHAnsi" w:hAnsiTheme="minorHAnsi" w:cstheme="minorHAnsi"/>
          <w:color w:val="auto"/>
          <w:vertAlign w:val="superscript"/>
        </w:rPr>
        <w:t>8</w:t>
      </w:r>
      <w:r w:rsidR="006442A4" w:rsidRPr="0045728F">
        <w:rPr>
          <w:rFonts w:asciiTheme="minorHAnsi" w:hAnsiTheme="minorHAnsi" w:cstheme="minorHAnsi"/>
          <w:color w:val="auto"/>
        </w:rPr>
        <w:t xml:space="preserve">. </w:t>
      </w:r>
      <w:r w:rsidRPr="0045728F">
        <w:rPr>
          <w:rFonts w:asciiTheme="minorHAnsi" w:hAnsiTheme="minorHAnsi" w:cstheme="minorHAnsi"/>
          <w:color w:val="auto"/>
        </w:rPr>
        <w:t xml:space="preserve">The chemical composition </w:t>
      </w:r>
      <w:r w:rsidR="00CA559F" w:rsidRPr="0045728F">
        <w:rPr>
          <w:rFonts w:asciiTheme="minorHAnsi" w:hAnsiTheme="minorHAnsi" w:cstheme="minorHAnsi"/>
          <w:color w:val="auto"/>
        </w:rPr>
        <w:t xml:space="preserve">of the CE </w:t>
      </w:r>
      <w:r w:rsidRPr="0045728F">
        <w:rPr>
          <w:rFonts w:asciiTheme="minorHAnsi" w:hAnsiTheme="minorHAnsi" w:cstheme="minorHAnsi"/>
          <w:color w:val="auto"/>
        </w:rPr>
        <w:t xml:space="preserve">was examined by the chromatographic </w:t>
      </w:r>
      <w:r w:rsidR="00927027" w:rsidRPr="0045728F">
        <w:rPr>
          <w:rFonts w:asciiTheme="minorHAnsi" w:hAnsiTheme="minorHAnsi" w:cstheme="minorHAnsi"/>
          <w:color w:val="auto"/>
        </w:rPr>
        <w:t xml:space="preserve">cited in </w:t>
      </w:r>
      <w:r w:rsidR="006263FD" w:rsidRPr="006263FD">
        <w:rPr>
          <w:rFonts w:asciiTheme="minorHAnsi" w:hAnsiTheme="minorHAnsi" w:cstheme="minorHAnsi"/>
          <w:bCs/>
          <w:color w:val="auto"/>
        </w:rPr>
        <w:t>Step</w:t>
      </w:r>
      <w:r w:rsidR="0023326A" w:rsidRPr="006263FD">
        <w:rPr>
          <w:rFonts w:asciiTheme="minorHAnsi" w:hAnsiTheme="minorHAnsi" w:cstheme="minorHAnsi"/>
          <w:bCs/>
          <w:color w:val="auto"/>
        </w:rPr>
        <w:t xml:space="preserve"> </w:t>
      </w:r>
      <w:r w:rsidR="00983CDF" w:rsidRPr="006263FD">
        <w:rPr>
          <w:rFonts w:asciiTheme="minorHAnsi" w:hAnsiTheme="minorHAnsi" w:cstheme="minorHAnsi"/>
          <w:bCs/>
          <w:color w:val="auto"/>
        </w:rPr>
        <w:t>2</w:t>
      </w:r>
      <w:r w:rsidR="00E94763" w:rsidRPr="0045728F">
        <w:rPr>
          <w:rFonts w:asciiTheme="minorHAnsi" w:hAnsiTheme="minorHAnsi" w:cstheme="minorHAnsi"/>
          <w:b/>
          <w:color w:val="auto"/>
        </w:rPr>
        <w:t xml:space="preserve"> </w:t>
      </w:r>
      <w:r w:rsidR="00E94763" w:rsidRPr="0045728F">
        <w:rPr>
          <w:rFonts w:asciiTheme="minorHAnsi" w:hAnsiTheme="minorHAnsi" w:cstheme="minorHAnsi"/>
          <w:color w:val="auto"/>
        </w:rPr>
        <w:t>and w</w:t>
      </w:r>
      <w:r w:rsidRPr="0045728F">
        <w:rPr>
          <w:rFonts w:asciiTheme="minorHAnsi" w:hAnsiTheme="minorHAnsi" w:cstheme="minorHAnsi"/>
          <w:color w:val="auto"/>
        </w:rPr>
        <w:t xml:space="preserve">e provide the chemical profile in </w:t>
      </w:r>
      <w:r w:rsidR="000D3505" w:rsidRPr="00124421">
        <w:rPr>
          <w:rFonts w:asciiTheme="minorHAnsi" w:hAnsiTheme="minorHAnsi" w:cstheme="minorHAnsi"/>
          <w:b/>
          <w:bCs/>
          <w:color w:val="auto"/>
        </w:rPr>
        <w:t xml:space="preserve">Figure </w:t>
      </w:r>
      <w:r w:rsidR="00881E93" w:rsidRPr="00124421">
        <w:rPr>
          <w:rFonts w:asciiTheme="minorHAnsi" w:hAnsiTheme="minorHAnsi" w:cstheme="minorHAnsi"/>
          <w:b/>
          <w:bCs/>
          <w:color w:val="auto"/>
        </w:rPr>
        <w:t>7</w:t>
      </w:r>
      <w:r w:rsidR="00CD4103" w:rsidRPr="0045728F">
        <w:rPr>
          <w:rFonts w:asciiTheme="minorHAnsi" w:hAnsiTheme="minorHAnsi" w:cstheme="minorHAnsi"/>
          <w:color w:val="auto"/>
        </w:rPr>
        <w:t>.</w:t>
      </w:r>
      <w:r w:rsidRPr="0045728F">
        <w:rPr>
          <w:rFonts w:asciiTheme="minorHAnsi" w:hAnsiTheme="minorHAnsi" w:cstheme="minorHAnsi"/>
          <w:color w:val="auto"/>
        </w:rPr>
        <w:t xml:space="preserve"> The analysis of the chemical profile is essential to integrate the interpretation of data obtained in biological screening.</w:t>
      </w:r>
      <w:r w:rsidR="00CA559F" w:rsidRPr="0045728F">
        <w:rPr>
          <w:rFonts w:asciiTheme="minorHAnsi" w:hAnsiTheme="minorHAnsi" w:cstheme="minorHAnsi"/>
          <w:color w:val="auto"/>
        </w:rPr>
        <w:t xml:space="preserve"> </w:t>
      </w:r>
    </w:p>
    <w:p w14:paraId="17C5C676" w14:textId="77777777" w:rsidR="00124421" w:rsidRPr="0045728F" w:rsidRDefault="00124421" w:rsidP="006263FD">
      <w:pPr>
        <w:contextualSpacing/>
        <w:rPr>
          <w:rFonts w:asciiTheme="minorHAnsi" w:hAnsiTheme="minorHAnsi" w:cstheme="minorHAnsi"/>
          <w:color w:val="auto"/>
        </w:rPr>
      </w:pPr>
    </w:p>
    <w:p w14:paraId="3B11E373" w14:textId="6AE86633" w:rsidR="00616653" w:rsidRPr="0045728F" w:rsidRDefault="00CA559F" w:rsidP="006263FD">
      <w:pPr>
        <w:contextualSpacing/>
        <w:rPr>
          <w:rFonts w:asciiTheme="minorHAnsi" w:hAnsiTheme="minorHAnsi" w:cstheme="minorHAnsi"/>
          <w:color w:val="auto"/>
        </w:rPr>
      </w:pPr>
      <w:r w:rsidRPr="0045728F">
        <w:rPr>
          <w:rFonts w:asciiTheme="minorHAnsi" w:hAnsiTheme="minorHAnsi" w:cstheme="minorHAnsi"/>
          <w:color w:val="auto"/>
        </w:rPr>
        <w:t xml:space="preserve">The CEs were fractionated in Hex, </w:t>
      </w:r>
      <w:proofErr w:type="spellStart"/>
      <w:r w:rsidRPr="0045728F">
        <w:rPr>
          <w:rFonts w:asciiTheme="minorHAnsi" w:hAnsiTheme="minorHAnsi" w:cstheme="minorHAnsi"/>
          <w:color w:val="auto"/>
        </w:rPr>
        <w:t>AcOEt</w:t>
      </w:r>
      <w:proofErr w:type="spellEnd"/>
      <w:r w:rsidRPr="0045728F">
        <w:rPr>
          <w:rFonts w:asciiTheme="minorHAnsi" w:hAnsiTheme="minorHAnsi" w:cstheme="minorHAnsi"/>
          <w:color w:val="auto"/>
        </w:rPr>
        <w:t>, and MeOH fractions. The fractionation of CE allows the simplification of the mixture</w:t>
      </w:r>
      <w:r w:rsidR="00D60881" w:rsidRPr="0045728F">
        <w:rPr>
          <w:rFonts w:asciiTheme="minorHAnsi" w:hAnsiTheme="minorHAnsi" w:cstheme="minorHAnsi"/>
          <w:color w:val="auto"/>
        </w:rPr>
        <w:t xml:space="preserve"> </w:t>
      </w:r>
      <w:r w:rsidRPr="0045728F">
        <w:rPr>
          <w:rFonts w:asciiTheme="minorHAnsi" w:hAnsiTheme="minorHAnsi" w:cstheme="minorHAnsi"/>
          <w:color w:val="auto"/>
        </w:rPr>
        <w:t>to increase the concentration of the potentially active compounds and decrease the possibilities of synergisms and antagonisms between compounds. Additionally, in more simple mixtures (fractions), it is easier to obtain spectral data of the compounds than in CE</w:t>
      </w:r>
      <w:r w:rsidR="00D60881" w:rsidRPr="0045728F">
        <w:rPr>
          <w:rFonts w:asciiTheme="minorHAnsi" w:hAnsiTheme="minorHAnsi" w:cstheme="minorHAnsi"/>
          <w:color w:val="auto"/>
        </w:rPr>
        <w:t xml:space="preserve"> and</w:t>
      </w:r>
      <w:r w:rsidRPr="0045728F">
        <w:rPr>
          <w:rFonts w:asciiTheme="minorHAnsi" w:hAnsiTheme="minorHAnsi" w:cstheme="minorHAnsi"/>
          <w:color w:val="auto"/>
        </w:rPr>
        <w:t xml:space="preserve"> to perform dereplication analysis</w:t>
      </w:r>
      <w:r w:rsidRPr="0045728F">
        <w:rPr>
          <w:rFonts w:asciiTheme="minorHAnsi" w:hAnsiTheme="minorHAnsi" w:cstheme="minorHAnsi"/>
          <w:color w:val="auto"/>
          <w:vertAlign w:val="superscript"/>
        </w:rPr>
        <w:t>2</w:t>
      </w:r>
      <w:r w:rsidRPr="0045728F">
        <w:rPr>
          <w:rFonts w:asciiTheme="minorHAnsi" w:hAnsiTheme="minorHAnsi" w:cstheme="minorHAnsi"/>
          <w:color w:val="auto"/>
        </w:rPr>
        <w:t>. Usually, fractionation can be done by liquid-liquid extraction or solid-phase extraction cartridges (SPE) containing preferentially reversed-phase adsorbent like C</w:t>
      </w:r>
      <w:r w:rsidRPr="0045728F">
        <w:rPr>
          <w:rFonts w:asciiTheme="minorHAnsi" w:hAnsiTheme="minorHAnsi" w:cstheme="minorHAnsi"/>
          <w:color w:val="auto"/>
          <w:vertAlign w:val="subscript"/>
        </w:rPr>
        <w:t>18</w:t>
      </w:r>
      <w:r w:rsidRPr="0045728F">
        <w:rPr>
          <w:rFonts w:asciiTheme="minorHAnsi" w:hAnsiTheme="minorHAnsi" w:cstheme="minorHAnsi"/>
          <w:color w:val="auto"/>
        </w:rPr>
        <w:t xml:space="preserve"> (40 µm, 100 </w:t>
      </w:r>
      <w:r w:rsidR="00124421" w:rsidRPr="00124421">
        <w:rPr>
          <w:rFonts w:asciiTheme="minorHAnsi" w:hAnsiTheme="minorHAnsi" w:cstheme="minorHAnsi"/>
          <w:color w:val="auto"/>
        </w:rPr>
        <w:t>Å</w:t>
      </w:r>
      <w:r w:rsidRPr="0045728F">
        <w:rPr>
          <w:rFonts w:asciiTheme="minorHAnsi" w:hAnsiTheme="minorHAnsi" w:cstheme="minorHAnsi"/>
          <w:color w:val="auto"/>
        </w:rPr>
        <w:t>). Other adsorbents or mixtures of adsorbents can be chosen, depending on the study purposes or chemical nature of the desired compounds. If the chosen technique is the SPE, the cartridges must be previously activated with pure organic solvent (e.g., EtOH) and conditioned with the initial eluent. Standardized protocols are available</w:t>
      </w:r>
      <w:r w:rsidR="00D60881" w:rsidRPr="0045728F">
        <w:rPr>
          <w:rFonts w:asciiTheme="minorHAnsi" w:hAnsiTheme="minorHAnsi" w:cstheme="minorHAnsi"/>
          <w:color w:val="auto"/>
        </w:rPr>
        <w:t>. Thus,</w:t>
      </w:r>
      <w:r w:rsidRPr="0045728F">
        <w:rPr>
          <w:rFonts w:asciiTheme="minorHAnsi" w:hAnsiTheme="minorHAnsi" w:cstheme="minorHAnsi"/>
          <w:color w:val="auto"/>
        </w:rPr>
        <w:t xml:space="preserve"> the reader can consult and adapt them according to the intended study and plant material of interest.</w:t>
      </w:r>
    </w:p>
    <w:p w14:paraId="564DDDF3" w14:textId="5CB04499" w:rsidR="00867E7F" w:rsidRDefault="00634476"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 xml:space="preserve">The twelve </w:t>
      </w:r>
      <w:r w:rsidR="00D61F48" w:rsidRPr="0045728F">
        <w:rPr>
          <w:rFonts w:asciiTheme="minorHAnsi" w:hAnsiTheme="minorHAnsi" w:cstheme="minorHAnsi"/>
          <w:color w:val="auto"/>
        </w:rPr>
        <w:t>CE</w:t>
      </w:r>
      <w:r w:rsidRPr="0045728F">
        <w:rPr>
          <w:rFonts w:asciiTheme="minorHAnsi" w:hAnsiTheme="minorHAnsi" w:cstheme="minorHAnsi"/>
          <w:color w:val="auto"/>
        </w:rPr>
        <w:t xml:space="preserve"> were solubilized with 84.15</w:t>
      </w:r>
      <w:r w:rsidR="006263FD" w:rsidRPr="006263FD">
        <w:rPr>
          <w:rFonts w:asciiTheme="minorHAnsi" w:hAnsiTheme="minorHAnsi" w:cstheme="minorHAnsi"/>
          <w:color w:val="auto"/>
        </w:rPr>
        <w:t>%</w:t>
      </w:r>
      <w:r w:rsidRPr="0045728F">
        <w:rPr>
          <w:rFonts w:asciiTheme="minorHAnsi" w:hAnsiTheme="minorHAnsi" w:cstheme="minorHAnsi"/>
          <w:color w:val="auto"/>
        </w:rPr>
        <w:t xml:space="preserve"> EtOH and 15</w:t>
      </w:r>
      <w:r w:rsidR="006263FD" w:rsidRPr="006263FD">
        <w:rPr>
          <w:rFonts w:asciiTheme="minorHAnsi" w:hAnsiTheme="minorHAnsi" w:cstheme="minorHAnsi"/>
          <w:color w:val="auto"/>
        </w:rPr>
        <w:t>%</w:t>
      </w:r>
      <w:r w:rsidRPr="0045728F">
        <w:rPr>
          <w:rFonts w:asciiTheme="minorHAnsi" w:hAnsiTheme="minorHAnsi" w:cstheme="minorHAnsi"/>
          <w:color w:val="auto"/>
        </w:rPr>
        <w:t xml:space="preserve"> DMSO</w:t>
      </w:r>
      <w:r w:rsidR="007F275A" w:rsidRPr="0045728F">
        <w:rPr>
          <w:rFonts w:asciiTheme="minorHAnsi" w:hAnsiTheme="minorHAnsi" w:cstheme="minorHAnsi"/>
          <w:color w:val="auto"/>
        </w:rPr>
        <w:t xml:space="preserve"> to achieve 6 mg/mL (stock solution)</w:t>
      </w:r>
      <w:r w:rsidRPr="0045728F">
        <w:rPr>
          <w:rFonts w:asciiTheme="minorHAnsi" w:hAnsiTheme="minorHAnsi" w:cstheme="minorHAnsi"/>
          <w:color w:val="auto"/>
        </w:rPr>
        <w:t xml:space="preserve">. </w:t>
      </w:r>
      <w:r w:rsidR="007F275A" w:rsidRPr="0045728F">
        <w:rPr>
          <w:rFonts w:asciiTheme="minorHAnsi" w:hAnsiTheme="minorHAnsi" w:cstheme="minorHAnsi"/>
          <w:color w:val="auto"/>
        </w:rPr>
        <w:t>Before</w:t>
      </w:r>
      <w:r w:rsidRPr="0045728F">
        <w:rPr>
          <w:rFonts w:asciiTheme="minorHAnsi" w:hAnsiTheme="minorHAnsi" w:cstheme="minorHAnsi"/>
          <w:color w:val="auto"/>
        </w:rPr>
        <w:t xml:space="preserve"> the screening tests, we tested the diluent concentration (vehicle) that does not </w:t>
      </w:r>
      <w:r w:rsidR="00983CDF" w:rsidRPr="0045728F">
        <w:rPr>
          <w:rFonts w:asciiTheme="minorHAnsi" w:hAnsiTheme="minorHAnsi" w:cstheme="minorHAnsi"/>
          <w:color w:val="auto"/>
        </w:rPr>
        <w:t>interfere with microbial growth</w:t>
      </w:r>
      <w:r w:rsidRPr="0045728F">
        <w:rPr>
          <w:rFonts w:asciiTheme="minorHAnsi" w:hAnsiTheme="minorHAnsi" w:cstheme="minorHAnsi"/>
          <w:color w:val="auto"/>
        </w:rPr>
        <w:t xml:space="preserve">. </w:t>
      </w:r>
      <w:r w:rsidR="002111DB" w:rsidRPr="0045728F">
        <w:rPr>
          <w:rFonts w:asciiTheme="minorHAnsi" w:hAnsiTheme="minorHAnsi" w:cstheme="minorHAnsi"/>
          <w:color w:val="auto"/>
        </w:rPr>
        <w:t>This step is important because it prevents the antimicrobial and antibiofilm actions of the solvents from affecting the results when testing treatments. The tests can be performed on a 96-well plate by treating the culture of the microorganism of interest with different concentrations of solvents (associated and</w:t>
      </w:r>
      <w:r w:rsidR="00124421">
        <w:rPr>
          <w:rFonts w:asciiTheme="minorHAnsi" w:hAnsiTheme="minorHAnsi" w:cstheme="minorHAnsi"/>
          <w:color w:val="auto"/>
        </w:rPr>
        <w:t>/</w:t>
      </w:r>
      <w:r w:rsidR="002111DB" w:rsidRPr="0045728F">
        <w:rPr>
          <w:rFonts w:asciiTheme="minorHAnsi" w:hAnsiTheme="minorHAnsi" w:cstheme="minorHAnsi"/>
          <w:color w:val="auto"/>
        </w:rPr>
        <w:t xml:space="preserve">or isolated). </w:t>
      </w:r>
      <w:r w:rsidRPr="0045728F">
        <w:rPr>
          <w:rFonts w:asciiTheme="minorHAnsi" w:hAnsiTheme="minorHAnsi" w:cstheme="minorHAnsi"/>
          <w:color w:val="auto"/>
        </w:rPr>
        <w:t xml:space="preserve">Thus, we began our screening </w:t>
      </w:r>
      <w:r w:rsidR="00CD107B" w:rsidRPr="0045728F">
        <w:rPr>
          <w:rFonts w:asciiTheme="minorHAnsi" w:hAnsiTheme="minorHAnsi" w:cstheme="minorHAnsi"/>
          <w:color w:val="auto"/>
        </w:rPr>
        <w:t xml:space="preserve">with </w:t>
      </w:r>
      <w:r w:rsidR="009F611A" w:rsidRPr="0045728F">
        <w:rPr>
          <w:rFonts w:asciiTheme="minorHAnsi" w:hAnsiTheme="minorHAnsi" w:cstheme="minorHAnsi"/>
          <w:color w:val="auto"/>
        </w:rPr>
        <w:t>CE</w:t>
      </w:r>
      <w:r w:rsidR="00CD107B" w:rsidRPr="0045728F">
        <w:rPr>
          <w:rFonts w:asciiTheme="minorHAnsi" w:hAnsiTheme="minorHAnsi" w:cstheme="minorHAnsi"/>
          <w:color w:val="auto"/>
        </w:rPr>
        <w:t xml:space="preserve"> at 0.5 mg/</w:t>
      </w:r>
      <w:r w:rsidRPr="0045728F">
        <w:rPr>
          <w:rFonts w:asciiTheme="minorHAnsi" w:hAnsiTheme="minorHAnsi" w:cstheme="minorHAnsi"/>
          <w:color w:val="auto"/>
        </w:rPr>
        <w:t>mL and vehicle at a concentr</w:t>
      </w:r>
      <w:r w:rsidR="00EE38E8" w:rsidRPr="0045728F">
        <w:rPr>
          <w:rFonts w:asciiTheme="minorHAnsi" w:hAnsiTheme="minorHAnsi" w:cstheme="minorHAnsi"/>
          <w:color w:val="auto"/>
        </w:rPr>
        <w:t>ation of 7</w:t>
      </w:r>
      <w:r w:rsidR="006263FD" w:rsidRPr="006263FD">
        <w:rPr>
          <w:rFonts w:asciiTheme="minorHAnsi" w:hAnsiTheme="minorHAnsi" w:cstheme="minorHAnsi"/>
          <w:color w:val="auto"/>
        </w:rPr>
        <w:t>%</w:t>
      </w:r>
      <w:r w:rsidR="00EE38E8" w:rsidRPr="0045728F">
        <w:rPr>
          <w:rFonts w:asciiTheme="minorHAnsi" w:hAnsiTheme="minorHAnsi" w:cstheme="minorHAnsi"/>
          <w:color w:val="auto"/>
        </w:rPr>
        <w:t xml:space="preserve"> EtOH and 1.25</w:t>
      </w:r>
      <w:r w:rsidR="006263FD" w:rsidRPr="006263FD">
        <w:rPr>
          <w:rFonts w:asciiTheme="minorHAnsi" w:hAnsiTheme="minorHAnsi" w:cstheme="minorHAnsi"/>
          <w:color w:val="auto"/>
        </w:rPr>
        <w:t>%</w:t>
      </w:r>
      <w:r w:rsidR="00EE38E8" w:rsidRPr="0045728F">
        <w:rPr>
          <w:rFonts w:asciiTheme="minorHAnsi" w:hAnsiTheme="minorHAnsi" w:cstheme="minorHAnsi"/>
          <w:color w:val="auto"/>
        </w:rPr>
        <w:t xml:space="preserve"> </w:t>
      </w:r>
      <w:r w:rsidR="005E1669" w:rsidRPr="0045728F">
        <w:rPr>
          <w:rFonts w:asciiTheme="minorHAnsi" w:hAnsiTheme="minorHAnsi" w:cstheme="minorHAnsi"/>
          <w:color w:val="auto"/>
        </w:rPr>
        <w:t>DMSO</w:t>
      </w:r>
      <w:r w:rsidR="00EE38E8" w:rsidRPr="0045728F">
        <w:rPr>
          <w:rFonts w:asciiTheme="minorHAnsi" w:hAnsiTheme="minorHAnsi" w:cstheme="minorHAnsi"/>
          <w:color w:val="auto"/>
        </w:rPr>
        <w:t xml:space="preserve">. </w:t>
      </w:r>
    </w:p>
    <w:p w14:paraId="7448268D" w14:textId="77777777" w:rsidR="00124421" w:rsidRPr="0045728F" w:rsidRDefault="00124421" w:rsidP="006263FD">
      <w:pPr>
        <w:pStyle w:val="NormalWeb"/>
        <w:spacing w:before="0" w:beforeAutospacing="0" w:after="0" w:afterAutospacing="0"/>
        <w:contextualSpacing/>
        <w:rPr>
          <w:rFonts w:asciiTheme="minorHAnsi" w:hAnsiTheme="minorHAnsi" w:cstheme="minorHAnsi"/>
          <w:color w:val="auto"/>
        </w:rPr>
      </w:pPr>
    </w:p>
    <w:p w14:paraId="1B35E489" w14:textId="4B8A708F" w:rsidR="003638AF" w:rsidRDefault="009F611A" w:rsidP="006263FD">
      <w:pPr>
        <w:contextualSpacing/>
        <w:rPr>
          <w:rFonts w:asciiTheme="minorHAnsi" w:hAnsiTheme="minorHAnsi" w:cstheme="minorHAnsi"/>
          <w:color w:val="auto"/>
        </w:rPr>
      </w:pPr>
      <w:r w:rsidRPr="0045728F">
        <w:rPr>
          <w:rFonts w:asciiTheme="minorHAnsi" w:hAnsiTheme="minorHAnsi" w:cstheme="minorHAnsi"/>
          <w:color w:val="auto"/>
        </w:rPr>
        <w:t xml:space="preserve">For screening antimicrobial and antibiofilm activity, 96-well plates were treated as described above. For this purpose, the volume of 16.67 µL of </w:t>
      </w:r>
      <w:r w:rsidR="003B3807" w:rsidRPr="0045728F">
        <w:rPr>
          <w:rFonts w:asciiTheme="minorHAnsi" w:hAnsiTheme="minorHAnsi" w:cstheme="minorHAnsi"/>
          <w:color w:val="auto"/>
        </w:rPr>
        <w:t>stock solution</w:t>
      </w:r>
      <w:r w:rsidRPr="0045728F">
        <w:rPr>
          <w:rFonts w:asciiTheme="minorHAnsi" w:hAnsiTheme="minorHAnsi" w:cstheme="minorHAnsi"/>
          <w:color w:val="auto"/>
        </w:rPr>
        <w:t xml:space="preserve"> CE (6 mg/mL) was added to test </w:t>
      </w:r>
      <w:r w:rsidR="003638AF" w:rsidRPr="0045728F">
        <w:rPr>
          <w:rFonts w:asciiTheme="minorHAnsi" w:hAnsiTheme="minorHAnsi" w:cstheme="minorHAnsi"/>
          <w:color w:val="auto"/>
        </w:rPr>
        <w:t xml:space="preserve">each CE at </w:t>
      </w:r>
      <w:r w:rsidRPr="0045728F">
        <w:rPr>
          <w:rFonts w:asciiTheme="minorHAnsi" w:hAnsiTheme="minorHAnsi" w:cstheme="minorHAnsi"/>
          <w:color w:val="auto"/>
        </w:rPr>
        <w:t>the concentration of 0.5 mg/</w:t>
      </w:r>
      <w:proofErr w:type="spellStart"/>
      <w:r w:rsidRPr="0045728F">
        <w:rPr>
          <w:rFonts w:asciiTheme="minorHAnsi" w:hAnsiTheme="minorHAnsi" w:cstheme="minorHAnsi"/>
          <w:color w:val="auto"/>
        </w:rPr>
        <w:t>mL.</w:t>
      </w:r>
      <w:proofErr w:type="spellEnd"/>
      <w:r w:rsidRPr="0045728F">
        <w:rPr>
          <w:rFonts w:asciiTheme="minorHAnsi" w:hAnsiTheme="minorHAnsi" w:cstheme="minorHAnsi"/>
          <w:color w:val="auto"/>
        </w:rPr>
        <w:t xml:space="preserve"> </w:t>
      </w:r>
      <w:r w:rsidR="00634476" w:rsidRPr="0045728F">
        <w:rPr>
          <w:rFonts w:asciiTheme="minorHAnsi" w:hAnsiTheme="minorHAnsi" w:cstheme="minorHAnsi"/>
          <w:color w:val="auto"/>
        </w:rPr>
        <w:t>The biofilms formed were processed as de</w:t>
      </w:r>
      <w:r w:rsidR="00983CDF" w:rsidRPr="0045728F">
        <w:rPr>
          <w:rFonts w:asciiTheme="minorHAnsi" w:hAnsiTheme="minorHAnsi" w:cstheme="minorHAnsi"/>
          <w:color w:val="auto"/>
        </w:rPr>
        <w:t xml:space="preserve">scribed in </w:t>
      </w:r>
      <w:r w:rsidR="00124421" w:rsidRPr="00124421">
        <w:rPr>
          <w:rFonts w:asciiTheme="minorHAnsi" w:hAnsiTheme="minorHAnsi" w:cstheme="minorHAnsi"/>
          <w:bCs/>
          <w:color w:val="auto"/>
        </w:rPr>
        <w:t>Step 3</w:t>
      </w:r>
      <w:r w:rsidR="00634476" w:rsidRPr="00124421">
        <w:rPr>
          <w:rFonts w:asciiTheme="minorHAnsi" w:hAnsiTheme="minorHAnsi" w:cstheme="minorHAnsi"/>
          <w:bCs/>
          <w:color w:val="auto"/>
        </w:rPr>
        <w:t>.</w:t>
      </w:r>
      <w:r w:rsidR="00F96E16" w:rsidRPr="0045728F">
        <w:rPr>
          <w:rFonts w:asciiTheme="minorHAnsi" w:hAnsiTheme="minorHAnsi" w:cstheme="minorHAnsi"/>
          <w:color w:val="auto"/>
        </w:rPr>
        <w:t xml:space="preserve"> </w:t>
      </w:r>
      <w:r w:rsidR="005E6710" w:rsidRPr="0045728F">
        <w:rPr>
          <w:rFonts w:asciiTheme="minorHAnsi" w:hAnsiTheme="minorHAnsi" w:cstheme="minorHAnsi"/>
          <w:color w:val="auto"/>
        </w:rPr>
        <w:t xml:space="preserve">The extracts effective against </w:t>
      </w:r>
      <w:r w:rsidR="005E6710" w:rsidRPr="0045728F">
        <w:rPr>
          <w:rFonts w:asciiTheme="minorHAnsi" w:hAnsiTheme="minorHAnsi" w:cstheme="minorHAnsi"/>
          <w:i/>
          <w:color w:val="auto"/>
        </w:rPr>
        <w:t>S. mutans</w:t>
      </w:r>
      <w:r w:rsidR="005E6710" w:rsidRPr="0045728F">
        <w:rPr>
          <w:rFonts w:asciiTheme="minorHAnsi" w:hAnsiTheme="minorHAnsi" w:cstheme="minorHAnsi"/>
          <w:color w:val="auto"/>
        </w:rPr>
        <w:t xml:space="preserve"> (IC</w:t>
      </w:r>
      <w:r w:rsidR="005E6710" w:rsidRPr="0045728F">
        <w:rPr>
          <w:rFonts w:asciiTheme="minorHAnsi" w:hAnsiTheme="minorHAnsi" w:cstheme="minorHAnsi"/>
          <w:color w:val="auto"/>
          <w:vertAlign w:val="subscript"/>
        </w:rPr>
        <w:t xml:space="preserve">50 </w:t>
      </w:r>
      <w:r w:rsidR="005E6710" w:rsidRPr="0045728F">
        <w:rPr>
          <w:rFonts w:asciiTheme="minorHAnsi" w:hAnsiTheme="minorHAnsi" w:cstheme="minorHAnsi"/>
          <w:color w:val="auto"/>
        </w:rPr>
        <w:t>or 3 logs) were used to evaluate the "adhesion strength" of this bacterium to the salivary pellicle and initial glucan matrix</w:t>
      </w:r>
      <w:r w:rsidR="003638AF" w:rsidRPr="0045728F">
        <w:rPr>
          <w:rFonts w:asciiTheme="minorHAnsi" w:hAnsiTheme="minorHAnsi" w:cstheme="minorHAnsi"/>
          <w:color w:val="auto"/>
        </w:rPr>
        <w:t>,</w:t>
      </w:r>
      <w:r w:rsidR="005E6710" w:rsidRPr="0045728F">
        <w:rPr>
          <w:rFonts w:asciiTheme="minorHAnsi" w:hAnsiTheme="minorHAnsi" w:cstheme="minorHAnsi"/>
          <w:color w:val="auto"/>
        </w:rPr>
        <w:t xml:space="preserve"> as de</w:t>
      </w:r>
      <w:r w:rsidR="003638AF" w:rsidRPr="0045728F">
        <w:rPr>
          <w:rFonts w:asciiTheme="minorHAnsi" w:hAnsiTheme="minorHAnsi" w:cstheme="minorHAnsi"/>
          <w:color w:val="auto"/>
        </w:rPr>
        <w:t>s</w:t>
      </w:r>
      <w:r w:rsidR="005E6710" w:rsidRPr="0045728F">
        <w:rPr>
          <w:rFonts w:asciiTheme="minorHAnsi" w:hAnsiTheme="minorHAnsi" w:cstheme="minorHAnsi"/>
          <w:color w:val="auto"/>
        </w:rPr>
        <w:t xml:space="preserve">cribed in </w:t>
      </w:r>
      <w:r w:rsidR="00124421" w:rsidRPr="00124421">
        <w:rPr>
          <w:rFonts w:asciiTheme="minorHAnsi" w:hAnsiTheme="minorHAnsi" w:cstheme="minorHAnsi"/>
          <w:bCs/>
          <w:color w:val="auto"/>
        </w:rPr>
        <w:t>Step 3</w:t>
      </w:r>
      <w:r w:rsidR="005E6710" w:rsidRPr="0045728F">
        <w:rPr>
          <w:rFonts w:asciiTheme="minorHAnsi" w:hAnsiTheme="minorHAnsi" w:cstheme="minorHAnsi"/>
          <w:color w:val="auto"/>
        </w:rPr>
        <w:t>.</w:t>
      </w:r>
      <w:r w:rsidR="00843DB1" w:rsidRPr="0045728F">
        <w:rPr>
          <w:rFonts w:asciiTheme="minorHAnsi" w:hAnsiTheme="minorHAnsi" w:cstheme="minorHAnsi"/>
          <w:color w:val="auto"/>
        </w:rPr>
        <w:t xml:space="preserve"> </w:t>
      </w:r>
    </w:p>
    <w:p w14:paraId="731D5013" w14:textId="77777777" w:rsidR="00124421" w:rsidRPr="0045728F" w:rsidRDefault="00124421" w:rsidP="006263FD">
      <w:pPr>
        <w:contextualSpacing/>
        <w:rPr>
          <w:rFonts w:asciiTheme="minorHAnsi" w:hAnsiTheme="minorHAnsi" w:cstheme="minorHAnsi"/>
          <w:color w:val="auto"/>
        </w:rPr>
      </w:pPr>
    </w:p>
    <w:p w14:paraId="7DABE1AB" w14:textId="41483BFD" w:rsidR="00856D1C" w:rsidRDefault="00D26897"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 xml:space="preserve">The raw data obtained from biological </w:t>
      </w:r>
      <w:r w:rsidR="005E6710" w:rsidRPr="0045728F">
        <w:rPr>
          <w:rFonts w:asciiTheme="minorHAnsi" w:hAnsiTheme="minorHAnsi" w:cstheme="minorHAnsi"/>
          <w:color w:val="auto"/>
        </w:rPr>
        <w:t xml:space="preserve">assays </w:t>
      </w:r>
      <w:r w:rsidRPr="0045728F">
        <w:rPr>
          <w:rFonts w:asciiTheme="minorHAnsi" w:hAnsiTheme="minorHAnsi" w:cstheme="minorHAnsi"/>
          <w:color w:val="auto"/>
        </w:rPr>
        <w:t xml:space="preserve">were organized in Excel (as described in </w:t>
      </w:r>
      <w:r w:rsidR="00124421" w:rsidRPr="00124421">
        <w:rPr>
          <w:rFonts w:asciiTheme="minorHAnsi" w:hAnsiTheme="minorHAnsi" w:cstheme="minorHAnsi"/>
          <w:bCs/>
          <w:color w:val="auto"/>
        </w:rPr>
        <w:t xml:space="preserve">Step </w:t>
      </w:r>
      <w:r w:rsidR="00124421">
        <w:rPr>
          <w:rFonts w:asciiTheme="minorHAnsi" w:hAnsiTheme="minorHAnsi" w:cstheme="minorHAnsi"/>
          <w:bCs/>
          <w:color w:val="auto"/>
        </w:rPr>
        <w:t>4</w:t>
      </w:r>
      <w:r w:rsidRPr="0045728F">
        <w:rPr>
          <w:rFonts w:asciiTheme="minorHAnsi" w:hAnsiTheme="minorHAnsi" w:cstheme="minorHAnsi"/>
          <w:color w:val="auto"/>
        </w:rPr>
        <w:t>) and analyzed with appropriate statistical treatment</w:t>
      </w:r>
      <w:r w:rsidR="00C8631A" w:rsidRPr="0045728F">
        <w:rPr>
          <w:rFonts w:asciiTheme="minorHAnsi" w:hAnsiTheme="minorHAnsi" w:cstheme="minorHAnsi"/>
          <w:color w:val="auto"/>
          <w:vertAlign w:val="superscript"/>
        </w:rPr>
        <w:t>1</w:t>
      </w:r>
      <w:r w:rsidR="00730E41" w:rsidRPr="0045728F">
        <w:rPr>
          <w:rFonts w:asciiTheme="minorHAnsi" w:hAnsiTheme="minorHAnsi" w:cstheme="minorHAnsi"/>
          <w:color w:val="auto"/>
          <w:vertAlign w:val="superscript"/>
        </w:rPr>
        <w:t>3</w:t>
      </w:r>
      <w:r w:rsidRPr="0045728F">
        <w:rPr>
          <w:rFonts w:asciiTheme="minorHAnsi" w:hAnsiTheme="minorHAnsi" w:cstheme="minorHAnsi"/>
          <w:color w:val="auto"/>
        </w:rPr>
        <w:t xml:space="preserve">. </w:t>
      </w:r>
      <w:r w:rsidR="00487E64" w:rsidRPr="0045728F">
        <w:rPr>
          <w:rFonts w:asciiTheme="minorHAnsi" w:hAnsiTheme="minorHAnsi" w:cstheme="minorHAnsi"/>
          <w:color w:val="auto"/>
        </w:rPr>
        <w:t>The cutoff point to identify the extracts with the best activity was the IC</w:t>
      </w:r>
      <w:r w:rsidR="00487E64" w:rsidRPr="0045728F">
        <w:rPr>
          <w:rFonts w:asciiTheme="minorHAnsi" w:hAnsiTheme="minorHAnsi" w:cstheme="minorHAnsi"/>
          <w:color w:val="auto"/>
          <w:vertAlign w:val="subscript"/>
        </w:rPr>
        <w:t>50</w:t>
      </w:r>
      <w:r w:rsidR="00487E64" w:rsidRPr="0045728F">
        <w:rPr>
          <w:rFonts w:asciiTheme="minorHAnsi" w:hAnsiTheme="minorHAnsi" w:cstheme="minorHAnsi"/>
          <w:color w:val="auto"/>
        </w:rPr>
        <w:t xml:space="preserve"> inhibition (3 logs). From this parameter, four extracts showed a </w:t>
      </w:r>
      <w:r w:rsidR="00D60881" w:rsidRPr="0045728F">
        <w:rPr>
          <w:rFonts w:asciiTheme="minorHAnsi" w:hAnsiTheme="minorHAnsi" w:cstheme="minorHAnsi"/>
          <w:color w:val="auto"/>
        </w:rPr>
        <w:t>favorable</w:t>
      </w:r>
      <w:r w:rsidR="00487E64" w:rsidRPr="0045728F">
        <w:rPr>
          <w:rFonts w:asciiTheme="minorHAnsi" w:hAnsiTheme="minorHAnsi" w:cstheme="minorHAnsi"/>
          <w:color w:val="auto"/>
        </w:rPr>
        <w:t xml:space="preserve"> response (</w:t>
      </w:r>
      <w:r w:rsidR="00487E64" w:rsidRPr="00124421">
        <w:rPr>
          <w:rFonts w:asciiTheme="minorHAnsi" w:hAnsiTheme="minorHAnsi" w:cstheme="minorHAnsi"/>
          <w:b/>
          <w:bCs/>
          <w:color w:val="auto"/>
        </w:rPr>
        <w:t>Figure 8</w:t>
      </w:r>
      <w:r w:rsidR="00487E64" w:rsidRPr="0045728F">
        <w:rPr>
          <w:rFonts w:asciiTheme="minorHAnsi" w:hAnsiTheme="minorHAnsi" w:cstheme="minorHAnsi"/>
          <w:color w:val="auto"/>
        </w:rPr>
        <w:t xml:space="preserve">). </w:t>
      </w:r>
      <w:r w:rsidRPr="0045728F">
        <w:rPr>
          <w:rFonts w:asciiTheme="minorHAnsi" w:hAnsiTheme="minorHAnsi" w:cstheme="minorHAnsi"/>
          <w:color w:val="auto"/>
        </w:rPr>
        <w:t>The chromatographic data of these four extracts show the simultaneous presence of clerodan</w:t>
      </w:r>
      <w:r w:rsidR="00C8631A" w:rsidRPr="0045728F">
        <w:rPr>
          <w:rFonts w:asciiTheme="minorHAnsi" w:hAnsiTheme="minorHAnsi" w:cstheme="minorHAnsi"/>
          <w:color w:val="auto"/>
        </w:rPr>
        <w:t>e-type</w:t>
      </w:r>
      <w:r w:rsidRPr="0045728F">
        <w:rPr>
          <w:rFonts w:asciiTheme="minorHAnsi" w:hAnsiTheme="minorHAnsi" w:cstheme="minorHAnsi"/>
          <w:color w:val="auto"/>
        </w:rPr>
        <w:t xml:space="preserve"> diterpenes and glycosylated flavonoids. In addition, they include the same biome (Atlantic Forest) and variety (</w:t>
      </w:r>
      <w:r w:rsidRPr="0045728F">
        <w:rPr>
          <w:rFonts w:asciiTheme="minorHAnsi" w:hAnsiTheme="minorHAnsi" w:cstheme="minorHAnsi"/>
          <w:i/>
          <w:color w:val="auto"/>
        </w:rPr>
        <w:t>sylvestris</w:t>
      </w:r>
      <w:r w:rsidRPr="0045728F">
        <w:rPr>
          <w:rFonts w:asciiTheme="minorHAnsi" w:hAnsiTheme="minorHAnsi" w:cstheme="minorHAnsi"/>
          <w:color w:val="auto"/>
        </w:rPr>
        <w:t xml:space="preserve">). To help interpret the </w:t>
      </w:r>
      <w:r w:rsidR="005F504E" w:rsidRPr="0045728F">
        <w:rPr>
          <w:rFonts w:asciiTheme="minorHAnsi" w:hAnsiTheme="minorHAnsi" w:cstheme="minorHAnsi"/>
          <w:color w:val="auto"/>
        </w:rPr>
        <w:t xml:space="preserve">biological </w:t>
      </w:r>
      <w:r w:rsidRPr="0045728F">
        <w:rPr>
          <w:rFonts w:asciiTheme="minorHAnsi" w:hAnsiTheme="minorHAnsi" w:cstheme="minorHAnsi"/>
          <w:color w:val="auto"/>
        </w:rPr>
        <w:t xml:space="preserve">data, we compared the chromatographic profile of the four extracts with the best </w:t>
      </w:r>
      <w:r w:rsidRPr="0045728F">
        <w:rPr>
          <w:rFonts w:asciiTheme="minorHAnsi" w:hAnsiTheme="minorHAnsi" w:cstheme="minorHAnsi"/>
          <w:color w:val="auto"/>
        </w:rPr>
        <w:lastRenderedPageBreak/>
        <w:t xml:space="preserve">activity with the other screened extracts. </w:t>
      </w:r>
      <w:r w:rsidR="00AA33D8" w:rsidRPr="0045728F">
        <w:rPr>
          <w:rFonts w:asciiTheme="minorHAnsi" w:hAnsiTheme="minorHAnsi" w:cstheme="minorHAnsi"/>
          <w:color w:val="auto"/>
        </w:rPr>
        <w:t>Compared</w:t>
      </w:r>
      <w:r w:rsidRPr="0045728F">
        <w:rPr>
          <w:rFonts w:asciiTheme="minorHAnsi" w:hAnsiTheme="minorHAnsi" w:cstheme="minorHAnsi"/>
          <w:color w:val="auto"/>
        </w:rPr>
        <w:t xml:space="preserve"> to the others, the extracts with the best activity hav</w:t>
      </w:r>
      <w:r w:rsidR="005F504E" w:rsidRPr="0045728F">
        <w:rPr>
          <w:rFonts w:asciiTheme="minorHAnsi" w:hAnsiTheme="minorHAnsi" w:cstheme="minorHAnsi"/>
          <w:color w:val="auto"/>
        </w:rPr>
        <w:t>e a higher amount of clerodan</w:t>
      </w:r>
      <w:r w:rsidR="00A475C0" w:rsidRPr="0045728F">
        <w:rPr>
          <w:rFonts w:asciiTheme="minorHAnsi" w:hAnsiTheme="minorHAnsi" w:cstheme="minorHAnsi"/>
          <w:color w:val="auto"/>
        </w:rPr>
        <w:t>e</w:t>
      </w:r>
      <w:r w:rsidR="005F504E" w:rsidRPr="0045728F">
        <w:rPr>
          <w:rFonts w:asciiTheme="minorHAnsi" w:hAnsiTheme="minorHAnsi" w:cstheme="minorHAnsi"/>
          <w:color w:val="auto"/>
        </w:rPr>
        <w:t xml:space="preserve">-type </w:t>
      </w:r>
      <w:r w:rsidRPr="0045728F">
        <w:rPr>
          <w:rFonts w:asciiTheme="minorHAnsi" w:hAnsiTheme="minorHAnsi" w:cstheme="minorHAnsi"/>
          <w:color w:val="auto"/>
        </w:rPr>
        <w:t>diterpenes and, simultaneo</w:t>
      </w:r>
      <w:r w:rsidR="00DC51D4" w:rsidRPr="0045728F">
        <w:rPr>
          <w:rFonts w:asciiTheme="minorHAnsi" w:hAnsiTheme="minorHAnsi" w:cstheme="minorHAnsi"/>
          <w:color w:val="auto"/>
        </w:rPr>
        <w:t>usly, glycosylated flavonoids. This o</w:t>
      </w:r>
      <w:r w:rsidRPr="0045728F">
        <w:rPr>
          <w:rFonts w:asciiTheme="minorHAnsi" w:hAnsiTheme="minorHAnsi" w:cstheme="minorHAnsi"/>
          <w:color w:val="auto"/>
        </w:rPr>
        <w:t xml:space="preserve">bservation indicates that </w:t>
      </w:r>
      <w:r w:rsidR="00AA33D8" w:rsidRPr="0045728F">
        <w:rPr>
          <w:rFonts w:asciiTheme="minorHAnsi" w:hAnsiTheme="minorHAnsi" w:cstheme="minorHAnsi"/>
          <w:color w:val="auto"/>
        </w:rPr>
        <w:t xml:space="preserve">it is likely that </w:t>
      </w:r>
      <w:r w:rsidRPr="0045728F">
        <w:rPr>
          <w:rFonts w:asciiTheme="minorHAnsi" w:hAnsiTheme="minorHAnsi" w:cstheme="minorHAnsi"/>
          <w:color w:val="auto"/>
        </w:rPr>
        <w:t xml:space="preserve">the effectiveness of these extracts is due to a synergistic interaction between the two secondary metabolites, thus increasing their </w:t>
      </w:r>
      <w:r w:rsidR="00AA33D8" w:rsidRPr="0045728F">
        <w:rPr>
          <w:rFonts w:asciiTheme="minorHAnsi" w:hAnsiTheme="minorHAnsi" w:cstheme="minorHAnsi"/>
          <w:color w:val="auto"/>
        </w:rPr>
        <w:t xml:space="preserve">biological </w:t>
      </w:r>
      <w:r w:rsidRPr="0045728F">
        <w:rPr>
          <w:rFonts w:asciiTheme="minorHAnsi" w:hAnsiTheme="minorHAnsi" w:cstheme="minorHAnsi"/>
          <w:color w:val="auto"/>
        </w:rPr>
        <w:t>activity. That is, the combined effect of clerodan</w:t>
      </w:r>
      <w:r w:rsidR="00ED100A" w:rsidRPr="0045728F">
        <w:rPr>
          <w:rFonts w:asciiTheme="minorHAnsi" w:hAnsiTheme="minorHAnsi" w:cstheme="minorHAnsi"/>
          <w:color w:val="auto"/>
        </w:rPr>
        <w:t>e-type</w:t>
      </w:r>
      <w:r w:rsidRPr="0045728F">
        <w:rPr>
          <w:rFonts w:asciiTheme="minorHAnsi" w:hAnsiTheme="minorHAnsi" w:cstheme="minorHAnsi"/>
          <w:color w:val="auto"/>
        </w:rPr>
        <w:t xml:space="preserve"> diterpenes and glycosylated flavonoids is greater than the sum of their separate effects</w:t>
      </w:r>
      <w:r w:rsidRPr="0045728F">
        <w:rPr>
          <w:rFonts w:asciiTheme="minorHAnsi" w:hAnsiTheme="minorHAnsi" w:cstheme="minorHAnsi"/>
          <w:color w:val="auto"/>
          <w:vertAlign w:val="superscript"/>
        </w:rPr>
        <w:t>1</w:t>
      </w:r>
      <w:r w:rsidR="00730E41" w:rsidRPr="0045728F">
        <w:rPr>
          <w:rFonts w:asciiTheme="minorHAnsi" w:hAnsiTheme="minorHAnsi" w:cstheme="minorHAnsi"/>
          <w:color w:val="auto"/>
          <w:vertAlign w:val="superscript"/>
        </w:rPr>
        <w:t>3</w:t>
      </w:r>
      <w:r w:rsidRPr="0045728F">
        <w:rPr>
          <w:rFonts w:asciiTheme="minorHAnsi" w:hAnsiTheme="minorHAnsi" w:cstheme="minorHAnsi"/>
          <w:color w:val="auto"/>
        </w:rPr>
        <w:t>.</w:t>
      </w:r>
      <w:r w:rsidR="00232919" w:rsidRPr="0045728F">
        <w:rPr>
          <w:rFonts w:asciiTheme="minorHAnsi" w:hAnsiTheme="minorHAnsi" w:cstheme="minorHAnsi"/>
          <w:color w:val="auto"/>
        </w:rPr>
        <w:t xml:space="preserve"> </w:t>
      </w:r>
    </w:p>
    <w:p w14:paraId="0B32202C" w14:textId="77777777" w:rsidR="002C31B8" w:rsidRPr="0045728F" w:rsidRDefault="002C31B8" w:rsidP="006263FD">
      <w:pPr>
        <w:pStyle w:val="NormalWeb"/>
        <w:spacing w:before="0" w:beforeAutospacing="0" w:after="0" w:afterAutospacing="0"/>
        <w:contextualSpacing/>
        <w:rPr>
          <w:rFonts w:asciiTheme="minorHAnsi" w:hAnsiTheme="minorHAnsi" w:cstheme="minorHAnsi"/>
          <w:color w:val="auto"/>
        </w:rPr>
      </w:pPr>
    </w:p>
    <w:p w14:paraId="5FABABD5" w14:textId="21D92B04" w:rsidR="00A66DB7" w:rsidRDefault="00941863"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To confirm the data obtained in the screening, w</w:t>
      </w:r>
      <w:r w:rsidR="00856D1C" w:rsidRPr="0045728F">
        <w:rPr>
          <w:rFonts w:asciiTheme="minorHAnsi" w:hAnsiTheme="minorHAnsi" w:cstheme="minorHAnsi"/>
          <w:color w:val="auto"/>
        </w:rPr>
        <w:t xml:space="preserve">e evaluated the detachment of </w:t>
      </w:r>
      <w:r w:rsidR="00856D1C" w:rsidRPr="0045728F">
        <w:rPr>
          <w:rFonts w:asciiTheme="minorHAnsi" w:hAnsiTheme="minorHAnsi" w:cstheme="minorHAnsi"/>
          <w:i/>
          <w:color w:val="auto"/>
        </w:rPr>
        <w:t>S. mutans</w:t>
      </w:r>
      <w:r w:rsidR="00856D1C" w:rsidRPr="0045728F">
        <w:rPr>
          <w:rFonts w:asciiTheme="minorHAnsi" w:hAnsiTheme="minorHAnsi" w:cstheme="minorHAnsi"/>
          <w:color w:val="auto"/>
        </w:rPr>
        <w:t xml:space="preserve"> after adhesion to the salivary pellicle and glucans treated with selected CE. The assays use biofilm models of in vitro </w:t>
      </w:r>
      <w:r w:rsidR="00D60881" w:rsidRPr="0045728F">
        <w:rPr>
          <w:rFonts w:asciiTheme="minorHAnsi" w:hAnsiTheme="minorHAnsi" w:cstheme="minorHAnsi"/>
          <w:color w:val="auto"/>
        </w:rPr>
        <w:t>single-</w:t>
      </w:r>
      <w:r w:rsidR="00856D1C" w:rsidRPr="0045728F">
        <w:rPr>
          <w:rFonts w:asciiTheme="minorHAnsi" w:hAnsiTheme="minorHAnsi" w:cstheme="minorHAnsi"/>
          <w:color w:val="auto"/>
        </w:rPr>
        <w:t>species to evaluate</w:t>
      </w:r>
      <w:r w:rsidR="00D60881" w:rsidRPr="0045728F">
        <w:rPr>
          <w:rFonts w:asciiTheme="minorHAnsi" w:hAnsiTheme="minorHAnsi" w:cstheme="minorHAnsi"/>
          <w:color w:val="auto"/>
        </w:rPr>
        <w:t xml:space="preserve"> better</w:t>
      </w:r>
      <w:r w:rsidR="00856D1C" w:rsidRPr="0045728F">
        <w:rPr>
          <w:rFonts w:asciiTheme="minorHAnsi" w:hAnsiTheme="minorHAnsi" w:cstheme="minorHAnsi"/>
          <w:color w:val="auto"/>
        </w:rPr>
        <w:t xml:space="preserve"> the biological activity of the selected crude extracts and identify possible action targets. </w:t>
      </w:r>
      <w:r w:rsidRPr="0045728F">
        <w:rPr>
          <w:rFonts w:asciiTheme="minorHAnsi" w:hAnsiTheme="minorHAnsi" w:cstheme="minorHAnsi"/>
          <w:color w:val="auto"/>
        </w:rPr>
        <w:t xml:space="preserve">The first analysis verifies whether the treatments used are capable of inhibiting the adherence of </w:t>
      </w:r>
      <w:r w:rsidRPr="0045728F">
        <w:rPr>
          <w:rFonts w:asciiTheme="minorHAnsi" w:hAnsiTheme="minorHAnsi" w:cstheme="minorHAnsi"/>
          <w:i/>
          <w:color w:val="auto"/>
        </w:rPr>
        <w:t>S. mutans</w:t>
      </w:r>
      <w:r w:rsidRPr="0045728F">
        <w:rPr>
          <w:rFonts w:asciiTheme="minorHAnsi" w:hAnsiTheme="minorHAnsi" w:cstheme="minorHAnsi"/>
          <w:color w:val="auto"/>
        </w:rPr>
        <w:t xml:space="preserve"> to the salivary pellicle, but mainly, whether the cells of the microorganism that have adhered to the treated pellicle can be removed from the surface more easily by the mechanical stimulus, thus interrupting the first stage of biofilm formation. </w:t>
      </w:r>
      <w:r w:rsidR="00E46F48" w:rsidRPr="0045728F">
        <w:rPr>
          <w:rFonts w:asciiTheme="minorHAnsi" w:hAnsiTheme="minorHAnsi" w:cstheme="minorHAnsi"/>
          <w:color w:val="auto"/>
        </w:rPr>
        <w:t>The addition of CE (with better activity) during the synthesis of glucans did not modify the salivary pellicle because no CE significantly affected the removal of cells adhered to the salivary pellicle (</w:t>
      </w:r>
      <w:r w:rsidR="00E46F48" w:rsidRPr="002C31B8">
        <w:rPr>
          <w:rFonts w:asciiTheme="minorHAnsi" w:hAnsiTheme="minorHAnsi" w:cstheme="minorHAnsi"/>
          <w:b/>
          <w:bCs/>
          <w:color w:val="auto"/>
        </w:rPr>
        <w:t>Figure 9A</w:t>
      </w:r>
      <w:r w:rsidR="00E46F48" w:rsidRPr="0045728F">
        <w:rPr>
          <w:rFonts w:asciiTheme="minorHAnsi" w:hAnsiTheme="minorHAnsi" w:cstheme="minorHAnsi"/>
          <w:color w:val="auto"/>
        </w:rPr>
        <w:t xml:space="preserve">). </w:t>
      </w:r>
    </w:p>
    <w:p w14:paraId="2353F512" w14:textId="77777777" w:rsidR="002C31B8" w:rsidRPr="0045728F" w:rsidRDefault="002C31B8" w:rsidP="006263FD">
      <w:pPr>
        <w:pStyle w:val="NormalWeb"/>
        <w:spacing w:before="0" w:beforeAutospacing="0" w:after="0" w:afterAutospacing="0"/>
        <w:contextualSpacing/>
        <w:rPr>
          <w:rFonts w:asciiTheme="minorHAnsi" w:hAnsiTheme="minorHAnsi" w:cstheme="minorHAnsi"/>
          <w:color w:val="auto"/>
        </w:rPr>
      </w:pPr>
    </w:p>
    <w:p w14:paraId="7E0C34A1" w14:textId="0DAD533F" w:rsidR="00E46F48" w:rsidRDefault="00A66DB7"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t>The adhesion of the initial glucan matrix (</w:t>
      </w:r>
      <w:proofErr w:type="spellStart"/>
      <w:r w:rsidRPr="0045728F">
        <w:rPr>
          <w:rFonts w:asciiTheme="minorHAnsi" w:hAnsiTheme="minorHAnsi" w:cstheme="minorHAnsi"/>
          <w:i/>
          <w:color w:val="auto"/>
        </w:rPr>
        <w:t>gsHA</w:t>
      </w:r>
      <w:proofErr w:type="spellEnd"/>
      <w:r w:rsidRPr="0045728F">
        <w:rPr>
          <w:rFonts w:asciiTheme="minorHAnsi" w:hAnsiTheme="minorHAnsi" w:cstheme="minorHAnsi"/>
          <w:color w:val="auto"/>
        </w:rPr>
        <w:t>) investigate</w:t>
      </w:r>
      <w:r w:rsidR="00020EB4" w:rsidRPr="0045728F">
        <w:rPr>
          <w:rFonts w:asciiTheme="minorHAnsi" w:hAnsiTheme="minorHAnsi" w:cstheme="minorHAnsi"/>
          <w:color w:val="auto"/>
        </w:rPr>
        <w:t>s</w:t>
      </w:r>
      <w:r w:rsidRPr="0045728F">
        <w:rPr>
          <w:rFonts w:asciiTheme="minorHAnsi" w:hAnsiTheme="minorHAnsi" w:cstheme="minorHAnsi"/>
          <w:color w:val="auto"/>
        </w:rPr>
        <w:t xml:space="preserve"> whether the treatments can inhibit the adhesion of </w:t>
      </w:r>
      <w:r w:rsidRPr="0045728F">
        <w:rPr>
          <w:rFonts w:asciiTheme="minorHAnsi" w:hAnsiTheme="minorHAnsi" w:cstheme="minorHAnsi"/>
          <w:i/>
          <w:color w:val="auto"/>
        </w:rPr>
        <w:t>S. mutans</w:t>
      </w:r>
      <w:r w:rsidRPr="0045728F">
        <w:rPr>
          <w:rFonts w:asciiTheme="minorHAnsi" w:hAnsiTheme="minorHAnsi" w:cstheme="minorHAnsi"/>
          <w:color w:val="auto"/>
        </w:rPr>
        <w:t xml:space="preserve"> to the initial glucan matrix. Still, this methodology verifies if the microorganism</w:t>
      </w:r>
      <w:r w:rsidR="00020EB4" w:rsidRPr="0045728F">
        <w:rPr>
          <w:rFonts w:asciiTheme="minorHAnsi" w:hAnsiTheme="minorHAnsi" w:cstheme="minorHAnsi"/>
          <w:color w:val="auto"/>
        </w:rPr>
        <w:t xml:space="preserve"> cells</w:t>
      </w:r>
      <w:r w:rsidRPr="0045728F">
        <w:rPr>
          <w:rFonts w:asciiTheme="minorHAnsi" w:hAnsiTheme="minorHAnsi" w:cstheme="minorHAnsi"/>
          <w:color w:val="auto"/>
        </w:rPr>
        <w:t xml:space="preserve"> that have adhered to the treated glucans can be removed by the mechanical stimulus more easily of the surface, thus interrupting the stage biofilm formation. T</w:t>
      </w:r>
      <w:r w:rsidR="00E46F48" w:rsidRPr="0045728F">
        <w:rPr>
          <w:rFonts w:asciiTheme="minorHAnsi" w:hAnsiTheme="minorHAnsi" w:cstheme="minorHAnsi"/>
          <w:color w:val="auto"/>
        </w:rPr>
        <w:t xml:space="preserve">hree CE affected the quality of glucans formed by </w:t>
      </w:r>
      <w:proofErr w:type="spellStart"/>
      <w:r w:rsidR="00E46F48" w:rsidRPr="0045728F">
        <w:rPr>
          <w:rFonts w:asciiTheme="minorHAnsi" w:hAnsiTheme="minorHAnsi" w:cstheme="minorHAnsi"/>
          <w:color w:val="auto"/>
        </w:rPr>
        <w:t>GtfB</w:t>
      </w:r>
      <w:proofErr w:type="spellEnd"/>
      <w:r w:rsidR="00E46F48" w:rsidRPr="0045728F">
        <w:rPr>
          <w:rFonts w:asciiTheme="minorHAnsi" w:hAnsiTheme="minorHAnsi" w:cstheme="minorHAnsi"/>
          <w:color w:val="auto"/>
        </w:rPr>
        <w:t xml:space="preserve"> and therefore weakened the adhesion of </w:t>
      </w:r>
      <w:r w:rsidR="00E46F48" w:rsidRPr="0045728F">
        <w:rPr>
          <w:rFonts w:asciiTheme="minorHAnsi" w:hAnsiTheme="minorHAnsi" w:cstheme="minorHAnsi"/>
          <w:i/>
          <w:color w:val="auto"/>
        </w:rPr>
        <w:t>S. mutans</w:t>
      </w:r>
      <w:r w:rsidR="00E46F48" w:rsidRPr="0045728F">
        <w:rPr>
          <w:rFonts w:asciiTheme="minorHAnsi" w:hAnsiTheme="minorHAnsi" w:cstheme="minorHAnsi"/>
          <w:color w:val="auto"/>
        </w:rPr>
        <w:t xml:space="preserve"> to the initial glucan matrix (most </w:t>
      </w:r>
      <w:r w:rsidR="00E46F48" w:rsidRPr="0045728F">
        <w:rPr>
          <w:rFonts w:asciiTheme="minorHAnsi" w:hAnsiTheme="minorHAnsi" w:cstheme="minorHAnsi"/>
          <w:i/>
          <w:color w:val="auto"/>
        </w:rPr>
        <w:t>S. mutans</w:t>
      </w:r>
      <w:r w:rsidR="00E46F48" w:rsidRPr="0045728F">
        <w:rPr>
          <w:rFonts w:asciiTheme="minorHAnsi" w:hAnsiTheme="minorHAnsi" w:cstheme="minorHAnsi"/>
          <w:color w:val="auto"/>
        </w:rPr>
        <w:t xml:space="preserve"> cells were removed after adhesion for glucans; </w:t>
      </w:r>
      <w:r w:rsidR="00E46F48" w:rsidRPr="002C31B8">
        <w:rPr>
          <w:rFonts w:asciiTheme="minorHAnsi" w:hAnsiTheme="minorHAnsi" w:cstheme="minorHAnsi"/>
          <w:b/>
          <w:bCs/>
          <w:color w:val="auto"/>
        </w:rPr>
        <w:t>Figure 9B</w:t>
      </w:r>
      <w:r w:rsidR="00E46F48" w:rsidRPr="0045728F">
        <w:rPr>
          <w:rFonts w:asciiTheme="minorHAnsi" w:hAnsiTheme="minorHAnsi" w:cstheme="minorHAnsi"/>
          <w:color w:val="auto"/>
        </w:rPr>
        <w:t xml:space="preserve">). We believe that this behavior is related to the synergism between the secondary </w:t>
      </w:r>
      <w:r w:rsidR="00E22BD0" w:rsidRPr="0045728F">
        <w:rPr>
          <w:rFonts w:asciiTheme="minorHAnsi" w:hAnsiTheme="minorHAnsi" w:cstheme="minorHAnsi"/>
          <w:color w:val="auto"/>
        </w:rPr>
        <w:t>metabolites</w:t>
      </w:r>
      <w:r w:rsidR="00E46F48" w:rsidRPr="0045728F">
        <w:rPr>
          <w:rFonts w:asciiTheme="minorHAnsi" w:hAnsiTheme="minorHAnsi" w:cstheme="minorHAnsi"/>
          <w:color w:val="auto"/>
          <w:vertAlign w:val="superscript"/>
        </w:rPr>
        <w:t>1</w:t>
      </w:r>
      <w:r w:rsidR="00730E41" w:rsidRPr="0045728F">
        <w:rPr>
          <w:rFonts w:asciiTheme="minorHAnsi" w:hAnsiTheme="minorHAnsi" w:cstheme="minorHAnsi"/>
          <w:color w:val="auto"/>
          <w:vertAlign w:val="superscript"/>
        </w:rPr>
        <w:t>3</w:t>
      </w:r>
      <w:r w:rsidR="00E46F48" w:rsidRPr="0045728F">
        <w:rPr>
          <w:rFonts w:asciiTheme="minorHAnsi" w:hAnsiTheme="minorHAnsi" w:cstheme="minorHAnsi"/>
          <w:color w:val="auto"/>
        </w:rPr>
        <w:t>.</w:t>
      </w:r>
    </w:p>
    <w:p w14:paraId="4D5F5ADF" w14:textId="77777777" w:rsidR="002C31B8" w:rsidRPr="0045728F" w:rsidRDefault="002C31B8" w:rsidP="006263FD">
      <w:pPr>
        <w:pStyle w:val="NormalWeb"/>
        <w:spacing w:before="0" w:beforeAutospacing="0" w:after="0" w:afterAutospacing="0"/>
        <w:contextualSpacing/>
        <w:rPr>
          <w:rFonts w:asciiTheme="minorHAnsi" w:hAnsiTheme="minorHAnsi" w:cstheme="minorHAnsi"/>
          <w:color w:val="auto"/>
        </w:rPr>
      </w:pPr>
    </w:p>
    <w:p w14:paraId="3ADF5EA7" w14:textId="474890E3" w:rsidR="001E2E12" w:rsidRPr="0045728F" w:rsidRDefault="00667C17" w:rsidP="006263FD">
      <w:pPr>
        <w:contextualSpacing/>
        <w:rPr>
          <w:rFonts w:asciiTheme="minorHAnsi" w:hAnsiTheme="minorHAnsi" w:cstheme="minorHAnsi"/>
          <w:b/>
          <w:color w:val="auto"/>
        </w:rPr>
      </w:pPr>
      <w:r w:rsidRPr="0045728F">
        <w:rPr>
          <w:rFonts w:asciiTheme="minorHAnsi" w:hAnsiTheme="minorHAnsi" w:cstheme="minorHAnsi"/>
          <w:color w:val="auto"/>
        </w:rPr>
        <w:t xml:space="preserve">The Systematic Approach has helped us identify and select </w:t>
      </w:r>
      <w:r w:rsidR="00AA33D8" w:rsidRPr="0045728F">
        <w:rPr>
          <w:rFonts w:asciiTheme="minorHAnsi" w:hAnsiTheme="minorHAnsi" w:cstheme="minorHAnsi"/>
          <w:color w:val="auto"/>
        </w:rPr>
        <w:t>a</w:t>
      </w:r>
      <w:r w:rsidRPr="0045728F">
        <w:rPr>
          <w:rFonts w:asciiTheme="minorHAnsi" w:hAnsiTheme="minorHAnsi" w:cstheme="minorHAnsi"/>
          <w:color w:val="auto"/>
        </w:rPr>
        <w:t xml:space="preserve">ctive crude extracts to </w:t>
      </w:r>
      <w:r w:rsidR="00AA33D8" w:rsidRPr="0045728F">
        <w:rPr>
          <w:rFonts w:asciiTheme="minorHAnsi" w:hAnsiTheme="minorHAnsi" w:cstheme="minorHAnsi"/>
          <w:color w:val="auto"/>
        </w:rPr>
        <w:t xml:space="preserve">halt </w:t>
      </w:r>
      <w:r w:rsidRPr="0045728F">
        <w:rPr>
          <w:rFonts w:asciiTheme="minorHAnsi" w:hAnsiTheme="minorHAnsi" w:cstheme="minorHAnsi"/>
          <w:color w:val="auto"/>
        </w:rPr>
        <w:t xml:space="preserve">the formation of cariogenic biofilms. Once selected and based on the chromatographic profile, we have </w:t>
      </w:r>
      <w:r w:rsidR="00AA33D8" w:rsidRPr="0045728F">
        <w:rPr>
          <w:rFonts w:asciiTheme="minorHAnsi" w:hAnsiTheme="minorHAnsi" w:cstheme="minorHAnsi"/>
          <w:color w:val="auto"/>
        </w:rPr>
        <w:t xml:space="preserve">the </w:t>
      </w:r>
      <w:r w:rsidRPr="0045728F">
        <w:rPr>
          <w:rFonts w:asciiTheme="minorHAnsi" w:hAnsiTheme="minorHAnsi" w:cstheme="minorHAnsi"/>
          <w:color w:val="auto"/>
        </w:rPr>
        <w:t xml:space="preserve">basis </w:t>
      </w:r>
      <w:r w:rsidR="00AA33D8" w:rsidRPr="0045728F">
        <w:rPr>
          <w:rFonts w:asciiTheme="minorHAnsi" w:hAnsiTheme="minorHAnsi" w:cstheme="minorHAnsi"/>
          <w:color w:val="auto"/>
        </w:rPr>
        <w:t>for</w:t>
      </w:r>
      <w:r w:rsidRPr="0045728F">
        <w:rPr>
          <w:rFonts w:asciiTheme="minorHAnsi" w:hAnsiTheme="minorHAnsi" w:cstheme="minorHAnsi"/>
          <w:color w:val="auto"/>
        </w:rPr>
        <w:t xml:space="preserve"> elucidat</w:t>
      </w:r>
      <w:r w:rsidR="00AA33D8" w:rsidRPr="0045728F">
        <w:rPr>
          <w:rFonts w:asciiTheme="minorHAnsi" w:hAnsiTheme="minorHAnsi" w:cstheme="minorHAnsi"/>
          <w:color w:val="auto"/>
        </w:rPr>
        <w:t>ing</w:t>
      </w:r>
      <w:r w:rsidRPr="0045728F">
        <w:rPr>
          <w:rFonts w:asciiTheme="minorHAnsi" w:hAnsiTheme="minorHAnsi" w:cstheme="minorHAnsi"/>
          <w:color w:val="auto"/>
        </w:rPr>
        <w:t xml:space="preserve"> the molecular mechanisms of action in complex models.</w:t>
      </w:r>
    </w:p>
    <w:p w14:paraId="5750E639" w14:textId="4015B9E7" w:rsidR="001E2E12" w:rsidRPr="0045728F" w:rsidRDefault="001E2E12" w:rsidP="006263FD">
      <w:pPr>
        <w:contextualSpacing/>
        <w:rPr>
          <w:rFonts w:asciiTheme="minorHAnsi" w:hAnsiTheme="minorHAnsi" w:cstheme="minorHAnsi"/>
          <w:b/>
          <w:color w:val="auto"/>
        </w:rPr>
      </w:pPr>
    </w:p>
    <w:p w14:paraId="3C9083F6" w14:textId="263F0263" w:rsidR="00B32616" w:rsidRPr="0045728F" w:rsidRDefault="00B32616" w:rsidP="006263FD">
      <w:pPr>
        <w:contextualSpacing/>
        <w:rPr>
          <w:rFonts w:asciiTheme="minorHAnsi" w:hAnsiTheme="minorHAnsi" w:cstheme="minorHAnsi"/>
          <w:b/>
          <w:color w:val="auto"/>
        </w:rPr>
      </w:pPr>
      <w:r w:rsidRPr="0045728F">
        <w:rPr>
          <w:rFonts w:asciiTheme="minorHAnsi" w:hAnsiTheme="minorHAnsi" w:cstheme="minorHAnsi"/>
          <w:b/>
          <w:color w:val="auto"/>
        </w:rPr>
        <w:t xml:space="preserve">FIGURE </w:t>
      </w:r>
      <w:r w:rsidR="0013621E" w:rsidRPr="0045728F">
        <w:rPr>
          <w:rFonts w:asciiTheme="minorHAnsi" w:hAnsiTheme="minorHAnsi" w:cstheme="minorHAnsi"/>
          <w:b/>
          <w:color w:val="auto"/>
        </w:rPr>
        <w:t xml:space="preserve">AND TABLE </w:t>
      </w:r>
      <w:r w:rsidRPr="0045728F">
        <w:rPr>
          <w:rFonts w:asciiTheme="minorHAnsi" w:hAnsiTheme="minorHAnsi" w:cstheme="minorHAnsi"/>
          <w:b/>
          <w:color w:val="auto"/>
        </w:rPr>
        <w:t>LEGENDS:</w:t>
      </w:r>
      <w:r w:rsidRPr="0045728F">
        <w:rPr>
          <w:rFonts w:asciiTheme="minorHAnsi" w:hAnsiTheme="minorHAnsi" w:cstheme="minorHAnsi"/>
          <w:color w:val="auto"/>
        </w:rPr>
        <w:t xml:space="preserve"> </w:t>
      </w:r>
    </w:p>
    <w:p w14:paraId="75182EC3" w14:textId="3B82209C" w:rsidR="00B32616" w:rsidRDefault="001E2E12" w:rsidP="006263FD">
      <w:pPr>
        <w:contextualSpacing/>
        <w:rPr>
          <w:rFonts w:asciiTheme="minorHAnsi" w:hAnsiTheme="minorHAnsi" w:cstheme="minorHAnsi"/>
          <w:color w:val="auto"/>
        </w:rPr>
      </w:pPr>
      <w:r w:rsidRPr="0045728F">
        <w:rPr>
          <w:rFonts w:asciiTheme="minorHAnsi" w:hAnsiTheme="minorHAnsi" w:cstheme="minorHAnsi"/>
          <w:b/>
          <w:color w:val="auto"/>
        </w:rPr>
        <w:t>Figure 1:</w:t>
      </w:r>
      <w:r w:rsidRPr="0045728F">
        <w:rPr>
          <w:rFonts w:asciiTheme="minorHAnsi" w:hAnsiTheme="minorHAnsi" w:cstheme="minorHAnsi"/>
          <w:color w:val="auto"/>
        </w:rPr>
        <w:t xml:space="preserve"> Flow-chart of the Systematic Approach to identify active molecules from plants extracts and fractions.</w:t>
      </w:r>
    </w:p>
    <w:p w14:paraId="0A29DFD6" w14:textId="77777777" w:rsidR="002C31B8" w:rsidRPr="0045728F" w:rsidRDefault="002C31B8" w:rsidP="006263FD">
      <w:pPr>
        <w:contextualSpacing/>
        <w:rPr>
          <w:rFonts w:asciiTheme="minorHAnsi" w:hAnsiTheme="minorHAnsi" w:cstheme="minorHAnsi"/>
          <w:color w:val="auto"/>
        </w:rPr>
      </w:pPr>
    </w:p>
    <w:p w14:paraId="16727622" w14:textId="04A0AF06" w:rsidR="00487E64" w:rsidRDefault="0094543D" w:rsidP="006263FD">
      <w:pPr>
        <w:contextualSpacing/>
        <w:rPr>
          <w:rFonts w:asciiTheme="minorHAnsi" w:hAnsiTheme="minorHAnsi" w:cstheme="minorHAnsi"/>
          <w:bCs/>
          <w:color w:val="auto"/>
        </w:rPr>
      </w:pPr>
      <w:r w:rsidRPr="0045728F">
        <w:rPr>
          <w:rFonts w:asciiTheme="minorHAnsi" w:hAnsiTheme="minorHAnsi" w:cstheme="minorHAnsi"/>
          <w:b/>
          <w:bCs/>
          <w:color w:val="auto"/>
        </w:rPr>
        <w:t xml:space="preserve">Figure 2. </w:t>
      </w:r>
      <w:r w:rsidR="00487E64" w:rsidRPr="0045728F">
        <w:rPr>
          <w:rFonts w:asciiTheme="minorHAnsi" w:hAnsiTheme="minorHAnsi" w:cstheme="minorHAnsi"/>
          <w:b/>
          <w:bCs/>
          <w:color w:val="auto"/>
        </w:rPr>
        <w:t xml:space="preserve">Flow-chart of the plant material extraction and fractionation. </w:t>
      </w:r>
      <w:r w:rsidR="00487E64" w:rsidRPr="0045728F">
        <w:rPr>
          <w:rFonts w:asciiTheme="minorHAnsi" w:hAnsiTheme="minorHAnsi" w:cstheme="minorHAnsi"/>
          <w:bCs/>
          <w:color w:val="auto"/>
        </w:rPr>
        <w:t xml:space="preserve">The illustration shows the experimental design </w:t>
      </w:r>
      <w:r w:rsidR="00D63214" w:rsidRPr="0045728F">
        <w:rPr>
          <w:rFonts w:asciiTheme="minorHAnsi" w:hAnsiTheme="minorHAnsi" w:cstheme="minorHAnsi"/>
          <w:bCs/>
          <w:color w:val="auto"/>
        </w:rPr>
        <w:t>to</w:t>
      </w:r>
      <w:r w:rsidR="00487E64" w:rsidRPr="0045728F">
        <w:rPr>
          <w:rFonts w:asciiTheme="minorHAnsi" w:hAnsiTheme="minorHAnsi" w:cstheme="minorHAnsi"/>
          <w:bCs/>
          <w:color w:val="auto"/>
        </w:rPr>
        <w:t xml:space="preserve"> prepare the crude extracts (A) and fractionation of crude extracts (B). UAE: Ultrasound Assisted Extraction; SPE: Solid Phase Extraction.</w:t>
      </w:r>
    </w:p>
    <w:p w14:paraId="236735F3" w14:textId="77777777" w:rsidR="002C31B8" w:rsidRPr="0045728F" w:rsidRDefault="002C31B8" w:rsidP="006263FD">
      <w:pPr>
        <w:contextualSpacing/>
        <w:rPr>
          <w:rFonts w:asciiTheme="minorHAnsi" w:hAnsiTheme="minorHAnsi" w:cstheme="minorHAnsi"/>
          <w:bCs/>
          <w:color w:val="auto"/>
        </w:rPr>
      </w:pPr>
    </w:p>
    <w:p w14:paraId="09234BC5" w14:textId="373064D3" w:rsidR="0094543D" w:rsidRDefault="0094543D" w:rsidP="006263FD">
      <w:pPr>
        <w:contextualSpacing/>
        <w:rPr>
          <w:rFonts w:asciiTheme="minorHAnsi" w:hAnsiTheme="minorHAnsi" w:cstheme="minorHAnsi"/>
          <w:b/>
          <w:bCs/>
          <w:color w:val="auto"/>
        </w:rPr>
      </w:pPr>
      <w:r w:rsidRPr="0045728F">
        <w:rPr>
          <w:rFonts w:asciiTheme="minorHAnsi" w:hAnsiTheme="minorHAnsi" w:cstheme="minorHAnsi"/>
          <w:b/>
          <w:bCs/>
          <w:color w:val="auto"/>
        </w:rPr>
        <w:t>Figure 3.</w:t>
      </w:r>
      <w:r w:rsidRPr="0045728F">
        <w:rPr>
          <w:color w:val="auto"/>
        </w:rPr>
        <w:t xml:space="preserve"> </w:t>
      </w:r>
      <w:r w:rsidRPr="0045728F">
        <w:rPr>
          <w:rFonts w:asciiTheme="minorHAnsi" w:hAnsiTheme="minorHAnsi" w:cstheme="minorHAnsi"/>
          <w:b/>
          <w:bCs/>
          <w:color w:val="auto"/>
        </w:rPr>
        <w:t xml:space="preserve">Experimental design for assessing antimicrobial activity in 96-well plates. </w:t>
      </w:r>
      <w:r w:rsidRPr="0045728F">
        <w:rPr>
          <w:rFonts w:asciiTheme="minorHAnsi" w:hAnsiTheme="minorHAnsi" w:cstheme="minorHAnsi"/>
          <w:bCs/>
          <w:color w:val="auto"/>
        </w:rPr>
        <w:t>The illustration depicts treatments (</w:t>
      </w:r>
      <w:r w:rsidR="003A36FA" w:rsidRPr="0045728F">
        <w:rPr>
          <w:rFonts w:asciiTheme="minorHAnsi" w:hAnsiTheme="minorHAnsi" w:cstheme="minorHAnsi"/>
          <w:bCs/>
          <w:color w:val="auto"/>
        </w:rPr>
        <w:t xml:space="preserve">crude </w:t>
      </w:r>
      <w:r w:rsidRPr="0045728F">
        <w:rPr>
          <w:rFonts w:asciiTheme="minorHAnsi" w:hAnsiTheme="minorHAnsi" w:cstheme="minorHAnsi"/>
          <w:bCs/>
          <w:color w:val="auto"/>
        </w:rPr>
        <w:t>extracts or fractions) and controls. For the screening of multiple treatments, use a single concentration (mg/mL) in each well. CFU/mL: colony forming units per milliliter. O.D.: optical density.</w:t>
      </w:r>
      <w:r w:rsidRPr="0045728F">
        <w:rPr>
          <w:rFonts w:asciiTheme="minorHAnsi" w:hAnsiTheme="minorHAnsi" w:cstheme="minorHAnsi"/>
          <w:b/>
          <w:bCs/>
          <w:color w:val="auto"/>
        </w:rPr>
        <w:t xml:space="preserve"> </w:t>
      </w:r>
    </w:p>
    <w:p w14:paraId="5698C765" w14:textId="77777777" w:rsidR="002C31B8" w:rsidRPr="0045728F" w:rsidRDefault="002C31B8" w:rsidP="006263FD">
      <w:pPr>
        <w:contextualSpacing/>
        <w:rPr>
          <w:rFonts w:asciiTheme="minorHAnsi" w:hAnsiTheme="minorHAnsi" w:cstheme="minorHAnsi"/>
          <w:color w:val="auto"/>
        </w:rPr>
      </w:pPr>
    </w:p>
    <w:p w14:paraId="2A1E8621" w14:textId="5F625C19" w:rsidR="0094543D" w:rsidRDefault="0094543D" w:rsidP="006263FD">
      <w:pPr>
        <w:contextualSpacing/>
        <w:rPr>
          <w:rFonts w:asciiTheme="minorHAnsi" w:hAnsiTheme="minorHAnsi" w:cstheme="minorHAnsi"/>
          <w:color w:val="auto"/>
        </w:rPr>
      </w:pPr>
      <w:r w:rsidRPr="0045728F">
        <w:rPr>
          <w:rFonts w:asciiTheme="minorHAnsi" w:hAnsiTheme="minorHAnsi" w:cstheme="minorHAnsi"/>
          <w:b/>
          <w:color w:val="auto"/>
        </w:rPr>
        <w:lastRenderedPageBreak/>
        <w:t>Figure 4. Experimental design for antibiofilm assay in 96-well plates.</w:t>
      </w:r>
      <w:r w:rsidRPr="0045728F">
        <w:rPr>
          <w:rFonts w:asciiTheme="minorHAnsi" w:hAnsiTheme="minorHAnsi" w:cstheme="minorHAnsi"/>
          <w:color w:val="auto"/>
        </w:rPr>
        <w:t xml:space="preserve"> The illustration shows treatments (</w:t>
      </w:r>
      <w:r w:rsidR="003A36FA" w:rsidRPr="0045728F">
        <w:rPr>
          <w:rFonts w:asciiTheme="minorHAnsi" w:hAnsiTheme="minorHAnsi" w:cstheme="minorHAnsi"/>
          <w:bCs/>
          <w:color w:val="auto"/>
        </w:rPr>
        <w:t>crude</w:t>
      </w:r>
      <w:r w:rsidR="003A36FA" w:rsidRPr="0045728F">
        <w:rPr>
          <w:rFonts w:asciiTheme="minorHAnsi" w:hAnsiTheme="minorHAnsi" w:cstheme="minorHAnsi"/>
          <w:color w:val="auto"/>
        </w:rPr>
        <w:t xml:space="preserve"> </w:t>
      </w:r>
      <w:r w:rsidRPr="0045728F">
        <w:rPr>
          <w:rFonts w:asciiTheme="minorHAnsi" w:hAnsiTheme="minorHAnsi" w:cstheme="minorHAnsi"/>
          <w:color w:val="auto"/>
        </w:rPr>
        <w:t xml:space="preserve">extracts and fractions) and controls. For the screening of various treatments, use a single concentration (mg/mL) in each well. In </w:t>
      </w:r>
      <w:r w:rsidRPr="0045728F">
        <w:rPr>
          <w:rFonts w:asciiTheme="minorHAnsi" w:hAnsiTheme="minorHAnsi" w:cstheme="minorHAnsi"/>
          <w:b/>
          <w:color w:val="auto"/>
        </w:rPr>
        <w:t>A</w:t>
      </w:r>
      <w:r w:rsidRPr="0045728F">
        <w:rPr>
          <w:rFonts w:asciiTheme="minorHAnsi" w:hAnsiTheme="minorHAnsi" w:cstheme="minorHAnsi"/>
          <w:color w:val="auto"/>
        </w:rPr>
        <w:t xml:space="preserve">, the steps to quantify biomass of treated biofilms are illustrated. In </w:t>
      </w:r>
      <w:r w:rsidRPr="0045728F">
        <w:rPr>
          <w:rFonts w:asciiTheme="minorHAnsi" w:hAnsiTheme="minorHAnsi" w:cstheme="minorHAnsi"/>
          <w:b/>
          <w:color w:val="auto"/>
        </w:rPr>
        <w:t>B</w:t>
      </w:r>
      <w:r w:rsidRPr="0045728F">
        <w:rPr>
          <w:rFonts w:asciiTheme="minorHAnsi" w:hAnsiTheme="minorHAnsi" w:cstheme="minorHAnsi"/>
          <w:color w:val="auto"/>
        </w:rPr>
        <w:t xml:space="preserve">, is shown the steps to determine the population (CFU/mL) of the treated biofilms. </w:t>
      </w:r>
    </w:p>
    <w:p w14:paraId="5B741BD9" w14:textId="77777777" w:rsidR="002C31B8" w:rsidRPr="0045728F" w:rsidRDefault="002C31B8" w:rsidP="006263FD">
      <w:pPr>
        <w:contextualSpacing/>
        <w:rPr>
          <w:rFonts w:asciiTheme="minorHAnsi" w:hAnsiTheme="minorHAnsi" w:cstheme="minorHAnsi"/>
          <w:color w:val="auto"/>
        </w:rPr>
      </w:pPr>
    </w:p>
    <w:p w14:paraId="294BAFF5" w14:textId="7CFF4C9D" w:rsidR="0094543D" w:rsidRDefault="0094543D" w:rsidP="006263FD">
      <w:pPr>
        <w:contextualSpacing/>
        <w:rPr>
          <w:rFonts w:asciiTheme="minorHAnsi" w:hAnsiTheme="minorHAnsi" w:cstheme="minorHAnsi"/>
          <w:bCs/>
          <w:color w:val="auto"/>
        </w:rPr>
      </w:pPr>
      <w:r w:rsidRPr="0045728F">
        <w:rPr>
          <w:rFonts w:asciiTheme="minorHAnsi" w:hAnsiTheme="minorHAnsi" w:cstheme="minorHAnsi"/>
          <w:b/>
          <w:bCs/>
          <w:color w:val="auto"/>
        </w:rPr>
        <w:t>Figure 5. Experimental design to evaluate the adhesion to the salivary pellicle</w:t>
      </w:r>
      <w:r w:rsidR="00D63214" w:rsidRPr="0045728F">
        <w:rPr>
          <w:rFonts w:asciiTheme="minorHAnsi" w:hAnsiTheme="minorHAnsi" w:cstheme="minorHAnsi"/>
          <w:b/>
          <w:bCs/>
          <w:color w:val="auto"/>
        </w:rPr>
        <w:t>,</w:t>
      </w:r>
      <w:r w:rsidRPr="0045728F">
        <w:rPr>
          <w:rFonts w:asciiTheme="minorHAnsi" w:hAnsiTheme="minorHAnsi" w:cstheme="minorHAnsi"/>
          <w:b/>
          <w:bCs/>
          <w:color w:val="auto"/>
        </w:rPr>
        <w:t xml:space="preserve"> followed by the detachment of adhered cells. </w:t>
      </w:r>
      <w:r w:rsidRPr="0045728F">
        <w:rPr>
          <w:rFonts w:asciiTheme="minorHAnsi" w:hAnsiTheme="minorHAnsi" w:cstheme="minorHAnsi"/>
          <w:bCs/>
          <w:color w:val="auto"/>
        </w:rPr>
        <w:t>The illustration shows the steps to be performed. Treatments: selected based on biological screening.</w:t>
      </w:r>
    </w:p>
    <w:p w14:paraId="692B3033" w14:textId="77777777" w:rsidR="002C31B8" w:rsidRPr="0045728F" w:rsidRDefault="002C31B8" w:rsidP="006263FD">
      <w:pPr>
        <w:contextualSpacing/>
        <w:rPr>
          <w:rFonts w:asciiTheme="minorHAnsi" w:hAnsiTheme="minorHAnsi" w:cstheme="minorHAnsi"/>
          <w:bCs/>
          <w:color w:val="auto"/>
        </w:rPr>
      </w:pPr>
    </w:p>
    <w:p w14:paraId="57AA1202" w14:textId="6C4B7B99" w:rsidR="0094543D" w:rsidRDefault="0094543D" w:rsidP="006263FD">
      <w:pPr>
        <w:contextualSpacing/>
        <w:rPr>
          <w:rFonts w:asciiTheme="minorHAnsi" w:hAnsiTheme="minorHAnsi" w:cstheme="minorHAnsi"/>
          <w:bCs/>
          <w:color w:val="auto"/>
        </w:rPr>
      </w:pPr>
      <w:r w:rsidRPr="0045728F">
        <w:rPr>
          <w:rFonts w:asciiTheme="minorHAnsi" w:hAnsiTheme="minorHAnsi" w:cstheme="minorHAnsi"/>
          <w:b/>
          <w:bCs/>
          <w:color w:val="auto"/>
        </w:rPr>
        <w:t>Figure 6. Experimental design to evaluate the adhesion to the initial glucan matrix (</w:t>
      </w:r>
      <w:proofErr w:type="spellStart"/>
      <w:r w:rsidRPr="0045728F">
        <w:rPr>
          <w:rFonts w:asciiTheme="minorHAnsi" w:hAnsiTheme="minorHAnsi" w:cstheme="minorHAnsi"/>
          <w:b/>
          <w:bCs/>
          <w:i/>
          <w:color w:val="auto"/>
        </w:rPr>
        <w:t>gsHA</w:t>
      </w:r>
      <w:proofErr w:type="spellEnd"/>
      <w:r w:rsidRPr="0045728F">
        <w:rPr>
          <w:rFonts w:asciiTheme="minorHAnsi" w:hAnsiTheme="minorHAnsi" w:cstheme="minorHAnsi"/>
          <w:b/>
          <w:bCs/>
          <w:color w:val="auto"/>
        </w:rPr>
        <w:t xml:space="preserve">) followed by the detachment of adhered cells. </w:t>
      </w:r>
      <w:r w:rsidRPr="0045728F">
        <w:rPr>
          <w:rFonts w:asciiTheme="minorHAnsi" w:hAnsiTheme="minorHAnsi" w:cstheme="minorHAnsi"/>
          <w:bCs/>
          <w:color w:val="auto"/>
        </w:rPr>
        <w:t>The illustration shows the steps to be performed. Treatments: selected based on biological screening. Sucrose substrate: 100 mmol of sucrose.</w:t>
      </w:r>
    </w:p>
    <w:p w14:paraId="26D17B85" w14:textId="77777777" w:rsidR="002C31B8" w:rsidRPr="0045728F" w:rsidRDefault="002C31B8" w:rsidP="006263FD">
      <w:pPr>
        <w:contextualSpacing/>
        <w:rPr>
          <w:rFonts w:asciiTheme="minorHAnsi" w:hAnsiTheme="minorHAnsi" w:cstheme="minorHAnsi"/>
          <w:bCs/>
          <w:color w:val="auto"/>
        </w:rPr>
      </w:pPr>
    </w:p>
    <w:p w14:paraId="66FAF243" w14:textId="260E6852" w:rsidR="00DB5198" w:rsidRDefault="0094543D" w:rsidP="006263FD">
      <w:pPr>
        <w:contextualSpacing/>
        <w:rPr>
          <w:rFonts w:asciiTheme="minorHAnsi" w:hAnsiTheme="minorHAnsi" w:cstheme="minorHAnsi"/>
          <w:color w:val="auto"/>
        </w:rPr>
      </w:pPr>
      <w:r w:rsidRPr="0045728F">
        <w:rPr>
          <w:rFonts w:asciiTheme="minorHAnsi" w:hAnsiTheme="minorHAnsi" w:cstheme="minorHAnsi"/>
          <w:b/>
          <w:bCs/>
          <w:color w:val="auto"/>
        </w:rPr>
        <w:t>Figure 7</w:t>
      </w:r>
      <w:r w:rsidRPr="0045728F">
        <w:rPr>
          <w:rFonts w:asciiTheme="minorHAnsi" w:hAnsiTheme="minorHAnsi" w:cstheme="minorHAnsi"/>
          <w:color w:val="auto"/>
        </w:rPr>
        <w:t xml:space="preserve">. </w:t>
      </w:r>
      <w:r w:rsidRPr="0045728F">
        <w:rPr>
          <w:rFonts w:asciiTheme="minorHAnsi" w:hAnsiTheme="minorHAnsi" w:cstheme="minorHAnsi"/>
          <w:b/>
          <w:color w:val="auto"/>
        </w:rPr>
        <w:t>Quantity of clerodane-type diterpenes and glycosylated flavonoids in </w:t>
      </w:r>
      <w:r w:rsidRPr="0045728F">
        <w:rPr>
          <w:rFonts w:asciiTheme="minorHAnsi" w:hAnsiTheme="minorHAnsi" w:cstheme="minorHAnsi"/>
          <w:b/>
          <w:i/>
          <w:iCs/>
          <w:color w:val="auto"/>
        </w:rPr>
        <w:t>C. sylvestris</w:t>
      </w:r>
      <w:r w:rsidRPr="0045728F">
        <w:rPr>
          <w:rFonts w:asciiTheme="minorHAnsi" w:hAnsiTheme="minorHAnsi" w:cstheme="minorHAnsi"/>
          <w:b/>
          <w:color w:val="auto"/>
        </w:rPr>
        <w:t> extracts from Brazilian biomes.</w:t>
      </w:r>
      <w:r w:rsidRPr="0045728F">
        <w:rPr>
          <w:rFonts w:asciiTheme="minorHAnsi" w:hAnsiTheme="minorHAnsi" w:cstheme="minorHAnsi"/>
          <w:color w:val="auto"/>
        </w:rPr>
        <w:t xml:space="preserve"> The letters </w:t>
      </w:r>
      <w:r w:rsidRPr="0045728F">
        <w:rPr>
          <w:rFonts w:asciiTheme="minorHAnsi" w:hAnsiTheme="minorHAnsi" w:cstheme="minorHAnsi"/>
          <w:i/>
          <w:iCs/>
          <w:color w:val="auto"/>
        </w:rPr>
        <w:t>S</w:t>
      </w:r>
      <w:r w:rsidRPr="0045728F">
        <w:rPr>
          <w:rFonts w:asciiTheme="minorHAnsi" w:hAnsiTheme="minorHAnsi" w:cstheme="minorHAnsi"/>
          <w:color w:val="auto"/>
        </w:rPr>
        <w:t>, I</w:t>
      </w:r>
      <w:r w:rsidR="00D63214" w:rsidRPr="0045728F">
        <w:rPr>
          <w:rFonts w:asciiTheme="minorHAnsi" w:hAnsiTheme="minorHAnsi" w:cstheme="minorHAnsi"/>
          <w:color w:val="auto"/>
        </w:rPr>
        <w:t>,</w:t>
      </w:r>
      <w:r w:rsidRPr="0045728F">
        <w:rPr>
          <w:rFonts w:asciiTheme="minorHAnsi" w:hAnsiTheme="minorHAnsi" w:cstheme="minorHAnsi"/>
          <w:color w:val="auto"/>
        </w:rPr>
        <w:t xml:space="preserve"> and </w:t>
      </w:r>
      <w:r w:rsidRPr="0045728F">
        <w:rPr>
          <w:rFonts w:asciiTheme="minorHAnsi" w:hAnsiTheme="minorHAnsi" w:cstheme="minorHAnsi"/>
          <w:i/>
          <w:iCs/>
          <w:color w:val="auto"/>
        </w:rPr>
        <w:t>L</w:t>
      </w:r>
      <w:r w:rsidRPr="0045728F">
        <w:rPr>
          <w:rFonts w:asciiTheme="minorHAnsi" w:hAnsiTheme="minorHAnsi" w:cstheme="minorHAnsi"/>
          <w:color w:val="auto"/>
        </w:rPr>
        <w:t> indicate the varieties </w:t>
      </w:r>
      <w:r w:rsidRPr="0045728F">
        <w:rPr>
          <w:rFonts w:asciiTheme="minorHAnsi" w:hAnsiTheme="minorHAnsi" w:cstheme="minorHAnsi"/>
          <w:i/>
          <w:iCs/>
          <w:color w:val="auto"/>
        </w:rPr>
        <w:t>sylvestris</w:t>
      </w:r>
      <w:r w:rsidRPr="0045728F">
        <w:rPr>
          <w:rFonts w:asciiTheme="minorHAnsi" w:hAnsiTheme="minorHAnsi" w:cstheme="minorHAnsi"/>
          <w:color w:val="auto"/>
        </w:rPr>
        <w:t>, intermediate</w:t>
      </w:r>
      <w:r w:rsidR="00D63214" w:rsidRPr="0045728F">
        <w:rPr>
          <w:rFonts w:asciiTheme="minorHAnsi" w:hAnsiTheme="minorHAnsi" w:cstheme="minorHAnsi"/>
          <w:color w:val="auto"/>
        </w:rPr>
        <w:t>,</w:t>
      </w:r>
      <w:r w:rsidRPr="0045728F">
        <w:rPr>
          <w:rFonts w:asciiTheme="minorHAnsi" w:hAnsiTheme="minorHAnsi" w:cstheme="minorHAnsi"/>
          <w:color w:val="auto"/>
        </w:rPr>
        <w:t xml:space="preserve"> and </w:t>
      </w:r>
      <w:r w:rsidRPr="0045728F">
        <w:rPr>
          <w:rFonts w:asciiTheme="minorHAnsi" w:hAnsiTheme="minorHAnsi" w:cstheme="minorHAnsi"/>
          <w:i/>
          <w:iCs/>
          <w:color w:val="auto"/>
        </w:rPr>
        <w:t>lingua</w:t>
      </w:r>
      <w:r w:rsidRPr="0045728F">
        <w:rPr>
          <w:rFonts w:asciiTheme="minorHAnsi" w:hAnsiTheme="minorHAnsi" w:cstheme="minorHAnsi"/>
          <w:color w:val="auto"/>
        </w:rPr>
        <w:t>, respectively.</w:t>
      </w:r>
      <w:r w:rsidRPr="0045728F">
        <w:rPr>
          <w:rFonts w:asciiTheme="minorHAnsi" w:eastAsiaTheme="minorEastAsia" w:cstheme="minorBidi"/>
          <w:color w:val="auto"/>
          <w:kern w:val="24"/>
          <w:sz w:val="32"/>
          <w:szCs w:val="32"/>
          <w:lang w:eastAsia="pt-BR"/>
        </w:rPr>
        <w:t xml:space="preserve"> </w:t>
      </w:r>
      <w:r w:rsidRPr="0045728F">
        <w:rPr>
          <w:rFonts w:asciiTheme="minorHAnsi" w:hAnsiTheme="minorHAnsi" w:cstheme="minorHAnsi"/>
          <w:color w:val="auto"/>
        </w:rPr>
        <w:t>Personal communication by Dr. Paula Carolina Pires Bueno</w:t>
      </w:r>
      <w:r w:rsidR="002C31B8">
        <w:rPr>
          <w:rFonts w:asciiTheme="minorHAnsi" w:hAnsiTheme="minorHAnsi" w:cstheme="minorHAnsi"/>
          <w:color w:val="auto"/>
        </w:rPr>
        <w:t>.</w:t>
      </w:r>
      <w:r w:rsidR="00DB5198" w:rsidRPr="0045728F">
        <w:rPr>
          <w:rFonts w:asciiTheme="minorHAnsi" w:eastAsiaTheme="minorEastAsia" w:cstheme="minorBidi"/>
          <w:color w:val="auto"/>
          <w:kern w:val="24"/>
          <w:sz w:val="32"/>
          <w:szCs w:val="32"/>
          <w:lang w:eastAsia="pt-BR"/>
        </w:rPr>
        <w:t xml:space="preserve"> </w:t>
      </w:r>
      <w:r w:rsidR="00DB5198" w:rsidRPr="0045728F">
        <w:rPr>
          <w:rFonts w:asciiTheme="minorHAnsi" w:hAnsiTheme="minorHAnsi" w:cstheme="minorHAnsi"/>
          <w:color w:val="auto"/>
        </w:rPr>
        <w:t xml:space="preserve">This figure has been modified from Ribeiro </w:t>
      </w:r>
      <w:r w:rsidR="00DB5198" w:rsidRPr="0045728F">
        <w:rPr>
          <w:rFonts w:asciiTheme="minorHAnsi" w:hAnsiTheme="minorHAnsi" w:cstheme="minorHAnsi"/>
          <w:iCs/>
          <w:color w:val="auto"/>
        </w:rPr>
        <w:t>et al.</w:t>
      </w:r>
      <w:r w:rsidR="00DB5198" w:rsidRPr="0045728F">
        <w:rPr>
          <w:rFonts w:asciiTheme="minorHAnsi" w:hAnsiTheme="minorHAnsi" w:cstheme="minorHAnsi"/>
          <w:color w:val="auto"/>
          <w:vertAlign w:val="superscript"/>
        </w:rPr>
        <w:t>13</w:t>
      </w:r>
      <w:r w:rsidR="00DB5198" w:rsidRPr="0045728F">
        <w:rPr>
          <w:rFonts w:asciiTheme="minorHAnsi" w:hAnsiTheme="minorHAnsi" w:cstheme="minorHAnsi"/>
          <w:color w:val="auto"/>
        </w:rPr>
        <w:t>.</w:t>
      </w:r>
    </w:p>
    <w:p w14:paraId="7371A33E" w14:textId="77777777" w:rsidR="002C31B8" w:rsidRPr="0045728F" w:rsidRDefault="002C31B8" w:rsidP="006263FD">
      <w:pPr>
        <w:contextualSpacing/>
        <w:rPr>
          <w:rFonts w:asciiTheme="minorHAnsi" w:hAnsiTheme="minorHAnsi" w:cstheme="minorHAnsi"/>
          <w:color w:val="auto"/>
        </w:rPr>
      </w:pPr>
    </w:p>
    <w:p w14:paraId="50C1E8E3" w14:textId="4FA86ED3" w:rsidR="00DB5198" w:rsidRDefault="0094543D" w:rsidP="006263FD">
      <w:pPr>
        <w:contextualSpacing/>
        <w:rPr>
          <w:rFonts w:asciiTheme="minorHAnsi" w:hAnsiTheme="minorHAnsi" w:cstheme="minorHAnsi"/>
          <w:color w:val="auto"/>
        </w:rPr>
      </w:pPr>
      <w:r w:rsidRPr="0045728F">
        <w:rPr>
          <w:rFonts w:asciiTheme="minorHAnsi" w:hAnsiTheme="minorHAnsi" w:cstheme="minorHAnsi"/>
          <w:b/>
          <w:bCs/>
          <w:color w:val="auto"/>
        </w:rPr>
        <w:t xml:space="preserve">Figure 8. Antimicrobial and antibiofilm activity of </w:t>
      </w:r>
      <w:r w:rsidRPr="0045728F">
        <w:rPr>
          <w:rFonts w:asciiTheme="minorHAnsi" w:hAnsiTheme="minorHAnsi" w:cstheme="minorHAnsi"/>
          <w:b/>
          <w:bCs/>
          <w:i/>
          <w:iCs/>
          <w:color w:val="auto"/>
        </w:rPr>
        <w:t xml:space="preserve">C. sylvestris </w:t>
      </w:r>
      <w:r w:rsidRPr="0045728F">
        <w:rPr>
          <w:rFonts w:asciiTheme="minorHAnsi" w:hAnsiTheme="minorHAnsi" w:cstheme="minorHAnsi"/>
          <w:b/>
          <w:bCs/>
          <w:color w:val="auto"/>
        </w:rPr>
        <w:t xml:space="preserve">crude extracts from Brazilian biomes against </w:t>
      </w:r>
      <w:r w:rsidRPr="0045728F">
        <w:rPr>
          <w:rFonts w:asciiTheme="minorHAnsi" w:hAnsiTheme="minorHAnsi" w:cstheme="minorHAnsi"/>
          <w:b/>
          <w:bCs/>
          <w:i/>
          <w:iCs/>
          <w:color w:val="auto"/>
        </w:rPr>
        <w:t>S. mutans</w:t>
      </w:r>
      <w:r w:rsidRPr="0045728F">
        <w:rPr>
          <w:rFonts w:asciiTheme="minorHAnsi" w:hAnsiTheme="minorHAnsi" w:cstheme="minorHAnsi"/>
          <w:b/>
          <w:bCs/>
          <w:color w:val="auto"/>
        </w:rPr>
        <w:t>.</w:t>
      </w:r>
      <w:r w:rsidRPr="0045728F">
        <w:rPr>
          <w:rFonts w:asciiTheme="minorHAnsi" w:eastAsia="Calibri" w:cs="Times New Roman"/>
          <w:b/>
          <w:bCs/>
          <w:color w:val="auto"/>
          <w:kern w:val="24"/>
          <w:sz w:val="28"/>
          <w:szCs w:val="28"/>
          <w:lang w:eastAsia="pt-BR"/>
        </w:rPr>
        <w:t xml:space="preserve"> </w:t>
      </w:r>
      <w:r w:rsidRPr="0045728F">
        <w:rPr>
          <w:rFonts w:asciiTheme="minorHAnsi" w:hAnsiTheme="minorHAnsi" w:cstheme="minorHAnsi"/>
          <w:b/>
          <w:bCs/>
          <w:color w:val="auto"/>
        </w:rPr>
        <w:t>A</w:t>
      </w:r>
      <w:r w:rsidRPr="0045728F">
        <w:rPr>
          <w:rFonts w:asciiTheme="minorHAnsi" w:hAnsiTheme="minorHAnsi" w:cstheme="minorHAnsi"/>
          <w:color w:val="auto"/>
        </w:rPr>
        <w:t>.</w:t>
      </w:r>
      <w:r w:rsidR="002C31B8">
        <w:rPr>
          <w:rFonts w:asciiTheme="minorHAnsi" w:hAnsiTheme="minorHAnsi" w:cstheme="minorHAnsi"/>
          <w:color w:val="auto"/>
        </w:rPr>
        <w:t xml:space="preserve"> </w:t>
      </w:r>
      <w:r w:rsidR="006263FD" w:rsidRPr="006263FD">
        <w:rPr>
          <w:rFonts w:asciiTheme="minorHAnsi" w:hAnsiTheme="minorHAnsi" w:cstheme="minorHAnsi"/>
          <w:color w:val="auto"/>
        </w:rPr>
        <w:t>%</w:t>
      </w:r>
      <w:r w:rsidRPr="0045728F">
        <w:rPr>
          <w:rFonts w:asciiTheme="minorHAnsi" w:hAnsiTheme="minorHAnsi" w:cstheme="minorHAnsi"/>
          <w:color w:val="auto"/>
        </w:rPr>
        <w:t xml:space="preserve"> CFU (log</w:t>
      </w:r>
      <w:r w:rsidRPr="0045728F">
        <w:rPr>
          <w:rFonts w:asciiTheme="minorHAnsi" w:hAnsiTheme="minorHAnsi" w:cstheme="minorHAnsi"/>
          <w:color w:val="auto"/>
          <w:vertAlign w:val="subscript"/>
        </w:rPr>
        <w:t>10</w:t>
      </w:r>
      <w:r w:rsidRPr="0045728F">
        <w:rPr>
          <w:rFonts w:asciiTheme="minorHAnsi" w:hAnsiTheme="minorHAnsi" w:cstheme="minorHAnsi"/>
          <w:color w:val="auto"/>
        </w:rPr>
        <w:t>) of treated planktonic cells;</w:t>
      </w:r>
      <w:r w:rsidRPr="0045728F">
        <w:rPr>
          <w:rFonts w:asciiTheme="minorHAnsi" w:hAnsiTheme="minorHAnsi" w:cstheme="minorHAnsi"/>
          <w:b/>
          <w:bCs/>
          <w:color w:val="auto"/>
        </w:rPr>
        <w:t xml:space="preserve"> B.</w:t>
      </w:r>
      <w:r w:rsidR="002C31B8">
        <w:rPr>
          <w:rFonts w:asciiTheme="minorHAnsi" w:hAnsiTheme="minorHAnsi" w:cstheme="minorHAnsi"/>
          <w:b/>
          <w:bCs/>
          <w:color w:val="auto"/>
        </w:rPr>
        <w:t xml:space="preserve"> </w:t>
      </w:r>
      <w:r w:rsidR="006263FD" w:rsidRPr="006263FD">
        <w:rPr>
          <w:rFonts w:asciiTheme="minorHAnsi" w:hAnsiTheme="minorHAnsi" w:cstheme="minorHAnsi"/>
          <w:color w:val="auto"/>
        </w:rPr>
        <w:t>%</w:t>
      </w:r>
      <w:r w:rsidRPr="0045728F">
        <w:rPr>
          <w:rFonts w:asciiTheme="minorHAnsi" w:hAnsiTheme="minorHAnsi" w:cstheme="minorHAnsi"/>
          <w:b/>
          <w:bCs/>
          <w:color w:val="auto"/>
        </w:rPr>
        <w:t xml:space="preserve"> </w:t>
      </w:r>
      <w:r w:rsidR="00C35B9C" w:rsidRPr="0045728F">
        <w:rPr>
          <w:rFonts w:asciiTheme="minorHAnsi" w:hAnsiTheme="minorHAnsi" w:cstheme="minorHAnsi"/>
          <w:color w:val="auto"/>
        </w:rPr>
        <w:t>b</w:t>
      </w:r>
      <w:r w:rsidRPr="0045728F">
        <w:rPr>
          <w:rFonts w:asciiTheme="minorHAnsi" w:hAnsiTheme="minorHAnsi" w:cstheme="minorHAnsi"/>
          <w:color w:val="auto"/>
        </w:rPr>
        <w:t xml:space="preserve">iomass of treated biofilms. </w:t>
      </w:r>
      <w:r w:rsidRPr="0045728F">
        <w:rPr>
          <w:rFonts w:asciiTheme="minorHAnsi" w:hAnsiTheme="minorHAnsi" w:cstheme="minorHAnsi"/>
          <w:b/>
          <w:bCs/>
          <w:color w:val="auto"/>
        </w:rPr>
        <w:t>C.</w:t>
      </w:r>
      <w:r w:rsidR="002C31B8">
        <w:rPr>
          <w:rFonts w:asciiTheme="minorHAnsi" w:hAnsiTheme="minorHAnsi" w:cstheme="minorHAnsi"/>
          <w:b/>
          <w:bCs/>
          <w:color w:val="auto"/>
        </w:rPr>
        <w:t xml:space="preserve"> </w:t>
      </w:r>
      <w:r w:rsidR="006263FD" w:rsidRPr="006263FD">
        <w:rPr>
          <w:rFonts w:asciiTheme="minorHAnsi" w:hAnsiTheme="minorHAnsi" w:cstheme="minorHAnsi"/>
          <w:color w:val="auto"/>
        </w:rPr>
        <w:t>%</w:t>
      </w:r>
      <w:r w:rsidRPr="0045728F">
        <w:rPr>
          <w:rFonts w:asciiTheme="minorHAnsi" w:hAnsiTheme="minorHAnsi" w:cstheme="minorHAnsi"/>
          <w:color w:val="auto"/>
        </w:rPr>
        <w:t xml:space="preserve"> CFU (log</w:t>
      </w:r>
      <w:r w:rsidRPr="0045728F">
        <w:rPr>
          <w:rFonts w:asciiTheme="minorHAnsi" w:hAnsiTheme="minorHAnsi" w:cstheme="minorHAnsi"/>
          <w:color w:val="auto"/>
          <w:vertAlign w:val="subscript"/>
        </w:rPr>
        <w:t>10</w:t>
      </w:r>
      <w:r w:rsidRPr="0045728F">
        <w:rPr>
          <w:rFonts w:asciiTheme="minorHAnsi" w:hAnsiTheme="minorHAnsi" w:cstheme="minorHAnsi"/>
          <w:color w:val="auto"/>
        </w:rPr>
        <w:t>) of treated biofilm. The data described are median (traces) and interquarti</w:t>
      </w:r>
      <w:r w:rsidR="00D63214" w:rsidRPr="0045728F">
        <w:rPr>
          <w:rFonts w:asciiTheme="minorHAnsi" w:hAnsiTheme="minorHAnsi" w:cstheme="minorHAnsi"/>
          <w:color w:val="auto"/>
        </w:rPr>
        <w:t>le</w:t>
      </w:r>
      <w:r w:rsidRPr="0045728F">
        <w:rPr>
          <w:rFonts w:asciiTheme="minorHAnsi" w:hAnsiTheme="minorHAnsi" w:cstheme="minorHAnsi"/>
          <w:color w:val="auto"/>
        </w:rPr>
        <w:t xml:space="preserve"> (boxes). The error bars represent the maximum and minimum values. The asterisks denote a statistically significant difference of a specific extract versus vehicle control (V), where: ****</w:t>
      </w:r>
      <w:r w:rsidRPr="0045728F">
        <w:rPr>
          <w:rFonts w:asciiTheme="minorHAnsi" w:hAnsiTheme="minorHAnsi" w:cstheme="minorHAnsi"/>
          <w:i/>
          <w:iCs/>
          <w:color w:val="auto"/>
        </w:rPr>
        <w:t>p</w:t>
      </w:r>
      <w:r w:rsidRPr="0045728F">
        <w:rPr>
          <w:rFonts w:asciiTheme="minorHAnsi" w:hAnsiTheme="minorHAnsi" w:cstheme="minorHAnsi"/>
          <w:color w:val="auto"/>
        </w:rPr>
        <w:t> ≤ 0.0001; ***</w:t>
      </w:r>
      <w:r w:rsidRPr="0045728F">
        <w:rPr>
          <w:rFonts w:asciiTheme="minorHAnsi" w:hAnsiTheme="minorHAnsi" w:cstheme="minorHAnsi"/>
          <w:i/>
          <w:iCs/>
          <w:color w:val="auto"/>
        </w:rPr>
        <w:t>p</w:t>
      </w:r>
      <w:r w:rsidRPr="0045728F">
        <w:rPr>
          <w:rFonts w:asciiTheme="minorHAnsi" w:hAnsiTheme="minorHAnsi" w:cstheme="minorHAnsi"/>
          <w:color w:val="auto"/>
        </w:rPr>
        <w:t xml:space="preserve"> ≤ 0.001; </w:t>
      </w:r>
      <w:r w:rsidR="00B57D30" w:rsidRPr="0045728F">
        <w:rPr>
          <w:rFonts w:asciiTheme="minorHAnsi" w:hAnsiTheme="minorHAnsi" w:cstheme="minorHAnsi"/>
          <w:color w:val="auto"/>
        </w:rPr>
        <w:t>** </w:t>
      </w:r>
      <w:r w:rsidR="00020EB4" w:rsidRPr="0045728F">
        <w:rPr>
          <w:rFonts w:asciiTheme="minorHAnsi" w:hAnsiTheme="minorHAnsi" w:cstheme="minorHAnsi"/>
          <w:color w:val="auto"/>
        </w:rPr>
        <w:t xml:space="preserve"> p </w:t>
      </w:r>
      <w:r w:rsidR="00B57D30" w:rsidRPr="0045728F">
        <w:rPr>
          <w:rFonts w:asciiTheme="minorHAnsi" w:hAnsiTheme="minorHAnsi" w:cstheme="minorHAnsi"/>
          <w:color w:val="auto"/>
        </w:rPr>
        <w:t>≤ 0.01</w:t>
      </w:r>
      <w:r w:rsidRPr="0045728F">
        <w:rPr>
          <w:rFonts w:asciiTheme="minorHAnsi" w:hAnsiTheme="minorHAnsi" w:cstheme="minorHAnsi"/>
          <w:color w:val="auto"/>
        </w:rPr>
        <w:t>; and *</w:t>
      </w:r>
      <w:r w:rsidRPr="0045728F">
        <w:rPr>
          <w:rFonts w:asciiTheme="minorHAnsi" w:hAnsiTheme="minorHAnsi" w:cstheme="minorHAnsi"/>
          <w:i/>
          <w:iCs/>
          <w:color w:val="auto"/>
        </w:rPr>
        <w:t>p</w:t>
      </w:r>
      <w:r w:rsidRPr="0045728F">
        <w:rPr>
          <w:rFonts w:asciiTheme="minorHAnsi" w:hAnsiTheme="minorHAnsi" w:cstheme="minorHAnsi"/>
          <w:color w:val="auto"/>
        </w:rPr>
        <w:t xml:space="preserve"> ≤ 0.05 (Kruskal-Wallis test, followed by Dunn’s multiple comparisons test). Each species growth control (without treatment) is represented as </w:t>
      </w:r>
      <w:proofErr w:type="spellStart"/>
      <w:r w:rsidRPr="0045728F">
        <w:rPr>
          <w:rFonts w:asciiTheme="minorHAnsi" w:hAnsiTheme="minorHAnsi" w:cstheme="minorHAnsi"/>
          <w:color w:val="auto"/>
        </w:rPr>
        <w:t>Sm</w:t>
      </w:r>
      <w:proofErr w:type="spellEnd"/>
      <w:r w:rsidRPr="0045728F">
        <w:rPr>
          <w:rFonts w:asciiTheme="minorHAnsi" w:hAnsiTheme="minorHAnsi" w:cstheme="minorHAnsi"/>
          <w:color w:val="auto"/>
        </w:rPr>
        <w:t xml:space="preserve"> for </w:t>
      </w:r>
      <w:r w:rsidRPr="0045728F">
        <w:rPr>
          <w:rFonts w:asciiTheme="minorHAnsi" w:hAnsiTheme="minorHAnsi" w:cstheme="minorHAnsi"/>
          <w:i/>
          <w:iCs/>
          <w:color w:val="auto"/>
        </w:rPr>
        <w:t>S. mutans</w:t>
      </w:r>
      <w:r w:rsidRPr="0045728F">
        <w:rPr>
          <w:rFonts w:asciiTheme="minorHAnsi" w:hAnsiTheme="minorHAnsi" w:cstheme="minorHAnsi"/>
          <w:color w:val="auto"/>
        </w:rPr>
        <w:t xml:space="preserve">. The colors of the bars in each graph represent the variety to which the extracts belong, being, in dark gray color: var. </w:t>
      </w:r>
      <w:r w:rsidRPr="0045728F">
        <w:rPr>
          <w:rFonts w:asciiTheme="minorHAnsi" w:hAnsiTheme="minorHAnsi" w:cstheme="minorHAnsi"/>
          <w:i/>
          <w:iCs/>
          <w:color w:val="auto"/>
        </w:rPr>
        <w:t>sylvestris</w:t>
      </w:r>
      <w:r w:rsidRPr="0045728F">
        <w:rPr>
          <w:rFonts w:asciiTheme="minorHAnsi" w:hAnsiTheme="minorHAnsi" w:cstheme="minorHAnsi"/>
          <w:color w:val="auto"/>
        </w:rPr>
        <w:t xml:space="preserve">; light gray: var. intermediate and white: var. </w:t>
      </w:r>
      <w:r w:rsidRPr="0045728F">
        <w:rPr>
          <w:rFonts w:asciiTheme="minorHAnsi" w:hAnsiTheme="minorHAnsi" w:cstheme="minorHAnsi"/>
          <w:i/>
          <w:iCs/>
          <w:color w:val="auto"/>
        </w:rPr>
        <w:t>lingua</w:t>
      </w:r>
      <w:r w:rsidRPr="0045728F">
        <w:rPr>
          <w:rFonts w:asciiTheme="minorHAnsi" w:hAnsiTheme="minorHAnsi" w:cstheme="minorHAnsi"/>
          <w:color w:val="auto"/>
        </w:rPr>
        <w:t xml:space="preserve">. </w:t>
      </w:r>
      <w:r w:rsidR="00DB5198" w:rsidRPr="0045728F">
        <w:rPr>
          <w:rFonts w:asciiTheme="minorHAnsi" w:hAnsiTheme="minorHAnsi" w:cstheme="minorHAnsi"/>
          <w:color w:val="auto"/>
        </w:rPr>
        <w:t xml:space="preserve">This figure has been modified from Ribeiro </w:t>
      </w:r>
      <w:r w:rsidR="002C31B8">
        <w:rPr>
          <w:rFonts w:asciiTheme="minorHAnsi" w:hAnsiTheme="minorHAnsi" w:cstheme="minorHAnsi"/>
          <w:iCs/>
          <w:color w:val="auto"/>
        </w:rPr>
        <w:t>et al.</w:t>
      </w:r>
      <w:r w:rsidR="00DB5198" w:rsidRPr="0045728F">
        <w:rPr>
          <w:rFonts w:asciiTheme="minorHAnsi" w:hAnsiTheme="minorHAnsi" w:cstheme="minorHAnsi"/>
          <w:color w:val="auto"/>
          <w:vertAlign w:val="superscript"/>
        </w:rPr>
        <w:t>13</w:t>
      </w:r>
      <w:r w:rsidR="00DB5198" w:rsidRPr="0045728F">
        <w:rPr>
          <w:rFonts w:asciiTheme="minorHAnsi" w:hAnsiTheme="minorHAnsi" w:cstheme="minorHAnsi"/>
          <w:color w:val="auto"/>
        </w:rPr>
        <w:t>.</w:t>
      </w:r>
    </w:p>
    <w:p w14:paraId="571C64A9" w14:textId="77777777" w:rsidR="002C31B8" w:rsidRPr="0045728F" w:rsidRDefault="002C31B8" w:rsidP="006263FD">
      <w:pPr>
        <w:contextualSpacing/>
        <w:rPr>
          <w:rFonts w:asciiTheme="minorHAnsi" w:hAnsiTheme="minorHAnsi" w:cstheme="minorHAnsi"/>
          <w:color w:val="auto"/>
        </w:rPr>
      </w:pPr>
    </w:p>
    <w:p w14:paraId="08657C36" w14:textId="140CBA77" w:rsidR="00DB5198" w:rsidRPr="0045728F" w:rsidRDefault="0094543D" w:rsidP="006263FD">
      <w:pPr>
        <w:contextualSpacing/>
        <w:rPr>
          <w:rFonts w:asciiTheme="minorHAnsi" w:hAnsiTheme="minorHAnsi" w:cstheme="minorHAnsi"/>
          <w:iCs/>
          <w:color w:val="auto"/>
        </w:rPr>
      </w:pPr>
      <w:r w:rsidRPr="0045728F">
        <w:rPr>
          <w:rFonts w:asciiTheme="minorHAnsi" w:hAnsiTheme="minorHAnsi" w:cstheme="minorHAnsi"/>
          <w:b/>
          <w:color w:val="auto"/>
        </w:rPr>
        <w:t xml:space="preserve">Figure 9. </w:t>
      </w:r>
      <w:r w:rsidRPr="0045728F">
        <w:rPr>
          <w:rFonts w:asciiTheme="minorHAnsi" w:hAnsiTheme="minorHAnsi" w:cstheme="minorHAnsi"/>
          <w:b/>
          <w:bCs/>
          <w:i/>
          <w:iCs/>
          <w:color w:val="auto"/>
        </w:rPr>
        <w:t>S. mutans</w:t>
      </w:r>
      <w:r w:rsidRPr="0045728F">
        <w:rPr>
          <w:rFonts w:asciiTheme="minorHAnsi" w:hAnsiTheme="minorHAnsi" w:cstheme="minorHAnsi"/>
          <w:b/>
          <w:bCs/>
          <w:color w:val="auto"/>
        </w:rPr>
        <w:t xml:space="preserve"> detachment after adhesion to the treated salivary pellicle and initial matrix of glucans. </w:t>
      </w:r>
      <w:r w:rsidRPr="0045728F">
        <w:rPr>
          <w:rFonts w:asciiTheme="minorHAnsi" w:hAnsiTheme="minorHAnsi" w:cstheme="minorHAnsi"/>
          <w:color w:val="auto"/>
        </w:rPr>
        <w:t>Post-release data of </w:t>
      </w:r>
      <w:r w:rsidRPr="0045728F">
        <w:rPr>
          <w:rFonts w:asciiTheme="minorHAnsi" w:hAnsiTheme="minorHAnsi" w:cstheme="minorHAnsi"/>
          <w:i/>
          <w:iCs/>
          <w:color w:val="auto"/>
        </w:rPr>
        <w:t>S. mutans</w:t>
      </w:r>
      <w:r w:rsidRPr="0045728F">
        <w:rPr>
          <w:rFonts w:asciiTheme="minorHAnsi" w:hAnsiTheme="minorHAnsi" w:cstheme="minorHAnsi"/>
          <w:color w:val="auto"/>
        </w:rPr>
        <w:t xml:space="preserve"> to the treated salivary pellicle and glucans are shown in </w:t>
      </w:r>
      <w:r w:rsidRPr="0045728F">
        <w:rPr>
          <w:rFonts w:asciiTheme="minorHAnsi" w:hAnsiTheme="minorHAnsi" w:cstheme="minorHAnsi"/>
          <w:b/>
          <w:color w:val="auto"/>
        </w:rPr>
        <w:t>(</w:t>
      </w:r>
      <w:r w:rsidRPr="0045728F">
        <w:rPr>
          <w:rFonts w:asciiTheme="minorHAnsi" w:hAnsiTheme="minorHAnsi" w:cstheme="minorHAnsi"/>
          <w:b/>
          <w:bCs/>
          <w:color w:val="auto"/>
        </w:rPr>
        <w:t>A</w:t>
      </w:r>
      <w:r w:rsidRPr="0045728F">
        <w:rPr>
          <w:rFonts w:asciiTheme="minorHAnsi" w:hAnsiTheme="minorHAnsi" w:cstheme="minorHAnsi"/>
          <w:b/>
          <w:color w:val="auto"/>
        </w:rPr>
        <w:t xml:space="preserve">) </w:t>
      </w:r>
      <w:r w:rsidRPr="0045728F">
        <w:rPr>
          <w:rFonts w:asciiTheme="minorHAnsi" w:hAnsiTheme="minorHAnsi" w:cstheme="minorHAnsi"/>
          <w:color w:val="auto"/>
        </w:rPr>
        <w:t xml:space="preserve">and </w:t>
      </w:r>
      <w:r w:rsidRPr="0045728F">
        <w:rPr>
          <w:rFonts w:asciiTheme="minorHAnsi" w:hAnsiTheme="minorHAnsi" w:cstheme="minorHAnsi"/>
          <w:b/>
          <w:color w:val="auto"/>
        </w:rPr>
        <w:t>(</w:t>
      </w:r>
      <w:r w:rsidRPr="0045728F">
        <w:rPr>
          <w:rFonts w:asciiTheme="minorHAnsi" w:hAnsiTheme="minorHAnsi" w:cstheme="minorHAnsi"/>
          <w:b/>
          <w:bCs/>
          <w:color w:val="auto"/>
        </w:rPr>
        <w:t>B</w:t>
      </w:r>
      <w:r w:rsidRPr="0045728F">
        <w:rPr>
          <w:rFonts w:asciiTheme="minorHAnsi" w:hAnsiTheme="minorHAnsi" w:cstheme="minorHAnsi"/>
          <w:b/>
          <w:color w:val="auto"/>
        </w:rPr>
        <w:t>)</w:t>
      </w:r>
      <w:r w:rsidRPr="0045728F">
        <w:rPr>
          <w:rFonts w:asciiTheme="minorHAnsi" w:hAnsiTheme="minorHAnsi" w:cstheme="minorHAnsi"/>
          <w:color w:val="auto"/>
        </w:rPr>
        <w:t>, respectively. There was no difference between the control vehicle (V), and the extracts tested for both analyses. The percentage of CFU/mL was obtained considering the vehicle control (V) as 100%. The data described are median (traces) and interquarti</w:t>
      </w:r>
      <w:r w:rsidR="00D63214" w:rsidRPr="0045728F">
        <w:rPr>
          <w:rFonts w:asciiTheme="minorHAnsi" w:hAnsiTheme="minorHAnsi" w:cstheme="minorHAnsi"/>
          <w:color w:val="auto"/>
        </w:rPr>
        <w:t>le</w:t>
      </w:r>
      <w:r w:rsidRPr="0045728F">
        <w:rPr>
          <w:rFonts w:asciiTheme="minorHAnsi" w:hAnsiTheme="minorHAnsi" w:cstheme="minorHAnsi"/>
          <w:color w:val="auto"/>
        </w:rPr>
        <w:t xml:space="preserve"> (boxes). The error bars represent the maximum and minimum values. The asterisks denote a statistically significant difference of a specific extract versus vehicle control (V), where ****</w:t>
      </w:r>
      <w:r w:rsidRPr="0045728F">
        <w:rPr>
          <w:rFonts w:asciiTheme="minorHAnsi" w:hAnsiTheme="minorHAnsi" w:cstheme="minorHAnsi"/>
          <w:i/>
          <w:iCs/>
          <w:color w:val="auto"/>
        </w:rPr>
        <w:t>p</w:t>
      </w:r>
      <w:r w:rsidRPr="0045728F">
        <w:rPr>
          <w:rFonts w:asciiTheme="minorHAnsi" w:hAnsiTheme="minorHAnsi" w:cstheme="minorHAnsi"/>
          <w:color w:val="auto"/>
        </w:rPr>
        <w:t> = 0.0001 and **</w:t>
      </w:r>
      <w:r w:rsidRPr="0045728F">
        <w:rPr>
          <w:rFonts w:asciiTheme="minorHAnsi" w:hAnsiTheme="minorHAnsi" w:cstheme="minorHAnsi"/>
          <w:i/>
          <w:iCs/>
          <w:color w:val="auto"/>
        </w:rPr>
        <w:t>p</w:t>
      </w:r>
      <w:r w:rsidRPr="0045728F">
        <w:rPr>
          <w:rFonts w:asciiTheme="minorHAnsi" w:hAnsiTheme="minorHAnsi" w:cstheme="minorHAnsi"/>
          <w:color w:val="auto"/>
        </w:rPr>
        <w:t xml:space="preserve"> &lt; 0.0031 (Kruskal-Wallis test, followed by the multiple comparison test of Dunn). The growth control is represented by </w:t>
      </w:r>
      <w:proofErr w:type="spellStart"/>
      <w:r w:rsidRPr="0045728F">
        <w:rPr>
          <w:rFonts w:asciiTheme="minorHAnsi" w:hAnsiTheme="minorHAnsi" w:cstheme="minorHAnsi"/>
          <w:color w:val="auto"/>
        </w:rPr>
        <w:t>Sm</w:t>
      </w:r>
      <w:proofErr w:type="spellEnd"/>
      <w:r w:rsidRPr="0045728F">
        <w:rPr>
          <w:rFonts w:asciiTheme="minorHAnsi" w:hAnsiTheme="minorHAnsi" w:cstheme="minorHAnsi"/>
          <w:color w:val="auto"/>
        </w:rPr>
        <w:t xml:space="preserve"> for </w:t>
      </w:r>
      <w:r w:rsidRPr="0045728F">
        <w:rPr>
          <w:rFonts w:asciiTheme="minorHAnsi" w:hAnsiTheme="minorHAnsi" w:cstheme="minorHAnsi"/>
          <w:i/>
          <w:color w:val="auto"/>
        </w:rPr>
        <w:t>S. mutans</w:t>
      </w:r>
      <w:r w:rsidRPr="0045728F">
        <w:rPr>
          <w:rFonts w:asciiTheme="minorHAnsi" w:hAnsiTheme="minorHAnsi" w:cstheme="minorHAnsi"/>
          <w:color w:val="auto"/>
        </w:rPr>
        <w:t>. The colors of the bars of the graph represent the variety to which the extracts belong, being the color dark gray to var. </w:t>
      </w:r>
      <w:r w:rsidRPr="0045728F">
        <w:rPr>
          <w:rFonts w:asciiTheme="minorHAnsi" w:hAnsiTheme="minorHAnsi" w:cstheme="minorHAnsi"/>
          <w:i/>
          <w:iCs/>
          <w:color w:val="auto"/>
        </w:rPr>
        <w:t xml:space="preserve">sylvestris. </w:t>
      </w:r>
      <w:r w:rsidR="00DB5198" w:rsidRPr="0045728F">
        <w:rPr>
          <w:rFonts w:asciiTheme="minorHAnsi" w:hAnsiTheme="minorHAnsi" w:cstheme="minorHAnsi"/>
          <w:iCs/>
          <w:color w:val="auto"/>
        </w:rPr>
        <w:t xml:space="preserve">This figure has been modified from Ribeiro </w:t>
      </w:r>
      <w:r w:rsidR="002C31B8">
        <w:rPr>
          <w:rFonts w:asciiTheme="minorHAnsi" w:hAnsiTheme="minorHAnsi" w:cstheme="minorHAnsi"/>
          <w:iCs/>
          <w:color w:val="auto"/>
        </w:rPr>
        <w:t>et al.</w:t>
      </w:r>
      <w:r w:rsidR="00DB5198" w:rsidRPr="0045728F">
        <w:rPr>
          <w:rFonts w:asciiTheme="minorHAnsi" w:hAnsiTheme="minorHAnsi" w:cstheme="minorHAnsi"/>
          <w:iCs/>
          <w:color w:val="auto"/>
          <w:vertAlign w:val="superscript"/>
        </w:rPr>
        <w:t>13</w:t>
      </w:r>
      <w:r w:rsidR="00DB5198" w:rsidRPr="0045728F">
        <w:rPr>
          <w:rFonts w:asciiTheme="minorHAnsi" w:hAnsiTheme="minorHAnsi" w:cstheme="minorHAnsi"/>
          <w:iCs/>
          <w:color w:val="auto"/>
        </w:rPr>
        <w:t>.</w:t>
      </w:r>
    </w:p>
    <w:p w14:paraId="6FE40A2D" w14:textId="77777777" w:rsidR="0094543D" w:rsidRPr="0045728F" w:rsidRDefault="0094543D" w:rsidP="006263FD">
      <w:pPr>
        <w:contextualSpacing/>
        <w:rPr>
          <w:rFonts w:asciiTheme="minorHAnsi" w:hAnsiTheme="minorHAnsi" w:cstheme="minorHAnsi"/>
          <w:bCs/>
          <w:color w:val="auto"/>
        </w:rPr>
      </w:pPr>
    </w:p>
    <w:p w14:paraId="64B8CF78" w14:textId="196A2669" w:rsidR="006305D7" w:rsidRPr="0045728F" w:rsidRDefault="006305D7" w:rsidP="006263FD">
      <w:pPr>
        <w:contextualSpacing/>
        <w:rPr>
          <w:rFonts w:asciiTheme="minorHAnsi" w:hAnsiTheme="minorHAnsi" w:cstheme="minorHAnsi"/>
          <w:b/>
          <w:bCs/>
          <w:color w:val="auto"/>
        </w:rPr>
      </w:pPr>
      <w:r w:rsidRPr="0045728F">
        <w:rPr>
          <w:rFonts w:asciiTheme="minorHAnsi" w:hAnsiTheme="minorHAnsi" w:cstheme="minorHAnsi"/>
          <w:b/>
          <w:color w:val="auto"/>
        </w:rPr>
        <w:t>DISCUSSION</w:t>
      </w:r>
      <w:r w:rsidRPr="0045728F">
        <w:rPr>
          <w:rFonts w:asciiTheme="minorHAnsi" w:hAnsiTheme="minorHAnsi" w:cstheme="minorHAnsi"/>
          <w:b/>
          <w:bCs/>
          <w:color w:val="auto"/>
        </w:rPr>
        <w:t xml:space="preserve">: </w:t>
      </w:r>
    </w:p>
    <w:p w14:paraId="4CB01375" w14:textId="648AD88A" w:rsidR="002D34D7" w:rsidRDefault="00D8440D" w:rsidP="006263FD">
      <w:pPr>
        <w:contextualSpacing/>
        <w:rPr>
          <w:rFonts w:asciiTheme="minorHAnsi" w:hAnsiTheme="minorHAnsi" w:cstheme="minorHAnsi"/>
          <w:color w:val="auto"/>
        </w:rPr>
      </w:pPr>
      <w:r w:rsidRPr="0045728F">
        <w:rPr>
          <w:rFonts w:asciiTheme="minorHAnsi" w:hAnsiTheme="minorHAnsi" w:cstheme="minorHAnsi"/>
          <w:color w:val="auto"/>
        </w:rPr>
        <w:t>T</w:t>
      </w:r>
      <w:r w:rsidR="00BD2617" w:rsidRPr="0045728F">
        <w:rPr>
          <w:rFonts w:asciiTheme="minorHAnsi" w:hAnsiTheme="minorHAnsi" w:cstheme="minorHAnsi"/>
          <w:color w:val="auto"/>
        </w:rPr>
        <w:t>he main challenges related to the work with natural crude extracts</w:t>
      </w:r>
      <w:r w:rsidRPr="0045728F">
        <w:rPr>
          <w:rFonts w:asciiTheme="minorHAnsi" w:hAnsiTheme="minorHAnsi" w:cstheme="minorHAnsi"/>
          <w:color w:val="auto"/>
        </w:rPr>
        <w:t xml:space="preserve"> </w:t>
      </w:r>
      <w:r w:rsidR="008C488A" w:rsidRPr="0045728F">
        <w:rPr>
          <w:rFonts w:asciiTheme="minorHAnsi" w:hAnsiTheme="minorHAnsi" w:cstheme="minorHAnsi"/>
          <w:color w:val="auto"/>
        </w:rPr>
        <w:t>comprise</w:t>
      </w:r>
      <w:r w:rsidR="00D63214" w:rsidRPr="0045728F">
        <w:rPr>
          <w:rFonts w:asciiTheme="minorHAnsi" w:hAnsiTheme="minorHAnsi" w:cstheme="minorHAnsi"/>
          <w:color w:val="auto"/>
        </w:rPr>
        <w:t xml:space="preserve"> </w:t>
      </w:r>
      <w:r w:rsidR="008C488A" w:rsidRPr="0045728F">
        <w:rPr>
          <w:rFonts w:asciiTheme="minorHAnsi" w:hAnsiTheme="minorHAnsi" w:cstheme="minorHAnsi"/>
          <w:color w:val="auto"/>
        </w:rPr>
        <w:t xml:space="preserve">their </w:t>
      </w:r>
      <w:r w:rsidR="00BD2617" w:rsidRPr="0045728F">
        <w:rPr>
          <w:rFonts w:asciiTheme="minorHAnsi" w:hAnsiTheme="minorHAnsi" w:cstheme="minorHAnsi"/>
          <w:color w:val="auto"/>
        </w:rPr>
        <w:t xml:space="preserve">complex </w:t>
      </w:r>
      <w:r w:rsidR="00BD2617" w:rsidRPr="0045728F">
        <w:rPr>
          <w:rFonts w:asciiTheme="minorHAnsi" w:hAnsiTheme="minorHAnsi" w:cstheme="minorHAnsi"/>
          <w:color w:val="auto"/>
        </w:rPr>
        <w:lastRenderedPageBreak/>
        <w:t>composition and the inadequacies of classic bi</w:t>
      </w:r>
      <w:r w:rsidR="008C488A" w:rsidRPr="0045728F">
        <w:rPr>
          <w:rFonts w:asciiTheme="minorHAnsi" w:hAnsiTheme="minorHAnsi" w:cstheme="minorHAnsi"/>
          <w:color w:val="auto"/>
        </w:rPr>
        <w:t>o</w:t>
      </w:r>
      <w:r w:rsidR="00BD2617" w:rsidRPr="0045728F">
        <w:rPr>
          <w:rFonts w:asciiTheme="minorHAnsi" w:hAnsiTheme="minorHAnsi" w:cstheme="minorHAnsi"/>
          <w:color w:val="auto"/>
        </w:rPr>
        <w:t>-guided isolation</w:t>
      </w:r>
      <w:r w:rsidR="00D63214" w:rsidRPr="0045728F">
        <w:rPr>
          <w:rFonts w:asciiTheme="minorHAnsi" w:hAnsiTheme="minorHAnsi" w:cstheme="minorHAnsi"/>
          <w:color w:val="auto"/>
        </w:rPr>
        <w:t xml:space="preserve"> studies</w:t>
      </w:r>
      <w:r w:rsidR="004B16EF" w:rsidRPr="0045728F">
        <w:rPr>
          <w:rFonts w:asciiTheme="minorHAnsi" w:hAnsiTheme="minorHAnsi" w:cstheme="minorHAnsi"/>
          <w:color w:val="auto"/>
        </w:rPr>
        <w:t xml:space="preserve">. </w:t>
      </w:r>
      <w:r w:rsidR="002D34D7" w:rsidRPr="0045728F">
        <w:rPr>
          <w:rFonts w:asciiTheme="minorHAnsi" w:hAnsiTheme="minorHAnsi" w:cstheme="minorHAnsi"/>
          <w:color w:val="auto"/>
        </w:rPr>
        <w:t xml:space="preserve">Although this process is slow, it is effective and has led to major findings in NP research. To rationalize, </w:t>
      </w:r>
      <w:r w:rsidR="002C31B8">
        <w:rPr>
          <w:rFonts w:asciiTheme="minorHAnsi" w:hAnsiTheme="minorHAnsi" w:cstheme="minorHAnsi"/>
          <w:color w:val="auto"/>
        </w:rPr>
        <w:t>p</w:t>
      </w:r>
      <w:r w:rsidR="002D34D7" w:rsidRPr="0045728F">
        <w:rPr>
          <w:rFonts w:asciiTheme="minorHAnsi" w:hAnsiTheme="minorHAnsi" w:cstheme="minorHAnsi"/>
          <w:color w:val="auto"/>
        </w:rPr>
        <w:t>rioritization-driven studies are needed</w:t>
      </w:r>
      <w:r w:rsidR="009C3D55" w:rsidRPr="0045728F">
        <w:rPr>
          <w:rFonts w:asciiTheme="minorHAnsi" w:hAnsiTheme="minorHAnsi" w:cstheme="minorHAnsi"/>
          <w:color w:val="auto"/>
        </w:rPr>
        <w:t xml:space="preserve"> to rationalize</w:t>
      </w:r>
      <w:r w:rsidR="002D34D7" w:rsidRPr="0045728F">
        <w:rPr>
          <w:rFonts w:asciiTheme="minorHAnsi" w:hAnsiTheme="minorHAnsi" w:cstheme="minorHAnsi"/>
          <w:color w:val="auto"/>
        </w:rPr>
        <w:t xml:space="preserve">. </w:t>
      </w:r>
      <w:r w:rsidR="009C3D55" w:rsidRPr="0045728F">
        <w:rPr>
          <w:rFonts w:asciiTheme="minorHAnsi" w:hAnsiTheme="minorHAnsi" w:cstheme="minorHAnsi"/>
          <w:color w:val="auto"/>
        </w:rPr>
        <w:t>Thus</w:t>
      </w:r>
      <w:r w:rsidR="002D34D7" w:rsidRPr="0045728F">
        <w:rPr>
          <w:rFonts w:asciiTheme="minorHAnsi" w:hAnsiTheme="minorHAnsi" w:cstheme="minorHAnsi"/>
          <w:color w:val="auto"/>
        </w:rPr>
        <w:t>, the use of modern chemical profiling approaches for the analysis of CE and dereplication before isolation are important to characterize the studied material and especially useful to avoid re-isolation of known compounds with already described biological activity</w:t>
      </w:r>
      <w:r w:rsidR="002D34D7" w:rsidRPr="0045728F">
        <w:rPr>
          <w:rFonts w:asciiTheme="minorHAnsi" w:hAnsiTheme="minorHAnsi" w:cstheme="minorHAnsi"/>
          <w:color w:val="auto"/>
          <w:vertAlign w:val="superscript"/>
        </w:rPr>
        <w:t>2,</w:t>
      </w:r>
      <w:r w:rsidR="00A3081A" w:rsidRPr="0045728F">
        <w:rPr>
          <w:rFonts w:asciiTheme="minorHAnsi" w:hAnsiTheme="minorHAnsi" w:cstheme="minorHAnsi"/>
          <w:color w:val="auto"/>
          <w:vertAlign w:val="superscript"/>
        </w:rPr>
        <w:t>15</w:t>
      </w:r>
      <w:r w:rsidR="002D34D7" w:rsidRPr="0045728F">
        <w:rPr>
          <w:rFonts w:asciiTheme="minorHAnsi" w:hAnsiTheme="minorHAnsi" w:cstheme="minorHAnsi"/>
          <w:color w:val="auto"/>
        </w:rPr>
        <w:t xml:space="preserve">. Besides, the acquisition of multidimensional data is necessary to perform further multivariate data analysis </w:t>
      </w:r>
      <w:r w:rsidR="009C3D55" w:rsidRPr="0045728F">
        <w:rPr>
          <w:rFonts w:asciiTheme="minorHAnsi" w:hAnsiTheme="minorHAnsi" w:cstheme="minorHAnsi"/>
          <w:color w:val="auto"/>
        </w:rPr>
        <w:t xml:space="preserve">to </w:t>
      </w:r>
      <w:r w:rsidR="002D34D7" w:rsidRPr="0045728F">
        <w:rPr>
          <w:rFonts w:asciiTheme="minorHAnsi" w:hAnsiTheme="minorHAnsi" w:cstheme="minorHAnsi"/>
          <w:color w:val="auto"/>
        </w:rPr>
        <w:t xml:space="preserve">find the potential hits candidates responsible for the observed biological activities. Consequently, the researcher can focus on the isolation (on a grand scale) of these potential candidates. </w:t>
      </w:r>
    </w:p>
    <w:p w14:paraId="1F18F49A" w14:textId="77777777" w:rsidR="002C31B8" w:rsidRPr="0045728F" w:rsidRDefault="002C31B8" w:rsidP="006263FD">
      <w:pPr>
        <w:contextualSpacing/>
        <w:rPr>
          <w:rFonts w:asciiTheme="minorHAnsi" w:hAnsiTheme="minorHAnsi" w:cstheme="minorHAnsi"/>
          <w:color w:val="auto"/>
        </w:rPr>
      </w:pPr>
    </w:p>
    <w:p w14:paraId="59054D77" w14:textId="485EE7C3" w:rsidR="00E957B8" w:rsidRDefault="003D682B" w:rsidP="006263FD">
      <w:pPr>
        <w:contextualSpacing/>
        <w:rPr>
          <w:rFonts w:asciiTheme="minorHAnsi" w:hAnsiTheme="minorHAnsi" w:cstheme="minorHAnsi"/>
          <w:color w:val="auto"/>
        </w:rPr>
      </w:pPr>
      <w:r w:rsidRPr="0045728F">
        <w:rPr>
          <w:rFonts w:asciiTheme="minorHAnsi" w:hAnsiTheme="minorHAnsi" w:cstheme="minorHAnsi"/>
          <w:color w:val="auto"/>
        </w:rPr>
        <w:t>Here</w:t>
      </w:r>
      <w:r w:rsidR="00007321" w:rsidRPr="0045728F">
        <w:rPr>
          <w:rFonts w:asciiTheme="minorHAnsi" w:hAnsiTheme="minorHAnsi" w:cstheme="minorHAnsi"/>
          <w:color w:val="auto"/>
        </w:rPr>
        <w:t xml:space="preserve">, we present </w:t>
      </w:r>
      <w:r w:rsidR="00D63214" w:rsidRPr="0045728F">
        <w:rPr>
          <w:rFonts w:asciiTheme="minorHAnsi" w:hAnsiTheme="minorHAnsi" w:cstheme="minorHAnsi"/>
          <w:color w:val="auto"/>
        </w:rPr>
        <w:t xml:space="preserve">a systematic approach </w:t>
      </w:r>
      <w:r w:rsidR="00007321" w:rsidRPr="0045728F">
        <w:rPr>
          <w:rFonts w:asciiTheme="minorHAnsi" w:hAnsiTheme="minorHAnsi" w:cstheme="minorHAnsi"/>
          <w:color w:val="auto"/>
        </w:rPr>
        <w:t>for bioassay-guided identification (in vitro) of active compounds from plant extracts and fractions.</w:t>
      </w:r>
      <w:r w:rsidR="004B16EF" w:rsidRPr="0045728F">
        <w:rPr>
          <w:rFonts w:asciiTheme="minorHAnsi" w:hAnsiTheme="minorHAnsi" w:cstheme="minorHAnsi"/>
          <w:color w:val="auto"/>
        </w:rPr>
        <w:t xml:space="preserve"> </w:t>
      </w:r>
      <w:r w:rsidR="00B40351" w:rsidRPr="0045728F">
        <w:rPr>
          <w:rFonts w:asciiTheme="minorHAnsi" w:hAnsiTheme="minorHAnsi" w:cstheme="minorHAnsi"/>
          <w:color w:val="auto"/>
        </w:rPr>
        <w:t>T</w:t>
      </w:r>
      <w:r w:rsidR="007C70B8" w:rsidRPr="0045728F">
        <w:rPr>
          <w:rFonts w:asciiTheme="minorHAnsi" w:hAnsiTheme="minorHAnsi" w:cstheme="minorHAnsi"/>
          <w:color w:val="auto"/>
        </w:rPr>
        <w:t>his</w:t>
      </w:r>
      <w:r w:rsidR="00E957B8" w:rsidRPr="0045728F">
        <w:rPr>
          <w:rFonts w:asciiTheme="minorHAnsi" w:hAnsiTheme="minorHAnsi" w:cstheme="minorHAnsi"/>
          <w:color w:val="auto"/>
        </w:rPr>
        <w:t xml:space="preserve"> protocol allows </w:t>
      </w:r>
      <w:r w:rsidR="006C34E5" w:rsidRPr="0045728F">
        <w:rPr>
          <w:rFonts w:asciiTheme="minorHAnsi" w:hAnsiTheme="minorHAnsi" w:cstheme="minorHAnsi"/>
          <w:color w:val="auto"/>
        </w:rPr>
        <w:t xml:space="preserve">a </w:t>
      </w:r>
      <w:r w:rsidR="00E957B8" w:rsidRPr="0045728F">
        <w:rPr>
          <w:rFonts w:asciiTheme="minorHAnsi" w:hAnsiTheme="minorHAnsi" w:cstheme="minorHAnsi"/>
          <w:color w:val="auto"/>
        </w:rPr>
        <w:t xml:space="preserve">multi-target screening and analysis method so that multiple active components can be screened and analyzed </w:t>
      </w:r>
      <w:r w:rsidRPr="0045728F">
        <w:rPr>
          <w:rFonts w:asciiTheme="minorHAnsi" w:hAnsiTheme="minorHAnsi" w:cstheme="minorHAnsi"/>
          <w:color w:val="auto"/>
        </w:rPr>
        <w:t>simultaneously</w:t>
      </w:r>
      <w:r w:rsidR="00E957B8" w:rsidRPr="0045728F">
        <w:rPr>
          <w:rFonts w:asciiTheme="minorHAnsi" w:hAnsiTheme="minorHAnsi" w:cstheme="minorHAnsi"/>
          <w:color w:val="auto"/>
        </w:rPr>
        <w:t>. The bioassays are on a small scale and of high yield, are fast, cost-effective, easy to reproduce, and consume</w:t>
      </w:r>
      <w:r w:rsidR="006C34E5" w:rsidRPr="0045728F">
        <w:rPr>
          <w:rFonts w:asciiTheme="minorHAnsi" w:hAnsiTheme="minorHAnsi" w:cstheme="minorHAnsi"/>
          <w:color w:val="auto"/>
        </w:rPr>
        <w:t xml:space="preserve"> fewer</w:t>
      </w:r>
      <w:r w:rsidR="00E957B8" w:rsidRPr="0045728F">
        <w:rPr>
          <w:rFonts w:asciiTheme="minorHAnsi" w:hAnsiTheme="minorHAnsi" w:cstheme="minorHAnsi"/>
          <w:color w:val="auto"/>
        </w:rPr>
        <w:t xml:space="preserve"> reagents than traditional methods</w:t>
      </w:r>
      <w:r w:rsidR="00D8104A" w:rsidRPr="0045728F">
        <w:rPr>
          <w:rFonts w:asciiTheme="minorHAnsi" w:hAnsiTheme="minorHAnsi" w:cstheme="minorHAnsi"/>
          <w:color w:val="auto"/>
        </w:rPr>
        <w:t xml:space="preserve"> (e.g., initial isolation of compounds of interest</w:t>
      </w:r>
      <w:r w:rsidR="001D2832" w:rsidRPr="0045728F">
        <w:rPr>
          <w:rFonts w:asciiTheme="minorHAnsi" w:hAnsiTheme="minorHAnsi" w:cstheme="minorHAnsi"/>
          <w:color w:val="auto"/>
        </w:rPr>
        <w:t>)</w:t>
      </w:r>
      <w:r w:rsidR="00CD107B" w:rsidRPr="0045728F">
        <w:rPr>
          <w:rFonts w:asciiTheme="minorHAnsi" w:hAnsiTheme="minorHAnsi" w:cstheme="minorHAnsi"/>
          <w:color w:val="auto"/>
          <w:vertAlign w:val="superscript"/>
        </w:rPr>
        <w:t>3</w:t>
      </w:r>
      <w:r w:rsidR="00A02D8C" w:rsidRPr="0045728F">
        <w:rPr>
          <w:rFonts w:asciiTheme="minorHAnsi" w:hAnsiTheme="minorHAnsi" w:cstheme="minorHAnsi"/>
          <w:color w:val="auto"/>
          <w:vertAlign w:val="superscript"/>
        </w:rPr>
        <w:t>9</w:t>
      </w:r>
      <w:r w:rsidR="007C4767" w:rsidRPr="0045728F">
        <w:rPr>
          <w:rFonts w:asciiTheme="minorHAnsi" w:hAnsiTheme="minorHAnsi" w:cstheme="minorHAnsi"/>
          <w:color w:val="auto"/>
        </w:rPr>
        <w:t xml:space="preserve">. </w:t>
      </w:r>
      <w:r w:rsidR="00E957B8" w:rsidRPr="0045728F">
        <w:rPr>
          <w:rFonts w:asciiTheme="minorHAnsi" w:hAnsiTheme="minorHAnsi" w:cstheme="minorHAnsi"/>
          <w:color w:val="auto"/>
        </w:rPr>
        <w:t xml:space="preserve">For any natural product research, </w:t>
      </w:r>
      <w:r w:rsidR="006C34E5" w:rsidRPr="0045728F">
        <w:rPr>
          <w:rFonts w:asciiTheme="minorHAnsi" w:hAnsiTheme="minorHAnsi" w:cstheme="minorHAnsi"/>
          <w:color w:val="auto"/>
        </w:rPr>
        <w:t xml:space="preserve">it </w:t>
      </w:r>
      <w:r w:rsidR="00E957B8" w:rsidRPr="0045728F">
        <w:rPr>
          <w:rFonts w:asciiTheme="minorHAnsi" w:hAnsiTheme="minorHAnsi" w:cstheme="minorHAnsi"/>
          <w:color w:val="auto"/>
        </w:rPr>
        <w:t xml:space="preserve">is </w:t>
      </w:r>
      <w:r w:rsidR="006C34E5" w:rsidRPr="0045728F">
        <w:rPr>
          <w:rFonts w:asciiTheme="minorHAnsi" w:hAnsiTheme="minorHAnsi" w:cstheme="minorHAnsi"/>
          <w:color w:val="auto"/>
        </w:rPr>
        <w:t>paramount</w:t>
      </w:r>
      <w:r w:rsidR="00E957B8" w:rsidRPr="0045728F">
        <w:rPr>
          <w:rFonts w:asciiTheme="minorHAnsi" w:hAnsiTheme="minorHAnsi" w:cstheme="minorHAnsi"/>
          <w:color w:val="auto"/>
        </w:rPr>
        <w:t xml:space="preserve"> the </w:t>
      </w:r>
      <w:r w:rsidR="00CE2A2E" w:rsidRPr="0045728F">
        <w:rPr>
          <w:rFonts w:asciiTheme="minorHAnsi" w:hAnsiTheme="minorHAnsi" w:cstheme="minorHAnsi"/>
          <w:color w:val="auto"/>
        </w:rPr>
        <w:t>analytical tools</w:t>
      </w:r>
      <w:r w:rsidR="008657AA" w:rsidRPr="0045728F">
        <w:rPr>
          <w:rFonts w:asciiTheme="minorHAnsi" w:hAnsiTheme="minorHAnsi" w:cstheme="minorHAnsi"/>
          <w:color w:val="auto"/>
        </w:rPr>
        <w:t xml:space="preserve"> (</w:t>
      </w:r>
      <w:r w:rsidR="00E04BBB" w:rsidRPr="0045728F">
        <w:rPr>
          <w:rFonts w:asciiTheme="minorHAnsi" w:hAnsiTheme="minorHAnsi" w:cstheme="minorHAnsi"/>
          <w:color w:val="auto"/>
        </w:rPr>
        <w:t>for example</w:t>
      </w:r>
      <w:r w:rsidR="003A4B20" w:rsidRPr="0045728F">
        <w:rPr>
          <w:rFonts w:asciiTheme="minorHAnsi" w:hAnsiTheme="minorHAnsi" w:cstheme="minorHAnsi"/>
          <w:color w:val="auto"/>
        </w:rPr>
        <w:t>,</w:t>
      </w:r>
      <w:r w:rsidR="00E04BBB" w:rsidRPr="0045728F">
        <w:rPr>
          <w:rFonts w:asciiTheme="minorHAnsi" w:hAnsiTheme="minorHAnsi" w:cstheme="minorHAnsi"/>
          <w:color w:val="auto"/>
        </w:rPr>
        <w:t xml:space="preserve"> HPLC</w:t>
      </w:r>
      <w:r w:rsidR="00E04BBB" w:rsidRPr="0045728F">
        <w:rPr>
          <w:rFonts w:ascii="Cambria Math" w:hAnsi="Cambria Math" w:cs="Cambria Math"/>
          <w:color w:val="auto"/>
        </w:rPr>
        <w:t>‑</w:t>
      </w:r>
      <w:r w:rsidR="00E04BBB" w:rsidRPr="0045728F">
        <w:rPr>
          <w:rFonts w:asciiTheme="minorHAnsi" w:hAnsiTheme="minorHAnsi" w:cstheme="minorHAnsi"/>
          <w:color w:val="auto"/>
        </w:rPr>
        <w:t>UV, HPLC</w:t>
      </w:r>
      <w:r w:rsidR="00E04BBB" w:rsidRPr="0045728F">
        <w:rPr>
          <w:rFonts w:ascii="Cambria Math" w:hAnsi="Cambria Math" w:cs="Cambria Math"/>
          <w:color w:val="auto"/>
        </w:rPr>
        <w:t>‑</w:t>
      </w:r>
      <w:r w:rsidR="00E04BBB" w:rsidRPr="0045728F">
        <w:rPr>
          <w:rFonts w:asciiTheme="minorHAnsi" w:hAnsiTheme="minorHAnsi" w:cstheme="minorHAnsi"/>
          <w:color w:val="auto"/>
        </w:rPr>
        <w:t>DAD, LC</w:t>
      </w:r>
      <w:r w:rsidR="00E04BBB" w:rsidRPr="0045728F">
        <w:rPr>
          <w:rFonts w:ascii="Cambria Math" w:hAnsi="Cambria Math" w:cs="Cambria Math"/>
          <w:color w:val="auto"/>
        </w:rPr>
        <w:t>‑</w:t>
      </w:r>
      <w:r w:rsidR="00E04BBB" w:rsidRPr="0045728F">
        <w:rPr>
          <w:rFonts w:asciiTheme="minorHAnsi" w:hAnsiTheme="minorHAnsi" w:cstheme="minorHAnsi"/>
          <w:color w:val="auto"/>
        </w:rPr>
        <w:t>MS)</w:t>
      </w:r>
      <w:r w:rsidR="00E957B8" w:rsidRPr="0045728F">
        <w:rPr>
          <w:rFonts w:asciiTheme="minorHAnsi" w:hAnsiTheme="minorHAnsi" w:cstheme="minorHAnsi"/>
          <w:color w:val="auto"/>
        </w:rPr>
        <w:t xml:space="preserve">. </w:t>
      </w:r>
      <w:r w:rsidR="00514F51" w:rsidRPr="0045728F">
        <w:rPr>
          <w:rFonts w:asciiTheme="minorHAnsi" w:hAnsiTheme="minorHAnsi" w:cstheme="minorHAnsi"/>
          <w:color w:val="auto"/>
        </w:rPr>
        <w:t>Recently, the approach is more structure-oriented (chemistry-based) utilizing</w:t>
      </w:r>
      <w:r w:rsidR="003A4B20" w:rsidRPr="0045728F">
        <w:rPr>
          <w:rFonts w:asciiTheme="minorHAnsi" w:hAnsiTheme="minorHAnsi" w:cstheme="minorHAnsi"/>
          <w:color w:val="auto"/>
        </w:rPr>
        <w:t>,</w:t>
      </w:r>
      <w:r w:rsidR="00514F51" w:rsidRPr="0045728F">
        <w:rPr>
          <w:rFonts w:asciiTheme="minorHAnsi" w:hAnsiTheme="minorHAnsi" w:cstheme="minorHAnsi"/>
          <w:color w:val="auto"/>
        </w:rPr>
        <w:t xml:space="preserve"> to a higher degree</w:t>
      </w:r>
      <w:r w:rsidR="003A4B20" w:rsidRPr="0045728F">
        <w:rPr>
          <w:rFonts w:asciiTheme="minorHAnsi" w:hAnsiTheme="minorHAnsi" w:cstheme="minorHAnsi"/>
          <w:color w:val="auto"/>
        </w:rPr>
        <w:t>,</w:t>
      </w:r>
      <w:r w:rsidR="00514F51" w:rsidRPr="0045728F">
        <w:rPr>
          <w:rFonts w:asciiTheme="minorHAnsi" w:hAnsiTheme="minorHAnsi" w:cstheme="minorHAnsi"/>
          <w:color w:val="auto"/>
        </w:rPr>
        <w:t xml:space="preserve"> the power of analytical and elucidation platforms (LC-HRMS and HRMS/MS, high-field NMR) </w:t>
      </w:r>
      <w:r w:rsidRPr="0045728F">
        <w:rPr>
          <w:rFonts w:asciiTheme="minorHAnsi" w:hAnsiTheme="minorHAnsi" w:cstheme="minorHAnsi"/>
          <w:color w:val="auto"/>
        </w:rPr>
        <w:t>and</w:t>
      </w:r>
      <w:r w:rsidR="00514F51" w:rsidRPr="0045728F">
        <w:rPr>
          <w:rFonts w:asciiTheme="minorHAnsi" w:hAnsiTheme="minorHAnsi" w:cstheme="minorHAnsi"/>
          <w:color w:val="auto"/>
        </w:rPr>
        <w:t xml:space="preserve"> dereplication </w:t>
      </w:r>
      <w:r w:rsidR="00510764" w:rsidRPr="0045728F">
        <w:rPr>
          <w:rFonts w:asciiTheme="minorHAnsi" w:hAnsiTheme="minorHAnsi" w:cstheme="minorHAnsi"/>
          <w:color w:val="auto"/>
        </w:rPr>
        <w:t>strategies, which</w:t>
      </w:r>
      <w:r w:rsidR="00514F51" w:rsidRPr="0045728F">
        <w:rPr>
          <w:rFonts w:asciiTheme="minorHAnsi" w:hAnsiTheme="minorHAnsi" w:cstheme="minorHAnsi"/>
          <w:color w:val="auto"/>
        </w:rPr>
        <w:t xml:space="preserve"> consist in the rapid identification of already known molecules. </w:t>
      </w:r>
      <w:r w:rsidR="00E957B8" w:rsidRPr="0045728F">
        <w:rPr>
          <w:rFonts w:asciiTheme="minorHAnsi" w:hAnsiTheme="minorHAnsi" w:cstheme="minorHAnsi"/>
          <w:color w:val="auto"/>
        </w:rPr>
        <w:t xml:space="preserve">This step helps to understand the chemical profile </w:t>
      </w:r>
      <w:r w:rsidRPr="0045728F">
        <w:rPr>
          <w:rFonts w:asciiTheme="minorHAnsi" w:hAnsiTheme="minorHAnsi" w:cstheme="minorHAnsi"/>
          <w:color w:val="auto"/>
        </w:rPr>
        <w:t xml:space="preserve">relationship </w:t>
      </w:r>
      <w:r w:rsidR="00E957B8" w:rsidRPr="0045728F">
        <w:rPr>
          <w:rFonts w:asciiTheme="minorHAnsi" w:hAnsiTheme="minorHAnsi" w:cstheme="minorHAnsi"/>
          <w:color w:val="auto"/>
        </w:rPr>
        <w:t>with the biological response</w:t>
      </w:r>
      <w:r w:rsidR="007F66F8" w:rsidRPr="0045728F">
        <w:rPr>
          <w:rFonts w:asciiTheme="minorHAnsi" w:hAnsiTheme="minorHAnsi" w:cstheme="minorHAnsi"/>
          <w:color w:val="auto"/>
        </w:rPr>
        <w:t xml:space="preserve"> resulting in more focused isolation of candidate active metabolites</w:t>
      </w:r>
      <w:r w:rsidR="00037105" w:rsidRPr="0045728F">
        <w:rPr>
          <w:rFonts w:asciiTheme="minorHAnsi" w:hAnsiTheme="minorHAnsi" w:cstheme="minorHAnsi"/>
          <w:color w:val="auto"/>
          <w:vertAlign w:val="superscript"/>
        </w:rPr>
        <w:t>3</w:t>
      </w:r>
      <w:r w:rsidR="00E957B8" w:rsidRPr="0045728F">
        <w:rPr>
          <w:rFonts w:asciiTheme="minorHAnsi" w:hAnsiTheme="minorHAnsi" w:cstheme="minorHAnsi"/>
          <w:color w:val="auto"/>
        </w:rPr>
        <w:t>. There are several well-established methods for chromatographic analysis</w:t>
      </w:r>
      <w:r w:rsidRPr="0045728F">
        <w:rPr>
          <w:rFonts w:asciiTheme="minorHAnsi" w:hAnsiTheme="minorHAnsi" w:cstheme="minorHAnsi"/>
          <w:color w:val="auto"/>
        </w:rPr>
        <w:t>.</w:t>
      </w:r>
      <w:r w:rsidR="00E957B8" w:rsidRPr="0045728F">
        <w:rPr>
          <w:rFonts w:asciiTheme="minorHAnsi" w:hAnsiTheme="minorHAnsi" w:cstheme="minorHAnsi"/>
          <w:color w:val="auto"/>
        </w:rPr>
        <w:t xml:space="preserve"> </w:t>
      </w:r>
      <w:r w:rsidRPr="0045728F">
        <w:rPr>
          <w:rFonts w:asciiTheme="minorHAnsi" w:hAnsiTheme="minorHAnsi" w:cstheme="minorHAnsi"/>
          <w:color w:val="auto"/>
        </w:rPr>
        <w:t>F</w:t>
      </w:r>
      <w:r w:rsidR="00E957B8" w:rsidRPr="0045728F">
        <w:rPr>
          <w:rFonts w:asciiTheme="minorHAnsi" w:hAnsiTheme="minorHAnsi" w:cstheme="minorHAnsi"/>
          <w:color w:val="auto"/>
        </w:rPr>
        <w:t>or unknown NPs, it may</w:t>
      </w:r>
      <w:r w:rsidR="00D63214" w:rsidRPr="0045728F">
        <w:rPr>
          <w:rFonts w:asciiTheme="minorHAnsi" w:hAnsiTheme="minorHAnsi" w:cstheme="minorHAnsi"/>
          <w:color w:val="auto"/>
        </w:rPr>
        <w:t xml:space="preserve"> sometimes</w:t>
      </w:r>
      <w:r w:rsidR="00E957B8" w:rsidRPr="0045728F">
        <w:rPr>
          <w:rFonts w:asciiTheme="minorHAnsi" w:hAnsiTheme="minorHAnsi" w:cstheme="minorHAnsi"/>
          <w:color w:val="auto"/>
        </w:rPr>
        <w:t xml:space="preserve"> be necessary to </w:t>
      </w:r>
      <w:r w:rsidR="006C34E5" w:rsidRPr="0045728F">
        <w:rPr>
          <w:rFonts w:asciiTheme="minorHAnsi" w:hAnsiTheme="minorHAnsi" w:cstheme="minorHAnsi"/>
          <w:color w:val="auto"/>
        </w:rPr>
        <w:t>perform</w:t>
      </w:r>
      <w:r w:rsidR="00E957B8" w:rsidRPr="0045728F">
        <w:rPr>
          <w:rFonts w:asciiTheme="minorHAnsi" w:hAnsiTheme="minorHAnsi" w:cstheme="minorHAnsi"/>
          <w:color w:val="auto"/>
        </w:rPr>
        <w:t xml:space="preserve"> pilot</w:t>
      </w:r>
      <w:r w:rsidR="006C34E5" w:rsidRPr="0045728F">
        <w:rPr>
          <w:rFonts w:asciiTheme="minorHAnsi" w:hAnsiTheme="minorHAnsi" w:cstheme="minorHAnsi"/>
          <w:color w:val="auto"/>
        </w:rPr>
        <w:t>s</w:t>
      </w:r>
      <w:r w:rsidR="00E957B8" w:rsidRPr="0045728F">
        <w:rPr>
          <w:rFonts w:asciiTheme="minorHAnsi" w:hAnsiTheme="minorHAnsi" w:cstheme="minorHAnsi"/>
          <w:color w:val="auto"/>
        </w:rPr>
        <w:t xml:space="preserve"> to find the best possible method. For example, we use an analytical method of chromatography validated for the simultaneous analysis of secondary metabolites produced by two varieties of </w:t>
      </w:r>
      <w:r w:rsidR="00E957B8" w:rsidRPr="0045728F">
        <w:rPr>
          <w:rFonts w:asciiTheme="minorHAnsi" w:hAnsiTheme="minorHAnsi" w:cstheme="minorHAnsi"/>
          <w:i/>
          <w:color w:val="auto"/>
        </w:rPr>
        <w:t>C.</w:t>
      </w:r>
      <w:r w:rsidR="001B4076" w:rsidRPr="0045728F">
        <w:rPr>
          <w:rFonts w:asciiTheme="minorHAnsi" w:hAnsiTheme="minorHAnsi" w:cstheme="minorHAnsi"/>
          <w:i/>
          <w:color w:val="auto"/>
        </w:rPr>
        <w:t xml:space="preserve"> </w:t>
      </w:r>
      <w:r w:rsidR="00E957B8" w:rsidRPr="0045728F">
        <w:rPr>
          <w:rFonts w:asciiTheme="minorHAnsi" w:hAnsiTheme="minorHAnsi" w:cstheme="minorHAnsi"/>
          <w:i/>
          <w:color w:val="auto"/>
        </w:rPr>
        <w:t>sylvestris</w:t>
      </w:r>
      <w:r w:rsidR="00D332AF" w:rsidRPr="0045728F">
        <w:rPr>
          <w:rFonts w:asciiTheme="minorHAnsi" w:hAnsiTheme="minorHAnsi" w:cstheme="minorHAnsi"/>
          <w:color w:val="auto"/>
          <w:vertAlign w:val="superscript"/>
        </w:rPr>
        <w:t>1</w:t>
      </w:r>
      <w:r w:rsidR="00EC18E2" w:rsidRPr="0045728F">
        <w:rPr>
          <w:rFonts w:asciiTheme="minorHAnsi" w:hAnsiTheme="minorHAnsi" w:cstheme="minorHAnsi"/>
          <w:color w:val="auto"/>
          <w:vertAlign w:val="superscript"/>
        </w:rPr>
        <w:t>3</w:t>
      </w:r>
      <w:r w:rsidR="00D332AF" w:rsidRPr="0045728F">
        <w:rPr>
          <w:rFonts w:asciiTheme="minorHAnsi" w:hAnsiTheme="minorHAnsi" w:cstheme="minorHAnsi"/>
          <w:color w:val="auto"/>
          <w:vertAlign w:val="superscript"/>
        </w:rPr>
        <w:t>,</w:t>
      </w:r>
      <w:r w:rsidR="00A3081A" w:rsidRPr="0045728F">
        <w:rPr>
          <w:rFonts w:asciiTheme="minorHAnsi" w:hAnsiTheme="minorHAnsi" w:cstheme="minorHAnsi"/>
          <w:color w:val="auto"/>
          <w:vertAlign w:val="superscript"/>
        </w:rPr>
        <w:t>1</w:t>
      </w:r>
      <w:r w:rsidR="00A02D8C" w:rsidRPr="0045728F">
        <w:rPr>
          <w:rFonts w:asciiTheme="minorHAnsi" w:hAnsiTheme="minorHAnsi" w:cstheme="minorHAnsi"/>
          <w:color w:val="auto"/>
          <w:vertAlign w:val="superscript"/>
        </w:rPr>
        <w:t>8</w:t>
      </w:r>
      <w:r w:rsidR="00E957B8" w:rsidRPr="0045728F">
        <w:rPr>
          <w:rFonts w:asciiTheme="minorHAnsi" w:hAnsiTheme="minorHAnsi" w:cstheme="minorHAnsi"/>
          <w:color w:val="auto"/>
        </w:rPr>
        <w:t>.</w:t>
      </w:r>
      <w:r w:rsidR="0045728F" w:rsidRPr="0045728F">
        <w:rPr>
          <w:rFonts w:asciiTheme="minorHAnsi" w:hAnsiTheme="minorHAnsi" w:cstheme="minorHAnsi"/>
          <w:color w:val="auto"/>
        </w:rPr>
        <w:t xml:space="preserve"> </w:t>
      </w:r>
      <w:r w:rsidR="003A4B20" w:rsidRPr="0045728F">
        <w:rPr>
          <w:rFonts w:asciiTheme="minorHAnsi" w:hAnsiTheme="minorHAnsi" w:cstheme="minorHAnsi"/>
          <w:color w:val="auto"/>
        </w:rPr>
        <w:t>When</w:t>
      </w:r>
      <w:r w:rsidR="00E957B8" w:rsidRPr="0045728F">
        <w:rPr>
          <w:rFonts w:asciiTheme="minorHAnsi" w:hAnsiTheme="minorHAnsi" w:cstheme="minorHAnsi"/>
          <w:color w:val="auto"/>
        </w:rPr>
        <w:t xml:space="preserve"> choosing a chromatography method, </w:t>
      </w:r>
      <w:r w:rsidR="008C488A" w:rsidRPr="0045728F">
        <w:rPr>
          <w:rFonts w:asciiTheme="minorHAnsi" w:hAnsiTheme="minorHAnsi" w:cstheme="minorHAnsi"/>
          <w:color w:val="auto"/>
        </w:rPr>
        <w:t xml:space="preserve">we suggest </w:t>
      </w:r>
      <w:r w:rsidR="00E957B8" w:rsidRPr="0045728F">
        <w:rPr>
          <w:rFonts w:asciiTheme="minorHAnsi" w:hAnsiTheme="minorHAnsi" w:cstheme="minorHAnsi"/>
          <w:color w:val="auto"/>
        </w:rPr>
        <w:t>consider</w:t>
      </w:r>
      <w:r w:rsidR="00D63214" w:rsidRPr="0045728F">
        <w:rPr>
          <w:rFonts w:asciiTheme="minorHAnsi" w:hAnsiTheme="minorHAnsi" w:cstheme="minorHAnsi"/>
          <w:color w:val="auto"/>
        </w:rPr>
        <w:t>ing</w:t>
      </w:r>
      <w:r w:rsidR="00E957B8" w:rsidRPr="0045728F">
        <w:rPr>
          <w:rFonts w:asciiTheme="minorHAnsi" w:hAnsiTheme="minorHAnsi" w:cstheme="minorHAnsi"/>
          <w:color w:val="auto"/>
        </w:rPr>
        <w:t xml:space="preserve"> a protocol based on the target compound (s)</w:t>
      </w:r>
      <w:r w:rsidR="008C488A" w:rsidRPr="0045728F">
        <w:rPr>
          <w:rFonts w:asciiTheme="minorHAnsi" w:hAnsiTheme="minorHAnsi" w:cstheme="minorHAnsi"/>
          <w:color w:val="auto"/>
        </w:rPr>
        <w:t xml:space="preserve">, </w:t>
      </w:r>
      <w:r w:rsidR="00D63214" w:rsidRPr="0045728F">
        <w:rPr>
          <w:rFonts w:asciiTheme="minorHAnsi" w:hAnsiTheme="minorHAnsi" w:cstheme="minorHAnsi"/>
          <w:color w:val="auto"/>
        </w:rPr>
        <w:t>and</w:t>
      </w:r>
      <w:r w:rsidR="008C488A" w:rsidRPr="0045728F">
        <w:rPr>
          <w:rFonts w:asciiTheme="minorHAnsi" w:hAnsiTheme="minorHAnsi" w:cstheme="minorHAnsi"/>
          <w:color w:val="auto"/>
        </w:rPr>
        <w:t xml:space="preserve"> </w:t>
      </w:r>
      <w:r w:rsidR="00E957B8" w:rsidRPr="0045728F">
        <w:rPr>
          <w:rFonts w:asciiTheme="minorHAnsi" w:hAnsiTheme="minorHAnsi" w:cstheme="minorHAnsi"/>
          <w:color w:val="auto"/>
        </w:rPr>
        <w:t xml:space="preserve">the advantages and disadvantages of all available methods, focusing particularly on their efficiency and, of course, the total cost </w:t>
      </w:r>
      <w:r w:rsidR="0047142B" w:rsidRPr="0045728F">
        <w:rPr>
          <w:rFonts w:asciiTheme="minorHAnsi" w:hAnsiTheme="minorHAnsi" w:cstheme="minorHAnsi"/>
          <w:color w:val="auto"/>
        </w:rPr>
        <w:t>involved</w:t>
      </w:r>
      <w:r w:rsidR="0047142B" w:rsidRPr="0045728F">
        <w:rPr>
          <w:rFonts w:asciiTheme="minorHAnsi" w:hAnsiTheme="minorHAnsi" w:cstheme="minorHAnsi"/>
          <w:color w:val="auto"/>
          <w:vertAlign w:val="superscript"/>
        </w:rPr>
        <w:t>40</w:t>
      </w:r>
      <w:r w:rsidR="00E957B8" w:rsidRPr="0045728F">
        <w:rPr>
          <w:rFonts w:asciiTheme="minorHAnsi" w:hAnsiTheme="minorHAnsi" w:cstheme="minorHAnsi"/>
          <w:color w:val="auto"/>
        </w:rPr>
        <w:t>.</w:t>
      </w:r>
    </w:p>
    <w:p w14:paraId="7BEDF55C" w14:textId="77777777" w:rsidR="002C31B8" w:rsidRPr="0045728F" w:rsidRDefault="002C31B8" w:rsidP="006263FD">
      <w:pPr>
        <w:contextualSpacing/>
        <w:rPr>
          <w:rFonts w:asciiTheme="minorHAnsi" w:hAnsiTheme="minorHAnsi" w:cstheme="minorHAnsi"/>
          <w:color w:val="auto"/>
        </w:rPr>
      </w:pPr>
    </w:p>
    <w:p w14:paraId="56F9670A" w14:textId="0E43A75C" w:rsidR="00E957B8" w:rsidRDefault="00E957B8" w:rsidP="006263FD">
      <w:pPr>
        <w:contextualSpacing/>
        <w:rPr>
          <w:rFonts w:asciiTheme="minorHAnsi" w:hAnsiTheme="minorHAnsi" w:cstheme="minorHAnsi"/>
          <w:color w:val="auto"/>
        </w:rPr>
      </w:pPr>
      <w:r w:rsidRPr="0045728F">
        <w:rPr>
          <w:rFonts w:asciiTheme="minorHAnsi" w:hAnsiTheme="minorHAnsi" w:cstheme="minorHAnsi"/>
          <w:color w:val="auto"/>
        </w:rPr>
        <w:t>Al</w:t>
      </w:r>
      <w:r w:rsidR="00FC7672" w:rsidRPr="0045728F">
        <w:rPr>
          <w:rFonts w:asciiTheme="minorHAnsi" w:hAnsiTheme="minorHAnsi" w:cstheme="minorHAnsi"/>
          <w:color w:val="auto"/>
        </w:rPr>
        <w:t xml:space="preserve">though </w:t>
      </w:r>
      <w:r w:rsidR="00D63214" w:rsidRPr="0045728F">
        <w:rPr>
          <w:rFonts w:asciiTheme="minorHAnsi" w:hAnsiTheme="minorHAnsi" w:cstheme="minorHAnsi"/>
          <w:color w:val="auto"/>
        </w:rPr>
        <w:t>t</w:t>
      </w:r>
      <w:r w:rsidR="00FC7672" w:rsidRPr="0045728F">
        <w:rPr>
          <w:rFonts w:asciiTheme="minorHAnsi" w:hAnsiTheme="minorHAnsi" w:cstheme="minorHAnsi"/>
          <w:color w:val="auto"/>
        </w:rPr>
        <w:t xml:space="preserve">he </w:t>
      </w:r>
      <w:r w:rsidR="00D63214" w:rsidRPr="0045728F">
        <w:rPr>
          <w:rFonts w:asciiTheme="minorHAnsi" w:hAnsiTheme="minorHAnsi" w:cstheme="minorHAnsi"/>
          <w:color w:val="auto"/>
        </w:rPr>
        <w:t>s</w:t>
      </w:r>
      <w:r w:rsidR="00FC7672" w:rsidRPr="0045728F">
        <w:rPr>
          <w:rFonts w:asciiTheme="minorHAnsi" w:hAnsiTheme="minorHAnsi" w:cstheme="minorHAnsi"/>
          <w:color w:val="auto"/>
        </w:rPr>
        <w:t xml:space="preserve">ystematic </w:t>
      </w:r>
      <w:r w:rsidR="00D63214" w:rsidRPr="0045728F">
        <w:rPr>
          <w:rFonts w:asciiTheme="minorHAnsi" w:hAnsiTheme="minorHAnsi" w:cstheme="minorHAnsi"/>
          <w:color w:val="auto"/>
        </w:rPr>
        <w:t>a</w:t>
      </w:r>
      <w:r w:rsidR="00CD107B" w:rsidRPr="0045728F">
        <w:rPr>
          <w:rFonts w:asciiTheme="minorHAnsi" w:hAnsiTheme="minorHAnsi" w:cstheme="minorHAnsi"/>
          <w:color w:val="auto"/>
        </w:rPr>
        <w:t>pproach</w:t>
      </w:r>
      <w:r w:rsidRPr="0045728F">
        <w:rPr>
          <w:rFonts w:asciiTheme="minorHAnsi" w:hAnsiTheme="minorHAnsi" w:cstheme="minorHAnsi"/>
          <w:color w:val="auto"/>
        </w:rPr>
        <w:t xml:space="preserve"> has proved useful for rapidly screening and analyzing bioactive candidates in NPs, there remain important limitations. For example, the visual and O.D. readings of the biomass and </w:t>
      </w:r>
      <w:r w:rsidR="00FC7672" w:rsidRPr="0045728F">
        <w:rPr>
          <w:rFonts w:asciiTheme="minorHAnsi" w:hAnsiTheme="minorHAnsi" w:cstheme="minorHAnsi"/>
          <w:color w:val="auto"/>
        </w:rPr>
        <w:t>planktonic</w:t>
      </w:r>
      <w:r w:rsidRPr="0045728F">
        <w:rPr>
          <w:rFonts w:asciiTheme="minorHAnsi" w:hAnsiTheme="minorHAnsi" w:cstheme="minorHAnsi"/>
          <w:color w:val="auto"/>
        </w:rPr>
        <w:t xml:space="preserve"> cultures may reproduce false-positive results</w:t>
      </w:r>
      <w:r w:rsidRPr="0045728F">
        <w:rPr>
          <w:rFonts w:asciiTheme="minorHAnsi" w:hAnsiTheme="minorHAnsi" w:cstheme="minorHAnsi"/>
          <w:color w:val="auto"/>
          <w:vertAlign w:val="superscript"/>
        </w:rPr>
        <w:t>1</w:t>
      </w:r>
      <w:r w:rsidR="00EC18E2" w:rsidRPr="0045728F">
        <w:rPr>
          <w:rFonts w:asciiTheme="minorHAnsi" w:hAnsiTheme="minorHAnsi" w:cstheme="minorHAnsi"/>
          <w:color w:val="auto"/>
          <w:vertAlign w:val="superscript"/>
        </w:rPr>
        <w:t>3</w:t>
      </w:r>
      <w:r w:rsidR="006D7C92" w:rsidRPr="0045728F">
        <w:rPr>
          <w:rFonts w:asciiTheme="minorHAnsi" w:hAnsiTheme="minorHAnsi" w:cstheme="minorHAnsi"/>
          <w:color w:val="auto"/>
          <w:vertAlign w:val="superscript"/>
        </w:rPr>
        <w:t>,</w:t>
      </w:r>
      <w:r w:rsidR="00A3081A" w:rsidRPr="0045728F">
        <w:rPr>
          <w:rFonts w:asciiTheme="minorHAnsi" w:hAnsiTheme="minorHAnsi" w:cstheme="minorHAnsi"/>
          <w:color w:val="auto"/>
          <w:vertAlign w:val="superscript"/>
        </w:rPr>
        <w:t>2</w:t>
      </w:r>
      <w:r w:rsidR="00522AA2" w:rsidRPr="0045728F">
        <w:rPr>
          <w:rFonts w:asciiTheme="minorHAnsi" w:hAnsiTheme="minorHAnsi" w:cstheme="minorHAnsi"/>
          <w:color w:val="auto"/>
          <w:vertAlign w:val="superscript"/>
        </w:rPr>
        <w:t>3</w:t>
      </w:r>
      <w:r w:rsidR="00FF35AB" w:rsidRPr="0045728F">
        <w:rPr>
          <w:rFonts w:asciiTheme="minorHAnsi" w:hAnsiTheme="minorHAnsi" w:cstheme="minorHAnsi"/>
          <w:color w:val="auto"/>
          <w:vertAlign w:val="superscript"/>
        </w:rPr>
        <w:t>,</w:t>
      </w:r>
      <w:r w:rsidR="00A3081A" w:rsidRPr="0045728F">
        <w:rPr>
          <w:rFonts w:asciiTheme="minorHAnsi" w:hAnsiTheme="minorHAnsi" w:cstheme="minorHAnsi"/>
          <w:color w:val="auto"/>
          <w:vertAlign w:val="superscript"/>
        </w:rPr>
        <w:t>2</w:t>
      </w:r>
      <w:r w:rsidR="00522AA2" w:rsidRPr="0045728F">
        <w:rPr>
          <w:rFonts w:asciiTheme="minorHAnsi" w:hAnsiTheme="minorHAnsi" w:cstheme="minorHAnsi"/>
          <w:color w:val="auto"/>
          <w:vertAlign w:val="superscript"/>
        </w:rPr>
        <w:t>4</w:t>
      </w:r>
      <w:r w:rsidRPr="0045728F">
        <w:rPr>
          <w:rFonts w:asciiTheme="minorHAnsi" w:hAnsiTheme="minorHAnsi" w:cstheme="minorHAnsi"/>
          <w:color w:val="auto"/>
        </w:rPr>
        <w:t xml:space="preserve">. </w:t>
      </w:r>
      <w:r w:rsidR="00FC7672" w:rsidRPr="0045728F">
        <w:rPr>
          <w:rFonts w:asciiTheme="minorHAnsi" w:hAnsiTheme="minorHAnsi" w:cstheme="minorHAnsi"/>
          <w:color w:val="auto"/>
        </w:rPr>
        <w:t>Determin</w:t>
      </w:r>
      <w:r w:rsidR="006C34E5" w:rsidRPr="0045728F">
        <w:rPr>
          <w:rFonts w:asciiTheme="minorHAnsi" w:hAnsiTheme="minorHAnsi" w:cstheme="minorHAnsi"/>
          <w:color w:val="auto"/>
        </w:rPr>
        <w:t>ing</w:t>
      </w:r>
      <w:r w:rsidRPr="0045728F">
        <w:rPr>
          <w:rFonts w:asciiTheme="minorHAnsi" w:hAnsiTheme="minorHAnsi" w:cstheme="minorHAnsi"/>
          <w:color w:val="auto"/>
        </w:rPr>
        <w:t xml:space="preserve"> the turbidity of the cultures with a microplate reader may fail when used for natural </w:t>
      </w:r>
      <w:r w:rsidR="00137440" w:rsidRPr="0045728F">
        <w:rPr>
          <w:rFonts w:asciiTheme="minorHAnsi" w:hAnsiTheme="minorHAnsi" w:cstheme="minorHAnsi"/>
          <w:color w:val="auto"/>
        </w:rPr>
        <w:t>compounds</w:t>
      </w:r>
      <w:r w:rsidR="00522AA2" w:rsidRPr="0045728F">
        <w:rPr>
          <w:rFonts w:asciiTheme="minorHAnsi" w:hAnsiTheme="minorHAnsi" w:cstheme="minorHAnsi"/>
          <w:color w:val="auto"/>
          <w:vertAlign w:val="superscript"/>
        </w:rPr>
        <w:t>2</w:t>
      </w:r>
      <w:r w:rsidR="0002704D" w:rsidRPr="0045728F">
        <w:rPr>
          <w:rFonts w:asciiTheme="minorHAnsi" w:hAnsiTheme="minorHAnsi" w:cstheme="minorHAnsi"/>
          <w:color w:val="auto"/>
          <w:vertAlign w:val="superscript"/>
        </w:rPr>
        <w:t>3</w:t>
      </w:r>
      <w:r w:rsidR="00522AA2" w:rsidRPr="0045728F">
        <w:rPr>
          <w:rFonts w:asciiTheme="minorHAnsi" w:hAnsiTheme="minorHAnsi" w:cstheme="minorHAnsi"/>
          <w:color w:val="auto"/>
          <w:vertAlign w:val="superscript"/>
        </w:rPr>
        <w:t>,2</w:t>
      </w:r>
      <w:r w:rsidR="0002704D" w:rsidRPr="0045728F">
        <w:rPr>
          <w:rFonts w:asciiTheme="minorHAnsi" w:hAnsiTheme="minorHAnsi" w:cstheme="minorHAnsi"/>
          <w:color w:val="auto"/>
          <w:vertAlign w:val="superscript"/>
        </w:rPr>
        <w:t>4</w:t>
      </w:r>
      <w:r w:rsidRPr="0045728F">
        <w:rPr>
          <w:rFonts w:asciiTheme="minorHAnsi" w:hAnsiTheme="minorHAnsi" w:cstheme="minorHAnsi"/>
          <w:color w:val="auto"/>
        </w:rPr>
        <w:t>. These failures occur because (i) in some test organisms</w:t>
      </w:r>
      <w:r w:rsidR="006C34E5" w:rsidRPr="0045728F">
        <w:rPr>
          <w:rFonts w:asciiTheme="minorHAnsi" w:hAnsiTheme="minorHAnsi" w:cstheme="minorHAnsi"/>
          <w:color w:val="auto"/>
        </w:rPr>
        <w:t>,</w:t>
      </w:r>
      <w:r w:rsidRPr="0045728F">
        <w:rPr>
          <w:rFonts w:asciiTheme="minorHAnsi" w:hAnsiTheme="minorHAnsi" w:cstheme="minorHAnsi"/>
          <w:color w:val="auto"/>
        </w:rPr>
        <w:t xml:space="preserve"> the cells are clustered at the bottom of the well</w:t>
      </w:r>
      <w:r w:rsidR="006C34E5" w:rsidRPr="0045728F">
        <w:rPr>
          <w:rFonts w:asciiTheme="minorHAnsi" w:hAnsiTheme="minorHAnsi" w:cstheme="minorHAnsi"/>
          <w:color w:val="auto"/>
        </w:rPr>
        <w:t>,</w:t>
      </w:r>
      <w:r w:rsidRPr="0045728F">
        <w:rPr>
          <w:rFonts w:asciiTheme="minorHAnsi" w:hAnsiTheme="minorHAnsi" w:cstheme="minorHAnsi"/>
          <w:color w:val="auto"/>
        </w:rPr>
        <w:t xml:space="preserve"> and, in other organisms, the cells remain in suspension; (ii) solid par</w:t>
      </w:r>
      <w:r w:rsidR="00C8631A" w:rsidRPr="0045728F">
        <w:rPr>
          <w:rFonts w:asciiTheme="minorHAnsi" w:hAnsiTheme="minorHAnsi" w:cstheme="minorHAnsi"/>
          <w:color w:val="auto"/>
        </w:rPr>
        <w:t>ticle</w:t>
      </w:r>
      <w:r w:rsidRPr="0045728F">
        <w:rPr>
          <w:rFonts w:asciiTheme="minorHAnsi" w:hAnsiTheme="minorHAnsi" w:cstheme="minorHAnsi"/>
          <w:color w:val="auto"/>
        </w:rPr>
        <w:t xml:space="preserve">s present in the </w:t>
      </w:r>
      <w:r w:rsidR="00510764" w:rsidRPr="0045728F">
        <w:rPr>
          <w:rFonts w:asciiTheme="minorHAnsi" w:hAnsiTheme="minorHAnsi" w:cstheme="minorHAnsi"/>
          <w:color w:val="auto"/>
        </w:rPr>
        <w:t>CE</w:t>
      </w:r>
      <w:r w:rsidRPr="0045728F">
        <w:rPr>
          <w:rFonts w:asciiTheme="minorHAnsi" w:hAnsiTheme="minorHAnsi" w:cstheme="minorHAnsi"/>
          <w:color w:val="auto"/>
        </w:rPr>
        <w:t xml:space="preserve"> precipitate and cause turbidity in the </w:t>
      </w:r>
      <w:r w:rsidR="007B5420" w:rsidRPr="0045728F">
        <w:rPr>
          <w:rFonts w:asciiTheme="minorHAnsi" w:hAnsiTheme="minorHAnsi" w:cstheme="minorHAnsi"/>
          <w:color w:val="auto"/>
        </w:rPr>
        <w:t>wells</w:t>
      </w:r>
      <w:r w:rsidR="007B5420" w:rsidRPr="0045728F">
        <w:rPr>
          <w:rFonts w:asciiTheme="minorHAnsi" w:hAnsiTheme="minorHAnsi" w:cstheme="minorHAnsi"/>
          <w:color w:val="auto"/>
          <w:vertAlign w:val="superscript"/>
        </w:rPr>
        <w:t>2</w:t>
      </w:r>
      <w:r w:rsidR="00E72F4C" w:rsidRPr="0045728F">
        <w:rPr>
          <w:rFonts w:asciiTheme="minorHAnsi" w:hAnsiTheme="minorHAnsi" w:cstheme="minorHAnsi"/>
          <w:color w:val="auto"/>
          <w:vertAlign w:val="superscript"/>
        </w:rPr>
        <w:t>3</w:t>
      </w:r>
      <w:r w:rsidR="0002704D" w:rsidRPr="0045728F">
        <w:rPr>
          <w:rFonts w:asciiTheme="minorHAnsi" w:hAnsiTheme="minorHAnsi" w:cstheme="minorHAnsi"/>
          <w:color w:val="auto"/>
          <w:vertAlign w:val="superscript"/>
        </w:rPr>
        <w:t>,2</w:t>
      </w:r>
      <w:r w:rsidR="00E72F4C" w:rsidRPr="0045728F">
        <w:rPr>
          <w:rFonts w:asciiTheme="minorHAnsi" w:hAnsiTheme="minorHAnsi" w:cstheme="minorHAnsi"/>
          <w:color w:val="auto"/>
          <w:vertAlign w:val="superscript"/>
        </w:rPr>
        <w:t>4</w:t>
      </w:r>
      <w:r w:rsidRPr="0045728F">
        <w:rPr>
          <w:rFonts w:asciiTheme="minorHAnsi" w:hAnsiTheme="minorHAnsi" w:cstheme="minorHAnsi"/>
          <w:color w:val="auto"/>
        </w:rPr>
        <w:t>. The pH of NPs is a factor that must also be considered. The pH</w:t>
      </w:r>
      <w:r w:rsidR="006C34E5" w:rsidRPr="0045728F">
        <w:rPr>
          <w:rFonts w:asciiTheme="minorHAnsi" w:hAnsiTheme="minorHAnsi" w:cstheme="minorHAnsi"/>
          <w:color w:val="auto"/>
        </w:rPr>
        <w:t xml:space="preserve"> of the treatment solution</w:t>
      </w:r>
      <w:r w:rsidRPr="0045728F">
        <w:rPr>
          <w:rFonts w:asciiTheme="minorHAnsi" w:hAnsiTheme="minorHAnsi" w:cstheme="minorHAnsi"/>
          <w:color w:val="auto"/>
        </w:rPr>
        <w:t xml:space="preserve"> is related to the chemical composition of the secondary metabolites and, therefore, influence</w:t>
      </w:r>
      <w:r w:rsidR="003D682B" w:rsidRPr="0045728F">
        <w:rPr>
          <w:rFonts w:asciiTheme="minorHAnsi" w:hAnsiTheme="minorHAnsi" w:cstheme="minorHAnsi"/>
          <w:color w:val="auto"/>
        </w:rPr>
        <w:t>s</w:t>
      </w:r>
      <w:r w:rsidRPr="0045728F">
        <w:rPr>
          <w:rFonts w:asciiTheme="minorHAnsi" w:hAnsiTheme="minorHAnsi" w:cstheme="minorHAnsi"/>
          <w:color w:val="auto"/>
        </w:rPr>
        <w:t xml:space="preserve"> the biological response. </w:t>
      </w:r>
      <w:r w:rsidR="006C34E5" w:rsidRPr="0045728F">
        <w:rPr>
          <w:rFonts w:asciiTheme="minorHAnsi" w:hAnsiTheme="minorHAnsi" w:cstheme="minorHAnsi"/>
          <w:color w:val="auto"/>
        </w:rPr>
        <w:t>Although p</w:t>
      </w:r>
      <w:r w:rsidRPr="0045728F">
        <w:rPr>
          <w:rFonts w:asciiTheme="minorHAnsi" w:hAnsiTheme="minorHAnsi" w:cstheme="minorHAnsi"/>
          <w:color w:val="auto"/>
        </w:rPr>
        <w:t>H is not a limitation, it should be assessed with caution</w:t>
      </w:r>
      <w:r w:rsidR="006C34E5" w:rsidRPr="0045728F">
        <w:rPr>
          <w:rFonts w:asciiTheme="minorHAnsi" w:hAnsiTheme="minorHAnsi" w:cstheme="minorHAnsi"/>
          <w:color w:val="auto"/>
        </w:rPr>
        <w:t>,</w:t>
      </w:r>
      <w:r w:rsidRPr="0045728F">
        <w:rPr>
          <w:rFonts w:asciiTheme="minorHAnsi" w:hAnsiTheme="minorHAnsi" w:cstheme="minorHAnsi"/>
          <w:color w:val="auto"/>
        </w:rPr>
        <w:t xml:space="preserve"> depending on the purpose of the study. For example, in biofilm models on tooth enamel surfaces, acidity can cause unwanted enamel demineralization. In these cases, it is necessary to adjust the pH with the aid of suitable buffers. Therefore, it is necessary to conduct tests to verify whether the pH adjustment affected the biological response observed previously.</w:t>
      </w:r>
    </w:p>
    <w:p w14:paraId="54781B3C" w14:textId="77777777" w:rsidR="002C31B8" w:rsidRPr="0045728F" w:rsidRDefault="002C31B8" w:rsidP="006263FD">
      <w:pPr>
        <w:contextualSpacing/>
        <w:rPr>
          <w:rFonts w:asciiTheme="minorHAnsi" w:hAnsiTheme="minorHAnsi" w:cstheme="minorHAnsi"/>
          <w:color w:val="auto"/>
        </w:rPr>
      </w:pPr>
    </w:p>
    <w:p w14:paraId="379D3B27" w14:textId="1D23323C" w:rsidR="00CD107B" w:rsidRPr="0045728F" w:rsidRDefault="00CD107B"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color w:val="auto"/>
        </w:rPr>
        <w:lastRenderedPageBreak/>
        <w:t xml:space="preserve">The </w:t>
      </w:r>
      <w:r w:rsidR="001761D5" w:rsidRPr="0045728F">
        <w:rPr>
          <w:rFonts w:asciiTheme="minorHAnsi" w:hAnsiTheme="minorHAnsi" w:cstheme="minorHAnsi"/>
          <w:color w:val="auto"/>
        </w:rPr>
        <w:t>classic tests to assess the activity of new compounds include determining</w:t>
      </w:r>
      <w:r w:rsidR="0045728F" w:rsidRPr="0045728F">
        <w:rPr>
          <w:rFonts w:asciiTheme="minorHAnsi" w:hAnsiTheme="minorHAnsi" w:cstheme="minorHAnsi"/>
          <w:color w:val="auto"/>
        </w:rPr>
        <w:t xml:space="preserve"> </w:t>
      </w:r>
      <w:r w:rsidR="001761D5" w:rsidRPr="0045728F">
        <w:rPr>
          <w:rFonts w:asciiTheme="minorHAnsi" w:hAnsiTheme="minorHAnsi" w:cstheme="minorHAnsi"/>
          <w:color w:val="auto"/>
        </w:rPr>
        <w:t>the minimum inhibitory concentration (MIC) and the minimum bactericidal or fungicidal concentration (MBC or MFC)</w:t>
      </w:r>
      <w:r w:rsidR="00137440" w:rsidRPr="0045728F">
        <w:rPr>
          <w:rFonts w:asciiTheme="minorHAnsi" w:hAnsiTheme="minorHAnsi" w:cstheme="minorHAnsi"/>
          <w:color w:val="auto"/>
          <w:vertAlign w:val="superscript"/>
        </w:rPr>
        <w:t>2</w:t>
      </w:r>
      <w:r w:rsidR="00E72F4C" w:rsidRPr="0045728F">
        <w:rPr>
          <w:rFonts w:asciiTheme="minorHAnsi" w:hAnsiTheme="minorHAnsi" w:cstheme="minorHAnsi"/>
          <w:color w:val="auto"/>
          <w:vertAlign w:val="superscript"/>
        </w:rPr>
        <w:t>9</w:t>
      </w:r>
      <w:r w:rsidR="006D7C92" w:rsidRPr="0045728F">
        <w:rPr>
          <w:rFonts w:asciiTheme="minorHAnsi" w:hAnsiTheme="minorHAnsi" w:cstheme="minorHAnsi"/>
          <w:color w:val="auto"/>
          <w:vertAlign w:val="superscript"/>
        </w:rPr>
        <w:t>,</w:t>
      </w:r>
      <w:r w:rsidR="00137440" w:rsidRPr="0045728F">
        <w:rPr>
          <w:rFonts w:asciiTheme="minorHAnsi" w:hAnsiTheme="minorHAnsi" w:cstheme="minorHAnsi"/>
          <w:color w:val="auto"/>
          <w:vertAlign w:val="superscript"/>
        </w:rPr>
        <w:t>4</w:t>
      </w:r>
      <w:r w:rsidR="00E72F4C" w:rsidRPr="0045728F">
        <w:rPr>
          <w:rFonts w:asciiTheme="minorHAnsi" w:hAnsiTheme="minorHAnsi" w:cstheme="minorHAnsi"/>
          <w:color w:val="auto"/>
          <w:vertAlign w:val="superscript"/>
        </w:rPr>
        <w:t>1</w:t>
      </w:r>
      <w:r w:rsidR="001761D5" w:rsidRPr="0045728F">
        <w:rPr>
          <w:rFonts w:asciiTheme="minorHAnsi" w:hAnsiTheme="minorHAnsi" w:cstheme="minorHAnsi"/>
          <w:color w:val="auto"/>
        </w:rPr>
        <w:t xml:space="preserve">. However, </w:t>
      </w:r>
      <w:r w:rsidRPr="0045728F">
        <w:rPr>
          <w:rFonts w:asciiTheme="minorHAnsi" w:hAnsiTheme="minorHAnsi" w:cstheme="minorHAnsi"/>
          <w:color w:val="auto"/>
        </w:rPr>
        <w:t xml:space="preserve">when </w:t>
      </w:r>
      <w:r w:rsidR="006C34E5" w:rsidRPr="0045728F">
        <w:rPr>
          <w:rFonts w:asciiTheme="minorHAnsi" w:hAnsiTheme="minorHAnsi" w:cstheme="minorHAnsi"/>
          <w:color w:val="auto"/>
        </w:rPr>
        <w:t>the goal is</w:t>
      </w:r>
      <w:r w:rsidRPr="0045728F">
        <w:rPr>
          <w:rFonts w:asciiTheme="minorHAnsi" w:hAnsiTheme="minorHAnsi" w:cstheme="minorHAnsi"/>
          <w:color w:val="auto"/>
        </w:rPr>
        <w:t xml:space="preserve"> to screen </w:t>
      </w:r>
      <w:r w:rsidR="003D682B" w:rsidRPr="0045728F">
        <w:rPr>
          <w:rFonts w:asciiTheme="minorHAnsi" w:hAnsiTheme="minorHAnsi" w:cstheme="minorHAnsi"/>
          <w:color w:val="auto"/>
        </w:rPr>
        <w:t>many</w:t>
      </w:r>
      <w:r w:rsidRPr="0045728F">
        <w:rPr>
          <w:rFonts w:asciiTheme="minorHAnsi" w:hAnsiTheme="minorHAnsi" w:cstheme="minorHAnsi"/>
          <w:color w:val="auto"/>
        </w:rPr>
        <w:t xml:space="preserve"> plant extracts and fractions, the technique becomes exhaustive. </w:t>
      </w:r>
      <w:proofErr w:type="spellStart"/>
      <w:r w:rsidR="001761D5" w:rsidRPr="0045728F">
        <w:rPr>
          <w:rFonts w:asciiTheme="minorHAnsi" w:hAnsiTheme="minorHAnsi" w:cstheme="minorHAnsi"/>
          <w:color w:val="auto"/>
        </w:rPr>
        <w:t>Bioscreening</w:t>
      </w:r>
      <w:proofErr w:type="spellEnd"/>
      <w:r w:rsidR="001761D5" w:rsidRPr="0045728F">
        <w:rPr>
          <w:rFonts w:asciiTheme="minorHAnsi" w:hAnsiTheme="minorHAnsi" w:cstheme="minorHAnsi"/>
          <w:color w:val="auto"/>
        </w:rPr>
        <w:t xml:space="preserve"> can be performed with a single concentration of multiple treatments (e.g., plant extracts from distinct places)</w:t>
      </w:r>
      <w:r w:rsidR="001761D5" w:rsidRPr="0045728F">
        <w:rPr>
          <w:rFonts w:asciiTheme="minorHAnsi" w:hAnsiTheme="minorHAnsi" w:cstheme="minorHAnsi"/>
          <w:color w:val="auto"/>
          <w:vertAlign w:val="superscript"/>
        </w:rPr>
        <w:t>13,</w:t>
      </w:r>
      <w:r w:rsidR="00137440" w:rsidRPr="0045728F">
        <w:rPr>
          <w:rFonts w:asciiTheme="minorHAnsi" w:hAnsiTheme="minorHAnsi" w:cstheme="minorHAnsi"/>
          <w:color w:val="auto"/>
          <w:vertAlign w:val="superscript"/>
        </w:rPr>
        <w:t>4</w:t>
      </w:r>
      <w:r w:rsidR="00011A04" w:rsidRPr="0045728F">
        <w:rPr>
          <w:rFonts w:asciiTheme="minorHAnsi" w:hAnsiTheme="minorHAnsi" w:cstheme="minorHAnsi"/>
          <w:color w:val="auto"/>
          <w:vertAlign w:val="superscript"/>
        </w:rPr>
        <w:t>2</w:t>
      </w:r>
      <w:r w:rsidR="001761D5" w:rsidRPr="0045728F">
        <w:rPr>
          <w:rFonts w:asciiTheme="minorHAnsi" w:hAnsiTheme="minorHAnsi" w:cstheme="minorHAnsi"/>
          <w:color w:val="auto"/>
          <w:vertAlign w:val="superscript"/>
        </w:rPr>
        <w:t>,</w:t>
      </w:r>
      <w:r w:rsidR="00137440" w:rsidRPr="0045728F">
        <w:rPr>
          <w:rFonts w:asciiTheme="minorHAnsi" w:hAnsiTheme="minorHAnsi" w:cstheme="minorHAnsi"/>
          <w:color w:val="auto"/>
          <w:vertAlign w:val="superscript"/>
        </w:rPr>
        <w:t>2</w:t>
      </w:r>
      <w:r w:rsidR="00011A04" w:rsidRPr="0045728F">
        <w:rPr>
          <w:rFonts w:asciiTheme="minorHAnsi" w:hAnsiTheme="minorHAnsi" w:cstheme="minorHAnsi"/>
          <w:color w:val="auto"/>
          <w:vertAlign w:val="superscript"/>
        </w:rPr>
        <w:t>9</w:t>
      </w:r>
      <w:r w:rsidR="001761D5" w:rsidRPr="0045728F">
        <w:rPr>
          <w:rFonts w:asciiTheme="minorHAnsi" w:hAnsiTheme="minorHAnsi" w:cstheme="minorHAnsi"/>
          <w:color w:val="auto"/>
        </w:rPr>
        <w:t xml:space="preserve">. </w:t>
      </w:r>
      <w:r w:rsidRPr="0045728F">
        <w:rPr>
          <w:rFonts w:asciiTheme="minorHAnsi" w:hAnsiTheme="minorHAnsi" w:cstheme="minorHAnsi"/>
          <w:color w:val="auto"/>
        </w:rPr>
        <w:t xml:space="preserve">For these situations, the </w:t>
      </w:r>
      <w:r w:rsidR="002C31B8" w:rsidRPr="0045728F">
        <w:rPr>
          <w:rFonts w:asciiTheme="minorHAnsi" w:hAnsiTheme="minorHAnsi" w:cstheme="minorHAnsi"/>
          <w:color w:val="auto"/>
        </w:rPr>
        <w:t xml:space="preserve">systematic approach </w:t>
      </w:r>
      <w:r w:rsidRPr="0045728F">
        <w:rPr>
          <w:rFonts w:asciiTheme="minorHAnsi" w:hAnsiTheme="minorHAnsi" w:cstheme="minorHAnsi"/>
          <w:color w:val="auto"/>
        </w:rPr>
        <w:t xml:space="preserve">is a method with high performance that returns consistent results in less work time. </w:t>
      </w:r>
      <w:r w:rsidR="003D682B" w:rsidRPr="0045728F">
        <w:rPr>
          <w:rFonts w:asciiTheme="minorHAnsi" w:hAnsiTheme="minorHAnsi" w:cstheme="minorHAnsi"/>
          <w:color w:val="auto"/>
        </w:rPr>
        <w:t>The treatments selected in the biological screening can be evaluated using refined models (clinically relevant, viable, and reproducible) to confirm the biological activity.</w:t>
      </w:r>
      <w:r w:rsidR="0074617D" w:rsidRPr="0045728F">
        <w:rPr>
          <w:rFonts w:asciiTheme="minorHAnsi" w:hAnsiTheme="minorHAnsi" w:cstheme="minorHAnsi"/>
          <w:color w:val="auto"/>
        </w:rPr>
        <w:t xml:space="preserve"> For control of cariogenic biofilm, laboratory studies should focus mainly on biofilms formed on hydroxyapatite (tooth enamel substitute) or enamel surfaces placed in an upright position coated with a salivary </w:t>
      </w:r>
      <w:r w:rsidR="00137440" w:rsidRPr="0045728F">
        <w:rPr>
          <w:rFonts w:asciiTheme="minorHAnsi" w:hAnsiTheme="minorHAnsi" w:cstheme="minorHAnsi"/>
          <w:color w:val="auto"/>
        </w:rPr>
        <w:t>pellicle</w:t>
      </w:r>
      <w:r w:rsidR="00137440" w:rsidRPr="0045728F">
        <w:rPr>
          <w:rFonts w:asciiTheme="minorHAnsi" w:hAnsiTheme="minorHAnsi" w:cstheme="minorHAnsi"/>
          <w:color w:val="auto"/>
          <w:vertAlign w:val="superscript"/>
        </w:rPr>
        <w:t>3</w:t>
      </w:r>
      <w:r w:rsidR="00011A04" w:rsidRPr="0045728F">
        <w:rPr>
          <w:rFonts w:asciiTheme="minorHAnsi" w:hAnsiTheme="minorHAnsi" w:cstheme="minorHAnsi"/>
          <w:color w:val="auto"/>
          <w:vertAlign w:val="superscript"/>
        </w:rPr>
        <w:t>7</w:t>
      </w:r>
      <w:r w:rsidR="0074617D" w:rsidRPr="0045728F">
        <w:rPr>
          <w:rFonts w:asciiTheme="minorHAnsi" w:hAnsiTheme="minorHAnsi" w:cstheme="minorHAnsi"/>
          <w:color w:val="auto"/>
        </w:rPr>
        <w:t xml:space="preserve">. </w:t>
      </w:r>
      <w:r w:rsidR="00D63214" w:rsidRPr="0045728F">
        <w:rPr>
          <w:rFonts w:asciiTheme="minorHAnsi" w:hAnsiTheme="minorHAnsi" w:cstheme="minorHAnsi"/>
          <w:color w:val="auto"/>
        </w:rPr>
        <w:t>I</w:t>
      </w:r>
      <w:r w:rsidRPr="0045728F">
        <w:rPr>
          <w:rFonts w:asciiTheme="minorHAnsi" w:hAnsiTheme="minorHAnsi" w:cstheme="minorHAnsi"/>
          <w:color w:val="auto"/>
        </w:rPr>
        <w:t xml:space="preserve">t </w:t>
      </w:r>
      <w:r w:rsidR="00D63214" w:rsidRPr="0045728F">
        <w:rPr>
          <w:rFonts w:asciiTheme="minorHAnsi" w:hAnsiTheme="minorHAnsi" w:cstheme="minorHAnsi"/>
          <w:color w:val="auto"/>
        </w:rPr>
        <w:t xml:space="preserve">also </w:t>
      </w:r>
      <w:r w:rsidRPr="0045728F">
        <w:rPr>
          <w:rFonts w:asciiTheme="minorHAnsi" w:hAnsiTheme="minorHAnsi" w:cstheme="minorHAnsi"/>
          <w:color w:val="auto"/>
        </w:rPr>
        <w:t xml:space="preserve">allows the screening of plant samples of different varieties and biomes in a reproducible and fast way. </w:t>
      </w:r>
      <w:r w:rsidR="006C34E5" w:rsidRPr="0045728F">
        <w:rPr>
          <w:rFonts w:asciiTheme="minorHAnsi" w:hAnsiTheme="minorHAnsi" w:cstheme="minorHAnsi"/>
          <w:color w:val="auto"/>
        </w:rPr>
        <w:t>The inclusion of</w:t>
      </w:r>
      <w:r w:rsidRPr="0045728F">
        <w:rPr>
          <w:rFonts w:asciiTheme="minorHAnsi" w:hAnsiTheme="minorHAnsi" w:cstheme="minorHAnsi"/>
          <w:color w:val="auto"/>
        </w:rPr>
        <w:t xml:space="preserve"> these two variables (biome and variety) is </w:t>
      </w:r>
      <w:r w:rsidR="00B14563" w:rsidRPr="0045728F">
        <w:rPr>
          <w:rFonts w:asciiTheme="minorHAnsi" w:hAnsiTheme="minorHAnsi" w:cstheme="minorHAnsi"/>
          <w:color w:val="auto"/>
        </w:rPr>
        <w:t>vital</w:t>
      </w:r>
      <w:r w:rsidRPr="0045728F">
        <w:rPr>
          <w:rFonts w:asciiTheme="minorHAnsi" w:hAnsiTheme="minorHAnsi" w:cstheme="minorHAnsi"/>
          <w:color w:val="auto"/>
        </w:rPr>
        <w:t xml:space="preserve"> because they influence the variability of the chemical composition of secondary </w:t>
      </w:r>
      <w:r w:rsidR="00137440" w:rsidRPr="0045728F">
        <w:rPr>
          <w:rFonts w:asciiTheme="minorHAnsi" w:hAnsiTheme="minorHAnsi" w:cstheme="minorHAnsi"/>
          <w:color w:val="auto"/>
        </w:rPr>
        <w:t>metabolites</w:t>
      </w:r>
      <w:r w:rsidR="00137440" w:rsidRPr="0045728F">
        <w:rPr>
          <w:rFonts w:asciiTheme="minorHAnsi" w:hAnsiTheme="minorHAnsi" w:cstheme="minorHAnsi"/>
          <w:color w:val="auto"/>
          <w:vertAlign w:val="superscript"/>
        </w:rPr>
        <w:t>1</w:t>
      </w:r>
      <w:r w:rsidR="00011A04" w:rsidRPr="0045728F">
        <w:rPr>
          <w:rFonts w:asciiTheme="minorHAnsi" w:hAnsiTheme="minorHAnsi" w:cstheme="minorHAnsi"/>
          <w:color w:val="auto"/>
          <w:vertAlign w:val="superscript"/>
        </w:rPr>
        <w:t>8</w:t>
      </w:r>
      <w:r w:rsidR="00137440" w:rsidRPr="0045728F">
        <w:rPr>
          <w:rFonts w:asciiTheme="minorHAnsi" w:hAnsiTheme="minorHAnsi" w:cstheme="minorHAnsi"/>
          <w:color w:val="auto"/>
        </w:rPr>
        <w:t xml:space="preserve"> </w:t>
      </w:r>
      <w:r w:rsidR="007C64D0" w:rsidRPr="0045728F">
        <w:rPr>
          <w:rFonts w:asciiTheme="minorHAnsi" w:hAnsiTheme="minorHAnsi" w:cstheme="minorHAnsi"/>
          <w:color w:val="auto"/>
        </w:rPr>
        <w:t>and modulate the biological response</w:t>
      </w:r>
      <w:r w:rsidRPr="0045728F">
        <w:rPr>
          <w:rFonts w:asciiTheme="minorHAnsi" w:hAnsiTheme="minorHAnsi" w:cstheme="minorHAnsi"/>
          <w:color w:val="auto"/>
        </w:rPr>
        <w:t xml:space="preserve">. This </w:t>
      </w:r>
      <w:r w:rsidR="002C31B8" w:rsidRPr="0045728F">
        <w:rPr>
          <w:rFonts w:asciiTheme="minorHAnsi" w:hAnsiTheme="minorHAnsi" w:cstheme="minorHAnsi"/>
          <w:color w:val="auto"/>
        </w:rPr>
        <w:t xml:space="preserve">systematic approach </w:t>
      </w:r>
      <w:r w:rsidRPr="0045728F">
        <w:rPr>
          <w:rFonts w:asciiTheme="minorHAnsi" w:hAnsiTheme="minorHAnsi" w:cstheme="minorHAnsi"/>
          <w:color w:val="auto"/>
        </w:rPr>
        <w:t xml:space="preserve">can be adapted/modified for applications outside of oral biofilm research. For example, it can be particularly useful for other fields related to biofilm, using other </w:t>
      </w:r>
      <w:r w:rsidR="009F0E12" w:rsidRPr="0045728F">
        <w:rPr>
          <w:rFonts w:asciiTheme="minorHAnsi" w:hAnsiTheme="minorHAnsi" w:cstheme="minorHAnsi"/>
          <w:color w:val="auto"/>
        </w:rPr>
        <w:t xml:space="preserve">species </w:t>
      </w:r>
      <w:r w:rsidRPr="0045728F">
        <w:rPr>
          <w:rFonts w:asciiTheme="minorHAnsi" w:hAnsiTheme="minorHAnsi" w:cstheme="minorHAnsi"/>
          <w:color w:val="auto"/>
        </w:rPr>
        <w:t>of interest.</w:t>
      </w:r>
      <w:r w:rsidRPr="0045728F">
        <w:rPr>
          <w:rFonts w:asciiTheme="minorHAnsi" w:hAnsiTheme="minorHAnsi" w:cstheme="minorHAnsi"/>
          <w:color w:val="auto"/>
        </w:rPr>
        <w:tab/>
      </w:r>
    </w:p>
    <w:p w14:paraId="61826450" w14:textId="77777777" w:rsidR="00CD107B" w:rsidRPr="0045728F" w:rsidRDefault="00CD107B" w:rsidP="006263FD">
      <w:pPr>
        <w:contextualSpacing/>
        <w:rPr>
          <w:rFonts w:asciiTheme="minorHAnsi" w:hAnsiTheme="minorHAnsi" w:cstheme="minorHAnsi"/>
          <w:color w:val="auto"/>
        </w:rPr>
      </w:pPr>
    </w:p>
    <w:p w14:paraId="1734505F" w14:textId="31B005CE" w:rsidR="00AA03DF" w:rsidRPr="0045728F" w:rsidRDefault="00AA03D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b/>
          <w:bCs/>
          <w:color w:val="auto"/>
        </w:rPr>
        <w:t>ACKNOWLEDGMENTS:</w:t>
      </w:r>
      <w:r w:rsidR="0045728F" w:rsidRPr="0045728F">
        <w:rPr>
          <w:rFonts w:asciiTheme="minorHAnsi" w:hAnsiTheme="minorHAnsi" w:cstheme="minorHAnsi"/>
          <w:b/>
          <w:bCs/>
          <w:color w:val="auto"/>
        </w:rPr>
        <w:t xml:space="preserve"> </w:t>
      </w:r>
    </w:p>
    <w:p w14:paraId="2D96E92E" w14:textId="5DC56647" w:rsidR="00AA03DF" w:rsidRPr="0045728F" w:rsidRDefault="00A56389" w:rsidP="006263FD">
      <w:pPr>
        <w:contextualSpacing/>
        <w:rPr>
          <w:rFonts w:asciiTheme="minorHAnsi" w:hAnsiTheme="minorHAnsi" w:cstheme="minorHAnsi"/>
          <w:color w:val="auto"/>
        </w:rPr>
      </w:pPr>
      <w:r w:rsidRPr="0045728F">
        <w:rPr>
          <w:rFonts w:asciiTheme="minorHAnsi" w:hAnsiTheme="minorHAnsi" w:cstheme="minorHAnsi"/>
          <w:color w:val="auto"/>
        </w:rPr>
        <w:t xml:space="preserve">We express our gratitude to </w:t>
      </w:r>
      <w:proofErr w:type="spellStart"/>
      <w:r w:rsidRPr="0045728F">
        <w:rPr>
          <w:rFonts w:asciiTheme="minorHAnsi" w:hAnsiTheme="minorHAnsi" w:cstheme="minorHAnsi"/>
          <w:color w:val="auto"/>
        </w:rPr>
        <w:t>Núcleo</w:t>
      </w:r>
      <w:proofErr w:type="spellEnd"/>
      <w:r w:rsidRPr="0045728F">
        <w:rPr>
          <w:rFonts w:asciiTheme="minorHAnsi" w:hAnsiTheme="minorHAnsi" w:cstheme="minorHAnsi"/>
          <w:color w:val="auto"/>
        </w:rPr>
        <w:t xml:space="preserve"> de </w:t>
      </w:r>
      <w:proofErr w:type="spellStart"/>
      <w:r w:rsidRPr="0045728F">
        <w:rPr>
          <w:rFonts w:asciiTheme="minorHAnsi" w:hAnsiTheme="minorHAnsi" w:cstheme="minorHAnsi"/>
          <w:color w:val="auto"/>
        </w:rPr>
        <w:t>Bioensaios</w:t>
      </w:r>
      <w:proofErr w:type="spellEnd"/>
      <w:r w:rsidRPr="0045728F">
        <w:rPr>
          <w:rFonts w:asciiTheme="minorHAnsi" w:hAnsiTheme="minorHAnsi" w:cstheme="minorHAnsi"/>
          <w:color w:val="auto"/>
        </w:rPr>
        <w:t xml:space="preserve">, </w:t>
      </w:r>
      <w:proofErr w:type="spellStart"/>
      <w:r w:rsidRPr="0045728F">
        <w:rPr>
          <w:rFonts w:asciiTheme="minorHAnsi" w:hAnsiTheme="minorHAnsi" w:cstheme="minorHAnsi"/>
          <w:color w:val="auto"/>
        </w:rPr>
        <w:t>Biossíntese</w:t>
      </w:r>
      <w:proofErr w:type="spellEnd"/>
      <w:r w:rsidRPr="0045728F">
        <w:rPr>
          <w:rFonts w:asciiTheme="minorHAnsi" w:hAnsiTheme="minorHAnsi" w:cstheme="minorHAnsi"/>
          <w:color w:val="auto"/>
        </w:rPr>
        <w:t xml:space="preserve"> e </w:t>
      </w:r>
      <w:proofErr w:type="spellStart"/>
      <w:r w:rsidRPr="0045728F">
        <w:rPr>
          <w:rFonts w:asciiTheme="minorHAnsi" w:hAnsiTheme="minorHAnsi" w:cstheme="minorHAnsi"/>
          <w:color w:val="auto"/>
        </w:rPr>
        <w:t>Ecofisiologia</w:t>
      </w:r>
      <w:proofErr w:type="spellEnd"/>
      <w:r w:rsidRPr="0045728F">
        <w:rPr>
          <w:rFonts w:asciiTheme="minorHAnsi" w:hAnsiTheme="minorHAnsi" w:cstheme="minorHAnsi"/>
          <w:color w:val="auto"/>
        </w:rPr>
        <w:t xml:space="preserve"> de </w:t>
      </w:r>
      <w:proofErr w:type="spellStart"/>
      <w:r w:rsidRPr="0045728F">
        <w:rPr>
          <w:rFonts w:asciiTheme="minorHAnsi" w:hAnsiTheme="minorHAnsi" w:cstheme="minorHAnsi"/>
          <w:color w:val="auto"/>
        </w:rPr>
        <w:t>Produtos</w:t>
      </w:r>
      <w:proofErr w:type="spellEnd"/>
      <w:r w:rsidRPr="0045728F">
        <w:rPr>
          <w:rFonts w:asciiTheme="minorHAnsi" w:hAnsiTheme="minorHAnsi" w:cstheme="minorHAnsi"/>
          <w:color w:val="auto"/>
        </w:rPr>
        <w:t xml:space="preserve"> </w:t>
      </w:r>
      <w:proofErr w:type="spellStart"/>
      <w:r w:rsidRPr="0045728F">
        <w:rPr>
          <w:rFonts w:asciiTheme="minorHAnsi" w:hAnsiTheme="minorHAnsi" w:cstheme="minorHAnsi"/>
          <w:color w:val="auto"/>
        </w:rPr>
        <w:t>Naturais</w:t>
      </w:r>
      <w:proofErr w:type="spellEnd"/>
      <w:r w:rsidRPr="0045728F">
        <w:rPr>
          <w:rFonts w:asciiTheme="minorHAnsi" w:hAnsiTheme="minorHAnsi" w:cstheme="minorHAnsi"/>
          <w:color w:val="auto"/>
        </w:rPr>
        <w:t xml:space="preserve"> (</w:t>
      </w:r>
      <w:proofErr w:type="spellStart"/>
      <w:r w:rsidRPr="0045728F">
        <w:rPr>
          <w:rFonts w:asciiTheme="minorHAnsi" w:hAnsiTheme="minorHAnsi" w:cstheme="minorHAnsi"/>
          <w:color w:val="auto"/>
        </w:rPr>
        <w:t>NuBBE</w:t>
      </w:r>
      <w:proofErr w:type="spellEnd"/>
      <w:r w:rsidRPr="0045728F">
        <w:rPr>
          <w:rFonts w:asciiTheme="minorHAnsi" w:hAnsiTheme="minorHAnsi" w:cstheme="minorHAnsi"/>
          <w:color w:val="auto"/>
        </w:rPr>
        <w:t xml:space="preserve">) of the Chemistry Institute of UNESP, </w:t>
      </w:r>
      <w:proofErr w:type="spellStart"/>
      <w:r w:rsidRPr="0045728F">
        <w:rPr>
          <w:rFonts w:asciiTheme="minorHAnsi" w:hAnsiTheme="minorHAnsi" w:cstheme="minorHAnsi"/>
          <w:color w:val="auto"/>
        </w:rPr>
        <w:t>Araraquara</w:t>
      </w:r>
      <w:proofErr w:type="spellEnd"/>
      <w:r w:rsidRPr="0045728F">
        <w:rPr>
          <w:rFonts w:asciiTheme="minorHAnsi" w:hAnsiTheme="minorHAnsi" w:cstheme="minorHAnsi"/>
          <w:color w:val="auto"/>
        </w:rPr>
        <w:t xml:space="preserve">/SP for providing the laboratories for preparing plant material. We also thank the </w:t>
      </w:r>
      <w:r w:rsidR="00066010" w:rsidRPr="0045728F">
        <w:rPr>
          <w:rFonts w:asciiTheme="minorHAnsi" w:hAnsiTheme="minorHAnsi" w:cstheme="minorHAnsi"/>
          <w:color w:val="auto"/>
        </w:rPr>
        <w:t xml:space="preserve">Applied </w:t>
      </w:r>
      <w:r w:rsidRPr="0045728F">
        <w:rPr>
          <w:rFonts w:asciiTheme="minorHAnsi" w:hAnsiTheme="minorHAnsi" w:cstheme="minorHAnsi"/>
          <w:color w:val="auto"/>
        </w:rPr>
        <w:t xml:space="preserve">Microbiology Laboratory of the Department of Dental Materials and Prosthodontics, UNESP, </w:t>
      </w:r>
      <w:proofErr w:type="spellStart"/>
      <w:r w:rsidRPr="0045728F">
        <w:rPr>
          <w:rFonts w:asciiTheme="minorHAnsi" w:hAnsiTheme="minorHAnsi" w:cstheme="minorHAnsi"/>
          <w:color w:val="auto"/>
        </w:rPr>
        <w:t>Araraquara</w:t>
      </w:r>
      <w:proofErr w:type="spellEnd"/>
      <w:r w:rsidRPr="0045728F">
        <w:rPr>
          <w:rFonts w:asciiTheme="minorHAnsi" w:hAnsiTheme="minorHAnsi" w:cstheme="minorHAnsi"/>
          <w:color w:val="auto"/>
        </w:rPr>
        <w:t>/SP.</w:t>
      </w:r>
      <w:r w:rsidR="004A4F9F" w:rsidRPr="0045728F">
        <w:rPr>
          <w:rFonts w:asciiTheme="minorHAnsi" w:hAnsiTheme="minorHAnsi" w:cstheme="minorHAnsi"/>
          <w:color w:val="auto"/>
        </w:rPr>
        <w:t xml:space="preserve"> This research was supported by a research grant from the São Paulo Research Foundation (FAPESP #2013/07600–3 to AJC) and scholarships plus overhead funds (FAPESP #2017/07408–6</w:t>
      </w:r>
      <w:r w:rsidR="00C030C5" w:rsidRPr="0045728F">
        <w:rPr>
          <w:rFonts w:asciiTheme="minorHAnsi" w:hAnsiTheme="minorHAnsi" w:cstheme="minorHAnsi"/>
          <w:color w:val="auto"/>
        </w:rPr>
        <w:t xml:space="preserve"> and FAPESP #2019/23175-7 </w:t>
      </w:r>
      <w:r w:rsidR="004A4F9F" w:rsidRPr="0045728F">
        <w:rPr>
          <w:rFonts w:asciiTheme="minorHAnsi" w:hAnsiTheme="minorHAnsi" w:cstheme="minorHAnsi"/>
          <w:color w:val="auto"/>
        </w:rPr>
        <w:t xml:space="preserve">to SMR; #2011/21440–3 and #2012/21921–4 to PCPB). The National Council for Scientific and Technological Development in association with FAPESP provided additional support (INCT </w:t>
      </w:r>
      <w:proofErr w:type="spellStart"/>
      <w:r w:rsidR="004A4F9F" w:rsidRPr="0045728F">
        <w:rPr>
          <w:rFonts w:asciiTheme="minorHAnsi" w:hAnsiTheme="minorHAnsi" w:cstheme="minorHAnsi"/>
          <w:color w:val="auto"/>
        </w:rPr>
        <w:t>CNPq</w:t>
      </w:r>
      <w:proofErr w:type="spellEnd"/>
      <w:r w:rsidR="004A4F9F" w:rsidRPr="0045728F">
        <w:rPr>
          <w:rFonts w:asciiTheme="minorHAnsi" w:hAnsiTheme="minorHAnsi" w:cstheme="minorHAnsi"/>
          <w:color w:val="auto"/>
        </w:rPr>
        <w:t xml:space="preserve"> #465637/2014–0 and FAPESP #2014/50926–0 to AJC).</w:t>
      </w:r>
    </w:p>
    <w:p w14:paraId="5C18EE3F" w14:textId="77777777" w:rsidR="00C823F3" w:rsidRPr="0045728F" w:rsidRDefault="00C823F3" w:rsidP="006263FD">
      <w:pPr>
        <w:contextualSpacing/>
        <w:rPr>
          <w:rFonts w:asciiTheme="minorHAnsi" w:hAnsiTheme="minorHAnsi" w:cstheme="minorHAnsi"/>
          <w:b/>
          <w:bCs/>
          <w:color w:val="auto"/>
        </w:rPr>
      </w:pPr>
    </w:p>
    <w:p w14:paraId="5D52ED8B" w14:textId="27DBF36E" w:rsidR="00AA03DF" w:rsidRPr="0045728F" w:rsidRDefault="00AA03DF" w:rsidP="006263FD">
      <w:pPr>
        <w:pStyle w:val="NormalWeb"/>
        <w:spacing w:before="0" w:beforeAutospacing="0" w:after="0" w:afterAutospacing="0"/>
        <w:contextualSpacing/>
        <w:rPr>
          <w:rFonts w:asciiTheme="minorHAnsi" w:hAnsiTheme="minorHAnsi" w:cstheme="minorHAnsi"/>
          <w:color w:val="auto"/>
        </w:rPr>
      </w:pPr>
      <w:r w:rsidRPr="0045728F">
        <w:rPr>
          <w:rFonts w:asciiTheme="minorHAnsi" w:hAnsiTheme="minorHAnsi" w:cstheme="minorHAnsi"/>
          <w:b/>
          <w:color w:val="auto"/>
        </w:rPr>
        <w:t>DISCLOSURES</w:t>
      </w:r>
      <w:r w:rsidRPr="0045728F">
        <w:rPr>
          <w:rFonts w:asciiTheme="minorHAnsi" w:hAnsiTheme="minorHAnsi" w:cstheme="minorHAnsi"/>
          <w:b/>
          <w:bCs/>
          <w:color w:val="auto"/>
        </w:rPr>
        <w:t>:</w:t>
      </w:r>
      <w:r w:rsidR="0045728F" w:rsidRPr="0045728F">
        <w:rPr>
          <w:rFonts w:asciiTheme="minorHAnsi" w:hAnsiTheme="minorHAnsi" w:cstheme="minorHAnsi"/>
          <w:b/>
          <w:bCs/>
          <w:color w:val="auto"/>
        </w:rPr>
        <w:t xml:space="preserve"> </w:t>
      </w:r>
    </w:p>
    <w:p w14:paraId="4E0C3135" w14:textId="4E6F44A2" w:rsidR="007A4DD6" w:rsidRPr="0045728F" w:rsidRDefault="00223F2F" w:rsidP="006263FD">
      <w:pPr>
        <w:contextualSpacing/>
        <w:rPr>
          <w:rFonts w:asciiTheme="minorHAnsi" w:hAnsiTheme="minorHAnsi" w:cstheme="minorHAnsi"/>
          <w:color w:val="auto"/>
        </w:rPr>
      </w:pPr>
      <w:r w:rsidRPr="0045728F">
        <w:rPr>
          <w:rFonts w:asciiTheme="minorHAnsi" w:hAnsiTheme="minorHAnsi" w:cstheme="minorHAnsi"/>
          <w:color w:val="auto"/>
        </w:rPr>
        <w:t>No conflicts of interest declared.</w:t>
      </w:r>
    </w:p>
    <w:p w14:paraId="66030076" w14:textId="77777777" w:rsidR="00AA03DF" w:rsidRPr="0045728F" w:rsidRDefault="00AA03DF" w:rsidP="006263FD">
      <w:pPr>
        <w:contextualSpacing/>
        <w:rPr>
          <w:rFonts w:asciiTheme="minorHAnsi" w:hAnsiTheme="minorHAnsi" w:cstheme="minorHAnsi"/>
          <w:color w:val="auto"/>
        </w:rPr>
      </w:pPr>
    </w:p>
    <w:p w14:paraId="126549EE" w14:textId="77777777" w:rsidR="00240869" w:rsidRPr="0045728F" w:rsidRDefault="00240869" w:rsidP="006263FD">
      <w:pPr>
        <w:contextualSpacing/>
        <w:rPr>
          <w:rFonts w:asciiTheme="minorHAnsi" w:hAnsiTheme="minorHAnsi" w:cstheme="minorHAnsi"/>
          <w:b/>
          <w:bCs/>
          <w:color w:val="auto"/>
          <w:lang w:val="pt-BR"/>
        </w:rPr>
      </w:pPr>
      <w:r w:rsidRPr="0045728F">
        <w:rPr>
          <w:rFonts w:asciiTheme="minorHAnsi" w:hAnsiTheme="minorHAnsi" w:cstheme="minorHAnsi"/>
          <w:b/>
          <w:bCs/>
          <w:color w:val="auto"/>
          <w:lang w:val="pt-BR"/>
        </w:rPr>
        <w:t>REFERENCES:</w:t>
      </w:r>
    </w:p>
    <w:p w14:paraId="55125BEC" w14:textId="27CB204C" w:rsidR="00240869" w:rsidRPr="0045728F" w:rsidRDefault="00240869" w:rsidP="006263FD">
      <w:pPr>
        <w:pStyle w:val="ListParagraph"/>
        <w:widowControl/>
        <w:numPr>
          <w:ilvl w:val="0"/>
          <w:numId w:val="25"/>
        </w:numPr>
        <w:autoSpaceDE/>
        <w:autoSpaceDN/>
        <w:adjustRightInd/>
        <w:ind w:left="0" w:firstLine="0"/>
        <w:jc w:val="left"/>
        <w:rPr>
          <w:rFonts w:asciiTheme="minorHAnsi" w:hAnsiTheme="minorHAnsi" w:cs="Arial"/>
          <w:color w:val="auto"/>
          <w:shd w:val="clear" w:color="auto" w:fill="FFFFFF"/>
        </w:rPr>
      </w:pPr>
      <w:r w:rsidRPr="0045728F">
        <w:rPr>
          <w:rFonts w:asciiTheme="minorHAnsi" w:hAnsiTheme="minorHAnsi" w:cs="Arial"/>
          <w:color w:val="auto"/>
          <w:shd w:val="clear" w:color="auto" w:fill="FFFFFF"/>
        </w:rPr>
        <w:t xml:space="preserve">Newman, D.J., Cragg, G.M. </w:t>
      </w:r>
      <w:r w:rsidRPr="0045728F">
        <w:rPr>
          <w:color w:val="auto"/>
        </w:rPr>
        <w:t xml:space="preserve">Natural Products as Sources of New Drugs over the Nearly Four Decades from 01/1981 to 09/2019. </w:t>
      </w:r>
      <w:r w:rsidRPr="0045728F">
        <w:rPr>
          <w:rFonts w:asciiTheme="minorHAnsi" w:hAnsiTheme="minorHAnsi" w:cs="Arial"/>
          <w:i/>
          <w:color w:val="auto"/>
          <w:shd w:val="clear" w:color="auto" w:fill="FFFFFF"/>
        </w:rPr>
        <w:t>Journal of Natural Products</w:t>
      </w:r>
      <w:r w:rsidRPr="0045728F">
        <w:rPr>
          <w:rFonts w:asciiTheme="minorHAnsi" w:hAnsiTheme="minorHAnsi" w:cs="Arial"/>
          <w:color w:val="auto"/>
          <w:shd w:val="clear" w:color="auto" w:fill="FFFFFF"/>
        </w:rPr>
        <w:t xml:space="preserve">. </w:t>
      </w:r>
      <w:r w:rsidRPr="0045728F">
        <w:rPr>
          <w:rFonts w:asciiTheme="minorHAnsi" w:hAnsiTheme="minorHAnsi" w:cs="Arial"/>
          <w:b/>
          <w:color w:val="auto"/>
          <w:shd w:val="clear" w:color="auto" w:fill="FFFFFF"/>
        </w:rPr>
        <w:t xml:space="preserve">83 </w:t>
      </w:r>
      <w:r w:rsidRPr="0045728F">
        <w:rPr>
          <w:rFonts w:asciiTheme="minorHAnsi" w:hAnsiTheme="minorHAnsi" w:cs="Arial"/>
          <w:color w:val="auto"/>
          <w:shd w:val="clear" w:color="auto" w:fill="FFFFFF"/>
        </w:rPr>
        <w:t xml:space="preserve">(3), 770-803 (2020). </w:t>
      </w:r>
    </w:p>
    <w:p w14:paraId="4CC6117C" w14:textId="283FE4DB" w:rsidR="00240869" w:rsidRPr="0045728F" w:rsidRDefault="00240869" w:rsidP="006263FD">
      <w:pPr>
        <w:pStyle w:val="ListParagraph"/>
        <w:numPr>
          <w:ilvl w:val="0"/>
          <w:numId w:val="25"/>
        </w:numPr>
        <w:ind w:left="0" w:firstLine="0"/>
        <w:rPr>
          <w:rFonts w:asciiTheme="minorHAnsi" w:hAnsiTheme="minorHAnsi" w:cs="Times New Roman"/>
          <w:color w:val="auto"/>
        </w:rPr>
      </w:pPr>
      <w:proofErr w:type="spellStart"/>
      <w:r w:rsidRPr="0045728F">
        <w:rPr>
          <w:rFonts w:asciiTheme="minorHAnsi" w:hAnsiTheme="minorHAnsi" w:cs="Times New Roman"/>
          <w:color w:val="auto"/>
        </w:rPr>
        <w:t>Wolfender</w:t>
      </w:r>
      <w:proofErr w:type="spellEnd"/>
      <w:r w:rsidRPr="0045728F">
        <w:rPr>
          <w:rFonts w:asciiTheme="minorHAnsi" w:hAnsiTheme="minorHAnsi" w:cs="Times New Roman"/>
          <w:color w:val="auto"/>
        </w:rPr>
        <w:t xml:space="preserve">, J-L., </w:t>
      </w:r>
      <w:proofErr w:type="spellStart"/>
      <w:r w:rsidRPr="0045728F">
        <w:rPr>
          <w:rFonts w:asciiTheme="minorHAnsi" w:hAnsiTheme="minorHAnsi" w:cs="Times New Roman"/>
          <w:color w:val="auto"/>
        </w:rPr>
        <w:t>Litaudon</w:t>
      </w:r>
      <w:proofErr w:type="spellEnd"/>
      <w:r w:rsidRPr="0045728F">
        <w:rPr>
          <w:rFonts w:asciiTheme="minorHAnsi" w:hAnsiTheme="minorHAnsi" w:cs="Times New Roman"/>
          <w:color w:val="auto"/>
        </w:rPr>
        <w:t xml:space="preserve">, M., </w:t>
      </w:r>
      <w:proofErr w:type="spellStart"/>
      <w:r w:rsidRPr="0045728F">
        <w:rPr>
          <w:rFonts w:asciiTheme="minorHAnsi" w:hAnsiTheme="minorHAnsi" w:cs="Times New Roman"/>
          <w:color w:val="auto"/>
        </w:rPr>
        <w:t>Touboul</w:t>
      </w:r>
      <w:proofErr w:type="spellEnd"/>
      <w:r w:rsidRPr="0045728F">
        <w:rPr>
          <w:rFonts w:asciiTheme="minorHAnsi" w:hAnsiTheme="minorHAnsi" w:cs="Times New Roman"/>
          <w:color w:val="auto"/>
        </w:rPr>
        <w:t xml:space="preserve">. D., Queiroz, E. F. </w:t>
      </w:r>
      <w:r w:rsidRPr="0045728F">
        <w:rPr>
          <w:rFonts w:asciiTheme="minorHAnsi" w:hAnsiTheme="minorHAnsi"/>
          <w:color w:val="auto"/>
        </w:rPr>
        <w:t xml:space="preserve">Innovative omics-based approaches for </w:t>
      </w:r>
      <w:proofErr w:type="spellStart"/>
      <w:r w:rsidRPr="0045728F">
        <w:rPr>
          <w:rFonts w:asciiTheme="minorHAnsi" w:hAnsiTheme="minorHAnsi"/>
          <w:color w:val="auto"/>
        </w:rPr>
        <w:t>prioritisation</w:t>
      </w:r>
      <w:proofErr w:type="spellEnd"/>
      <w:r w:rsidRPr="0045728F">
        <w:rPr>
          <w:rFonts w:asciiTheme="minorHAnsi" w:hAnsiTheme="minorHAnsi"/>
          <w:color w:val="auto"/>
        </w:rPr>
        <w:t xml:space="preserve"> and targeted isolation of natural products – new strategies for drug discovery. </w:t>
      </w:r>
      <w:r w:rsidRPr="0045728F">
        <w:rPr>
          <w:rFonts w:asciiTheme="minorHAnsi" w:hAnsiTheme="minorHAnsi" w:cs="Times New Roman"/>
          <w:i/>
          <w:color w:val="auto"/>
        </w:rPr>
        <w:t>Natural Product Rep</w:t>
      </w:r>
      <w:r w:rsidRPr="0045728F">
        <w:rPr>
          <w:rFonts w:asciiTheme="minorHAnsi" w:hAnsiTheme="minorHAnsi" w:cs="Times New Roman"/>
          <w:color w:val="auto"/>
        </w:rPr>
        <w:t xml:space="preserve">ort. </w:t>
      </w:r>
      <w:r w:rsidRPr="0045728F">
        <w:rPr>
          <w:rFonts w:asciiTheme="minorHAnsi" w:hAnsiTheme="minorHAnsi" w:cs="Times New Roman"/>
          <w:b/>
          <w:color w:val="auto"/>
        </w:rPr>
        <w:t xml:space="preserve">36 </w:t>
      </w:r>
      <w:r w:rsidRPr="0045728F">
        <w:rPr>
          <w:rFonts w:asciiTheme="minorHAnsi" w:hAnsiTheme="minorHAnsi" w:cs="Times New Roman"/>
          <w:color w:val="auto"/>
        </w:rPr>
        <w:t xml:space="preserve">(6), 855-68 (2019). </w:t>
      </w:r>
    </w:p>
    <w:p w14:paraId="0DD528FE" w14:textId="7256C48A" w:rsidR="00240869" w:rsidRPr="0045728F" w:rsidRDefault="00240869" w:rsidP="006263FD">
      <w:pPr>
        <w:pStyle w:val="ListParagraph"/>
        <w:numPr>
          <w:ilvl w:val="0"/>
          <w:numId w:val="25"/>
        </w:numPr>
        <w:ind w:left="0" w:firstLine="0"/>
        <w:rPr>
          <w:rFonts w:asciiTheme="minorHAnsi" w:hAnsiTheme="minorHAnsi" w:cs="Arial"/>
          <w:color w:val="auto"/>
          <w:shd w:val="clear" w:color="auto" w:fill="FFFFFF"/>
        </w:rPr>
      </w:pPr>
      <w:r w:rsidRPr="0045728F">
        <w:rPr>
          <w:rFonts w:asciiTheme="minorHAnsi" w:hAnsiTheme="minorHAnsi" w:cs="Arial"/>
          <w:color w:val="auto"/>
          <w:shd w:val="clear" w:color="auto" w:fill="FFFFFF"/>
        </w:rPr>
        <w:t>Michel, T</w:t>
      </w:r>
      <w:r w:rsidR="00510764" w:rsidRPr="0045728F">
        <w:rPr>
          <w:rFonts w:asciiTheme="minorHAnsi" w:hAnsiTheme="minorHAnsi" w:cs="Arial"/>
          <w:color w:val="auto"/>
          <w:shd w:val="clear" w:color="auto" w:fill="FFFFFF"/>
        </w:rPr>
        <w:t>.,</w:t>
      </w:r>
      <w:r w:rsidRPr="0045728F">
        <w:rPr>
          <w:rFonts w:asciiTheme="minorHAnsi" w:hAnsiTheme="minorHAnsi" w:cs="Arial"/>
          <w:color w:val="auto"/>
          <w:shd w:val="clear" w:color="auto" w:fill="FFFFFF"/>
        </w:rPr>
        <w:t xml:space="preserve"> </w:t>
      </w:r>
      <w:proofErr w:type="spellStart"/>
      <w:r w:rsidRPr="0045728F">
        <w:rPr>
          <w:rFonts w:asciiTheme="minorHAnsi" w:hAnsiTheme="minorHAnsi" w:cs="Arial"/>
          <w:color w:val="auto"/>
          <w:shd w:val="clear" w:color="auto" w:fill="FFFFFF"/>
        </w:rPr>
        <w:t>Halabalaki</w:t>
      </w:r>
      <w:proofErr w:type="spellEnd"/>
      <w:r w:rsidRPr="0045728F">
        <w:rPr>
          <w:rFonts w:asciiTheme="minorHAnsi" w:hAnsiTheme="minorHAnsi" w:cs="Arial"/>
          <w:color w:val="auto"/>
          <w:shd w:val="clear" w:color="auto" w:fill="FFFFFF"/>
        </w:rPr>
        <w:t>, M</w:t>
      </w:r>
      <w:r w:rsidR="00510764" w:rsidRPr="0045728F">
        <w:rPr>
          <w:rFonts w:asciiTheme="minorHAnsi" w:hAnsiTheme="minorHAnsi" w:cs="Arial"/>
          <w:color w:val="auto"/>
          <w:shd w:val="clear" w:color="auto" w:fill="FFFFFF"/>
        </w:rPr>
        <w:t>.,</w:t>
      </w:r>
      <w:r w:rsidRPr="0045728F">
        <w:rPr>
          <w:rFonts w:asciiTheme="minorHAnsi" w:hAnsiTheme="minorHAnsi" w:cs="Arial"/>
          <w:color w:val="auto"/>
          <w:shd w:val="clear" w:color="auto" w:fill="FFFFFF"/>
        </w:rPr>
        <w:t xml:space="preserve"> </w:t>
      </w:r>
      <w:proofErr w:type="spellStart"/>
      <w:r w:rsidRPr="0045728F">
        <w:rPr>
          <w:rFonts w:asciiTheme="minorHAnsi" w:hAnsiTheme="minorHAnsi" w:cs="Arial"/>
          <w:color w:val="auto"/>
          <w:shd w:val="clear" w:color="auto" w:fill="FFFFFF"/>
        </w:rPr>
        <w:t>Skaltsounis</w:t>
      </w:r>
      <w:proofErr w:type="spellEnd"/>
      <w:r w:rsidRPr="0045728F">
        <w:rPr>
          <w:rFonts w:asciiTheme="minorHAnsi" w:hAnsiTheme="minorHAnsi" w:cs="Arial"/>
          <w:color w:val="auto"/>
          <w:shd w:val="clear" w:color="auto" w:fill="FFFFFF"/>
        </w:rPr>
        <w:t>, A. New Concepts, Experimental Approaches, and Dereplication Strategies for the Discovery of Novel Phytoestrogens from Natural Sources. Planta Medica.</w:t>
      </w:r>
      <w:r w:rsidR="0045728F" w:rsidRPr="0045728F">
        <w:rPr>
          <w:rFonts w:asciiTheme="minorHAnsi" w:hAnsiTheme="minorHAnsi" w:cs="Arial"/>
          <w:color w:val="auto"/>
          <w:shd w:val="clear" w:color="auto" w:fill="FFFFFF"/>
        </w:rPr>
        <w:t xml:space="preserve"> </w:t>
      </w:r>
      <w:r w:rsidRPr="0045728F">
        <w:rPr>
          <w:rFonts w:asciiTheme="minorHAnsi" w:hAnsiTheme="minorHAnsi" w:cs="Arial"/>
          <w:b/>
          <w:color w:val="auto"/>
          <w:shd w:val="clear" w:color="auto" w:fill="FFFFFF"/>
        </w:rPr>
        <w:t>79</w:t>
      </w:r>
      <w:r w:rsidRPr="0045728F">
        <w:rPr>
          <w:rFonts w:asciiTheme="minorHAnsi" w:hAnsiTheme="minorHAnsi" w:cs="Arial"/>
          <w:color w:val="auto"/>
          <w:shd w:val="clear" w:color="auto" w:fill="FFFFFF"/>
        </w:rPr>
        <w:t xml:space="preserve"> (7), 514-32 (2013). </w:t>
      </w:r>
    </w:p>
    <w:p w14:paraId="5934E202" w14:textId="350C84E1" w:rsidR="00A57743" w:rsidRPr="0045728F" w:rsidRDefault="00A57743" w:rsidP="006263FD">
      <w:pPr>
        <w:pStyle w:val="ListParagraph"/>
        <w:numPr>
          <w:ilvl w:val="0"/>
          <w:numId w:val="25"/>
        </w:numPr>
        <w:ind w:left="0" w:firstLine="0"/>
        <w:rPr>
          <w:rFonts w:asciiTheme="minorHAnsi" w:hAnsiTheme="minorHAnsi" w:cs="Arial"/>
          <w:color w:val="auto"/>
          <w:szCs w:val="22"/>
          <w:shd w:val="clear" w:color="auto" w:fill="FFFFFF"/>
        </w:rPr>
      </w:pPr>
      <w:r w:rsidRPr="0045728F">
        <w:rPr>
          <w:rFonts w:asciiTheme="minorHAnsi" w:hAnsiTheme="minorHAnsi" w:cs="Arial"/>
          <w:color w:val="auto"/>
          <w:shd w:val="clear" w:color="auto" w:fill="FFFFFF"/>
        </w:rPr>
        <w:t xml:space="preserve">Jeon, J.G., </w:t>
      </w:r>
      <w:proofErr w:type="spellStart"/>
      <w:r w:rsidRPr="0045728F">
        <w:rPr>
          <w:rFonts w:asciiTheme="minorHAnsi" w:hAnsiTheme="minorHAnsi" w:cs="Arial"/>
          <w:color w:val="auto"/>
          <w:shd w:val="clear" w:color="auto" w:fill="FFFFFF"/>
        </w:rPr>
        <w:t>Rosalen</w:t>
      </w:r>
      <w:proofErr w:type="spellEnd"/>
      <w:r w:rsidRPr="0045728F">
        <w:rPr>
          <w:rFonts w:asciiTheme="minorHAnsi" w:hAnsiTheme="minorHAnsi" w:cs="Arial"/>
          <w:color w:val="auto"/>
          <w:shd w:val="clear" w:color="auto" w:fill="FFFFFF"/>
        </w:rPr>
        <w:t xml:space="preserve">, P.L., </w:t>
      </w:r>
      <w:proofErr w:type="spellStart"/>
      <w:r w:rsidRPr="0045728F">
        <w:rPr>
          <w:rFonts w:asciiTheme="minorHAnsi" w:hAnsiTheme="minorHAnsi" w:cs="Arial"/>
          <w:color w:val="auto"/>
          <w:shd w:val="clear" w:color="auto" w:fill="FFFFFF"/>
        </w:rPr>
        <w:t>Falsetta</w:t>
      </w:r>
      <w:proofErr w:type="spellEnd"/>
      <w:r w:rsidRPr="0045728F">
        <w:rPr>
          <w:rFonts w:asciiTheme="minorHAnsi" w:hAnsiTheme="minorHAnsi" w:cs="Arial"/>
          <w:color w:val="auto"/>
          <w:shd w:val="clear" w:color="auto" w:fill="FFFFFF"/>
        </w:rPr>
        <w:t xml:space="preserve">, M.L., Koo, H. Natural products in caries research: current (limited) knowledge, </w:t>
      </w:r>
      <w:proofErr w:type="gramStart"/>
      <w:r w:rsidRPr="0045728F">
        <w:rPr>
          <w:rFonts w:asciiTheme="minorHAnsi" w:hAnsiTheme="minorHAnsi" w:cs="Arial"/>
          <w:color w:val="auto"/>
          <w:shd w:val="clear" w:color="auto" w:fill="FFFFFF"/>
        </w:rPr>
        <w:t>challenges</w:t>
      </w:r>
      <w:proofErr w:type="gramEnd"/>
      <w:r w:rsidRPr="0045728F">
        <w:rPr>
          <w:rFonts w:asciiTheme="minorHAnsi" w:hAnsiTheme="minorHAnsi" w:cs="Arial"/>
          <w:color w:val="auto"/>
          <w:shd w:val="clear" w:color="auto" w:fill="FFFFFF"/>
        </w:rPr>
        <w:t xml:space="preserve"> and future perspective. </w:t>
      </w:r>
      <w:r w:rsidRPr="0045728F">
        <w:rPr>
          <w:rFonts w:asciiTheme="minorHAnsi" w:hAnsiTheme="minorHAnsi" w:cs="Arial"/>
          <w:i/>
          <w:color w:val="auto"/>
          <w:shd w:val="clear" w:color="auto" w:fill="FFFFFF"/>
        </w:rPr>
        <w:t>Caries Research.</w:t>
      </w:r>
      <w:r w:rsidRPr="0045728F">
        <w:rPr>
          <w:rFonts w:asciiTheme="minorHAnsi" w:hAnsiTheme="minorHAnsi" w:cs="Arial"/>
          <w:color w:val="auto"/>
          <w:szCs w:val="22"/>
          <w:shd w:val="clear" w:color="auto" w:fill="FFFFFF"/>
        </w:rPr>
        <w:t xml:space="preserve"> </w:t>
      </w:r>
      <w:r w:rsidRPr="0045728F">
        <w:rPr>
          <w:rFonts w:asciiTheme="minorHAnsi" w:hAnsiTheme="minorHAnsi" w:cs="Arial"/>
          <w:b/>
          <w:color w:val="auto"/>
          <w:szCs w:val="22"/>
          <w:shd w:val="clear" w:color="auto" w:fill="FFFFFF"/>
        </w:rPr>
        <w:t xml:space="preserve">45 </w:t>
      </w:r>
      <w:r w:rsidRPr="0045728F">
        <w:rPr>
          <w:rFonts w:asciiTheme="minorHAnsi" w:hAnsiTheme="minorHAnsi" w:cs="Arial"/>
          <w:color w:val="auto"/>
          <w:szCs w:val="22"/>
          <w:shd w:val="clear" w:color="auto" w:fill="FFFFFF"/>
        </w:rPr>
        <w:t xml:space="preserve">(3), 243-63 (2011). </w:t>
      </w:r>
    </w:p>
    <w:p w14:paraId="646523E4" w14:textId="3ED3E256" w:rsidR="002065C2" w:rsidRPr="0045728F" w:rsidRDefault="002065C2" w:rsidP="006263FD">
      <w:pPr>
        <w:pStyle w:val="ListParagraph"/>
        <w:numPr>
          <w:ilvl w:val="0"/>
          <w:numId w:val="25"/>
        </w:numPr>
        <w:ind w:left="0" w:firstLine="0"/>
        <w:rPr>
          <w:rFonts w:asciiTheme="minorHAnsi" w:hAnsiTheme="minorHAnsi" w:cs="Arial"/>
          <w:color w:val="auto"/>
          <w:szCs w:val="22"/>
          <w:shd w:val="clear" w:color="auto" w:fill="FFFFFF"/>
        </w:rPr>
      </w:pPr>
      <w:proofErr w:type="spellStart"/>
      <w:r w:rsidRPr="0045728F">
        <w:rPr>
          <w:rFonts w:asciiTheme="minorHAnsi" w:hAnsiTheme="minorHAnsi" w:cs="Arial"/>
          <w:color w:val="auto"/>
          <w:szCs w:val="22"/>
          <w:shd w:val="clear" w:color="auto" w:fill="FFFFFF"/>
        </w:rPr>
        <w:t>Tonetti</w:t>
      </w:r>
      <w:proofErr w:type="spellEnd"/>
      <w:r w:rsidR="00737327" w:rsidRPr="0045728F">
        <w:rPr>
          <w:rFonts w:asciiTheme="minorHAnsi" w:hAnsiTheme="minorHAnsi" w:cs="Arial"/>
          <w:color w:val="auto"/>
          <w:szCs w:val="22"/>
          <w:shd w:val="clear" w:color="auto" w:fill="FFFFFF"/>
        </w:rPr>
        <w:t>,</w:t>
      </w:r>
      <w:r w:rsidRPr="0045728F">
        <w:rPr>
          <w:rFonts w:asciiTheme="minorHAnsi" w:hAnsiTheme="minorHAnsi" w:cs="Arial"/>
          <w:color w:val="auto"/>
          <w:szCs w:val="22"/>
          <w:shd w:val="clear" w:color="auto" w:fill="FFFFFF"/>
        </w:rPr>
        <w:t xml:space="preserve"> M.S., Jepsen S., Jin</w:t>
      </w:r>
      <w:r w:rsidR="004453AB" w:rsidRPr="0045728F">
        <w:rPr>
          <w:rFonts w:asciiTheme="minorHAnsi" w:hAnsiTheme="minorHAnsi" w:cs="Arial"/>
          <w:color w:val="auto"/>
          <w:szCs w:val="22"/>
          <w:shd w:val="clear" w:color="auto" w:fill="FFFFFF"/>
        </w:rPr>
        <w:t>,</w:t>
      </w:r>
      <w:r w:rsidRPr="0045728F">
        <w:rPr>
          <w:rFonts w:asciiTheme="minorHAnsi" w:hAnsiTheme="minorHAnsi" w:cs="Arial"/>
          <w:color w:val="auto"/>
          <w:szCs w:val="22"/>
          <w:shd w:val="clear" w:color="auto" w:fill="FFFFFF"/>
        </w:rPr>
        <w:t xml:space="preserve"> L., </w:t>
      </w:r>
      <w:proofErr w:type="spellStart"/>
      <w:r w:rsidRPr="0045728F">
        <w:rPr>
          <w:rFonts w:asciiTheme="minorHAnsi" w:hAnsiTheme="minorHAnsi" w:cs="Arial"/>
          <w:color w:val="auto"/>
          <w:szCs w:val="22"/>
          <w:shd w:val="clear" w:color="auto" w:fill="FFFFFF"/>
        </w:rPr>
        <w:t>Otomo-Corgel</w:t>
      </w:r>
      <w:proofErr w:type="spellEnd"/>
      <w:r w:rsidR="004453AB" w:rsidRPr="0045728F">
        <w:rPr>
          <w:rFonts w:asciiTheme="minorHAnsi" w:hAnsiTheme="minorHAnsi" w:cs="Arial"/>
          <w:color w:val="auto"/>
          <w:szCs w:val="22"/>
          <w:shd w:val="clear" w:color="auto" w:fill="FFFFFF"/>
        </w:rPr>
        <w:t>,</w:t>
      </w:r>
      <w:r w:rsidRPr="0045728F">
        <w:rPr>
          <w:rFonts w:asciiTheme="minorHAnsi" w:hAnsiTheme="minorHAnsi" w:cs="Arial"/>
          <w:color w:val="auto"/>
          <w:szCs w:val="22"/>
          <w:shd w:val="clear" w:color="auto" w:fill="FFFFFF"/>
        </w:rPr>
        <w:t xml:space="preserve"> J. Impact of the global burden of periodontal diseases on health, </w:t>
      </w:r>
      <w:proofErr w:type="gramStart"/>
      <w:r w:rsidRPr="0045728F">
        <w:rPr>
          <w:rFonts w:asciiTheme="minorHAnsi" w:hAnsiTheme="minorHAnsi" w:cs="Arial"/>
          <w:color w:val="auto"/>
          <w:szCs w:val="22"/>
          <w:shd w:val="clear" w:color="auto" w:fill="FFFFFF"/>
        </w:rPr>
        <w:t>nutrition</w:t>
      </w:r>
      <w:proofErr w:type="gramEnd"/>
      <w:r w:rsidRPr="0045728F">
        <w:rPr>
          <w:rFonts w:asciiTheme="minorHAnsi" w:hAnsiTheme="minorHAnsi" w:cs="Arial"/>
          <w:color w:val="auto"/>
          <w:szCs w:val="22"/>
          <w:shd w:val="clear" w:color="auto" w:fill="FFFFFF"/>
        </w:rPr>
        <w:t xml:space="preserve"> and wellbeing of mankind: A call for global action. </w:t>
      </w:r>
      <w:r w:rsidR="00816865" w:rsidRPr="0045728F">
        <w:rPr>
          <w:rFonts w:asciiTheme="minorHAnsi" w:hAnsiTheme="minorHAnsi" w:cs="Arial"/>
          <w:i/>
          <w:color w:val="auto"/>
          <w:szCs w:val="22"/>
          <w:shd w:val="clear" w:color="auto" w:fill="FFFFFF"/>
        </w:rPr>
        <w:lastRenderedPageBreak/>
        <w:t>Journal of Clinical P</w:t>
      </w:r>
      <w:r w:rsidR="00737327" w:rsidRPr="0045728F">
        <w:rPr>
          <w:rFonts w:asciiTheme="minorHAnsi" w:hAnsiTheme="minorHAnsi" w:cs="Arial"/>
          <w:i/>
          <w:color w:val="auto"/>
          <w:szCs w:val="22"/>
          <w:shd w:val="clear" w:color="auto" w:fill="FFFFFF"/>
        </w:rPr>
        <w:t>eriodontology</w:t>
      </w:r>
      <w:r w:rsidR="00737327" w:rsidRPr="0045728F">
        <w:rPr>
          <w:rFonts w:asciiTheme="minorHAnsi" w:hAnsiTheme="minorHAnsi" w:cs="Arial"/>
          <w:color w:val="auto"/>
          <w:szCs w:val="22"/>
          <w:shd w:val="clear" w:color="auto" w:fill="FFFFFF"/>
        </w:rPr>
        <w:t>.</w:t>
      </w:r>
      <w:r w:rsidR="00F94F1A" w:rsidRPr="0045728F">
        <w:rPr>
          <w:rFonts w:asciiTheme="minorHAnsi" w:hAnsiTheme="minorHAnsi" w:cs="Arial"/>
          <w:color w:val="auto"/>
          <w:szCs w:val="22"/>
          <w:shd w:val="clear" w:color="auto" w:fill="FFFFFF"/>
        </w:rPr>
        <w:t xml:space="preserve"> </w:t>
      </w:r>
      <w:r w:rsidR="00737327" w:rsidRPr="0045728F">
        <w:rPr>
          <w:rFonts w:asciiTheme="minorHAnsi" w:hAnsiTheme="minorHAnsi" w:cs="Arial"/>
          <w:b/>
          <w:color w:val="auto"/>
          <w:szCs w:val="22"/>
          <w:shd w:val="clear" w:color="auto" w:fill="FFFFFF"/>
        </w:rPr>
        <w:t>44</w:t>
      </w:r>
      <w:r w:rsidR="00737327" w:rsidRPr="0045728F">
        <w:rPr>
          <w:rFonts w:asciiTheme="minorHAnsi" w:hAnsiTheme="minorHAnsi" w:cs="Arial"/>
          <w:color w:val="auto"/>
          <w:szCs w:val="22"/>
          <w:shd w:val="clear" w:color="auto" w:fill="FFFFFF"/>
        </w:rPr>
        <w:t xml:space="preserve"> </w:t>
      </w:r>
      <w:r w:rsidR="00DC6061" w:rsidRPr="0045728F">
        <w:rPr>
          <w:rFonts w:asciiTheme="minorHAnsi" w:hAnsiTheme="minorHAnsi" w:cs="Arial"/>
          <w:color w:val="auto"/>
          <w:szCs w:val="22"/>
          <w:shd w:val="clear" w:color="auto" w:fill="FFFFFF"/>
        </w:rPr>
        <w:t xml:space="preserve">(5), </w:t>
      </w:r>
      <w:r w:rsidR="00737327" w:rsidRPr="0045728F">
        <w:rPr>
          <w:rFonts w:asciiTheme="minorHAnsi" w:hAnsiTheme="minorHAnsi" w:cs="Arial"/>
          <w:color w:val="auto"/>
          <w:szCs w:val="22"/>
          <w:shd w:val="clear" w:color="auto" w:fill="FFFFFF"/>
        </w:rPr>
        <w:t>456-62 (2017).</w:t>
      </w:r>
      <w:r w:rsidR="0067047B" w:rsidRPr="0045728F">
        <w:rPr>
          <w:rFonts w:asciiTheme="minorHAnsi" w:hAnsiTheme="minorHAnsi" w:cs="Arial"/>
          <w:color w:val="auto"/>
          <w:szCs w:val="22"/>
          <w:shd w:val="clear" w:color="auto" w:fill="FFFFFF"/>
        </w:rPr>
        <w:t xml:space="preserve"> </w:t>
      </w:r>
    </w:p>
    <w:p w14:paraId="171ECF4D" w14:textId="241BDF4E" w:rsidR="002065C2" w:rsidRPr="0045728F" w:rsidRDefault="004728A4" w:rsidP="006263FD">
      <w:pPr>
        <w:pStyle w:val="ListParagraph"/>
        <w:numPr>
          <w:ilvl w:val="0"/>
          <w:numId w:val="25"/>
        </w:numPr>
        <w:ind w:left="0" w:firstLine="0"/>
        <w:rPr>
          <w:rFonts w:asciiTheme="minorHAnsi" w:hAnsiTheme="minorHAnsi" w:cs="Arial"/>
          <w:color w:val="auto"/>
          <w:shd w:val="clear" w:color="auto" w:fill="FFFFFF"/>
        </w:rPr>
      </w:pPr>
      <w:proofErr w:type="spellStart"/>
      <w:r w:rsidRPr="0045728F">
        <w:rPr>
          <w:rFonts w:asciiTheme="minorHAnsi" w:hAnsiTheme="minorHAnsi" w:cs="Arial"/>
          <w:color w:val="auto"/>
          <w:shd w:val="clear" w:color="auto" w:fill="FFFFFF"/>
          <w:lang w:val="es-ES"/>
        </w:rPr>
        <w:t>Peres</w:t>
      </w:r>
      <w:proofErr w:type="spellEnd"/>
      <w:r w:rsidRPr="0045728F">
        <w:rPr>
          <w:rFonts w:asciiTheme="minorHAnsi" w:hAnsiTheme="minorHAnsi" w:cs="Arial"/>
          <w:color w:val="auto"/>
          <w:shd w:val="clear" w:color="auto" w:fill="FFFFFF"/>
          <w:lang w:val="es-ES"/>
        </w:rPr>
        <w:t>, M.A</w:t>
      </w:r>
      <w:r w:rsidR="002C31B8">
        <w:rPr>
          <w:rFonts w:asciiTheme="minorHAnsi" w:hAnsiTheme="minorHAnsi" w:cs="Arial"/>
          <w:color w:val="auto"/>
          <w:shd w:val="clear" w:color="auto" w:fill="FFFFFF"/>
          <w:lang w:val="es-ES"/>
        </w:rPr>
        <w:t>. et al.</w:t>
      </w:r>
      <w:r w:rsidR="002065C2" w:rsidRPr="0045728F">
        <w:rPr>
          <w:rFonts w:asciiTheme="minorHAnsi" w:hAnsiTheme="minorHAnsi" w:cs="Arial"/>
          <w:color w:val="auto"/>
          <w:shd w:val="clear" w:color="auto" w:fill="FFFFFF"/>
          <w:lang w:val="es-ES"/>
        </w:rPr>
        <w:t xml:space="preserve"> </w:t>
      </w:r>
      <w:r w:rsidR="002065C2" w:rsidRPr="0045728F">
        <w:rPr>
          <w:rFonts w:asciiTheme="minorHAnsi" w:hAnsiTheme="minorHAnsi" w:cs="Arial"/>
          <w:color w:val="auto"/>
          <w:shd w:val="clear" w:color="auto" w:fill="FFFFFF"/>
        </w:rPr>
        <w:t xml:space="preserve">Oral diseases: a global public </w:t>
      </w:r>
      <w:r w:rsidRPr="0045728F">
        <w:rPr>
          <w:rFonts w:asciiTheme="minorHAnsi" w:hAnsiTheme="minorHAnsi" w:cs="Arial"/>
          <w:color w:val="auto"/>
          <w:shd w:val="clear" w:color="auto" w:fill="FFFFFF"/>
        </w:rPr>
        <w:t xml:space="preserve">health challenge. </w:t>
      </w:r>
      <w:r w:rsidRPr="0045728F">
        <w:rPr>
          <w:rFonts w:asciiTheme="minorHAnsi" w:hAnsiTheme="minorHAnsi" w:cs="Arial"/>
          <w:i/>
          <w:color w:val="auto"/>
          <w:shd w:val="clear" w:color="auto" w:fill="FFFFFF"/>
        </w:rPr>
        <w:t>Lancet</w:t>
      </w:r>
      <w:r w:rsidRPr="0045728F">
        <w:rPr>
          <w:rFonts w:asciiTheme="minorHAnsi" w:hAnsiTheme="minorHAnsi" w:cs="Arial"/>
          <w:color w:val="auto"/>
          <w:shd w:val="clear" w:color="auto" w:fill="FFFFFF"/>
        </w:rPr>
        <w:t xml:space="preserve">. </w:t>
      </w:r>
      <w:r w:rsidR="002065C2" w:rsidRPr="0045728F">
        <w:rPr>
          <w:rFonts w:asciiTheme="minorHAnsi" w:hAnsiTheme="minorHAnsi" w:cs="Arial"/>
          <w:b/>
          <w:color w:val="auto"/>
          <w:shd w:val="clear" w:color="auto" w:fill="FFFFFF"/>
        </w:rPr>
        <w:t>394</w:t>
      </w:r>
      <w:r w:rsidRPr="0045728F">
        <w:rPr>
          <w:rFonts w:asciiTheme="minorHAnsi" w:hAnsiTheme="minorHAnsi" w:cs="Arial"/>
          <w:b/>
          <w:color w:val="auto"/>
          <w:shd w:val="clear" w:color="auto" w:fill="FFFFFF"/>
        </w:rPr>
        <w:t xml:space="preserve"> </w:t>
      </w:r>
      <w:r w:rsidR="002065C2" w:rsidRPr="0045728F">
        <w:rPr>
          <w:rFonts w:asciiTheme="minorHAnsi" w:hAnsiTheme="minorHAnsi" w:cs="Arial"/>
          <w:color w:val="auto"/>
          <w:shd w:val="clear" w:color="auto" w:fill="FFFFFF"/>
        </w:rPr>
        <w:t>(</w:t>
      </w:r>
      <w:r w:rsidR="00DC6061" w:rsidRPr="0045728F">
        <w:rPr>
          <w:rFonts w:asciiTheme="minorHAnsi" w:hAnsiTheme="minorHAnsi" w:cs="Arial"/>
          <w:color w:val="auto"/>
          <w:shd w:val="clear" w:color="auto" w:fill="FFFFFF"/>
        </w:rPr>
        <w:t>10194),</w:t>
      </w:r>
      <w:r w:rsidRPr="0045728F">
        <w:rPr>
          <w:rFonts w:asciiTheme="minorHAnsi" w:hAnsiTheme="minorHAnsi" w:cs="Arial"/>
          <w:color w:val="auto"/>
          <w:shd w:val="clear" w:color="auto" w:fill="FFFFFF"/>
        </w:rPr>
        <w:t xml:space="preserve"> 249-</w:t>
      </w:r>
      <w:r w:rsidR="002065C2" w:rsidRPr="0045728F">
        <w:rPr>
          <w:rFonts w:asciiTheme="minorHAnsi" w:hAnsiTheme="minorHAnsi" w:cs="Arial"/>
          <w:color w:val="auto"/>
          <w:shd w:val="clear" w:color="auto" w:fill="FFFFFF"/>
        </w:rPr>
        <w:t>60</w:t>
      </w:r>
      <w:r w:rsidRPr="0045728F">
        <w:rPr>
          <w:rFonts w:asciiTheme="minorHAnsi" w:hAnsiTheme="minorHAnsi" w:cs="Arial"/>
          <w:color w:val="auto"/>
          <w:shd w:val="clear" w:color="auto" w:fill="FFFFFF"/>
        </w:rPr>
        <w:t xml:space="preserve"> (2019)</w:t>
      </w:r>
      <w:r w:rsidR="002065C2" w:rsidRPr="0045728F">
        <w:rPr>
          <w:rFonts w:asciiTheme="minorHAnsi" w:hAnsiTheme="minorHAnsi" w:cs="Arial"/>
          <w:color w:val="auto"/>
          <w:shd w:val="clear" w:color="auto" w:fill="FFFFFF"/>
        </w:rPr>
        <w:t xml:space="preserve">. </w:t>
      </w:r>
    </w:p>
    <w:p w14:paraId="14037EEA" w14:textId="095FC8D6" w:rsidR="002065C2" w:rsidRPr="0045728F" w:rsidRDefault="007912EC" w:rsidP="006263FD">
      <w:pPr>
        <w:pStyle w:val="ListParagraph"/>
        <w:numPr>
          <w:ilvl w:val="0"/>
          <w:numId w:val="25"/>
        </w:numPr>
        <w:ind w:left="0" w:firstLine="0"/>
        <w:rPr>
          <w:rFonts w:asciiTheme="minorHAnsi" w:hAnsiTheme="minorHAnsi" w:cs="Arial"/>
          <w:color w:val="auto"/>
          <w:shd w:val="clear" w:color="auto" w:fill="FFFFFF"/>
        </w:rPr>
      </w:pPr>
      <w:r w:rsidRPr="0045728F">
        <w:rPr>
          <w:rFonts w:asciiTheme="minorHAnsi" w:hAnsiTheme="minorHAnsi" w:cs="Arial"/>
          <w:color w:val="auto"/>
          <w:shd w:val="clear" w:color="auto" w:fill="FFFFFF"/>
        </w:rPr>
        <w:t xml:space="preserve">Bowen, W.H., </w:t>
      </w:r>
      <w:proofErr w:type="spellStart"/>
      <w:r w:rsidRPr="0045728F">
        <w:rPr>
          <w:rFonts w:asciiTheme="minorHAnsi" w:hAnsiTheme="minorHAnsi" w:cs="Arial"/>
          <w:color w:val="auto"/>
          <w:shd w:val="clear" w:color="auto" w:fill="FFFFFF"/>
        </w:rPr>
        <w:t>Burne</w:t>
      </w:r>
      <w:proofErr w:type="spellEnd"/>
      <w:r w:rsidRPr="0045728F">
        <w:rPr>
          <w:rFonts w:asciiTheme="minorHAnsi" w:hAnsiTheme="minorHAnsi" w:cs="Arial"/>
          <w:color w:val="auto"/>
          <w:shd w:val="clear" w:color="auto" w:fill="FFFFFF"/>
        </w:rPr>
        <w:t>, R.A., Wu, H., Koo, H</w:t>
      </w:r>
      <w:r w:rsidR="002065C2" w:rsidRPr="0045728F">
        <w:rPr>
          <w:rFonts w:asciiTheme="minorHAnsi" w:hAnsiTheme="minorHAnsi" w:cs="Arial"/>
          <w:color w:val="auto"/>
          <w:shd w:val="clear" w:color="auto" w:fill="FFFFFF"/>
        </w:rPr>
        <w:t xml:space="preserve">. Oral biofilms: pathogens, matrix, and polymicrobial interactions in microenvironments. </w:t>
      </w:r>
      <w:r w:rsidR="002065C2" w:rsidRPr="0045728F">
        <w:rPr>
          <w:rFonts w:asciiTheme="minorHAnsi" w:hAnsiTheme="minorHAnsi" w:cs="Arial"/>
          <w:i/>
          <w:color w:val="auto"/>
          <w:shd w:val="clear" w:color="auto" w:fill="FFFFFF"/>
        </w:rPr>
        <w:t>Trends Microbiol</w:t>
      </w:r>
      <w:r w:rsidRPr="0045728F">
        <w:rPr>
          <w:rFonts w:asciiTheme="minorHAnsi" w:hAnsiTheme="minorHAnsi" w:cs="Arial"/>
          <w:i/>
          <w:color w:val="auto"/>
          <w:shd w:val="clear" w:color="auto" w:fill="FFFFFF"/>
        </w:rPr>
        <w:t>ogy</w:t>
      </w:r>
      <w:r w:rsidR="002065C2" w:rsidRPr="0045728F">
        <w:rPr>
          <w:rFonts w:asciiTheme="minorHAnsi" w:hAnsiTheme="minorHAnsi" w:cs="Arial"/>
          <w:color w:val="auto"/>
          <w:shd w:val="clear" w:color="auto" w:fill="FFFFFF"/>
        </w:rPr>
        <w:t>.</w:t>
      </w:r>
      <w:r w:rsidRPr="0045728F">
        <w:rPr>
          <w:rFonts w:asciiTheme="minorHAnsi" w:hAnsiTheme="minorHAnsi" w:cs="Arial"/>
          <w:color w:val="auto"/>
          <w:shd w:val="clear" w:color="auto" w:fill="FFFFFF"/>
        </w:rPr>
        <w:t xml:space="preserve"> </w:t>
      </w:r>
      <w:r w:rsidR="002065C2" w:rsidRPr="0045728F">
        <w:rPr>
          <w:rFonts w:asciiTheme="minorHAnsi" w:hAnsiTheme="minorHAnsi" w:cs="Arial"/>
          <w:b/>
          <w:color w:val="auto"/>
          <w:shd w:val="clear" w:color="auto" w:fill="FFFFFF"/>
        </w:rPr>
        <w:t>26</w:t>
      </w:r>
      <w:r w:rsidRPr="0045728F">
        <w:rPr>
          <w:rFonts w:asciiTheme="minorHAnsi" w:hAnsiTheme="minorHAnsi" w:cs="Arial"/>
          <w:b/>
          <w:color w:val="auto"/>
          <w:shd w:val="clear" w:color="auto" w:fill="FFFFFF"/>
        </w:rPr>
        <w:t xml:space="preserve"> </w:t>
      </w:r>
      <w:r w:rsidR="002065C2" w:rsidRPr="0045728F">
        <w:rPr>
          <w:rFonts w:asciiTheme="minorHAnsi" w:hAnsiTheme="minorHAnsi" w:cs="Arial"/>
          <w:color w:val="auto"/>
          <w:shd w:val="clear" w:color="auto" w:fill="FFFFFF"/>
        </w:rPr>
        <w:t>(</w:t>
      </w:r>
      <w:r w:rsidR="00DC6061" w:rsidRPr="0045728F">
        <w:rPr>
          <w:rFonts w:asciiTheme="minorHAnsi" w:hAnsiTheme="minorHAnsi" w:cs="Arial"/>
          <w:color w:val="auto"/>
          <w:shd w:val="clear" w:color="auto" w:fill="FFFFFF"/>
        </w:rPr>
        <w:t>3),</w:t>
      </w:r>
      <w:r w:rsidR="002065C2" w:rsidRPr="0045728F">
        <w:rPr>
          <w:rFonts w:asciiTheme="minorHAnsi" w:hAnsiTheme="minorHAnsi" w:cs="Arial"/>
          <w:color w:val="auto"/>
          <w:shd w:val="clear" w:color="auto" w:fill="FFFFFF"/>
        </w:rPr>
        <w:t xml:space="preserve"> 229-42</w:t>
      </w:r>
      <w:r w:rsidRPr="0045728F">
        <w:rPr>
          <w:rFonts w:asciiTheme="minorHAnsi" w:hAnsiTheme="minorHAnsi" w:cs="Arial"/>
          <w:color w:val="auto"/>
          <w:shd w:val="clear" w:color="auto" w:fill="FFFFFF"/>
        </w:rPr>
        <w:t xml:space="preserve"> (2018)</w:t>
      </w:r>
      <w:r w:rsidR="002065C2" w:rsidRPr="0045728F">
        <w:rPr>
          <w:rFonts w:asciiTheme="minorHAnsi" w:hAnsiTheme="minorHAnsi" w:cs="Arial"/>
          <w:color w:val="auto"/>
          <w:shd w:val="clear" w:color="auto" w:fill="FFFFFF"/>
        </w:rPr>
        <w:t>.</w:t>
      </w:r>
      <w:r w:rsidR="0067047B" w:rsidRPr="0045728F">
        <w:rPr>
          <w:rFonts w:asciiTheme="minorHAnsi" w:hAnsiTheme="minorHAnsi" w:cs="Arial"/>
          <w:color w:val="auto"/>
          <w:shd w:val="clear" w:color="auto" w:fill="FFFFFF"/>
        </w:rPr>
        <w:t xml:space="preserve"> </w:t>
      </w:r>
    </w:p>
    <w:p w14:paraId="26FB0B5A" w14:textId="01BB3AF7" w:rsidR="00E97903" w:rsidRPr="0045728F" w:rsidRDefault="00E97903" w:rsidP="006263FD">
      <w:pPr>
        <w:pStyle w:val="ListParagraph"/>
        <w:numPr>
          <w:ilvl w:val="0"/>
          <w:numId w:val="25"/>
        </w:numPr>
        <w:ind w:left="0" w:firstLine="0"/>
        <w:rPr>
          <w:rFonts w:asciiTheme="minorHAnsi" w:hAnsiTheme="minorHAnsi" w:cs="Arial"/>
          <w:color w:val="auto"/>
          <w:shd w:val="clear" w:color="auto" w:fill="FFFFFF"/>
        </w:rPr>
      </w:pPr>
      <w:proofErr w:type="spellStart"/>
      <w:r w:rsidRPr="0045728F">
        <w:rPr>
          <w:rFonts w:asciiTheme="minorHAnsi" w:hAnsiTheme="minorHAnsi" w:cs="Arial"/>
          <w:color w:val="auto"/>
          <w:shd w:val="clear" w:color="auto" w:fill="FFFFFF"/>
        </w:rPr>
        <w:t>Paes</w:t>
      </w:r>
      <w:proofErr w:type="spellEnd"/>
      <w:r w:rsidRPr="0045728F">
        <w:rPr>
          <w:rFonts w:asciiTheme="minorHAnsi" w:hAnsiTheme="minorHAnsi" w:cs="Arial"/>
          <w:color w:val="auto"/>
          <w:shd w:val="clear" w:color="auto" w:fill="FFFFFF"/>
        </w:rPr>
        <w:t xml:space="preserve"> </w:t>
      </w:r>
      <w:proofErr w:type="spellStart"/>
      <w:r w:rsidRPr="0045728F">
        <w:rPr>
          <w:rFonts w:asciiTheme="minorHAnsi" w:hAnsiTheme="minorHAnsi" w:cs="Arial"/>
          <w:color w:val="auto"/>
          <w:shd w:val="clear" w:color="auto" w:fill="FFFFFF"/>
        </w:rPr>
        <w:t>Leme</w:t>
      </w:r>
      <w:proofErr w:type="spellEnd"/>
      <w:r w:rsidRPr="0045728F">
        <w:rPr>
          <w:rFonts w:asciiTheme="minorHAnsi" w:hAnsiTheme="minorHAnsi" w:cs="Arial"/>
          <w:color w:val="auto"/>
          <w:shd w:val="clear" w:color="auto" w:fill="FFFFFF"/>
        </w:rPr>
        <w:t xml:space="preserve">, A.F., Koo, H., </w:t>
      </w:r>
      <w:proofErr w:type="spellStart"/>
      <w:r w:rsidRPr="0045728F">
        <w:rPr>
          <w:rFonts w:asciiTheme="minorHAnsi" w:hAnsiTheme="minorHAnsi" w:cs="Arial"/>
          <w:color w:val="auto"/>
          <w:shd w:val="clear" w:color="auto" w:fill="FFFFFF"/>
        </w:rPr>
        <w:t>Bellato</w:t>
      </w:r>
      <w:proofErr w:type="spellEnd"/>
      <w:r w:rsidRPr="0045728F">
        <w:rPr>
          <w:rFonts w:asciiTheme="minorHAnsi" w:hAnsiTheme="minorHAnsi" w:cs="Arial"/>
          <w:color w:val="auto"/>
          <w:shd w:val="clear" w:color="auto" w:fill="FFFFFF"/>
        </w:rPr>
        <w:t xml:space="preserve">, C.M., </w:t>
      </w:r>
      <w:proofErr w:type="spellStart"/>
      <w:r w:rsidRPr="0045728F">
        <w:rPr>
          <w:rFonts w:asciiTheme="minorHAnsi" w:hAnsiTheme="minorHAnsi" w:cs="Arial"/>
          <w:color w:val="auto"/>
          <w:shd w:val="clear" w:color="auto" w:fill="FFFFFF"/>
        </w:rPr>
        <w:t>Bedi</w:t>
      </w:r>
      <w:proofErr w:type="spellEnd"/>
      <w:r w:rsidRPr="0045728F">
        <w:rPr>
          <w:rFonts w:asciiTheme="minorHAnsi" w:hAnsiTheme="minorHAnsi" w:cs="Arial"/>
          <w:color w:val="auto"/>
          <w:shd w:val="clear" w:color="auto" w:fill="FFFFFF"/>
        </w:rPr>
        <w:t xml:space="preserve">, G., </w:t>
      </w:r>
      <w:proofErr w:type="spellStart"/>
      <w:r w:rsidRPr="0045728F">
        <w:rPr>
          <w:rFonts w:asciiTheme="minorHAnsi" w:hAnsiTheme="minorHAnsi" w:cs="Arial"/>
          <w:color w:val="auto"/>
          <w:shd w:val="clear" w:color="auto" w:fill="FFFFFF"/>
        </w:rPr>
        <w:t>Cury</w:t>
      </w:r>
      <w:proofErr w:type="spellEnd"/>
      <w:r w:rsidRPr="0045728F">
        <w:rPr>
          <w:rFonts w:asciiTheme="minorHAnsi" w:hAnsiTheme="minorHAnsi" w:cs="Arial"/>
          <w:color w:val="auto"/>
          <w:shd w:val="clear" w:color="auto" w:fill="FFFFFF"/>
        </w:rPr>
        <w:t xml:space="preserve">, J.A. The role of sucrose in cariogenic dental biofilm formation--new insight. </w:t>
      </w:r>
      <w:r w:rsidRPr="0045728F">
        <w:rPr>
          <w:rFonts w:asciiTheme="minorHAnsi" w:hAnsiTheme="minorHAnsi" w:cs="Arial"/>
          <w:i/>
          <w:color w:val="auto"/>
          <w:shd w:val="clear" w:color="auto" w:fill="FFFFFF"/>
        </w:rPr>
        <w:t>Journal of Dental Research</w:t>
      </w:r>
      <w:r w:rsidRPr="0045728F">
        <w:rPr>
          <w:rFonts w:asciiTheme="minorHAnsi" w:hAnsiTheme="minorHAnsi" w:cs="Arial"/>
          <w:color w:val="auto"/>
          <w:shd w:val="clear" w:color="auto" w:fill="FFFFFF"/>
        </w:rPr>
        <w:t xml:space="preserve">. </w:t>
      </w:r>
      <w:r w:rsidRPr="0045728F">
        <w:rPr>
          <w:rFonts w:asciiTheme="minorHAnsi" w:hAnsiTheme="minorHAnsi" w:cs="Arial"/>
          <w:b/>
          <w:color w:val="auto"/>
          <w:shd w:val="clear" w:color="auto" w:fill="FFFFFF"/>
        </w:rPr>
        <w:t xml:space="preserve">85 </w:t>
      </w:r>
      <w:r w:rsidRPr="0045728F">
        <w:rPr>
          <w:rFonts w:asciiTheme="minorHAnsi" w:hAnsiTheme="minorHAnsi" w:cs="Arial"/>
          <w:color w:val="auto"/>
          <w:shd w:val="clear" w:color="auto" w:fill="FFFFFF"/>
        </w:rPr>
        <w:t>(10), 878-87</w:t>
      </w:r>
      <w:r w:rsidRPr="0045728F">
        <w:rPr>
          <w:rFonts w:asciiTheme="minorHAnsi" w:hAnsiTheme="minorHAnsi" w:cs="Arial"/>
          <w:b/>
          <w:color w:val="auto"/>
          <w:shd w:val="clear" w:color="auto" w:fill="FFFFFF"/>
        </w:rPr>
        <w:t xml:space="preserve"> </w:t>
      </w:r>
      <w:r w:rsidRPr="0045728F">
        <w:rPr>
          <w:rFonts w:asciiTheme="minorHAnsi" w:hAnsiTheme="minorHAnsi" w:cs="Arial"/>
          <w:color w:val="auto"/>
          <w:shd w:val="clear" w:color="auto" w:fill="FFFFFF"/>
        </w:rPr>
        <w:t>(2006).</w:t>
      </w:r>
      <w:r w:rsidRPr="0045728F">
        <w:rPr>
          <w:color w:val="auto"/>
        </w:rPr>
        <w:t xml:space="preserve"> </w:t>
      </w:r>
    </w:p>
    <w:p w14:paraId="6528847D" w14:textId="31793662" w:rsidR="002065C2" w:rsidRPr="0045728F" w:rsidRDefault="002C3690" w:rsidP="006263FD">
      <w:pPr>
        <w:pStyle w:val="ListParagraph"/>
        <w:numPr>
          <w:ilvl w:val="0"/>
          <w:numId w:val="25"/>
        </w:numPr>
        <w:ind w:left="0" w:firstLine="0"/>
        <w:rPr>
          <w:rFonts w:asciiTheme="minorHAnsi" w:hAnsiTheme="minorHAnsi" w:cs="Arial"/>
          <w:color w:val="auto"/>
          <w:shd w:val="clear" w:color="auto" w:fill="FFFFFF"/>
        </w:rPr>
      </w:pPr>
      <w:r w:rsidRPr="0045728F">
        <w:rPr>
          <w:rFonts w:asciiTheme="minorHAnsi" w:hAnsiTheme="minorHAnsi" w:cs="Arial"/>
          <w:color w:val="auto"/>
          <w:shd w:val="clear" w:color="auto" w:fill="FFFFFF"/>
        </w:rPr>
        <w:t xml:space="preserve">Koo, H., </w:t>
      </w:r>
      <w:proofErr w:type="spellStart"/>
      <w:r w:rsidRPr="0045728F">
        <w:rPr>
          <w:rFonts w:asciiTheme="minorHAnsi" w:hAnsiTheme="minorHAnsi" w:cs="Arial"/>
          <w:color w:val="auto"/>
          <w:shd w:val="clear" w:color="auto" w:fill="FFFFFF"/>
        </w:rPr>
        <w:t>Falsetta</w:t>
      </w:r>
      <w:proofErr w:type="spellEnd"/>
      <w:r w:rsidRPr="0045728F">
        <w:rPr>
          <w:rFonts w:asciiTheme="minorHAnsi" w:hAnsiTheme="minorHAnsi" w:cs="Arial"/>
          <w:color w:val="auto"/>
          <w:shd w:val="clear" w:color="auto" w:fill="FFFFFF"/>
        </w:rPr>
        <w:t xml:space="preserve">, M.L., Klein, M.I. </w:t>
      </w:r>
      <w:r w:rsidR="002065C2" w:rsidRPr="0045728F">
        <w:rPr>
          <w:rFonts w:asciiTheme="minorHAnsi" w:hAnsiTheme="minorHAnsi" w:cs="Arial"/>
          <w:color w:val="auto"/>
          <w:shd w:val="clear" w:color="auto" w:fill="FFFFFF"/>
        </w:rPr>
        <w:t xml:space="preserve">The exopolysaccharide matrix: a virulence determinant of cariogenic biofilm. </w:t>
      </w:r>
      <w:r w:rsidR="002065C2" w:rsidRPr="0045728F">
        <w:rPr>
          <w:rFonts w:asciiTheme="minorHAnsi" w:hAnsiTheme="minorHAnsi" w:cs="Arial"/>
          <w:i/>
          <w:color w:val="auto"/>
          <w:shd w:val="clear" w:color="auto" w:fill="FFFFFF"/>
        </w:rPr>
        <w:t>J</w:t>
      </w:r>
      <w:r w:rsidRPr="0045728F">
        <w:rPr>
          <w:rFonts w:asciiTheme="minorHAnsi" w:hAnsiTheme="minorHAnsi" w:cs="Arial"/>
          <w:i/>
          <w:color w:val="auto"/>
          <w:shd w:val="clear" w:color="auto" w:fill="FFFFFF"/>
        </w:rPr>
        <w:t>ournal of</w:t>
      </w:r>
      <w:r w:rsidR="002065C2" w:rsidRPr="0045728F">
        <w:rPr>
          <w:rFonts w:asciiTheme="minorHAnsi" w:hAnsiTheme="minorHAnsi" w:cs="Arial"/>
          <w:i/>
          <w:color w:val="auto"/>
          <w:shd w:val="clear" w:color="auto" w:fill="FFFFFF"/>
        </w:rPr>
        <w:t xml:space="preserve"> Dent</w:t>
      </w:r>
      <w:r w:rsidRPr="0045728F">
        <w:rPr>
          <w:rFonts w:asciiTheme="minorHAnsi" w:hAnsiTheme="minorHAnsi" w:cs="Arial"/>
          <w:i/>
          <w:color w:val="auto"/>
          <w:shd w:val="clear" w:color="auto" w:fill="FFFFFF"/>
        </w:rPr>
        <w:t>al</w:t>
      </w:r>
      <w:r w:rsidR="002065C2" w:rsidRPr="0045728F">
        <w:rPr>
          <w:rFonts w:asciiTheme="minorHAnsi" w:hAnsiTheme="minorHAnsi" w:cs="Arial"/>
          <w:i/>
          <w:color w:val="auto"/>
          <w:shd w:val="clear" w:color="auto" w:fill="FFFFFF"/>
        </w:rPr>
        <w:t xml:space="preserve"> Res</w:t>
      </w:r>
      <w:r w:rsidRPr="0045728F">
        <w:rPr>
          <w:rFonts w:asciiTheme="minorHAnsi" w:hAnsiTheme="minorHAnsi" w:cs="Arial"/>
          <w:i/>
          <w:color w:val="auto"/>
          <w:shd w:val="clear" w:color="auto" w:fill="FFFFFF"/>
        </w:rPr>
        <w:t>earch</w:t>
      </w:r>
      <w:r w:rsidR="002065C2" w:rsidRPr="0045728F">
        <w:rPr>
          <w:rFonts w:asciiTheme="minorHAnsi" w:hAnsiTheme="minorHAnsi" w:cs="Arial"/>
          <w:color w:val="auto"/>
          <w:shd w:val="clear" w:color="auto" w:fill="FFFFFF"/>
        </w:rPr>
        <w:t xml:space="preserve">. </w:t>
      </w:r>
      <w:r w:rsidR="002065C2" w:rsidRPr="0045728F">
        <w:rPr>
          <w:rFonts w:asciiTheme="minorHAnsi" w:hAnsiTheme="minorHAnsi" w:cs="Arial"/>
          <w:b/>
          <w:color w:val="auto"/>
          <w:shd w:val="clear" w:color="auto" w:fill="FFFFFF"/>
        </w:rPr>
        <w:t>92</w:t>
      </w:r>
      <w:r w:rsidRPr="0045728F">
        <w:rPr>
          <w:rFonts w:asciiTheme="minorHAnsi" w:hAnsiTheme="minorHAnsi" w:cs="Arial"/>
          <w:color w:val="auto"/>
          <w:shd w:val="clear" w:color="auto" w:fill="FFFFFF"/>
        </w:rPr>
        <w:t xml:space="preserve"> </w:t>
      </w:r>
      <w:r w:rsidR="00DC6061" w:rsidRPr="0045728F">
        <w:rPr>
          <w:rFonts w:asciiTheme="minorHAnsi" w:hAnsiTheme="minorHAnsi" w:cs="Arial"/>
          <w:color w:val="auto"/>
          <w:shd w:val="clear" w:color="auto" w:fill="FFFFFF"/>
        </w:rPr>
        <w:t>(12),</w:t>
      </w:r>
      <w:r w:rsidR="002065C2" w:rsidRPr="0045728F">
        <w:rPr>
          <w:rFonts w:asciiTheme="minorHAnsi" w:hAnsiTheme="minorHAnsi" w:cs="Arial"/>
          <w:color w:val="auto"/>
          <w:shd w:val="clear" w:color="auto" w:fill="FFFFFF"/>
        </w:rPr>
        <w:t xml:space="preserve"> 1065-73</w:t>
      </w:r>
      <w:r w:rsidRPr="0045728F">
        <w:rPr>
          <w:rFonts w:asciiTheme="minorHAnsi" w:hAnsiTheme="minorHAnsi" w:cs="Arial"/>
          <w:color w:val="auto"/>
          <w:shd w:val="clear" w:color="auto" w:fill="FFFFFF"/>
        </w:rPr>
        <w:t xml:space="preserve"> (2013)</w:t>
      </w:r>
      <w:r w:rsidR="002065C2" w:rsidRPr="0045728F">
        <w:rPr>
          <w:rFonts w:asciiTheme="minorHAnsi" w:hAnsiTheme="minorHAnsi" w:cs="Arial"/>
          <w:color w:val="auto"/>
          <w:shd w:val="clear" w:color="auto" w:fill="FFFFFF"/>
        </w:rPr>
        <w:t xml:space="preserve">. </w:t>
      </w:r>
    </w:p>
    <w:p w14:paraId="7969BCFA" w14:textId="034FEC06" w:rsidR="002065C2" w:rsidRPr="0045728F" w:rsidRDefault="00217FE1" w:rsidP="006263FD">
      <w:pPr>
        <w:pStyle w:val="ListParagraph"/>
        <w:numPr>
          <w:ilvl w:val="0"/>
          <w:numId w:val="25"/>
        </w:numPr>
        <w:ind w:left="0" w:firstLine="0"/>
        <w:rPr>
          <w:rFonts w:asciiTheme="minorHAnsi" w:hAnsiTheme="minorHAnsi" w:cs="Arial"/>
          <w:color w:val="auto"/>
          <w:shd w:val="clear" w:color="auto" w:fill="FFFFFF"/>
        </w:rPr>
      </w:pPr>
      <w:proofErr w:type="spellStart"/>
      <w:r w:rsidRPr="0045728F">
        <w:rPr>
          <w:rFonts w:asciiTheme="minorHAnsi" w:hAnsiTheme="minorHAnsi" w:cs="Arial"/>
          <w:color w:val="auto"/>
          <w:shd w:val="clear" w:color="auto" w:fill="FFFFFF"/>
        </w:rPr>
        <w:t>Cury</w:t>
      </w:r>
      <w:proofErr w:type="spellEnd"/>
      <w:r w:rsidRPr="0045728F">
        <w:rPr>
          <w:rFonts w:asciiTheme="minorHAnsi" w:hAnsiTheme="minorHAnsi" w:cs="Arial"/>
          <w:color w:val="auto"/>
          <w:shd w:val="clear" w:color="auto" w:fill="FFFFFF"/>
        </w:rPr>
        <w:t>, J.A., de Oliveira, B.H., dos Santos, A.P., Tenuta, L.M</w:t>
      </w:r>
      <w:r w:rsidR="002065C2" w:rsidRPr="0045728F">
        <w:rPr>
          <w:rFonts w:asciiTheme="minorHAnsi" w:hAnsiTheme="minorHAnsi" w:cs="Arial"/>
          <w:color w:val="auto"/>
          <w:shd w:val="clear" w:color="auto" w:fill="FFFFFF"/>
        </w:rPr>
        <w:t xml:space="preserve">. </w:t>
      </w:r>
      <w:proofErr w:type="gramStart"/>
      <w:r w:rsidR="002065C2" w:rsidRPr="0045728F">
        <w:rPr>
          <w:rFonts w:asciiTheme="minorHAnsi" w:hAnsiTheme="minorHAnsi" w:cs="Arial"/>
          <w:color w:val="auto"/>
          <w:shd w:val="clear" w:color="auto" w:fill="FFFFFF"/>
        </w:rPr>
        <w:t>Are</w:t>
      </w:r>
      <w:proofErr w:type="gramEnd"/>
      <w:r w:rsidR="002065C2" w:rsidRPr="0045728F">
        <w:rPr>
          <w:rFonts w:asciiTheme="minorHAnsi" w:hAnsiTheme="minorHAnsi" w:cs="Arial"/>
          <w:color w:val="auto"/>
          <w:shd w:val="clear" w:color="auto" w:fill="FFFFFF"/>
        </w:rPr>
        <w:t xml:space="preserve"> dental fluoride releasing materials clinically effective on caries control? </w:t>
      </w:r>
      <w:r w:rsidR="002065C2" w:rsidRPr="0045728F">
        <w:rPr>
          <w:rFonts w:asciiTheme="minorHAnsi" w:hAnsiTheme="minorHAnsi" w:cs="Arial"/>
          <w:i/>
          <w:color w:val="auto"/>
          <w:shd w:val="clear" w:color="auto" w:fill="FFFFFF"/>
        </w:rPr>
        <w:t>Dent</w:t>
      </w:r>
      <w:r w:rsidRPr="0045728F">
        <w:rPr>
          <w:rFonts w:asciiTheme="minorHAnsi" w:hAnsiTheme="minorHAnsi" w:cs="Arial"/>
          <w:i/>
          <w:color w:val="auto"/>
          <w:shd w:val="clear" w:color="auto" w:fill="FFFFFF"/>
        </w:rPr>
        <w:t>al</w:t>
      </w:r>
      <w:r w:rsidR="002065C2" w:rsidRPr="0045728F">
        <w:rPr>
          <w:rFonts w:asciiTheme="minorHAnsi" w:hAnsiTheme="minorHAnsi" w:cs="Arial"/>
          <w:i/>
          <w:color w:val="auto"/>
          <w:shd w:val="clear" w:color="auto" w:fill="FFFFFF"/>
        </w:rPr>
        <w:t xml:space="preserve"> Mater</w:t>
      </w:r>
      <w:r w:rsidRPr="0045728F">
        <w:rPr>
          <w:rFonts w:asciiTheme="minorHAnsi" w:hAnsiTheme="minorHAnsi" w:cs="Arial"/>
          <w:i/>
          <w:color w:val="auto"/>
          <w:shd w:val="clear" w:color="auto" w:fill="FFFFFF"/>
        </w:rPr>
        <w:t>ials</w:t>
      </w:r>
      <w:r w:rsidR="002065C2" w:rsidRPr="0045728F">
        <w:rPr>
          <w:rFonts w:asciiTheme="minorHAnsi" w:hAnsiTheme="minorHAnsi" w:cs="Arial"/>
          <w:color w:val="auto"/>
          <w:shd w:val="clear" w:color="auto" w:fill="FFFFFF"/>
        </w:rPr>
        <w:t xml:space="preserve">. </w:t>
      </w:r>
      <w:r w:rsidR="002065C2" w:rsidRPr="0045728F">
        <w:rPr>
          <w:rFonts w:asciiTheme="minorHAnsi" w:hAnsiTheme="minorHAnsi" w:cs="Arial"/>
          <w:b/>
          <w:color w:val="auto"/>
          <w:shd w:val="clear" w:color="auto" w:fill="FFFFFF"/>
        </w:rPr>
        <w:t>32</w:t>
      </w:r>
      <w:r w:rsidR="00DC6061" w:rsidRPr="0045728F">
        <w:rPr>
          <w:rFonts w:asciiTheme="minorHAnsi" w:hAnsiTheme="minorHAnsi" w:cs="Arial"/>
          <w:color w:val="auto"/>
          <w:shd w:val="clear" w:color="auto" w:fill="FFFFFF"/>
        </w:rPr>
        <w:t xml:space="preserve">(3), </w:t>
      </w:r>
      <w:r w:rsidR="002065C2" w:rsidRPr="0045728F">
        <w:rPr>
          <w:rFonts w:asciiTheme="minorHAnsi" w:hAnsiTheme="minorHAnsi" w:cs="Arial"/>
          <w:color w:val="auto"/>
          <w:shd w:val="clear" w:color="auto" w:fill="FFFFFF"/>
        </w:rPr>
        <w:t>323-33</w:t>
      </w:r>
      <w:r w:rsidRPr="0045728F">
        <w:rPr>
          <w:rFonts w:asciiTheme="minorHAnsi" w:hAnsiTheme="minorHAnsi" w:cs="Arial"/>
          <w:color w:val="auto"/>
          <w:shd w:val="clear" w:color="auto" w:fill="FFFFFF"/>
        </w:rPr>
        <w:t xml:space="preserve"> (2016).</w:t>
      </w:r>
      <w:r w:rsidR="002065C2" w:rsidRPr="0045728F">
        <w:rPr>
          <w:rFonts w:asciiTheme="minorHAnsi" w:hAnsiTheme="minorHAnsi" w:cs="Arial"/>
          <w:color w:val="auto"/>
          <w:shd w:val="clear" w:color="auto" w:fill="FFFFFF"/>
        </w:rPr>
        <w:t xml:space="preserve"> </w:t>
      </w:r>
    </w:p>
    <w:p w14:paraId="3FB16A79" w14:textId="0BB65C24" w:rsidR="00051EC6" w:rsidRPr="0045728F" w:rsidRDefault="00051EC6" w:rsidP="006263FD">
      <w:pPr>
        <w:pStyle w:val="ListParagraph"/>
        <w:numPr>
          <w:ilvl w:val="0"/>
          <w:numId w:val="25"/>
        </w:numPr>
        <w:ind w:left="0" w:firstLine="0"/>
        <w:rPr>
          <w:rFonts w:asciiTheme="minorHAnsi" w:hAnsiTheme="minorHAnsi" w:cs="Arial"/>
          <w:color w:val="auto"/>
        </w:rPr>
      </w:pPr>
      <w:r w:rsidRPr="0045728F">
        <w:rPr>
          <w:rFonts w:asciiTheme="minorHAnsi" w:hAnsiTheme="minorHAnsi" w:cs="Arial"/>
          <w:color w:val="auto"/>
        </w:rPr>
        <w:t xml:space="preserve">Mattos-Graner, R.O., Klein, M.I., Smith, D.J. Lessons Learned from Clinical Studies: Roles of Mutans Streptococci in the Pathogenesis of Dental Caries. </w:t>
      </w:r>
      <w:r w:rsidR="007373E4" w:rsidRPr="0045728F">
        <w:rPr>
          <w:rFonts w:asciiTheme="minorHAnsi" w:hAnsiTheme="minorHAnsi" w:cs="Arial"/>
          <w:i/>
          <w:color w:val="auto"/>
        </w:rPr>
        <w:t>Current Oral Health Reports</w:t>
      </w:r>
      <w:r w:rsidRPr="0045728F">
        <w:rPr>
          <w:rFonts w:asciiTheme="minorHAnsi" w:hAnsiTheme="minorHAnsi" w:cs="Arial"/>
          <w:color w:val="auto"/>
        </w:rPr>
        <w:t xml:space="preserve">. </w:t>
      </w:r>
      <w:r w:rsidRPr="0045728F">
        <w:rPr>
          <w:rFonts w:asciiTheme="minorHAnsi" w:hAnsiTheme="minorHAnsi" w:cs="Arial"/>
          <w:b/>
          <w:color w:val="auto"/>
        </w:rPr>
        <w:t>1</w:t>
      </w:r>
      <w:r w:rsidRPr="0045728F">
        <w:rPr>
          <w:rFonts w:asciiTheme="minorHAnsi" w:hAnsiTheme="minorHAnsi" w:cs="Arial"/>
          <w:color w:val="auto"/>
        </w:rPr>
        <w:t>, 70-78 (2014).</w:t>
      </w:r>
      <w:r w:rsidR="00223957" w:rsidRPr="0045728F">
        <w:rPr>
          <w:rFonts w:asciiTheme="minorHAnsi" w:hAnsiTheme="minorHAnsi" w:cs="Arial"/>
          <w:color w:val="auto"/>
        </w:rPr>
        <w:t xml:space="preserve"> </w:t>
      </w:r>
    </w:p>
    <w:p w14:paraId="1DCAFCE7" w14:textId="2DCBE13D" w:rsidR="002065C2" w:rsidRPr="0045728F" w:rsidRDefault="002065C2" w:rsidP="006263FD">
      <w:pPr>
        <w:pStyle w:val="ListParagraph"/>
        <w:numPr>
          <w:ilvl w:val="0"/>
          <w:numId w:val="25"/>
        </w:numPr>
        <w:ind w:left="0" w:firstLine="0"/>
        <w:rPr>
          <w:rFonts w:asciiTheme="minorHAnsi" w:hAnsiTheme="minorHAnsi" w:cs="Arial"/>
          <w:color w:val="auto"/>
        </w:rPr>
      </w:pPr>
      <w:r w:rsidRPr="0045728F">
        <w:rPr>
          <w:rFonts w:asciiTheme="minorHAnsi" w:hAnsiTheme="minorHAnsi" w:cs="Arial"/>
          <w:color w:val="auto"/>
        </w:rPr>
        <w:t>Rocha</w:t>
      </w:r>
      <w:r w:rsidR="007373E4" w:rsidRPr="0045728F">
        <w:rPr>
          <w:rFonts w:asciiTheme="minorHAnsi" w:hAnsiTheme="minorHAnsi" w:cs="Arial"/>
          <w:color w:val="auto"/>
        </w:rPr>
        <w:t>,</w:t>
      </w:r>
      <w:r w:rsidRPr="0045728F">
        <w:rPr>
          <w:rFonts w:asciiTheme="minorHAnsi" w:hAnsiTheme="minorHAnsi" w:cs="Arial"/>
          <w:color w:val="auto"/>
        </w:rPr>
        <w:t xml:space="preserve"> G</w:t>
      </w:r>
      <w:r w:rsidR="007373E4" w:rsidRPr="0045728F">
        <w:rPr>
          <w:rFonts w:asciiTheme="minorHAnsi" w:hAnsiTheme="minorHAnsi" w:cs="Arial"/>
          <w:color w:val="auto"/>
        </w:rPr>
        <w:t>.</w:t>
      </w:r>
      <w:r w:rsidRPr="0045728F">
        <w:rPr>
          <w:rFonts w:asciiTheme="minorHAnsi" w:hAnsiTheme="minorHAnsi" w:cs="Arial"/>
          <w:color w:val="auto"/>
        </w:rPr>
        <w:t>R</w:t>
      </w:r>
      <w:r w:rsidR="007373E4" w:rsidRPr="0045728F">
        <w:rPr>
          <w:rFonts w:asciiTheme="minorHAnsi" w:hAnsiTheme="minorHAnsi" w:cs="Arial"/>
          <w:color w:val="auto"/>
        </w:rPr>
        <w:t>.</w:t>
      </w:r>
      <w:r w:rsidRPr="0045728F">
        <w:rPr>
          <w:rFonts w:asciiTheme="minorHAnsi" w:hAnsiTheme="minorHAnsi" w:cs="Arial"/>
          <w:color w:val="auto"/>
        </w:rPr>
        <w:t xml:space="preserve">, </w:t>
      </w:r>
      <w:proofErr w:type="spellStart"/>
      <w:r w:rsidR="007373E4" w:rsidRPr="0045728F">
        <w:rPr>
          <w:rFonts w:asciiTheme="minorHAnsi" w:hAnsiTheme="minorHAnsi" w:cs="Arial"/>
          <w:color w:val="auto"/>
        </w:rPr>
        <w:t>Florez</w:t>
      </w:r>
      <w:proofErr w:type="spellEnd"/>
      <w:r w:rsidR="007373E4" w:rsidRPr="0045728F">
        <w:rPr>
          <w:rFonts w:asciiTheme="minorHAnsi" w:hAnsiTheme="minorHAnsi" w:cs="Arial"/>
          <w:color w:val="auto"/>
        </w:rPr>
        <w:t xml:space="preserve"> Salamanca, E.J., de Barros, A.L., Lobo, C.I.V., Klein, M.I</w:t>
      </w:r>
      <w:r w:rsidRPr="0045728F">
        <w:rPr>
          <w:rFonts w:asciiTheme="minorHAnsi" w:hAnsiTheme="minorHAnsi" w:cs="Arial"/>
          <w:color w:val="auto"/>
        </w:rPr>
        <w:t xml:space="preserve">. Effect of </w:t>
      </w:r>
      <w:proofErr w:type="spellStart"/>
      <w:r w:rsidRPr="0045728F">
        <w:rPr>
          <w:rFonts w:asciiTheme="minorHAnsi" w:hAnsiTheme="minorHAnsi" w:cs="Arial"/>
          <w:i/>
          <w:iCs/>
          <w:color w:val="auto"/>
        </w:rPr>
        <w:t>tt</w:t>
      </w:r>
      <w:proofErr w:type="spellEnd"/>
      <w:r w:rsidRPr="0045728F">
        <w:rPr>
          <w:rFonts w:asciiTheme="minorHAnsi" w:hAnsiTheme="minorHAnsi" w:cs="Arial"/>
          <w:i/>
          <w:iCs/>
          <w:color w:val="auto"/>
        </w:rPr>
        <w:t>-</w:t>
      </w:r>
      <w:r w:rsidRPr="0045728F">
        <w:rPr>
          <w:rFonts w:asciiTheme="minorHAnsi" w:hAnsiTheme="minorHAnsi" w:cs="Arial"/>
          <w:color w:val="auto"/>
        </w:rPr>
        <w:t xml:space="preserve">farnesol and myricetin on in vitro biofilm formed by </w:t>
      </w:r>
      <w:r w:rsidRPr="0045728F">
        <w:rPr>
          <w:rFonts w:asciiTheme="minorHAnsi" w:hAnsiTheme="minorHAnsi" w:cs="Arial"/>
          <w:i/>
          <w:iCs/>
          <w:color w:val="auto"/>
        </w:rPr>
        <w:t>Streptococcus mutans</w:t>
      </w:r>
      <w:r w:rsidRPr="0045728F">
        <w:rPr>
          <w:rFonts w:asciiTheme="minorHAnsi" w:hAnsiTheme="minorHAnsi" w:cs="Arial"/>
          <w:color w:val="auto"/>
        </w:rPr>
        <w:t xml:space="preserve"> and </w:t>
      </w:r>
      <w:r w:rsidRPr="0045728F">
        <w:rPr>
          <w:rFonts w:asciiTheme="minorHAnsi" w:hAnsiTheme="minorHAnsi" w:cs="Arial"/>
          <w:i/>
          <w:iCs/>
          <w:color w:val="auto"/>
        </w:rPr>
        <w:t>Candida albicans</w:t>
      </w:r>
      <w:r w:rsidRPr="0045728F">
        <w:rPr>
          <w:rFonts w:asciiTheme="minorHAnsi" w:hAnsiTheme="minorHAnsi" w:cs="Arial"/>
          <w:color w:val="auto"/>
        </w:rPr>
        <w:t xml:space="preserve">. BMC </w:t>
      </w:r>
      <w:proofErr w:type="spellStart"/>
      <w:r w:rsidR="007373E4" w:rsidRPr="0045728F">
        <w:rPr>
          <w:rFonts w:asciiTheme="minorHAnsi" w:hAnsiTheme="minorHAnsi" w:cs="Arial"/>
          <w:color w:val="auto"/>
        </w:rPr>
        <w:t>BMC</w:t>
      </w:r>
      <w:proofErr w:type="spellEnd"/>
      <w:r w:rsidR="007373E4" w:rsidRPr="0045728F">
        <w:rPr>
          <w:rFonts w:asciiTheme="minorHAnsi" w:hAnsiTheme="minorHAnsi" w:cs="Arial"/>
          <w:color w:val="auto"/>
        </w:rPr>
        <w:t xml:space="preserve"> </w:t>
      </w:r>
      <w:r w:rsidR="00816865" w:rsidRPr="0045728F">
        <w:rPr>
          <w:rFonts w:asciiTheme="minorHAnsi" w:hAnsiTheme="minorHAnsi" w:cs="Arial"/>
          <w:i/>
          <w:color w:val="auto"/>
        </w:rPr>
        <w:t>Complementary and A</w:t>
      </w:r>
      <w:r w:rsidR="007373E4" w:rsidRPr="0045728F">
        <w:rPr>
          <w:rFonts w:asciiTheme="minorHAnsi" w:hAnsiTheme="minorHAnsi" w:cs="Arial"/>
          <w:i/>
          <w:color w:val="auto"/>
        </w:rPr>
        <w:t>lt</w:t>
      </w:r>
      <w:r w:rsidR="00816865" w:rsidRPr="0045728F">
        <w:rPr>
          <w:rFonts w:asciiTheme="minorHAnsi" w:hAnsiTheme="minorHAnsi" w:cs="Arial"/>
          <w:i/>
          <w:color w:val="auto"/>
        </w:rPr>
        <w:t>ernative M</w:t>
      </w:r>
      <w:r w:rsidR="007373E4" w:rsidRPr="0045728F">
        <w:rPr>
          <w:rFonts w:asciiTheme="minorHAnsi" w:hAnsiTheme="minorHAnsi" w:cs="Arial"/>
          <w:i/>
          <w:color w:val="auto"/>
        </w:rPr>
        <w:t>edicine</w:t>
      </w:r>
      <w:r w:rsidRPr="0045728F">
        <w:rPr>
          <w:rFonts w:asciiTheme="minorHAnsi" w:hAnsiTheme="minorHAnsi" w:cs="Arial"/>
          <w:color w:val="auto"/>
        </w:rPr>
        <w:t xml:space="preserve">. </w:t>
      </w:r>
      <w:r w:rsidRPr="0045728F">
        <w:rPr>
          <w:rFonts w:asciiTheme="minorHAnsi" w:hAnsiTheme="minorHAnsi" w:cs="Arial"/>
          <w:b/>
          <w:color w:val="auto"/>
        </w:rPr>
        <w:t>18</w:t>
      </w:r>
      <w:r w:rsidR="007373E4" w:rsidRPr="0045728F">
        <w:rPr>
          <w:rFonts w:asciiTheme="minorHAnsi" w:hAnsiTheme="minorHAnsi" w:cs="Arial"/>
          <w:color w:val="auto"/>
        </w:rPr>
        <w:t xml:space="preserve"> </w:t>
      </w:r>
      <w:r w:rsidRPr="0045728F">
        <w:rPr>
          <w:rFonts w:asciiTheme="minorHAnsi" w:hAnsiTheme="minorHAnsi" w:cs="Arial"/>
          <w:color w:val="auto"/>
        </w:rPr>
        <w:t>(1)</w:t>
      </w:r>
      <w:r w:rsidR="00DC6061" w:rsidRPr="0045728F">
        <w:rPr>
          <w:rFonts w:asciiTheme="minorHAnsi" w:hAnsiTheme="minorHAnsi" w:cs="Arial"/>
          <w:color w:val="auto"/>
        </w:rPr>
        <w:t>,</w:t>
      </w:r>
      <w:r w:rsidR="007373E4" w:rsidRPr="0045728F">
        <w:rPr>
          <w:rFonts w:asciiTheme="minorHAnsi" w:hAnsiTheme="minorHAnsi" w:cs="Arial"/>
          <w:color w:val="auto"/>
        </w:rPr>
        <w:t xml:space="preserve"> </w:t>
      </w:r>
      <w:r w:rsidRPr="0045728F">
        <w:rPr>
          <w:rFonts w:asciiTheme="minorHAnsi" w:hAnsiTheme="minorHAnsi" w:cs="Arial"/>
          <w:color w:val="auto"/>
        </w:rPr>
        <w:t>61</w:t>
      </w:r>
      <w:r w:rsidR="007373E4" w:rsidRPr="0045728F">
        <w:rPr>
          <w:rFonts w:asciiTheme="minorHAnsi" w:hAnsiTheme="minorHAnsi" w:cs="Arial"/>
          <w:color w:val="auto"/>
        </w:rPr>
        <w:t xml:space="preserve"> (2018)</w:t>
      </w:r>
      <w:r w:rsidRPr="0045728F">
        <w:rPr>
          <w:rFonts w:asciiTheme="minorHAnsi" w:hAnsiTheme="minorHAnsi" w:cs="Arial"/>
          <w:color w:val="auto"/>
        </w:rPr>
        <w:t>.</w:t>
      </w:r>
      <w:r w:rsidR="001E45B9" w:rsidRPr="0045728F">
        <w:rPr>
          <w:rFonts w:asciiTheme="minorHAnsi" w:hAnsiTheme="minorHAnsi" w:cs="Arial"/>
          <w:color w:val="auto"/>
        </w:rPr>
        <w:t xml:space="preserve"> </w:t>
      </w:r>
    </w:p>
    <w:p w14:paraId="0A027A5A" w14:textId="620256EE" w:rsidR="002065C2" w:rsidRPr="0045728F" w:rsidRDefault="002065C2" w:rsidP="006263FD">
      <w:pPr>
        <w:pStyle w:val="ListParagraph"/>
        <w:numPr>
          <w:ilvl w:val="0"/>
          <w:numId w:val="25"/>
        </w:numPr>
        <w:ind w:left="0" w:firstLine="0"/>
        <w:rPr>
          <w:rFonts w:asciiTheme="minorHAnsi" w:hAnsiTheme="minorHAnsi" w:cs="Arial"/>
          <w:color w:val="auto"/>
        </w:rPr>
      </w:pPr>
      <w:r w:rsidRPr="0045728F">
        <w:rPr>
          <w:rFonts w:asciiTheme="minorHAnsi" w:hAnsiTheme="minorHAnsi" w:cs="Arial"/>
          <w:color w:val="auto"/>
          <w:shd w:val="clear" w:color="auto" w:fill="FFFFFF"/>
          <w:lang w:val="pt-BR"/>
        </w:rPr>
        <w:t>Ribeiro</w:t>
      </w:r>
      <w:r w:rsidR="007373E4" w:rsidRPr="0045728F">
        <w:rPr>
          <w:rFonts w:asciiTheme="minorHAnsi" w:hAnsiTheme="minorHAnsi" w:cs="Arial"/>
          <w:color w:val="auto"/>
          <w:shd w:val="clear" w:color="auto" w:fill="FFFFFF"/>
          <w:lang w:val="pt-BR"/>
        </w:rPr>
        <w:t>,</w:t>
      </w:r>
      <w:r w:rsidRPr="0045728F">
        <w:rPr>
          <w:rFonts w:asciiTheme="minorHAnsi" w:hAnsiTheme="minorHAnsi" w:cs="Arial"/>
          <w:color w:val="auto"/>
          <w:shd w:val="clear" w:color="auto" w:fill="FFFFFF"/>
          <w:lang w:val="pt-BR"/>
        </w:rPr>
        <w:t xml:space="preserve"> S</w:t>
      </w:r>
      <w:r w:rsidR="007373E4" w:rsidRPr="0045728F">
        <w:rPr>
          <w:rFonts w:asciiTheme="minorHAnsi" w:hAnsiTheme="minorHAnsi" w:cs="Arial"/>
          <w:color w:val="auto"/>
          <w:shd w:val="clear" w:color="auto" w:fill="FFFFFF"/>
          <w:lang w:val="pt-BR"/>
        </w:rPr>
        <w:t>.</w:t>
      </w:r>
      <w:r w:rsidRPr="0045728F">
        <w:rPr>
          <w:rFonts w:asciiTheme="minorHAnsi" w:hAnsiTheme="minorHAnsi" w:cs="Arial"/>
          <w:color w:val="auto"/>
          <w:shd w:val="clear" w:color="auto" w:fill="FFFFFF"/>
          <w:lang w:val="pt-BR"/>
        </w:rPr>
        <w:t>M</w:t>
      </w:r>
      <w:r w:rsidR="002C31B8">
        <w:rPr>
          <w:rFonts w:asciiTheme="minorHAnsi" w:hAnsiTheme="minorHAnsi" w:cs="Arial"/>
          <w:color w:val="auto"/>
          <w:shd w:val="clear" w:color="auto" w:fill="FFFFFF"/>
          <w:lang w:val="pt-BR"/>
        </w:rPr>
        <w:t>. et al.</w:t>
      </w:r>
      <w:r w:rsidRPr="0045728F">
        <w:rPr>
          <w:rFonts w:asciiTheme="minorHAnsi" w:hAnsiTheme="minorHAnsi" w:cs="Arial"/>
          <w:color w:val="auto"/>
          <w:shd w:val="clear" w:color="auto" w:fill="FFFFFF"/>
          <w:lang w:val="pt-BR"/>
        </w:rPr>
        <w:t xml:space="preserve"> </w:t>
      </w:r>
      <w:r w:rsidRPr="0045728F">
        <w:rPr>
          <w:rFonts w:asciiTheme="minorHAnsi" w:hAnsiTheme="minorHAnsi" w:cs="Arial"/>
          <w:color w:val="auto"/>
          <w:shd w:val="clear" w:color="auto" w:fill="FFFFFF"/>
        </w:rPr>
        <w:t xml:space="preserve">Antimicrobial and antibiofilm activities of </w:t>
      </w:r>
      <w:r w:rsidRPr="0045728F">
        <w:rPr>
          <w:rFonts w:asciiTheme="minorHAnsi" w:hAnsiTheme="minorHAnsi" w:cs="Arial"/>
          <w:i/>
          <w:color w:val="auto"/>
          <w:shd w:val="clear" w:color="auto" w:fill="FFFFFF"/>
        </w:rPr>
        <w:t>Casearia sylvestris</w:t>
      </w:r>
      <w:r w:rsidRPr="0045728F">
        <w:rPr>
          <w:rFonts w:asciiTheme="minorHAnsi" w:hAnsiTheme="minorHAnsi" w:cs="Arial"/>
          <w:color w:val="auto"/>
          <w:shd w:val="clear" w:color="auto" w:fill="FFFFFF"/>
        </w:rPr>
        <w:t xml:space="preserve"> extracts from distinct Brazilian Biomes against </w:t>
      </w:r>
      <w:r w:rsidRPr="0045728F">
        <w:rPr>
          <w:rFonts w:asciiTheme="minorHAnsi" w:hAnsiTheme="minorHAnsi" w:cs="Arial"/>
          <w:i/>
          <w:color w:val="auto"/>
          <w:shd w:val="clear" w:color="auto" w:fill="FFFFFF"/>
        </w:rPr>
        <w:t>Streptococcus mutans</w:t>
      </w:r>
      <w:r w:rsidRPr="0045728F">
        <w:rPr>
          <w:rFonts w:asciiTheme="minorHAnsi" w:hAnsiTheme="minorHAnsi" w:cs="Arial"/>
          <w:color w:val="auto"/>
          <w:shd w:val="clear" w:color="auto" w:fill="FFFFFF"/>
        </w:rPr>
        <w:t xml:space="preserve"> and </w:t>
      </w:r>
      <w:r w:rsidRPr="0045728F">
        <w:rPr>
          <w:rFonts w:asciiTheme="minorHAnsi" w:hAnsiTheme="minorHAnsi" w:cs="Arial"/>
          <w:i/>
          <w:color w:val="auto"/>
          <w:shd w:val="clear" w:color="auto" w:fill="FFFFFF"/>
        </w:rPr>
        <w:t>Candida albicans</w:t>
      </w:r>
      <w:r w:rsidRPr="0045728F">
        <w:rPr>
          <w:rFonts w:asciiTheme="minorHAnsi" w:hAnsiTheme="minorHAnsi" w:cs="Arial"/>
          <w:color w:val="auto"/>
          <w:shd w:val="clear" w:color="auto" w:fill="FFFFFF"/>
        </w:rPr>
        <w:t xml:space="preserve">. </w:t>
      </w:r>
      <w:r w:rsidR="007373E4" w:rsidRPr="0045728F">
        <w:rPr>
          <w:rFonts w:asciiTheme="minorHAnsi" w:hAnsiTheme="minorHAnsi" w:cs="Arial"/>
          <w:color w:val="auto"/>
        </w:rPr>
        <w:t xml:space="preserve">BMC </w:t>
      </w:r>
      <w:r w:rsidR="00816865" w:rsidRPr="0045728F">
        <w:rPr>
          <w:rFonts w:asciiTheme="minorHAnsi" w:hAnsiTheme="minorHAnsi" w:cs="Arial"/>
          <w:i/>
          <w:color w:val="auto"/>
        </w:rPr>
        <w:t>Complementary and A</w:t>
      </w:r>
      <w:r w:rsidR="007373E4" w:rsidRPr="0045728F">
        <w:rPr>
          <w:rFonts w:asciiTheme="minorHAnsi" w:hAnsiTheme="minorHAnsi" w:cs="Arial"/>
          <w:i/>
          <w:color w:val="auto"/>
        </w:rPr>
        <w:t>lt</w:t>
      </w:r>
      <w:r w:rsidR="00816865" w:rsidRPr="0045728F">
        <w:rPr>
          <w:rFonts w:asciiTheme="minorHAnsi" w:hAnsiTheme="minorHAnsi" w:cs="Arial"/>
          <w:i/>
          <w:color w:val="auto"/>
        </w:rPr>
        <w:t>ernative M</w:t>
      </w:r>
      <w:r w:rsidR="007373E4" w:rsidRPr="0045728F">
        <w:rPr>
          <w:rFonts w:asciiTheme="minorHAnsi" w:hAnsiTheme="minorHAnsi" w:cs="Arial"/>
          <w:i/>
          <w:color w:val="auto"/>
        </w:rPr>
        <w:t>edicine</w:t>
      </w:r>
      <w:r w:rsidRPr="0045728F">
        <w:rPr>
          <w:rFonts w:asciiTheme="minorHAnsi" w:hAnsiTheme="minorHAnsi" w:cs="Arial"/>
          <w:color w:val="auto"/>
          <w:shd w:val="clear" w:color="auto" w:fill="FFFFFF"/>
        </w:rPr>
        <w:t xml:space="preserve">. </w:t>
      </w:r>
      <w:r w:rsidR="007373E4" w:rsidRPr="0045728F">
        <w:rPr>
          <w:rFonts w:asciiTheme="minorHAnsi" w:hAnsiTheme="minorHAnsi" w:cs="Arial"/>
          <w:b/>
          <w:color w:val="auto"/>
          <w:shd w:val="clear" w:color="auto" w:fill="FFFFFF"/>
        </w:rPr>
        <w:t xml:space="preserve">19 </w:t>
      </w:r>
      <w:r w:rsidR="00DC6061" w:rsidRPr="0045728F">
        <w:rPr>
          <w:rFonts w:asciiTheme="minorHAnsi" w:hAnsiTheme="minorHAnsi" w:cs="Arial"/>
          <w:color w:val="auto"/>
          <w:shd w:val="clear" w:color="auto" w:fill="FFFFFF"/>
        </w:rPr>
        <w:t xml:space="preserve">(1), </w:t>
      </w:r>
      <w:r w:rsidR="007373E4" w:rsidRPr="0045728F">
        <w:rPr>
          <w:rFonts w:asciiTheme="minorHAnsi" w:hAnsiTheme="minorHAnsi" w:cs="Arial"/>
          <w:color w:val="auto"/>
          <w:shd w:val="clear" w:color="auto" w:fill="FFFFFF"/>
        </w:rPr>
        <w:t>308 (2019)</w:t>
      </w:r>
      <w:r w:rsidRPr="0045728F">
        <w:rPr>
          <w:rFonts w:asciiTheme="minorHAnsi" w:hAnsiTheme="minorHAnsi" w:cs="Arial"/>
          <w:color w:val="auto"/>
          <w:shd w:val="clear" w:color="auto" w:fill="FFFFFF"/>
        </w:rPr>
        <w:t>.</w:t>
      </w:r>
      <w:r w:rsidR="00592FC9" w:rsidRPr="0045728F">
        <w:rPr>
          <w:rFonts w:asciiTheme="minorHAnsi" w:hAnsiTheme="minorHAnsi" w:cs="Arial"/>
          <w:color w:val="auto"/>
          <w:shd w:val="clear" w:color="auto" w:fill="FFFFFF"/>
        </w:rPr>
        <w:t xml:space="preserve"> </w:t>
      </w:r>
      <w:proofErr w:type="spellStart"/>
      <w:r w:rsidR="00592FC9" w:rsidRPr="0045728F">
        <w:rPr>
          <w:rFonts w:asciiTheme="minorHAnsi" w:hAnsiTheme="minorHAnsi" w:cs="Arial"/>
          <w:color w:val="auto"/>
          <w:shd w:val="clear" w:color="auto" w:fill="FFFFFF"/>
        </w:rPr>
        <w:t>doi</w:t>
      </w:r>
      <w:proofErr w:type="spellEnd"/>
      <w:r w:rsidR="00592FC9" w:rsidRPr="0045728F">
        <w:rPr>
          <w:rFonts w:asciiTheme="minorHAnsi" w:hAnsiTheme="minorHAnsi" w:cs="Arial"/>
          <w:color w:val="auto"/>
          <w:shd w:val="clear" w:color="auto" w:fill="FFFFFF"/>
        </w:rPr>
        <w:t>: 10.1186/s12906-019-2717-z.</w:t>
      </w:r>
    </w:p>
    <w:p w14:paraId="4D55100F" w14:textId="0758ED80" w:rsidR="00240869" w:rsidRPr="0045728F" w:rsidRDefault="00240869" w:rsidP="006263FD">
      <w:pPr>
        <w:pStyle w:val="ListParagraph"/>
        <w:numPr>
          <w:ilvl w:val="0"/>
          <w:numId w:val="25"/>
        </w:numPr>
        <w:ind w:left="0" w:firstLine="0"/>
        <w:rPr>
          <w:rFonts w:asciiTheme="minorHAnsi" w:hAnsiTheme="minorHAnsi" w:cs="Arial"/>
          <w:color w:val="auto"/>
          <w:shd w:val="clear" w:color="auto" w:fill="FFFFFF"/>
          <w:lang w:val="pt-BR"/>
        </w:rPr>
      </w:pPr>
      <w:r w:rsidRPr="0045728F">
        <w:rPr>
          <w:rFonts w:asciiTheme="minorHAnsi" w:hAnsiTheme="minorHAnsi" w:cs="Arial"/>
          <w:color w:val="auto"/>
          <w:shd w:val="clear" w:color="auto" w:fill="FFFFFF"/>
        </w:rPr>
        <w:t>Pilon, A.C</w:t>
      </w:r>
      <w:r w:rsidR="002C31B8">
        <w:rPr>
          <w:rFonts w:asciiTheme="minorHAnsi" w:hAnsiTheme="minorHAnsi" w:cs="Arial"/>
          <w:color w:val="auto"/>
          <w:shd w:val="clear" w:color="auto" w:fill="FFFFFF"/>
        </w:rPr>
        <w:t>. et al.</w:t>
      </w:r>
      <w:r w:rsidRPr="0045728F">
        <w:rPr>
          <w:rFonts w:asciiTheme="minorHAnsi" w:hAnsiTheme="minorHAnsi" w:cs="Arial"/>
          <w:color w:val="auto"/>
          <w:shd w:val="clear" w:color="auto" w:fill="FFFFFF"/>
        </w:rPr>
        <w:t xml:space="preserve"> </w:t>
      </w:r>
      <w:r w:rsidRPr="0045728F">
        <w:rPr>
          <w:rFonts w:asciiTheme="minorHAnsi" w:hAnsiTheme="minorHAnsi" w:cs="Arial"/>
          <w:color w:val="auto"/>
          <w:shd w:val="clear" w:color="auto" w:fill="FFFFFF"/>
          <w:lang w:val="pt-BR"/>
        </w:rPr>
        <w:t xml:space="preserve">Metabolômica de plantas: métodos e desafios. </w:t>
      </w:r>
      <w:r w:rsidRPr="0045728F">
        <w:rPr>
          <w:rFonts w:asciiTheme="minorHAnsi" w:hAnsiTheme="minorHAnsi" w:cs="Arial"/>
          <w:i/>
          <w:color w:val="auto"/>
          <w:shd w:val="clear" w:color="auto" w:fill="FFFFFF"/>
          <w:lang w:val="pt-BR"/>
        </w:rPr>
        <w:t>Quimica Nova</w:t>
      </w:r>
      <w:r w:rsidRPr="0045728F">
        <w:rPr>
          <w:rFonts w:asciiTheme="minorHAnsi" w:hAnsiTheme="minorHAnsi" w:cs="Arial"/>
          <w:color w:val="auto"/>
          <w:shd w:val="clear" w:color="auto" w:fill="FFFFFF"/>
          <w:lang w:val="pt-BR"/>
        </w:rPr>
        <w:t xml:space="preserve">. </w:t>
      </w:r>
      <w:r w:rsidRPr="0045728F">
        <w:rPr>
          <w:rFonts w:asciiTheme="minorHAnsi" w:hAnsiTheme="minorHAnsi" w:cs="Arial"/>
          <w:b/>
          <w:color w:val="auto"/>
          <w:shd w:val="clear" w:color="auto" w:fill="FFFFFF"/>
          <w:lang w:val="pt-BR"/>
        </w:rPr>
        <w:t>43</w:t>
      </w:r>
      <w:r w:rsidRPr="0045728F">
        <w:rPr>
          <w:rFonts w:asciiTheme="minorHAnsi" w:hAnsiTheme="minorHAnsi" w:cs="Arial"/>
          <w:color w:val="auto"/>
          <w:shd w:val="clear" w:color="auto" w:fill="FFFFFF"/>
          <w:lang w:val="pt-BR"/>
        </w:rPr>
        <w:t xml:space="preserve"> (3), 329-54.</w:t>
      </w:r>
      <w:r w:rsidR="0045728F" w:rsidRPr="0045728F">
        <w:rPr>
          <w:rFonts w:asciiTheme="minorHAnsi" w:hAnsiTheme="minorHAnsi" w:cs="Arial"/>
          <w:color w:val="auto"/>
          <w:shd w:val="clear" w:color="auto" w:fill="FFFFFF"/>
          <w:lang w:val="pt-BR"/>
        </w:rPr>
        <w:t xml:space="preserve"> </w:t>
      </w:r>
      <w:r w:rsidRPr="0045728F">
        <w:rPr>
          <w:rFonts w:asciiTheme="minorHAnsi" w:hAnsiTheme="minorHAnsi" w:cs="Arial"/>
          <w:color w:val="auto"/>
          <w:shd w:val="clear" w:color="auto" w:fill="FFFFFF"/>
          <w:lang w:val="pt-BR"/>
        </w:rPr>
        <w:t>(2020).</w:t>
      </w:r>
      <w:r w:rsidR="00855259" w:rsidRPr="0045728F">
        <w:rPr>
          <w:rFonts w:asciiTheme="minorHAnsi" w:hAnsiTheme="minorHAnsi" w:cs="Arial"/>
          <w:color w:val="auto"/>
          <w:shd w:val="clear" w:color="auto" w:fill="FFFFFF"/>
          <w:lang w:val="pt-BR"/>
        </w:rPr>
        <w:t xml:space="preserve"> </w:t>
      </w:r>
    </w:p>
    <w:p w14:paraId="06625582" w14:textId="6B2E67A3" w:rsidR="00163C2C" w:rsidRPr="0045728F" w:rsidRDefault="00163C2C" w:rsidP="006263FD">
      <w:pPr>
        <w:pStyle w:val="ListParagraph"/>
        <w:numPr>
          <w:ilvl w:val="0"/>
          <w:numId w:val="25"/>
        </w:numPr>
        <w:ind w:left="0" w:firstLine="0"/>
        <w:rPr>
          <w:rFonts w:asciiTheme="minorHAnsi" w:eastAsia="Calibri" w:hAnsiTheme="minorHAnsi" w:cs="Arial"/>
          <w:color w:val="auto"/>
          <w:szCs w:val="22"/>
          <w:lang w:val="es-CR" w:eastAsia="pt-BR"/>
        </w:rPr>
      </w:pPr>
      <w:proofErr w:type="spellStart"/>
      <w:r w:rsidRPr="0045728F">
        <w:rPr>
          <w:rFonts w:asciiTheme="minorHAnsi" w:eastAsia="Calibri" w:hAnsiTheme="minorHAnsi" w:cs="Arial"/>
          <w:color w:val="auto"/>
          <w:szCs w:val="22"/>
          <w:lang w:val="es-CR" w:eastAsia="pt-BR"/>
        </w:rPr>
        <w:t>Wolfender</w:t>
      </w:r>
      <w:proofErr w:type="spellEnd"/>
      <w:r w:rsidRPr="0045728F">
        <w:rPr>
          <w:rFonts w:asciiTheme="minorHAnsi" w:eastAsia="Calibri" w:hAnsiTheme="minorHAnsi" w:cs="Arial"/>
          <w:color w:val="auto"/>
          <w:szCs w:val="22"/>
          <w:lang w:val="es-CR" w:eastAsia="pt-BR"/>
        </w:rPr>
        <w:t xml:space="preserve">, J.L., </w:t>
      </w:r>
      <w:proofErr w:type="spellStart"/>
      <w:r w:rsidRPr="0045728F">
        <w:rPr>
          <w:rFonts w:asciiTheme="minorHAnsi" w:eastAsia="Calibri" w:hAnsiTheme="minorHAnsi" w:cs="Arial"/>
          <w:color w:val="auto"/>
          <w:szCs w:val="22"/>
          <w:lang w:val="es-CR" w:eastAsia="pt-BR"/>
        </w:rPr>
        <w:t>Nuzillard</w:t>
      </w:r>
      <w:proofErr w:type="spellEnd"/>
      <w:r w:rsidRPr="0045728F">
        <w:rPr>
          <w:rFonts w:asciiTheme="minorHAnsi" w:eastAsia="Calibri" w:hAnsiTheme="minorHAnsi" w:cs="Arial"/>
          <w:color w:val="auto"/>
          <w:szCs w:val="22"/>
          <w:lang w:val="es-CR" w:eastAsia="pt-BR"/>
        </w:rPr>
        <w:t xml:space="preserve">, J.M., </w:t>
      </w:r>
      <w:proofErr w:type="spellStart"/>
      <w:r w:rsidRPr="0045728F">
        <w:rPr>
          <w:rFonts w:asciiTheme="minorHAnsi" w:eastAsia="Calibri" w:hAnsiTheme="minorHAnsi" w:cs="Arial"/>
          <w:color w:val="auto"/>
          <w:szCs w:val="22"/>
          <w:lang w:val="es-CR" w:eastAsia="pt-BR"/>
        </w:rPr>
        <w:t>Hooft</w:t>
      </w:r>
      <w:proofErr w:type="spellEnd"/>
      <w:r w:rsidRPr="0045728F">
        <w:rPr>
          <w:rFonts w:asciiTheme="minorHAnsi" w:eastAsia="Calibri" w:hAnsiTheme="minorHAnsi" w:cs="Arial"/>
          <w:color w:val="auto"/>
          <w:szCs w:val="22"/>
          <w:lang w:val="es-CR" w:eastAsia="pt-BR"/>
        </w:rPr>
        <w:t xml:space="preserve">, J.J.J., Renault, J.H., Bertrand, S. </w:t>
      </w:r>
      <w:proofErr w:type="spellStart"/>
      <w:r w:rsidRPr="0045728F">
        <w:rPr>
          <w:rFonts w:asciiTheme="minorHAnsi" w:eastAsia="Calibri" w:hAnsiTheme="minorHAnsi" w:cs="Arial"/>
          <w:color w:val="auto"/>
          <w:szCs w:val="22"/>
          <w:lang w:val="es-CR" w:eastAsia="pt-BR"/>
        </w:rPr>
        <w:t>Accelerating</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Metabolite</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Identification</w:t>
      </w:r>
      <w:proofErr w:type="spellEnd"/>
      <w:r w:rsidRPr="0045728F">
        <w:rPr>
          <w:rFonts w:asciiTheme="minorHAnsi" w:eastAsia="Calibri" w:hAnsiTheme="minorHAnsi" w:cs="Arial"/>
          <w:color w:val="auto"/>
          <w:szCs w:val="22"/>
          <w:lang w:val="es-CR" w:eastAsia="pt-BR"/>
        </w:rPr>
        <w:t xml:space="preserve"> in Natural </w:t>
      </w:r>
      <w:proofErr w:type="spellStart"/>
      <w:r w:rsidRPr="0045728F">
        <w:rPr>
          <w:rFonts w:asciiTheme="minorHAnsi" w:eastAsia="Calibri" w:hAnsiTheme="minorHAnsi" w:cs="Arial"/>
          <w:color w:val="auto"/>
          <w:szCs w:val="22"/>
          <w:lang w:val="es-CR" w:eastAsia="pt-BR"/>
        </w:rPr>
        <w:t>Product</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Research</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Toward</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an</w:t>
      </w:r>
      <w:proofErr w:type="spellEnd"/>
      <w:r w:rsidRPr="0045728F">
        <w:rPr>
          <w:rFonts w:asciiTheme="minorHAnsi" w:eastAsia="Calibri" w:hAnsiTheme="minorHAnsi" w:cs="Arial"/>
          <w:color w:val="auto"/>
          <w:szCs w:val="22"/>
          <w:lang w:val="es-CR" w:eastAsia="pt-BR"/>
        </w:rPr>
        <w:t xml:space="preserve"> Ideal </w:t>
      </w:r>
      <w:proofErr w:type="spellStart"/>
      <w:r w:rsidRPr="0045728F">
        <w:rPr>
          <w:rFonts w:asciiTheme="minorHAnsi" w:eastAsia="Calibri" w:hAnsiTheme="minorHAnsi" w:cs="Arial"/>
          <w:color w:val="auto"/>
          <w:szCs w:val="22"/>
          <w:lang w:val="es-CR" w:eastAsia="pt-BR"/>
        </w:rPr>
        <w:t>Combination</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of</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Liquid</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Chromatography</w:t>
      </w:r>
      <w:proofErr w:type="spellEnd"/>
      <w:r w:rsidRPr="0045728F">
        <w:rPr>
          <w:rFonts w:asciiTheme="minorHAnsi" w:eastAsia="Calibri" w:hAnsiTheme="minorHAnsi" w:cs="Arial"/>
          <w:color w:val="auto"/>
          <w:szCs w:val="22"/>
          <w:lang w:val="es-CR" w:eastAsia="pt-BR"/>
        </w:rPr>
        <w:t>–High-</w:t>
      </w:r>
      <w:proofErr w:type="spellStart"/>
      <w:r w:rsidRPr="0045728F">
        <w:rPr>
          <w:rFonts w:asciiTheme="minorHAnsi" w:eastAsia="Calibri" w:hAnsiTheme="minorHAnsi" w:cs="Arial"/>
          <w:color w:val="auto"/>
          <w:szCs w:val="22"/>
          <w:lang w:val="es-CR" w:eastAsia="pt-BR"/>
        </w:rPr>
        <w:t>Resolution</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Tandem</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Mass</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Spectrometry</w:t>
      </w:r>
      <w:proofErr w:type="spellEnd"/>
      <w:r w:rsidRPr="0045728F">
        <w:rPr>
          <w:rFonts w:asciiTheme="minorHAnsi" w:eastAsia="Calibri" w:hAnsiTheme="minorHAnsi" w:cs="Arial"/>
          <w:color w:val="auto"/>
          <w:szCs w:val="22"/>
          <w:lang w:val="es-CR" w:eastAsia="pt-BR"/>
        </w:rPr>
        <w:t xml:space="preserve"> and NMR </w:t>
      </w:r>
      <w:proofErr w:type="spellStart"/>
      <w:r w:rsidRPr="0045728F">
        <w:rPr>
          <w:rFonts w:asciiTheme="minorHAnsi" w:eastAsia="Calibri" w:hAnsiTheme="minorHAnsi" w:cs="Arial"/>
          <w:color w:val="auto"/>
          <w:szCs w:val="22"/>
          <w:lang w:val="es-CR" w:eastAsia="pt-BR"/>
        </w:rPr>
        <w:t>Profiling</w:t>
      </w:r>
      <w:proofErr w:type="spellEnd"/>
      <w:r w:rsidRPr="0045728F">
        <w:rPr>
          <w:rFonts w:asciiTheme="minorHAnsi" w:eastAsia="Calibri" w:hAnsiTheme="minorHAnsi" w:cs="Arial"/>
          <w:color w:val="auto"/>
          <w:szCs w:val="22"/>
          <w:lang w:val="es-CR" w:eastAsia="pt-BR"/>
        </w:rPr>
        <w:t xml:space="preserve">, in </w:t>
      </w:r>
      <w:proofErr w:type="spellStart"/>
      <w:r w:rsidRPr="0045728F">
        <w:rPr>
          <w:rFonts w:asciiTheme="minorHAnsi" w:eastAsia="Calibri" w:hAnsiTheme="minorHAnsi" w:cs="Arial"/>
          <w:color w:val="auto"/>
          <w:szCs w:val="22"/>
          <w:lang w:val="es-CR" w:eastAsia="pt-BR"/>
        </w:rPr>
        <w:t>Silico</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color w:val="auto"/>
          <w:szCs w:val="22"/>
          <w:lang w:val="es-CR" w:eastAsia="pt-BR"/>
        </w:rPr>
        <w:t>Databases</w:t>
      </w:r>
      <w:proofErr w:type="spellEnd"/>
      <w:r w:rsidRPr="0045728F">
        <w:rPr>
          <w:rFonts w:asciiTheme="minorHAnsi" w:eastAsia="Calibri" w:hAnsiTheme="minorHAnsi" w:cs="Arial"/>
          <w:color w:val="auto"/>
          <w:szCs w:val="22"/>
          <w:lang w:val="es-CR" w:eastAsia="pt-BR"/>
        </w:rPr>
        <w:t xml:space="preserve">, and </w:t>
      </w:r>
      <w:proofErr w:type="spellStart"/>
      <w:r w:rsidRPr="0045728F">
        <w:rPr>
          <w:rFonts w:asciiTheme="minorHAnsi" w:eastAsia="Calibri" w:hAnsiTheme="minorHAnsi" w:cs="Arial"/>
          <w:color w:val="auto"/>
          <w:szCs w:val="22"/>
          <w:lang w:val="es-CR" w:eastAsia="pt-BR"/>
        </w:rPr>
        <w:t>Chemometrics</w:t>
      </w:r>
      <w:proofErr w:type="spellEnd"/>
      <w:r w:rsidRPr="0045728F">
        <w:rPr>
          <w:rFonts w:asciiTheme="minorHAnsi" w:eastAsia="Calibri" w:hAnsiTheme="minorHAnsi" w:cs="Arial"/>
          <w:color w:val="auto"/>
          <w:szCs w:val="22"/>
          <w:lang w:val="es-CR" w:eastAsia="pt-BR"/>
        </w:rPr>
        <w:t xml:space="preserve">. </w:t>
      </w:r>
      <w:proofErr w:type="spellStart"/>
      <w:r w:rsidRPr="0045728F">
        <w:rPr>
          <w:rFonts w:asciiTheme="minorHAnsi" w:eastAsia="Calibri" w:hAnsiTheme="minorHAnsi" w:cs="Arial"/>
          <w:i/>
          <w:color w:val="auto"/>
          <w:szCs w:val="22"/>
          <w:lang w:val="es-CR" w:eastAsia="pt-BR"/>
        </w:rPr>
        <w:t>Analytical</w:t>
      </w:r>
      <w:proofErr w:type="spellEnd"/>
      <w:r w:rsidRPr="0045728F">
        <w:rPr>
          <w:rFonts w:asciiTheme="minorHAnsi" w:eastAsia="Calibri" w:hAnsiTheme="minorHAnsi" w:cs="Arial"/>
          <w:i/>
          <w:color w:val="auto"/>
          <w:szCs w:val="22"/>
          <w:lang w:val="es-CR" w:eastAsia="pt-BR"/>
        </w:rPr>
        <w:t xml:space="preserve"> </w:t>
      </w:r>
      <w:proofErr w:type="spellStart"/>
      <w:r w:rsidRPr="0045728F">
        <w:rPr>
          <w:rFonts w:asciiTheme="minorHAnsi" w:eastAsia="Calibri" w:hAnsiTheme="minorHAnsi" w:cs="Arial"/>
          <w:i/>
          <w:color w:val="auto"/>
          <w:szCs w:val="22"/>
          <w:lang w:val="es-CR" w:eastAsia="pt-BR"/>
        </w:rPr>
        <w:t>Chemistry</w:t>
      </w:r>
      <w:proofErr w:type="spellEnd"/>
      <w:r w:rsidRPr="0045728F">
        <w:rPr>
          <w:rFonts w:asciiTheme="minorHAnsi" w:eastAsia="Calibri" w:hAnsiTheme="minorHAnsi" w:cs="Arial"/>
          <w:color w:val="auto"/>
          <w:szCs w:val="22"/>
          <w:lang w:val="es-CR" w:eastAsia="pt-BR"/>
        </w:rPr>
        <w:t xml:space="preserve">. </w:t>
      </w:r>
      <w:r w:rsidRPr="0045728F">
        <w:rPr>
          <w:rFonts w:asciiTheme="minorHAnsi" w:eastAsia="Calibri" w:hAnsiTheme="minorHAnsi" w:cs="Arial"/>
          <w:b/>
          <w:color w:val="auto"/>
          <w:szCs w:val="22"/>
          <w:lang w:val="es-CR" w:eastAsia="pt-BR"/>
        </w:rPr>
        <w:t>91</w:t>
      </w:r>
      <w:r w:rsidRPr="0045728F">
        <w:rPr>
          <w:rFonts w:asciiTheme="minorHAnsi" w:eastAsia="Calibri" w:hAnsiTheme="minorHAnsi" w:cs="Arial"/>
          <w:color w:val="auto"/>
          <w:szCs w:val="22"/>
          <w:lang w:val="es-CR" w:eastAsia="pt-BR"/>
        </w:rPr>
        <w:t xml:space="preserve"> (1), 704-42 (2019). </w:t>
      </w:r>
    </w:p>
    <w:p w14:paraId="6884FFAF" w14:textId="713CEBE0" w:rsidR="00A0329F" w:rsidRPr="0045728F" w:rsidRDefault="00A0329F" w:rsidP="006263FD">
      <w:pPr>
        <w:pStyle w:val="ListParagraph"/>
        <w:numPr>
          <w:ilvl w:val="0"/>
          <w:numId w:val="25"/>
        </w:numPr>
        <w:ind w:left="0" w:firstLine="0"/>
        <w:rPr>
          <w:rFonts w:asciiTheme="minorHAnsi" w:hAnsiTheme="minorHAnsi" w:cs="Arial"/>
          <w:color w:val="auto"/>
          <w:shd w:val="clear" w:color="auto" w:fill="FFFFFF"/>
        </w:rPr>
      </w:pPr>
      <w:r w:rsidRPr="0045728F">
        <w:rPr>
          <w:color w:val="auto"/>
        </w:rPr>
        <w:t>Allard, P. M</w:t>
      </w:r>
      <w:r w:rsidR="002C31B8">
        <w:rPr>
          <w:color w:val="auto"/>
        </w:rPr>
        <w:t>. et al.</w:t>
      </w:r>
      <w:r w:rsidRPr="0045728F">
        <w:rPr>
          <w:color w:val="auto"/>
        </w:rPr>
        <w:t xml:space="preserve"> Pharmacognosy in the digital era: shifting to contextualized metabolomics. </w:t>
      </w:r>
      <w:r w:rsidRPr="0045728F">
        <w:rPr>
          <w:i/>
          <w:color w:val="auto"/>
        </w:rPr>
        <w:t>Current opinion in biotechnology</w:t>
      </w:r>
      <w:r w:rsidRPr="0045728F">
        <w:rPr>
          <w:color w:val="auto"/>
        </w:rPr>
        <w:t xml:space="preserve">. </w:t>
      </w:r>
      <w:r w:rsidRPr="0045728F">
        <w:rPr>
          <w:b/>
          <w:color w:val="auto"/>
        </w:rPr>
        <w:t>54</w:t>
      </w:r>
      <w:r w:rsidRPr="0045728F">
        <w:rPr>
          <w:color w:val="auto"/>
        </w:rPr>
        <w:t xml:space="preserve">, 57–64 (2018). </w:t>
      </w:r>
    </w:p>
    <w:p w14:paraId="12704C78" w14:textId="51861D1F" w:rsidR="00A0329F" w:rsidRPr="0045728F" w:rsidRDefault="00A0329F" w:rsidP="006263FD">
      <w:pPr>
        <w:pStyle w:val="ListParagraph"/>
        <w:numPr>
          <w:ilvl w:val="0"/>
          <w:numId w:val="25"/>
        </w:numPr>
        <w:ind w:left="0" w:firstLine="0"/>
        <w:rPr>
          <w:rFonts w:asciiTheme="minorHAnsi" w:hAnsiTheme="minorHAnsi" w:cs="Arial"/>
          <w:color w:val="auto"/>
          <w:shd w:val="clear" w:color="auto" w:fill="FFFFFF"/>
          <w:lang w:val="pt-BR"/>
        </w:rPr>
      </w:pPr>
      <w:r w:rsidRPr="0045728F">
        <w:rPr>
          <w:rFonts w:asciiTheme="minorHAnsi" w:hAnsiTheme="minorHAnsi" w:cs="Arial"/>
          <w:color w:val="auto"/>
          <w:shd w:val="clear" w:color="auto" w:fill="FFFFFF"/>
        </w:rPr>
        <w:t xml:space="preserve">Hubert, J., </w:t>
      </w:r>
      <w:proofErr w:type="spellStart"/>
      <w:r w:rsidRPr="0045728F">
        <w:rPr>
          <w:rFonts w:asciiTheme="minorHAnsi" w:hAnsiTheme="minorHAnsi" w:cs="Arial"/>
          <w:color w:val="auto"/>
          <w:shd w:val="clear" w:color="auto" w:fill="FFFFFF"/>
        </w:rPr>
        <w:t>Nuzillard</w:t>
      </w:r>
      <w:proofErr w:type="spellEnd"/>
      <w:r w:rsidRPr="0045728F">
        <w:rPr>
          <w:rFonts w:asciiTheme="minorHAnsi" w:hAnsiTheme="minorHAnsi" w:cs="Arial"/>
          <w:color w:val="auto"/>
          <w:shd w:val="clear" w:color="auto" w:fill="FFFFFF"/>
        </w:rPr>
        <w:t xml:space="preserve">, J., Renault, J. Dereplication strategies in natural product research: How many tools and methodologies behind the same concept? </w:t>
      </w:r>
      <w:r w:rsidRPr="0045728F">
        <w:rPr>
          <w:rFonts w:asciiTheme="minorHAnsi" w:hAnsiTheme="minorHAnsi" w:cs="Arial"/>
          <w:i/>
          <w:color w:val="auto"/>
          <w:shd w:val="clear" w:color="auto" w:fill="FFFFFF"/>
          <w:lang w:val="pt-BR"/>
        </w:rPr>
        <w:t>Phytochemistry Reviews</w:t>
      </w:r>
      <w:r w:rsidRPr="0045728F">
        <w:rPr>
          <w:rFonts w:asciiTheme="minorHAnsi" w:hAnsiTheme="minorHAnsi" w:cs="Arial"/>
          <w:color w:val="auto"/>
          <w:shd w:val="clear" w:color="auto" w:fill="FFFFFF"/>
          <w:lang w:val="pt-BR"/>
        </w:rPr>
        <w:t xml:space="preserve">. </w:t>
      </w:r>
      <w:r w:rsidRPr="0045728F">
        <w:rPr>
          <w:rFonts w:asciiTheme="minorHAnsi" w:hAnsiTheme="minorHAnsi" w:cs="Arial"/>
          <w:b/>
          <w:color w:val="auto"/>
          <w:shd w:val="clear" w:color="auto" w:fill="FFFFFF"/>
          <w:lang w:val="pt-BR"/>
        </w:rPr>
        <w:t>16</w:t>
      </w:r>
      <w:r w:rsidRPr="0045728F">
        <w:rPr>
          <w:rFonts w:asciiTheme="minorHAnsi" w:hAnsiTheme="minorHAnsi" w:cs="Arial"/>
          <w:color w:val="auto"/>
          <w:shd w:val="clear" w:color="auto" w:fill="FFFFFF"/>
          <w:lang w:val="pt-BR"/>
        </w:rPr>
        <w:t xml:space="preserve">, 55-95 (2017). </w:t>
      </w:r>
    </w:p>
    <w:p w14:paraId="1E12C75C" w14:textId="23C22DCB" w:rsidR="002065C2" w:rsidRPr="0045728F" w:rsidRDefault="002065C2" w:rsidP="006263FD">
      <w:pPr>
        <w:pStyle w:val="ListParagraph"/>
        <w:numPr>
          <w:ilvl w:val="0"/>
          <w:numId w:val="25"/>
        </w:numPr>
        <w:ind w:left="0" w:firstLine="0"/>
        <w:rPr>
          <w:rFonts w:asciiTheme="minorHAnsi" w:hAnsiTheme="minorHAnsi" w:cs="Arial"/>
          <w:color w:val="auto"/>
        </w:rPr>
      </w:pPr>
      <w:r w:rsidRPr="0045728F">
        <w:rPr>
          <w:rFonts w:asciiTheme="minorHAnsi" w:hAnsiTheme="minorHAnsi" w:cs="Arial"/>
          <w:color w:val="auto"/>
        </w:rPr>
        <w:t>Bueno</w:t>
      </w:r>
      <w:r w:rsidR="00816865" w:rsidRPr="0045728F">
        <w:rPr>
          <w:rFonts w:asciiTheme="minorHAnsi" w:hAnsiTheme="minorHAnsi" w:cs="Arial"/>
          <w:color w:val="auto"/>
        </w:rPr>
        <w:t>,</w:t>
      </w:r>
      <w:r w:rsidRPr="0045728F">
        <w:rPr>
          <w:rFonts w:asciiTheme="minorHAnsi" w:hAnsiTheme="minorHAnsi" w:cs="Arial"/>
          <w:color w:val="auto"/>
        </w:rPr>
        <w:t xml:space="preserve"> P</w:t>
      </w:r>
      <w:r w:rsidR="00816865" w:rsidRPr="0045728F">
        <w:rPr>
          <w:rFonts w:asciiTheme="minorHAnsi" w:hAnsiTheme="minorHAnsi" w:cs="Arial"/>
          <w:color w:val="auto"/>
        </w:rPr>
        <w:t>.</w:t>
      </w:r>
      <w:r w:rsidRPr="0045728F">
        <w:rPr>
          <w:rFonts w:asciiTheme="minorHAnsi" w:hAnsiTheme="minorHAnsi" w:cs="Arial"/>
          <w:color w:val="auto"/>
        </w:rPr>
        <w:t>C</w:t>
      </w:r>
      <w:r w:rsidR="00816865" w:rsidRPr="0045728F">
        <w:rPr>
          <w:rFonts w:asciiTheme="minorHAnsi" w:hAnsiTheme="minorHAnsi" w:cs="Arial"/>
          <w:color w:val="auto"/>
        </w:rPr>
        <w:t>.</w:t>
      </w:r>
      <w:r w:rsidRPr="0045728F">
        <w:rPr>
          <w:rFonts w:asciiTheme="minorHAnsi" w:hAnsiTheme="minorHAnsi" w:cs="Arial"/>
          <w:color w:val="auto"/>
        </w:rPr>
        <w:t>P</w:t>
      </w:r>
      <w:r w:rsidR="00816865" w:rsidRPr="0045728F">
        <w:rPr>
          <w:rFonts w:asciiTheme="minorHAnsi" w:hAnsiTheme="minorHAnsi" w:cs="Arial"/>
          <w:color w:val="auto"/>
        </w:rPr>
        <w:t>.</w:t>
      </w:r>
      <w:r w:rsidRPr="0045728F">
        <w:rPr>
          <w:rFonts w:asciiTheme="minorHAnsi" w:hAnsiTheme="minorHAnsi" w:cs="Arial"/>
          <w:color w:val="auto"/>
        </w:rPr>
        <w:t>, Pereira</w:t>
      </w:r>
      <w:r w:rsidR="00816865" w:rsidRPr="0045728F">
        <w:rPr>
          <w:rFonts w:asciiTheme="minorHAnsi" w:hAnsiTheme="minorHAnsi" w:cs="Arial"/>
          <w:color w:val="auto"/>
        </w:rPr>
        <w:t>,</w:t>
      </w:r>
      <w:r w:rsidRPr="0045728F">
        <w:rPr>
          <w:rFonts w:asciiTheme="minorHAnsi" w:hAnsiTheme="minorHAnsi" w:cs="Arial"/>
          <w:color w:val="auto"/>
        </w:rPr>
        <w:t xml:space="preserve"> F</w:t>
      </w:r>
      <w:r w:rsidR="00816865" w:rsidRPr="0045728F">
        <w:rPr>
          <w:rFonts w:asciiTheme="minorHAnsi" w:hAnsiTheme="minorHAnsi" w:cs="Arial"/>
          <w:color w:val="auto"/>
        </w:rPr>
        <w:t>.</w:t>
      </w:r>
      <w:r w:rsidRPr="0045728F">
        <w:rPr>
          <w:rFonts w:asciiTheme="minorHAnsi" w:hAnsiTheme="minorHAnsi" w:cs="Arial"/>
          <w:color w:val="auto"/>
        </w:rPr>
        <w:t>M</w:t>
      </w:r>
      <w:r w:rsidR="00816865" w:rsidRPr="0045728F">
        <w:rPr>
          <w:rFonts w:asciiTheme="minorHAnsi" w:hAnsiTheme="minorHAnsi" w:cs="Arial"/>
          <w:color w:val="auto"/>
        </w:rPr>
        <w:t>.</w:t>
      </w:r>
      <w:r w:rsidRPr="0045728F">
        <w:rPr>
          <w:rFonts w:asciiTheme="minorHAnsi" w:hAnsiTheme="minorHAnsi" w:cs="Arial"/>
          <w:color w:val="auto"/>
        </w:rPr>
        <w:t>V</w:t>
      </w:r>
      <w:r w:rsidR="00816865" w:rsidRPr="0045728F">
        <w:rPr>
          <w:rFonts w:asciiTheme="minorHAnsi" w:hAnsiTheme="minorHAnsi" w:cs="Arial"/>
          <w:color w:val="auto"/>
        </w:rPr>
        <w:t>.</w:t>
      </w:r>
      <w:r w:rsidRPr="0045728F">
        <w:rPr>
          <w:rFonts w:asciiTheme="minorHAnsi" w:hAnsiTheme="minorHAnsi" w:cs="Arial"/>
          <w:color w:val="auto"/>
        </w:rPr>
        <w:t>, Torres</w:t>
      </w:r>
      <w:r w:rsidR="00816865" w:rsidRPr="0045728F">
        <w:rPr>
          <w:rFonts w:asciiTheme="minorHAnsi" w:hAnsiTheme="minorHAnsi" w:cs="Arial"/>
          <w:color w:val="auto"/>
        </w:rPr>
        <w:t>,</w:t>
      </w:r>
      <w:r w:rsidRPr="0045728F">
        <w:rPr>
          <w:rFonts w:asciiTheme="minorHAnsi" w:hAnsiTheme="minorHAnsi" w:cs="Arial"/>
          <w:color w:val="auto"/>
        </w:rPr>
        <w:t xml:space="preserve"> R</w:t>
      </w:r>
      <w:r w:rsidR="00816865" w:rsidRPr="0045728F">
        <w:rPr>
          <w:rFonts w:asciiTheme="minorHAnsi" w:hAnsiTheme="minorHAnsi" w:cs="Arial"/>
          <w:color w:val="auto"/>
        </w:rPr>
        <w:t>.</w:t>
      </w:r>
      <w:r w:rsidRPr="0045728F">
        <w:rPr>
          <w:rFonts w:asciiTheme="minorHAnsi" w:hAnsiTheme="minorHAnsi" w:cs="Arial"/>
          <w:color w:val="auto"/>
        </w:rPr>
        <w:t>B</w:t>
      </w:r>
      <w:r w:rsidR="00816865" w:rsidRPr="0045728F">
        <w:rPr>
          <w:rFonts w:asciiTheme="minorHAnsi" w:hAnsiTheme="minorHAnsi" w:cs="Arial"/>
          <w:color w:val="auto"/>
        </w:rPr>
        <w:t>.</w:t>
      </w:r>
      <w:r w:rsidRPr="0045728F">
        <w:rPr>
          <w:rFonts w:asciiTheme="minorHAnsi" w:hAnsiTheme="minorHAnsi" w:cs="Arial"/>
          <w:color w:val="auto"/>
        </w:rPr>
        <w:t>, Cavalheiro</w:t>
      </w:r>
      <w:r w:rsidR="00816865" w:rsidRPr="0045728F">
        <w:rPr>
          <w:rFonts w:asciiTheme="minorHAnsi" w:hAnsiTheme="minorHAnsi" w:cs="Arial"/>
          <w:color w:val="auto"/>
        </w:rPr>
        <w:t>,</w:t>
      </w:r>
      <w:r w:rsidRPr="0045728F">
        <w:rPr>
          <w:rFonts w:asciiTheme="minorHAnsi" w:hAnsiTheme="minorHAnsi" w:cs="Arial"/>
          <w:color w:val="auto"/>
        </w:rPr>
        <w:t xml:space="preserve"> A</w:t>
      </w:r>
      <w:r w:rsidR="00816865" w:rsidRPr="0045728F">
        <w:rPr>
          <w:rFonts w:asciiTheme="minorHAnsi" w:hAnsiTheme="minorHAnsi" w:cs="Arial"/>
          <w:color w:val="auto"/>
        </w:rPr>
        <w:t>.</w:t>
      </w:r>
      <w:r w:rsidRPr="0045728F">
        <w:rPr>
          <w:rFonts w:asciiTheme="minorHAnsi" w:hAnsiTheme="minorHAnsi" w:cs="Arial"/>
          <w:color w:val="auto"/>
        </w:rPr>
        <w:t xml:space="preserve">J. Development of a comprehensive method for </w:t>
      </w:r>
      <w:proofErr w:type="spellStart"/>
      <w:r w:rsidRPr="0045728F">
        <w:rPr>
          <w:rFonts w:asciiTheme="minorHAnsi" w:hAnsiTheme="minorHAnsi" w:cs="Arial"/>
          <w:color w:val="auto"/>
        </w:rPr>
        <w:t>analysing</w:t>
      </w:r>
      <w:proofErr w:type="spellEnd"/>
      <w:r w:rsidRPr="0045728F">
        <w:rPr>
          <w:rFonts w:asciiTheme="minorHAnsi" w:hAnsiTheme="minorHAnsi" w:cs="Arial"/>
          <w:color w:val="auto"/>
        </w:rPr>
        <w:t xml:space="preserve"> clerodane-type diterpenes and phenolic</w:t>
      </w:r>
      <w:r w:rsidRPr="0045728F">
        <w:rPr>
          <w:rFonts w:asciiTheme="minorHAnsi" w:hAnsiTheme="minorHAnsi" w:cs="Times New Roman"/>
          <w:color w:val="auto"/>
        </w:rPr>
        <w:t xml:space="preserve"> </w:t>
      </w:r>
      <w:r w:rsidRPr="0045728F">
        <w:rPr>
          <w:rFonts w:asciiTheme="minorHAnsi" w:hAnsiTheme="minorHAnsi" w:cs="Arial"/>
          <w:color w:val="auto"/>
        </w:rPr>
        <w:t xml:space="preserve">compounds from </w:t>
      </w:r>
      <w:r w:rsidRPr="0045728F">
        <w:rPr>
          <w:rFonts w:asciiTheme="minorHAnsi" w:hAnsiTheme="minorHAnsi" w:cs="Arial"/>
          <w:i/>
          <w:iCs/>
          <w:color w:val="auto"/>
        </w:rPr>
        <w:t>Casearia sylvestris</w:t>
      </w:r>
      <w:r w:rsidRPr="0045728F">
        <w:rPr>
          <w:rFonts w:asciiTheme="minorHAnsi" w:hAnsiTheme="minorHAnsi" w:cs="Arial"/>
          <w:color w:val="auto"/>
        </w:rPr>
        <w:t xml:space="preserve"> Swartz (Salicaceae) based on ultra-</w:t>
      </w:r>
      <w:proofErr w:type="gramStart"/>
      <w:r w:rsidRPr="0045728F">
        <w:rPr>
          <w:rFonts w:asciiTheme="minorHAnsi" w:hAnsiTheme="minorHAnsi" w:cs="Arial"/>
          <w:color w:val="auto"/>
        </w:rPr>
        <w:t>high</w:t>
      </w:r>
      <w:r w:rsidRPr="0045728F">
        <w:rPr>
          <w:rFonts w:asciiTheme="minorHAnsi" w:hAnsiTheme="minorHAnsi" w:cs="Times New Roman"/>
          <w:color w:val="auto"/>
        </w:rPr>
        <w:t xml:space="preserve"> </w:t>
      </w:r>
      <w:r w:rsidRPr="0045728F">
        <w:rPr>
          <w:rFonts w:asciiTheme="minorHAnsi" w:hAnsiTheme="minorHAnsi" w:cs="Arial"/>
          <w:color w:val="auto"/>
        </w:rPr>
        <w:t>performance</w:t>
      </w:r>
      <w:proofErr w:type="gramEnd"/>
      <w:r w:rsidRPr="0045728F">
        <w:rPr>
          <w:rFonts w:asciiTheme="minorHAnsi" w:hAnsiTheme="minorHAnsi" w:cs="Arial"/>
          <w:color w:val="auto"/>
        </w:rPr>
        <w:t xml:space="preserve"> liquid chromatography combined with chemometric tools. </w:t>
      </w:r>
      <w:r w:rsidR="00816865" w:rsidRPr="0045728F">
        <w:rPr>
          <w:rFonts w:asciiTheme="minorHAnsi" w:hAnsiTheme="minorHAnsi" w:cs="Arial"/>
          <w:i/>
          <w:color w:val="auto"/>
        </w:rPr>
        <w:t>Journal of separation science</w:t>
      </w:r>
      <w:r w:rsidR="00816865" w:rsidRPr="0045728F">
        <w:rPr>
          <w:rFonts w:asciiTheme="minorHAnsi" w:hAnsiTheme="minorHAnsi" w:cs="Arial"/>
          <w:color w:val="auto"/>
        </w:rPr>
        <w:t>.</w:t>
      </w:r>
      <w:r w:rsidRPr="0045728F">
        <w:rPr>
          <w:rFonts w:asciiTheme="minorHAnsi" w:hAnsiTheme="minorHAnsi" w:cs="Arial"/>
          <w:color w:val="auto"/>
        </w:rPr>
        <w:t xml:space="preserve"> </w:t>
      </w:r>
      <w:r w:rsidRPr="0045728F">
        <w:rPr>
          <w:rFonts w:asciiTheme="minorHAnsi" w:hAnsiTheme="minorHAnsi" w:cs="Arial"/>
          <w:b/>
          <w:color w:val="auto"/>
        </w:rPr>
        <w:t>38</w:t>
      </w:r>
      <w:r w:rsidR="00816865" w:rsidRPr="0045728F">
        <w:rPr>
          <w:rFonts w:asciiTheme="minorHAnsi" w:hAnsiTheme="minorHAnsi" w:cs="Arial"/>
          <w:b/>
          <w:color w:val="auto"/>
        </w:rPr>
        <w:t xml:space="preserve"> </w:t>
      </w:r>
      <w:r w:rsidR="00816865" w:rsidRPr="0045728F">
        <w:rPr>
          <w:rFonts w:asciiTheme="minorHAnsi" w:hAnsiTheme="minorHAnsi" w:cs="Arial"/>
          <w:color w:val="auto"/>
        </w:rPr>
        <w:t>(10),</w:t>
      </w:r>
      <w:r w:rsidRPr="0045728F">
        <w:rPr>
          <w:rFonts w:asciiTheme="minorHAnsi" w:hAnsiTheme="minorHAnsi" w:cs="Arial"/>
          <w:color w:val="auto"/>
        </w:rPr>
        <w:t xml:space="preserve"> 1649-56</w:t>
      </w:r>
      <w:r w:rsidR="00816865" w:rsidRPr="0045728F">
        <w:rPr>
          <w:rFonts w:asciiTheme="minorHAnsi" w:hAnsiTheme="minorHAnsi" w:cs="Arial"/>
          <w:color w:val="auto"/>
        </w:rPr>
        <w:t xml:space="preserve"> (2015)</w:t>
      </w:r>
      <w:r w:rsidRPr="0045728F">
        <w:rPr>
          <w:rFonts w:asciiTheme="minorHAnsi" w:hAnsiTheme="minorHAnsi" w:cs="Arial"/>
          <w:color w:val="auto"/>
        </w:rPr>
        <w:t>.</w:t>
      </w:r>
      <w:r w:rsidR="00B82791" w:rsidRPr="0045728F">
        <w:rPr>
          <w:rFonts w:asciiTheme="minorHAnsi" w:hAnsiTheme="minorHAnsi" w:cs="Arial"/>
          <w:color w:val="auto"/>
        </w:rPr>
        <w:t xml:space="preserve"> </w:t>
      </w:r>
    </w:p>
    <w:p w14:paraId="061C6490" w14:textId="7EDD4651" w:rsidR="00240869" w:rsidRPr="0045728F" w:rsidRDefault="00240869" w:rsidP="006263FD">
      <w:pPr>
        <w:pStyle w:val="ListParagraph"/>
        <w:numPr>
          <w:ilvl w:val="0"/>
          <w:numId w:val="25"/>
        </w:numPr>
        <w:ind w:left="0" w:firstLine="0"/>
        <w:rPr>
          <w:rFonts w:asciiTheme="minorHAnsi" w:hAnsiTheme="minorHAnsi" w:cs="Arial"/>
          <w:color w:val="auto"/>
          <w:shd w:val="clear" w:color="auto" w:fill="FFFFFF"/>
        </w:rPr>
      </w:pPr>
      <w:r w:rsidRPr="0045728F">
        <w:rPr>
          <w:rFonts w:asciiTheme="minorHAnsi" w:hAnsiTheme="minorHAnsi" w:cs="Arial"/>
          <w:color w:val="auto"/>
          <w:shd w:val="clear" w:color="auto" w:fill="FFFFFF"/>
        </w:rPr>
        <w:t xml:space="preserve">Bueno, P.C.P., Lopes, N.P. Metabolomics to Characterize Adaptive and Signaling Responses in Legume Crops under Abiotic Stresses. </w:t>
      </w:r>
      <w:r w:rsidRPr="0045728F">
        <w:rPr>
          <w:rFonts w:asciiTheme="minorHAnsi" w:hAnsiTheme="minorHAnsi" w:cs="Arial"/>
          <w:i/>
          <w:color w:val="auto"/>
          <w:shd w:val="clear" w:color="auto" w:fill="FFFFFF"/>
        </w:rPr>
        <w:t>American Chemical Society omega</w:t>
      </w:r>
      <w:r w:rsidRPr="0045728F">
        <w:rPr>
          <w:rFonts w:asciiTheme="minorHAnsi" w:hAnsiTheme="minorHAnsi" w:cs="Arial"/>
          <w:color w:val="auto"/>
          <w:shd w:val="clear" w:color="auto" w:fill="FFFFFF"/>
        </w:rPr>
        <w:t xml:space="preserve">. </w:t>
      </w:r>
      <w:r w:rsidRPr="0045728F">
        <w:rPr>
          <w:rFonts w:asciiTheme="minorHAnsi" w:hAnsiTheme="minorHAnsi" w:cs="Arial"/>
          <w:b/>
          <w:color w:val="auto"/>
          <w:shd w:val="clear" w:color="auto" w:fill="FFFFFF"/>
        </w:rPr>
        <w:t>5</w:t>
      </w:r>
      <w:r w:rsidRPr="0045728F">
        <w:rPr>
          <w:rFonts w:asciiTheme="minorHAnsi" w:hAnsiTheme="minorHAnsi" w:cs="Arial"/>
          <w:color w:val="auto"/>
          <w:shd w:val="clear" w:color="auto" w:fill="FFFFFF"/>
        </w:rPr>
        <w:t xml:space="preserve"> (4), 1752-763 (2020). </w:t>
      </w:r>
    </w:p>
    <w:p w14:paraId="6EDBEA0F" w14:textId="610A0300" w:rsidR="00240869" w:rsidRPr="0045728F" w:rsidRDefault="00240869" w:rsidP="006263FD">
      <w:pPr>
        <w:pStyle w:val="ListParagraph"/>
        <w:numPr>
          <w:ilvl w:val="0"/>
          <w:numId w:val="25"/>
        </w:numPr>
        <w:ind w:left="0" w:firstLine="0"/>
        <w:rPr>
          <w:rFonts w:asciiTheme="minorHAnsi" w:hAnsiTheme="minorHAnsi" w:cs="Arial"/>
          <w:color w:val="auto"/>
          <w:shd w:val="clear" w:color="auto" w:fill="FFFFFF"/>
        </w:rPr>
      </w:pPr>
      <w:proofErr w:type="spellStart"/>
      <w:r w:rsidRPr="0045728F">
        <w:rPr>
          <w:rFonts w:asciiTheme="minorHAnsi" w:hAnsiTheme="minorHAnsi" w:cs="Arial"/>
          <w:color w:val="auto"/>
          <w:shd w:val="clear" w:color="auto" w:fill="FFFFFF"/>
        </w:rPr>
        <w:t>Blaženović</w:t>
      </w:r>
      <w:proofErr w:type="spellEnd"/>
      <w:r w:rsidRPr="0045728F">
        <w:rPr>
          <w:rFonts w:asciiTheme="minorHAnsi" w:hAnsiTheme="minorHAnsi" w:cs="Arial"/>
          <w:color w:val="auto"/>
          <w:shd w:val="clear" w:color="auto" w:fill="FFFFFF"/>
        </w:rPr>
        <w:t xml:space="preserve">, I., Kind, T., Ji, J., </w:t>
      </w:r>
      <w:proofErr w:type="spellStart"/>
      <w:r w:rsidRPr="0045728F">
        <w:rPr>
          <w:rFonts w:asciiTheme="minorHAnsi" w:hAnsiTheme="minorHAnsi" w:cs="Arial"/>
          <w:color w:val="auto"/>
          <w:shd w:val="clear" w:color="auto" w:fill="FFFFFF"/>
        </w:rPr>
        <w:t>Fiehn</w:t>
      </w:r>
      <w:proofErr w:type="spellEnd"/>
      <w:r w:rsidRPr="0045728F">
        <w:rPr>
          <w:rFonts w:asciiTheme="minorHAnsi" w:hAnsiTheme="minorHAnsi" w:cs="Arial"/>
          <w:color w:val="auto"/>
          <w:shd w:val="clear" w:color="auto" w:fill="FFFFFF"/>
        </w:rPr>
        <w:t>, O. Software tools and approaches for compound identification of LC-MS/MS data in metabolomics. </w:t>
      </w:r>
      <w:r w:rsidRPr="0045728F">
        <w:rPr>
          <w:rFonts w:asciiTheme="minorHAnsi" w:hAnsiTheme="minorHAnsi" w:cs="Arial"/>
          <w:i/>
          <w:color w:val="auto"/>
          <w:shd w:val="clear" w:color="auto" w:fill="FFFFFF"/>
        </w:rPr>
        <w:t>Metabolites</w:t>
      </w:r>
      <w:r w:rsidRPr="0045728F">
        <w:rPr>
          <w:rFonts w:asciiTheme="minorHAnsi" w:hAnsiTheme="minorHAnsi" w:cs="Arial"/>
          <w:color w:val="auto"/>
          <w:shd w:val="clear" w:color="auto" w:fill="FFFFFF"/>
        </w:rPr>
        <w:t xml:space="preserve">. </w:t>
      </w:r>
      <w:r w:rsidRPr="0045728F">
        <w:rPr>
          <w:rFonts w:asciiTheme="minorHAnsi" w:hAnsiTheme="minorHAnsi" w:cs="Arial"/>
          <w:b/>
          <w:color w:val="auto"/>
          <w:shd w:val="clear" w:color="auto" w:fill="FFFFFF"/>
        </w:rPr>
        <w:t>8</w:t>
      </w:r>
      <w:r w:rsidRPr="0045728F">
        <w:rPr>
          <w:rFonts w:asciiTheme="minorHAnsi" w:hAnsiTheme="minorHAnsi" w:cs="Arial"/>
          <w:color w:val="auto"/>
          <w:shd w:val="clear" w:color="auto" w:fill="FFFFFF"/>
        </w:rPr>
        <w:t xml:space="preserve"> (2), 31 (2018). </w:t>
      </w:r>
    </w:p>
    <w:p w14:paraId="2A6DD995" w14:textId="6FA00B1B" w:rsidR="00492EF2" w:rsidRPr="0045728F" w:rsidRDefault="00492EF2" w:rsidP="006263FD">
      <w:pPr>
        <w:pStyle w:val="ListParagraph"/>
        <w:widowControl/>
        <w:numPr>
          <w:ilvl w:val="0"/>
          <w:numId w:val="25"/>
        </w:numPr>
        <w:ind w:left="0" w:firstLine="0"/>
        <w:jc w:val="left"/>
        <w:rPr>
          <w:rFonts w:asciiTheme="minorHAnsi" w:hAnsiTheme="minorHAnsi" w:cs="Times New Roman"/>
          <w:color w:val="auto"/>
          <w:lang w:val="pt-BR"/>
        </w:rPr>
      </w:pPr>
      <w:r w:rsidRPr="0045728F">
        <w:rPr>
          <w:rFonts w:asciiTheme="minorHAnsi" w:hAnsiTheme="minorHAnsi" w:cs="Arial"/>
          <w:color w:val="auto"/>
        </w:rPr>
        <w:t>Eloff</w:t>
      </w:r>
      <w:r w:rsidR="00E849F6" w:rsidRPr="0045728F">
        <w:rPr>
          <w:rFonts w:asciiTheme="minorHAnsi" w:hAnsiTheme="minorHAnsi" w:cs="Arial"/>
          <w:color w:val="auto"/>
        </w:rPr>
        <w:t>,</w:t>
      </w:r>
      <w:r w:rsidRPr="0045728F">
        <w:rPr>
          <w:rFonts w:asciiTheme="minorHAnsi" w:hAnsiTheme="minorHAnsi" w:cs="Arial"/>
          <w:color w:val="auto"/>
        </w:rPr>
        <w:t xml:space="preserve"> J</w:t>
      </w:r>
      <w:r w:rsidR="00E849F6" w:rsidRPr="0045728F">
        <w:rPr>
          <w:rFonts w:asciiTheme="minorHAnsi" w:hAnsiTheme="minorHAnsi" w:cs="Arial"/>
          <w:color w:val="auto"/>
        </w:rPr>
        <w:t>.</w:t>
      </w:r>
      <w:r w:rsidRPr="0045728F">
        <w:rPr>
          <w:rFonts w:asciiTheme="minorHAnsi" w:hAnsiTheme="minorHAnsi" w:cs="Arial"/>
          <w:color w:val="auto"/>
        </w:rPr>
        <w:t>N. Quantifying the bioactivity of plant</w:t>
      </w:r>
      <w:r w:rsidRPr="0045728F">
        <w:rPr>
          <w:rFonts w:ascii="Arial" w:hAnsi="Arial" w:cs="Arial"/>
          <w:color w:val="auto"/>
        </w:rPr>
        <w:t xml:space="preserve"> </w:t>
      </w:r>
      <w:r w:rsidRPr="0045728F">
        <w:rPr>
          <w:rFonts w:asciiTheme="minorHAnsi" w:hAnsiTheme="minorHAnsi" w:cs="Arial"/>
          <w:color w:val="auto"/>
        </w:rPr>
        <w:t xml:space="preserve">extracts during screening and bioassay-guided fractionation. </w:t>
      </w:r>
      <w:r w:rsidRPr="0045728F">
        <w:rPr>
          <w:rFonts w:asciiTheme="minorHAnsi" w:hAnsiTheme="minorHAnsi" w:cs="Arial"/>
          <w:i/>
          <w:color w:val="auto"/>
          <w:lang w:val="pt-BR"/>
        </w:rPr>
        <w:t xml:space="preserve">Phytomedicine: </w:t>
      </w:r>
      <w:r w:rsidR="002C31B8" w:rsidRPr="0045728F">
        <w:rPr>
          <w:rFonts w:asciiTheme="minorHAnsi" w:hAnsiTheme="minorHAnsi" w:cs="Arial"/>
          <w:i/>
          <w:color w:val="auto"/>
          <w:lang w:val="pt-BR"/>
        </w:rPr>
        <w:t xml:space="preserve">International </w:t>
      </w:r>
      <w:r w:rsidR="002C31B8">
        <w:rPr>
          <w:rFonts w:asciiTheme="minorHAnsi" w:hAnsiTheme="minorHAnsi" w:cs="Arial"/>
          <w:i/>
          <w:color w:val="auto"/>
          <w:lang w:val="pt-BR"/>
        </w:rPr>
        <w:t>J</w:t>
      </w:r>
      <w:r w:rsidR="00E849F6" w:rsidRPr="0045728F">
        <w:rPr>
          <w:rFonts w:asciiTheme="minorHAnsi" w:hAnsiTheme="minorHAnsi" w:cs="Arial"/>
          <w:i/>
          <w:color w:val="auto"/>
          <w:lang w:val="pt-BR"/>
        </w:rPr>
        <w:t>o</w:t>
      </w:r>
      <w:r w:rsidR="002C31B8">
        <w:rPr>
          <w:rFonts w:asciiTheme="minorHAnsi" w:hAnsiTheme="minorHAnsi" w:cs="Arial"/>
          <w:i/>
          <w:color w:val="auto"/>
          <w:lang w:val="pt-BR"/>
        </w:rPr>
        <w:t>u</w:t>
      </w:r>
      <w:r w:rsidR="00E849F6" w:rsidRPr="0045728F">
        <w:rPr>
          <w:rFonts w:asciiTheme="minorHAnsi" w:hAnsiTheme="minorHAnsi" w:cs="Arial"/>
          <w:i/>
          <w:color w:val="auto"/>
          <w:lang w:val="pt-BR"/>
        </w:rPr>
        <w:t>rnal</w:t>
      </w:r>
      <w:r w:rsidRPr="0045728F">
        <w:rPr>
          <w:rFonts w:asciiTheme="minorHAnsi" w:hAnsiTheme="minorHAnsi" w:cs="Arial"/>
          <w:i/>
          <w:color w:val="auto"/>
          <w:lang w:val="pt-BR"/>
        </w:rPr>
        <w:t xml:space="preserve"> </w:t>
      </w:r>
      <w:r w:rsidR="002C31B8" w:rsidRPr="0045728F">
        <w:rPr>
          <w:rFonts w:asciiTheme="minorHAnsi" w:hAnsiTheme="minorHAnsi" w:cs="Arial"/>
          <w:i/>
          <w:color w:val="auto"/>
          <w:lang w:val="pt-BR"/>
        </w:rPr>
        <w:t>Of Phytotherapy And Phytopharmacolog</w:t>
      </w:r>
      <w:r w:rsidRPr="0045728F">
        <w:rPr>
          <w:rFonts w:asciiTheme="minorHAnsi" w:hAnsiTheme="minorHAnsi" w:cs="Arial"/>
          <w:i/>
          <w:color w:val="auto"/>
          <w:lang w:val="pt-BR"/>
        </w:rPr>
        <w:t>y</w:t>
      </w:r>
      <w:r w:rsidRPr="0045728F">
        <w:rPr>
          <w:rFonts w:asciiTheme="minorHAnsi" w:hAnsiTheme="minorHAnsi" w:cs="Arial"/>
          <w:color w:val="auto"/>
          <w:lang w:val="pt-BR"/>
        </w:rPr>
        <w:t xml:space="preserve">. </w:t>
      </w:r>
      <w:r w:rsidRPr="0045728F">
        <w:rPr>
          <w:rFonts w:asciiTheme="minorHAnsi" w:hAnsiTheme="minorHAnsi" w:cs="Arial"/>
          <w:b/>
          <w:color w:val="auto"/>
          <w:lang w:val="pt-BR"/>
        </w:rPr>
        <w:t>11</w:t>
      </w:r>
      <w:r w:rsidRPr="0045728F">
        <w:rPr>
          <w:rFonts w:asciiTheme="minorHAnsi" w:hAnsiTheme="minorHAnsi" w:cs="Arial"/>
          <w:color w:val="auto"/>
          <w:lang w:val="pt-BR"/>
        </w:rPr>
        <w:t xml:space="preserve"> (4), 370-1 (2004). </w:t>
      </w:r>
    </w:p>
    <w:p w14:paraId="6BBEC310" w14:textId="602030BC" w:rsidR="00492EF2" w:rsidRPr="0045728F" w:rsidRDefault="00492EF2" w:rsidP="006263FD">
      <w:pPr>
        <w:pStyle w:val="ListParagraph"/>
        <w:widowControl/>
        <w:numPr>
          <w:ilvl w:val="0"/>
          <w:numId w:val="25"/>
        </w:numPr>
        <w:ind w:left="0" w:firstLine="0"/>
        <w:jc w:val="left"/>
        <w:rPr>
          <w:rFonts w:asciiTheme="minorHAnsi" w:hAnsiTheme="minorHAnsi" w:cs="Times New Roman"/>
          <w:color w:val="auto"/>
          <w:lang w:val="pt-BR"/>
        </w:rPr>
      </w:pPr>
      <w:r w:rsidRPr="0045728F">
        <w:rPr>
          <w:rFonts w:asciiTheme="minorHAnsi" w:hAnsiTheme="minorHAnsi" w:cs="Arial"/>
          <w:color w:val="auto"/>
        </w:rPr>
        <w:lastRenderedPageBreak/>
        <w:t>Rios</w:t>
      </w:r>
      <w:r w:rsidR="00E849F6" w:rsidRPr="0045728F">
        <w:rPr>
          <w:rFonts w:asciiTheme="minorHAnsi" w:hAnsiTheme="minorHAnsi" w:cs="Arial"/>
          <w:color w:val="auto"/>
        </w:rPr>
        <w:t>,</w:t>
      </w:r>
      <w:r w:rsidRPr="0045728F">
        <w:rPr>
          <w:rFonts w:asciiTheme="minorHAnsi" w:hAnsiTheme="minorHAnsi" w:cs="Arial"/>
          <w:color w:val="auto"/>
        </w:rPr>
        <w:t xml:space="preserve"> J</w:t>
      </w:r>
      <w:r w:rsidR="00E849F6" w:rsidRPr="0045728F">
        <w:rPr>
          <w:rFonts w:asciiTheme="minorHAnsi" w:hAnsiTheme="minorHAnsi" w:cs="Arial"/>
          <w:color w:val="auto"/>
        </w:rPr>
        <w:t>.</w:t>
      </w:r>
      <w:r w:rsidRPr="0045728F">
        <w:rPr>
          <w:rFonts w:asciiTheme="minorHAnsi" w:hAnsiTheme="minorHAnsi" w:cs="Arial"/>
          <w:color w:val="auto"/>
        </w:rPr>
        <w:t>L</w:t>
      </w:r>
      <w:r w:rsidR="00E849F6" w:rsidRPr="0045728F">
        <w:rPr>
          <w:rFonts w:asciiTheme="minorHAnsi" w:hAnsiTheme="minorHAnsi" w:cs="Arial"/>
          <w:color w:val="auto"/>
        </w:rPr>
        <w:t>.</w:t>
      </w:r>
      <w:r w:rsidRPr="0045728F">
        <w:rPr>
          <w:rFonts w:asciiTheme="minorHAnsi" w:hAnsiTheme="minorHAnsi" w:cs="Arial"/>
          <w:color w:val="auto"/>
        </w:rPr>
        <w:t xml:space="preserve">, </w:t>
      </w:r>
      <w:proofErr w:type="spellStart"/>
      <w:r w:rsidRPr="0045728F">
        <w:rPr>
          <w:rFonts w:asciiTheme="minorHAnsi" w:hAnsiTheme="minorHAnsi" w:cs="Arial"/>
          <w:color w:val="auto"/>
        </w:rPr>
        <w:t>Recio</w:t>
      </w:r>
      <w:proofErr w:type="spellEnd"/>
      <w:r w:rsidR="00E849F6" w:rsidRPr="0045728F">
        <w:rPr>
          <w:rFonts w:asciiTheme="minorHAnsi" w:hAnsiTheme="minorHAnsi" w:cs="Arial"/>
          <w:color w:val="auto"/>
        </w:rPr>
        <w:t>,</w:t>
      </w:r>
      <w:r w:rsidRPr="0045728F">
        <w:rPr>
          <w:rFonts w:asciiTheme="minorHAnsi" w:hAnsiTheme="minorHAnsi" w:cs="Arial"/>
          <w:color w:val="auto"/>
        </w:rPr>
        <w:t xml:space="preserve"> M</w:t>
      </w:r>
      <w:r w:rsidR="00E849F6" w:rsidRPr="0045728F">
        <w:rPr>
          <w:rFonts w:asciiTheme="minorHAnsi" w:hAnsiTheme="minorHAnsi" w:cs="Arial"/>
          <w:color w:val="auto"/>
        </w:rPr>
        <w:t>.</w:t>
      </w:r>
      <w:r w:rsidRPr="0045728F">
        <w:rPr>
          <w:rFonts w:asciiTheme="minorHAnsi" w:hAnsiTheme="minorHAnsi" w:cs="Arial"/>
          <w:color w:val="auto"/>
        </w:rPr>
        <w:t>C. Medicinal plants and antimicrobial activity. J</w:t>
      </w:r>
      <w:r w:rsidR="00E849F6" w:rsidRPr="0045728F">
        <w:rPr>
          <w:rFonts w:asciiTheme="minorHAnsi" w:hAnsiTheme="minorHAnsi" w:cs="Arial"/>
          <w:color w:val="auto"/>
        </w:rPr>
        <w:t>ournal of</w:t>
      </w:r>
      <w:r w:rsidRPr="0045728F">
        <w:rPr>
          <w:rFonts w:asciiTheme="minorHAnsi" w:hAnsiTheme="minorHAnsi" w:cs="Arial"/>
          <w:color w:val="auto"/>
        </w:rPr>
        <w:t xml:space="preserve"> Ethnopharmacol</w:t>
      </w:r>
      <w:r w:rsidR="00E849F6" w:rsidRPr="0045728F">
        <w:rPr>
          <w:rFonts w:asciiTheme="minorHAnsi" w:hAnsiTheme="minorHAnsi" w:cs="Arial"/>
          <w:color w:val="auto"/>
        </w:rPr>
        <w:t>ogy</w:t>
      </w:r>
      <w:r w:rsidRPr="0045728F">
        <w:rPr>
          <w:rFonts w:asciiTheme="minorHAnsi" w:hAnsiTheme="minorHAnsi" w:cs="Arial"/>
          <w:color w:val="auto"/>
        </w:rPr>
        <w:t>.</w:t>
      </w:r>
      <w:r w:rsidR="00E849F6" w:rsidRPr="0045728F">
        <w:rPr>
          <w:rFonts w:asciiTheme="minorHAnsi" w:hAnsiTheme="minorHAnsi" w:cs="Arial"/>
          <w:color w:val="auto"/>
        </w:rPr>
        <w:t xml:space="preserve"> </w:t>
      </w:r>
      <w:r w:rsidR="00E849F6" w:rsidRPr="0045728F">
        <w:rPr>
          <w:rFonts w:asciiTheme="minorHAnsi" w:hAnsiTheme="minorHAnsi" w:cs="Arial"/>
          <w:b/>
          <w:color w:val="auto"/>
          <w:lang w:val="pt-BR"/>
        </w:rPr>
        <w:t xml:space="preserve">100 </w:t>
      </w:r>
      <w:r w:rsidR="00E849F6" w:rsidRPr="0045728F">
        <w:rPr>
          <w:rFonts w:asciiTheme="minorHAnsi" w:hAnsiTheme="minorHAnsi" w:cs="Arial"/>
          <w:color w:val="auto"/>
          <w:lang w:val="pt-BR"/>
        </w:rPr>
        <w:t xml:space="preserve">(1-2), 80-4 (2005) </w:t>
      </w:r>
    </w:p>
    <w:p w14:paraId="5C648385" w14:textId="0445653A"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szCs w:val="22"/>
        </w:rPr>
      </w:pPr>
      <w:r w:rsidRPr="0045728F">
        <w:rPr>
          <w:rFonts w:asciiTheme="minorHAnsi" w:hAnsiTheme="minorHAnsi" w:cs="Arial"/>
          <w:color w:val="auto"/>
        </w:rPr>
        <w:t xml:space="preserve">Eloff, J.N. A sensitive and quick microplate method to determine the minimal inhibitory concentration of plant extracts for bacteria. </w:t>
      </w:r>
      <w:r w:rsidRPr="0045728F">
        <w:rPr>
          <w:rFonts w:asciiTheme="minorHAnsi" w:hAnsiTheme="minorHAnsi" w:cs="Arial"/>
          <w:i/>
          <w:color w:val="auto"/>
        </w:rPr>
        <w:t>Planta Medica</w:t>
      </w:r>
      <w:r w:rsidRPr="0045728F">
        <w:rPr>
          <w:rFonts w:asciiTheme="minorHAnsi" w:hAnsiTheme="minorHAnsi" w:cs="Arial"/>
          <w:color w:val="auto"/>
        </w:rPr>
        <w:t xml:space="preserve">. </w:t>
      </w:r>
      <w:r w:rsidRPr="0045728F">
        <w:rPr>
          <w:rFonts w:asciiTheme="minorHAnsi" w:hAnsiTheme="minorHAnsi" w:cs="Arial"/>
          <w:b/>
          <w:color w:val="auto"/>
        </w:rPr>
        <w:t>64</w:t>
      </w:r>
      <w:r w:rsidRPr="0045728F">
        <w:rPr>
          <w:rFonts w:asciiTheme="minorHAnsi" w:hAnsiTheme="minorHAnsi" w:cs="Arial"/>
          <w:color w:val="auto"/>
        </w:rPr>
        <w:t xml:space="preserve">, 711-14 (1998). </w:t>
      </w:r>
    </w:p>
    <w:p w14:paraId="20203B2B" w14:textId="00804DA2"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Arial"/>
          <w:color w:val="auto"/>
        </w:rPr>
        <w:t xml:space="preserve">Eloff, J.N. Avoiding pitfalls in determining antimicrobial activity of plant extracts and publishing the results. BMC </w:t>
      </w:r>
      <w:r w:rsidRPr="0045728F">
        <w:rPr>
          <w:rFonts w:asciiTheme="minorHAnsi" w:hAnsiTheme="minorHAnsi" w:cs="Arial"/>
          <w:i/>
          <w:color w:val="auto"/>
        </w:rPr>
        <w:t>Complementary and Alternative Medicine</w:t>
      </w:r>
      <w:r w:rsidRPr="0045728F">
        <w:rPr>
          <w:rFonts w:asciiTheme="minorHAnsi" w:hAnsiTheme="minorHAnsi" w:cs="Arial"/>
          <w:color w:val="auto"/>
        </w:rPr>
        <w:t xml:space="preserve">. </w:t>
      </w:r>
      <w:r w:rsidRPr="0045728F">
        <w:rPr>
          <w:rFonts w:asciiTheme="minorHAnsi" w:hAnsiTheme="minorHAnsi" w:cs="Arial"/>
          <w:b/>
          <w:color w:val="auto"/>
        </w:rPr>
        <w:t xml:space="preserve">19 </w:t>
      </w:r>
      <w:r w:rsidRPr="0045728F">
        <w:rPr>
          <w:rFonts w:asciiTheme="minorHAnsi" w:hAnsiTheme="minorHAnsi" w:cs="Arial"/>
          <w:color w:val="auto"/>
        </w:rPr>
        <w:t xml:space="preserve">(1), 106 (2019). </w:t>
      </w:r>
    </w:p>
    <w:p w14:paraId="53C6198F" w14:textId="0D3EC69A"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Arial"/>
          <w:color w:val="auto"/>
        </w:rPr>
        <w:t xml:space="preserve">Klein, M. I., Xiao, J., </w:t>
      </w:r>
      <w:proofErr w:type="spellStart"/>
      <w:r w:rsidRPr="0045728F">
        <w:rPr>
          <w:rFonts w:asciiTheme="minorHAnsi" w:hAnsiTheme="minorHAnsi" w:cs="Arial"/>
          <w:color w:val="auto"/>
        </w:rPr>
        <w:t>Heydorn</w:t>
      </w:r>
      <w:proofErr w:type="spellEnd"/>
      <w:r w:rsidRPr="0045728F">
        <w:rPr>
          <w:rFonts w:asciiTheme="minorHAnsi" w:hAnsiTheme="minorHAnsi" w:cs="Arial"/>
          <w:color w:val="auto"/>
        </w:rPr>
        <w:t xml:space="preserve">, A., Koo, H. An analytical </w:t>
      </w:r>
      <w:proofErr w:type="gramStart"/>
      <w:r w:rsidRPr="0045728F">
        <w:rPr>
          <w:rFonts w:asciiTheme="minorHAnsi" w:hAnsiTheme="minorHAnsi" w:cs="Arial"/>
          <w:color w:val="auto"/>
        </w:rPr>
        <w:t>tool-box</w:t>
      </w:r>
      <w:proofErr w:type="gramEnd"/>
      <w:r w:rsidRPr="0045728F">
        <w:rPr>
          <w:rFonts w:asciiTheme="minorHAnsi" w:hAnsiTheme="minorHAnsi" w:cs="Arial"/>
          <w:color w:val="auto"/>
        </w:rPr>
        <w:t xml:space="preserve"> for comprehensive biochemical, structural and transcriptome evaluation of oral biofilms mediated by mutans streptococci. </w:t>
      </w:r>
      <w:r w:rsidRPr="002C31B8">
        <w:rPr>
          <w:rFonts w:asciiTheme="minorHAnsi" w:hAnsiTheme="minorHAnsi" w:cs="Arial"/>
          <w:i/>
          <w:iCs/>
          <w:color w:val="auto"/>
        </w:rPr>
        <w:t xml:space="preserve">Journal of </w:t>
      </w:r>
      <w:r w:rsidR="002C31B8" w:rsidRPr="002C31B8">
        <w:rPr>
          <w:rFonts w:asciiTheme="minorHAnsi" w:hAnsiTheme="minorHAnsi" w:cs="Arial"/>
          <w:i/>
          <w:iCs/>
          <w:color w:val="auto"/>
        </w:rPr>
        <w:t>Visualized Experi</w:t>
      </w:r>
      <w:r w:rsidRPr="002C31B8">
        <w:rPr>
          <w:rFonts w:asciiTheme="minorHAnsi" w:hAnsiTheme="minorHAnsi" w:cs="Arial"/>
          <w:i/>
          <w:iCs/>
          <w:color w:val="auto"/>
        </w:rPr>
        <w:t>ments</w:t>
      </w:r>
      <w:r w:rsidRPr="0045728F">
        <w:rPr>
          <w:rFonts w:asciiTheme="minorHAnsi" w:hAnsiTheme="minorHAnsi" w:cs="Arial"/>
          <w:color w:val="auto"/>
        </w:rPr>
        <w:t>. (47), 2512 (2011). doi:10.3791/2512</w:t>
      </w:r>
    </w:p>
    <w:p w14:paraId="71CF5C30" w14:textId="1C98249F"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proofErr w:type="spellStart"/>
      <w:r w:rsidRPr="0045728F">
        <w:rPr>
          <w:rFonts w:asciiTheme="minorHAnsi" w:hAnsiTheme="minorHAnsi" w:cs="Arial"/>
          <w:color w:val="auto"/>
        </w:rPr>
        <w:t>Lemos</w:t>
      </w:r>
      <w:proofErr w:type="spellEnd"/>
      <w:r w:rsidRPr="0045728F">
        <w:rPr>
          <w:rFonts w:asciiTheme="minorHAnsi" w:hAnsiTheme="minorHAnsi" w:cs="Arial"/>
          <w:color w:val="auto"/>
        </w:rPr>
        <w:t xml:space="preserve">, J.A., </w:t>
      </w:r>
      <w:proofErr w:type="spellStart"/>
      <w:r w:rsidRPr="0045728F">
        <w:rPr>
          <w:rFonts w:asciiTheme="minorHAnsi" w:hAnsiTheme="minorHAnsi" w:cs="Arial"/>
          <w:color w:val="auto"/>
        </w:rPr>
        <w:t>Abranches</w:t>
      </w:r>
      <w:proofErr w:type="spellEnd"/>
      <w:r w:rsidRPr="0045728F">
        <w:rPr>
          <w:rFonts w:asciiTheme="minorHAnsi" w:hAnsiTheme="minorHAnsi" w:cs="Arial"/>
          <w:color w:val="auto"/>
        </w:rPr>
        <w:t xml:space="preserve">, J., Koo, H., Marquis, R.E., </w:t>
      </w:r>
      <w:proofErr w:type="spellStart"/>
      <w:r w:rsidRPr="0045728F">
        <w:rPr>
          <w:rFonts w:asciiTheme="minorHAnsi" w:hAnsiTheme="minorHAnsi" w:cs="Arial"/>
          <w:color w:val="auto"/>
        </w:rPr>
        <w:t>Burne</w:t>
      </w:r>
      <w:proofErr w:type="spellEnd"/>
      <w:r w:rsidRPr="0045728F">
        <w:rPr>
          <w:rFonts w:asciiTheme="minorHAnsi" w:hAnsiTheme="minorHAnsi" w:cs="Arial"/>
          <w:color w:val="auto"/>
        </w:rPr>
        <w:t xml:space="preserve">, R.A. Protocols to study the physiology of oral biofilms. </w:t>
      </w:r>
      <w:r w:rsidRPr="0045728F">
        <w:rPr>
          <w:rFonts w:asciiTheme="minorHAnsi" w:hAnsiTheme="minorHAnsi" w:cs="Arial"/>
          <w:i/>
          <w:color w:val="auto"/>
        </w:rPr>
        <w:t>Methods in molecular biology</w:t>
      </w:r>
      <w:r w:rsidRPr="0045728F">
        <w:rPr>
          <w:rFonts w:asciiTheme="minorHAnsi" w:hAnsiTheme="minorHAnsi" w:cs="Arial"/>
          <w:color w:val="auto"/>
        </w:rPr>
        <w:t xml:space="preserve">. </w:t>
      </w:r>
      <w:r w:rsidRPr="0045728F">
        <w:rPr>
          <w:rFonts w:asciiTheme="minorHAnsi" w:hAnsiTheme="minorHAnsi" w:cs="Arial"/>
          <w:b/>
          <w:color w:val="auto"/>
        </w:rPr>
        <w:t>666</w:t>
      </w:r>
      <w:r w:rsidRPr="0045728F">
        <w:rPr>
          <w:rFonts w:asciiTheme="minorHAnsi" w:hAnsiTheme="minorHAnsi" w:cs="Arial"/>
          <w:color w:val="auto"/>
        </w:rPr>
        <w:t xml:space="preserve">, 87-102 (2010). </w:t>
      </w:r>
    </w:p>
    <w:p w14:paraId="3B108417" w14:textId="7EE965E2"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proofErr w:type="spellStart"/>
      <w:r w:rsidRPr="0045728F">
        <w:rPr>
          <w:rFonts w:asciiTheme="minorHAnsi" w:hAnsiTheme="minorHAnsi" w:cs="Arial"/>
          <w:color w:val="auto"/>
        </w:rPr>
        <w:t>Venkitaraman</w:t>
      </w:r>
      <w:proofErr w:type="spellEnd"/>
      <w:r w:rsidRPr="0045728F">
        <w:rPr>
          <w:rFonts w:asciiTheme="minorHAnsi" w:hAnsiTheme="minorHAnsi" w:cs="Arial"/>
          <w:color w:val="auto"/>
        </w:rPr>
        <w:t xml:space="preserve">, A.R., Vacca-Smith, A.M., </w:t>
      </w:r>
      <w:proofErr w:type="spellStart"/>
      <w:r w:rsidRPr="0045728F">
        <w:rPr>
          <w:rFonts w:asciiTheme="minorHAnsi" w:hAnsiTheme="minorHAnsi" w:cs="Arial"/>
          <w:color w:val="auto"/>
        </w:rPr>
        <w:t>Kopec</w:t>
      </w:r>
      <w:proofErr w:type="spellEnd"/>
      <w:r w:rsidRPr="0045728F">
        <w:rPr>
          <w:rFonts w:asciiTheme="minorHAnsi" w:hAnsiTheme="minorHAnsi" w:cs="Arial"/>
          <w:color w:val="auto"/>
        </w:rPr>
        <w:t xml:space="preserve">, L.K., Bowen, W.H. Characterization of glucosyltransferase B, </w:t>
      </w:r>
      <w:proofErr w:type="spellStart"/>
      <w:r w:rsidRPr="0045728F">
        <w:rPr>
          <w:rFonts w:asciiTheme="minorHAnsi" w:hAnsiTheme="minorHAnsi" w:cs="Arial"/>
          <w:color w:val="auto"/>
        </w:rPr>
        <w:t>GtfC</w:t>
      </w:r>
      <w:proofErr w:type="spellEnd"/>
      <w:r w:rsidRPr="0045728F">
        <w:rPr>
          <w:rFonts w:asciiTheme="minorHAnsi" w:hAnsiTheme="minorHAnsi" w:cs="Arial"/>
          <w:color w:val="auto"/>
        </w:rPr>
        <w:t xml:space="preserve">, and </w:t>
      </w:r>
      <w:proofErr w:type="spellStart"/>
      <w:r w:rsidRPr="0045728F">
        <w:rPr>
          <w:rFonts w:asciiTheme="minorHAnsi" w:hAnsiTheme="minorHAnsi" w:cs="Arial"/>
          <w:color w:val="auto"/>
        </w:rPr>
        <w:t>GtfD</w:t>
      </w:r>
      <w:proofErr w:type="spellEnd"/>
      <w:r w:rsidRPr="0045728F">
        <w:rPr>
          <w:rFonts w:asciiTheme="minorHAnsi" w:hAnsiTheme="minorHAnsi" w:cs="Arial"/>
          <w:color w:val="auto"/>
        </w:rPr>
        <w:t xml:space="preserve"> in solution and on the surface of hydroxyapatite. </w:t>
      </w:r>
      <w:r w:rsidRPr="0045728F">
        <w:rPr>
          <w:rFonts w:asciiTheme="minorHAnsi" w:hAnsiTheme="minorHAnsi" w:cs="Arial"/>
          <w:i/>
          <w:color w:val="auto"/>
        </w:rPr>
        <w:t>Journal of Dental Research.</w:t>
      </w:r>
      <w:r w:rsidRPr="0045728F">
        <w:rPr>
          <w:rFonts w:asciiTheme="minorHAnsi" w:hAnsiTheme="minorHAnsi" w:cs="Arial"/>
          <w:color w:val="auto"/>
        </w:rPr>
        <w:t xml:space="preserve"> </w:t>
      </w:r>
      <w:r w:rsidRPr="0045728F">
        <w:rPr>
          <w:rFonts w:asciiTheme="minorHAnsi" w:hAnsiTheme="minorHAnsi" w:cs="Arial"/>
          <w:b/>
          <w:color w:val="auto"/>
        </w:rPr>
        <w:t>74</w:t>
      </w:r>
      <w:r w:rsidRPr="0045728F">
        <w:rPr>
          <w:rFonts w:asciiTheme="minorHAnsi" w:hAnsiTheme="minorHAnsi" w:cs="Arial"/>
          <w:color w:val="auto"/>
        </w:rPr>
        <w:t xml:space="preserve">, 1695-1701 (1995). </w:t>
      </w:r>
    </w:p>
    <w:p w14:paraId="03A83A81" w14:textId="5FA667D3"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Arial"/>
          <w:color w:val="auto"/>
        </w:rPr>
        <w:t xml:space="preserve">Vacca-Smith, A.M., </w:t>
      </w:r>
      <w:proofErr w:type="spellStart"/>
      <w:r w:rsidRPr="0045728F">
        <w:rPr>
          <w:rFonts w:asciiTheme="minorHAnsi" w:hAnsiTheme="minorHAnsi" w:cs="Arial"/>
          <w:color w:val="auto"/>
        </w:rPr>
        <w:t>Venkitaraman</w:t>
      </w:r>
      <w:proofErr w:type="spellEnd"/>
      <w:r w:rsidRPr="0045728F">
        <w:rPr>
          <w:rFonts w:asciiTheme="minorHAnsi" w:hAnsiTheme="minorHAnsi" w:cs="Arial"/>
          <w:color w:val="auto"/>
        </w:rPr>
        <w:t xml:space="preserve">, A.R., </w:t>
      </w:r>
      <w:proofErr w:type="spellStart"/>
      <w:r w:rsidRPr="0045728F">
        <w:rPr>
          <w:rFonts w:asciiTheme="minorHAnsi" w:hAnsiTheme="minorHAnsi" w:cs="Arial"/>
          <w:color w:val="auto"/>
        </w:rPr>
        <w:t>Quivey</w:t>
      </w:r>
      <w:proofErr w:type="spellEnd"/>
      <w:r w:rsidRPr="0045728F">
        <w:rPr>
          <w:rFonts w:asciiTheme="minorHAnsi" w:hAnsiTheme="minorHAnsi" w:cs="Arial"/>
          <w:color w:val="auto"/>
        </w:rPr>
        <w:t>, R.G. Jr, Bowen, W.H. Interactions of streptococcal glucosyltransferases with alpha-amylase and starch on the surface of saliva-coated hydroxyapatite</w:t>
      </w:r>
      <w:r w:rsidRPr="0045728F">
        <w:rPr>
          <w:rFonts w:asciiTheme="minorHAnsi" w:hAnsiTheme="minorHAnsi" w:cs="Arial"/>
          <w:i/>
          <w:color w:val="auto"/>
        </w:rPr>
        <w:t>. Archives of Oral Biology</w:t>
      </w:r>
      <w:r w:rsidRPr="0045728F">
        <w:rPr>
          <w:rFonts w:asciiTheme="minorHAnsi" w:hAnsiTheme="minorHAnsi" w:cs="Arial"/>
          <w:color w:val="auto"/>
        </w:rPr>
        <w:t xml:space="preserve">. </w:t>
      </w:r>
      <w:r w:rsidRPr="0045728F">
        <w:rPr>
          <w:rFonts w:asciiTheme="minorHAnsi" w:hAnsiTheme="minorHAnsi" w:cs="Arial"/>
          <w:b/>
          <w:color w:val="auto"/>
        </w:rPr>
        <w:t>41</w:t>
      </w:r>
      <w:r w:rsidRPr="0045728F">
        <w:rPr>
          <w:rFonts w:asciiTheme="minorHAnsi" w:hAnsiTheme="minorHAnsi" w:cs="Arial"/>
          <w:color w:val="auto"/>
        </w:rPr>
        <w:t xml:space="preserve">, 291-98 (1996). </w:t>
      </w:r>
    </w:p>
    <w:p w14:paraId="3B84E3ED" w14:textId="1B0CB958"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Arial"/>
          <w:color w:val="auto"/>
          <w:lang w:val="es-ES"/>
        </w:rPr>
        <w:t xml:space="preserve">Van </w:t>
      </w:r>
      <w:proofErr w:type="spellStart"/>
      <w:r w:rsidRPr="0045728F">
        <w:rPr>
          <w:rFonts w:asciiTheme="minorHAnsi" w:hAnsiTheme="minorHAnsi" w:cs="Arial"/>
          <w:color w:val="auto"/>
          <w:lang w:val="es-ES"/>
        </w:rPr>
        <w:t>Dijck</w:t>
      </w:r>
      <w:proofErr w:type="spellEnd"/>
      <w:r w:rsidRPr="0045728F">
        <w:rPr>
          <w:rFonts w:asciiTheme="minorHAnsi" w:hAnsiTheme="minorHAnsi" w:cs="Arial"/>
          <w:color w:val="auto"/>
          <w:lang w:val="es-ES"/>
        </w:rPr>
        <w:t>, P</w:t>
      </w:r>
      <w:r w:rsidR="002C31B8">
        <w:rPr>
          <w:rFonts w:asciiTheme="minorHAnsi" w:hAnsiTheme="minorHAnsi" w:cs="Arial"/>
          <w:color w:val="auto"/>
          <w:lang w:val="es-ES"/>
        </w:rPr>
        <w:t>. et al.</w:t>
      </w:r>
      <w:r w:rsidR="0045728F" w:rsidRPr="0045728F">
        <w:rPr>
          <w:rFonts w:asciiTheme="minorHAnsi" w:hAnsiTheme="minorHAnsi" w:cs="Arial"/>
          <w:color w:val="auto"/>
          <w:lang w:val="es-ES"/>
        </w:rPr>
        <w:t xml:space="preserve"> </w:t>
      </w:r>
      <w:r w:rsidRPr="0045728F">
        <w:rPr>
          <w:rFonts w:asciiTheme="minorHAnsi" w:hAnsiTheme="minorHAnsi" w:cs="Arial"/>
          <w:color w:val="auto"/>
        </w:rPr>
        <w:t xml:space="preserve">Methodologies for in vitro and in vivo evaluation of efficacy of antifungal and antibiofilm agents and surface coatings against fungal biofilms. </w:t>
      </w:r>
      <w:r w:rsidRPr="0045728F">
        <w:rPr>
          <w:rFonts w:asciiTheme="minorHAnsi" w:hAnsiTheme="minorHAnsi" w:cs="Arial"/>
          <w:i/>
          <w:color w:val="auto"/>
        </w:rPr>
        <w:t>Microbial Cell</w:t>
      </w:r>
      <w:r w:rsidRPr="0045728F">
        <w:rPr>
          <w:rFonts w:asciiTheme="minorHAnsi" w:hAnsiTheme="minorHAnsi" w:cs="Arial"/>
          <w:color w:val="auto"/>
        </w:rPr>
        <w:t xml:space="preserve">. </w:t>
      </w:r>
      <w:r w:rsidRPr="0045728F">
        <w:rPr>
          <w:rFonts w:asciiTheme="minorHAnsi" w:hAnsiTheme="minorHAnsi" w:cs="Arial"/>
          <w:b/>
          <w:color w:val="auto"/>
        </w:rPr>
        <w:t xml:space="preserve">5 </w:t>
      </w:r>
      <w:r w:rsidRPr="0045728F">
        <w:rPr>
          <w:rFonts w:asciiTheme="minorHAnsi" w:hAnsiTheme="minorHAnsi" w:cs="Arial"/>
          <w:color w:val="auto"/>
        </w:rPr>
        <w:t xml:space="preserve">(7), 300-26 (2018). </w:t>
      </w:r>
    </w:p>
    <w:p w14:paraId="60F6CFDB" w14:textId="658C2D4F" w:rsidR="00AB1AF9" w:rsidRPr="0045728F" w:rsidRDefault="00AB1AF9" w:rsidP="006263FD">
      <w:pPr>
        <w:pStyle w:val="NoSpacing"/>
        <w:numPr>
          <w:ilvl w:val="0"/>
          <w:numId w:val="25"/>
        </w:numPr>
        <w:ind w:left="0" w:firstLine="0"/>
        <w:contextualSpacing/>
        <w:mirrorIndents/>
        <w:rPr>
          <w:rFonts w:cs="Arial"/>
          <w:sz w:val="24"/>
          <w:szCs w:val="24"/>
          <w:lang w:val="en-US"/>
        </w:rPr>
      </w:pPr>
      <w:r w:rsidRPr="0045728F">
        <w:rPr>
          <w:rFonts w:cs="Arial"/>
          <w:sz w:val="24"/>
          <w:szCs w:val="24"/>
          <w:lang w:val="en-US"/>
        </w:rPr>
        <w:t xml:space="preserve">Marsh, P.D. Are dental diseases examples of ecological catastrophes? </w:t>
      </w:r>
      <w:r w:rsidRPr="0045728F">
        <w:rPr>
          <w:rFonts w:cs="Arial"/>
          <w:i/>
          <w:sz w:val="24"/>
          <w:szCs w:val="24"/>
          <w:lang w:val="en-US"/>
        </w:rPr>
        <w:t>Microbiology</w:t>
      </w:r>
      <w:r w:rsidRPr="0045728F">
        <w:rPr>
          <w:rFonts w:cs="Arial"/>
          <w:sz w:val="24"/>
          <w:szCs w:val="24"/>
          <w:lang w:val="en-US"/>
        </w:rPr>
        <w:t xml:space="preserve">. </w:t>
      </w:r>
      <w:r w:rsidRPr="0045728F">
        <w:rPr>
          <w:rFonts w:cs="Arial"/>
          <w:b/>
          <w:sz w:val="24"/>
          <w:szCs w:val="24"/>
          <w:lang w:val="en-US"/>
        </w:rPr>
        <w:t>149</w:t>
      </w:r>
      <w:r w:rsidRPr="0045728F">
        <w:rPr>
          <w:rFonts w:cs="Arial"/>
          <w:sz w:val="24"/>
          <w:szCs w:val="24"/>
          <w:lang w:val="en-US"/>
        </w:rPr>
        <w:t xml:space="preserve"> (2), 279-94 (2003). </w:t>
      </w:r>
    </w:p>
    <w:p w14:paraId="7790E596" w14:textId="68CCC906" w:rsidR="00AB1AF9" w:rsidRPr="0045728F" w:rsidRDefault="00AB1AF9" w:rsidP="006263FD">
      <w:pPr>
        <w:pStyle w:val="NoSpacing"/>
        <w:numPr>
          <w:ilvl w:val="0"/>
          <w:numId w:val="25"/>
        </w:numPr>
        <w:ind w:left="0" w:firstLine="0"/>
        <w:contextualSpacing/>
        <w:mirrorIndents/>
        <w:rPr>
          <w:rStyle w:val="Emphasis"/>
          <w:rFonts w:cs="Arial"/>
          <w:i w:val="0"/>
          <w:iCs w:val="0"/>
          <w:sz w:val="24"/>
          <w:szCs w:val="24"/>
          <w:lang w:val="en-US"/>
        </w:rPr>
      </w:pPr>
      <w:r w:rsidRPr="0045728F">
        <w:rPr>
          <w:rFonts w:cs="Arial"/>
          <w:sz w:val="24"/>
          <w:szCs w:val="24"/>
          <w:lang w:val="en-US"/>
        </w:rPr>
        <w:t xml:space="preserve"> </w:t>
      </w:r>
      <w:r w:rsidRPr="0045728F">
        <w:rPr>
          <w:rFonts w:eastAsia="Times New Roman" w:cs="Arial"/>
          <w:sz w:val="24"/>
          <w:szCs w:val="24"/>
          <w:lang w:val="en-US"/>
        </w:rPr>
        <w:t xml:space="preserve">Bowen, W.H., Koo, H. Biology of </w:t>
      </w:r>
      <w:r w:rsidRPr="0045728F">
        <w:rPr>
          <w:rFonts w:eastAsia="Times New Roman" w:cs="Arial"/>
          <w:i/>
          <w:sz w:val="24"/>
          <w:szCs w:val="24"/>
          <w:lang w:val="en-US"/>
        </w:rPr>
        <w:t>Streptococcus mutans</w:t>
      </w:r>
      <w:r w:rsidRPr="0045728F">
        <w:rPr>
          <w:rFonts w:eastAsia="Times New Roman" w:cs="Arial"/>
          <w:sz w:val="24"/>
          <w:szCs w:val="24"/>
          <w:lang w:val="en-US"/>
        </w:rPr>
        <w:t xml:space="preserve">-derived glucosyltransferases: role in extracellular matrix formation of cariogenic biofilms. </w:t>
      </w:r>
      <w:r w:rsidRPr="0045728F">
        <w:rPr>
          <w:rFonts w:eastAsia="Times New Roman" w:cs="Arial"/>
          <w:i/>
          <w:sz w:val="24"/>
          <w:szCs w:val="24"/>
        </w:rPr>
        <w:t>Caries Research</w:t>
      </w:r>
      <w:r w:rsidRPr="0045728F">
        <w:rPr>
          <w:rFonts w:eastAsia="Times New Roman" w:cs="Arial"/>
          <w:sz w:val="24"/>
          <w:szCs w:val="24"/>
        </w:rPr>
        <w:t xml:space="preserve">. </w:t>
      </w:r>
      <w:r w:rsidRPr="0045728F">
        <w:rPr>
          <w:rFonts w:cs="Arial"/>
          <w:b/>
          <w:sz w:val="24"/>
          <w:szCs w:val="24"/>
          <w:shd w:val="clear" w:color="auto" w:fill="FFFFFF"/>
        </w:rPr>
        <w:t>45</w:t>
      </w:r>
      <w:r w:rsidRPr="0045728F">
        <w:rPr>
          <w:rFonts w:cs="Arial"/>
          <w:sz w:val="24"/>
          <w:szCs w:val="24"/>
          <w:shd w:val="clear" w:color="auto" w:fill="FFFFFF"/>
        </w:rPr>
        <w:t xml:space="preserve"> (1), 69-</w:t>
      </w:r>
      <w:r w:rsidRPr="0045728F">
        <w:rPr>
          <w:rStyle w:val="Emphasis"/>
          <w:rFonts w:cs="Arial"/>
          <w:bCs/>
          <w:i w:val="0"/>
          <w:sz w:val="24"/>
          <w:szCs w:val="24"/>
          <w:shd w:val="clear" w:color="auto" w:fill="FFFFFF"/>
        </w:rPr>
        <w:t xml:space="preserve">86 (2011). </w:t>
      </w:r>
    </w:p>
    <w:p w14:paraId="0CC4B451" w14:textId="75B528F8" w:rsidR="00AB1AF9" w:rsidRPr="0045728F" w:rsidRDefault="00AB1AF9" w:rsidP="006263FD">
      <w:pPr>
        <w:pStyle w:val="NoSpacing"/>
        <w:numPr>
          <w:ilvl w:val="0"/>
          <w:numId w:val="25"/>
        </w:numPr>
        <w:ind w:left="0" w:firstLine="0"/>
        <w:contextualSpacing/>
        <w:mirrorIndents/>
        <w:rPr>
          <w:rFonts w:cs="Arial"/>
          <w:bCs/>
          <w:iCs/>
          <w:sz w:val="24"/>
          <w:szCs w:val="24"/>
          <w:shd w:val="clear" w:color="auto" w:fill="FFFFFF"/>
          <w:lang w:val="en-US"/>
        </w:rPr>
      </w:pPr>
      <w:r w:rsidRPr="0045728F">
        <w:rPr>
          <w:rStyle w:val="Emphasis"/>
          <w:rFonts w:cs="Arial"/>
          <w:bCs/>
          <w:i w:val="0"/>
          <w:sz w:val="24"/>
          <w:szCs w:val="24"/>
          <w:shd w:val="clear" w:color="auto" w:fill="FFFFFF"/>
        </w:rPr>
        <w:t>Lobo, C.I.V</w:t>
      </w:r>
      <w:r w:rsidR="002C31B8">
        <w:rPr>
          <w:rStyle w:val="Emphasis"/>
          <w:rFonts w:cs="Arial"/>
          <w:bCs/>
          <w:i w:val="0"/>
          <w:sz w:val="24"/>
          <w:szCs w:val="24"/>
          <w:shd w:val="clear" w:color="auto" w:fill="FFFFFF"/>
        </w:rPr>
        <w:t>. et al.</w:t>
      </w:r>
      <w:r w:rsidRPr="0045728F">
        <w:rPr>
          <w:rStyle w:val="Emphasis"/>
          <w:rFonts w:cs="Arial"/>
          <w:bCs/>
          <w:i w:val="0"/>
          <w:sz w:val="24"/>
          <w:szCs w:val="24"/>
          <w:shd w:val="clear" w:color="auto" w:fill="FFFFFF"/>
        </w:rPr>
        <w:t xml:space="preserve"> </w:t>
      </w:r>
      <w:r w:rsidRPr="0045728F">
        <w:rPr>
          <w:rStyle w:val="Emphasis"/>
          <w:rFonts w:cs="Arial"/>
          <w:bCs/>
          <w:i w:val="0"/>
          <w:sz w:val="24"/>
          <w:szCs w:val="24"/>
          <w:shd w:val="clear" w:color="auto" w:fill="FFFFFF"/>
          <w:lang w:val="en-US"/>
        </w:rPr>
        <w:t xml:space="preserve">Dual-species biofilms of </w:t>
      </w:r>
      <w:r w:rsidRPr="0045728F">
        <w:rPr>
          <w:rStyle w:val="Emphasis"/>
          <w:rFonts w:cs="Arial"/>
          <w:bCs/>
          <w:sz w:val="24"/>
          <w:szCs w:val="24"/>
          <w:shd w:val="clear" w:color="auto" w:fill="FFFFFF"/>
          <w:lang w:val="en-US"/>
        </w:rPr>
        <w:t>Streptococcus mutans</w:t>
      </w:r>
      <w:r w:rsidRPr="0045728F">
        <w:rPr>
          <w:rStyle w:val="Emphasis"/>
          <w:rFonts w:cs="Arial"/>
          <w:bCs/>
          <w:i w:val="0"/>
          <w:sz w:val="24"/>
          <w:szCs w:val="24"/>
          <w:shd w:val="clear" w:color="auto" w:fill="FFFFFF"/>
          <w:lang w:val="en-US"/>
        </w:rPr>
        <w:t xml:space="preserve"> and </w:t>
      </w:r>
      <w:r w:rsidRPr="0045728F">
        <w:rPr>
          <w:rStyle w:val="Emphasis"/>
          <w:rFonts w:cs="Arial"/>
          <w:bCs/>
          <w:sz w:val="24"/>
          <w:szCs w:val="24"/>
          <w:shd w:val="clear" w:color="auto" w:fill="FFFFFF"/>
          <w:lang w:val="en-US"/>
        </w:rPr>
        <w:t>Candida albicans</w:t>
      </w:r>
      <w:r w:rsidRPr="0045728F">
        <w:rPr>
          <w:rStyle w:val="Emphasis"/>
          <w:rFonts w:cs="Arial"/>
          <w:bCs/>
          <w:i w:val="0"/>
          <w:sz w:val="24"/>
          <w:szCs w:val="24"/>
          <w:shd w:val="clear" w:color="auto" w:fill="FFFFFF"/>
          <w:lang w:val="en-US"/>
        </w:rPr>
        <w:t xml:space="preserve"> exhibit more biomass and are mutually beneficial compared with </w:t>
      </w:r>
      <w:proofErr w:type="gramStart"/>
      <w:r w:rsidRPr="0045728F">
        <w:rPr>
          <w:rStyle w:val="Emphasis"/>
          <w:rFonts w:cs="Arial"/>
          <w:bCs/>
          <w:i w:val="0"/>
          <w:sz w:val="24"/>
          <w:szCs w:val="24"/>
          <w:shd w:val="clear" w:color="auto" w:fill="FFFFFF"/>
          <w:lang w:val="en-US"/>
        </w:rPr>
        <w:t>single</w:t>
      </w:r>
      <w:proofErr w:type="gramEnd"/>
      <w:r w:rsidRPr="0045728F">
        <w:rPr>
          <w:rStyle w:val="Emphasis"/>
          <w:rFonts w:cs="Arial"/>
          <w:bCs/>
          <w:i w:val="0"/>
          <w:sz w:val="24"/>
          <w:szCs w:val="24"/>
          <w:shd w:val="clear" w:color="auto" w:fill="FFFFFF"/>
          <w:lang w:val="en-US"/>
        </w:rPr>
        <w:t xml:space="preserve">-species biofilms. </w:t>
      </w:r>
      <w:r w:rsidRPr="0045728F">
        <w:rPr>
          <w:rStyle w:val="Emphasis"/>
          <w:rFonts w:cs="Arial"/>
          <w:bCs/>
          <w:sz w:val="24"/>
          <w:szCs w:val="24"/>
          <w:shd w:val="clear" w:color="auto" w:fill="FFFFFF"/>
          <w:lang w:val="en-US"/>
        </w:rPr>
        <w:t xml:space="preserve">Journal of Oral </w:t>
      </w:r>
      <w:proofErr w:type="spellStart"/>
      <w:r w:rsidRPr="0045728F">
        <w:rPr>
          <w:rStyle w:val="Emphasis"/>
          <w:rFonts w:cs="Arial"/>
          <w:bCs/>
          <w:sz w:val="24"/>
          <w:szCs w:val="24"/>
          <w:shd w:val="clear" w:color="auto" w:fill="FFFFFF"/>
          <w:lang w:val="en-US"/>
        </w:rPr>
        <w:t>Microbioly</w:t>
      </w:r>
      <w:proofErr w:type="spellEnd"/>
      <w:r w:rsidRPr="0045728F">
        <w:rPr>
          <w:rStyle w:val="Emphasis"/>
          <w:rFonts w:cs="Arial"/>
          <w:bCs/>
          <w:i w:val="0"/>
          <w:sz w:val="24"/>
          <w:szCs w:val="24"/>
          <w:shd w:val="clear" w:color="auto" w:fill="FFFFFF"/>
          <w:lang w:val="en-US"/>
        </w:rPr>
        <w:t xml:space="preserve">.; </w:t>
      </w:r>
      <w:r w:rsidRPr="0045728F">
        <w:rPr>
          <w:rStyle w:val="Emphasis"/>
          <w:rFonts w:cs="Arial"/>
          <w:b/>
          <w:bCs/>
          <w:i w:val="0"/>
          <w:sz w:val="24"/>
          <w:szCs w:val="24"/>
          <w:shd w:val="clear" w:color="auto" w:fill="FFFFFF"/>
          <w:lang w:val="en-US"/>
        </w:rPr>
        <w:t xml:space="preserve">11 </w:t>
      </w:r>
      <w:r w:rsidRPr="0045728F">
        <w:rPr>
          <w:rStyle w:val="Emphasis"/>
          <w:rFonts w:cs="Arial"/>
          <w:bCs/>
          <w:i w:val="0"/>
          <w:sz w:val="24"/>
          <w:szCs w:val="24"/>
          <w:shd w:val="clear" w:color="auto" w:fill="FFFFFF"/>
          <w:lang w:val="en-US"/>
        </w:rPr>
        <w:t xml:space="preserve">(1), 1581520 (2019). </w:t>
      </w:r>
    </w:p>
    <w:p w14:paraId="71462E9C" w14:textId="6E21587F"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b/>
          <w:color w:val="auto"/>
        </w:rPr>
      </w:pPr>
      <w:r w:rsidRPr="0045728F">
        <w:rPr>
          <w:rFonts w:asciiTheme="minorHAnsi" w:hAnsiTheme="minorHAnsi" w:cs="Arial"/>
          <w:color w:val="auto"/>
        </w:rPr>
        <w:t>Kim, D</w:t>
      </w:r>
      <w:r w:rsidR="002C31B8">
        <w:rPr>
          <w:rFonts w:asciiTheme="minorHAnsi" w:hAnsiTheme="minorHAnsi" w:cs="Arial"/>
          <w:color w:val="auto"/>
        </w:rPr>
        <w:t>. et al.</w:t>
      </w:r>
      <w:r w:rsidRPr="0045728F">
        <w:rPr>
          <w:rFonts w:asciiTheme="minorHAnsi" w:hAnsiTheme="minorHAnsi" w:cs="Arial"/>
          <w:color w:val="auto"/>
        </w:rPr>
        <w:t xml:space="preserve"> </w:t>
      </w:r>
      <w:r w:rsidRPr="0045728F">
        <w:rPr>
          <w:rFonts w:asciiTheme="minorHAnsi" w:hAnsiTheme="minorHAnsi" w:cs="Arial"/>
          <w:i/>
          <w:color w:val="auto"/>
        </w:rPr>
        <w:t>Candida albicans</w:t>
      </w:r>
      <w:r w:rsidRPr="0045728F">
        <w:rPr>
          <w:rFonts w:asciiTheme="minorHAnsi" w:hAnsiTheme="minorHAnsi" w:cs="Arial"/>
          <w:color w:val="auto"/>
        </w:rPr>
        <w:t xml:space="preserve"> stimulates </w:t>
      </w:r>
      <w:r w:rsidRPr="0045728F">
        <w:rPr>
          <w:rFonts w:asciiTheme="minorHAnsi" w:hAnsiTheme="minorHAnsi" w:cs="Arial"/>
          <w:i/>
          <w:color w:val="auto"/>
        </w:rPr>
        <w:t>Streptococcus mutans</w:t>
      </w:r>
      <w:r w:rsidRPr="0045728F">
        <w:rPr>
          <w:rFonts w:asciiTheme="minorHAnsi" w:hAnsiTheme="minorHAnsi" w:cs="Arial"/>
          <w:color w:val="auto"/>
        </w:rPr>
        <w:t xml:space="preserve"> microcolony development via </w:t>
      </w:r>
      <w:proofErr w:type="spellStart"/>
      <w:r w:rsidRPr="0045728F">
        <w:rPr>
          <w:rFonts w:asciiTheme="minorHAnsi" w:hAnsiTheme="minorHAnsi" w:cs="Arial"/>
          <w:color w:val="auto"/>
        </w:rPr>
        <w:t>crosskingdom</w:t>
      </w:r>
      <w:proofErr w:type="spellEnd"/>
      <w:r w:rsidRPr="0045728F">
        <w:rPr>
          <w:rFonts w:asciiTheme="minorHAnsi" w:hAnsiTheme="minorHAnsi" w:cs="Arial"/>
          <w:color w:val="auto"/>
        </w:rPr>
        <w:t xml:space="preserve"> biofilm-derived metabolites. </w:t>
      </w:r>
      <w:r w:rsidRPr="0045728F">
        <w:rPr>
          <w:rFonts w:asciiTheme="minorHAnsi" w:hAnsiTheme="minorHAnsi" w:cs="Arial"/>
          <w:i/>
          <w:color w:val="auto"/>
        </w:rPr>
        <w:t>Scientific reports</w:t>
      </w:r>
      <w:r w:rsidRPr="0045728F">
        <w:rPr>
          <w:rFonts w:asciiTheme="minorHAnsi" w:hAnsiTheme="minorHAnsi" w:cs="Arial"/>
          <w:color w:val="auto"/>
        </w:rPr>
        <w:t xml:space="preserve">. </w:t>
      </w:r>
      <w:r w:rsidRPr="0045728F">
        <w:rPr>
          <w:rFonts w:asciiTheme="minorHAnsi" w:hAnsiTheme="minorHAnsi" w:cs="Arial"/>
          <w:b/>
          <w:color w:val="auto"/>
        </w:rPr>
        <w:t>7</w:t>
      </w:r>
      <w:r w:rsidRPr="0045728F">
        <w:rPr>
          <w:rFonts w:asciiTheme="minorHAnsi" w:hAnsiTheme="minorHAnsi" w:cs="Arial"/>
          <w:color w:val="auto"/>
        </w:rPr>
        <w:t xml:space="preserve">, 41332 (2017). </w:t>
      </w:r>
    </w:p>
    <w:p w14:paraId="2C7716CD" w14:textId="63EB42C5"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Arial"/>
          <w:color w:val="auto"/>
        </w:rPr>
        <w:t xml:space="preserve">Ferreira, P.M. Folk uses and pharmacological properties of </w:t>
      </w:r>
      <w:r w:rsidRPr="0045728F">
        <w:rPr>
          <w:rFonts w:asciiTheme="minorHAnsi" w:hAnsiTheme="minorHAnsi" w:cs="Arial"/>
          <w:i/>
          <w:color w:val="auto"/>
        </w:rPr>
        <w:t>Casearia sylvestris</w:t>
      </w:r>
      <w:r w:rsidRPr="0045728F">
        <w:rPr>
          <w:rFonts w:asciiTheme="minorHAnsi" w:hAnsiTheme="minorHAnsi" w:cs="Arial"/>
          <w:color w:val="auto"/>
        </w:rPr>
        <w:t xml:space="preserve">: a medicinal review. </w:t>
      </w:r>
      <w:r w:rsidRPr="0045728F">
        <w:rPr>
          <w:rFonts w:asciiTheme="minorHAnsi" w:hAnsiTheme="minorHAnsi" w:cs="Arial"/>
          <w:i/>
          <w:color w:val="auto"/>
        </w:rPr>
        <w:t xml:space="preserve">Anais da Academia </w:t>
      </w:r>
      <w:proofErr w:type="spellStart"/>
      <w:r w:rsidRPr="0045728F">
        <w:rPr>
          <w:rFonts w:asciiTheme="minorHAnsi" w:hAnsiTheme="minorHAnsi" w:cs="Arial"/>
          <w:i/>
          <w:color w:val="auto"/>
        </w:rPr>
        <w:t>Brasileira</w:t>
      </w:r>
      <w:proofErr w:type="spellEnd"/>
      <w:r w:rsidRPr="0045728F">
        <w:rPr>
          <w:rFonts w:asciiTheme="minorHAnsi" w:hAnsiTheme="minorHAnsi" w:cs="Arial"/>
          <w:i/>
          <w:color w:val="auto"/>
        </w:rPr>
        <w:t xml:space="preserve"> de </w:t>
      </w:r>
      <w:proofErr w:type="spellStart"/>
      <w:r w:rsidRPr="0045728F">
        <w:rPr>
          <w:rFonts w:asciiTheme="minorHAnsi" w:hAnsiTheme="minorHAnsi" w:cs="Arial"/>
          <w:i/>
          <w:color w:val="auto"/>
        </w:rPr>
        <w:t>Ciencias</w:t>
      </w:r>
      <w:proofErr w:type="spellEnd"/>
      <w:r w:rsidRPr="0045728F">
        <w:rPr>
          <w:rFonts w:asciiTheme="minorHAnsi" w:hAnsiTheme="minorHAnsi" w:cs="Arial"/>
          <w:color w:val="auto"/>
        </w:rPr>
        <w:t xml:space="preserve">. </w:t>
      </w:r>
      <w:r w:rsidRPr="0045728F">
        <w:rPr>
          <w:rFonts w:asciiTheme="minorHAnsi" w:hAnsiTheme="minorHAnsi" w:cs="Arial"/>
          <w:b/>
          <w:color w:val="auto"/>
        </w:rPr>
        <w:t xml:space="preserve">83 </w:t>
      </w:r>
      <w:r w:rsidRPr="0045728F">
        <w:rPr>
          <w:rFonts w:asciiTheme="minorHAnsi" w:hAnsiTheme="minorHAnsi" w:cs="Arial"/>
          <w:color w:val="auto"/>
        </w:rPr>
        <w:t xml:space="preserve">(4), 1373-84 (2011). </w:t>
      </w:r>
    </w:p>
    <w:p w14:paraId="6FB28153" w14:textId="309C0916"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Arial"/>
          <w:color w:val="auto"/>
        </w:rPr>
        <w:t xml:space="preserve">Xia, L., Guo, Q., Tu, P., Chai, X. The genus </w:t>
      </w:r>
      <w:r w:rsidRPr="0045728F">
        <w:rPr>
          <w:rFonts w:asciiTheme="minorHAnsi" w:hAnsiTheme="minorHAnsi" w:cs="Arial"/>
          <w:i/>
          <w:color w:val="auto"/>
        </w:rPr>
        <w:t>Casearia</w:t>
      </w:r>
      <w:r w:rsidRPr="0045728F">
        <w:rPr>
          <w:rFonts w:asciiTheme="minorHAnsi" w:hAnsiTheme="minorHAnsi" w:cs="Arial"/>
          <w:color w:val="auto"/>
        </w:rPr>
        <w:t xml:space="preserve">: a phytochemical and pharmacological overview. </w:t>
      </w:r>
      <w:r w:rsidRPr="0045728F">
        <w:rPr>
          <w:rFonts w:asciiTheme="minorHAnsi" w:hAnsiTheme="minorHAnsi" w:cs="Arial"/>
          <w:i/>
          <w:color w:val="auto"/>
        </w:rPr>
        <w:t>Phytochemistry Reviews</w:t>
      </w:r>
      <w:r w:rsidRPr="0045728F">
        <w:rPr>
          <w:rFonts w:asciiTheme="minorHAnsi" w:hAnsiTheme="minorHAnsi" w:cs="Arial"/>
          <w:color w:val="auto"/>
        </w:rPr>
        <w:t xml:space="preserve">. </w:t>
      </w:r>
      <w:r w:rsidRPr="0045728F">
        <w:rPr>
          <w:rFonts w:asciiTheme="minorHAnsi" w:hAnsiTheme="minorHAnsi" w:cs="Arial"/>
          <w:b/>
          <w:color w:val="auto"/>
        </w:rPr>
        <w:t>14</w:t>
      </w:r>
      <w:r w:rsidRPr="0045728F">
        <w:rPr>
          <w:rFonts w:asciiTheme="minorHAnsi" w:hAnsiTheme="minorHAnsi" w:cs="Arial"/>
          <w:color w:val="auto"/>
        </w:rPr>
        <w:t xml:space="preserve">, 99-135(2015). </w:t>
      </w:r>
    </w:p>
    <w:p w14:paraId="2E18389A" w14:textId="74B3FFB1"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Arial"/>
          <w:color w:val="auto"/>
          <w:lang w:val="pt-BR"/>
        </w:rPr>
        <w:t>Ferreira, P.M.P</w:t>
      </w:r>
      <w:r w:rsidR="002C31B8">
        <w:rPr>
          <w:rFonts w:asciiTheme="minorHAnsi" w:hAnsiTheme="minorHAnsi" w:cs="Arial"/>
          <w:color w:val="auto"/>
          <w:lang w:val="pt-BR"/>
        </w:rPr>
        <w:t>. et al.</w:t>
      </w:r>
      <w:r w:rsidRPr="0045728F">
        <w:rPr>
          <w:rFonts w:asciiTheme="minorHAnsi" w:hAnsiTheme="minorHAnsi" w:cs="Arial"/>
          <w:color w:val="auto"/>
          <w:lang w:val="pt-BR"/>
        </w:rPr>
        <w:t xml:space="preserve"> </w:t>
      </w:r>
      <w:r w:rsidRPr="0045728F">
        <w:rPr>
          <w:rFonts w:asciiTheme="minorHAnsi" w:hAnsiTheme="minorHAnsi" w:cs="Arial"/>
          <w:color w:val="auto"/>
        </w:rPr>
        <w:t xml:space="preserve">Toxicological findings about an anticancer fraction with </w:t>
      </w:r>
      <w:proofErr w:type="spellStart"/>
      <w:r w:rsidRPr="0045728F">
        <w:rPr>
          <w:rFonts w:asciiTheme="minorHAnsi" w:hAnsiTheme="minorHAnsi" w:cs="Arial"/>
          <w:color w:val="auto"/>
        </w:rPr>
        <w:t>casearins</w:t>
      </w:r>
      <w:proofErr w:type="spellEnd"/>
      <w:r w:rsidRPr="0045728F">
        <w:rPr>
          <w:rFonts w:asciiTheme="minorHAnsi" w:hAnsiTheme="minorHAnsi" w:cs="Arial"/>
          <w:color w:val="auto"/>
        </w:rPr>
        <w:t xml:space="preserve"> described by traditional and alternative techniques as support to the Brazilian Unified Health System (SUS). Journal of </w:t>
      </w:r>
      <w:proofErr w:type="spellStart"/>
      <w:r w:rsidRPr="0045728F">
        <w:rPr>
          <w:rFonts w:asciiTheme="minorHAnsi" w:hAnsiTheme="minorHAnsi" w:cs="Arial"/>
          <w:color w:val="auto"/>
        </w:rPr>
        <w:t>Ethnopharmacol</w:t>
      </w:r>
      <w:proofErr w:type="spellEnd"/>
      <w:r w:rsidRPr="0045728F">
        <w:rPr>
          <w:rFonts w:asciiTheme="minorHAnsi" w:hAnsiTheme="minorHAnsi" w:cs="Arial"/>
          <w:color w:val="auto"/>
        </w:rPr>
        <w:t xml:space="preserve">. </w:t>
      </w:r>
      <w:r w:rsidRPr="0045728F">
        <w:rPr>
          <w:rFonts w:asciiTheme="minorHAnsi" w:hAnsiTheme="minorHAnsi" w:cs="Arial"/>
          <w:b/>
          <w:color w:val="auto"/>
        </w:rPr>
        <w:t>15</w:t>
      </w:r>
      <w:r w:rsidRPr="0045728F">
        <w:rPr>
          <w:rFonts w:asciiTheme="minorHAnsi" w:hAnsiTheme="minorHAnsi" w:cs="Arial"/>
          <w:color w:val="auto"/>
        </w:rPr>
        <w:t xml:space="preserve">, 241-112004 (2019). </w:t>
      </w:r>
    </w:p>
    <w:p w14:paraId="595587F0" w14:textId="18A11C6E"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Times New Roman"/>
          <w:color w:val="auto"/>
        </w:rPr>
        <w:t xml:space="preserve">Koo, H., Xiao, J., Klein, M.I., Jeon, J.G. Exopolysaccharides produced by </w:t>
      </w:r>
      <w:r w:rsidRPr="0045728F">
        <w:rPr>
          <w:rFonts w:asciiTheme="minorHAnsi" w:hAnsiTheme="minorHAnsi" w:cs="Times New Roman"/>
          <w:i/>
          <w:iCs/>
          <w:color w:val="auto"/>
        </w:rPr>
        <w:t>Streptococcus mutans</w:t>
      </w:r>
      <w:r w:rsidRPr="0045728F">
        <w:rPr>
          <w:rFonts w:asciiTheme="minorHAnsi" w:hAnsiTheme="minorHAnsi" w:cs="Times New Roman"/>
          <w:color w:val="auto"/>
        </w:rPr>
        <w:t xml:space="preserve"> glucosyltransferases modulate the establishment of microcolonies within multispecies biofilms. </w:t>
      </w:r>
      <w:r w:rsidRPr="0045728F">
        <w:rPr>
          <w:rFonts w:asciiTheme="minorHAnsi" w:hAnsiTheme="minorHAnsi" w:cs="Times New Roman"/>
          <w:i/>
          <w:color w:val="auto"/>
          <w:lang w:val="pt-BR"/>
        </w:rPr>
        <w:t>Journal of Bacteriology</w:t>
      </w:r>
      <w:r w:rsidRPr="0045728F">
        <w:rPr>
          <w:rFonts w:asciiTheme="minorHAnsi" w:hAnsiTheme="minorHAnsi" w:cs="Times New Roman"/>
          <w:color w:val="auto"/>
          <w:lang w:val="pt-BR"/>
        </w:rPr>
        <w:t>.</w:t>
      </w:r>
      <w:r w:rsidR="0045728F" w:rsidRPr="0045728F">
        <w:rPr>
          <w:rFonts w:asciiTheme="minorHAnsi" w:hAnsiTheme="minorHAnsi" w:cs="Times New Roman"/>
          <w:color w:val="auto"/>
          <w:lang w:val="pt-BR"/>
        </w:rPr>
        <w:t xml:space="preserve"> </w:t>
      </w:r>
      <w:r w:rsidRPr="0045728F">
        <w:rPr>
          <w:rFonts w:asciiTheme="minorHAnsi" w:hAnsiTheme="minorHAnsi" w:cs="Times New Roman"/>
          <w:b/>
          <w:color w:val="auto"/>
          <w:lang w:val="pt-BR"/>
        </w:rPr>
        <w:t xml:space="preserve">192 </w:t>
      </w:r>
      <w:r w:rsidRPr="0045728F">
        <w:rPr>
          <w:rFonts w:asciiTheme="minorHAnsi" w:hAnsiTheme="minorHAnsi" w:cs="Times New Roman"/>
          <w:color w:val="auto"/>
          <w:lang w:val="pt-BR"/>
        </w:rPr>
        <w:t xml:space="preserve">(12), 3024-32 (2010). </w:t>
      </w:r>
    </w:p>
    <w:p w14:paraId="51180FE3" w14:textId="357F0E55" w:rsidR="00AB1AF9" w:rsidRPr="0045728F" w:rsidRDefault="00AB1AF9" w:rsidP="006263FD">
      <w:pPr>
        <w:pStyle w:val="NoSpacing"/>
        <w:numPr>
          <w:ilvl w:val="0"/>
          <w:numId w:val="25"/>
        </w:numPr>
        <w:ind w:left="0" w:firstLine="0"/>
        <w:contextualSpacing/>
        <w:jc w:val="both"/>
        <w:rPr>
          <w:rFonts w:ascii="Arial" w:hAnsi="Arial" w:cs="Arial"/>
        </w:rPr>
      </w:pPr>
      <w:proofErr w:type="spellStart"/>
      <w:r w:rsidRPr="0045728F">
        <w:rPr>
          <w:rFonts w:cs="Arial"/>
          <w:sz w:val="24"/>
          <w:szCs w:val="24"/>
          <w:lang w:val="en-US"/>
        </w:rPr>
        <w:t>Maske</w:t>
      </w:r>
      <w:proofErr w:type="spellEnd"/>
      <w:r w:rsidRPr="0045728F">
        <w:rPr>
          <w:rFonts w:cs="Arial"/>
          <w:sz w:val="24"/>
          <w:szCs w:val="24"/>
          <w:lang w:val="en-US"/>
        </w:rPr>
        <w:t xml:space="preserve">, T.T., van de Sande, F.H., Arthur, R.A., Huysmans, M-C.D.N.J.M., Cenci, M.S. </w:t>
      </w:r>
      <w:r w:rsidRPr="0045728F">
        <w:rPr>
          <w:rFonts w:cs="Arial"/>
          <w:i/>
          <w:iCs/>
          <w:sz w:val="24"/>
          <w:szCs w:val="24"/>
          <w:lang w:val="en-US"/>
        </w:rPr>
        <w:t xml:space="preserve">In vitro </w:t>
      </w:r>
      <w:r w:rsidRPr="0045728F">
        <w:rPr>
          <w:rFonts w:cs="Arial"/>
          <w:sz w:val="24"/>
          <w:szCs w:val="24"/>
          <w:lang w:val="en-US"/>
        </w:rPr>
        <w:t xml:space="preserve">biofilm models to study dental caries: a systematic review. </w:t>
      </w:r>
      <w:proofErr w:type="spellStart"/>
      <w:r w:rsidRPr="0045728F">
        <w:rPr>
          <w:rFonts w:cs="Arial"/>
          <w:sz w:val="24"/>
          <w:szCs w:val="24"/>
        </w:rPr>
        <w:t>Biofouling</w:t>
      </w:r>
      <w:proofErr w:type="spellEnd"/>
      <w:r w:rsidRPr="0045728F">
        <w:rPr>
          <w:rFonts w:cs="Arial"/>
          <w:sz w:val="24"/>
          <w:szCs w:val="24"/>
        </w:rPr>
        <w:t xml:space="preserve">. </w:t>
      </w:r>
      <w:r w:rsidRPr="0045728F">
        <w:rPr>
          <w:rFonts w:cs="Arial"/>
          <w:b/>
          <w:sz w:val="24"/>
          <w:szCs w:val="24"/>
        </w:rPr>
        <w:t>33</w:t>
      </w:r>
      <w:r w:rsidRPr="0045728F">
        <w:rPr>
          <w:rFonts w:cs="Arial"/>
          <w:sz w:val="24"/>
          <w:szCs w:val="24"/>
        </w:rPr>
        <w:t xml:space="preserve"> (8), 661-75 (2017). </w:t>
      </w:r>
    </w:p>
    <w:p w14:paraId="051C9316" w14:textId="45D604B5"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szCs w:val="22"/>
        </w:rPr>
      </w:pPr>
      <w:r w:rsidRPr="0045728F">
        <w:rPr>
          <w:rFonts w:asciiTheme="minorHAnsi" w:hAnsiTheme="minorHAnsi" w:cs="Arial"/>
          <w:color w:val="auto"/>
        </w:rPr>
        <w:t xml:space="preserve">Fu, Y., Luo, J., Qin, J., Yang, M. Screening techniques for the identification of bioactive compounds in natural products. </w:t>
      </w:r>
      <w:r w:rsidRPr="0045728F">
        <w:rPr>
          <w:rFonts w:asciiTheme="minorHAnsi" w:hAnsiTheme="minorHAnsi" w:cs="Arial"/>
          <w:i/>
          <w:color w:val="auto"/>
        </w:rPr>
        <w:t>Journal of Pharmaceutical and Biomedical Analysis</w:t>
      </w:r>
      <w:r w:rsidRPr="0045728F">
        <w:rPr>
          <w:rFonts w:asciiTheme="minorHAnsi" w:hAnsiTheme="minorHAnsi" w:cs="Arial"/>
          <w:color w:val="auto"/>
        </w:rPr>
        <w:t>. 168, 189-</w:t>
      </w:r>
      <w:r w:rsidRPr="0045728F">
        <w:rPr>
          <w:rFonts w:asciiTheme="minorHAnsi" w:hAnsiTheme="minorHAnsi" w:cs="Arial"/>
          <w:color w:val="auto"/>
        </w:rPr>
        <w:lastRenderedPageBreak/>
        <w:t xml:space="preserve">200 (2019). </w:t>
      </w:r>
    </w:p>
    <w:p w14:paraId="4363A62F" w14:textId="69D0BC3C"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szCs w:val="22"/>
        </w:rPr>
      </w:pPr>
      <w:proofErr w:type="spellStart"/>
      <w:r w:rsidRPr="0045728F">
        <w:rPr>
          <w:rFonts w:asciiTheme="minorHAnsi" w:hAnsiTheme="minorHAnsi" w:cs="Arial"/>
          <w:color w:val="auto"/>
          <w:szCs w:val="22"/>
        </w:rPr>
        <w:t>Sarker</w:t>
      </w:r>
      <w:proofErr w:type="spellEnd"/>
      <w:r w:rsidRPr="0045728F">
        <w:rPr>
          <w:rFonts w:asciiTheme="minorHAnsi" w:hAnsiTheme="minorHAnsi" w:cs="Arial"/>
          <w:color w:val="auto"/>
          <w:szCs w:val="22"/>
        </w:rPr>
        <w:t xml:space="preserve">, S.D., Nahar, L. An introduction to natural products isolation. </w:t>
      </w:r>
      <w:r w:rsidRPr="0045728F">
        <w:rPr>
          <w:rFonts w:asciiTheme="minorHAnsi" w:hAnsiTheme="minorHAnsi" w:cs="Arial"/>
          <w:i/>
          <w:color w:val="auto"/>
          <w:szCs w:val="22"/>
        </w:rPr>
        <w:t>Methods in molecular biology</w:t>
      </w:r>
      <w:r w:rsidRPr="0045728F">
        <w:rPr>
          <w:rFonts w:asciiTheme="minorHAnsi" w:hAnsiTheme="minorHAnsi" w:cs="Arial"/>
          <w:color w:val="auto"/>
          <w:szCs w:val="22"/>
        </w:rPr>
        <w:t xml:space="preserve">. 864, 1-25 (2012). </w:t>
      </w:r>
    </w:p>
    <w:p w14:paraId="60EB2E57" w14:textId="77777777" w:rsidR="00AB1AF9" w:rsidRPr="0045728F" w:rsidRDefault="00AB1AF9" w:rsidP="006263FD">
      <w:pPr>
        <w:pStyle w:val="NormalWeb"/>
        <w:numPr>
          <w:ilvl w:val="0"/>
          <w:numId w:val="25"/>
        </w:numPr>
        <w:spacing w:before="0" w:beforeAutospacing="0" w:after="0" w:afterAutospacing="0"/>
        <w:ind w:left="0" w:firstLine="0"/>
        <w:contextualSpacing/>
        <w:rPr>
          <w:rFonts w:asciiTheme="minorHAnsi" w:hAnsiTheme="minorHAnsi" w:cs="Arial"/>
          <w:color w:val="auto"/>
        </w:rPr>
      </w:pPr>
      <w:r w:rsidRPr="0045728F">
        <w:rPr>
          <w:rFonts w:asciiTheme="minorHAnsi" w:hAnsiTheme="minorHAnsi" w:cs="Arial"/>
          <w:color w:val="auto"/>
        </w:rPr>
        <w:t>Clinical and Laboratory Standards Institute (CLSI). Performance standards for antimicrobial susceptibility testing; twenty-fifth informational supplement. CLSI document M100-S25. Wayne, PA (2015).</w:t>
      </w:r>
    </w:p>
    <w:p w14:paraId="6CADC85C" w14:textId="2686DEE3" w:rsidR="00D62369" w:rsidRPr="0045728F" w:rsidRDefault="00D62369" w:rsidP="006263FD">
      <w:pPr>
        <w:pStyle w:val="ListParagraph"/>
        <w:numPr>
          <w:ilvl w:val="0"/>
          <w:numId w:val="25"/>
        </w:numPr>
        <w:ind w:left="0" w:firstLine="0"/>
        <w:rPr>
          <w:rFonts w:asciiTheme="minorHAnsi" w:hAnsiTheme="minorHAnsi" w:cs="Arial"/>
          <w:color w:val="auto"/>
        </w:rPr>
      </w:pPr>
      <w:r w:rsidRPr="0045728F">
        <w:rPr>
          <w:rFonts w:asciiTheme="minorHAnsi" w:hAnsiTheme="minorHAnsi" w:cs="Arial"/>
          <w:color w:val="auto"/>
          <w:lang w:val="pt-BR"/>
        </w:rPr>
        <w:t>Saputo</w:t>
      </w:r>
      <w:r w:rsidR="00816865" w:rsidRPr="0045728F">
        <w:rPr>
          <w:rFonts w:asciiTheme="minorHAnsi" w:hAnsiTheme="minorHAnsi" w:cs="Arial"/>
          <w:color w:val="auto"/>
          <w:lang w:val="pt-BR"/>
        </w:rPr>
        <w:t>,</w:t>
      </w:r>
      <w:r w:rsidRPr="0045728F">
        <w:rPr>
          <w:rFonts w:asciiTheme="minorHAnsi" w:hAnsiTheme="minorHAnsi" w:cs="Arial"/>
          <w:color w:val="auto"/>
          <w:lang w:val="pt-BR"/>
        </w:rPr>
        <w:t xml:space="preserve"> S</w:t>
      </w:r>
      <w:r w:rsidR="00816865" w:rsidRPr="0045728F">
        <w:rPr>
          <w:rFonts w:asciiTheme="minorHAnsi" w:hAnsiTheme="minorHAnsi" w:cs="Arial"/>
          <w:color w:val="auto"/>
          <w:lang w:val="pt-BR"/>
        </w:rPr>
        <w:t>.</w:t>
      </w:r>
      <w:r w:rsidRPr="0045728F">
        <w:rPr>
          <w:rFonts w:asciiTheme="minorHAnsi" w:hAnsiTheme="minorHAnsi" w:cs="Arial"/>
          <w:color w:val="auto"/>
          <w:lang w:val="pt-BR"/>
        </w:rPr>
        <w:t>, Faustoferri</w:t>
      </w:r>
      <w:r w:rsidR="00816865" w:rsidRPr="0045728F">
        <w:rPr>
          <w:rFonts w:asciiTheme="minorHAnsi" w:hAnsiTheme="minorHAnsi" w:cs="Arial"/>
          <w:color w:val="auto"/>
          <w:lang w:val="pt-BR"/>
        </w:rPr>
        <w:t>,</w:t>
      </w:r>
      <w:r w:rsidRPr="0045728F">
        <w:rPr>
          <w:rFonts w:asciiTheme="minorHAnsi" w:hAnsiTheme="minorHAnsi" w:cs="Arial"/>
          <w:color w:val="auto"/>
          <w:lang w:val="pt-BR"/>
        </w:rPr>
        <w:t xml:space="preserve"> R</w:t>
      </w:r>
      <w:r w:rsidR="00816865" w:rsidRPr="0045728F">
        <w:rPr>
          <w:rFonts w:asciiTheme="minorHAnsi" w:hAnsiTheme="minorHAnsi" w:cs="Arial"/>
          <w:color w:val="auto"/>
          <w:lang w:val="pt-BR"/>
        </w:rPr>
        <w:t>.</w:t>
      </w:r>
      <w:r w:rsidRPr="0045728F">
        <w:rPr>
          <w:rFonts w:asciiTheme="minorHAnsi" w:hAnsiTheme="minorHAnsi" w:cs="Arial"/>
          <w:color w:val="auto"/>
          <w:lang w:val="pt-BR"/>
        </w:rPr>
        <w:t>C</w:t>
      </w:r>
      <w:r w:rsidR="00816865" w:rsidRPr="0045728F">
        <w:rPr>
          <w:rFonts w:asciiTheme="minorHAnsi" w:hAnsiTheme="minorHAnsi" w:cs="Arial"/>
          <w:color w:val="auto"/>
          <w:lang w:val="pt-BR"/>
        </w:rPr>
        <w:t>.</w:t>
      </w:r>
      <w:r w:rsidRPr="0045728F">
        <w:rPr>
          <w:rFonts w:asciiTheme="minorHAnsi" w:hAnsiTheme="minorHAnsi" w:cs="Arial"/>
          <w:color w:val="auto"/>
          <w:lang w:val="pt-BR"/>
        </w:rPr>
        <w:t>, Quivey</w:t>
      </w:r>
      <w:r w:rsidR="00816865" w:rsidRPr="0045728F">
        <w:rPr>
          <w:rFonts w:asciiTheme="minorHAnsi" w:hAnsiTheme="minorHAnsi" w:cs="Arial"/>
          <w:color w:val="auto"/>
          <w:lang w:val="pt-BR"/>
        </w:rPr>
        <w:t>,</w:t>
      </w:r>
      <w:r w:rsidRPr="0045728F">
        <w:rPr>
          <w:rFonts w:asciiTheme="minorHAnsi" w:hAnsiTheme="minorHAnsi" w:cs="Arial"/>
          <w:color w:val="auto"/>
          <w:lang w:val="pt-BR"/>
        </w:rPr>
        <w:t xml:space="preserve"> R</w:t>
      </w:r>
      <w:r w:rsidR="00816865" w:rsidRPr="0045728F">
        <w:rPr>
          <w:rFonts w:asciiTheme="minorHAnsi" w:hAnsiTheme="minorHAnsi" w:cs="Arial"/>
          <w:color w:val="auto"/>
          <w:lang w:val="pt-BR"/>
        </w:rPr>
        <w:t>.</w:t>
      </w:r>
      <w:r w:rsidRPr="0045728F">
        <w:rPr>
          <w:rFonts w:asciiTheme="minorHAnsi" w:hAnsiTheme="minorHAnsi" w:cs="Arial"/>
          <w:color w:val="auto"/>
          <w:lang w:val="pt-BR"/>
        </w:rPr>
        <w:t>G</w:t>
      </w:r>
      <w:r w:rsidR="00816865" w:rsidRPr="0045728F">
        <w:rPr>
          <w:rFonts w:asciiTheme="minorHAnsi" w:hAnsiTheme="minorHAnsi" w:cs="Arial"/>
          <w:color w:val="auto"/>
          <w:lang w:val="pt-BR"/>
        </w:rPr>
        <w:t>.</w:t>
      </w:r>
      <w:r w:rsidRPr="0045728F">
        <w:rPr>
          <w:rFonts w:asciiTheme="minorHAnsi" w:hAnsiTheme="minorHAnsi" w:cs="Arial"/>
          <w:color w:val="auto"/>
          <w:lang w:val="pt-BR"/>
        </w:rPr>
        <w:t xml:space="preserve"> Jr. </w:t>
      </w:r>
      <w:r w:rsidRPr="0045728F">
        <w:rPr>
          <w:rFonts w:asciiTheme="minorHAnsi" w:hAnsiTheme="minorHAnsi" w:cs="Arial"/>
          <w:color w:val="auto"/>
        </w:rPr>
        <w:t xml:space="preserve">A drug repositioning approach reveals that </w:t>
      </w:r>
      <w:r w:rsidRPr="0045728F">
        <w:rPr>
          <w:rFonts w:asciiTheme="minorHAnsi" w:hAnsiTheme="minorHAnsi" w:cs="Arial"/>
          <w:i/>
          <w:color w:val="auto"/>
        </w:rPr>
        <w:t>Streptococcus mutans</w:t>
      </w:r>
      <w:r w:rsidRPr="0045728F">
        <w:rPr>
          <w:rFonts w:asciiTheme="minorHAnsi" w:hAnsiTheme="minorHAnsi" w:cs="Arial"/>
          <w:color w:val="auto"/>
        </w:rPr>
        <w:t xml:space="preserve"> is susceptible to a diverse range of established antimicrobials and nonantibiotics. </w:t>
      </w:r>
      <w:r w:rsidR="00816865" w:rsidRPr="0045728F">
        <w:rPr>
          <w:rFonts w:asciiTheme="minorHAnsi" w:hAnsiTheme="minorHAnsi" w:cs="Arial"/>
          <w:i/>
          <w:color w:val="auto"/>
        </w:rPr>
        <w:t xml:space="preserve">Antimicrobial Agents and </w:t>
      </w:r>
      <w:r w:rsidR="002C31B8">
        <w:rPr>
          <w:rFonts w:asciiTheme="minorHAnsi" w:hAnsiTheme="minorHAnsi" w:cs="Arial"/>
          <w:i/>
          <w:color w:val="auto"/>
        </w:rPr>
        <w:t>C</w:t>
      </w:r>
      <w:r w:rsidR="00816865" w:rsidRPr="0045728F">
        <w:rPr>
          <w:rFonts w:asciiTheme="minorHAnsi" w:hAnsiTheme="minorHAnsi" w:cs="Arial"/>
          <w:i/>
          <w:color w:val="auto"/>
        </w:rPr>
        <w:t>hemotherapy</w:t>
      </w:r>
      <w:r w:rsidR="00816865" w:rsidRPr="0045728F">
        <w:rPr>
          <w:rFonts w:asciiTheme="minorHAnsi" w:hAnsiTheme="minorHAnsi" w:cs="Arial"/>
          <w:color w:val="auto"/>
        </w:rPr>
        <w:t>.</w:t>
      </w:r>
      <w:r w:rsidRPr="0045728F">
        <w:rPr>
          <w:rFonts w:asciiTheme="minorHAnsi" w:hAnsiTheme="minorHAnsi" w:cs="Arial"/>
          <w:color w:val="auto"/>
        </w:rPr>
        <w:t xml:space="preserve"> </w:t>
      </w:r>
      <w:r w:rsidRPr="0045728F">
        <w:rPr>
          <w:rFonts w:asciiTheme="minorHAnsi" w:hAnsiTheme="minorHAnsi" w:cs="Arial"/>
          <w:b/>
          <w:color w:val="auto"/>
        </w:rPr>
        <w:t>62</w:t>
      </w:r>
      <w:r w:rsidR="00816865" w:rsidRPr="0045728F">
        <w:rPr>
          <w:rFonts w:asciiTheme="minorHAnsi" w:hAnsiTheme="minorHAnsi" w:cs="Arial"/>
          <w:b/>
          <w:color w:val="auto"/>
        </w:rPr>
        <w:t xml:space="preserve"> </w:t>
      </w:r>
      <w:r w:rsidR="00816865" w:rsidRPr="0045728F">
        <w:rPr>
          <w:rFonts w:asciiTheme="minorHAnsi" w:hAnsiTheme="minorHAnsi" w:cs="Arial"/>
          <w:color w:val="auto"/>
        </w:rPr>
        <w:t>(1),</w:t>
      </w:r>
      <w:r w:rsidRPr="0045728F">
        <w:rPr>
          <w:rFonts w:asciiTheme="minorHAnsi" w:hAnsiTheme="minorHAnsi" w:cs="Arial"/>
          <w:color w:val="auto"/>
        </w:rPr>
        <w:t xml:space="preserve"> e01674-17</w:t>
      </w:r>
      <w:r w:rsidR="00816865" w:rsidRPr="0045728F">
        <w:rPr>
          <w:rFonts w:asciiTheme="minorHAnsi" w:hAnsiTheme="minorHAnsi" w:cs="Arial"/>
          <w:color w:val="auto"/>
        </w:rPr>
        <w:t xml:space="preserve"> (2018)</w:t>
      </w:r>
      <w:r w:rsidR="00612693" w:rsidRPr="0045728F">
        <w:rPr>
          <w:rFonts w:asciiTheme="minorHAnsi" w:hAnsiTheme="minorHAnsi" w:cs="Arial"/>
          <w:color w:val="auto"/>
        </w:rPr>
        <w:t xml:space="preserve">. </w:t>
      </w:r>
    </w:p>
    <w:p w14:paraId="5D633085" w14:textId="77777777" w:rsidR="002F2326" w:rsidRPr="0045728F" w:rsidRDefault="002F2326" w:rsidP="006263FD">
      <w:pPr>
        <w:contextualSpacing/>
        <w:rPr>
          <w:rFonts w:asciiTheme="minorHAnsi" w:hAnsiTheme="minorHAnsi" w:cstheme="minorHAnsi"/>
          <w:color w:val="auto"/>
          <w:lang w:val="pt-BR"/>
        </w:rPr>
      </w:pPr>
    </w:p>
    <w:sectPr w:rsidR="002F2326" w:rsidRPr="0045728F"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58249" w14:textId="77777777" w:rsidR="00263B65" w:rsidRDefault="00263B65" w:rsidP="00621C4E">
      <w:r>
        <w:separator/>
      </w:r>
    </w:p>
  </w:endnote>
  <w:endnote w:type="continuationSeparator" w:id="0">
    <w:p w14:paraId="7C7F2903" w14:textId="77777777" w:rsidR="00263B65" w:rsidRDefault="00263B6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45728F" w:rsidRPr="00494F77" w:rsidRDefault="0045728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5728F" w:rsidRDefault="0045728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4D680" w14:textId="77777777" w:rsidR="00263B65" w:rsidRDefault="00263B65" w:rsidP="00621C4E">
      <w:r>
        <w:separator/>
      </w:r>
    </w:p>
  </w:footnote>
  <w:footnote w:type="continuationSeparator" w:id="0">
    <w:p w14:paraId="588869EC" w14:textId="77777777" w:rsidR="00263B65" w:rsidRDefault="00263B6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5728F" w:rsidRPr="006F06E4" w:rsidRDefault="0045728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6743696" w:rsidR="0045728F" w:rsidRPr="006F06E4" w:rsidRDefault="0045728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8505" w:hanging="360"/>
      </w:pPr>
      <w:rPr>
        <w:rFonts w:ascii="Symbol" w:hAnsi="Symbol" w:hint="default"/>
      </w:rPr>
    </w:lvl>
    <w:lvl w:ilvl="1" w:tplc="04090003">
      <w:start w:val="1"/>
      <w:numFmt w:val="bullet"/>
      <w:lvlText w:val="o"/>
      <w:lvlJc w:val="left"/>
      <w:pPr>
        <w:ind w:left="9225" w:hanging="360"/>
      </w:pPr>
      <w:rPr>
        <w:rFonts w:ascii="Courier New" w:hAnsi="Courier New" w:cs="Courier New" w:hint="default"/>
      </w:rPr>
    </w:lvl>
    <w:lvl w:ilvl="2" w:tplc="04090005">
      <w:start w:val="1"/>
      <w:numFmt w:val="bullet"/>
      <w:lvlText w:val=""/>
      <w:lvlJc w:val="left"/>
      <w:pPr>
        <w:ind w:left="9945" w:hanging="360"/>
      </w:pPr>
      <w:rPr>
        <w:rFonts w:ascii="Wingdings" w:hAnsi="Wingdings" w:hint="default"/>
      </w:rPr>
    </w:lvl>
    <w:lvl w:ilvl="3" w:tplc="04090001" w:tentative="1">
      <w:start w:val="1"/>
      <w:numFmt w:val="bullet"/>
      <w:lvlText w:val=""/>
      <w:lvlJc w:val="left"/>
      <w:pPr>
        <w:ind w:left="10665" w:hanging="360"/>
      </w:pPr>
      <w:rPr>
        <w:rFonts w:ascii="Symbol" w:hAnsi="Symbol" w:hint="default"/>
      </w:rPr>
    </w:lvl>
    <w:lvl w:ilvl="4" w:tplc="04090003" w:tentative="1">
      <w:start w:val="1"/>
      <w:numFmt w:val="bullet"/>
      <w:lvlText w:val="o"/>
      <w:lvlJc w:val="left"/>
      <w:pPr>
        <w:ind w:left="11385" w:hanging="360"/>
      </w:pPr>
      <w:rPr>
        <w:rFonts w:ascii="Courier New" w:hAnsi="Courier New" w:cs="Courier New" w:hint="default"/>
      </w:rPr>
    </w:lvl>
    <w:lvl w:ilvl="5" w:tplc="04090005" w:tentative="1">
      <w:start w:val="1"/>
      <w:numFmt w:val="bullet"/>
      <w:lvlText w:val=""/>
      <w:lvlJc w:val="left"/>
      <w:pPr>
        <w:ind w:left="12105" w:hanging="360"/>
      </w:pPr>
      <w:rPr>
        <w:rFonts w:ascii="Wingdings" w:hAnsi="Wingdings" w:hint="default"/>
      </w:rPr>
    </w:lvl>
    <w:lvl w:ilvl="6" w:tplc="04090001" w:tentative="1">
      <w:start w:val="1"/>
      <w:numFmt w:val="bullet"/>
      <w:lvlText w:val=""/>
      <w:lvlJc w:val="left"/>
      <w:pPr>
        <w:ind w:left="12825" w:hanging="360"/>
      </w:pPr>
      <w:rPr>
        <w:rFonts w:ascii="Symbol" w:hAnsi="Symbol" w:hint="default"/>
      </w:rPr>
    </w:lvl>
    <w:lvl w:ilvl="7" w:tplc="04090003" w:tentative="1">
      <w:start w:val="1"/>
      <w:numFmt w:val="bullet"/>
      <w:lvlText w:val="o"/>
      <w:lvlJc w:val="left"/>
      <w:pPr>
        <w:ind w:left="13545" w:hanging="360"/>
      </w:pPr>
      <w:rPr>
        <w:rFonts w:ascii="Courier New" w:hAnsi="Courier New" w:cs="Courier New" w:hint="default"/>
      </w:rPr>
    </w:lvl>
    <w:lvl w:ilvl="8" w:tplc="04090005" w:tentative="1">
      <w:start w:val="1"/>
      <w:numFmt w:val="bullet"/>
      <w:lvlText w:val=""/>
      <w:lvlJc w:val="left"/>
      <w:pPr>
        <w:ind w:left="14265" w:hanging="360"/>
      </w:pPr>
      <w:rPr>
        <w:rFonts w:ascii="Wingdings" w:hAnsi="Wingdings" w:hint="default"/>
      </w:rPr>
    </w:lvl>
  </w:abstractNum>
  <w:abstractNum w:abstractNumId="1" w15:restartNumberingAfterBreak="0">
    <w:nsid w:val="02582027"/>
    <w:multiLevelType w:val="multilevel"/>
    <w:tmpl w:val="C65ADC7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D04EB"/>
    <w:multiLevelType w:val="hybridMultilevel"/>
    <w:tmpl w:val="BB788594"/>
    <w:lvl w:ilvl="0" w:tplc="9F0AEEF4">
      <w:start w:val="1"/>
      <w:numFmt w:val="lowerRoman"/>
      <w:lvlText w:val="(%1)"/>
      <w:lvlJc w:val="left"/>
      <w:pPr>
        <w:ind w:left="720" w:hanging="360"/>
      </w:pPr>
      <w:rPr>
        <w:rFonts w:hint="default"/>
        <w:color w:val="0070C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7008C"/>
    <w:multiLevelType w:val="hybridMultilevel"/>
    <w:tmpl w:val="B4603990"/>
    <w:lvl w:ilvl="0" w:tplc="A7C25C08">
      <w:start w:val="2"/>
      <w:numFmt w:val="decimal"/>
      <w:lvlText w:val="%1."/>
      <w:lvlJc w:val="left"/>
      <w:pPr>
        <w:ind w:left="1069"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313F28"/>
    <w:multiLevelType w:val="multilevel"/>
    <w:tmpl w:val="4280B320"/>
    <w:lvl w:ilvl="0">
      <w:start w:val="4"/>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A1043D"/>
    <w:multiLevelType w:val="hybridMultilevel"/>
    <w:tmpl w:val="BBF433AA"/>
    <w:lvl w:ilvl="0" w:tplc="E77E6414">
      <w:start w:val="1"/>
      <w:numFmt w:val="decimal"/>
      <w:lvlText w:val="%1."/>
      <w:lvlJc w:val="left"/>
      <w:pPr>
        <w:ind w:left="1800" w:hanging="360"/>
      </w:pPr>
      <w:rPr>
        <w:rFonts w:hint="default"/>
        <w:b w:val="0"/>
        <w:color w:val="auto"/>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C07C8"/>
    <w:multiLevelType w:val="hybridMultilevel"/>
    <w:tmpl w:val="8DF47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34C2C"/>
    <w:multiLevelType w:val="multilevel"/>
    <w:tmpl w:val="F62241DE"/>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C5D0ADB"/>
    <w:multiLevelType w:val="multilevel"/>
    <w:tmpl w:val="1F845396"/>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0D9F4B4D"/>
    <w:multiLevelType w:val="hybridMultilevel"/>
    <w:tmpl w:val="EC120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E05064C"/>
    <w:multiLevelType w:val="multilevel"/>
    <w:tmpl w:val="E3805B18"/>
    <w:lvl w:ilvl="0">
      <w:start w:val="3"/>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3"/>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0FB66316"/>
    <w:multiLevelType w:val="multilevel"/>
    <w:tmpl w:val="2804AED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A22FF3"/>
    <w:multiLevelType w:val="multilevel"/>
    <w:tmpl w:val="CD6C61C4"/>
    <w:lvl w:ilvl="0">
      <w:start w:val="2"/>
      <w:numFmt w:val="decimal"/>
      <w:lvlText w:val="%1."/>
      <w:lvlJc w:val="left"/>
      <w:pPr>
        <w:ind w:left="540" w:hanging="54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1D25608"/>
    <w:multiLevelType w:val="multilevel"/>
    <w:tmpl w:val="637A98CA"/>
    <w:lvl w:ilvl="0">
      <w:start w:val="3"/>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2CE2577"/>
    <w:multiLevelType w:val="multilevel"/>
    <w:tmpl w:val="762E5662"/>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6" w15:restartNumberingAfterBreak="0">
    <w:nsid w:val="134164BE"/>
    <w:multiLevelType w:val="multilevel"/>
    <w:tmpl w:val="08C2520C"/>
    <w:lvl w:ilvl="0">
      <w:start w:val="4"/>
      <w:numFmt w:val="decimal"/>
      <w:lvlText w:val="%1."/>
      <w:lvlJc w:val="left"/>
      <w:pPr>
        <w:ind w:left="360" w:hanging="360"/>
      </w:pPr>
      <w:rPr>
        <w:rFonts w:hint="default"/>
        <w:b/>
        <w:color w:val="000000" w:themeColor="text1"/>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151A3CD3"/>
    <w:multiLevelType w:val="multilevel"/>
    <w:tmpl w:val="762E5662"/>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167E0716"/>
    <w:multiLevelType w:val="multilevel"/>
    <w:tmpl w:val="B54A8CDC"/>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CE76D6"/>
    <w:multiLevelType w:val="multilevel"/>
    <w:tmpl w:val="1F845396"/>
    <w:lvl w:ilvl="0">
      <w:start w:val="1"/>
      <w:numFmt w:val="decimal"/>
      <w:lvlText w:val="%1."/>
      <w:lvlJc w:val="left"/>
      <w:pPr>
        <w:ind w:left="360" w:hanging="360"/>
      </w:pPr>
      <w:rPr>
        <w:rFonts w:asciiTheme="minorHAnsi" w:eastAsia="Times New Roman" w:hAnsiTheme="minorHAnsi" w:cstheme="minorHAnsi"/>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1A2544BE"/>
    <w:multiLevelType w:val="multilevel"/>
    <w:tmpl w:val="F634C4D2"/>
    <w:lvl w:ilvl="0">
      <w:start w:val="1"/>
      <w:numFmt w:val="decimal"/>
      <w:lvlText w:val="%1."/>
      <w:lvlJc w:val="left"/>
      <w:pPr>
        <w:ind w:left="1080" w:hanging="360"/>
      </w:pPr>
      <w:rPr>
        <w:rFonts w:asciiTheme="minorHAnsi" w:eastAsia="Times New Roman" w:hAnsiTheme="minorHAnsi" w:cstheme="minorHAnsi"/>
        <w:b w:val="0"/>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1A513FB8"/>
    <w:multiLevelType w:val="multilevel"/>
    <w:tmpl w:val="16FAD452"/>
    <w:lvl w:ilvl="0">
      <w:start w:val="1"/>
      <w:numFmt w:val="decimal"/>
      <w:lvlText w:val="%1."/>
      <w:lvlJc w:val="left"/>
      <w:pPr>
        <w:ind w:left="630" w:hanging="630"/>
      </w:pPr>
      <w:rPr>
        <w:rFonts w:hint="default"/>
        <w:b/>
        <w:color w:val="0070C0"/>
      </w:rPr>
    </w:lvl>
    <w:lvl w:ilvl="1">
      <w:start w:val="1"/>
      <w:numFmt w:val="decimal"/>
      <w:lvlText w:val="%1.%2."/>
      <w:lvlJc w:val="left"/>
      <w:pPr>
        <w:ind w:left="630" w:hanging="63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23" w15:restartNumberingAfterBreak="0">
    <w:nsid w:val="1DBA2277"/>
    <w:multiLevelType w:val="multilevel"/>
    <w:tmpl w:val="F17016F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8E52EE"/>
    <w:multiLevelType w:val="multilevel"/>
    <w:tmpl w:val="FD7C2A3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ECD6846"/>
    <w:multiLevelType w:val="hybridMultilevel"/>
    <w:tmpl w:val="7F0E9992"/>
    <w:lvl w:ilvl="0" w:tplc="6C4628CC">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0053C0"/>
    <w:multiLevelType w:val="multilevel"/>
    <w:tmpl w:val="966E6AD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DA061A"/>
    <w:multiLevelType w:val="multilevel"/>
    <w:tmpl w:val="6A68828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36722A"/>
    <w:multiLevelType w:val="multilevel"/>
    <w:tmpl w:val="B54A8CDC"/>
    <w:lvl w:ilvl="0">
      <w:start w:val="1"/>
      <w:numFmt w:val="decimal"/>
      <w:lvlText w:val="%1."/>
      <w:lvlJc w:val="left"/>
      <w:pPr>
        <w:ind w:left="1080" w:hanging="360"/>
      </w:pPr>
      <w:rPr>
        <w:rFonts w:hint="default"/>
        <w:b w:val="0"/>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C82881"/>
    <w:multiLevelType w:val="multilevel"/>
    <w:tmpl w:val="762E5662"/>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2" w15:restartNumberingAfterBreak="0">
    <w:nsid w:val="2C003A49"/>
    <w:multiLevelType w:val="multilevel"/>
    <w:tmpl w:val="CBECBDE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color w:val="0070C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3432AB"/>
    <w:multiLevelType w:val="hybridMultilevel"/>
    <w:tmpl w:val="01289E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FF052CC"/>
    <w:multiLevelType w:val="hybridMultilevel"/>
    <w:tmpl w:val="46D0100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072331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1247E71"/>
    <w:multiLevelType w:val="multilevel"/>
    <w:tmpl w:val="2350F7CE"/>
    <w:lvl w:ilvl="0">
      <w:start w:val="1"/>
      <w:numFmt w:val="decimal"/>
      <w:lvlText w:val="%1."/>
      <w:lvlJc w:val="left"/>
      <w:pPr>
        <w:ind w:left="360" w:hanging="360"/>
      </w:pPr>
      <w:rPr>
        <w:rFonts w:hint="default"/>
        <w:color w:val="000000" w:themeColor="text1"/>
      </w:rPr>
    </w:lvl>
    <w:lvl w:ilvl="1">
      <w:start w:val="2"/>
      <w:numFmt w:val="decimal"/>
      <w:isLgl/>
      <w:lvlText w:val="%1.%2."/>
      <w:lvlJc w:val="left"/>
      <w:pPr>
        <w:ind w:left="-360" w:hanging="36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315D0B6A"/>
    <w:multiLevelType w:val="multilevel"/>
    <w:tmpl w:val="D6B22474"/>
    <w:lvl w:ilvl="0">
      <w:start w:val="1"/>
      <w:numFmt w:val="decimal"/>
      <w:lvlText w:val="%1."/>
      <w:lvlJc w:val="left"/>
      <w:pPr>
        <w:ind w:left="360" w:hanging="360"/>
      </w:pPr>
      <w:rPr>
        <w:rFonts w:asciiTheme="minorHAnsi" w:eastAsia="Times New Roman" w:hAnsiTheme="minorHAnsi" w:cstheme="minorHAnsi"/>
        <w:b w:val="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 w15:restartNumberingAfterBreak="0">
    <w:nsid w:val="324C5DA8"/>
    <w:multiLevelType w:val="multilevel"/>
    <w:tmpl w:val="7EC49118"/>
    <w:lvl w:ilvl="0">
      <w:start w:val="3"/>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344F78A1"/>
    <w:multiLevelType w:val="multilevel"/>
    <w:tmpl w:val="FD7C2A3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360C30ED"/>
    <w:multiLevelType w:val="multilevel"/>
    <w:tmpl w:val="5B3C7B0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b w:val="0"/>
        <w:bCs/>
        <w:color w:val="0070C0"/>
      </w:rPr>
    </w:lvl>
    <w:lvl w:ilvl="2">
      <w:start w:val="1"/>
      <w:numFmt w:val="decimal"/>
      <w:lvlText w:val="%1.%2.%3."/>
      <w:lvlJc w:val="left"/>
      <w:pPr>
        <w:ind w:left="720" w:hanging="720"/>
      </w:pPr>
      <w:rPr>
        <w:rFonts w:hint="default"/>
        <w:b w:val="0"/>
        <w:bCs/>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970574"/>
    <w:multiLevelType w:val="multilevel"/>
    <w:tmpl w:val="2804AED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AEE00B1"/>
    <w:multiLevelType w:val="hybridMultilevel"/>
    <w:tmpl w:val="8E76C512"/>
    <w:lvl w:ilvl="0" w:tplc="9F0AEEF4">
      <w:start w:val="1"/>
      <w:numFmt w:val="lowerRoman"/>
      <w:lvlText w:val="(%1)"/>
      <w:lvlJc w:val="left"/>
      <w:pPr>
        <w:ind w:left="360" w:hanging="360"/>
      </w:pPr>
      <w:rPr>
        <w:rFonts w:hint="default"/>
        <w:color w:val="0070C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A26B62"/>
    <w:multiLevelType w:val="hybridMultilevel"/>
    <w:tmpl w:val="E8BE888A"/>
    <w:lvl w:ilvl="0" w:tplc="70C6C448">
      <w:start w:val="1"/>
      <w:numFmt w:val="decimal"/>
      <w:lvlText w:val="%1."/>
      <w:lvlJc w:val="left"/>
      <w:pPr>
        <w:ind w:left="360"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15:restartNumberingAfterBreak="0">
    <w:nsid w:val="3C5E14A1"/>
    <w:multiLevelType w:val="multilevel"/>
    <w:tmpl w:val="F8522BF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color w:val="0070C0"/>
      </w:rPr>
    </w:lvl>
    <w:lvl w:ilvl="2">
      <w:start w:val="1"/>
      <w:numFmt w:val="decimal"/>
      <w:isLgl/>
      <w:lvlText w:val="%1.%2.%3."/>
      <w:lvlJc w:val="left"/>
      <w:pPr>
        <w:ind w:left="720" w:hanging="720"/>
      </w:pPr>
      <w:rPr>
        <w:rFonts w:hint="default"/>
        <w:color w:val="0070C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D1C25FC"/>
    <w:multiLevelType w:val="multilevel"/>
    <w:tmpl w:val="762E5662"/>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8" w15:restartNumberingAfterBreak="0">
    <w:nsid w:val="3D400A85"/>
    <w:multiLevelType w:val="multilevel"/>
    <w:tmpl w:val="16FAD452"/>
    <w:lvl w:ilvl="0">
      <w:start w:val="1"/>
      <w:numFmt w:val="decimal"/>
      <w:lvlText w:val="%1."/>
      <w:lvlJc w:val="left"/>
      <w:pPr>
        <w:ind w:left="630" w:hanging="630"/>
      </w:pPr>
      <w:rPr>
        <w:rFonts w:hint="default"/>
        <w:b/>
        <w:color w:val="0070C0"/>
      </w:rPr>
    </w:lvl>
    <w:lvl w:ilvl="1">
      <w:start w:val="1"/>
      <w:numFmt w:val="decimal"/>
      <w:lvlText w:val="%1.%2."/>
      <w:lvlJc w:val="left"/>
      <w:pPr>
        <w:ind w:left="630" w:hanging="63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4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0A114A"/>
    <w:multiLevelType w:val="multilevel"/>
    <w:tmpl w:val="762E5662"/>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1" w15:restartNumberingAfterBreak="0">
    <w:nsid w:val="40861A02"/>
    <w:multiLevelType w:val="multilevel"/>
    <w:tmpl w:val="DFFE8FA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1867F1A"/>
    <w:multiLevelType w:val="multilevel"/>
    <w:tmpl w:val="D6006160"/>
    <w:lvl w:ilvl="0">
      <w:start w:val="1"/>
      <w:numFmt w:val="decimal"/>
      <w:lvlText w:val="%1."/>
      <w:lvlJc w:val="left"/>
      <w:pPr>
        <w:ind w:left="1080" w:hanging="360"/>
      </w:pPr>
      <w:rPr>
        <w:rFonts w:asciiTheme="minorHAnsi" w:eastAsia="Times New Roman" w:hAnsiTheme="minorHAnsi" w:cstheme="minorHAnsi"/>
        <w:b w:val="0"/>
      </w:rPr>
    </w:lvl>
    <w:lvl w:ilvl="1">
      <w:start w:val="2"/>
      <w:numFmt w:val="decimal"/>
      <w:isLgl/>
      <w:lvlText w:val="%1.%2"/>
      <w:lvlJc w:val="left"/>
      <w:pPr>
        <w:ind w:left="1200" w:hanging="480"/>
      </w:pPr>
      <w:rPr>
        <w:rFonts w:hint="default"/>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425A2CE9"/>
    <w:multiLevelType w:val="multilevel"/>
    <w:tmpl w:val="320C655E"/>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AD370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5A0378"/>
    <w:multiLevelType w:val="multilevel"/>
    <w:tmpl w:val="B54A8CDC"/>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7" w15:restartNumberingAfterBreak="0">
    <w:nsid w:val="45C96749"/>
    <w:multiLevelType w:val="multilevel"/>
    <w:tmpl w:val="E3805B18"/>
    <w:lvl w:ilvl="0">
      <w:start w:val="3"/>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3"/>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476A6FA3"/>
    <w:multiLevelType w:val="multilevel"/>
    <w:tmpl w:val="B54A8CDC"/>
    <w:lvl w:ilvl="0">
      <w:start w:val="1"/>
      <w:numFmt w:val="decimal"/>
      <w:lvlText w:val="%1."/>
      <w:lvlJc w:val="left"/>
      <w:pPr>
        <w:ind w:left="1080" w:hanging="360"/>
      </w:pPr>
      <w:rPr>
        <w:rFonts w:hint="default"/>
        <w:b w:val="0"/>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9" w15:restartNumberingAfterBreak="0">
    <w:nsid w:val="47D61145"/>
    <w:multiLevelType w:val="multilevel"/>
    <w:tmpl w:val="1F845396"/>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6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2" w15:restartNumberingAfterBreak="0">
    <w:nsid w:val="4A6973DE"/>
    <w:multiLevelType w:val="multilevel"/>
    <w:tmpl w:val="985EE940"/>
    <w:lvl w:ilvl="0">
      <w:start w:val="1"/>
      <w:numFmt w:val="decimal"/>
      <w:lvlText w:val="%1."/>
      <w:lvlJc w:val="left"/>
      <w:pPr>
        <w:ind w:left="630" w:hanging="630"/>
      </w:pPr>
      <w:rPr>
        <w:rFonts w:hint="default"/>
        <w:b/>
        <w:color w:val="auto"/>
      </w:rPr>
    </w:lvl>
    <w:lvl w:ilvl="1">
      <w:start w:val="1"/>
      <w:numFmt w:val="decimal"/>
      <w:lvlText w:val="%1.%2."/>
      <w:lvlJc w:val="left"/>
      <w:pPr>
        <w:ind w:left="630" w:hanging="630"/>
      </w:pPr>
      <w:rPr>
        <w:rFonts w:hint="default"/>
        <w:b w:val="0"/>
        <w:bCs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63" w15:restartNumberingAfterBreak="0">
    <w:nsid w:val="4DA57E88"/>
    <w:multiLevelType w:val="multilevel"/>
    <w:tmpl w:val="16FAD452"/>
    <w:lvl w:ilvl="0">
      <w:start w:val="1"/>
      <w:numFmt w:val="decimal"/>
      <w:lvlText w:val="%1."/>
      <w:lvlJc w:val="left"/>
      <w:pPr>
        <w:ind w:left="630" w:hanging="630"/>
      </w:pPr>
      <w:rPr>
        <w:rFonts w:hint="default"/>
        <w:b/>
        <w:color w:val="0070C0"/>
      </w:rPr>
    </w:lvl>
    <w:lvl w:ilvl="1">
      <w:start w:val="1"/>
      <w:numFmt w:val="decimal"/>
      <w:lvlText w:val="%1.%2."/>
      <w:lvlJc w:val="left"/>
      <w:pPr>
        <w:ind w:left="630" w:hanging="63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64" w15:restartNumberingAfterBreak="0">
    <w:nsid w:val="4DE5156A"/>
    <w:multiLevelType w:val="multilevel"/>
    <w:tmpl w:val="CD6C61C4"/>
    <w:lvl w:ilvl="0">
      <w:start w:val="2"/>
      <w:numFmt w:val="decimal"/>
      <w:lvlText w:val="%1."/>
      <w:lvlJc w:val="left"/>
      <w:pPr>
        <w:ind w:left="540" w:hanging="54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4DED54F1"/>
    <w:multiLevelType w:val="hybridMultilevel"/>
    <w:tmpl w:val="81F294CE"/>
    <w:lvl w:ilvl="0" w:tplc="F666689C">
      <w:start w:val="1"/>
      <w:numFmt w:val="decimal"/>
      <w:lvlText w:val="%1."/>
      <w:lvlJc w:val="left"/>
      <w:pPr>
        <w:ind w:left="36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6" w15:restartNumberingAfterBreak="0">
    <w:nsid w:val="4F0D5C00"/>
    <w:multiLevelType w:val="multilevel"/>
    <w:tmpl w:val="990E2426"/>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F8F78CE"/>
    <w:multiLevelType w:val="multilevel"/>
    <w:tmpl w:val="16FAD452"/>
    <w:lvl w:ilvl="0">
      <w:start w:val="1"/>
      <w:numFmt w:val="decimal"/>
      <w:lvlText w:val="%1."/>
      <w:lvlJc w:val="left"/>
      <w:pPr>
        <w:ind w:left="630" w:hanging="630"/>
      </w:pPr>
      <w:rPr>
        <w:rFonts w:hint="default"/>
        <w:b/>
        <w:color w:val="0070C0"/>
      </w:rPr>
    </w:lvl>
    <w:lvl w:ilvl="1">
      <w:start w:val="1"/>
      <w:numFmt w:val="decimal"/>
      <w:lvlText w:val="%1.%2."/>
      <w:lvlJc w:val="left"/>
      <w:pPr>
        <w:ind w:left="630" w:hanging="63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68" w15:restartNumberingAfterBreak="0">
    <w:nsid w:val="501C0CB8"/>
    <w:multiLevelType w:val="multilevel"/>
    <w:tmpl w:val="440CD528"/>
    <w:lvl w:ilvl="0">
      <w:start w:val="3"/>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50C01233"/>
    <w:multiLevelType w:val="multilevel"/>
    <w:tmpl w:val="E8BE888A"/>
    <w:lvl w:ilvl="0">
      <w:start w:val="1"/>
      <w:numFmt w:val="decimal"/>
      <w:lvlText w:val="%1."/>
      <w:lvlJc w:val="left"/>
      <w:pPr>
        <w:ind w:left="1069" w:hanging="360"/>
      </w:pPr>
      <w:rPr>
        <w:b/>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0" w15:restartNumberingAfterBreak="0">
    <w:nsid w:val="52A002C7"/>
    <w:multiLevelType w:val="hybridMultilevel"/>
    <w:tmpl w:val="DCBA66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34C4DC0"/>
    <w:multiLevelType w:val="hybridMultilevel"/>
    <w:tmpl w:val="7EA862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5F6504"/>
    <w:multiLevelType w:val="multilevel"/>
    <w:tmpl w:val="762E5662"/>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A34AA8"/>
    <w:multiLevelType w:val="multilevel"/>
    <w:tmpl w:val="94F04EC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57D1348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9753423"/>
    <w:multiLevelType w:val="hybridMultilevel"/>
    <w:tmpl w:val="3232F904"/>
    <w:lvl w:ilvl="0" w:tplc="82F8F38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B9564D"/>
    <w:multiLevelType w:val="multilevel"/>
    <w:tmpl w:val="16FAD452"/>
    <w:lvl w:ilvl="0">
      <w:start w:val="1"/>
      <w:numFmt w:val="decimal"/>
      <w:lvlText w:val="%1."/>
      <w:lvlJc w:val="left"/>
      <w:pPr>
        <w:ind w:left="630" w:hanging="630"/>
      </w:pPr>
      <w:rPr>
        <w:rFonts w:hint="default"/>
        <w:b/>
        <w:color w:val="0070C0"/>
      </w:rPr>
    </w:lvl>
    <w:lvl w:ilvl="1">
      <w:start w:val="1"/>
      <w:numFmt w:val="decimal"/>
      <w:lvlText w:val="%1.%2."/>
      <w:lvlJc w:val="left"/>
      <w:pPr>
        <w:ind w:left="630" w:hanging="63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80" w15:restartNumberingAfterBreak="0">
    <w:nsid w:val="5E9E2087"/>
    <w:multiLevelType w:val="hybridMultilevel"/>
    <w:tmpl w:val="80D8447C"/>
    <w:lvl w:ilvl="0" w:tplc="BA54C844">
      <w:start w:val="1"/>
      <w:numFmt w:val="decimal"/>
      <w:lvlText w:val="%1."/>
      <w:lvlJc w:val="left"/>
      <w:pPr>
        <w:ind w:left="1080" w:hanging="360"/>
      </w:pPr>
      <w:rPr>
        <w:rFonts w:asciiTheme="minorHAnsi" w:eastAsia="Times New Roman" w:hAnsiTheme="minorHAnsi" w:cstheme="minorHAnsi"/>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6100098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1640065"/>
    <w:multiLevelType w:val="hybridMultilevel"/>
    <w:tmpl w:val="A32EAB0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A916B9"/>
    <w:multiLevelType w:val="multilevel"/>
    <w:tmpl w:val="4322CF8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53435CD"/>
    <w:multiLevelType w:val="hybridMultilevel"/>
    <w:tmpl w:val="CF1CE272"/>
    <w:lvl w:ilvl="0" w:tplc="D264C6F0">
      <w:start w:val="1"/>
      <w:numFmt w:val="decimal"/>
      <w:lvlText w:val="%1."/>
      <w:lvlJc w:val="left"/>
      <w:pPr>
        <w:ind w:left="360" w:hanging="360"/>
      </w:pPr>
      <w:rPr>
        <w:rFonts w:hint="default"/>
        <w:color w:val="0070C0"/>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6" w15:restartNumberingAfterBreak="0">
    <w:nsid w:val="655F49F8"/>
    <w:multiLevelType w:val="hybridMultilevel"/>
    <w:tmpl w:val="3C82A6E2"/>
    <w:lvl w:ilvl="0" w:tplc="C77EDFBE">
      <w:start w:val="1"/>
      <w:numFmt w:val="decimal"/>
      <w:lvlText w:val="%1."/>
      <w:lvlJc w:val="left"/>
      <w:pPr>
        <w:ind w:left="360" w:hanging="360"/>
      </w:pPr>
      <w:rPr>
        <w:rFonts w:hint="default"/>
        <w:color w:val="0070C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7" w15:restartNumberingAfterBreak="0">
    <w:nsid w:val="65860BBA"/>
    <w:multiLevelType w:val="hybridMultilevel"/>
    <w:tmpl w:val="FF6A46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5DA2918"/>
    <w:multiLevelType w:val="multilevel"/>
    <w:tmpl w:val="1F845396"/>
    <w:lvl w:ilvl="0">
      <w:start w:val="1"/>
      <w:numFmt w:val="decimal"/>
      <w:lvlText w:val="%1."/>
      <w:lvlJc w:val="left"/>
      <w:pPr>
        <w:ind w:left="360" w:hanging="360"/>
      </w:pPr>
      <w:rPr>
        <w:rFonts w:asciiTheme="minorHAnsi" w:eastAsia="Times New Roman" w:hAnsiTheme="minorHAnsi" w:cstheme="minorHAnsi"/>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66AA6516"/>
    <w:multiLevelType w:val="hybridMultilevel"/>
    <w:tmpl w:val="A4E46B10"/>
    <w:lvl w:ilvl="0" w:tplc="6D666F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76B369C"/>
    <w:multiLevelType w:val="hybridMultilevel"/>
    <w:tmpl w:val="0CB0F894"/>
    <w:lvl w:ilvl="0" w:tplc="D67E4E52">
      <w:start w:val="2"/>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2" w15:restartNumberingAfterBreak="0">
    <w:nsid w:val="67752EA3"/>
    <w:multiLevelType w:val="multilevel"/>
    <w:tmpl w:val="08C2520C"/>
    <w:lvl w:ilvl="0">
      <w:start w:val="4"/>
      <w:numFmt w:val="decimal"/>
      <w:lvlText w:val="%1."/>
      <w:lvlJc w:val="left"/>
      <w:pPr>
        <w:ind w:left="360" w:hanging="360"/>
      </w:pPr>
      <w:rPr>
        <w:rFonts w:hint="default"/>
        <w:b/>
        <w:color w:val="000000" w:themeColor="text1"/>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3" w15:restartNumberingAfterBreak="0">
    <w:nsid w:val="67AB5388"/>
    <w:multiLevelType w:val="multilevel"/>
    <w:tmpl w:val="1F845396"/>
    <w:lvl w:ilvl="0">
      <w:start w:val="1"/>
      <w:numFmt w:val="decimal"/>
      <w:lvlText w:val="%1."/>
      <w:lvlJc w:val="left"/>
      <w:pPr>
        <w:ind w:left="360" w:hanging="360"/>
      </w:pPr>
      <w:rPr>
        <w:rFonts w:asciiTheme="minorHAnsi" w:eastAsia="Times New Roman" w:hAnsiTheme="minorHAnsi" w:cstheme="minorHAnsi"/>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4" w15:restartNumberingAfterBreak="0">
    <w:nsid w:val="68472FBE"/>
    <w:multiLevelType w:val="hybridMultilevel"/>
    <w:tmpl w:val="71F2C8FC"/>
    <w:lvl w:ilvl="0" w:tplc="87DEC6DC">
      <w:start w:val="1"/>
      <w:numFmt w:val="decimal"/>
      <w:lvlText w:val="%1."/>
      <w:lvlJc w:val="left"/>
      <w:pPr>
        <w:ind w:left="1080" w:hanging="360"/>
      </w:pPr>
      <w:rPr>
        <w:rFonts w:hint="default"/>
        <w:b w:val="0"/>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5" w15:restartNumberingAfterBreak="0">
    <w:nsid w:val="696878D6"/>
    <w:multiLevelType w:val="multilevel"/>
    <w:tmpl w:val="762E5662"/>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6" w15:restartNumberingAfterBreak="0">
    <w:nsid w:val="6A8A7D28"/>
    <w:multiLevelType w:val="multilevel"/>
    <w:tmpl w:val="7B1C67F0"/>
    <w:lvl w:ilvl="0">
      <w:start w:val="3"/>
      <w:numFmt w:val="decimal"/>
      <w:lvlText w:val="%1."/>
      <w:lvlJc w:val="left"/>
      <w:pPr>
        <w:ind w:left="540" w:hanging="540"/>
      </w:pPr>
      <w:rPr>
        <w:rFonts w:hint="default"/>
        <w:b/>
      </w:rPr>
    </w:lvl>
    <w:lvl w:ilvl="1">
      <w:start w:val="3"/>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7" w15:restartNumberingAfterBreak="0">
    <w:nsid w:val="6B6F42EC"/>
    <w:multiLevelType w:val="multilevel"/>
    <w:tmpl w:val="4DE47A2C"/>
    <w:lvl w:ilvl="0">
      <w:start w:val="2"/>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6C3D3EA9"/>
    <w:multiLevelType w:val="hybridMultilevel"/>
    <w:tmpl w:val="87C4CA00"/>
    <w:lvl w:ilvl="0" w:tplc="F4784A88">
      <w:start w:val="1"/>
      <w:numFmt w:val="lowerRoman"/>
      <w:lvlText w:val="(%1)"/>
      <w:lvlJc w:val="left"/>
      <w:pPr>
        <w:ind w:left="360" w:hanging="360"/>
      </w:pPr>
      <w:rPr>
        <w:rFonts w:asciiTheme="minorHAnsi" w:eastAsia="Times New Roman" w:hAnsiTheme="minorHAnsi" w:cstheme="minorHAnsi"/>
        <w:color w:val="0070C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9" w15:restartNumberingAfterBreak="0">
    <w:nsid w:val="6D227BA7"/>
    <w:multiLevelType w:val="multilevel"/>
    <w:tmpl w:val="21309290"/>
    <w:lvl w:ilvl="0">
      <w:start w:val="3"/>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6DFA5DFA"/>
    <w:multiLevelType w:val="hybridMultilevel"/>
    <w:tmpl w:val="01346EC8"/>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6F9E583E"/>
    <w:multiLevelType w:val="multilevel"/>
    <w:tmpl w:val="16FAD452"/>
    <w:lvl w:ilvl="0">
      <w:start w:val="1"/>
      <w:numFmt w:val="decimal"/>
      <w:lvlText w:val="%1."/>
      <w:lvlJc w:val="left"/>
      <w:pPr>
        <w:ind w:left="630" w:hanging="630"/>
      </w:pPr>
      <w:rPr>
        <w:rFonts w:hint="default"/>
        <w:b/>
        <w:color w:val="0070C0"/>
      </w:rPr>
    </w:lvl>
    <w:lvl w:ilvl="1">
      <w:start w:val="1"/>
      <w:numFmt w:val="decimal"/>
      <w:lvlText w:val="%1.%2."/>
      <w:lvlJc w:val="left"/>
      <w:pPr>
        <w:ind w:left="630" w:hanging="63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102" w15:restartNumberingAfterBreak="0">
    <w:nsid w:val="7065307A"/>
    <w:multiLevelType w:val="multilevel"/>
    <w:tmpl w:val="2BF6FA9E"/>
    <w:lvl w:ilvl="0">
      <w:start w:val="2"/>
      <w:numFmt w:val="decimal"/>
      <w:lvlText w:val="%1."/>
      <w:lvlJc w:val="left"/>
      <w:pPr>
        <w:ind w:left="1080" w:hanging="360"/>
      </w:pPr>
      <w:rPr>
        <w:rFonts w:asciiTheme="minorHAnsi" w:eastAsia="Times New Roman" w:hAnsiTheme="minorHAnsi" w:cstheme="minorHAnsi"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3" w15:restartNumberingAfterBreak="0">
    <w:nsid w:val="70C16328"/>
    <w:multiLevelType w:val="multilevel"/>
    <w:tmpl w:val="B54A8CDC"/>
    <w:lvl w:ilvl="0">
      <w:start w:val="1"/>
      <w:numFmt w:val="decimal"/>
      <w:lvlText w:val="%1."/>
      <w:lvlJc w:val="left"/>
      <w:pPr>
        <w:ind w:left="360" w:hanging="360"/>
      </w:pPr>
      <w:rPr>
        <w:rFonts w:hint="default"/>
        <w:b w:val="0"/>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4" w15:restartNumberingAfterBreak="0">
    <w:nsid w:val="70CE61DC"/>
    <w:multiLevelType w:val="hybridMultilevel"/>
    <w:tmpl w:val="951AA886"/>
    <w:lvl w:ilvl="0" w:tplc="9F0AEEF4">
      <w:start w:val="1"/>
      <w:numFmt w:val="lowerRoman"/>
      <w:lvlText w:val="(%1)"/>
      <w:lvlJc w:val="left"/>
      <w:pPr>
        <w:ind w:left="720" w:hanging="720"/>
      </w:pPr>
      <w:rPr>
        <w:rFonts w:hint="default"/>
        <w:color w:val="0070C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5" w15:restartNumberingAfterBreak="0">
    <w:nsid w:val="712C0052"/>
    <w:multiLevelType w:val="multilevel"/>
    <w:tmpl w:val="E6D64C66"/>
    <w:lvl w:ilvl="0">
      <w:start w:val="2"/>
      <w:numFmt w:val="decimal"/>
      <w:lvlText w:val="%1."/>
      <w:lvlJc w:val="left"/>
      <w:pPr>
        <w:ind w:left="1080" w:hanging="360"/>
      </w:pPr>
      <w:rPr>
        <w:rFonts w:asciiTheme="minorHAnsi" w:eastAsia="Times New Roman" w:hAnsiTheme="minorHAnsi" w:cstheme="minorHAnsi" w:hint="default"/>
        <w:b w:val="0"/>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713A07B6"/>
    <w:multiLevelType w:val="multilevel"/>
    <w:tmpl w:val="E242A2D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0C0120"/>
    <w:multiLevelType w:val="multilevel"/>
    <w:tmpl w:val="762E5662"/>
    <w:lvl w:ilvl="0">
      <w:start w:val="1"/>
      <w:numFmt w:val="decimal"/>
      <w:lvlText w:val="%1."/>
      <w:lvlJc w:val="left"/>
      <w:pPr>
        <w:ind w:left="1080" w:hanging="360"/>
      </w:pPr>
      <w:rPr>
        <w:rFonts w:asciiTheme="minorHAnsi" w:eastAsia="Times New Roman" w:hAnsiTheme="minorHAnsi" w:cstheme="minorHAnsi"/>
        <w:b w:val="0"/>
      </w:rPr>
    </w:lvl>
    <w:lvl w:ilvl="1">
      <w:start w:val="1"/>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upperLetter"/>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8" w15:restartNumberingAfterBreak="0">
    <w:nsid w:val="74E0160B"/>
    <w:multiLevelType w:val="hybridMultilevel"/>
    <w:tmpl w:val="5DCE08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76527C5A"/>
    <w:multiLevelType w:val="multilevel"/>
    <w:tmpl w:val="5B7291BA"/>
    <w:lvl w:ilvl="0">
      <w:start w:val="1"/>
      <w:numFmt w:val="decimal"/>
      <w:lvlText w:val="%1."/>
      <w:lvlJc w:val="left"/>
      <w:pPr>
        <w:ind w:left="1080" w:hanging="360"/>
      </w:pPr>
      <w:rPr>
        <w:rFonts w:asciiTheme="minorHAnsi" w:eastAsia="Times New Roman" w:hAnsiTheme="minorHAnsi" w:cstheme="minorHAnsi"/>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0" w15:restartNumberingAfterBreak="0">
    <w:nsid w:val="781473EF"/>
    <w:multiLevelType w:val="multilevel"/>
    <w:tmpl w:val="7E98321A"/>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D8B1B65"/>
    <w:multiLevelType w:val="multilevel"/>
    <w:tmpl w:val="374CE9D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FFC2A16"/>
    <w:multiLevelType w:val="multilevel"/>
    <w:tmpl w:val="2804AED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78"/>
  </w:num>
  <w:num w:numId="3">
    <w:abstractNumId w:val="19"/>
  </w:num>
  <w:num w:numId="4">
    <w:abstractNumId w:val="44"/>
  </w:num>
  <w:num w:numId="5">
    <w:abstractNumId w:val="72"/>
  </w:num>
  <w:num w:numId="6">
    <w:abstractNumId w:val="0"/>
  </w:num>
  <w:num w:numId="7">
    <w:abstractNumId w:val="49"/>
  </w:num>
  <w:num w:numId="8">
    <w:abstractNumId w:val="55"/>
  </w:num>
  <w:num w:numId="9">
    <w:abstractNumId w:val="74"/>
  </w:num>
  <w:num w:numId="10">
    <w:abstractNumId w:val="89"/>
  </w:num>
  <w:num w:numId="11">
    <w:abstractNumId w:val="6"/>
  </w:num>
  <w:num w:numId="12">
    <w:abstractNumId w:val="60"/>
  </w:num>
  <w:num w:numId="13">
    <w:abstractNumId w:val="41"/>
  </w:num>
  <w:num w:numId="14">
    <w:abstractNumId w:val="81"/>
  </w:num>
  <w:num w:numId="15">
    <w:abstractNumId w:val="61"/>
  </w:num>
  <w:num w:numId="16">
    <w:abstractNumId w:val="30"/>
  </w:num>
  <w:num w:numId="17">
    <w:abstractNumId w:val="112"/>
  </w:num>
  <w:num w:numId="18">
    <w:abstractNumId w:val="52"/>
  </w:num>
  <w:num w:numId="19">
    <w:abstractNumId w:val="21"/>
  </w:num>
  <w:num w:numId="20">
    <w:abstractNumId w:val="107"/>
  </w:num>
  <w:num w:numId="21">
    <w:abstractNumId w:val="80"/>
  </w:num>
  <w:num w:numId="22">
    <w:abstractNumId w:val="20"/>
  </w:num>
  <w:num w:numId="23">
    <w:abstractNumId w:val="93"/>
  </w:num>
  <w:num w:numId="24">
    <w:abstractNumId w:val="88"/>
  </w:num>
  <w:num w:numId="25">
    <w:abstractNumId w:val="37"/>
  </w:num>
  <w:num w:numId="26">
    <w:abstractNumId w:val="83"/>
  </w:num>
  <w:num w:numId="27">
    <w:abstractNumId w:val="10"/>
  </w:num>
  <w:num w:numId="28">
    <w:abstractNumId w:val="75"/>
  </w:num>
  <w:num w:numId="29">
    <w:abstractNumId w:val="106"/>
  </w:num>
  <w:num w:numId="30">
    <w:abstractNumId w:val="59"/>
  </w:num>
  <w:num w:numId="31">
    <w:abstractNumId w:val="105"/>
  </w:num>
  <w:num w:numId="32">
    <w:abstractNumId w:val="97"/>
  </w:num>
  <w:num w:numId="33">
    <w:abstractNumId w:val="17"/>
  </w:num>
  <w:num w:numId="34">
    <w:abstractNumId w:val="50"/>
  </w:num>
  <w:num w:numId="35">
    <w:abstractNumId w:val="38"/>
  </w:num>
  <w:num w:numId="36">
    <w:abstractNumId w:val="51"/>
  </w:num>
  <w:num w:numId="37">
    <w:abstractNumId w:val="96"/>
  </w:num>
  <w:num w:numId="38">
    <w:abstractNumId w:val="8"/>
  </w:num>
  <w:num w:numId="39">
    <w:abstractNumId w:val="99"/>
  </w:num>
  <w:num w:numId="40">
    <w:abstractNumId w:val="53"/>
  </w:num>
  <w:num w:numId="41">
    <w:abstractNumId w:val="14"/>
  </w:num>
  <w:num w:numId="42">
    <w:abstractNumId w:val="95"/>
  </w:num>
  <w:num w:numId="43">
    <w:abstractNumId w:val="73"/>
  </w:num>
  <w:num w:numId="44">
    <w:abstractNumId w:val="31"/>
  </w:num>
  <w:num w:numId="45">
    <w:abstractNumId w:val="7"/>
  </w:num>
  <w:num w:numId="46">
    <w:abstractNumId w:val="47"/>
  </w:num>
  <w:num w:numId="47">
    <w:abstractNumId w:val="36"/>
  </w:num>
  <w:num w:numId="48">
    <w:abstractNumId w:val="103"/>
  </w:num>
  <w:num w:numId="49">
    <w:abstractNumId w:val="18"/>
  </w:num>
  <w:num w:numId="50">
    <w:abstractNumId w:val="29"/>
  </w:num>
  <w:num w:numId="51">
    <w:abstractNumId w:val="56"/>
  </w:num>
  <w:num w:numId="52">
    <w:abstractNumId w:val="70"/>
  </w:num>
  <w:num w:numId="53">
    <w:abstractNumId w:val="71"/>
  </w:num>
  <w:num w:numId="54">
    <w:abstractNumId w:val="4"/>
  </w:num>
  <w:num w:numId="55">
    <w:abstractNumId w:val="15"/>
  </w:num>
  <w:num w:numId="56">
    <w:abstractNumId w:val="5"/>
  </w:num>
  <w:num w:numId="57">
    <w:abstractNumId w:val="94"/>
  </w:num>
  <w:num w:numId="58">
    <w:abstractNumId w:val="65"/>
  </w:num>
  <w:num w:numId="59">
    <w:abstractNumId w:val="77"/>
  </w:num>
  <w:num w:numId="60">
    <w:abstractNumId w:val="68"/>
  </w:num>
  <w:num w:numId="61">
    <w:abstractNumId w:val="46"/>
  </w:num>
  <w:num w:numId="62">
    <w:abstractNumId w:val="111"/>
  </w:num>
  <w:num w:numId="63">
    <w:abstractNumId w:val="91"/>
  </w:num>
  <w:num w:numId="64">
    <w:abstractNumId w:val="3"/>
  </w:num>
  <w:num w:numId="65">
    <w:abstractNumId w:val="109"/>
  </w:num>
  <w:num w:numId="66">
    <w:abstractNumId w:val="9"/>
  </w:num>
  <w:num w:numId="67">
    <w:abstractNumId w:val="102"/>
  </w:num>
  <w:num w:numId="68">
    <w:abstractNumId w:val="45"/>
  </w:num>
  <w:num w:numId="69">
    <w:abstractNumId w:val="27"/>
  </w:num>
  <w:num w:numId="70">
    <w:abstractNumId w:val="64"/>
  </w:num>
  <w:num w:numId="71">
    <w:abstractNumId w:val="40"/>
  </w:num>
  <w:num w:numId="72">
    <w:abstractNumId w:val="28"/>
  </w:num>
  <w:num w:numId="73">
    <w:abstractNumId w:val="33"/>
  </w:num>
  <w:num w:numId="74">
    <w:abstractNumId w:val="62"/>
  </w:num>
  <w:num w:numId="75">
    <w:abstractNumId w:val="87"/>
  </w:num>
  <w:num w:numId="76">
    <w:abstractNumId w:val="108"/>
  </w:num>
  <w:num w:numId="77">
    <w:abstractNumId w:val="35"/>
  </w:num>
  <w:num w:numId="78">
    <w:abstractNumId w:val="76"/>
  </w:num>
  <w:num w:numId="79">
    <w:abstractNumId w:val="54"/>
  </w:num>
  <w:num w:numId="80">
    <w:abstractNumId w:val="82"/>
  </w:num>
  <w:num w:numId="81">
    <w:abstractNumId w:val="22"/>
  </w:num>
  <w:num w:numId="82">
    <w:abstractNumId w:val="67"/>
  </w:num>
  <w:num w:numId="83">
    <w:abstractNumId w:val="63"/>
  </w:num>
  <w:num w:numId="84">
    <w:abstractNumId w:val="79"/>
  </w:num>
  <w:num w:numId="85">
    <w:abstractNumId w:val="48"/>
  </w:num>
  <w:num w:numId="86">
    <w:abstractNumId w:val="34"/>
  </w:num>
  <w:num w:numId="87">
    <w:abstractNumId w:val="100"/>
  </w:num>
  <w:num w:numId="88">
    <w:abstractNumId w:val="101"/>
  </w:num>
  <w:num w:numId="89">
    <w:abstractNumId w:val="13"/>
  </w:num>
  <w:num w:numId="90">
    <w:abstractNumId w:val="39"/>
  </w:num>
  <w:num w:numId="91">
    <w:abstractNumId w:val="24"/>
  </w:num>
  <w:num w:numId="92">
    <w:abstractNumId w:val="113"/>
  </w:num>
  <w:num w:numId="93">
    <w:abstractNumId w:val="12"/>
  </w:num>
  <w:num w:numId="94">
    <w:abstractNumId w:val="42"/>
  </w:num>
  <w:num w:numId="95">
    <w:abstractNumId w:val="32"/>
  </w:num>
  <w:num w:numId="96">
    <w:abstractNumId w:val="69"/>
  </w:num>
  <w:num w:numId="97">
    <w:abstractNumId w:val="58"/>
  </w:num>
  <w:num w:numId="98">
    <w:abstractNumId w:val="92"/>
  </w:num>
  <w:num w:numId="99">
    <w:abstractNumId w:val="16"/>
  </w:num>
  <w:num w:numId="100">
    <w:abstractNumId w:val="1"/>
  </w:num>
  <w:num w:numId="101">
    <w:abstractNumId w:val="23"/>
  </w:num>
  <w:num w:numId="102">
    <w:abstractNumId w:val="84"/>
  </w:num>
  <w:num w:numId="103">
    <w:abstractNumId w:val="110"/>
  </w:num>
  <w:num w:numId="104">
    <w:abstractNumId w:val="11"/>
  </w:num>
  <w:num w:numId="105">
    <w:abstractNumId w:val="57"/>
  </w:num>
  <w:num w:numId="106">
    <w:abstractNumId w:val="86"/>
  </w:num>
  <w:num w:numId="107">
    <w:abstractNumId w:val="90"/>
  </w:num>
  <w:num w:numId="108">
    <w:abstractNumId w:val="85"/>
  </w:num>
  <w:num w:numId="109">
    <w:abstractNumId w:val="66"/>
  </w:num>
  <w:num w:numId="110">
    <w:abstractNumId w:val="98"/>
  </w:num>
  <w:num w:numId="111">
    <w:abstractNumId w:val="104"/>
  </w:num>
  <w:num w:numId="112">
    <w:abstractNumId w:val="2"/>
  </w:num>
  <w:num w:numId="113">
    <w:abstractNumId w:val="25"/>
  </w:num>
  <w:num w:numId="114">
    <w:abstractNumId w:val="4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B00"/>
    <w:rsid w:val="00001169"/>
    <w:rsid w:val="00001806"/>
    <w:rsid w:val="00002104"/>
    <w:rsid w:val="00002E09"/>
    <w:rsid w:val="00003AD8"/>
    <w:rsid w:val="00004A86"/>
    <w:rsid w:val="00004EED"/>
    <w:rsid w:val="00005815"/>
    <w:rsid w:val="00006E68"/>
    <w:rsid w:val="00007321"/>
    <w:rsid w:val="0000785B"/>
    <w:rsid w:val="00007DBC"/>
    <w:rsid w:val="00007EA1"/>
    <w:rsid w:val="000100F0"/>
    <w:rsid w:val="00011A04"/>
    <w:rsid w:val="000120D4"/>
    <w:rsid w:val="000124F4"/>
    <w:rsid w:val="00012989"/>
    <w:rsid w:val="000129B2"/>
    <w:rsid w:val="00012FF9"/>
    <w:rsid w:val="0001389C"/>
    <w:rsid w:val="00014314"/>
    <w:rsid w:val="00014DDE"/>
    <w:rsid w:val="000156B3"/>
    <w:rsid w:val="00020EB4"/>
    <w:rsid w:val="000212AE"/>
    <w:rsid w:val="00021434"/>
    <w:rsid w:val="00021774"/>
    <w:rsid w:val="00021DF3"/>
    <w:rsid w:val="00021E49"/>
    <w:rsid w:val="00023869"/>
    <w:rsid w:val="00024598"/>
    <w:rsid w:val="00025466"/>
    <w:rsid w:val="000254EB"/>
    <w:rsid w:val="000258C4"/>
    <w:rsid w:val="000265E7"/>
    <w:rsid w:val="0002704D"/>
    <w:rsid w:val="000279B0"/>
    <w:rsid w:val="00031AC5"/>
    <w:rsid w:val="00032769"/>
    <w:rsid w:val="0003311E"/>
    <w:rsid w:val="00035B2E"/>
    <w:rsid w:val="00037105"/>
    <w:rsid w:val="00037B58"/>
    <w:rsid w:val="000413D8"/>
    <w:rsid w:val="00043D5D"/>
    <w:rsid w:val="00044AB9"/>
    <w:rsid w:val="00046F27"/>
    <w:rsid w:val="00047C6F"/>
    <w:rsid w:val="00050BC9"/>
    <w:rsid w:val="00051B73"/>
    <w:rsid w:val="00051EC6"/>
    <w:rsid w:val="000529BE"/>
    <w:rsid w:val="000547D2"/>
    <w:rsid w:val="000575CF"/>
    <w:rsid w:val="0005789D"/>
    <w:rsid w:val="00060062"/>
    <w:rsid w:val="00060ABE"/>
    <w:rsid w:val="00061A50"/>
    <w:rsid w:val="0006361B"/>
    <w:rsid w:val="00064104"/>
    <w:rsid w:val="00064F32"/>
    <w:rsid w:val="000652E3"/>
    <w:rsid w:val="00066010"/>
    <w:rsid w:val="00066025"/>
    <w:rsid w:val="000666D3"/>
    <w:rsid w:val="00067A8F"/>
    <w:rsid w:val="0007016D"/>
    <w:rsid w:val="000701D1"/>
    <w:rsid w:val="0007081D"/>
    <w:rsid w:val="000724C4"/>
    <w:rsid w:val="000755E7"/>
    <w:rsid w:val="000759E0"/>
    <w:rsid w:val="00077C46"/>
    <w:rsid w:val="00080A20"/>
    <w:rsid w:val="00080E10"/>
    <w:rsid w:val="0008249C"/>
    <w:rsid w:val="000826EA"/>
    <w:rsid w:val="00082796"/>
    <w:rsid w:val="00082DF4"/>
    <w:rsid w:val="00084A3A"/>
    <w:rsid w:val="00084C26"/>
    <w:rsid w:val="00085582"/>
    <w:rsid w:val="00086FF5"/>
    <w:rsid w:val="00087114"/>
    <w:rsid w:val="00087348"/>
    <w:rsid w:val="00087C0A"/>
    <w:rsid w:val="000915A0"/>
    <w:rsid w:val="00091788"/>
    <w:rsid w:val="00093BC4"/>
    <w:rsid w:val="00093D0D"/>
    <w:rsid w:val="000943E6"/>
    <w:rsid w:val="000947B0"/>
    <w:rsid w:val="00096613"/>
    <w:rsid w:val="00097929"/>
    <w:rsid w:val="00097A6E"/>
    <w:rsid w:val="000A0F2D"/>
    <w:rsid w:val="000A1146"/>
    <w:rsid w:val="000A1E80"/>
    <w:rsid w:val="000A3B70"/>
    <w:rsid w:val="000A436C"/>
    <w:rsid w:val="000A469D"/>
    <w:rsid w:val="000A4F5B"/>
    <w:rsid w:val="000A5153"/>
    <w:rsid w:val="000A6587"/>
    <w:rsid w:val="000A780A"/>
    <w:rsid w:val="000B10AE"/>
    <w:rsid w:val="000B30BF"/>
    <w:rsid w:val="000B439E"/>
    <w:rsid w:val="000B46B1"/>
    <w:rsid w:val="000B566B"/>
    <w:rsid w:val="000B595C"/>
    <w:rsid w:val="000B662E"/>
    <w:rsid w:val="000B7294"/>
    <w:rsid w:val="000B75D0"/>
    <w:rsid w:val="000B7E06"/>
    <w:rsid w:val="000C0AEA"/>
    <w:rsid w:val="000C1CF8"/>
    <w:rsid w:val="000C32FB"/>
    <w:rsid w:val="000C38C4"/>
    <w:rsid w:val="000C47AB"/>
    <w:rsid w:val="000C49CF"/>
    <w:rsid w:val="000C4E45"/>
    <w:rsid w:val="000C52E9"/>
    <w:rsid w:val="000C5B8B"/>
    <w:rsid w:val="000C5CDC"/>
    <w:rsid w:val="000C65DC"/>
    <w:rsid w:val="000C66F3"/>
    <w:rsid w:val="000C6900"/>
    <w:rsid w:val="000D09E1"/>
    <w:rsid w:val="000D1627"/>
    <w:rsid w:val="000D1750"/>
    <w:rsid w:val="000D1BFA"/>
    <w:rsid w:val="000D25D5"/>
    <w:rsid w:val="000D28BF"/>
    <w:rsid w:val="000D2F6F"/>
    <w:rsid w:val="000D31E8"/>
    <w:rsid w:val="000D3505"/>
    <w:rsid w:val="000D6103"/>
    <w:rsid w:val="000D616E"/>
    <w:rsid w:val="000D76E4"/>
    <w:rsid w:val="000D77E8"/>
    <w:rsid w:val="000D7AD6"/>
    <w:rsid w:val="000E09EB"/>
    <w:rsid w:val="000E2B02"/>
    <w:rsid w:val="000E3151"/>
    <w:rsid w:val="000E3816"/>
    <w:rsid w:val="000E3F62"/>
    <w:rsid w:val="000E4F77"/>
    <w:rsid w:val="000E5919"/>
    <w:rsid w:val="000E6534"/>
    <w:rsid w:val="000E6C28"/>
    <w:rsid w:val="000E6DF9"/>
    <w:rsid w:val="000E7155"/>
    <w:rsid w:val="000F265C"/>
    <w:rsid w:val="000F3AFA"/>
    <w:rsid w:val="000F4062"/>
    <w:rsid w:val="000F5712"/>
    <w:rsid w:val="000F6611"/>
    <w:rsid w:val="000F6CEA"/>
    <w:rsid w:val="000F7E22"/>
    <w:rsid w:val="00101A69"/>
    <w:rsid w:val="0010208D"/>
    <w:rsid w:val="00102275"/>
    <w:rsid w:val="00102CC9"/>
    <w:rsid w:val="001049A7"/>
    <w:rsid w:val="00107554"/>
    <w:rsid w:val="001075E9"/>
    <w:rsid w:val="001104F3"/>
    <w:rsid w:val="00110B2D"/>
    <w:rsid w:val="00112876"/>
    <w:rsid w:val="00112D0A"/>
    <w:rsid w:val="00112EEB"/>
    <w:rsid w:val="00115376"/>
    <w:rsid w:val="001173FF"/>
    <w:rsid w:val="00117B94"/>
    <w:rsid w:val="001217E1"/>
    <w:rsid w:val="0012212A"/>
    <w:rsid w:val="00123A68"/>
    <w:rsid w:val="00124300"/>
    <w:rsid w:val="00124421"/>
    <w:rsid w:val="0012563A"/>
    <w:rsid w:val="00125F3D"/>
    <w:rsid w:val="001264DE"/>
    <w:rsid w:val="00126793"/>
    <w:rsid w:val="0013124F"/>
    <w:rsid w:val="001313A7"/>
    <w:rsid w:val="00131B5D"/>
    <w:rsid w:val="0013276F"/>
    <w:rsid w:val="00132A4C"/>
    <w:rsid w:val="001330FB"/>
    <w:rsid w:val="001342B5"/>
    <w:rsid w:val="00134F12"/>
    <w:rsid w:val="0013621E"/>
    <w:rsid w:val="0013642E"/>
    <w:rsid w:val="00137440"/>
    <w:rsid w:val="00142EFE"/>
    <w:rsid w:val="00144083"/>
    <w:rsid w:val="00144B28"/>
    <w:rsid w:val="00145024"/>
    <w:rsid w:val="00146458"/>
    <w:rsid w:val="00147A65"/>
    <w:rsid w:val="00147A85"/>
    <w:rsid w:val="00150F24"/>
    <w:rsid w:val="001518AE"/>
    <w:rsid w:val="00152A23"/>
    <w:rsid w:val="0015314B"/>
    <w:rsid w:val="00153A91"/>
    <w:rsid w:val="00154896"/>
    <w:rsid w:val="001558DD"/>
    <w:rsid w:val="001560FF"/>
    <w:rsid w:val="00156B11"/>
    <w:rsid w:val="00156C6A"/>
    <w:rsid w:val="00157C53"/>
    <w:rsid w:val="0016021E"/>
    <w:rsid w:val="001604A5"/>
    <w:rsid w:val="001615C1"/>
    <w:rsid w:val="00161EFE"/>
    <w:rsid w:val="00162C81"/>
    <w:rsid w:val="00162CB7"/>
    <w:rsid w:val="0016338E"/>
    <w:rsid w:val="00163780"/>
    <w:rsid w:val="00163C2C"/>
    <w:rsid w:val="001665C9"/>
    <w:rsid w:val="00166F32"/>
    <w:rsid w:val="001718C0"/>
    <w:rsid w:val="00171E5B"/>
    <w:rsid w:val="00171F94"/>
    <w:rsid w:val="001723D3"/>
    <w:rsid w:val="00174A91"/>
    <w:rsid w:val="00175251"/>
    <w:rsid w:val="00175D4E"/>
    <w:rsid w:val="001761D5"/>
    <w:rsid w:val="0017668A"/>
    <w:rsid w:val="001766FE"/>
    <w:rsid w:val="001771E7"/>
    <w:rsid w:val="00181BB2"/>
    <w:rsid w:val="00181D4B"/>
    <w:rsid w:val="001831CF"/>
    <w:rsid w:val="00183874"/>
    <w:rsid w:val="00184EF9"/>
    <w:rsid w:val="001869ED"/>
    <w:rsid w:val="00191176"/>
    <w:rsid w:val="001911FF"/>
    <w:rsid w:val="00192006"/>
    <w:rsid w:val="0019263D"/>
    <w:rsid w:val="00193180"/>
    <w:rsid w:val="00194903"/>
    <w:rsid w:val="0019530C"/>
    <w:rsid w:val="00196792"/>
    <w:rsid w:val="00196E38"/>
    <w:rsid w:val="001A0160"/>
    <w:rsid w:val="001A12C8"/>
    <w:rsid w:val="001A247F"/>
    <w:rsid w:val="001A5458"/>
    <w:rsid w:val="001A599B"/>
    <w:rsid w:val="001B1519"/>
    <w:rsid w:val="001B2842"/>
    <w:rsid w:val="001B2E2D"/>
    <w:rsid w:val="001B2E40"/>
    <w:rsid w:val="001B2FE1"/>
    <w:rsid w:val="001B3E57"/>
    <w:rsid w:val="001B4076"/>
    <w:rsid w:val="001B5A05"/>
    <w:rsid w:val="001B5CD2"/>
    <w:rsid w:val="001C0746"/>
    <w:rsid w:val="001C0BEE"/>
    <w:rsid w:val="001C1DDC"/>
    <w:rsid w:val="001C1E49"/>
    <w:rsid w:val="001C27C1"/>
    <w:rsid w:val="001C2A98"/>
    <w:rsid w:val="001C2BE8"/>
    <w:rsid w:val="001C3445"/>
    <w:rsid w:val="001C3B27"/>
    <w:rsid w:val="001C3B2D"/>
    <w:rsid w:val="001C3B86"/>
    <w:rsid w:val="001C4449"/>
    <w:rsid w:val="001C4D95"/>
    <w:rsid w:val="001C6A8C"/>
    <w:rsid w:val="001D1FF1"/>
    <w:rsid w:val="001D2832"/>
    <w:rsid w:val="001D3D7D"/>
    <w:rsid w:val="001D3FFF"/>
    <w:rsid w:val="001D4997"/>
    <w:rsid w:val="001D4EA3"/>
    <w:rsid w:val="001D625F"/>
    <w:rsid w:val="001D68A4"/>
    <w:rsid w:val="001D7576"/>
    <w:rsid w:val="001E0E3F"/>
    <w:rsid w:val="001E14A0"/>
    <w:rsid w:val="001E1E08"/>
    <w:rsid w:val="001E1E9C"/>
    <w:rsid w:val="001E2711"/>
    <w:rsid w:val="001E2E12"/>
    <w:rsid w:val="001E45B9"/>
    <w:rsid w:val="001E5D30"/>
    <w:rsid w:val="001E643B"/>
    <w:rsid w:val="001E67C3"/>
    <w:rsid w:val="001E68FD"/>
    <w:rsid w:val="001E7376"/>
    <w:rsid w:val="001F1D65"/>
    <w:rsid w:val="001F1F5E"/>
    <w:rsid w:val="001F225C"/>
    <w:rsid w:val="001F265A"/>
    <w:rsid w:val="001F2A78"/>
    <w:rsid w:val="001F4668"/>
    <w:rsid w:val="001F4FB1"/>
    <w:rsid w:val="00200792"/>
    <w:rsid w:val="00201CFA"/>
    <w:rsid w:val="0020220D"/>
    <w:rsid w:val="00202448"/>
    <w:rsid w:val="00202D15"/>
    <w:rsid w:val="002043E3"/>
    <w:rsid w:val="00205B3F"/>
    <w:rsid w:val="002065C2"/>
    <w:rsid w:val="002110E0"/>
    <w:rsid w:val="002111DB"/>
    <w:rsid w:val="00212EAE"/>
    <w:rsid w:val="00213E54"/>
    <w:rsid w:val="00214BEE"/>
    <w:rsid w:val="00217FE1"/>
    <w:rsid w:val="0022002F"/>
    <w:rsid w:val="002205B8"/>
    <w:rsid w:val="0022077D"/>
    <w:rsid w:val="0022317A"/>
    <w:rsid w:val="00223957"/>
    <w:rsid w:val="00223AEC"/>
    <w:rsid w:val="00223BE6"/>
    <w:rsid w:val="00223F2F"/>
    <w:rsid w:val="00223F81"/>
    <w:rsid w:val="00224F17"/>
    <w:rsid w:val="00225720"/>
    <w:rsid w:val="002259E5"/>
    <w:rsid w:val="00226140"/>
    <w:rsid w:val="002274F3"/>
    <w:rsid w:val="002278D2"/>
    <w:rsid w:val="0023044E"/>
    <w:rsid w:val="0023094C"/>
    <w:rsid w:val="002315F0"/>
    <w:rsid w:val="002316F6"/>
    <w:rsid w:val="00232919"/>
    <w:rsid w:val="0023326A"/>
    <w:rsid w:val="00233484"/>
    <w:rsid w:val="002336D6"/>
    <w:rsid w:val="00233C26"/>
    <w:rsid w:val="00234303"/>
    <w:rsid w:val="00234679"/>
    <w:rsid w:val="00234BE3"/>
    <w:rsid w:val="00235253"/>
    <w:rsid w:val="00235A90"/>
    <w:rsid w:val="0023624F"/>
    <w:rsid w:val="00240869"/>
    <w:rsid w:val="00241E48"/>
    <w:rsid w:val="0024214E"/>
    <w:rsid w:val="00242623"/>
    <w:rsid w:val="0024310B"/>
    <w:rsid w:val="002443B6"/>
    <w:rsid w:val="00250558"/>
    <w:rsid w:val="002513B4"/>
    <w:rsid w:val="0025357C"/>
    <w:rsid w:val="00253A80"/>
    <w:rsid w:val="00254D0F"/>
    <w:rsid w:val="002555BB"/>
    <w:rsid w:val="00257B5C"/>
    <w:rsid w:val="0026018D"/>
    <w:rsid w:val="002605D1"/>
    <w:rsid w:val="00260652"/>
    <w:rsid w:val="00260839"/>
    <w:rsid w:val="00261F25"/>
    <w:rsid w:val="002629B9"/>
    <w:rsid w:val="00262CBA"/>
    <w:rsid w:val="00263B65"/>
    <w:rsid w:val="00264215"/>
    <w:rsid w:val="002648A9"/>
    <w:rsid w:val="00264C3A"/>
    <w:rsid w:val="002650DB"/>
    <w:rsid w:val="0026536F"/>
    <w:rsid w:val="0026553C"/>
    <w:rsid w:val="002656E9"/>
    <w:rsid w:val="002661A0"/>
    <w:rsid w:val="0026790A"/>
    <w:rsid w:val="00267DD5"/>
    <w:rsid w:val="00270127"/>
    <w:rsid w:val="00274A0A"/>
    <w:rsid w:val="00277593"/>
    <w:rsid w:val="00280909"/>
    <w:rsid w:val="00280918"/>
    <w:rsid w:val="00280B47"/>
    <w:rsid w:val="00282AF6"/>
    <w:rsid w:val="00283574"/>
    <w:rsid w:val="00283798"/>
    <w:rsid w:val="002838E6"/>
    <w:rsid w:val="002845AB"/>
    <w:rsid w:val="0028596A"/>
    <w:rsid w:val="0028694C"/>
    <w:rsid w:val="00286C81"/>
    <w:rsid w:val="00287085"/>
    <w:rsid w:val="00287DC0"/>
    <w:rsid w:val="00290053"/>
    <w:rsid w:val="00290AF9"/>
    <w:rsid w:val="00291131"/>
    <w:rsid w:val="00293E99"/>
    <w:rsid w:val="002955E3"/>
    <w:rsid w:val="002967CF"/>
    <w:rsid w:val="00296A5D"/>
    <w:rsid w:val="00296B32"/>
    <w:rsid w:val="00297788"/>
    <w:rsid w:val="0029795B"/>
    <w:rsid w:val="002A009A"/>
    <w:rsid w:val="002A0CFF"/>
    <w:rsid w:val="002A3285"/>
    <w:rsid w:val="002A34F9"/>
    <w:rsid w:val="002A3D93"/>
    <w:rsid w:val="002A484B"/>
    <w:rsid w:val="002A64A6"/>
    <w:rsid w:val="002B0C15"/>
    <w:rsid w:val="002B173D"/>
    <w:rsid w:val="002B1FE3"/>
    <w:rsid w:val="002B3301"/>
    <w:rsid w:val="002B3D07"/>
    <w:rsid w:val="002B65C8"/>
    <w:rsid w:val="002B7806"/>
    <w:rsid w:val="002C1323"/>
    <w:rsid w:val="002C1445"/>
    <w:rsid w:val="002C31B8"/>
    <w:rsid w:val="002C340E"/>
    <w:rsid w:val="002C3690"/>
    <w:rsid w:val="002C47D4"/>
    <w:rsid w:val="002C5531"/>
    <w:rsid w:val="002C7FAE"/>
    <w:rsid w:val="002D00EC"/>
    <w:rsid w:val="002D0F38"/>
    <w:rsid w:val="002D34D7"/>
    <w:rsid w:val="002D3DE5"/>
    <w:rsid w:val="002D77E3"/>
    <w:rsid w:val="002E24DB"/>
    <w:rsid w:val="002E2D73"/>
    <w:rsid w:val="002E2EE8"/>
    <w:rsid w:val="002E5480"/>
    <w:rsid w:val="002F031C"/>
    <w:rsid w:val="002F06A2"/>
    <w:rsid w:val="002F1918"/>
    <w:rsid w:val="002F2326"/>
    <w:rsid w:val="002F2859"/>
    <w:rsid w:val="002F566E"/>
    <w:rsid w:val="002F6E3C"/>
    <w:rsid w:val="002F76D7"/>
    <w:rsid w:val="0030099C"/>
    <w:rsid w:val="00300A74"/>
    <w:rsid w:val="00300CD7"/>
    <w:rsid w:val="0030117D"/>
    <w:rsid w:val="003013F1"/>
    <w:rsid w:val="003017C4"/>
    <w:rsid w:val="00301D02"/>
    <w:rsid w:val="00301F30"/>
    <w:rsid w:val="003038FD"/>
    <w:rsid w:val="00303C87"/>
    <w:rsid w:val="003041F5"/>
    <w:rsid w:val="00304DEE"/>
    <w:rsid w:val="00305CD3"/>
    <w:rsid w:val="003074B1"/>
    <w:rsid w:val="00307E79"/>
    <w:rsid w:val="003107BE"/>
    <w:rsid w:val="003108E5"/>
    <w:rsid w:val="00310D03"/>
    <w:rsid w:val="003115A8"/>
    <w:rsid w:val="00311E97"/>
    <w:rsid w:val="003120CB"/>
    <w:rsid w:val="0031310B"/>
    <w:rsid w:val="0031354A"/>
    <w:rsid w:val="003142DF"/>
    <w:rsid w:val="0031434F"/>
    <w:rsid w:val="003168E8"/>
    <w:rsid w:val="003176B9"/>
    <w:rsid w:val="00320153"/>
    <w:rsid w:val="00320367"/>
    <w:rsid w:val="00321268"/>
    <w:rsid w:val="00322871"/>
    <w:rsid w:val="00323059"/>
    <w:rsid w:val="0032488A"/>
    <w:rsid w:val="0032619C"/>
    <w:rsid w:val="00326FB3"/>
    <w:rsid w:val="00327D56"/>
    <w:rsid w:val="003313C9"/>
    <w:rsid w:val="00331628"/>
    <w:rsid w:val="003316D4"/>
    <w:rsid w:val="00331BC3"/>
    <w:rsid w:val="003321B2"/>
    <w:rsid w:val="00332BBE"/>
    <w:rsid w:val="00332E9D"/>
    <w:rsid w:val="00333822"/>
    <w:rsid w:val="00333FA1"/>
    <w:rsid w:val="0033450C"/>
    <w:rsid w:val="00336715"/>
    <w:rsid w:val="003401EC"/>
    <w:rsid w:val="00340DFD"/>
    <w:rsid w:val="00341461"/>
    <w:rsid w:val="003429A5"/>
    <w:rsid w:val="00344954"/>
    <w:rsid w:val="00345530"/>
    <w:rsid w:val="00345DE8"/>
    <w:rsid w:val="003463D1"/>
    <w:rsid w:val="00346BDC"/>
    <w:rsid w:val="0034789E"/>
    <w:rsid w:val="00350A22"/>
    <w:rsid w:val="00350A7B"/>
    <w:rsid w:val="00350CD7"/>
    <w:rsid w:val="0035223E"/>
    <w:rsid w:val="00353924"/>
    <w:rsid w:val="00355296"/>
    <w:rsid w:val="00356C54"/>
    <w:rsid w:val="003579AA"/>
    <w:rsid w:val="003603D9"/>
    <w:rsid w:val="003609E7"/>
    <w:rsid w:val="00360C17"/>
    <w:rsid w:val="0036131F"/>
    <w:rsid w:val="00361514"/>
    <w:rsid w:val="003621C6"/>
    <w:rsid w:val="003622B8"/>
    <w:rsid w:val="003638AF"/>
    <w:rsid w:val="003643D6"/>
    <w:rsid w:val="00365000"/>
    <w:rsid w:val="003659C9"/>
    <w:rsid w:val="00366A17"/>
    <w:rsid w:val="00366B76"/>
    <w:rsid w:val="00371D4B"/>
    <w:rsid w:val="00373051"/>
    <w:rsid w:val="003736E4"/>
    <w:rsid w:val="00373B8F"/>
    <w:rsid w:val="0037535F"/>
    <w:rsid w:val="003754B5"/>
    <w:rsid w:val="00376D95"/>
    <w:rsid w:val="003770CD"/>
    <w:rsid w:val="00377FBB"/>
    <w:rsid w:val="003801D2"/>
    <w:rsid w:val="00380D84"/>
    <w:rsid w:val="00383033"/>
    <w:rsid w:val="003848F8"/>
    <w:rsid w:val="00385140"/>
    <w:rsid w:val="0038547A"/>
    <w:rsid w:val="0038577F"/>
    <w:rsid w:val="003863E3"/>
    <w:rsid w:val="00386C46"/>
    <w:rsid w:val="00387CAC"/>
    <w:rsid w:val="00390F1E"/>
    <w:rsid w:val="003919F5"/>
    <w:rsid w:val="00393272"/>
    <w:rsid w:val="00393C80"/>
    <w:rsid w:val="00393CC7"/>
    <w:rsid w:val="00396302"/>
    <w:rsid w:val="003971F7"/>
    <w:rsid w:val="003A001A"/>
    <w:rsid w:val="003A16FC"/>
    <w:rsid w:val="003A2079"/>
    <w:rsid w:val="003A28FE"/>
    <w:rsid w:val="003A2C8A"/>
    <w:rsid w:val="003A36FA"/>
    <w:rsid w:val="003A42E9"/>
    <w:rsid w:val="003A4B20"/>
    <w:rsid w:val="003A4FCD"/>
    <w:rsid w:val="003A528B"/>
    <w:rsid w:val="003A53C5"/>
    <w:rsid w:val="003B000D"/>
    <w:rsid w:val="003B0944"/>
    <w:rsid w:val="003B0B53"/>
    <w:rsid w:val="003B1593"/>
    <w:rsid w:val="003B15FD"/>
    <w:rsid w:val="003B1F02"/>
    <w:rsid w:val="003B20FF"/>
    <w:rsid w:val="003B2D41"/>
    <w:rsid w:val="003B354A"/>
    <w:rsid w:val="003B3807"/>
    <w:rsid w:val="003B4381"/>
    <w:rsid w:val="003B569E"/>
    <w:rsid w:val="003B575C"/>
    <w:rsid w:val="003B5CE4"/>
    <w:rsid w:val="003B6C24"/>
    <w:rsid w:val="003B74AD"/>
    <w:rsid w:val="003B7B1C"/>
    <w:rsid w:val="003C1043"/>
    <w:rsid w:val="003C1A30"/>
    <w:rsid w:val="003C2EB4"/>
    <w:rsid w:val="003C425A"/>
    <w:rsid w:val="003C5505"/>
    <w:rsid w:val="003C5CE2"/>
    <w:rsid w:val="003C6779"/>
    <w:rsid w:val="003C71BE"/>
    <w:rsid w:val="003C7F60"/>
    <w:rsid w:val="003D033C"/>
    <w:rsid w:val="003D2998"/>
    <w:rsid w:val="003D2F0A"/>
    <w:rsid w:val="003D3891"/>
    <w:rsid w:val="003D3FE9"/>
    <w:rsid w:val="003D45A5"/>
    <w:rsid w:val="003D4B96"/>
    <w:rsid w:val="003D5D84"/>
    <w:rsid w:val="003D682B"/>
    <w:rsid w:val="003E0F4F"/>
    <w:rsid w:val="003E1401"/>
    <w:rsid w:val="003E18AC"/>
    <w:rsid w:val="003E210B"/>
    <w:rsid w:val="003E26AD"/>
    <w:rsid w:val="003E2A12"/>
    <w:rsid w:val="003E3384"/>
    <w:rsid w:val="003E3CA4"/>
    <w:rsid w:val="003E4287"/>
    <w:rsid w:val="003E548E"/>
    <w:rsid w:val="003E588F"/>
    <w:rsid w:val="003E643B"/>
    <w:rsid w:val="003E7BEF"/>
    <w:rsid w:val="003F138E"/>
    <w:rsid w:val="003F1869"/>
    <w:rsid w:val="003F4C2D"/>
    <w:rsid w:val="003F5C85"/>
    <w:rsid w:val="003F65DA"/>
    <w:rsid w:val="003F6F4E"/>
    <w:rsid w:val="003F7DC8"/>
    <w:rsid w:val="004008C8"/>
    <w:rsid w:val="00401786"/>
    <w:rsid w:val="004034B0"/>
    <w:rsid w:val="00404ACC"/>
    <w:rsid w:val="00407EC8"/>
    <w:rsid w:val="004100FA"/>
    <w:rsid w:val="004109AC"/>
    <w:rsid w:val="00410A3F"/>
    <w:rsid w:val="0041110A"/>
    <w:rsid w:val="00411624"/>
    <w:rsid w:val="00413127"/>
    <w:rsid w:val="00413467"/>
    <w:rsid w:val="00413602"/>
    <w:rsid w:val="00413921"/>
    <w:rsid w:val="004148E1"/>
    <w:rsid w:val="00414CFA"/>
    <w:rsid w:val="004150C1"/>
    <w:rsid w:val="00415EC0"/>
    <w:rsid w:val="00416D49"/>
    <w:rsid w:val="00417BDF"/>
    <w:rsid w:val="00417F32"/>
    <w:rsid w:val="00420BE9"/>
    <w:rsid w:val="0042205E"/>
    <w:rsid w:val="00423AD8"/>
    <w:rsid w:val="00423FDD"/>
    <w:rsid w:val="00424C85"/>
    <w:rsid w:val="00425878"/>
    <w:rsid w:val="004259B9"/>
    <w:rsid w:val="00425BA7"/>
    <w:rsid w:val="004260BD"/>
    <w:rsid w:val="0043012F"/>
    <w:rsid w:val="00430D17"/>
    <w:rsid w:val="00430F1F"/>
    <w:rsid w:val="004326EA"/>
    <w:rsid w:val="0043526E"/>
    <w:rsid w:val="00437234"/>
    <w:rsid w:val="0043734E"/>
    <w:rsid w:val="00440E76"/>
    <w:rsid w:val="0044117B"/>
    <w:rsid w:val="00443CF5"/>
    <w:rsid w:val="0044434C"/>
    <w:rsid w:val="0044456B"/>
    <w:rsid w:val="00444C3A"/>
    <w:rsid w:val="004453AB"/>
    <w:rsid w:val="00445C5E"/>
    <w:rsid w:val="00447BD1"/>
    <w:rsid w:val="004507F3"/>
    <w:rsid w:val="00450AF4"/>
    <w:rsid w:val="00451518"/>
    <w:rsid w:val="0045155F"/>
    <w:rsid w:val="00452D6E"/>
    <w:rsid w:val="00453369"/>
    <w:rsid w:val="00454DC4"/>
    <w:rsid w:val="00456A57"/>
    <w:rsid w:val="0045728F"/>
    <w:rsid w:val="00457D23"/>
    <w:rsid w:val="00460377"/>
    <w:rsid w:val="004607DE"/>
    <w:rsid w:val="0046115C"/>
    <w:rsid w:val="00461EBA"/>
    <w:rsid w:val="00463ED1"/>
    <w:rsid w:val="004648EB"/>
    <w:rsid w:val="00465BAF"/>
    <w:rsid w:val="004671C7"/>
    <w:rsid w:val="0047142B"/>
    <w:rsid w:val="004722C2"/>
    <w:rsid w:val="004728A4"/>
    <w:rsid w:val="00472F4D"/>
    <w:rsid w:val="004730BF"/>
    <w:rsid w:val="00474DCB"/>
    <w:rsid w:val="00475013"/>
    <w:rsid w:val="0047535C"/>
    <w:rsid w:val="004762F6"/>
    <w:rsid w:val="00477A60"/>
    <w:rsid w:val="00477CE3"/>
    <w:rsid w:val="0048240E"/>
    <w:rsid w:val="004825CF"/>
    <w:rsid w:val="00485176"/>
    <w:rsid w:val="00485870"/>
    <w:rsid w:val="00485A01"/>
    <w:rsid w:val="00485FE8"/>
    <w:rsid w:val="00486807"/>
    <w:rsid w:val="00487E64"/>
    <w:rsid w:val="00490CBD"/>
    <w:rsid w:val="004921B7"/>
    <w:rsid w:val="00492473"/>
    <w:rsid w:val="00492EB5"/>
    <w:rsid w:val="00492EF2"/>
    <w:rsid w:val="00494647"/>
    <w:rsid w:val="00494F77"/>
    <w:rsid w:val="00497721"/>
    <w:rsid w:val="00497828"/>
    <w:rsid w:val="004A0229"/>
    <w:rsid w:val="004A1BFA"/>
    <w:rsid w:val="004A35D2"/>
    <w:rsid w:val="004A4F9F"/>
    <w:rsid w:val="004A5095"/>
    <w:rsid w:val="004A56E6"/>
    <w:rsid w:val="004A5D8E"/>
    <w:rsid w:val="004A70B4"/>
    <w:rsid w:val="004A71E4"/>
    <w:rsid w:val="004B16EF"/>
    <w:rsid w:val="004B19F7"/>
    <w:rsid w:val="004B2F00"/>
    <w:rsid w:val="004B5548"/>
    <w:rsid w:val="004B60E2"/>
    <w:rsid w:val="004B6124"/>
    <w:rsid w:val="004B667A"/>
    <w:rsid w:val="004B6DA9"/>
    <w:rsid w:val="004B6E31"/>
    <w:rsid w:val="004C1D66"/>
    <w:rsid w:val="004C1FB0"/>
    <w:rsid w:val="004C31D7"/>
    <w:rsid w:val="004C32E0"/>
    <w:rsid w:val="004C3720"/>
    <w:rsid w:val="004C4AD2"/>
    <w:rsid w:val="004C5812"/>
    <w:rsid w:val="004C5DE9"/>
    <w:rsid w:val="004C6878"/>
    <w:rsid w:val="004C6981"/>
    <w:rsid w:val="004D1012"/>
    <w:rsid w:val="004D1437"/>
    <w:rsid w:val="004D1F21"/>
    <w:rsid w:val="004D268C"/>
    <w:rsid w:val="004D59D8"/>
    <w:rsid w:val="004D5DA1"/>
    <w:rsid w:val="004D6DA4"/>
    <w:rsid w:val="004D6E40"/>
    <w:rsid w:val="004D7910"/>
    <w:rsid w:val="004E150F"/>
    <w:rsid w:val="004E1DCA"/>
    <w:rsid w:val="004E2218"/>
    <w:rsid w:val="004E23A1"/>
    <w:rsid w:val="004E2F18"/>
    <w:rsid w:val="004E3489"/>
    <w:rsid w:val="004E358A"/>
    <w:rsid w:val="004E3AFA"/>
    <w:rsid w:val="004E4A10"/>
    <w:rsid w:val="004E6588"/>
    <w:rsid w:val="004E7273"/>
    <w:rsid w:val="004F0C44"/>
    <w:rsid w:val="004F196F"/>
    <w:rsid w:val="004F2742"/>
    <w:rsid w:val="004F3DA2"/>
    <w:rsid w:val="004F3FCE"/>
    <w:rsid w:val="004F6AE9"/>
    <w:rsid w:val="004F6E44"/>
    <w:rsid w:val="005009A3"/>
    <w:rsid w:val="0050127B"/>
    <w:rsid w:val="005012FA"/>
    <w:rsid w:val="00501953"/>
    <w:rsid w:val="00502A0A"/>
    <w:rsid w:val="005070BD"/>
    <w:rsid w:val="00507C50"/>
    <w:rsid w:val="00510764"/>
    <w:rsid w:val="00510F85"/>
    <w:rsid w:val="0051139E"/>
    <w:rsid w:val="00511654"/>
    <w:rsid w:val="00514D40"/>
    <w:rsid w:val="00514F51"/>
    <w:rsid w:val="00516077"/>
    <w:rsid w:val="00516224"/>
    <w:rsid w:val="00516BE9"/>
    <w:rsid w:val="00517C3A"/>
    <w:rsid w:val="00520745"/>
    <w:rsid w:val="00522AA2"/>
    <w:rsid w:val="00522B86"/>
    <w:rsid w:val="00522BCC"/>
    <w:rsid w:val="0052340E"/>
    <w:rsid w:val="00524D4C"/>
    <w:rsid w:val="0052539B"/>
    <w:rsid w:val="00527BF4"/>
    <w:rsid w:val="005324BE"/>
    <w:rsid w:val="00534F6C"/>
    <w:rsid w:val="005358A0"/>
    <w:rsid w:val="00535994"/>
    <w:rsid w:val="005360A3"/>
    <w:rsid w:val="0053646D"/>
    <w:rsid w:val="0053681C"/>
    <w:rsid w:val="00536D67"/>
    <w:rsid w:val="005379DB"/>
    <w:rsid w:val="00540AAD"/>
    <w:rsid w:val="00540F40"/>
    <w:rsid w:val="00543EC1"/>
    <w:rsid w:val="005442C7"/>
    <w:rsid w:val="00546458"/>
    <w:rsid w:val="00546AAF"/>
    <w:rsid w:val="00546EBD"/>
    <w:rsid w:val="0055087C"/>
    <w:rsid w:val="00553037"/>
    <w:rsid w:val="00553413"/>
    <w:rsid w:val="00554278"/>
    <w:rsid w:val="005550E0"/>
    <w:rsid w:val="005555C4"/>
    <w:rsid w:val="00555983"/>
    <w:rsid w:val="00555D49"/>
    <w:rsid w:val="00557B05"/>
    <w:rsid w:val="005604B0"/>
    <w:rsid w:val="00560E31"/>
    <w:rsid w:val="005618BB"/>
    <w:rsid w:val="00561BDA"/>
    <w:rsid w:val="00562FDC"/>
    <w:rsid w:val="0056691A"/>
    <w:rsid w:val="005679AE"/>
    <w:rsid w:val="00567DBF"/>
    <w:rsid w:val="00573D35"/>
    <w:rsid w:val="005749C7"/>
    <w:rsid w:val="00574A84"/>
    <w:rsid w:val="00575236"/>
    <w:rsid w:val="00575249"/>
    <w:rsid w:val="00575F6E"/>
    <w:rsid w:val="0058161C"/>
    <w:rsid w:val="00581B23"/>
    <w:rsid w:val="005820DD"/>
    <w:rsid w:val="0058219C"/>
    <w:rsid w:val="00585890"/>
    <w:rsid w:val="0058707F"/>
    <w:rsid w:val="00587A01"/>
    <w:rsid w:val="00590009"/>
    <w:rsid w:val="005916F7"/>
    <w:rsid w:val="00591DBD"/>
    <w:rsid w:val="00592FC9"/>
    <w:rsid w:val="005931FE"/>
    <w:rsid w:val="005937D8"/>
    <w:rsid w:val="00594186"/>
    <w:rsid w:val="00596A93"/>
    <w:rsid w:val="005A0028"/>
    <w:rsid w:val="005A045E"/>
    <w:rsid w:val="005A0982"/>
    <w:rsid w:val="005A0ACC"/>
    <w:rsid w:val="005A257A"/>
    <w:rsid w:val="005A2F7A"/>
    <w:rsid w:val="005A4E83"/>
    <w:rsid w:val="005B0072"/>
    <w:rsid w:val="005B0732"/>
    <w:rsid w:val="005B38A0"/>
    <w:rsid w:val="005B3D64"/>
    <w:rsid w:val="005B491C"/>
    <w:rsid w:val="005B4DBF"/>
    <w:rsid w:val="005B5DE2"/>
    <w:rsid w:val="005B674C"/>
    <w:rsid w:val="005B7472"/>
    <w:rsid w:val="005C24F2"/>
    <w:rsid w:val="005C42B4"/>
    <w:rsid w:val="005C4C26"/>
    <w:rsid w:val="005C500C"/>
    <w:rsid w:val="005C5109"/>
    <w:rsid w:val="005C7561"/>
    <w:rsid w:val="005D1052"/>
    <w:rsid w:val="005D1D1E"/>
    <w:rsid w:val="005D1E57"/>
    <w:rsid w:val="005D2F57"/>
    <w:rsid w:val="005D34F6"/>
    <w:rsid w:val="005D4F1A"/>
    <w:rsid w:val="005D7225"/>
    <w:rsid w:val="005D79BA"/>
    <w:rsid w:val="005D7E9B"/>
    <w:rsid w:val="005E1669"/>
    <w:rsid w:val="005E1884"/>
    <w:rsid w:val="005E2EBC"/>
    <w:rsid w:val="005E42F3"/>
    <w:rsid w:val="005E6710"/>
    <w:rsid w:val="005E714F"/>
    <w:rsid w:val="005F122D"/>
    <w:rsid w:val="005F3436"/>
    <w:rsid w:val="005F373A"/>
    <w:rsid w:val="005F3A75"/>
    <w:rsid w:val="005F4CB9"/>
    <w:rsid w:val="005F4F87"/>
    <w:rsid w:val="005F504E"/>
    <w:rsid w:val="005F6B0E"/>
    <w:rsid w:val="005F6C0E"/>
    <w:rsid w:val="005F760E"/>
    <w:rsid w:val="005F7B1D"/>
    <w:rsid w:val="006008D9"/>
    <w:rsid w:val="0060222A"/>
    <w:rsid w:val="00603369"/>
    <w:rsid w:val="0060385C"/>
    <w:rsid w:val="00604097"/>
    <w:rsid w:val="006070C4"/>
    <w:rsid w:val="00607721"/>
    <w:rsid w:val="00607A7D"/>
    <w:rsid w:val="00610293"/>
    <w:rsid w:val="00610874"/>
    <w:rsid w:val="00610C21"/>
    <w:rsid w:val="00611907"/>
    <w:rsid w:val="00611D18"/>
    <w:rsid w:val="006121BB"/>
    <w:rsid w:val="00612693"/>
    <w:rsid w:val="00613116"/>
    <w:rsid w:val="00613EF2"/>
    <w:rsid w:val="00616296"/>
    <w:rsid w:val="00616653"/>
    <w:rsid w:val="00616A50"/>
    <w:rsid w:val="006172B2"/>
    <w:rsid w:val="006202A6"/>
    <w:rsid w:val="0062054B"/>
    <w:rsid w:val="00620926"/>
    <w:rsid w:val="006217C2"/>
    <w:rsid w:val="00621870"/>
    <w:rsid w:val="00621C4E"/>
    <w:rsid w:val="006237A8"/>
    <w:rsid w:val="00624EAE"/>
    <w:rsid w:val="00625C68"/>
    <w:rsid w:val="0062610A"/>
    <w:rsid w:val="006263FD"/>
    <w:rsid w:val="006305D7"/>
    <w:rsid w:val="00630C15"/>
    <w:rsid w:val="0063172B"/>
    <w:rsid w:val="00632F63"/>
    <w:rsid w:val="00633A01"/>
    <w:rsid w:val="00633B97"/>
    <w:rsid w:val="00633DF2"/>
    <w:rsid w:val="006341F7"/>
    <w:rsid w:val="00634476"/>
    <w:rsid w:val="00634585"/>
    <w:rsid w:val="00634AA5"/>
    <w:rsid w:val="00635014"/>
    <w:rsid w:val="006355D5"/>
    <w:rsid w:val="00635D8A"/>
    <w:rsid w:val="006369CE"/>
    <w:rsid w:val="006407E3"/>
    <w:rsid w:val="006411CA"/>
    <w:rsid w:val="006442A4"/>
    <w:rsid w:val="006450C9"/>
    <w:rsid w:val="0064605E"/>
    <w:rsid w:val="00646636"/>
    <w:rsid w:val="006472D7"/>
    <w:rsid w:val="00647678"/>
    <w:rsid w:val="00647CF1"/>
    <w:rsid w:val="006504B1"/>
    <w:rsid w:val="0065165F"/>
    <w:rsid w:val="006526B2"/>
    <w:rsid w:val="00655C00"/>
    <w:rsid w:val="00657114"/>
    <w:rsid w:val="00657BC4"/>
    <w:rsid w:val="00660FA2"/>
    <w:rsid w:val="006619C8"/>
    <w:rsid w:val="00662269"/>
    <w:rsid w:val="00662EA9"/>
    <w:rsid w:val="0066422E"/>
    <w:rsid w:val="006670D2"/>
    <w:rsid w:val="0066742D"/>
    <w:rsid w:val="00667C17"/>
    <w:rsid w:val="00667DAC"/>
    <w:rsid w:val="0067018B"/>
    <w:rsid w:val="0067044B"/>
    <w:rsid w:val="0067047B"/>
    <w:rsid w:val="006714F7"/>
    <w:rsid w:val="00671710"/>
    <w:rsid w:val="00672AF2"/>
    <w:rsid w:val="00673414"/>
    <w:rsid w:val="00676079"/>
    <w:rsid w:val="0067649D"/>
    <w:rsid w:val="00676DDE"/>
    <w:rsid w:val="00676ECD"/>
    <w:rsid w:val="00677D0A"/>
    <w:rsid w:val="006800F1"/>
    <w:rsid w:val="00680330"/>
    <w:rsid w:val="0068185F"/>
    <w:rsid w:val="0068267E"/>
    <w:rsid w:val="006829A2"/>
    <w:rsid w:val="00686227"/>
    <w:rsid w:val="00687F5D"/>
    <w:rsid w:val="00691861"/>
    <w:rsid w:val="00692943"/>
    <w:rsid w:val="00694E0C"/>
    <w:rsid w:val="00694E4B"/>
    <w:rsid w:val="00694FEA"/>
    <w:rsid w:val="006A0166"/>
    <w:rsid w:val="006A01CF"/>
    <w:rsid w:val="006A1B04"/>
    <w:rsid w:val="006A2E38"/>
    <w:rsid w:val="006A4FC6"/>
    <w:rsid w:val="006A60DD"/>
    <w:rsid w:val="006A6A65"/>
    <w:rsid w:val="006B0679"/>
    <w:rsid w:val="006B074C"/>
    <w:rsid w:val="006B0E94"/>
    <w:rsid w:val="006B3B84"/>
    <w:rsid w:val="006B46C6"/>
    <w:rsid w:val="006B4E7C"/>
    <w:rsid w:val="006B5D8C"/>
    <w:rsid w:val="006B6863"/>
    <w:rsid w:val="006B72D4"/>
    <w:rsid w:val="006C08AD"/>
    <w:rsid w:val="006C11CC"/>
    <w:rsid w:val="006C1AEB"/>
    <w:rsid w:val="006C2436"/>
    <w:rsid w:val="006C2B73"/>
    <w:rsid w:val="006C34E5"/>
    <w:rsid w:val="006C3816"/>
    <w:rsid w:val="006C44BE"/>
    <w:rsid w:val="006C4D9E"/>
    <w:rsid w:val="006C57FE"/>
    <w:rsid w:val="006C5D94"/>
    <w:rsid w:val="006C6497"/>
    <w:rsid w:val="006C668E"/>
    <w:rsid w:val="006C686E"/>
    <w:rsid w:val="006D0C29"/>
    <w:rsid w:val="006D3329"/>
    <w:rsid w:val="006D3A61"/>
    <w:rsid w:val="006D5C24"/>
    <w:rsid w:val="006D6400"/>
    <w:rsid w:val="006D7C92"/>
    <w:rsid w:val="006D7D89"/>
    <w:rsid w:val="006E1DCC"/>
    <w:rsid w:val="006E4B63"/>
    <w:rsid w:val="006E77C5"/>
    <w:rsid w:val="006F06E4"/>
    <w:rsid w:val="006F0D0C"/>
    <w:rsid w:val="006F1BCD"/>
    <w:rsid w:val="006F206B"/>
    <w:rsid w:val="006F549C"/>
    <w:rsid w:val="006F72CE"/>
    <w:rsid w:val="006F7B41"/>
    <w:rsid w:val="00700CF1"/>
    <w:rsid w:val="007027D6"/>
    <w:rsid w:val="00702B5D"/>
    <w:rsid w:val="00703ED2"/>
    <w:rsid w:val="00706E68"/>
    <w:rsid w:val="00707789"/>
    <w:rsid w:val="00707B8D"/>
    <w:rsid w:val="00711102"/>
    <w:rsid w:val="00713636"/>
    <w:rsid w:val="00713A0D"/>
    <w:rsid w:val="00713DE9"/>
    <w:rsid w:val="00714B8C"/>
    <w:rsid w:val="0071675D"/>
    <w:rsid w:val="00716EFA"/>
    <w:rsid w:val="007172E2"/>
    <w:rsid w:val="00717681"/>
    <w:rsid w:val="00717736"/>
    <w:rsid w:val="00720194"/>
    <w:rsid w:val="007209C8"/>
    <w:rsid w:val="0072138D"/>
    <w:rsid w:val="00721513"/>
    <w:rsid w:val="00724CA4"/>
    <w:rsid w:val="00724DB8"/>
    <w:rsid w:val="0072725D"/>
    <w:rsid w:val="00727B74"/>
    <w:rsid w:val="00730B90"/>
    <w:rsid w:val="00730E41"/>
    <w:rsid w:val="00732B47"/>
    <w:rsid w:val="00732EC5"/>
    <w:rsid w:val="00735CF5"/>
    <w:rsid w:val="00735E6F"/>
    <w:rsid w:val="00736BA2"/>
    <w:rsid w:val="00737178"/>
    <w:rsid w:val="00737327"/>
    <w:rsid w:val="007373E4"/>
    <w:rsid w:val="00737EDA"/>
    <w:rsid w:val="0074063A"/>
    <w:rsid w:val="007408EB"/>
    <w:rsid w:val="007423A4"/>
    <w:rsid w:val="00742AA4"/>
    <w:rsid w:val="0074376E"/>
    <w:rsid w:val="00743BA1"/>
    <w:rsid w:val="00744041"/>
    <w:rsid w:val="00745F1E"/>
    <w:rsid w:val="0074617D"/>
    <w:rsid w:val="00747B4F"/>
    <w:rsid w:val="007515FE"/>
    <w:rsid w:val="00751F71"/>
    <w:rsid w:val="00753353"/>
    <w:rsid w:val="0075382C"/>
    <w:rsid w:val="0075699D"/>
    <w:rsid w:val="007601D0"/>
    <w:rsid w:val="007603BB"/>
    <w:rsid w:val="0076109D"/>
    <w:rsid w:val="00767107"/>
    <w:rsid w:val="007673FF"/>
    <w:rsid w:val="0077001D"/>
    <w:rsid w:val="0077247D"/>
    <w:rsid w:val="00773617"/>
    <w:rsid w:val="00773B6F"/>
    <w:rsid w:val="00773BFD"/>
    <w:rsid w:val="00773E2B"/>
    <w:rsid w:val="007743B3"/>
    <w:rsid w:val="00774490"/>
    <w:rsid w:val="00775497"/>
    <w:rsid w:val="0077581E"/>
    <w:rsid w:val="00775B98"/>
    <w:rsid w:val="00777075"/>
    <w:rsid w:val="0078105E"/>
    <w:rsid w:val="007811DD"/>
    <w:rsid w:val="007819FF"/>
    <w:rsid w:val="00781F27"/>
    <w:rsid w:val="0078360C"/>
    <w:rsid w:val="00784A4C"/>
    <w:rsid w:val="00784BC6"/>
    <w:rsid w:val="007851B7"/>
    <w:rsid w:val="0078523D"/>
    <w:rsid w:val="00786CAC"/>
    <w:rsid w:val="007912EC"/>
    <w:rsid w:val="007917C6"/>
    <w:rsid w:val="007931DF"/>
    <w:rsid w:val="00793733"/>
    <w:rsid w:val="00795CB1"/>
    <w:rsid w:val="007967B4"/>
    <w:rsid w:val="00796D47"/>
    <w:rsid w:val="007A0172"/>
    <w:rsid w:val="007A078C"/>
    <w:rsid w:val="007A0F0D"/>
    <w:rsid w:val="007A1804"/>
    <w:rsid w:val="007A18D5"/>
    <w:rsid w:val="007A215A"/>
    <w:rsid w:val="007A2511"/>
    <w:rsid w:val="007A260E"/>
    <w:rsid w:val="007A36B1"/>
    <w:rsid w:val="007A4693"/>
    <w:rsid w:val="007A4D4C"/>
    <w:rsid w:val="007A4DD6"/>
    <w:rsid w:val="007A5CB9"/>
    <w:rsid w:val="007A647B"/>
    <w:rsid w:val="007A715E"/>
    <w:rsid w:val="007B20AE"/>
    <w:rsid w:val="007B2612"/>
    <w:rsid w:val="007B34CC"/>
    <w:rsid w:val="007B475B"/>
    <w:rsid w:val="007B5023"/>
    <w:rsid w:val="007B5420"/>
    <w:rsid w:val="007B6B07"/>
    <w:rsid w:val="007B6D43"/>
    <w:rsid w:val="007B749A"/>
    <w:rsid w:val="007B7C6E"/>
    <w:rsid w:val="007C25B4"/>
    <w:rsid w:val="007C4767"/>
    <w:rsid w:val="007C6369"/>
    <w:rsid w:val="007C64D0"/>
    <w:rsid w:val="007C6BC1"/>
    <w:rsid w:val="007C70B8"/>
    <w:rsid w:val="007C71B9"/>
    <w:rsid w:val="007D0CA1"/>
    <w:rsid w:val="007D2E63"/>
    <w:rsid w:val="007D3C82"/>
    <w:rsid w:val="007D44D7"/>
    <w:rsid w:val="007D621A"/>
    <w:rsid w:val="007E058A"/>
    <w:rsid w:val="007E1DD6"/>
    <w:rsid w:val="007E2887"/>
    <w:rsid w:val="007E4B4F"/>
    <w:rsid w:val="007E5278"/>
    <w:rsid w:val="007E749C"/>
    <w:rsid w:val="007F0F02"/>
    <w:rsid w:val="007F1B5C"/>
    <w:rsid w:val="007F275A"/>
    <w:rsid w:val="007F2931"/>
    <w:rsid w:val="007F3A8B"/>
    <w:rsid w:val="007F61E7"/>
    <w:rsid w:val="007F66F8"/>
    <w:rsid w:val="007F7EF8"/>
    <w:rsid w:val="00800C85"/>
    <w:rsid w:val="00801257"/>
    <w:rsid w:val="0080215B"/>
    <w:rsid w:val="00802B0E"/>
    <w:rsid w:val="00802FA7"/>
    <w:rsid w:val="00803B0A"/>
    <w:rsid w:val="00804766"/>
    <w:rsid w:val="00804DED"/>
    <w:rsid w:val="00804ED4"/>
    <w:rsid w:val="00805B96"/>
    <w:rsid w:val="00805FD0"/>
    <w:rsid w:val="008105BE"/>
    <w:rsid w:val="00810D05"/>
    <w:rsid w:val="008115A5"/>
    <w:rsid w:val="00811D46"/>
    <w:rsid w:val="00811D65"/>
    <w:rsid w:val="0081415D"/>
    <w:rsid w:val="00815D69"/>
    <w:rsid w:val="00816865"/>
    <w:rsid w:val="00820229"/>
    <w:rsid w:val="008212E5"/>
    <w:rsid w:val="00822448"/>
    <w:rsid w:val="00822ABE"/>
    <w:rsid w:val="00823701"/>
    <w:rsid w:val="00823969"/>
    <w:rsid w:val="008244D1"/>
    <w:rsid w:val="00827F51"/>
    <w:rsid w:val="0083104E"/>
    <w:rsid w:val="0083322D"/>
    <w:rsid w:val="008343BE"/>
    <w:rsid w:val="008347DF"/>
    <w:rsid w:val="00836535"/>
    <w:rsid w:val="00840110"/>
    <w:rsid w:val="00840FB4"/>
    <w:rsid w:val="008410B2"/>
    <w:rsid w:val="00841780"/>
    <w:rsid w:val="00842970"/>
    <w:rsid w:val="00843D73"/>
    <w:rsid w:val="00843DB1"/>
    <w:rsid w:val="00845918"/>
    <w:rsid w:val="0084677E"/>
    <w:rsid w:val="00847727"/>
    <w:rsid w:val="008500A0"/>
    <w:rsid w:val="00850236"/>
    <w:rsid w:val="00851CF2"/>
    <w:rsid w:val="008524E5"/>
    <w:rsid w:val="008530E9"/>
    <w:rsid w:val="0085351C"/>
    <w:rsid w:val="0085435A"/>
    <w:rsid w:val="008549CA"/>
    <w:rsid w:val="00855259"/>
    <w:rsid w:val="008556C3"/>
    <w:rsid w:val="0085615F"/>
    <w:rsid w:val="0085676B"/>
    <w:rsid w:val="0085687C"/>
    <w:rsid w:val="00856D1C"/>
    <w:rsid w:val="00856FE1"/>
    <w:rsid w:val="0085701C"/>
    <w:rsid w:val="008607A9"/>
    <w:rsid w:val="008611C1"/>
    <w:rsid w:val="00861CBB"/>
    <w:rsid w:val="00862832"/>
    <w:rsid w:val="00862EFC"/>
    <w:rsid w:val="0086355B"/>
    <w:rsid w:val="00864148"/>
    <w:rsid w:val="008657AA"/>
    <w:rsid w:val="00867E7F"/>
    <w:rsid w:val="008706C5"/>
    <w:rsid w:val="00871869"/>
    <w:rsid w:val="00872846"/>
    <w:rsid w:val="00872B7D"/>
    <w:rsid w:val="0087353F"/>
    <w:rsid w:val="00873707"/>
    <w:rsid w:val="00874B20"/>
    <w:rsid w:val="008757C6"/>
    <w:rsid w:val="008763E1"/>
    <w:rsid w:val="0087720B"/>
    <w:rsid w:val="0087775C"/>
    <w:rsid w:val="00877D06"/>
    <w:rsid w:val="00877EC8"/>
    <w:rsid w:val="008802F8"/>
    <w:rsid w:val="00880455"/>
    <w:rsid w:val="00880F36"/>
    <w:rsid w:val="00881E93"/>
    <w:rsid w:val="008820BD"/>
    <w:rsid w:val="00883033"/>
    <w:rsid w:val="00885530"/>
    <w:rsid w:val="008910D1"/>
    <w:rsid w:val="00891F33"/>
    <w:rsid w:val="0089296C"/>
    <w:rsid w:val="00893281"/>
    <w:rsid w:val="00896414"/>
    <w:rsid w:val="00896ABD"/>
    <w:rsid w:val="00897AB6"/>
    <w:rsid w:val="00897DA8"/>
    <w:rsid w:val="008A01DE"/>
    <w:rsid w:val="008A1E47"/>
    <w:rsid w:val="008A2CB5"/>
    <w:rsid w:val="008A3380"/>
    <w:rsid w:val="008A43F8"/>
    <w:rsid w:val="008A7225"/>
    <w:rsid w:val="008A7A76"/>
    <w:rsid w:val="008A7A9C"/>
    <w:rsid w:val="008B4854"/>
    <w:rsid w:val="008B48C4"/>
    <w:rsid w:val="008B5218"/>
    <w:rsid w:val="008B7102"/>
    <w:rsid w:val="008B732B"/>
    <w:rsid w:val="008B7695"/>
    <w:rsid w:val="008C325F"/>
    <w:rsid w:val="008C3B7D"/>
    <w:rsid w:val="008C488A"/>
    <w:rsid w:val="008C4D90"/>
    <w:rsid w:val="008C60A4"/>
    <w:rsid w:val="008C6425"/>
    <w:rsid w:val="008D09E6"/>
    <w:rsid w:val="008D0F90"/>
    <w:rsid w:val="008D3715"/>
    <w:rsid w:val="008D38C7"/>
    <w:rsid w:val="008D49C6"/>
    <w:rsid w:val="008D5465"/>
    <w:rsid w:val="008D5E61"/>
    <w:rsid w:val="008D7EB7"/>
    <w:rsid w:val="008D7EC5"/>
    <w:rsid w:val="008E14F2"/>
    <w:rsid w:val="008E3684"/>
    <w:rsid w:val="008E37FE"/>
    <w:rsid w:val="008E42AB"/>
    <w:rsid w:val="008E4322"/>
    <w:rsid w:val="008E441A"/>
    <w:rsid w:val="008E54D2"/>
    <w:rsid w:val="008E57F5"/>
    <w:rsid w:val="008E7606"/>
    <w:rsid w:val="008F161A"/>
    <w:rsid w:val="008F1DAA"/>
    <w:rsid w:val="008F3EBA"/>
    <w:rsid w:val="008F3EBD"/>
    <w:rsid w:val="008F60B2"/>
    <w:rsid w:val="008F6EBB"/>
    <w:rsid w:val="008F7C41"/>
    <w:rsid w:val="00901193"/>
    <w:rsid w:val="0090176A"/>
    <w:rsid w:val="00901C70"/>
    <w:rsid w:val="009024C8"/>
    <w:rsid w:val="009031E2"/>
    <w:rsid w:val="009032D2"/>
    <w:rsid w:val="0090365F"/>
    <w:rsid w:val="0090482E"/>
    <w:rsid w:val="0091276C"/>
    <w:rsid w:val="00912F44"/>
    <w:rsid w:val="009145BE"/>
    <w:rsid w:val="009165AC"/>
    <w:rsid w:val="00916FFC"/>
    <w:rsid w:val="009170E4"/>
    <w:rsid w:val="00917184"/>
    <w:rsid w:val="009201DB"/>
    <w:rsid w:val="0092053F"/>
    <w:rsid w:val="009207B9"/>
    <w:rsid w:val="00921B78"/>
    <w:rsid w:val="00922216"/>
    <w:rsid w:val="0092340A"/>
    <w:rsid w:val="00924624"/>
    <w:rsid w:val="00926003"/>
    <w:rsid w:val="00927027"/>
    <w:rsid w:val="00927BED"/>
    <w:rsid w:val="009313D9"/>
    <w:rsid w:val="00931A45"/>
    <w:rsid w:val="00931F3A"/>
    <w:rsid w:val="0093334F"/>
    <w:rsid w:val="0093505D"/>
    <w:rsid w:val="009351A1"/>
    <w:rsid w:val="00935B7F"/>
    <w:rsid w:val="00935BF6"/>
    <w:rsid w:val="00936821"/>
    <w:rsid w:val="009375BF"/>
    <w:rsid w:val="00940212"/>
    <w:rsid w:val="00940DB2"/>
    <w:rsid w:val="00941293"/>
    <w:rsid w:val="00941863"/>
    <w:rsid w:val="009430FF"/>
    <w:rsid w:val="00944127"/>
    <w:rsid w:val="0094543D"/>
    <w:rsid w:val="00946372"/>
    <w:rsid w:val="00946AD3"/>
    <w:rsid w:val="0094760F"/>
    <w:rsid w:val="0095032B"/>
    <w:rsid w:val="00950B13"/>
    <w:rsid w:val="00950C17"/>
    <w:rsid w:val="0095154E"/>
    <w:rsid w:val="00951FAF"/>
    <w:rsid w:val="00952465"/>
    <w:rsid w:val="00952608"/>
    <w:rsid w:val="009540CF"/>
    <w:rsid w:val="00954740"/>
    <w:rsid w:val="00955554"/>
    <w:rsid w:val="009557BC"/>
    <w:rsid w:val="00955AE5"/>
    <w:rsid w:val="00956C95"/>
    <w:rsid w:val="009607BD"/>
    <w:rsid w:val="00960AD1"/>
    <w:rsid w:val="00962E71"/>
    <w:rsid w:val="00963ABC"/>
    <w:rsid w:val="00965D21"/>
    <w:rsid w:val="00966536"/>
    <w:rsid w:val="009665D9"/>
    <w:rsid w:val="00967387"/>
    <w:rsid w:val="00967764"/>
    <w:rsid w:val="00970B0E"/>
    <w:rsid w:val="00970BB9"/>
    <w:rsid w:val="009726EE"/>
    <w:rsid w:val="00972CDE"/>
    <w:rsid w:val="0097338A"/>
    <w:rsid w:val="009733DD"/>
    <w:rsid w:val="00973994"/>
    <w:rsid w:val="00973F39"/>
    <w:rsid w:val="00975573"/>
    <w:rsid w:val="00976C59"/>
    <w:rsid w:val="00976D03"/>
    <w:rsid w:val="00977B30"/>
    <w:rsid w:val="0098000A"/>
    <w:rsid w:val="00980DFD"/>
    <w:rsid w:val="00981D78"/>
    <w:rsid w:val="00982D64"/>
    <w:rsid w:val="00982F41"/>
    <w:rsid w:val="00983CDF"/>
    <w:rsid w:val="00985090"/>
    <w:rsid w:val="009859A1"/>
    <w:rsid w:val="00986134"/>
    <w:rsid w:val="00986384"/>
    <w:rsid w:val="00987710"/>
    <w:rsid w:val="0099029E"/>
    <w:rsid w:val="009904AB"/>
    <w:rsid w:val="0099187E"/>
    <w:rsid w:val="00991EEA"/>
    <w:rsid w:val="009924D5"/>
    <w:rsid w:val="00995688"/>
    <w:rsid w:val="009958A6"/>
    <w:rsid w:val="00996456"/>
    <w:rsid w:val="009A04F5"/>
    <w:rsid w:val="009A15EF"/>
    <w:rsid w:val="009A1B9E"/>
    <w:rsid w:val="009A38A5"/>
    <w:rsid w:val="009A54AE"/>
    <w:rsid w:val="009A5B73"/>
    <w:rsid w:val="009A6FF0"/>
    <w:rsid w:val="009B07B0"/>
    <w:rsid w:val="009B118B"/>
    <w:rsid w:val="009B1737"/>
    <w:rsid w:val="009B270B"/>
    <w:rsid w:val="009B3D4B"/>
    <w:rsid w:val="009B4E63"/>
    <w:rsid w:val="009B5B99"/>
    <w:rsid w:val="009B6EFC"/>
    <w:rsid w:val="009C003C"/>
    <w:rsid w:val="009C0A57"/>
    <w:rsid w:val="009C0B87"/>
    <w:rsid w:val="009C16F9"/>
    <w:rsid w:val="009C1FD0"/>
    <w:rsid w:val="009C2DF8"/>
    <w:rsid w:val="009C31BF"/>
    <w:rsid w:val="009C3D55"/>
    <w:rsid w:val="009C4277"/>
    <w:rsid w:val="009C4B6A"/>
    <w:rsid w:val="009C64A6"/>
    <w:rsid w:val="009C68B7"/>
    <w:rsid w:val="009C6E75"/>
    <w:rsid w:val="009D0834"/>
    <w:rsid w:val="009D0879"/>
    <w:rsid w:val="009D095A"/>
    <w:rsid w:val="009D0A1E"/>
    <w:rsid w:val="009D2AE3"/>
    <w:rsid w:val="009D52BC"/>
    <w:rsid w:val="009D56D0"/>
    <w:rsid w:val="009D627C"/>
    <w:rsid w:val="009D6E28"/>
    <w:rsid w:val="009D7D0A"/>
    <w:rsid w:val="009E0757"/>
    <w:rsid w:val="009E09D9"/>
    <w:rsid w:val="009E1537"/>
    <w:rsid w:val="009E1F42"/>
    <w:rsid w:val="009E3F68"/>
    <w:rsid w:val="009E563B"/>
    <w:rsid w:val="009E6370"/>
    <w:rsid w:val="009E7D22"/>
    <w:rsid w:val="009F01B1"/>
    <w:rsid w:val="009F0DBB"/>
    <w:rsid w:val="009F0E12"/>
    <w:rsid w:val="009F295C"/>
    <w:rsid w:val="009F3887"/>
    <w:rsid w:val="009F40DC"/>
    <w:rsid w:val="009F410E"/>
    <w:rsid w:val="009F5F77"/>
    <w:rsid w:val="009F611A"/>
    <w:rsid w:val="009F659A"/>
    <w:rsid w:val="009F732B"/>
    <w:rsid w:val="009F7690"/>
    <w:rsid w:val="00A0011F"/>
    <w:rsid w:val="00A01FE0"/>
    <w:rsid w:val="00A02D8C"/>
    <w:rsid w:val="00A02F87"/>
    <w:rsid w:val="00A0329F"/>
    <w:rsid w:val="00A045F3"/>
    <w:rsid w:val="00A052F1"/>
    <w:rsid w:val="00A055BA"/>
    <w:rsid w:val="00A06945"/>
    <w:rsid w:val="00A10656"/>
    <w:rsid w:val="00A113C0"/>
    <w:rsid w:val="00A12FA6"/>
    <w:rsid w:val="00A1339B"/>
    <w:rsid w:val="00A1377F"/>
    <w:rsid w:val="00A13C8B"/>
    <w:rsid w:val="00A14ABA"/>
    <w:rsid w:val="00A17A29"/>
    <w:rsid w:val="00A228C7"/>
    <w:rsid w:val="00A24CB6"/>
    <w:rsid w:val="00A25865"/>
    <w:rsid w:val="00A26CD2"/>
    <w:rsid w:val="00A27667"/>
    <w:rsid w:val="00A301EF"/>
    <w:rsid w:val="00A30736"/>
    <w:rsid w:val="00A3081A"/>
    <w:rsid w:val="00A308FF"/>
    <w:rsid w:val="00A30C90"/>
    <w:rsid w:val="00A32979"/>
    <w:rsid w:val="00A335E2"/>
    <w:rsid w:val="00A3388A"/>
    <w:rsid w:val="00A34A67"/>
    <w:rsid w:val="00A3575F"/>
    <w:rsid w:val="00A35973"/>
    <w:rsid w:val="00A37462"/>
    <w:rsid w:val="00A379D5"/>
    <w:rsid w:val="00A427BC"/>
    <w:rsid w:val="00A4366E"/>
    <w:rsid w:val="00A459E1"/>
    <w:rsid w:val="00A45FDA"/>
    <w:rsid w:val="00A46AC4"/>
    <w:rsid w:val="00A470AC"/>
    <w:rsid w:val="00A475C0"/>
    <w:rsid w:val="00A478A5"/>
    <w:rsid w:val="00A50C18"/>
    <w:rsid w:val="00A50D9B"/>
    <w:rsid w:val="00A52296"/>
    <w:rsid w:val="00A52950"/>
    <w:rsid w:val="00A531A0"/>
    <w:rsid w:val="00A53A58"/>
    <w:rsid w:val="00A54C5F"/>
    <w:rsid w:val="00A55661"/>
    <w:rsid w:val="00A55837"/>
    <w:rsid w:val="00A55C82"/>
    <w:rsid w:val="00A56389"/>
    <w:rsid w:val="00A57743"/>
    <w:rsid w:val="00A600FE"/>
    <w:rsid w:val="00A60C9B"/>
    <w:rsid w:val="00A61B70"/>
    <w:rsid w:val="00A61FA8"/>
    <w:rsid w:val="00A622D1"/>
    <w:rsid w:val="00A637F4"/>
    <w:rsid w:val="00A64DF2"/>
    <w:rsid w:val="00A65485"/>
    <w:rsid w:val="00A65BDF"/>
    <w:rsid w:val="00A66DB7"/>
    <w:rsid w:val="00A66E05"/>
    <w:rsid w:val="00A66E35"/>
    <w:rsid w:val="00A67655"/>
    <w:rsid w:val="00A70753"/>
    <w:rsid w:val="00A70BF7"/>
    <w:rsid w:val="00A71140"/>
    <w:rsid w:val="00A712D2"/>
    <w:rsid w:val="00A776BD"/>
    <w:rsid w:val="00A804AE"/>
    <w:rsid w:val="00A81E27"/>
    <w:rsid w:val="00A826D2"/>
    <w:rsid w:val="00A82C8A"/>
    <w:rsid w:val="00A8346B"/>
    <w:rsid w:val="00A839A2"/>
    <w:rsid w:val="00A83CD5"/>
    <w:rsid w:val="00A852FF"/>
    <w:rsid w:val="00A86EE1"/>
    <w:rsid w:val="00A87337"/>
    <w:rsid w:val="00A90C97"/>
    <w:rsid w:val="00A92DDC"/>
    <w:rsid w:val="00A93357"/>
    <w:rsid w:val="00A935B8"/>
    <w:rsid w:val="00A954DF"/>
    <w:rsid w:val="00A9604F"/>
    <w:rsid w:val="00A960C8"/>
    <w:rsid w:val="00A962AA"/>
    <w:rsid w:val="00A96604"/>
    <w:rsid w:val="00A975F4"/>
    <w:rsid w:val="00AA03DF"/>
    <w:rsid w:val="00AA0413"/>
    <w:rsid w:val="00AA1672"/>
    <w:rsid w:val="00AA1B4F"/>
    <w:rsid w:val="00AA21D8"/>
    <w:rsid w:val="00AA271A"/>
    <w:rsid w:val="00AA3270"/>
    <w:rsid w:val="00AA33D8"/>
    <w:rsid w:val="00AA375A"/>
    <w:rsid w:val="00AA40B7"/>
    <w:rsid w:val="00AA43EE"/>
    <w:rsid w:val="00AA453D"/>
    <w:rsid w:val="00AA54F3"/>
    <w:rsid w:val="00AA6B43"/>
    <w:rsid w:val="00AA720D"/>
    <w:rsid w:val="00AA7262"/>
    <w:rsid w:val="00AA7B1F"/>
    <w:rsid w:val="00AB069E"/>
    <w:rsid w:val="00AB1AF9"/>
    <w:rsid w:val="00AB252D"/>
    <w:rsid w:val="00AB2BC6"/>
    <w:rsid w:val="00AB30E9"/>
    <w:rsid w:val="00AB3145"/>
    <w:rsid w:val="00AB367A"/>
    <w:rsid w:val="00AB4E69"/>
    <w:rsid w:val="00AB50B7"/>
    <w:rsid w:val="00AB525C"/>
    <w:rsid w:val="00AB7BC4"/>
    <w:rsid w:val="00AB7BF8"/>
    <w:rsid w:val="00AC01D1"/>
    <w:rsid w:val="00AC04F9"/>
    <w:rsid w:val="00AC0AB2"/>
    <w:rsid w:val="00AC0E9F"/>
    <w:rsid w:val="00AC1D73"/>
    <w:rsid w:val="00AC3542"/>
    <w:rsid w:val="00AC3E8A"/>
    <w:rsid w:val="00AC4D3D"/>
    <w:rsid w:val="00AC52A5"/>
    <w:rsid w:val="00AC5913"/>
    <w:rsid w:val="00AC6EFD"/>
    <w:rsid w:val="00AC7151"/>
    <w:rsid w:val="00AC7404"/>
    <w:rsid w:val="00AC759D"/>
    <w:rsid w:val="00AC799F"/>
    <w:rsid w:val="00AD18FA"/>
    <w:rsid w:val="00AD1DFC"/>
    <w:rsid w:val="00AD460A"/>
    <w:rsid w:val="00AD5EDC"/>
    <w:rsid w:val="00AD6A05"/>
    <w:rsid w:val="00AD7AE3"/>
    <w:rsid w:val="00AE009B"/>
    <w:rsid w:val="00AE0577"/>
    <w:rsid w:val="00AE0792"/>
    <w:rsid w:val="00AE0ABF"/>
    <w:rsid w:val="00AE118B"/>
    <w:rsid w:val="00AE1E3D"/>
    <w:rsid w:val="00AE272B"/>
    <w:rsid w:val="00AE2ACD"/>
    <w:rsid w:val="00AE3601"/>
    <w:rsid w:val="00AE377B"/>
    <w:rsid w:val="00AE3E3A"/>
    <w:rsid w:val="00AE3EF4"/>
    <w:rsid w:val="00AE4D98"/>
    <w:rsid w:val="00AE778D"/>
    <w:rsid w:val="00AE77B4"/>
    <w:rsid w:val="00AE7C1A"/>
    <w:rsid w:val="00AE7DF8"/>
    <w:rsid w:val="00AF0D9C"/>
    <w:rsid w:val="00AF13AB"/>
    <w:rsid w:val="00AF1D36"/>
    <w:rsid w:val="00AF280B"/>
    <w:rsid w:val="00AF3531"/>
    <w:rsid w:val="00AF554B"/>
    <w:rsid w:val="00AF5F75"/>
    <w:rsid w:val="00AF6001"/>
    <w:rsid w:val="00AF7B0F"/>
    <w:rsid w:val="00B00C81"/>
    <w:rsid w:val="00B01A16"/>
    <w:rsid w:val="00B01E70"/>
    <w:rsid w:val="00B0404C"/>
    <w:rsid w:val="00B0550C"/>
    <w:rsid w:val="00B06341"/>
    <w:rsid w:val="00B06656"/>
    <w:rsid w:val="00B066CC"/>
    <w:rsid w:val="00B07982"/>
    <w:rsid w:val="00B079FE"/>
    <w:rsid w:val="00B07F45"/>
    <w:rsid w:val="00B1021A"/>
    <w:rsid w:val="00B10271"/>
    <w:rsid w:val="00B140D9"/>
    <w:rsid w:val="00B14563"/>
    <w:rsid w:val="00B1481A"/>
    <w:rsid w:val="00B151DE"/>
    <w:rsid w:val="00B157D5"/>
    <w:rsid w:val="00B15A1F"/>
    <w:rsid w:val="00B15FE9"/>
    <w:rsid w:val="00B20D04"/>
    <w:rsid w:val="00B2148A"/>
    <w:rsid w:val="00B220C2"/>
    <w:rsid w:val="00B2276E"/>
    <w:rsid w:val="00B22A6D"/>
    <w:rsid w:val="00B23C96"/>
    <w:rsid w:val="00B25B32"/>
    <w:rsid w:val="00B26D73"/>
    <w:rsid w:val="00B270D8"/>
    <w:rsid w:val="00B273E9"/>
    <w:rsid w:val="00B31932"/>
    <w:rsid w:val="00B32616"/>
    <w:rsid w:val="00B332E6"/>
    <w:rsid w:val="00B334F5"/>
    <w:rsid w:val="00B34196"/>
    <w:rsid w:val="00B36AF0"/>
    <w:rsid w:val="00B36C42"/>
    <w:rsid w:val="00B40351"/>
    <w:rsid w:val="00B41241"/>
    <w:rsid w:val="00B41423"/>
    <w:rsid w:val="00B414DA"/>
    <w:rsid w:val="00B42B4D"/>
    <w:rsid w:val="00B42EA7"/>
    <w:rsid w:val="00B43434"/>
    <w:rsid w:val="00B4407B"/>
    <w:rsid w:val="00B44502"/>
    <w:rsid w:val="00B46A14"/>
    <w:rsid w:val="00B47FCB"/>
    <w:rsid w:val="00B50372"/>
    <w:rsid w:val="00B50DB5"/>
    <w:rsid w:val="00B51845"/>
    <w:rsid w:val="00B51923"/>
    <w:rsid w:val="00B52373"/>
    <w:rsid w:val="00B52758"/>
    <w:rsid w:val="00B5337C"/>
    <w:rsid w:val="00B53826"/>
    <w:rsid w:val="00B539F2"/>
    <w:rsid w:val="00B53D10"/>
    <w:rsid w:val="00B53FDE"/>
    <w:rsid w:val="00B5434A"/>
    <w:rsid w:val="00B55F0C"/>
    <w:rsid w:val="00B56397"/>
    <w:rsid w:val="00B571DA"/>
    <w:rsid w:val="00B57D30"/>
    <w:rsid w:val="00B6027B"/>
    <w:rsid w:val="00B6070F"/>
    <w:rsid w:val="00B636C8"/>
    <w:rsid w:val="00B639BA"/>
    <w:rsid w:val="00B65EDB"/>
    <w:rsid w:val="00B661DB"/>
    <w:rsid w:val="00B6649B"/>
    <w:rsid w:val="00B671B5"/>
    <w:rsid w:val="00B67AFF"/>
    <w:rsid w:val="00B67C41"/>
    <w:rsid w:val="00B700AB"/>
    <w:rsid w:val="00B70B59"/>
    <w:rsid w:val="00B70E0C"/>
    <w:rsid w:val="00B7162E"/>
    <w:rsid w:val="00B73657"/>
    <w:rsid w:val="00B739B3"/>
    <w:rsid w:val="00B73AB9"/>
    <w:rsid w:val="00B76220"/>
    <w:rsid w:val="00B7717E"/>
    <w:rsid w:val="00B778D1"/>
    <w:rsid w:val="00B81B15"/>
    <w:rsid w:val="00B82791"/>
    <w:rsid w:val="00B82FF8"/>
    <w:rsid w:val="00B8305A"/>
    <w:rsid w:val="00B90C2B"/>
    <w:rsid w:val="00B915AE"/>
    <w:rsid w:val="00B91B64"/>
    <w:rsid w:val="00B92722"/>
    <w:rsid w:val="00B92B3B"/>
    <w:rsid w:val="00B93D72"/>
    <w:rsid w:val="00B93E8A"/>
    <w:rsid w:val="00B952F3"/>
    <w:rsid w:val="00BA00B7"/>
    <w:rsid w:val="00BA0E57"/>
    <w:rsid w:val="00BA15B9"/>
    <w:rsid w:val="00BA1735"/>
    <w:rsid w:val="00BA19FA"/>
    <w:rsid w:val="00BA2DF5"/>
    <w:rsid w:val="00BA3EC1"/>
    <w:rsid w:val="00BA4288"/>
    <w:rsid w:val="00BA4857"/>
    <w:rsid w:val="00BA58A2"/>
    <w:rsid w:val="00BA5D21"/>
    <w:rsid w:val="00BB0902"/>
    <w:rsid w:val="00BB1BEB"/>
    <w:rsid w:val="00BB1F9C"/>
    <w:rsid w:val="00BB3A22"/>
    <w:rsid w:val="00BB48E5"/>
    <w:rsid w:val="00BB5607"/>
    <w:rsid w:val="00BB5ACA"/>
    <w:rsid w:val="00BB5D8D"/>
    <w:rsid w:val="00BB627F"/>
    <w:rsid w:val="00BC0647"/>
    <w:rsid w:val="00BC0AE1"/>
    <w:rsid w:val="00BC0BE1"/>
    <w:rsid w:val="00BC0C17"/>
    <w:rsid w:val="00BC11F0"/>
    <w:rsid w:val="00BC1ED9"/>
    <w:rsid w:val="00BC3070"/>
    <w:rsid w:val="00BC3823"/>
    <w:rsid w:val="00BC4357"/>
    <w:rsid w:val="00BC4768"/>
    <w:rsid w:val="00BC5274"/>
    <w:rsid w:val="00BC5841"/>
    <w:rsid w:val="00BC5E38"/>
    <w:rsid w:val="00BC5F26"/>
    <w:rsid w:val="00BD0E09"/>
    <w:rsid w:val="00BD19D0"/>
    <w:rsid w:val="00BD201A"/>
    <w:rsid w:val="00BD2617"/>
    <w:rsid w:val="00BD2DC4"/>
    <w:rsid w:val="00BD2EF0"/>
    <w:rsid w:val="00BD3A97"/>
    <w:rsid w:val="00BD60B4"/>
    <w:rsid w:val="00BD796B"/>
    <w:rsid w:val="00BE169A"/>
    <w:rsid w:val="00BE184F"/>
    <w:rsid w:val="00BE40C0"/>
    <w:rsid w:val="00BE423C"/>
    <w:rsid w:val="00BE445C"/>
    <w:rsid w:val="00BE5F4A"/>
    <w:rsid w:val="00BE6310"/>
    <w:rsid w:val="00BE7AEF"/>
    <w:rsid w:val="00BE7D24"/>
    <w:rsid w:val="00BF0664"/>
    <w:rsid w:val="00BF09B0"/>
    <w:rsid w:val="00BF1428"/>
    <w:rsid w:val="00BF1544"/>
    <w:rsid w:val="00BF1B53"/>
    <w:rsid w:val="00BF246D"/>
    <w:rsid w:val="00BF2682"/>
    <w:rsid w:val="00BF4461"/>
    <w:rsid w:val="00BF4616"/>
    <w:rsid w:val="00BF754E"/>
    <w:rsid w:val="00C01E33"/>
    <w:rsid w:val="00C026BF"/>
    <w:rsid w:val="00C030C5"/>
    <w:rsid w:val="00C04FA6"/>
    <w:rsid w:val="00C06F06"/>
    <w:rsid w:val="00C07CFB"/>
    <w:rsid w:val="00C11DF1"/>
    <w:rsid w:val="00C11E09"/>
    <w:rsid w:val="00C13ED6"/>
    <w:rsid w:val="00C142C2"/>
    <w:rsid w:val="00C14F44"/>
    <w:rsid w:val="00C16E24"/>
    <w:rsid w:val="00C17BAE"/>
    <w:rsid w:val="00C17BFF"/>
    <w:rsid w:val="00C20FAD"/>
    <w:rsid w:val="00C21B94"/>
    <w:rsid w:val="00C22208"/>
    <w:rsid w:val="00C2375F"/>
    <w:rsid w:val="00C23886"/>
    <w:rsid w:val="00C247CB"/>
    <w:rsid w:val="00C26A6F"/>
    <w:rsid w:val="00C27045"/>
    <w:rsid w:val="00C32839"/>
    <w:rsid w:val="00C32E66"/>
    <w:rsid w:val="00C3355F"/>
    <w:rsid w:val="00C33A04"/>
    <w:rsid w:val="00C3569A"/>
    <w:rsid w:val="00C35961"/>
    <w:rsid w:val="00C35B9C"/>
    <w:rsid w:val="00C400CD"/>
    <w:rsid w:val="00C42919"/>
    <w:rsid w:val="00C43F48"/>
    <w:rsid w:val="00C4488F"/>
    <w:rsid w:val="00C448FF"/>
    <w:rsid w:val="00C45E57"/>
    <w:rsid w:val="00C474A5"/>
    <w:rsid w:val="00C51DD8"/>
    <w:rsid w:val="00C52F29"/>
    <w:rsid w:val="00C537CD"/>
    <w:rsid w:val="00C53B06"/>
    <w:rsid w:val="00C56CE6"/>
    <w:rsid w:val="00C5745F"/>
    <w:rsid w:val="00C60005"/>
    <w:rsid w:val="00C60BFF"/>
    <w:rsid w:val="00C61A98"/>
    <w:rsid w:val="00C6216C"/>
    <w:rsid w:val="00C6243C"/>
    <w:rsid w:val="00C6256D"/>
    <w:rsid w:val="00C62A5A"/>
    <w:rsid w:val="00C63201"/>
    <w:rsid w:val="00C634A0"/>
    <w:rsid w:val="00C639A0"/>
    <w:rsid w:val="00C63FC9"/>
    <w:rsid w:val="00C64E62"/>
    <w:rsid w:val="00C651D5"/>
    <w:rsid w:val="00C65CCC"/>
    <w:rsid w:val="00C65DA9"/>
    <w:rsid w:val="00C67B2E"/>
    <w:rsid w:val="00C73826"/>
    <w:rsid w:val="00C74364"/>
    <w:rsid w:val="00C7618F"/>
    <w:rsid w:val="00C765A9"/>
    <w:rsid w:val="00C7674A"/>
    <w:rsid w:val="00C7779F"/>
    <w:rsid w:val="00C81157"/>
    <w:rsid w:val="00C8162D"/>
    <w:rsid w:val="00C823F3"/>
    <w:rsid w:val="00C82B33"/>
    <w:rsid w:val="00C830BB"/>
    <w:rsid w:val="00C8349C"/>
    <w:rsid w:val="00C83A0B"/>
    <w:rsid w:val="00C83F69"/>
    <w:rsid w:val="00C842D0"/>
    <w:rsid w:val="00C84ED1"/>
    <w:rsid w:val="00C8631A"/>
    <w:rsid w:val="00C863CC"/>
    <w:rsid w:val="00C868DD"/>
    <w:rsid w:val="00C86BCC"/>
    <w:rsid w:val="00C86CEF"/>
    <w:rsid w:val="00C9038F"/>
    <w:rsid w:val="00C92AAB"/>
    <w:rsid w:val="00C95D4C"/>
    <w:rsid w:val="00C9637F"/>
    <w:rsid w:val="00C9708A"/>
    <w:rsid w:val="00C97BC8"/>
    <w:rsid w:val="00CA0145"/>
    <w:rsid w:val="00CA0953"/>
    <w:rsid w:val="00CA2435"/>
    <w:rsid w:val="00CA2941"/>
    <w:rsid w:val="00CA2E93"/>
    <w:rsid w:val="00CA4068"/>
    <w:rsid w:val="00CA559F"/>
    <w:rsid w:val="00CA5E80"/>
    <w:rsid w:val="00CA67F4"/>
    <w:rsid w:val="00CA72D1"/>
    <w:rsid w:val="00CB0567"/>
    <w:rsid w:val="00CB1C6C"/>
    <w:rsid w:val="00CB37F8"/>
    <w:rsid w:val="00CB3DAF"/>
    <w:rsid w:val="00CB62E1"/>
    <w:rsid w:val="00CB6E3D"/>
    <w:rsid w:val="00CB6FE6"/>
    <w:rsid w:val="00CB7576"/>
    <w:rsid w:val="00CB7B7A"/>
    <w:rsid w:val="00CB7DC3"/>
    <w:rsid w:val="00CB7F76"/>
    <w:rsid w:val="00CC1523"/>
    <w:rsid w:val="00CC2628"/>
    <w:rsid w:val="00CC3A34"/>
    <w:rsid w:val="00CC4ADB"/>
    <w:rsid w:val="00CC5BE1"/>
    <w:rsid w:val="00CC6AB2"/>
    <w:rsid w:val="00CC75A2"/>
    <w:rsid w:val="00CC7A18"/>
    <w:rsid w:val="00CC7D80"/>
    <w:rsid w:val="00CD0E2F"/>
    <w:rsid w:val="00CD107B"/>
    <w:rsid w:val="00CD1D49"/>
    <w:rsid w:val="00CD2F20"/>
    <w:rsid w:val="00CD2FDB"/>
    <w:rsid w:val="00CD3218"/>
    <w:rsid w:val="00CD4103"/>
    <w:rsid w:val="00CD489A"/>
    <w:rsid w:val="00CD5781"/>
    <w:rsid w:val="00CD6B20"/>
    <w:rsid w:val="00CD6E11"/>
    <w:rsid w:val="00CE0300"/>
    <w:rsid w:val="00CE102F"/>
    <w:rsid w:val="00CE1339"/>
    <w:rsid w:val="00CE20F6"/>
    <w:rsid w:val="00CE2752"/>
    <w:rsid w:val="00CE2882"/>
    <w:rsid w:val="00CE289D"/>
    <w:rsid w:val="00CE2A2E"/>
    <w:rsid w:val="00CE44FD"/>
    <w:rsid w:val="00CE61CC"/>
    <w:rsid w:val="00CE6399"/>
    <w:rsid w:val="00CE6E42"/>
    <w:rsid w:val="00CE77D4"/>
    <w:rsid w:val="00CE7EEA"/>
    <w:rsid w:val="00CF20B7"/>
    <w:rsid w:val="00CF283B"/>
    <w:rsid w:val="00CF2F90"/>
    <w:rsid w:val="00CF4933"/>
    <w:rsid w:val="00CF6692"/>
    <w:rsid w:val="00CF7441"/>
    <w:rsid w:val="00CF7C9D"/>
    <w:rsid w:val="00CF7E39"/>
    <w:rsid w:val="00D00D16"/>
    <w:rsid w:val="00D02668"/>
    <w:rsid w:val="00D02728"/>
    <w:rsid w:val="00D038D6"/>
    <w:rsid w:val="00D03C6C"/>
    <w:rsid w:val="00D04760"/>
    <w:rsid w:val="00D04A95"/>
    <w:rsid w:val="00D06288"/>
    <w:rsid w:val="00D068C7"/>
    <w:rsid w:val="00D07533"/>
    <w:rsid w:val="00D1034D"/>
    <w:rsid w:val="00D10D35"/>
    <w:rsid w:val="00D10E2C"/>
    <w:rsid w:val="00D118DF"/>
    <w:rsid w:val="00D12053"/>
    <w:rsid w:val="00D12567"/>
    <w:rsid w:val="00D12739"/>
    <w:rsid w:val="00D128A4"/>
    <w:rsid w:val="00D13F90"/>
    <w:rsid w:val="00D13F9F"/>
    <w:rsid w:val="00D14419"/>
    <w:rsid w:val="00D147C8"/>
    <w:rsid w:val="00D15131"/>
    <w:rsid w:val="00D1568F"/>
    <w:rsid w:val="00D1674E"/>
    <w:rsid w:val="00D16910"/>
    <w:rsid w:val="00D16FA2"/>
    <w:rsid w:val="00D17DAE"/>
    <w:rsid w:val="00D205FC"/>
    <w:rsid w:val="00D20954"/>
    <w:rsid w:val="00D2141C"/>
    <w:rsid w:val="00D21C39"/>
    <w:rsid w:val="00D21FC6"/>
    <w:rsid w:val="00D2243A"/>
    <w:rsid w:val="00D237C1"/>
    <w:rsid w:val="00D24081"/>
    <w:rsid w:val="00D26897"/>
    <w:rsid w:val="00D30008"/>
    <w:rsid w:val="00D332AF"/>
    <w:rsid w:val="00D33393"/>
    <w:rsid w:val="00D33D36"/>
    <w:rsid w:val="00D34D94"/>
    <w:rsid w:val="00D35387"/>
    <w:rsid w:val="00D3779F"/>
    <w:rsid w:val="00D409E2"/>
    <w:rsid w:val="00D41139"/>
    <w:rsid w:val="00D42277"/>
    <w:rsid w:val="00D423FE"/>
    <w:rsid w:val="00D424A9"/>
    <w:rsid w:val="00D427D7"/>
    <w:rsid w:val="00D432D0"/>
    <w:rsid w:val="00D44E62"/>
    <w:rsid w:val="00D457B9"/>
    <w:rsid w:val="00D47A1A"/>
    <w:rsid w:val="00D500C1"/>
    <w:rsid w:val="00D51570"/>
    <w:rsid w:val="00D522BB"/>
    <w:rsid w:val="00D530F2"/>
    <w:rsid w:val="00D53455"/>
    <w:rsid w:val="00D549C5"/>
    <w:rsid w:val="00D556AD"/>
    <w:rsid w:val="00D56429"/>
    <w:rsid w:val="00D571D6"/>
    <w:rsid w:val="00D578E8"/>
    <w:rsid w:val="00D60381"/>
    <w:rsid w:val="00D604DF"/>
    <w:rsid w:val="00D606F3"/>
    <w:rsid w:val="00D60881"/>
    <w:rsid w:val="00D616DE"/>
    <w:rsid w:val="00D61F48"/>
    <w:rsid w:val="00D62201"/>
    <w:rsid w:val="00D62369"/>
    <w:rsid w:val="00D6244F"/>
    <w:rsid w:val="00D62777"/>
    <w:rsid w:val="00D63214"/>
    <w:rsid w:val="00D651D1"/>
    <w:rsid w:val="00D67694"/>
    <w:rsid w:val="00D70E7C"/>
    <w:rsid w:val="00D717BB"/>
    <w:rsid w:val="00D7226B"/>
    <w:rsid w:val="00D72707"/>
    <w:rsid w:val="00D74686"/>
    <w:rsid w:val="00D75A9C"/>
    <w:rsid w:val="00D75E85"/>
    <w:rsid w:val="00D76F4C"/>
    <w:rsid w:val="00D8104A"/>
    <w:rsid w:val="00D8166D"/>
    <w:rsid w:val="00D829C8"/>
    <w:rsid w:val="00D82CB1"/>
    <w:rsid w:val="00D832A8"/>
    <w:rsid w:val="00D83DF1"/>
    <w:rsid w:val="00D8440D"/>
    <w:rsid w:val="00D8543B"/>
    <w:rsid w:val="00D87410"/>
    <w:rsid w:val="00D87917"/>
    <w:rsid w:val="00D90723"/>
    <w:rsid w:val="00D90871"/>
    <w:rsid w:val="00D9155F"/>
    <w:rsid w:val="00D933B7"/>
    <w:rsid w:val="00D93956"/>
    <w:rsid w:val="00D9403F"/>
    <w:rsid w:val="00D955A4"/>
    <w:rsid w:val="00D959B4"/>
    <w:rsid w:val="00D97CB5"/>
    <w:rsid w:val="00D97DDF"/>
    <w:rsid w:val="00DA0349"/>
    <w:rsid w:val="00DA3119"/>
    <w:rsid w:val="00DA44DE"/>
    <w:rsid w:val="00DA483D"/>
    <w:rsid w:val="00DA50B3"/>
    <w:rsid w:val="00DA6A2C"/>
    <w:rsid w:val="00DA750B"/>
    <w:rsid w:val="00DB0F37"/>
    <w:rsid w:val="00DB15CE"/>
    <w:rsid w:val="00DB2F79"/>
    <w:rsid w:val="00DB37D3"/>
    <w:rsid w:val="00DB46D2"/>
    <w:rsid w:val="00DB5198"/>
    <w:rsid w:val="00DB5A78"/>
    <w:rsid w:val="00DB620A"/>
    <w:rsid w:val="00DC25B4"/>
    <w:rsid w:val="00DC2F21"/>
    <w:rsid w:val="00DC3832"/>
    <w:rsid w:val="00DC4742"/>
    <w:rsid w:val="00DC51D4"/>
    <w:rsid w:val="00DC6061"/>
    <w:rsid w:val="00DC735B"/>
    <w:rsid w:val="00DC751B"/>
    <w:rsid w:val="00DC7A51"/>
    <w:rsid w:val="00DC7AD7"/>
    <w:rsid w:val="00DD0732"/>
    <w:rsid w:val="00DD085D"/>
    <w:rsid w:val="00DD0A1F"/>
    <w:rsid w:val="00DD2E13"/>
    <w:rsid w:val="00DD3B1E"/>
    <w:rsid w:val="00DD3F87"/>
    <w:rsid w:val="00DD4A14"/>
    <w:rsid w:val="00DD5001"/>
    <w:rsid w:val="00DD595C"/>
    <w:rsid w:val="00DD7581"/>
    <w:rsid w:val="00DE06B2"/>
    <w:rsid w:val="00DE262D"/>
    <w:rsid w:val="00DE4FB7"/>
    <w:rsid w:val="00DE5B5F"/>
    <w:rsid w:val="00DE6539"/>
    <w:rsid w:val="00DE6A3C"/>
    <w:rsid w:val="00DE6D49"/>
    <w:rsid w:val="00DF266F"/>
    <w:rsid w:val="00DF2920"/>
    <w:rsid w:val="00DF2C73"/>
    <w:rsid w:val="00DF44FA"/>
    <w:rsid w:val="00DF4529"/>
    <w:rsid w:val="00DF49A1"/>
    <w:rsid w:val="00DF4BC2"/>
    <w:rsid w:val="00DF5B44"/>
    <w:rsid w:val="00DF614E"/>
    <w:rsid w:val="00E00696"/>
    <w:rsid w:val="00E03651"/>
    <w:rsid w:val="00E03808"/>
    <w:rsid w:val="00E04BBB"/>
    <w:rsid w:val="00E04C79"/>
    <w:rsid w:val="00E05CB9"/>
    <w:rsid w:val="00E060C2"/>
    <w:rsid w:val="00E06324"/>
    <w:rsid w:val="00E06850"/>
    <w:rsid w:val="00E06CA8"/>
    <w:rsid w:val="00E07B81"/>
    <w:rsid w:val="00E10AFD"/>
    <w:rsid w:val="00E12689"/>
    <w:rsid w:val="00E12B11"/>
    <w:rsid w:val="00E12FB0"/>
    <w:rsid w:val="00E13827"/>
    <w:rsid w:val="00E14814"/>
    <w:rsid w:val="00E1591B"/>
    <w:rsid w:val="00E164C4"/>
    <w:rsid w:val="00E16A50"/>
    <w:rsid w:val="00E2168E"/>
    <w:rsid w:val="00E21951"/>
    <w:rsid w:val="00E22BD0"/>
    <w:rsid w:val="00E249D5"/>
    <w:rsid w:val="00E25017"/>
    <w:rsid w:val="00E2596F"/>
    <w:rsid w:val="00E264A2"/>
    <w:rsid w:val="00E26F62"/>
    <w:rsid w:val="00E26F73"/>
    <w:rsid w:val="00E27170"/>
    <w:rsid w:val="00E303FE"/>
    <w:rsid w:val="00E30A34"/>
    <w:rsid w:val="00E317B1"/>
    <w:rsid w:val="00E3355F"/>
    <w:rsid w:val="00E33C68"/>
    <w:rsid w:val="00E34E2A"/>
    <w:rsid w:val="00E34EEB"/>
    <w:rsid w:val="00E3562C"/>
    <w:rsid w:val="00E3687C"/>
    <w:rsid w:val="00E3741E"/>
    <w:rsid w:val="00E374DB"/>
    <w:rsid w:val="00E41E48"/>
    <w:rsid w:val="00E42AF6"/>
    <w:rsid w:val="00E42D05"/>
    <w:rsid w:val="00E44EB9"/>
    <w:rsid w:val="00E45BDC"/>
    <w:rsid w:val="00E45F8C"/>
    <w:rsid w:val="00E460B7"/>
    <w:rsid w:val="00E46358"/>
    <w:rsid w:val="00E46F48"/>
    <w:rsid w:val="00E471DC"/>
    <w:rsid w:val="00E47922"/>
    <w:rsid w:val="00E50EB4"/>
    <w:rsid w:val="00E5239B"/>
    <w:rsid w:val="00E52FCD"/>
    <w:rsid w:val="00E532FC"/>
    <w:rsid w:val="00E53FB2"/>
    <w:rsid w:val="00E5503E"/>
    <w:rsid w:val="00E559B4"/>
    <w:rsid w:val="00E55BB0"/>
    <w:rsid w:val="00E57676"/>
    <w:rsid w:val="00E609E5"/>
    <w:rsid w:val="00E60F27"/>
    <w:rsid w:val="00E6101E"/>
    <w:rsid w:val="00E6318F"/>
    <w:rsid w:val="00E6401B"/>
    <w:rsid w:val="00E64666"/>
    <w:rsid w:val="00E64D93"/>
    <w:rsid w:val="00E65EDB"/>
    <w:rsid w:val="00E66927"/>
    <w:rsid w:val="00E67291"/>
    <w:rsid w:val="00E677B8"/>
    <w:rsid w:val="00E67E9E"/>
    <w:rsid w:val="00E67FA1"/>
    <w:rsid w:val="00E7115E"/>
    <w:rsid w:val="00E7134D"/>
    <w:rsid w:val="00E729A8"/>
    <w:rsid w:val="00E72B13"/>
    <w:rsid w:val="00E72C64"/>
    <w:rsid w:val="00E72F4C"/>
    <w:rsid w:val="00E7387D"/>
    <w:rsid w:val="00E73D53"/>
    <w:rsid w:val="00E75111"/>
    <w:rsid w:val="00E75B8E"/>
    <w:rsid w:val="00E77296"/>
    <w:rsid w:val="00E77F22"/>
    <w:rsid w:val="00E80027"/>
    <w:rsid w:val="00E81F41"/>
    <w:rsid w:val="00E82C51"/>
    <w:rsid w:val="00E82FA6"/>
    <w:rsid w:val="00E8414C"/>
    <w:rsid w:val="00E84936"/>
    <w:rsid w:val="00E84996"/>
    <w:rsid w:val="00E849F6"/>
    <w:rsid w:val="00E87527"/>
    <w:rsid w:val="00E87EF7"/>
    <w:rsid w:val="00E91282"/>
    <w:rsid w:val="00E91D89"/>
    <w:rsid w:val="00E93763"/>
    <w:rsid w:val="00E93C16"/>
    <w:rsid w:val="00E9431C"/>
    <w:rsid w:val="00E94763"/>
    <w:rsid w:val="00E957B8"/>
    <w:rsid w:val="00E958B4"/>
    <w:rsid w:val="00E96C4C"/>
    <w:rsid w:val="00E97710"/>
    <w:rsid w:val="00E97903"/>
    <w:rsid w:val="00EA1409"/>
    <w:rsid w:val="00EA2AAE"/>
    <w:rsid w:val="00EA2EC0"/>
    <w:rsid w:val="00EA427A"/>
    <w:rsid w:val="00EA45B6"/>
    <w:rsid w:val="00EA4C5E"/>
    <w:rsid w:val="00EA65FD"/>
    <w:rsid w:val="00EA6BBE"/>
    <w:rsid w:val="00EA723B"/>
    <w:rsid w:val="00EB0049"/>
    <w:rsid w:val="00EB214D"/>
    <w:rsid w:val="00EB24A6"/>
    <w:rsid w:val="00EB34C3"/>
    <w:rsid w:val="00EB40D0"/>
    <w:rsid w:val="00EB42C8"/>
    <w:rsid w:val="00EB57D6"/>
    <w:rsid w:val="00EB5B3D"/>
    <w:rsid w:val="00EB5E98"/>
    <w:rsid w:val="00EB6350"/>
    <w:rsid w:val="00EB687A"/>
    <w:rsid w:val="00EB6DCF"/>
    <w:rsid w:val="00EC01DF"/>
    <w:rsid w:val="00EC11EC"/>
    <w:rsid w:val="00EC13C9"/>
    <w:rsid w:val="00EC18E2"/>
    <w:rsid w:val="00EC1E46"/>
    <w:rsid w:val="00EC2729"/>
    <w:rsid w:val="00EC2F62"/>
    <w:rsid w:val="00EC34FE"/>
    <w:rsid w:val="00EC4866"/>
    <w:rsid w:val="00EC62EB"/>
    <w:rsid w:val="00EC6A87"/>
    <w:rsid w:val="00EC6E9F"/>
    <w:rsid w:val="00EC75DB"/>
    <w:rsid w:val="00ED100A"/>
    <w:rsid w:val="00ED211D"/>
    <w:rsid w:val="00ED36D3"/>
    <w:rsid w:val="00ED4099"/>
    <w:rsid w:val="00ED44F0"/>
    <w:rsid w:val="00ED4B33"/>
    <w:rsid w:val="00ED4DAA"/>
    <w:rsid w:val="00ED5993"/>
    <w:rsid w:val="00ED7DD6"/>
    <w:rsid w:val="00EE02D6"/>
    <w:rsid w:val="00EE060B"/>
    <w:rsid w:val="00EE15A1"/>
    <w:rsid w:val="00EE2A7C"/>
    <w:rsid w:val="00EE2C42"/>
    <w:rsid w:val="00EE341B"/>
    <w:rsid w:val="00EE38E8"/>
    <w:rsid w:val="00EE4453"/>
    <w:rsid w:val="00EE52CE"/>
    <w:rsid w:val="00EE5FCE"/>
    <w:rsid w:val="00EE6BBD"/>
    <w:rsid w:val="00EE6E1E"/>
    <w:rsid w:val="00EE705F"/>
    <w:rsid w:val="00EF1094"/>
    <w:rsid w:val="00EF1462"/>
    <w:rsid w:val="00EF33D0"/>
    <w:rsid w:val="00EF4360"/>
    <w:rsid w:val="00EF54FD"/>
    <w:rsid w:val="00EF64FC"/>
    <w:rsid w:val="00EF6D19"/>
    <w:rsid w:val="00F00A56"/>
    <w:rsid w:val="00F0292D"/>
    <w:rsid w:val="00F0382A"/>
    <w:rsid w:val="00F0532C"/>
    <w:rsid w:val="00F069BE"/>
    <w:rsid w:val="00F076DE"/>
    <w:rsid w:val="00F07814"/>
    <w:rsid w:val="00F07F0D"/>
    <w:rsid w:val="00F103B5"/>
    <w:rsid w:val="00F10BCD"/>
    <w:rsid w:val="00F11373"/>
    <w:rsid w:val="00F13112"/>
    <w:rsid w:val="00F13FDB"/>
    <w:rsid w:val="00F14DAF"/>
    <w:rsid w:val="00F158B8"/>
    <w:rsid w:val="00F159CA"/>
    <w:rsid w:val="00F16FE6"/>
    <w:rsid w:val="00F17227"/>
    <w:rsid w:val="00F21012"/>
    <w:rsid w:val="00F2365A"/>
    <w:rsid w:val="00F238BD"/>
    <w:rsid w:val="00F23C69"/>
    <w:rsid w:val="00F24992"/>
    <w:rsid w:val="00F253E9"/>
    <w:rsid w:val="00F2543F"/>
    <w:rsid w:val="00F262C6"/>
    <w:rsid w:val="00F27615"/>
    <w:rsid w:val="00F30398"/>
    <w:rsid w:val="00F313CA"/>
    <w:rsid w:val="00F3225E"/>
    <w:rsid w:val="00F32F2F"/>
    <w:rsid w:val="00F33929"/>
    <w:rsid w:val="00F33C7D"/>
    <w:rsid w:val="00F33F3F"/>
    <w:rsid w:val="00F34BBE"/>
    <w:rsid w:val="00F35106"/>
    <w:rsid w:val="00F35BDD"/>
    <w:rsid w:val="00F35EF0"/>
    <w:rsid w:val="00F3781F"/>
    <w:rsid w:val="00F37C9E"/>
    <w:rsid w:val="00F37DC2"/>
    <w:rsid w:val="00F403FD"/>
    <w:rsid w:val="00F41E72"/>
    <w:rsid w:val="00F42FE6"/>
    <w:rsid w:val="00F45BDF"/>
    <w:rsid w:val="00F46154"/>
    <w:rsid w:val="00F469C0"/>
    <w:rsid w:val="00F50300"/>
    <w:rsid w:val="00F50DAD"/>
    <w:rsid w:val="00F51CD9"/>
    <w:rsid w:val="00F5414B"/>
    <w:rsid w:val="00F5415A"/>
    <w:rsid w:val="00F56E39"/>
    <w:rsid w:val="00F57003"/>
    <w:rsid w:val="00F60DE1"/>
    <w:rsid w:val="00F60F46"/>
    <w:rsid w:val="00F62076"/>
    <w:rsid w:val="00F622AC"/>
    <w:rsid w:val="00F623E9"/>
    <w:rsid w:val="00F62BDF"/>
    <w:rsid w:val="00F63054"/>
    <w:rsid w:val="00F63951"/>
    <w:rsid w:val="00F63C86"/>
    <w:rsid w:val="00F72C64"/>
    <w:rsid w:val="00F7307E"/>
    <w:rsid w:val="00F74679"/>
    <w:rsid w:val="00F74751"/>
    <w:rsid w:val="00F766BE"/>
    <w:rsid w:val="00F76C12"/>
    <w:rsid w:val="00F7729D"/>
    <w:rsid w:val="00F77A8E"/>
    <w:rsid w:val="00F77EB9"/>
    <w:rsid w:val="00F804B1"/>
    <w:rsid w:val="00F80635"/>
    <w:rsid w:val="00F8115F"/>
    <w:rsid w:val="00F815D1"/>
    <w:rsid w:val="00F81E7E"/>
    <w:rsid w:val="00F81F0F"/>
    <w:rsid w:val="00F825F4"/>
    <w:rsid w:val="00F838DF"/>
    <w:rsid w:val="00F84723"/>
    <w:rsid w:val="00F87BE4"/>
    <w:rsid w:val="00F92AA1"/>
    <w:rsid w:val="00F932DE"/>
    <w:rsid w:val="00F9391C"/>
    <w:rsid w:val="00F93940"/>
    <w:rsid w:val="00F94F1A"/>
    <w:rsid w:val="00F963DD"/>
    <w:rsid w:val="00F9641A"/>
    <w:rsid w:val="00F96E16"/>
    <w:rsid w:val="00F97004"/>
    <w:rsid w:val="00FA067D"/>
    <w:rsid w:val="00FA2045"/>
    <w:rsid w:val="00FA3304"/>
    <w:rsid w:val="00FA3F1B"/>
    <w:rsid w:val="00FA4EAF"/>
    <w:rsid w:val="00FA4EE3"/>
    <w:rsid w:val="00FA6B6C"/>
    <w:rsid w:val="00FA7A66"/>
    <w:rsid w:val="00FB1AA9"/>
    <w:rsid w:val="00FB4B5A"/>
    <w:rsid w:val="00FB5963"/>
    <w:rsid w:val="00FB5DAA"/>
    <w:rsid w:val="00FB71F5"/>
    <w:rsid w:val="00FB7261"/>
    <w:rsid w:val="00FB7C06"/>
    <w:rsid w:val="00FC0370"/>
    <w:rsid w:val="00FC04B9"/>
    <w:rsid w:val="00FC078C"/>
    <w:rsid w:val="00FC0855"/>
    <w:rsid w:val="00FC161A"/>
    <w:rsid w:val="00FC23D5"/>
    <w:rsid w:val="00FC4150"/>
    <w:rsid w:val="00FC4337"/>
    <w:rsid w:val="00FC4C1A"/>
    <w:rsid w:val="00FC5EFB"/>
    <w:rsid w:val="00FC628F"/>
    <w:rsid w:val="00FC6468"/>
    <w:rsid w:val="00FC6D49"/>
    <w:rsid w:val="00FC7672"/>
    <w:rsid w:val="00FC7814"/>
    <w:rsid w:val="00FC7CA0"/>
    <w:rsid w:val="00FD07B4"/>
    <w:rsid w:val="00FD1860"/>
    <w:rsid w:val="00FD23A4"/>
    <w:rsid w:val="00FD3742"/>
    <w:rsid w:val="00FD4922"/>
    <w:rsid w:val="00FD58A7"/>
    <w:rsid w:val="00FD601F"/>
    <w:rsid w:val="00FD6461"/>
    <w:rsid w:val="00FE0281"/>
    <w:rsid w:val="00FE0F0F"/>
    <w:rsid w:val="00FE1D90"/>
    <w:rsid w:val="00FE3C61"/>
    <w:rsid w:val="00FE4CC1"/>
    <w:rsid w:val="00FE4F95"/>
    <w:rsid w:val="00FE51F0"/>
    <w:rsid w:val="00FE7083"/>
    <w:rsid w:val="00FF019F"/>
    <w:rsid w:val="00FF0AA2"/>
    <w:rsid w:val="00FF1B2A"/>
    <w:rsid w:val="00FF1FFB"/>
    <w:rsid w:val="00FF2160"/>
    <w:rsid w:val="00FF2E31"/>
    <w:rsid w:val="00FF30DE"/>
    <w:rsid w:val="00FF35A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59"/>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52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paragraph" w:customStyle="1" w:styleId="Default">
    <w:name w:val="Default"/>
    <w:rsid w:val="00E84936"/>
    <w:pPr>
      <w:autoSpaceDE w:val="0"/>
      <w:autoSpaceDN w:val="0"/>
      <w:adjustRightInd w:val="0"/>
    </w:pPr>
    <w:rPr>
      <w:rFonts w:ascii="Calibri" w:eastAsiaTheme="minorHAnsi" w:hAnsi="Calibri" w:cs="Calibri"/>
      <w:color w:val="000000"/>
      <w:sz w:val="24"/>
      <w:szCs w:val="24"/>
      <w:lang w:val="es-CO"/>
    </w:rPr>
  </w:style>
  <w:style w:type="character" w:styleId="PlaceholderText">
    <w:name w:val="Placeholder Text"/>
    <w:basedOn w:val="DefaultParagraphFont"/>
    <w:uiPriority w:val="99"/>
    <w:semiHidden/>
    <w:rsid w:val="008E441A"/>
    <w:rPr>
      <w:color w:val="808080"/>
    </w:rPr>
  </w:style>
  <w:style w:type="paragraph" w:styleId="NoSpacing">
    <w:name w:val="No Spacing"/>
    <w:uiPriority w:val="1"/>
    <w:qFormat/>
    <w:rsid w:val="00D62369"/>
    <w:rPr>
      <w:rFonts w:asciiTheme="minorHAnsi" w:eastAsia="Calibri" w:hAnsiTheme="minorHAnsi" w:cs="Calibri"/>
      <w:sz w:val="22"/>
      <w:szCs w:val="22"/>
      <w:lang w:val="es-CR" w:eastAsia="pt-BR"/>
    </w:rPr>
  </w:style>
  <w:style w:type="character" w:customStyle="1" w:styleId="highlight">
    <w:name w:val="highlight"/>
    <w:basedOn w:val="DefaultParagraphFont"/>
    <w:rsid w:val="00D83DF1"/>
  </w:style>
  <w:style w:type="paragraph" w:customStyle="1" w:styleId="MDPI31text">
    <w:name w:val="MDPI_3.1_text"/>
    <w:qFormat/>
    <w:rsid w:val="00C6256D"/>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character" w:customStyle="1" w:styleId="MenoPendente2">
    <w:name w:val="Menção Pendente2"/>
    <w:basedOn w:val="DefaultParagraphFont"/>
    <w:uiPriority w:val="99"/>
    <w:semiHidden/>
    <w:unhideWhenUsed/>
    <w:rsid w:val="00066010"/>
    <w:rPr>
      <w:color w:val="605E5C"/>
      <w:shd w:val="clear" w:color="auto" w:fill="E1DFDD"/>
    </w:rPr>
  </w:style>
  <w:style w:type="character" w:customStyle="1" w:styleId="Heading4Char">
    <w:name w:val="Heading 4 Char"/>
    <w:basedOn w:val="DefaultParagraphFont"/>
    <w:link w:val="Heading4"/>
    <w:uiPriority w:val="9"/>
    <w:semiHidden/>
    <w:rsid w:val="00B952F3"/>
    <w:rPr>
      <w:rFonts w:asciiTheme="majorHAnsi" w:eastAsiaTheme="majorEastAsia" w:hAnsiTheme="majorHAnsi" w:cstheme="majorBidi"/>
      <w:i/>
      <w:iCs/>
      <w:color w:val="365F91" w:themeColor="accent1" w:themeShade="BF"/>
      <w:sz w:val="24"/>
      <w:szCs w:val="24"/>
    </w:rPr>
  </w:style>
  <w:style w:type="character" w:customStyle="1" w:styleId="MenoPendente3">
    <w:name w:val="Menção Pendente3"/>
    <w:basedOn w:val="DefaultParagraphFont"/>
    <w:uiPriority w:val="99"/>
    <w:semiHidden/>
    <w:unhideWhenUsed/>
    <w:rsid w:val="0028694C"/>
    <w:rPr>
      <w:color w:val="605E5C"/>
      <w:shd w:val="clear" w:color="auto" w:fill="E1DFDD"/>
    </w:rPr>
  </w:style>
  <w:style w:type="character" w:styleId="HTMLCite">
    <w:name w:val="HTML Cite"/>
    <w:basedOn w:val="DefaultParagraphFont"/>
    <w:uiPriority w:val="99"/>
    <w:semiHidden/>
    <w:unhideWhenUsed/>
    <w:rsid w:val="00C21B94"/>
    <w:rPr>
      <w:i/>
      <w:iCs/>
    </w:rPr>
  </w:style>
  <w:style w:type="character" w:styleId="UnresolvedMention">
    <w:name w:val="Unresolved Mention"/>
    <w:basedOn w:val="DefaultParagraphFont"/>
    <w:uiPriority w:val="99"/>
    <w:semiHidden/>
    <w:unhideWhenUsed/>
    <w:rsid w:val="0045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10276">
      <w:bodyDiv w:val="1"/>
      <w:marLeft w:val="0"/>
      <w:marRight w:val="0"/>
      <w:marTop w:val="0"/>
      <w:marBottom w:val="0"/>
      <w:divBdr>
        <w:top w:val="none" w:sz="0" w:space="0" w:color="auto"/>
        <w:left w:val="none" w:sz="0" w:space="0" w:color="auto"/>
        <w:bottom w:val="none" w:sz="0" w:space="0" w:color="auto"/>
        <w:right w:val="none" w:sz="0" w:space="0" w:color="auto"/>
      </w:divBdr>
    </w:div>
    <w:div w:id="194126952">
      <w:bodyDiv w:val="1"/>
      <w:marLeft w:val="0"/>
      <w:marRight w:val="0"/>
      <w:marTop w:val="0"/>
      <w:marBottom w:val="0"/>
      <w:divBdr>
        <w:top w:val="none" w:sz="0" w:space="0" w:color="auto"/>
        <w:left w:val="none" w:sz="0" w:space="0" w:color="auto"/>
        <w:bottom w:val="none" w:sz="0" w:space="0" w:color="auto"/>
        <w:right w:val="none" w:sz="0" w:space="0" w:color="auto"/>
      </w:divBdr>
    </w:div>
    <w:div w:id="205725593">
      <w:bodyDiv w:val="1"/>
      <w:marLeft w:val="0"/>
      <w:marRight w:val="0"/>
      <w:marTop w:val="0"/>
      <w:marBottom w:val="0"/>
      <w:divBdr>
        <w:top w:val="none" w:sz="0" w:space="0" w:color="auto"/>
        <w:left w:val="none" w:sz="0" w:space="0" w:color="auto"/>
        <w:bottom w:val="none" w:sz="0" w:space="0" w:color="auto"/>
        <w:right w:val="none" w:sz="0" w:space="0" w:color="auto"/>
      </w:divBdr>
      <w:divsChild>
        <w:div w:id="197788449">
          <w:marLeft w:val="0"/>
          <w:marRight w:val="0"/>
          <w:marTop w:val="0"/>
          <w:marBottom w:val="0"/>
          <w:divBdr>
            <w:top w:val="none" w:sz="0" w:space="0" w:color="auto"/>
            <w:left w:val="none" w:sz="0" w:space="0" w:color="auto"/>
            <w:bottom w:val="none" w:sz="0" w:space="0" w:color="auto"/>
            <w:right w:val="none" w:sz="0" w:space="0" w:color="auto"/>
          </w:divBdr>
        </w:div>
      </w:divsChild>
    </w:div>
    <w:div w:id="248001216">
      <w:bodyDiv w:val="1"/>
      <w:marLeft w:val="0"/>
      <w:marRight w:val="0"/>
      <w:marTop w:val="0"/>
      <w:marBottom w:val="0"/>
      <w:divBdr>
        <w:top w:val="none" w:sz="0" w:space="0" w:color="auto"/>
        <w:left w:val="none" w:sz="0" w:space="0" w:color="auto"/>
        <w:bottom w:val="none" w:sz="0" w:space="0" w:color="auto"/>
        <w:right w:val="none" w:sz="0" w:space="0" w:color="auto"/>
      </w:divBdr>
    </w:div>
    <w:div w:id="279921688">
      <w:bodyDiv w:val="1"/>
      <w:marLeft w:val="0"/>
      <w:marRight w:val="0"/>
      <w:marTop w:val="0"/>
      <w:marBottom w:val="0"/>
      <w:divBdr>
        <w:top w:val="none" w:sz="0" w:space="0" w:color="auto"/>
        <w:left w:val="none" w:sz="0" w:space="0" w:color="auto"/>
        <w:bottom w:val="none" w:sz="0" w:space="0" w:color="auto"/>
        <w:right w:val="none" w:sz="0" w:space="0" w:color="auto"/>
      </w:divBdr>
    </w:div>
    <w:div w:id="285234689">
      <w:bodyDiv w:val="1"/>
      <w:marLeft w:val="0"/>
      <w:marRight w:val="0"/>
      <w:marTop w:val="0"/>
      <w:marBottom w:val="0"/>
      <w:divBdr>
        <w:top w:val="none" w:sz="0" w:space="0" w:color="auto"/>
        <w:left w:val="none" w:sz="0" w:space="0" w:color="auto"/>
        <w:bottom w:val="none" w:sz="0" w:space="0" w:color="auto"/>
        <w:right w:val="none" w:sz="0" w:space="0" w:color="auto"/>
      </w:divBdr>
    </w:div>
    <w:div w:id="315109398">
      <w:bodyDiv w:val="1"/>
      <w:marLeft w:val="0"/>
      <w:marRight w:val="0"/>
      <w:marTop w:val="0"/>
      <w:marBottom w:val="0"/>
      <w:divBdr>
        <w:top w:val="none" w:sz="0" w:space="0" w:color="auto"/>
        <w:left w:val="none" w:sz="0" w:space="0" w:color="auto"/>
        <w:bottom w:val="none" w:sz="0" w:space="0" w:color="auto"/>
        <w:right w:val="none" w:sz="0" w:space="0" w:color="auto"/>
      </w:divBdr>
    </w:div>
    <w:div w:id="32998573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9475831">
      <w:bodyDiv w:val="1"/>
      <w:marLeft w:val="0"/>
      <w:marRight w:val="0"/>
      <w:marTop w:val="0"/>
      <w:marBottom w:val="0"/>
      <w:divBdr>
        <w:top w:val="none" w:sz="0" w:space="0" w:color="auto"/>
        <w:left w:val="none" w:sz="0" w:space="0" w:color="auto"/>
        <w:bottom w:val="none" w:sz="0" w:space="0" w:color="auto"/>
        <w:right w:val="none" w:sz="0" w:space="0" w:color="auto"/>
      </w:divBdr>
    </w:div>
    <w:div w:id="368649663">
      <w:bodyDiv w:val="1"/>
      <w:marLeft w:val="0"/>
      <w:marRight w:val="0"/>
      <w:marTop w:val="0"/>
      <w:marBottom w:val="0"/>
      <w:divBdr>
        <w:top w:val="none" w:sz="0" w:space="0" w:color="auto"/>
        <w:left w:val="none" w:sz="0" w:space="0" w:color="auto"/>
        <w:bottom w:val="none" w:sz="0" w:space="0" w:color="auto"/>
        <w:right w:val="none" w:sz="0" w:space="0" w:color="auto"/>
      </w:divBdr>
    </w:div>
    <w:div w:id="377896318">
      <w:bodyDiv w:val="1"/>
      <w:marLeft w:val="0"/>
      <w:marRight w:val="0"/>
      <w:marTop w:val="0"/>
      <w:marBottom w:val="0"/>
      <w:divBdr>
        <w:top w:val="none" w:sz="0" w:space="0" w:color="auto"/>
        <w:left w:val="none" w:sz="0" w:space="0" w:color="auto"/>
        <w:bottom w:val="none" w:sz="0" w:space="0" w:color="auto"/>
        <w:right w:val="none" w:sz="0" w:space="0" w:color="auto"/>
      </w:divBdr>
      <w:divsChild>
        <w:div w:id="751514064">
          <w:marLeft w:val="0"/>
          <w:marRight w:val="0"/>
          <w:marTop w:val="0"/>
          <w:marBottom w:val="0"/>
          <w:divBdr>
            <w:top w:val="none" w:sz="0" w:space="0" w:color="auto"/>
            <w:left w:val="none" w:sz="0" w:space="0" w:color="auto"/>
            <w:bottom w:val="none" w:sz="0" w:space="0" w:color="auto"/>
            <w:right w:val="none" w:sz="0" w:space="0" w:color="auto"/>
          </w:divBdr>
          <w:divsChild>
            <w:div w:id="363948384">
              <w:marLeft w:val="0"/>
              <w:marRight w:val="0"/>
              <w:marTop w:val="0"/>
              <w:marBottom w:val="0"/>
              <w:divBdr>
                <w:top w:val="none" w:sz="0" w:space="0" w:color="auto"/>
                <w:left w:val="none" w:sz="0" w:space="0" w:color="auto"/>
                <w:bottom w:val="none" w:sz="0" w:space="0" w:color="auto"/>
                <w:right w:val="none" w:sz="0" w:space="0" w:color="auto"/>
              </w:divBdr>
              <w:divsChild>
                <w:div w:id="1395271480">
                  <w:marLeft w:val="0"/>
                  <w:marRight w:val="0"/>
                  <w:marTop w:val="0"/>
                  <w:marBottom w:val="0"/>
                  <w:divBdr>
                    <w:top w:val="none" w:sz="0" w:space="0" w:color="auto"/>
                    <w:left w:val="none" w:sz="0" w:space="0" w:color="auto"/>
                    <w:bottom w:val="none" w:sz="0" w:space="0" w:color="auto"/>
                    <w:right w:val="none" w:sz="0" w:space="0" w:color="auto"/>
                  </w:divBdr>
                  <w:divsChild>
                    <w:div w:id="199711342">
                      <w:marLeft w:val="0"/>
                      <w:marRight w:val="0"/>
                      <w:marTop w:val="0"/>
                      <w:marBottom w:val="0"/>
                      <w:divBdr>
                        <w:top w:val="none" w:sz="0" w:space="0" w:color="auto"/>
                        <w:left w:val="none" w:sz="0" w:space="0" w:color="auto"/>
                        <w:bottom w:val="none" w:sz="0" w:space="0" w:color="auto"/>
                        <w:right w:val="none" w:sz="0" w:space="0" w:color="auto"/>
                      </w:divBdr>
                      <w:divsChild>
                        <w:div w:id="989602408">
                          <w:marLeft w:val="0"/>
                          <w:marRight w:val="0"/>
                          <w:marTop w:val="0"/>
                          <w:marBottom w:val="0"/>
                          <w:divBdr>
                            <w:top w:val="none" w:sz="0" w:space="0" w:color="auto"/>
                            <w:left w:val="none" w:sz="0" w:space="0" w:color="auto"/>
                            <w:bottom w:val="none" w:sz="0" w:space="0" w:color="auto"/>
                            <w:right w:val="none" w:sz="0" w:space="0" w:color="auto"/>
                          </w:divBdr>
                          <w:divsChild>
                            <w:div w:id="690838486">
                              <w:marLeft w:val="0"/>
                              <w:marRight w:val="300"/>
                              <w:marTop w:val="180"/>
                              <w:marBottom w:val="0"/>
                              <w:divBdr>
                                <w:top w:val="none" w:sz="0" w:space="0" w:color="auto"/>
                                <w:left w:val="none" w:sz="0" w:space="0" w:color="auto"/>
                                <w:bottom w:val="none" w:sz="0" w:space="0" w:color="auto"/>
                                <w:right w:val="none" w:sz="0" w:space="0" w:color="auto"/>
                              </w:divBdr>
                              <w:divsChild>
                                <w:div w:id="17570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936039">
          <w:marLeft w:val="0"/>
          <w:marRight w:val="0"/>
          <w:marTop w:val="0"/>
          <w:marBottom w:val="0"/>
          <w:divBdr>
            <w:top w:val="none" w:sz="0" w:space="0" w:color="auto"/>
            <w:left w:val="none" w:sz="0" w:space="0" w:color="auto"/>
            <w:bottom w:val="none" w:sz="0" w:space="0" w:color="auto"/>
            <w:right w:val="none" w:sz="0" w:space="0" w:color="auto"/>
          </w:divBdr>
          <w:divsChild>
            <w:div w:id="759565251">
              <w:marLeft w:val="0"/>
              <w:marRight w:val="0"/>
              <w:marTop w:val="0"/>
              <w:marBottom w:val="0"/>
              <w:divBdr>
                <w:top w:val="none" w:sz="0" w:space="0" w:color="auto"/>
                <w:left w:val="none" w:sz="0" w:space="0" w:color="auto"/>
                <w:bottom w:val="none" w:sz="0" w:space="0" w:color="auto"/>
                <w:right w:val="none" w:sz="0" w:space="0" w:color="auto"/>
              </w:divBdr>
              <w:divsChild>
                <w:div w:id="932394799">
                  <w:marLeft w:val="0"/>
                  <w:marRight w:val="0"/>
                  <w:marTop w:val="0"/>
                  <w:marBottom w:val="0"/>
                  <w:divBdr>
                    <w:top w:val="none" w:sz="0" w:space="0" w:color="auto"/>
                    <w:left w:val="none" w:sz="0" w:space="0" w:color="auto"/>
                    <w:bottom w:val="none" w:sz="0" w:space="0" w:color="auto"/>
                    <w:right w:val="none" w:sz="0" w:space="0" w:color="auto"/>
                  </w:divBdr>
                  <w:divsChild>
                    <w:div w:id="836774069">
                      <w:marLeft w:val="0"/>
                      <w:marRight w:val="0"/>
                      <w:marTop w:val="0"/>
                      <w:marBottom w:val="0"/>
                      <w:divBdr>
                        <w:top w:val="none" w:sz="0" w:space="0" w:color="auto"/>
                        <w:left w:val="none" w:sz="0" w:space="0" w:color="auto"/>
                        <w:bottom w:val="none" w:sz="0" w:space="0" w:color="auto"/>
                        <w:right w:val="none" w:sz="0" w:space="0" w:color="auto"/>
                      </w:divBdr>
                      <w:divsChild>
                        <w:div w:id="3344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654929">
      <w:bodyDiv w:val="1"/>
      <w:marLeft w:val="0"/>
      <w:marRight w:val="0"/>
      <w:marTop w:val="0"/>
      <w:marBottom w:val="0"/>
      <w:divBdr>
        <w:top w:val="none" w:sz="0" w:space="0" w:color="auto"/>
        <w:left w:val="none" w:sz="0" w:space="0" w:color="auto"/>
        <w:bottom w:val="none" w:sz="0" w:space="0" w:color="auto"/>
        <w:right w:val="none" w:sz="0" w:space="0" w:color="auto"/>
      </w:divBdr>
    </w:div>
    <w:div w:id="443963737">
      <w:bodyDiv w:val="1"/>
      <w:marLeft w:val="0"/>
      <w:marRight w:val="0"/>
      <w:marTop w:val="0"/>
      <w:marBottom w:val="0"/>
      <w:divBdr>
        <w:top w:val="none" w:sz="0" w:space="0" w:color="auto"/>
        <w:left w:val="none" w:sz="0" w:space="0" w:color="auto"/>
        <w:bottom w:val="none" w:sz="0" w:space="0" w:color="auto"/>
        <w:right w:val="none" w:sz="0" w:space="0" w:color="auto"/>
      </w:divBdr>
    </w:div>
    <w:div w:id="488599520">
      <w:bodyDiv w:val="1"/>
      <w:marLeft w:val="0"/>
      <w:marRight w:val="0"/>
      <w:marTop w:val="0"/>
      <w:marBottom w:val="0"/>
      <w:divBdr>
        <w:top w:val="none" w:sz="0" w:space="0" w:color="auto"/>
        <w:left w:val="none" w:sz="0" w:space="0" w:color="auto"/>
        <w:bottom w:val="none" w:sz="0" w:space="0" w:color="auto"/>
        <w:right w:val="none" w:sz="0" w:space="0" w:color="auto"/>
      </w:divBdr>
    </w:div>
    <w:div w:id="524099956">
      <w:bodyDiv w:val="1"/>
      <w:marLeft w:val="0"/>
      <w:marRight w:val="0"/>
      <w:marTop w:val="0"/>
      <w:marBottom w:val="0"/>
      <w:divBdr>
        <w:top w:val="none" w:sz="0" w:space="0" w:color="auto"/>
        <w:left w:val="none" w:sz="0" w:space="0" w:color="auto"/>
        <w:bottom w:val="none" w:sz="0" w:space="0" w:color="auto"/>
        <w:right w:val="none" w:sz="0" w:space="0" w:color="auto"/>
      </w:divBdr>
    </w:div>
    <w:div w:id="525490064">
      <w:bodyDiv w:val="1"/>
      <w:marLeft w:val="0"/>
      <w:marRight w:val="0"/>
      <w:marTop w:val="0"/>
      <w:marBottom w:val="0"/>
      <w:divBdr>
        <w:top w:val="none" w:sz="0" w:space="0" w:color="auto"/>
        <w:left w:val="none" w:sz="0" w:space="0" w:color="auto"/>
        <w:bottom w:val="none" w:sz="0" w:space="0" w:color="auto"/>
        <w:right w:val="none" w:sz="0" w:space="0" w:color="auto"/>
      </w:divBdr>
    </w:div>
    <w:div w:id="575895417">
      <w:bodyDiv w:val="1"/>
      <w:marLeft w:val="0"/>
      <w:marRight w:val="0"/>
      <w:marTop w:val="0"/>
      <w:marBottom w:val="0"/>
      <w:divBdr>
        <w:top w:val="none" w:sz="0" w:space="0" w:color="auto"/>
        <w:left w:val="none" w:sz="0" w:space="0" w:color="auto"/>
        <w:bottom w:val="none" w:sz="0" w:space="0" w:color="auto"/>
        <w:right w:val="none" w:sz="0" w:space="0" w:color="auto"/>
      </w:divBdr>
      <w:divsChild>
        <w:div w:id="1173375184">
          <w:marLeft w:val="0"/>
          <w:marRight w:val="0"/>
          <w:marTop w:val="0"/>
          <w:marBottom w:val="0"/>
          <w:divBdr>
            <w:top w:val="none" w:sz="0" w:space="0" w:color="auto"/>
            <w:left w:val="none" w:sz="0" w:space="0" w:color="auto"/>
            <w:bottom w:val="none" w:sz="0" w:space="0" w:color="auto"/>
            <w:right w:val="none" w:sz="0" w:space="0" w:color="auto"/>
          </w:divBdr>
          <w:divsChild>
            <w:div w:id="622420063">
              <w:marLeft w:val="0"/>
              <w:marRight w:val="0"/>
              <w:marTop w:val="0"/>
              <w:marBottom w:val="0"/>
              <w:divBdr>
                <w:top w:val="none" w:sz="0" w:space="0" w:color="auto"/>
                <w:left w:val="none" w:sz="0" w:space="0" w:color="auto"/>
                <w:bottom w:val="none" w:sz="0" w:space="0" w:color="auto"/>
                <w:right w:val="none" w:sz="0" w:space="0" w:color="auto"/>
              </w:divBdr>
              <w:divsChild>
                <w:div w:id="351760429">
                  <w:marLeft w:val="0"/>
                  <w:marRight w:val="0"/>
                  <w:marTop w:val="0"/>
                  <w:marBottom w:val="0"/>
                  <w:divBdr>
                    <w:top w:val="none" w:sz="0" w:space="0" w:color="auto"/>
                    <w:left w:val="none" w:sz="0" w:space="0" w:color="auto"/>
                    <w:bottom w:val="none" w:sz="0" w:space="0" w:color="auto"/>
                    <w:right w:val="none" w:sz="0" w:space="0" w:color="auto"/>
                  </w:divBdr>
                  <w:divsChild>
                    <w:div w:id="1924409120">
                      <w:marLeft w:val="0"/>
                      <w:marRight w:val="0"/>
                      <w:marTop w:val="0"/>
                      <w:marBottom w:val="0"/>
                      <w:divBdr>
                        <w:top w:val="none" w:sz="0" w:space="0" w:color="auto"/>
                        <w:left w:val="none" w:sz="0" w:space="0" w:color="auto"/>
                        <w:bottom w:val="none" w:sz="0" w:space="0" w:color="auto"/>
                        <w:right w:val="none" w:sz="0" w:space="0" w:color="auto"/>
                      </w:divBdr>
                      <w:divsChild>
                        <w:div w:id="552087305">
                          <w:marLeft w:val="0"/>
                          <w:marRight w:val="0"/>
                          <w:marTop w:val="0"/>
                          <w:marBottom w:val="0"/>
                          <w:divBdr>
                            <w:top w:val="none" w:sz="0" w:space="0" w:color="auto"/>
                            <w:left w:val="none" w:sz="0" w:space="0" w:color="auto"/>
                            <w:bottom w:val="none" w:sz="0" w:space="0" w:color="auto"/>
                            <w:right w:val="none" w:sz="0" w:space="0" w:color="auto"/>
                          </w:divBdr>
                          <w:divsChild>
                            <w:div w:id="1721513915">
                              <w:marLeft w:val="0"/>
                              <w:marRight w:val="300"/>
                              <w:marTop w:val="180"/>
                              <w:marBottom w:val="0"/>
                              <w:divBdr>
                                <w:top w:val="none" w:sz="0" w:space="0" w:color="auto"/>
                                <w:left w:val="none" w:sz="0" w:space="0" w:color="auto"/>
                                <w:bottom w:val="none" w:sz="0" w:space="0" w:color="auto"/>
                                <w:right w:val="none" w:sz="0" w:space="0" w:color="auto"/>
                              </w:divBdr>
                              <w:divsChild>
                                <w:div w:id="19635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15101">
          <w:marLeft w:val="0"/>
          <w:marRight w:val="0"/>
          <w:marTop w:val="0"/>
          <w:marBottom w:val="0"/>
          <w:divBdr>
            <w:top w:val="none" w:sz="0" w:space="0" w:color="auto"/>
            <w:left w:val="none" w:sz="0" w:space="0" w:color="auto"/>
            <w:bottom w:val="none" w:sz="0" w:space="0" w:color="auto"/>
            <w:right w:val="none" w:sz="0" w:space="0" w:color="auto"/>
          </w:divBdr>
          <w:divsChild>
            <w:div w:id="109979819">
              <w:marLeft w:val="0"/>
              <w:marRight w:val="0"/>
              <w:marTop w:val="0"/>
              <w:marBottom w:val="0"/>
              <w:divBdr>
                <w:top w:val="none" w:sz="0" w:space="0" w:color="auto"/>
                <w:left w:val="none" w:sz="0" w:space="0" w:color="auto"/>
                <w:bottom w:val="none" w:sz="0" w:space="0" w:color="auto"/>
                <w:right w:val="none" w:sz="0" w:space="0" w:color="auto"/>
              </w:divBdr>
              <w:divsChild>
                <w:div w:id="768887199">
                  <w:marLeft w:val="0"/>
                  <w:marRight w:val="0"/>
                  <w:marTop w:val="0"/>
                  <w:marBottom w:val="0"/>
                  <w:divBdr>
                    <w:top w:val="none" w:sz="0" w:space="0" w:color="auto"/>
                    <w:left w:val="none" w:sz="0" w:space="0" w:color="auto"/>
                    <w:bottom w:val="none" w:sz="0" w:space="0" w:color="auto"/>
                    <w:right w:val="none" w:sz="0" w:space="0" w:color="auto"/>
                  </w:divBdr>
                  <w:divsChild>
                    <w:div w:id="866598687">
                      <w:marLeft w:val="0"/>
                      <w:marRight w:val="0"/>
                      <w:marTop w:val="0"/>
                      <w:marBottom w:val="0"/>
                      <w:divBdr>
                        <w:top w:val="none" w:sz="0" w:space="0" w:color="auto"/>
                        <w:left w:val="none" w:sz="0" w:space="0" w:color="auto"/>
                        <w:bottom w:val="none" w:sz="0" w:space="0" w:color="auto"/>
                        <w:right w:val="none" w:sz="0" w:space="0" w:color="auto"/>
                      </w:divBdr>
                      <w:divsChild>
                        <w:div w:id="19423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034446">
      <w:bodyDiv w:val="1"/>
      <w:marLeft w:val="0"/>
      <w:marRight w:val="0"/>
      <w:marTop w:val="0"/>
      <w:marBottom w:val="0"/>
      <w:divBdr>
        <w:top w:val="none" w:sz="0" w:space="0" w:color="auto"/>
        <w:left w:val="none" w:sz="0" w:space="0" w:color="auto"/>
        <w:bottom w:val="none" w:sz="0" w:space="0" w:color="auto"/>
        <w:right w:val="none" w:sz="0" w:space="0" w:color="auto"/>
      </w:divBdr>
    </w:div>
    <w:div w:id="612060121">
      <w:bodyDiv w:val="1"/>
      <w:marLeft w:val="0"/>
      <w:marRight w:val="0"/>
      <w:marTop w:val="0"/>
      <w:marBottom w:val="0"/>
      <w:divBdr>
        <w:top w:val="none" w:sz="0" w:space="0" w:color="auto"/>
        <w:left w:val="none" w:sz="0" w:space="0" w:color="auto"/>
        <w:bottom w:val="none" w:sz="0" w:space="0" w:color="auto"/>
        <w:right w:val="none" w:sz="0" w:space="0" w:color="auto"/>
      </w:divBdr>
    </w:div>
    <w:div w:id="628556648">
      <w:bodyDiv w:val="1"/>
      <w:marLeft w:val="0"/>
      <w:marRight w:val="0"/>
      <w:marTop w:val="0"/>
      <w:marBottom w:val="0"/>
      <w:divBdr>
        <w:top w:val="none" w:sz="0" w:space="0" w:color="auto"/>
        <w:left w:val="none" w:sz="0" w:space="0" w:color="auto"/>
        <w:bottom w:val="none" w:sz="0" w:space="0" w:color="auto"/>
        <w:right w:val="none" w:sz="0" w:space="0" w:color="auto"/>
      </w:divBdr>
    </w:div>
    <w:div w:id="719288397">
      <w:bodyDiv w:val="1"/>
      <w:marLeft w:val="0"/>
      <w:marRight w:val="0"/>
      <w:marTop w:val="0"/>
      <w:marBottom w:val="0"/>
      <w:divBdr>
        <w:top w:val="none" w:sz="0" w:space="0" w:color="auto"/>
        <w:left w:val="none" w:sz="0" w:space="0" w:color="auto"/>
        <w:bottom w:val="none" w:sz="0" w:space="0" w:color="auto"/>
        <w:right w:val="none" w:sz="0" w:space="0" w:color="auto"/>
      </w:divBdr>
      <w:divsChild>
        <w:div w:id="614218620">
          <w:marLeft w:val="0"/>
          <w:marRight w:val="0"/>
          <w:marTop w:val="0"/>
          <w:marBottom w:val="0"/>
          <w:divBdr>
            <w:top w:val="none" w:sz="0" w:space="0" w:color="auto"/>
            <w:left w:val="none" w:sz="0" w:space="0" w:color="auto"/>
            <w:bottom w:val="none" w:sz="0" w:space="0" w:color="auto"/>
            <w:right w:val="none" w:sz="0" w:space="0" w:color="auto"/>
          </w:divBdr>
        </w:div>
      </w:divsChild>
    </w:div>
    <w:div w:id="719548548">
      <w:bodyDiv w:val="1"/>
      <w:marLeft w:val="0"/>
      <w:marRight w:val="0"/>
      <w:marTop w:val="0"/>
      <w:marBottom w:val="0"/>
      <w:divBdr>
        <w:top w:val="none" w:sz="0" w:space="0" w:color="auto"/>
        <w:left w:val="none" w:sz="0" w:space="0" w:color="auto"/>
        <w:bottom w:val="none" w:sz="0" w:space="0" w:color="auto"/>
        <w:right w:val="none" w:sz="0" w:space="0" w:color="auto"/>
      </w:divBdr>
    </w:div>
    <w:div w:id="720401097">
      <w:bodyDiv w:val="1"/>
      <w:marLeft w:val="0"/>
      <w:marRight w:val="0"/>
      <w:marTop w:val="0"/>
      <w:marBottom w:val="0"/>
      <w:divBdr>
        <w:top w:val="none" w:sz="0" w:space="0" w:color="auto"/>
        <w:left w:val="none" w:sz="0" w:space="0" w:color="auto"/>
        <w:bottom w:val="none" w:sz="0" w:space="0" w:color="auto"/>
        <w:right w:val="none" w:sz="0" w:space="0" w:color="auto"/>
      </w:divBdr>
    </w:div>
    <w:div w:id="721714053">
      <w:bodyDiv w:val="1"/>
      <w:marLeft w:val="0"/>
      <w:marRight w:val="0"/>
      <w:marTop w:val="0"/>
      <w:marBottom w:val="0"/>
      <w:divBdr>
        <w:top w:val="none" w:sz="0" w:space="0" w:color="auto"/>
        <w:left w:val="none" w:sz="0" w:space="0" w:color="auto"/>
        <w:bottom w:val="none" w:sz="0" w:space="0" w:color="auto"/>
        <w:right w:val="none" w:sz="0" w:space="0" w:color="auto"/>
      </w:divBdr>
      <w:divsChild>
        <w:div w:id="1964266621">
          <w:marLeft w:val="0"/>
          <w:marRight w:val="0"/>
          <w:marTop w:val="0"/>
          <w:marBottom w:val="0"/>
          <w:divBdr>
            <w:top w:val="none" w:sz="0" w:space="0" w:color="auto"/>
            <w:left w:val="none" w:sz="0" w:space="0" w:color="auto"/>
            <w:bottom w:val="none" w:sz="0" w:space="0" w:color="auto"/>
            <w:right w:val="none" w:sz="0" w:space="0" w:color="auto"/>
          </w:divBdr>
          <w:divsChild>
            <w:div w:id="981075771">
              <w:marLeft w:val="0"/>
              <w:marRight w:val="0"/>
              <w:marTop w:val="0"/>
              <w:marBottom w:val="0"/>
              <w:divBdr>
                <w:top w:val="none" w:sz="0" w:space="0" w:color="auto"/>
                <w:left w:val="none" w:sz="0" w:space="0" w:color="auto"/>
                <w:bottom w:val="none" w:sz="0" w:space="0" w:color="auto"/>
                <w:right w:val="none" w:sz="0" w:space="0" w:color="auto"/>
              </w:divBdr>
              <w:divsChild>
                <w:div w:id="657341849">
                  <w:marLeft w:val="0"/>
                  <w:marRight w:val="0"/>
                  <w:marTop w:val="0"/>
                  <w:marBottom w:val="0"/>
                  <w:divBdr>
                    <w:top w:val="none" w:sz="0" w:space="0" w:color="auto"/>
                    <w:left w:val="none" w:sz="0" w:space="0" w:color="auto"/>
                    <w:bottom w:val="none" w:sz="0" w:space="0" w:color="auto"/>
                    <w:right w:val="none" w:sz="0" w:space="0" w:color="auto"/>
                  </w:divBdr>
                  <w:divsChild>
                    <w:div w:id="1152873975">
                      <w:marLeft w:val="0"/>
                      <w:marRight w:val="0"/>
                      <w:marTop w:val="0"/>
                      <w:marBottom w:val="0"/>
                      <w:divBdr>
                        <w:top w:val="none" w:sz="0" w:space="0" w:color="auto"/>
                        <w:left w:val="none" w:sz="0" w:space="0" w:color="auto"/>
                        <w:bottom w:val="none" w:sz="0" w:space="0" w:color="auto"/>
                        <w:right w:val="none" w:sz="0" w:space="0" w:color="auto"/>
                      </w:divBdr>
                      <w:divsChild>
                        <w:div w:id="452596552">
                          <w:marLeft w:val="0"/>
                          <w:marRight w:val="0"/>
                          <w:marTop w:val="0"/>
                          <w:marBottom w:val="0"/>
                          <w:divBdr>
                            <w:top w:val="none" w:sz="0" w:space="0" w:color="auto"/>
                            <w:left w:val="none" w:sz="0" w:space="0" w:color="auto"/>
                            <w:bottom w:val="none" w:sz="0" w:space="0" w:color="auto"/>
                            <w:right w:val="none" w:sz="0" w:space="0" w:color="auto"/>
                          </w:divBdr>
                          <w:divsChild>
                            <w:div w:id="1529103579">
                              <w:marLeft w:val="0"/>
                              <w:marRight w:val="300"/>
                              <w:marTop w:val="180"/>
                              <w:marBottom w:val="0"/>
                              <w:divBdr>
                                <w:top w:val="none" w:sz="0" w:space="0" w:color="auto"/>
                                <w:left w:val="none" w:sz="0" w:space="0" w:color="auto"/>
                                <w:bottom w:val="none" w:sz="0" w:space="0" w:color="auto"/>
                                <w:right w:val="none" w:sz="0" w:space="0" w:color="auto"/>
                              </w:divBdr>
                              <w:divsChild>
                                <w:div w:id="20281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14770">
          <w:marLeft w:val="0"/>
          <w:marRight w:val="0"/>
          <w:marTop w:val="0"/>
          <w:marBottom w:val="0"/>
          <w:divBdr>
            <w:top w:val="none" w:sz="0" w:space="0" w:color="auto"/>
            <w:left w:val="none" w:sz="0" w:space="0" w:color="auto"/>
            <w:bottom w:val="none" w:sz="0" w:space="0" w:color="auto"/>
            <w:right w:val="none" w:sz="0" w:space="0" w:color="auto"/>
          </w:divBdr>
          <w:divsChild>
            <w:div w:id="1117139386">
              <w:marLeft w:val="0"/>
              <w:marRight w:val="0"/>
              <w:marTop w:val="0"/>
              <w:marBottom w:val="0"/>
              <w:divBdr>
                <w:top w:val="none" w:sz="0" w:space="0" w:color="auto"/>
                <w:left w:val="none" w:sz="0" w:space="0" w:color="auto"/>
                <w:bottom w:val="none" w:sz="0" w:space="0" w:color="auto"/>
                <w:right w:val="none" w:sz="0" w:space="0" w:color="auto"/>
              </w:divBdr>
              <w:divsChild>
                <w:div w:id="1818188257">
                  <w:marLeft w:val="0"/>
                  <w:marRight w:val="0"/>
                  <w:marTop w:val="0"/>
                  <w:marBottom w:val="0"/>
                  <w:divBdr>
                    <w:top w:val="none" w:sz="0" w:space="0" w:color="auto"/>
                    <w:left w:val="none" w:sz="0" w:space="0" w:color="auto"/>
                    <w:bottom w:val="none" w:sz="0" w:space="0" w:color="auto"/>
                    <w:right w:val="none" w:sz="0" w:space="0" w:color="auto"/>
                  </w:divBdr>
                  <w:divsChild>
                    <w:div w:id="2128742717">
                      <w:marLeft w:val="0"/>
                      <w:marRight w:val="0"/>
                      <w:marTop w:val="0"/>
                      <w:marBottom w:val="0"/>
                      <w:divBdr>
                        <w:top w:val="none" w:sz="0" w:space="0" w:color="auto"/>
                        <w:left w:val="none" w:sz="0" w:space="0" w:color="auto"/>
                        <w:bottom w:val="none" w:sz="0" w:space="0" w:color="auto"/>
                        <w:right w:val="none" w:sz="0" w:space="0" w:color="auto"/>
                      </w:divBdr>
                      <w:divsChild>
                        <w:div w:id="13616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303035">
      <w:bodyDiv w:val="1"/>
      <w:marLeft w:val="0"/>
      <w:marRight w:val="0"/>
      <w:marTop w:val="0"/>
      <w:marBottom w:val="0"/>
      <w:divBdr>
        <w:top w:val="none" w:sz="0" w:space="0" w:color="auto"/>
        <w:left w:val="none" w:sz="0" w:space="0" w:color="auto"/>
        <w:bottom w:val="none" w:sz="0" w:space="0" w:color="auto"/>
        <w:right w:val="none" w:sz="0" w:space="0" w:color="auto"/>
      </w:divBdr>
    </w:div>
    <w:div w:id="745349151">
      <w:bodyDiv w:val="1"/>
      <w:marLeft w:val="0"/>
      <w:marRight w:val="0"/>
      <w:marTop w:val="0"/>
      <w:marBottom w:val="0"/>
      <w:divBdr>
        <w:top w:val="none" w:sz="0" w:space="0" w:color="auto"/>
        <w:left w:val="none" w:sz="0" w:space="0" w:color="auto"/>
        <w:bottom w:val="none" w:sz="0" w:space="0" w:color="auto"/>
        <w:right w:val="none" w:sz="0" w:space="0" w:color="auto"/>
      </w:divBdr>
      <w:divsChild>
        <w:div w:id="268045901">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8338">
      <w:bodyDiv w:val="1"/>
      <w:marLeft w:val="0"/>
      <w:marRight w:val="0"/>
      <w:marTop w:val="0"/>
      <w:marBottom w:val="0"/>
      <w:divBdr>
        <w:top w:val="none" w:sz="0" w:space="0" w:color="auto"/>
        <w:left w:val="none" w:sz="0" w:space="0" w:color="auto"/>
        <w:bottom w:val="none" w:sz="0" w:space="0" w:color="auto"/>
        <w:right w:val="none" w:sz="0" w:space="0" w:color="auto"/>
      </w:divBdr>
    </w:div>
    <w:div w:id="816800188">
      <w:bodyDiv w:val="1"/>
      <w:marLeft w:val="0"/>
      <w:marRight w:val="0"/>
      <w:marTop w:val="0"/>
      <w:marBottom w:val="0"/>
      <w:divBdr>
        <w:top w:val="none" w:sz="0" w:space="0" w:color="auto"/>
        <w:left w:val="none" w:sz="0" w:space="0" w:color="auto"/>
        <w:bottom w:val="none" w:sz="0" w:space="0" w:color="auto"/>
        <w:right w:val="none" w:sz="0" w:space="0" w:color="auto"/>
      </w:divBdr>
    </w:div>
    <w:div w:id="847714537">
      <w:bodyDiv w:val="1"/>
      <w:marLeft w:val="0"/>
      <w:marRight w:val="0"/>
      <w:marTop w:val="0"/>
      <w:marBottom w:val="0"/>
      <w:divBdr>
        <w:top w:val="none" w:sz="0" w:space="0" w:color="auto"/>
        <w:left w:val="none" w:sz="0" w:space="0" w:color="auto"/>
        <w:bottom w:val="none" w:sz="0" w:space="0" w:color="auto"/>
        <w:right w:val="none" w:sz="0" w:space="0" w:color="auto"/>
      </w:divBdr>
      <w:divsChild>
        <w:div w:id="602878590">
          <w:marLeft w:val="0"/>
          <w:marRight w:val="0"/>
          <w:marTop w:val="0"/>
          <w:marBottom w:val="0"/>
          <w:divBdr>
            <w:top w:val="none" w:sz="0" w:space="0" w:color="auto"/>
            <w:left w:val="none" w:sz="0" w:space="0" w:color="auto"/>
            <w:bottom w:val="none" w:sz="0" w:space="0" w:color="auto"/>
            <w:right w:val="none" w:sz="0" w:space="0" w:color="auto"/>
          </w:divBdr>
        </w:div>
      </w:divsChild>
    </w:div>
    <w:div w:id="925308198">
      <w:bodyDiv w:val="1"/>
      <w:marLeft w:val="0"/>
      <w:marRight w:val="0"/>
      <w:marTop w:val="0"/>
      <w:marBottom w:val="0"/>
      <w:divBdr>
        <w:top w:val="none" w:sz="0" w:space="0" w:color="auto"/>
        <w:left w:val="none" w:sz="0" w:space="0" w:color="auto"/>
        <w:bottom w:val="none" w:sz="0" w:space="0" w:color="auto"/>
        <w:right w:val="none" w:sz="0" w:space="0" w:color="auto"/>
      </w:divBdr>
    </w:div>
    <w:div w:id="938441524">
      <w:bodyDiv w:val="1"/>
      <w:marLeft w:val="0"/>
      <w:marRight w:val="0"/>
      <w:marTop w:val="0"/>
      <w:marBottom w:val="0"/>
      <w:divBdr>
        <w:top w:val="none" w:sz="0" w:space="0" w:color="auto"/>
        <w:left w:val="none" w:sz="0" w:space="0" w:color="auto"/>
        <w:bottom w:val="none" w:sz="0" w:space="0" w:color="auto"/>
        <w:right w:val="none" w:sz="0" w:space="0" w:color="auto"/>
      </w:divBdr>
    </w:div>
    <w:div w:id="1031806015">
      <w:bodyDiv w:val="1"/>
      <w:marLeft w:val="0"/>
      <w:marRight w:val="0"/>
      <w:marTop w:val="0"/>
      <w:marBottom w:val="0"/>
      <w:divBdr>
        <w:top w:val="none" w:sz="0" w:space="0" w:color="auto"/>
        <w:left w:val="none" w:sz="0" w:space="0" w:color="auto"/>
        <w:bottom w:val="none" w:sz="0" w:space="0" w:color="auto"/>
        <w:right w:val="none" w:sz="0" w:space="0" w:color="auto"/>
      </w:divBdr>
    </w:div>
    <w:div w:id="1111507912">
      <w:bodyDiv w:val="1"/>
      <w:marLeft w:val="0"/>
      <w:marRight w:val="0"/>
      <w:marTop w:val="0"/>
      <w:marBottom w:val="0"/>
      <w:divBdr>
        <w:top w:val="none" w:sz="0" w:space="0" w:color="auto"/>
        <w:left w:val="none" w:sz="0" w:space="0" w:color="auto"/>
        <w:bottom w:val="none" w:sz="0" w:space="0" w:color="auto"/>
        <w:right w:val="none" w:sz="0" w:space="0" w:color="auto"/>
      </w:divBdr>
    </w:div>
    <w:div w:id="1118914344">
      <w:bodyDiv w:val="1"/>
      <w:marLeft w:val="0"/>
      <w:marRight w:val="0"/>
      <w:marTop w:val="0"/>
      <w:marBottom w:val="0"/>
      <w:divBdr>
        <w:top w:val="none" w:sz="0" w:space="0" w:color="auto"/>
        <w:left w:val="none" w:sz="0" w:space="0" w:color="auto"/>
        <w:bottom w:val="none" w:sz="0" w:space="0" w:color="auto"/>
        <w:right w:val="none" w:sz="0" w:space="0" w:color="auto"/>
      </w:divBdr>
    </w:div>
    <w:div w:id="1119690824">
      <w:bodyDiv w:val="1"/>
      <w:marLeft w:val="0"/>
      <w:marRight w:val="0"/>
      <w:marTop w:val="0"/>
      <w:marBottom w:val="0"/>
      <w:divBdr>
        <w:top w:val="none" w:sz="0" w:space="0" w:color="auto"/>
        <w:left w:val="none" w:sz="0" w:space="0" w:color="auto"/>
        <w:bottom w:val="none" w:sz="0" w:space="0" w:color="auto"/>
        <w:right w:val="none" w:sz="0" w:space="0" w:color="auto"/>
      </w:divBdr>
      <w:divsChild>
        <w:div w:id="1022049292">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4831495">
      <w:bodyDiv w:val="1"/>
      <w:marLeft w:val="0"/>
      <w:marRight w:val="0"/>
      <w:marTop w:val="0"/>
      <w:marBottom w:val="0"/>
      <w:divBdr>
        <w:top w:val="none" w:sz="0" w:space="0" w:color="auto"/>
        <w:left w:val="none" w:sz="0" w:space="0" w:color="auto"/>
        <w:bottom w:val="none" w:sz="0" w:space="0" w:color="auto"/>
        <w:right w:val="none" w:sz="0" w:space="0" w:color="auto"/>
      </w:divBdr>
    </w:div>
    <w:div w:id="1160852740">
      <w:bodyDiv w:val="1"/>
      <w:marLeft w:val="0"/>
      <w:marRight w:val="0"/>
      <w:marTop w:val="0"/>
      <w:marBottom w:val="0"/>
      <w:divBdr>
        <w:top w:val="none" w:sz="0" w:space="0" w:color="auto"/>
        <w:left w:val="none" w:sz="0" w:space="0" w:color="auto"/>
        <w:bottom w:val="none" w:sz="0" w:space="0" w:color="auto"/>
        <w:right w:val="none" w:sz="0" w:space="0" w:color="auto"/>
      </w:divBdr>
      <w:divsChild>
        <w:div w:id="1565793835">
          <w:marLeft w:val="0"/>
          <w:marRight w:val="0"/>
          <w:marTop w:val="0"/>
          <w:marBottom w:val="0"/>
          <w:divBdr>
            <w:top w:val="none" w:sz="0" w:space="0" w:color="auto"/>
            <w:left w:val="none" w:sz="0" w:space="0" w:color="auto"/>
            <w:bottom w:val="none" w:sz="0" w:space="0" w:color="auto"/>
            <w:right w:val="none" w:sz="0" w:space="0" w:color="auto"/>
          </w:divBdr>
          <w:divsChild>
            <w:div w:id="1124884456">
              <w:marLeft w:val="0"/>
              <w:marRight w:val="0"/>
              <w:marTop w:val="0"/>
              <w:marBottom w:val="0"/>
              <w:divBdr>
                <w:top w:val="none" w:sz="0" w:space="0" w:color="auto"/>
                <w:left w:val="none" w:sz="0" w:space="0" w:color="auto"/>
                <w:bottom w:val="none" w:sz="0" w:space="0" w:color="auto"/>
                <w:right w:val="none" w:sz="0" w:space="0" w:color="auto"/>
              </w:divBdr>
              <w:divsChild>
                <w:div w:id="1022583887">
                  <w:marLeft w:val="0"/>
                  <w:marRight w:val="0"/>
                  <w:marTop w:val="0"/>
                  <w:marBottom w:val="0"/>
                  <w:divBdr>
                    <w:top w:val="none" w:sz="0" w:space="0" w:color="auto"/>
                    <w:left w:val="none" w:sz="0" w:space="0" w:color="auto"/>
                    <w:bottom w:val="none" w:sz="0" w:space="0" w:color="auto"/>
                    <w:right w:val="none" w:sz="0" w:space="0" w:color="auto"/>
                  </w:divBdr>
                  <w:divsChild>
                    <w:div w:id="721247227">
                      <w:marLeft w:val="0"/>
                      <w:marRight w:val="0"/>
                      <w:marTop w:val="0"/>
                      <w:marBottom w:val="0"/>
                      <w:divBdr>
                        <w:top w:val="none" w:sz="0" w:space="0" w:color="auto"/>
                        <w:left w:val="none" w:sz="0" w:space="0" w:color="auto"/>
                        <w:bottom w:val="none" w:sz="0" w:space="0" w:color="auto"/>
                        <w:right w:val="none" w:sz="0" w:space="0" w:color="auto"/>
                      </w:divBdr>
                      <w:divsChild>
                        <w:div w:id="64842627">
                          <w:marLeft w:val="0"/>
                          <w:marRight w:val="0"/>
                          <w:marTop w:val="0"/>
                          <w:marBottom w:val="0"/>
                          <w:divBdr>
                            <w:top w:val="none" w:sz="0" w:space="0" w:color="auto"/>
                            <w:left w:val="none" w:sz="0" w:space="0" w:color="auto"/>
                            <w:bottom w:val="none" w:sz="0" w:space="0" w:color="auto"/>
                            <w:right w:val="none" w:sz="0" w:space="0" w:color="auto"/>
                          </w:divBdr>
                          <w:divsChild>
                            <w:div w:id="1003167973">
                              <w:marLeft w:val="0"/>
                              <w:marRight w:val="300"/>
                              <w:marTop w:val="180"/>
                              <w:marBottom w:val="0"/>
                              <w:divBdr>
                                <w:top w:val="none" w:sz="0" w:space="0" w:color="auto"/>
                                <w:left w:val="none" w:sz="0" w:space="0" w:color="auto"/>
                                <w:bottom w:val="none" w:sz="0" w:space="0" w:color="auto"/>
                                <w:right w:val="none" w:sz="0" w:space="0" w:color="auto"/>
                              </w:divBdr>
                              <w:divsChild>
                                <w:div w:id="19464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5699">
          <w:marLeft w:val="0"/>
          <w:marRight w:val="0"/>
          <w:marTop w:val="0"/>
          <w:marBottom w:val="0"/>
          <w:divBdr>
            <w:top w:val="none" w:sz="0" w:space="0" w:color="auto"/>
            <w:left w:val="none" w:sz="0" w:space="0" w:color="auto"/>
            <w:bottom w:val="none" w:sz="0" w:space="0" w:color="auto"/>
            <w:right w:val="none" w:sz="0" w:space="0" w:color="auto"/>
          </w:divBdr>
          <w:divsChild>
            <w:div w:id="360712410">
              <w:marLeft w:val="0"/>
              <w:marRight w:val="0"/>
              <w:marTop w:val="0"/>
              <w:marBottom w:val="0"/>
              <w:divBdr>
                <w:top w:val="none" w:sz="0" w:space="0" w:color="auto"/>
                <w:left w:val="none" w:sz="0" w:space="0" w:color="auto"/>
                <w:bottom w:val="none" w:sz="0" w:space="0" w:color="auto"/>
                <w:right w:val="none" w:sz="0" w:space="0" w:color="auto"/>
              </w:divBdr>
              <w:divsChild>
                <w:div w:id="1708526793">
                  <w:marLeft w:val="0"/>
                  <w:marRight w:val="0"/>
                  <w:marTop w:val="0"/>
                  <w:marBottom w:val="0"/>
                  <w:divBdr>
                    <w:top w:val="none" w:sz="0" w:space="0" w:color="auto"/>
                    <w:left w:val="none" w:sz="0" w:space="0" w:color="auto"/>
                    <w:bottom w:val="none" w:sz="0" w:space="0" w:color="auto"/>
                    <w:right w:val="none" w:sz="0" w:space="0" w:color="auto"/>
                  </w:divBdr>
                  <w:divsChild>
                    <w:div w:id="623922020">
                      <w:marLeft w:val="0"/>
                      <w:marRight w:val="0"/>
                      <w:marTop w:val="0"/>
                      <w:marBottom w:val="0"/>
                      <w:divBdr>
                        <w:top w:val="none" w:sz="0" w:space="0" w:color="auto"/>
                        <w:left w:val="none" w:sz="0" w:space="0" w:color="auto"/>
                        <w:bottom w:val="none" w:sz="0" w:space="0" w:color="auto"/>
                        <w:right w:val="none" w:sz="0" w:space="0" w:color="auto"/>
                      </w:divBdr>
                      <w:divsChild>
                        <w:div w:id="20113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283703">
      <w:bodyDiv w:val="1"/>
      <w:marLeft w:val="0"/>
      <w:marRight w:val="0"/>
      <w:marTop w:val="0"/>
      <w:marBottom w:val="0"/>
      <w:divBdr>
        <w:top w:val="none" w:sz="0" w:space="0" w:color="auto"/>
        <w:left w:val="none" w:sz="0" w:space="0" w:color="auto"/>
        <w:bottom w:val="none" w:sz="0" w:space="0" w:color="auto"/>
        <w:right w:val="none" w:sz="0" w:space="0" w:color="auto"/>
      </w:divBdr>
    </w:div>
    <w:div w:id="1252201700">
      <w:bodyDiv w:val="1"/>
      <w:marLeft w:val="0"/>
      <w:marRight w:val="0"/>
      <w:marTop w:val="0"/>
      <w:marBottom w:val="0"/>
      <w:divBdr>
        <w:top w:val="none" w:sz="0" w:space="0" w:color="auto"/>
        <w:left w:val="none" w:sz="0" w:space="0" w:color="auto"/>
        <w:bottom w:val="none" w:sz="0" w:space="0" w:color="auto"/>
        <w:right w:val="none" w:sz="0" w:space="0" w:color="auto"/>
      </w:divBdr>
    </w:div>
    <w:div w:id="1269629499">
      <w:bodyDiv w:val="1"/>
      <w:marLeft w:val="0"/>
      <w:marRight w:val="0"/>
      <w:marTop w:val="0"/>
      <w:marBottom w:val="0"/>
      <w:divBdr>
        <w:top w:val="none" w:sz="0" w:space="0" w:color="auto"/>
        <w:left w:val="none" w:sz="0" w:space="0" w:color="auto"/>
        <w:bottom w:val="none" w:sz="0" w:space="0" w:color="auto"/>
        <w:right w:val="none" w:sz="0" w:space="0" w:color="auto"/>
      </w:divBdr>
    </w:div>
    <w:div w:id="1280186314">
      <w:bodyDiv w:val="1"/>
      <w:marLeft w:val="0"/>
      <w:marRight w:val="0"/>
      <w:marTop w:val="0"/>
      <w:marBottom w:val="0"/>
      <w:divBdr>
        <w:top w:val="none" w:sz="0" w:space="0" w:color="auto"/>
        <w:left w:val="none" w:sz="0" w:space="0" w:color="auto"/>
        <w:bottom w:val="none" w:sz="0" w:space="0" w:color="auto"/>
        <w:right w:val="none" w:sz="0" w:space="0" w:color="auto"/>
      </w:divBdr>
    </w:div>
    <w:div w:id="1304191056">
      <w:bodyDiv w:val="1"/>
      <w:marLeft w:val="0"/>
      <w:marRight w:val="0"/>
      <w:marTop w:val="0"/>
      <w:marBottom w:val="0"/>
      <w:divBdr>
        <w:top w:val="none" w:sz="0" w:space="0" w:color="auto"/>
        <w:left w:val="none" w:sz="0" w:space="0" w:color="auto"/>
        <w:bottom w:val="none" w:sz="0" w:space="0" w:color="auto"/>
        <w:right w:val="none" w:sz="0" w:space="0" w:color="auto"/>
      </w:divBdr>
      <w:divsChild>
        <w:div w:id="1632982020">
          <w:marLeft w:val="0"/>
          <w:marRight w:val="0"/>
          <w:marTop w:val="0"/>
          <w:marBottom w:val="0"/>
          <w:divBdr>
            <w:top w:val="none" w:sz="0" w:space="0" w:color="auto"/>
            <w:left w:val="none" w:sz="0" w:space="0" w:color="auto"/>
            <w:bottom w:val="none" w:sz="0" w:space="0" w:color="auto"/>
            <w:right w:val="none" w:sz="0" w:space="0" w:color="auto"/>
          </w:divBdr>
        </w:div>
      </w:divsChild>
    </w:div>
    <w:div w:id="1307397033">
      <w:bodyDiv w:val="1"/>
      <w:marLeft w:val="0"/>
      <w:marRight w:val="0"/>
      <w:marTop w:val="0"/>
      <w:marBottom w:val="0"/>
      <w:divBdr>
        <w:top w:val="none" w:sz="0" w:space="0" w:color="auto"/>
        <w:left w:val="none" w:sz="0" w:space="0" w:color="auto"/>
        <w:bottom w:val="none" w:sz="0" w:space="0" w:color="auto"/>
        <w:right w:val="none" w:sz="0" w:space="0" w:color="auto"/>
      </w:divBdr>
      <w:divsChild>
        <w:div w:id="1782261635">
          <w:marLeft w:val="0"/>
          <w:marRight w:val="0"/>
          <w:marTop w:val="0"/>
          <w:marBottom w:val="0"/>
          <w:divBdr>
            <w:top w:val="none" w:sz="0" w:space="0" w:color="auto"/>
            <w:left w:val="none" w:sz="0" w:space="0" w:color="auto"/>
            <w:bottom w:val="none" w:sz="0" w:space="0" w:color="auto"/>
            <w:right w:val="none" w:sz="0" w:space="0" w:color="auto"/>
          </w:divBdr>
        </w:div>
      </w:divsChild>
    </w:div>
    <w:div w:id="1314065138">
      <w:bodyDiv w:val="1"/>
      <w:marLeft w:val="0"/>
      <w:marRight w:val="0"/>
      <w:marTop w:val="0"/>
      <w:marBottom w:val="0"/>
      <w:divBdr>
        <w:top w:val="none" w:sz="0" w:space="0" w:color="auto"/>
        <w:left w:val="none" w:sz="0" w:space="0" w:color="auto"/>
        <w:bottom w:val="none" w:sz="0" w:space="0" w:color="auto"/>
        <w:right w:val="none" w:sz="0" w:space="0" w:color="auto"/>
      </w:divBdr>
    </w:div>
    <w:div w:id="1333293480">
      <w:bodyDiv w:val="1"/>
      <w:marLeft w:val="0"/>
      <w:marRight w:val="0"/>
      <w:marTop w:val="0"/>
      <w:marBottom w:val="0"/>
      <w:divBdr>
        <w:top w:val="none" w:sz="0" w:space="0" w:color="auto"/>
        <w:left w:val="none" w:sz="0" w:space="0" w:color="auto"/>
        <w:bottom w:val="none" w:sz="0" w:space="0" w:color="auto"/>
        <w:right w:val="none" w:sz="0" w:space="0" w:color="auto"/>
      </w:divBdr>
    </w:div>
    <w:div w:id="1380124712">
      <w:bodyDiv w:val="1"/>
      <w:marLeft w:val="0"/>
      <w:marRight w:val="0"/>
      <w:marTop w:val="0"/>
      <w:marBottom w:val="0"/>
      <w:divBdr>
        <w:top w:val="none" w:sz="0" w:space="0" w:color="auto"/>
        <w:left w:val="none" w:sz="0" w:space="0" w:color="auto"/>
        <w:bottom w:val="none" w:sz="0" w:space="0" w:color="auto"/>
        <w:right w:val="none" w:sz="0" w:space="0" w:color="auto"/>
      </w:divBdr>
    </w:div>
    <w:div w:id="1396511098">
      <w:bodyDiv w:val="1"/>
      <w:marLeft w:val="0"/>
      <w:marRight w:val="0"/>
      <w:marTop w:val="0"/>
      <w:marBottom w:val="0"/>
      <w:divBdr>
        <w:top w:val="none" w:sz="0" w:space="0" w:color="auto"/>
        <w:left w:val="none" w:sz="0" w:space="0" w:color="auto"/>
        <w:bottom w:val="none" w:sz="0" w:space="0" w:color="auto"/>
        <w:right w:val="none" w:sz="0" w:space="0" w:color="auto"/>
      </w:divBdr>
    </w:div>
    <w:div w:id="1413700645">
      <w:bodyDiv w:val="1"/>
      <w:marLeft w:val="0"/>
      <w:marRight w:val="0"/>
      <w:marTop w:val="0"/>
      <w:marBottom w:val="0"/>
      <w:divBdr>
        <w:top w:val="none" w:sz="0" w:space="0" w:color="auto"/>
        <w:left w:val="none" w:sz="0" w:space="0" w:color="auto"/>
        <w:bottom w:val="none" w:sz="0" w:space="0" w:color="auto"/>
        <w:right w:val="none" w:sz="0" w:space="0" w:color="auto"/>
      </w:divBdr>
    </w:div>
    <w:div w:id="1453673601">
      <w:bodyDiv w:val="1"/>
      <w:marLeft w:val="0"/>
      <w:marRight w:val="0"/>
      <w:marTop w:val="0"/>
      <w:marBottom w:val="0"/>
      <w:divBdr>
        <w:top w:val="none" w:sz="0" w:space="0" w:color="auto"/>
        <w:left w:val="none" w:sz="0" w:space="0" w:color="auto"/>
        <w:bottom w:val="none" w:sz="0" w:space="0" w:color="auto"/>
        <w:right w:val="none" w:sz="0" w:space="0" w:color="auto"/>
      </w:divBdr>
    </w:div>
    <w:div w:id="1469083662">
      <w:bodyDiv w:val="1"/>
      <w:marLeft w:val="0"/>
      <w:marRight w:val="0"/>
      <w:marTop w:val="0"/>
      <w:marBottom w:val="0"/>
      <w:divBdr>
        <w:top w:val="none" w:sz="0" w:space="0" w:color="auto"/>
        <w:left w:val="none" w:sz="0" w:space="0" w:color="auto"/>
        <w:bottom w:val="none" w:sz="0" w:space="0" w:color="auto"/>
        <w:right w:val="none" w:sz="0" w:space="0" w:color="auto"/>
      </w:divBdr>
    </w:div>
    <w:div w:id="1518806600">
      <w:bodyDiv w:val="1"/>
      <w:marLeft w:val="0"/>
      <w:marRight w:val="0"/>
      <w:marTop w:val="0"/>
      <w:marBottom w:val="0"/>
      <w:divBdr>
        <w:top w:val="none" w:sz="0" w:space="0" w:color="auto"/>
        <w:left w:val="none" w:sz="0" w:space="0" w:color="auto"/>
        <w:bottom w:val="none" w:sz="0" w:space="0" w:color="auto"/>
        <w:right w:val="none" w:sz="0" w:space="0" w:color="auto"/>
      </w:divBdr>
    </w:div>
    <w:div w:id="1522236618">
      <w:bodyDiv w:val="1"/>
      <w:marLeft w:val="0"/>
      <w:marRight w:val="0"/>
      <w:marTop w:val="0"/>
      <w:marBottom w:val="0"/>
      <w:divBdr>
        <w:top w:val="none" w:sz="0" w:space="0" w:color="auto"/>
        <w:left w:val="none" w:sz="0" w:space="0" w:color="auto"/>
        <w:bottom w:val="none" w:sz="0" w:space="0" w:color="auto"/>
        <w:right w:val="none" w:sz="0" w:space="0" w:color="auto"/>
      </w:divBdr>
    </w:div>
    <w:div w:id="1663507238">
      <w:bodyDiv w:val="1"/>
      <w:marLeft w:val="0"/>
      <w:marRight w:val="0"/>
      <w:marTop w:val="0"/>
      <w:marBottom w:val="0"/>
      <w:divBdr>
        <w:top w:val="none" w:sz="0" w:space="0" w:color="auto"/>
        <w:left w:val="none" w:sz="0" w:space="0" w:color="auto"/>
        <w:bottom w:val="none" w:sz="0" w:space="0" w:color="auto"/>
        <w:right w:val="none" w:sz="0" w:space="0" w:color="auto"/>
      </w:divBdr>
    </w:div>
    <w:div w:id="1695614880">
      <w:bodyDiv w:val="1"/>
      <w:marLeft w:val="0"/>
      <w:marRight w:val="0"/>
      <w:marTop w:val="0"/>
      <w:marBottom w:val="0"/>
      <w:divBdr>
        <w:top w:val="none" w:sz="0" w:space="0" w:color="auto"/>
        <w:left w:val="none" w:sz="0" w:space="0" w:color="auto"/>
        <w:bottom w:val="none" w:sz="0" w:space="0" w:color="auto"/>
        <w:right w:val="none" w:sz="0" w:space="0" w:color="auto"/>
      </w:divBdr>
    </w:div>
    <w:div w:id="1718043340">
      <w:bodyDiv w:val="1"/>
      <w:marLeft w:val="0"/>
      <w:marRight w:val="0"/>
      <w:marTop w:val="0"/>
      <w:marBottom w:val="0"/>
      <w:divBdr>
        <w:top w:val="none" w:sz="0" w:space="0" w:color="auto"/>
        <w:left w:val="none" w:sz="0" w:space="0" w:color="auto"/>
        <w:bottom w:val="none" w:sz="0" w:space="0" w:color="auto"/>
        <w:right w:val="none" w:sz="0" w:space="0" w:color="auto"/>
      </w:divBdr>
    </w:div>
    <w:div w:id="1777168859">
      <w:bodyDiv w:val="1"/>
      <w:marLeft w:val="0"/>
      <w:marRight w:val="0"/>
      <w:marTop w:val="0"/>
      <w:marBottom w:val="0"/>
      <w:divBdr>
        <w:top w:val="none" w:sz="0" w:space="0" w:color="auto"/>
        <w:left w:val="none" w:sz="0" w:space="0" w:color="auto"/>
        <w:bottom w:val="none" w:sz="0" w:space="0" w:color="auto"/>
        <w:right w:val="none" w:sz="0" w:space="0" w:color="auto"/>
      </w:divBdr>
      <w:divsChild>
        <w:div w:id="1626157702">
          <w:marLeft w:val="0"/>
          <w:marRight w:val="0"/>
          <w:marTop w:val="0"/>
          <w:marBottom w:val="0"/>
          <w:divBdr>
            <w:top w:val="none" w:sz="0" w:space="0" w:color="auto"/>
            <w:left w:val="none" w:sz="0" w:space="0" w:color="auto"/>
            <w:bottom w:val="none" w:sz="0" w:space="0" w:color="auto"/>
            <w:right w:val="none" w:sz="0" w:space="0" w:color="auto"/>
          </w:divBdr>
          <w:divsChild>
            <w:div w:id="565073381">
              <w:marLeft w:val="0"/>
              <w:marRight w:val="0"/>
              <w:marTop w:val="0"/>
              <w:marBottom w:val="0"/>
              <w:divBdr>
                <w:top w:val="none" w:sz="0" w:space="0" w:color="auto"/>
                <w:left w:val="none" w:sz="0" w:space="0" w:color="auto"/>
                <w:bottom w:val="none" w:sz="0" w:space="0" w:color="auto"/>
                <w:right w:val="none" w:sz="0" w:space="0" w:color="auto"/>
              </w:divBdr>
              <w:divsChild>
                <w:div w:id="327102738">
                  <w:marLeft w:val="0"/>
                  <w:marRight w:val="0"/>
                  <w:marTop w:val="0"/>
                  <w:marBottom w:val="0"/>
                  <w:divBdr>
                    <w:top w:val="none" w:sz="0" w:space="0" w:color="auto"/>
                    <w:left w:val="none" w:sz="0" w:space="0" w:color="auto"/>
                    <w:bottom w:val="none" w:sz="0" w:space="0" w:color="auto"/>
                    <w:right w:val="none" w:sz="0" w:space="0" w:color="auto"/>
                  </w:divBdr>
                  <w:divsChild>
                    <w:div w:id="1113136337">
                      <w:marLeft w:val="0"/>
                      <w:marRight w:val="0"/>
                      <w:marTop w:val="0"/>
                      <w:marBottom w:val="0"/>
                      <w:divBdr>
                        <w:top w:val="none" w:sz="0" w:space="0" w:color="auto"/>
                        <w:left w:val="none" w:sz="0" w:space="0" w:color="auto"/>
                        <w:bottom w:val="none" w:sz="0" w:space="0" w:color="auto"/>
                        <w:right w:val="none" w:sz="0" w:space="0" w:color="auto"/>
                      </w:divBdr>
                      <w:divsChild>
                        <w:div w:id="671106615">
                          <w:marLeft w:val="0"/>
                          <w:marRight w:val="0"/>
                          <w:marTop w:val="0"/>
                          <w:marBottom w:val="0"/>
                          <w:divBdr>
                            <w:top w:val="none" w:sz="0" w:space="0" w:color="auto"/>
                            <w:left w:val="none" w:sz="0" w:space="0" w:color="auto"/>
                            <w:bottom w:val="none" w:sz="0" w:space="0" w:color="auto"/>
                            <w:right w:val="none" w:sz="0" w:space="0" w:color="auto"/>
                          </w:divBdr>
                          <w:divsChild>
                            <w:div w:id="133570303">
                              <w:marLeft w:val="0"/>
                              <w:marRight w:val="300"/>
                              <w:marTop w:val="180"/>
                              <w:marBottom w:val="0"/>
                              <w:divBdr>
                                <w:top w:val="none" w:sz="0" w:space="0" w:color="auto"/>
                                <w:left w:val="none" w:sz="0" w:space="0" w:color="auto"/>
                                <w:bottom w:val="none" w:sz="0" w:space="0" w:color="auto"/>
                                <w:right w:val="none" w:sz="0" w:space="0" w:color="auto"/>
                              </w:divBdr>
                              <w:divsChild>
                                <w:div w:id="1101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77562">
          <w:marLeft w:val="0"/>
          <w:marRight w:val="0"/>
          <w:marTop w:val="0"/>
          <w:marBottom w:val="0"/>
          <w:divBdr>
            <w:top w:val="none" w:sz="0" w:space="0" w:color="auto"/>
            <w:left w:val="none" w:sz="0" w:space="0" w:color="auto"/>
            <w:bottom w:val="none" w:sz="0" w:space="0" w:color="auto"/>
            <w:right w:val="none" w:sz="0" w:space="0" w:color="auto"/>
          </w:divBdr>
          <w:divsChild>
            <w:div w:id="1558739352">
              <w:marLeft w:val="0"/>
              <w:marRight w:val="0"/>
              <w:marTop w:val="0"/>
              <w:marBottom w:val="0"/>
              <w:divBdr>
                <w:top w:val="none" w:sz="0" w:space="0" w:color="auto"/>
                <w:left w:val="none" w:sz="0" w:space="0" w:color="auto"/>
                <w:bottom w:val="none" w:sz="0" w:space="0" w:color="auto"/>
                <w:right w:val="none" w:sz="0" w:space="0" w:color="auto"/>
              </w:divBdr>
              <w:divsChild>
                <w:div w:id="285047152">
                  <w:marLeft w:val="0"/>
                  <w:marRight w:val="0"/>
                  <w:marTop w:val="0"/>
                  <w:marBottom w:val="0"/>
                  <w:divBdr>
                    <w:top w:val="none" w:sz="0" w:space="0" w:color="auto"/>
                    <w:left w:val="none" w:sz="0" w:space="0" w:color="auto"/>
                    <w:bottom w:val="none" w:sz="0" w:space="0" w:color="auto"/>
                    <w:right w:val="none" w:sz="0" w:space="0" w:color="auto"/>
                  </w:divBdr>
                  <w:divsChild>
                    <w:div w:id="1015810419">
                      <w:marLeft w:val="0"/>
                      <w:marRight w:val="0"/>
                      <w:marTop w:val="0"/>
                      <w:marBottom w:val="0"/>
                      <w:divBdr>
                        <w:top w:val="none" w:sz="0" w:space="0" w:color="auto"/>
                        <w:left w:val="none" w:sz="0" w:space="0" w:color="auto"/>
                        <w:bottom w:val="none" w:sz="0" w:space="0" w:color="auto"/>
                        <w:right w:val="none" w:sz="0" w:space="0" w:color="auto"/>
                      </w:divBdr>
                      <w:divsChild>
                        <w:div w:id="16733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8419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6724084">
      <w:bodyDiv w:val="1"/>
      <w:marLeft w:val="0"/>
      <w:marRight w:val="0"/>
      <w:marTop w:val="0"/>
      <w:marBottom w:val="0"/>
      <w:divBdr>
        <w:top w:val="none" w:sz="0" w:space="0" w:color="auto"/>
        <w:left w:val="none" w:sz="0" w:space="0" w:color="auto"/>
        <w:bottom w:val="none" w:sz="0" w:space="0" w:color="auto"/>
        <w:right w:val="none" w:sz="0" w:space="0" w:color="auto"/>
      </w:divBdr>
    </w:div>
    <w:div w:id="1908690548">
      <w:bodyDiv w:val="1"/>
      <w:marLeft w:val="0"/>
      <w:marRight w:val="0"/>
      <w:marTop w:val="0"/>
      <w:marBottom w:val="0"/>
      <w:divBdr>
        <w:top w:val="none" w:sz="0" w:space="0" w:color="auto"/>
        <w:left w:val="none" w:sz="0" w:space="0" w:color="auto"/>
        <w:bottom w:val="none" w:sz="0" w:space="0" w:color="auto"/>
        <w:right w:val="none" w:sz="0" w:space="0" w:color="auto"/>
      </w:divBdr>
    </w:div>
    <w:div w:id="193004083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8534564">
      <w:bodyDiv w:val="1"/>
      <w:marLeft w:val="0"/>
      <w:marRight w:val="0"/>
      <w:marTop w:val="0"/>
      <w:marBottom w:val="0"/>
      <w:divBdr>
        <w:top w:val="none" w:sz="0" w:space="0" w:color="auto"/>
        <w:left w:val="none" w:sz="0" w:space="0" w:color="auto"/>
        <w:bottom w:val="none" w:sz="0" w:space="0" w:color="auto"/>
        <w:right w:val="none" w:sz="0" w:space="0" w:color="auto"/>
      </w:divBdr>
    </w:div>
    <w:div w:id="2048605582">
      <w:bodyDiv w:val="1"/>
      <w:marLeft w:val="0"/>
      <w:marRight w:val="0"/>
      <w:marTop w:val="0"/>
      <w:marBottom w:val="0"/>
      <w:divBdr>
        <w:top w:val="none" w:sz="0" w:space="0" w:color="auto"/>
        <w:left w:val="none" w:sz="0" w:space="0" w:color="auto"/>
        <w:bottom w:val="none" w:sz="0" w:space="0" w:color="auto"/>
        <w:right w:val="none" w:sz="0" w:space="0" w:color="auto"/>
      </w:divBdr>
      <w:divsChild>
        <w:div w:id="1484616648">
          <w:marLeft w:val="0"/>
          <w:marRight w:val="0"/>
          <w:marTop w:val="0"/>
          <w:marBottom w:val="0"/>
          <w:divBdr>
            <w:top w:val="none" w:sz="0" w:space="0" w:color="auto"/>
            <w:left w:val="none" w:sz="0" w:space="0" w:color="auto"/>
            <w:bottom w:val="none" w:sz="0" w:space="0" w:color="auto"/>
            <w:right w:val="none" w:sz="0" w:space="0" w:color="auto"/>
          </w:divBdr>
        </w:div>
      </w:divsChild>
    </w:div>
    <w:div w:id="2059164988">
      <w:bodyDiv w:val="1"/>
      <w:marLeft w:val="0"/>
      <w:marRight w:val="0"/>
      <w:marTop w:val="0"/>
      <w:marBottom w:val="0"/>
      <w:divBdr>
        <w:top w:val="none" w:sz="0" w:space="0" w:color="auto"/>
        <w:left w:val="none" w:sz="0" w:space="0" w:color="auto"/>
        <w:bottom w:val="none" w:sz="0" w:space="0" w:color="auto"/>
        <w:right w:val="none" w:sz="0" w:space="0" w:color="auto"/>
      </w:divBdr>
    </w:div>
    <w:div w:id="2062629524">
      <w:bodyDiv w:val="1"/>
      <w:marLeft w:val="0"/>
      <w:marRight w:val="0"/>
      <w:marTop w:val="0"/>
      <w:marBottom w:val="0"/>
      <w:divBdr>
        <w:top w:val="none" w:sz="0" w:space="0" w:color="auto"/>
        <w:left w:val="none" w:sz="0" w:space="0" w:color="auto"/>
        <w:bottom w:val="none" w:sz="0" w:space="0" w:color="auto"/>
        <w:right w:val="none" w:sz="0" w:space="0" w:color="auto"/>
      </w:divBdr>
      <w:divsChild>
        <w:div w:id="299458080">
          <w:marLeft w:val="0"/>
          <w:marRight w:val="0"/>
          <w:marTop w:val="0"/>
          <w:marBottom w:val="0"/>
          <w:divBdr>
            <w:top w:val="none" w:sz="0" w:space="0" w:color="auto"/>
            <w:left w:val="none" w:sz="0" w:space="0" w:color="auto"/>
            <w:bottom w:val="none" w:sz="0" w:space="0" w:color="auto"/>
            <w:right w:val="none" w:sz="0" w:space="0" w:color="auto"/>
          </w:divBdr>
          <w:divsChild>
            <w:div w:id="1310592411">
              <w:marLeft w:val="0"/>
              <w:marRight w:val="0"/>
              <w:marTop w:val="0"/>
              <w:marBottom w:val="0"/>
              <w:divBdr>
                <w:top w:val="none" w:sz="0" w:space="0" w:color="auto"/>
                <w:left w:val="none" w:sz="0" w:space="0" w:color="auto"/>
                <w:bottom w:val="none" w:sz="0" w:space="0" w:color="auto"/>
                <w:right w:val="none" w:sz="0" w:space="0" w:color="auto"/>
              </w:divBdr>
              <w:divsChild>
                <w:div w:id="1125392805">
                  <w:marLeft w:val="0"/>
                  <w:marRight w:val="0"/>
                  <w:marTop w:val="0"/>
                  <w:marBottom w:val="0"/>
                  <w:divBdr>
                    <w:top w:val="none" w:sz="0" w:space="0" w:color="auto"/>
                    <w:left w:val="none" w:sz="0" w:space="0" w:color="auto"/>
                    <w:bottom w:val="none" w:sz="0" w:space="0" w:color="auto"/>
                    <w:right w:val="none" w:sz="0" w:space="0" w:color="auto"/>
                  </w:divBdr>
                  <w:divsChild>
                    <w:div w:id="257174833">
                      <w:marLeft w:val="0"/>
                      <w:marRight w:val="0"/>
                      <w:marTop w:val="0"/>
                      <w:marBottom w:val="0"/>
                      <w:divBdr>
                        <w:top w:val="none" w:sz="0" w:space="0" w:color="auto"/>
                        <w:left w:val="none" w:sz="0" w:space="0" w:color="auto"/>
                        <w:bottom w:val="none" w:sz="0" w:space="0" w:color="auto"/>
                        <w:right w:val="none" w:sz="0" w:space="0" w:color="auto"/>
                      </w:divBdr>
                      <w:divsChild>
                        <w:div w:id="1754744987">
                          <w:marLeft w:val="0"/>
                          <w:marRight w:val="0"/>
                          <w:marTop w:val="0"/>
                          <w:marBottom w:val="0"/>
                          <w:divBdr>
                            <w:top w:val="none" w:sz="0" w:space="0" w:color="auto"/>
                            <w:left w:val="none" w:sz="0" w:space="0" w:color="auto"/>
                            <w:bottom w:val="none" w:sz="0" w:space="0" w:color="auto"/>
                            <w:right w:val="none" w:sz="0" w:space="0" w:color="auto"/>
                          </w:divBdr>
                          <w:divsChild>
                            <w:div w:id="1524856089">
                              <w:marLeft w:val="0"/>
                              <w:marRight w:val="300"/>
                              <w:marTop w:val="180"/>
                              <w:marBottom w:val="0"/>
                              <w:divBdr>
                                <w:top w:val="none" w:sz="0" w:space="0" w:color="auto"/>
                                <w:left w:val="none" w:sz="0" w:space="0" w:color="auto"/>
                                <w:bottom w:val="none" w:sz="0" w:space="0" w:color="auto"/>
                                <w:right w:val="none" w:sz="0" w:space="0" w:color="auto"/>
                              </w:divBdr>
                              <w:divsChild>
                                <w:div w:id="16421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73259">
          <w:marLeft w:val="0"/>
          <w:marRight w:val="0"/>
          <w:marTop w:val="0"/>
          <w:marBottom w:val="0"/>
          <w:divBdr>
            <w:top w:val="none" w:sz="0" w:space="0" w:color="auto"/>
            <w:left w:val="none" w:sz="0" w:space="0" w:color="auto"/>
            <w:bottom w:val="none" w:sz="0" w:space="0" w:color="auto"/>
            <w:right w:val="none" w:sz="0" w:space="0" w:color="auto"/>
          </w:divBdr>
          <w:divsChild>
            <w:div w:id="812331172">
              <w:marLeft w:val="0"/>
              <w:marRight w:val="0"/>
              <w:marTop w:val="0"/>
              <w:marBottom w:val="0"/>
              <w:divBdr>
                <w:top w:val="none" w:sz="0" w:space="0" w:color="auto"/>
                <w:left w:val="none" w:sz="0" w:space="0" w:color="auto"/>
                <w:bottom w:val="none" w:sz="0" w:space="0" w:color="auto"/>
                <w:right w:val="none" w:sz="0" w:space="0" w:color="auto"/>
              </w:divBdr>
              <w:divsChild>
                <w:div w:id="607931335">
                  <w:marLeft w:val="0"/>
                  <w:marRight w:val="0"/>
                  <w:marTop w:val="0"/>
                  <w:marBottom w:val="0"/>
                  <w:divBdr>
                    <w:top w:val="none" w:sz="0" w:space="0" w:color="auto"/>
                    <w:left w:val="none" w:sz="0" w:space="0" w:color="auto"/>
                    <w:bottom w:val="none" w:sz="0" w:space="0" w:color="auto"/>
                    <w:right w:val="none" w:sz="0" w:space="0" w:color="auto"/>
                  </w:divBdr>
                  <w:divsChild>
                    <w:div w:id="1672176024">
                      <w:marLeft w:val="0"/>
                      <w:marRight w:val="0"/>
                      <w:marTop w:val="0"/>
                      <w:marBottom w:val="0"/>
                      <w:divBdr>
                        <w:top w:val="none" w:sz="0" w:space="0" w:color="auto"/>
                        <w:left w:val="none" w:sz="0" w:space="0" w:color="auto"/>
                        <w:bottom w:val="none" w:sz="0" w:space="0" w:color="auto"/>
                        <w:right w:val="none" w:sz="0" w:space="0" w:color="auto"/>
                      </w:divBdr>
                      <w:divsChild>
                        <w:div w:id="1472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139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o.j.cavalheiro@unesp.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ps.ucsd.edu)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sgen.gov.br/paginas/login.aspx" TargetMode="External"/><Relationship Id="rId4" Type="http://schemas.openxmlformats.org/officeDocument/2006/relationships/settings" Target="settings.xml"/><Relationship Id="rId9" Type="http://schemas.openxmlformats.org/officeDocument/2006/relationships/hyperlink" Target="mailto:marlise.klein@unesp.b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871B-BB0C-4CCF-B935-B199AA1A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8799</Words>
  <Characters>50159</Characters>
  <Application>Microsoft Office Word</Application>
  <DocSecurity>0</DocSecurity>
  <Lines>417</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58841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2020-09-08T20:52:00Z</dcterms:created>
  <dcterms:modified xsi:type="dcterms:W3CDTF">2020-09-28T17:47:00Z</dcterms:modified>
</cp:coreProperties>
</file>