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8317FF" w14:textId="5AD2FED9" w:rsidR="00357CC9" w:rsidRPr="00753D2F" w:rsidRDefault="007D72F0" w:rsidP="00753D2F">
      <w:pPr>
        <w:pStyle w:val="NormalWeb"/>
        <w:spacing w:before="0" w:beforeAutospacing="0" w:after="0" w:afterAutospacing="0"/>
        <w:rPr>
          <w:rFonts w:asciiTheme="minorHAnsi" w:hAnsiTheme="minorHAnsi" w:cstheme="minorHAnsi"/>
          <w:color w:val="0E101A"/>
        </w:rPr>
      </w:pPr>
      <w:r w:rsidRPr="00753D2F">
        <w:rPr>
          <w:rStyle w:val="Strong"/>
          <w:rFonts w:asciiTheme="minorHAnsi" w:hAnsiTheme="minorHAnsi" w:cstheme="minorHAnsi"/>
          <w:color w:val="0E101A"/>
        </w:rPr>
        <w:t>TITLE</w:t>
      </w:r>
      <w:r w:rsidR="009319BB" w:rsidRPr="00753D2F">
        <w:rPr>
          <w:rStyle w:val="Strong"/>
          <w:rFonts w:asciiTheme="minorHAnsi" w:hAnsiTheme="minorHAnsi" w:cstheme="minorHAnsi"/>
          <w:color w:val="0E101A"/>
        </w:rPr>
        <w:t>:</w:t>
      </w:r>
    </w:p>
    <w:p w14:paraId="7F3C7A15" w14:textId="72921C4D" w:rsidR="00357CC9" w:rsidRPr="009201C3" w:rsidRDefault="007D72F0" w:rsidP="00753D2F">
      <w:pPr>
        <w:pStyle w:val="NormalWeb"/>
        <w:spacing w:before="0" w:beforeAutospacing="0" w:after="0" w:afterAutospacing="0"/>
        <w:rPr>
          <w:rFonts w:asciiTheme="minorHAnsi" w:hAnsiTheme="minorHAnsi" w:cstheme="minorHAnsi"/>
          <w:color w:val="0E101A"/>
        </w:rPr>
      </w:pPr>
      <w:r w:rsidRPr="009201C3">
        <w:rPr>
          <w:rFonts w:asciiTheme="minorHAnsi" w:hAnsiTheme="minorHAnsi" w:cstheme="minorHAnsi"/>
          <w:color w:val="0E101A"/>
        </w:rPr>
        <w:t xml:space="preserve">A </w:t>
      </w:r>
      <w:r w:rsidR="00EA3017" w:rsidRPr="009201C3">
        <w:rPr>
          <w:rFonts w:asciiTheme="minorHAnsi" w:hAnsiTheme="minorHAnsi" w:cstheme="minorHAnsi"/>
          <w:color w:val="0E101A"/>
        </w:rPr>
        <w:t>N</w:t>
      </w:r>
      <w:r w:rsidRPr="009201C3">
        <w:rPr>
          <w:rFonts w:asciiTheme="minorHAnsi" w:hAnsiTheme="minorHAnsi" w:cstheme="minorHAnsi"/>
          <w:color w:val="0E101A"/>
        </w:rPr>
        <w:t xml:space="preserve">ovel </w:t>
      </w:r>
      <w:r w:rsidR="00EA3017" w:rsidRPr="009201C3">
        <w:rPr>
          <w:rFonts w:asciiTheme="minorHAnsi" w:hAnsiTheme="minorHAnsi" w:cstheme="minorHAnsi"/>
          <w:color w:val="0E101A"/>
        </w:rPr>
        <w:t>I</w:t>
      </w:r>
      <w:r w:rsidRPr="009201C3">
        <w:rPr>
          <w:rFonts w:asciiTheme="minorHAnsi" w:hAnsiTheme="minorHAnsi" w:cstheme="minorHAnsi"/>
          <w:color w:val="0E101A"/>
        </w:rPr>
        <w:t xml:space="preserve">nhalation </w:t>
      </w:r>
      <w:r w:rsidR="00EA3017" w:rsidRPr="009201C3">
        <w:rPr>
          <w:rFonts w:asciiTheme="minorHAnsi" w:hAnsiTheme="minorHAnsi" w:cstheme="minorHAnsi"/>
          <w:color w:val="0E101A"/>
        </w:rPr>
        <w:t>M</w:t>
      </w:r>
      <w:r w:rsidR="00EF1187" w:rsidRPr="009201C3">
        <w:rPr>
          <w:rFonts w:asciiTheme="minorHAnsi" w:hAnsiTheme="minorHAnsi" w:cstheme="minorHAnsi"/>
          <w:color w:val="0E101A"/>
        </w:rPr>
        <w:t xml:space="preserve">ask </w:t>
      </w:r>
      <w:r w:rsidR="00EA3017" w:rsidRPr="009201C3">
        <w:rPr>
          <w:rFonts w:asciiTheme="minorHAnsi" w:hAnsiTheme="minorHAnsi" w:cstheme="minorHAnsi"/>
          <w:color w:val="0E101A"/>
        </w:rPr>
        <w:t>S</w:t>
      </w:r>
      <w:r w:rsidRPr="009201C3">
        <w:rPr>
          <w:rFonts w:asciiTheme="minorHAnsi" w:hAnsiTheme="minorHAnsi" w:cstheme="minorHAnsi"/>
          <w:color w:val="0E101A"/>
        </w:rPr>
        <w:t xml:space="preserve">ystem to </w:t>
      </w:r>
      <w:r w:rsidR="00EA3017" w:rsidRPr="009201C3">
        <w:rPr>
          <w:rFonts w:asciiTheme="minorHAnsi" w:hAnsiTheme="minorHAnsi" w:cstheme="minorHAnsi"/>
          <w:color w:val="0E101A"/>
        </w:rPr>
        <w:t>D</w:t>
      </w:r>
      <w:r w:rsidRPr="009201C3">
        <w:rPr>
          <w:rFonts w:asciiTheme="minorHAnsi" w:hAnsiTheme="minorHAnsi" w:cstheme="minorHAnsi"/>
          <w:color w:val="0E101A"/>
        </w:rPr>
        <w:t xml:space="preserve">eliver </w:t>
      </w:r>
      <w:r w:rsidR="00EA3017" w:rsidRPr="009201C3">
        <w:rPr>
          <w:rFonts w:asciiTheme="minorHAnsi" w:hAnsiTheme="minorHAnsi" w:cstheme="minorHAnsi"/>
          <w:color w:val="0E101A"/>
        </w:rPr>
        <w:t>H</w:t>
      </w:r>
      <w:r w:rsidRPr="009201C3">
        <w:rPr>
          <w:rFonts w:asciiTheme="minorHAnsi" w:hAnsiTheme="minorHAnsi" w:cstheme="minorHAnsi"/>
          <w:color w:val="0E101A"/>
        </w:rPr>
        <w:t xml:space="preserve">igh </w:t>
      </w:r>
      <w:r w:rsidR="00EA3017" w:rsidRPr="009201C3">
        <w:rPr>
          <w:rFonts w:asciiTheme="minorHAnsi" w:hAnsiTheme="minorHAnsi" w:cstheme="minorHAnsi"/>
          <w:color w:val="0E101A"/>
        </w:rPr>
        <w:t>C</w:t>
      </w:r>
      <w:r w:rsidRPr="009201C3">
        <w:rPr>
          <w:rFonts w:asciiTheme="minorHAnsi" w:hAnsiTheme="minorHAnsi" w:cstheme="minorHAnsi"/>
          <w:color w:val="0E101A"/>
        </w:rPr>
        <w:t xml:space="preserve">oncentrations of </w:t>
      </w:r>
      <w:r w:rsidR="00EA3017" w:rsidRPr="009201C3">
        <w:rPr>
          <w:rFonts w:asciiTheme="minorHAnsi" w:hAnsiTheme="minorHAnsi" w:cstheme="minorHAnsi"/>
          <w:color w:val="0E101A"/>
        </w:rPr>
        <w:t>N</w:t>
      </w:r>
      <w:r w:rsidRPr="009201C3">
        <w:rPr>
          <w:rFonts w:asciiTheme="minorHAnsi" w:hAnsiTheme="minorHAnsi" w:cstheme="minorHAnsi"/>
          <w:color w:val="0E101A"/>
        </w:rPr>
        <w:t xml:space="preserve">itric </w:t>
      </w:r>
      <w:r w:rsidR="00EA3017" w:rsidRPr="009201C3">
        <w:rPr>
          <w:rFonts w:asciiTheme="minorHAnsi" w:hAnsiTheme="minorHAnsi" w:cstheme="minorHAnsi"/>
          <w:color w:val="0E101A"/>
        </w:rPr>
        <w:t>O</w:t>
      </w:r>
      <w:r w:rsidRPr="009201C3">
        <w:rPr>
          <w:rFonts w:asciiTheme="minorHAnsi" w:hAnsiTheme="minorHAnsi" w:cstheme="minorHAnsi"/>
          <w:color w:val="0E101A"/>
        </w:rPr>
        <w:t xml:space="preserve">xide </w:t>
      </w:r>
      <w:r w:rsidR="00211084" w:rsidRPr="009201C3">
        <w:rPr>
          <w:rFonts w:asciiTheme="minorHAnsi" w:hAnsiTheme="minorHAnsi" w:cstheme="minorHAnsi"/>
          <w:color w:val="0E101A"/>
        </w:rPr>
        <w:t>G</w:t>
      </w:r>
      <w:r w:rsidRPr="009201C3">
        <w:rPr>
          <w:rFonts w:asciiTheme="minorHAnsi" w:hAnsiTheme="minorHAnsi" w:cstheme="minorHAnsi"/>
          <w:color w:val="0E101A"/>
        </w:rPr>
        <w:t xml:space="preserve">as in </w:t>
      </w:r>
      <w:r w:rsidR="00211084" w:rsidRPr="009201C3">
        <w:rPr>
          <w:rFonts w:asciiTheme="minorHAnsi" w:hAnsiTheme="minorHAnsi" w:cstheme="minorHAnsi"/>
          <w:color w:val="0E101A"/>
        </w:rPr>
        <w:t>S</w:t>
      </w:r>
      <w:r w:rsidRPr="009201C3">
        <w:rPr>
          <w:rFonts w:asciiTheme="minorHAnsi" w:hAnsiTheme="minorHAnsi" w:cstheme="minorHAnsi"/>
          <w:color w:val="0E101A"/>
        </w:rPr>
        <w:t xml:space="preserve">pontaneously </w:t>
      </w:r>
      <w:r w:rsidR="00211084" w:rsidRPr="009201C3">
        <w:rPr>
          <w:rFonts w:asciiTheme="minorHAnsi" w:hAnsiTheme="minorHAnsi" w:cstheme="minorHAnsi"/>
          <w:color w:val="0E101A"/>
        </w:rPr>
        <w:t>B</w:t>
      </w:r>
      <w:r w:rsidRPr="009201C3">
        <w:rPr>
          <w:rFonts w:asciiTheme="minorHAnsi" w:hAnsiTheme="minorHAnsi" w:cstheme="minorHAnsi"/>
          <w:color w:val="0E101A"/>
        </w:rPr>
        <w:t>reathing</w:t>
      </w:r>
      <w:r w:rsidR="00E378E5" w:rsidRPr="009201C3">
        <w:rPr>
          <w:rFonts w:asciiTheme="minorHAnsi" w:hAnsiTheme="minorHAnsi" w:cstheme="minorHAnsi"/>
          <w:color w:val="0E101A"/>
        </w:rPr>
        <w:t xml:space="preserve"> </w:t>
      </w:r>
      <w:r w:rsidR="00211084" w:rsidRPr="009201C3">
        <w:rPr>
          <w:rFonts w:asciiTheme="minorHAnsi" w:hAnsiTheme="minorHAnsi" w:cstheme="minorHAnsi"/>
          <w:color w:val="0E101A"/>
        </w:rPr>
        <w:t>S</w:t>
      </w:r>
      <w:r w:rsidR="007F7C33" w:rsidRPr="009201C3">
        <w:rPr>
          <w:rFonts w:asciiTheme="minorHAnsi" w:hAnsiTheme="minorHAnsi" w:cstheme="minorHAnsi"/>
          <w:color w:val="0E101A"/>
        </w:rPr>
        <w:t>ubjects</w:t>
      </w:r>
    </w:p>
    <w:p w14:paraId="4E247FC6" w14:textId="3642F92B" w:rsidR="00357CC9" w:rsidRPr="00753D2F" w:rsidRDefault="00357CC9" w:rsidP="00753D2F">
      <w:pPr>
        <w:pStyle w:val="NormalWeb"/>
        <w:spacing w:before="0" w:beforeAutospacing="0" w:after="0" w:afterAutospacing="0"/>
        <w:rPr>
          <w:rFonts w:asciiTheme="minorHAnsi" w:hAnsiTheme="minorHAnsi" w:cstheme="minorHAnsi"/>
          <w:color w:val="0E101A"/>
        </w:rPr>
      </w:pPr>
    </w:p>
    <w:p w14:paraId="28839B2E" w14:textId="52841B6B" w:rsidR="00926E22" w:rsidRPr="00753D2F" w:rsidRDefault="00926E22" w:rsidP="00753D2F">
      <w:pPr>
        <w:pStyle w:val="NormalWeb"/>
        <w:spacing w:before="0" w:beforeAutospacing="0" w:after="0" w:afterAutospacing="0"/>
        <w:rPr>
          <w:rFonts w:asciiTheme="minorHAnsi" w:hAnsiTheme="minorHAnsi" w:cstheme="minorHAnsi"/>
          <w:b/>
          <w:bCs/>
        </w:rPr>
      </w:pPr>
      <w:r w:rsidRPr="00753D2F">
        <w:rPr>
          <w:rFonts w:asciiTheme="minorHAnsi" w:hAnsiTheme="minorHAnsi" w:cstheme="minorHAnsi"/>
          <w:b/>
          <w:bCs/>
        </w:rPr>
        <w:t>AUTHORS AND AFFILIATIONS:</w:t>
      </w:r>
    </w:p>
    <w:p w14:paraId="28F843ED" w14:textId="325668B8" w:rsidR="00AB77C9" w:rsidRPr="009201C3" w:rsidRDefault="00AB77C9" w:rsidP="00753D2F">
      <w:pPr>
        <w:pStyle w:val="NormalWeb"/>
        <w:spacing w:before="0" w:beforeAutospacing="0" w:after="0" w:afterAutospacing="0"/>
        <w:rPr>
          <w:rFonts w:asciiTheme="minorHAnsi" w:hAnsiTheme="minorHAnsi" w:cstheme="minorHAnsi"/>
          <w:bCs/>
          <w:iCs/>
          <w:vertAlign w:val="superscript"/>
        </w:rPr>
      </w:pPr>
      <w:r w:rsidRPr="00753D2F">
        <w:rPr>
          <w:rFonts w:asciiTheme="minorHAnsi" w:hAnsiTheme="minorHAnsi" w:cstheme="minorHAnsi"/>
          <w:color w:val="0E101A"/>
        </w:rPr>
        <w:t>Riccardo Pinciroli</w:t>
      </w:r>
      <w:r w:rsidRPr="00753D2F">
        <w:rPr>
          <w:rFonts w:asciiTheme="minorHAnsi" w:hAnsiTheme="minorHAnsi" w:cstheme="minorHAnsi"/>
          <w:bCs/>
          <w:iCs/>
          <w:vertAlign w:val="superscript"/>
        </w:rPr>
        <w:t>1</w:t>
      </w:r>
      <w:r w:rsidRPr="009201C3">
        <w:rPr>
          <w:rFonts w:asciiTheme="minorHAnsi" w:hAnsiTheme="minorHAnsi" w:cstheme="minorHAnsi"/>
          <w:bCs/>
          <w:iCs/>
        </w:rPr>
        <w:t>,</w:t>
      </w:r>
      <w:r w:rsidRPr="00753D2F">
        <w:rPr>
          <w:rFonts w:asciiTheme="minorHAnsi" w:hAnsiTheme="minorHAnsi" w:cstheme="minorHAnsi"/>
          <w:bCs/>
          <w:iCs/>
          <w:vertAlign w:val="superscript"/>
        </w:rPr>
        <w:t xml:space="preserve"> </w:t>
      </w:r>
      <w:r w:rsidRPr="00753D2F">
        <w:rPr>
          <w:rFonts w:asciiTheme="minorHAnsi" w:hAnsiTheme="minorHAnsi" w:cstheme="minorHAnsi"/>
          <w:color w:val="0E101A"/>
          <w:lang w:val="it-IT"/>
        </w:rPr>
        <w:t>Lisa Traeger</w:t>
      </w:r>
      <w:r w:rsidRPr="00753D2F">
        <w:rPr>
          <w:rFonts w:asciiTheme="minorHAnsi" w:hAnsiTheme="minorHAnsi" w:cstheme="minorHAnsi"/>
          <w:bCs/>
          <w:iCs/>
          <w:vertAlign w:val="superscript"/>
          <w:lang w:val="it-IT"/>
        </w:rPr>
        <w:t>1</w:t>
      </w:r>
      <w:r w:rsidRPr="00753D2F">
        <w:rPr>
          <w:rFonts w:asciiTheme="minorHAnsi" w:hAnsiTheme="minorHAnsi" w:cstheme="minorHAnsi"/>
          <w:color w:val="0E101A"/>
          <w:lang w:val="it-IT"/>
        </w:rPr>
        <w:t>,</w:t>
      </w:r>
      <w:r w:rsidRPr="00753D2F">
        <w:rPr>
          <w:rFonts w:asciiTheme="minorHAnsi" w:hAnsiTheme="minorHAnsi" w:cstheme="minorHAnsi"/>
          <w:bCs/>
          <w:iCs/>
          <w:vertAlign w:val="superscript"/>
        </w:rPr>
        <w:t xml:space="preserve"> </w:t>
      </w:r>
      <w:r w:rsidRPr="00753D2F">
        <w:rPr>
          <w:rFonts w:asciiTheme="minorHAnsi" w:hAnsiTheme="minorHAnsi" w:cstheme="minorHAnsi"/>
          <w:color w:val="0E101A"/>
          <w:lang w:val="it-IT"/>
        </w:rPr>
        <w:t>Anna Fischbach</w:t>
      </w:r>
      <w:r w:rsidRPr="00753D2F">
        <w:rPr>
          <w:rFonts w:asciiTheme="minorHAnsi" w:hAnsiTheme="minorHAnsi" w:cstheme="minorHAnsi"/>
          <w:color w:val="0E101A"/>
          <w:vertAlign w:val="superscript"/>
          <w:lang w:val="it-IT"/>
        </w:rPr>
        <w:t>1</w:t>
      </w:r>
      <w:r w:rsidRPr="009201C3">
        <w:rPr>
          <w:rFonts w:asciiTheme="minorHAnsi" w:hAnsiTheme="minorHAnsi" w:cstheme="minorHAnsi"/>
          <w:bCs/>
          <w:iCs/>
        </w:rPr>
        <w:t>,</w:t>
      </w:r>
      <w:r w:rsidRPr="00753D2F">
        <w:rPr>
          <w:rFonts w:asciiTheme="minorHAnsi" w:hAnsiTheme="minorHAnsi" w:cstheme="minorHAnsi"/>
          <w:bCs/>
          <w:iCs/>
          <w:vertAlign w:val="superscript"/>
        </w:rPr>
        <w:t xml:space="preserve"> </w:t>
      </w:r>
      <w:r w:rsidRPr="00753D2F">
        <w:rPr>
          <w:rFonts w:asciiTheme="minorHAnsi" w:hAnsiTheme="minorHAnsi" w:cstheme="minorHAnsi"/>
          <w:color w:val="0E101A"/>
          <w:lang w:val="it-IT"/>
        </w:rPr>
        <w:t>Stefano Gianni</w:t>
      </w:r>
      <w:r w:rsidRPr="00753D2F">
        <w:rPr>
          <w:rFonts w:asciiTheme="minorHAnsi" w:hAnsiTheme="minorHAnsi" w:cstheme="minorHAnsi"/>
          <w:bCs/>
          <w:iCs/>
          <w:vertAlign w:val="superscript"/>
          <w:lang w:val="it-IT"/>
        </w:rPr>
        <w:t>1</w:t>
      </w:r>
      <w:r w:rsidRPr="009201C3">
        <w:rPr>
          <w:rFonts w:asciiTheme="minorHAnsi" w:hAnsiTheme="minorHAnsi" w:cstheme="minorHAnsi"/>
          <w:bCs/>
          <w:iCs/>
          <w:lang w:val="it-IT"/>
        </w:rPr>
        <w:t>,</w:t>
      </w:r>
      <w:r w:rsidRPr="00753D2F">
        <w:rPr>
          <w:rFonts w:asciiTheme="minorHAnsi" w:hAnsiTheme="minorHAnsi" w:cstheme="minorHAnsi"/>
          <w:bCs/>
          <w:iCs/>
          <w:vertAlign w:val="superscript"/>
          <w:lang w:val="it-IT"/>
        </w:rPr>
        <w:t xml:space="preserve"> </w:t>
      </w:r>
      <w:r w:rsidRPr="00753D2F">
        <w:rPr>
          <w:rFonts w:asciiTheme="minorHAnsi" w:hAnsiTheme="minorHAnsi" w:cstheme="minorHAnsi"/>
          <w:color w:val="0E101A"/>
        </w:rPr>
        <w:t>Caio C. A. Morais</w:t>
      </w:r>
      <w:r w:rsidRPr="00753D2F">
        <w:rPr>
          <w:rFonts w:asciiTheme="minorHAnsi" w:hAnsiTheme="minorHAnsi" w:cstheme="minorHAnsi"/>
          <w:bCs/>
          <w:iCs/>
          <w:vertAlign w:val="superscript"/>
        </w:rPr>
        <w:t>1</w:t>
      </w:r>
      <w:r w:rsidRPr="00753D2F">
        <w:rPr>
          <w:rFonts w:asciiTheme="minorHAnsi" w:hAnsiTheme="minorHAnsi" w:cstheme="minorHAnsi"/>
          <w:bCs/>
          <w:iCs/>
        </w:rPr>
        <w:t xml:space="preserve">, </w:t>
      </w:r>
      <w:r w:rsidRPr="00753D2F">
        <w:rPr>
          <w:rFonts w:asciiTheme="minorHAnsi" w:hAnsiTheme="minorHAnsi" w:cstheme="minorHAnsi"/>
          <w:color w:val="0E101A"/>
        </w:rPr>
        <w:t>Bijan Safaee Fakhr</w:t>
      </w:r>
      <w:r w:rsidRPr="00753D2F">
        <w:rPr>
          <w:rFonts w:asciiTheme="minorHAnsi" w:hAnsiTheme="minorHAnsi" w:cstheme="minorHAnsi"/>
          <w:bCs/>
          <w:iCs/>
          <w:vertAlign w:val="superscript"/>
        </w:rPr>
        <w:t>1</w:t>
      </w:r>
      <w:r w:rsidRPr="009201C3">
        <w:rPr>
          <w:rFonts w:asciiTheme="minorHAnsi" w:hAnsiTheme="minorHAnsi" w:cstheme="minorHAnsi"/>
          <w:bCs/>
          <w:iCs/>
          <w:lang w:val="it-IT"/>
        </w:rPr>
        <w:t>,</w:t>
      </w:r>
      <w:r w:rsidRPr="00753D2F">
        <w:rPr>
          <w:rFonts w:asciiTheme="minorHAnsi" w:hAnsiTheme="minorHAnsi" w:cstheme="minorHAnsi"/>
          <w:bCs/>
          <w:iCs/>
          <w:vertAlign w:val="superscript"/>
          <w:lang w:val="it-IT"/>
        </w:rPr>
        <w:t xml:space="preserve"> </w:t>
      </w:r>
      <w:r w:rsidRPr="00753D2F">
        <w:rPr>
          <w:rFonts w:asciiTheme="minorHAnsi" w:hAnsiTheme="minorHAnsi" w:cstheme="minorHAnsi"/>
          <w:color w:val="0E101A"/>
          <w:lang w:val="it-IT"/>
        </w:rPr>
        <w:t>Raffaele Di Fenza</w:t>
      </w:r>
      <w:r w:rsidRPr="00753D2F">
        <w:rPr>
          <w:rFonts w:asciiTheme="minorHAnsi" w:hAnsiTheme="minorHAnsi" w:cstheme="minorHAnsi"/>
          <w:bCs/>
          <w:iCs/>
          <w:vertAlign w:val="superscript"/>
          <w:lang w:val="it-IT"/>
        </w:rPr>
        <w:t>1</w:t>
      </w:r>
      <w:r w:rsidRPr="009201C3">
        <w:rPr>
          <w:rFonts w:asciiTheme="minorHAnsi" w:hAnsiTheme="minorHAnsi" w:cstheme="minorHAnsi"/>
          <w:bCs/>
          <w:iCs/>
          <w:lang w:val="it-IT"/>
        </w:rPr>
        <w:t>,</w:t>
      </w:r>
      <w:r w:rsidRPr="00753D2F">
        <w:rPr>
          <w:rFonts w:asciiTheme="minorHAnsi" w:hAnsiTheme="minorHAnsi" w:cstheme="minorHAnsi"/>
          <w:bCs/>
          <w:iCs/>
          <w:vertAlign w:val="superscript"/>
          <w:lang w:val="it-IT"/>
        </w:rPr>
        <w:t xml:space="preserve"> </w:t>
      </w:r>
      <w:r w:rsidRPr="00753D2F">
        <w:rPr>
          <w:rFonts w:asciiTheme="minorHAnsi" w:hAnsiTheme="minorHAnsi" w:cstheme="minorHAnsi"/>
          <w:color w:val="0E101A"/>
        </w:rPr>
        <w:t>Ryan Carroll</w:t>
      </w:r>
      <w:r w:rsidRPr="00753D2F">
        <w:rPr>
          <w:rFonts w:asciiTheme="minorHAnsi" w:hAnsiTheme="minorHAnsi" w:cstheme="minorHAnsi"/>
          <w:bCs/>
          <w:iCs/>
          <w:vertAlign w:val="superscript"/>
        </w:rPr>
        <w:t>2</w:t>
      </w:r>
      <w:r w:rsidRPr="009201C3">
        <w:rPr>
          <w:rFonts w:asciiTheme="minorHAnsi" w:hAnsiTheme="minorHAnsi" w:cstheme="minorHAnsi"/>
          <w:bCs/>
          <w:iCs/>
        </w:rPr>
        <w:t>,</w:t>
      </w:r>
      <w:r w:rsidRPr="00753D2F">
        <w:rPr>
          <w:rFonts w:asciiTheme="minorHAnsi" w:hAnsiTheme="minorHAnsi" w:cstheme="minorHAnsi"/>
          <w:bCs/>
          <w:iCs/>
          <w:vertAlign w:val="superscript"/>
        </w:rPr>
        <w:t xml:space="preserve"> </w:t>
      </w:r>
      <w:r w:rsidRPr="00753D2F">
        <w:rPr>
          <w:rFonts w:asciiTheme="minorHAnsi" w:hAnsiTheme="minorHAnsi" w:cstheme="minorHAnsi"/>
          <w:color w:val="0E101A"/>
        </w:rPr>
        <w:t>Warren M. Zapol</w:t>
      </w:r>
      <w:r w:rsidRPr="00753D2F">
        <w:rPr>
          <w:rFonts w:asciiTheme="minorHAnsi" w:hAnsiTheme="minorHAnsi" w:cstheme="minorHAnsi"/>
          <w:bCs/>
          <w:iCs/>
          <w:vertAlign w:val="superscript"/>
        </w:rPr>
        <w:t>1</w:t>
      </w:r>
      <w:r w:rsidRPr="009201C3">
        <w:rPr>
          <w:rFonts w:asciiTheme="minorHAnsi" w:hAnsiTheme="minorHAnsi" w:cstheme="minorHAnsi"/>
          <w:bCs/>
          <w:iCs/>
        </w:rPr>
        <w:t xml:space="preserve">, </w:t>
      </w:r>
      <w:r w:rsidRPr="00753D2F">
        <w:rPr>
          <w:rFonts w:asciiTheme="minorHAnsi" w:hAnsiTheme="minorHAnsi" w:cstheme="minorHAnsi"/>
          <w:color w:val="0E101A"/>
          <w:lang w:val="it-IT"/>
        </w:rPr>
        <w:t>Lorenzo Berra</w:t>
      </w:r>
      <w:r w:rsidRPr="00753D2F">
        <w:rPr>
          <w:rFonts w:asciiTheme="minorHAnsi" w:hAnsiTheme="minorHAnsi" w:cstheme="minorHAnsi"/>
          <w:bCs/>
          <w:iCs/>
          <w:vertAlign w:val="superscript"/>
          <w:lang w:val="it-IT"/>
        </w:rPr>
        <w:t>1</w:t>
      </w:r>
    </w:p>
    <w:p w14:paraId="311CB934" w14:textId="77777777" w:rsidR="00AB77C9" w:rsidRPr="009201C3" w:rsidRDefault="00AB77C9" w:rsidP="00753D2F">
      <w:pPr>
        <w:pStyle w:val="NormalWeb"/>
        <w:spacing w:before="0" w:beforeAutospacing="0" w:after="0" w:afterAutospacing="0"/>
        <w:rPr>
          <w:rFonts w:asciiTheme="minorHAnsi" w:hAnsiTheme="minorHAnsi" w:cstheme="minorHAnsi"/>
          <w:color w:val="0E101A"/>
          <w:lang w:val="it-IT"/>
        </w:rPr>
      </w:pPr>
    </w:p>
    <w:p w14:paraId="3A49F07C" w14:textId="4D50FFF1" w:rsidR="00CE5DA5" w:rsidRPr="00753D2F" w:rsidRDefault="00926E22" w:rsidP="00753D2F">
      <w:pPr>
        <w:pStyle w:val="NormalWeb"/>
        <w:spacing w:before="0" w:beforeAutospacing="0" w:after="0" w:afterAutospacing="0"/>
        <w:rPr>
          <w:rFonts w:asciiTheme="minorHAnsi" w:hAnsiTheme="minorHAnsi" w:cstheme="minorHAnsi"/>
          <w:bCs/>
          <w:iCs/>
          <w:vertAlign w:val="superscript"/>
        </w:rPr>
      </w:pPr>
      <w:r w:rsidRPr="00753D2F">
        <w:rPr>
          <w:rFonts w:asciiTheme="minorHAnsi" w:hAnsiTheme="minorHAnsi" w:cstheme="minorHAnsi"/>
          <w:color w:val="0E101A"/>
        </w:rPr>
        <w:t>Riccardo Pinciroli</w:t>
      </w:r>
      <w:r w:rsidR="002D4899" w:rsidRPr="00753D2F">
        <w:rPr>
          <w:rFonts w:asciiTheme="minorHAnsi" w:hAnsiTheme="minorHAnsi" w:cstheme="minorHAnsi"/>
          <w:bCs/>
          <w:iCs/>
          <w:vertAlign w:val="superscript"/>
        </w:rPr>
        <w:t xml:space="preserve"> </w:t>
      </w:r>
      <w:r w:rsidR="002D4899" w:rsidRPr="00753D2F">
        <w:rPr>
          <w:rFonts w:asciiTheme="minorHAnsi" w:hAnsiTheme="minorHAnsi" w:cstheme="minorHAnsi"/>
          <w:bCs/>
          <w:iCs/>
        </w:rPr>
        <w:t>(</w:t>
      </w:r>
      <w:r w:rsidR="00CE5DA5" w:rsidRPr="00753D2F">
        <w:rPr>
          <w:rFonts w:asciiTheme="minorHAnsi" w:hAnsiTheme="minorHAnsi" w:cstheme="minorHAnsi"/>
          <w:bCs/>
          <w:iCs/>
        </w:rPr>
        <w:t>rpinciroli@mgh.harvard.edu</w:t>
      </w:r>
      <w:r w:rsidR="002D4899" w:rsidRPr="00753D2F">
        <w:rPr>
          <w:rFonts w:asciiTheme="minorHAnsi" w:hAnsiTheme="minorHAnsi" w:cstheme="minorHAnsi"/>
          <w:bCs/>
          <w:iCs/>
        </w:rPr>
        <w:t>)</w:t>
      </w:r>
    </w:p>
    <w:p w14:paraId="2F272E19" w14:textId="42A86EF3" w:rsidR="00CE5DA5" w:rsidRPr="00753D2F" w:rsidRDefault="00B457B1" w:rsidP="00753D2F">
      <w:pPr>
        <w:pStyle w:val="NormalWeb"/>
        <w:spacing w:before="0" w:beforeAutospacing="0" w:after="0" w:afterAutospacing="0"/>
        <w:rPr>
          <w:rFonts w:asciiTheme="minorHAnsi" w:hAnsiTheme="minorHAnsi" w:cstheme="minorHAnsi"/>
          <w:color w:val="0E101A"/>
          <w:lang w:val="it-IT"/>
        </w:rPr>
      </w:pPr>
      <w:r w:rsidRPr="00753D2F">
        <w:rPr>
          <w:rFonts w:asciiTheme="minorHAnsi" w:hAnsiTheme="minorHAnsi" w:cstheme="minorHAnsi"/>
          <w:color w:val="0E101A"/>
          <w:lang w:val="it-IT"/>
        </w:rPr>
        <w:t>Lisa Traeger</w:t>
      </w:r>
      <w:r w:rsidR="002D4899" w:rsidRPr="00753D2F">
        <w:rPr>
          <w:rFonts w:asciiTheme="minorHAnsi" w:hAnsiTheme="minorHAnsi" w:cstheme="minorHAnsi"/>
          <w:color w:val="0E101A"/>
          <w:lang w:val="it-IT"/>
        </w:rPr>
        <w:t xml:space="preserve"> (</w:t>
      </w:r>
      <w:r w:rsidR="00CE5DA5" w:rsidRPr="00753D2F">
        <w:rPr>
          <w:rFonts w:asciiTheme="minorHAnsi" w:hAnsiTheme="minorHAnsi" w:cstheme="minorHAnsi"/>
          <w:color w:val="0E101A"/>
          <w:lang w:val="it-IT"/>
        </w:rPr>
        <w:t>ltrager1@mgh.harvard.edu</w:t>
      </w:r>
      <w:r w:rsidR="002D4899" w:rsidRPr="00753D2F">
        <w:rPr>
          <w:rFonts w:asciiTheme="minorHAnsi" w:hAnsiTheme="minorHAnsi" w:cstheme="minorHAnsi"/>
          <w:color w:val="0E101A"/>
          <w:lang w:val="it-IT"/>
        </w:rPr>
        <w:t>)</w:t>
      </w:r>
    </w:p>
    <w:p w14:paraId="591E75AB" w14:textId="0AAEA727" w:rsidR="00CE5DA5" w:rsidRPr="00753D2F" w:rsidRDefault="00B457B1" w:rsidP="00753D2F">
      <w:pPr>
        <w:pStyle w:val="NormalWeb"/>
        <w:spacing w:before="0" w:beforeAutospacing="0" w:after="0" w:afterAutospacing="0"/>
        <w:rPr>
          <w:rFonts w:asciiTheme="minorHAnsi" w:hAnsiTheme="minorHAnsi" w:cstheme="minorHAnsi"/>
          <w:color w:val="0E101A"/>
          <w:lang w:val="it-IT"/>
        </w:rPr>
      </w:pPr>
      <w:r w:rsidRPr="00753D2F">
        <w:rPr>
          <w:rFonts w:asciiTheme="minorHAnsi" w:hAnsiTheme="minorHAnsi" w:cstheme="minorHAnsi"/>
          <w:color w:val="0E101A"/>
          <w:lang w:val="it-IT"/>
        </w:rPr>
        <w:t>Anna Fischbach</w:t>
      </w:r>
      <w:r w:rsidR="002D4899" w:rsidRPr="00753D2F">
        <w:rPr>
          <w:rFonts w:asciiTheme="minorHAnsi" w:hAnsiTheme="minorHAnsi" w:cstheme="minorHAnsi"/>
          <w:color w:val="0E101A"/>
          <w:lang w:val="it-IT"/>
        </w:rPr>
        <w:t xml:space="preserve"> (</w:t>
      </w:r>
      <w:r w:rsidR="00CE5DA5" w:rsidRPr="00753D2F">
        <w:rPr>
          <w:rFonts w:asciiTheme="minorHAnsi" w:hAnsiTheme="minorHAnsi" w:cstheme="minorHAnsi"/>
          <w:color w:val="0E101A"/>
          <w:lang w:val="it-IT"/>
        </w:rPr>
        <w:t>afischbach@mgh.harvard.edu</w:t>
      </w:r>
      <w:r w:rsidR="002D4899" w:rsidRPr="00753D2F">
        <w:rPr>
          <w:rFonts w:asciiTheme="minorHAnsi" w:hAnsiTheme="minorHAnsi" w:cstheme="minorHAnsi"/>
          <w:color w:val="0E101A"/>
          <w:lang w:val="it-IT"/>
        </w:rPr>
        <w:t>)</w:t>
      </w:r>
    </w:p>
    <w:p w14:paraId="06FC0FF7" w14:textId="1EF5E95B" w:rsidR="00CE5DA5" w:rsidRPr="00753D2F" w:rsidRDefault="00B457B1" w:rsidP="00753D2F">
      <w:pPr>
        <w:pStyle w:val="NormalWeb"/>
        <w:spacing w:before="0" w:beforeAutospacing="0" w:after="0" w:afterAutospacing="0"/>
        <w:rPr>
          <w:rFonts w:asciiTheme="minorHAnsi" w:hAnsiTheme="minorHAnsi" w:cstheme="minorHAnsi"/>
          <w:bCs/>
          <w:iCs/>
          <w:vertAlign w:val="superscript"/>
          <w:lang w:val="it-IT"/>
        </w:rPr>
      </w:pPr>
      <w:r w:rsidRPr="00753D2F">
        <w:rPr>
          <w:rFonts w:asciiTheme="minorHAnsi" w:hAnsiTheme="minorHAnsi" w:cstheme="minorHAnsi"/>
          <w:color w:val="0E101A"/>
          <w:lang w:val="it-IT"/>
        </w:rPr>
        <w:t>S</w:t>
      </w:r>
      <w:r w:rsidR="00926E22" w:rsidRPr="00753D2F">
        <w:rPr>
          <w:rFonts w:asciiTheme="minorHAnsi" w:hAnsiTheme="minorHAnsi" w:cstheme="minorHAnsi"/>
          <w:color w:val="0E101A"/>
          <w:lang w:val="it-IT"/>
        </w:rPr>
        <w:t>tefano Gianni</w:t>
      </w:r>
      <w:r w:rsidR="002D4899" w:rsidRPr="00753D2F">
        <w:rPr>
          <w:rFonts w:asciiTheme="minorHAnsi" w:hAnsiTheme="minorHAnsi" w:cstheme="minorHAnsi"/>
          <w:bCs/>
          <w:iCs/>
          <w:vertAlign w:val="superscript"/>
          <w:lang w:val="it-IT"/>
        </w:rPr>
        <w:t xml:space="preserve"> </w:t>
      </w:r>
      <w:r w:rsidR="002D4899" w:rsidRPr="00753D2F">
        <w:rPr>
          <w:rFonts w:asciiTheme="minorHAnsi" w:hAnsiTheme="minorHAnsi" w:cstheme="minorHAnsi"/>
          <w:color w:val="0E101A"/>
          <w:lang w:val="it-IT"/>
        </w:rPr>
        <w:t>(</w:t>
      </w:r>
      <w:r w:rsidR="00CE5DA5" w:rsidRPr="00753D2F">
        <w:rPr>
          <w:rFonts w:asciiTheme="minorHAnsi" w:hAnsiTheme="minorHAnsi" w:cstheme="minorHAnsi"/>
          <w:color w:val="0E101A"/>
          <w:lang w:val="it-IT"/>
        </w:rPr>
        <w:t>sgianni@mgh.harvard.edu</w:t>
      </w:r>
      <w:r w:rsidR="002D4899" w:rsidRPr="00753D2F">
        <w:rPr>
          <w:rFonts w:asciiTheme="minorHAnsi" w:hAnsiTheme="minorHAnsi" w:cstheme="minorHAnsi"/>
          <w:color w:val="0E101A"/>
          <w:lang w:val="it-IT"/>
        </w:rPr>
        <w:t>)</w:t>
      </w:r>
    </w:p>
    <w:p w14:paraId="5992F0DE" w14:textId="1401D53B" w:rsidR="00CE5DA5" w:rsidRPr="00753D2F" w:rsidRDefault="00926E22" w:rsidP="00753D2F">
      <w:pPr>
        <w:pStyle w:val="NormalWeb"/>
        <w:spacing w:before="0" w:beforeAutospacing="0" w:after="0" w:afterAutospacing="0"/>
        <w:rPr>
          <w:rFonts w:asciiTheme="minorHAnsi" w:hAnsiTheme="minorHAnsi" w:cstheme="minorHAnsi"/>
          <w:bCs/>
          <w:iCs/>
        </w:rPr>
      </w:pPr>
      <w:r w:rsidRPr="00753D2F">
        <w:rPr>
          <w:rFonts w:asciiTheme="minorHAnsi" w:hAnsiTheme="minorHAnsi" w:cstheme="minorHAnsi"/>
          <w:color w:val="0E101A"/>
        </w:rPr>
        <w:t>Caio C. A. Morais</w:t>
      </w:r>
      <w:r w:rsidR="002D4899" w:rsidRPr="00753D2F">
        <w:rPr>
          <w:rFonts w:asciiTheme="minorHAnsi" w:hAnsiTheme="minorHAnsi" w:cstheme="minorHAnsi"/>
          <w:bCs/>
          <w:iCs/>
        </w:rPr>
        <w:t xml:space="preserve"> (</w:t>
      </w:r>
      <w:r w:rsidR="00CE5DA5" w:rsidRPr="00753D2F">
        <w:rPr>
          <w:rFonts w:asciiTheme="minorHAnsi" w:hAnsiTheme="minorHAnsi" w:cstheme="minorHAnsi"/>
          <w:color w:val="0E101A"/>
        </w:rPr>
        <w:t>caraujomorais@mgh.harvard.edu</w:t>
      </w:r>
      <w:r w:rsidR="002D4899" w:rsidRPr="00753D2F">
        <w:rPr>
          <w:rFonts w:asciiTheme="minorHAnsi" w:hAnsiTheme="minorHAnsi" w:cstheme="minorHAnsi"/>
          <w:color w:val="0E101A"/>
        </w:rPr>
        <w:t>)</w:t>
      </w:r>
    </w:p>
    <w:p w14:paraId="75299FC9" w14:textId="21C53D93" w:rsidR="00CE5DA5" w:rsidRPr="00753D2F" w:rsidRDefault="00926E22" w:rsidP="00753D2F">
      <w:pPr>
        <w:pStyle w:val="NormalWeb"/>
        <w:spacing w:before="0" w:beforeAutospacing="0" w:after="0" w:afterAutospacing="0"/>
        <w:rPr>
          <w:rFonts w:asciiTheme="minorHAnsi" w:hAnsiTheme="minorHAnsi" w:cstheme="minorHAnsi"/>
          <w:color w:val="0E101A"/>
        </w:rPr>
      </w:pPr>
      <w:r w:rsidRPr="00753D2F">
        <w:rPr>
          <w:rFonts w:asciiTheme="minorHAnsi" w:hAnsiTheme="minorHAnsi" w:cstheme="minorHAnsi"/>
          <w:color w:val="0E101A"/>
        </w:rPr>
        <w:t>Bijan Safaee</w:t>
      </w:r>
      <w:r w:rsidR="00C35355" w:rsidRPr="00753D2F">
        <w:rPr>
          <w:rFonts w:asciiTheme="minorHAnsi" w:hAnsiTheme="minorHAnsi" w:cstheme="minorHAnsi"/>
          <w:color w:val="0E101A"/>
        </w:rPr>
        <w:t xml:space="preserve"> Fakhr</w:t>
      </w:r>
      <w:r w:rsidR="002D4899" w:rsidRPr="00753D2F">
        <w:rPr>
          <w:rFonts w:asciiTheme="minorHAnsi" w:hAnsiTheme="minorHAnsi" w:cstheme="minorHAnsi"/>
          <w:bCs/>
          <w:iCs/>
        </w:rPr>
        <w:t xml:space="preserve"> (</w:t>
      </w:r>
      <w:r w:rsidR="00CE5DA5" w:rsidRPr="00753D2F">
        <w:rPr>
          <w:rFonts w:asciiTheme="minorHAnsi" w:hAnsiTheme="minorHAnsi" w:cstheme="minorHAnsi"/>
          <w:color w:val="0E101A"/>
        </w:rPr>
        <w:t>bsafaeefakhr@mgh.harvard.edu</w:t>
      </w:r>
      <w:r w:rsidR="002D4899" w:rsidRPr="00753D2F">
        <w:rPr>
          <w:rFonts w:asciiTheme="minorHAnsi" w:hAnsiTheme="minorHAnsi" w:cstheme="minorHAnsi"/>
          <w:color w:val="0E101A"/>
        </w:rPr>
        <w:t>)</w:t>
      </w:r>
    </w:p>
    <w:p w14:paraId="7E62C465" w14:textId="44EBEDCA" w:rsidR="00CE5DA5" w:rsidRPr="00753D2F" w:rsidRDefault="00926E22" w:rsidP="00753D2F">
      <w:pPr>
        <w:pStyle w:val="NormalWeb"/>
        <w:spacing w:before="0" w:beforeAutospacing="0" w:after="0" w:afterAutospacing="0"/>
        <w:rPr>
          <w:rFonts w:asciiTheme="minorHAnsi" w:hAnsiTheme="minorHAnsi" w:cstheme="minorHAnsi"/>
          <w:color w:val="0E101A"/>
          <w:lang w:val="it-IT"/>
        </w:rPr>
      </w:pPr>
      <w:r w:rsidRPr="00753D2F">
        <w:rPr>
          <w:rFonts w:asciiTheme="minorHAnsi" w:hAnsiTheme="minorHAnsi" w:cstheme="minorHAnsi"/>
          <w:color w:val="0E101A"/>
          <w:lang w:val="it-IT"/>
        </w:rPr>
        <w:t>Raffaele Di Fenza</w:t>
      </w:r>
      <w:r w:rsidR="002D4899" w:rsidRPr="00753D2F">
        <w:rPr>
          <w:rFonts w:asciiTheme="minorHAnsi" w:hAnsiTheme="minorHAnsi" w:cstheme="minorHAnsi"/>
          <w:color w:val="0E101A"/>
          <w:lang w:val="it-IT"/>
        </w:rPr>
        <w:t xml:space="preserve"> (</w:t>
      </w:r>
      <w:r w:rsidR="00CE5DA5" w:rsidRPr="00753D2F">
        <w:rPr>
          <w:rFonts w:asciiTheme="minorHAnsi" w:hAnsiTheme="minorHAnsi" w:cstheme="minorHAnsi"/>
          <w:color w:val="0E101A"/>
          <w:lang w:val="it-IT"/>
        </w:rPr>
        <w:t>rdifenza@mgh.harvard.edu</w:t>
      </w:r>
      <w:r w:rsidR="002D4899" w:rsidRPr="00753D2F">
        <w:rPr>
          <w:rFonts w:asciiTheme="minorHAnsi" w:hAnsiTheme="minorHAnsi" w:cstheme="minorHAnsi"/>
          <w:color w:val="0E101A"/>
          <w:lang w:val="it-IT"/>
        </w:rPr>
        <w:t>)</w:t>
      </w:r>
    </w:p>
    <w:p w14:paraId="5082E5A8" w14:textId="7BCC9431" w:rsidR="00CE5DA5" w:rsidRPr="00753D2F" w:rsidRDefault="00926E22" w:rsidP="00753D2F">
      <w:pPr>
        <w:pStyle w:val="NormalWeb"/>
        <w:spacing w:before="0" w:beforeAutospacing="0" w:after="0" w:afterAutospacing="0"/>
        <w:rPr>
          <w:rFonts w:asciiTheme="minorHAnsi" w:hAnsiTheme="minorHAnsi" w:cstheme="minorHAnsi"/>
          <w:color w:val="0E101A"/>
        </w:rPr>
      </w:pPr>
      <w:r w:rsidRPr="00753D2F">
        <w:rPr>
          <w:rFonts w:asciiTheme="minorHAnsi" w:hAnsiTheme="minorHAnsi" w:cstheme="minorHAnsi"/>
          <w:color w:val="0E101A"/>
        </w:rPr>
        <w:t>Ryan Carroll</w:t>
      </w:r>
      <w:r w:rsidR="002D4899" w:rsidRPr="00753D2F">
        <w:rPr>
          <w:rFonts w:asciiTheme="minorHAnsi" w:hAnsiTheme="minorHAnsi" w:cstheme="minorHAnsi"/>
          <w:color w:val="0E101A"/>
        </w:rPr>
        <w:t xml:space="preserve"> (</w:t>
      </w:r>
      <w:r w:rsidR="00CE5DA5" w:rsidRPr="00753D2F">
        <w:rPr>
          <w:rFonts w:asciiTheme="minorHAnsi" w:hAnsiTheme="minorHAnsi" w:cstheme="minorHAnsi"/>
          <w:color w:val="0E101A"/>
        </w:rPr>
        <w:t>rcarroll4@mgh.harvard.edu</w:t>
      </w:r>
      <w:r w:rsidR="002D4899" w:rsidRPr="00753D2F">
        <w:rPr>
          <w:rFonts w:asciiTheme="minorHAnsi" w:hAnsiTheme="minorHAnsi" w:cstheme="minorHAnsi"/>
          <w:color w:val="0E101A"/>
        </w:rPr>
        <w:t>)</w:t>
      </w:r>
    </w:p>
    <w:p w14:paraId="64F4BCB0" w14:textId="1C06CAE9" w:rsidR="00CE5DA5" w:rsidRPr="00753D2F" w:rsidRDefault="00926E22" w:rsidP="00753D2F">
      <w:pPr>
        <w:pStyle w:val="NormalWeb"/>
        <w:spacing w:before="0" w:beforeAutospacing="0" w:after="0" w:afterAutospacing="0"/>
        <w:rPr>
          <w:rFonts w:asciiTheme="minorHAnsi" w:hAnsiTheme="minorHAnsi" w:cstheme="minorHAnsi"/>
          <w:color w:val="0E101A"/>
        </w:rPr>
      </w:pPr>
      <w:r w:rsidRPr="00753D2F">
        <w:rPr>
          <w:rFonts w:asciiTheme="minorHAnsi" w:hAnsiTheme="minorHAnsi" w:cstheme="minorHAnsi"/>
          <w:color w:val="0E101A"/>
        </w:rPr>
        <w:t>Warren M. Zapol</w:t>
      </w:r>
      <w:r w:rsidR="002D4899" w:rsidRPr="00753D2F">
        <w:rPr>
          <w:rFonts w:asciiTheme="minorHAnsi" w:hAnsiTheme="minorHAnsi" w:cstheme="minorHAnsi"/>
          <w:bCs/>
          <w:iCs/>
          <w:vertAlign w:val="superscript"/>
        </w:rPr>
        <w:t xml:space="preserve"> </w:t>
      </w:r>
      <w:r w:rsidR="002D4899" w:rsidRPr="00753D2F">
        <w:rPr>
          <w:rFonts w:asciiTheme="minorHAnsi" w:hAnsiTheme="minorHAnsi" w:cstheme="minorHAnsi"/>
          <w:bCs/>
          <w:iCs/>
        </w:rPr>
        <w:t>(</w:t>
      </w:r>
      <w:r w:rsidR="00CE5DA5" w:rsidRPr="00753D2F">
        <w:rPr>
          <w:rFonts w:asciiTheme="minorHAnsi" w:hAnsiTheme="minorHAnsi" w:cstheme="minorHAnsi"/>
          <w:color w:val="0E101A"/>
        </w:rPr>
        <w:t>wzapol@mgh.harvard.edu</w:t>
      </w:r>
      <w:r w:rsidR="002D4899" w:rsidRPr="00753D2F">
        <w:rPr>
          <w:rFonts w:asciiTheme="minorHAnsi" w:hAnsiTheme="minorHAnsi" w:cstheme="minorHAnsi"/>
          <w:color w:val="0E101A"/>
        </w:rPr>
        <w:t>)</w:t>
      </w:r>
    </w:p>
    <w:p w14:paraId="19B53BF1" w14:textId="4992DC8D" w:rsidR="00CE5DA5" w:rsidRPr="00753D2F" w:rsidRDefault="00926E22" w:rsidP="00753D2F">
      <w:pPr>
        <w:pStyle w:val="NormalWeb"/>
        <w:spacing w:before="0" w:beforeAutospacing="0" w:after="0" w:afterAutospacing="0"/>
        <w:rPr>
          <w:rFonts w:asciiTheme="minorHAnsi" w:hAnsiTheme="minorHAnsi" w:cstheme="minorHAnsi"/>
          <w:bCs/>
          <w:iCs/>
          <w:vertAlign w:val="superscript"/>
          <w:lang w:val="it-IT"/>
        </w:rPr>
      </w:pPr>
      <w:r w:rsidRPr="00753D2F">
        <w:rPr>
          <w:rFonts w:asciiTheme="minorHAnsi" w:hAnsiTheme="minorHAnsi" w:cstheme="minorHAnsi"/>
          <w:color w:val="0E101A"/>
          <w:lang w:val="it-IT"/>
        </w:rPr>
        <w:t>Lorenzo Berra</w:t>
      </w:r>
      <w:r w:rsidR="002D4899" w:rsidRPr="00753D2F">
        <w:rPr>
          <w:rFonts w:asciiTheme="minorHAnsi" w:hAnsiTheme="minorHAnsi" w:cstheme="minorHAnsi"/>
          <w:bCs/>
          <w:iCs/>
          <w:vertAlign w:val="superscript"/>
          <w:lang w:val="it-IT"/>
        </w:rPr>
        <w:t xml:space="preserve"> </w:t>
      </w:r>
      <w:r w:rsidR="002D4899" w:rsidRPr="00753D2F">
        <w:rPr>
          <w:rFonts w:asciiTheme="minorHAnsi" w:hAnsiTheme="minorHAnsi" w:cstheme="minorHAnsi"/>
          <w:color w:val="0E101A"/>
          <w:lang w:val="it-IT"/>
        </w:rPr>
        <w:t>(</w:t>
      </w:r>
      <w:r w:rsidR="00CE5DA5" w:rsidRPr="00753D2F">
        <w:rPr>
          <w:rFonts w:asciiTheme="minorHAnsi" w:hAnsiTheme="minorHAnsi" w:cstheme="minorHAnsi"/>
          <w:color w:val="0E101A"/>
          <w:lang w:val="it-IT"/>
        </w:rPr>
        <w:t>lberra@mgh.harvard.edu</w:t>
      </w:r>
      <w:r w:rsidR="002D4899" w:rsidRPr="00753D2F">
        <w:rPr>
          <w:rFonts w:asciiTheme="minorHAnsi" w:hAnsiTheme="minorHAnsi" w:cstheme="minorHAnsi"/>
          <w:color w:val="0E101A"/>
          <w:lang w:val="it-IT"/>
        </w:rPr>
        <w:t>)</w:t>
      </w:r>
    </w:p>
    <w:p w14:paraId="5EEC874C" w14:textId="77777777" w:rsidR="00CE5DA5" w:rsidRPr="00753D2F" w:rsidRDefault="00CE5DA5" w:rsidP="00753D2F">
      <w:pPr>
        <w:pStyle w:val="NormalWeb"/>
        <w:spacing w:before="0" w:beforeAutospacing="0" w:after="0" w:afterAutospacing="0"/>
        <w:rPr>
          <w:rFonts w:asciiTheme="minorHAnsi" w:hAnsiTheme="minorHAnsi" w:cstheme="minorHAnsi"/>
          <w:color w:val="0E101A"/>
          <w:lang w:val="it-IT"/>
        </w:rPr>
      </w:pPr>
    </w:p>
    <w:p w14:paraId="7BBB98C9" w14:textId="2223E9E9" w:rsidR="00926E22" w:rsidRPr="00753D2F" w:rsidRDefault="00926E22" w:rsidP="00753D2F">
      <w:pPr>
        <w:pStyle w:val="NoSpacing"/>
        <w:contextualSpacing/>
        <w:jc w:val="both"/>
        <w:rPr>
          <w:rFonts w:cstheme="minorHAnsi"/>
          <w:bCs/>
          <w:iCs/>
          <w:sz w:val="24"/>
          <w:szCs w:val="24"/>
        </w:rPr>
      </w:pPr>
      <w:bookmarkStart w:id="0" w:name="_Hlk42862067"/>
      <w:r w:rsidRPr="00753D2F">
        <w:rPr>
          <w:rFonts w:cstheme="minorHAnsi"/>
          <w:bCs/>
          <w:iCs/>
          <w:sz w:val="24"/>
          <w:szCs w:val="24"/>
          <w:vertAlign w:val="superscript"/>
        </w:rPr>
        <w:t>1</w:t>
      </w:r>
      <w:r w:rsidRPr="00753D2F">
        <w:rPr>
          <w:rFonts w:cstheme="minorHAnsi"/>
          <w:bCs/>
          <w:iCs/>
          <w:sz w:val="24"/>
          <w:szCs w:val="24"/>
        </w:rPr>
        <w:t>Department of Anesthesia, Critical Care and Pain Medicine, Massachusetts General Hospital and Harvard Medical School, Boston, Massachusetts, USA</w:t>
      </w:r>
    </w:p>
    <w:bookmarkEnd w:id="0"/>
    <w:p w14:paraId="5AD91EDC" w14:textId="577B5AC8" w:rsidR="00926E22" w:rsidRPr="00753D2F" w:rsidRDefault="00926E22" w:rsidP="00753D2F">
      <w:pPr>
        <w:pStyle w:val="NoSpacing"/>
        <w:contextualSpacing/>
        <w:jc w:val="both"/>
        <w:rPr>
          <w:rFonts w:cstheme="minorHAnsi"/>
          <w:sz w:val="24"/>
          <w:szCs w:val="24"/>
        </w:rPr>
      </w:pPr>
      <w:r w:rsidRPr="00753D2F">
        <w:rPr>
          <w:rFonts w:cstheme="minorHAnsi"/>
          <w:bCs/>
          <w:iCs/>
          <w:sz w:val="24"/>
          <w:szCs w:val="24"/>
          <w:vertAlign w:val="superscript"/>
        </w:rPr>
        <w:t>2</w:t>
      </w:r>
      <w:r w:rsidRPr="00753D2F">
        <w:rPr>
          <w:rFonts w:cstheme="minorHAnsi"/>
          <w:bCs/>
          <w:iCs/>
          <w:sz w:val="24"/>
          <w:szCs w:val="24"/>
        </w:rPr>
        <w:t>Division of Pediatric Critical Care Medicine, Department of Pediatrics, Massachusetts General Hospital and Harvard Medical School, Boston, Massachusetts, USA</w:t>
      </w:r>
    </w:p>
    <w:p w14:paraId="48F50B34" w14:textId="59F3AD2E" w:rsidR="00926E22" w:rsidRPr="00753D2F" w:rsidRDefault="00926E22" w:rsidP="00753D2F">
      <w:pPr>
        <w:pStyle w:val="NormalWeb"/>
        <w:spacing w:before="0" w:beforeAutospacing="0" w:after="0" w:afterAutospacing="0"/>
        <w:rPr>
          <w:rFonts w:asciiTheme="minorHAnsi" w:hAnsiTheme="minorHAnsi" w:cstheme="minorHAnsi"/>
          <w:color w:val="0E101A"/>
        </w:rPr>
      </w:pPr>
    </w:p>
    <w:p w14:paraId="7447B4D8" w14:textId="77777777" w:rsidR="009319BB" w:rsidRPr="00753D2F" w:rsidRDefault="009319BB" w:rsidP="00753D2F">
      <w:pPr>
        <w:pStyle w:val="NormalWeb"/>
        <w:spacing w:before="0" w:beforeAutospacing="0" w:after="0" w:afterAutospacing="0"/>
        <w:rPr>
          <w:rFonts w:asciiTheme="minorHAnsi" w:hAnsiTheme="minorHAnsi" w:cstheme="minorHAnsi"/>
          <w:color w:val="0E101A"/>
        </w:rPr>
      </w:pPr>
    </w:p>
    <w:p w14:paraId="6946AA6A" w14:textId="3DAC5EE8" w:rsidR="00357CC9" w:rsidRPr="00753D2F" w:rsidRDefault="007D72F0" w:rsidP="00753D2F">
      <w:pPr>
        <w:pStyle w:val="NormalWeb"/>
        <w:spacing w:before="0" w:beforeAutospacing="0" w:after="0" w:afterAutospacing="0"/>
        <w:rPr>
          <w:rStyle w:val="Strong"/>
          <w:rFonts w:asciiTheme="minorHAnsi" w:hAnsiTheme="minorHAnsi" w:cstheme="minorHAnsi"/>
          <w:color w:val="0E101A"/>
        </w:rPr>
      </w:pPr>
      <w:r w:rsidRPr="00753D2F">
        <w:rPr>
          <w:rStyle w:val="Strong"/>
          <w:rFonts w:asciiTheme="minorHAnsi" w:hAnsiTheme="minorHAnsi" w:cstheme="minorHAnsi"/>
          <w:color w:val="0E101A"/>
        </w:rPr>
        <w:t>KEYWORDS</w:t>
      </w:r>
      <w:r w:rsidR="009319BB" w:rsidRPr="00753D2F">
        <w:rPr>
          <w:rStyle w:val="Strong"/>
          <w:rFonts w:asciiTheme="minorHAnsi" w:hAnsiTheme="minorHAnsi" w:cstheme="minorHAnsi"/>
          <w:color w:val="0E101A"/>
        </w:rPr>
        <w:t>:</w:t>
      </w:r>
    </w:p>
    <w:p w14:paraId="18C1B896" w14:textId="77777777" w:rsidR="009319BB" w:rsidRPr="009201C3" w:rsidRDefault="009319BB" w:rsidP="00753D2F">
      <w:pPr>
        <w:pStyle w:val="NormalWeb"/>
        <w:spacing w:before="0" w:beforeAutospacing="0" w:after="0" w:afterAutospacing="0"/>
        <w:rPr>
          <w:rFonts w:asciiTheme="minorHAnsi" w:hAnsiTheme="minorHAnsi" w:cstheme="minorHAnsi"/>
          <w:color w:val="0E101A"/>
        </w:rPr>
      </w:pPr>
    </w:p>
    <w:p w14:paraId="57049C64" w14:textId="0B760BE4" w:rsidR="00357CC9" w:rsidRPr="00753D2F" w:rsidRDefault="007D72F0" w:rsidP="00753D2F">
      <w:pPr>
        <w:pStyle w:val="NormalWeb"/>
        <w:spacing w:before="0" w:beforeAutospacing="0" w:after="0" w:afterAutospacing="0"/>
        <w:rPr>
          <w:rFonts w:asciiTheme="minorHAnsi" w:hAnsiTheme="minorHAnsi" w:cstheme="minorHAnsi"/>
          <w:color w:val="0E101A"/>
        </w:rPr>
      </w:pPr>
      <w:r w:rsidRPr="00753D2F">
        <w:rPr>
          <w:rFonts w:asciiTheme="minorHAnsi" w:hAnsiTheme="minorHAnsi" w:cstheme="minorHAnsi"/>
          <w:color w:val="0E101A"/>
        </w:rPr>
        <w:t>Nitric Oxide; Critical Care; Pulmonary Disease; Medical Gas</w:t>
      </w:r>
      <w:r w:rsidR="00D4338C" w:rsidRPr="00753D2F">
        <w:rPr>
          <w:rFonts w:asciiTheme="minorHAnsi" w:hAnsiTheme="minorHAnsi" w:cstheme="minorHAnsi"/>
          <w:color w:val="0E101A"/>
        </w:rPr>
        <w:t>; COVID-19; SARS-CoV-2; Viral Pneumonia; Infectious Disease Transmission; Healthcare Workers</w:t>
      </w:r>
    </w:p>
    <w:p w14:paraId="66F09A24" w14:textId="50D308FB" w:rsidR="00357CC9" w:rsidRPr="009201C3" w:rsidRDefault="00357CC9" w:rsidP="00753D2F">
      <w:pPr>
        <w:pStyle w:val="NormalWeb"/>
        <w:spacing w:before="0" w:beforeAutospacing="0" w:after="0" w:afterAutospacing="0"/>
        <w:rPr>
          <w:rFonts w:asciiTheme="minorHAnsi" w:hAnsiTheme="minorHAnsi" w:cstheme="minorHAnsi"/>
          <w:color w:val="0E101A"/>
        </w:rPr>
      </w:pPr>
    </w:p>
    <w:p w14:paraId="4B0C5655" w14:textId="77777777" w:rsidR="009319BB" w:rsidRPr="009201C3" w:rsidRDefault="009319BB" w:rsidP="00753D2F">
      <w:pPr>
        <w:pStyle w:val="NormalWeb"/>
        <w:spacing w:before="0" w:beforeAutospacing="0" w:after="0" w:afterAutospacing="0"/>
        <w:rPr>
          <w:rFonts w:asciiTheme="minorHAnsi" w:hAnsiTheme="minorHAnsi" w:cstheme="minorHAnsi"/>
          <w:color w:val="0E101A"/>
        </w:rPr>
      </w:pPr>
    </w:p>
    <w:p w14:paraId="375653E9" w14:textId="25E1ACB9" w:rsidR="00357CC9" w:rsidRPr="00753D2F" w:rsidRDefault="007D72F0" w:rsidP="00753D2F">
      <w:pPr>
        <w:pStyle w:val="NormalWeb"/>
        <w:spacing w:before="0" w:beforeAutospacing="0" w:after="0" w:afterAutospacing="0"/>
        <w:rPr>
          <w:rStyle w:val="Strong"/>
          <w:rFonts w:asciiTheme="minorHAnsi" w:hAnsiTheme="minorHAnsi" w:cstheme="minorHAnsi"/>
          <w:color w:val="0E101A"/>
        </w:rPr>
      </w:pPr>
      <w:r w:rsidRPr="00753D2F">
        <w:rPr>
          <w:rStyle w:val="Strong"/>
          <w:rFonts w:asciiTheme="minorHAnsi" w:hAnsiTheme="minorHAnsi" w:cstheme="minorHAnsi"/>
          <w:color w:val="0E101A"/>
        </w:rPr>
        <w:t>SUMMARY</w:t>
      </w:r>
      <w:r w:rsidR="009319BB" w:rsidRPr="00753D2F">
        <w:rPr>
          <w:rStyle w:val="Strong"/>
          <w:rFonts w:asciiTheme="minorHAnsi" w:hAnsiTheme="minorHAnsi" w:cstheme="minorHAnsi"/>
          <w:color w:val="0E101A"/>
        </w:rPr>
        <w:t>:</w:t>
      </w:r>
    </w:p>
    <w:p w14:paraId="5DABF7F7" w14:textId="77777777" w:rsidR="001960C1" w:rsidRPr="00753D2F" w:rsidRDefault="001960C1" w:rsidP="00753D2F">
      <w:pPr>
        <w:pStyle w:val="NormalWeb"/>
        <w:spacing w:before="0" w:beforeAutospacing="0" w:after="0" w:afterAutospacing="0"/>
        <w:rPr>
          <w:rFonts w:asciiTheme="minorHAnsi" w:hAnsiTheme="minorHAnsi" w:cstheme="minorHAnsi"/>
          <w:color w:val="0E101A"/>
        </w:rPr>
      </w:pPr>
    </w:p>
    <w:p w14:paraId="05DDDCA7" w14:textId="32568D43" w:rsidR="00357CC9" w:rsidRPr="00753D2F" w:rsidRDefault="008C0EC0" w:rsidP="00753D2F">
      <w:pPr>
        <w:pStyle w:val="NormalWeb"/>
        <w:spacing w:before="0" w:beforeAutospacing="0" w:after="0" w:afterAutospacing="0"/>
        <w:rPr>
          <w:rFonts w:asciiTheme="minorHAnsi" w:hAnsiTheme="minorHAnsi" w:cstheme="minorHAnsi"/>
          <w:color w:val="0E101A"/>
        </w:rPr>
      </w:pPr>
      <w:r w:rsidRPr="00753D2F">
        <w:rPr>
          <w:rFonts w:asciiTheme="minorHAnsi" w:hAnsiTheme="minorHAnsi" w:cstheme="minorHAnsi"/>
          <w:color w:val="0E101A"/>
        </w:rPr>
        <w:t xml:space="preserve">This simple and highly adaptable system </w:t>
      </w:r>
      <w:r w:rsidR="00AA1996" w:rsidRPr="00753D2F">
        <w:rPr>
          <w:rFonts w:asciiTheme="minorHAnsi" w:hAnsiTheme="minorHAnsi" w:cstheme="minorHAnsi"/>
          <w:color w:val="0E101A"/>
        </w:rPr>
        <w:t xml:space="preserve">device for the inhalation of high-concentration nitric oxide (NO) gas </w:t>
      </w:r>
      <w:r w:rsidRPr="00753D2F">
        <w:rPr>
          <w:rFonts w:asciiTheme="minorHAnsi" w:hAnsiTheme="minorHAnsi" w:cstheme="minorHAnsi"/>
          <w:color w:val="0E101A"/>
        </w:rPr>
        <w:t>does not require mechanical ventilators, positive pressure, or high gas flows. S</w:t>
      </w:r>
      <w:r w:rsidR="007D72F0" w:rsidRPr="00753D2F">
        <w:rPr>
          <w:rFonts w:asciiTheme="minorHAnsi" w:hAnsiTheme="minorHAnsi" w:cstheme="minorHAnsi"/>
          <w:color w:val="0E101A"/>
        </w:rPr>
        <w:t xml:space="preserve">tandard medical consumables </w:t>
      </w:r>
      <w:r w:rsidR="00CD2010" w:rsidRPr="00753D2F">
        <w:rPr>
          <w:rFonts w:asciiTheme="minorHAnsi" w:hAnsiTheme="minorHAnsi" w:cstheme="minorHAnsi"/>
          <w:color w:val="0E101A"/>
        </w:rPr>
        <w:t>and a snug</w:t>
      </w:r>
      <w:r w:rsidR="00F37F6B" w:rsidRPr="00753D2F">
        <w:rPr>
          <w:rFonts w:asciiTheme="minorHAnsi" w:hAnsiTheme="minorHAnsi" w:cstheme="minorHAnsi"/>
          <w:color w:val="0E101A"/>
        </w:rPr>
        <w:t>-</w:t>
      </w:r>
      <w:r w:rsidR="00CD2010" w:rsidRPr="00753D2F">
        <w:rPr>
          <w:rFonts w:asciiTheme="minorHAnsi" w:hAnsiTheme="minorHAnsi" w:cstheme="minorHAnsi"/>
          <w:color w:val="0E101A"/>
        </w:rPr>
        <w:t xml:space="preserve">fitting mask </w:t>
      </w:r>
      <w:r w:rsidRPr="00753D2F">
        <w:rPr>
          <w:rFonts w:asciiTheme="minorHAnsi" w:hAnsiTheme="minorHAnsi" w:cstheme="minorHAnsi"/>
          <w:color w:val="0E101A"/>
        </w:rPr>
        <w:t xml:space="preserve">are used </w:t>
      </w:r>
      <w:r w:rsidR="007D72F0" w:rsidRPr="00753D2F">
        <w:rPr>
          <w:rFonts w:asciiTheme="minorHAnsi" w:hAnsiTheme="minorHAnsi" w:cstheme="minorHAnsi"/>
          <w:color w:val="0E101A"/>
        </w:rPr>
        <w:t xml:space="preserve">to </w:t>
      </w:r>
      <w:r w:rsidR="00BD5533" w:rsidRPr="00753D2F">
        <w:rPr>
          <w:rFonts w:asciiTheme="minorHAnsi" w:hAnsiTheme="minorHAnsi" w:cstheme="minorHAnsi"/>
          <w:color w:val="0E101A"/>
        </w:rPr>
        <w:t xml:space="preserve">safely </w:t>
      </w:r>
      <w:r w:rsidR="00983241" w:rsidRPr="00753D2F">
        <w:rPr>
          <w:rFonts w:asciiTheme="minorHAnsi" w:hAnsiTheme="minorHAnsi" w:cstheme="minorHAnsi"/>
          <w:color w:val="0E101A"/>
        </w:rPr>
        <w:t>deliver NO gas to spontaneously breathing subjects</w:t>
      </w:r>
      <w:r w:rsidR="00D4338C" w:rsidRPr="00753D2F">
        <w:rPr>
          <w:rFonts w:asciiTheme="minorHAnsi" w:hAnsiTheme="minorHAnsi" w:cstheme="minorHAnsi"/>
          <w:color w:val="0E101A"/>
        </w:rPr>
        <w:t>.</w:t>
      </w:r>
    </w:p>
    <w:p w14:paraId="2B669F54" w14:textId="3EFBB79A" w:rsidR="00357CC9" w:rsidRPr="00753D2F" w:rsidRDefault="00357CC9" w:rsidP="00753D2F">
      <w:pPr>
        <w:pStyle w:val="NormalWeb"/>
        <w:spacing w:before="0" w:beforeAutospacing="0" w:after="0" w:afterAutospacing="0"/>
        <w:rPr>
          <w:rFonts w:asciiTheme="minorHAnsi" w:hAnsiTheme="minorHAnsi" w:cstheme="minorHAnsi"/>
          <w:color w:val="0E101A"/>
        </w:rPr>
      </w:pPr>
    </w:p>
    <w:p w14:paraId="59BF6603" w14:textId="77777777" w:rsidR="00140445" w:rsidRPr="00753D2F" w:rsidRDefault="00140445" w:rsidP="00753D2F">
      <w:pPr>
        <w:pStyle w:val="NormalWeb"/>
        <w:spacing w:before="0" w:beforeAutospacing="0" w:after="0" w:afterAutospacing="0"/>
        <w:rPr>
          <w:rFonts w:asciiTheme="minorHAnsi" w:hAnsiTheme="minorHAnsi" w:cstheme="minorHAnsi"/>
          <w:color w:val="0E101A"/>
        </w:rPr>
      </w:pPr>
    </w:p>
    <w:p w14:paraId="1AFB16E2" w14:textId="4843E9BC" w:rsidR="00357CC9" w:rsidRPr="00753D2F" w:rsidRDefault="007D72F0" w:rsidP="00753D2F">
      <w:pPr>
        <w:pStyle w:val="NormalWeb"/>
        <w:spacing w:before="0" w:beforeAutospacing="0" w:after="0" w:afterAutospacing="0"/>
        <w:rPr>
          <w:rStyle w:val="Strong"/>
          <w:rFonts w:asciiTheme="minorHAnsi" w:hAnsiTheme="minorHAnsi" w:cstheme="minorHAnsi"/>
          <w:color w:val="0E101A"/>
        </w:rPr>
      </w:pPr>
      <w:r w:rsidRPr="00753D2F">
        <w:rPr>
          <w:rStyle w:val="Strong"/>
          <w:rFonts w:asciiTheme="minorHAnsi" w:hAnsiTheme="minorHAnsi" w:cstheme="minorHAnsi"/>
          <w:color w:val="0E101A"/>
        </w:rPr>
        <w:t>ABSTRACT</w:t>
      </w:r>
      <w:r w:rsidR="00140445" w:rsidRPr="00753D2F">
        <w:rPr>
          <w:rStyle w:val="Strong"/>
          <w:rFonts w:asciiTheme="minorHAnsi" w:hAnsiTheme="minorHAnsi" w:cstheme="minorHAnsi"/>
          <w:color w:val="0E101A"/>
        </w:rPr>
        <w:t>:</w:t>
      </w:r>
    </w:p>
    <w:p w14:paraId="706AB805" w14:textId="77777777" w:rsidR="00140445" w:rsidRPr="00753D2F" w:rsidRDefault="00140445" w:rsidP="00753D2F">
      <w:pPr>
        <w:pStyle w:val="NormalWeb"/>
        <w:spacing w:before="0" w:beforeAutospacing="0" w:after="0" w:afterAutospacing="0"/>
        <w:rPr>
          <w:rFonts w:asciiTheme="minorHAnsi" w:hAnsiTheme="minorHAnsi" w:cstheme="minorHAnsi"/>
          <w:color w:val="0E101A"/>
        </w:rPr>
      </w:pPr>
    </w:p>
    <w:p w14:paraId="2DA9ACE0" w14:textId="2FF6F6F9" w:rsidR="00357CC9" w:rsidRPr="00753D2F" w:rsidRDefault="007D72F0" w:rsidP="00753D2F">
      <w:pPr>
        <w:pStyle w:val="NormalWeb"/>
        <w:spacing w:before="0" w:beforeAutospacing="0" w:after="0" w:afterAutospacing="0"/>
        <w:rPr>
          <w:rFonts w:asciiTheme="minorHAnsi" w:hAnsiTheme="minorHAnsi" w:cstheme="minorHAnsi"/>
          <w:color w:val="0E101A"/>
        </w:rPr>
      </w:pPr>
      <w:r w:rsidRPr="00753D2F">
        <w:rPr>
          <w:rFonts w:asciiTheme="minorHAnsi" w:hAnsiTheme="minorHAnsi" w:cstheme="minorHAnsi"/>
          <w:color w:val="0E101A"/>
        </w:rPr>
        <w:t>Nitric Oxide</w:t>
      </w:r>
      <w:r w:rsidR="00895C10" w:rsidRPr="00753D2F">
        <w:rPr>
          <w:rFonts w:asciiTheme="minorHAnsi" w:hAnsiTheme="minorHAnsi" w:cstheme="minorHAnsi"/>
          <w:color w:val="0E101A"/>
        </w:rPr>
        <w:t xml:space="preserve"> </w:t>
      </w:r>
      <w:r w:rsidR="00CD3A9B" w:rsidRPr="00753D2F">
        <w:rPr>
          <w:rFonts w:asciiTheme="minorHAnsi" w:hAnsiTheme="minorHAnsi" w:cstheme="minorHAnsi"/>
          <w:color w:val="0E101A"/>
        </w:rPr>
        <w:t>(NO) is</w:t>
      </w:r>
      <w:r w:rsidRPr="00753D2F">
        <w:rPr>
          <w:rFonts w:asciiTheme="minorHAnsi" w:hAnsiTheme="minorHAnsi" w:cstheme="minorHAnsi"/>
          <w:color w:val="0E101A"/>
        </w:rPr>
        <w:t xml:space="preserve"> administered as gas for inhalation to</w:t>
      </w:r>
      <w:r w:rsidR="00E81349" w:rsidRPr="00753D2F">
        <w:rPr>
          <w:rFonts w:asciiTheme="minorHAnsi" w:hAnsiTheme="minorHAnsi" w:cstheme="minorHAnsi"/>
          <w:color w:val="0E101A"/>
        </w:rPr>
        <w:t xml:space="preserve"> induce</w:t>
      </w:r>
      <w:r w:rsidRPr="00753D2F">
        <w:rPr>
          <w:rFonts w:asciiTheme="minorHAnsi" w:hAnsiTheme="minorHAnsi" w:cstheme="minorHAnsi"/>
          <w:color w:val="0E101A"/>
        </w:rPr>
        <w:t xml:space="preserve"> selective pulmonary vasodilation. </w:t>
      </w:r>
      <w:r w:rsidR="00FE6B44" w:rsidRPr="00753D2F">
        <w:rPr>
          <w:rFonts w:asciiTheme="minorHAnsi" w:hAnsiTheme="minorHAnsi" w:cstheme="minorHAnsi"/>
          <w:color w:val="0E101A"/>
        </w:rPr>
        <w:t xml:space="preserve">It </w:t>
      </w:r>
      <w:r w:rsidRPr="00753D2F">
        <w:rPr>
          <w:rFonts w:asciiTheme="minorHAnsi" w:hAnsiTheme="minorHAnsi" w:cstheme="minorHAnsi"/>
          <w:color w:val="0E101A"/>
        </w:rPr>
        <w:t>is a safe therapy, with few potential risks</w:t>
      </w:r>
      <w:r w:rsidR="00FE6B44" w:rsidRPr="00753D2F">
        <w:rPr>
          <w:rFonts w:asciiTheme="minorHAnsi" w:hAnsiTheme="minorHAnsi" w:cstheme="minorHAnsi"/>
          <w:color w:val="0E101A"/>
        </w:rPr>
        <w:t xml:space="preserve"> even if administered at high concentration</w:t>
      </w:r>
      <w:r w:rsidRPr="00753D2F">
        <w:rPr>
          <w:rFonts w:asciiTheme="minorHAnsi" w:hAnsiTheme="minorHAnsi" w:cstheme="minorHAnsi"/>
          <w:color w:val="0E101A"/>
        </w:rPr>
        <w:t xml:space="preserve">. </w:t>
      </w:r>
      <w:r w:rsidR="00FE6B44" w:rsidRPr="00753D2F">
        <w:rPr>
          <w:rFonts w:asciiTheme="minorHAnsi" w:hAnsiTheme="minorHAnsi" w:cstheme="minorHAnsi"/>
          <w:color w:val="0E101A"/>
        </w:rPr>
        <w:t>Inhaled NO gas</w:t>
      </w:r>
      <w:r w:rsidR="00D4338C" w:rsidRPr="00753D2F">
        <w:rPr>
          <w:rFonts w:asciiTheme="minorHAnsi" w:hAnsiTheme="minorHAnsi" w:cstheme="minorHAnsi"/>
          <w:color w:val="0E101A"/>
        </w:rPr>
        <w:t xml:space="preserve"> is </w:t>
      </w:r>
      <w:r w:rsidR="00FE6B44" w:rsidRPr="00753D2F">
        <w:rPr>
          <w:rFonts w:asciiTheme="minorHAnsi" w:hAnsiTheme="minorHAnsi" w:cstheme="minorHAnsi"/>
          <w:color w:val="0E101A"/>
        </w:rPr>
        <w:t xml:space="preserve">routinely used </w:t>
      </w:r>
      <w:r w:rsidR="00295527" w:rsidRPr="00753D2F">
        <w:rPr>
          <w:rFonts w:asciiTheme="minorHAnsi" w:hAnsiTheme="minorHAnsi" w:cstheme="minorHAnsi"/>
          <w:color w:val="0E101A"/>
        </w:rPr>
        <w:t>to increase systemic oxygenation in different disease conditions</w:t>
      </w:r>
      <w:r w:rsidR="00D4338C" w:rsidRPr="00753D2F">
        <w:rPr>
          <w:rFonts w:asciiTheme="minorHAnsi" w:hAnsiTheme="minorHAnsi" w:cstheme="minorHAnsi"/>
          <w:color w:val="0E101A"/>
        </w:rPr>
        <w:t xml:space="preserve">. </w:t>
      </w:r>
      <w:r w:rsidRPr="00753D2F">
        <w:rPr>
          <w:rFonts w:asciiTheme="minorHAnsi" w:hAnsiTheme="minorHAnsi" w:cstheme="minorHAnsi"/>
          <w:color w:val="0E101A"/>
        </w:rPr>
        <w:t xml:space="preserve">The </w:t>
      </w:r>
      <w:r w:rsidRPr="00753D2F">
        <w:rPr>
          <w:rFonts w:asciiTheme="minorHAnsi" w:hAnsiTheme="minorHAnsi" w:cstheme="minorHAnsi"/>
          <w:color w:val="0E101A"/>
        </w:rPr>
        <w:lastRenderedPageBreak/>
        <w:t>administration of high</w:t>
      </w:r>
      <w:r w:rsidR="00C41432" w:rsidRPr="00753D2F">
        <w:rPr>
          <w:rFonts w:asciiTheme="minorHAnsi" w:hAnsiTheme="minorHAnsi" w:cstheme="minorHAnsi"/>
          <w:color w:val="0E101A"/>
        </w:rPr>
        <w:t xml:space="preserve"> </w:t>
      </w:r>
      <w:r w:rsidR="00D4338C" w:rsidRPr="00753D2F">
        <w:rPr>
          <w:rFonts w:asciiTheme="minorHAnsi" w:hAnsiTheme="minorHAnsi" w:cstheme="minorHAnsi"/>
          <w:color w:val="0E101A"/>
        </w:rPr>
        <w:t>concentration</w:t>
      </w:r>
      <w:r w:rsidR="00C41432" w:rsidRPr="00753D2F">
        <w:rPr>
          <w:rFonts w:asciiTheme="minorHAnsi" w:hAnsiTheme="minorHAnsi" w:cstheme="minorHAnsi"/>
          <w:color w:val="0E101A"/>
        </w:rPr>
        <w:t xml:space="preserve">s of </w:t>
      </w:r>
      <w:r w:rsidRPr="00753D2F">
        <w:rPr>
          <w:rFonts w:asciiTheme="minorHAnsi" w:hAnsiTheme="minorHAnsi" w:cstheme="minorHAnsi"/>
          <w:color w:val="0E101A"/>
        </w:rPr>
        <w:t xml:space="preserve">NO </w:t>
      </w:r>
      <w:r w:rsidR="00D4338C" w:rsidRPr="00753D2F">
        <w:rPr>
          <w:rFonts w:asciiTheme="minorHAnsi" w:hAnsiTheme="minorHAnsi" w:cstheme="minorHAnsi"/>
          <w:color w:val="0E101A"/>
        </w:rPr>
        <w:t xml:space="preserve">also exerts </w:t>
      </w:r>
      <w:r w:rsidR="00295527" w:rsidRPr="00753D2F">
        <w:rPr>
          <w:rFonts w:asciiTheme="minorHAnsi" w:hAnsiTheme="minorHAnsi" w:cstheme="minorHAnsi"/>
          <w:color w:val="0E101A"/>
        </w:rPr>
        <w:t xml:space="preserve">a </w:t>
      </w:r>
      <w:r w:rsidRPr="00753D2F">
        <w:rPr>
          <w:rFonts w:asciiTheme="minorHAnsi" w:hAnsiTheme="minorHAnsi" w:cstheme="minorHAnsi"/>
          <w:color w:val="0E101A"/>
        </w:rPr>
        <w:t>virucidal effect in</w:t>
      </w:r>
      <w:r w:rsidR="009C23E9" w:rsidRPr="00753D2F">
        <w:rPr>
          <w:rFonts w:asciiTheme="minorHAnsi" w:hAnsiTheme="minorHAnsi" w:cstheme="minorHAnsi"/>
          <w:color w:val="0E101A"/>
        </w:rPr>
        <w:t xml:space="preserve"> </w:t>
      </w:r>
      <w:r w:rsidRPr="00753D2F">
        <w:rPr>
          <w:rFonts w:asciiTheme="minorHAnsi" w:hAnsiTheme="minorHAnsi" w:cstheme="minorHAnsi"/>
          <w:color w:val="0E101A"/>
        </w:rPr>
        <w:t xml:space="preserve">vitro. </w:t>
      </w:r>
      <w:r w:rsidR="009C23E9" w:rsidRPr="00753D2F">
        <w:rPr>
          <w:rFonts w:asciiTheme="minorHAnsi" w:hAnsiTheme="minorHAnsi" w:cstheme="minorHAnsi"/>
          <w:color w:val="0E101A"/>
        </w:rPr>
        <w:t>Owing</w:t>
      </w:r>
      <w:r w:rsidR="00FE6B44" w:rsidRPr="00753D2F">
        <w:rPr>
          <w:rFonts w:asciiTheme="minorHAnsi" w:hAnsiTheme="minorHAnsi" w:cstheme="minorHAnsi"/>
          <w:color w:val="0E101A"/>
        </w:rPr>
        <w:t xml:space="preserve"> to its favorable pharmacodynamic and safety profile</w:t>
      </w:r>
      <w:r w:rsidR="00C24C19" w:rsidRPr="00753D2F">
        <w:rPr>
          <w:rFonts w:asciiTheme="minorHAnsi" w:hAnsiTheme="minorHAnsi" w:cstheme="minorHAnsi"/>
          <w:color w:val="0E101A"/>
        </w:rPr>
        <w:t>s</w:t>
      </w:r>
      <w:r w:rsidR="00FE6B44" w:rsidRPr="00753D2F">
        <w:rPr>
          <w:rFonts w:asciiTheme="minorHAnsi" w:hAnsiTheme="minorHAnsi" w:cstheme="minorHAnsi"/>
          <w:color w:val="0E101A"/>
        </w:rPr>
        <w:t xml:space="preserve">, </w:t>
      </w:r>
      <w:r w:rsidR="00295527" w:rsidRPr="00753D2F">
        <w:rPr>
          <w:rFonts w:asciiTheme="minorHAnsi" w:hAnsiTheme="minorHAnsi" w:cstheme="minorHAnsi"/>
          <w:color w:val="0E101A"/>
        </w:rPr>
        <w:t xml:space="preserve">the familiarity in its use by critical care providers, and the potential for a direct </w:t>
      </w:r>
      <w:r w:rsidR="00CA1252" w:rsidRPr="00753D2F">
        <w:rPr>
          <w:rFonts w:asciiTheme="minorHAnsi" w:hAnsiTheme="minorHAnsi" w:cstheme="minorHAnsi"/>
          <w:color w:val="0E101A"/>
        </w:rPr>
        <w:t xml:space="preserve">virucidal </w:t>
      </w:r>
      <w:r w:rsidR="00295527" w:rsidRPr="00753D2F">
        <w:rPr>
          <w:rFonts w:asciiTheme="minorHAnsi" w:hAnsiTheme="minorHAnsi" w:cstheme="minorHAnsi"/>
          <w:color w:val="0E101A"/>
        </w:rPr>
        <w:t xml:space="preserve">effect, </w:t>
      </w:r>
      <w:r w:rsidR="00CA1252" w:rsidRPr="00753D2F">
        <w:rPr>
          <w:rFonts w:asciiTheme="minorHAnsi" w:hAnsiTheme="minorHAnsi" w:cstheme="minorHAnsi"/>
          <w:color w:val="0E101A"/>
        </w:rPr>
        <w:t>NO is clinically used in patients with</w:t>
      </w:r>
      <w:r w:rsidRPr="00753D2F">
        <w:rPr>
          <w:rFonts w:asciiTheme="minorHAnsi" w:hAnsiTheme="minorHAnsi" w:cstheme="minorHAnsi"/>
          <w:color w:val="0E101A"/>
        </w:rPr>
        <w:t xml:space="preserve"> </w:t>
      </w:r>
      <w:r w:rsidR="00CA1252" w:rsidRPr="00753D2F">
        <w:rPr>
          <w:rFonts w:asciiTheme="minorHAnsi" w:hAnsiTheme="minorHAnsi" w:cstheme="minorHAnsi"/>
          <w:color w:val="0E101A"/>
        </w:rPr>
        <w:t>coronavirus disease</w:t>
      </w:r>
      <w:r w:rsidR="00B22D0A" w:rsidRPr="00753D2F">
        <w:rPr>
          <w:rFonts w:asciiTheme="minorHAnsi" w:hAnsiTheme="minorHAnsi" w:cstheme="minorHAnsi"/>
          <w:color w:val="0E101A"/>
        </w:rPr>
        <w:t>-2019 (COVID-19)</w:t>
      </w:r>
      <w:r w:rsidR="00FE6B44" w:rsidRPr="00753D2F">
        <w:rPr>
          <w:rFonts w:asciiTheme="minorHAnsi" w:hAnsiTheme="minorHAnsi" w:cstheme="minorHAnsi"/>
          <w:color w:val="0E101A"/>
        </w:rPr>
        <w:t xml:space="preserve">. </w:t>
      </w:r>
      <w:r w:rsidR="00D4338C" w:rsidRPr="00753D2F">
        <w:rPr>
          <w:rFonts w:asciiTheme="minorHAnsi" w:hAnsiTheme="minorHAnsi" w:cstheme="minorHAnsi"/>
          <w:color w:val="0E101A"/>
        </w:rPr>
        <w:t>Nevertheless</w:t>
      </w:r>
      <w:r w:rsidR="003F4A29" w:rsidRPr="00753D2F">
        <w:rPr>
          <w:rFonts w:asciiTheme="minorHAnsi" w:hAnsiTheme="minorHAnsi" w:cstheme="minorHAnsi"/>
          <w:color w:val="0E101A"/>
        </w:rPr>
        <w:t>, n</w:t>
      </w:r>
      <w:r w:rsidRPr="00753D2F">
        <w:rPr>
          <w:rFonts w:asciiTheme="minorHAnsi" w:hAnsiTheme="minorHAnsi" w:cstheme="minorHAnsi"/>
          <w:color w:val="0E101A"/>
        </w:rPr>
        <w:t xml:space="preserve">o device is </w:t>
      </w:r>
      <w:r w:rsidR="00D4338C" w:rsidRPr="00753D2F">
        <w:rPr>
          <w:rFonts w:asciiTheme="minorHAnsi" w:hAnsiTheme="minorHAnsi" w:cstheme="minorHAnsi"/>
          <w:color w:val="0E101A"/>
        </w:rPr>
        <w:t xml:space="preserve">currently </w:t>
      </w:r>
      <w:r w:rsidRPr="00753D2F">
        <w:rPr>
          <w:rFonts w:asciiTheme="minorHAnsi" w:hAnsiTheme="minorHAnsi" w:cstheme="minorHAnsi"/>
          <w:color w:val="0E101A"/>
        </w:rPr>
        <w:t>available</w:t>
      </w:r>
      <w:r w:rsidR="0028774F" w:rsidRPr="00753D2F">
        <w:rPr>
          <w:rFonts w:asciiTheme="minorHAnsi" w:hAnsiTheme="minorHAnsi" w:cstheme="minorHAnsi"/>
          <w:color w:val="0E101A"/>
        </w:rPr>
        <w:t xml:space="preserve"> </w:t>
      </w:r>
      <w:r w:rsidR="002D4899" w:rsidRPr="00753D2F">
        <w:rPr>
          <w:rFonts w:asciiTheme="minorHAnsi" w:hAnsiTheme="minorHAnsi" w:cstheme="minorHAnsi"/>
          <w:color w:val="0E101A"/>
        </w:rPr>
        <w:t>to easily administer</w:t>
      </w:r>
      <w:r w:rsidRPr="00753D2F">
        <w:rPr>
          <w:rFonts w:asciiTheme="minorHAnsi" w:hAnsiTheme="minorHAnsi" w:cstheme="minorHAnsi"/>
          <w:color w:val="0E101A"/>
        </w:rPr>
        <w:t xml:space="preserve"> </w:t>
      </w:r>
      <w:r w:rsidR="003F4A29" w:rsidRPr="00753D2F">
        <w:rPr>
          <w:rFonts w:asciiTheme="minorHAnsi" w:hAnsiTheme="minorHAnsi" w:cstheme="minorHAnsi"/>
          <w:color w:val="0E101A"/>
        </w:rPr>
        <w:t>inhaled</w:t>
      </w:r>
      <w:r w:rsidRPr="00753D2F">
        <w:rPr>
          <w:rFonts w:asciiTheme="minorHAnsi" w:hAnsiTheme="minorHAnsi" w:cstheme="minorHAnsi"/>
          <w:color w:val="0E101A"/>
        </w:rPr>
        <w:t xml:space="preserve"> NO at concentrations higher than 80</w:t>
      </w:r>
      <w:r w:rsidR="00DD6F89" w:rsidRPr="00753D2F">
        <w:rPr>
          <w:rFonts w:asciiTheme="minorHAnsi" w:hAnsiTheme="minorHAnsi" w:cstheme="minorHAnsi"/>
          <w:color w:val="0E101A"/>
        </w:rPr>
        <w:t xml:space="preserve"> </w:t>
      </w:r>
      <w:r w:rsidRPr="00753D2F">
        <w:rPr>
          <w:rFonts w:asciiTheme="minorHAnsi" w:hAnsiTheme="minorHAnsi" w:cstheme="minorHAnsi"/>
          <w:color w:val="0E101A"/>
        </w:rPr>
        <w:t>p</w:t>
      </w:r>
      <w:r w:rsidR="00DD6F89" w:rsidRPr="00753D2F">
        <w:rPr>
          <w:rFonts w:asciiTheme="minorHAnsi" w:hAnsiTheme="minorHAnsi" w:cstheme="minorHAnsi"/>
          <w:color w:val="0E101A"/>
        </w:rPr>
        <w:t>arts per million (p</w:t>
      </w:r>
      <w:r w:rsidRPr="00753D2F">
        <w:rPr>
          <w:rFonts w:asciiTheme="minorHAnsi" w:hAnsiTheme="minorHAnsi" w:cstheme="minorHAnsi"/>
          <w:color w:val="0E101A"/>
        </w:rPr>
        <w:t>pm</w:t>
      </w:r>
      <w:r w:rsidR="00DD6F89" w:rsidRPr="00753D2F">
        <w:rPr>
          <w:rFonts w:asciiTheme="minorHAnsi" w:hAnsiTheme="minorHAnsi" w:cstheme="minorHAnsi"/>
          <w:color w:val="0E101A"/>
        </w:rPr>
        <w:t>)</w:t>
      </w:r>
      <w:r w:rsidR="003F4A29" w:rsidRPr="00753D2F">
        <w:rPr>
          <w:rFonts w:asciiTheme="minorHAnsi" w:hAnsiTheme="minorHAnsi" w:cstheme="minorHAnsi"/>
          <w:color w:val="0E101A"/>
        </w:rPr>
        <w:t xml:space="preserve"> </w:t>
      </w:r>
      <w:r w:rsidR="00D00F9B" w:rsidRPr="00753D2F">
        <w:rPr>
          <w:rFonts w:asciiTheme="minorHAnsi" w:hAnsiTheme="minorHAnsi" w:cstheme="minorHAnsi"/>
          <w:color w:val="0E101A"/>
        </w:rPr>
        <w:t>at</w:t>
      </w:r>
      <w:r w:rsidR="003F4A29" w:rsidRPr="00753D2F">
        <w:rPr>
          <w:rFonts w:asciiTheme="minorHAnsi" w:hAnsiTheme="minorHAnsi" w:cstheme="minorHAnsi"/>
          <w:color w:val="0E101A"/>
        </w:rPr>
        <w:t xml:space="preserve"> </w:t>
      </w:r>
      <w:r w:rsidR="00951D0C" w:rsidRPr="00753D2F">
        <w:rPr>
          <w:rFonts w:asciiTheme="minorHAnsi" w:hAnsiTheme="minorHAnsi" w:cstheme="minorHAnsi"/>
          <w:color w:val="0E101A"/>
        </w:rPr>
        <w:t xml:space="preserve">various </w:t>
      </w:r>
      <w:r w:rsidR="003F4A29" w:rsidRPr="00753D2F">
        <w:rPr>
          <w:rFonts w:asciiTheme="minorHAnsi" w:hAnsiTheme="minorHAnsi" w:cstheme="minorHAnsi"/>
          <w:color w:val="0E101A"/>
        </w:rPr>
        <w:t>inspired oxygen fractions, without the need for dedicated</w:t>
      </w:r>
      <w:r w:rsidR="00474793" w:rsidRPr="00753D2F">
        <w:rPr>
          <w:rFonts w:asciiTheme="minorHAnsi" w:hAnsiTheme="minorHAnsi" w:cstheme="minorHAnsi"/>
          <w:color w:val="0E101A"/>
        </w:rPr>
        <w:t xml:space="preserve">, </w:t>
      </w:r>
      <w:r w:rsidR="003F4A29" w:rsidRPr="00753D2F">
        <w:rPr>
          <w:rFonts w:asciiTheme="minorHAnsi" w:hAnsiTheme="minorHAnsi" w:cstheme="minorHAnsi"/>
          <w:color w:val="0E101A"/>
        </w:rPr>
        <w:t>heavy</w:t>
      </w:r>
      <w:r w:rsidR="00983241" w:rsidRPr="00753D2F">
        <w:rPr>
          <w:rFonts w:asciiTheme="minorHAnsi" w:hAnsiTheme="minorHAnsi" w:cstheme="minorHAnsi"/>
          <w:color w:val="0E101A"/>
        </w:rPr>
        <w:t>,</w:t>
      </w:r>
      <w:r w:rsidR="003F4A29" w:rsidRPr="00753D2F">
        <w:rPr>
          <w:rFonts w:asciiTheme="minorHAnsi" w:hAnsiTheme="minorHAnsi" w:cstheme="minorHAnsi"/>
          <w:color w:val="0E101A"/>
        </w:rPr>
        <w:t xml:space="preserve"> and </w:t>
      </w:r>
      <w:r w:rsidR="00190399" w:rsidRPr="00753D2F">
        <w:rPr>
          <w:rFonts w:asciiTheme="minorHAnsi" w:hAnsiTheme="minorHAnsi" w:cstheme="minorHAnsi"/>
          <w:color w:val="0E101A"/>
        </w:rPr>
        <w:t>costly</w:t>
      </w:r>
      <w:r w:rsidR="003F4A29" w:rsidRPr="00753D2F">
        <w:rPr>
          <w:rFonts w:asciiTheme="minorHAnsi" w:hAnsiTheme="minorHAnsi" w:cstheme="minorHAnsi"/>
          <w:color w:val="0E101A"/>
        </w:rPr>
        <w:t xml:space="preserve"> equipment. The </w:t>
      </w:r>
      <w:r w:rsidR="00D4338C" w:rsidRPr="00753D2F">
        <w:rPr>
          <w:rFonts w:asciiTheme="minorHAnsi" w:hAnsiTheme="minorHAnsi" w:cstheme="minorHAnsi"/>
          <w:color w:val="0E101A"/>
        </w:rPr>
        <w:t>development of</w:t>
      </w:r>
      <w:r w:rsidR="003F4A29" w:rsidRPr="00753D2F">
        <w:rPr>
          <w:rFonts w:asciiTheme="minorHAnsi" w:hAnsiTheme="minorHAnsi" w:cstheme="minorHAnsi"/>
          <w:color w:val="0E101A"/>
        </w:rPr>
        <w:t xml:space="preserve"> a reliable, safe, inexpensive, lightweight, and ventilator-free solution </w:t>
      </w:r>
      <w:r w:rsidR="00D4338C" w:rsidRPr="00753D2F">
        <w:rPr>
          <w:rFonts w:asciiTheme="minorHAnsi" w:hAnsiTheme="minorHAnsi" w:cstheme="minorHAnsi"/>
          <w:color w:val="0E101A"/>
        </w:rPr>
        <w:t>is crucial,</w:t>
      </w:r>
      <w:r w:rsidR="003F4A29" w:rsidRPr="00753D2F">
        <w:rPr>
          <w:rFonts w:asciiTheme="minorHAnsi" w:hAnsiTheme="minorHAnsi" w:cstheme="minorHAnsi"/>
          <w:color w:val="0E101A"/>
        </w:rPr>
        <w:t xml:space="preserve"> particularly </w:t>
      </w:r>
      <w:r w:rsidR="00CA1252" w:rsidRPr="00753D2F">
        <w:rPr>
          <w:rFonts w:asciiTheme="minorHAnsi" w:hAnsiTheme="minorHAnsi" w:cstheme="minorHAnsi"/>
          <w:color w:val="0E101A"/>
        </w:rPr>
        <w:t>for</w:t>
      </w:r>
      <w:r w:rsidRPr="00753D2F">
        <w:rPr>
          <w:rFonts w:asciiTheme="minorHAnsi" w:hAnsiTheme="minorHAnsi" w:cstheme="minorHAnsi"/>
          <w:color w:val="0E101A"/>
        </w:rPr>
        <w:t xml:space="preserve"> </w:t>
      </w:r>
      <w:r w:rsidR="00CA1252" w:rsidRPr="00753D2F">
        <w:rPr>
          <w:rFonts w:asciiTheme="minorHAnsi" w:hAnsiTheme="minorHAnsi" w:cstheme="minorHAnsi"/>
          <w:color w:val="0E101A"/>
        </w:rPr>
        <w:t xml:space="preserve">the early treatment of </w:t>
      </w:r>
      <w:r w:rsidRPr="00753D2F">
        <w:rPr>
          <w:rFonts w:asciiTheme="minorHAnsi" w:hAnsiTheme="minorHAnsi" w:cstheme="minorHAnsi"/>
          <w:color w:val="0E101A"/>
        </w:rPr>
        <w:t>non-intubated patients</w:t>
      </w:r>
      <w:r w:rsidR="00CA1252" w:rsidRPr="00753D2F">
        <w:rPr>
          <w:rFonts w:asciiTheme="minorHAnsi" w:hAnsiTheme="minorHAnsi" w:cstheme="minorHAnsi"/>
          <w:color w:val="0E101A"/>
        </w:rPr>
        <w:t xml:space="preserve"> </w:t>
      </w:r>
      <w:r w:rsidR="003F4A29" w:rsidRPr="00753D2F">
        <w:rPr>
          <w:rFonts w:asciiTheme="minorHAnsi" w:hAnsiTheme="minorHAnsi" w:cstheme="minorHAnsi"/>
          <w:color w:val="0E101A"/>
        </w:rPr>
        <w:t xml:space="preserve">outside of the </w:t>
      </w:r>
      <w:r w:rsidR="00DD6F89" w:rsidRPr="00753D2F">
        <w:rPr>
          <w:rFonts w:asciiTheme="minorHAnsi" w:hAnsiTheme="minorHAnsi" w:cstheme="minorHAnsi"/>
          <w:color w:val="0E101A"/>
        </w:rPr>
        <w:t>intensive care unit</w:t>
      </w:r>
      <w:r w:rsidR="00CA1252" w:rsidRPr="00753D2F">
        <w:rPr>
          <w:rFonts w:asciiTheme="minorHAnsi" w:hAnsiTheme="minorHAnsi" w:cstheme="minorHAnsi"/>
          <w:color w:val="0E101A"/>
        </w:rPr>
        <w:t xml:space="preserve"> </w:t>
      </w:r>
      <w:r w:rsidR="0071449E" w:rsidRPr="00753D2F">
        <w:rPr>
          <w:rFonts w:asciiTheme="minorHAnsi" w:hAnsiTheme="minorHAnsi" w:cstheme="minorHAnsi"/>
          <w:color w:val="0E101A"/>
        </w:rPr>
        <w:t xml:space="preserve">(ICU) </w:t>
      </w:r>
      <w:r w:rsidR="00CA1252" w:rsidRPr="00753D2F">
        <w:rPr>
          <w:rFonts w:asciiTheme="minorHAnsi" w:hAnsiTheme="minorHAnsi" w:cstheme="minorHAnsi"/>
          <w:color w:val="0E101A"/>
        </w:rPr>
        <w:t>and</w:t>
      </w:r>
      <w:r w:rsidR="003F4A29" w:rsidRPr="00753D2F">
        <w:rPr>
          <w:rFonts w:asciiTheme="minorHAnsi" w:hAnsiTheme="minorHAnsi" w:cstheme="minorHAnsi"/>
          <w:color w:val="0E101A"/>
        </w:rPr>
        <w:t xml:space="preserve"> in </w:t>
      </w:r>
      <w:r w:rsidR="002D4899" w:rsidRPr="00753D2F">
        <w:rPr>
          <w:rFonts w:asciiTheme="minorHAnsi" w:hAnsiTheme="minorHAnsi" w:cstheme="minorHAnsi"/>
          <w:color w:val="0E101A"/>
        </w:rPr>
        <w:t>a</w:t>
      </w:r>
      <w:r w:rsidR="00CA1252" w:rsidRPr="00753D2F">
        <w:rPr>
          <w:rFonts w:asciiTheme="minorHAnsi" w:hAnsiTheme="minorHAnsi" w:cstheme="minorHAnsi"/>
          <w:color w:val="0E101A"/>
        </w:rPr>
        <w:t xml:space="preserve"> </w:t>
      </w:r>
      <w:r w:rsidR="003F4A29" w:rsidRPr="00753D2F">
        <w:rPr>
          <w:rFonts w:asciiTheme="minorHAnsi" w:hAnsiTheme="minorHAnsi" w:cstheme="minorHAnsi"/>
          <w:color w:val="0E101A"/>
        </w:rPr>
        <w:t>limited-resource s</w:t>
      </w:r>
      <w:r w:rsidR="00CA1252" w:rsidRPr="00753D2F">
        <w:rPr>
          <w:rFonts w:asciiTheme="minorHAnsi" w:hAnsiTheme="minorHAnsi" w:cstheme="minorHAnsi"/>
          <w:color w:val="0E101A"/>
        </w:rPr>
        <w:t>cenario</w:t>
      </w:r>
      <w:r w:rsidRPr="00753D2F">
        <w:rPr>
          <w:rFonts w:asciiTheme="minorHAnsi" w:hAnsiTheme="minorHAnsi" w:cstheme="minorHAnsi"/>
          <w:color w:val="0E101A"/>
        </w:rPr>
        <w:t xml:space="preserve">. To overcome such a barrier, a simple system for the non-invasive </w:t>
      </w:r>
      <w:r w:rsidR="002D4899" w:rsidRPr="00753D2F">
        <w:rPr>
          <w:rFonts w:asciiTheme="minorHAnsi" w:hAnsiTheme="minorHAnsi" w:cstheme="minorHAnsi"/>
          <w:color w:val="0E101A"/>
        </w:rPr>
        <w:t xml:space="preserve">NO gas administration </w:t>
      </w:r>
      <w:r w:rsidR="00A57C23" w:rsidRPr="00753D2F">
        <w:rPr>
          <w:rFonts w:asciiTheme="minorHAnsi" w:hAnsiTheme="minorHAnsi" w:cstheme="minorHAnsi"/>
          <w:color w:val="0E101A"/>
        </w:rPr>
        <w:t>up to</w:t>
      </w:r>
      <w:r w:rsidRPr="00753D2F">
        <w:rPr>
          <w:rFonts w:asciiTheme="minorHAnsi" w:hAnsiTheme="minorHAnsi" w:cstheme="minorHAnsi"/>
          <w:color w:val="0E101A"/>
        </w:rPr>
        <w:t xml:space="preserve"> 2</w:t>
      </w:r>
      <w:r w:rsidR="004857AB" w:rsidRPr="00753D2F">
        <w:rPr>
          <w:rFonts w:asciiTheme="minorHAnsi" w:hAnsiTheme="minorHAnsi" w:cstheme="minorHAnsi"/>
          <w:color w:val="0E101A"/>
        </w:rPr>
        <w:t>5</w:t>
      </w:r>
      <w:r w:rsidRPr="00753D2F">
        <w:rPr>
          <w:rFonts w:asciiTheme="minorHAnsi" w:hAnsiTheme="minorHAnsi" w:cstheme="minorHAnsi"/>
          <w:color w:val="0E101A"/>
        </w:rPr>
        <w:t>0</w:t>
      </w:r>
      <w:r w:rsidR="009377EC" w:rsidRPr="00753D2F">
        <w:rPr>
          <w:rFonts w:asciiTheme="minorHAnsi" w:hAnsiTheme="minorHAnsi" w:cstheme="minorHAnsi"/>
          <w:color w:val="0E101A"/>
        </w:rPr>
        <w:t xml:space="preserve"> </w:t>
      </w:r>
      <w:r w:rsidRPr="00753D2F">
        <w:rPr>
          <w:rFonts w:asciiTheme="minorHAnsi" w:hAnsiTheme="minorHAnsi" w:cstheme="minorHAnsi"/>
          <w:color w:val="0E101A"/>
        </w:rPr>
        <w:t>ppm</w:t>
      </w:r>
      <w:r w:rsidR="008C0EC0" w:rsidRPr="00753D2F">
        <w:rPr>
          <w:rFonts w:asciiTheme="minorHAnsi" w:hAnsiTheme="minorHAnsi" w:cstheme="minorHAnsi"/>
          <w:color w:val="0E101A"/>
        </w:rPr>
        <w:t xml:space="preserve"> was developed</w:t>
      </w:r>
      <w:r w:rsidR="00906125" w:rsidRPr="00753D2F">
        <w:rPr>
          <w:rFonts w:asciiTheme="minorHAnsi" w:hAnsiTheme="minorHAnsi" w:cstheme="minorHAnsi"/>
          <w:color w:val="0E101A"/>
        </w:rPr>
        <w:t xml:space="preserve"> using standard consumables and a scavenging chamber</w:t>
      </w:r>
      <w:r w:rsidRPr="00753D2F">
        <w:rPr>
          <w:rFonts w:asciiTheme="minorHAnsi" w:hAnsiTheme="minorHAnsi" w:cstheme="minorHAnsi"/>
          <w:color w:val="0E101A"/>
        </w:rPr>
        <w:t>. The method has been prove</w:t>
      </w:r>
      <w:r w:rsidR="00480C8C" w:rsidRPr="00753D2F">
        <w:rPr>
          <w:rFonts w:asciiTheme="minorHAnsi" w:hAnsiTheme="minorHAnsi" w:cstheme="minorHAnsi"/>
          <w:color w:val="0E101A"/>
        </w:rPr>
        <w:t>n</w:t>
      </w:r>
      <w:r w:rsidRPr="00753D2F">
        <w:rPr>
          <w:rFonts w:asciiTheme="minorHAnsi" w:hAnsiTheme="minorHAnsi" w:cstheme="minorHAnsi"/>
          <w:color w:val="0E101A"/>
        </w:rPr>
        <w:t xml:space="preserve"> safe and reliable in </w:t>
      </w:r>
      <w:r w:rsidR="002D4899" w:rsidRPr="00753D2F">
        <w:rPr>
          <w:rFonts w:asciiTheme="minorHAnsi" w:hAnsiTheme="minorHAnsi" w:cstheme="minorHAnsi"/>
          <w:color w:val="0E101A"/>
        </w:rPr>
        <w:t>delivering</w:t>
      </w:r>
      <w:r w:rsidRPr="00753D2F">
        <w:rPr>
          <w:rFonts w:asciiTheme="minorHAnsi" w:hAnsiTheme="minorHAnsi" w:cstheme="minorHAnsi"/>
          <w:color w:val="0E101A"/>
        </w:rPr>
        <w:t xml:space="preserve"> </w:t>
      </w:r>
      <w:r w:rsidR="00A57C23" w:rsidRPr="00753D2F">
        <w:rPr>
          <w:rFonts w:asciiTheme="minorHAnsi" w:hAnsiTheme="minorHAnsi" w:cstheme="minorHAnsi"/>
          <w:color w:val="0E101A"/>
        </w:rPr>
        <w:t>a specified</w:t>
      </w:r>
      <w:r w:rsidRPr="00753D2F">
        <w:rPr>
          <w:rFonts w:asciiTheme="minorHAnsi" w:hAnsiTheme="minorHAnsi" w:cstheme="minorHAnsi"/>
          <w:color w:val="0E101A"/>
        </w:rPr>
        <w:t xml:space="preserve"> </w:t>
      </w:r>
      <w:r w:rsidR="00857D9C" w:rsidRPr="00753D2F">
        <w:rPr>
          <w:rFonts w:asciiTheme="minorHAnsi" w:hAnsiTheme="minorHAnsi" w:cstheme="minorHAnsi"/>
          <w:color w:val="0E101A"/>
        </w:rPr>
        <w:t xml:space="preserve">NO </w:t>
      </w:r>
      <w:r w:rsidR="00A57C23" w:rsidRPr="00753D2F">
        <w:rPr>
          <w:rFonts w:asciiTheme="minorHAnsi" w:hAnsiTheme="minorHAnsi" w:cstheme="minorHAnsi"/>
          <w:color w:val="0E101A"/>
        </w:rPr>
        <w:t>concentration</w:t>
      </w:r>
      <w:r w:rsidRPr="00753D2F">
        <w:rPr>
          <w:rFonts w:asciiTheme="minorHAnsi" w:hAnsiTheme="minorHAnsi" w:cstheme="minorHAnsi"/>
          <w:color w:val="0E101A"/>
        </w:rPr>
        <w:t xml:space="preserve"> </w:t>
      </w:r>
      <w:r w:rsidR="002D4899" w:rsidRPr="00753D2F">
        <w:rPr>
          <w:rFonts w:asciiTheme="minorHAnsi" w:hAnsiTheme="minorHAnsi" w:cstheme="minorHAnsi"/>
          <w:color w:val="0E101A"/>
        </w:rPr>
        <w:t>while</w:t>
      </w:r>
      <w:r w:rsidR="00196A7E" w:rsidRPr="00753D2F">
        <w:rPr>
          <w:rFonts w:asciiTheme="minorHAnsi" w:hAnsiTheme="minorHAnsi" w:cstheme="minorHAnsi"/>
          <w:color w:val="0E101A"/>
        </w:rPr>
        <w:t xml:space="preserve"> </w:t>
      </w:r>
      <w:r w:rsidRPr="00753D2F">
        <w:rPr>
          <w:rFonts w:asciiTheme="minorHAnsi" w:hAnsiTheme="minorHAnsi" w:cstheme="minorHAnsi"/>
          <w:color w:val="0E101A"/>
        </w:rPr>
        <w:t>limit</w:t>
      </w:r>
      <w:r w:rsidR="002D4899" w:rsidRPr="00753D2F">
        <w:rPr>
          <w:rFonts w:asciiTheme="minorHAnsi" w:hAnsiTheme="minorHAnsi" w:cstheme="minorHAnsi"/>
          <w:color w:val="0E101A"/>
        </w:rPr>
        <w:t>ing</w:t>
      </w:r>
      <w:r w:rsidRPr="00753D2F">
        <w:rPr>
          <w:rFonts w:asciiTheme="minorHAnsi" w:hAnsiTheme="minorHAnsi" w:cstheme="minorHAnsi"/>
          <w:color w:val="0E101A"/>
        </w:rPr>
        <w:t xml:space="preserve"> nitr</w:t>
      </w:r>
      <w:r w:rsidR="003F4A29" w:rsidRPr="00753D2F">
        <w:rPr>
          <w:rFonts w:asciiTheme="minorHAnsi" w:hAnsiTheme="minorHAnsi" w:cstheme="minorHAnsi"/>
          <w:color w:val="0E101A"/>
        </w:rPr>
        <w:t>ogen</w:t>
      </w:r>
      <w:r w:rsidRPr="00753D2F">
        <w:rPr>
          <w:rFonts w:asciiTheme="minorHAnsi" w:hAnsiTheme="minorHAnsi" w:cstheme="minorHAnsi"/>
          <w:color w:val="0E101A"/>
        </w:rPr>
        <w:t xml:space="preserve"> dioxide </w:t>
      </w:r>
      <w:r w:rsidR="00857D9C" w:rsidRPr="00753D2F">
        <w:rPr>
          <w:rFonts w:asciiTheme="minorHAnsi" w:hAnsiTheme="minorHAnsi" w:cstheme="minorHAnsi"/>
          <w:color w:val="0E101A"/>
        </w:rPr>
        <w:t>levels</w:t>
      </w:r>
      <w:r w:rsidRPr="00753D2F">
        <w:rPr>
          <w:rFonts w:asciiTheme="minorHAnsi" w:hAnsiTheme="minorHAnsi" w:cstheme="minorHAnsi"/>
          <w:color w:val="0E101A"/>
        </w:rPr>
        <w:t xml:space="preserve">. </w:t>
      </w:r>
      <w:r w:rsidR="008C0EC0" w:rsidRPr="00753D2F">
        <w:rPr>
          <w:rFonts w:asciiTheme="minorHAnsi" w:hAnsiTheme="minorHAnsi" w:cstheme="minorHAnsi"/>
          <w:color w:val="0E101A"/>
        </w:rPr>
        <w:t>Th</w:t>
      </w:r>
      <w:r w:rsidR="00906125" w:rsidRPr="00753D2F">
        <w:rPr>
          <w:rFonts w:asciiTheme="minorHAnsi" w:hAnsiTheme="minorHAnsi" w:cstheme="minorHAnsi"/>
          <w:color w:val="0E101A"/>
        </w:rPr>
        <w:t xml:space="preserve">is paper </w:t>
      </w:r>
      <w:r w:rsidRPr="00753D2F">
        <w:rPr>
          <w:rFonts w:asciiTheme="minorHAnsi" w:hAnsiTheme="minorHAnsi" w:cstheme="minorHAnsi"/>
          <w:color w:val="0E101A"/>
        </w:rPr>
        <w:t>aim</w:t>
      </w:r>
      <w:r w:rsidR="00906125" w:rsidRPr="00753D2F">
        <w:rPr>
          <w:rFonts w:asciiTheme="minorHAnsi" w:hAnsiTheme="minorHAnsi" w:cstheme="minorHAnsi"/>
          <w:color w:val="0E101A"/>
        </w:rPr>
        <w:t>s</w:t>
      </w:r>
      <w:r w:rsidR="008C0EC0" w:rsidRPr="00753D2F">
        <w:rPr>
          <w:rFonts w:asciiTheme="minorHAnsi" w:hAnsiTheme="minorHAnsi" w:cstheme="minorHAnsi"/>
          <w:color w:val="0E101A"/>
        </w:rPr>
        <w:t xml:space="preserve"> </w:t>
      </w:r>
      <w:r w:rsidRPr="00753D2F">
        <w:rPr>
          <w:rFonts w:asciiTheme="minorHAnsi" w:hAnsiTheme="minorHAnsi" w:cstheme="minorHAnsi"/>
          <w:color w:val="0E101A"/>
        </w:rPr>
        <w:t>to provide clinicians and researchers with the necessary information on how to assemble or adapt such a system for research purposes or clinical use in COVID-19 or other diseases in which NO administration might</w:t>
      </w:r>
      <w:r w:rsidR="00A57C23" w:rsidRPr="00753D2F">
        <w:rPr>
          <w:rFonts w:asciiTheme="minorHAnsi" w:hAnsiTheme="minorHAnsi" w:cstheme="minorHAnsi"/>
          <w:color w:val="0E101A"/>
        </w:rPr>
        <w:t xml:space="preserve"> </w:t>
      </w:r>
      <w:r w:rsidR="00E070B5" w:rsidRPr="00753D2F">
        <w:rPr>
          <w:rFonts w:asciiTheme="minorHAnsi" w:hAnsiTheme="minorHAnsi" w:cstheme="minorHAnsi"/>
          <w:color w:val="0E101A"/>
        </w:rPr>
        <w:t>be beneficial</w:t>
      </w:r>
      <w:r w:rsidRPr="00753D2F">
        <w:rPr>
          <w:rFonts w:asciiTheme="minorHAnsi" w:hAnsiTheme="minorHAnsi" w:cstheme="minorHAnsi"/>
          <w:color w:val="0E101A"/>
        </w:rPr>
        <w:t>.</w:t>
      </w:r>
    </w:p>
    <w:p w14:paraId="6159DFDF" w14:textId="2124CAF4" w:rsidR="00357CC9" w:rsidRPr="00753D2F" w:rsidRDefault="00357CC9" w:rsidP="00753D2F">
      <w:pPr>
        <w:pStyle w:val="NormalWeb"/>
        <w:spacing w:before="0" w:beforeAutospacing="0" w:after="0" w:afterAutospacing="0"/>
        <w:rPr>
          <w:rFonts w:asciiTheme="minorHAnsi" w:hAnsiTheme="minorHAnsi" w:cstheme="minorHAnsi"/>
          <w:color w:val="0E101A"/>
        </w:rPr>
      </w:pPr>
    </w:p>
    <w:p w14:paraId="1B8AA3DF" w14:textId="77777777" w:rsidR="00B0579B" w:rsidRPr="00753D2F" w:rsidRDefault="00B0579B" w:rsidP="00753D2F">
      <w:pPr>
        <w:pStyle w:val="NormalWeb"/>
        <w:spacing w:before="0" w:beforeAutospacing="0" w:after="0" w:afterAutospacing="0"/>
        <w:rPr>
          <w:rFonts w:asciiTheme="minorHAnsi" w:hAnsiTheme="minorHAnsi" w:cstheme="minorHAnsi"/>
          <w:color w:val="0E101A"/>
        </w:rPr>
      </w:pPr>
    </w:p>
    <w:p w14:paraId="4FEE4753" w14:textId="2172841B" w:rsidR="00357CC9" w:rsidRPr="00753D2F" w:rsidRDefault="007D72F0" w:rsidP="00753D2F">
      <w:pPr>
        <w:pStyle w:val="NormalWeb"/>
        <w:spacing w:before="0" w:beforeAutospacing="0" w:after="0" w:afterAutospacing="0"/>
        <w:rPr>
          <w:rStyle w:val="Strong"/>
          <w:rFonts w:asciiTheme="minorHAnsi" w:hAnsiTheme="minorHAnsi" w:cstheme="minorHAnsi"/>
          <w:color w:val="0E101A"/>
        </w:rPr>
      </w:pPr>
      <w:r w:rsidRPr="00753D2F">
        <w:rPr>
          <w:rStyle w:val="Strong"/>
          <w:rFonts w:asciiTheme="minorHAnsi" w:hAnsiTheme="minorHAnsi" w:cstheme="minorHAnsi"/>
          <w:color w:val="0E101A"/>
        </w:rPr>
        <w:t>INTRODUCTION</w:t>
      </w:r>
      <w:r w:rsidR="00B0579B" w:rsidRPr="00753D2F">
        <w:rPr>
          <w:rStyle w:val="Strong"/>
          <w:rFonts w:asciiTheme="minorHAnsi" w:hAnsiTheme="minorHAnsi" w:cstheme="minorHAnsi"/>
          <w:color w:val="0E101A"/>
        </w:rPr>
        <w:t xml:space="preserve">: </w:t>
      </w:r>
    </w:p>
    <w:p w14:paraId="4142C245" w14:textId="77777777" w:rsidR="00B0579B" w:rsidRPr="00753D2F" w:rsidRDefault="00B0579B" w:rsidP="00753D2F">
      <w:pPr>
        <w:pStyle w:val="NormalWeb"/>
        <w:spacing w:before="0" w:beforeAutospacing="0" w:after="0" w:afterAutospacing="0"/>
        <w:rPr>
          <w:rFonts w:asciiTheme="minorHAnsi" w:hAnsiTheme="minorHAnsi" w:cstheme="minorHAnsi"/>
          <w:color w:val="0E101A"/>
        </w:rPr>
      </w:pPr>
    </w:p>
    <w:p w14:paraId="14415688" w14:textId="35998F60" w:rsidR="00C56C35" w:rsidRPr="00753D2F" w:rsidRDefault="00B22D0A" w:rsidP="00753D2F">
      <w:pPr>
        <w:pStyle w:val="NormalWeb"/>
        <w:spacing w:before="0" w:beforeAutospacing="0" w:after="0" w:afterAutospacing="0"/>
        <w:rPr>
          <w:rFonts w:asciiTheme="minorHAnsi" w:hAnsiTheme="minorHAnsi" w:cstheme="minorHAnsi"/>
          <w:color w:val="0E101A"/>
        </w:rPr>
      </w:pPr>
      <w:r w:rsidRPr="00753D2F">
        <w:rPr>
          <w:rFonts w:asciiTheme="minorHAnsi" w:hAnsiTheme="minorHAnsi" w:cstheme="minorHAnsi"/>
          <w:color w:val="0E101A"/>
        </w:rPr>
        <w:t>NO</w:t>
      </w:r>
      <w:r w:rsidR="0096581C" w:rsidRPr="00753D2F">
        <w:rPr>
          <w:rFonts w:asciiTheme="minorHAnsi" w:hAnsiTheme="minorHAnsi" w:cstheme="minorHAnsi"/>
          <w:color w:val="0E101A"/>
        </w:rPr>
        <w:t xml:space="preserve"> </w:t>
      </w:r>
      <w:r w:rsidR="007D72F0" w:rsidRPr="00753D2F">
        <w:rPr>
          <w:rFonts w:asciiTheme="minorHAnsi" w:hAnsiTheme="minorHAnsi" w:cstheme="minorHAnsi"/>
          <w:color w:val="0E101A"/>
        </w:rPr>
        <w:t>inhalation therapy is regularly used as a life-saving treatment in several clinical settings</w:t>
      </w:r>
      <w:r w:rsidR="0007360F" w:rsidRPr="00753D2F">
        <w:rPr>
          <w:rFonts w:asciiTheme="minorHAnsi" w:hAnsiTheme="minorHAnsi" w:cstheme="minorHAnsi"/>
          <w:color w:val="0E101A"/>
        </w:rPr>
        <w:fldChar w:fldCharType="begin" w:fldLock="1"/>
      </w:r>
      <w:r w:rsidR="0007360F" w:rsidRPr="00753D2F">
        <w:rPr>
          <w:rFonts w:asciiTheme="minorHAnsi" w:hAnsiTheme="minorHAnsi" w:cstheme="minorHAnsi"/>
          <w:color w:val="0E101A"/>
        </w:rPr>
        <w:instrText>ADDIN CSL_CITATION {"citationItems":[{"id":"ITEM-1","itemData":{"DOI":"10.1056/nejm199702273360902","ISSN":"09348387","PMID":"9032045","abstract":"Background Persistent pulmonary hypertension of the newborn causes systemic arterial hypoxemia because of increased pulmonary vascular resistance and right-to-left shunting of deoxygenated blood. I...","author":[{"dropping-particle":"","family":"Roberts","given":"I. D.","non-dropping-particle":"","parse-names":false,"suffix":""},{"dropping-particle":"","family":"Fineman","given":"J. F.","non-dropping-particle":"","parse-names":false,"suffix":""},{"dropping-particle":"","family":"Zapol","given":"W. M.","non-dropping-particle":"","parse-names":false,"suffix":""}],"container-title":"Pneumologie","id":"ITEM-1","issue":"4","issued":{"date-parts":[["1998","8","20"]]},"page":"239","publisher":" Massachusetts Medical Society ","title":"Inhaled nitric oxide and persistent pulmonary hypertension of the newborn","type":"article-journal","volume":"52"},"uris":["http://www.mendeley.com/documents/?uuid=837cf277-0c19-3035-8364-c52929cca926"]},{"id":"ITEM-2","itemData":{"DOI":"10.1056/NEJM199302113280605","ISSN":"0028-4793","abstract":"Background The adult respiratory distress syndrome is characterized by pulmonary hypertension and right-to-left shunting of venous blood. We investigated whether inhaling nitric oxide gas would cau...","author":[{"dropping-particle":"","family":"Rossaint","given":"Rolf","non-dropping-particle":"","parse-names":false,"suffix":""},{"dropping-particle":"","family":"Falke","given":"Konrad J.","non-dropping-particle":"","parse-names":false,"suffix":""},{"dropping-particle":"","family":"Lopez","given":"Frank","non-dropping-particle":"","parse-names":false,"suffix":""},{"dropping-particle":"","family":"Slama","given":"Klaus","non-dropping-particle":"","parse-names":false,"suffix":""},{"dropping-particle":"","family":"Pison","given":"Ulrich","non-dropping-particle":"","parse-names":false,"suffix":""},{"dropping-particle":"","family":"Zapol","given":"Warren M.","non-dropping-particle":"","parse-names":false,"suffix":""}],"container-title":"New England Journal of Medicine","id":"ITEM-2","issue":"6","issued":{"date-parts":[["1993","2","11"]]},"page":"399-405","publisher":" Massachusetts Medical Society ","title":"Inhaled Nitric Oxide for the Adult Respiratory Distress Syndrome","type":"article-journal","volume":"328"},"uris":["http://www.mendeley.com/documents/?uuid=50a73e84-2fb3-3e9b-a9c2-d5c04145de9f"]},{"id":"ITEM-3","itemData":{"DOI":"10.1016/S0002-9378(99)70686-1","ISSN":"00029378","PMID":"10203683","abstract":"The use of nitric oxide as an agent to reduce pulmonary artery pressure in a pregnancy complicated by pulmonary hypertension is reported for the first time. This therapy can reduce pulmonary vascular resistance and therefore potentially enable the right ventricle to better compensate for the physiologic changes of pregnancy.","author":[{"dropping-particle":"","family":"Robinson","given":"Julian N.","non-dropping-particle":"","parse-names":false,"suffix":""},{"dropping-particle":"","family":"Banerjee","given":"Rini","non-dropping-particle":"","parse-names":false,"suffix":""},{"dropping-particle":"","family":"Landzberg","given":"Michael J.","non-dropping-particle":"","parse-names":false,"suffix":""},{"dropping-particle":"","family":"Thiet","given":"Mari Paule","non-dropping-particle":"","parse-names":false,"suffix":""}],"container-title":"American Journal of Obstetrics and Gynecology","id":"ITEM-3","issue":"4","issued":{"date-parts":[["1999","4","1"]]},"page":"1045-1046","publisher":"Mosby Inc.","title":"Inhaled nitric oxide therapy in pregnancy complicated by pulmonary hypertension","type":"paper-conference","volume":"180"},"uris":["http://www.mendeley.com/documents/?uuid=537cafb2-7df4-3ecf-88dc-747cef2f1c84"]}],"mendeley":{"formattedCitation":"&lt;sup&gt;1–3&lt;/sup&gt;","plainTextFormattedCitation":"1–3","previouslyFormattedCitation":"&lt;sup&gt;1–3&lt;/sup&gt;"},"properties":{"noteIndex":0},"schema":"https://github.com/citation-style-language/schema/raw/master/csl-citation.json"}</w:instrText>
      </w:r>
      <w:r w:rsidR="0007360F" w:rsidRPr="00753D2F">
        <w:rPr>
          <w:rFonts w:asciiTheme="minorHAnsi" w:hAnsiTheme="minorHAnsi" w:cstheme="minorHAnsi"/>
          <w:color w:val="0E101A"/>
        </w:rPr>
        <w:fldChar w:fldCharType="separate"/>
      </w:r>
      <w:r w:rsidR="0007360F" w:rsidRPr="00753D2F">
        <w:rPr>
          <w:rFonts w:asciiTheme="minorHAnsi" w:hAnsiTheme="minorHAnsi" w:cstheme="minorHAnsi"/>
          <w:noProof/>
          <w:color w:val="0E101A"/>
          <w:vertAlign w:val="superscript"/>
        </w:rPr>
        <w:t>1–3</w:t>
      </w:r>
      <w:r w:rsidR="0007360F" w:rsidRPr="00753D2F">
        <w:rPr>
          <w:rFonts w:asciiTheme="minorHAnsi" w:hAnsiTheme="minorHAnsi" w:cstheme="minorHAnsi"/>
          <w:color w:val="0E101A"/>
        </w:rPr>
        <w:fldChar w:fldCharType="end"/>
      </w:r>
      <w:r w:rsidR="00545132" w:rsidRPr="00753D2F">
        <w:rPr>
          <w:rFonts w:asciiTheme="minorHAnsi" w:hAnsiTheme="minorHAnsi" w:cstheme="minorHAnsi"/>
          <w:color w:val="0E101A"/>
        </w:rPr>
        <w:t>.</w:t>
      </w:r>
      <w:r w:rsidR="007D72F0" w:rsidRPr="00753D2F">
        <w:rPr>
          <w:rFonts w:asciiTheme="minorHAnsi" w:hAnsiTheme="minorHAnsi" w:cstheme="minorHAnsi"/>
          <w:color w:val="0E101A"/>
        </w:rPr>
        <w:t xml:space="preserve"> </w:t>
      </w:r>
      <w:r w:rsidRPr="00753D2F">
        <w:rPr>
          <w:rFonts w:asciiTheme="minorHAnsi" w:hAnsiTheme="minorHAnsi" w:cstheme="minorHAnsi"/>
          <w:color w:val="0E101A"/>
        </w:rPr>
        <w:t xml:space="preserve">In addition to its </w:t>
      </w:r>
      <w:r w:rsidR="00195B55" w:rsidRPr="00753D2F">
        <w:rPr>
          <w:rFonts w:asciiTheme="minorHAnsi" w:hAnsiTheme="minorHAnsi" w:cstheme="minorHAnsi"/>
          <w:color w:val="0E101A"/>
        </w:rPr>
        <w:t xml:space="preserve">well-known </w:t>
      </w:r>
      <w:r w:rsidRPr="00753D2F">
        <w:rPr>
          <w:rFonts w:asciiTheme="minorHAnsi" w:hAnsiTheme="minorHAnsi" w:cstheme="minorHAnsi"/>
          <w:color w:val="0E101A"/>
        </w:rPr>
        <w:t>pulmonary vasodilator effect</w:t>
      </w:r>
      <w:r w:rsidR="0007360F" w:rsidRPr="00753D2F">
        <w:rPr>
          <w:rFonts w:asciiTheme="minorHAnsi" w:hAnsiTheme="minorHAnsi" w:cstheme="minorHAnsi"/>
          <w:color w:val="0E101A"/>
        </w:rPr>
        <w:fldChar w:fldCharType="begin" w:fldLock="1"/>
      </w:r>
      <w:r w:rsidR="0007360F" w:rsidRPr="00753D2F">
        <w:rPr>
          <w:rFonts w:asciiTheme="minorHAnsi" w:hAnsiTheme="minorHAnsi" w:cstheme="minorHAnsi"/>
          <w:color w:val="0E101A"/>
        </w:rPr>
        <w:instrText>ADDIN CSL_CITATION {"citationItems":[{"id":"ITEM-1","itemData":{"DOI":"10.1161/01.CIR.0000134595.80170.62","ISSN":"15244539","PMID":"15226227","author":[{"dropping-particle":"","family":"Ichinose","given":"Fumito","non-dropping-particle":"","parse-names":false,"suffix":""},{"dropping-particle":"","family":"Roberts","given":"Jesse D.","non-dropping-particle":"","parse-names":false,"suffix":""},{"dropping-particle":"","family":"Zapol","given":"Warren M.","non-dropping-particle":"","parse-names":false,"suffix":""}],"container-title":"Circulation","id":"ITEM-1","issue":"25","issued":{"date-parts":[["2004"]]},"page":"3106-3111","publisher":"Circulation","title":"Inhaled nitric oxide: a selective pulmonary vasodilator: current uses and therapeutic potential.","type":"article","volume":"109"},"uris":["http://www.mendeley.com/documents/?uuid=547205ba-1cdc-3281-81d9-a58b7d605f96"]}],"mendeley":{"formattedCitation":"&lt;sup&gt;4&lt;/sup&gt;","plainTextFormattedCitation":"4","previouslyFormattedCitation":"&lt;sup&gt;4&lt;/sup&gt;"},"properties":{"noteIndex":0},"schema":"https://github.com/citation-style-language/schema/raw/master/csl-citation.json"}</w:instrText>
      </w:r>
      <w:r w:rsidR="0007360F" w:rsidRPr="00753D2F">
        <w:rPr>
          <w:rFonts w:asciiTheme="minorHAnsi" w:hAnsiTheme="minorHAnsi" w:cstheme="minorHAnsi"/>
          <w:color w:val="0E101A"/>
        </w:rPr>
        <w:fldChar w:fldCharType="separate"/>
      </w:r>
      <w:r w:rsidR="0007360F" w:rsidRPr="00753D2F">
        <w:rPr>
          <w:rFonts w:asciiTheme="minorHAnsi" w:hAnsiTheme="minorHAnsi" w:cstheme="minorHAnsi"/>
          <w:noProof/>
          <w:color w:val="0E101A"/>
          <w:vertAlign w:val="superscript"/>
        </w:rPr>
        <w:t>4</w:t>
      </w:r>
      <w:r w:rsidR="0007360F" w:rsidRPr="00753D2F">
        <w:rPr>
          <w:rFonts w:asciiTheme="minorHAnsi" w:hAnsiTheme="minorHAnsi" w:cstheme="minorHAnsi"/>
          <w:color w:val="0E101A"/>
        </w:rPr>
        <w:fldChar w:fldCharType="end"/>
      </w:r>
      <w:r w:rsidR="00545132" w:rsidRPr="00753D2F">
        <w:rPr>
          <w:rFonts w:asciiTheme="minorHAnsi" w:hAnsiTheme="minorHAnsi" w:cstheme="minorHAnsi"/>
          <w:color w:val="0E101A"/>
        </w:rPr>
        <w:t>,</w:t>
      </w:r>
      <w:r w:rsidRPr="00753D2F">
        <w:rPr>
          <w:rFonts w:asciiTheme="minorHAnsi" w:hAnsiTheme="minorHAnsi" w:cstheme="minorHAnsi"/>
          <w:color w:val="0E101A"/>
        </w:rPr>
        <w:t xml:space="preserve"> NO displays a broad antimicrobial effect against bacteria</w:t>
      </w:r>
      <w:r w:rsidR="0007360F" w:rsidRPr="00753D2F">
        <w:rPr>
          <w:rFonts w:asciiTheme="minorHAnsi" w:hAnsiTheme="minorHAnsi" w:cstheme="minorHAnsi"/>
          <w:color w:val="0E101A"/>
        </w:rPr>
        <w:fldChar w:fldCharType="begin" w:fldLock="1"/>
      </w:r>
      <w:r w:rsidR="0007360F" w:rsidRPr="00753D2F">
        <w:rPr>
          <w:rFonts w:asciiTheme="minorHAnsi" w:hAnsiTheme="minorHAnsi" w:cstheme="minorHAnsi"/>
          <w:color w:val="0E101A"/>
        </w:rPr>
        <w:instrText>ADDIN CSL_CITATION {"citationItems":[{"id":"ITEM-1","itemData":{"DOI":"10.1016/j.jcf.2013.01.008","ISSN":"15691993","PMID":"23481089","abstract":"Gaseous nitric oxide (NO) is bactericidal in vitro. However whether and how it can be used for the treatment of bacterial lung infections in patients with cystic fibrosis is unclear. Here we assessed the bactericidal effect of intermittently inhaled 160. ppm NO for 30. min every 4. h in a Pseudomonas aeruginosa pneumonia model in rats. NO significantly reduced P. aeruginosa colony count in rat lungs but did not affect neutrophil myeloperoxidase function methemoglobin percentage nor plasma nitrite/nitrate levels. This regimen warrants exploration in infected patients with cystic fibrosis. © 2013 European Cystic Fibrosis Society.","author":[{"dropping-particle":"","family":"Miller","given":"Christopher C.","non-dropping-particle":"","parse-names":false,"suffix":""},{"dropping-particle":"","family":"Hergott","given":"Christopher A.","non-dropping-particle":"","parse-names":false,"suffix":""},{"dropping-particle":"","family":"Rohan","given":"Marta","non-dropping-particle":"","parse-names":false,"suffix":""},{"dropping-particle":"","family":"Arsenault-Mehta","given":"Kyle","non-dropping-particle":"","parse-names":false,"suffix":""},{"dropping-particle":"","family":"Döring","given":"Gerd","non-dropping-particle":"","parse-names":false,"suffix":""},{"dropping-particle":"","family":"Mehta","given":"Sanjay","non-dropping-particle":"","parse-names":false,"suffix":""}],"container-title":"Journal of Cystic Fibrosis","id":"ITEM-1","issue":"6","issued":{"date-parts":[["2013","12"]]},"page":"817-820","publisher":"J Cyst Fibros","title":"Inhaled nitric oxide decreases the bacterial load in a rat model of Pseudomonas aeruginosa pneumonia","type":"article-journal","volume":"12"},"uris":["http://www.mendeley.com/documents/?uuid=e275d15e-77d0-3be4-a3af-dc4d337a1824"]}],"mendeley":{"formattedCitation":"&lt;sup&gt;5&lt;/sup&gt;","plainTextFormattedCitation":"5","previouslyFormattedCitation":"&lt;sup&gt;5&lt;/sup&gt;"},"properties":{"noteIndex":0},"schema":"https://github.com/citation-style-language/schema/raw/master/csl-citation.json"}</w:instrText>
      </w:r>
      <w:r w:rsidR="0007360F" w:rsidRPr="00753D2F">
        <w:rPr>
          <w:rFonts w:asciiTheme="minorHAnsi" w:hAnsiTheme="minorHAnsi" w:cstheme="minorHAnsi"/>
          <w:color w:val="0E101A"/>
        </w:rPr>
        <w:fldChar w:fldCharType="separate"/>
      </w:r>
      <w:r w:rsidR="0007360F" w:rsidRPr="00753D2F">
        <w:rPr>
          <w:rFonts w:asciiTheme="minorHAnsi" w:hAnsiTheme="minorHAnsi" w:cstheme="minorHAnsi"/>
          <w:noProof/>
          <w:color w:val="0E101A"/>
          <w:vertAlign w:val="superscript"/>
        </w:rPr>
        <w:t>5</w:t>
      </w:r>
      <w:r w:rsidR="0007360F" w:rsidRPr="00753D2F">
        <w:rPr>
          <w:rFonts w:asciiTheme="minorHAnsi" w:hAnsiTheme="minorHAnsi" w:cstheme="minorHAnsi"/>
          <w:color w:val="0E101A"/>
        </w:rPr>
        <w:fldChar w:fldCharType="end"/>
      </w:r>
      <w:r w:rsidR="00545132" w:rsidRPr="00753D2F">
        <w:rPr>
          <w:rFonts w:asciiTheme="minorHAnsi" w:hAnsiTheme="minorHAnsi" w:cstheme="minorHAnsi"/>
          <w:color w:val="0E101A"/>
        </w:rPr>
        <w:t>,</w:t>
      </w:r>
      <w:r w:rsidRPr="00753D2F">
        <w:rPr>
          <w:rFonts w:asciiTheme="minorHAnsi" w:hAnsiTheme="minorHAnsi" w:cstheme="minorHAnsi"/>
          <w:color w:val="0E101A"/>
        </w:rPr>
        <w:t xml:space="preserve"> viruses</w:t>
      </w:r>
      <w:r w:rsidR="0007360F" w:rsidRPr="00753D2F">
        <w:rPr>
          <w:rFonts w:asciiTheme="minorHAnsi" w:hAnsiTheme="minorHAnsi" w:cstheme="minorHAnsi"/>
          <w:color w:val="0E101A"/>
        </w:rPr>
        <w:fldChar w:fldCharType="begin" w:fldLock="1"/>
      </w:r>
      <w:r w:rsidR="0007360F" w:rsidRPr="00753D2F">
        <w:rPr>
          <w:rFonts w:asciiTheme="minorHAnsi" w:hAnsiTheme="minorHAnsi" w:cstheme="minorHAnsi"/>
          <w:color w:val="0E101A"/>
        </w:rPr>
        <w:instrText>ADDIN CSL_CITATION {"citationItems":[{"id":"ITEM-1","itemData":{"DOI":"10.1016/j.virol.2009.09.007","ISSN":"00426822","PMID":"19800091","abstract":"Nitric oxide is an important molecule playing a key role in a broad range of biological process such as neurotransmission, vasodilatation and immune responses. While the anti-microbiological properties of nitric oxide-derived reactive nitrogen intermediates (RNI) such as peroxynitrite, are known, the mechanism of these effects are as yet poorly studied. Severe Acute Respiratory Syndrome coronavirus (SARS-CoV) belongs to the family Coronaviridae, was first identified during 2002-2003. Mortality in SARS patients ranges from between 6 to 55%. We have previously shown that nitric oxide inhibits the replication cycle of SARS-CoV in vitro by an unknown mechanism. In this study, we have further investigated the mechanism of the inhibition process of nitric oxide against SARS-CoV. We found that peroxynitrite, an intermediate product of nitric oxide in solution formed by the reaction of NO with superoxide, has no effect on the replication cycle of SARS-CoV, suggesting that the inhibition is either directly effected by NO or a derivative other than peroxynitrite. Most interestingly, we found that NO inhibits the replication of SARS-CoV by two distinct mechanisms. Firstly, NO or its derivatives cause a reduction in the palmitoylation of nascently expressed spike (S) protein which affects the fusion between the S protein and its cognate receptor, angiotensin converting enzyme 2. Secondly, NO or its derivatives cause a reduction in viral RNA production in the early steps of viral replication, and this could possibly be due to an effect on one or both of the cysteine proteases encoded in Orf1a of SARS-CoV. © 2009 Elsevier Inc. All rights reserved.","author":[{"dropping-particle":"","family":"Åkerström","given":"Sara","non-dropping-particle":"","parse-names":false,"suffix":""},{"dropping-particle":"","family":"Gunalan","given":"Vithiagaran","non-dropping-particle":"","parse-names":false,"suffix":""},{"dropping-particle":"","family":"Keng","given":"Choong Tat","non-dropping-particle":"","parse-names":false,"suffix":""},{"dropping-particle":"","family":"Tan","given":"Yee Joo","non-dropping-particle":"","parse-names":false,"suffix":""},{"dropping-particle":"","family":"Mirazimi","given":"Ali","non-dropping-particle":"","parse-names":false,"suffix":""}],"container-title":"Virology","id":"ITEM-1","issue":"1","issued":{"date-parts":[["2009","12","5"]]},"page":"1-9","publisher":"Elsevier","title":"Dual effect of nitric oxide on SARS-CoV replication: Viral RNA production and palmitoylation of the S protein are affected","type":"article-journal","volume":"395"},"uris":["http://www.mendeley.com/documents/?uuid=c583604b-fd43-38c1-91c0-b4358f7410f5"]}],"mendeley":{"formattedCitation":"&lt;sup&gt;6&lt;/sup&gt;","plainTextFormattedCitation":"6","previouslyFormattedCitation":"&lt;sup&gt;6&lt;/sup&gt;"},"properties":{"noteIndex":0},"schema":"https://github.com/citation-style-language/schema/raw/master/csl-citation.json"}</w:instrText>
      </w:r>
      <w:r w:rsidR="0007360F" w:rsidRPr="00753D2F">
        <w:rPr>
          <w:rFonts w:asciiTheme="minorHAnsi" w:hAnsiTheme="minorHAnsi" w:cstheme="minorHAnsi"/>
          <w:color w:val="0E101A"/>
        </w:rPr>
        <w:fldChar w:fldCharType="separate"/>
      </w:r>
      <w:r w:rsidR="0007360F" w:rsidRPr="00753D2F">
        <w:rPr>
          <w:rFonts w:asciiTheme="minorHAnsi" w:hAnsiTheme="minorHAnsi" w:cstheme="minorHAnsi"/>
          <w:noProof/>
          <w:color w:val="0E101A"/>
          <w:vertAlign w:val="superscript"/>
        </w:rPr>
        <w:t>6</w:t>
      </w:r>
      <w:r w:rsidR="0007360F" w:rsidRPr="00753D2F">
        <w:rPr>
          <w:rFonts w:asciiTheme="minorHAnsi" w:hAnsiTheme="minorHAnsi" w:cstheme="minorHAnsi"/>
          <w:color w:val="0E101A"/>
        </w:rPr>
        <w:fldChar w:fldCharType="end"/>
      </w:r>
      <w:r w:rsidR="00545132" w:rsidRPr="00753D2F">
        <w:rPr>
          <w:rFonts w:asciiTheme="minorHAnsi" w:hAnsiTheme="minorHAnsi" w:cstheme="minorHAnsi"/>
          <w:color w:val="0E101A"/>
        </w:rPr>
        <w:t>,</w:t>
      </w:r>
      <w:r w:rsidRPr="00753D2F">
        <w:rPr>
          <w:rFonts w:asciiTheme="minorHAnsi" w:hAnsiTheme="minorHAnsi" w:cstheme="minorHAnsi"/>
          <w:color w:val="0E101A"/>
        </w:rPr>
        <w:t xml:space="preserve"> and fungi</w:t>
      </w:r>
      <w:r w:rsidR="0007360F" w:rsidRPr="00753D2F">
        <w:rPr>
          <w:rFonts w:asciiTheme="minorHAnsi" w:hAnsiTheme="minorHAnsi" w:cstheme="minorHAnsi"/>
          <w:color w:val="0E101A"/>
        </w:rPr>
        <w:fldChar w:fldCharType="begin" w:fldLock="1"/>
      </w:r>
      <w:r w:rsidR="0007360F" w:rsidRPr="00753D2F">
        <w:rPr>
          <w:rFonts w:asciiTheme="minorHAnsi" w:hAnsiTheme="minorHAnsi" w:cstheme="minorHAnsi"/>
          <w:color w:val="0E101A"/>
        </w:rPr>
        <w:instrText>ADDIN CSL_CITATION {"citationItems":[{"id":"ITEM-1","itemData":{"DOI":"10.1007/s15010-016-0879-x","ISSN":"14390973","PMID":"26861246","abstract":"Background: Individuals with cystic fibrosis (CF) receive antibiotics continuously throughout their entire life which leads to drug resistant microbial lung infections which are difficult to treat. Nitric oxide (NO) gas possesses antimicrobial activity against a wide variety of microorganisms in vitro, in vivo in animal models and a phase I study in healthy adults showed administration of intermittent 160 ppm NO to be safe. Methods: We assessed feasibility and safety of inhaled NO in eight CF patients who received 160 ppm NO for 30 min, three times daily for 2 periods of 5 days. Results: The NO treatment was safe and in none of the patients were serious drug-related adverse events observed which caused termination of the study. The intention-to-treat analysis revealed a significant mean reduction of the colony forming units of all bacteria and all fungi, while mean forced expiratory volume 1 s % predicted (FEV1) relative to baseline increased 17.3 ± 8.9 % (P = 0.012). Conclusions: NO treatment may improve the therapy of chronic microbial lung infections in CF patients, particularly concerning pathogens with intrinsic or acquired resistance to antibiotics.","author":[{"dropping-particle":"","family":"Deppisch","given":"Caroline","non-dropping-particle":"","parse-names":false,"suffix":""},{"dropping-particle":"","family":"Herrmann","given":"Gloria","non-dropping-particle":"","parse-names":false,"suffix":""},{"dropping-particle":"","family":"Graepler-Mainka","given":"Ute","non-dropping-particle":"","parse-names":false,"suffix":""},{"dropping-particle":"","family":"Wirtz","given":"Hubertus","non-dropping-particle":"","parse-names":false,"suffix":""},{"dropping-particle":"","family":"Heyder","given":"Susanne","non-dropping-particle":"","parse-names":false,"suffix":""},{"dropping-particle":"","family":"Engel","given":"Corinna","non-dropping-particle":"","parse-names":false,"suffix":""},{"dropping-particle":"","family":"Marschal","given":"Matthias","non-dropping-particle":"","parse-names":false,"suffix":""},{"dropping-particle":"","family":"Miller","given":"Christopher C.","non-dropping-particle":"","parse-names":false,"suffix":""},{"dropping-particle":"","family":"Riethmüller","given":"Joachim","non-dropping-particle":"","parse-names":false,"suffix":""}],"container-title":"Infection","id":"ITEM-1","issue":"4","issued":{"date-parts":[["2016","8","1"]]},"page":"513-520","publisher":"Urban und Vogel GmbH","title":"Gaseous nitric oxide to treat antibiotic resistant bacterial and fungal lung infections in patients with cystic fibrosis: a phase I clinical study","type":"article-journal","volume":"44"},"uris":["http://www.mendeley.com/documents/?uuid=108696d6-d87e-3496-a29d-367a48c76315"]}],"mendeley":{"formattedCitation":"&lt;sup&gt;7&lt;/sup&gt;","plainTextFormattedCitation":"7","previouslyFormattedCitation":"&lt;sup&gt;7&lt;/sup&gt;"},"properties":{"noteIndex":0},"schema":"https://github.com/citation-style-language/schema/raw/master/csl-citation.json"}</w:instrText>
      </w:r>
      <w:r w:rsidR="0007360F" w:rsidRPr="00753D2F">
        <w:rPr>
          <w:rFonts w:asciiTheme="minorHAnsi" w:hAnsiTheme="minorHAnsi" w:cstheme="minorHAnsi"/>
          <w:color w:val="0E101A"/>
        </w:rPr>
        <w:fldChar w:fldCharType="separate"/>
      </w:r>
      <w:r w:rsidR="0007360F" w:rsidRPr="00753D2F">
        <w:rPr>
          <w:rFonts w:asciiTheme="minorHAnsi" w:hAnsiTheme="minorHAnsi" w:cstheme="minorHAnsi"/>
          <w:noProof/>
          <w:color w:val="0E101A"/>
          <w:vertAlign w:val="superscript"/>
        </w:rPr>
        <w:t>7</w:t>
      </w:r>
      <w:r w:rsidR="0007360F" w:rsidRPr="00753D2F">
        <w:rPr>
          <w:rFonts w:asciiTheme="minorHAnsi" w:hAnsiTheme="minorHAnsi" w:cstheme="minorHAnsi"/>
          <w:color w:val="0E101A"/>
        </w:rPr>
        <w:fldChar w:fldCharType="end"/>
      </w:r>
      <w:r w:rsidR="00545132" w:rsidRPr="00753D2F">
        <w:rPr>
          <w:rFonts w:asciiTheme="minorHAnsi" w:hAnsiTheme="minorHAnsi" w:cstheme="minorHAnsi"/>
          <w:color w:val="0E101A"/>
        </w:rPr>
        <w:t>,</w:t>
      </w:r>
      <w:r w:rsidRPr="00753D2F">
        <w:rPr>
          <w:rFonts w:asciiTheme="minorHAnsi" w:hAnsiTheme="minorHAnsi" w:cstheme="minorHAnsi"/>
          <w:color w:val="0E101A"/>
        </w:rPr>
        <w:t xml:space="preserve"> particularly </w:t>
      </w:r>
      <w:r w:rsidR="00563A10" w:rsidRPr="00753D2F">
        <w:rPr>
          <w:rFonts w:asciiTheme="minorHAnsi" w:hAnsiTheme="minorHAnsi" w:cstheme="minorHAnsi"/>
          <w:color w:val="0E101A"/>
        </w:rPr>
        <w:t>if</w:t>
      </w:r>
      <w:r w:rsidRPr="00753D2F">
        <w:rPr>
          <w:rFonts w:asciiTheme="minorHAnsi" w:hAnsiTheme="minorHAnsi" w:cstheme="minorHAnsi"/>
          <w:color w:val="0E101A"/>
        </w:rPr>
        <w:t xml:space="preserve"> administered at high concentrations (&gt;100 p</w:t>
      </w:r>
      <w:r w:rsidR="00B92783" w:rsidRPr="00753D2F">
        <w:rPr>
          <w:rFonts w:asciiTheme="minorHAnsi" w:hAnsiTheme="minorHAnsi" w:cstheme="minorHAnsi"/>
          <w:color w:val="0E101A"/>
        </w:rPr>
        <w:t>pm</w:t>
      </w:r>
      <w:r w:rsidRPr="00753D2F">
        <w:rPr>
          <w:rFonts w:asciiTheme="minorHAnsi" w:hAnsiTheme="minorHAnsi" w:cstheme="minorHAnsi"/>
          <w:color w:val="0E101A"/>
        </w:rPr>
        <w:t>)</w:t>
      </w:r>
      <w:r w:rsidR="00195B55" w:rsidRPr="00753D2F">
        <w:rPr>
          <w:rFonts w:asciiTheme="minorHAnsi" w:hAnsiTheme="minorHAnsi" w:cstheme="minorHAnsi"/>
          <w:color w:val="0E101A"/>
        </w:rPr>
        <w:t>.</w:t>
      </w:r>
      <w:r w:rsidR="0007360F" w:rsidRPr="00753D2F">
        <w:rPr>
          <w:rFonts w:asciiTheme="minorHAnsi" w:hAnsiTheme="minorHAnsi" w:cstheme="minorHAnsi"/>
          <w:color w:val="0E101A"/>
        </w:rPr>
        <w:fldChar w:fldCharType="begin" w:fldLock="1"/>
      </w:r>
      <w:r w:rsidR="0007360F" w:rsidRPr="00753D2F">
        <w:rPr>
          <w:rFonts w:asciiTheme="minorHAnsi" w:hAnsiTheme="minorHAnsi" w:cstheme="minorHAnsi"/>
          <w:color w:val="0E101A"/>
        </w:rPr>
        <w:instrText>ADDIN CSL_CITATION {"citationItems":[{"id":"ITEM-1","itemData":{"DOI":"10.1164/rccm.202005-1906ED","ISSN":"15354970","PMID":"32437250","author":[{"dropping-particle":"","family":"Alvarez","given":"Roger A.","non-dropping-particle":"","parse-names":false,"suffix":""},{"dropping-particle":"","family":"Berra","given":"Lorenzo","non-dropping-particle":"","parse-names":false,"suffix":""},{"dropping-particle":"","family":"Gladwin","given":"Mark T.","non-dropping-particle":"","parse-names":false,"suffix":""}],"container-title":"American Journal of Respiratory and Critical Care Medicine","id":"ITEM-1","issue":"1","issued":{"date-parts":[["2020","7","1"]]},"page":"16-20","publisher":"American Thoracic Society","title":"Home nitric oxide therapy for COVID-19","type":"article","volume":"202"},"uris":["http://www.mendeley.com/documents/?uuid=b22574f6-f364-37e6-a79c-15628209b056"]}],"mendeley":{"formattedCitation":"&lt;sup&gt;8&lt;/sup&gt;","plainTextFormattedCitation":"8","previouslyFormattedCitation":"&lt;sup&gt;8&lt;/sup&gt;"},"properties":{"noteIndex":0},"schema":"https://github.com/citation-style-language/schema/raw/master/csl-citation.json"}</w:instrText>
      </w:r>
      <w:r w:rsidR="0007360F" w:rsidRPr="00753D2F">
        <w:rPr>
          <w:rFonts w:asciiTheme="minorHAnsi" w:hAnsiTheme="minorHAnsi" w:cstheme="minorHAnsi"/>
          <w:color w:val="0E101A"/>
        </w:rPr>
        <w:fldChar w:fldCharType="separate"/>
      </w:r>
      <w:r w:rsidR="0007360F" w:rsidRPr="00753D2F">
        <w:rPr>
          <w:rFonts w:asciiTheme="minorHAnsi" w:hAnsiTheme="minorHAnsi" w:cstheme="minorHAnsi"/>
          <w:noProof/>
          <w:color w:val="0E101A"/>
          <w:vertAlign w:val="superscript"/>
        </w:rPr>
        <w:t>8</w:t>
      </w:r>
      <w:r w:rsidR="0007360F" w:rsidRPr="00753D2F">
        <w:rPr>
          <w:rFonts w:asciiTheme="minorHAnsi" w:hAnsiTheme="minorHAnsi" w:cstheme="minorHAnsi"/>
          <w:color w:val="0E101A"/>
        </w:rPr>
        <w:fldChar w:fldCharType="end"/>
      </w:r>
      <w:r w:rsidRPr="00753D2F">
        <w:rPr>
          <w:rFonts w:asciiTheme="minorHAnsi" w:hAnsiTheme="minorHAnsi" w:cstheme="minorHAnsi"/>
          <w:color w:val="0E101A"/>
        </w:rPr>
        <w:t xml:space="preserve"> </w:t>
      </w:r>
      <w:r w:rsidR="00CF041D" w:rsidRPr="00753D2F">
        <w:rPr>
          <w:rFonts w:asciiTheme="minorHAnsi" w:hAnsiTheme="minorHAnsi" w:cstheme="minorHAnsi"/>
          <w:color w:val="0E101A"/>
        </w:rPr>
        <w:t>D</w:t>
      </w:r>
      <w:r w:rsidR="007D72F0" w:rsidRPr="00753D2F">
        <w:rPr>
          <w:rFonts w:asciiTheme="minorHAnsi" w:hAnsiTheme="minorHAnsi" w:cstheme="minorHAnsi"/>
          <w:color w:val="0E101A"/>
        </w:rPr>
        <w:t xml:space="preserve">uring the 2003 </w:t>
      </w:r>
      <w:r w:rsidR="00A8506F" w:rsidRPr="00753D2F">
        <w:rPr>
          <w:rFonts w:asciiTheme="minorHAnsi" w:hAnsiTheme="minorHAnsi" w:cstheme="minorHAnsi"/>
          <w:color w:val="0E101A"/>
        </w:rPr>
        <w:t>Severe Acute Respiratory Syndrome (</w:t>
      </w:r>
      <w:r w:rsidR="007D72F0" w:rsidRPr="00753D2F">
        <w:rPr>
          <w:rFonts w:asciiTheme="minorHAnsi" w:hAnsiTheme="minorHAnsi" w:cstheme="minorHAnsi"/>
          <w:color w:val="0E101A"/>
        </w:rPr>
        <w:t>SARS</w:t>
      </w:r>
      <w:r w:rsidR="00A8506F" w:rsidRPr="00753D2F">
        <w:rPr>
          <w:rFonts w:asciiTheme="minorHAnsi" w:hAnsiTheme="minorHAnsi" w:cstheme="minorHAnsi"/>
          <w:color w:val="0E101A"/>
        </w:rPr>
        <w:t>)</w:t>
      </w:r>
      <w:r w:rsidR="007D72F0" w:rsidRPr="00753D2F">
        <w:rPr>
          <w:rFonts w:asciiTheme="minorHAnsi" w:hAnsiTheme="minorHAnsi" w:cstheme="minorHAnsi"/>
          <w:color w:val="0E101A"/>
        </w:rPr>
        <w:t xml:space="preserve"> outbreak, NO showed potent antiviral activity </w:t>
      </w:r>
      <w:r w:rsidR="007D72F0" w:rsidRPr="00753D2F">
        <w:rPr>
          <w:rStyle w:val="Emphasis"/>
          <w:rFonts w:asciiTheme="minorHAnsi" w:hAnsiTheme="minorHAnsi" w:cstheme="minorHAnsi"/>
          <w:i w:val="0"/>
          <w:iCs w:val="0"/>
          <w:color w:val="0E101A"/>
        </w:rPr>
        <w:t>in vitro</w:t>
      </w:r>
      <w:r w:rsidR="007D72F0" w:rsidRPr="00753D2F">
        <w:rPr>
          <w:rFonts w:asciiTheme="minorHAnsi" w:hAnsiTheme="minorHAnsi" w:cstheme="minorHAnsi"/>
          <w:color w:val="0E101A"/>
        </w:rPr>
        <w:t xml:space="preserve"> and demonstrated therapeutic efficacy in patients infected with </w:t>
      </w:r>
      <w:r w:rsidR="00A8506F" w:rsidRPr="00753D2F">
        <w:rPr>
          <w:rFonts w:asciiTheme="minorHAnsi" w:hAnsiTheme="minorHAnsi" w:cstheme="minorHAnsi"/>
          <w:color w:val="0E101A"/>
        </w:rPr>
        <w:t>the SARS-Coronavirus (SARS-CoV)</w:t>
      </w:r>
      <w:r w:rsidR="00195B55" w:rsidRPr="00753D2F">
        <w:rPr>
          <w:rFonts w:asciiTheme="minorHAnsi" w:hAnsiTheme="minorHAnsi" w:cstheme="minorHAnsi"/>
          <w:color w:val="0E101A"/>
        </w:rPr>
        <w:fldChar w:fldCharType="begin" w:fldLock="1"/>
      </w:r>
      <w:r w:rsidR="00195B55" w:rsidRPr="00753D2F">
        <w:rPr>
          <w:rFonts w:asciiTheme="minorHAnsi" w:hAnsiTheme="minorHAnsi" w:cstheme="minorHAnsi"/>
          <w:color w:val="0E101A"/>
        </w:rPr>
        <w:instrText>ADDIN CSL_CITATION {"citationItems":[{"id":"ITEM-1","itemData":{"DOI":"10.1086/425357","ISSN":"10584838","PMID":"15546092","abstract":"Inhalation of nitric oxide (NO) improved arterial oxygenation and enabled the reduction of inspired oxygen therapy and airway pressure support in patients with severe acute respiratory syndrome (SARS). In addition, chest radiography showed decreased spread or density of lung infiltrates, and the physiological effects remained after termination of inhaled NO therapy. These findings suggest not only a pulmonary vasodilator effect of inhaled NO, but also an effect on SARS.","author":[{"dropping-particle":"","family":"Chen","given":"Luni","non-dropping-particle":"","parse-names":false,"suffix":""},{"dropping-particle":"","family":"Liu","given":"Peng","non-dropping-particle":"","parse-names":false,"suffix":""},{"dropping-particle":"","family":"Gao","given":"He","non-dropping-particle":"","parse-names":false,"suffix":""},{"dropping-particle":"","family":"Sun","given":"Bing","non-dropping-particle":"","parse-names":false,"suffix":""},{"dropping-particle":"","family":"Chao","given":"Desheng","non-dropping-particle":"","parse-names":false,"suffix":""},{"dropping-particle":"","family":"Wang","given":"Fei","non-dropping-particle":"","parse-names":false,"suffix":""},{"dropping-particle":"","family":"Zhu","given":"Yuanjue","non-dropping-particle":"","parse-names":false,"suffix":""},{"dropping-particle":"","family":"Hedenstierna","given":"Göran","non-dropping-particle":"","parse-names":false,"suffix":""},{"dropping-particle":"","family":"Wang","given":"Chen G.","non-dropping-particle":"","parse-names":false,"suffix":""}],"container-title":"Clinical Infectious Diseases","id":"ITEM-1","issue":"10","issued":{"date-parts":[["2004","11","15"]]},"page":"1531-1535","publisher":"Oxford Academic","title":"Inhalation of nitric oxide in the treatment of severe acute respiratory syndrome: A rescue trial in Beijing","type":"article-journal","volume":"39"},"uris":["http://www.mendeley.com/documents/?uuid=b5f2064d-9912-33c9-b3a0-945755366936"]},{"id":"ITEM-2","itemData":{"DOI":"10.1016/j.ijid.2004.04.012","ISSN":"12019712","PMID":"15234326","abstract":"Introduction: The recent outbreak of severe acute respiratory syndrome (SARS) warrants the search for effective antiviral agents to treat the disease. This study describes the assessment of the antiviral potential of nitric oxide (NO) against SARS coronavirus (SARS-CoV) strain Frankfurt-1 replicating in African Green Monkey (Vero E6) cells. Results: Two organic NO donor compounds, S-nitroso-N-acetylpenicillamine (SNAP) and sodium nitroprusside (SNP), were tested in a broad range of concentrations. The non-nitrosylated form of SNAP, N-acetylpenicillamine (NAP), was included as a control compound in the assay. Antiviral activity was estimated by the inhibition of the SARS-CoV cytopathic effect in Vero E6 cells, determined by a tetrazolium-based colorimetric method. Cytotoxicity of the compounds was tested in parallel. Conclusion: The survival rate of SARS-CoV infected cells was greatly increased by the treatment with SNAP, and the concentration of this compound needed to inhibit the viral cytopathic effect to 50% was 222 μM, with a selectivity index of 3. No anti-SARS-CoV effect could be detected for SNP and NAP. © 2004 International Society for Infectious Diseases. Published by Elsevier Ltd. All rights reserved.","author":[{"dropping-particle":"","family":"Keyaerts","given":"Els","non-dropping-particle":"","parse-names":false,"suffix":""},{"dropping-particle":"","family":"Vijgen","given":"Leen","non-dropping-particle":"","parse-names":false,"suffix":""},{"dropping-particle":"","family":"Chen","given":"Luni","non-dropping-particle":"","parse-names":false,"suffix":""},{"dropping-particle":"","family":"Maes","given":"Piet","non-dropping-particle":"","parse-names":false,"suffix":""},{"dropping-particle":"","family":"Hedenstierna","given":"Göran","non-dropping-particle":"","parse-names":false,"suffix":""},{"dropping-particle":"","family":"Ranst","given":"Marc","non-dropping-particle":"Van","parse-names":false,"suffix":""}],"container-title":"International Journal of Infectious Diseases","id":"ITEM-2","issue":"4","issued":{"date-parts":[["2004","7"]]},"page":"223-226","publisher":"Int J Infect Dis","title":"Inhibition of SARS-coronavirus infection in vitro by S-nitroso-N- acetylpenicillamine, a nitric oxide donor compound","type":"paper-conference","volume":"8"},"uris":["http://www.mendeley.com/documents/?uuid=b78eb318-c144-3dc1-9f00-bc6b1aefcafc"]}],"mendeley":{"formattedCitation":"&lt;sup&gt;9, 10&lt;/sup&gt;","plainTextFormattedCitation":"9, 10","previouslyFormattedCitation":"&lt;sup&gt;9, 10&lt;/sup&gt;"},"properties":{"noteIndex":0},"schema":"https://github.com/citation-style-language/schema/raw/master/csl-citation.json"}</w:instrText>
      </w:r>
      <w:r w:rsidR="00195B55" w:rsidRPr="00753D2F">
        <w:rPr>
          <w:rFonts w:asciiTheme="minorHAnsi" w:hAnsiTheme="minorHAnsi" w:cstheme="minorHAnsi"/>
          <w:color w:val="0E101A"/>
        </w:rPr>
        <w:fldChar w:fldCharType="separate"/>
      </w:r>
      <w:r w:rsidR="00195B55" w:rsidRPr="00753D2F">
        <w:rPr>
          <w:rFonts w:asciiTheme="minorHAnsi" w:hAnsiTheme="minorHAnsi" w:cstheme="minorHAnsi"/>
          <w:noProof/>
          <w:color w:val="0E101A"/>
          <w:vertAlign w:val="superscript"/>
        </w:rPr>
        <w:t>9,10</w:t>
      </w:r>
      <w:r w:rsidR="00195B55" w:rsidRPr="00753D2F">
        <w:rPr>
          <w:rFonts w:asciiTheme="minorHAnsi" w:hAnsiTheme="minorHAnsi" w:cstheme="minorHAnsi"/>
          <w:color w:val="0E101A"/>
        </w:rPr>
        <w:fldChar w:fldCharType="end"/>
      </w:r>
      <w:r w:rsidR="00B92783" w:rsidRPr="00753D2F">
        <w:rPr>
          <w:rFonts w:asciiTheme="minorHAnsi" w:hAnsiTheme="minorHAnsi" w:cstheme="minorHAnsi"/>
          <w:color w:val="0E101A"/>
        </w:rPr>
        <w:t>.</w:t>
      </w:r>
      <w:r w:rsidR="00A8506F" w:rsidRPr="00753D2F">
        <w:rPr>
          <w:rFonts w:asciiTheme="minorHAnsi" w:hAnsiTheme="minorHAnsi" w:cstheme="minorHAnsi"/>
          <w:color w:val="0E101A"/>
        </w:rPr>
        <w:t xml:space="preserve"> The 2003 strain is structurally similar to</w:t>
      </w:r>
      <w:r w:rsidRPr="00753D2F">
        <w:rPr>
          <w:rFonts w:asciiTheme="minorHAnsi" w:hAnsiTheme="minorHAnsi" w:cstheme="minorHAnsi"/>
          <w:color w:val="0E101A"/>
        </w:rPr>
        <w:t xml:space="preserve"> </w:t>
      </w:r>
      <w:r w:rsidR="00A8506F" w:rsidRPr="00753D2F">
        <w:rPr>
          <w:rFonts w:asciiTheme="minorHAnsi" w:hAnsiTheme="minorHAnsi" w:cstheme="minorHAnsi"/>
          <w:color w:val="0E101A"/>
        </w:rPr>
        <w:t>SARS-Cov-2, the pathogen responsible for the</w:t>
      </w:r>
      <w:r w:rsidRPr="00753D2F">
        <w:rPr>
          <w:rFonts w:asciiTheme="minorHAnsi" w:hAnsiTheme="minorHAnsi" w:cstheme="minorHAnsi"/>
          <w:color w:val="0E101A"/>
        </w:rPr>
        <w:t xml:space="preserve"> current Coronavirus Disease-2019 (COVID-19) pandemic</w:t>
      </w:r>
      <w:r w:rsidR="00195B55" w:rsidRPr="00753D2F">
        <w:rPr>
          <w:rFonts w:asciiTheme="minorHAnsi" w:hAnsiTheme="minorHAnsi" w:cstheme="minorHAnsi"/>
          <w:color w:val="0E101A"/>
        </w:rPr>
        <w:fldChar w:fldCharType="begin" w:fldLock="1"/>
      </w:r>
      <w:r w:rsidR="00BD0180" w:rsidRPr="00753D2F">
        <w:rPr>
          <w:rFonts w:asciiTheme="minorHAnsi" w:hAnsiTheme="minorHAnsi" w:cstheme="minorHAnsi"/>
          <w:color w:val="0E101A"/>
        </w:rPr>
        <w:instrText>ADDIN CSL_CITATION {"citationItems":[{"id":"ITEM-1","itemData":{"DOI":"10.1007/s15010-020-01486-5","ISSN":"14390973","PMID":"32737833","abstract":"Novel severe acute respiratory syndrome coronavirus-2 (SARS-CoV-2) became pandemic by the end of March 2020. In contrast to the 2002–2003 SARS-CoV outbreak, which had a higher pathogenicity and lead to higher mortality rates, SARSCoV-2 infection appears to be much more contagious. Moreover, many SARS-CoV-2 infected patients are reported to develop low-titer neutralizing antibody and usually suffer prolonged illness, suggesting a more effective SARS-CoV-2 immune surveillance evasion than SARS-CoV. This paper summarizes the current state of art about the differences and similarities between the pathogenesis of the two coronaviruses, focusing on receptor binding domain, host cell entry and protease activation. Such differences may provide insight into possible intervention strategies to fight the pandemic.","author":[{"dropping-particle":"","family":"Rossi","given":"Giovanni A.","non-dropping-particle":"","parse-names":false,"suffix":""},{"dropping-particle":"","family":"Sacco","given":"Oliviero","non-dropping-particle":"","parse-names":false,"suffix":""},{"dropping-particle":"","family":"Mancino","given":"Enrica","non-dropping-particle":"","parse-names":false,"suffix":""},{"dropping-particle":"","family":"Cristiani","given":"Luca","non-dropping-particle":"","parse-names":false,"suffix":""},{"dropping-particle":"","family":"Midulla","given":"Fabio","non-dropping-particle":"","parse-names":false,"suffix":""}],"container-title":"Infection","id":"ITEM-1","issue":"5","issued":{"date-parts":[["2020","10","1"]]},"page":"665-669","publisher":"Springer Science and Business Media Deutschland GmbH","title":"Differences and similarities between SARS-CoV and SARS-CoV-2: spike receptor-binding domain recognition and host cell infection with support of cellular serine proteases","type":"article","volume":"48"},"uris":["http://www.mendeley.com/documents/?uuid=f2c6bd33-ad06-397f-b7f6-1be2e5e8411d"]}],"mendeley":{"formattedCitation":"&lt;sup&gt;11&lt;/sup&gt;","plainTextFormattedCitation":"11","previouslyFormattedCitation":"&lt;sup&gt;11&lt;/sup&gt;"},"properties":{"noteIndex":0},"schema":"https://github.com/citation-style-language/schema/raw/master/csl-citation.json"}</w:instrText>
      </w:r>
      <w:r w:rsidR="00195B55" w:rsidRPr="00753D2F">
        <w:rPr>
          <w:rFonts w:asciiTheme="minorHAnsi" w:hAnsiTheme="minorHAnsi" w:cstheme="minorHAnsi"/>
          <w:color w:val="0E101A"/>
        </w:rPr>
        <w:fldChar w:fldCharType="separate"/>
      </w:r>
      <w:r w:rsidR="00195B55" w:rsidRPr="00753D2F">
        <w:rPr>
          <w:rFonts w:asciiTheme="minorHAnsi" w:hAnsiTheme="minorHAnsi" w:cstheme="minorHAnsi"/>
          <w:noProof/>
          <w:color w:val="0E101A"/>
          <w:vertAlign w:val="superscript"/>
        </w:rPr>
        <w:t>11</w:t>
      </w:r>
      <w:r w:rsidR="00195B55" w:rsidRPr="00753D2F">
        <w:rPr>
          <w:rFonts w:asciiTheme="minorHAnsi" w:hAnsiTheme="minorHAnsi" w:cstheme="minorHAnsi"/>
          <w:color w:val="0E101A"/>
        </w:rPr>
        <w:fldChar w:fldCharType="end"/>
      </w:r>
      <w:r w:rsidR="00B67B99" w:rsidRPr="00753D2F">
        <w:rPr>
          <w:rFonts w:asciiTheme="minorHAnsi" w:hAnsiTheme="minorHAnsi" w:cstheme="minorHAnsi"/>
          <w:color w:val="0E101A"/>
        </w:rPr>
        <w:t>.</w:t>
      </w:r>
      <w:r w:rsidR="007D72F0" w:rsidRPr="00753D2F">
        <w:rPr>
          <w:rFonts w:asciiTheme="minorHAnsi" w:hAnsiTheme="minorHAnsi" w:cstheme="minorHAnsi"/>
          <w:color w:val="0E101A"/>
        </w:rPr>
        <w:t xml:space="preserve"> </w:t>
      </w:r>
      <w:r w:rsidR="00820B36" w:rsidRPr="00753D2F">
        <w:rPr>
          <w:rFonts w:asciiTheme="minorHAnsi" w:hAnsiTheme="minorHAnsi" w:cstheme="minorHAnsi"/>
          <w:color w:val="0E101A"/>
        </w:rPr>
        <w:t>Three</w:t>
      </w:r>
      <w:r w:rsidR="007D72F0" w:rsidRPr="00753D2F">
        <w:rPr>
          <w:rFonts w:asciiTheme="minorHAnsi" w:hAnsiTheme="minorHAnsi" w:cstheme="minorHAnsi"/>
          <w:color w:val="0E101A"/>
        </w:rPr>
        <w:t xml:space="preserve"> randomized controlled clinical trials </w:t>
      </w:r>
      <w:r w:rsidR="008C0EC0" w:rsidRPr="00753D2F">
        <w:rPr>
          <w:rFonts w:asciiTheme="minorHAnsi" w:hAnsiTheme="minorHAnsi" w:cstheme="minorHAnsi"/>
          <w:color w:val="0E101A"/>
        </w:rPr>
        <w:t xml:space="preserve">are ongoing </w:t>
      </w:r>
      <w:r w:rsidR="002D4899" w:rsidRPr="00753D2F">
        <w:rPr>
          <w:rFonts w:asciiTheme="minorHAnsi" w:hAnsiTheme="minorHAnsi" w:cstheme="minorHAnsi"/>
          <w:color w:val="0E101A"/>
        </w:rPr>
        <w:t xml:space="preserve">in patients with COVID-19 </w:t>
      </w:r>
      <w:r w:rsidR="007D72F0" w:rsidRPr="00753D2F">
        <w:rPr>
          <w:rFonts w:asciiTheme="minorHAnsi" w:hAnsiTheme="minorHAnsi" w:cstheme="minorHAnsi"/>
          <w:color w:val="0E101A"/>
        </w:rPr>
        <w:t xml:space="preserve">to determine the potential benefits of </w:t>
      </w:r>
      <w:r w:rsidR="00A24934" w:rsidRPr="00753D2F">
        <w:rPr>
          <w:rFonts w:asciiTheme="minorHAnsi" w:hAnsiTheme="minorHAnsi" w:cstheme="minorHAnsi"/>
          <w:color w:val="0E101A"/>
        </w:rPr>
        <w:t xml:space="preserve">breathing </w:t>
      </w:r>
      <w:r w:rsidR="007D72F0" w:rsidRPr="00753D2F">
        <w:rPr>
          <w:rFonts w:asciiTheme="minorHAnsi" w:hAnsiTheme="minorHAnsi" w:cstheme="minorHAnsi"/>
          <w:color w:val="0E101A"/>
        </w:rPr>
        <w:t>high-concentration NO gas to improve outcomes</w:t>
      </w:r>
      <w:r w:rsidR="0007360F" w:rsidRPr="00753D2F">
        <w:rPr>
          <w:rFonts w:asciiTheme="minorHAnsi" w:hAnsiTheme="minorHAnsi" w:cstheme="minorHAnsi"/>
          <w:color w:val="0E101A"/>
        </w:rPr>
        <w:fldChar w:fldCharType="begin" w:fldLock="1"/>
      </w:r>
      <w:r w:rsidR="00BD0180" w:rsidRPr="00753D2F">
        <w:rPr>
          <w:rFonts w:asciiTheme="minorHAnsi" w:hAnsiTheme="minorHAnsi" w:cstheme="minorHAnsi"/>
          <w:color w:val="0E101A"/>
        </w:rPr>
        <w:instrText>ADDIN CSL_CITATION {"citationItems":[{"id":"ITEM-1","itemData":{"DOI":"10.1101/2020.03.10.20033522","abstract":"Introduction: the current worldwide outbreak of Coronavirus disease 2019 (COVID-19) due to a novel coronavirus (SARS-CoV-2) is seriously threatening the public health. The number of infected patients is continuously increasing and the need for Intensive Care Unit admission ranges from 5 to 26%. The mortality is reported to be around 3.4% with higher values for the elderly and in patients with comorbidities. Moreover, this condition is challenging the healthcare system where the outbreak reached its highest value. To date there is still no available treatment for SARS-CoV-2. Clinical and preclinical evidence suggests that nitric oxide (NO) has a beneficial effect on the coronavirus-mediated acute respiratory syndrome, and this can be related to its viricidal effect. The time from the symptoms onset to the development of severe respiratory distress is relatively long. We hypothesize that high concentrations of inhaled NO administered during early phases of COVID-19 infection can prevent the progression of the disease. Methods and analysis: This is a multicenter randomized controlled trial. Spontaneous breathing patients admitted to the hospital for symptomatic COVID-19 infection will be eligible to enter the study. Patients in the treatment group will receive inhaled NO at high doses (140-180 parts per million) for 30 minutes, 2 sessions every day for 14 days in addition to the hospital care. Patient in the control group will receive only hospital care. The primary outcome is the percentage of patients requiring endotracheal intubation due to the progression of the disease in the first 28 days from enrollment in the study. Secondary outcomes include mortality at 28 days, proportion of negative test for SARS-CoV-2 at 7 days and time to clinical recovery. Ethics and dissemination: The trial protocol has been approved at the Investigation Review Boards of Xijing Hospital (Xi an, China) and The Partners Human Research Committee of Massachusetts General Hospital (Boston, USA) is pending. Recruitment is expected to start in March 2020. Results of this study will be published in scientific journals, presented at scientific meetings, and on related website or media in fighting this widespread contagious disease. Trial registration. Clinicaltrials.gov. NCT submitted\n\n### Competing Interest Statement\n\nLorenzo Berra salaries are partially supported by NIH/NHLBI 1 K23 HL128882-01A1.\n\n### Funding Statement\n\nLocal departmental funds\n\n### Author Declarations\n\nAll releva…","author":[{"dropping-particle":"","family":"Berra","given":"Lorenzo","non-dropping-particle":"","parse-names":false,"suffix":""},{"dropping-particle":"","family":"Lei","given":"Chong","non-dropping-particle":"","parse-names":false,"suffix":""},{"dropping-particle":"","family":"Su","given":"Binxiao","non-dropping-particle":"","parse-names":false,"suffix":""},{"dropping-particle":"","family":"Dong","given":"Hailong","non-dropping-particle":"","parse-names":false,"suffix":""},{"dropping-particle":"","family":"Fakhr","given":"Bijan Safaee","non-dropping-particle":"","parse-names":false,"suffix":""},{"dropping-particle":"","family":"Grassi","given":"Luigi Giuseppe","non-dropping-particle":"","parse-names":false,"suffix":""},{"dropping-particle":"Di","family":"Fenza","given":"Raffaele","non-dropping-particle":"","parse-names":false,"suffix":""},{"dropping-particle":"","family":"Gianni","given":"Stefano","non-dropping-particle":"","parse-names":false,"suffix":""},{"dropping-particle":"","family":"Pinciroli","given":"Riccardo","non-dropping-particle":"","parse-names":false,"suffix":""},{"dropping-particle":"","family":"Vassena","given":"Emanuele","non-dropping-particle":"","parse-names":false,"suffix":""},{"dropping-particle":"","family":"Morais","given":"Caio Cesar Araujo","non-dropping-particle":"","parse-names":false,"suffix":""},{"dropping-particle":"","family":"Bellavia","given":"Andrea","non-dropping-particle":"","parse-names":false,"suffix":""},{"dropping-particle":"","family":"Spina","given":"Stefano","non-dropping-particle":"","parse-names":false,"suffix":""},{"dropping-particle":"","family":"Kacmarek","given":"Robert","non-dropping-particle":"","parse-names":false,"suffix":""},{"dropping-particle":"","family":"Carroll","given":"Ryan","non-dropping-particle":"","parse-names":false,"suffix":""}],"container-title":"medRxiv","id":"ITEM-1","issued":{"date-parts":[["2020","3","13"]]},"page":"2020.03.10.20033522","publisher":"Cold Spring Harbor Laboratory Press","title":"Protocol for a randomized controlled trial testing inhaled nitric oxide therapy in spontaneously breathing patients with COVID-19","type":"article-journal"},"uris":["http://www.mendeley.com/documents/?uuid=6b6f196f-32e5-4748-8346-b54b6229fffe"]},{"id":"ITEM-2","itemData":{"DOI":"10.1101/2020.03.10.20033522","abstract":"Introduction: the current worldwide outbreak of Coronavirus disease 2019 (COVID-19) due to a novel coronavirus (SARS-CoV-2) is seriously threatening the public health. The number of infected patients is continuously increasing and the need for Intensive Care Unit admission ranges from 5 to 26%. The mortality is reported to be around 3.4% with higher values for the elderly and in patients with comorbidities. Moreover, this condition is challenging the healthcare system where the outbreak reached its highest value. To date there is still no available treatment for SARS-CoV-2. Clinical and preclinical evidence suggests that nitric oxide (NO) has a beneficial effect on the coronavirus-mediated acute respiratory syndrome, and this can be related to its viricidal effect. The time from the symptoms onset to the development of severe respiratory distress is relatively long. We hypothesize that high concentrations of inhaled NO administered during early phases of COVID-19 infection can prevent the progression of the disease. Methods and analysis: This is a multicenter randomized controlled trial. Spontaneous breathing patients admitted to the hospital for symptomatic COVID-19 infection will be eligible to enter the study. Patients in the treatment group will receive inhaled NO at high doses (140-180 parts per million) for 30 minutes, 2 sessions every day for 14 days in addition to the hospital care. Patient in the control group will receive only hospital care. The primary outcome is the percentage of patients requiring endotracheal intubation due to the progression of the disease in the first 28 days from enrollment in the study. Secondary outcomes include mortality at 28 days, proportion of negative test for SARS-CoV-2 at 7 days and time to clinical recovery. Ethics and dissemination: The trial protocol has been approved at the Investigation Review Boards of Xijing Hospital (Xi an, China) and The Partners Human Research Committee of Massachusetts General Hospital (Boston, USA) is pending. Recruitment is expected to start in March 2020. Results of this study will be published in scientific journals, presented at scientific meetings, and on related website or media in fighting this widespread contagious disease. Trial registration. Clinicaltrials.gov. NCT submitted\n\n### Competing Interest Statement\n\nLorenzo Berra salaries are partially supported by NIH/NHLBI 1 K23 HL128882-01A1.\n\n### Funding Statement\n\nLocal departmental funds\n\n### Author Declarations\n\nAll releva…","author":[{"dropping-particle":"","family":"Lei","given":"Chong","non-dropping-particle":"","parse-names":false,"suffix":""},{"dropping-particle":"","family":"Su","given":"Binxiao","non-dropping-particle":"","parse-names":false,"suffix":""},{"dropping-particle":"","family":"Dong","given":"Hailong","non-dropping-particle":"","parse-names":false,"suffix":""},{"dropping-particle":"","family":"Fakhr","given":"Bijan Safaee","non-dropping-particle":"","parse-names":false,"suffix":""},{"dropping-particle":"","family":"Grassi","given":"Luigi Giuseppe","non-dropping-particle":"","parse-names":false,"suffix":""},{"dropping-particle":"","family":"Fenza","given":"Raffaele","non-dropping-particle":"Di","parse-names":false,"suffix":""},{"dropping-particle":"","family":"Gianni","given":"Stefano","non-dropping-particle":"","parse-names":false,"suffix":""},{"dropping-particle":"","family":"Pinciroli","given":"Riccardo","non-dropping-particle":"","parse-names":false,"suffix":""},{"dropping-particle":"","family":"Vassena","given":"Emanuele","non-dropping-particle":"","parse-names":false,"suffix":""},{"dropping-particle":"","family":"Morais","given":"Caio Cesar Araujo","non-dropping-particle":"","parse-names":false,"suffix":""},{"dropping-particle":"","family":"Bellavia","given":"Andrea","non-dropping-particle":"","parse-names":false,"suffix":""},{"dropping-particle":"","family":"Spina","given":"Stefano","non-dropping-particle":"","parse-names":false,"suffix":""},{"dropping-particle":"","family":"Kacmarek","given":"Robert","non-dropping-particle":"","parse-names":false,"suffix":""},{"dropping-particle":"","family":"Berra","given":"Lorenzo","non-dropping-particle":"","parse-names":false,"suffix":""}],"container-title":"medRxiv : the preprint server for health sciences","id":"ITEM-2","issued":{"date-parts":[["2020"]]},"title":"Protocol for a randomized controlled trial testing inhaled nitric oxide therapy in spontaneously breathing patients with COVID-19.","type":"article-journal"},"uris":["http://www.mendeley.com/documents/?uuid=8925f43d-effc-4a82-b8a3-15e8c4d3e4c6"]},{"id":"ITEM-3","itemData":{"URL":"https://clinicaltrials.gov/ct2/show/NCT04338828","accessed":{"date-parts":[["2020","11","18"]]},"id":"ITEM-3","issued":{"date-parts":[["0"]]},"title":"Nitric Oxide Inhalation Therapy for COVID-19 Infections in the ED - Full Text View - ClinicalTrials.gov","type":"webpage"},"uris":["http://www.mendeley.com/documents/?uuid=62a01b85-23e1-3d3a-a00d-08415928f1c3"]}],"mendeley":{"formattedCitation":"&lt;sup&gt;12–14&lt;/sup&gt;","plainTextFormattedCitation":"12–14","previouslyFormattedCitation":"&lt;sup&gt;12–14&lt;/sup&gt;"},"properties":{"noteIndex":0},"schema":"https://github.com/citation-style-language/schema/raw/master/csl-citation.json"}</w:instrText>
      </w:r>
      <w:r w:rsidR="0007360F" w:rsidRPr="00753D2F">
        <w:rPr>
          <w:rFonts w:asciiTheme="minorHAnsi" w:hAnsiTheme="minorHAnsi" w:cstheme="minorHAnsi"/>
          <w:color w:val="0E101A"/>
        </w:rPr>
        <w:fldChar w:fldCharType="separate"/>
      </w:r>
      <w:r w:rsidR="00195B55" w:rsidRPr="00753D2F">
        <w:rPr>
          <w:rFonts w:asciiTheme="minorHAnsi" w:hAnsiTheme="minorHAnsi" w:cstheme="minorHAnsi"/>
          <w:noProof/>
          <w:color w:val="0E101A"/>
          <w:vertAlign w:val="superscript"/>
        </w:rPr>
        <w:t>12–14</w:t>
      </w:r>
      <w:r w:rsidR="0007360F" w:rsidRPr="00753D2F">
        <w:rPr>
          <w:rFonts w:asciiTheme="minorHAnsi" w:hAnsiTheme="minorHAnsi" w:cstheme="minorHAnsi"/>
          <w:color w:val="0E101A"/>
        </w:rPr>
        <w:fldChar w:fldCharType="end"/>
      </w:r>
      <w:r w:rsidR="007D72F0" w:rsidRPr="00753D2F">
        <w:rPr>
          <w:rFonts w:asciiTheme="minorHAnsi" w:hAnsiTheme="minorHAnsi" w:cstheme="minorHAnsi"/>
          <w:color w:val="0E101A"/>
        </w:rPr>
        <w:t xml:space="preserve">. In a </w:t>
      </w:r>
      <w:r w:rsidR="0007360F" w:rsidRPr="00753D2F">
        <w:rPr>
          <w:rFonts w:asciiTheme="minorHAnsi" w:hAnsiTheme="minorHAnsi" w:cstheme="minorHAnsi"/>
          <w:color w:val="0E101A"/>
        </w:rPr>
        <w:t xml:space="preserve">fourth </w:t>
      </w:r>
      <w:r w:rsidR="007D72F0" w:rsidRPr="00753D2F">
        <w:rPr>
          <w:rFonts w:asciiTheme="minorHAnsi" w:hAnsiTheme="minorHAnsi" w:cstheme="minorHAnsi"/>
          <w:color w:val="0E101A"/>
        </w:rPr>
        <w:t>ongoing study, the prophylactic inhalation of high concentration</w:t>
      </w:r>
      <w:r w:rsidR="00A24934" w:rsidRPr="00753D2F">
        <w:rPr>
          <w:rFonts w:asciiTheme="minorHAnsi" w:hAnsiTheme="minorHAnsi" w:cstheme="minorHAnsi"/>
          <w:color w:val="0E101A"/>
        </w:rPr>
        <w:t xml:space="preserve">s of </w:t>
      </w:r>
      <w:r w:rsidR="007D72F0" w:rsidRPr="00753D2F">
        <w:rPr>
          <w:rFonts w:asciiTheme="minorHAnsi" w:hAnsiTheme="minorHAnsi" w:cstheme="minorHAnsi"/>
          <w:color w:val="0E101A"/>
        </w:rPr>
        <w:t xml:space="preserve">NO </w:t>
      </w:r>
      <w:r w:rsidR="008C0EC0" w:rsidRPr="00753D2F">
        <w:rPr>
          <w:rFonts w:asciiTheme="minorHAnsi" w:hAnsiTheme="minorHAnsi" w:cstheme="minorHAnsi"/>
          <w:color w:val="0E101A"/>
        </w:rPr>
        <w:t xml:space="preserve">is being investigated as a </w:t>
      </w:r>
      <w:r w:rsidR="007D72F0" w:rsidRPr="00753D2F">
        <w:rPr>
          <w:rFonts w:asciiTheme="minorHAnsi" w:hAnsiTheme="minorHAnsi" w:cstheme="minorHAnsi"/>
          <w:color w:val="0E101A"/>
        </w:rPr>
        <w:t>prevent</w:t>
      </w:r>
      <w:r w:rsidR="008C0EC0" w:rsidRPr="00753D2F">
        <w:rPr>
          <w:rFonts w:asciiTheme="minorHAnsi" w:hAnsiTheme="minorHAnsi" w:cstheme="minorHAnsi"/>
          <w:color w:val="0E101A"/>
        </w:rPr>
        <w:t>ive measure against</w:t>
      </w:r>
      <w:r w:rsidR="007D72F0" w:rsidRPr="00753D2F">
        <w:rPr>
          <w:rFonts w:asciiTheme="minorHAnsi" w:hAnsiTheme="minorHAnsi" w:cstheme="minorHAnsi"/>
          <w:color w:val="0E101A"/>
        </w:rPr>
        <w:t xml:space="preserve"> the development of COVID-19 in healthcare providers exposed to SARS-CoV-2</w:t>
      </w:r>
      <w:r w:rsidR="00B67B99" w:rsidRPr="00753D2F">
        <w:rPr>
          <w:rFonts w:asciiTheme="minorHAnsi" w:hAnsiTheme="minorHAnsi" w:cstheme="minorHAnsi"/>
          <w:color w:val="0E101A"/>
        </w:rPr>
        <w:t>-</w:t>
      </w:r>
      <w:r w:rsidR="007D72F0" w:rsidRPr="00753D2F">
        <w:rPr>
          <w:rFonts w:asciiTheme="minorHAnsi" w:hAnsiTheme="minorHAnsi" w:cstheme="minorHAnsi"/>
          <w:color w:val="0E101A"/>
        </w:rPr>
        <w:t>positive patients</w:t>
      </w:r>
      <w:r w:rsidR="0007360F" w:rsidRPr="00753D2F">
        <w:rPr>
          <w:rFonts w:asciiTheme="minorHAnsi" w:hAnsiTheme="minorHAnsi" w:cstheme="minorHAnsi"/>
          <w:color w:val="0E101A"/>
        </w:rPr>
        <w:fldChar w:fldCharType="begin" w:fldLock="1"/>
      </w:r>
      <w:r w:rsidR="00BD0180" w:rsidRPr="00753D2F">
        <w:rPr>
          <w:rFonts w:asciiTheme="minorHAnsi" w:hAnsiTheme="minorHAnsi" w:cstheme="minorHAnsi"/>
          <w:color w:val="0E101A"/>
        </w:rPr>
        <w:instrText>ADDIN CSL_CITATION {"citationItems":[{"id":"ITEM-1","itemData":{"DOI":"10.1101/2020.04.05.20054544","abstract":"Introduction: In human hosts, SARS-CoV-2 causes a respiratory syndrome (named COVID-19) which can range from a mild involvement of the upper airways to a severe pneumonia with acute respiratory syndrome that requires mechanical ventilation in an intensive care unit (ICU). Hospital-associated transmission is an important route of spreading for the SARS-CoV-2 virus and healthcare providers are at the highest risk. As of February 2020, 1716, Chinese healthcare workers had confirmed SARS-CoV-2 infections and at least 6 died. Unfortunately, there is currently no vaccine or pharmacological prophylaxis to decrease the risk of healthcare providers contracting the infection. Methods and analysis. We will randomize 470 healthcare providers scheduled to work with COVID 19 patients to receive nitric oxide gas administration (NO group, n=235) or no gas administration (control group, n=235). The primary endpoint of this study is the incidence of subjects with COVID-19 disease at 14 days from enrollment. Secondary endpoints are the proportion of healthcare providers who present a positive real time RT-PCR test for SARS-CoV-2 14 days after enrollment, the proportion of healthcare providers requiring quarantine, and the total number of quarantine days in the two groups. Ethics and dissemination. The trial protocol is under the approval of The Partners Human Research Committee of Massachusetts General Hospital (Boston, USA) and recruitment is expected to start in April 2020. The results of this study will be published in scientific journals and presented at scientific meetings.Competing Interest StatementThe authors have declared no competing interest.Clinical TrialNCT04312243Funding StatementLocal departmental funds Author DeclarationsAll relevant ethical guidelines have been followed; any necessary IRB and/or ethics committee approvals have been obtained and details of the IRB/oversight body are included in the manuscript.YesAll necessary patient/participant consent has been obtained and the appropriate institutional forms have been archived.YesI understand that all clinical trials and any other prospective interventional studies must be registered with an ICMJE-approved registry, such as ClinicalTrials.gov. I confirm that any such study reported in the manuscript has been registered and the trial registration ID is provided (note: if posting a prospective study registered retrospectively, please provide a statement in the trial ID field explaining why the study was no…","author":[{"dropping-particle":"","family":"Gianni","given":"Stefano","non-dropping-particle":"","parse-names":false,"suffix":""},{"dropping-particle":"","family":"Safaee Fakhr","given":"Bijan","non-dropping-particle":"","parse-names":false,"suffix":""},{"dropping-particle":"","family":"Morais","given":"Caio Cesar Araujo","non-dropping-particle":"","parse-names":false,"suffix":""},{"dropping-particle":"","family":"Fenza","given":"Raffaele","non-dropping-particle":"Di","parse-names":false,"suffix":""},{"dropping-particle":"","family":"Larson","given":"Grant","non-dropping-particle":"","parse-names":false,"suffix":""},{"dropping-particle":"","family":"Pinciroli","given":"Riccardo","non-dropping-particle":"","parse-names":false,"suffix":""},{"dropping-particle":"","family":"Houle","given":"Timothy","non-dropping-particle":"","parse-names":false,"suffix":""},{"dropping-particle":"","family":"Mueller","given":"Ariel Louise","non-dropping-particle":"","parse-names":false,"suffix":""},{"dropping-particle":"","family":"Bellavia","given":"Andrea","non-dropping-particle":"","parse-names":false,"suffix":""},{"dropping-particle":"","family":"Kacmarek","given":"Robert","non-dropping-particle":"","parse-names":false,"suffix":""},{"dropping-particle":"","family":"Carroll","given":"Ryan","non-dropping-particle":"","parse-names":false,"suffix":""},{"dropping-particle":"","family":"Berra","given":"Lorenzo","non-dropping-particle":"","parse-names":false,"suffix":""}],"container-title":"medRxiv","id":"ITEM-1","issued":{"date-parts":[["2020","4","11"]]},"page":"2020.04.05.20054544","publisher":"Cold Spring Harbor Laboratory Press","title":"Nitric oxide gas inhalation to prevent COVID-2019 in healthcare providers","type":"article-journal"},"uris":["http://www.mendeley.com/documents/?uuid=8c722a0a-6681-4cd6-905a-50f05dfc7e3c"]}],"mendeley":{"formattedCitation":"&lt;sup&gt;15&lt;/sup&gt;","plainTextFormattedCitation":"15","previouslyFormattedCitation":"&lt;sup&gt;15&lt;/sup&gt;"},"properties":{"noteIndex":0},"schema":"https://github.com/citation-style-language/schema/raw/master/csl-citation.json"}</w:instrText>
      </w:r>
      <w:r w:rsidR="0007360F" w:rsidRPr="00753D2F">
        <w:rPr>
          <w:rFonts w:asciiTheme="minorHAnsi" w:hAnsiTheme="minorHAnsi" w:cstheme="minorHAnsi"/>
          <w:color w:val="0E101A"/>
        </w:rPr>
        <w:fldChar w:fldCharType="separate"/>
      </w:r>
      <w:r w:rsidR="00195B55" w:rsidRPr="00753D2F">
        <w:rPr>
          <w:rFonts w:asciiTheme="minorHAnsi" w:hAnsiTheme="minorHAnsi" w:cstheme="minorHAnsi"/>
          <w:noProof/>
          <w:color w:val="0E101A"/>
          <w:vertAlign w:val="superscript"/>
        </w:rPr>
        <w:t>15</w:t>
      </w:r>
      <w:r w:rsidR="0007360F" w:rsidRPr="00753D2F">
        <w:rPr>
          <w:rFonts w:asciiTheme="minorHAnsi" w:hAnsiTheme="minorHAnsi" w:cstheme="minorHAnsi"/>
          <w:color w:val="0E101A"/>
        </w:rPr>
        <w:fldChar w:fldCharType="end"/>
      </w:r>
      <w:r w:rsidR="00B67B99" w:rsidRPr="00753D2F">
        <w:rPr>
          <w:rFonts w:asciiTheme="minorHAnsi" w:hAnsiTheme="minorHAnsi" w:cstheme="minorHAnsi"/>
          <w:color w:val="0E101A"/>
        </w:rPr>
        <w:t>.</w:t>
      </w:r>
    </w:p>
    <w:p w14:paraId="5F1E2BE4" w14:textId="77777777" w:rsidR="00DD5149" w:rsidRPr="00753D2F" w:rsidRDefault="00DD5149" w:rsidP="00753D2F">
      <w:pPr>
        <w:pStyle w:val="NormalWeb"/>
        <w:spacing w:before="0" w:beforeAutospacing="0" w:after="0" w:afterAutospacing="0"/>
        <w:rPr>
          <w:rFonts w:asciiTheme="minorHAnsi" w:hAnsiTheme="minorHAnsi" w:cstheme="minorHAnsi"/>
          <w:color w:val="0E101A"/>
        </w:rPr>
      </w:pPr>
    </w:p>
    <w:p w14:paraId="50A39A26" w14:textId="0FCE589B" w:rsidR="004F3CDC" w:rsidRPr="00753D2F" w:rsidRDefault="00A8506F" w:rsidP="00753D2F">
      <w:pPr>
        <w:pStyle w:val="NormalWeb"/>
        <w:spacing w:before="0" w:beforeAutospacing="0" w:after="0" w:afterAutospacing="0"/>
        <w:rPr>
          <w:rFonts w:asciiTheme="minorHAnsi" w:hAnsiTheme="minorHAnsi" w:cstheme="minorHAnsi"/>
          <w:color w:val="0E101A"/>
        </w:rPr>
      </w:pPr>
      <w:r w:rsidRPr="00753D2F">
        <w:rPr>
          <w:rFonts w:asciiTheme="minorHAnsi" w:hAnsiTheme="minorHAnsi" w:cstheme="minorHAnsi"/>
          <w:color w:val="0E101A"/>
        </w:rPr>
        <w:t>The development of an effective and safe treatment for COVID-19 is a priority for the healthcare and scientific communit</w:t>
      </w:r>
      <w:r w:rsidR="00687D0A" w:rsidRPr="00753D2F">
        <w:rPr>
          <w:rFonts w:asciiTheme="minorHAnsi" w:hAnsiTheme="minorHAnsi" w:cstheme="minorHAnsi"/>
          <w:color w:val="0E101A"/>
        </w:rPr>
        <w:t>ies</w:t>
      </w:r>
      <w:r w:rsidRPr="00753D2F">
        <w:rPr>
          <w:rFonts w:asciiTheme="minorHAnsi" w:hAnsiTheme="minorHAnsi" w:cstheme="minorHAnsi"/>
          <w:color w:val="0E101A"/>
        </w:rPr>
        <w:t xml:space="preserve">. </w:t>
      </w:r>
      <w:r w:rsidR="00820B36" w:rsidRPr="00753D2F">
        <w:rPr>
          <w:rFonts w:asciiTheme="minorHAnsi" w:hAnsiTheme="minorHAnsi" w:cstheme="minorHAnsi"/>
          <w:color w:val="0E101A"/>
        </w:rPr>
        <w:t>To investigate the administration of</w:t>
      </w:r>
      <w:r w:rsidR="00C56C35" w:rsidRPr="00753D2F">
        <w:rPr>
          <w:rFonts w:asciiTheme="minorHAnsi" w:hAnsiTheme="minorHAnsi" w:cstheme="minorHAnsi"/>
          <w:color w:val="0E101A"/>
        </w:rPr>
        <w:t xml:space="preserve"> NO gas</w:t>
      </w:r>
      <w:r w:rsidR="00820B36" w:rsidRPr="00753D2F">
        <w:rPr>
          <w:rFonts w:asciiTheme="minorHAnsi" w:hAnsiTheme="minorHAnsi" w:cstheme="minorHAnsi"/>
          <w:color w:val="0E101A"/>
        </w:rPr>
        <w:t xml:space="preserve"> at doses </w:t>
      </w:r>
      <w:r w:rsidR="00AC1580" w:rsidRPr="00753D2F">
        <w:rPr>
          <w:rFonts w:asciiTheme="minorHAnsi" w:hAnsiTheme="minorHAnsi" w:cstheme="minorHAnsi"/>
          <w:color w:val="0E101A"/>
        </w:rPr>
        <w:t>&gt;</w:t>
      </w:r>
      <w:r w:rsidR="00820B36" w:rsidRPr="00753D2F">
        <w:rPr>
          <w:rFonts w:asciiTheme="minorHAnsi" w:hAnsiTheme="minorHAnsi" w:cstheme="minorHAnsi"/>
          <w:color w:val="0E101A"/>
        </w:rPr>
        <w:t xml:space="preserve"> 80 ppm</w:t>
      </w:r>
      <w:r w:rsidR="007D72F0" w:rsidRPr="00753D2F">
        <w:rPr>
          <w:rFonts w:asciiTheme="minorHAnsi" w:hAnsiTheme="minorHAnsi" w:cstheme="minorHAnsi"/>
          <w:color w:val="0E101A"/>
        </w:rPr>
        <w:t xml:space="preserve"> in non-intubated patients and volunteer</w:t>
      </w:r>
      <w:r w:rsidR="001622ED" w:rsidRPr="00753D2F">
        <w:rPr>
          <w:rFonts w:asciiTheme="minorHAnsi" w:hAnsiTheme="minorHAnsi" w:cstheme="minorHAnsi"/>
          <w:color w:val="0E101A"/>
        </w:rPr>
        <w:t>ing healthcare workers</w:t>
      </w:r>
      <w:r w:rsidR="007D72F0" w:rsidRPr="00753D2F">
        <w:rPr>
          <w:rFonts w:asciiTheme="minorHAnsi" w:hAnsiTheme="minorHAnsi" w:cstheme="minorHAnsi"/>
          <w:color w:val="0E101A"/>
        </w:rPr>
        <w:t xml:space="preserve">, </w:t>
      </w:r>
      <w:r w:rsidR="002D4899" w:rsidRPr="00753D2F">
        <w:rPr>
          <w:rFonts w:asciiTheme="minorHAnsi" w:hAnsiTheme="minorHAnsi" w:cstheme="minorHAnsi"/>
          <w:color w:val="0E101A"/>
        </w:rPr>
        <w:t>the need to develop a</w:t>
      </w:r>
      <w:r w:rsidR="007D72F0" w:rsidRPr="00753D2F">
        <w:rPr>
          <w:rFonts w:asciiTheme="minorHAnsi" w:hAnsiTheme="minorHAnsi" w:cstheme="minorHAnsi"/>
          <w:color w:val="0E101A"/>
        </w:rPr>
        <w:t xml:space="preserve"> </w:t>
      </w:r>
      <w:r w:rsidR="00001087" w:rsidRPr="00753D2F">
        <w:rPr>
          <w:rFonts w:asciiTheme="minorHAnsi" w:hAnsiTheme="minorHAnsi" w:cstheme="minorHAnsi"/>
          <w:color w:val="0E101A"/>
        </w:rPr>
        <w:t xml:space="preserve">safe and </w:t>
      </w:r>
      <w:r w:rsidR="00D16D63" w:rsidRPr="00753D2F">
        <w:rPr>
          <w:rFonts w:asciiTheme="minorHAnsi" w:hAnsiTheme="minorHAnsi" w:cstheme="minorHAnsi"/>
          <w:color w:val="0E101A"/>
        </w:rPr>
        <w:t xml:space="preserve">reliable non-invasive </w:t>
      </w:r>
      <w:r w:rsidR="007D72F0" w:rsidRPr="00753D2F">
        <w:rPr>
          <w:rFonts w:asciiTheme="minorHAnsi" w:hAnsiTheme="minorHAnsi" w:cstheme="minorHAnsi"/>
          <w:color w:val="0E101A"/>
        </w:rPr>
        <w:t>system</w:t>
      </w:r>
      <w:r w:rsidR="008C0EC0" w:rsidRPr="00753D2F">
        <w:rPr>
          <w:rFonts w:asciiTheme="minorHAnsi" w:hAnsiTheme="minorHAnsi" w:cstheme="minorHAnsi"/>
          <w:color w:val="0E101A"/>
        </w:rPr>
        <w:t xml:space="preserve"> </w:t>
      </w:r>
      <w:r w:rsidR="002D4899" w:rsidRPr="00753D2F">
        <w:rPr>
          <w:rFonts w:asciiTheme="minorHAnsi" w:hAnsiTheme="minorHAnsi" w:cstheme="minorHAnsi"/>
          <w:color w:val="0E101A"/>
        </w:rPr>
        <w:t>became apparent</w:t>
      </w:r>
      <w:r w:rsidR="00D16D63" w:rsidRPr="00753D2F">
        <w:rPr>
          <w:rFonts w:asciiTheme="minorHAnsi" w:hAnsiTheme="minorHAnsi" w:cstheme="minorHAnsi"/>
          <w:color w:val="0E101A"/>
        </w:rPr>
        <w:t>.</w:t>
      </w:r>
      <w:r w:rsidR="007D72F0" w:rsidRPr="00753D2F">
        <w:rPr>
          <w:rFonts w:asciiTheme="minorHAnsi" w:hAnsiTheme="minorHAnsi" w:cstheme="minorHAnsi"/>
          <w:color w:val="0E101A"/>
        </w:rPr>
        <w:t xml:space="preserve"> </w:t>
      </w:r>
      <w:r w:rsidR="002D4899" w:rsidRPr="00753D2F">
        <w:rPr>
          <w:rFonts w:asciiTheme="minorHAnsi" w:hAnsiTheme="minorHAnsi" w:cstheme="minorHAnsi"/>
          <w:color w:val="0E101A"/>
        </w:rPr>
        <w:t>This</w:t>
      </w:r>
      <w:r w:rsidR="007D72F0" w:rsidRPr="00753D2F">
        <w:rPr>
          <w:rFonts w:asciiTheme="minorHAnsi" w:hAnsiTheme="minorHAnsi" w:cstheme="minorHAnsi"/>
          <w:color w:val="0E101A"/>
        </w:rPr>
        <w:t xml:space="preserve"> </w:t>
      </w:r>
      <w:r w:rsidR="00EF1187" w:rsidRPr="00753D2F">
        <w:rPr>
          <w:rFonts w:asciiTheme="minorHAnsi" w:hAnsiTheme="minorHAnsi" w:cstheme="minorHAnsi"/>
          <w:color w:val="0E101A"/>
        </w:rPr>
        <w:t>technique</w:t>
      </w:r>
      <w:r w:rsidR="007D72F0" w:rsidRPr="00753D2F">
        <w:rPr>
          <w:rFonts w:asciiTheme="minorHAnsi" w:hAnsiTheme="minorHAnsi" w:cstheme="minorHAnsi"/>
          <w:color w:val="0E101A"/>
        </w:rPr>
        <w:t xml:space="preserve"> </w:t>
      </w:r>
      <w:r w:rsidR="002D4899" w:rsidRPr="00753D2F">
        <w:rPr>
          <w:rFonts w:asciiTheme="minorHAnsi" w:hAnsiTheme="minorHAnsi" w:cstheme="minorHAnsi"/>
          <w:color w:val="0E101A"/>
        </w:rPr>
        <w:t>aims</w:t>
      </w:r>
      <w:r w:rsidR="007D72F0" w:rsidRPr="00753D2F">
        <w:rPr>
          <w:rFonts w:asciiTheme="minorHAnsi" w:hAnsiTheme="minorHAnsi" w:cstheme="minorHAnsi"/>
          <w:color w:val="0E101A"/>
        </w:rPr>
        <w:t xml:space="preserve"> to administer high NO </w:t>
      </w:r>
      <w:r w:rsidR="002D4899" w:rsidRPr="00753D2F">
        <w:rPr>
          <w:rFonts w:asciiTheme="minorHAnsi" w:hAnsiTheme="minorHAnsi" w:cstheme="minorHAnsi"/>
          <w:color w:val="0E101A"/>
        </w:rPr>
        <w:t xml:space="preserve">concentrations </w:t>
      </w:r>
      <w:r w:rsidR="007D72F0" w:rsidRPr="00753D2F">
        <w:rPr>
          <w:rFonts w:asciiTheme="minorHAnsi" w:hAnsiTheme="minorHAnsi" w:cstheme="minorHAnsi"/>
          <w:color w:val="0E101A"/>
        </w:rPr>
        <w:t xml:space="preserve">at </w:t>
      </w:r>
      <w:r w:rsidR="00DE2A99" w:rsidRPr="00753D2F">
        <w:rPr>
          <w:rFonts w:asciiTheme="minorHAnsi" w:hAnsiTheme="minorHAnsi" w:cstheme="minorHAnsi"/>
          <w:color w:val="0E101A"/>
        </w:rPr>
        <w:t>different</w:t>
      </w:r>
      <w:r w:rsidR="007D72F0" w:rsidRPr="00753D2F">
        <w:rPr>
          <w:rFonts w:asciiTheme="minorHAnsi" w:hAnsiTheme="minorHAnsi" w:cstheme="minorHAnsi"/>
          <w:color w:val="0E101A"/>
        </w:rPr>
        <w:t xml:space="preserve"> fraction</w:t>
      </w:r>
      <w:r w:rsidR="004345EB" w:rsidRPr="00753D2F">
        <w:rPr>
          <w:rFonts w:asciiTheme="minorHAnsi" w:hAnsiTheme="minorHAnsi" w:cstheme="minorHAnsi"/>
          <w:color w:val="0E101A"/>
        </w:rPr>
        <w:t>s</w:t>
      </w:r>
      <w:r w:rsidR="007D72F0" w:rsidRPr="00753D2F">
        <w:rPr>
          <w:rFonts w:asciiTheme="minorHAnsi" w:hAnsiTheme="minorHAnsi" w:cstheme="minorHAnsi"/>
          <w:color w:val="0E101A"/>
        </w:rPr>
        <w:t xml:space="preserve"> of inspired oxygen</w:t>
      </w:r>
      <w:r w:rsidR="00FE0A1A" w:rsidRPr="00753D2F">
        <w:rPr>
          <w:rFonts w:asciiTheme="minorHAnsi" w:hAnsiTheme="minorHAnsi" w:cstheme="minorHAnsi"/>
          <w:color w:val="0E101A"/>
        </w:rPr>
        <w:t xml:space="preserve"> (FiO</w:t>
      </w:r>
      <w:r w:rsidR="00FE0A1A" w:rsidRPr="00753D2F">
        <w:rPr>
          <w:rFonts w:asciiTheme="minorHAnsi" w:hAnsiTheme="minorHAnsi" w:cstheme="minorHAnsi"/>
          <w:color w:val="0E101A"/>
          <w:vertAlign w:val="subscript"/>
        </w:rPr>
        <w:t>2</w:t>
      </w:r>
      <w:r w:rsidR="00FE0A1A" w:rsidRPr="00753D2F">
        <w:rPr>
          <w:rFonts w:asciiTheme="minorHAnsi" w:hAnsiTheme="minorHAnsi" w:cstheme="minorHAnsi"/>
          <w:color w:val="0E101A"/>
        </w:rPr>
        <w:t>)</w:t>
      </w:r>
      <w:r w:rsidR="007D72F0" w:rsidRPr="00753D2F">
        <w:rPr>
          <w:rFonts w:asciiTheme="minorHAnsi" w:hAnsiTheme="minorHAnsi" w:cstheme="minorHAnsi"/>
          <w:color w:val="0E101A"/>
        </w:rPr>
        <w:t xml:space="preserve"> </w:t>
      </w:r>
      <w:r w:rsidR="003B4CAA" w:rsidRPr="00753D2F">
        <w:rPr>
          <w:rFonts w:asciiTheme="minorHAnsi" w:hAnsiTheme="minorHAnsi" w:cstheme="minorHAnsi"/>
          <w:color w:val="0E101A"/>
        </w:rPr>
        <w:t>to</w:t>
      </w:r>
      <w:r w:rsidR="007D72F0" w:rsidRPr="00753D2F">
        <w:rPr>
          <w:rFonts w:asciiTheme="minorHAnsi" w:hAnsiTheme="minorHAnsi" w:cstheme="minorHAnsi"/>
          <w:color w:val="0E101A"/>
        </w:rPr>
        <w:t xml:space="preserve"> spontaneously breathing subjects. The methodology described here is currently in</w:t>
      </w:r>
      <w:r w:rsidR="00624EBE" w:rsidRPr="00753D2F">
        <w:rPr>
          <w:rFonts w:asciiTheme="minorHAnsi" w:hAnsiTheme="minorHAnsi" w:cstheme="minorHAnsi"/>
          <w:color w:val="0E101A"/>
        </w:rPr>
        <w:t xml:space="preserve"> </w:t>
      </w:r>
      <w:r w:rsidR="007D72F0" w:rsidRPr="00753D2F">
        <w:rPr>
          <w:rFonts w:asciiTheme="minorHAnsi" w:hAnsiTheme="minorHAnsi" w:cstheme="minorHAnsi"/>
          <w:color w:val="0E101A"/>
        </w:rPr>
        <w:t xml:space="preserve">use for research </w:t>
      </w:r>
      <w:r w:rsidR="00DA4918" w:rsidRPr="00753D2F">
        <w:rPr>
          <w:rFonts w:asciiTheme="minorHAnsi" w:hAnsiTheme="minorHAnsi" w:cstheme="minorHAnsi"/>
          <w:color w:val="0E101A"/>
        </w:rPr>
        <w:t xml:space="preserve">purposes </w:t>
      </w:r>
      <w:r w:rsidR="007D72F0" w:rsidRPr="00753D2F">
        <w:rPr>
          <w:rFonts w:asciiTheme="minorHAnsi" w:hAnsiTheme="minorHAnsi" w:cstheme="minorHAnsi"/>
          <w:color w:val="0E101A"/>
        </w:rPr>
        <w:t xml:space="preserve">in spontaneously breathing COVID-19 patients at </w:t>
      </w:r>
      <w:r w:rsidR="008C0EC0" w:rsidRPr="00753D2F">
        <w:rPr>
          <w:rFonts w:asciiTheme="minorHAnsi" w:hAnsiTheme="minorHAnsi" w:cstheme="minorHAnsi"/>
          <w:color w:val="0E101A"/>
        </w:rPr>
        <w:t>the Massachusetts General Hospital</w:t>
      </w:r>
      <w:r w:rsidR="00A90753" w:rsidRPr="00753D2F">
        <w:rPr>
          <w:rFonts w:asciiTheme="minorHAnsi" w:hAnsiTheme="minorHAnsi" w:cstheme="minorHAnsi"/>
          <w:color w:val="0E101A"/>
        </w:rPr>
        <w:t xml:space="preserve"> (MGH)</w:t>
      </w:r>
      <w:r w:rsidR="009449C4" w:rsidRPr="00753D2F">
        <w:rPr>
          <w:rFonts w:asciiTheme="minorHAnsi" w:hAnsiTheme="minorHAnsi" w:cstheme="minorHAnsi"/>
          <w:vertAlign w:val="superscript"/>
        </w:rPr>
        <w:fldChar w:fldCharType="begin" w:fldLock="1"/>
      </w:r>
      <w:r w:rsidR="00BD0180" w:rsidRPr="00753D2F">
        <w:rPr>
          <w:rFonts w:asciiTheme="minorHAnsi" w:hAnsiTheme="minorHAnsi" w:cstheme="minorHAnsi"/>
          <w:vertAlign w:val="superscript"/>
        </w:rPr>
        <w:instrText>ADDIN CSL_CITATION {"citationItems":[{"id":"ITEM-1","itemData":{"DOI":"10.1097/AOG.0000000000004128","ISBN":"0000000000","ISSN":"0029-7844","author":[{"dropping-particle":"","family":"Safaee Fakhr","given":"Bijan","non-dropping-particle":"","parse-names":false,"suffix":""},{"dropping-particle":"","family":"Wiegand","given":"Steffen B","non-dropping-particle":"","parse-names":false,"suffix":""},{"dropping-particle":"","family":"Pinciroli","given":"Riccardo","non-dropping-particle":"","parse-names":false,"suffix":""},{"dropping-particle":"","family":"Gianni","given":"Stefano","non-dropping-particle":"","parse-names":false,"suffix":""},{"dropping-particle":"","family":"Morais","given":"Caio C A","non-dropping-particle":"","parse-names":false,"suffix":""},{"dropping-particle":"","family":"Ikeda","given":"Takamitsu","non-dropping-particle":"","parse-names":false,"suffix":""},{"dropping-particle":"","family":"Miyazaki","given":"Yusuke","non-dropping-particle":"","parse-names":false,"suffix":""},{"dropping-particle":"","family":"Marutani","given":"Eizo","non-dropping-particle":"","parse-names":false,"suffix":""},{"dropping-particle":"","family":"Fenza","given":"Raffaele","non-dropping-particle":"Di","parse-names":false,"suffix":""},{"dropping-particle":"","family":"Larson","given":"Grant M","non-dropping-particle":"","parse-names":false,"suffix":""},{"dropping-particle":"","family":"Parcha","given":"Vibhu","non-dropping-particle":"","parse-names":false,"suffix":""},{"dropping-particle":"","family":"Gibson","given":"Lauren E","non-dropping-particle":"","parse-names":false,"suffix":""},{"dropping-particle":"","family":"Chang","given":"Marvin G","non-dropping-particle":"","parse-names":false,"suffix":""},{"dropping-particle":"","family":"Arora","given":"Pankaj","non-dropping-particle":"","parse-names":false,"suffix":""},{"dropping-particle":"","family":"Carroll","given":"Ryan W","non-dropping-particle":"","parse-names":false,"suffix":""},{"dropping-particle":"","family":"Kacmarek","given":"Robert M","non-dropping-particle":"","parse-names":false,"suffix":""},{"dropping-particle":"","family":"Ichinose","given":"Fumito","non-dropping-particle":"","parse-names":false,"suffix":""},{"dropping-particle":"","family":"Barth","given":"William H.","non-dropping-particle":"","parse-names":false,"suffix":""},{"dropping-particle":"","family":"Kaimal","given":"Anjali","non-dropping-particle":"","parse-names":false,"suffix":""},{"dropping-particle":"","family":"Hohmann","given":"Elizabeth L","non-dropping-particle":"","parse-names":false,"suffix":""},{"dropping-particle":"","family":"Zapol","given":"Warren M","non-dropping-particle":"","parse-names":false,"suffix":""},{"dropping-particle":"","family":"Berra","given":"Lorenzo","non-dropping-particle":"","parse-names":false,"suffix":""}],"container-title":"Obstetrics &amp; Gynecology","id":"ITEM-1","issue":"00","issued":{"date-parts":[["2020","8","26"]]},"page":"1-5","title":"High Concentrations of Nitric Oxide Inhalation Therapy in Pregnant Patients With Severe Coronavirus Disease 2019 (COVID-19)","type":"article-journal","volume":"Publish Ah"},"uris":["http://www.mendeley.com/documents/?uuid=6591a369-737b-4fbb-8cc2-39fd157e57e3"]},{"id":"ITEM-2","itemData":{"DOI":"10.1016/j.niox.2020.08.004","ISSN":"10898603","author":[{"dropping-particle":"","family":"Gianni","given":"Stefano","non-dropping-particle":"","parse-names":false,"suffix":""},{"dropping-particle":"","family":"Morais","given":"Caio C.A.","non-dropping-particle":"","parse-names":false,"suffix":""},{"dropping-particle":"","family":"Larson","given":"Grant","non-dropping-particle":"","parse-names":false,"suffix":""},{"dropping-particle":"","family":"Pinciroli","given":"Riccardo","non-dropping-particle":"","parse-names":false,"suffix":""},{"dropping-particle":"","family":"Carroll","given":"Ryan","non-dropping-particle":"","parse-names":false,"suffix":""},{"dropping-particle":"","family":"Yu","given":"Binglan","non-dropping-particle":"","parse-names":false,"suffix":""},{"dropping-particle":"","family":"Zapol","given":"Warren M.","non-dropping-particle":"","parse-names":false,"suffix":""},{"dropping-particle":"","family":"Berra","given":"Lorenzo","non-dropping-particle":"","parse-names":false,"suffix":""}],"container-title":"Nitric Oxide","id":"ITEM-2","issue":"June","issued":{"date-parts":[["2020","11","21"]]},"page":"29-35","publisher":"Elsevier Inc.","title":"Ideation and assessment of a nitric oxide delivery system for spontaneously breathing subjects","type":"article-journal","volume":"104-105"},"uris":["http://www.mendeley.com/documents/?uuid=c902b4d3-e904-4c8c-9bcb-e6e567ee89a1"]}],"mendeley":{"formattedCitation":"&lt;sup&gt;16, 17&lt;/sup&gt;","plainTextFormattedCitation":"16, 17","previouslyFormattedCitation":"&lt;sup&gt;16, 17&lt;/sup&gt;"},"properties":{"noteIndex":0},"schema":"https://github.com/citation-style-language/schema/raw/master/csl-citation.json"}</w:instrText>
      </w:r>
      <w:r w:rsidR="009449C4" w:rsidRPr="00753D2F">
        <w:rPr>
          <w:rFonts w:asciiTheme="minorHAnsi" w:hAnsiTheme="minorHAnsi" w:cstheme="minorHAnsi"/>
          <w:vertAlign w:val="superscript"/>
        </w:rPr>
        <w:fldChar w:fldCharType="separate"/>
      </w:r>
      <w:r w:rsidR="00195B55" w:rsidRPr="00753D2F">
        <w:rPr>
          <w:rFonts w:asciiTheme="minorHAnsi" w:hAnsiTheme="minorHAnsi" w:cstheme="minorHAnsi"/>
          <w:noProof/>
          <w:vertAlign w:val="superscript"/>
        </w:rPr>
        <w:t>16,17</w:t>
      </w:r>
      <w:r w:rsidR="009449C4" w:rsidRPr="00753D2F">
        <w:rPr>
          <w:rFonts w:asciiTheme="minorHAnsi" w:hAnsiTheme="minorHAnsi" w:cstheme="minorHAnsi"/>
          <w:vertAlign w:val="superscript"/>
        </w:rPr>
        <w:fldChar w:fldCharType="end"/>
      </w:r>
      <w:r w:rsidR="00624EBE" w:rsidRPr="00753D2F">
        <w:rPr>
          <w:rFonts w:asciiTheme="minorHAnsi" w:hAnsiTheme="minorHAnsi" w:cstheme="minorHAnsi"/>
        </w:rPr>
        <w:t>.</w:t>
      </w:r>
      <w:r w:rsidR="00624EBE" w:rsidRPr="00753D2F">
        <w:rPr>
          <w:rFonts w:asciiTheme="minorHAnsi" w:hAnsiTheme="minorHAnsi" w:cstheme="minorHAnsi"/>
          <w:color w:val="0E101A"/>
        </w:rPr>
        <w:t xml:space="preserve"> </w:t>
      </w:r>
      <w:r w:rsidR="004F3CDC" w:rsidRPr="00753D2F">
        <w:rPr>
          <w:rFonts w:asciiTheme="minorHAnsi" w:hAnsiTheme="minorHAnsi" w:cstheme="minorHAnsi"/>
          <w:color w:val="0E101A"/>
        </w:rPr>
        <w:t>Following the guidelines of M</w:t>
      </w:r>
      <w:r w:rsidR="00A90753" w:rsidRPr="00753D2F">
        <w:rPr>
          <w:rFonts w:asciiTheme="minorHAnsi" w:hAnsiTheme="minorHAnsi" w:cstheme="minorHAnsi"/>
          <w:color w:val="0E101A"/>
        </w:rPr>
        <w:t>GH’s</w:t>
      </w:r>
      <w:r w:rsidR="004F3CDC" w:rsidRPr="00753D2F">
        <w:rPr>
          <w:rFonts w:asciiTheme="minorHAnsi" w:hAnsiTheme="minorHAnsi" w:cstheme="minorHAnsi"/>
          <w:color w:val="0E101A"/>
        </w:rPr>
        <w:t xml:space="preserve"> human research ethics committee, the proposed system is currently in use to conduct a series of randomized controlled trials to study </w:t>
      </w:r>
      <w:r w:rsidR="00972851" w:rsidRPr="00753D2F">
        <w:rPr>
          <w:rFonts w:asciiTheme="minorHAnsi" w:hAnsiTheme="minorHAnsi" w:cstheme="minorHAnsi"/>
          <w:color w:val="0E101A"/>
        </w:rPr>
        <w:t xml:space="preserve">the following effects of high concentrations of NO gas. First, </w:t>
      </w:r>
      <w:r w:rsidR="00C87479" w:rsidRPr="00753D2F">
        <w:rPr>
          <w:rFonts w:asciiTheme="minorHAnsi" w:hAnsiTheme="minorHAnsi" w:cstheme="minorHAnsi"/>
          <w:color w:val="0E101A"/>
        </w:rPr>
        <w:t>t</w:t>
      </w:r>
      <w:r w:rsidR="004F3CDC" w:rsidRPr="00753D2F">
        <w:rPr>
          <w:rFonts w:asciiTheme="minorHAnsi" w:hAnsiTheme="minorHAnsi" w:cstheme="minorHAnsi"/>
          <w:color w:val="0E101A"/>
        </w:rPr>
        <w:t>he effect of 160</w:t>
      </w:r>
      <w:r w:rsidR="00C87479" w:rsidRPr="00753D2F">
        <w:rPr>
          <w:rFonts w:asciiTheme="minorHAnsi" w:hAnsiTheme="minorHAnsi" w:cstheme="minorHAnsi"/>
          <w:color w:val="0E101A"/>
        </w:rPr>
        <w:t xml:space="preserve"> </w:t>
      </w:r>
      <w:r w:rsidR="004F3CDC" w:rsidRPr="00753D2F">
        <w:rPr>
          <w:rFonts w:asciiTheme="minorHAnsi" w:hAnsiTheme="minorHAnsi" w:cstheme="minorHAnsi"/>
          <w:color w:val="0E101A"/>
        </w:rPr>
        <w:t xml:space="preserve">ppm NO gas </w:t>
      </w:r>
      <w:r w:rsidR="001C4819" w:rsidRPr="00753D2F">
        <w:rPr>
          <w:rFonts w:asciiTheme="minorHAnsi" w:hAnsiTheme="minorHAnsi" w:cstheme="minorHAnsi"/>
          <w:color w:val="0E101A"/>
        </w:rPr>
        <w:t xml:space="preserve">is being studied </w:t>
      </w:r>
      <w:r w:rsidR="004F3CDC" w:rsidRPr="00753D2F">
        <w:rPr>
          <w:rFonts w:asciiTheme="minorHAnsi" w:hAnsiTheme="minorHAnsi" w:cstheme="minorHAnsi"/>
          <w:color w:val="0E101A"/>
        </w:rPr>
        <w:t>in non-intubated subjects with mild-moderate COVID-19, admitted either in the Emergency Department (IRB Protocol #2020P001036)</w:t>
      </w:r>
      <w:r w:rsidR="004F3CDC" w:rsidRPr="00753D2F">
        <w:rPr>
          <w:rFonts w:asciiTheme="minorHAnsi" w:hAnsiTheme="minorHAnsi" w:cstheme="minorHAnsi"/>
          <w:color w:val="0E101A"/>
        </w:rPr>
        <w:fldChar w:fldCharType="begin" w:fldLock="1"/>
      </w:r>
      <w:r w:rsidR="004F3CDC" w:rsidRPr="00753D2F">
        <w:rPr>
          <w:rFonts w:asciiTheme="minorHAnsi" w:hAnsiTheme="minorHAnsi" w:cstheme="minorHAnsi"/>
          <w:color w:val="0E101A"/>
        </w:rPr>
        <w:instrText>ADDIN CSL_CITATION {"citationItems":[{"id":"ITEM-1","itemData":{"URL":"https://clinicaltrials.gov/ct2/show/NCT04338828","accessed":{"date-parts":[["2020","11","18"]]},"id":"ITEM-1","issued":{"date-parts":[["0"]]},"title":"Nitric Oxide Inhalation Therapy for COVID-19 Infections in the ED - Full Text View - ClinicalTrials.gov","type":"webpage"},"uris":["http://www.mendeley.com/documents/?uuid=62a01b85-23e1-3d3a-a00d-08415928f1c3"]}],"mendeley":{"formattedCitation":"&lt;sup&gt;14&lt;/sup&gt;","plainTextFormattedCitation":"14","previouslyFormattedCitation":"&lt;sup&gt;14&lt;/sup&gt;"},"properties":{"noteIndex":0},"schema":"https://github.com/citation-style-language/schema/raw/master/csl-citation.json"}</w:instrText>
      </w:r>
      <w:r w:rsidR="004F3CDC" w:rsidRPr="00753D2F">
        <w:rPr>
          <w:rFonts w:asciiTheme="minorHAnsi" w:hAnsiTheme="minorHAnsi" w:cstheme="minorHAnsi"/>
          <w:color w:val="0E101A"/>
        </w:rPr>
        <w:fldChar w:fldCharType="separate"/>
      </w:r>
      <w:r w:rsidR="004F3CDC" w:rsidRPr="00753D2F">
        <w:rPr>
          <w:rFonts w:asciiTheme="minorHAnsi" w:hAnsiTheme="minorHAnsi" w:cstheme="minorHAnsi"/>
          <w:noProof/>
          <w:color w:val="0E101A"/>
          <w:vertAlign w:val="superscript"/>
        </w:rPr>
        <w:t>14</w:t>
      </w:r>
      <w:r w:rsidR="004F3CDC" w:rsidRPr="00753D2F">
        <w:rPr>
          <w:rFonts w:asciiTheme="minorHAnsi" w:hAnsiTheme="minorHAnsi" w:cstheme="minorHAnsi"/>
          <w:color w:val="0E101A"/>
        </w:rPr>
        <w:fldChar w:fldCharType="end"/>
      </w:r>
      <w:r w:rsidR="004F3CDC" w:rsidRPr="00753D2F">
        <w:rPr>
          <w:rFonts w:asciiTheme="minorHAnsi" w:hAnsiTheme="minorHAnsi" w:cstheme="minorHAnsi"/>
          <w:color w:val="0E101A"/>
        </w:rPr>
        <w:t xml:space="preserve"> or as inpatients (IRB Protocol #2020P000786)</w:t>
      </w:r>
      <w:r w:rsidR="004F3CDC" w:rsidRPr="00753D2F">
        <w:rPr>
          <w:rFonts w:asciiTheme="minorHAnsi" w:hAnsiTheme="minorHAnsi" w:cstheme="minorHAnsi"/>
          <w:color w:val="0E101A"/>
        </w:rPr>
        <w:fldChar w:fldCharType="begin" w:fldLock="1"/>
      </w:r>
      <w:r w:rsidR="004F3CDC" w:rsidRPr="00753D2F">
        <w:rPr>
          <w:rFonts w:asciiTheme="minorHAnsi" w:hAnsiTheme="minorHAnsi" w:cstheme="minorHAnsi"/>
          <w:color w:val="0E101A"/>
        </w:rPr>
        <w:instrText>ADDIN CSL_CITATION {"citationItems":[{"id":"ITEM-1","itemData":{"URL":"https://clinicaltrials.gov/ct2/show/NCT04305457","accessed":{"date-parts":[["2020","11","18"]]},"id":"ITEM-1","issued":{"date-parts":[["0"]]},"title":"Nitric Oxide Gas Inhalation Therapy for Mild/Moderate COVID-19 - Full Text View - ClinicalTrials.gov","type":"webpage"},"uris":["http://www.mendeley.com/documents/?uuid=ca78b2e5-7002-37be-aa7e-f07ac50ca335"]}],"mendeley":{"formattedCitation":"&lt;sup&gt;18&lt;/sup&gt;","plainTextFormattedCitation":"18","previouslyFormattedCitation":"&lt;sup&gt;18&lt;/sup&gt;"},"properties":{"noteIndex":0},"schema":"https://github.com/citation-style-language/schema/raw/master/csl-citation.json"}</w:instrText>
      </w:r>
      <w:r w:rsidR="004F3CDC" w:rsidRPr="00753D2F">
        <w:rPr>
          <w:rFonts w:asciiTheme="minorHAnsi" w:hAnsiTheme="minorHAnsi" w:cstheme="minorHAnsi"/>
          <w:color w:val="0E101A"/>
        </w:rPr>
        <w:fldChar w:fldCharType="separate"/>
      </w:r>
      <w:r w:rsidR="004F3CDC" w:rsidRPr="00753D2F">
        <w:rPr>
          <w:rFonts w:asciiTheme="minorHAnsi" w:hAnsiTheme="minorHAnsi" w:cstheme="minorHAnsi"/>
          <w:noProof/>
          <w:color w:val="0E101A"/>
          <w:vertAlign w:val="superscript"/>
        </w:rPr>
        <w:t>18</w:t>
      </w:r>
      <w:r w:rsidR="004F3CDC" w:rsidRPr="00753D2F">
        <w:rPr>
          <w:rFonts w:asciiTheme="minorHAnsi" w:hAnsiTheme="minorHAnsi" w:cstheme="minorHAnsi"/>
          <w:color w:val="0E101A"/>
        </w:rPr>
        <w:fldChar w:fldCharType="end"/>
      </w:r>
      <w:r w:rsidR="004F3CDC" w:rsidRPr="00753D2F">
        <w:rPr>
          <w:rFonts w:asciiTheme="minorHAnsi" w:hAnsiTheme="minorHAnsi" w:cstheme="minorHAnsi"/>
          <w:color w:val="0E101A"/>
        </w:rPr>
        <w:t>.</w:t>
      </w:r>
      <w:r w:rsidR="001C4819" w:rsidRPr="00753D2F">
        <w:rPr>
          <w:rFonts w:asciiTheme="minorHAnsi" w:hAnsiTheme="minorHAnsi" w:cstheme="minorHAnsi"/>
          <w:color w:val="0E101A"/>
        </w:rPr>
        <w:t xml:space="preserve"> Second, t</w:t>
      </w:r>
      <w:r w:rsidR="004F3CDC" w:rsidRPr="00753D2F">
        <w:rPr>
          <w:rFonts w:asciiTheme="minorHAnsi" w:hAnsiTheme="minorHAnsi" w:cstheme="minorHAnsi"/>
          <w:color w:val="0E101A"/>
        </w:rPr>
        <w:t xml:space="preserve">he role </w:t>
      </w:r>
      <w:r w:rsidR="004F3CDC" w:rsidRPr="00753D2F">
        <w:rPr>
          <w:rFonts w:asciiTheme="minorHAnsi" w:hAnsiTheme="minorHAnsi" w:cstheme="minorHAnsi"/>
          <w:color w:val="0E101A"/>
        </w:rPr>
        <w:lastRenderedPageBreak/>
        <w:t xml:space="preserve">of high-dose NO </w:t>
      </w:r>
      <w:r w:rsidR="001C4819" w:rsidRPr="00753D2F">
        <w:rPr>
          <w:rFonts w:asciiTheme="minorHAnsi" w:hAnsiTheme="minorHAnsi" w:cstheme="minorHAnsi"/>
          <w:color w:val="0E101A"/>
        </w:rPr>
        <w:t xml:space="preserve">is being examined </w:t>
      </w:r>
      <w:r w:rsidR="004F3CDC" w:rsidRPr="00753D2F">
        <w:rPr>
          <w:rFonts w:asciiTheme="minorHAnsi" w:hAnsiTheme="minorHAnsi" w:cstheme="minorHAnsi"/>
          <w:color w:val="0E101A"/>
        </w:rPr>
        <w:t>to prevent SARS-CoV-2 infection and the development of COVID-19 symptoms in healthcare providers routinely exposed to SARS-CoV-2</w:t>
      </w:r>
      <w:r w:rsidR="001C4819" w:rsidRPr="00753D2F">
        <w:rPr>
          <w:rFonts w:asciiTheme="minorHAnsi" w:hAnsiTheme="minorHAnsi" w:cstheme="minorHAnsi"/>
          <w:color w:val="0E101A"/>
        </w:rPr>
        <w:t>-</w:t>
      </w:r>
      <w:r w:rsidR="004F3CDC" w:rsidRPr="00753D2F">
        <w:rPr>
          <w:rFonts w:asciiTheme="minorHAnsi" w:hAnsiTheme="minorHAnsi" w:cstheme="minorHAnsi"/>
          <w:color w:val="0E101A"/>
        </w:rPr>
        <w:t>positive patients (IRB Protocol # 2020P000831)</w:t>
      </w:r>
      <w:r w:rsidR="004F3CDC" w:rsidRPr="00753D2F">
        <w:rPr>
          <w:rFonts w:asciiTheme="minorHAnsi" w:hAnsiTheme="minorHAnsi" w:cstheme="minorHAnsi"/>
          <w:color w:val="0E101A"/>
        </w:rPr>
        <w:fldChar w:fldCharType="begin" w:fldLock="1"/>
      </w:r>
      <w:r w:rsidR="004F3CDC" w:rsidRPr="00753D2F">
        <w:rPr>
          <w:rFonts w:asciiTheme="minorHAnsi" w:hAnsiTheme="minorHAnsi" w:cstheme="minorHAnsi"/>
          <w:color w:val="0E101A"/>
        </w:rPr>
        <w:instrText>ADDIN CSL_CITATION {"citationItems":[{"id":"ITEM-1","itemData":{"URL":"https://clinicaltrials.gov/ct2/show/NCT04312243?term=Berra&amp;draw=2&amp;rank=7","accessed":{"date-parts":[["2020","11","18"]]},"id":"ITEM-1","issued":{"date-parts":[["0"]]},"title":"NO Prevention of COVID-19 for Healthcare Providers - Full Text View - ClinicalTrials.gov","type":"webpage"},"uris":["http://www.mendeley.com/documents/?uuid=c1e3b7cf-0983-33a3-85c5-f740caf0a66c"]}],"mendeley":{"formattedCitation":"&lt;sup&gt;19&lt;/sup&gt;","plainTextFormattedCitation":"19","previouslyFormattedCitation":"&lt;sup&gt;19&lt;/sup&gt;"},"properties":{"noteIndex":0},"schema":"https://github.com/citation-style-language/schema/raw/master/csl-citation.json"}</w:instrText>
      </w:r>
      <w:r w:rsidR="004F3CDC" w:rsidRPr="00753D2F">
        <w:rPr>
          <w:rFonts w:asciiTheme="minorHAnsi" w:hAnsiTheme="minorHAnsi" w:cstheme="minorHAnsi"/>
          <w:color w:val="0E101A"/>
        </w:rPr>
        <w:fldChar w:fldCharType="separate"/>
      </w:r>
      <w:r w:rsidR="004F3CDC" w:rsidRPr="00753D2F">
        <w:rPr>
          <w:rFonts w:asciiTheme="minorHAnsi" w:hAnsiTheme="minorHAnsi" w:cstheme="minorHAnsi"/>
          <w:noProof/>
          <w:color w:val="0E101A"/>
          <w:vertAlign w:val="superscript"/>
        </w:rPr>
        <w:t>19</w:t>
      </w:r>
      <w:r w:rsidR="004F3CDC" w:rsidRPr="00753D2F">
        <w:rPr>
          <w:rFonts w:asciiTheme="minorHAnsi" w:hAnsiTheme="minorHAnsi" w:cstheme="minorHAnsi"/>
          <w:color w:val="0E101A"/>
        </w:rPr>
        <w:fldChar w:fldCharType="end"/>
      </w:r>
      <w:r w:rsidR="004F3CDC" w:rsidRPr="00753D2F">
        <w:rPr>
          <w:rFonts w:asciiTheme="minorHAnsi" w:hAnsiTheme="minorHAnsi" w:cstheme="minorHAnsi"/>
          <w:color w:val="0E101A"/>
        </w:rPr>
        <w:t>.</w:t>
      </w:r>
    </w:p>
    <w:p w14:paraId="50035462" w14:textId="77777777" w:rsidR="00E70420" w:rsidRPr="00753D2F" w:rsidRDefault="00E70420" w:rsidP="00753D2F">
      <w:pPr>
        <w:pStyle w:val="NormalWeb"/>
        <w:spacing w:before="0" w:beforeAutospacing="0" w:after="0" w:afterAutospacing="0"/>
        <w:rPr>
          <w:rFonts w:asciiTheme="minorHAnsi" w:hAnsiTheme="minorHAnsi" w:cstheme="minorHAnsi"/>
          <w:color w:val="0E101A"/>
        </w:rPr>
      </w:pPr>
    </w:p>
    <w:p w14:paraId="2F5D7D0C" w14:textId="5FA28CF5" w:rsidR="004F3CDC" w:rsidRPr="00753D2F" w:rsidRDefault="00E70420" w:rsidP="00753D2F">
      <w:pPr>
        <w:pStyle w:val="NormalWeb"/>
        <w:spacing w:before="0" w:beforeAutospacing="0" w:after="0" w:afterAutospacing="0"/>
        <w:rPr>
          <w:rFonts w:asciiTheme="minorHAnsi" w:hAnsiTheme="minorHAnsi" w:cstheme="minorHAnsi"/>
          <w:color w:val="0E101A"/>
        </w:rPr>
      </w:pPr>
      <w:r w:rsidRPr="00753D2F">
        <w:rPr>
          <w:rFonts w:asciiTheme="minorHAnsi" w:hAnsiTheme="minorHAnsi" w:cstheme="minorHAnsi"/>
          <w:color w:val="0E101A"/>
        </w:rPr>
        <w:t xml:space="preserve">This simple device can be assembled with standard consumables routinely used for respiratory therapy. </w:t>
      </w:r>
      <w:r w:rsidR="004F3CDC" w:rsidRPr="00753D2F">
        <w:rPr>
          <w:rFonts w:asciiTheme="minorHAnsi" w:hAnsiTheme="minorHAnsi" w:cstheme="minorHAnsi"/>
          <w:color w:val="0E101A"/>
        </w:rPr>
        <w:t>The proposed apparatus is designed to non-invasively deliver a mixture of NO gas, medical air, and oxygen (O</w:t>
      </w:r>
      <w:r w:rsidR="004F3CDC" w:rsidRPr="00753D2F">
        <w:rPr>
          <w:rFonts w:asciiTheme="minorHAnsi" w:hAnsiTheme="minorHAnsi" w:cstheme="minorHAnsi"/>
          <w:color w:val="0E101A"/>
          <w:vertAlign w:val="subscript"/>
        </w:rPr>
        <w:t>2</w:t>
      </w:r>
      <w:r w:rsidR="004F3CDC" w:rsidRPr="00753D2F">
        <w:rPr>
          <w:rFonts w:asciiTheme="minorHAnsi" w:hAnsiTheme="minorHAnsi" w:cstheme="minorHAnsi"/>
          <w:color w:val="0E101A"/>
        </w:rPr>
        <w:t>). Nitrogen dioxide (NO</w:t>
      </w:r>
      <w:r w:rsidR="004F3CDC" w:rsidRPr="00753D2F">
        <w:rPr>
          <w:rFonts w:asciiTheme="minorHAnsi" w:hAnsiTheme="minorHAnsi" w:cstheme="minorHAnsi"/>
          <w:color w:val="0E101A"/>
          <w:vertAlign w:val="subscript"/>
        </w:rPr>
        <w:t>2</w:t>
      </w:r>
      <w:r w:rsidR="004F3CDC" w:rsidRPr="00753D2F">
        <w:rPr>
          <w:rFonts w:asciiTheme="minorHAnsi" w:hAnsiTheme="minorHAnsi" w:cstheme="minorHAnsi"/>
          <w:color w:val="0E101A"/>
        </w:rPr>
        <w:t>) inhalation is minimized to reduce the risk of airway toxicity. The current NO</w:t>
      </w:r>
      <w:r w:rsidR="004F3CDC" w:rsidRPr="00753D2F">
        <w:rPr>
          <w:rFonts w:asciiTheme="minorHAnsi" w:hAnsiTheme="minorHAnsi" w:cstheme="minorHAnsi"/>
          <w:color w:val="0E101A"/>
          <w:vertAlign w:val="subscript"/>
        </w:rPr>
        <w:t>2</w:t>
      </w:r>
      <w:r w:rsidR="004F3CDC" w:rsidRPr="00753D2F">
        <w:rPr>
          <w:rFonts w:asciiTheme="minorHAnsi" w:hAnsiTheme="minorHAnsi" w:cstheme="minorHAnsi"/>
          <w:color w:val="0E101A"/>
        </w:rPr>
        <w:t xml:space="preserve"> safety threshold set by the American Conference of Governmental Industrial Hygienists is 3 ppm over an 8-h time-weighted average, and 5 ppm </w:t>
      </w:r>
      <w:r w:rsidR="00BA7512" w:rsidRPr="00753D2F">
        <w:rPr>
          <w:rFonts w:asciiTheme="minorHAnsi" w:hAnsiTheme="minorHAnsi" w:cstheme="minorHAnsi"/>
          <w:color w:val="0E101A"/>
        </w:rPr>
        <w:t>i</w:t>
      </w:r>
      <w:r w:rsidR="004F3CDC" w:rsidRPr="00753D2F">
        <w:rPr>
          <w:rFonts w:asciiTheme="minorHAnsi" w:hAnsiTheme="minorHAnsi" w:cstheme="minorHAnsi"/>
          <w:color w:val="0E101A"/>
        </w:rPr>
        <w:t xml:space="preserve">s </w:t>
      </w:r>
      <w:r w:rsidRPr="00753D2F">
        <w:rPr>
          <w:rFonts w:asciiTheme="minorHAnsi" w:hAnsiTheme="minorHAnsi" w:cstheme="minorHAnsi"/>
          <w:color w:val="0E101A"/>
        </w:rPr>
        <w:t xml:space="preserve">the </w:t>
      </w:r>
      <w:r w:rsidR="004F3CDC" w:rsidRPr="00753D2F">
        <w:rPr>
          <w:rFonts w:asciiTheme="minorHAnsi" w:hAnsiTheme="minorHAnsi" w:cstheme="minorHAnsi"/>
          <w:color w:val="0E101A"/>
        </w:rPr>
        <w:t>short-term exposure limit. Conversely, the National Institute for Occupational Safety and Health recommends 1 ppm as a short-term limit of exposure</w:t>
      </w:r>
      <w:r w:rsidR="004F3CDC" w:rsidRPr="00753D2F">
        <w:rPr>
          <w:rFonts w:asciiTheme="minorHAnsi" w:hAnsiTheme="minorHAnsi" w:cstheme="minorHAnsi"/>
          <w:color w:val="0E101A"/>
        </w:rPr>
        <w:fldChar w:fldCharType="begin" w:fldLock="1"/>
      </w:r>
      <w:r w:rsidR="004F3CDC" w:rsidRPr="00753D2F">
        <w:rPr>
          <w:rFonts w:asciiTheme="minorHAnsi" w:hAnsiTheme="minorHAnsi" w:cstheme="minorHAnsi"/>
          <w:color w:val="0E101A"/>
        </w:rPr>
        <w:instrText>ADDIN CSL_CITATION {"citationItems":[{"id":"ITEM-1","itemData":{"URL":"https://www.cdc.gov/niosh/pel88/10102-44.html","accessed":{"date-parts":[["2020","11","18"]]},"id":"ITEM-1","issued":{"date-parts":[["0"]]},"title":"1988 OSHA PEL Project - Nitrogen Dioxide | NIOSH | CDC","type":"webpage"},"uris":["http://www.mendeley.com/documents/?uuid=f559d041-099c-3ccf-a50f-5dd319c1856a"]}],"mendeley":{"formattedCitation":"&lt;sup&gt;20&lt;/sup&gt;","plainTextFormattedCitation":"20","previouslyFormattedCitation":"&lt;sup&gt;20&lt;/sup&gt;"},"properties":{"noteIndex":0},"schema":"https://github.com/citation-style-language/schema/raw/master/csl-citation.json"}</w:instrText>
      </w:r>
      <w:r w:rsidR="004F3CDC" w:rsidRPr="00753D2F">
        <w:rPr>
          <w:rFonts w:asciiTheme="minorHAnsi" w:hAnsiTheme="minorHAnsi" w:cstheme="minorHAnsi"/>
          <w:color w:val="0E101A"/>
        </w:rPr>
        <w:fldChar w:fldCharType="separate"/>
      </w:r>
      <w:r w:rsidR="004F3CDC" w:rsidRPr="00753D2F">
        <w:rPr>
          <w:rFonts w:asciiTheme="minorHAnsi" w:hAnsiTheme="minorHAnsi" w:cstheme="minorHAnsi"/>
          <w:noProof/>
          <w:color w:val="0E101A"/>
          <w:vertAlign w:val="superscript"/>
        </w:rPr>
        <w:t>20</w:t>
      </w:r>
      <w:r w:rsidR="004F3CDC" w:rsidRPr="00753D2F">
        <w:rPr>
          <w:rFonts w:asciiTheme="minorHAnsi" w:hAnsiTheme="minorHAnsi" w:cstheme="minorHAnsi"/>
          <w:color w:val="0E101A"/>
        </w:rPr>
        <w:fldChar w:fldCharType="end"/>
      </w:r>
      <w:r w:rsidR="004F3CDC" w:rsidRPr="00753D2F">
        <w:rPr>
          <w:rFonts w:asciiTheme="minorHAnsi" w:hAnsiTheme="minorHAnsi" w:cstheme="minorHAnsi"/>
          <w:color w:val="0E101A"/>
        </w:rPr>
        <w:t>.</w:t>
      </w:r>
      <w:r w:rsidRPr="00753D2F">
        <w:rPr>
          <w:rFonts w:asciiTheme="minorHAnsi" w:hAnsiTheme="minorHAnsi" w:cstheme="minorHAnsi"/>
          <w:color w:val="0E101A"/>
        </w:rPr>
        <w:t xml:space="preserve"> Given the increasing interest in </w:t>
      </w:r>
      <w:proofErr w:type="gramStart"/>
      <w:r w:rsidRPr="00753D2F">
        <w:rPr>
          <w:rFonts w:asciiTheme="minorHAnsi" w:hAnsiTheme="minorHAnsi" w:cstheme="minorHAnsi"/>
          <w:color w:val="0E101A"/>
        </w:rPr>
        <w:t>high-dose</w:t>
      </w:r>
      <w:proofErr w:type="gramEnd"/>
      <w:r w:rsidRPr="00753D2F">
        <w:rPr>
          <w:rFonts w:asciiTheme="minorHAnsi" w:hAnsiTheme="minorHAnsi" w:cstheme="minorHAnsi"/>
          <w:color w:val="0E101A"/>
        </w:rPr>
        <w:t xml:space="preserve"> NO gas therapy, the present report provides the necessary description of this novel device. It explains how to assemble its components to deliver a high concentration of NO for research purposes. </w:t>
      </w:r>
    </w:p>
    <w:p w14:paraId="0E28054D" w14:textId="77777777" w:rsidR="004F3CDC" w:rsidRPr="00753D2F" w:rsidRDefault="004F3CDC" w:rsidP="00753D2F">
      <w:pPr>
        <w:pStyle w:val="NormalWeb"/>
        <w:spacing w:before="0" w:beforeAutospacing="0" w:after="0" w:afterAutospacing="0"/>
        <w:rPr>
          <w:rFonts w:asciiTheme="minorHAnsi" w:hAnsiTheme="minorHAnsi" w:cstheme="minorHAnsi"/>
          <w:color w:val="0E101A"/>
        </w:rPr>
      </w:pPr>
    </w:p>
    <w:p w14:paraId="20DCABE6" w14:textId="77777777" w:rsidR="007611C5" w:rsidRPr="00753D2F" w:rsidRDefault="007611C5" w:rsidP="00753D2F">
      <w:pPr>
        <w:pStyle w:val="NormalWeb"/>
        <w:spacing w:before="0" w:beforeAutospacing="0" w:after="0" w:afterAutospacing="0"/>
        <w:rPr>
          <w:rFonts w:asciiTheme="minorHAnsi" w:hAnsiTheme="minorHAnsi" w:cstheme="minorHAnsi"/>
          <w:color w:val="0E101A"/>
        </w:rPr>
      </w:pPr>
    </w:p>
    <w:p w14:paraId="128B35C8" w14:textId="4CBB5678" w:rsidR="00357CC9" w:rsidRPr="00753D2F" w:rsidRDefault="007D72F0" w:rsidP="00753D2F">
      <w:pPr>
        <w:pStyle w:val="NormalWeb"/>
        <w:spacing w:before="0" w:beforeAutospacing="0" w:after="0" w:afterAutospacing="0"/>
        <w:rPr>
          <w:rStyle w:val="Strong"/>
          <w:rFonts w:asciiTheme="minorHAnsi" w:hAnsiTheme="minorHAnsi" w:cstheme="minorHAnsi"/>
          <w:color w:val="0E101A"/>
        </w:rPr>
      </w:pPr>
      <w:r w:rsidRPr="00753D2F">
        <w:rPr>
          <w:rStyle w:val="Strong"/>
          <w:rFonts w:asciiTheme="minorHAnsi" w:hAnsiTheme="minorHAnsi" w:cstheme="minorHAnsi"/>
          <w:color w:val="0E101A"/>
        </w:rPr>
        <w:t>PROTOCOL:</w:t>
      </w:r>
    </w:p>
    <w:p w14:paraId="49F1111C" w14:textId="77777777" w:rsidR="007611C5" w:rsidRPr="00753D2F" w:rsidRDefault="007611C5" w:rsidP="00753D2F">
      <w:pPr>
        <w:pStyle w:val="NormalWeb"/>
        <w:spacing w:before="0" w:beforeAutospacing="0" w:after="0" w:afterAutospacing="0"/>
        <w:rPr>
          <w:rFonts w:asciiTheme="minorHAnsi" w:hAnsiTheme="minorHAnsi" w:cstheme="minorHAnsi"/>
          <w:color w:val="0E101A"/>
        </w:rPr>
      </w:pPr>
    </w:p>
    <w:p w14:paraId="3618EB71" w14:textId="4A69B161" w:rsidR="00357CC9" w:rsidRPr="00753D2F" w:rsidRDefault="00597673" w:rsidP="00753D2F">
      <w:pPr>
        <w:pStyle w:val="NormalWeb"/>
        <w:spacing w:before="0" w:beforeAutospacing="0" w:after="0" w:afterAutospacing="0"/>
        <w:rPr>
          <w:rFonts w:asciiTheme="minorHAnsi" w:hAnsiTheme="minorHAnsi" w:cstheme="minorHAnsi"/>
          <w:color w:val="0E101A"/>
        </w:rPr>
      </w:pPr>
      <w:r w:rsidRPr="00753D2F">
        <w:rPr>
          <w:rFonts w:asciiTheme="minorHAnsi" w:hAnsiTheme="minorHAnsi" w:cstheme="minorHAnsi"/>
          <w:color w:val="0E101A"/>
        </w:rPr>
        <w:t xml:space="preserve">NOTE: See the </w:t>
      </w:r>
      <w:r w:rsidRPr="00753D2F">
        <w:rPr>
          <w:rFonts w:asciiTheme="minorHAnsi" w:hAnsiTheme="minorHAnsi" w:cstheme="minorHAnsi"/>
          <w:b/>
          <w:bCs/>
          <w:color w:val="0E101A"/>
        </w:rPr>
        <w:t>Table of Materials</w:t>
      </w:r>
      <w:r w:rsidRPr="00753D2F">
        <w:rPr>
          <w:rFonts w:asciiTheme="minorHAnsi" w:hAnsiTheme="minorHAnsi" w:cstheme="minorHAnsi"/>
          <w:color w:val="0E101A"/>
        </w:rPr>
        <w:t xml:space="preserve"> for t</w:t>
      </w:r>
      <w:r w:rsidR="007D72F0" w:rsidRPr="00753D2F">
        <w:rPr>
          <w:rFonts w:asciiTheme="minorHAnsi" w:hAnsiTheme="minorHAnsi" w:cstheme="minorHAnsi"/>
          <w:color w:val="0E101A"/>
        </w:rPr>
        <w:t xml:space="preserve">he materials needed to assemble the delivery system. </w:t>
      </w:r>
      <w:r w:rsidR="00770423" w:rsidRPr="00753D2F">
        <w:rPr>
          <w:rFonts w:asciiTheme="minorHAnsi" w:hAnsiTheme="minorHAnsi" w:cstheme="minorHAnsi"/>
          <w:color w:val="0E101A"/>
        </w:rPr>
        <w:t>S</w:t>
      </w:r>
      <w:r w:rsidR="007D72F0" w:rsidRPr="00753D2F">
        <w:rPr>
          <w:rFonts w:asciiTheme="minorHAnsi" w:hAnsiTheme="minorHAnsi" w:cstheme="minorHAnsi"/>
          <w:color w:val="0E101A"/>
        </w:rPr>
        <w:t>ource</w:t>
      </w:r>
      <w:r w:rsidR="00770423" w:rsidRPr="00753D2F">
        <w:rPr>
          <w:rFonts w:asciiTheme="minorHAnsi" w:hAnsiTheme="minorHAnsi" w:cstheme="minorHAnsi"/>
          <w:color w:val="0E101A"/>
        </w:rPr>
        <w:t>s</w:t>
      </w:r>
      <w:r w:rsidR="007D72F0" w:rsidRPr="00753D2F">
        <w:rPr>
          <w:rFonts w:asciiTheme="minorHAnsi" w:hAnsiTheme="minorHAnsi" w:cstheme="minorHAnsi"/>
          <w:color w:val="0E101A"/>
        </w:rPr>
        <w:t xml:space="preserve"> of medical air, </w:t>
      </w:r>
      <w:r w:rsidR="00665F72" w:rsidRPr="00753D2F">
        <w:rPr>
          <w:rFonts w:asciiTheme="minorHAnsi" w:hAnsiTheme="minorHAnsi" w:cstheme="minorHAnsi"/>
          <w:color w:val="0E101A"/>
        </w:rPr>
        <w:t>O</w:t>
      </w:r>
      <w:r w:rsidR="00665F72" w:rsidRPr="00753D2F">
        <w:rPr>
          <w:rFonts w:asciiTheme="minorHAnsi" w:hAnsiTheme="minorHAnsi" w:cstheme="minorHAnsi"/>
          <w:color w:val="0E101A"/>
          <w:vertAlign w:val="subscript"/>
        </w:rPr>
        <w:t>2</w:t>
      </w:r>
      <w:r w:rsidR="007D72F0" w:rsidRPr="00753D2F">
        <w:rPr>
          <w:rFonts w:asciiTheme="minorHAnsi" w:hAnsiTheme="minorHAnsi" w:cstheme="minorHAnsi"/>
          <w:color w:val="0E101A"/>
        </w:rPr>
        <w:t xml:space="preserve">, and </w:t>
      </w:r>
      <w:r w:rsidR="00F53EA4" w:rsidRPr="00753D2F">
        <w:rPr>
          <w:rFonts w:asciiTheme="minorHAnsi" w:hAnsiTheme="minorHAnsi" w:cstheme="minorHAnsi"/>
          <w:color w:val="0E101A"/>
        </w:rPr>
        <w:t>NO</w:t>
      </w:r>
      <w:r w:rsidR="00665F72" w:rsidRPr="00753D2F">
        <w:rPr>
          <w:rFonts w:asciiTheme="minorHAnsi" w:hAnsiTheme="minorHAnsi" w:cstheme="minorHAnsi"/>
          <w:color w:val="0E101A"/>
        </w:rPr>
        <w:t xml:space="preserve"> </w:t>
      </w:r>
      <w:r w:rsidR="007D72F0" w:rsidRPr="00753D2F">
        <w:rPr>
          <w:rFonts w:asciiTheme="minorHAnsi" w:hAnsiTheme="minorHAnsi" w:cstheme="minorHAnsi"/>
          <w:color w:val="0E101A"/>
        </w:rPr>
        <w:t>gas</w:t>
      </w:r>
      <w:r w:rsidR="00E91C2C" w:rsidRPr="00753D2F">
        <w:rPr>
          <w:rFonts w:asciiTheme="minorHAnsi" w:hAnsiTheme="minorHAnsi" w:cstheme="minorHAnsi"/>
          <w:color w:val="0E101A"/>
        </w:rPr>
        <w:t>es</w:t>
      </w:r>
      <w:r w:rsidR="007D72F0" w:rsidRPr="00753D2F">
        <w:rPr>
          <w:rFonts w:asciiTheme="minorHAnsi" w:hAnsiTheme="minorHAnsi" w:cstheme="minorHAnsi"/>
          <w:color w:val="0E101A"/>
        </w:rPr>
        <w:t xml:space="preserve"> should also be available on site.</w:t>
      </w:r>
      <w:r w:rsidR="006C0733" w:rsidRPr="00753D2F">
        <w:rPr>
          <w:rFonts w:asciiTheme="minorHAnsi" w:hAnsiTheme="minorHAnsi" w:cstheme="minorHAnsi"/>
          <w:color w:val="0E101A"/>
        </w:rPr>
        <w:t xml:space="preserve"> </w:t>
      </w:r>
      <w:r w:rsidR="003E1837" w:rsidRPr="00753D2F">
        <w:rPr>
          <w:rFonts w:asciiTheme="minorHAnsi" w:hAnsiTheme="minorHAnsi" w:cstheme="minorHAnsi"/>
          <w:color w:val="0E101A"/>
        </w:rPr>
        <w:t>The device has been developed for investigation use in research protocols that underwent rigorous review by the local Institutional Review Board</w:t>
      </w:r>
      <w:r w:rsidR="00190AA4" w:rsidRPr="00753D2F">
        <w:rPr>
          <w:rFonts w:asciiTheme="minorHAnsi" w:hAnsiTheme="minorHAnsi" w:cstheme="minorHAnsi"/>
          <w:color w:val="0E101A"/>
        </w:rPr>
        <w:t xml:space="preserve"> (IRB)</w:t>
      </w:r>
      <w:r w:rsidR="003E1837" w:rsidRPr="00753D2F">
        <w:rPr>
          <w:rFonts w:asciiTheme="minorHAnsi" w:hAnsiTheme="minorHAnsi" w:cstheme="minorHAnsi"/>
          <w:color w:val="0E101A"/>
        </w:rPr>
        <w:t>. Under no circumstances should providers operate solely based on the indications included in this manuscript, assembling and using this device without seeking prior appropriate institutional regulatory approval.</w:t>
      </w:r>
      <w:r w:rsidRPr="00753D2F">
        <w:rPr>
          <w:rFonts w:asciiTheme="minorHAnsi" w:hAnsiTheme="minorHAnsi" w:cstheme="minorHAnsi"/>
          <w:color w:val="0E101A"/>
        </w:rPr>
        <w:t xml:space="preserve"> </w:t>
      </w:r>
      <w:r w:rsidR="007D72F0" w:rsidRPr="00753D2F">
        <w:rPr>
          <w:rFonts w:asciiTheme="minorHAnsi" w:hAnsiTheme="minorHAnsi" w:cstheme="minorHAnsi"/>
          <w:color w:val="0E101A"/>
        </w:rPr>
        <w:t xml:space="preserve">Starting from the proximal end of the device, assemble the </w:t>
      </w:r>
      <w:r w:rsidR="000073A0" w:rsidRPr="00753D2F">
        <w:rPr>
          <w:rFonts w:asciiTheme="minorHAnsi" w:hAnsiTheme="minorHAnsi" w:cstheme="minorHAnsi"/>
          <w:color w:val="0E101A"/>
        </w:rPr>
        <w:t>pieces</w:t>
      </w:r>
      <w:r w:rsidR="007D72F0" w:rsidRPr="00753D2F">
        <w:rPr>
          <w:rFonts w:asciiTheme="minorHAnsi" w:hAnsiTheme="minorHAnsi" w:cstheme="minorHAnsi"/>
          <w:color w:val="0E101A"/>
        </w:rPr>
        <w:t xml:space="preserve"> in the following order</w:t>
      </w:r>
      <w:r w:rsidR="002D4899" w:rsidRPr="00753D2F">
        <w:rPr>
          <w:rFonts w:asciiTheme="minorHAnsi" w:hAnsiTheme="minorHAnsi" w:cstheme="minorHAnsi"/>
          <w:color w:val="0E101A"/>
        </w:rPr>
        <w:t xml:space="preserve"> (</w:t>
      </w:r>
      <w:r w:rsidR="002D4899" w:rsidRPr="00753D2F">
        <w:rPr>
          <w:rFonts w:asciiTheme="minorHAnsi" w:hAnsiTheme="minorHAnsi" w:cstheme="minorHAnsi"/>
          <w:b/>
          <w:bCs/>
          <w:color w:val="0E101A"/>
        </w:rPr>
        <w:t>Figure 1</w:t>
      </w:r>
      <w:r w:rsidR="002D4899" w:rsidRPr="00753D2F">
        <w:rPr>
          <w:rFonts w:asciiTheme="minorHAnsi" w:hAnsiTheme="minorHAnsi" w:cstheme="minorHAnsi"/>
          <w:color w:val="0E101A"/>
        </w:rPr>
        <w:t>)</w:t>
      </w:r>
      <w:r w:rsidRPr="00753D2F">
        <w:rPr>
          <w:rFonts w:asciiTheme="minorHAnsi" w:hAnsiTheme="minorHAnsi" w:cstheme="minorHAnsi"/>
          <w:color w:val="0E101A"/>
        </w:rPr>
        <w:t>.</w:t>
      </w:r>
    </w:p>
    <w:p w14:paraId="750D30F4" w14:textId="77777777" w:rsidR="000073A0" w:rsidRPr="00753D2F" w:rsidRDefault="000073A0" w:rsidP="00753D2F">
      <w:pPr>
        <w:pStyle w:val="NormalWeb"/>
        <w:spacing w:before="0" w:beforeAutospacing="0" w:after="0" w:afterAutospacing="0"/>
        <w:rPr>
          <w:rFonts w:asciiTheme="minorHAnsi" w:hAnsiTheme="minorHAnsi" w:cstheme="minorHAnsi"/>
        </w:rPr>
      </w:pPr>
    </w:p>
    <w:p w14:paraId="161BF7DB" w14:textId="12784316" w:rsidR="006164FC" w:rsidRPr="0083081B" w:rsidRDefault="002D4899" w:rsidP="00753D2F">
      <w:pPr>
        <w:pStyle w:val="NormalWeb"/>
        <w:spacing w:before="0" w:beforeAutospacing="0" w:after="0" w:afterAutospacing="0"/>
        <w:rPr>
          <w:rFonts w:asciiTheme="minorHAnsi" w:hAnsiTheme="minorHAnsi" w:cstheme="minorHAnsi"/>
          <w:b/>
          <w:bCs/>
          <w:highlight w:val="yellow"/>
        </w:rPr>
      </w:pPr>
      <w:r w:rsidRPr="0083081B">
        <w:rPr>
          <w:rFonts w:asciiTheme="minorHAnsi" w:hAnsiTheme="minorHAnsi" w:cstheme="minorHAnsi"/>
          <w:b/>
          <w:bCs/>
          <w:highlight w:val="yellow"/>
        </w:rPr>
        <w:t>1</w:t>
      </w:r>
      <w:r w:rsidR="007D72F0" w:rsidRPr="0083081B">
        <w:rPr>
          <w:rFonts w:asciiTheme="minorHAnsi" w:hAnsiTheme="minorHAnsi" w:cstheme="minorHAnsi"/>
          <w:b/>
          <w:bCs/>
          <w:highlight w:val="yellow"/>
        </w:rPr>
        <w:t>.</w:t>
      </w:r>
      <w:r w:rsidR="002A5E1E" w:rsidRPr="0083081B">
        <w:rPr>
          <w:rFonts w:asciiTheme="minorHAnsi" w:hAnsiTheme="minorHAnsi" w:cstheme="minorHAnsi"/>
          <w:b/>
          <w:bCs/>
          <w:highlight w:val="yellow"/>
        </w:rPr>
        <w:tab/>
      </w:r>
      <w:r w:rsidR="007D72F0" w:rsidRPr="0083081B">
        <w:rPr>
          <w:rFonts w:asciiTheme="minorHAnsi" w:hAnsiTheme="minorHAnsi" w:cstheme="minorHAnsi"/>
          <w:b/>
          <w:bCs/>
          <w:highlight w:val="yellow"/>
        </w:rPr>
        <w:t>Build</w:t>
      </w:r>
      <w:r w:rsidR="005B3E06" w:rsidRPr="0083081B">
        <w:rPr>
          <w:rFonts w:asciiTheme="minorHAnsi" w:hAnsiTheme="minorHAnsi" w:cstheme="minorHAnsi"/>
          <w:b/>
          <w:bCs/>
          <w:highlight w:val="yellow"/>
        </w:rPr>
        <w:t>ing</w:t>
      </w:r>
      <w:r w:rsidR="007D72F0" w:rsidRPr="0083081B">
        <w:rPr>
          <w:rFonts w:asciiTheme="minorHAnsi" w:hAnsiTheme="minorHAnsi" w:cstheme="minorHAnsi"/>
          <w:b/>
          <w:bCs/>
          <w:highlight w:val="yellow"/>
        </w:rPr>
        <w:t xml:space="preserve"> the patient interface</w:t>
      </w:r>
    </w:p>
    <w:p w14:paraId="4A003FBC" w14:textId="77777777" w:rsidR="006164FC" w:rsidRPr="0083081B" w:rsidRDefault="006164FC" w:rsidP="00753D2F">
      <w:pPr>
        <w:pStyle w:val="NormalWeb"/>
        <w:spacing w:before="0" w:beforeAutospacing="0" w:after="0" w:afterAutospacing="0"/>
        <w:rPr>
          <w:rFonts w:asciiTheme="minorHAnsi" w:hAnsiTheme="minorHAnsi" w:cstheme="minorHAnsi"/>
          <w:b/>
          <w:bCs/>
          <w:highlight w:val="yellow"/>
        </w:rPr>
      </w:pPr>
    </w:p>
    <w:p w14:paraId="0699EB76" w14:textId="4A18D01D" w:rsidR="00357CC9" w:rsidRPr="0083081B" w:rsidRDefault="002D4899" w:rsidP="00753D2F">
      <w:pPr>
        <w:pStyle w:val="NormalWeb"/>
        <w:spacing w:before="0" w:beforeAutospacing="0" w:after="0" w:afterAutospacing="0"/>
        <w:rPr>
          <w:rFonts w:asciiTheme="minorHAnsi" w:hAnsiTheme="minorHAnsi" w:cstheme="minorHAnsi"/>
          <w:highlight w:val="yellow"/>
        </w:rPr>
      </w:pPr>
      <w:r w:rsidRPr="0083081B">
        <w:rPr>
          <w:rFonts w:asciiTheme="minorHAnsi" w:hAnsiTheme="minorHAnsi" w:cstheme="minorHAnsi"/>
          <w:highlight w:val="yellow"/>
        </w:rPr>
        <w:t>1</w:t>
      </w:r>
      <w:r w:rsidR="007D72F0" w:rsidRPr="0083081B">
        <w:rPr>
          <w:rFonts w:asciiTheme="minorHAnsi" w:hAnsiTheme="minorHAnsi" w:cstheme="minorHAnsi"/>
          <w:highlight w:val="yellow"/>
        </w:rPr>
        <w:t>.1</w:t>
      </w:r>
      <w:r w:rsidRPr="0083081B">
        <w:rPr>
          <w:rFonts w:asciiTheme="minorHAnsi" w:hAnsiTheme="minorHAnsi" w:cstheme="minorHAnsi"/>
          <w:highlight w:val="yellow"/>
        </w:rPr>
        <w:t>.</w:t>
      </w:r>
      <w:r w:rsidR="007D72F0" w:rsidRPr="0083081B">
        <w:rPr>
          <w:rFonts w:asciiTheme="minorHAnsi" w:hAnsiTheme="minorHAnsi" w:cstheme="minorHAnsi"/>
          <w:highlight w:val="yellow"/>
        </w:rPr>
        <w:tab/>
        <w:t xml:space="preserve">Take </w:t>
      </w:r>
      <w:r w:rsidRPr="0083081B">
        <w:rPr>
          <w:rFonts w:asciiTheme="minorHAnsi" w:hAnsiTheme="minorHAnsi" w:cstheme="minorHAnsi"/>
          <w:highlight w:val="yellow"/>
        </w:rPr>
        <w:t>a snug-fitting</w:t>
      </w:r>
      <w:r w:rsidR="00D961FD" w:rsidRPr="0083081B">
        <w:rPr>
          <w:rFonts w:asciiTheme="minorHAnsi" w:hAnsiTheme="minorHAnsi" w:cstheme="minorHAnsi"/>
          <w:highlight w:val="yellow"/>
        </w:rPr>
        <w:t>,</w:t>
      </w:r>
      <w:r w:rsidRPr="0083081B">
        <w:rPr>
          <w:rFonts w:asciiTheme="minorHAnsi" w:hAnsiTheme="minorHAnsi" w:cstheme="minorHAnsi"/>
          <w:highlight w:val="yellow"/>
        </w:rPr>
        <w:t xml:space="preserve"> standard</w:t>
      </w:r>
      <w:r w:rsidR="00D961FD" w:rsidRPr="0083081B">
        <w:rPr>
          <w:rFonts w:asciiTheme="minorHAnsi" w:hAnsiTheme="minorHAnsi" w:cstheme="minorHAnsi"/>
          <w:highlight w:val="yellow"/>
        </w:rPr>
        <w:t>,</w:t>
      </w:r>
      <w:r w:rsidRPr="0083081B">
        <w:rPr>
          <w:rFonts w:asciiTheme="minorHAnsi" w:hAnsiTheme="minorHAnsi" w:cstheme="minorHAnsi"/>
          <w:highlight w:val="yellow"/>
        </w:rPr>
        <w:t xml:space="preserve"> non-invasive ventilation face mask of the appropriate size for the subject</w:t>
      </w:r>
      <w:r w:rsidR="00D961FD" w:rsidRPr="0083081B">
        <w:rPr>
          <w:rFonts w:asciiTheme="minorHAnsi" w:hAnsiTheme="minorHAnsi" w:cstheme="minorHAnsi"/>
          <w:highlight w:val="yellow"/>
        </w:rPr>
        <w:t>.</w:t>
      </w:r>
    </w:p>
    <w:p w14:paraId="59EAD160" w14:textId="77777777" w:rsidR="000073A0" w:rsidRPr="0083081B" w:rsidRDefault="000073A0" w:rsidP="00753D2F">
      <w:pPr>
        <w:pStyle w:val="NormalWeb"/>
        <w:spacing w:before="0" w:beforeAutospacing="0" w:after="0" w:afterAutospacing="0"/>
        <w:rPr>
          <w:rFonts w:asciiTheme="minorHAnsi" w:hAnsiTheme="minorHAnsi" w:cstheme="minorHAnsi"/>
          <w:highlight w:val="yellow"/>
        </w:rPr>
      </w:pPr>
    </w:p>
    <w:p w14:paraId="206F42F8" w14:textId="2493DC60" w:rsidR="00357CC9" w:rsidRPr="0083081B" w:rsidRDefault="002D4899" w:rsidP="00753D2F">
      <w:pPr>
        <w:pStyle w:val="NormalWeb"/>
        <w:spacing w:before="0" w:beforeAutospacing="0" w:after="0" w:afterAutospacing="0"/>
        <w:rPr>
          <w:rFonts w:asciiTheme="minorHAnsi" w:hAnsiTheme="minorHAnsi" w:cstheme="minorHAnsi"/>
          <w:highlight w:val="yellow"/>
        </w:rPr>
      </w:pPr>
      <w:r w:rsidRPr="0083081B">
        <w:rPr>
          <w:rFonts w:asciiTheme="minorHAnsi" w:hAnsiTheme="minorHAnsi" w:cstheme="minorHAnsi"/>
          <w:highlight w:val="yellow"/>
        </w:rPr>
        <w:t>1</w:t>
      </w:r>
      <w:r w:rsidR="006164FC" w:rsidRPr="0083081B">
        <w:rPr>
          <w:rFonts w:asciiTheme="minorHAnsi" w:hAnsiTheme="minorHAnsi" w:cstheme="minorHAnsi"/>
          <w:highlight w:val="yellow"/>
        </w:rPr>
        <w:t>.2</w:t>
      </w:r>
      <w:r w:rsidRPr="0083081B">
        <w:rPr>
          <w:rFonts w:asciiTheme="minorHAnsi" w:hAnsiTheme="minorHAnsi" w:cstheme="minorHAnsi"/>
          <w:highlight w:val="yellow"/>
        </w:rPr>
        <w:t>.</w:t>
      </w:r>
      <w:r w:rsidR="002A5E1E" w:rsidRPr="0083081B">
        <w:rPr>
          <w:rFonts w:asciiTheme="minorHAnsi" w:hAnsiTheme="minorHAnsi" w:cstheme="minorHAnsi"/>
          <w:highlight w:val="yellow"/>
        </w:rPr>
        <w:tab/>
      </w:r>
      <w:r w:rsidR="007D72F0" w:rsidRPr="0083081B">
        <w:rPr>
          <w:rFonts w:asciiTheme="minorHAnsi" w:hAnsiTheme="minorHAnsi" w:cstheme="minorHAnsi"/>
          <w:highlight w:val="yellow"/>
        </w:rPr>
        <w:t xml:space="preserve">Connect </w:t>
      </w:r>
      <w:r w:rsidR="000073A0" w:rsidRPr="0083081B">
        <w:rPr>
          <w:rFonts w:asciiTheme="minorHAnsi" w:hAnsiTheme="minorHAnsi" w:cstheme="minorHAnsi"/>
          <w:highlight w:val="yellow"/>
        </w:rPr>
        <w:t xml:space="preserve">the </w:t>
      </w:r>
      <w:r w:rsidRPr="0083081B">
        <w:rPr>
          <w:rFonts w:asciiTheme="minorHAnsi" w:hAnsiTheme="minorHAnsi" w:cstheme="minorHAnsi"/>
          <w:highlight w:val="yellow"/>
        </w:rPr>
        <w:t>mask's built-in elbow port</w:t>
      </w:r>
      <w:r w:rsidR="000073A0" w:rsidRPr="0083081B">
        <w:rPr>
          <w:rFonts w:asciiTheme="minorHAnsi" w:hAnsiTheme="minorHAnsi" w:cstheme="minorHAnsi"/>
          <w:highlight w:val="yellow"/>
        </w:rPr>
        <w:t xml:space="preserve"> to</w:t>
      </w:r>
      <w:r w:rsidRPr="0083081B">
        <w:rPr>
          <w:rFonts w:asciiTheme="minorHAnsi" w:hAnsiTheme="minorHAnsi" w:cstheme="minorHAnsi"/>
          <w:highlight w:val="yellow"/>
        </w:rPr>
        <w:t xml:space="preserve"> a</w:t>
      </w:r>
      <w:r w:rsidR="000073A0" w:rsidRPr="0083081B">
        <w:rPr>
          <w:rFonts w:asciiTheme="minorHAnsi" w:hAnsiTheme="minorHAnsi" w:cstheme="minorHAnsi"/>
          <w:highlight w:val="yellow"/>
        </w:rPr>
        <w:t xml:space="preserve"> </w:t>
      </w:r>
      <w:r w:rsidRPr="0083081B">
        <w:rPr>
          <w:rFonts w:asciiTheme="minorHAnsi" w:hAnsiTheme="minorHAnsi" w:cstheme="minorHAnsi"/>
          <w:highlight w:val="yellow"/>
        </w:rPr>
        <w:t xml:space="preserve">high-efficiency particulate air (highly hydrophobic bacterial/viral filter, HEPA class 13) filter through the 22 mm </w:t>
      </w:r>
      <w:r w:rsidR="00D961FD" w:rsidRPr="0083081B">
        <w:rPr>
          <w:rFonts w:asciiTheme="minorHAnsi" w:hAnsiTheme="minorHAnsi" w:cstheme="minorHAnsi"/>
          <w:highlight w:val="yellow"/>
        </w:rPr>
        <w:t>outer diameter (</w:t>
      </w:r>
      <w:r w:rsidRPr="0083081B">
        <w:rPr>
          <w:rFonts w:asciiTheme="minorHAnsi" w:hAnsiTheme="minorHAnsi" w:cstheme="minorHAnsi"/>
          <w:highlight w:val="yellow"/>
        </w:rPr>
        <w:t>O</w:t>
      </w:r>
      <w:r w:rsidR="00D961FD" w:rsidRPr="0083081B">
        <w:rPr>
          <w:rFonts w:asciiTheme="minorHAnsi" w:hAnsiTheme="minorHAnsi" w:cstheme="minorHAnsi"/>
          <w:highlight w:val="yellow"/>
        </w:rPr>
        <w:t>.</w:t>
      </w:r>
      <w:r w:rsidRPr="0083081B">
        <w:rPr>
          <w:rFonts w:asciiTheme="minorHAnsi" w:hAnsiTheme="minorHAnsi" w:cstheme="minorHAnsi"/>
          <w:highlight w:val="yellow"/>
        </w:rPr>
        <w:t>D</w:t>
      </w:r>
      <w:r w:rsidR="00D961FD" w:rsidRPr="0083081B">
        <w:rPr>
          <w:rFonts w:asciiTheme="minorHAnsi" w:hAnsiTheme="minorHAnsi" w:cstheme="minorHAnsi"/>
          <w:highlight w:val="yellow"/>
        </w:rPr>
        <w:t>.)</w:t>
      </w:r>
      <w:r w:rsidRPr="0083081B">
        <w:rPr>
          <w:rFonts w:asciiTheme="minorHAnsi" w:hAnsiTheme="minorHAnsi" w:cstheme="minorHAnsi"/>
          <w:highlight w:val="yellow"/>
        </w:rPr>
        <w:t xml:space="preserve">/15 mm </w:t>
      </w:r>
      <w:r w:rsidR="00D961FD" w:rsidRPr="0083081B">
        <w:rPr>
          <w:rFonts w:asciiTheme="minorHAnsi" w:hAnsiTheme="minorHAnsi" w:cstheme="minorHAnsi"/>
          <w:highlight w:val="yellow"/>
        </w:rPr>
        <w:t>inner diameter (</w:t>
      </w:r>
      <w:r w:rsidRPr="0083081B">
        <w:rPr>
          <w:rFonts w:asciiTheme="minorHAnsi" w:hAnsiTheme="minorHAnsi" w:cstheme="minorHAnsi"/>
          <w:highlight w:val="yellow"/>
        </w:rPr>
        <w:t>I.D.</w:t>
      </w:r>
      <w:r w:rsidR="00D961FD" w:rsidRPr="0083081B">
        <w:rPr>
          <w:rFonts w:asciiTheme="minorHAnsi" w:hAnsiTheme="minorHAnsi" w:cstheme="minorHAnsi"/>
          <w:highlight w:val="yellow"/>
        </w:rPr>
        <w:t>)</w:t>
      </w:r>
      <w:r w:rsidRPr="0083081B">
        <w:rPr>
          <w:rFonts w:asciiTheme="minorHAnsi" w:hAnsiTheme="minorHAnsi" w:cstheme="minorHAnsi"/>
          <w:highlight w:val="yellow"/>
        </w:rPr>
        <w:t xml:space="preserve"> connector</w:t>
      </w:r>
      <w:r w:rsidR="00D961FD" w:rsidRPr="0083081B">
        <w:rPr>
          <w:rFonts w:asciiTheme="minorHAnsi" w:hAnsiTheme="minorHAnsi" w:cstheme="minorHAnsi"/>
          <w:highlight w:val="yellow"/>
        </w:rPr>
        <w:t>.</w:t>
      </w:r>
    </w:p>
    <w:p w14:paraId="6768D791" w14:textId="77777777" w:rsidR="000073A0" w:rsidRPr="0083081B" w:rsidRDefault="000073A0" w:rsidP="00753D2F">
      <w:pPr>
        <w:pStyle w:val="NormalWeb"/>
        <w:spacing w:before="0" w:beforeAutospacing="0" w:after="0" w:afterAutospacing="0"/>
        <w:rPr>
          <w:rFonts w:asciiTheme="minorHAnsi" w:hAnsiTheme="minorHAnsi" w:cstheme="minorHAnsi"/>
          <w:highlight w:val="yellow"/>
        </w:rPr>
      </w:pPr>
    </w:p>
    <w:p w14:paraId="3C22CDB6" w14:textId="01E5CCF6" w:rsidR="00040067" w:rsidRPr="00753D2F" w:rsidRDefault="002D4899" w:rsidP="00753D2F">
      <w:pPr>
        <w:pStyle w:val="NormalWeb"/>
        <w:spacing w:before="0" w:beforeAutospacing="0" w:after="0" w:afterAutospacing="0"/>
        <w:rPr>
          <w:rFonts w:asciiTheme="minorHAnsi" w:hAnsiTheme="minorHAnsi" w:cstheme="minorHAnsi"/>
        </w:rPr>
      </w:pPr>
      <w:r w:rsidRPr="0083081B">
        <w:rPr>
          <w:rFonts w:asciiTheme="minorHAnsi" w:hAnsiTheme="minorHAnsi" w:cstheme="minorHAnsi"/>
          <w:highlight w:val="yellow"/>
        </w:rPr>
        <w:t>1</w:t>
      </w:r>
      <w:r w:rsidR="007D72F0" w:rsidRPr="0083081B">
        <w:rPr>
          <w:rFonts w:asciiTheme="minorHAnsi" w:hAnsiTheme="minorHAnsi" w:cstheme="minorHAnsi"/>
          <w:highlight w:val="yellow"/>
        </w:rPr>
        <w:t>.</w:t>
      </w:r>
      <w:r w:rsidR="006164FC" w:rsidRPr="0083081B">
        <w:rPr>
          <w:rFonts w:asciiTheme="minorHAnsi" w:hAnsiTheme="minorHAnsi" w:cstheme="minorHAnsi"/>
          <w:highlight w:val="yellow"/>
        </w:rPr>
        <w:t>3</w:t>
      </w:r>
      <w:r w:rsidR="007D72F0" w:rsidRPr="0083081B">
        <w:rPr>
          <w:rFonts w:asciiTheme="minorHAnsi" w:hAnsiTheme="minorHAnsi" w:cstheme="minorHAnsi"/>
          <w:highlight w:val="yellow"/>
        </w:rPr>
        <w:t xml:space="preserve">. (Optional) To facilitate the </w:t>
      </w:r>
      <w:r w:rsidRPr="0083081B">
        <w:rPr>
          <w:rFonts w:asciiTheme="minorHAnsi" w:hAnsiTheme="minorHAnsi" w:cstheme="minorHAnsi"/>
          <w:highlight w:val="yellow"/>
        </w:rPr>
        <w:t>subject's movement</w:t>
      </w:r>
      <w:r w:rsidR="007D72F0" w:rsidRPr="0083081B">
        <w:rPr>
          <w:rFonts w:asciiTheme="minorHAnsi" w:hAnsiTheme="minorHAnsi" w:cstheme="minorHAnsi"/>
          <w:highlight w:val="yellow"/>
        </w:rPr>
        <w:t xml:space="preserve"> and reduce the risk of disconnection, </w:t>
      </w:r>
      <w:r w:rsidR="00946738" w:rsidRPr="0083081B">
        <w:rPr>
          <w:rFonts w:asciiTheme="minorHAnsi" w:hAnsiTheme="minorHAnsi" w:cstheme="minorHAnsi"/>
          <w:highlight w:val="yellow"/>
        </w:rPr>
        <w:t xml:space="preserve">add </w:t>
      </w:r>
      <w:r w:rsidR="007D72F0" w:rsidRPr="0083081B">
        <w:rPr>
          <w:rFonts w:asciiTheme="minorHAnsi" w:hAnsiTheme="minorHAnsi" w:cstheme="minorHAnsi"/>
          <w:highlight w:val="yellow"/>
        </w:rPr>
        <w:t>a</w:t>
      </w:r>
      <w:r w:rsidRPr="0083081B">
        <w:rPr>
          <w:rFonts w:asciiTheme="minorHAnsi" w:hAnsiTheme="minorHAnsi" w:cstheme="minorHAnsi"/>
          <w:highlight w:val="yellow"/>
        </w:rPr>
        <w:t xml:space="preserve"> 15 mm O.D. x 22 mm O</w:t>
      </w:r>
      <w:r w:rsidR="007B3B20" w:rsidRPr="0083081B">
        <w:rPr>
          <w:rFonts w:asciiTheme="minorHAnsi" w:hAnsiTheme="minorHAnsi" w:cstheme="minorHAnsi"/>
          <w:highlight w:val="yellow"/>
        </w:rPr>
        <w:t>.</w:t>
      </w:r>
      <w:r w:rsidRPr="0083081B">
        <w:rPr>
          <w:rFonts w:asciiTheme="minorHAnsi" w:hAnsiTheme="minorHAnsi" w:cstheme="minorHAnsi"/>
          <w:highlight w:val="yellow"/>
        </w:rPr>
        <w:t>D</w:t>
      </w:r>
      <w:r w:rsidR="00A2665E" w:rsidRPr="0083081B">
        <w:rPr>
          <w:rFonts w:asciiTheme="minorHAnsi" w:hAnsiTheme="minorHAnsi" w:cstheme="minorHAnsi"/>
          <w:highlight w:val="yellow"/>
        </w:rPr>
        <w:t>.</w:t>
      </w:r>
      <w:r w:rsidRPr="0083081B">
        <w:rPr>
          <w:rFonts w:asciiTheme="minorHAnsi" w:hAnsiTheme="minorHAnsi" w:cstheme="minorHAnsi"/>
          <w:highlight w:val="yellow"/>
        </w:rPr>
        <w:t>/15 mm I.D. (length 5 cm</w:t>
      </w:r>
      <w:r w:rsidR="00D75D33" w:rsidRPr="0083081B">
        <w:rPr>
          <w:rFonts w:asciiTheme="minorHAnsi" w:hAnsiTheme="minorHAnsi" w:cstheme="minorHAnsi"/>
          <w:highlight w:val="yellow"/>
        </w:rPr>
        <w:t>–</w:t>
      </w:r>
      <w:r w:rsidRPr="0083081B">
        <w:rPr>
          <w:rFonts w:asciiTheme="minorHAnsi" w:hAnsiTheme="minorHAnsi" w:cstheme="minorHAnsi"/>
          <w:highlight w:val="yellow"/>
        </w:rPr>
        <w:t xml:space="preserve">6.5 cm) flexible patient connector for </w:t>
      </w:r>
      <w:r w:rsidR="00D75D33" w:rsidRPr="0083081B">
        <w:rPr>
          <w:rFonts w:asciiTheme="minorHAnsi" w:hAnsiTheme="minorHAnsi" w:cstheme="minorHAnsi"/>
          <w:highlight w:val="yellow"/>
        </w:rPr>
        <w:t xml:space="preserve">an </w:t>
      </w:r>
      <w:r w:rsidRPr="0083081B">
        <w:rPr>
          <w:rFonts w:asciiTheme="minorHAnsi" w:hAnsiTheme="minorHAnsi" w:cstheme="minorHAnsi"/>
          <w:highlight w:val="yellow"/>
        </w:rPr>
        <w:t>endotracheal or tracheostomy tube</w:t>
      </w:r>
      <w:r w:rsidR="007D72F0" w:rsidRPr="0083081B">
        <w:rPr>
          <w:rFonts w:asciiTheme="minorHAnsi" w:hAnsiTheme="minorHAnsi" w:cstheme="minorHAnsi"/>
          <w:highlight w:val="yellow"/>
        </w:rPr>
        <w:t xml:space="preserve"> between the </w:t>
      </w:r>
      <w:r w:rsidRPr="0083081B">
        <w:rPr>
          <w:rFonts w:asciiTheme="minorHAnsi" w:hAnsiTheme="minorHAnsi" w:cstheme="minorHAnsi"/>
          <w:highlight w:val="yellow"/>
        </w:rPr>
        <w:t xml:space="preserve">mask </w:t>
      </w:r>
      <w:r w:rsidR="007D72F0" w:rsidRPr="0083081B">
        <w:rPr>
          <w:rFonts w:asciiTheme="minorHAnsi" w:hAnsiTheme="minorHAnsi" w:cstheme="minorHAnsi"/>
          <w:highlight w:val="yellow"/>
        </w:rPr>
        <w:t>interface and the HEPA filter.</w:t>
      </w:r>
    </w:p>
    <w:p w14:paraId="1E3A9882" w14:textId="77777777" w:rsidR="00040067" w:rsidRPr="00753D2F" w:rsidRDefault="00040067" w:rsidP="00753D2F">
      <w:pPr>
        <w:pStyle w:val="NormalWeb"/>
        <w:spacing w:before="0" w:beforeAutospacing="0" w:after="0" w:afterAutospacing="0"/>
        <w:rPr>
          <w:rFonts w:asciiTheme="minorHAnsi" w:hAnsiTheme="minorHAnsi" w:cstheme="minorHAnsi"/>
        </w:rPr>
      </w:pPr>
    </w:p>
    <w:p w14:paraId="48F98174" w14:textId="755E8B7F" w:rsidR="00F31302" w:rsidRPr="00753D2F" w:rsidRDefault="007D72F0" w:rsidP="00753D2F">
      <w:pPr>
        <w:pStyle w:val="NormalWeb"/>
        <w:spacing w:before="0" w:beforeAutospacing="0" w:after="0" w:afterAutospacing="0"/>
        <w:rPr>
          <w:rFonts w:asciiTheme="minorHAnsi" w:hAnsiTheme="minorHAnsi" w:cstheme="minorHAnsi"/>
        </w:rPr>
      </w:pPr>
      <w:r w:rsidRPr="00753D2F">
        <w:rPr>
          <w:rFonts w:asciiTheme="minorHAnsi" w:hAnsiTheme="minorHAnsi" w:cstheme="minorHAnsi"/>
        </w:rPr>
        <w:t>N</w:t>
      </w:r>
      <w:r w:rsidR="00D75D33" w:rsidRPr="00753D2F">
        <w:rPr>
          <w:rFonts w:asciiTheme="minorHAnsi" w:hAnsiTheme="minorHAnsi" w:cstheme="minorHAnsi"/>
        </w:rPr>
        <w:t>OTE</w:t>
      </w:r>
      <w:r w:rsidRPr="00753D2F">
        <w:rPr>
          <w:rFonts w:asciiTheme="minorHAnsi" w:hAnsiTheme="minorHAnsi" w:cstheme="minorHAnsi"/>
        </w:rPr>
        <w:t xml:space="preserve">: </w:t>
      </w:r>
      <w:r w:rsidR="00D75D33" w:rsidRPr="00753D2F">
        <w:rPr>
          <w:rFonts w:asciiTheme="minorHAnsi" w:hAnsiTheme="minorHAnsi" w:cstheme="minorHAnsi"/>
        </w:rPr>
        <w:t>M</w:t>
      </w:r>
      <w:r w:rsidR="00751BFE" w:rsidRPr="00753D2F">
        <w:rPr>
          <w:rFonts w:asciiTheme="minorHAnsi" w:hAnsiTheme="minorHAnsi" w:cstheme="minorHAnsi"/>
        </w:rPr>
        <w:t>ake every effort to avoid leakage of the mask interface.</w:t>
      </w:r>
      <w:r w:rsidR="00946738" w:rsidRPr="00753D2F">
        <w:rPr>
          <w:rFonts w:asciiTheme="minorHAnsi" w:hAnsiTheme="minorHAnsi" w:cstheme="minorHAnsi"/>
        </w:rPr>
        <w:t xml:space="preserve"> T</w:t>
      </w:r>
      <w:r w:rsidRPr="00753D2F">
        <w:rPr>
          <w:rFonts w:asciiTheme="minorHAnsi" w:hAnsiTheme="minorHAnsi" w:cstheme="minorHAnsi"/>
        </w:rPr>
        <w:t xml:space="preserve">he </w:t>
      </w:r>
      <w:r w:rsidR="002D4899" w:rsidRPr="00753D2F">
        <w:rPr>
          <w:rFonts w:asciiTheme="minorHAnsi" w:hAnsiTheme="minorHAnsi" w:cstheme="minorHAnsi"/>
        </w:rPr>
        <w:t>"</w:t>
      </w:r>
      <w:r w:rsidRPr="00753D2F">
        <w:rPr>
          <w:rFonts w:asciiTheme="minorHAnsi" w:hAnsiTheme="minorHAnsi" w:cstheme="minorHAnsi"/>
        </w:rPr>
        <w:t>patient end</w:t>
      </w:r>
      <w:r w:rsidR="002D4899" w:rsidRPr="00753D2F">
        <w:rPr>
          <w:rFonts w:asciiTheme="minorHAnsi" w:hAnsiTheme="minorHAnsi" w:cstheme="minorHAnsi"/>
        </w:rPr>
        <w:t>"</w:t>
      </w:r>
      <w:r w:rsidRPr="00753D2F">
        <w:rPr>
          <w:rFonts w:asciiTheme="minorHAnsi" w:hAnsiTheme="minorHAnsi" w:cstheme="minorHAnsi"/>
        </w:rPr>
        <w:t xml:space="preserve"> of the device </w:t>
      </w:r>
      <w:r w:rsidR="00751BFE" w:rsidRPr="00753D2F">
        <w:rPr>
          <w:rFonts w:asciiTheme="minorHAnsi" w:hAnsiTheme="minorHAnsi" w:cstheme="minorHAnsi"/>
        </w:rPr>
        <w:t>could</w:t>
      </w:r>
      <w:r w:rsidRPr="00753D2F">
        <w:rPr>
          <w:rFonts w:asciiTheme="minorHAnsi" w:hAnsiTheme="minorHAnsi" w:cstheme="minorHAnsi"/>
        </w:rPr>
        <w:t xml:space="preserve"> also consist of a mouthpiece. A nose clip must be </w:t>
      </w:r>
      <w:r w:rsidR="00946738" w:rsidRPr="00753D2F">
        <w:rPr>
          <w:rFonts w:asciiTheme="minorHAnsi" w:hAnsiTheme="minorHAnsi" w:cstheme="minorHAnsi"/>
        </w:rPr>
        <w:t xml:space="preserve">added </w:t>
      </w:r>
      <w:r w:rsidR="00E14554" w:rsidRPr="00753D2F">
        <w:rPr>
          <w:rFonts w:asciiTheme="minorHAnsi" w:hAnsiTheme="minorHAnsi" w:cstheme="minorHAnsi"/>
        </w:rPr>
        <w:t xml:space="preserve">in </w:t>
      </w:r>
      <w:r w:rsidRPr="00753D2F">
        <w:rPr>
          <w:rFonts w:asciiTheme="minorHAnsi" w:hAnsiTheme="minorHAnsi" w:cstheme="minorHAnsi"/>
        </w:rPr>
        <w:t xml:space="preserve">such a configuration. </w:t>
      </w:r>
    </w:p>
    <w:p w14:paraId="26E80AE5" w14:textId="77777777" w:rsidR="00F31302" w:rsidRPr="00753D2F" w:rsidRDefault="00F31302" w:rsidP="00753D2F">
      <w:pPr>
        <w:pStyle w:val="NormalWeb"/>
        <w:spacing w:before="0" w:beforeAutospacing="0" w:after="0" w:afterAutospacing="0"/>
        <w:rPr>
          <w:rFonts w:asciiTheme="minorHAnsi" w:hAnsiTheme="minorHAnsi" w:cstheme="minorHAnsi"/>
        </w:rPr>
      </w:pPr>
    </w:p>
    <w:p w14:paraId="2EF6BF2C" w14:textId="5447080F" w:rsidR="00357CC9" w:rsidRPr="0083081B" w:rsidRDefault="006164FC" w:rsidP="00753D2F">
      <w:pPr>
        <w:pStyle w:val="NormalWeb"/>
        <w:spacing w:before="0" w:beforeAutospacing="0" w:after="0" w:afterAutospacing="0"/>
        <w:rPr>
          <w:rFonts w:asciiTheme="minorHAnsi" w:hAnsiTheme="minorHAnsi" w:cstheme="minorHAnsi"/>
          <w:b/>
          <w:bCs/>
          <w:highlight w:val="yellow"/>
        </w:rPr>
      </w:pPr>
      <w:r w:rsidRPr="0083081B">
        <w:rPr>
          <w:rFonts w:asciiTheme="minorHAnsi" w:hAnsiTheme="minorHAnsi" w:cstheme="minorHAnsi"/>
          <w:b/>
          <w:bCs/>
          <w:highlight w:val="yellow"/>
        </w:rPr>
        <w:t>2</w:t>
      </w:r>
      <w:r w:rsidR="007D72F0" w:rsidRPr="0083081B">
        <w:rPr>
          <w:rFonts w:asciiTheme="minorHAnsi" w:hAnsiTheme="minorHAnsi" w:cstheme="minorHAnsi"/>
          <w:b/>
          <w:bCs/>
          <w:highlight w:val="yellow"/>
        </w:rPr>
        <w:t>.</w:t>
      </w:r>
      <w:r w:rsidR="002A5E1E" w:rsidRPr="0083081B">
        <w:rPr>
          <w:rFonts w:asciiTheme="minorHAnsi" w:hAnsiTheme="minorHAnsi" w:cstheme="minorHAnsi"/>
          <w:b/>
          <w:bCs/>
          <w:highlight w:val="yellow"/>
        </w:rPr>
        <w:tab/>
      </w:r>
      <w:r w:rsidR="007D72F0" w:rsidRPr="0083081B">
        <w:rPr>
          <w:rFonts w:asciiTheme="minorHAnsi" w:hAnsiTheme="minorHAnsi" w:cstheme="minorHAnsi"/>
          <w:b/>
          <w:bCs/>
          <w:highlight w:val="yellow"/>
        </w:rPr>
        <w:t>Build</w:t>
      </w:r>
      <w:r w:rsidR="005B3E06" w:rsidRPr="0083081B">
        <w:rPr>
          <w:rFonts w:asciiTheme="minorHAnsi" w:hAnsiTheme="minorHAnsi" w:cstheme="minorHAnsi"/>
          <w:b/>
          <w:bCs/>
          <w:highlight w:val="yellow"/>
        </w:rPr>
        <w:t>ing</w:t>
      </w:r>
      <w:r w:rsidR="007D72F0" w:rsidRPr="0083081B">
        <w:rPr>
          <w:rFonts w:asciiTheme="minorHAnsi" w:hAnsiTheme="minorHAnsi" w:cstheme="minorHAnsi"/>
          <w:b/>
          <w:bCs/>
          <w:highlight w:val="yellow"/>
        </w:rPr>
        <w:t xml:space="preserve"> the Y-piece</w:t>
      </w:r>
      <w:r w:rsidR="00E24B4C" w:rsidRPr="0083081B">
        <w:rPr>
          <w:rFonts w:asciiTheme="minorHAnsi" w:hAnsiTheme="minorHAnsi" w:cstheme="minorHAnsi"/>
          <w:b/>
          <w:bCs/>
          <w:highlight w:val="yellow"/>
        </w:rPr>
        <w:t xml:space="preserve"> and prepar</w:t>
      </w:r>
      <w:r w:rsidR="005B3E06" w:rsidRPr="0083081B">
        <w:rPr>
          <w:rFonts w:asciiTheme="minorHAnsi" w:hAnsiTheme="minorHAnsi" w:cstheme="minorHAnsi"/>
          <w:b/>
          <w:bCs/>
          <w:highlight w:val="yellow"/>
        </w:rPr>
        <w:t>ation of</w:t>
      </w:r>
      <w:r w:rsidR="00E24B4C" w:rsidRPr="0083081B">
        <w:rPr>
          <w:rFonts w:asciiTheme="minorHAnsi" w:hAnsiTheme="minorHAnsi" w:cstheme="minorHAnsi"/>
          <w:b/>
          <w:bCs/>
          <w:highlight w:val="yellow"/>
        </w:rPr>
        <w:t xml:space="preserve"> the </w:t>
      </w:r>
      <w:r w:rsidR="00665F72" w:rsidRPr="0083081B">
        <w:rPr>
          <w:rFonts w:asciiTheme="minorHAnsi" w:hAnsiTheme="minorHAnsi" w:cstheme="minorHAnsi"/>
          <w:b/>
          <w:bCs/>
          <w:color w:val="0E101A"/>
          <w:highlight w:val="yellow"/>
        </w:rPr>
        <w:t>O</w:t>
      </w:r>
      <w:r w:rsidR="00665F72" w:rsidRPr="0083081B">
        <w:rPr>
          <w:rFonts w:asciiTheme="minorHAnsi" w:hAnsiTheme="minorHAnsi" w:cstheme="minorHAnsi"/>
          <w:b/>
          <w:bCs/>
          <w:color w:val="0E101A"/>
          <w:highlight w:val="yellow"/>
          <w:vertAlign w:val="subscript"/>
        </w:rPr>
        <w:t>2</w:t>
      </w:r>
      <w:r w:rsidR="00060F8C" w:rsidRPr="0083081B">
        <w:rPr>
          <w:rFonts w:asciiTheme="minorHAnsi" w:hAnsiTheme="minorHAnsi" w:cstheme="minorHAnsi"/>
          <w:b/>
          <w:bCs/>
          <w:color w:val="0E101A"/>
          <w:highlight w:val="yellow"/>
          <w:vertAlign w:val="subscript"/>
        </w:rPr>
        <w:t xml:space="preserve"> </w:t>
      </w:r>
      <w:r w:rsidR="00E24B4C" w:rsidRPr="0083081B">
        <w:rPr>
          <w:rFonts w:asciiTheme="minorHAnsi" w:hAnsiTheme="minorHAnsi" w:cstheme="minorHAnsi"/>
          <w:b/>
          <w:bCs/>
          <w:highlight w:val="yellow"/>
        </w:rPr>
        <w:t>supply</w:t>
      </w:r>
    </w:p>
    <w:p w14:paraId="4B10B581" w14:textId="4CEE3141" w:rsidR="002A5E1E" w:rsidRPr="0083081B" w:rsidRDefault="002A5E1E" w:rsidP="00753D2F">
      <w:pPr>
        <w:pStyle w:val="NormalWeb"/>
        <w:spacing w:before="0" w:beforeAutospacing="0" w:after="0" w:afterAutospacing="0"/>
        <w:rPr>
          <w:rFonts w:asciiTheme="minorHAnsi" w:hAnsiTheme="minorHAnsi" w:cstheme="minorHAnsi"/>
          <w:highlight w:val="yellow"/>
        </w:rPr>
      </w:pPr>
    </w:p>
    <w:p w14:paraId="53B56BC1" w14:textId="4D26ED4A" w:rsidR="002D4899" w:rsidRPr="0083081B" w:rsidRDefault="002D4899" w:rsidP="00753D2F">
      <w:pPr>
        <w:pStyle w:val="NormalWeb"/>
        <w:spacing w:before="0" w:beforeAutospacing="0" w:after="0" w:afterAutospacing="0"/>
        <w:rPr>
          <w:rFonts w:asciiTheme="minorHAnsi" w:hAnsiTheme="minorHAnsi" w:cstheme="minorHAnsi"/>
          <w:highlight w:val="yellow"/>
        </w:rPr>
      </w:pPr>
      <w:r w:rsidRPr="0083081B">
        <w:rPr>
          <w:rFonts w:asciiTheme="minorHAnsi" w:hAnsiTheme="minorHAnsi" w:cstheme="minorHAnsi"/>
          <w:highlight w:val="yellow"/>
        </w:rPr>
        <w:lastRenderedPageBreak/>
        <w:t>2.1. Take a 22 mm to 22</w:t>
      </w:r>
      <w:r w:rsidR="001D442D" w:rsidRPr="0083081B">
        <w:rPr>
          <w:rFonts w:asciiTheme="minorHAnsi" w:hAnsiTheme="minorHAnsi" w:cstheme="minorHAnsi"/>
          <w:highlight w:val="yellow"/>
        </w:rPr>
        <w:t xml:space="preserve"> </w:t>
      </w:r>
      <w:r w:rsidRPr="0083081B">
        <w:rPr>
          <w:rFonts w:asciiTheme="minorHAnsi" w:hAnsiTheme="minorHAnsi" w:cstheme="minorHAnsi"/>
          <w:highlight w:val="yellow"/>
        </w:rPr>
        <w:t>mm and 15</w:t>
      </w:r>
      <w:r w:rsidR="001D442D" w:rsidRPr="0083081B">
        <w:rPr>
          <w:rFonts w:asciiTheme="minorHAnsi" w:hAnsiTheme="minorHAnsi" w:cstheme="minorHAnsi"/>
          <w:highlight w:val="yellow"/>
        </w:rPr>
        <w:t xml:space="preserve"> </w:t>
      </w:r>
      <w:r w:rsidRPr="0083081B">
        <w:rPr>
          <w:rFonts w:asciiTheme="minorHAnsi" w:hAnsiTheme="minorHAnsi" w:cstheme="minorHAnsi"/>
          <w:highlight w:val="yellow"/>
        </w:rPr>
        <w:t>F Y-piece connector with 7.6</w:t>
      </w:r>
      <w:r w:rsidR="001D442D" w:rsidRPr="0083081B">
        <w:rPr>
          <w:rFonts w:asciiTheme="minorHAnsi" w:hAnsiTheme="minorHAnsi" w:cstheme="minorHAnsi"/>
          <w:highlight w:val="yellow"/>
        </w:rPr>
        <w:t xml:space="preserve"> </w:t>
      </w:r>
      <w:r w:rsidRPr="0083081B">
        <w:rPr>
          <w:rFonts w:asciiTheme="minorHAnsi" w:hAnsiTheme="minorHAnsi" w:cstheme="minorHAnsi"/>
          <w:highlight w:val="yellow"/>
        </w:rPr>
        <w:t>mm ports. Create the circuit's expiratory and inspiratory limbs on the two distal ends of the Y-piece through two opposite-sense</w:t>
      </w:r>
      <w:r w:rsidR="001D442D" w:rsidRPr="0083081B">
        <w:rPr>
          <w:rFonts w:asciiTheme="minorHAnsi" w:hAnsiTheme="minorHAnsi" w:cstheme="minorHAnsi"/>
          <w:highlight w:val="yellow"/>
        </w:rPr>
        <w:t>,</w:t>
      </w:r>
      <w:r w:rsidRPr="0083081B">
        <w:rPr>
          <w:rFonts w:asciiTheme="minorHAnsi" w:hAnsiTheme="minorHAnsi" w:cstheme="minorHAnsi"/>
          <w:highlight w:val="yellow"/>
        </w:rPr>
        <w:t xml:space="preserve"> </w:t>
      </w:r>
      <w:r w:rsidRPr="0083081B">
        <w:rPr>
          <w:rFonts w:asciiTheme="minorHAnsi" w:hAnsiTheme="minorHAnsi" w:cstheme="minorHAnsi"/>
          <w:color w:val="0E101A"/>
          <w:highlight w:val="yellow"/>
        </w:rPr>
        <w:t>low-resistance</w:t>
      </w:r>
      <w:r w:rsidR="001D442D" w:rsidRPr="0083081B">
        <w:rPr>
          <w:rFonts w:asciiTheme="minorHAnsi" w:hAnsiTheme="minorHAnsi" w:cstheme="minorHAnsi"/>
          <w:color w:val="0E101A"/>
          <w:highlight w:val="yellow"/>
        </w:rPr>
        <w:t>,</w:t>
      </w:r>
      <w:r w:rsidRPr="0083081B">
        <w:rPr>
          <w:rFonts w:asciiTheme="minorHAnsi" w:hAnsiTheme="minorHAnsi" w:cstheme="minorHAnsi"/>
          <w:color w:val="0E101A"/>
          <w:highlight w:val="yellow"/>
        </w:rPr>
        <w:t xml:space="preserve"> 22 mm male/female</w:t>
      </w:r>
      <w:r w:rsidR="001D442D" w:rsidRPr="0083081B">
        <w:rPr>
          <w:rFonts w:asciiTheme="minorHAnsi" w:hAnsiTheme="minorHAnsi" w:cstheme="minorHAnsi"/>
          <w:color w:val="0E101A"/>
          <w:highlight w:val="yellow"/>
        </w:rPr>
        <w:t>,</w:t>
      </w:r>
      <w:r w:rsidRPr="0083081B">
        <w:rPr>
          <w:rFonts w:asciiTheme="minorHAnsi" w:hAnsiTheme="minorHAnsi" w:cstheme="minorHAnsi"/>
          <w:color w:val="0E101A"/>
          <w:highlight w:val="yellow"/>
        </w:rPr>
        <w:t xml:space="preserve"> one-way valves</w:t>
      </w:r>
      <w:r w:rsidRPr="0083081B">
        <w:rPr>
          <w:rFonts w:asciiTheme="minorHAnsi" w:hAnsiTheme="minorHAnsi" w:cstheme="minorHAnsi"/>
          <w:highlight w:val="yellow"/>
        </w:rPr>
        <w:t>.</w:t>
      </w:r>
    </w:p>
    <w:p w14:paraId="75D6CFC8" w14:textId="77777777" w:rsidR="002D4899" w:rsidRPr="0083081B" w:rsidRDefault="002D4899" w:rsidP="00753D2F">
      <w:pPr>
        <w:pStyle w:val="NormalWeb"/>
        <w:spacing w:before="0" w:beforeAutospacing="0" w:after="0" w:afterAutospacing="0"/>
        <w:rPr>
          <w:rFonts w:asciiTheme="minorHAnsi" w:hAnsiTheme="minorHAnsi" w:cstheme="minorHAnsi"/>
          <w:highlight w:val="yellow"/>
        </w:rPr>
      </w:pPr>
    </w:p>
    <w:p w14:paraId="5B0FEA62" w14:textId="4CF46EE4" w:rsidR="00357CC9" w:rsidRPr="0083081B" w:rsidRDefault="006164FC" w:rsidP="00753D2F">
      <w:pPr>
        <w:pStyle w:val="NormalWeb"/>
        <w:spacing w:before="0" w:beforeAutospacing="0" w:after="0" w:afterAutospacing="0"/>
        <w:rPr>
          <w:rFonts w:asciiTheme="minorHAnsi" w:hAnsiTheme="minorHAnsi" w:cstheme="minorHAnsi"/>
          <w:highlight w:val="yellow"/>
        </w:rPr>
      </w:pPr>
      <w:r w:rsidRPr="0083081B">
        <w:rPr>
          <w:rFonts w:asciiTheme="minorHAnsi" w:hAnsiTheme="minorHAnsi" w:cstheme="minorHAnsi"/>
          <w:highlight w:val="yellow"/>
        </w:rPr>
        <w:t>2</w:t>
      </w:r>
      <w:r w:rsidR="007D72F0" w:rsidRPr="0083081B">
        <w:rPr>
          <w:rFonts w:asciiTheme="minorHAnsi" w:hAnsiTheme="minorHAnsi" w:cstheme="minorHAnsi"/>
          <w:highlight w:val="yellow"/>
        </w:rPr>
        <w:t>.</w:t>
      </w:r>
      <w:r w:rsidR="002D4899" w:rsidRPr="0083081B">
        <w:rPr>
          <w:rFonts w:asciiTheme="minorHAnsi" w:hAnsiTheme="minorHAnsi" w:cstheme="minorHAnsi"/>
          <w:highlight w:val="yellow"/>
        </w:rPr>
        <w:t>1</w:t>
      </w:r>
      <w:r w:rsidR="002A5E1E" w:rsidRPr="0083081B">
        <w:rPr>
          <w:rFonts w:asciiTheme="minorHAnsi" w:hAnsiTheme="minorHAnsi" w:cstheme="minorHAnsi"/>
          <w:highlight w:val="yellow"/>
        </w:rPr>
        <w:t>.</w:t>
      </w:r>
      <w:r w:rsidR="002D4899" w:rsidRPr="0083081B">
        <w:rPr>
          <w:rFonts w:asciiTheme="minorHAnsi" w:hAnsiTheme="minorHAnsi" w:cstheme="minorHAnsi"/>
          <w:highlight w:val="yellow"/>
        </w:rPr>
        <w:t>1. E</w:t>
      </w:r>
      <w:r w:rsidR="00E24B4C" w:rsidRPr="0083081B">
        <w:rPr>
          <w:rFonts w:asciiTheme="minorHAnsi" w:hAnsiTheme="minorHAnsi" w:cstheme="minorHAnsi"/>
          <w:highlight w:val="yellow"/>
        </w:rPr>
        <w:t xml:space="preserve">xpiratory limb: </w:t>
      </w:r>
      <w:r w:rsidR="001D442D" w:rsidRPr="0083081B">
        <w:rPr>
          <w:rFonts w:asciiTheme="minorHAnsi" w:hAnsiTheme="minorHAnsi" w:cstheme="minorHAnsi"/>
          <w:highlight w:val="yellow"/>
        </w:rPr>
        <w:t>O</w:t>
      </w:r>
      <w:r w:rsidR="002D4899" w:rsidRPr="0083081B">
        <w:rPr>
          <w:rFonts w:asciiTheme="minorHAnsi" w:hAnsiTheme="minorHAnsi" w:cstheme="minorHAnsi"/>
          <w:highlight w:val="yellow"/>
        </w:rPr>
        <w:t xml:space="preserve">n one end of the Y-piece, </w:t>
      </w:r>
      <w:r w:rsidR="007D72F0" w:rsidRPr="0083081B">
        <w:rPr>
          <w:rFonts w:asciiTheme="minorHAnsi" w:hAnsiTheme="minorHAnsi" w:cstheme="minorHAnsi"/>
          <w:highlight w:val="yellow"/>
        </w:rPr>
        <w:t xml:space="preserve">place </w:t>
      </w:r>
      <w:r w:rsidR="000073A0" w:rsidRPr="0083081B">
        <w:rPr>
          <w:rFonts w:asciiTheme="minorHAnsi" w:hAnsiTheme="minorHAnsi" w:cstheme="minorHAnsi"/>
          <w:highlight w:val="yellow"/>
        </w:rPr>
        <w:t>the one-wa</w:t>
      </w:r>
      <w:r w:rsidR="007D72F0" w:rsidRPr="0083081B">
        <w:rPr>
          <w:rFonts w:asciiTheme="minorHAnsi" w:hAnsiTheme="minorHAnsi" w:cstheme="minorHAnsi"/>
          <w:highlight w:val="yellow"/>
        </w:rPr>
        <w:t>y valve connector</w:t>
      </w:r>
      <w:r w:rsidR="000073A0" w:rsidRPr="0083081B">
        <w:rPr>
          <w:rFonts w:asciiTheme="minorHAnsi" w:hAnsiTheme="minorHAnsi" w:cstheme="minorHAnsi"/>
          <w:highlight w:val="yellow"/>
        </w:rPr>
        <w:t xml:space="preserve"> allowing </w:t>
      </w:r>
      <w:r w:rsidR="00E65A57" w:rsidRPr="0083081B">
        <w:rPr>
          <w:rFonts w:asciiTheme="minorHAnsi" w:hAnsiTheme="minorHAnsi" w:cstheme="minorHAnsi"/>
          <w:highlight w:val="yellow"/>
        </w:rPr>
        <w:t>a</w:t>
      </w:r>
      <w:r w:rsidR="000073A0" w:rsidRPr="0083081B">
        <w:rPr>
          <w:rFonts w:asciiTheme="minorHAnsi" w:hAnsiTheme="minorHAnsi" w:cstheme="minorHAnsi"/>
          <w:highlight w:val="yellow"/>
        </w:rPr>
        <w:t xml:space="preserve"> </w:t>
      </w:r>
      <w:r w:rsidR="002A5E1E" w:rsidRPr="0083081B">
        <w:rPr>
          <w:rFonts w:asciiTheme="minorHAnsi" w:hAnsiTheme="minorHAnsi" w:cstheme="minorHAnsi"/>
          <w:highlight w:val="yellow"/>
        </w:rPr>
        <w:t>proximal-to-distal</w:t>
      </w:r>
      <w:r w:rsidR="000073A0" w:rsidRPr="0083081B">
        <w:rPr>
          <w:rFonts w:asciiTheme="minorHAnsi" w:hAnsiTheme="minorHAnsi" w:cstheme="minorHAnsi"/>
          <w:highlight w:val="yellow"/>
        </w:rPr>
        <w:t xml:space="preserve"> flow only (arrow</w:t>
      </w:r>
      <w:r w:rsidR="002A5E1E" w:rsidRPr="0083081B">
        <w:rPr>
          <w:rFonts w:asciiTheme="minorHAnsi" w:hAnsiTheme="minorHAnsi" w:cstheme="minorHAnsi"/>
          <w:highlight w:val="yellow"/>
        </w:rPr>
        <w:t xml:space="preserve"> </w:t>
      </w:r>
      <w:r w:rsidR="002D4899" w:rsidRPr="0083081B">
        <w:rPr>
          <w:rFonts w:asciiTheme="minorHAnsi" w:hAnsiTheme="minorHAnsi" w:cstheme="minorHAnsi"/>
          <w:highlight w:val="yellow"/>
        </w:rPr>
        <w:t xml:space="preserve">pointing </w:t>
      </w:r>
      <w:r w:rsidR="002A5E1E" w:rsidRPr="0083081B">
        <w:rPr>
          <w:rFonts w:asciiTheme="minorHAnsi" w:hAnsiTheme="minorHAnsi" w:cstheme="minorHAnsi"/>
          <w:highlight w:val="yellow"/>
        </w:rPr>
        <w:t>downward</w:t>
      </w:r>
      <w:r w:rsidR="000073A0" w:rsidRPr="0083081B">
        <w:rPr>
          <w:rFonts w:asciiTheme="minorHAnsi" w:hAnsiTheme="minorHAnsi" w:cstheme="minorHAnsi"/>
          <w:highlight w:val="yellow"/>
        </w:rPr>
        <w:t>)</w:t>
      </w:r>
      <w:r w:rsidR="001D442D" w:rsidRPr="0083081B">
        <w:rPr>
          <w:rFonts w:asciiTheme="minorHAnsi" w:hAnsiTheme="minorHAnsi" w:cstheme="minorHAnsi"/>
          <w:highlight w:val="yellow"/>
        </w:rPr>
        <w:t>.</w:t>
      </w:r>
    </w:p>
    <w:p w14:paraId="0C9F8740" w14:textId="77777777" w:rsidR="002A5E1E" w:rsidRPr="0083081B" w:rsidRDefault="002A5E1E" w:rsidP="00753D2F">
      <w:pPr>
        <w:pStyle w:val="NormalWeb"/>
        <w:spacing w:before="0" w:beforeAutospacing="0" w:after="0" w:afterAutospacing="0"/>
        <w:rPr>
          <w:rFonts w:asciiTheme="minorHAnsi" w:hAnsiTheme="minorHAnsi" w:cstheme="minorHAnsi"/>
          <w:highlight w:val="yellow"/>
        </w:rPr>
      </w:pPr>
    </w:p>
    <w:p w14:paraId="5F1446F7" w14:textId="689FE78B" w:rsidR="002A5E1E" w:rsidRPr="0083081B" w:rsidRDefault="006164FC" w:rsidP="00753D2F">
      <w:pPr>
        <w:pStyle w:val="NormalWeb"/>
        <w:spacing w:before="0" w:beforeAutospacing="0" w:after="0" w:afterAutospacing="0"/>
        <w:rPr>
          <w:rFonts w:asciiTheme="minorHAnsi" w:hAnsiTheme="minorHAnsi" w:cstheme="minorHAnsi"/>
          <w:highlight w:val="yellow"/>
        </w:rPr>
      </w:pPr>
      <w:r w:rsidRPr="0083081B">
        <w:rPr>
          <w:rFonts w:asciiTheme="minorHAnsi" w:hAnsiTheme="minorHAnsi" w:cstheme="minorHAnsi"/>
          <w:highlight w:val="yellow"/>
        </w:rPr>
        <w:t>2</w:t>
      </w:r>
      <w:r w:rsidR="007D72F0" w:rsidRPr="0083081B">
        <w:rPr>
          <w:rFonts w:asciiTheme="minorHAnsi" w:hAnsiTheme="minorHAnsi" w:cstheme="minorHAnsi"/>
          <w:highlight w:val="yellow"/>
        </w:rPr>
        <w:t>.</w:t>
      </w:r>
      <w:r w:rsidR="002D4899" w:rsidRPr="0083081B">
        <w:rPr>
          <w:rFonts w:asciiTheme="minorHAnsi" w:hAnsiTheme="minorHAnsi" w:cstheme="minorHAnsi"/>
          <w:highlight w:val="yellow"/>
        </w:rPr>
        <w:t>1.2</w:t>
      </w:r>
      <w:r w:rsidR="007D72F0" w:rsidRPr="0083081B">
        <w:rPr>
          <w:rFonts w:asciiTheme="minorHAnsi" w:hAnsiTheme="minorHAnsi" w:cstheme="minorHAnsi"/>
          <w:highlight w:val="yellow"/>
        </w:rPr>
        <w:t>.</w:t>
      </w:r>
      <w:r w:rsidR="002D4899" w:rsidRPr="0083081B">
        <w:rPr>
          <w:rFonts w:asciiTheme="minorHAnsi" w:hAnsiTheme="minorHAnsi" w:cstheme="minorHAnsi"/>
          <w:highlight w:val="yellow"/>
        </w:rPr>
        <w:t xml:space="preserve"> I</w:t>
      </w:r>
      <w:r w:rsidR="00E24B4C" w:rsidRPr="0083081B">
        <w:rPr>
          <w:rFonts w:asciiTheme="minorHAnsi" w:hAnsiTheme="minorHAnsi" w:cstheme="minorHAnsi"/>
          <w:highlight w:val="yellow"/>
        </w:rPr>
        <w:t xml:space="preserve">nspiratory limb: </w:t>
      </w:r>
      <w:r w:rsidR="001D442D" w:rsidRPr="0083081B">
        <w:rPr>
          <w:rFonts w:asciiTheme="minorHAnsi" w:hAnsiTheme="minorHAnsi" w:cstheme="minorHAnsi"/>
          <w:highlight w:val="yellow"/>
        </w:rPr>
        <w:t>O</w:t>
      </w:r>
      <w:r w:rsidR="007D72F0" w:rsidRPr="0083081B">
        <w:rPr>
          <w:rFonts w:asciiTheme="minorHAnsi" w:hAnsiTheme="minorHAnsi" w:cstheme="minorHAnsi"/>
          <w:highlight w:val="yellow"/>
        </w:rPr>
        <w:t xml:space="preserve">n the other end of the Y-piece, connect a one-way valve allowing </w:t>
      </w:r>
      <w:r w:rsidR="00FD0FCA" w:rsidRPr="0083081B">
        <w:rPr>
          <w:rFonts w:asciiTheme="minorHAnsi" w:hAnsiTheme="minorHAnsi" w:cstheme="minorHAnsi"/>
          <w:highlight w:val="yellow"/>
        </w:rPr>
        <w:t xml:space="preserve">a </w:t>
      </w:r>
      <w:r w:rsidR="007D72F0" w:rsidRPr="0083081B">
        <w:rPr>
          <w:rFonts w:asciiTheme="minorHAnsi" w:hAnsiTheme="minorHAnsi" w:cstheme="minorHAnsi"/>
          <w:highlight w:val="yellow"/>
        </w:rPr>
        <w:t xml:space="preserve">distal-to-proximal flow only (arrow </w:t>
      </w:r>
      <w:r w:rsidR="002D4899" w:rsidRPr="0083081B">
        <w:rPr>
          <w:rFonts w:asciiTheme="minorHAnsi" w:hAnsiTheme="minorHAnsi" w:cstheme="minorHAnsi"/>
          <w:highlight w:val="yellow"/>
        </w:rPr>
        <w:t xml:space="preserve">pointing </w:t>
      </w:r>
      <w:r w:rsidR="007D72F0" w:rsidRPr="0083081B">
        <w:rPr>
          <w:rFonts w:asciiTheme="minorHAnsi" w:hAnsiTheme="minorHAnsi" w:cstheme="minorHAnsi"/>
          <w:highlight w:val="yellow"/>
        </w:rPr>
        <w:t>upward)</w:t>
      </w:r>
      <w:r w:rsidR="001D442D" w:rsidRPr="0083081B">
        <w:rPr>
          <w:rFonts w:asciiTheme="minorHAnsi" w:hAnsiTheme="minorHAnsi" w:cstheme="minorHAnsi"/>
          <w:highlight w:val="yellow"/>
        </w:rPr>
        <w:t>.</w:t>
      </w:r>
    </w:p>
    <w:p w14:paraId="27F34BB9" w14:textId="77777777" w:rsidR="002A5E1E" w:rsidRPr="0083081B" w:rsidRDefault="002A5E1E" w:rsidP="00753D2F">
      <w:pPr>
        <w:pStyle w:val="NormalWeb"/>
        <w:spacing w:before="0" w:beforeAutospacing="0" w:after="0" w:afterAutospacing="0"/>
        <w:rPr>
          <w:rFonts w:asciiTheme="minorHAnsi" w:hAnsiTheme="minorHAnsi" w:cstheme="minorHAnsi"/>
          <w:highlight w:val="yellow"/>
        </w:rPr>
      </w:pPr>
    </w:p>
    <w:p w14:paraId="3BACB174" w14:textId="1F2344B8" w:rsidR="00357CC9" w:rsidRPr="0083081B" w:rsidRDefault="002D4899" w:rsidP="00753D2F">
      <w:pPr>
        <w:pStyle w:val="NormalWeb"/>
        <w:spacing w:before="0" w:beforeAutospacing="0" w:after="0" w:afterAutospacing="0"/>
        <w:rPr>
          <w:rFonts w:asciiTheme="minorHAnsi" w:hAnsiTheme="minorHAnsi" w:cstheme="minorHAnsi"/>
          <w:highlight w:val="yellow"/>
        </w:rPr>
      </w:pPr>
      <w:r w:rsidRPr="0083081B">
        <w:rPr>
          <w:rFonts w:asciiTheme="minorHAnsi" w:hAnsiTheme="minorHAnsi" w:cstheme="minorHAnsi"/>
          <w:highlight w:val="yellow"/>
        </w:rPr>
        <w:t>2</w:t>
      </w:r>
      <w:r w:rsidR="007D72F0" w:rsidRPr="0083081B">
        <w:rPr>
          <w:rFonts w:asciiTheme="minorHAnsi" w:hAnsiTheme="minorHAnsi" w:cstheme="minorHAnsi"/>
          <w:highlight w:val="yellow"/>
        </w:rPr>
        <w:t>.</w:t>
      </w:r>
      <w:r w:rsidRPr="0083081B">
        <w:rPr>
          <w:rFonts w:asciiTheme="minorHAnsi" w:hAnsiTheme="minorHAnsi" w:cstheme="minorHAnsi"/>
          <w:highlight w:val="yellow"/>
        </w:rPr>
        <w:t>2</w:t>
      </w:r>
      <w:r w:rsidR="002A5E1E" w:rsidRPr="0083081B">
        <w:rPr>
          <w:rFonts w:asciiTheme="minorHAnsi" w:hAnsiTheme="minorHAnsi" w:cstheme="minorHAnsi"/>
          <w:highlight w:val="yellow"/>
        </w:rPr>
        <w:t>.</w:t>
      </w:r>
      <w:r w:rsidR="002A5E1E" w:rsidRPr="0083081B">
        <w:rPr>
          <w:rFonts w:asciiTheme="minorHAnsi" w:hAnsiTheme="minorHAnsi" w:cstheme="minorHAnsi"/>
          <w:highlight w:val="yellow"/>
        </w:rPr>
        <w:tab/>
      </w:r>
      <w:r w:rsidR="007D72F0" w:rsidRPr="0083081B">
        <w:rPr>
          <w:rFonts w:asciiTheme="minorHAnsi" w:hAnsiTheme="minorHAnsi" w:cstheme="minorHAnsi"/>
          <w:highlight w:val="yellow"/>
        </w:rPr>
        <w:t>Connect the proximal end of the Y to the H</w:t>
      </w:r>
      <w:r w:rsidR="002A5E1E" w:rsidRPr="0083081B">
        <w:rPr>
          <w:rFonts w:asciiTheme="minorHAnsi" w:hAnsiTheme="minorHAnsi" w:cstheme="minorHAnsi"/>
          <w:highlight w:val="yellow"/>
        </w:rPr>
        <w:t>EPA</w:t>
      </w:r>
      <w:r w:rsidR="007D72F0" w:rsidRPr="0083081B">
        <w:rPr>
          <w:rFonts w:asciiTheme="minorHAnsi" w:hAnsiTheme="minorHAnsi" w:cstheme="minorHAnsi"/>
          <w:highlight w:val="yellow"/>
        </w:rPr>
        <w:t xml:space="preserve"> filter.</w:t>
      </w:r>
    </w:p>
    <w:p w14:paraId="6B208049" w14:textId="77777777" w:rsidR="00E24B4C" w:rsidRPr="0083081B" w:rsidRDefault="00E24B4C" w:rsidP="00753D2F">
      <w:pPr>
        <w:pStyle w:val="NormalWeb"/>
        <w:spacing w:before="0" w:beforeAutospacing="0" w:after="0" w:afterAutospacing="0"/>
        <w:rPr>
          <w:rFonts w:asciiTheme="minorHAnsi" w:hAnsiTheme="minorHAnsi" w:cstheme="minorHAnsi"/>
          <w:highlight w:val="yellow"/>
        </w:rPr>
      </w:pPr>
    </w:p>
    <w:p w14:paraId="58E665DB" w14:textId="32F163F6" w:rsidR="00E24B4C" w:rsidRPr="00753D2F" w:rsidRDefault="002D4899" w:rsidP="00753D2F">
      <w:pPr>
        <w:pStyle w:val="NormalWeb"/>
        <w:spacing w:before="0" w:beforeAutospacing="0" w:after="0" w:afterAutospacing="0"/>
        <w:rPr>
          <w:rFonts w:asciiTheme="minorHAnsi" w:hAnsiTheme="minorHAnsi" w:cstheme="minorHAnsi"/>
        </w:rPr>
      </w:pPr>
      <w:r w:rsidRPr="0083081B">
        <w:rPr>
          <w:rFonts w:asciiTheme="minorHAnsi" w:hAnsiTheme="minorHAnsi" w:cstheme="minorHAnsi"/>
          <w:highlight w:val="yellow"/>
        </w:rPr>
        <w:t>2</w:t>
      </w:r>
      <w:r w:rsidR="007D72F0" w:rsidRPr="0083081B">
        <w:rPr>
          <w:rFonts w:asciiTheme="minorHAnsi" w:hAnsiTheme="minorHAnsi" w:cstheme="minorHAnsi"/>
          <w:highlight w:val="yellow"/>
        </w:rPr>
        <w:t>.</w:t>
      </w:r>
      <w:r w:rsidRPr="0083081B">
        <w:rPr>
          <w:rFonts w:asciiTheme="minorHAnsi" w:hAnsiTheme="minorHAnsi" w:cstheme="minorHAnsi"/>
          <w:highlight w:val="yellow"/>
        </w:rPr>
        <w:t>3</w:t>
      </w:r>
      <w:r w:rsidR="007D72F0" w:rsidRPr="0083081B">
        <w:rPr>
          <w:rFonts w:asciiTheme="minorHAnsi" w:hAnsiTheme="minorHAnsi" w:cstheme="minorHAnsi"/>
          <w:highlight w:val="yellow"/>
        </w:rPr>
        <w:t>. Using</w:t>
      </w:r>
      <w:r w:rsidRPr="0083081B">
        <w:rPr>
          <w:rFonts w:asciiTheme="minorHAnsi" w:hAnsiTheme="minorHAnsi" w:cstheme="minorHAnsi"/>
          <w:highlight w:val="yellow"/>
        </w:rPr>
        <w:t xml:space="preserve"> standard</w:t>
      </w:r>
      <w:r w:rsidR="001D442D" w:rsidRPr="0083081B">
        <w:rPr>
          <w:rFonts w:asciiTheme="minorHAnsi" w:hAnsiTheme="minorHAnsi" w:cstheme="minorHAnsi"/>
          <w:highlight w:val="yellow"/>
        </w:rPr>
        <w:t>,</w:t>
      </w:r>
      <w:r w:rsidR="007D72F0" w:rsidRPr="0083081B">
        <w:rPr>
          <w:rFonts w:asciiTheme="minorHAnsi" w:hAnsiTheme="minorHAnsi" w:cstheme="minorHAnsi"/>
          <w:highlight w:val="yellow"/>
        </w:rPr>
        <w:t xml:space="preserve"> kink-resistant</w:t>
      </w:r>
      <w:r w:rsidR="001D442D" w:rsidRPr="0083081B">
        <w:rPr>
          <w:rFonts w:asciiTheme="minorHAnsi" w:hAnsiTheme="minorHAnsi" w:cstheme="minorHAnsi"/>
          <w:highlight w:val="yellow"/>
        </w:rPr>
        <w:t>,</w:t>
      </w:r>
      <w:r w:rsidRPr="0083081B">
        <w:rPr>
          <w:rFonts w:asciiTheme="minorHAnsi" w:hAnsiTheme="minorHAnsi" w:cstheme="minorHAnsi"/>
          <w:highlight w:val="yellow"/>
        </w:rPr>
        <w:t xml:space="preserve"> vinyl</w:t>
      </w:r>
      <w:r w:rsidR="007D72F0" w:rsidRPr="0083081B">
        <w:rPr>
          <w:rFonts w:asciiTheme="minorHAnsi" w:hAnsiTheme="minorHAnsi" w:cstheme="minorHAnsi"/>
          <w:highlight w:val="yellow"/>
        </w:rPr>
        <w:t xml:space="preserve"> gas tub</w:t>
      </w:r>
      <w:r w:rsidRPr="0083081B">
        <w:rPr>
          <w:rFonts w:asciiTheme="minorHAnsi" w:hAnsiTheme="minorHAnsi" w:cstheme="minorHAnsi"/>
          <w:highlight w:val="yellow"/>
        </w:rPr>
        <w:t>ing with universal adaptors at both ends</w:t>
      </w:r>
      <w:r w:rsidR="007D72F0" w:rsidRPr="0083081B">
        <w:rPr>
          <w:rFonts w:asciiTheme="minorHAnsi" w:hAnsiTheme="minorHAnsi" w:cstheme="minorHAnsi"/>
          <w:highlight w:val="yellow"/>
        </w:rPr>
        <w:t xml:space="preserve">, connect the </w:t>
      </w:r>
      <w:r w:rsidR="00665F72" w:rsidRPr="0083081B">
        <w:rPr>
          <w:rFonts w:asciiTheme="minorHAnsi" w:hAnsiTheme="minorHAnsi" w:cstheme="minorHAnsi"/>
          <w:color w:val="0E101A"/>
          <w:highlight w:val="yellow"/>
        </w:rPr>
        <w:t>O</w:t>
      </w:r>
      <w:r w:rsidR="00665F72" w:rsidRPr="0083081B">
        <w:rPr>
          <w:rFonts w:asciiTheme="minorHAnsi" w:hAnsiTheme="minorHAnsi" w:cstheme="minorHAnsi"/>
          <w:color w:val="0E101A"/>
          <w:highlight w:val="yellow"/>
          <w:vertAlign w:val="subscript"/>
        </w:rPr>
        <w:t>2</w:t>
      </w:r>
      <w:r w:rsidRPr="0083081B">
        <w:rPr>
          <w:rFonts w:asciiTheme="minorHAnsi" w:hAnsiTheme="minorHAnsi" w:cstheme="minorHAnsi"/>
          <w:color w:val="0E101A"/>
          <w:highlight w:val="yellow"/>
          <w:vertAlign w:val="subscript"/>
        </w:rPr>
        <w:t xml:space="preserve"> </w:t>
      </w:r>
      <w:r w:rsidR="007D72F0" w:rsidRPr="0083081B">
        <w:rPr>
          <w:rFonts w:asciiTheme="minorHAnsi" w:hAnsiTheme="minorHAnsi" w:cstheme="minorHAnsi"/>
          <w:highlight w:val="yellow"/>
        </w:rPr>
        <w:t xml:space="preserve">source to the </w:t>
      </w:r>
      <w:r w:rsidRPr="0083081B">
        <w:rPr>
          <w:rFonts w:asciiTheme="minorHAnsi" w:hAnsiTheme="minorHAnsi" w:cstheme="minorHAnsi"/>
          <w:highlight w:val="yellow"/>
        </w:rPr>
        <w:t>Y-piece's</w:t>
      </w:r>
      <w:r w:rsidR="007D72F0" w:rsidRPr="0083081B">
        <w:rPr>
          <w:rFonts w:asciiTheme="minorHAnsi" w:hAnsiTheme="minorHAnsi" w:cstheme="minorHAnsi"/>
          <w:highlight w:val="yellow"/>
        </w:rPr>
        <w:t xml:space="preserve"> inspiratory limb.</w:t>
      </w:r>
      <w:r w:rsidRPr="0083081B">
        <w:rPr>
          <w:rFonts w:asciiTheme="minorHAnsi" w:hAnsiTheme="minorHAnsi" w:cstheme="minorHAnsi"/>
          <w:highlight w:val="yellow"/>
        </w:rPr>
        <w:t xml:space="preserve"> Choose tubing of appropriate length considering the distance between the patient and the source of </w:t>
      </w:r>
      <w:r w:rsidR="001D442D" w:rsidRPr="0083081B">
        <w:rPr>
          <w:rFonts w:asciiTheme="minorHAnsi" w:hAnsiTheme="minorHAnsi" w:cstheme="minorHAnsi"/>
          <w:highlight w:val="yellow"/>
        </w:rPr>
        <w:t xml:space="preserve">the </w:t>
      </w:r>
      <w:r w:rsidRPr="0083081B">
        <w:rPr>
          <w:rFonts w:asciiTheme="minorHAnsi" w:hAnsiTheme="minorHAnsi" w:cstheme="minorHAnsi"/>
          <w:highlight w:val="yellow"/>
        </w:rPr>
        <w:t>gas.</w:t>
      </w:r>
    </w:p>
    <w:p w14:paraId="19DE6DC9" w14:textId="77777777" w:rsidR="002A5E1E" w:rsidRPr="00753D2F" w:rsidRDefault="002A5E1E" w:rsidP="00753D2F">
      <w:pPr>
        <w:pStyle w:val="NormalWeb"/>
        <w:spacing w:before="0" w:beforeAutospacing="0" w:after="0" w:afterAutospacing="0"/>
        <w:rPr>
          <w:rFonts w:asciiTheme="minorHAnsi" w:hAnsiTheme="minorHAnsi" w:cstheme="minorHAnsi"/>
        </w:rPr>
      </w:pPr>
    </w:p>
    <w:p w14:paraId="052668BA" w14:textId="16881047" w:rsidR="00F31302" w:rsidRPr="00753D2F" w:rsidRDefault="007D72F0" w:rsidP="00753D2F">
      <w:pPr>
        <w:pStyle w:val="NormalWeb"/>
        <w:spacing w:before="0" w:beforeAutospacing="0" w:after="0" w:afterAutospacing="0"/>
        <w:rPr>
          <w:rFonts w:asciiTheme="minorHAnsi" w:hAnsiTheme="minorHAnsi" w:cstheme="minorHAnsi"/>
        </w:rPr>
      </w:pPr>
      <w:r w:rsidRPr="00753D2F">
        <w:rPr>
          <w:rFonts w:asciiTheme="minorHAnsi" w:hAnsiTheme="minorHAnsi" w:cstheme="minorHAnsi"/>
        </w:rPr>
        <w:t>N</w:t>
      </w:r>
      <w:r w:rsidR="001D442D" w:rsidRPr="00753D2F">
        <w:rPr>
          <w:rFonts w:asciiTheme="minorHAnsi" w:hAnsiTheme="minorHAnsi" w:cstheme="minorHAnsi"/>
        </w:rPr>
        <w:t>OTE</w:t>
      </w:r>
      <w:r w:rsidRPr="00753D2F">
        <w:rPr>
          <w:rFonts w:asciiTheme="minorHAnsi" w:hAnsiTheme="minorHAnsi" w:cstheme="minorHAnsi"/>
        </w:rPr>
        <w:t xml:space="preserve">: </w:t>
      </w:r>
      <w:r w:rsidR="001D442D" w:rsidRPr="00753D2F">
        <w:rPr>
          <w:rFonts w:asciiTheme="minorHAnsi" w:hAnsiTheme="minorHAnsi" w:cstheme="minorHAnsi"/>
        </w:rPr>
        <w:t>T</w:t>
      </w:r>
      <w:r w:rsidRPr="00753D2F">
        <w:rPr>
          <w:rFonts w:asciiTheme="minorHAnsi" w:hAnsiTheme="minorHAnsi" w:cstheme="minorHAnsi"/>
        </w:rPr>
        <w:t>he Y-piece connector must have a sampling port on the inspiratory limb</w:t>
      </w:r>
      <w:r w:rsidR="00E93BB9" w:rsidRPr="00753D2F">
        <w:rPr>
          <w:rFonts w:asciiTheme="minorHAnsi" w:hAnsiTheme="minorHAnsi" w:cstheme="minorHAnsi"/>
        </w:rPr>
        <w:t>.</w:t>
      </w:r>
      <w:r w:rsidR="00E24B4C" w:rsidRPr="00753D2F">
        <w:rPr>
          <w:rFonts w:asciiTheme="minorHAnsi" w:hAnsiTheme="minorHAnsi" w:cstheme="minorHAnsi"/>
        </w:rPr>
        <w:t xml:space="preserve"> If not, an additional straight connector with a sampling port must be used to supply </w:t>
      </w:r>
      <w:r w:rsidR="00665F72" w:rsidRPr="00753D2F">
        <w:rPr>
          <w:rFonts w:asciiTheme="minorHAnsi" w:hAnsiTheme="minorHAnsi" w:cstheme="minorHAnsi"/>
          <w:color w:val="0E101A"/>
        </w:rPr>
        <w:t>O</w:t>
      </w:r>
      <w:r w:rsidR="00665F72" w:rsidRPr="00753D2F">
        <w:rPr>
          <w:rFonts w:asciiTheme="minorHAnsi" w:hAnsiTheme="minorHAnsi" w:cstheme="minorHAnsi"/>
          <w:color w:val="0E101A"/>
          <w:vertAlign w:val="subscript"/>
        </w:rPr>
        <w:t>2</w:t>
      </w:r>
      <w:r w:rsidR="00E24B4C" w:rsidRPr="00753D2F">
        <w:rPr>
          <w:rFonts w:asciiTheme="minorHAnsi" w:hAnsiTheme="minorHAnsi" w:cstheme="minorHAnsi"/>
        </w:rPr>
        <w:t xml:space="preserve">. </w:t>
      </w:r>
    </w:p>
    <w:p w14:paraId="2D8C5D98" w14:textId="77777777" w:rsidR="00357CC9" w:rsidRPr="00753D2F" w:rsidRDefault="00357CC9" w:rsidP="00753D2F">
      <w:pPr>
        <w:pStyle w:val="NormalWeb"/>
        <w:spacing w:before="0" w:beforeAutospacing="0" w:after="0" w:afterAutospacing="0"/>
        <w:rPr>
          <w:rFonts w:asciiTheme="minorHAnsi" w:hAnsiTheme="minorHAnsi" w:cstheme="minorHAnsi"/>
        </w:rPr>
      </w:pPr>
    </w:p>
    <w:p w14:paraId="7CEF68A1" w14:textId="6AF79751" w:rsidR="00357CC9" w:rsidRPr="0083081B" w:rsidRDefault="002D4899" w:rsidP="00753D2F">
      <w:pPr>
        <w:pStyle w:val="NormalWeb"/>
        <w:spacing w:before="0" w:beforeAutospacing="0" w:after="0" w:afterAutospacing="0"/>
        <w:rPr>
          <w:rFonts w:asciiTheme="minorHAnsi" w:hAnsiTheme="minorHAnsi" w:cstheme="minorHAnsi"/>
          <w:b/>
          <w:bCs/>
          <w:highlight w:val="yellow"/>
        </w:rPr>
      </w:pPr>
      <w:r w:rsidRPr="0083081B">
        <w:rPr>
          <w:rFonts w:asciiTheme="minorHAnsi" w:hAnsiTheme="minorHAnsi" w:cstheme="minorHAnsi"/>
          <w:b/>
          <w:bCs/>
          <w:highlight w:val="yellow"/>
        </w:rPr>
        <w:t>3</w:t>
      </w:r>
      <w:r w:rsidR="002A5E1E" w:rsidRPr="0083081B">
        <w:rPr>
          <w:rFonts w:asciiTheme="minorHAnsi" w:hAnsiTheme="minorHAnsi" w:cstheme="minorHAnsi"/>
          <w:b/>
          <w:bCs/>
          <w:highlight w:val="yellow"/>
        </w:rPr>
        <w:t>.</w:t>
      </w:r>
      <w:r w:rsidR="002A5E1E" w:rsidRPr="0083081B">
        <w:rPr>
          <w:rFonts w:asciiTheme="minorHAnsi" w:hAnsiTheme="minorHAnsi" w:cstheme="minorHAnsi"/>
          <w:b/>
          <w:bCs/>
          <w:highlight w:val="yellow"/>
        </w:rPr>
        <w:tab/>
      </w:r>
      <w:r w:rsidR="007D72F0" w:rsidRPr="0083081B">
        <w:rPr>
          <w:rFonts w:asciiTheme="minorHAnsi" w:hAnsiTheme="minorHAnsi" w:cstheme="minorHAnsi"/>
          <w:b/>
          <w:bCs/>
          <w:highlight w:val="yellow"/>
        </w:rPr>
        <w:t>Build</w:t>
      </w:r>
      <w:r w:rsidR="00520121" w:rsidRPr="0083081B">
        <w:rPr>
          <w:rFonts w:asciiTheme="minorHAnsi" w:hAnsiTheme="minorHAnsi" w:cstheme="minorHAnsi"/>
          <w:b/>
          <w:bCs/>
          <w:highlight w:val="yellow"/>
        </w:rPr>
        <w:t>ing</w:t>
      </w:r>
      <w:r w:rsidR="007D72F0" w:rsidRPr="0083081B">
        <w:rPr>
          <w:rFonts w:asciiTheme="minorHAnsi" w:hAnsiTheme="minorHAnsi" w:cstheme="minorHAnsi"/>
          <w:b/>
          <w:bCs/>
          <w:highlight w:val="yellow"/>
        </w:rPr>
        <w:t xml:space="preserve"> </w:t>
      </w:r>
      <w:r w:rsidR="002A5E1E" w:rsidRPr="0083081B">
        <w:rPr>
          <w:rFonts w:asciiTheme="minorHAnsi" w:hAnsiTheme="minorHAnsi" w:cstheme="minorHAnsi"/>
          <w:b/>
          <w:bCs/>
          <w:highlight w:val="yellow"/>
        </w:rPr>
        <w:t>and attach</w:t>
      </w:r>
      <w:r w:rsidR="00520121" w:rsidRPr="0083081B">
        <w:rPr>
          <w:rFonts w:asciiTheme="minorHAnsi" w:hAnsiTheme="minorHAnsi" w:cstheme="minorHAnsi"/>
          <w:b/>
          <w:bCs/>
          <w:highlight w:val="yellow"/>
        </w:rPr>
        <w:t>ing</w:t>
      </w:r>
      <w:r w:rsidR="002A5E1E" w:rsidRPr="0083081B">
        <w:rPr>
          <w:rFonts w:asciiTheme="minorHAnsi" w:hAnsiTheme="minorHAnsi" w:cstheme="minorHAnsi"/>
          <w:b/>
          <w:bCs/>
          <w:highlight w:val="yellow"/>
        </w:rPr>
        <w:t xml:space="preserve"> </w:t>
      </w:r>
      <w:r w:rsidR="007D72F0" w:rsidRPr="0083081B">
        <w:rPr>
          <w:rFonts w:asciiTheme="minorHAnsi" w:hAnsiTheme="minorHAnsi" w:cstheme="minorHAnsi"/>
          <w:b/>
          <w:bCs/>
          <w:highlight w:val="yellow"/>
        </w:rPr>
        <w:t>the scavenging chamber</w:t>
      </w:r>
    </w:p>
    <w:p w14:paraId="078DF595" w14:textId="77777777" w:rsidR="002A5E1E" w:rsidRPr="0083081B" w:rsidRDefault="002A5E1E" w:rsidP="00753D2F">
      <w:pPr>
        <w:pStyle w:val="NormalWeb"/>
        <w:spacing w:before="0" w:beforeAutospacing="0" w:after="0" w:afterAutospacing="0"/>
        <w:rPr>
          <w:rFonts w:asciiTheme="minorHAnsi" w:hAnsiTheme="minorHAnsi" w:cstheme="minorHAnsi"/>
          <w:highlight w:val="yellow"/>
        </w:rPr>
      </w:pPr>
    </w:p>
    <w:p w14:paraId="6C1309CD" w14:textId="0B853C99" w:rsidR="00357CC9" w:rsidRPr="0083081B" w:rsidRDefault="002D4899" w:rsidP="00753D2F">
      <w:pPr>
        <w:pStyle w:val="NormalWeb"/>
        <w:spacing w:before="0" w:beforeAutospacing="0" w:after="0" w:afterAutospacing="0"/>
        <w:rPr>
          <w:rFonts w:asciiTheme="minorHAnsi" w:hAnsiTheme="minorHAnsi" w:cstheme="minorHAnsi"/>
          <w:highlight w:val="yellow"/>
        </w:rPr>
      </w:pPr>
      <w:r w:rsidRPr="0083081B">
        <w:rPr>
          <w:rFonts w:asciiTheme="minorHAnsi" w:hAnsiTheme="minorHAnsi" w:cstheme="minorHAnsi"/>
          <w:highlight w:val="yellow"/>
        </w:rPr>
        <w:t>3</w:t>
      </w:r>
      <w:r w:rsidR="007D72F0" w:rsidRPr="0083081B">
        <w:rPr>
          <w:rFonts w:asciiTheme="minorHAnsi" w:hAnsiTheme="minorHAnsi" w:cstheme="minorHAnsi"/>
          <w:highlight w:val="yellow"/>
        </w:rPr>
        <w:t>.1</w:t>
      </w:r>
      <w:r w:rsidR="002A5E1E" w:rsidRPr="0083081B">
        <w:rPr>
          <w:rFonts w:asciiTheme="minorHAnsi" w:hAnsiTheme="minorHAnsi" w:cstheme="minorHAnsi"/>
          <w:highlight w:val="yellow"/>
        </w:rPr>
        <w:t>.</w:t>
      </w:r>
      <w:r w:rsidR="002A5E1E" w:rsidRPr="0083081B">
        <w:rPr>
          <w:rFonts w:asciiTheme="minorHAnsi" w:hAnsiTheme="minorHAnsi" w:cstheme="minorHAnsi"/>
          <w:highlight w:val="yellow"/>
        </w:rPr>
        <w:tab/>
        <w:t>C</w:t>
      </w:r>
      <w:r w:rsidR="007D72F0" w:rsidRPr="0083081B">
        <w:rPr>
          <w:rFonts w:asciiTheme="minorHAnsi" w:hAnsiTheme="minorHAnsi" w:cstheme="minorHAnsi"/>
          <w:highlight w:val="yellow"/>
        </w:rPr>
        <w:t xml:space="preserve">onnect </w:t>
      </w:r>
      <w:r w:rsidR="002A5E1E" w:rsidRPr="0083081B">
        <w:rPr>
          <w:rFonts w:asciiTheme="minorHAnsi" w:hAnsiTheme="minorHAnsi" w:cstheme="minorHAnsi"/>
          <w:highlight w:val="yellow"/>
        </w:rPr>
        <w:t>a</w:t>
      </w:r>
      <w:r w:rsidR="007D72F0" w:rsidRPr="0083081B">
        <w:rPr>
          <w:rFonts w:asciiTheme="minorHAnsi" w:hAnsiTheme="minorHAnsi" w:cstheme="minorHAnsi"/>
          <w:highlight w:val="yellow"/>
        </w:rPr>
        <w:t xml:space="preserve"> </w:t>
      </w:r>
      <w:r w:rsidRPr="0083081B">
        <w:rPr>
          <w:rFonts w:asciiTheme="minorHAnsi" w:hAnsiTheme="minorHAnsi" w:cstheme="minorHAnsi"/>
          <w:highlight w:val="yellow"/>
        </w:rPr>
        <w:t>22</w:t>
      </w:r>
      <w:r w:rsidR="005A2B61" w:rsidRPr="0083081B">
        <w:rPr>
          <w:rFonts w:asciiTheme="minorHAnsi" w:hAnsiTheme="minorHAnsi" w:cstheme="minorHAnsi"/>
          <w:highlight w:val="yellow"/>
        </w:rPr>
        <w:t xml:space="preserve"> </w:t>
      </w:r>
      <w:r w:rsidRPr="0083081B">
        <w:rPr>
          <w:rFonts w:asciiTheme="minorHAnsi" w:hAnsiTheme="minorHAnsi" w:cstheme="minorHAnsi"/>
          <w:highlight w:val="yellow"/>
        </w:rPr>
        <w:t xml:space="preserve">mm </w:t>
      </w:r>
      <w:r w:rsidR="005A2B61" w:rsidRPr="0083081B">
        <w:rPr>
          <w:rFonts w:asciiTheme="minorHAnsi" w:hAnsiTheme="minorHAnsi" w:cstheme="minorHAnsi"/>
          <w:highlight w:val="yellow"/>
        </w:rPr>
        <w:t>x</w:t>
      </w:r>
      <w:r w:rsidRPr="0083081B">
        <w:rPr>
          <w:rFonts w:asciiTheme="minorHAnsi" w:hAnsiTheme="minorHAnsi" w:cstheme="minorHAnsi"/>
          <w:highlight w:val="yellow"/>
        </w:rPr>
        <w:t xml:space="preserve"> 22</w:t>
      </w:r>
      <w:r w:rsidR="005A2B61" w:rsidRPr="0083081B">
        <w:rPr>
          <w:rFonts w:asciiTheme="minorHAnsi" w:hAnsiTheme="minorHAnsi" w:cstheme="minorHAnsi"/>
          <w:highlight w:val="yellow"/>
        </w:rPr>
        <w:t xml:space="preserve"> </w:t>
      </w:r>
      <w:r w:rsidRPr="0083081B">
        <w:rPr>
          <w:rFonts w:asciiTheme="minorHAnsi" w:hAnsiTheme="minorHAnsi" w:cstheme="minorHAnsi"/>
          <w:highlight w:val="yellow"/>
        </w:rPr>
        <w:t>mm silicon rubber</w:t>
      </w:r>
      <w:r w:rsidR="005A2B61" w:rsidRPr="0083081B">
        <w:rPr>
          <w:rFonts w:asciiTheme="minorHAnsi" w:hAnsiTheme="minorHAnsi" w:cstheme="minorHAnsi"/>
          <w:highlight w:val="yellow"/>
        </w:rPr>
        <w:t>,</w:t>
      </w:r>
      <w:r w:rsidRPr="0083081B">
        <w:rPr>
          <w:rFonts w:asciiTheme="minorHAnsi" w:hAnsiTheme="minorHAnsi" w:cstheme="minorHAnsi"/>
          <w:highlight w:val="yellow"/>
        </w:rPr>
        <w:t xml:space="preserve"> flexible connector </w:t>
      </w:r>
      <w:r w:rsidR="002A5E1E" w:rsidRPr="0083081B">
        <w:rPr>
          <w:rFonts w:asciiTheme="minorHAnsi" w:hAnsiTheme="minorHAnsi" w:cstheme="minorHAnsi"/>
          <w:highlight w:val="yellow"/>
        </w:rPr>
        <w:t>adapter</w:t>
      </w:r>
      <w:r w:rsidR="007D72F0" w:rsidRPr="0083081B">
        <w:rPr>
          <w:rFonts w:asciiTheme="minorHAnsi" w:hAnsiTheme="minorHAnsi" w:cstheme="minorHAnsi"/>
          <w:highlight w:val="yellow"/>
        </w:rPr>
        <w:t xml:space="preserve"> to the proximal end </w:t>
      </w:r>
      <w:r w:rsidRPr="0083081B">
        <w:rPr>
          <w:rFonts w:asciiTheme="minorHAnsi" w:hAnsiTheme="minorHAnsi" w:cstheme="minorHAnsi"/>
          <w:highlight w:val="yellow"/>
        </w:rPr>
        <w:t>of a scavenger chamber (internal diameter = 60 mm, internal length = 53 mm, volume = 150</w:t>
      </w:r>
      <w:r w:rsidRPr="0083081B">
        <w:rPr>
          <w:rFonts w:asciiTheme="minorHAnsi" w:hAnsiTheme="minorHAnsi" w:cstheme="minorHAnsi"/>
          <w:color w:val="FF0000"/>
          <w:highlight w:val="yellow"/>
        </w:rPr>
        <w:t xml:space="preserve"> </w:t>
      </w:r>
      <w:r w:rsidRPr="0083081B">
        <w:rPr>
          <w:rFonts w:asciiTheme="minorHAnsi" w:hAnsiTheme="minorHAnsi" w:cstheme="minorHAnsi"/>
          <w:highlight w:val="yellow"/>
        </w:rPr>
        <w:t>mL) containing 100</w:t>
      </w:r>
      <w:r w:rsidR="005A2B61" w:rsidRPr="0083081B">
        <w:rPr>
          <w:rFonts w:asciiTheme="minorHAnsi" w:hAnsiTheme="minorHAnsi" w:cstheme="minorHAnsi"/>
          <w:highlight w:val="yellow"/>
        </w:rPr>
        <w:t xml:space="preserve"> </w:t>
      </w:r>
      <w:r w:rsidRPr="0083081B">
        <w:rPr>
          <w:rFonts w:asciiTheme="minorHAnsi" w:hAnsiTheme="minorHAnsi" w:cstheme="minorHAnsi"/>
          <w:highlight w:val="yellow"/>
        </w:rPr>
        <w:t>g of calcium hydroxide</w:t>
      </w:r>
      <w:r w:rsidR="00807803" w:rsidRPr="0083081B">
        <w:rPr>
          <w:rFonts w:asciiTheme="minorHAnsi" w:hAnsiTheme="minorHAnsi" w:cstheme="minorHAnsi"/>
          <w:highlight w:val="yellow"/>
        </w:rPr>
        <w:t xml:space="preserve"> </w:t>
      </w:r>
      <w:r w:rsidR="009B4598" w:rsidRPr="0083081B">
        <w:rPr>
          <w:rFonts w:asciiTheme="minorHAnsi" w:hAnsiTheme="minorHAnsi" w:cstheme="minorHAnsi"/>
          <w:highlight w:val="yellow"/>
        </w:rPr>
        <w:t>(Ca(OH)</w:t>
      </w:r>
      <w:r w:rsidR="009B4598" w:rsidRPr="0083081B">
        <w:rPr>
          <w:rFonts w:asciiTheme="minorHAnsi" w:hAnsiTheme="minorHAnsi" w:cstheme="minorHAnsi"/>
          <w:highlight w:val="yellow"/>
          <w:vertAlign w:val="subscript"/>
        </w:rPr>
        <w:t>2</w:t>
      </w:r>
      <w:r w:rsidR="009B4598" w:rsidRPr="0083081B">
        <w:rPr>
          <w:rFonts w:asciiTheme="minorHAnsi" w:hAnsiTheme="minorHAnsi" w:cstheme="minorHAnsi"/>
          <w:highlight w:val="yellow"/>
        </w:rPr>
        <w:t>)</w:t>
      </w:r>
      <w:r w:rsidRPr="0083081B">
        <w:rPr>
          <w:rFonts w:asciiTheme="minorHAnsi" w:hAnsiTheme="minorHAnsi" w:cstheme="minorHAnsi"/>
          <w:highlight w:val="yellow"/>
        </w:rPr>
        <w:t>.</w:t>
      </w:r>
    </w:p>
    <w:p w14:paraId="316BF1EA" w14:textId="77777777" w:rsidR="002A5E1E" w:rsidRPr="0083081B" w:rsidRDefault="002A5E1E" w:rsidP="00753D2F">
      <w:pPr>
        <w:pStyle w:val="NormalWeb"/>
        <w:spacing w:before="0" w:beforeAutospacing="0" w:after="0" w:afterAutospacing="0"/>
        <w:rPr>
          <w:rFonts w:asciiTheme="minorHAnsi" w:hAnsiTheme="minorHAnsi" w:cstheme="minorHAnsi"/>
          <w:highlight w:val="yellow"/>
        </w:rPr>
      </w:pPr>
    </w:p>
    <w:p w14:paraId="152C5BFA" w14:textId="1933BC47" w:rsidR="00357CC9" w:rsidRPr="0083081B" w:rsidRDefault="002D4899" w:rsidP="00753D2F">
      <w:pPr>
        <w:pStyle w:val="NormalWeb"/>
        <w:spacing w:before="0" w:beforeAutospacing="0" w:after="0" w:afterAutospacing="0"/>
        <w:rPr>
          <w:rFonts w:asciiTheme="minorHAnsi" w:hAnsiTheme="minorHAnsi" w:cstheme="minorHAnsi"/>
          <w:highlight w:val="yellow"/>
        </w:rPr>
      </w:pPr>
      <w:r w:rsidRPr="0083081B">
        <w:rPr>
          <w:rFonts w:asciiTheme="minorHAnsi" w:hAnsiTheme="minorHAnsi" w:cstheme="minorHAnsi"/>
          <w:highlight w:val="yellow"/>
        </w:rPr>
        <w:t>3</w:t>
      </w:r>
      <w:r w:rsidR="007D72F0" w:rsidRPr="0083081B">
        <w:rPr>
          <w:rFonts w:asciiTheme="minorHAnsi" w:hAnsiTheme="minorHAnsi" w:cstheme="minorHAnsi"/>
          <w:highlight w:val="yellow"/>
        </w:rPr>
        <w:t>.2</w:t>
      </w:r>
      <w:r w:rsidR="002A5E1E" w:rsidRPr="0083081B">
        <w:rPr>
          <w:rFonts w:asciiTheme="minorHAnsi" w:hAnsiTheme="minorHAnsi" w:cstheme="minorHAnsi"/>
          <w:highlight w:val="yellow"/>
        </w:rPr>
        <w:t>.</w:t>
      </w:r>
      <w:r w:rsidR="002A5E1E" w:rsidRPr="0083081B">
        <w:rPr>
          <w:rFonts w:asciiTheme="minorHAnsi" w:hAnsiTheme="minorHAnsi" w:cstheme="minorHAnsi"/>
          <w:highlight w:val="yellow"/>
        </w:rPr>
        <w:tab/>
      </w:r>
      <w:r w:rsidR="00EA1AB4" w:rsidRPr="0083081B">
        <w:rPr>
          <w:rFonts w:asciiTheme="minorHAnsi" w:hAnsiTheme="minorHAnsi" w:cstheme="minorHAnsi"/>
          <w:highlight w:val="yellow"/>
        </w:rPr>
        <w:t>Attach</w:t>
      </w:r>
      <w:r w:rsidR="007D72F0" w:rsidRPr="0083081B">
        <w:rPr>
          <w:rFonts w:asciiTheme="minorHAnsi" w:hAnsiTheme="minorHAnsi" w:cstheme="minorHAnsi"/>
          <w:highlight w:val="yellow"/>
        </w:rPr>
        <w:t xml:space="preserve"> </w:t>
      </w:r>
      <w:r w:rsidRPr="0083081B">
        <w:rPr>
          <w:rFonts w:asciiTheme="minorHAnsi" w:hAnsiTheme="minorHAnsi" w:cstheme="minorHAnsi"/>
          <w:highlight w:val="yellow"/>
        </w:rPr>
        <w:t>a 15 mm O.D. x 22 mm O</w:t>
      </w:r>
      <w:r w:rsidR="004E6621" w:rsidRPr="0083081B">
        <w:rPr>
          <w:rFonts w:asciiTheme="minorHAnsi" w:hAnsiTheme="minorHAnsi" w:cstheme="minorHAnsi"/>
          <w:highlight w:val="yellow"/>
        </w:rPr>
        <w:t>.</w:t>
      </w:r>
      <w:r w:rsidRPr="0083081B">
        <w:rPr>
          <w:rFonts w:asciiTheme="minorHAnsi" w:hAnsiTheme="minorHAnsi" w:cstheme="minorHAnsi"/>
          <w:highlight w:val="yellow"/>
        </w:rPr>
        <w:t>D</w:t>
      </w:r>
      <w:r w:rsidR="004E6621" w:rsidRPr="0083081B">
        <w:rPr>
          <w:rFonts w:asciiTheme="minorHAnsi" w:hAnsiTheme="minorHAnsi" w:cstheme="minorHAnsi"/>
          <w:highlight w:val="yellow"/>
        </w:rPr>
        <w:t>.</w:t>
      </w:r>
      <w:r w:rsidRPr="0083081B">
        <w:rPr>
          <w:rFonts w:asciiTheme="minorHAnsi" w:hAnsiTheme="minorHAnsi" w:cstheme="minorHAnsi"/>
          <w:highlight w:val="yellow"/>
        </w:rPr>
        <w:t>/15 mm I</w:t>
      </w:r>
      <w:r w:rsidR="004E6621" w:rsidRPr="0083081B">
        <w:rPr>
          <w:rFonts w:asciiTheme="minorHAnsi" w:hAnsiTheme="minorHAnsi" w:cstheme="minorHAnsi"/>
          <w:highlight w:val="yellow"/>
        </w:rPr>
        <w:t>.</w:t>
      </w:r>
      <w:r w:rsidRPr="0083081B">
        <w:rPr>
          <w:rFonts w:asciiTheme="minorHAnsi" w:hAnsiTheme="minorHAnsi" w:cstheme="minorHAnsi"/>
          <w:highlight w:val="yellow"/>
        </w:rPr>
        <w:t>D</w:t>
      </w:r>
      <w:r w:rsidR="004E6621" w:rsidRPr="0083081B">
        <w:rPr>
          <w:rFonts w:asciiTheme="minorHAnsi" w:hAnsiTheme="minorHAnsi" w:cstheme="minorHAnsi"/>
          <w:highlight w:val="yellow"/>
        </w:rPr>
        <w:t>.</w:t>
      </w:r>
      <w:r w:rsidRPr="0083081B">
        <w:rPr>
          <w:rFonts w:asciiTheme="minorHAnsi" w:hAnsiTheme="minorHAnsi" w:cstheme="minorHAnsi"/>
          <w:highlight w:val="yellow"/>
        </w:rPr>
        <w:t>, 5 cm</w:t>
      </w:r>
      <w:r w:rsidR="004E6621" w:rsidRPr="0083081B">
        <w:rPr>
          <w:rFonts w:asciiTheme="minorHAnsi" w:hAnsiTheme="minorHAnsi" w:cstheme="minorHAnsi"/>
          <w:highlight w:val="yellow"/>
        </w:rPr>
        <w:t>–</w:t>
      </w:r>
      <w:r w:rsidRPr="0083081B">
        <w:rPr>
          <w:rFonts w:asciiTheme="minorHAnsi" w:hAnsiTheme="minorHAnsi" w:cstheme="minorHAnsi"/>
          <w:highlight w:val="yellow"/>
        </w:rPr>
        <w:t>6.5 cm</w:t>
      </w:r>
      <w:r w:rsidR="004E6621" w:rsidRPr="0083081B">
        <w:rPr>
          <w:rFonts w:asciiTheme="minorHAnsi" w:hAnsiTheme="minorHAnsi" w:cstheme="minorHAnsi"/>
          <w:highlight w:val="yellow"/>
        </w:rPr>
        <w:t>,</w:t>
      </w:r>
      <w:r w:rsidRPr="0083081B">
        <w:rPr>
          <w:rFonts w:asciiTheme="minorHAnsi" w:hAnsiTheme="minorHAnsi" w:cstheme="minorHAnsi"/>
          <w:highlight w:val="yellow"/>
        </w:rPr>
        <w:t xml:space="preserve"> </w:t>
      </w:r>
      <w:r w:rsidR="007D72F0" w:rsidRPr="0083081B">
        <w:rPr>
          <w:rFonts w:asciiTheme="minorHAnsi" w:hAnsiTheme="minorHAnsi" w:cstheme="minorHAnsi"/>
          <w:highlight w:val="yellow"/>
        </w:rPr>
        <w:t>flexible</w:t>
      </w:r>
      <w:r w:rsidR="004E6621" w:rsidRPr="0083081B">
        <w:rPr>
          <w:rFonts w:asciiTheme="minorHAnsi" w:hAnsiTheme="minorHAnsi" w:cstheme="minorHAnsi"/>
          <w:highlight w:val="yellow"/>
        </w:rPr>
        <w:t>,</w:t>
      </w:r>
      <w:r w:rsidR="007D72F0" w:rsidRPr="0083081B">
        <w:rPr>
          <w:rFonts w:asciiTheme="minorHAnsi" w:hAnsiTheme="minorHAnsi" w:cstheme="minorHAnsi"/>
          <w:highlight w:val="yellow"/>
        </w:rPr>
        <w:t xml:space="preserve"> corrugated tube to the silicon </w:t>
      </w:r>
      <w:r w:rsidR="00EA1AB4" w:rsidRPr="0083081B">
        <w:rPr>
          <w:rFonts w:asciiTheme="minorHAnsi" w:hAnsiTheme="minorHAnsi" w:cstheme="minorHAnsi"/>
          <w:highlight w:val="yellow"/>
        </w:rPr>
        <w:t>rubber</w:t>
      </w:r>
      <w:r w:rsidR="007D72F0" w:rsidRPr="0083081B">
        <w:rPr>
          <w:rFonts w:asciiTheme="minorHAnsi" w:hAnsiTheme="minorHAnsi" w:cstheme="minorHAnsi"/>
          <w:highlight w:val="yellow"/>
        </w:rPr>
        <w:t xml:space="preserve"> </w:t>
      </w:r>
      <w:r w:rsidR="00EA1AB4" w:rsidRPr="0083081B">
        <w:rPr>
          <w:rFonts w:asciiTheme="minorHAnsi" w:hAnsiTheme="minorHAnsi" w:cstheme="minorHAnsi"/>
          <w:highlight w:val="yellow"/>
        </w:rPr>
        <w:t>adapter</w:t>
      </w:r>
      <w:r w:rsidR="00FF0D2F" w:rsidRPr="0083081B">
        <w:rPr>
          <w:rFonts w:asciiTheme="minorHAnsi" w:hAnsiTheme="minorHAnsi" w:cstheme="minorHAnsi"/>
          <w:highlight w:val="yellow"/>
        </w:rPr>
        <w:t>.</w:t>
      </w:r>
    </w:p>
    <w:p w14:paraId="61D1419D" w14:textId="77777777" w:rsidR="002A5E1E" w:rsidRPr="0083081B" w:rsidRDefault="002A5E1E" w:rsidP="00753D2F">
      <w:pPr>
        <w:pStyle w:val="NormalWeb"/>
        <w:spacing w:before="0" w:beforeAutospacing="0" w:after="0" w:afterAutospacing="0"/>
        <w:rPr>
          <w:rFonts w:asciiTheme="minorHAnsi" w:hAnsiTheme="minorHAnsi" w:cstheme="minorHAnsi"/>
          <w:highlight w:val="yellow"/>
        </w:rPr>
      </w:pPr>
    </w:p>
    <w:p w14:paraId="33CEFBED" w14:textId="3D9EB540" w:rsidR="00357CC9" w:rsidRPr="0083081B" w:rsidRDefault="002D4899" w:rsidP="00753D2F">
      <w:pPr>
        <w:pStyle w:val="NormalWeb"/>
        <w:spacing w:before="0" w:beforeAutospacing="0" w:after="0" w:afterAutospacing="0"/>
        <w:rPr>
          <w:rFonts w:asciiTheme="minorHAnsi" w:hAnsiTheme="minorHAnsi" w:cstheme="minorHAnsi"/>
          <w:highlight w:val="yellow"/>
        </w:rPr>
      </w:pPr>
      <w:r w:rsidRPr="0083081B">
        <w:rPr>
          <w:rFonts w:asciiTheme="minorHAnsi" w:hAnsiTheme="minorHAnsi" w:cstheme="minorHAnsi"/>
          <w:highlight w:val="yellow"/>
        </w:rPr>
        <w:t>3</w:t>
      </w:r>
      <w:r w:rsidR="007D72F0" w:rsidRPr="0083081B">
        <w:rPr>
          <w:rFonts w:asciiTheme="minorHAnsi" w:hAnsiTheme="minorHAnsi" w:cstheme="minorHAnsi"/>
          <w:highlight w:val="yellow"/>
        </w:rPr>
        <w:t>.3</w:t>
      </w:r>
      <w:r w:rsidR="002A5E1E" w:rsidRPr="0083081B">
        <w:rPr>
          <w:rFonts w:asciiTheme="minorHAnsi" w:hAnsiTheme="minorHAnsi" w:cstheme="minorHAnsi"/>
          <w:highlight w:val="yellow"/>
        </w:rPr>
        <w:t>.</w:t>
      </w:r>
      <w:r w:rsidR="007D72F0" w:rsidRPr="0083081B">
        <w:rPr>
          <w:rFonts w:asciiTheme="minorHAnsi" w:hAnsiTheme="minorHAnsi" w:cstheme="minorHAnsi"/>
          <w:highlight w:val="yellow"/>
        </w:rPr>
        <w:t xml:space="preserve"> </w:t>
      </w:r>
      <w:r w:rsidR="002A5E1E" w:rsidRPr="0083081B">
        <w:rPr>
          <w:rFonts w:asciiTheme="minorHAnsi" w:hAnsiTheme="minorHAnsi" w:cstheme="minorHAnsi"/>
          <w:highlight w:val="yellow"/>
        </w:rPr>
        <w:t>C</w:t>
      </w:r>
      <w:r w:rsidR="007D72F0" w:rsidRPr="0083081B">
        <w:rPr>
          <w:rFonts w:asciiTheme="minorHAnsi" w:hAnsiTheme="minorHAnsi" w:cstheme="minorHAnsi"/>
          <w:highlight w:val="yellow"/>
        </w:rPr>
        <w:t xml:space="preserve">onnect </w:t>
      </w:r>
      <w:r w:rsidRPr="0083081B">
        <w:rPr>
          <w:rFonts w:asciiTheme="minorHAnsi" w:hAnsiTheme="minorHAnsi" w:cstheme="minorHAnsi"/>
          <w:highlight w:val="yellow"/>
        </w:rPr>
        <w:t>ano</w:t>
      </w:r>
      <w:r w:rsidR="002A5E1E" w:rsidRPr="0083081B">
        <w:rPr>
          <w:rFonts w:asciiTheme="minorHAnsi" w:hAnsiTheme="minorHAnsi" w:cstheme="minorHAnsi"/>
          <w:highlight w:val="yellow"/>
        </w:rPr>
        <w:t>the</w:t>
      </w:r>
      <w:r w:rsidRPr="0083081B">
        <w:rPr>
          <w:rFonts w:asciiTheme="minorHAnsi" w:hAnsiTheme="minorHAnsi" w:cstheme="minorHAnsi"/>
          <w:highlight w:val="yellow"/>
        </w:rPr>
        <w:t>r</w:t>
      </w:r>
      <w:r w:rsidR="002A5E1E" w:rsidRPr="0083081B">
        <w:rPr>
          <w:rFonts w:asciiTheme="minorHAnsi" w:hAnsiTheme="minorHAnsi" w:cstheme="minorHAnsi"/>
          <w:highlight w:val="yellow"/>
        </w:rPr>
        <w:t xml:space="preserve"> </w:t>
      </w:r>
      <w:r w:rsidRPr="0083081B">
        <w:rPr>
          <w:rFonts w:asciiTheme="minorHAnsi" w:hAnsiTheme="minorHAnsi" w:cstheme="minorHAnsi"/>
          <w:highlight w:val="yellow"/>
        </w:rPr>
        <w:t>22</w:t>
      </w:r>
      <w:r w:rsidR="004518E9" w:rsidRPr="0083081B">
        <w:rPr>
          <w:rFonts w:asciiTheme="minorHAnsi" w:hAnsiTheme="minorHAnsi" w:cstheme="minorHAnsi"/>
          <w:highlight w:val="yellow"/>
        </w:rPr>
        <w:t xml:space="preserve"> </w:t>
      </w:r>
      <w:r w:rsidRPr="0083081B">
        <w:rPr>
          <w:rFonts w:asciiTheme="minorHAnsi" w:hAnsiTheme="minorHAnsi" w:cstheme="minorHAnsi"/>
          <w:highlight w:val="yellow"/>
        </w:rPr>
        <w:t xml:space="preserve">mm </w:t>
      </w:r>
      <w:r w:rsidR="004518E9" w:rsidRPr="0083081B">
        <w:rPr>
          <w:rFonts w:asciiTheme="minorHAnsi" w:hAnsiTheme="minorHAnsi" w:cstheme="minorHAnsi"/>
          <w:highlight w:val="yellow"/>
        </w:rPr>
        <w:t>x</w:t>
      </w:r>
      <w:r w:rsidRPr="0083081B">
        <w:rPr>
          <w:rFonts w:asciiTheme="minorHAnsi" w:hAnsiTheme="minorHAnsi" w:cstheme="minorHAnsi"/>
          <w:highlight w:val="yellow"/>
        </w:rPr>
        <w:t xml:space="preserve"> 22</w:t>
      </w:r>
      <w:r w:rsidR="004518E9" w:rsidRPr="0083081B">
        <w:rPr>
          <w:rFonts w:asciiTheme="minorHAnsi" w:hAnsiTheme="minorHAnsi" w:cstheme="minorHAnsi"/>
          <w:highlight w:val="yellow"/>
        </w:rPr>
        <w:t xml:space="preserve"> </w:t>
      </w:r>
      <w:r w:rsidRPr="0083081B">
        <w:rPr>
          <w:rFonts w:asciiTheme="minorHAnsi" w:hAnsiTheme="minorHAnsi" w:cstheme="minorHAnsi"/>
          <w:highlight w:val="yellow"/>
        </w:rPr>
        <w:t>mm silicon rubber</w:t>
      </w:r>
      <w:r w:rsidR="004518E9" w:rsidRPr="0083081B">
        <w:rPr>
          <w:rFonts w:asciiTheme="minorHAnsi" w:hAnsiTheme="minorHAnsi" w:cstheme="minorHAnsi"/>
          <w:highlight w:val="yellow"/>
        </w:rPr>
        <w:t>,</w:t>
      </w:r>
      <w:r w:rsidRPr="0083081B">
        <w:rPr>
          <w:rFonts w:asciiTheme="minorHAnsi" w:hAnsiTheme="minorHAnsi" w:cstheme="minorHAnsi"/>
          <w:highlight w:val="yellow"/>
        </w:rPr>
        <w:t xml:space="preserve"> flexible connector adapter </w:t>
      </w:r>
      <w:r w:rsidR="007D72F0" w:rsidRPr="0083081B">
        <w:rPr>
          <w:rFonts w:asciiTheme="minorHAnsi" w:hAnsiTheme="minorHAnsi" w:cstheme="minorHAnsi"/>
          <w:highlight w:val="yellow"/>
        </w:rPr>
        <w:t>to the distal end of the scavenger</w:t>
      </w:r>
      <w:r w:rsidR="00FF0D2F" w:rsidRPr="0083081B">
        <w:rPr>
          <w:rFonts w:asciiTheme="minorHAnsi" w:hAnsiTheme="minorHAnsi" w:cstheme="minorHAnsi"/>
          <w:highlight w:val="yellow"/>
        </w:rPr>
        <w:t>.</w:t>
      </w:r>
    </w:p>
    <w:p w14:paraId="26A38F69" w14:textId="77777777" w:rsidR="002A5E1E" w:rsidRPr="0083081B" w:rsidRDefault="002A5E1E" w:rsidP="00753D2F">
      <w:pPr>
        <w:pStyle w:val="NormalWeb"/>
        <w:spacing w:before="0" w:beforeAutospacing="0" w:after="0" w:afterAutospacing="0"/>
        <w:rPr>
          <w:rFonts w:asciiTheme="minorHAnsi" w:hAnsiTheme="minorHAnsi" w:cstheme="minorHAnsi"/>
          <w:highlight w:val="yellow"/>
        </w:rPr>
      </w:pPr>
    </w:p>
    <w:p w14:paraId="6BC18097" w14:textId="108B645A" w:rsidR="00357CC9" w:rsidRPr="0083081B" w:rsidRDefault="002D4899" w:rsidP="00753D2F">
      <w:pPr>
        <w:pStyle w:val="NormalWeb"/>
        <w:spacing w:before="0" w:beforeAutospacing="0" w:after="0" w:afterAutospacing="0"/>
        <w:rPr>
          <w:rFonts w:asciiTheme="minorHAnsi" w:hAnsiTheme="minorHAnsi" w:cstheme="minorHAnsi"/>
          <w:highlight w:val="yellow"/>
        </w:rPr>
      </w:pPr>
      <w:r w:rsidRPr="0083081B">
        <w:rPr>
          <w:rFonts w:asciiTheme="minorHAnsi" w:hAnsiTheme="minorHAnsi" w:cstheme="minorHAnsi"/>
          <w:highlight w:val="yellow"/>
        </w:rPr>
        <w:t>3</w:t>
      </w:r>
      <w:r w:rsidR="007D72F0" w:rsidRPr="0083081B">
        <w:rPr>
          <w:rFonts w:asciiTheme="minorHAnsi" w:hAnsiTheme="minorHAnsi" w:cstheme="minorHAnsi"/>
          <w:highlight w:val="yellow"/>
        </w:rPr>
        <w:t xml:space="preserve">.4. </w:t>
      </w:r>
      <w:r w:rsidR="002A5E1E" w:rsidRPr="0083081B">
        <w:rPr>
          <w:rFonts w:asciiTheme="minorHAnsi" w:hAnsiTheme="minorHAnsi" w:cstheme="minorHAnsi"/>
          <w:highlight w:val="yellow"/>
        </w:rPr>
        <w:t>Add</w:t>
      </w:r>
      <w:r w:rsidR="007D72F0" w:rsidRPr="0083081B">
        <w:rPr>
          <w:rFonts w:asciiTheme="minorHAnsi" w:hAnsiTheme="minorHAnsi" w:cstheme="minorHAnsi"/>
          <w:highlight w:val="yellow"/>
        </w:rPr>
        <w:t xml:space="preserve"> the scavenging chamber</w:t>
      </w:r>
      <w:r w:rsidRPr="0083081B">
        <w:rPr>
          <w:rFonts w:asciiTheme="minorHAnsi" w:hAnsiTheme="minorHAnsi" w:cstheme="minorHAnsi"/>
          <w:highlight w:val="yellow"/>
        </w:rPr>
        <w:t xml:space="preserve"> and tubing assembly</w:t>
      </w:r>
      <w:r w:rsidR="007D72F0" w:rsidRPr="0083081B">
        <w:rPr>
          <w:rFonts w:asciiTheme="minorHAnsi" w:hAnsiTheme="minorHAnsi" w:cstheme="minorHAnsi"/>
          <w:highlight w:val="yellow"/>
        </w:rPr>
        <w:t xml:space="preserve"> to the Y </w:t>
      </w:r>
      <w:r w:rsidRPr="0083081B">
        <w:rPr>
          <w:rFonts w:asciiTheme="minorHAnsi" w:hAnsiTheme="minorHAnsi" w:cstheme="minorHAnsi"/>
          <w:highlight w:val="yellow"/>
        </w:rPr>
        <w:t>piece's inspiratory limb</w:t>
      </w:r>
      <w:r w:rsidR="007D72F0" w:rsidRPr="0083081B">
        <w:rPr>
          <w:rFonts w:asciiTheme="minorHAnsi" w:hAnsiTheme="minorHAnsi" w:cstheme="minorHAnsi"/>
          <w:highlight w:val="yellow"/>
        </w:rPr>
        <w:t xml:space="preserve"> </w:t>
      </w:r>
      <w:r w:rsidR="002A5E1E" w:rsidRPr="0083081B">
        <w:rPr>
          <w:rFonts w:asciiTheme="minorHAnsi" w:hAnsiTheme="minorHAnsi" w:cstheme="minorHAnsi"/>
          <w:highlight w:val="yellow"/>
        </w:rPr>
        <w:t>using a</w:t>
      </w:r>
      <w:r w:rsidRPr="0083081B">
        <w:rPr>
          <w:rFonts w:asciiTheme="minorHAnsi" w:hAnsiTheme="minorHAnsi" w:cstheme="minorHAnsi"/>
          <w:highlight w:val="yellow"/>
        </w:rPr>
        <w:t xml:space="preserve"> 15 mm</w:t>
      </w:r>
      <w:r w:rsidR="004518E9" w:rsidRPr="0083081B">
        <w:rPr>
          <w:rFonts w:asciiTheme="minorHAnsi" w:hAnsiTheme="minorHAnsi" w:cstheme="minorHAnsi"/>
          <w:highlight w:val="yellow"/>
        </w:rPr>
        <w:t>–</w:t>
      </w:r>
      <w:r w:rsidRPr="0083081B">
        <w:rPr>
          <w:rFonts w:asciiTheme="minorHAnsi" w:hAnsiTheme="minorHAnsi" w:cstheme="minorHAnsi"/>
          <w:highlight w:val="yellow"/>
        </w:rPr>
        <w:t>22 mm</w:t>
      </w:r>
      <w:r w:rsidR="002A5E1E" w:rsidRPr="0083081B">
        <w:rPr>
          <w:rFonts w:asciiTheme="minorHAnsi" w:hAnsiTheme="minorHAnsi" w:cstheme="minorHAnsi"/>
          <w:highlight w:val="yellow"/>
        </w:rPr>
        <w:t xml:space="preserve"> two-step adapter.</w:t>
      </w:r>
    </w:p>
    <w:p w14:paraId="6A5071A0" w14:textId="77777777" w:rsidR="00357CC9" w:rsidRPr="0083081B" w:rsidRDefault="00357CC9" w:rsidP="00753D2F">
      <w:pPr>
        <w:pStyle w:val="NormalWeb"/>
        <w:spacing w:before="0" w:beforeAutospacing="0" w:after="0" w:afterAutospacing="0"/>
        <w:rPr>
          <w:rFonts w:asciiTheme="minorHAnsi" w:hAnsiTheme="minorHAnsi" w:cstheme="minorHAnsi"/>
          <w:highlight w:val="yellow"/>
        </w:rPr>
      </w:pPr>
    </w:p>
    <w:p w14:paraId="2B2402C2" w14:textId="36CF7A85" w:rsidR="00357CC9" w:rsidRPr="0083081B" w:rsidRDefault="002D4899" w:rsidP="00753D2F">
      <w:pPr>
        <w:pStyle w:val="NormalWeb"/>
        <w:spacing w:before="0" w:beforeAutospacing="0" w:after="0" w:afterAutospacing="0"/>
        <w:rPr>
          <w:rFonts w:asciiTheme="minorHAnsi" w:hAnsiTheme="minorHAnsi" w:cstheme="minorHAnsi"/>
          <w:b/>
          <w:bCs/>
          <w:highlight w:val="yellow"/>
        </w:rPr>
      </w:pPr>
      <w:r w:rsidRPr="0083081B">
        <w:rPr>
          <w:rFonts w:asciiTheme="minorHAnsi" w:hAnsiTheme="minorHAnsi" w:cstheme="minorHAnsi"/>
          <w:b/>
          <w:bCs/>
          <w:highlight w:val="yellow"/>
        </w:rPr>
        <w:t>4.</w:t>
      </w:r>
      <w:r w:rsidR="00EA1AB4" w:rsidRPr="0083081B">
        <w:rPr>
          <w:rFonts w:asciiTheme="minorHAnsi" w:hAnsiTheme="minorHAnsi" w:cstheme="minorHAnsi"/>
          <w:b/>
          <w:bCs/>
          <w:highlight w:val="yellow"/>
        </w:rPr>
        <w:tab/>
      </w:r>
      <w:r w:rsidR="007D72F0" w:rsidRPr="0083081B">
        <w:rPr>
          <w:rFonts w:asciiTheme="minorHAnsi" w:hAnsiTheme="minorHAnsi" w:cstheme="minorHAnsi"/>
          <w:b/>
          <w:bCs/>
          <w:highlight w:val="yellow"/>
        </w:rPr>
        <w:t>Build</w:t>
      </w:r>
      <w:r w:rsidR="009B4598" w:rsidRPr="0083081B">
        <w:rPr>
          <w:rFonts w:asciiTheme="minorHAnsi" w:hAnsiTheme="minorHAnsi" w:cstheme="minorHAnsi"/>
          <w:b/>
          <w:bCs/>
          <w:highlight w:val="yellow"/>
        </w:rPr>
        <w:t>ing</w:t>
      </w:r>
      <w:r w:rsidR="007D72F0" w:rsidRPr="0083081B">
        <w:rPr>
          <w:rFonts w:asciiTheme="minorHAnsi" w:hAnsiTheme="minorHAnsi" w:cstheme="minorHAnsi"/>
          <w:b/>
          <w:bCs/>
          <w:highlight w:val="yellow"/>
        </w:rPr>
        <w:t xml:space="preserve"> </w:t>
      </w:r>
      <w:r w:rsidR="002A5E1E" w:rsidRPr="0083081B">
        <w:rPr>
          <w:rFonts w:asciiTheme="minorHAnsi" w:hAnsiTheme="minorHAnsi" w:cstheme="minorHAnsi"/>
          <w:b/>
          <w:bCs/>
          <w:highlight w:val="yellow"/>
        </w:rPr>
        <w:t>and attach</w:t>
      </w:r>
      <w:r w:rsidR="009B4598" w:rsidRPr="0083081B">
        <w:rPr>
          <w:rFonts w:asciiTheme="minorHAnsi" w:hAnsiTheme="minorHAnsi" w:cstheme="minorHAnsi"/>
          <w:b/>
          <w:bCs/>
          <w:highlight w:val="yellow"/>
        </w:rPr>
        <w:t>ing</w:t>
      </w:r>
      <w:r w:rsidR="002A5E1E" w:rsidRPr="0083081B">
        <w:rPr>
          <w:rFonts w:asciiTheme="minorHAnsi" w:hAnsiTheme="minorHAnsi" w:cstheme="minorHAnsi"/>
          <w:b/>
          <w:bCs/>
          <w:highlight w:val="yellow"/>
        </w:rPr>
        <w:t xml:space="preserve"> </w:t>
      </w:r>
      <w:r w:rsidR="007D72F0" w:rsidRPr="0083081B">
        <w:rPr>
          <w:rFonts w:asciiTheme="minorHAnsi" w:hAnsiTheme="minorHAnsi" w:cstheme="minorHAnsi"/>
          <w:b/>
          <w:bCs/>
          <w:highlight w:val="yellow"/>
        </w:rPr>
        <w:t xml:space="preserve">the </w:t>
      </w:r>
      <w:r w:rsidR="00433BC1" w:rsidRPr="0083081B">
        <w:rPr>
          <w:rFonts w:asciiTheme="minorHAnsi" w:hAnsiTheme="minorHAnsi" w:cstheme="minorHAnsi"/>
          <w:b/>
          <w:bCs/>
          <w:highlight w:val="yellow"/>
        </w:rPr>
        <w:t>NO</w:t>
      </w:r>
      <w:r w:rsidR="007D72F0" w:rsidRPr="0083081B">
        <w:rPr>
          <w:rFonts w:asciiTheme="minorHAnsi" w:hAnsiTheme="minorHAnsi" w:cstheme="minorHAnsi"/>
          <w:b/>
          <w:bCs/>
          <w:highlight w:val="yellow"/>
        </w:rPr>
        <w:t xml:space="preserve"> reservoir</w:t>
      </w:r>
      <w:r w:rsidR="00E24B4C" w:rsidRPr="0083081B">
        <w:rPr>
          <w:rFonts w:asciiTheme="minorHAnsi" w:hAnsiTheme="minorHAnsi" w:cstheme="minorHAnsi"/>
          <w:b/>
          <w:bCs/>
          <w:highlight w:val="yellow"/>
        </w:rPr>
        <w:t xml:space="preserve"> system</w:t>
      </w:r>
    </w:p>
    <w:p w14:paraId="1F8A9B14" w14:textId="77777777" w:rsidR="002A5E1E" w:rsidRPr="0083081B" w:rsidRDefault="002A5E1E" w:rsidP="00753D2F">
      <w:pPr>
        <w:pStyle w:val="NormalWeb"/>
        <w:spacing w:before="0" w:beforeAutospacing="0" w:after="0" w:afterAutospacing="0"/>
        <w:rPr>
          <w:rFonts w:asciiTheme="minorHAnsi" w:hAnsiTheme="minorHAnsi" w:cstheme="minorHAnsi"/>
          <w:highlight w:val="yellow"/>
        </w:rPr>
      </w:pPr>
    </w:p>
    <w:p w14:paraId="236C1680" w14:textId="5750AC28" w:rsidR="00357CC9" w:rsidRPr="0083081B" w:rsidRDefault="002D4899" w:rsidP="00753D2F">
      <w:pPr>
        <w:pStyle w:val="NormalWeb"/>
        <w:spacing w:before="0" w:beforeAutospacing="0" w:after="0" w:afterAutospacing="0"/>
        <w:rPr>
          <w:rFonts w:asciiTheme="minorHAnsi" w:hAnsiTheme="minorHAnsi" w:cstheme="minorHAnsi"/>
          <w:highlight w:val="yellow"/>
        </w:rPr>
      </w:pPr>
      <w:r w:rsidRPr="0083081B">
        <w:rPr>
          <w:rFonts w:asciiTheme="minorHAnsi" w:hAnsiTheme="minorHAnsi" w:cstheme="minorHAnsi"/>
          <w:highlight w:val="yellow"/>
        </w:rPr>
        <w:t>4</w:t>
      </w:r>
      <w:r w:rsidR="007D72F0" w:rsidRPr="0083081B">
        <w:rPr>
          <w:rFonts w:asciiTheme="minorHAnsi" w:hAnsiTheme="minorHAnsi" w:cstheme="minorHAnsi"/>
          <w:highlight w:val="yellow"/>
        </w:rPr>
        <w:t>.1</w:t>
      </w:r>
      <w:r w:rsidR="002A5E1E" w:rsidRPr="0083081B">
        <w:rPr>
          <w:rFonts w:asciiTheme="minorHAnsi" w:hAnsiTheme="minorHAnsi" w:cstheme="minorHAnsi"/>
          <w:highlight w:val="yellow"/>
        </w:rPr>
        <w:t>.</w:t>
      </w:r>
      <w:r w:rsidR="00C07DE2" w:rsidRPr="0083081B">
        <w:rPr>
          <w:rFonts w:asciiTheme="minorHAnsi" w:hAnsiTheme="minorHAnsi" w:cstheme="minorHAnsi"/>
          <w:highlight w:val="yellow"/>
        </w:rPr>
        <w:tab/>
      </w:r>
      <w:r w:rsidRPr="0083081B">
        <w:rPr>
          <w:rFonts w:asciiTheme="minorHAnsi" w:hAnsiTheme="minorHAnsi" w:cstheme="minorHAnsi"/>
          <w:highlight w:val="yellow"/>
        </w:rPr>
        <w:t>Assemble a</w:t>
      </w:r>
      <w:r w:rsidR="007D72F0" w:rsidRPr="0083081B">
        <w:rPr>
          <w:rFonts w:asciiTheme="minorHAnsi" w:hAnsiTheme="minorHAnsi" w:cstheme="minorHAnsi"/>
          <w:highlight w:val="yellow"/>
        </w:rPr>
        <w:t xml:space="preserve"> 3-</w:t>
      </w:r>
      <w:r w:rsidR="00E862CA" w:rsidRPr="0083081B">
        <w:rPr>
          <w:rFonts w:asciiTheme="minorHAnsi" w:hAnsiTheme="minorHAnsi" w:cstheme="minorHAnsi"/>
          <w:highlight w:val="yellow"/>
        </w:rPr>
        <w:t>L</w:t>
      </w:r>
      <w:r w:rsidR="007D72F0" w:rsidRPr="0083081B">
        <w:rPr>
          <w:rFonts w:asciiTheme="minorHAnsi" w:hAnsiTheme="minorHAnsi" w:cstheme="minorHAnsi"/>
          <w:highlight w:val="yellow"/>
        </w:rPr>
        <w:t xml:space="preserve"> </w:t>
      </w:r>
      <w:r w:rsidRPr="0083081B">
        <w:rPr>
          <w:rFonts w:asciiTheme="minorHAnsi" w:hAnsiTheme="minorHAnsi" w:cstheme="minorHAnsi"/>
          <w:highlight w:val="yellow"/>
        </w:rPr>
        <w:t xml:space="preserve">latex-free breathing reservoir </w:t>
      </w:r>
      <w:r w:rsidR="007D72F0" w:rsidRPr="0083081B">
        <w:rPr>
          <w:rFonts w:asciiTheme="minorHAnsi" w:hAnsiTheme="minorHAnsi" w:cstheme="minorHAnsi"/>
          <w:highlight w:val="yellow"/>
        </w:rPr>
        <w:t xml:space="preserve">bag </w:t>
      </w:r>
      <w:r w:rsidR="00C07DE2" w:rsidRPr="0083081B">
        <w:rPr>
          <w:rFonts w:asciiTheme="minorHAnsi" w:hAnsiTheme="minorHAnsi" w:cstheme="minorHAnsi"/>
          <w:highlight w:val="yellow"/>
        </w:rPr>
        <w:t>and</w:t>
      </w:r>
      <w:r w:rsidRPr="0083081B">
        <w:rPr>
          <w:rFonts w:asciiTheme="minorHAnsi" w:hAnsiTheme="minorHAnsi" w:cstheme="minorHAnsi"/>
          <w:highlight w:val="yellow"/>
        </w:rPr>
        <w:t xml:space="preserve"> a</w:t>
      </w:r>
      <w:r w:rsidR="007D72F0" w:rsidRPr="0083081B">
        <w:rPr>
          <w:rFonts w:asciiTheme="minorHAnsi" w:hAnsiTheme="minorHAnsi" w:cstheme="minorHAnsi"/>
          <w:highlight w:val="yellow"/>
        </w:rPr>
        <w:t xml:space="preserve"> </w:t>
      </w:r>
      <w:r w:rsidRPr="0083081B">
        <w:rPr>
          <w:rFonts w:asciiTheme="minorHAnsi" w:hAnsiTheme="minorHAnsi" w:cstheme="minorHAnsi"/>
          <w:highlight w:val="yellow"/>
        </w:rPr>
        <w:t>90</w:t>
      </w:r>
      <w:r w:rsidR="00E862CA" w:rsidRPr="0083081B">
        <w:rPr>
          <w:rFonts w:asciiTheme="minorHAnsi" w:hAnsiTheme="minorHAnsi" w:cstheme="minorHAnsi"/>
          <w:highlight w:val="yellow"/>
        </w:rPr>
        <w:t>°</w:t>
      </w:r>
      <w:r w:rsidRPr="0083081B">
        <w:rPr>
          <w:rFonts w:asciiTheme="minorHAnsi" w:hAnsiTheme="minorHAnsi" w:cstheme="minorHAnsi"/>
          <w:highlight w:val="yellow"/>
        </w:rPr>
        <w:t xml:space="preserve"> ventilator elbow connector without ports (22 mm ID x 22 mm)</w:t>
      </w:r>
      <w:r w:rsidR="00E862CA" w:rsidRPr="0083081B">
        <w:rPr>
          <w:rFonts w:asciiTheme="minorHAnsi" w:hAnsiTheme="minorHAnsi" w:cstheme="minorHAnsi"/>
          <w:highlight w:val="yellow"/>
        </w:rPr>
        <w:t>.</w:t>
      </w:r>
    </w:p>
    <w:p w14:paraId="04A7E3E0" w14:textId="77777777" w:rsidR="00C07DE2" w:rsidRPr="0083081B" w:rsidRDefault="00C07DE2" w:rsidP="00753D2F">
      <w:pPr>
        <w:pStyle w:val="NormalWeb"/>
        <w:spacing w:before="0" w:beforeAutospacing="0" w:after="0" w:afterAutospacing="0"/>
        <w:rPr>
          <w:rFonts w:asciiTheme="minorHAnsi" w:hAnsiTheme="minorHAnsi" w:cstheme="minorHAnsi"/>
          <w:highlight w:val="yellow"/>
        </w:rPr>
      </w:pPr>
    </w:p>
    <w:p w14:paraId="37DDC4C5" w14:textId="02768022" w:rsidR="00357CC9" w:rsidRPr="0083081B" w:rsidRDefault="002D4899" w:rsidP="00753D2F">
      <w:pPr>
        <w:pStyle w:val="NormalWeb"/>
        <w:spacing w:before="0" w:beforeAutospacing="0" w:after="0" w:afterAutospacing="0"/>
        <w:rPr>
          <w:rFonts w:asciiTheme="minorHAnsi" w:hAnsiTheme="minorHAnsi" w:cstheme="minorHAnsi"/>
          <w:highlight w:val="yellow"/>
        </w:rPr>
      </w:pPr>
      <w:r w:rsidRPr="0083081B">
        <w:rPr>
          <w:rFonts w:asciiTheme="minorHAnsi" w:hAnsiTheme="minorHAnsi" w:cstheme="minorHAnsi"/>
          <w:highlight w:val="yellow"/>
        </w:rPr>
        <w:t>4</w:t>
      </w:r>
      <w:r w:rsidR="007D72F0" w:rsidRPr="0083081B">
        <w:rPr>
          <w:rFonts w:asciiTheme="minorHAnsi" w:hAnsiTheme="minorHAnsi" w:cstheme="minorHAnsi"/>
          <w:highlight w:val="yellow"/>
        </w:rPr>
        <w:t>.2</w:t>
      </w:r>
      <w:r w:rsidR="00C07DE2" w:rsidRPr="0083081B">
        <w:rPr>
          <w:rFonts w:asciiTheme="minorHAnsi" w:hAnsiTheme="minorHAnsi" w:cstheme="minorHAnsi"/>
          <w:highlight w:val="yellow"/>
        </w:rPr>
        <w:t>.</w:t>
      </w:r>
      <w:r w:rsidR="00C07DE2" w:rsidRPr="0083081B">
        <w:rPr>
          <w:rFonts w:asciiTheme="minorHAnsi" w:hAnsiTheme="minorHAnsi" w:cstheme="minorHAnsi"/>
          <w:highlight w:val="yellow"/>
        </w:rPr>
        <w:tab/>
      </w:r>
      <w:r w:rsidR="007D72F0" w:rsidRPr="0083081B">
        <w:rPr>
          <w:rFonts w:asciiTheme="minorHAnsi" w:hAnsiTheme="minorHAnsi" w:cstheme="minorHAnsi"/>
          <w:highlight w:val="yellow"/>
        </w:rPr>
        <w:t xml:space="preserve">Connect the </w:t>
      </w:r>
      <w:r w:rsidR="00C07DE2" w:rsidRPr="0083081B">
        <w:rPr>
          <w:rFonts w:asciiTheme="minorHAnsi" w:hAnsiTheme="minorHAnsi" w:cstheme="minorHAnsi"/>
          <w:highlight w:val="yellow"/>
        </w:rPr>
        <w:t>other</w:t>
      </w:r>
      <w:r w:rsidR="007D72F0" w:rsidRPr="0083081B">
        <w:rPr>
          <w:rFonts w:asciiTheme="minorHAnsi" w:hAnsiTheme="minorHAnsi" w:cstheme="minorHAnsi"/>
          <w:highlight w:val="yellow"/>
        </w:rPr>
        <w:t xml:space="preserve"> end of the elbow to the central opening of the</w:t>
      </w:r>
      <w:r w:rsidR="00C07DE2" w:rsidRPr="0083081B">
        <w:rPr>
          <w:rFonts w:asciiTheme="minorHAnsi" w:hAnsiTheme="minorHAnsi" w:cstheme="minorHAnsi"/>
          <w:highlight w:val="yellow"/>
        </w:rPr>
        <w:t xml:space="preserve"> </w:t>
      </w:r>
      <w:r w:rsidRPr="0083081B">
        <w:rPr>
          <w:rFonts w:asciiTheme="minorHAnsi" w:hAnsiTheme="minorHAnsi" w:cstheme="minorHAnsi"/>
          <w:highlight w:val="yellow"/>
        </w:rPr>
        <w:t>aerosol T-piece (horizontal ports 22</w:t>
      </w:r>
      <w:r w:rsidR="00C64DBF" w:rsidRPr="0083081B">
        <w:rPr>
          <w:rFonts w:asciiTheme="minorHAnsi" w:hAnsiTheme="minorHAnsi" w:cstheme="minorHAnsi"/>
          <w:highlight w:val="yellow"/>
        </w:rPr>
        <w:t xml:space="preserve"> </w:t>
      </w:r>
      <w:r w:rsidRPr="0083081B">
        <w:rPr>
          <w:rFonts w:asciiTheme="minorHAnsi" w:hAnsiTheme="minorHAnsi" w:cstheme="minorHAnsi"/>
          <w:highlight w:val="yellow"/>
        </w:rPr>
        <w:t>mm O.D., vertical port 11</w:t>
      </w:r>
      <w:r w:rsidR="00C64DBF" w:rsidRPr="0083081B">
        <w:rPr>
          <w:rFonts w:asciiTheme="minorHAnsi" w:hAnsiTheme="minorHAnsi" w:cstheme="minorHAnsi"/>
          <w:highlight w:val="yellow"/>
        </w:rPr>
        <w:t xml:space="preserve"> </w:t>
      </w:r>
      <w:r w:rsidRPr="0083081B">
        <w:rPr>
          <w:rFonts w:asciiTheme="minorHAnsi" w:hAnsiTheme="minorHAnsi" w:cstheme="minorHAnsi"/>
          <w:highlight w:val="yellow"/>
        </w:rPr>
        <w:t>mm I</w:t>
      </w:r>
      <w:r w:rsidR="00C64DBF" w:rsidRPr="0083081B">
        <w:rPr>
          <w:rFonts w:asciiTheme="minorHAnsi" w:hAnsiTheme="minorHAnsi" w:cstheme="minorHAnsi"/>
          <w:highlight w:val="yellow"/>
        </w:rPr>
        <w:t>.</w:t>
      </w:r>
      <w:r w:rsidRPr="0083081B">
        <w:rPr>
          <w:rFonts w:asciiTheme="minorHAnsi" w:hAnsiTheme="minorHAnsi" w:cstheme="minorHAnsi"/>
          <w:highlight w:val="yellow"/>
        </w:rPr>
        <w:t>D</w:t>
      </w:r>
      <w:r w:rsidR="00C64DBF" w:rsidRPr="0083081B">
        <w:rPr>
          <w:rFonts w:asciiTheme="minorHAnsi" w:hAnsiTheme="minorHAnsi" w:cstheme="minorHAnsi"/>
          <w:highlight w:val="yellow"/>
        </w:rPr>
        <w:t>.</w:t>
      </w:r>
      <w:r w:rsidRPr="0083081B">
        <w:rPr>
          <w:rFonts w:asciiTheme="minorHAnsi" w:hAnsiTheme="minorHAnsi" w:cstheme="minorHAnsi"/>
          <w:highlight w:val="yellow"/>
        </w:rPr>
        <w:t>/22</w:t>
      </w:r>
      <w:r w:rsidR="00C64DBF" w:rsidRPr="0083081B">
        <w:rPr>
          <w:rFonts w:asciiTheme="minorHAnsi" w:hAnsiTheme="minorHAnsi" w:cstheme="minorHAnsi"/>
          <w:highlight w:val="yellow"/>
        </w:rPr>
        <w:t xml:space="preserve"> </w:t>
      </w:r>
      <w:r w:rsidRPr="0083081B">
        <w:rPr>
          <w:rFonts w:asciiTheme="minorHAnsi" w:hAnsiTheme="minorHAnsi" w:cstheme="minorHAnsi"/>
          <w:highlight w:val="yellow"/>
        </w:rPr>
        <w:t>mm O</w:t>
      </w:r>
      <w:r w:rsidR="00C64DBF" w:rsidRPr="0083081B">
        <w:rPr>
          <w:rFonts w:asciiTheme="minorHAnsi" w:hAnsiTheme="minorHAnsi" w:cstheme="minorHAnsi"/>
          <w:highlight w:val="yellow"/>
        </w:rPr>
        <w:t>.</w:t>
      </w:r>
      <w:r w:rsidRPr="0083081B">
        <w:rPr>
          <w:rFonts w:asciiTheme="minorHAnsi" w:hAnsiTheme="minorHAnsi" w:cstheme="minorHAnsi"/>
          <w:highlight w:val="yellow"/>
        </w:rPr>
        <w:t>D</w:t>
      </w:r>
      <w:r w:rsidR="00C64DBF" w:rsidRPr="0083081B">
        <w:rPr>
          <w:rFonts w:asciiTheme="minorHAnsi" w:hAnsiTheme="minorHAnsi" w:cstheme="minorHAnsi"/>
          <w:highlight w:val="yellow"/>
        </w:rPr>
        <w:t>.</w:t>
      </w:r>
      <w:r w:rsidRPr="0083081B">
        <w:rPr>
          <w:rFonts w:asciiTheme="minorHAnsi" w:hAnsiTheme="minorHAnsi" w:cstheme="minorHAnsi"/>
          <w:highlight w:val="yellow"/>
        </w:rPr>
        <w:t>)</w:t>
      </w:r>
      <w:r w:rsidR="00FF0D2F" w:rsidRPr="0083081B">
        <w:rPr>
          <w:rFonts w:asciiTheme="minorHAnsi" w:hAnsiTheme="minorHAnsi" w:cstheme="minorHAnsi"/>
          <w:highlight w:val="yellow"/>
        </w:rPr>
        <w:t>.</w:t>
      </w:r>
    </w:p>
    <w:p w14:paraId="51D27C7A" w14:textId="77777777" w:rsidR="00C07DE2" w:rsidRPr="0083081B" w:rsidRDefault="00C07DE2" w:rsidP="00753D2F">
      <w:pPr>
        <w:pStyle w:val="NormalWeb"/>
        <w:spacing w:before="0" w:beforeAutospacing="0" w:after="0" w:afterAutospacing="0"/>
        <w:rPr>
          <w:rFonts w:asciiTheme="minorHAnsi" w:hAnsiTheme="minorHAnsi" w:cstheme="minorHAnsi"/>
          <w:highlight w:val="yellow"/>
        </w:rPr>
      </w:pPr>
    </w:p>
    <w:p w14:paraId="12FE3608" w14:textId="69A743D4" w:rsidR="00357CC9" w:rsidRPr="0083081B" w:rsidRDefault="002D4899" w:rsidP="00753D2F">
      <w:pPr>
        <w:pStyle w:val="NormalWeb"/>
        <w:spacing w:before="0" w:beforeAutospacing="0" w:after="0" w:afterAutospacing="0"/>
        <w:rPr>
          <w:rFonts w:asciiTheme="minorHAnsi" w:hAnsiTheme="minorHAnsi" w:cstheme="minorHAnsi"/>
          <w:highlight w:val="yellow"/>
        </w:rPr>
      </w:pPr>
      <w:r w:rsidRPr="0083081B">
        <w:rPr>
          <w:rFonts w:asciiTheme="minorHAnsi" w:hAnsiTheme="minorHAnsi" w:cstheme="minorHAnsi"/>
          <w:highlight w:val="yellow"/>
        </w:rPr>
        <w:t>4</w:t>
      </w:r>
      <w:r w:rsidR="007D72F0" w:rsidRPr="0083081B">
        <w:rPr>
          <w:rFonts w:asciiTheme="minorHAnsi" w:hAnsiTheme="minorHAnsi" w:cstheme="minorHAnsi"/>
          <w:highlight w:val="yellow"/>
        </w:rPr>
        <w:t>.3</w:t>
      </w:r>
      <w:r w:rsidR="00C07DE2" w:rsidRPr="0083081B">
        <w:rPr>
          <w:rFonts w:asciiTheme="minorHAnsi" w:hAnsiTheme="minorHAnsi" w:cstheme="minorHAnsi"/>
          <w:highlight w:val="yellow"/>
        </w:rPr>
        <w:t>.</w:t>
      </w:r>
      <w:r w:rsidR="00C07DE2" w:rsidRPr="0083081B">
        <w:rPr>
          <w:rFonts w:asciiTheme="minorHAnsi" w:hAnsiTheme="minorHAnsi" w:cstheme="minorHAnsi"/>
          <w:highlight w:val="yellow"/>
        </w:rPr>
        <w:tab/>
        <w:t>Attach</w:t>
      </w:r>
      <w:r w:rsidR="007D72F0" w:rsidRPr="0083081B">
        <w:rPr>
          <w:rFonts w:asciiTheme="minorHAnsi" w:hAnsiTheme="minorHAnsi" w:cstheme="minorHAnsi"/>
          <w:highlight w:val="yellow"/>
        </w:rPr>
        <w:t xml:space="preserve"> the </w:t>
      </w:r>
      <w:r w:rsidR="00AA7ABD" w:rsidRPr="0083081B">
        <w:rPr>
          <w:rFonts w:asciiTheme="minorHAnsi" w:hAnsiTheme="minorHAnsi" w:cstheme="minorHAnsi"/>
          <w:highlight w:val="yellow"/>
        </w:rPr>
        <w:t>T-</w:t>
      </w:r>
      <w:r w:rsidR="007D72F0" w:rsidRPr="0083081B">
        <w:rPr>
          <w:rFonts w:asciiTheme="minorHAnsi" w:hAnsiTheme="minorHAnsi" w:cstheme="minorHAnsi"/>
          <w:highlight w:val="yellow"/>
        </w:rPr>
        <w:t xml:space="preserve">piece to the scavenging </w:t>
      </w:r>
      <w:r w:rsidRPr="0083081B">
        <w:rPr>
          <w:rFonts w:asciiTheme="minorHAnsi" w:hAnsiTheme="minorHAnsi" w:cstheme="minorHAnsi"/>
          <w:highlight w:val="yellow"/>
        </w:rPr>
        <w:t>chamber's distal end</w:t>
      </w:r>
      <w:r w:rsidR="007C57E0" w:rsidRPr="0083081B">
        <w:rPr>
          <w:rFonts w:asciiTheme="minorHAnsi" w:hAnsiTheme="minorHAnsi" w:cstheme="minorHAnsi"/>
          <w:highlight w:val="yellow"/>
        </w:rPr>
        <w:t xml:space="preserve"> </w:t>
      </w:r>
      <w:r w:rsidR="00EA1AB4" w:rsidRPr="0083081B">
        <w:rPr>
          <w:rFonts w:asciiTheme="minorHAnsi" w:hAnsiTheme="minorHAnsi" w:cstheme="minorHAnsi"/>
          <w:highlight w:val="yellow"/>
        </w:rPr>
        <w:t xml:space="preserve">by </w:t>
      </w:r>
      <w:r w:rsidRPr="0083081B">
        <w:rPr>
          <w:rFonts w:asciiTheme="minorHAnsi" w:hAnsiTheme="minorHAnsi" w:cstheme="minorHAnsi"/>
          <w:highlight w:val="yellow"/>
        </w:rPr>
        <w:t xml:space="preserve">advancing </w:t>
      </w:r>
      <w:r w:rsidR="00EA1AB4" w:rsidRPr="0083081B">
        <w:rPr>
          <w:rFonts w:asciiTheme="minorHAnsi" w:hAnsiTheme="minorHAnsi" w:cstheme="minorHAnsi"/>
          <w:highlight w:val="yellow"/>
        </w:rPr>
        <w:t xml:space="preserve">it </w:t>
      </w:r>
      <w:r w:rsidRPr="0083081B">
        <w:rPr>
          <w:rFonts w:asciiTheme="minorHAnsi" w:hAnsiTheme="minorHAnsi" w:cstheme="minorHAnsi"/>
          <w:highlight w:val="yellow"/>
        </w:rPr>
        <w:t xml:space="preserve">until </w:t>
      </w:r>
      <w:r w:rsidR="009A7AE4" w:rsidRPr="0083081B">
        <w:rPr>
          <w:rFonts w:asciiTheme="minorHAnsi" w:hAnsiTheme="minorHAnsi" w:cstheme="minorHAnsi"/>
          <w:highlight w:val="yellow"/>
        </w:rPr>
        <w:t xml:space="preserve">it </w:t>
      </w:r>
      <w:r w:rsidRPr="0083081B">
        <w:rPr>
          <w:rFonts w:asciiTheme="minorHAnsi" w:hAnsiTheme="minorHAnsi" w:cstheme="minorHAnsi"/>
          <w:highlight w:val="yellow"/>
        </w:rPr>
        <w:t>fit</w:t>
      </w:r>
      <w:r w:rsidR="009A7AE4" w:rsidRPr="0083081B">
        <w:rPr>
          <w:rFonts w:asciiTheme="minorHAnsi" w:hAnsiTheme="minorHAnsi" w:cstheme="minorHAnsi"/>
          <w:highlight w:val="yellow"/>
        </w:rPr>
        <w:t>s</w:t>
      </w:r>
      <w:r w:rsidR="00EA1AB4" w:rsidRPr="0083081B">
        <w:rPr>
          <w:rFonts w:asciiTheme="minorHAnsi" w:hAnsiTheme="minorHAnsi" w:cstheme="minorHAnsi"/>
          <w:highlight w:val="yellow"/>
        </w:rPr>
        <w:t xml:space="preserve"> the silicon rubber connector tightly.</w:t>
      </w:r>
    </w:p>
    <w:p w14:paraId="3D6B7EFD" w14:textId="77777777" w:rsidR="00357CC9" w:rsidRPr="0083081B" w:rsidRDefault="00357CC9" w:rsidP="00753D2F">
      <w:pPr>
        <w:pStyle w:val="NormalWeb"/>
        <w:spacing w:before="0" w:beforeAutospacing="0" w:after="0" w:afterAutospacing="0"/>
        <w:rPr>
          <w:rFonts w:asciiTheme="minorHAnsi" w:hAnsiTheme="minorHAnsi" w:cstheme="minorHAnsi"/>
          <w:highlight w:val="yellow"/>
        </w:rPr>
      </w:pPr>
    </w:p>
    <w:p w14:paraId="5FF37E95" w14:textId="2D1ACD04" w:rsidR="00357CC9" w:rsidRPr="0083081B" w:rsidRDefault="002D4899" w:rsidP="00753D2F">
      <w:pPr>
        <w:pStyle w:val="NormalWeb"/>
        <w:spacing w:before="0" w:beforeAutospacing="0" w:after="0" w:afterAutospacing="0"/>
        <w:rPr>
          <w:rFonts w:asciiTheme="minorHAnsi" w:hAnsiTheme="minorHAnsi" w:cstheme="minorHAnsi"/>
          <w:b/>
          <w:bCs/>
          <w:highlight w:val="yellow"/>
        </w:rPr>
      </w:pPr>
      <w:r w:rsidRPr="0083081B">
        <w:rPr>
          <w:rFonts w:asciiTheme="minorHAnsi" w:hAnsiTheme="minorHAnsi" w:cstheme="minorHAnsi"/>
          <w:b/>
          <w:bCs/>
          <w:highlight w:val="yellow"/>
        </w:rPr>
        <w:t>5.</w:t>
      </w:r>
      <w:r w:rsidR="00EA1AB4" w:rsidRPr="0083081B">
        <w:rPr>
          <w:rFonts w:asciiTheme="minorHAnsi" w:hAnsiTheme="minorHAnsi" w:cstheme="minorHAnsi"/>
          <w:b/>
          <w:bCs/>
          <w:highlight w:val="yellow"/>
        </w:rPr>
        <w:tab/>
      </w:r>
      <w:r w:rsidR="007D72F0" w:rsidRPr="0083081B">
        <w:rPr>
          <w:rFonts w:asciiTheme="minorHAnsi" w:hAnsiTheme="minorHAnsi" w:cstheme="minorHAnsi"/>
          <w:b/>
          <w:bCs/>
          <w:highlight w:val="yellow"/>
        </w:rPr>
        <w:t>Build</w:t>
      </w:r>
      <w:r w:rsidR="00605E5E" w:rsidRPr="0083081B">
        <w:rPr>
          <w:rFonts w:asciiTheme="minorHAnsi" w:hAnsiTheme="minorHAnsi" w:cstheme="minorHAnsi"/>
          <w:b/>
          <w:bCs/>
          <w:highlight w:val="yellow"/>
        </w:rPr>
        <w:t>ing</w:t>
      </w:r>
      <w:r w:rsidR="007D72F0" w:rsidRPr="0083081B">
        <w:rPr>
          <w:rFonts w:asciiTheme="minorHAnsi" w:hAnsiTheme="minorHAnsi" w:cstheme="minorHAnsi"/>
          <w:b/>
          <w:bCs/>
          <w:highlight w:val="yellow"/>
        </w:rPr>
        <w:t xml:space="preserve"> the </w:t>
      </w:r>
      <w:r w:rsidR="00AA7ABD" w:rsidRPr="0083081B">
        <w:rPr>
          <w:rFonts w:asciiTheme="minorHAnsi" w:hAnsiTheme="minorHAnsi" w:cstheme="minorHAnsi"/>
          <w:b/>
          <w:bCs/>
          <w:highlight w:val="yellow"/>
        </w:rPr>
        <w:t>NO</w:t>
      </w:r>
      <w:r w:rsidR="00EA1AB4" w:rsidRPr="0083081B">
        <w:rPr>
          <w:rFonts w:asciiTheme="minorHAnsi" w:hAnsiTheme="minorHAnsi" w:cstheme="minorHAnsi"/>
          <w:b/>
          <w:bCs/>
          <w:highlight w:val="yellow"/>
        </w:rPr>
        <w:t xml:space="preserve"> and medical </w:t>
      </w:r>
      <w:r w:rsidR="007D72F0" w:rsidRPr="0083081B">
        <w:rPr>
          <w:rFonts w:asciiTheme="minorHAnsi" w:hAnsiTheme="minorHAnsi" w:cstheme="minorHAnsi"/>
          <w:b/>
          <w:bCs/>
          <w:highlight w:val="yellow"/>
        </w:rPr>
        <w:t xml:space="preserve">air supply </w:t>
      </w:r>
      <w:r w:rsidR="00EA1AB4" w:rsidRPr="0083081B">
        <w:rPr>
          <w:rFonts w:asciiTheme="minorHAnsi" w:hAnsiTheme="minorHAnsi" w:cstheme="minorHAnsi"/>
          <w:b/>
          <w:bCs/>
          <w:highlight w:val="yellow"/>
        </w:rPr>
        <w:t>system</w:t>
      </w:r>
    </w:p>
    <w:p w14:paraId="1B4C0FB2" w14:textId="77777777" w:rsidR="00EA1AB4" w:rsidRPr="0083081B" w:rsidRDefault="00EA1AB4" w:rsidP="00753D2F">
      <w:pPr>
        <w:pStyle w:val="NormalWeb"/>
        <w:spacing w:before="0" w:beforeAutospacing="0" w:after="0" w:afterAutospacing="0"/>
        <w:rPr>
          <w:rFonts w:asciiTheme="minorHAnsi" w:hAnsiTheme="minorHAnsi" w:cstheme="minorHAnsi"/>
          <w:highlight w:val="yellow"/>
        </w:rPr>
      </w:pPr>
    </w:p>
    <w:p w14:paraId="72B33652" w14:textId="77777777" w:rsidR="00647178" w:rsidRPr="00753D2F" w:rsidRDefault="002D4899" w:rsidP="00753D2F">
      <w:pPr>
        <w:pStyle w:val="NormalWeb"/>
        <w:spacing w:before="0" w:beforeAutospacing="0" w:after="0" w:afterAutospacing="0"/>
        <w:rPr>
          <w:rFonts w:asciiTheme="minorHAnsi" w:hAnsiTheme="minorHAnsi" w:cstheme="minorHAnsi"/>
        </w:rPr>
      </w:pPr>
      <w:r w:rsidRPr="0083081B">
        <w:rPr>
          <w:rFonts w:asciiTheme="minorHAnsi" w:hAnsiTheme="minorHAnsi" w:cstheme="minorHAnsi"/>
          <w:highlight w:val="yellow"/>
        </w:rPr>
        <w:t>5</w:t>
      </w:r>
      <w:r w:rsidR="007D72F0" w:rsidRPr="0083081B">
        <w:rPr>
          <w:rFonts w:asciiTheme="minorHAnsi" w:hAnsiTheme="minorHAnsi" w:cstheme="minorHAnsi"/>
          <w:highlight w:val="yellow"/>
        </w:rPr>
        <w:t>.1</w:t>
      </w:r>
      <w:r w:rsidR="00EA1AB4" w:rsidRPr="0083081B">
        <w:rPr>
          <w:rFonts w:asciiTheme="minorHAnsi" w:hAnsiTheme="minorHAnsi" w:cstheme="minorHAnsi"/>
          <w:highlight w:val="yellow"/>
        </w:rPr>
        <w:t>.</w:t>
      </w:r>
      <w:r w:rsidR="00EA1AB4" w:rsidRPr="0083081B">
        <w:rPr>
          <w:rFonts w:asciiTheme="minorHAnsi" w:hAnsiTheme="minorHAnsi" w:cstheme="minorHAnsi"/>
          <w:highlight w:val="yellow"/>
        </w:rPr>
        <w:tab/>
      </w:r>
      <w:r w:rsidRPr="0083081B">
        <w:rPr>
          <w:rFonts w:asciiTheme="minorHAnsi" w:hAnsiTheme="minorHAnsi" w:cstheme="minorHAnsi"/>
          <w:highlight w:val="yellow"/>
        </w:rPr>
        <w:t>Build the NO/air gas supply system by attaching</w:t>
      </w:r>
      <w:r w:rsidR="007D72F0" w:rsidRPr="0083081B">
        <w:rPr>
          <w:rFonts w:asciiTheme="minorHAnsi" w:hAnsiTheme="minorHAnsi" w:cstheme="minorHAnsi"/>
          <w:highlight w:val="yellow"/>
        </w:rPr>
        <w:t xml:space="preserve"> two</w:t>
      </w:r>
      <w:r w:rsidRPr="0083081B">
        <w:rPr>
          <w:rFonts w:asciiTheme="minorHAnsi" w:hAnsiTheme="minorHAnsi" w:cstheme="minorHAnsi"/>
          <w:highlight w:val="yellow"/>
        </w:rPr>
        <w:t xml:space="preserve"> consecutive 15 mm O.D. x 15 mm I.D./22 mm O.D. connectors with 7.6 mm sampling ports and flip-top caps</w:t>
      </w:r>
      <w:r w:rsidR="00EA1AB4" w:rsidRPr="0083081B">
        <w:rPr>
          <w:rFonts w:asciiTheme="minorHAnsi" w:hAnsiTheme="minorHAnsi" w:cstheme="minorHAnsi"/>
          <w:highlight w:val="yellow"/>
        </w:rPr>
        <w:t>.</w:t>
      </w:r>
      <w:r w:rsidR="00EA1AB4" w:rsidRPr="00753D2F">
        <w:rPr>
          <w:rFonts w:asciiTheme="minorHAnsi" w:hAnsiTheme="minorHAnsi" w:cstheme="minorHAnsi"/>
        </w:rPr>
        <w:t xml:space="preserve"> </w:t>
      </w:r>
    </w:p>
    <w:p w14:paraId="5C642617" w14:textId="77777777" w:rsidR="00647178" w:rsidRPr="00753D2F" w:rsidRDefault="00647178" w:rsidP="00753D2F">
      <w:pPr>
        <w:pStyle w:val="NormalWeb"/>
        <w:spacing w:before="0" w:beforeAutospacing="0" w:after="0" w:afterAutospacing="0"/>
        <w:rPr>
          <w:rFonts w:asciiTheme="minorHAnsi" w:hAnsiTheme="minorHAnsi" w:cstheme="minorHAnsi"/>
        </w:rPr>
      </w:pPr>
    </w:p>
    <w:p w14:paraId="5002D2EA" w14:textId="4C14C0E5" w:rsidR="00357CC9" w:rsidRPr="00753D2F" w:rsidRDefault="00647178" w:rsidP="00753D2F">
      <w:pPr>
        <w:pStyle w:val="NormalWeb"/>
        <w:spacing w:before="0" w:beforeAutospacing="0" w:after="0" w:afterAutospacing="0"/>
        <w:rPr>
          <w:rFonts w:asciiTheme="minorHAnsi" w:hAnsiTheme="minorHAnsi" w:cstheme="minorHAnsi"/>
        </w:rPr>
      </w:pPr>
      <w:r w:rsidRPr="00753D2F">
        <w:rPr>
          <w:rFonts w:asciiTheme="minorHAnsi" w:hAnsiTheme="minorHAnsi" w:cstheme="minorHAnsi"/>
        </w:rPr>
        <w:t xml:space="preserve">NOTE: </w:t>
      </w:r>
      <w:r w:rsidR="00EA230F" w:rsidRPr="00753D2F">
        <w:rPr>
          <w:rFonts w:asciiTheme="minorHAnsi" w:hAnsiTheme="minorHAnsi" w:cstheme="minorHAnsi"/>
        </w:rPr>
        <w:t xml:space="preserve">Once </w:t>
      </w:r>
      <w:r w:rsidRPr="00753D2F">
        <w:rPr>
          <w:rFonts w:asciiTheme="minorHAnsi" w:hAnsiTheme="minorHAnsi" w:cstheme="minorHAnsi"/>
        </w:rPr>
        <w:t xml:space="preserve">the </w:t>
      </w:r>
      <w:r w:rsidR="00EA230F" w:rsidRPr="00753D2F">
        <w:rPr>
          <w:rFonts w:asciiTheme="minorHAnsi" w:hAnsiTheme="minorHAnsi" w:cstheme="minorHAnsi"/>
        </w:rPr>
        <w:t>caps are removed, the sampling access</w:t>
      </w:r>
      <w:r w:rsidR="002D4899" w:rsidRPr="00753D2F">
        <w:rPr>
          <w:rFonts w:asciiTheme="minorHAnsi" w:hAnsiTheme="minorHAnsi" w:cstheme="minorHAnsi"/>
        </w:rPr>
        <w:t>es</w:t>
      </w:r>
      <w:r w:rsidR="00EA230F" w:rsidRPr="00753D2F">
        <w:rPr>
          <w:rFonts w:asciiTheme="minorHAnsi" w:hAnsiTheme="minorHAnsi" w:cstheme="minorHAnsi"/>
        </w:rPr>
        <w:t xml:space="preserve"> will function as gas inlet ports</w:t>
      </w:r>
      <w:r w:rsidRPr="00753D2F">
        <w:rPr>
          <w:rFonts w:asciiTheme="minorHAnsi" w:hAnsiTheme="minorHAnsi" w:cstheme="minorHAnsi"/>
        </w:rPr>
        <w:t>.</w:t>
      </w:r>
    </w:p>
    <w:p w14:paraId="17623E24" w14:textId="77777777" w:rsidR="00EA1AB4" w:rsidRPr="00753D2F" w:rsidRDefault="00EA1AB4" w:rsidP="00753D2F">
      <w:pPr>
        <w:pStyle w:val="NormalWeb"/>
        <w:spacing w:before="0" w:beforeAutospacing="0" w:after="0" w:afterAutospacing="0"/>
        <w:rPr>
          <w:rFonts w:asciiTheme="minorHAnsi" w:hAnsiTheme="minorHAnsi" w:cstheme="minorHAnsi"/>
        </w:rPr>
      </w:pPr>
    </w:p>
    <w:p w14:paraId="2EF6AA78" w14:textId="0166367E" w:rsidR="00357CC9" w:rsidRPr="0083081B" w:rsidRDefault="002D4899" w:rsidP="00753D2F">
      <w:pPr>
        <w:pStyle w:val="NormalWeb"/>
        <w:spacing w:before="0" w:beforeAutospacing="0" w:after="0" w:afterAutospacing="0"/>
        <w:rPr>
          <w:rFonts w:asciiTheme="minorHAnsi" w:hAnsiTheme="minorHAnsi" w:cstheme="minorHAnsi"/>
          <w:highlight w:val="yellow"/>
        </w:rPr>
      </w:pPr>
      <w:r w:rsidRPr="0083081B">
        <w:rPr>
          <w:rFonts w:asciiTheme="minorHAnsi" w:hAnsiTheme="minorHAnsi" w:cstheme="minorHAnsi"/>
          <w:highlight w:val="yellow"/>
        </w:rPr>
        <w:t>5</w:t>
      </w:r>
      <w:r w:rsidR="007D72F0" w:rsidRPr="0083081B">
        <w:rPr>
          <w:rFonts w:asciiTheme="minorHAnsi" w:hAnsiTheme="minorHAnsi" w:cstheme="minorHAnsi"/>
          <w:highlight w:val="yellow"/>
        </w:rPr>
        <w:t>.2</w:t>
      </w:r>
      <w:r w:rsidRPr="0083081B">
        <w:rPr>
          <w:rFonts w:asciiTheme="minorHAnsi" w:hAnsiTheme="minorHAnsi" w:cstheme="minorHAnsi"/>
          <w:highlight w:val="yellow"/>
        </w:rPr>
        <w:t>.</w:t>
      </w:r>
      <w:r w:rsidR="00EA1AB4" w:rsidRPr="0083081B">
        <w:rPr>
          <w:rFonts w:asciiTheme="minorHAnsi" w:hAnsiTheme="minorHAnsi" w:cstheme="minorHAnsi"/>
          <w:highlight w:val="yellow"/>
        </w:rPr>
        <w:tab/>
      </w:r>
      <w:r w:rsidRPr="0083081B">
        <w:rPr>
          <w:rFonts w:asciiTheme="minorHAnsi" w:hAnsiTheme="minorHAnsi" w:cstheme="minorHAnsi"/>
          <w:highlight w:val="yellow"/>
        </w:rPr>
        <w:t>At the distal end of the NO/air supply system, attach another one-way inspiratory valve (arrow pointing upwards)</w:t>
      </w:r>
      <w:r w:rsidR="008A7B6E" w:rsidRPr="0083081B">
        <w:rPr>
          <w:rFonts w:asciiTheme="minorHAnsi" w:hAnsiTheme="minorHAnsi" w:cstheme="minorHAnsi"/>
          <w:highlight w:val="yellow"/>
        </w:rPr>
        <w:t>.</w:t>
      </w:r>
    </w:p>
    <w:p w14:paraId="47F68AB2" w14:textId="77777777" w:rsidR="00EA1AB4" w:rsidRPr="0083081B" w:rsidRDefault="00EA1AB4" w:rsidP="00753D2F">
      <w:pPr>
        <w:pStyle w:val="NormalWeb"/>
        <w:spacing w:before="0" w:beforeAutospacing="0" w:after="0" w:afterAutospacing="0"/>
        <w:rPr>
          <w:rFonts w:asciiTheme="minorHAnsi" w:hAnsiTheme="minorHAnsi" w:cstheme="minorHAnsi"/>
          <w:highlight w:val="yellow"/>
        </w:rPr>
      </w:pPr>
    </w:p>
    <w:p w14:paraId="5833A4FB" w14:textId="7C67AB77" w:rsidR="00357CC9" w:rsidRPr="0083081B" w:rsidRDefault="002D4899" w:rsidP="00753D2F">
      <w:pPr>
        <w:pStyle w:val="NormalWeb"/>
        <w:spacing w:before="0" w:beforeAutospacing="0" w:after="0" w:afterAutospacing="0"/>
        <w:rPr>
          <w:rFonts w:asciiTheme="minorHAnsi" w:hAnsiTheme="minorHAnsi" w:cstheme="minorHAnsi"/>
          <w:highlight w:val="yellow"/>
        </w:rPr>
      </w:pPr>
      <w:r w:rsidRPr="0083081B">
        <w:rPr>
          <w:rFonts w:asciiTheme="minorHAnsi" w:hAnsiTheme="minorHAnsi" w:cstheme="minorHAnsi"/>
          <w:highlight w:val="yellow"/>
        </w:rPr>
        <w:t>5</w:t>
      </w:r>
      <w:r w:rsidR="007D72F0" w:rsidRPr="0083081B">
        <w:rPr>
          <w:rFonts w:asciiTheme="minorHAnsi" w:hAnsiTheme="minorHAnsi" w:cstheme="minorHAnsi"/>
          <w:highlight w:val="yellow"/>
        </w:rPr>
        <w:t>.3</w:t>
      </w:r>
      <w:r w:rsidR="00EA1AB4" w:rsidRPr="0083081B">
        <w:rPr>
          <w:rFonts w:asciiTheme="minorHAnsi" w:hAnsiTheme="minorHAnsi" w:cstheme="minorHAnsi"/>
          <w:highlight w:val="yellow"/>
        </w:rPr>
        <w:t>.</w:t>
      </w:r>
      <w:r w:rsidR="00EA1AB4" w:rsidRPr="0083081B">
        <w:rPr>
          <w:rFonts w:asciiTheme="minorHAnsi" w:hAnsiTheme="minorHAnsi" w:cstheme="minorHAnsi"/>
          <w:highlight w:val="yellow"/>
        </w:rPr>
        <w:tab/>
      </w:r>
      <w:r w:rsidRPr="0083081B">
        <w:rPr>
          <w:rFonts w:asciiTheme="minorHAnsi" w:hAnsiTheme="minorHAnsi" w:cstheme="minorHAnsi"/>
          <w:highlight w:val="yellow"/>
        </w:rPr>
        <w:t>At the proximal end of the NO/air supply system, connect a 15/22 mm two-step adapter</w:t>
      </w:r>
      <w:r w:rsidR="008A7B6E" w:rsidRPr="0083081B">
        <w:rPr>
          <w:rFonts w:asciiTheme="minorHAnsi" w:hAnsiTheme="minorHAnsi" w:cstheme="minorHAnsi"/>
          <w:highlight w:val="yellow"/>
        </w:rPr>
        <w:t>.</w:t>
      </w:r>
    </w:p>
    <w:p w14:paraId="504D149D" w14:textId="77777777" w:rsidR="00EA1AB4" w:rsidRPr="0083081B" w:rsidRDefault="00EA1AB4" w:rsidP="00753D2F">
      <w:pPr>
        <w:pStyle w:val="NormalWeb"/>
        <w:spacing w:before="0" w:beforeAutospacing="0" w:after="0" w:afterAutospacing="0"/>
        <w:rPr>
          <w:rFonts w:asciiTheme="minorHAnsi" w:hAnsiTheme="minorHAnsi" w:cstheme="minorHAnsi"/>
          <w:highlight w:val="yellow"/>
        </w:rPr>
      </w:pPr>
    </w:p>
    <w:p w14:paraId="381CA64C" w14:textId="48CFECA4" w:rsidR="00357CC9" w:rsidRPr="0083081B" w:rsidRDefault="002D4899" w:rsidP="00753D2F">
      <w:pPr>
        <w:pStyle w:val="NormalWeb"/>
        <w:spacing w:before="0" w:beforeAutospacing="0" w:after="0" w:afterAutospacing="0"/>
        <w:rPr>
          <w:rFonts w:asciiTheme="minorHAnsi" w:hAnsiTheme="minorHAnsi" w:cstheme="minorHAnsi"/>
          <w:highlight w:val="yellow"/>
        </w:rPr>
      </w:pPr>
      <w:r w:rsidRPr="0083081B">
        <w:rPr>
          <w:rFonts w:asciiTheme="minorHAnsi" w:hAnsiTheme="minorHAnsi" w:cstheme="minorHAnsi"/>
          <w:highlight w:val="yellow"/>
        </w:rPr>
        <w:t>5</w:t>
      </w:r>
      <w:r w:rsidR="007D72F0" w:rsidRPr="0083081B">
        <w:rPr>
          <w:rFonts w:asciiTheme="minorHAnsi" w:hAnsiTheme="minorHAnsi" w:cstheme="minorHAnsi"/>
          <w:highlight w:val="yellow"/>
        </w:rPr>
        <w:t>.4.</w:t>
      </w:r>
      <w:r w:rsidR="007D72F0" w:rsidRPr="0083081B">
        <w:rPr>
          <w:rFonts w:asciiTheme="minorHAnsi" w:hAnsiTheme="minorHAnsi" w:cstheme="minorHAnsi"/>
          <w:highlight w:val="yellow"/>
        </w:rPr>
        <w:tab/>
        <w:t xml:space="preserve">Connect the proximal </w:t>
      </w:r>
      <w:r w:rsidRPr="0083081B">
        <w:rPr>
          <w:rFonts w:asciiTheme="minorHAnsi" w:hAnsiTheme="minorHAnsi" w:cstheme="minorHAnsi"/>
          <w:highlight w:val="yellow"/>
        </w:rPr>
        <w:t>two-step adapter to</w:t>
      </w:r>
      <w:r w:rsidR="007D72F0" w:rsidRPr="0083081B">
        <w:rPr>
          <w:rFonts w:asciiTheme="minorHAnsi" w:hAnsiTheme="minorHAnsi" w:cstheme="minorHAnsi"/>
          <w:highlight w:val="yellow"/>
        </w:rPr>
        <w:t xml:space="preserve"> the </w:t>
      </w:r>
      <w:r w:rsidRPr="0083081B">
        <w:rPr>
          <w:rFonts w:asciiTheme="minorHAnsi" w:hAnsiTheme="minorHAnsi" w:cstheme="minorHAnsi"/>
          <w:highlight w:val="yellow"/>
        </w:rPr>
        <w:t xml:space="preserve">remaining </w:t>
      </w:r>
      <w:r w:rsidR="007D72F0" w:rsidRPr="0083081B">
        <w:rPr>
          <w:rFonts w:asciiTheme="minorHAnsi" w:hAnsiTheme="minorHAnsi" w:cstheme="minorHAnsi"/>
          <w:highlight w:val="yellow"/>
        </w:rPr>
        <w:t xml:space="preserve">free </w:t>
      </w:r>
      <w:r w:rsidRPr="0083081B">
        <w:rPr>
          <w:rFonts w:asciiTheme="minorHAnsi" w:hAnsiTheme="minorHAnsi" w:cstheme="minorHAnsi"/>
          <w:highlight w:val="yellow"/>
        </w:rPr>
        <w:t xml:space="preserve">inlet </w:t>
      </w:r>
      <w:r w:rsidR="007D72F0" w:rsidRPr="0083081B">
        <w:rPr>
          <w:rFonts w:asciiTheme="minorHAnsi" w:hAnsiTheme="minorHAnsi" w:cstheme="minorHAnsi"/>
          <w:highlight w:val="yellow"/>
        </w:rPr>
        <w:t>of the green T-piece</w:t>
      </w:r>
      <w:r w:rsidRPr="0083081B">
        <w:rPr>
          <w:rFonts w:asciiTheme="minorHAnsi" w:hAnsiTheme="minorHAnsi" w:cstheme="minorHAnsi"/>
          <w:highlight w:val="yellow"/>
        </w:rPr>
        <w:t xml:space="preserve"> from the NO reservoir system</w:t>
      </w:r>
      <w:r w:rsidR="007D72F0" w:rsidRPr="0083081B">
        <w:rPr>
          <w:rFonts w:asciiTheme="minorHAnsi" w:hAnsiTheme="minorHAnsi" w:cstheme="minorHAnsi"/>
          <w:highlight w:val="yellow"/>
        </w:rPr>
        <w:t>.</w:t>
      </w:r>
    </w:p>
    <w:p w14:paraId="3E249497" w14:textId="77777777" w:rsidR="00357CC9" w:rsidRPr="0083081B" w:rsidRDefault="00357CC9" w:rsidP="00753D2F">
      <w:pPr>
        <w:pStyle w:val="NormalWeb"/>
        <w:spacing w:before="0" w:beforeAutospacing="0" w:after="0" w:afterAutospacing="0"/>
        <w:rPr>
          <w:rFonts w:asciiTheme="minorHAnsi" w:hAnsiTheme="minorHAnsi" w:cstheme="minorHAnsi"/>
          <w:highlight w:val="yellow"/>
        </w:rPr>
      </w:pPr>
    </w:p>
    <w:p w14:paraId="72D567D3" w14:textId="2E1E6132" w:rsidR="00357CC9" w:rsidRPr="0083081B" w:rsidRDefault="002D4899" w:rsidP="00753D2F">
      <w:pPr>
        <w:pStyle w:val="NormalWeb"/>
        <w:spacing w:before="0" w:beforeAutospacing="0" w:after="0" w:afterAutospacing="0"/>
        <w:rPr>
          <w:rFonts w:asciiTheme="minorHAnsi" w:hAnsiTheme="minorHAnsi" w:cstheme="minorHAnsi"/>
          <w:b/>
          <w:bCs/>
          <w:highlight w:val="yellow"/>
        </w:rPr>
      </w:pPr>
      <w:r w:rsidRPr="0083081B">
        <w:rPr>
          <w:rFonts w:asciiTheme="minorHAnsi" w:hAnsiTheme="minorHAnsi" w:cstheme="minorHAnsi"/>
          <w:b/>
          <w:bCs/>
          <w:highlight w:val="yellow"/>
        </w:rPr>
        <w:t>6</w:t>
      </w:r>
      <w:r w:rsidR="007D72F0" w:rsidRPr="0083081B">
        <w:rPr>
          <w:rFonts w:asciiTheme="minorHAnsi" w:hAnsiTheme="minorHAnsi" w:cstheme="minorHAnsi"/>
          <w:b/>
          <w:bCs/>
          <w:highlight w:val="yellow"/>
        </w:rPr>
        <w:t>.</w:t>
      </w:r>
      <w:r w:rsidR="00F31302" w:rsidRPr="0083081B">
        <w:rPr>
          <w:rFonts w:asciiTheme="minorHAnsi" w:hAnsiTheme="minorHAnsi" w:cstheme="minorHAnsi"/>
          <w:b/>
          <w:bCs/>
          <w:highlight w:val="yellow"/>
        </w:rPr>
        <w:tab/>
      </w:r>
      <w:r w:rsidR="007D72F0" w:rsidRPr="0083081B">
        <w:rPr>
          <w:rFonts w:asciiTheme="minorHAnsi" w:hAnsiTheme="minorHAnsi" w:cstheme="minorHAnsi"/>
          <w:b/>
          <w:bCs/>
          <w:highlight w:val="yellow"/>
        </w:rPr>
        <w:t xml:space="preserve">Attach the </w:t>
      </w:r>
      <w:r w:rsidR="00E24B4C" w:rsidRPr="0083081B">
        <w:rPr>
          <w:rFonts w:asciiTheme="minorHAnsi" w:hAnsiTheme="minorHAnsi" w:cstheme="minorHAnsi"/>
          <w:b/>
          <w:bCs/>
          <w:highlight w:val="yellow"/>
        </w:rPr>
        <w:t xml:space="preserve">air and </w:t>
      </w:r>
      <w:r w:rsidR="00186566" w:rsidRPr="0083081B">
        <w:rPr>
          <w:rFonts w:asciiTheme="minorHAnsi" w:hAnsiTheme="minorHAnsi" w:cstheme="minorHAnsi"/>
          <w:b/>
          <w:bCs/>
          <w:highlight w:val="yellow"/>
        </w:rPr>
        <w:t>NO</w:t>
      </w:r>
      <w:r w:rsidR="00E24B4C" w:rsidRPr="0083081B">
        <w:rPr>
          <w:rFonts w:asciiTheme="minorHAnsi" w:hAnsiTheme="minorHAnsi" w:cstheme="minorHAnsi"/>
          <w:b/>
          <w:bCs/>
          <w:highlight w:val="yellow"/>
        </w:rPr>
        <w:t xml:space="preserve"> </w:t>
      </w:r>
      <w:r w:rsidR="007D72F0" w:rsidRPr="0083081B">
        <w:rPr>
          <w:rFonts w:asciiTheme="minorHAnsi" w:hAnsiTheme="minorHAnsi" w:cstheme="minorHAnsi"/>
          <w:b/>
          <w:bCs/>
          <w:highlight w:val="yellow"/>
        </w:rPr>
        <w:t>gas flow lines</w:t>
      </w:r>
      <w:r w:rsidR="00A16F21" w:rsidRPr="0083081B">
        <w:rPr>
          <w:rFonts w:asciiTheme="minorHAnsi" w:hAnsiTheme="minorHAnsi" w:cstheme="minorHAnsi"/>
          <w:b/>
          <w:bCs/>
          <w:highlight w:val="yellow"/>
        </w:rPr>
        <w:t xml:space="preserve"> </w:t>
      </w:r>
      <w:r w:rsidR="00A16F21" w:rsidRPr="0083081B">
        <w:rPr>
          <w:rFonts w:asciiTheme="minorHAnsi" w:hAnsiTheme="minorHAnsi" w:cstheme="minorHAnsi"/>
          <w:highlight w:val="yellow"/>
        </w:rPr>
        <w:t>by u</w:t>
      </w:r>
      <w:r w:rsidR="007C57E0" w:rsidRPr="0083081B">
        <w:rPr>
          <w:rFonts w:asciiTheme="minorHAnsi" w:hAnsiTheme="minorHAnsi" w:cstheme="minorHAnsi"/>
          <w:highlight w:val="yellow"/>
        </w:rPr>
        <w:t>sing</w:t>
      </w:r>
      <w:r w:rsidR="007D72F0" w:rsidRPr="0083081B">
        <w:rPr>
          <w:rFonts w:asciiTheme="minorHAnsi" w:hAnsiTheme="minorHAnsi" w:cstheme="minorHAnsi"/>
          <w:highlight w:val="yellow"/>
        </w:rPr>
        <w:t xml:space="preserve"> standard</w:t>
      </w:r>
      <w:r w:rsidR="00A16F21" w:rsidRPr="0083081B">
        <w:rPr>
          <w:rFonts w:asciiTheme="minorHAnsi" w:hAnsiTheme="minorHAnsi" w:cstheme="minorHAnsi"/>
          <w:highlight w:val="yellow"/>
        </w:rPr>
        <w:t>,</w:t>
      </w:r>
      <w:r w:rsidR="007D72F0" w:rsidRPr="0083081B">
        <w:rPr>
          <w:rFonts w:asciiTheme="minorHAnsi" w:hAnsiTheme="minorHAnsi" w:cstheme="minorHAnsi"/>
          <w:highlight w:val="yellow"/>
        </w:rPr>
        <w:t xml:space="preserve"> </w:t>
      </w:r>
      <w:r w:rsidR="00A802F0" w:rsidRPr="0083081B">
        <w:rPr>
          <w:rFonts w:asciiTheme="minorHAnsi" w:hAnsiTheme="minorHAnsi" w:cstheme="minorHAnsi"/>
          <w:highlight w:val="yellow"/>
        </w:rPr>
        <w:t>kink-resistant</w:t>
      </w:r>
      <w:r w:rsidR="00A16F21" w:rsidRPr="0083081B">
        <w:rPr>
          <w:rFonts w:asciiTheme="minorHAnsi" w:hAnsiTheme="minorHAnsi" w:cstheme="minorHAnsi"/>
          <w:highlight w:val="yellow"/>
        </w:rPr>
        <w:t>,</w:t>
      </w:r>
      <w:r w:rsidRPr="0083081B">
        <w:rPr>
          <w:rFonts w:asciiTheme="minorHAnsi" w:hAnsiTheme="minorHAnsi" w:cstheme="minorHAnsi"/>
          <w:highlight w:val="yellow"/>
        </w:rPr>
        <w:t xml:space="preserve"> star-lumen vinyl </w:t>
      </w:r>
      <w:r w:rsidR="007C57E0" w:rsidRPr="0083081B">
        <w:rPr>
          <w:rFonts w:asciiTheme="minorHAnsi" w:hAnsiTheme="minorHAnsi" w:cstheme="minorHAnsi"/>
          <w:highlight w:val="yellow"/>
        </w:rPr>
        <w:t xml:space="preserve">oxygen </w:t>
      </w:r>
      <w:r w:rsidR="007D72F0" w:rsidRPr="0083081B">
        <w:rPr>
          <w:rFonts w:asciiTheme="minorHAnsi" w:hAnsiTheme="minorHAnsi" w:cstheme="minorHAnsi"/>
          <w:highlight w:val="yellow"/>
        </w:rPr>
        <w:t xml:space="preserve">gas </w:t>
      </w:r>
      <w:r w:rsidR="00EA1AB4" w:rsidRPr="0083081B">
        <w:rPr>
          <w:rFonts w:asciiTheme="minorHAnsi" w:hAnsiTheme="minorHAnsi" w:cstheme="minorHAnsi"/>
          <w:highlight w:val="yellow"/>
        </w:rPr>
        <w:t>tubing</w:t>
      </w:r>
      <w:r w:rsidR="00A16F21" w:rsidRPr="0083081B">
        <w:rPr>
          <w:rFonts w:asciiTheme="minorHAnsi" w:hAnsiTheme="minorHAnsi" w:cstheme="minorHAnsi"/>
          <w:highlight w:val="yellow"/>
        </w:rPr>
        <w:t xml:space="preserve"> for the following </w:t>
      </w:r>
      <w:r w:rsidR="00D51233" w:rsidRPr="0083081B">
        <w:rPr>
          <w:rFonts w:asciiTheme="minorHAnsi" w:hAnsiTheme="minorHAnsi" w:cstheme="minorHAnsi"/>
          <w:highlight w:val="yellow"/>
        </w:rPr>
        <w:t>steps.</w:t>
      </w:r>
    </w:p>
    <w:p w14:paraId="7FFD0595" w14:textId="77777777" w:rsidR="00EA1AB4" w:rsidRPr="0083081B" w:rsidRDefault="00EA1AB4" w:rsidP="00753D2F">
      <w:pPr>
        <w:pStyle w:val="NormalWeb"/>
        <w:spacing w:before="0" w:beforeAutospacing="0" w:after="0" w:afterAutospacing="0"/>
        <w:rPr>
          <w:rFonts w:asciiTheme="minorHAnsi" w:hAnsiTheme="minorHAnsi" w:cstheme="minorHAnsi"/>
          <w:highlight w:val="yellow"/>
        </w:rPr>
      </w:pPr>
    </w:p>
    <w:p w14:paraId="28CC0FC1" w14:textId="541A08C4" w:rsidR="00357CC9" w:rsidRPr="0083081B" w:rsidRDefault="002D4899" w:rsidP="00753D2F">
      <w:pPr>
        <w:pStyle w:val="NormalWeb"/>
        <w:spacing w:before="0" w:beforeAutospacing="0" w:after="0" w:afterAutospacing="0"/>
        <w:rPr>
          <w:rFonts w:asciiTheme="minorHAnsi" w:hAnsiTheme="minorHAnsi" w:cstheme="minorHAnsi"/>
          <w:highlight w:val="yellow"/>
        </w:rPr>
      </w:pPr>
      <w:r w:rsidRPr="0083081B">
        <w:rPr>
          <w:rFonts w:asciiTheme="minorHAnsi" w:hAnsiTheme="minorHAnsi" w:cstheme="minorHAnsi"/>
          <w:highlight w:val="yellow"/>
        </w:rPr>
        <w:t>6</w:t>
      </w:r>
      <w:r w:rsidR="007D72F0" w:rsidRPr="0083081B">
        <w:rPr>
          <w:rFonts w:asciiTheme="minorHAnsi" w:hAnsiTheme="minorHAnsi" w:cstheme="minorHAnsi"/>
          <w:highlight w:val="yellow"/>
        </w:rPr>
        <w:t>.1</w:t>
      </w:r>
      <w:r w:rsidR="00EA1AB4" w:rsidRPr="0083081B">
        <w:rPr>
          <w:rFonts w:asciiTheme="minorHAnsi" w:hAnsiTheme="minorHAnsi" w:cstheme="minorHAnsi"/>
          <w:highlight w:val="yellow"/>
        </w:rPr>
        <w:t>.</w:t>
      </w:r>
      <w:r w:rsidR="00EA1AB4" w:rsidRPr="0083081B">
        <w:rPr>
          <w:rFonts w:asciiTheme="minorHAnsi" w:hAnsiTheme="minorHAnsi" w:cstheme="minorHAnsi"/>
          <w:highlight w:val="yellow"/>
        </w:rPr>
        <w:tab/>
      </w:r>
      <w:r w:rsidR="00282ACA" w:rsidRPr="0083081B">
        <w:rPr>
          <w:rFonts w:asciiTheme="minorHAnsi" w:hAnsiTheme="minorHAnsi" w:cstheme="minorHAnsi"/>
          <w:highlight w:val="yellow"/>
        </w:rPr>
        <w:t>Connect m</w:t>
      </w:r>
      <w:r w:rsidR="007D72F0" w:rsidRPr="0083081B">
        <w:rPr>
          <w:rFonts w:asciiTheme="minorHAnsi" w:hAnsiTheme="minorHAnsi" w:cstheme="minorHAnsi"/>
          <w:highlight w:val="yellow"/>
        </w:rPr>
        <w:t>edical air to the most distal gas inlet port</w:t>
      </w:r>
      <w:r w:rsidR="00113C05" w:rsidRPr="0083081B">
        <w:rPr>
          <w:rFonts w:asciiTheme="minorHAnsi" w:hAnsiTheme="minorHAnsi" w:cstheme="minorHAnsi"/>
          <w:highlight w:val="yellow"/>
        </w:rPr>
        <w:t>.</w:t>
      </w:r>
    </w:p>
    <w:p w14:paraId="378524DF" w14:textId="77777777" w:rsidR="00F31302" w:rsidRPr="0083081B" w:rsidRDefault="00F31302" w:rsidP="00753D2F">
      <w:pPr>
        <w:pStyle w:val="NormalWeb"/>
        <w:spacing w:before="0" w:beforeAutospacing="0" w:after="0" w:afterAutospacing="0"/>
        <w:rPr>
          <w:rFonts w:asciiTheme="minorHAnsi" w:hAnsiTheme="minorHAnsi" w:cstheme="minorHAnsi"/>
          <w:highlight w:val="yellow"/>
        </w:rPr>
      </w:pPr>
    </w:p>
    <w:p w14:paraId="09E45CFA" w14:textId="5D60B86D" w:rsidR="00357CC9" w:rsidRPr="00753D2F" w:rsidRDefault="002D4899" w:rsidP="00753D2F">
      <w:pPr>
        <w:pStyle w:val="NormalWeb"/>
        <w:spacing w:before="0" w:beforeAutospacing="0" w:after="0" w:afterAutospacing="0"/>
        <w:rPr>
          <w:rFonts w:asciiTheme="minorHAnsi" w:hAnsiTheme="minorHAnsi" w:cstheme="minorHAnsi"/>
        </w:rPr>
      </w:pPr>
      <w:r w:rsidRPr="0083081B">
        <w:rPr>
          <w:rFonts w:asciiTheme="minorHAnsi" w:hAnsiTheme="minorHAnsi" w:cstheme="minorHAnsi"/>
          <w:highlight w:val="yellow"/>
        </w:rPr>
        <w:t>6</w:t>
      </w:r>
      <w:r w:rsidR="007D72F0" w:rsidRPr="0083081B">
        <w:rPr>
          <w:rFonts w:asciiTheme="minorHAnsi" w:hAnsiTheme="minorHAnsi" w:cstheme="minorHAnsi"/>
          <w:highlight w:val="yellow"/>
        </w:rPr>
        <w:t>.2.</w:t>
      </w:r>
      <w:r w:rsidR="00EA1AB4" w:rsidRPr="0083081B">
        <w:rPr>
          <w:rFonts w:asciiTheme="minorHAnsi" w:hAnsiTheme="minorHAnsi" w:cstheme="minorHAnsi"/>
          <w:highlight w:val="yellow"/>
        </w:rPr>
        <w:tab/>
      </w:r>
      <w:r w:rsidR="00282ACA" w:rsidRPr="0083081B">
        <w:rPr>
          <w:rFonts w:asciiTheme="minorHAnsi" w:hAnsiTheme="minorHAnsi" w:cstheme="minorHAnsi"/>
          <w:highlight w:val="yellow"/>
        </w:rPr>
        <w:t>Connect</w:t>
      </w:r>
      <w:r w:rsidR="00EA230F" w:rsidRPr="0083081B">
        <w:rPr>
          <w:rFonts w:asciiTheme="minorHAnsi" w:hAnsiTheme="minorHAnsi" w:cstheme="minorHAnsi"/>
          <w:highlight w:val="yellow"/>
        </w:rPr>
        <w:t xml:space="preserve"> </w:t>
      </w:r>
      <w:r w:rsidR="00113C05" w:rsidRPr="0083081B">
        <w:rPr>
          <w:rFonts w:asciiTheme="minorHAnsi" w:hAnsiTheme="minorHAnsi" w:cstheme="minorHAnsi"/>
          <w:highlight w:val="yellow"/>
        </w:rPr>
        <w:t>NO</w:t>
      </w:r>
      <w:r w:rsidR="007D72F0" w:rsidRPr="0083081B">
        <w:rPr>
          <w:rFonts w:asciiTheme="minorHAnsi" w:hAnsiTheme="minorHAnsi" w:cstheme="minorHAnsi"/>
          <w:highlight w:val="yellow"/>
        </w:rPr>
        <w:t xml:space="preserve"> </w:t>
      </w:r>
      <w:r w:rsidR="00F31302" w:rsidRPr="0083081B">
        <w:rPr>
          <w:rFonts w:asciiTheme="minorHAnsi" w:hAnsiTheme="minorHAnsi" w:cstheme="minorHAnsi"/>
          <w:highlight w:val="yellow"/>
        </w:rPr>
        <w:t>gas</w:t>
      </w:r>
      <w:r w:rsidRPr="0083081B">
        <w:rPr>
          <w:rFonts w:asciiTheme="minorHAnsi" w:hAnsiTheme="minorHAnsi" w:cstheme="minorHAnsi"/>
          <w:highlight w:val="yellow"/>
        </w:rPr>
        <w:t xml:space="preserve"> from an </w:t>
      </w:r>
      <w:proofErr w:type="gramStart"/>
      <w:r w:rsidRPr="0083081B">
        <w:rPr>
          <w:rFonts w:asciiTheme="minorHAnsi" w:hAnsiTheme="minorHAnsi" w:cstheme="minorHAnsi"/>
          <w:highlight w:val="yellow"/>
        </w:rPr>
        <w:t>800 ppm</w:t>
      </w:r>
      <w:proofErr w:type="gramEnd"/>
      <w:r w:rsidRPr="0083081B">
        <w:rPr>
          <w:rFonts w:asciiTheme="minorHAnsi" w:hAnsiTheme="minorHAnsi" w:cstheme="minorHAnsi"/>
          <w:highlight w:val="yellow"/>
        </w:rPr>
        <w:t xml:space="preserve"> medical-grade </w:t>
      </w:r>
      <w:r w:rsidR="00D51233" w:rsidRPr="0083081B">
        <w:rPr>
          <w:rFonts w:asciiTheme="minorHAnsi" w:hAnsiTheme="minorHAnsi" w:cstheme="minorHAnsi"/>
          <w:highlight w:val="yellow"/>
        </w:rPr>
        <w:t>NO</w:t>
      </w:r>
      <w:r w:rsidRPr="0083081B">
        <w:rPr>
          <w:rFonts w:asciiTheme="minorHAnsi" w:hAnsiTheme="minorHAnsi" w:cstheme="minorHAnsi"/>
          <w:highlight w:val="yellow"/>
        </w:rPr>
        <w:t xml:space="preserve"> tank (size AQ aluminum cylinders containing 2239 </w:t>
      </w:r>
      <w:r w:rsidR="00D51233" w:rsidRPr="0083081B">
        <w:rPr>
          <w:rFonts w:asciiTheme="minorHAnsi" w:hAnsiTheme="minorHAnsi" w:cstheme="minorHAnsi"/>
          <w:highlight w:val="yellow"/>
        </w:rPr>
        <w:t>L</w:t>
      </w:r>
      <w:r w:rsidRPr="0083081B">
        <w:rPr>
          <w:rFonts w:asciiTheme="minorHAnsi" w:hAnsiTheme="minorHAnsi" w:cstheme="minorHAnsi"/>
          <w:highlight w:val="yellow"/>
        </w:rPr>
        <w:t xml:space="preserve"> of 800 ppm </w:t>
      </w:r>
      <w:r w:rsidR="00302F7C" w:rsidRPr="0083081B">
        <w:rPr>
          <w:rFonts w:asciiTheme="minorHAnsi" w:hAnsiTheme="minorHAnsi" w:cstheme="minorHAnsi"/>
          <w:highlight w:val="yellow"/>
        </w:rPr>
        <w:t xml:space="preserve">of </w:t>
      </w:r>
      <w:r w:rsidRPr="0083081B">
        <w:rPr>
          <w:rFonts w:asciiTheme="minorHAnsi" w:hAnsiTheme="minorHAnsi" w:cstheme="minorHAnsi"/>
          <w:highlight w:val="yellow"/>
        </w:rPr>
        <w:t>NO gas</w:t>
      </w:r>
      <w:r w:rsidR="00844A81" w:rsidRPr="0083081B">
        <w:rPr>
          <w:rFonts w:asciiTheme="minorHAnsi" w:hAnsiTheme="minorHAnsi" w:cstheme="minorHAnsi"/>
          <w:highlight w:val="yellow"/>
        </w:rPr>
        <w:t xml:space="preserve"> at standard temperature and pressure,</w:t>
      </w:r>
      <w:r w:rsidRPr="0083081B">
        <w:rPr>
          <w:rFonts w:asciiTheme="minorHAnsi" w:hAnsiTheme="minorHAnsi" w:cstheme="minorHAnsi"/>
          <w:highlight w:val="yellow"/>
        </w:rPr>
        <w:t xml:space="preserve"> balanced with nitrogen</w:t>
      </w:r>
      <w:r w:rsidR="00844A81" w:rsidRPr="0083081B">
        <w:rPr>
          <w:rFonts w:asciiTheme="minorHAnsi" w:hAnsiTheme="minorHAnsi" w:cstheme="minorHAnsi"/>
          <w:highlight w:val="yellow"/>
        </w:rPr>
        <w:t>;</w:t>
      </w:r>
      <w:r w:rsidRPr="0083081B">
        <w:rPr>
          <w:rFonts w:asciiTheme="minorHAnsi" w:hAnsiTheme="minorHAnsi" w:cstheme="minorHAnsi"/>
          <w:highlight w:val="yellow"/>
        </w:rPr>
        <w:t xml:space="preserve"> delivered volume 2197 </w:t>
      </w:r>
      <w:r w:rsidR="00302F7C" w:rsidRPr="0083081B">
        <w:rPr>
          <w:rFonts w:asciiTheme="minorHAnsi" w:hAnsiTheme="minorHAnsi" w:cstheme="minorHAnsi"/>
          <w:highlight w:val="yellow"/>
        </w:rPr>
        <w:t>L</w:t>
      </w:r>
      <w:r w:rsidRPr="0083081B">
        <w:rPr>
          <w:rFonts w:asciiTheme="minorHAnsi" w:hAnsiTheme="minorHAnsi" w:cstheme="minorHAnsi"/>
          <w:color w:val="0E101A"/>
          <w:highlight w:val="yellow"/>
        </w:rPr>
        <w:t>)</w:t>
      </w:r>
      <w:r w:rsidR="00F31302" w:rsidRPr="0083081B">
        <w:rPr>
          <w:rFonts w:asciiTheme="minorHAnsi" w:hAnsiTheme="minorHAnsi" w:cstheme="minorHAnsi"/>
          <w:highlight w:val="yellow"/>
        </w:rPr>
        <w:t xml:space="preserve"> </w:t>
      </w:r>
      <w:r w:rsidR="007D72F0" w:rsidRPr="0083081B">
        <w:rPr>
          <w:rFonts w:asciiTheme="minorHAnsi" w:hAnsiTheme="minorHAnsi" w:cstheme="minorHAnsi"/>
          <w:highlight w:val="yellow"/>
        </w:rPr>
        <w:t>to the next port downstream</w:t>
      </w:r>
      <w:r w:rsidR="00113C05" w:rsidRPr="0083081B">
        <w:rPr>
          <w:rFonts w:asciiTheme="minorHAnsi" w:hAnsiTheme="minorHAnsi" w:cstheme="minorHAnsi"/>
          <w:highlight w:val="yellow"/>
        </w:rPr>
        <w:t>.</w:t>
      </w:r>
    </w:p>
    <w:p w14:paraId="18CF8DC2" w14:textId="59723E25" w:rsidR="00F31302" w:rsidRPr="00753D2F" w:rsidRDefault="00F31302" w:rsidP="00753D2F">
      <w:pPr>
        <w:pStyle w:val="NormalWeb"/>
        <w:spacing w:before="0" w:beforeAutospacing="0" w:after="0" w:afterAutospacing="0"/>
        <w:rPr>
          <w:rFonts w:asciiTheme="minorHAnsi" w:hAnsiTheme="minorHAnsi" w:cstheme="minorHAnsi"/>
        </w:rPr>
      </w:pPr>
    </w:p>
    <w:p w14:paraId="1411E181" w14:textId="64FF37D0" w:rsidR="002D4899" w:rsidRPr="00753D2F" w:rsidRDefault="002D4899" w:rsidP="00753D2F">
      <w:pPr>
        <w:pStyle w:val="NormalWeb"/>
        <w:spacing w:before="0" w:beforeAutospacing="0" w:after="0" w:afterAutospacing="0"/>
        <w:rPr>
          <w:rFonts w:asciiTheme="minorHAnsi" w:hAnsiTheme="minorHAnsi" w:cstheme="minorHAnsi"/>
        </w:rPr>
      </w:pPr>
      <w:r w:rsidRPr="00753D2F">
        <w:rPr>
          <w:rFonts w:asciiTheme="minorHAnsi" w:hAnsiTheme="minorHAnsi" w:cstheme="minorHAnsi"/>
        </w:rPr>
        <w:t>N</w:t>
      </w:r>
      <w:r w:rsidR="003064D9" w:rsidRPr="00753D2F">
        <w:rPr>
          <w:rFonts w:asciiTheme="minorHAnsi" w:hAnsiTheme="minorHAnsi" w:cstheme="minorHAnsi"/>
        </w:rPr>
        <w:t xml:space="preserve">OTE: </w:t>
      </w:r>
      <w:r w:rsidRPr="00753D2F">
        <w:rPr>
          <w:rFonts w:asciiTheme="minorHAnsi" w:hAnsiTheme="minorHAnsi" w:cstheme="minorHAnsi"/>
        </w:rPr>
        <w:t>Tubing must be of appropriate length to reach the gases' sources comfortably.</w:t>
      </w:r>
      <w:r w:rsidR="003064D9" w:rsidRPr="00753D2F">
        <w:rPr>
          <w:rFonts w:asciiTheme="minorHAnsi" w:hAnsiTheme="minorHAnsi" w:cstheme="minorHAnsi"/>
        </w:rPr>
        <w:t xml:space="preserve"> </w:t>
      </w:r>
      <w:r w:rsidRPr="00753D2F">
        <w:rPr>
          <w:rFonts w:asciiTheme="minorHAnsi" w:hAnsiTheme="minorHAnsi" w:cstheme="minorHAnsi"/>
        </w:rPr>
        <w:t>D</w:t>
      </w:r>
      <w:r w:rsidRPr="00753D2F">
        <w:rPr>
          <w:rFonts w:asciiTheme="minorHAnsi" w:hAnsiTheme="minorHAnsi" w:cstheme="minorHAnsi"/>
          <w:color w:val="0E101A"/>
        </w:rPr>
        <w:t>ifferent tanks or generators of NO can be used as sources of gas.</w:t>
      </w:r>
    </w:p>
    <w:p w14:paraId="16208303" w14:textId="77777777" w:rsidR="00CE4810" w:rsidRPr="00753D2F" w:rsidRDefault="00CE4810" w:rsidP="00753D2F">
      <w:pPr>
        <w:pStyle w:val="NormalWeb"/>
        <w:spacing w:before="0" w:beforeAutospacing="0" w:after="0" w:afterAutospacing="0"/>
        <w:rPr>
          <w:rFonts w:asciiTheme="minorHAnsi" w:hAnsiTheme="minorHAnsi" w:cstheme="minorHAnsi"/>
        </w:rPr>
      </w:pPr>
    </w:p>
    <w:p w14:paraId="784ED40A" w14:textId="5C2E3D67" w:rsidR="00F31302" w:rsidRPr="0083081B" w:rsidRDefault="002D4899" w:rsidP="00753D2F">
      <w:pPr>
        <w:pStyle w:val="NormalWeb"/>
        <w:spacing w:before="0" w:beforeAutospacing="0" w:after="0" w:afterAutospacing="0"/>
        <w:rPr>
          <w:rFonts w:asciiTheme="minorHAnsi" w:hAnsiTheme="minorHAnsi" w:cstheme="minorHAnsi"/>
          <w:b/>
          <w:bCs/>
          <w:highlight w:val="yellow"/>
        </w:rPr>
      </w:pPr>
      <w:r w:rsidRPr="0083081B">
        <w:rPr>
          <w:rFonts w:asciiTheme="minorHAnsi" w:hAnsiTheme="minorHAnsi" w:cstheme="minorHAnsi"/>
          <w:b/>
          <w:bCs/>
          <w:highlight w:val="yellow"/>
        </w:rPr>
        <w:t>7.</w:t>
      </w:r>
      <w:r w:rsidR="007D72F0" w:rsidRPr="0083081B">
        <w:rPr>
          <w:rFonts w:asciiTheme="minorHAnsi" w:hAnsiTheme="minorHAnsi" w:cstheme="minorHAnsi"/>
          <w:b/>
          <w:bCs/>
          <w:highlight w:val="yellow"/>
        </w:rPr>
        <w:tab/>
        <w:t>Use in spontaneously breathing subjects</w:t>
      </w:r>
    </w:p>
    <w:p w14:paraId="03298E8E" w14:textId="77777777" w:rsidR="00F31302" w:rsidRPr="0083081B" w:rsidRDefault="00F31302" w:rsidP="00753D2F">
      <w:pPr>
        <w:pStyle w:val="NormalWeb"/>
        <w:spacing w:before="0" w:beforeAutospacing="0" w:after="0" w:afterAutospacing="0"/>
        <w:rPr>
          <w:rFonts w:asciiTheme="minorHAnsi" w:hAnsiTheme="minorHAnsi" w:cstheme="minorHAnsi"/>
          <w:highlight w:val="yellow"/>
        </w:rPr>
      </w:pPr>
    </w:p>
    <w:p w14:paraId="09C565A8" w14:textId="77777777" w:rsidR="00384975" w:rsidRPr="00753D2F" w:rsidRDefault="002D4899" w:rsidP="00753D2F">
      <w:pPr>
        <w:pStyle w:val="NormalWeb"/>
        <w:spacing w:before="0" w:beforeAutospacing="0" w:after="0" w:afterAutospacing="0"/>
        <w:rPr>
          <w:rFonts w:asciiTheme="minorHAnsi" w:hAnsiTheme="minorHAnsi" w:cstheme="minorHAnsi"/>
        </w:rPr>
      </w:pPr>
      <w:r w:rsidRPr="0083081B">
        <w:rPr>
          <w:rFonts w:asciiTheme="minorHAnsi" w:hAnsiTheme="minorHAnsi" w:cstheme="minorHAnsi"/>
          <w:highlight w:val="yellow"/>
        </w:rPr>
        <w:t>7</w:t>
      </w:r>
      <w:r w:rsidR="007D72F0" w:rsidRPr="0083081B">
        <w:rPr>
          <w:rFonts w:asciiTheme="minorHAnsi" w:hAnsiTheme="minorHAnsi" w:cstheme="minorHAnsi"/>
          <w:highlight w:val="yellow"/>
        </w:rPr>
        <w:t>.1.</w:t>
      </w:r>
      <w:r w:rsidR="007D72F0" w:rsidRPr="0083081B">
        <w:rPr>
          <w:rFonts w:asciiTheme="minorHAnsi" w:hAnsiTheme="minorHAnsi" w:cstheme="minorHAnsi"/>
          <w:highlight w:val="yellow"/>
        </w:rPr>
        <w:tab/>
        <w:t xml:space="preserve">Set the air, </w:t>
      </w:r>
      <w:r w:rsidR="00665F72" w:rsidRPr="0083081B">
        <w:rPr>
          <w:rFonts w:asciiTheme="minorHAnsi" w:hAnsiTheme="minorHAnsi" w:cstheme="minorHAnsi"/>
          <w:color w:val="0E101A"/>
          <w:highlight w:val="yellow"/>
        </w:rPr>
        <w:t>O</w:t>
      </w:r>
      <w:r w:rsidR="00665F72" w:rsidRPr="0083081B">
        <w:rPr>
          <w:rFonts w:asciiTheme="minorHAnsi" w:hAnsiTheme="minorHAnsi" w:cstheme="minorHAnsi"/>
          <w:color w:val="0E101A"/>
          <w:highlight w:val="yellow"/>
          <w:vertAlign w:val="subscript"/>
        </w:rPr>
        <w:t>2</w:t>
      </w:r>
      <w:r w:rsidR="007D72F0" w:rsidRPr="0083081B">
        <w:rPr>
          <w:rFonts w:asciiTheme="minorHAnsi" w:hAnsiTheme="minorHAnsi" w:cstheme="minorHAnsi"/>
          <w:highlight w:val="yellow"/>
        </w:rPr>
        <w:t xml:space="preserve">, and </w:t>
      </w:r>
      <w:r w:rsidR="006669F5" w:rsidRPr="0083081B">
        <w:rPr>
          <w:rFonts w:asciiTheme="minorHAnsi" w:hAnsiTheme="minorHAnsi" w:cstheme="minorHAnsi"/>
          <w:highlight w:val="yellow"/>
        </w:rPr>
        <w:t>NO</w:t>
      </w:r>
      <w:r w:rsidR="007D72F0" w:rsidRPr="0083081B">
        <w:rPr>
          <w:rFonts w:asciiTheme="minorHAnsi" w:hAnsiTheme="minorHAnsi" w:cstheme="minorHAnsi"/>
          <w:highlight w:val="yellow"/>
        </w:rPr>
        <w:t xml:space="preserve"> </w:t>
      </w:r>
      <w:r w:rsidRPr="0083081B">
        <w:rPr>
          <w:rFonts w:asciiTheme="minorHAnsi" w:hAnsiTheme="minorHAnsi" w:cstheme="minorHAnsi"/>
          <w:highlight w:val="yellow"/>
        </w:rPr>
        <w:t xml:space="preserve">gas flow </w:t>
      </w:r>
      <w:r w:rsidR="007D72F0" w:rsidRPr="0083081B">
        <w:rPr>
          <w:rFonts w:asciiTheme="minorHAnsi" w:hAnsiTheme="minorHAnsi" w:cstheme="minorHAnsi"/>
          <w:highlight w:val="yellow"/>
        </w:rPr>
        <w:t>according to the desired FiO</w:t>
      </w:r>
      <w:r w:rsidR="007D72F0" w:rsidRPr="0083081B">
        <w:rPr>
          <w:rFonts w:asciiTheme="minorHAnsi" w:hAnsiTheme="minorHAnsi" w:cstheme="minorHAnsi"/>
          <w:highlight w:val="yellow"/>
          <w:vertAlign w:val="subscript"/>
        </w:rPr>
        <w:t>2</w:t>
      </w:r>
      <w:r w:rsidR="007D72F0" w:rsidRPr="0083081B">
        <w:rPr>
          <w:rFonts w:asciiTheme="minorHAnsi" w:hAnsiTheme="minorHAnsi" w:cstheme="minorHAnsi"/>
          <w:highlight w:val="yellow"/>
        </w:rPr>
        <w:t xml:space="preserve"> and </w:t>
      </w:r>
      <w:r w:rsidR="006669F5" w:rsidRPr="0083081B">
        <w:rPr>
          <w:rFonts w:asciiTheme="minorHAnsi" w:hAnsiTheme="minorHAnsi" w:cstheme="minorHAnsi"/>
          <w:highlight w:val="yellow"/>
        </w:rPr>
        <w:t>NO</w:t>
      </w:r>
      <w:r w:rsidR="007D72F0" w:rsidRPr="0083081B">
        <w:rPr>
          <w:rFonts w:asciiTheme="minorHAnsi" w:hAnsiTheme="minorHAnsi" w:cstheme="minorHAnsi"/>
          <w:highlight w:val="yellow"/>
        </w:rPr>
        <w:t xml:space="preserve"> concentration</w:t>
      </w:r>
      <w:r w:rsidR="00016674" w:rsidRPr="0083081B">
        <w:rPr>
          <w:rFonts w:asciiTheme="minorHAnsi" w:hAnsiTheme="minorHAnsi" w:cstheme="minorHAnsi"/>
          <w:highlight w:val="yellow"/>
        </w:rPr>
        <w:t>.</w:t>
      </w:r>
      <w:r w:rsidR="00016674" w:rsidRPr="00753D2F">
        <w:rPr>
          <w:rFonts w:asciiTheme="minorHAnsi" w:hAnsiTheme="minorHAnsi" w:cstheme="minorHAnsi"/>
        </w:rPr>
        <w:t xml:space="preserve"> </w:t>
      </w:r>
    </w:p>
    <w:p w14:paraId="5AC6CD5A" w14:textId="77777777" w:rsidR="00384975" w:rsidRPr="00753D2F" w:rsidRDefault="00384975" w:rsidP="00753D2F">
      <w:pPr>
        <w:pStyle w:val="NormalWeb"/>
        <w:spacing w:before="0" w:beforeAutospacing="0" w:after="0" w:afterAutospacing="0"/>
        <w:rPr>
          <w:rFonts w:asciiTheme="minorHAnsi" w:hAnsiTheme="minorHAnsi" w:cstheme="minorHAnsi"/>
        </w:rPr>
      </w:pPr>
    </w:p>
    <w:p w14:paraId="4A4249F1" w14:textId="60070384" w:rsidR="00946738" w:rsidRPr="00753D2F" w:rsidRDefault="00384975" w:rsidP="00753D2F">
      <w:pPr>
        <w:pStyle w:val="NormalWeb"/>
        <w:spacing w:before="0" w:beforeAutospacing="0" w:after="0" w:afterAutospacing="0"/>
        <w:rPr>
          <w:rFonts w:asciiTheme="minorHAnsi" w:hAnsiTheme="minorHAnsi" w:cstheme="minorHAnsi"/>
        </w:rPr>
      </w:pPr>
      <w:r w:rsidRPr="00753D2F">
        <w:rPr>
          <w:rFonts w:asciiTheme="minorHAnsi" w:hAnsiTheme="minorHAnsi" w:cstheme="minorHAnsi"/>
        </w:rPr>
        <w:t xml:space="preserve">NOTE: </w:t>
      </w:r>
      <w:r w:rsidR="00EA230F" w:rsidRPr="00753D2F">
        <w:rPr>
          <w:rFonts w:asciiTheme="minorHAnsi" w:hAnsiTheme="minorHAnsi" w:cstheme="minorHAnsi"/>
        </w:rPr>
        <w:t>T</w:t>
      </w:r>
      <w:r w:rsidR="00016674" w:rsidRPr="00753D2F">
        <w:rPr>
          <w:rFonts w:asciiTheme="minorHAnsi" w:hAnsiTheme="minorHAnsi" w:cstheme="minorHAnsi"/>
        </w:rPr>
        <w:t xml:space="preserve">he recommended flow rates for administering </w:t>
      </w:r>
      <w:r w:rsidR="00946738" w:rsidRPr="00753D2F">
        <w:rPr>
          <w:rFonts w:asciiTheme="minorHAnsi" w:hAnsiTheme="minorHAnsi" w:cstheme="minorHAnsi"/>
        </w:rPr>
        <w:t xml:space="preserve">NO at </w:t>
      </w:r>
      <w:r w:rsidR="00016674" w:rsidRPr="00753D2F">
        <w:rPr>
          <w:rFonts w:asciiTheme="minorHAnsi" w:hAnsiTheme="minorHAnsi" w:cstheme="minorHAnsi"/>
        </w:rPr>
        <w:t>80, 160</w:t>
      </w:r>
      <w:r w:rsidR="002D4899" w:rsidRPr="00753D2F">
        <w:rPr>
          <w:rFonts w:asciiTheme="minorHAnsi" w:hAnsiTheme="minorHAnsi" w:cstheme="minorHAnsi"/>
        </w:rPr>
        <w:t>,</w:t>
      </w:r>
      <w:r w:rsidR="00016674" w:rsidRPr="00753D2F">
        <w:rPr>
          <w:rFonts w:asciiTheme="minorHAnsi" w:hAnsiTheme="minorHAnsi" w:cstheme="minorHAnsi"/>
        </w:rPr>
        <w:t xml:space="preserve"> or 250 ppm</w:t>
      </w:r>
      <w:r w:rsidR="00EA230F" w:rsidRPr="00753D2F">
        <w:rPr>
          <w:rFonts w:asciiTheme="minorHAnsi" w:hAnsiTheme="minorHAnsi" w:cstheme="minorHAnsi"/>
        </w:rPr>
        <w:t xml:space="preserve"> are listed in </w:t>
      </w:r>
      <w:r w:rsidR="00EA230F" w:rsidRPr="00753D2F">
        <w:rPr>
          <w:rFonts w:asciiTheme="minorHAnsi" w:hAnsiTheme="minorHAnsi" w:cstheme="minorHAnsi"/>
          <w:b/>
          <w:bCs/>
        </w:rPr>
        <w:t>Table 1</w:t>
      </w:r>
      <w:r w:rsidR="00EA230F" w:rsidRPr="00753D2F">
        <w:rPr>
          <w:rFonts w:asciiTheme="minorHAnsi" w:hAnsiTheme="minorHAnsi" w:cstheme="minorHAnsi"/>
        </w:rPr>
        <w:t xml:space="preserve"> (applicable to 800 ppm cylinders only)</w:t>
      </w:r>
      <w:r w:rsidR="00016674" w:rsidRPr="00753D2F">
        <w:rPr>
          <w:rFonts w:asciiTheme="minorHAnsi" w:hAnsiTheme="minorHAnsi" w:cstheme="minorHAnsi"/>
        </w:rPr>
        <w:t>.</w:t>
      </w:r>
    </w:p>
    <w:p w14:paraId="1BC6F402" w14:textId="77777777" w:rsidR="00F31302" w:rsidRPr="00753D2F" w:rsidRDefault="00F31302" w:rsidP="00753D2F">
      <w:pPr>
        <w:pStyle w:val="NormalWeb"/>
        <w:spacing w:before="0" w:beforeAutospacing="0" w:after="0" w:afterAutospacing="0"/>
        <w:rPr>
          <w:rFonts w:asciiTheme="minorHAnsi" w:hAnsiTheme="minorHAnsi" w:cstheme="minorHAnsi"/>
        </w:rPr>
      </w:pPr>
    </w:p>
    <w:p w14:paraId="3A8BB6A3" w14:textId="14FFFE8E" w:rsidR="00357CC9" w:rsidRPr="0083081B" w:rsidRDefault="002D4899" w:rsidP="00753D2F">
      <w:pPr>
        <w:pStyle w:val="NormalWeb"/>
        <w:spacing w:before="0" w:beforeAutospacing="0" w:after="0" w:afterAutospacing="0"/>
        <w:rPr>
          <w:rFonts w:asciiTheme="minorHAnsi" w:hAnsiTheme="minorHAnsi" w:cstheme="minorHAnsi"/>
          <w:highlight w:val="yellow"/>
        </w:rPr>
      </w:pPr>
      <w:r w:rsidRPr="0083081B">
        <w:rPr>
          <w:rFonts w:asciiTheme="minorHAnsi" w:hAnsiTheme="minorHAnsi" w:cstheme="minorHAnsi"/>
          <w:highlight w:val="yellow"/>
        </w:rPr>
        <w:t>7</w:t>
      </w:r>
      <w:r w:rsidR="007D72F0" w:rsidRPr="0083081B">
        <w:rPr>
          <w:rFonts w:asciiTheme="minorHAnsi" w:hAnsiTheme="minorHAnsi" w:cstheme="minorHAnsi"/>
          <w:highlight w:val="yellow"/>
        </w:rPr>
        <w:t>.2.</w:t>
      </w:r>
      <w:r w:rsidR="007D72F0" w:rsidRPr="0083081B">
        <w:rPr>
          <w:rFonts w:asciiTheme="minorHAnsi" w:hAnsiTheme="minorHAnsi" w:cstheme="minorHAnsi"/>
          <w:highlight w:val="yellow"/>
        </w:rPr>
        <w:tab/>
        <w:t>Position</w:t>
      </w:r>
      <w:r w:rsidR="00EB79FA" w:rsidRPr="0083081B">
        <w:rPr>
          <w:rFonts w:asciiTheme="minorHAnsi" w:hAnsiTheme="minorHAnsi" w:cstheme="minorHAnsi"/>
          <w:highlight w:val="yellow"/>
        </w:rPr>
        <w:t xml:space="preserve"> </w:t>
      </w:r>
      <w:r w:rsidR="007D72F0" w:rsidRPr="0083081B">
        <w:rPr>
          <w:rFonts w:asciiTheme="minorHAnsi" w:hAnsiTheme="minorHAnsi" w:cstheme="minorHAnsi"/>
          <w:highlight w:val="yellow"/>
        </w:rPr>
        <w:t xml:space="preserve">the tight-fitting mask on the </w:t>
      </w:r>
      <w:r w:rsidRPr="0083081B">
        <w:rPr>
          <w:rFonts w:asciiTheme="minorHAnsi" w:hAnsiTheme="minorHAnsi" w:cstheme="minorHAnsi"/>
          <w:highlight w:val="yellow"/>
        </w:rPr>
        <w:t>patient's</w:t>
      </w:r>
      <w:r w:rsidR="007D72F0" w:rsidRPr="0083081B">
        <w:rPr>
          <w:rFonts w:asciiTheme="minorHAnsi" w:hAnsiTheme="minorHAnsi" w:cstheme="minorHAnsi"/>
          <w:highlight w:val="yellow"/>
        </w:rPr>
        <w:t xml:space="preserve"> face, </w:t>
      </w:r>
      <w:proofErr w:type="gramStart"/>
      <w:r w:rsidRPr="0083081B">
        <w:rPr>
          <w:rFonts w:asciiTheme="minorHAnsi" w:hAnsiTheme="minorHAnsi" w:cstheme="minorHAnsi"/>
          <w:highlight w:val="yellow"/>
        </w:rPr>
        <w:t>similar</w:t>
      </w:r>
      <w:r w:rsidR="007D72F0" w:rsidRPr="0083081B">
        <w:rPr>
          <w:rFonts w:asciiTheme="minorHAnsi" w:hAnsiTheme="minorHAnsi" w:cstheme="minorHAnsi"/>
          <w:highlight w:val="yellow"/>
        </w:rPr>
        <w:t xml:space="preserve"> to</w:t>
      </w:r>
      <w:proofErr w:type="gramEnd"/>
      <w:r w:rsidR="00EB79FA" w:rsidRPr="0083081B">
        <w:rPr>
          <w:rFonts w:asciiTheme="minorHAnsi" w:hAnsiTheme="minorHAnsi" w:cstheme="minorHAnsi"/>
          <w:highlight w:val="yellow"/>
        </w:rPr>
        <w:t xml:space="preserve"> </w:t>
      </w:r>
      <w:r w:rsidR="007D72F0" w:rsidRPr="0083081B">
        <w:rPr>
          <w:rFonts w:asciiTheme="minorHAnsi" w:hAnsiTheme="minorHAnsi" w:cstheme="minorHAnsi"/>
          <w:highlight w:val="yellow"/>
        </w:rPr>
        <w:t>a non-invasive ventilation interface</w:t>
      </w:r>
      <w:r w:rsidRPr="0083081B">
        <w:rPr>
          <w:rFonts w:asciiTheme="minorHAnsi" w:hAnsiTheme="minorHAnsi" w:cstheme="minorHAnsi"/>
          <w:highlight w:val="yellow"/>
        </w:rPr>
        <w:t xml:space="preserve"> setup</w:t>
      </w:r>
      <w:r w:rsidR="007D72F0" w:rsidRPr="0083081B">
        <w:rPr>
          <w:rFonts w:asciiTheme="minorHAnsi" w:hAnsiTheme="minorHAnsi" w:cstheme="minorHAnsi"/>
          <w:highlight w:val="yellow"/>
        </w:rPr>
        <w:t>.</w:t>
      </w:r>
    </w:p>
    <w:p w14:paraId="667876A8" w14:textId="366CFCB3" w:rsidR="00946738" w:rsidRPr="0083081B" w:rsidRDefault="00946738" w:rsidP="00753D2F">
      <w:pPr>
        <w:pStyle w:val="NormalWeb"/>
        <w:spacing w:before="0" w:beforeAutospacing="0" w:after="0" w:afterAutospacing="0"/>
        <w:rPr>
          <w:rFonts w:asciiTheme="minorHAnsi" w:hAnsiTheme="minorHAnsi" w:cstheme="minorHAnsi"/>
          <w:highlight w:val="yellow"/>
        </w:rPr>
      </w:pPr>
    </w:p>
    <w:p w14:paraId="0E272790" w14:textId="5E9B34AE" w:rsidR="00946738" w:rsidRPr="00753D2F" w:rsidRDefault="002D4899" w:rsidP="00753D2F">
      <w:pPr>
        <w:pStyle w:val="NormalWeb"/>
        <w:spacing w:before="0" w:beforeAutospacing="0" w:after="0" w:afterAutospacing="0"/>
        <w:rPr>
          <w:rFonts w:asciiTheme="minorHAnsi" w:hAnsiTheme="minorHAnsi" w:cstheme="minorHAnsi"/>
        </w:rPr>
      </w:pPr>
      <w:r w:rsidRPr="0083081B">
        <w:rPr>
          <w:rFonts w:asciiTheme="minorHAnsi" w:hAnsiTheme="minorHAnsi" w:cstheme="minorHAnsi"/>
          <w:highlight w:val="yellow"/>
        </w:rPr>
        <w:t>7</w:t>
      </w:r>
      <w:r w:rsidR="00946738" w:rsidRPr="0083081B">
        <w:rPr>
          <w:rFonts w:asciiTheme="minorHAnsi" w:hAnsiTheme="minorHAnsi" w:cstheme="minorHAnsi"/>
          <w:highlight w:val="yellow"/>
        </w:rPr>
        <w:t>.3.</w:t>
      </w:r>
      <w:r w:rsidR="00946738" w:rsidRPr="0083081B">
        <w:rPr>
          <w:rFonts w:asciiTheme="minorHAnsi" w:hAnsiTheme="minorHAnsi" w:cstheme="minorHAnsi"/>
          <w:highlight w:val="yellow"/>
        </w:rPr>
        <w:tab/>
        <w:t>Start the inhalation session for the desired duration</w:t>
      </w:r>
      <w:r w:rsidRPr="0083081B">
        <w:rPr>
          <w:rFonts w:asciiTheme="minorHAnsi" w:hAnsiTheme="minorHAnsi" w:cstheme="minorHAnsi"/>
          <w:highlight w:val="yellow"/>
        </w:rPr>
        <w:t>.</w:t>
      </w:r>
    </w:p>
    <w:p w14:paraId="4E20DCD4" w14:textId="77777777" w:rsidR="00357CC9" w:rsidRPr="00753D2F" w:rsidRDefault="00357CC9" w:rsidP="00753D2F">
      <w:pPr>
        <w:pStyle w:val="NormalWeb"/>
        <w:spacing w:before="0" w:beforeAutospacing="0" w:after="0" w:afterAutospacing="0"/>
        <w:rPr>
          <w:rFonts w:asciiTheme="minorHAnsi" w:hAnsiTheme="minorHAnsi" w:cstheme="minorHAnsi"/>
        </w:rPr>
      </w:pPr>
    </w:p>
    <w:p w14:paraId="5DC49B43" w14:textId="77777777" w:rsidR="00357CC9" w:rsidRPr="00753D2F" w:rsidRDefault="00357CC9" w:rsidP="00753D2F">
      <w:pPr>
        <w:pStyle w:val="NormalWeb"/>
        <w:spacing w:before="0" w:beforeAutospacing="0" w:after="0" w:afterAutospacing="0"/>
        <w:rPr>
          <w:rFonts w:asciiTheme="minorHAnsi" w:hAnsiTheme="minorHAnsi" w:cstheme="minorHAnsi"/>
        </w:rPr>
      </w:pPr>
    </w:p>
    <w:p w14:paraId="5A8548E8" w14:textId="2BD2A3AF" w:rsidR="00357CC9" w:rsidRPr="00753D2F" w:rsidRDefault="007D72F0" w:rsidP="00753D2F">
      <w:pPr>
        <w:pStyle w:val="NormalWeb"/>
        <w:spacing w:before="0" w:beforeAutospacing="0" w:after="0" w:afterAutospacing="0"/>
        <w:rPr>
          <w:rStyle w:val="Strong"/>
          <w:rFonts w:asciiTheme="minorHAnsi" w:hAnsiTheme="minorHAnsi" w:cstheme="minorHAnsi"/>
          <w:color w:val="0E101A"/>
        </w:rPr>
      </w:pPr>
      <w:r w:rsidRPr="00753D2F">
        <w:rPr>
          <w:rStyle w:val="Strong"/>
          <w:rFonts w:asciiTheme="minorHAnsi" w:hAnsiTheme="minorHAnsi" w:cstheme="minorHAnsi"/>
          <w:color w:val="0E101A"/>
        </w:rPr>
        <w:t>REPRESENTATIVE RESULTS:</w:t>
      </w:r>
    </w:p>
    <w:p w14:paraId="4ADE2DDD" w14:textId="77777777" w:rsidR="00C35ABF" w:rsidRPr="00753D2F" w:rsidRDefault="00C35ABF" w:rsidP="00753D2F">
      <w:pPr>
        <w:pStyle w:val="NormalWeb"/>
        <w:spacing w:before="0" w:beforeAutospacing="0" w:after="0" w:afterAutospacing="0"/>
        <w:rPr>
          <w:rFonts w:asciiTheme="minorHAnsi" w:hAnsiTheme="minorHAnsi" w:cstheme="minorHAnsi"/>
          <w:color w:val="0E101A"/>
        </w:rPr>
      </w:pPr>
    </w:p>
    <w:p w14:paraId="5B205C6F" w14:textId="424F0099" w:rsidR="00FD11D4" w:rsidRPr="00753D2F" w:rsidRDefault="00182E27" w:rsidP="00753D2F">
      <w:pPr>
        <w:jc w:val="both"/>
        <w:rPr>
          <w:rFonts w:asciiTheme="minorHAnsi" w:hAnsiTheme="minorHAnsi" w:cstheme="minorHAnsi"/>
          <w:color w:val="0E101A"/>
        </w:rPr>
      </w:pPr>
      <w:r w:rsidRPr="00753D2F">
        <w:rPr>
          <w:rFonts w:asciiTheme="minorHAnsi" w:hAnsiTheme="minorHAnsi" w:cstheme="minorHAnsi"/>
          <w:color w:val="0E101A"/>
        </w:rPr>
        <w:lastRenderedPageBreak/>
        <w:t>A 3</w:t>
      </w:r>
      <w:r w:rsidR="00FA204E" w:rsidRPr="00753D2F">
        <w:rPr>
          <w:rFonts w:asciiTheme="minorHAnsi" w:hAnsiTheme="minorHAnsi" w:cstheme="minorHAnsi"/>
          <w:color w:val="0E101A"/>
        </w:rPr>
        <w:t>3</w:t>
      </w:r>
      <w:r w:rsidRPr="00753D2F">
        <w:rPr>
          <w:rFonts w:asciiTheme="minorHAnsi" w:hAnsiTheme="minorHAnsi" w:cstheme="minorHAnsi"/>
          <w:color w:val="0E101A"/>
        </w:rPr>
        <w:t xml:space="preserve">-year-old </w:t>
      </w:r>
      <w:r w:rsidR="00082DFB" w:rsidRPr="00753D2F">
        <w:rPr>
          <w:rFonts w:asciiTheme="minorHAnsi" w:hAnsiTheme="minorHAnsi" w:cstheme="minorHAnsi"/>
          <w:color w:val="0E101A"/>
        </w:rPr>
        <w:t>r</w:t>
      </w:r>
      <w:r w:rsidRPr="00753D2F">
        <w:rPr>
          <w:rFonts w:asciiTheme="minorHAnsi" w:hAnsiTheme="minorHAnsi" w:cstheme="minorHAnsi"/>
          <w:color w:val="0E101A"/>
        </w:rPr>
        <w:t xml:space="preserve">espiratory </w:t>
      </w:r>
      <w:r w:rsidR="00082DFB" w:rsidRPr="00753D2F">
        <w:rPr>
          <w:rFonts w:asciiTheme="minorHAnsi" w:hAnsiTheme="minorHAnsi" w:cstheme="minorHAnsi"/>
          <w:color w:val="0E101A"/>
        </w:rPr>
        <w:t>t</w:t>
      </w:r>
      <w:r w:rsidRPr="00753D2F">
        <w:rPr>
          <w:rFonts w:asciiTheme="minorHAnsi" w:hAnsiTheme="minorHAnsi" w:cstheme="minorHAnsi"/>
          <w:color w:val="0E101A"/>
        </w:rPr>
        <w:t xml:space="preserve">herapist working </w:t>
      </w:r>
      <w:r w:rsidR="007676DA" w:rsidRPr="00753D2F">
        <w:rPr>
          <w:rFonts w:asciiTheme="minorHAnsi" w:hAnsiTheme="minorHAnsi" w:cstheme="minorHAnsi"/>
          <w:color w:val="0E101A"/>
        </w:rPr>
        <w:t>at the</w:t>
      </w:r>
      <w:r w:rsidRPr="00753D2F">
        <w:rPr>
          <w:rFonts w:asciiTheme="minorHAnsi" w:hAnsiTheme="minorHAnsi" w:cstheme="minorHAnsi"/>
          <w:color w:val="0E101A"/>
        </w:rPr>
        <w:t xml:space="preserve"> ICU at</w:t>
      </w:r>
      <w:r w:rsidR="00182A5C" w:rsidRPr="00753D2F">
        <w:rPr>
          <w:rFonts w:asciiTheme="minorHAnsi" w:hAnsiTheme="minorHAnsi" w:cstheme="minorHAnsi"/>
          <w:color w:val="0E101A"/>
        </w:rPr>
        <w:t xml:space="preserve"> </w:t>
      </w:r>
      <w:r w:rsidR="00563A10" w:rsidRPr="00753D2F">
        <w:rPr>
          <w:rFonts w:asciiTheme="minorHAnsi" w:hAnsiTheme="minorHAnsi" w:cstheme="minorHAnsi"/>
          <w:color w:val="0E101A"/>
        </w:rPr>
        <w:t xml:space="preserve">MGH </w:t>
      </w:r>
      <w:r w:rsidRPr="00753D2F">
        <w:rPr>
          <w:rFonts w:asciiTheme="minorHAnsi" w:hAnsiTheme="minorHAnsi" w:cstheme="minorHAnsi"/>
          <w:color w:val="0E101A"/>
        </w:rPr>
        <w:t xml:space="preserve">during the surge of ICU admission for COVID-19 volunteered to </w:t>
      </w:r>
      <w:r w:rsidR="002D4899" w:rsidRPr="00753D2F">
        <w:rPr>
          <w:rFonts w:asciiTheme="minorHAnsi" w:hAnsiTheme="minorHAnsi" w:cstheme="minorHAnsi"/>
          <w:color w:val="0E101A"/>
        </w:rPr>
        <w:t>receive NO as part of the trial involving healthcare workers</w:t>
      </w:r>
      <w:r w:rsidR="009449C4" w:rsidRPr="00753D2F">
        <w:rPr>
          <w:rFonts w:asciiTheme="minorHAnsi" w:hAnsiTheme="minorHAnsi" w:cstheme="minorHAnsi"/>
          <w:color w:val="0E101A"/>
        </w:rPr>
        <w:fldChar w:fldCharType="begin" w:fldLock="1"/>
      </w:r>
      <w:r w:rsidR="00BD0180" w:rsidRPr="00753D2F">
        <w:rPr>
          <w:rFonts w:asciiTheme="minorHAnsi" w:hAnsiTheme="minorHAnsi" w:cstheme="minorHAnsi"/>
          <w:color w:val="0E101A"/>
        </w:rPr>
        <w:instrText>ADDIN CSL_CITATION {"citationItems":[{"id":"ITEM-1","itemData":{"DOI":"10.1101/2020.04.05.20054544","abstract":"Introduction: In human hosts, SARS-CoV-2 causes a respiratory syndrome (named COVID-19) which can range from a mild involvement of the upper airways to a severe pneumonia with acute respiratory syndrome that requires mechanical ventilation in an intensive care unit (ICU). Hospital-associated transmission is an important route of spreading for the SARS-CoV-2 virus and healthcare providers are at the highest risk. As of February 2020, 1716, Chinese healthcare workers had confirmed SARS-CoV-2 infections and at least 6 died. Unfortunately, there is currently no vaccine or pharmacological prophylaxis to decrease the risk of healthcare providers contracting the infection. Methods and analysis. We will randomize 470 healthcare providers scheduled to work with COVID 19 patients to receive nitric oxide gas administration (NO group, n=235) or no gas administration (control group, n=235). The primary endpoint of this study is the incidence of subjects with COVID-19 disease at 14 days from enrollment. Secondary endpoints are the proportion of healthcare providers who present a positive real time RT-PCR test for SARS-CoV-2 14 days after enrollment, the proportion of healthcare providers requiring quarantine, and the total number of quarantine days in the two groups. Ethics and dissemination. The trial protocol is under the approval of The Partners Human Research Committee of Massachusetts General Hospital (Boston, USA) and recruitment is expected to start in April 2020. The results of this study will be published in scientific journals and presented at scientific meetings.Competing Interest StatementThe authors have declared no competing interest.Clinical TrialNCT04312243Funding StatementLocal departmental funds Author DeclarationsAll relevant ethical guidelines have been followed; any necessary IRB and/or ethics committee approvals have been obtained and details of the IRB/oversight body are included in the manuscript.YesAll necessary patient/participant consent has been obtained and the appropriate institutional forms have been archived.YesI understand that all clinical trials and any other prospective interventional studies must be registered with an ICMJE-approved registry, such as ClinicalTrials.gov. I confirm that any such study reported in the manuscript has been registered and the trial registration ID is provided (note: if posting a prospective study registered retrospectively, please provide a statement in the trial ID field explaining why the study was no…","author":[{"dropping-particle":"","family":"Gianni","given":"Stefano","non-dropping-particle":"","parse-names":false,"suffix":""},{"dropping-particle":"","family":"Safaee Fakhr","given":"Bijan","non-dropping-particle":"","parse-names":false,"suffix":""},{"dropping-particle":"","family":"Morais","given":"Caio Cesar Araujo","non-dropping-particle":"","parse-names":false,"suffix":""},{"dropping-particle":"","family":"Fenza","given":"Raffaele","non-dropping-particle":"Di","parse-names":false,"suffix":""},{"dropping-particle":"","family":"Larson","given":"Grant","non-dropping-particle":"","parse-names":false,"suffix":""},{"dropping-particle":"","family":"Pinciroli","given":"Riccardo","non-dropping-particle":"","parse-names":false,"suffix":""},{"dropping-particle":"","family":"Houle","given":"Timothy","non-dropping-particle":"","parse-names":false,"suffix":""},{"dropping-particle":"","family":"Mueller","given":"Ariel Louise","non-dropping-particle":"","parse-names":false,"suffix":""},{"dropping-particle":"","family":"Bellavia","given":"Andrea","non-dropping-particle":"","parse-names":false,"suffix":""},{"dropping-particle":"","family":"Kacmarek","given":"Robert","non-dropping-particle":"","parse-names":false,"suffix":""},{"dropping-particle":"","family":"Carroll","given":"Ryan","non-dropping-particle":"","parse-names":false,"suffix":""},{"dropping-particle":"","family":"Berra","given":"Lorenzo","non-dropping-particle":"","parse-names":false,"suffix":""}],"container-title":"medRxiv","id":"ITEM-1","issued":{"date-parts":[["2020","4","11"]]},"page":"2020.04.05.20054544","publisher":"Cold Spring Harbor Laboratory Press","title":"Nitric oxide gas inhalation to prevent COVID-2019 in healthcare providers","type":"article-journal"},"uris":["http://www.mendeley.com/documents/?uuid=8c722a0a-6681-4cd6-905a-50f05dfc7e3c"]},{"id":"ITEM-2","itemData":{"URL":"https://clinicaltrials.gov/ct2/show/NCT04312243?term=Berra&amp;draw=2&amp;rank=7","accessed":{"date-parts":[["2020","11","18"]]},"id":"ITEM-2","issued":{"date-parts":[["0"]]},"title":"NO Prevention of COVID-19 for Healthcare Providers - Full Text View - ClinicalTrials.gov","type":"webpage"},"uris":["http://www.mendeley.com/documents/?uuid=c1e3b7cf-0983-33a3-85c5-f740caf0a66c"]}],"mendeley":{"formattedCitation":"&lt;sup&gt;15, 19&lt;/sup&gt;","plainTextFormattedCitation":"15, 19","previouslyFormattedCitation":"&lt;sup&gt;15, 19&lt;/sup&gt;"},"properties":{"noteIndex":0},"schema":"https://github.com/citation-style-language/schema/raw/master/csl-citation.json"}</w:instrText>
      </w:r>
      <w:r w:rsidR="009449C4" w:rsidRPr="00753D2F">
        <w:rPr>
          <w:rFonts w:asciiTheme="minorHAnsi" w:hAnsiTheme="minorHAnsi" w:cstheme="minorHAnsi"/>
          <w:color w:val="0E101A"/>
        </w:rPr>
        <w:fldChar w:fldCharType="separate"/>
      </w:r>
      <w:r w:rsidR="00195B55" w:rsidRPr="00753D2F">
        <w:rPr>
          <w:rFonts w:asciiTheme="minorHAnsi" w:hAnsiTheme="minorHAnsi" w:cstheme="minorHAnsi"/>
          <w:noProof/>
          <w:color w:val="0E101A"/>
          <w:vertAlign w:val="superscript"/>
        </w:rPr>
        <w:t>15,19</w:t>
      </w:r>
      <w:r w:rsidR="009449C4" w:rsidRPr="00753D2F">
        <w:rPr>
          <w:rFonts w:asciiTheme="minorHAnsi" w:hAnsiTheme="minorHAnsi" w:cstheme="minorHAnsi"/>
          <w:color w:val="0E101A"/>
        </w:rPr>
        <w:fldChar w:fldCharType="end"/>
      </w:r>
      <w:r w:rsidR="00FD11D4" w:rsidRPr="00753D2F">
        <w:rPr>
          <w:rFonts w:asciiTheme="minorHAnsi" w:hAnsiTheme="minorHAnsi" w:cstheme="minorHAnsi"/>
          <w:color w:val="0E101A"/>
        </w:rPr>
        <w:t>.</w:t>
      </w:r>
      <w:r w:rsidR="00563A10" w:rsidRPr="00753D2F">
        <w:rPr>
          <w:rFonts w:asciiTheme="minorHAnsi" w:hAnsiTheme="minorHAnsi" w:cstheme="minorHAnsi"/>
          <w:color w:val="0E101A"/>
        </w:rPr>
        <w:t xml:space="preserve"> </w:t>
      </w:r>
      <w:r w:rsidRPr="00753D2F">
        <w:rPr>
          <w:rFonts w:asciiTheme="minorHAnsi" w:hAnsiTheme="minorHAnsi" w:cstheme="minorHAnsi"/>
          <w:color w:val="0E101A"/>
        </w:rPr>
        <w:t>The trial test</w:t>
      </w:r>
      <w:r w:rsidR="00D8773C" w:rsidRPr="00753D2F">
        <w:rPr>
          <w:rFonts w:asciiTheme="minorHAnsi" w:hAnsiTheme="minorHAnsi" w:cstheme="minorHAnsi"/>
          <w:color w:val="0E101A"/>
        </w:rPr>
        <w:t>ed</w:t>
      </w:r>
      <w:r w:rsidRPr="00753D2F">
        <w:rPr>
          <w:rFonts w:asciiTheme="minorHAnsi" w:hAnsiTheme="minorHAnsi" w:cstheme="minorHAnsi"/>
          <w:color w:val="0E101A"/>
        </w:rPr>
        <w:t xml:space="preserve"> the efficacy of 160 ppm </w:t>
      </w:r>
      <w:r w:rsidR="00FD11D4" w:rsidRPr="00753D2F">
        <w:rPr>
          <w:rFonts w:asciiTheme="minorHAnsi" w:hAnsiTheme="minorHAnsi" w:cstheme="minorHAnsi"/>
          <w:color w:val="0E101A"/>
        </w:rPr>
        <w:t xml:space="preserve">of NO </w:t>
      </w:r>
      <w:r w:rsidRPr="00753D2F">
        <w:rPr>
          <w:rFonts w:asciiTheme="minorHAnsi" w:hAnsiTheme="minorHAnsi" w:cstheme="minorHAnsi"/>
          <w:color w:val="0E101A"/>
        </w:rPr>
        <w:t>as a virucidal agent, thereby preventing disease occurrence</w:t>
      </w:r>
      <w:r w:rsidR="00A802F0" w:rsidRPr="00753D2F">
        <w:rPr>
          <w:rFonts w:asciiTheme="minorHAnsi" w:hAnsiTheme="minorHAnsi" w:cstheme="minorHAnsi"/>
          <w:color w:val="0E101A"/>
        </w:rPr>
        <w:t xml:space="preserve"> in</w:t>
      </w:r>
      <w:r w:rsidR="002D4899" w:rsidRPr="00753D2F">
        <w:rPr>
          <w:rFonts w:asciiTheme="minorHAnsi" w:hAnsiTheme="minorHAnsi" w:cstheme="minorHAnsi"/>
          <w:color w:val="0E101A"/>
        </w:rPr>
        <w:t xml:space="preserve"> </w:t>
      </w:r>
      <w:r w:rsidR="00A802F0" w:rsidRPr="00753D2F">
        <w:rPr>
          <w:rFonts w:asciiTheme="minorHAnsi" w:hAnsiTheme="minorHAnsi" w:cstheme="minorHAnsi"/>
          <w:color w:val="0E101A"/>
        </w:rPr>
        <w:t>lungs at risk for viral contamination</w:t>
      </w:r>
      <w:r w:rsidRPr="00753D2F">
        <w:rPr>
          <w:rFonts w:asciiTheme="minorHAnsi" w:hAnsiTheme="minorHAnsi" w:cstheme="minorHAnsi"/>
          <w:color w:val="0E101A"/>
        </w:rPr>
        <w:t xml:space="preserve">. The first session of the inhalation prophylaxis </w:t>
      </w:r>
      <w:r w:rsidR="00D8773C" w:rsidRPr="00753D2F">
        <w:rPr>
          <w:rFonts w:asciiTheme="minorHAnsi" w:hAnsiTheme="minorHAnsi" w:cstheme="minorHAnsi"/>
          <w:color w:val="0E101A"/>
        </w:rPr>
        <w:t>was</w:t>
      </w:r>
      <w:r w:rsidRPr="00753D2F">
        <w:rPr>
          <w:rFonts w:asciiTheme="minorHAnsi" w:hAnsiTheme="minorHAnsi" w:cstheme="minorHAnsi"/>
          <w:color w:val="0E101A"/>
        </w:rPr>
        <w:t xml:space="preserve"> administered before </w:t>
      </w:r>
      <w:r w:rsidR="002D4899" w:rsidRPr="00753D2F">
        <w:rPr>
          <w:rFonts w:asciiTheme="minorHAnsi" w:hAnsiTheme="minorHAnsi" w:cstheme="minorHAnsi"/>
          <w:color w:val="0E101A"/>
        </w:rPr>
        <w:t>starting</w:t>
      </w:r>
      <w:r w:rsidRPr="00753D2F">
        <w:rPr>
          <w:rFonts w:asciiTheme="minorHAnsi" w:hAnsiTheme="minorHAnsi" w:cstheme="minorHAnsi"/>
          <w:color w:val="0E101A"/>
        </w:rPr>
        <w:t xml:space="preserve"> a shift </w:t>
      </w:r>
      <w:r w:rsidR="002D4899" w:rsidRPr="00753D2F">
        <w:rPr>
          <w:rFonts w:asciiTheme="minorHAnsi" w:hAnsiTheme="minorHAnsi" w:cstheme="minorHAnsi"/>
          <w:color w:val="0E101A"/>
        </w:rPr>
        <w:t>through</w:t>
      </w:r>
      <w:r w:rsidRPr="00753D2F">
        <w:rPr>
          <w:rFonts w:asciiTheme="minorHAnsi" w:hAnsiTheme="minorHAnsi" w:cstheme="minorHAnsi"/>
          <w:color w:val="0E101A"/>
        </w:rPr>
        <w:t xml:space="preserve"> the described device for 15 min. For research purposes, concentrations of inhaled NO, NO</w:t>
      </w:r>
      <w:r w:rsidRPr="00753D2F">
        <w:rPr>
          <w:rFonts w:asciiTheme="minorHAnsi" w:hAnsiTheme="minorHAnsi" w:cstheme="minorHAnsi"/>
          <w:color w:val="0E101A"/>
          <w:vertAlign w:val="subscript"/>
        </w:rPr>
        <w:t>2</w:t>
      </w:r>
      <w:r w:rsidRPr="00753D2F">
        <w:rPr>
          <w:rFonts w:asciiTheme="minorHAnsi" w:hAnsiTheme="minorHAnsi" w:cstheme="minorHAnsi"/>
          <w:color w:val="0E101A"/>
        </w:rPr>
        <w:t xml:space="preserve">, and </w:t>
      </w:r>
      <w:r w:rsidR="00665F72" w:rsidRPr="00753D2F">
        <w:rPr>
          <w:rFonts w:asciiTheme="minorHAnsi" w:hAnsiTheme="minorHAnsi" w:cstheme="minorHAnsi"/>
          <w:color w:val="0E101A"/>
        </w:rPr>
        <w:t>O</w:t>
      </w:r>
      <w:r w:rsidR="00665F72" w:rsidRPr="00753D2F">
        <w:rPr>
          <w:rFonts w:asciiTheme="minorHAnsi" w:hAnsiTheme="minorHAnsi" w:cstheme="minorHAnsi"/>
          <w:color w:val="0E101A"/>
          <w:vertAlign w:val="subscript"/>
        </w:rPr>
        <w:t>2</w:t>
      </w:r>
      <w:r w:rsidRPr="00753D2F">
        <w:rPr>
          <w:rFonts w:asciiTheme="minorHAnsi" w:hAnsiTheme="minorHAnsi" w:cstheme="minorHAnsi"/>
          <w:color w:val="0E101A"/>
        </w:rPr>
        <w:t xml:space="preserve"> </w:t>
      </w:r>
      <w:r w:rsidR="00D8773C" w:rsidRPr="00753D2F">
        <w:rPr>
          <w:rFonts w:asciiTheme="minorHAnsi" w:hAnsiTheme="minorHAnsi" w:cstheme="minorHAnsi"/>
          <w:color w:val="0E101A"/>
        </w:rPr>
        <w:t>were</w:t>
      </w:r>
      <w:r w:rsidRPr="00753D2F">
        <w:rPr>
          <w:rFonts w:asciiTheme="minorHAnsi" w:hAnsiTheme="minorHAnsi" w:cstheme="minorHAnsi"/>
          <w:color w:val="0E101A"/>
        </w:rPr>
        <w:t xml:space="preserve"> continuously measured.</w:t>
      </w:r>
      <w:r w:rsidR="00FD11D4" w:rsidRPr="00753D2F">
        <w:rPr>
          <w:rFonts w:asciiTheme="minorHAnsi" w:hAnsiTheme="minorHAnsi" w:cstheme="minorHAnsi"/>
          <w:color w:val="0E101A"/>
        </w:rPr>
        <w:t xml:space="preserve"> </w:t>
      </w:r>
      <w:r w:rsidR="00007ABB" w:rsidRPr="00753D2F">
        <w:rPr>
          <w:rFonts w:asciiTheme="minorHAnsi" w:hAnsiTheme="minorHAnsi" w:cstheme="minorHAnsi"/>
          <w:color w:val="0E101A"/>
        </w:rPr>
        <w:t>NO</w:t>
      </w:r>
      <w:r w:rsidRPr="00753D2F">
        <w:rPr>
          <w:rFonts w:asciiTheme="minorHAnsi" w:hAnsiTheme="minorHAnsi" w:cstheme="minorHAnsi"/>
          <w:color w:val="0E101A"/>
        </w:rPr>
        <w:t xml:space="preserve"> gas </w:t>
      </w:r>
      <w:r w:rsidR="00D8773C" w:rsidRPr="00753D2F">
        <w:rPr>
          <w:rFonts w:asciiTheme="minorHAnsi" w:hAnsiTheme="minorHAnsi" w:cstheme="minorHAnsi"/>
          <w:color w:val="0E101A"/>
        </w:rPr>
        <w:t>was</w:t>
      </w:r>
      <w:r w:rsidRPr="00753D2F">
        <w:rPr>
          <w:rFonts w:asciiTheme="minorHAnsi" w:hAnsiTheme="minorHAnsi" w:cstheme="minorHAnsi"/>
          <w:color w:val="0E101A"/>
        </w:rPr>
        <w:t xml:space="preserve"> administered at 3.5 L/min from a</w:t>
      </w:r>
      <w:r w:rsidR="00996DD1" w:rsidRPr="00753D2F">
        <w:rPr>
          <w:rFonts w:asciiTheme="minorHAnsi" w:hAnsiTheme="minorHAnsi" w:cstheme="minorHAnsi"/>
          <w:color w:val="0E101A"/>
        </w:rPr>
        <w:t>n</w:t>
      </w:r>
      <w:r w:rsidRPr="00753D2F">
        <w:rPr>
          <w:rFonts w:asciiTheme="minorHAnsi" w:hAnsiTheme="minorHAnsi" w:cstheme="minorHAnsi"/>
          <w:color w:val="0E101A"/>
        </w:rPr>
        <w:t xml:space="preserve"> </w:t>
      </w:r>
      <w:proofErr w:type="gramStart"/>
      <w:r w:rsidRPr="00753D2F">
        <w:rPr>
          <w:rFonts w:asciiTheme="minorHAnsi" w:hAnsiTheme="minorHAnsi" w:cstheme="minorHAnsi"/>
          <w:color w:val="0E101A"/>
        </w:rPr>
        <w:t>800</w:t>
      </w:r>
      <w:r w:rsidR="00167EFD" w:rsidRPr="00753D2F">
        <w:rPr>
          <w:rFonts w:asciiTheme="minorHAnsi" w:hAnsiTheme="minorHAnsi" w:cstheme="minorHAnsi"/>
          <w:color w:val="0E101A"/>
        </w:rPr>
        <w:t xml:space="preserve"> </w:t>
      </w:r>
      <w:r w:rsidRPr="00753D2F">
        <w:rPr>
          <w:rFonts w:asciiTheme="minorHAnsi" w:hAnsiTheme="minorHAnsi" w:cstheme="minorHAnsi"/>
          <w:color w:val="0E101A"/>
        </w:rPr>
        <w:t>ppm</w:t>
      </w:r>
      <w:proofErr w:type="gramEnd"/>
      <w:r w:rsidRPr="00753D2F">
        <w:rPr>
          <w:rFonts w:asciiTheme="minorHAnsi" w:hAnsiTheme="minorHAnsi" w:cstheme="minorHAnsi"/>
          <w:color w:val="0E101A"/>
        </w:rPr>
        <w:t xml:space="preserve"> gas tank</w:t>
      </w:r>
      <w:r w:rsidR="00CC0708" w:rsidRPr="00753D2F">
        <w:rPr>
          <w:rFonts w:asciiTheme="minorHAnsi" w:hAnsiTheme="minorHAnsi" w:cstheme="minorHAnsi"/>
          <w:color w:val="0E101A"/>
        </w:rPr>
        <w:t xml:space="preserve"> and</w:t>
      </w:r>
      <w:r w:rsidRPr="00753D2F">
        <w:rPr>
          <w:rFonts w:asciiTheme="minorHAnsi" w:hAnsiTheme="minorHAnsi" w:cstheme="minorHAnsi"/>
          <w:color w:val="0E101A"/>
        </w:rPr>
        <w:t xml:space="preserve"> mixed with air </w:t>
      </w:r>
      <w:r w:rsidR="0055033F" w:rsidRPr="00753D2F">
        <w:rPr>
          <w:rFonts w:asciiTheme="minorHAnsi" w:hAnsiTheme="minorHAnsi" w:cstheme="minorHAnsi"/>
          <w:color w:val="0E101A"/>
        </w:rPr>
        <w:t xml:space="preserve">at a flow rate of </w:t>
      </w:r>
      <w:r w:rsidRPr="00753D2F">
        <w:rPr>
          <w:rFonts w:asciiTheme="minorHAnsi" w:hAnsiTheme="minorHAnsi" w:cstheme="minorHAnsi"/>
          <w:color w:val="0E101A"/>
        </w:rPr>
        <w:t xml:space="preserve">15 L/min and </w:t>
      </w:r>
      <w:r w:rsidR="0055033F" w:rsidRPr="00753D2F">
        <w:rPr>
          <w:rFonts w:asciiTheme="minorHAnsi" w:hAnsiTheme="minorHAnsi" w:cstheme="minorHAnsi"/>
          <w:color w:val="0E101A"/>
        </w:rPr>
        <w:t xml:space="preserve">an </w:t>
      </w:r>
      <w:r w:rsidR="00665F72" w:rsidRPr="00753D2F">
        <w:rPr>
          <w:rFonts w:asciiTheme="minorHAnsi" w:hAnsiTheme="minorHAnsi" w:cstheme="minorHAnsi"/>
          <w:color w:val="0E101A"/>
        </w:rPr>
        <w:t>O</w:t>
      </w:r>
      <w:r w:rsidR="00665F72" w:rsidRPr="00753D2F">
        <w:rPr>
          <w:rFonts w:asciiTheme="minorHAnsi" w:hAnsiTheme="minorHAnsi" w:cstheme="minorHAnsi"/>
          <w:color w:val="0E101A"/>
          <w:vertAlign w:val="subscript"/>
        </w:rPr>
        <w:t>2</w:t>
      </w:r>
      <w:r w:rsidR="0055033F" w:rsidRPr="00753D2F">
        <w:rPr>
          <w:rFonts w:asciiTheme="minorHAnsi" w:hAnsiTheme="minorHAnsi" w:cstheme="minorHAnsi"/>
          <w:color w:val="0E101A"/>
        </w:rPr>
        <w:t xml:space="preserve"> flow rate of</w:t>
      </w:r>
      <w:r w:rsidRPr="00753D2F">
        <w:rPr>
          <w:rFonts w:asciiTheme="minorHAnsi" w:hAnsiTheme="minorHAnsi" w:cstheme="minorHAnsi"/>
          <w:color w:val="0E101A"/>
        </w:rPr>
        <w:t xml:space="preserve"> 1 L/min to maintain</w:t>
      </w:r>
      <w:r w:rsidR="00CC0708" w:rsidRPr="00753D2F">
        <w:rPr>
          <w:rFonts w:asciiTheme="minorHAnsi" w:hAnsiTheme="minorHAnsi" w:cstheme="minorHAnsi"/>
          <w:color w:val="0E101A"/>
        </w:rPr>
        <w:t xml:space="preserve"> a</w:t>
      </w:r>
      <w:r w:rsidRPr="00753D2F">
        <w:rPr>
          <w:rFonts w:asciiTheme="minorHAnsi" w:hAnsiTheme="minorHAnsi" w:cstheme="minorHAnsi"/>
          <w:color w:val="0E101A"/>
        </w:rPr>
        <w:t xml:space="preserve"> FiO</w:t>
      </w:r>
      <w:r w:rsidRPr="00753D2F">
        <w:rPr>
          <w:rFonts w:asciiTheme="minorHAnsi" w:hAnsiTheme="minorHAnsi" w:cstheme="minorHAnsi"/>
          <w:color w:val="0E101A"/>
          <w:vertAlign w:val="subscript"/>
        </w:rPr>
        <w:t>2</w:t>
      </w:r>
      <w:r w:rsidRPr="00753D2F">
        <w:rPr>
          <w:rFonts w:asciiTheme="minorHAnsi" w:hAnsiTheme="minorHAnsi" w:cstheme="minorHAnsi"/>
          <w:color w:val="0E101A"/>
        </w:rPr>
        <w:t xml:space="preserve"> at 21%</w:t>
      </w:r>
      <w:r w:rsidR="00CC0708" w:rsidRPr="00753D2F">
        <w:rPr>
          <w:rFonts w:asciiTheme="minorHAnsi" w:hAnsiTheme="minorHAnsi" w:cstheme="minorHAnsi"/>
          <w:color w:val="0E101A"/>
        </w:rPr>
        <w:t>.</w:t>
      </w:r>
      <w:r w:rsidRPr="00753D2F">
        <w:rPr>
          <w:rFonts w:asciiTheme="minorHAnsi" w:hAnsiTheme="minorHAnsi" w:cstheme="minorHAnsi"/>
          <w:color w:val="0E101A"/>
        </w:rPr>
        <w:t xml:space="preserve"> </w:t>
      </w:r>
    </w:p>
    <w:p w14:paraId="6DFD7175" w14:textId="77777777" w:rsidR="00FD11D4" w:rsidRPr="00753D2F" w:rsidRDefault="00FD11D4" w:rsidP="00753D2F">
      <w:pPr>
        <w:jc w:val="both"/>
        <w:rPr>
          <w:rFonts w:asciiTheme="minorHAnsi" w:hAnsiTheme="minorHAnsi" w:cstheme="minorHAnsi"/>
          <w:color w:val="0E101A"/>
        </w:rPr>
      </w:pPr>
    </w:p>
    <w:p w14:paraId="55CF0137" w14:textId="3EE290C6" w:rsidR="00182E27" w:rsidRPr="00753D2F" w:rsidRDefault="00CC0708" w:rsidP="00753D2F">
      <w:pPr>
        <w:jc w:val="both"/>
        <w:rPr>
          <w:rFonts w:asciiTheme="minorHAnsi" w:hAnsiTheme="minorHAnsi" w:cstheme="minorHAnsi"/>
          <w:color w:val="0E101A"/>
        </w:rPr>
      </w:pPr>
      <w:r w:rsidRPr="00753D2F">
        <w:rPr>
          <w:rFonts w:asciiTheme="minorHAnsi" w:hAnsiTheme="minorHAnsi" w:cstheme="minorHAnsi"/>
          <w:color w:val="0E101A"/>
        </w:rPr>
        <w:t>The</w:t>
      </w:r>
      <w:r w:rsidR="004F139E" w:rsidRPr="00753D2F">
        <w:rPr>
          <w:rFonts w:asciiTheme="minorHAnsi" w:hAnsiTheme="minorHAnsi" w:cstheme="minorHAnsi"/>
          <w:color w:val="0E101A"/>
        </w:rPr>
        <w:t xml:space="preserve"> </w:t>
      </w:r>
      <w:r w:rsidR="007C26CE" w:rsidRPr="00753D2F">
        <w:rPr>
          <w:rFonts w:asciiTheme="minorHAnsi" w:hAnsiTheme="minorHAnsi" w:cstheme="minorHAnsi"/>
          <w:color w:val="0E101A"/>
        </w:rPr>
        <w:t>resulting NO</w:t>
      </w:r>
      <w:r w:rsidR="00182E27" w:rsidRPr="00753D2F">
        <w:rPr>
          <w:rFonts w:asciiTheme="minorHAnsi" w:hAnsiTheme="minorHAnsi" w:cstheme="minorHAnsi"/>
          <w:color w:val="0E101A"/>
        </w:rPr>
        <w:t xml:space="preserve"> concentration </w:t>
      </w:r>
      <w:r w:rsidR="00D8773C" w:rsidRPr="00753D2F">
        <w:rPr>
          <w:rFonts w:asciiTheme="minorHAnsi" w:hAnsiTheme="minorHAnsi" w:cstheme="minorHAnsi"/>
          <w:color w:val="0E101A"/>
        </w:rPr>
        <w:t>was</w:t>
      </w:r>
      <w:r w:rsidRPr="00753D2F">
        <w:rPr>
          <w:rFonts w:asciiTheme="minorHAnsi" w:hAnsiTheme="minorHAnsi" w:cstheme="minorHAnsi"/>
          <w:color w:val="0E101A"/>
        </w:rPr>
        <w:t xml:space="preserve"> </w:t>
      </w:r>
      <w:r w:rsidR="00182E27" w:rsidRPr="00753D2F">
        <w:rPr>
          <w:rFonts w:asciiTheme="minorHAnsi" w:hAnsiTheme="minorHAnsi" w:cstheme="minorHAnsi"/>
          <w:color w:val="0E101A"/>
        </w:rPr>
        <w:t xml:space="preserve">160 ppm at a total </w:t>
      </w:r>
      <w:r w:rsidR="007C26CE" w:rsidRPr="00753D2F">
        <w:rPr>
          <w:rFonts w:asciiTheme="minorHAnsi" w:hAnsiTheme="minorHAnsi" w:cstheme="minorHAnsi"/>
          <w:color w:val="0E101A"/>
        </w:rPr>
        <w:t xml:space="preserve">gas </w:t>
      </w:r>
      <w:r w:rsidR="00182E27" w:rsidRPr="00753D2F">
        <w:rPr>
          <w:rFonts w:asciiTheme="minorHAnsi" w:hAnsiTheme="minorHAnsi" w:cstheme="minorHAnsi"/>
          <w:color w:val="0E101A"/>
        </w:rPr>
        <w:t>flow rate of 19.5 L/min</w:t>
      </w:r>
      <w:r w:rsidR="002D4899" w:rsidRPr="00753D2F">
        <w:rPr>
          <w:rFonts w:asciiTheme="minorHAnsi" w:hAnsiTheme="minorHAnsi" w:cstheme="minorHAnsi"/>
          <w:color w:val="0E101A"/>
        </w:rPr>
        <w:t>,</w:t>
      </w:r>
      <w:r w:rsidRPr="00753D2F">
        <w:rPr>
          <w:rFonts w:asciiTheme="minorHAnsi" w:hAnsiTheme="minorHAnsi" w:cstheme="minorHAnsi"/>
          <w:color w:val="0E101A"/>
        </w:rPr>
        <w:t xml:space="preserve"> </w:t>
      </w:r>
      <w:r w:rsidR="00781E1C" w:rsidRPr="00753D2F">
        <w:rPr>
          <w:rFonts w:asciiTheme="minorHAnsi" w:hAnsiTheme="minorHAnsi" w:cstheme="minorHAnsi"/>
          <w:color w:val="0E101A"/>
        </w:rPr>
        <w:t>measured</w:t>
      </w:r>
      <w:r w:rsidR="00016674" w:rsidRPr="00753D2F">
        <w:rPr>
          <w:rFonts w:asciiTheme="minorHAnsi" w:hAnsiTheme="minorHAnsi" w:cstheme="minorHAnsi"/>
          <w:color w:val="0E101A"/>
        </w:rPr>
        <w:t xml:space="preserve"> </w:t>
      </w:r>
      <w:r w:rsidR="00781E1C" w:rsidRPr="00753D2F">
        <w:rPr>
          <w:rFonts w:asciiTheme="minorHAnsi" w:hAnsiTheme="minorHAnsi" w:cstheme="minorHAnsi"/>
          <w:color w:val="0E101A"/>
        </w:rPr>
        <w:t>by</w:t>
      </w:r>
      <w:r w:rsidR="00016674" w:rsidRPr="00753D2F">
        <w:rPr>
          <w:rFonts w:asciiTheme="minorHAnsi" w:hAnsiTheme="minorHAnsi" w:cstheme="minorHAnsi"/>
          <w:color w:val="0E101A"/>
        </w:rPr>
        <w:t xml:space="preserve"> three standard 15 L/min flo</w:t>
      </w:r>
      <w:r w:rsidR="00A9715E" w:rsidRPr="00753D2F">
        <w:rPr>
          <w:rFonts w:asciiTheme="minorHAnsi" w:hAnsiTheme="minorHAnsi" w:cstheme="minorHAnsi"/>
          <w:color w:val="0E101A"/>
        </w:rPr>
        <w:t>w</w:t>
      </w:r>
      <w:r w:rsidR="00016674" w:rsidRPr="00753D2F">
        <w:rPr>
          <w:rFonts w:asciiTheme="minorHAnsi" w:hAnsiTheme="minorHAnsi" w:cstheme="minorHAnsi"/>
          <w:color w:val="0E101A"/>
        </w:rPr>
        <w:t>meters.</w:t>
      </w:r>
      <w:r w:rsidR="00182E27" w:rsidRPr="00753D2F">
        <w:rPr>
          <w:rFonts w:asciiTheme="minorHAnsi" w:hAnsiTheme="minorHAnsi" w:cstheme="minorHAnsi"/>
          <w:color w:val="0E101A"/>
        </w:rPr>
        <w:t xml:space="preserve"> Oxygen saturation (SpO</w:t>
      </w:r>
      <w:r w:rsidR="00182E27" w:rsidRPr="00753D2F">
        <w:rPr>
          <w:rFonts w:asciiTheme="minorHAnsi" w:hAnsiTheme="minorHAnsi" w:cstheme="minorHAnsi"/>
          <w:color w:val="0E101A"/>
          <w:vertAlign w:val="subscript"/>
        </w:rPr>
        <w:t>2</w:t>
      </w:r>
      <w:r w:rsidR="00182E27" w:rsidRPr="00753D2F">
        <w:rPr>
          <w:rFonts w:asciiTheme="minorHAnsi" w:hAnsiTheme="minorHAnsi" w:cstheme="minorHAnsi"/>
          <w:color w:val="0E101A"/>
        </w:rPr>
        <w:t xml:space="preserve">), </w:t>
      </w:r>
      <w:r w:rsidR="00FD11D4" w:rsidRPr="00753D2F">
        <w:rPr>
          <w:rFonts w:asciiTheme="minorHAnsi" w:hAnsiTheme="minorHAnsi" w:cstheme="minorHAnsi"/>
          <w:color w:val="0E101A"/>
        </w:rPr>
        <w:t>m</w:t>
      </w:r>
      <w:r w:rsidR="002D4899" w:rsidRPr="00753D2F">
        <w:rPr>
          <w:rFonts w:asciiTheme="minorHAnsi" w:hAnsiTheme="minorHAnsi" w:cstheme="minorHAnsi"/>
          <w:color w:val="0E101A"/>
        </w:rPr>
        <w:t>ethemoglobin (</w:t>
      </w:r>
      <w:r w:rsidR="00182E27" w:rsidRPr="00753D2F">
        <w:rPr>
          <w:rFonts w:asciiTheme="minorHAnsi" w:hAnsiTheme="minorHAnsi" w:cstheme="minorHAnsi"/>
          <w:color w:val="0E101A"/>
        </w:rPr>
        <w:t>MetHb</w:t>
      </w:r>
      <w:r w:rsidR="002D4899" w:rsidRPr="00753D2F">
        <w:rPr>
          <w:rFonts w:asciiTheme="minorHAnsi" w:hAnsiTheme="minorHAnsi" w:cstheme="minorHAnsi"/>
          <w:color w:val="0E101A"/>
        </w:rPr>
        <w:t>),</w:t>
      </w:r>
      <w:r w:rsidR="00182E27" w:rsidRPr="00753D2F">
        <w:rPr>
          <w:rFonts w:asciiTheme="minorHAnsi" w:hAnsiTheme="minorHAnsi" w:cstheme="minorHAnsi"/>
          <w:color w:val="0E101A"/>
        </w:rPr>
        <w:t xml:space="preserve"> and heart rate were continuously monitored. SpO</w:t>
      </w:r>
      <w:r w:rsidR="00182E27" w:rsidRPr="00753D2F">
        <w:rPr>
          <w:rFonts w:asciiTheme="minorHAnsi" w:hAnsiTheme="minorHAnsi" w:cstheme="minorHAnsi"/>
          <w:color w:val="0E101A"/>
          <w:vertAlign w:val="subscript"/>
        </w:rPr>
        <w:t>2</w:t>
      </w:r>
      <w:r w:rsidR="00182E27" w:rsidRPr="00753D2F">
        <w:rPr>
          <w:rFonts w:asciiTheme="minorHAnsi" w:hAnsiTheme="minorHAnsi" w:cstheme="minorHAnsi"/>
          <w:color w:val="0E101A"/>
        </w:rPr>
        <w:t xml:space="preserve"> remained stable at around 97%. </w:t>
      </w:r>
      <w:r w:rsidR="00C21DB0" w:rsidRPr="00753D2F">
        <w:rPr>
          <w:rFonts w:asciiTheme="minorHAnsi" w:hAnsiTheme="minorHAnsi" w:cstheme="minorHAnsi"/>
          <w:color w:val="0E101A"/>
        </w:rPr>
        <w:t xml:space="preserve">MetHb </w:t>
      </w:r>
      <w:r w:rsidR="00182E27" w:rsidRPr="00753D2F">
        <w:rPr>
          <w:rFonts w:asciiTheme="minorHAnsi" w:hAnsiTheme="minorHAnsi" w:cstheme="minorHAnsi"/>
          <w:color w:val="0E101A"/>
        </w:rPr>
        <w:t>peaked at 2.3% during NO administration before rapidly returning to the baseline value upon suspension of the gas. The subject did not experience any side effects during or after the session. The NO concentration remained stable throughout the whole period of inhalation. NO</w:t>
      </w:r>
      <w:r w:rsidR="00182E27" w:rsidRPr="00753D2F">
        <w:rPr>
          <w:rFonts w:asciiTheme="minorHAnsi" w:hAnsiTheme="minorHAnsi" w:cstheme="minorHAnsi"/>
          <w:color w:val="0E101A"/>
          <w:vertAlign w:val="subscript"/>
        </w:rPr>
        <w:t>2</w:t>
      </w:r>
      <w:r w:rsidR="00182E27" w:rsidRPr="00753D2F">
        <w:rPr>
          <w:rFonts w:asciiTheme="minorHAnsi" w:hAnsiTheme="minorHAnsi" w:cstheme="minorHAnsi"/>
          <w:color w:val="0E101A"/>
        </w:rPr>
        <w:t xml:space="preserve"> peaked at 0.77 ppm</w:t>
      </w:r>
      <w:r w:rsidR="00322EF0" w:rsidRPr="00753D2F">
        <w:rPr>
          <w:rFonts w:asciiTheme="minorHAnsi" w:hAnsiTheme="minorHAnsi" w:cstheme="minorHAnsi"/>
          <w:color w:val="0E101A"/>
        </w:rPr>
        <w:t xml:space="preserve"> and was</w:t>
      </w:r>
      <w:r w:rsidR="00182E27" w:rsidRPr="00753D2F">
        <w:rPr>
          <w:rFonts w:asciiTheme="minorHAnsi" w:hAnsiTheme="minorHAnsi" w:cstheme="minorHAnsi"/>
          <w:color w:val="0E101A"/>
        </w:rPr>
        <w:t xml:space="preserve"> therefore safely below the recommended toxicity threshold. A representative portion of the recorded tracings of NO and NO</w:t>
      </w:r>
      <w:r w:rsidR="00182E27" w:rsidRPr="00753D2F">
        <w:rPr>
          <w:rFonts w:asciiTheme="minorHAnsi" w:hAnsiTheme="minorHAnsi" w:cstheme="minorHAnsi"/>
          <w:color w:val="0E101A"/>
          <w:vertAlign w:val="subscript"/>
        </w:rPr>
        <w:t>2</w:t>
      </w:r>
      <w:r w:rsidR="00182E27" w:rsidRPr="00753D2F">
        <w:rPr>
          <w:rFonts w:asciiTheme="minorHAnsi" w:hAnsiTheme="minorHAnsi" w:cstheme="minorHAnsi"/>
          <w:color w:val="0E101A"/>
        </w:rPr>
        <w:t xml:space="preserve"> signals is depicted in </w:t>
      </w:r>
      <w:r w:rsidR="00182E27" w:rsidRPr="00753D2F">
        <w:rPr>
          <w:rFonts w:asciiTheme="minorHAnsi" w:hAnsiTheme="minorHAnsi" w:cstheme="minorHAnsi"/>
          <w:b/>
          <w:bCs/>
          <w:color w:val="0E101A"/>
        </w:rPr>
        <w:t>Figure 2</w:t>
      </w:r>
      <w:r w:rsidR="00182E27" w:rsidRPr="00753D2F">
        <w:rPr>
          <w:rFonts w:asciiTheme="minorHAnsi" w:hAnsiTheme="minorHAnsi" w:cstheme="minorHAnsi"/>
          <w:color w:val="0E101A"/>
        </w:rPr>
        <w:t>.</w:t>
      </w:r>
    </w:p>
    <w:p w14:paraId="08F40664" w14:textId="509F441B" w:rsidR="00182E27" w:rsidRPr="00753D2F" w:rsidRDefault="00182E27" w:rsidP="00753D2F">
      <w:pPr>
        <w:pStyle w:val="NormalWeb"/>
        <w:spacing w:before="0" w:beforeAutospacing="0" w:after="0" w:afterAutospacing="0"/>
        <w:rPr>
          <w:rFonts w:asciiTheme="minorHAnsi" w:hAnsiTheme="minorHAnsi" w:cstheme="minorHAnsi"/>
          <w:color w:val="0E101A"/>
        </w:rPr>
      </w:pPr>
    </w:p>
    <w:p w14:paraId="0904AF01" w14:textId="77777777" w:rsidR="00D33B2C" w:rsidRPr="00753D2F" w:rsidRDefault="00D33B2C" w:rsidP="00753D2F">
      <w:pPr>
        <w:pStyle w:val="NormalWeb"/>
        <w:spacing w:before="0" w:beforeAutospacing="0" w:after="0" w:afterAutospacing="0"/>
        <w:rPr>
          <w:rFonts w:asciiTheme="minorHAnsi" w:hAnsiTheme="minorHAnsi" w:cstheme="minorHAnsi"/>
          <w:color w:val="0E101A"/>
        </w:rPr>
      </w:pPr>
    </w:p>
    <w:p w14:paraId="775DE975" w14:textId="462377E4" w:rsidR="00357CC9" w:rsidRPr="00753D2F" w:rsidRDefault="007D72F0" w:rsidP="00753D2F">
      <w:pPr>
        <w:pStyle w:val="NormalWeb"/>
        <w:spacing w:before="0" w:beforeAutospacing="0" w:after="0" w:afterAutospacing="0"/>
        <w:rPr>
          <w:rStyle w:val="Strong"/>
          <w:rFonts w:asciiTheme="minorHAnsi" w:hAnsiTheme="minorHAnsi" w:cstheme="minorHAnsi"/>
          <w:color w:val="0E101A"/>
        </w:rPr>
      </w:pPr>
      <w:r w:rsidRPr="00753D2F">
        <w:rPr>
          <w:rStyle w:val="Strong"/>
          <w:rFonts w:asciiTheme="minorHAnsi" w:hAnsiTheme="minorHAnsi" w:cstheme="minorHAnsi"/>
          <w:color w:val="0E101A"/>
        </w:rPr>
        <w:t>FIGURE AND TABLE LEGENDS:</w:t>
      </w:r>
    </w:p>
    <w:p w14:paraId="1F77FF2C" w14:textId="77777777" w:rsidR="00FC64EA" w:rsidRPr="00753D2F" w:rsidRDefault="00FC64EA" w:rsidP="00753D2F">
      <w:pPr>
        <w:pStyle w:val="NormalWeb"/>
        <w:spacing w:before="0" w:beforeAutospacing="0" w:after="0" w:afterAutospacing="0"/>
        <w:rPr>
          <w:rFonts w:asciiTheme="minorHAnsi" w:hAnsiTheme="minorHAnsi" w:cstheme="minorHAnsi"/>
        </w:rPr>
      </w:pPr>
    </w:p>
    <w:p w14:paraId="3F687F17" w14:textId="7D773EB8" w:rsidR="000518B8" w:rsidRPr="00753D2F" w:rsidRDefault="007D72F0" w:rsidP="00753D2F">
      <w:pPr>
        <w:pStyle w:val="NormalWeb"/>
        <w:spacing w:before="0" w:beforeAutospacing="0" w:after="0" w:afterAutospacing="0"/>
        <w:rPr>
          <w:rFonts w:asciiTheme="minorHAnsi" w:hAnsiTheme="minorHAnsi" w:cstheme="minorHAnsi"/>
          <w:color w:val="0E101A"/>
        </w:rPr>
      </w:pPr>
      <w:r w:rsidRPr="00753D2F">
        <w:rPr>
          <w:rFonts w:asciiTheme="minorHAnsi" w:hAnsiTheme="minorHAnsi" w:cstheme="minorHAnsi"/>
          <w:b/>
          <w:bCs/>
          <w:color w:val="0E101A"/>
        </w:rPr>
        <w:t>Figure 1</w:t>
      </w:r>
      <w:r w:rsidRPr="00753D2F">
        <w:rPr>
          <w:rFonts w:asciiTheme="minorHAnsi" w:hAnsiTheme="minorHAnsi" w:cstheme="minorHAnsi"/>
          <w:color w:val="0E101A"/>
        </w:rPr>
        <w:t xml:space="preserve">: </w:t>
      </w:r>
      <w:r w:rsidRPr="00753D2F">
        <w:rPr>
          <w:rFonts w:asciiTheme="minorHAnsi" w:hAnsiTheme="minorHAnsi" w:cstheme="minorHAnsi"/>
          <w:b/>
          <w:bCs/>
          <w:color w:val="0E101A"/>
        </w:rPr>
        <w:t>Graphic representation of the delivery device.</w:t>
      </w:r>
      <w:r w:rsidR="000518B8" w:rsidRPr="00753D2F">
        <w:rPr>
          <w:rFonts w:asciiTheme="minorHAnsi" w:hAnsiTheme="minorHAnsi" w:cstheme="minorHAnsi"/>
          <w:color w:val="0E101A"/>
        </w:rPr>
        <w:t xml:space="preserve"> The single components are indicated in the figure, as named in the text</w:t>
      </w:r>
      <w:r w:rsidR="005008E4" w:rsidRPr="00753D2F">
        <w:rPr>
          <w:rFonts w:asciiTheme="minorHAnsi" w:hAnsiTheme="minorHAnsi" w:cstheme="minorHAnsi"/>
          <w:color w:val="0E101A"/>
        </w:rPr>
        <w:t xml:space="preserve"> and the </w:t>
      </w:r>
      <w:r w:rsidR="005008E4" w:rsidRPr="00753D2F">
        <w:rPr>
          <w:rFonts w:asciiTheme="minorHAnsi" w:hAnsiTheme="minorHAnsi" w:cstheme="minorHAnsi"/>
          <w:b/>
          <w:bCs/>
          <w:color w:val="0E101A"/>
        </w:rPr>
        <w:t>Table of Materials</w:t>
      </w:r>
      <w:r w:rsidR="000518B8" w:rsidRPr="00753D2F">
        <w:rPr>
          <w:rFonts w:asciiTheme="minorHAnsi" w:hAnsiTheme="minorHAnsi" w:cstheme="minorHAnsi"/>
          <w:color w:val="0E101A"/>
        </w:rPr>
        <w:t xml:space="preserve">. The system </w:t>
      </w:r>
      <w:r w:rsidR="002D4899" w:rsidRPr="00753D2F">
        <w:rPr>
          <w:rFonts w:asciiTheme="minorHAnsi" w:hAnsiTheme="minorHAnsi" w:cstheme="minorHAnsi"/>
          <w:color w:val="0E101A"/>
        </w:rPr>
        <w:t>comprises</w:t>
      </w:r>
      <w:r w:rsidR="000518B8" w:rsidRPr="00753D2F">
        <w:rPr>
          <w:rFonts w:asciiTheme="minorHAnsi" w:hAnsiTheme="minorHAnsi" w:cstheme="minorHAnsi"/>
          <w:color w:val="0E101A"/>
        </w:rPr>
        <w:t xml:space="preserve"> four major parts: </w:t>
      </w:r>
      <w:r w:rsidR="00774236" w:rsidRPr="00753D2F">
        <w:rPr>
          <w:rFonts w:asciiTheme="minorHAnsi" w:hAnsiTheme="minorHAnsi" w:cstheme="minorHAnsi"/>
          <w:color w:val="0E101A"/>
        </w:rPr>
        <w:t xml:space="preserve">the </w:t>
      </w:r>
      <w:r w:rsidR="000518B8" w:rsidRPr="00753D2F">
        <w:rPr>
          <w:rFonts w:asciiTheme="minorHAnsi" w:hAnsiTheme="minorHAnsi" w:cstheme="minorHAnsi"/>
          <w:color w:val="0E101A"/>
        </w:rPr>
        <w:t>patient interface</w:t>
      </w:r>
      <w:r w:rsidR="00774236" w:rsidRPr="00753D2F">
        <w:rPr>
          <w:rFonts w:asciiTheme="minorHAnsi" w:hAnsiTheme="minorHAnsi" w:cstheme="minorHAnsi"/>
          <w:color w:val="0E101A"/>
        </w:rPr>
        <w:t>;</w:t>
      </w:r>
      <w:r w:rsidR="000518B8" w:rsidRPr="00753D2F">
        <w:rPr>
          <w:rFonts w:asciiTheme="minorHAnsi" w:hAnsiTheme="minorHAnsi" w:cstheme="minorHAnsi"/>
          <w:color w:val="0E101A"/>
        </w:rPr>
        <w:t xml:space="preserve"> Y-piece and oxygen supply</w:t>
      </w:r>
      <w:r w:rsidR="00774236" w:rsidRPr="00753D2F">
        <w:rPr>
          <w:rFonts w:asciiTheme="minorHAnsi" w:hAnsiTheme="minorHAnsi" w:cstheme="minorHAnsi"/>
          <w:color w:val="0E101A"/>
        </w:rPr>
        <w:t>;</w:t>
      </w:r>
      <w:r w:rsidR="000518B8" w:rsidRPr="00753D2F">
        <w:rPr>
          <w:rFonts w:asciiTheme="minorHAnsi" w:hAnsiTheme="minorHAnsi" w:cstheme="minorHAnsi"/>
          <w:color w:val="0E101A"/>
        </w:rPr>
        <w:t xml:space="preserve"> scavenging chamber</w:t>
      </w:r>
      <w:r w:rsidR="00774236" w:rsidRPr="00753D2F">
        <w:rPr>
          <w:rFonts w:asciiTheme="minorHAnsi" w:hAnsiTheme="minorHAnsi" w:cstheme="minorHAnsi"/>
          <w:color w:val="0E101A"/>
        </w:rPr>
        <w:t>; and the</w:t>
      </w:r>
      <w:r w:rsidR="00A743A9" w:rsidRPr="00753D2F">
        <w:rPr>
          <w:rFonts w:asciiTheme="minorHAnsi" w:hAnsiTheme="minorHAnsi" w:cstheme="minorHAnsi"/>
          <w:color w:val="0E101A"/>
        </w:rPr>
        <w:t xml:space="preserve"> </w:t>
      </w:r>
      <w:r w:rsidR="00CA2FB5" w:rsidRPr="00753D2F">
        <w:rPr>
          <w:rFonts w:asciiTheme="minorHAnsi" w:hAnsiTheme="minorHAnsi" w:cstheme="minorHAnsi"/>
          <w:color w:val="0E101A"/>
        </w:rPr>
        <w:t>NO</w:t>
      </w:r>
      <w:r w:rsidR="000518B8" w:rsidRPr="00753D2F">
        <w:rPr>
          <w:rFonts w:asciiTheme="minorHAnsi" w:hAnsiTheme="minorHAnsi" w:cstheme="minorHAnsi"/>
          <w:color w:val="0E101A"/>
        </w:rPr>
        <w:t xml:space="preserve"> reservoir system and </w:t>
      </w:r>
      <w:r w:rsidR="008206FE" w:rsidRPr="00753D2F">
        <w:rPr>
          <w:rFonts w:asciiTheme="minorHAnsi" w:hAnsiTheme="minorHAnsi" w:cstheme="minorHAnsi"/>
          <w:color w:val="0E101A"/>
        </w:rPr>
        <w:t>NO</w:t>
      </w:r>
      <w:r w:rsidR="000518B8" w:rsidRPr="00753D2F">
        <w:rPr>
          <w:rFonts w:asciiTheme="minorHAnsi" w:hAnsiTheme="minorHAnsi" w:cstheme="minorHAnsi"/>
          <w:color w:val="0E101A"/>
        </w:rPr>
        <w:t xml:space="preserve"> and medical air supply system.</w:t>
      </w:r>
      <w:r w:rsidR="00A743A9" w:rsidRPr="00753D2F">
        <w:rPr>
          <w:rFonts w:asciiTheme="minorHAnsi" w:hAnsiTheme="minorHAnsi" w:cstheme="minorHAnsi"/>
          <w:color w:val="0E101A"/>
        </w:rPr>
        <w:t xml:space="preserve"> Abbreviations: HEPA = high-efficiency particular air; NO = nitric oxide. </w:t>
      </w:r>
    </w:p>
    <w:p w14:paraId="20C5E135" w14:textId="77777777" w:rsidR="00FC64EA" w:rsidRPr="00753D2F" w:rsidRDefault="00FC64EA" w:rsidP="00753D2F">
      <w:pPr>
        <w:pStyle w:val="NormalWeb"/>
        <w:spacing w:before="0" w:beforeAutospacing="0" w:after="0" w:afterAutospacing="0"/>
        <w:rPr>
          <w:rFonts w:asciiTheme="minorHAnsi" w:hAnsiTheme="minorHAnsi" w:cstheme="minorHAnsi"/>
          <w:color w:val="0E101A"/>
        </w:rPr>
      </w:pPr>
    </w:p>
    <w:p w14:paraId="353BF599" w14:textId="096936AF" w:rsidR="00810691" w:rsidRPr="00753D2F" w:rsidRDefault="007D72F0" w:rsidP="00753D2F">
      <w:pPr>
        <w:pStyle w:val="NormalWeb"/>
        <w:spacing w:before="0" w:beforeAutospacing="0" w:after="0" w:afterAutospacing="0"/>
        <w:rPr>
          <w:rFonts w:asciiTheme="minorHAnsi" w:hAnsiTheme="minorHAnsi" w:cstheme="minorHAnsi"/>
          <w:color w:val="0E101A"/>
        </w:rPr>
      </w:pPr>
      <w:r w:rsidRPr="00753D2F">
        <w:rPr>
          <w:rFonts w:asciiTheme="minorHAnsi" w:hAnsiTheme="minorHAnsi" w:cstheme="minorHAnsi"/>
          <w:b/>
          <w:bCs/>
          <w:color w:val="0E101A"/>
        </w:rPr>
        <w:t>Figure 2</w:t>
      </w:r>
      <w:r w:rsidRPr="00753D2F">
        <w:rPr>
          <w:rFonts w:asciiTheme="minorHAnsi" w:hAnsiTheme="minorHAnsi" w:cstheme="minorHAnsi"/>
          <w:color w:val="0E101A"/>
        </w:rPr>
        <w:t xml:space="preserve">: </w:t>
      </w:r>
      <w:r w:rsidRPr="00753D2F">
        <w:rPr>
          <w:rFonts w:asciiTheme="minorHAnsi" w:hAnsiTheme="minorHAnsi" w:cstheme="minorHAnsi"/>
          <w:b/>
          <w:bCs/>
          <w:color w:val="0E101A"/>
        </w:rPr>
        <w:t xml:space="preserve">Representative tracing of </w:t>
      </w:r>
      <w:r w:rsidR="008206FE" w:rsidRPr="00753D2F">
        <w:rPr>
          <w:rFonts w:asciiTheme="minorHAnsi" w:hAnsiTheme="minorHAnsi" w:cstheme="minorHAnsi"/>
          <w:b/>
          <w:bCs/>
          <w:color w:val="0E101A"/>
        </w:rPr>
        <w:t>NO</w:t>
      </w:r>
      <w:r w:rsidR="000518B8" w:rsidRPr="00753D2F">
        <w:rPr>
          <w:rFonts w:asciiTheme="minorHAnsi" w:hAnsiTheme="minorHAnsi" w:cstheme="minorHAnsi"/>
          <w:b/>
          <w:bCs/>
          <w:color w:val="0E101A"/>
        </w:rPr>
        <w:t xml:space="preserve"> and</w:t>
      </w:r>
      <w:r w:rsidRPr="00753D2F">
        <w:rPr>
          <w:rFonts w:asciiTheme="minorHAnsi" w:hAnsiTheme="minorHAnsi" w:cstheme="minorHAnsi"/>
          <w:b/>
          <w:bCs/>
          <w:color w:val="0E101A"/>
        </w:rPr>
        <w:t xml:space="preserve"> </w:t>
      </w:r>
      <w:r w:rsidR="008206FE" w:rsidRPr="00753D2F">
        <w:rPr>
          <w:rFonts w:asciiTheme="minorHAnsi" w:hAnsiTheme="minorHAnsi" w:cstheme="minorHAnsi"/>
          <w:b/>
          <w:bCs/>
          <w:color w:val="0E101A"/>
        </w:rPr>
        <w:t>NO</w:t>
      </w:r>
      <w:r w:rsidR="008206FE" w:rsidRPr="00753D2F">
        <w:rPr>
          <w:rFonts w:asciiTheme="minorHAnsi" w:hAnsiTheme="minorHAnsi" w:cstheme="minorHAnsi"/>
          <w:b/>
          <w:bCs/>
          <w:color w:val="0E101A"/>
          <w:vertAlign w:val="subscript"/>
        </w:rPr>
        <w:t>2</w:t>
      </w:r>
      <w:r w:rsidRPr="00753D2F">
        <w:rPr>
          <w:rFonts w:asciiTheme="minorHAnsi" w:hAnsiTheme="minorHAnsi" w:cstheme="minorHAnsi"/>
          <w:b/>
          <w:bCs/>
          <w:color w:val="0E101A"/>
        </w:rPr>
        <w:t xml:space="preserve"> concentration</w:t>
      </w:r>
      <w:r w:rsidR="002B4753" w:rsidRPr="00753D2F">
        <w:rPr>
          <w:rFonts w:asciiTheme="minorHAnsi" w:hAnsiTheme="minorHAnsi" w:cstheme="minorHAnsi"/>
          <w:b/>
          <w:bCs/>
          <w:color w:val="0E101A"/>
        </w:rPr>
        <w:t>s</w:t>
      </w:r>
      <w:r w:rsidRPr="00753D2F">
        <w:rPr>
          <w:rFonts w:asciiTheme="minorHAnsi" w:hAnsiTheme="minorHAnsi" w:cstheme="minorHAnsi"/>
          <w:b/>
          <w:bCs/>
          <w:color w:val="0E101A"/>
        </w:rPr>
        <w:t xml:space="preserve"> during the 160 ppm </w:t>
      </w:r>
      <w:r w:rsidR="008206FE" w:rsidRPr="00753D2F">
        <w:rPr>
          <w:rFonts w:asciiTheme="minorHAnsi" w:hAnsiTheme="minorHAnsi" w:cstheme="minorHAnsi"/>
          <w:b/>
          <w:bCs/>
          <w:color w:val="0E101A"/>
        </w:rPr>
        <w:t>NO</w:t>
      </w:r>
      <w:r w:rsidRPr="00753D2F">
        <w:rPr>
          <w:rFonts w:asciiTheme="minorHAnsi" w:hAnsiTheme="minorHAnsi" w:cstheme="minorHAnsi"/>
          <w:b/>
          <w:bCs/>
          <w:color w:val="0E101A"/>
        </w:rPr>
        <w:t xml:space="preserve"> </w:t>
      </w:r>
      <w:r w:rsidR="002D4899" w:rsidRPr="00753D2F">
        <w:rPr>
          <w:rFonts w:asciiTheme="minorHAnsi" w:hAnsiTheme="minorHAnsi" w:cstheme="minorHAnsi"/>
          <w:b/>
          <w:bCs/>
          <w:color w:val="0E101A"/>
        </w:rPr>
        <w:t xml:space="preserve">inhalation </w:t>
      </w:r>
      <w:r w:rsidRPr="00753D2F">
        <w:rPr>
          <w:rFonts w:asciiTheme="minorHAnsi" w:hAnsiTheme="minorHAnsi" w:cstheme="minorHAnsi"/>
          <w:b/>
          <w:bCs/>
          <w:color w:val="0E101A"/>
        </w:rPr>
        <w:t>in a healthy healthcare worker.</w:t>
      </w:r>
      <w:r w:rsidR="000518B8" w:rsidRPr="00753D2F">
        <w:rPr>
          <w:rFonts w:asciiTheme="minorHAnsi" w:hAnsiTheme="minorHAnsi" w:cstheme="minorHAnsi"/>
          <w:color w:val="0E101A"/>
        </w:rPr>
        <w:t xml:space="preserve"> </w:t>
      </w:r>
      <w:r w:rsidR="002B4753" w:rsidRPr="00753D2F">
        <w:rPr>
          <w:rFonts w:asciiTheme="minorHAnsi" w:hAnsiTheme="minorHAnsi" w:cstheme="minorHAnsi"/>
          <w:color w:val="0E101A"/>
        </w:rPr>
        <w:t>Abbreviations: NO = nitric oxide; NO</w:t>
      </w:r>
      <w:r w:rsidR="002B4753" w:rsidRPr="00753D2F">
        <w:rPr>
          <w:rFonts w:asciiTheme="minorHAnsi" w:hAnsiTheme="minorHAnsi" w:cstheme="minorHAnsi"/>
          <w:color w:val="0E101A"/>
          <w:vertAlign w:val="subscript"/>
        </w:rPr>
        <w:t>2</w:t>
      </w:r>
      <w:r w:rsidR="002B4753" w:rsidRPr="00753D2F">
        <w:rPr>
          <w:rFonts w:asciiTheme="minorHAnsi" w:hAnsiTheme="minorHAnsi" w:cstheme="minorHAnsi"/>
          <w:color w:val="0E101A"/>
        </w:rPr>
        <w:t xml:space="preserve"> = nitrogen dioxide; ppm = parts per million. </w:t>
      </w:r>
    </w:p>
    <w:p w14:paraId="5849ADE5" w14:textId="11D72F0F" w:rsidR="00357CC9" w:rsidRPr="00753D2F" w:rsidRDefault="00357CC9" w:rsidP="00753D2F">
      <w:pPr>
        <w:pStyle w:val="NormalWeb"/>
        <w:spacing w:before="0" w:beforeAutospacing="0" w:after="0" w:afterAutospacing="0"/>
        <w:rPr>
          <w:rFonts w:asciiTheme="minorHAnsi" w:hAnsiTheme="minorHAnsi" w:cstheme="minorHAnsi"/>
          <w:color w:val="0E101A"/>
        </w:rPr>
      </w:pPr>
    </w:p>
    <w:p w14:paraId="192B4706" w14:textId="7BAB0FEC" w:rsidR="00144FB6" w:rsidRPr="00753D2F" w:rsidRDefault="00144FB6" w:rsidP="00753D2F">
      <w:pPr>
        <w:pStyle w:val="NormalWeb"/>
        <w:spacing w:before="0" w:beforeAutospacing="0" w:after="0" w:afterAutospacing="0"/>
        <w:rPr>
          <w:rFonts w:asciiTheme="minorHAnsi" w:hAnsiTheme="minorHAnsi" w:cstheme="minorHAnsi"/>
        </w:rPr>
      </w:pPr>
      <w:r w:rsidRPr="00753D2F">
        <w:rPr>
          <w:rFonts w:asciiTheme="minorHAnsi" w:hAnsiTheme="minorHAnsi" w:cstheme="minorHAnsi"/>
          <w:b/>
        </w:rPr>
        <w:t>Table 1:</w:t>
      </w:r>
      <w:r w:rsidRPr="00753D2F">
        <w:rPr>
          <w:rFonts w:asciiTheme="minorHAnsi" w:hAnsiTheme="minorHAnsi" w:cstheme="minorHAnsi"/>
          <w:color w:val="0E101A"/>
        </w:rPr>
        <w:t xml:space="preserve"> </w:t>
      </w:r>
      <w:r w:rsidRPr="00753D2F">
        <w:rPr>
          <w:rFonts w:asciiTheme="minorHAnsi" w:hAnsiTheme="minorHAnsi" w:cstheme="minorHAnsi"/>
          <w:b/>
          <w:bCs/>
          <w:color w:val="0E101A"/>
        </w:rPr>
        <w:t>Setup of NO, O</w:t>
      </w:r>
      <w:r w:rsidRPr="00753D2F">
        <w:rPr>
          <w:rFonts w:asciiTheme="minorHAnsi" w:hAnsiTheme="minorHAnsi" w:cstheme="minorHAnsi"/>
          <w:b/>
          <w:bCs/>
          <w:color w:val="0E101A"/>
          <w:vertAlign w:val="subscript"/>
        </w:rPr>
        <w:t>2</w:t>
      </w:r>
      <w:r w:rsidRPr="00753D2F">
        <w:rPr>
          <w:rFonts w:asciiTheme="minorHAnsi" w:hAnsiTheme="minorHAnsi" w:cstheme="minorHAnsi"/>
          <w:b/>
          <w:bCs/>
          <w:color w:val="0E101A"/>
        </w:rPr>
        <w:t>, and air gas flows</w:t>
      </w:r>
      <w:r w:rsidR="003F7845" w:rsidRPr="00753D2F">
        <w:rPr>
          <w:rFonts w:asciiTheme="minorHAnsi" w:hAnsiTheme="minorHAnsi" w:cstheme="minorHAnsi"/>
          <w:color w:val="0E101A"/>
        </w:rPr>
        <w:t>. Gas flows</w:t>
      </w:r>
      <w:r w:rsidRPr="00753D2F">
        <w:rPr>
          <w:rFonts w:asciiTheme="minorHAnsi" w:hAnsiTheme="minorHAnsi" w:cstheme="minorHAnsi"/>
          <w:color w:val="0E101A"/>
        </w:rPr>
        <w:t xml:space="preserve"> to deliver target NO concentrations at varying FiO</w:t>
      </w:r>
      <w:r w:rsidRPr="00753D2F">
        <w:rPr>
          <w:rFonts w:asciiTheme="minorHAnsi" w:hAnsiTheme="minorHAnsi" w:cstheme="minorHAnsi"/>
          <w:color w:val="0E101A"/>
          <w:vertAlign w:val="subscript"/>
        </w:rPr>
        <w:t>2</w:t>
      </w:r>
      <w:r w:rsidRPr="00753D2F">
        <w:rPr>
          <w:rFonts w:asciiTheme="minorHAnsi" w:hAnsiTheme="minorHAnsi" w:cstheme="minorHAnsi"/>
          <w:color w:val="0E101A"/>
        </w:rPr>
        <w:t>, as measured with a lung simulator in a bench experiment</w:t>
      </w:r>
      <w:r w:rsidRPr="00753D2F">
        <w:rPr>
          <w:rFonts w:asciiTheme="minorHAnsi" w:hAnsiTheme="minorHAnsi" w:cstheme="minorHAnsi"/>
        </w:rPr>
        <w:t>.</w:t>
      </w:r>
      <w:r w:rsidRPr="00753D2F">
        <w:rPr>
          <w:rFonts w:asciiTheme="minorHAnsi" w:hAnsiTheme="minorHAnsi" w:cstheme="minorHAnsi"/>
          <w:b/>
        </w:rPr>
        <w:t xml:space="preserve"> </w:t>
      </w:r>
      <w:r w:rsidRPr="00753D2F">
        <w:rPr>
          <w:rFonts w:asciiTheme="minorHAnsi" w:hAnsiTheme="minorHAnsi" w:cstheme="minorHAnsi"/>
        </w:rPr>
        <w:t>NO, and O</w:t>
      </w:r>
      <w:r w:rsidRPr="00753D2F">
        <w:rPr>
          <w:rFonts w:asciiTheme="minorHAnsi" w:hAnsiTheme="minorHAnsi" w:cstheme="minorHAnsi"/>
          <w:vertAlign w:val="subscript"/>
        </w:rPr>
        <w:t>2</w:t>
      </w:r>
      <w:r w:rsidRPr="00753D2F">
        <w:rPr>
          <w:rFonts w:asciiTheme="minorHAnsi" w:hAnsiTheme="minorHAnsi" w:cstheme="minorHAnsi"/>
        </w:rPr>
        <w:t xml:space="preserve"> flow (in </w:t>
      </w:r>
      <w:r w:rsidR="0072257D" w:rsidRPr="00753D2F">
        <w:rPr>
          <w:rFonts w:asciiTheme="minorHAnsi" w:hAnsiTheme="minorHAnsi" w:cstheme="minorHAnsi"/>
        </w:rPr>
        <w:t>L</w:t>
      </w:r>
      <w:r w:rsidRPr="00753D2F">
        <w:rPr>
          <w:rFonts w:asciiTheme="minorHAnsi" w:hAnsiTheme="minorHAnsi" w:cstheme="minorHAnsi"/>
        </w:rPr>
        <w:t>/min) were set to obtain target NO inspiratory concentration (80, 160, and 250 ppm) at the desired FiO</w:t>
      </w:r>
      <w:r w:rsidRPr="00753D2F">
        <w:rPr>
          <w:rFonts w:asciiTheme="minorHAnsi" w:hAnsiTheme="minorHAnsi" w:cstheme="minorHAnsi"/>
          <w:vertAlign w:val="subscript"/>
        </w:rPr>
        <w:t>2</w:t>
      </w:r>
      <w:r w:rsidRPr="00753D2F">
        <w:rPr>
          <w:rFonts w:asciiTheme="minorHAnsi" w:hAnsiTheme="minorHAnsi" w:cstheme="minorHAnsi"/>
        </w:rPr>
        <w:t xml:space="preserve"> (21%, 30%, 40%). A constant medical air flow rate (15 </w:t>
      </w:r>
      <w:r w:rsidR="0072257D" w:rsidRPr="00753D2F">
        <w:rPr>
          <w:rFonts w:asciiTheme="minorHAnsi" w:hAnsiTheme="minorHAnsi" w:cstheme="minorHAnsi"/>
        </w:rPr>
        <w:t>L</w:t>
      </w:r>
      <w:r w:rsidRPr="00753D2F">
        <w:rPr>
          <w:rFonts w:asciiTheme="minorHAnsi" w:hAnsiTheme="minorHAnsi" w:cstheme="minorHAnsi"/>
        </w:rPr>
        <w:t xml:space="preserve">/min) was used in every setting. A commonly available 800 ppm NO cylinder balanced with nitrogen was used. </w:t>
      </w:r>
      <w:r w:rsidR="00FE7B97" w:rsidRPr="00753D2F">
        <w:rPr>
          <w:rFonts w:asciiTheme="minorHAnsi" w:hAnsiTheme="minorHAnsi" w:cstheme="minorHAnsi"/>
        </w:rPr>
        <w:t xml:space="preserve">Abbreviations: </w:t>
      </w:r>
      <w:r w:rsidRPr="00753D2F">
        <w:rPr>
          <w:rFonts w:asciiTheme="minorHAnsi" w:hAnsiTheme="minorHAnsi" w:cstheme="minorHAnsi"/>
        </w:rPr>
        <w:t xml:space="preserve">L/min: </w:t>
      </w:r>
      <w:r w:rsidR="0072257D" w:rsidRPr="00753D2F">
        <w:rPr>
          <w:rFonts w:asciiTheme="minorHAnsi" w:hAnsiTheme="minorHAnsi" w:cstheme="minorHAnsi"/>
        </w:rPr>
        <w:t>L</w:t>
      </w:r>
      <w:r w:rsidRPr="00753D2F">
        <w:rPr>
          <w:rFonts w:asciiTheme="minorHAnsi" w:hAnsiTheme="minorHAnsi" w:cstheme="minorHAnsi"/>
        </w:rPr>
        <w:t xml:space="preserve"> per min; NO: Nitric Oxide; </w:t>
      </w:r>
      <w:r w:rsidR="004B0446" w:rsidRPr="00753D2F">
        <w:rPr>
          <w:rFonts w:asciiTheme="minorHAnsi" w:hAnsiTheme="minorHAnsi" w:cstheme="minorHAnsi"/>
          <w:color w:val="0E101A"/>
        </w:rPr>
        <w:t>NO</w:t>
      </w:r>
      <w:r w:rsidR="004B0446" w:rsidRPr="00753D2F">
        <w:rPr>
          <w:rFonts w:asciiTheme="minorHAnsi" w:hAnsiTheme="minorHAnsi" w:cstheme="minorHAnsi"/>
          <w:color w:val="0E101A"/>
          <w:vertAlign w:val="subscript"/>
        </w:rPr>
        <w:t>2</w:t>
      </w:r>
      <w:r w:rsidR="004B0446" w:rsidRPr="00753D2F">
        <w:rPr>
          <w:rFonts w:asciiTheme="minorHAnsi" w:hAnsiTheme="minorHAnsi" w:cstheme="minorHAnsi"/>
          <w:color w:val="0E101A"/>
        </w:rPr>
        <w:t xml:space="preserve"> = nitrogen dioxide;</w:t>
      </w:r>
      <w:r w:rsidR="004B0446" w:rsidRPr="00753D2F">
        <w:rPr>
          <w:rFonts w:asciiTheme="minorHAnsi" w:hAnsiTheme="minorHAnsi" w:cstheme="minorHAnsi"/>
        </w:rPr>
        <w:t xml:space="preserve"> </w:t>
      </w:r>
      <w:r w:rsidRPr="00753D2F">
        <w:rPr>
          <w:rFonts w:asciiTheme="minorHAnsi" w:hAnsiTheme="minorHAnsi" w:cstheme="minorHAnsi"/>
        </w:rPr>
        <w:t>FiO</w:t>
      </w:r>
      <w:r w:rsidRPr="00753D2F">
        <w:rPr>
          <w:rFonts w:asciiTheme="minorHAnsi" w:hAnsiTheme="minorHAnsi" w:cstheme="minorHAnsi"/>
          <w:vertAlign w:val="subscript"/>
        </w:rPr>
        <w:t>2</w:t>
      </w:r>
      <w:r w:rsidRPr="00753D2F">
        <w:rPr>
          <w:rFonts w:asciiTheme="minorHAnsi" w:hAnsiTheme="minorHAnsi" w:cstheme="minorHAnsi"/>
        </w:rPr>
        <w:t>: Fraction of Inspired Oxygen, O</w:t>
      </w:r>
      <w:r w:rsidRPr="00753D2F">
        <w:rPr>
          <w:rFonts w:asciiTheme="minorHAnsi" w:hAnsiTheme="minorHAnsi" w:cstheme="minorHAnsi"/>
          <w:vertAlign w:val="subscript"/>
        </w:rPr>
        <w:t>2</w:t>
      </w:r>
      <w:r w:rsidRPr="00753D2F">
        <w:rPr>
          <w:rFonts w:asciiTheme="minorHAnsi" w:hAnsiTheme="minorHAnsi" w:cstheme="minorHAnsi"/>
        </w:rPr>
        <w:t>: Oxygen; ppm: parts per million.</w:t>
      </w:r>
    </w:p>
    <w:p w14:paraId="07350C73" w14:textId="2C506598" w:rsidR="00144FB6" w:rsidRPr="00753D2F" w:rsidRDefault="00144FB6" w:rsidP="00753D2F">
      <w:pPr>
        <w:pStyle w:val="NormalWeb"/>
        <w:spacing w:before="0" w:beforeAutospacing="0" w:after="0" w:afterAutospacing="0"/>
        <w:rPr>
          <w:rFonts w:asciiTheme="minorHAnsi" w:hAnsiTheme="minorHAnsi" w:cstheme="minorHAnsi"/>
          <w:color w:val="0E101A"/>
        </w:rPr>
      </w:pPr>
    </w:p>
    <w:p w14:paraId="23564117" w14:textId="77777777" w:rsidR="00144FB6" w:rsidRPr="00753D2F" w:rsidRDefault="00144FB6" w:rsidP="00753D2F">
      <w:pPr>
        <w:pStyle w:val="NormalWeb"/>
        <w:spacing w:before="0" w:beforeAutospacing="0" w:after="0" w:afterAutospacing="0"/>
        <w:rPr>
          <w:rFonts w:asciiTheme="minorHAnsi" w:hAnsiTheme="minorHAnsi" w:cstheme="minorHAnsi"/>
          <w:color w:val="0E101A"/>
        </w:rPr>
      </w:pPr>
    </w:p>
    <w:p w14:paraId="1DA116B1" w14:textId="6C030BCE" w:rsidR="00B220F2" w:rsidRPr="00753D2F" w:rsidRDefault="007D72F0" w:rsidP="00753D2F">
      <w:pPr>
        <w:pStyle w:val="NormalWeb"/>
        <w:spacing w:before="0" w:beforeAutospacing="0" w:after="0" w:afterAutospacing="0"/>
        <w:rPr>
          <w:rStyle w:val="Strong"/>
          <w:rFonts w:asciiTheme="minorHAnsi" w:hAnsiTheme="minorHAnsi" w:cstheme="minorHAnsi"/>
          <w:color w:val="0E101A"/>
        </w:rPr>
      </w:pPr>
      <w:r w:rsidRPr="00753D2F">
        <w:rPr>
          <w:rStyle w:val="Strong"/>
          <w:rFonts w:asciiTheme="minorHAnsi" w:hAnsiTheme="minorHAnsi" w:cstheme="minorHAnsi"/>
          <w:color w:val="0E101A"/>
        </w:rPr>
        <w:t>DISCUSSION:</w:t>
      </w:r>
    </w:p>
    <w:p w14:paraId="4BE8C529" w14:textId="77777777" w:rsidR="0022296F" w:rsidRPr="00753D2F" w:rsidRDefault="0022296F" w:rsidP="00753D2F">
      <w:pPr>
        <w:pStyle w:val="NormalWeb"/>
        <w:spacing w:before="0" w:beforeAutospacing="0" w:after="0" w:afterAutospacing="0"/>
        <w:rPr>
          <w:rFonts w:asciiTheme="minorHAnsi" w:hAnsiTheme="minorHAnsi" w:cstheme="minorHAnsi"/>
          <w:color w:val="0E101A"/>
        </w:rPr>
      </w:pPr>
    </w:p>
    <w:p w14:paraId="6B8A34D0" w14:textId="1C925050" w:rsidR="00305AF7" w:rsidRPr="00884DF1" w:rsidRDefault="007D72F0" w:rsidP="00884DF1">
      <w:pPr>
        <w:jc w:val="both"/>
        <w:rPr>
          <w:rFonts w:asciiTheme="minorHAnsi" w:hAnsiTheme="minorHAnsi" w:cstheme="minorHAnsi"/>
        </w:rPr>
      </w:pPr>
      <w:r w:rsidRPr="00753D2F">
        <w:rPr>
          <w:rFonts w:asciiTheme="minorHAnsi" w:hAnsiTheme="minorHAnsi" w:cstheme="minorHAnsi"/>
          <w:color w:val="0E101A"/>
        </w:rPr>
        <w:t xml:space="preserve">Given the increasing interest in </w:t>
      </w:r>
      <w:r w:rsidR="00583CB3" w:rsidRPr="00753D2F">
        <w:rPr>
          <w:rFonts w:asciiTheme="minorHAnsi" w:hAnsiTheme="minorHAnsi" w:cstheme="minorHAnsi"/>
          <w:color w:val="0E101A"/>
        </w:rPr>
        <w:t>NO</w:t>
      </w:r>
      <w:r w:rsidRPr="00753D2F">
        <w:rPr>
          <w:rFonts w:asciiTheme="minorHAnsi" w:hAnsiTheme="minorHAnsi" w:cstheme="minorHAnsi"/>
          <w:color w:val="0E101A"/>
        </w:rPr>
        <w:t xml:space="preserve"> gas therapy</w:t>
      </w:r>
      <w:r w:rsidR="002D4899" w:rsidRPr="00753D2F">
        <w:rPr>
          <w:rFonts w:asciiTheme="minorHAnsi" w:hAnsiTheme="minorHAnsi" w:cstheme="minorHAnsi"/>
          <w:color w:val="0E101A"/>
        </w:rPr>
        <w:t xml:space="preserve"> </w:t>
      </w:r>
      <w:r w:rsidR="00616880" w:rsidRPr="00753D2F">
        <w:rPr>
          <w:rFonts w:asciiTheme="minorHAnsi" w:hAnsiTheme="minorHAnsi" w:cstheme="minorHAnsi"/>
          <w:color w:val="0E101A"/>
        </w:rPr>
        <w:t>for</w:t>
      </w:r>
      <w:r w:rsidR="002D4899" w:rsidRPr="00753D2F">
        <w:rPr>
          <w:rFonts w:asciiTheme="minorHAnsi" w:hAnsiTheme="minorHAnsi" w:cstheme="minorHAnsi"/>
          <w:color w:val="0E101A"/>
        </w:rPr>
        <w:t xml:space="preserve"> non-intubated patients</w:t>
      </w:r>
      <w:r w:rsidRPr="00753D2F">
        <w:rPr>
          <w:rFonts w:asciiTheme="minorHAnsi" w:hAnsiTheme="minorHAnsi" w:cstheme="minorHAnsi"/>
          <w:color w:val="0E101A"/>
        </w:rPr>
        <w:t xml:space="preserve">, </w:t>
      </w:r>
      <w:r w:rsidR="002D4899" w:rsidRPr="00753D2F">
        <w:rPr>
          <w:rFonts w:asciiTheme="minorHAnsi" w:hAnsiTheme="minorHAnsi" w:cstheme="minorHAnsi"/>
          <w:color w:val="0E101A"/>
        </w:rPr>
        <w:t>including those with COVID-19</w:t>
      </w:r>
      <w:r w:rsidR="009449C4" w:rsidRPr="00753D2F">
        <w:rPr>
          <w:rFonts w:asciiTheme="minorHAnsi" w:hAnsiTheme="minorHAnsi" w:cstheme="minorHAnsi"/>
          <w:color w:val="0E101A"/>
        </w:rPr>
        <w:fldChar w:fldCharType="begin" w:fldLock="1"/>
      </w:r>
      <w:r w:rsidR="009449C4" w:rsidRPr="00753D2F">
        <w:rPr>
          <w:rFonts w:asciiTheme="minorHAnsi" w:hAnsiTheme="minorHAnsi" w:cstheme="minorHAnsi"/>
          <w:color w:val="0E101A"/>
        </w:rPr>
        <w:instrText>ADDIN CSL_CITATION {"citationItems":[{"id":"ITEM-1","itemData":{"DOI":"10.1164/rccm.202005-1906ED","ISSN":"15354970","PMID":"32437250","author":[{"dropping-particle":"","family":"Alvarez","given":"Roger A.","non-dropping-particle":"","parse-names":false,"suffix":""},{"dropping-particle":"","family":"Berra","given":"Lorenzo","non-dropping-particle":"","parse-names":false,"suffix":""},{"dropping-particle":"","family":"Gladwin","given":"Mark T.","non-dropping-particle":"","parse-names":false,"suffix":""}],"container-title":"American Journal of Respiratory and Critical Care Medicine","id":"ITEM-1","issue":"1","issued":{"date-parts":[["2020","7","1"]]},"page":"16-20","publisher":"American Thoracic Society","title":"Home nitric oxide therapy for COVID-19","type":"article","volume":"202"},"uris":["http://www.mendeley.com/documents/?uuid=b22574f6-f364-37e6-a79c-15628209b056"]}],"mendeley":{"formattedCitation":"&lt;sup&gt;8&lt;/sup&gt;","plainTextFormattedCitation":"8","previouslyFormattedCitation":"&lt;sup&gt;8&lt;/sup&gt;"},"properties":{"noteIndex":0},"schema":"https://github.com/citation-style-language/schema/raw/master/csl-citation.json"}</w:instrText>
      </w:r>
      <w:r w:rsidR="009449C4" w:rsidRPr="00753D2F">
        <w:rPr>
          <w:rFonts w:asciiTheme="minorHAnsi" w:hAnsiTheme="minorHAnsi" w:cstheme="minorHAnsi"/>
          <w:color w:val="0E101A"/>
        </w:rPr>
        <w:fldChar w:fldCharType="separate"/>
      </w:r>
      <w:r w:rsidR="009449C4" w:rsidRPr="00753D2F">
        <w:rPr>
          <w:rFonts w:asciiTheme="minorHAnsi" w:hAnsiTheme="minorHAnsi" w:cstheme="minorHAnsi"/>
          <w:noProof/>
          <w:color w:val="0E101A"/>
          <w:vertAlign w:val="superscript"/>
        </w:rPr>
        <w:t>8</w:t>
      </w:r>
      <w:r w:rsidR="009449C4" w:rsidRPr="00753D2F">
        <w:rPr>
          <w:rFonts w:asciiTheme="minorHAnsi" w:hAnsiTheme="minorHAnsi" w:cstheme="minorHAnsi"/>
          <w:color w:val="0E101A"/>
        </w:rPr>
        <w:fldChar w:fldCharType="end"/>
      </w:r>
      <w:r w:rsidR="002D4899" w:rsidRPr="00753D2F">
        <w:rPr>
          <w:rFonts w:asciiTheme="minorHAnsi" w:hAnsiTheme="minorHAnsi" w:cstheme="minorHAnsi"/>
          <w:color w:val="0E101A"/>
        </w:rPr>
        <w:t xml:space="preserve">, </w:t>
      </w:r>
      <w:r w:rsidRPr="00753D2F">
        <w:rPr>
          <w:rFonts w:asciiTheme="minorHAnsi" w:hAnsiTheme="minorHAnsi" w:cstheme="minorHAnsi"/>
          <w:color w:val="0E101A"/>
        </w:rPr>
        <w:t xml:space="preserve">the present report </w:t>
      </w:r>
      <w:r w:rsidR="00616880" w:rsidRPr="00753D2F">
        <w:rPr>
          <w:rFonts w:asciiTheme="minorHAnsi" w:hAnsiTheme="minorHAnsi" w:cstheme="minorHAnsi"/>
          <w:color w:val="0E101A"/>
        </w:rPr>
        <w:t>describes</w:t>
      </w:r>
      <w:r w:rsidRPr="00753D2F">
        <w:rPr>
          <w:rFonts w:asciiTheme="minorHAnsi" w:hAnsiTheme="minorHAnsi" w:cstheme="minorHAnsi"/>
          <w:color w:val="0E101A"/>
        </w:rPr>
        <w:t xml:space="preserve"> </w:t>
      </w:r>
      <w:r w:rsidR="00504C52" w:rsidRPr="00753D2F">
        <w:rPr>
          <w:rFonts w:asciiTheme="minorHAnsi" w:hAnsiTheme="minorHAnsi" w:cstheme="minorHAnsi"/>
          <w:color w:val="0E101A"/>
        </w:rPr>
        <w:t>a</w:t>
      </w:r>
      <w:r w:rsidRPr="00753D2F">
        <w:rPr>
          <w:rFonts w:asciiTheme="minorHAnsi" w:hAnsiTheme="minorHAnsi" w:cstheme="minorHAnsi"/>
          <w:color w:val="0E101A"/>
        </w:rPr>
        <w:t xml:space="preserve"> novel custom device and how to assemble its </w:t>
      </w:r>
      <w:r w:rsidRPr="00753D2F">
        <w:rPr>
          <w:rFonts w:asciiTheme="minorHAnsi" w:hAnsiTheme="minorHAnsi" w:cstheme="minorHAnsi"/>
          <w:color w:val="0E101A"/>
        </w:rPr>
        <w:lastRenderedPageBreak/>
        <w:t xml:space="preserve">components to deliver NO </w:t>
      </w:r>
      <w:r w:rsidR="00616880" w:rsidRPr="00753D2F">
        <w:rPr>
          <w:rFonts w:asciiTheme="minorHAnsi" w:hAnsiTheme="minorHAnsi" w:cstheme="minorHAnsi"/>
          <w:color w:val="0E101A"/>
        </w:rPr>
        <w:t>at concentrations as high as 250 ppm</w:t>
      </w:r>
      <w:r w:rsidRPr="00753D2F">
        <w:rPr>
          <w:rFonts w:asciiTheme="minorHAnsi" w:hAnsiTheme="minorHAnsi" w:cstheme="minorHAnsi"/>
          <w:color w:val="0E101A"/>
        </w:rPr>
        <w:t>.</w:t>
      </w:r>
      <w:r w:rsidR="00190399" w:rsidRPr="00753D2F">
        <w:rPr>
          <w:rFonts w:asciiTheme="minorHAnsi" w:hAnsiTheme="minorHAnsi" w:cstheme="minorHAnsi"/>
          <w:color w:val="0E101A"/>
        </w:rPr>
        <w:t xml:space="preserve"> </w:t>
      </w:r>
      <w:r w:rsidRPr="00753D2F">
        <w:rPr>
          <w:rFonts w:asciiTheme="minorHAnsi" w:hAnsiTheme="minorHAnsi" w:cstheme="minorHAnsi"/>
          <w:color w:val="0E101A"/>
        </w:rPr>
        <w:t xml:space="preserve">The proposed system </w:t>
      </w:r>
      <w:r w:rsidR="00190399" w:rsidRPr="00753D2F">
        <w:rPr>
          <w:rFonts w:asciiTheme="minorHAnsi" w:hAnsiTheme="minorHAnsi" w:cstheme="minorHAnsi"/>
          <w:color w:val="0E101A"/>
        </w:rPr>
        <w:t xml:space="preserve">is </w:t>
      </w:r>
      <w:r w:rsidR="00B701BA" w:rsidRPr="00753D2F">
        <w:rPr>
          <w:rFonts w:asciiTheme="minorHAnsi" w:hAnsiTheme="minorHAnsi" w:cstheme="minorHAnsi"/>
          <w:color w:val="0E101A"/>
        </w:rPr>
        <w:t xml:space="preserve">built </w:t>
      </w:r>
      <w:r w:rsidR="00511B03" w:rsidRPr="00753D2F">
        <w:rPr>
          <w:rFonts w:asciiTheme="minorHAnsi" w:hAnsiTheme="minorHAnsi" w:cstheme="minorHAnsi"/>
          <w:color w:val="0E101A"/>
        </w:rPr>
        <w:t>out of inexpensive consumables</w:t>
      </w:r>
      <w:r w:rsidR="00583CB3" w:rsidRPr="00753D2F">
        <w:rPr>
          <w:rFonts w:asciiTheme="minorHAnsi" w:hAnsiTheme="minorHAnsi" w:cstheme="minorHAnsi"/>
          <w:color w:val="0E101A"/>
        </w:rPr>
        <w:t xml:space="preserve"> and</w:t>
      </w:r>
      <w:r w:rsidR="00511B03" w:rsidRPr="00753D2F">
        <w:rPr>
          <w:rFonts w:asciiTheme="minorHAnsi" w:hAnsiTheme="minorHAnsi" w:cstheme="minorHAnsi"/>
          <w:color w:val="0E101A"/>
        </w:rPr>
        <w:t xml:space="preserve"> </w:t>
      </w:r>
      <w:r w:rsidRPr="00753D2F">
        <w:rPr>
          <w:rFonts w:asciiTheme="minorHAnsi" w:hAnsiTheme="minorHAnsi" w:cstheme="minorHAnsi"/>
          <w:color w:val="0E101A"/>
        </w:rPr>
        <w:t xml:space="preserve">safely delivers a reproducible concentration of </w:t>
      </w:r>
      <w:r w:rsidR="00167EFD" w:rsidRPr="00753D2F">
        <w:rPr>
          <w:rFonts w:asciiTheme="minorHAnsi" w:hAnsiTheme="minorHAnsi" w:cstheme="minorHAnsi"/>
          <w:color w:val="0E101A"/>
        </w:rPr>
        <w:t>NO</w:t>
      </w:r>
      <w:r w:rsidRPr="00753D2F">
        <w:rPr>
          <w:rFonts w:asciiTheme="minorHAnsi" w:hAnsiTheme="minorHAnsi" w:cstheme="minorHAnsi"/>
          <w:color w:val="0E101A"/>
        </w:rPr>
        <w:t xml:space="preserve"> gas in spontaneously breathing patients. The ease of assembly and use, together with the safety data</w:t>
      </w:r>
      <w:r w:rsidR="00016674" w:rsidRPr="00753D2F">
        <w:rPr>
          <w:rFonts w:asciiTheme="minorHAnsi" w:hAnsiTheme="minorHAnsi" w:cstheme="minorHAnsi"/>
          <w:color w:val="0E101A"/>
        </w:rPr>
        <w:t xml:space="preserve"> </w:t>
      </w:r>
      <w:r w:rsidRPr="00753D2F">
        <w:rPr>
          <w:rFonts w:asciiTheme="minorHAnsi" w:hAnsiTheme="minorHAnsi" w:cstheme="minorHAnsi"/>
          <w:color w:val="0E101A"/>
        </w:rPr>
        <w:t>published elsewhere</w:t>
      </w:r>
      <w:r w:rsidR="009449C4" w:rsidRPr="00753D2F">
        <w:rPr>
          <w:rFonts w:asciiTheme="minorHAnsi" w:hAnsiTheme="minorHAnsi" w:cstheme="minorHAnsi"/>
          <w:color w:val="0E101A"/>
        </w:rPr>
        <w:fldChar w:fldCharType="begin" w:fldLock="1"/>
      </w:r>
      <w:r w:rsidR="00BD0180" w:rsidRPr="00753D2F">
        <w:rPr>
          <w:rFonts w:asciiTheme="minorHAnsi" w:hAnsiTheme="minorHAnsi" w:cstheme="minorHAnsi"/>
          <w:color w:val="0E101A"/>
        </w:rPr>
        <w:instrText>ADDIN CSL_CITATION {"citationItems":[{"id":"ITEM-1","itemData":{"DOI":"10.1097/AOG.0000000000004128","ISBN":"0000000000","ISSN":"0029-7844","author":[{"dropping-particle":"","family":"Safaee Fakhr","given":"Bijan","non-dropping-particle":"","parse-names":false,"suffix":""},{"dropping-particle":"","family":"Wiegand","given":"Steffen B","non-dropping-particle":"","parse-names":false,"suffix":""},{"dropping-particle":"","family":"Pinciroli","given":"Riccardo","non-dropping-particle":"","parse-names":false,"suffix":""},{"dropping-particle":"","family":"Gianni","given":"Stefano","non-dropping-particle":"","parse-names":false,"suffix":""},{"dropping-particle":"","family":"Morais","given":"Caio C A","non-dropping-particle":"","parse-names":false,"suffix":""},{"dropping-particle":"","family":"Ikeda","given":"Takamitsu","non-dropping-particle":"","parse-names":false,"suffix":""},{"dropping-particle":"","family":"Miyazaki","given":"Yusuke","non-dropping-particle":"","parse-names":false,"suffix":""},{"dropping-particle":"","family":"Marutani","given":"Eizo","non-dropping-particle":"","parse-names":false,"suffix":""},{"dropping-particle":"","family":"Fenza","given":"Raffaele","non-dropping-particle":"Di","parse-names":false,"suffix":""},{"dropping-particle":"","family":"Larson","given":"Grant M","non-dropping-particle":"","parse-names":false,"suffix":""},{"dropping-particle":"","family":"Parcha","given":"Vibhu","non-dropping-particle":"","parse-names":false,"suffix":""},{"dropping-particle":"","family":"Gibson","given":"Lauren E","non-dropping-particle":"","parse-names":false,"suffix":""},{"dropping-particle":"","family":"Chang","given":"Marvin G","non-dropping-particle":"","parse-names":false,"suffix":""},{"dropping-particle":"","family":"Arora","given":"Pankaj","non-dropping-particle":"","parse-names":false,"suffix":""},{"dropping-particle":"","family":"Carroll","given":"Ryan W","non-dropping-particle":"","parse-names":false,"suffix":""},{"dropping-particle":"","family":"Kacmarek","given":"Robert M","non-dropping-particle":"","parse-names":false,"suffix":""},{"dropping-particle":"","family":"Ichinose","given":"Fumito","non-dropping-particle":"","parse-names":false,"suffix":""},{"dropping-particle":"","family":"Barth","given":"William H.","non-dropping-particle":"","parse-names":false,"suffix":""},{"dropping-particle":"","family":"Kaimal","given":"Anjali","non-dropping-particle":"","parse-names":false,"suffix":""},{"dropping-particle":"","family":"Hohmann","given":"Elizabeth L","non-dropping-particle":"","parse-names":false,"suffix":""},{"dropping-particle":"","family":"Zapol","given":"Warren M","non-dropping-particle":"","parse-names":false,"suffix":""},{"dropping-particle":"","family":"Berra","given":"Lorenzo","non-dropping-particle":"","parse-names":false,"suffix":""}],"container-title":"Obstetrics &amp; Gynecology","id":"ITEM-1","issue":"00","issued":{"date-parts":[["2020","8","26"]]},"page":"1-5","title":"High Concentrations of Nitric Oxide Inhalation Therapy in Pregnant Patients With Severe Coronavirus Disease 2019 (COVID-19)","type":"article-journal","volume":"Publish Ah"},"uris":["http://www.mendeley.com/documents/?uuid=6591a369-737b-4fbb-8cc2-39fd157e57e3"]},{"id":"ITEM-2","itemData":{"DOI":"10.1016/j.niox.2020.08.004","ISSN":"10898603","author":[{"dropping-particle":"","family":"Gianni","given":"Stefano","non-dropping-particle":"","parse-names":false,"suffix":""},{"dropping-particle":"","family":"Morais","given":"Caio C.A.","non-dropping-particle":"","parse-names":false,"suffix":""},{"dropping-particle":"","family":"Larson","given":"Grant","non-dropping-particle":"","parse-names":false,"suffix":""},{"dropping-particle":"","family":"Pinciroli","given":"Riccardo","non-dropping-particle":"","parse-names":false,"suffix":""},{"dropping-particle":"","family":"Carroll","given":"Ryan","non-dropping-particle":"","parse-names":false,"suffix":""},{"dropping-particle":"","family":"Yu","given":"Binglan","non-dropping-particle":"","parse-names":false,"suffix":""},{"dropping-particle":"","family":"Zapol","given":"Warren M.","non-dropping-particle":"","parse-names":false,"suffix":""},{"dropping-particle":"","family":"Berra","given":"Lorenzo","non-dropping-particle":"","parse-names":false,"suffix":""}],"container-title":"Nitric Oxide","id":"ITEM-2","issue":"June","issued":{"date-parts":[["2020","11","21"]]},"page":"29-35","publisher":"Elsevier Inc.","title":"Ideation and assessment of a nitric oxide delivery system for spontaneously breathing subjects","type":"article-journal","volume":"104-105"},"uris":["http://www.mendeley.com/documents/?uuid=c902b4d3-e904-4c8c-9bcb-e6e567ee89a1"]}],"mendeley":{"formattedCitation":"&lt;sup&gt;16, 17&lt;/sup&gt;","plainTextFormattedCitation":"16, 17","previouslyFormattedCitation":"&lt;sup&gt;16, 17&lt;/sup&gt;"},"properties":{"noteIndex":0},"schema":"https://github.com/citation-style-language/schema/raw/master/csl-citation.json"}</w:instrText>
      </w:r>
      <w:r w:rsidR="009449C4" w:rsidRPr="00753D2F">
        <w:rPr>
          <w:rFonts w:asciiTheme="minorHAnsi" w:hAnsiTheme="minorHAnsi" w:cstheme="minorHAnsi"/>
          <w:color w:val="0E101A"/>
        </w:rPr>
        <w:fldChar w:fldCharType="separate"/>
      </w:r>
      <w:r w:rsidR="00195B55" w:rsidRPr="00753D2F">
        <w:rPr>
          <w:rFonts w:asciiTheme="minorHAnsi" w:hAnsiTheme="minorHAnsi" w:cstheme="minorHAnsi"/>
          <w:noProof/>
          <w:color w:val="0E101A"/>
          <w:vertAlign w:val="superscript"/>
        </w:rPr>
        <w:t>16,17</w:t>
      </w:r>
      <w:r w:rsidR="009449C4" w:rsidRPr="00753D2F">
        <w:rPr>
          <w:rFonts w:asciiTheme="minorHAnsi" w:hAnsiTheme="minorHAnsi" w:cstheme="minorHAnsi"/>
          <w:color w:val="0E101A"/>
        </w:rPr>
        <w:fldChar w:fldCharType="end"/>
      </w:r>
      <w:r w:rsidRPr="00753D2F">
        <w:rPr>
          <w:rFonts w:asciiTheme="minorHAnsi" w:hAnsiTheme="minorHAnsi" w:cstheme="minorHAnsi"/>
          <w:color w:val="0E101A"/>
        </w:rPr>
        <w:t xml:space="preserve">, </w:t>
      </w:r>
      <w:r w:rsidR="002D4899" w:rsidRPr="00753D2F">
        <w:rPr>
          <w:rFonts w:asciiTheme="minorHAnsi" w:hAnsiTheme="minorHAnsi" w:cstheme="minorHAnsi"/>
          <w:color w:val="0E101A"/>
        </w:rPr>
        <w:t>makes</w:t>
      </w:r>
      <w:r w:rsidRPr="00753D2F">
        <w:rPr>
          <w:rFonts w:asciiTheme="minorHAnsi" w:hAnsiTheme="minorHAnsi" w:cstheme="minorHAnsi"/>
          <w:color w:val="0E101A"/>
        </w:rPr>
        <w:t xml:space="preserve"> this system the ideal embodiment to administer a high NO gas </w:t>
      </w:r>
      <w:r w:rsidR="002D4899" w:rsidRPr="00753D2F">
        <w:rPr>
          <w:rFonts w:asciiTheme="minorHAnsi" w:hAnsiTheme="minorHAnsi" w:cstheme="minorHAnsi"/>
          <w:color w:val="0E101A"/>
        </w:rPr>
        <w:t xml:space="preserve">concentration </w:t>
      </w:r>
      <w:r w:rsidRPr="00753D2F">
        <w:rPr>
          <w:rFonts w:asciiTheme="minorHAnsi" w:hAnsiTheme="minorHAnsi" w:cstheme="minorHAnsi"/>
          <w:color w:val="0E101A"/>
        </w:rPr>
        <w:t xml:space="preserve">at varying </w:t>
      </w:r>
      <w:r w:rsidR="00256E76" w:rsidRPr="00753D2F">
        <w:rPr>
          <w:rFonts w:asciiTheme="minorHAnsi" w:hAnsiTheme="minorHAnsi" w:cstheme="minorHAnsi"/>
          <w:color w:val="0E101A"/>
        </w:rPr>
        <w:t>Fi</w:t>
      </w:r>
      <w:r w:rsidR="009C482B" w:rsidRPr="00753D2F">
        <w:rPr>
          <w:rFonts w:asciiTheme="minorHAnsi" w:hAnsiTheme="minorHAnsi" w:cstheme="minorHAnsi"/>
          <w:color w:val="0E101A"/>
        </w:rPr>
        <w:t>O</w:t>
      </w:r>
      <w:r w:rsidR="00256E76" w:rsidRPr="00753D2F">
        <w:rPr>
          <w:rFonts w:asciiTheme="minorHAnsi" w:hAnsiTheme="minorHAnsi" w:cstheme="minorHAnsi"/>
          <w:color w:val="0E101A"/>
          <w:vertAlign w:val="subscript"/>
        </w:rPr>
        <w:t>2</w:t>
      </w:r>
      <w:r w:rsidRPr="00753D2F">
        <w:rPr>
          <w:rFonts w:asciiTheme="minorHAnsi" w:hAnsiTheme="minorHAnsi" w:cstheme="minorHAnsi"/>
          <w:color w:val="0E101A"/>
        </w:rPr>
        <w:t xml:space="preserve"> in non-intubated</w:t>
      </w:r>
      <w:r w:rsidR="007F13D0" w:rsidRPr="00753D2F">
        <w:rPr>
          <w:rFonts w:asciiTheme="minorHAnsi" w:hAnsiTheme="minorHAnsi" w:cstheme="minorHAnsi"/>
          <w:color w:val="0E101A"/>
        </w:rPr>
        <w:t xml:space="preserve"> </w:t>
      </w:r>
      <w:r w:rsidRPr="00753D2F">
        <w:rPr>
          <w:rFonts w:asciiTheme="minorHAnsi" w:hAnsiTheme="minorHAnsi" w:cstheme="minorHAnsi"/>
          <w:color w:val="0E101A"/>
        </w:rPr>
        <w:t>patients. The methodology described herein is currently in</w:t>
      </w:r>
      <w:r w:rsidR="00583CB3" w:rsidRPr="00753D2F">
        <w:rPr>
          <w:rFonts w:asciiTheme="minorHAnsi" w:hAnsiTheme="minorHAnsi" w:cstheme="minorHAnsi"/>
          <w:color w:val="0E101A"/>
        </w:rPr>
        <w:t xml:space="preserve"> </w:t>
      </w:r>
      <w:r w:rsidRPr="00753D2F">
        <w:rPr>
          <w:rFonts w:asciiTheme="minorHAnsi" w:hAnsiTheme="minorHAnsi" w:cstheme="minorHAnsi"/>
          <w:color w:val="0E101A"/>
        </w:rPr>
        <w:t xml:space="preserve">use at </w:t>
      </w:r>
      <w:r w:rsidR="008C0EC0" w:rsidRPr="00753D2F">
        <w:rPr>
          <w:rFonts w:asciiTheme="minorHAnsi" w:hAnsiTheme="minorHAnsi" w:cstheme="minorHAnsi"/>
          <w:color w:val="0E101A"/>
        </w:rPr>
        <w:t>M</w:t>
      </w:r>
      <w:r w:rsidR="00182A5C" w:rsidRPr="00753D2F">
        <w:rPr>
          <w:rFonts w:asciiTheme="minorHAnsi" w:hAnsiTheme="minorHAnsi" w:cstheme="minorHAnsi"/>
          <w:color w:val="0E101A"/>
        </w:rPr>
        <w:t>GH</w:t>
      </w:r>
      <w:r w:rsidR="00820B36" w:rsidRPr="00753D2F">
        <w:rPr>
          <w:rFonts w:asciiTheme="minorHAnsi" w:hAnsiTheme="minorHAnsi" w:cstheme="minorHAnsi"/>
          <w:color w:val="0E101A"/>
        </w:rPr>
        <w:t xml:space="preserve"> to investigate the effect of high concentration</w:t>
      </w:r>
      <w:r w:rsidR="00583CB3" w:rsidRPr="00753D2F">
        <w:rPr>
          <w:rFonts w:asciiTheme="minorHAnsi" w:hAnsiTheme="minorHAnsi" w:cstheme="minorHAnsi"/>
          <w:color w:val="0E101A"/>
        </w:rPr>
        <w:t>s</w:t>
      </w:r>
      <w:r w:rsidR="00820B36" w:rsidRPr="00753D2F">
        <w:rPr>
          <w:rFonts w:asciiTheme="minorHAnsi" w:hAnsiTheme="minorHAnsi" w:cstheme="minorHAnsi"/>
          <w:color w:val="0E101A"/>
        </w:rPr>
        <w:t xml:space="preserve"> </w:t>
      </w:r>
      <w:r w:rsidR="00583CB3" w:rsidRPr="00753D2F">
        <w:rPr>
          <w:rFonts w:asciiTheme="minorHAnsi" w:hAnsiTheme="minorHAnsi" w:cstheme="minorHAnsi"/>
          <w:color w:val="0E101A"/>
        </w:rPr>
        <w:t xml:space="preserve">of </w:t>
      </w:r>
      <w:r w:rsidR="00820B36" w:rsidRPr="00753D2F">
        <w:rPr>
          <w:rFonts w:asciiTheme="minorHAnsi" w:hAnsiTheme="minorHAnsi" w:cstheme="minorHAnsi"/>
          <w:color w:val="0E101A"/>
        </w:rPr>
        <w:t>NO to treat, or prevent, COVID-19</w:t>
      </w:r>
      <w:r w:rsidR="00BD0180" w:rsidRPr="00753D2F">
        <w:rPr>
          <w:rFonts w:asciiTheme="minorHAnsi" w:hAnsiTheme="minorHAnsi" w:cstheme="minorHAnsi"/>
          <w:color w:val="0E101A"/>
        </w:rPr>
        <w:fldChar w:fldCharType="begin" w:fldLock="1"/>
      </w:r>
      <w:r w:rsidR="00BD0180" w:rsidRPr="00753D2F">
        <w:rPr>
          <w:rFonts w:asciiTheme="minorHAnsi" w:hAnsiTheme="minorHAnsi" w:cstheme="minorHAnsi"/>
          <w:color w:val="0E101A"/>
        </w:rPr>
        <w:instrText>ADDIN CSL_CITATION {"citationItems":[{"id":"ITEM-1","itemData":{"URL":"https://clinicaltrials.gov/ct2/show/NCT04312243?term=Berra&amp;draw=2&amp;rank=7","accessed":{"date-parts":[["2020","11","18"]]},"id":"ITEM-1","issued":{"date-parts":[["0"]]},"title":"NO Prevention of COVID-19 for Healthcare Providers - Full Text View - ClinicalTrials.gov","type":"webpage"},"uris":["http://www.mendeley.com/documents/?uuid=c1e3b7cf-0983-33a3-85c5-f740caf0a66c"]},{"id":"ITEM-2","itemData":{"URL":"https://clinicaltrials.gov/ct2/show/NCT04338828","accessed":{"date-parts":[["2020","11","18"]]},"id":"ITEM-2","issued":{"date-parts":[["0"]]},"title":"Nitric Oxide Inhalation Therapy for COVID-19 Infections in the ED - Full Text View - ClinicalTrials.gov","type":"webpage"},"uris":["http://www.mendeley.com/documents/?uuid=62a01b85-23e1-3d3a-a00d-08415928f1c3"]},{"id":"ITEM-3","itemData":{"URL":"https://clinicaltrials.gov/ct2/show/NCT04305457","accessed":{"date-parts":[["2020","11","18"]]},"id":"ITEM-3","issued":{"date-parts":[["0"]]},"title":"Nitric Oxide Gas Inhalation Therapy for Mild/Moderate COVID-19 - Full Text View - ClinicalTrials.gov","type":"webpage"},"uris":["http://www.mendeley.com/documents/?uuid=ca78b2e5-7002-37be-aa7e-f07ac50ca335"]}],"mendeley":{"formattedCitation":"&lt;sup&gt;14, 18, 19&lt;/sup&gt;","plainTextFormattedCitation":"14, 18, 19"},"properties":{"noteIndex":0},"schema":"https://github.com/citation-style-language/schema/raw/master/csl-citation.json"}</w:instrText>
      </w:r>
      <w:r w:rsidR="00BD0180" w:rsidRPr="00753D2F">
        <w:rPr>
          <w:rFonts w:asciiTheme="minorHAnsi" w:hAnsiTheme="minorHAnsi" w:cstheme="minorHAnsi"/>
          <w:color w:val="0E101A"/>
        </w:rPr>
        <w:fldChar w:fldCharType="separate"/>
      </w:r>
      <w:r w:rsidR="00BD0180" w:rsidRPr="00753D2F">
        <w:rPr>
          <w:rFonts w:asciiTheme="minorHAnsi" w:hAnsiTheme="minorHAnsi" w:cstheme="minorHAnsi"/>
          <w:noProof/>
          <w:color w:val="0E101A"/>
          <w:vertAlign w:val="superscript"/>
        </w:rPr>
        <w:t>14,18,19</w:t>
      </w:r>
      <w:r w:rsidR="00BD0180" w:rsidRPr="00753D2F">
        <w:rPr>
          <w:rFonts w:asciiTheme="minorHAnsi" w:hAnsiTheme="minorHAnsi" w:cstheme="minorHAnsi"/>
          <w:color w:val="0E101A"/>
        </w:rPr>
        <w:fldChar w:fldCharType="end"/>
      </w:r>
      <w:r w:rsidR="00583CB3" w:rsidRPr="00753D2F">
        <w:rPr>
          <w:rFonts w:asciiTheme="minorHAnsi" w:hAnsiTheme="minorHAnsi" w:cstheme="minorHAnsi"/>
          <w:color w:val="0E101A"/>
        </w:rPr>
        <w:t>.</w:t>
      </w:r>
      <w:r w:rsidR="00884DF1">
        <w:rPr>
          <w:rFonts w:asciiTheme="minorHAnsi" w:hAnsiTheme="minorHAnsi" w:cstheme="minorHAnsi"/>
          <w:color w:val="0E101A"/>
        </w:rPr>
        <w:t xml:space="preserve"> </w:t>
      </w:r>
      <w:r w:rsidRPr="00753D2F">
        <w:rPr>
          <w:rFonts w:asciiTheme="minorHAnsi" w:hAnsiTheme="minorHAnsi" w:cstheme="minorHAnsi"/>
          <w:color w:val="0E101A"/>
        </w:rPr>
        <w:t>The method can be adjusted based on the local availability of specific consumables, which may differ</w:t>
      </w:r>
      <w:r w:rsidR="00BD6BBB" w:rsidRPr="00753D2F">
        <w:rPr>
          <w:rFonts w:asciiTheme="minorHAnsi" w:hAnsiTheme="minorHAnsi" w:cstheme="minorHAnsi"/>
          <w:color w:val="0E101A"/>
        </w:rPr>
        <w:t xml:space="preserve"> in brand and size</w:t>
      </w:r>
      <w:r w:rsidRPr="00753D2F">
        <w:rPr>
          <w:rFonts w:asciiTheme="minorHAnsi" w:hAnsiTheme="minorHAnsi" w:cstheme="minorHAnsi"/>
          <w:color w:val="0E101A"/>
        </w:rPr>
        <w:t xml:space="preserve"> from those described</w:t>
      </w:r>
      <w:r w:rsidR="00BD6BBB" w:rsidRPr="00753D2F">
        <w:rPr>
          <w:rFonts w:asciiTheme="minorHAnsi" w:hAnsiTheme="minorHAnsi" w:cstheme="minorHAnsi"/>
          <w:color w:val="0E101A"/>
        </w:rPr>
        <w:t xml:space="preserve"> here</w:t>
      </w:r>
      <w:r w:rsidRPr="00753D2F">
        <w:rPr>
          <w:rFonts w:asciiTheme="minorHAnsi" w:hAnsiTheme="minorHAnsi" w:cstheme="minorHAnsi"/>
          <w:color w:val="0E101A"/>
        </w:rPr>
        <w:t xml:space="preserve">. </w:t>
      </w:r>
      <w:r w:rsidR="00616880" w:rsidRPr="00753D2F">
        <w:rPr>
          <w:rFonts w:asciiTheme="minorHAnsi" w:hAnsiTheme="minorHAnsi" w:cstheme="minorHAnsi"/>
          <w:color w:val="0E101A"/>
        </w:rPr>
        <w:t>Nevertheless</w:t>
      </w:r>
      <w:r w:rsidRPr="00753D2F">
        <w:rPr>
          <w:rFonts w:asciiTheme="minorHAnsi" w:hAnsiTheme="minorHAnsi" w:cstheme="minorHAnsi"/>
          <w:color w:val="0E101A"/>
        </w:rPr>
        <w:t xml:space="preserve">, </w:t>
      </w:r>
      <w:r w:rsidR="002D4899" w:rsidRPr="00753D2F">
        <w:rPr>
          <w:rFonts w:asciiTheme="minorHAnsi" w:hAnsiTheme="minorHAnsi" w:cstheme="minorHAnsi"/>
          <w:color w:val="0E101A"/>
        </w:rPr>
        <w:t>a few critical steps of the protocol must be followed.</w:t>
      </w:r>
    </w:p>
    <w:p w14:paraId="52047E6E" w14:textId="77777777" w:rsidR="00884DF1" w:rsidRDefault="00884DF1" w:rsidP="00753D2F">
      <w:pPr>
        <w:pStyle w:val="NormalWeb"/>
        <w:spacing w:before="0" w:beforeAutospacing="0" w:after="0" w:afterAutospacing="0"/>
        <w:rPr>
          <w:rFonts w:asciiTheme="minorHAnsi" w:hAnsiTheme="minorHAnsi" w:cstheme="minorHAnsi"/>
          <w:color w:val="0E101A"/>
        </w:rPr>
      </w:pPr>
    </w:p>
    <w:p w14:paraId="5F14D0D0" w14:textId="25F563DB" w:rsidR="00305AF7" w:rsidRPr="00753D2F" w:rsidRDefault="002D4899" w:rsidP="00753D2F">
      <w:pPr>
        <w:pStyle w:val="NormalWeb"/>
        <w:spacing w:before="0" w:beforeAutospacing="0" w:after="0" w:afterAutospacing="0"/>
        <w:rPr>
          <w:rFonts w:asciiTheme="minorHAnsi" w:hAnsiTheme="minorHAnsi" w:cstheme="minorHAnsi"/>
        </w:rPr>
      </w:pPr>
      <w:r w:rsidRPr="00753D2F">
        <w:rPr>
          <w:rFonts w:asciiTheme="minorHAnsi" w:hAnsiTheme="minorHAnsi" w:cstheme="minorHAnsi"/>
          <w:color w:val="0E101A"/>
        </w:rPr>
        <w:t>T</w:t>
      </w:r>
      <w:r w:rsidR="007D72F0" w:rsidRPr="00753D2F">
        <w:rPr>
          <w:rFonts w:asciiTheme="minorHAnsi" w:hAnsiTheme="minorHAnsi" w:cstheme="minorHAnsi"/>
          <w:color w:val="0E101A"/>
        </w:rPr>
        <w:t xml:space="preserve">he </w:t>
      </w:r>
      <w:r w:rsidR="00616880" w:rsidRPr="00753D2F">
        <w:rPr>
          <w:rFonts w:asciiTheme="minorHAnsi" w:hAnsiTheme="minorHAnsi" w:cstheme="minorHAnsi"/>
          <w:color w:val="0E101A"/>
        </w:rPr>
        <w:t xml:space="preserve">sequence </w:t>
      </w:r>
      <w:r w:rsidR="009C482B" w:rsidRPr="00753D2F">
        <w:rPr>
          <w:rFonts w:asciiTheme="minorHAnsi" w:hAnsiTheme="minorHAnsi" w:cstheme="minorHAnsi"/>
          <w:color w:val="0E101A"/>
        </w:rPr>
        <w:t>of</w:t>
      </w:r>
      <w:r w:rsidR="007D72F0" w:rsidRPr="00753D2F">
        <w:rPr>
          <w:rFonts w:asciiTheme="minorHAnsi" w:hAnsiTheme="minorHAnsi" w:cstheme="minorHAnsi"/>
          <w:color w:val="0E101A"/>
        </w:rPr>
        <w:t xml:space="preserve"> each gas supply line, the reservoir bag, and the unidirectional valves</w:t>
      </w:r>
      <w:r w:rsidRPr="00753D2F">
        <w:rPr>
          <w:rFonts w:asciiTheme="minorHAnsi" w:hAnsiTheme="minorHAnsi" w:cstheme="minorHAnsi"/>
          <w:color w:val="0E101A"/>
        </w:rPr>
        <w:t xml:space="preserve"> must not be altered for any reason</w:t>
      </w:r>
      <w:r w:rsidR="007D72F0" w:rsidRPr="00753D2F">
        <w:rPr>
          <w:rFonts w:asciiTheme="minorHAnsi" w:hAnsiTheme="minorHAnsi" w:cstheme="minorHAnsi"/>
          <w:color w:val="0E101A"/>
        </w:rPr>
        <w:t xml:space="preserve">. A HEPA filter must </w:t>
      </w:r>
      <w:r w:rsidRPr="00753D2F">
        <w:rPr>
          <w:rFonts w:asciiTheme="minorHAnsi" w:hAnsiTheme="minorHAnsi" w:cstheme="minorHAnsi"/>
          <w:color w:val="0E101A"/>
        </w:rPr>
        <w:t xml:space="preserve">also </w:t>
      </w:r>
      <w:r w:rsidR="007D72F0" w:rsidRPr="00753D2F">
        <w:rPr>
          <w:rFonts w:asciiTheme="minorHAnsi" w:hAnsiTheme="minorHAnsi" w:cstheme="minorHAnsi"/>
          <w:color w:val="0E101A"/>
        </w:rPr>
        <w:t>be present</w:t>
      </w:r>
      <w:r w:rsidRPr="00753D2F">
        <w:rPr>
          <w:rFonts w:asciiTheme="minorHAnsi" w:hAnsiTheme="minorHAnsi" w:cstheme="minorHAnsi"/>
          <w:color w:val="0E101A"/>
        </w:rPr>
        <w:t>, particularly i</w:t>
      </w:r>
      <w:r w:rsidR="006C5994" w:rsidRPr="00753D2F">
        <w:rPr>
          <w:rFonts w:asciiTheme="minorHAnsi" w:hAnsiTheme="minorHAnsi" w:cstheme="minorHAnsi"/>
          <w:color w:val="0E101A"/>
        </w:rPr>
        <w:t>n case of</w:t>
      </w:r>
      <w:r w:rsidRPr="00753D2F">
        <w:rPr>
          <w:rFonts w:asciiTheme="minorHAnsi" w:hAnsiTheme="minorHAnsi" w:cstheme="minorHAnsi"/>
          <w:color w:val="0E101A"/>
        </w:rPr>
        <w:t xml:space="preserve"> any risk of infected bio-aerosol dispersion </w:t>
      </w:r>
      <w:r w:rsidR="006C5994" w:rsidRPr="00753D2F">
        <w:rPr>
          <w:rFonts w:asciiTheme="minorHAnsi" w:hAnsiTheme="minorHAnsi" w:cstheme="minorHAnsi"/>
          <w:color w:val="0E101A"/>
        </w:rPr>
        <w:t>to</w:t>
      </w:r>
      <w:r w:rsidRPr="00753D2F">
        <w:rPr>
          <w:rFonts w:asciiTheme="minorHAnsi" w:hAnsiTheme="minorHAnsi" w:cstheme="minorHAnsi"/>
          <w:color w:val="0E101A"/>
        </w:rPr>
        <w:t xml:space="preserve"> the environment</w:t>
      </w:r>
      <w:r w:rsidR="007D72F0" w:rsidRPr="00753D2F">
        <w:rPr>
          <w:rFonts w:asciiTheme="minorHAnsi" w:hAnsiTheme="minorHAnsi" w:cstheme="minorHAnsi"/>
          <w:color w:val="0E101A"/>
        </w:rPr>
        <w:t xml:space="preserve">. </w:t>
      </w:r>
      <w:r w:rsidRPr="00753D2F">
        <w:rPr>
          <w:rFonts w:asciiTheme="minorHAnsi" w:hAnsiTheme="minorHAnsi" w:cstheme="minorHAnsi"/>
          <w:color w:val="0E101A"/>
        </w:rPr>
        <w:t xml:space="preserve">Air leaks might impact the delivery of appropriate NO concentrations. Care should be exercised to use appropriately positioned and sized face masks and </w:t>
      </w:r>
      <w:r w:rsidR="00616880" w:rsidRPr="00753D2F">
        <w:rPr>
          <w:rFonts w:asciiTheme="minorHAnsi" w:hAnsiTheme="minorHAnsi" w:cstheme="minorHAnsi"/>
          <w:color w:val="0E101A"/>
        </w:rPr>
        <w:t xml:space="preserve">to </w:t>
      </w:r>
      <w:r w:rsidRPr="00753D2F">
        <w:rPr>
          <w:rFonts w:asciiTheme="minorHAnsi" w:hAnsiTheme="minorHAnsi" w:cstheme="minorHAnsi"/>
          <w:color w:val="0E101A"/>
        </w:rPr>
        <w:t xml:space="preserve">avoid disconnection at any point of the system. </w:t>
      </w:r>
      <w:r w:rsidR="007D72F0" w:rsidRPr="00753D2F">
        <w:rPr>
          <w:rFonts w:asciiTheme="minorHAnsi" w:hAnsiTheme="minorHAnsi" w:cstheme="minorHAnsi"/>
          <w:color w:val="0E101A"/>
        </w:rPr>
        <w:t>The availability of a scavenger chamber with at least the reported amount (</w:t>
      </w:r>
      <w:r w:rsidR="00CE5E4C" w:rsidRPr="00753D2F">
        <w:rPr>
          <w:rFonts w:asciiTheme="minorHAnsi" w:hAnsiTheme="minorHAnsi" w:cstheme="minorHAnsi"/>
          <w:color w:val="0E101A"/>
        </w:rPr>
        <w:t>100 g</w:t>
      </w:r>
      <w:r w:rsidR="00C4693E" w:rsidRPr="00753D2F">
        <w:rPr>
          <w:rFonts w:asciiTheme="minorHAnsi" w:hAnsiTheme="minorHAnsi" w:cstheme="minorHAnsi"/>
          <w:color w:val="0E101A"/>
        </w:rPr>
        <w:t>)</w:t>
      </w:r>
      <w:r w:rsidR="00CE5E4C" w:rsidRPr="00753D2F">
        <w:rPr>
          <w:rFonts w:asciiTheme="minorHAnsi" w:hAnsiTheme="minorHAnsi" w:cstheme="minorHAnsi"/>
          <w:color w:val="0E101A"/>
        </w:rPr>
        <w:t xml:space="preserve"> of </w:t>
      </w:r>
      <w:r w:rsidRPr="00753D2F">
        <w:rPr>
          <w:rFonts w:asciiTheme="minorHAnsi" w:hAnsiTheme="minorHAnsi" w:cstheme="minorHAnsi"/>
        </w:rPr>
        <w:t>Ca</w:t>
      </w:r>
      <w:r w:rsidR="00CE5E4C" w:rsidRPr="00753D2F">
        <w:rPr>
          <w:rFonts w:asciiTheme="minorHAnsi" w:hAnsiTheme="minorHAnsi" w:cstheme="minorHAnsi"/>
        </w:rPr>
        <w:t>(</w:t>
      </w:r>
      <w:r w:rsidRPr="00753D2F">
        <w:rPr>
          <w:rFonts w:asciiTheme="minorHAnsi" w:hAnsiTheme="minorHAnsi" w:cstheme="minorHAnsi"/>
        </w:rPr>
        <w:t>OH</w:t>
      </w:r>
      <w:r w:rsidR="00CE5E4C" w:rsidRPr="00753D2F">
        <w:rPr>
          <w:rFonts w:asciiTheme="minorHAnsi" w:hAnsiTheme="minorHAnsi" w:cstheme="minorHAnsi"/>
        </w:rPr>
        <w:t>)</w:t>
      </w:r>
      <w:r w:rsidRPr="00753D2F">
        <w:rPr>
          <w:rFonts w:asciiTheme="minorHAnsi" w:hAnsiTheme="minorHAnsi" w:cstheme="minorHAnsi"/>
          <w:vertAlign w:val="subscript"/>
        </w:rPr>
        <w:t>2</w:t>
      </w:r>
      <w:r w:rsidR="007D72F0" w:rsidRPr="00753D2F">
        <w:rPr>
          <w:rFonts w:asciiTheme="minorHAnsi" w:hAnsiTheme="minorHAnsi" w:cstheme="minorHAnsi"/>
          <w:color w:val="0E101A"/>
        </w:rPr>
        <w:t xml:space="preserve"> is also essential to prevent the accumulation of NO</w:t>
      </w:r>
      <w:r w:rsidR="007D72F0" w:rsidRPr="00753D2F">
        <w:rPr>
          <w:rFonts w:asciiTheme="minorHAnsi" w:hAnsiTheme="minorHAnsi" w:cstheme="minorHAnsi"/>
          <w:color w:val="0E101A"/>
          <w:vertAlign w:val="subscript"/>
        </w:rPr>
        <w:t>2</w:t>
      </w:r>
      <w:r w:rsidR="007D72F0" w:rsidRPr="00753D2F">
        <w:rPr>
          <w:rFonts w:asciiTheme="minorHAnsi" w:hAnsiTheme="minorHAnsi" w:cstheme="minorHAnsi"/>
          <w:color w:val="0E101A"/>
        </w:rPr>
        <w:t xml:space="preserve"> and avoid </w:t>
      </w:r>
      <w:r w:rsidR="00865A19" w:rsidRPr="00753D2F">
        <w:rPr>
          <w:rFonts w:asciiTheme="minorHAnsi" w:hAnsiTheme="minorHAnsi" w:cstheme="minorHAnsi"/>
          <w:color w:val="0E101A"/>
        </w:rPr>
        <w:t xml:space="preserve">nitric acid </w:t>
      </w:r>
      <w:r w:rsidRPr="00753D2F">
        <w:rPr>
          <w:rFonts w:asciiTheme="minorHAnsi" w:hAnsiTheme="minorHAnsi" w:cstheme="minorHAnsi"/>
          <w:color w:val="0E101A"/>
        </w:rPr>
        <w:t xml:space="preserve">formation </w:t>
      </w:r>
      <w:r w:rsidR="00CE5E4C" w:rsidRPr="00753D2F">
        <w:rPr>
          <w:rFonts w:asciiTheme="minorHAnsi" w:hAnsiTheme="minorHAnsi" w:cstheme="minorHAnsi"/>
          <w:color w:val="0E101A"/>
        </w:rPr>
        <w:t>upon</w:t>
      </w:r>
      <w:r w:rsidR="00865A19" w:rsidRPr="00753D2F">
        <w:rPr>
          <w:rFonts w:asciiTheme="minorHAnsi" w:hAnsiTheme="minorHAnsi" w:cstheme="minorHAnsi"/>
          <w:color w:val="0E101A"/>
        </w:rPr>
        <w:t xml:space="preserve"> reaction with water in the lungs</w:t>
      </w:r>
      <w:r w:rsidR="007D72F0" w:rsidRPr="00753D2F">
        <w:rPr>
          <w:rFonts w:asciiTheme="minorHAnsi" w:hAnsiTheme="minorHAnsi" w:cstheme="minorHAnsi"/>
          <w:color w:val="0E101A"/>
        </w:rPr>
        <w:t>.</w:t>
      </w:r>
      <w:r w:rsidR="00790453" w:rsidRPr="00753D2F">
        <w:rPr>
          <w:rFonts w:asciiTheme="minorHAnsi" w:hAnsiTheme="minorHAnsi" w:cstheme="minorHAnsi"/>
          <w:color w:val="0E101A"/>
        </w:rPr>
        <w:t xml:space="preserve"> </w:t>
      </w:r>
      <w:r w:rsidR="00946738" w:rsidRPr="00753D2F">
        <w:rPr>
          <w:rFonts w:asciiTheme="minorHAnsi" w:hAnsiTheme="minorHAnsi" w:cstheme="minorHAnsi"/>
        </w:rPr>
        <w:t xml:space="preserve">The </w:t>
      </w:r>
      <w:r w:rsidRPr="00753D2F">
        <w:rPr>
          <w:rFonts w:asciiTheme="minorHAnsi" w:hAnsiTheme="minorHAnsi" w:cstheme="minorHAnsi"/>
        </w:rPr>
        <w:t>Ca</w:t>
      </w:r>
      <w:r w:rsidR="0050241E" w:rsidRPr="00753D2F">
        <w:rPr>
          <w:rFonts w:asciiTheme="minorHAnsi" w:hAnsiTheme="minorHAnsi" w:cstheme="minorHAnsi"/>
        </w:rPr>
        <w:t>(</w:t>
      </w:r>
      <w:r w:rsidRPr="00753D2F">
        <w:rPr>
          <w:rFonts w:asciiTheme="minorHAnsi" w:hAnsiTheme="minorHAnsi" w:cstheme="minorHAnsi"/>
        </w:rPr>
        <w:t>OH</w:t>
      </w:r>
      <w:r w:rsidR="0050241E" w:rsidRPr="00753D2F">
        <w:rPr>
          <w:rFonts w:asciiTheme="minorHAnsi" w:hAnsiTheme="minorHAnsi" w:cstheme="minorHAnsi"/>
        </w:rPr>
        <w:t>)</w:t>
      </w:r>
      <w:r w:rsidRPr="00753D2F">
        <w:rPr>
          <w:rFonts w:asciiTheme="minorHAnsi" w:hAnsiTheme="minorHAnsi" w:cstheme="minorHAnsi"/>
          <w:vertAlign w:val="subscript"/>
        </w:rPr>
        <w:t xml:space="preserve">2 </w:t>
      </w:r>
      <w:r w:rsidR="00946738" w:rsidRPr="00753D2F">
        <w:rPr>
          <w:rFonts w:asciiTheme="minorHAnsi" w:hAnsiTheme="minorHAnsi" w:cstheme="minorHAnsi"/>
        </w:rPr>
        <w:t>scavenger is designed to undergo a chemical dye reaction upon consumption, functioning as an indicator of its residual absorbent properties. T</w:t>
      </w:r>
      <w:r w:rsidR="0092695F" w:rsidRPr="00753D2F">
        <w:rPr>
          <w:rFonts w:asciiTheme="minorHAnsi" w:hAnsiTheme="minorHAnsi" w:cstheme="minorHAnsi"/>
        </w:rPr>
        <w:t>o ensure the efficiency of the scavenger in reducing NO</w:t>
      </w:r>
      <w:r w:rsidR="0092695F" w:rsidRPr="00753D2F">
        <w:rPr>
          <w:rFonts w:asciiTheme="minorHAnsi" w:hAnsiTheme="minorHAnsi" w:cstheme="minorHAnsi"/>
          <w:vertAlign w:val="subscript"/>
        </w:rPr>
        <w:t>2</w:t>
      </w:r>
      <w:r w:rsidR="0092695F" w:rsidRPr="00753D2F">
        <w:rPr>
          <w:rFonts w:asciiTheme="minorHAnsi" w:hAnsiTheme="minorHAnsi" w:cstheme="minorHAnsi"/>
        </w:rPr>
        <w:t xml:space="preserve"> levels, t</w:t>
      </w:r>
      <w:r w:rsidR="00946738" w:rsidRPr="00753D2F">
        <w:rPr>
          <w:rFonts w:asciiTheme="minorHAnsi" w:hAnsiTheme="minorHAnsi" w:cstheme="minorHAnsi"/>
        </w:rPr>
        <w:t xml:space="preserve">he component should be changed when </w:t>
      </w:r>
      <w:r w:rsidR="00616880" w:rsidRPr="00753D2F">
        <w:rPr>
          <w:rFonts w:asciiTheme="minorHAnsi" w:hAnsiTheme="minorHAnsi" w:cstheme="minorHAnsi"/>
        </w:rPr>
        <w:t>two</w:t>
      </w:r>
      <w:r w:rsidR="00C4693E" w:rsidRPr="00753D2F">
        <w:rPr>
          <w:rFonts w:asciiTheme="minorHAnsi" w:hAnsiTheme="minorHAnsi" w:cstheme="minorHAnsi"/>
        </w:rPr>
        <w:t>-</w:t>
      </w:r>
      <w:r w:rsidR="00616880" w:rsidRPr="00753D2F">
        <w:rPr>
          <w:rFonts w:asciiTheme="minorHAnsi" w:hAnsiTheme="minorHAnsi" w:cstheme="minorHAnsi"/>
        </w:rPr>
        <w:t>thirds</w:t>
      </w:r>
      <w:r w:rsidR="00946738" w:rsidRPr="00753D2F">
        <w:rPr>
          <w:rFonts w:asciiTheme="minorHAnsi" w:hAnsiTheme="minorHAnsi" w:cstheme="minorHAnsi"/>
        </w:rPr>
        <w:t xml:space="preserve"> of the canister h</w:t>
      </w:r>
      <w:r w:rsidR="00616880" w:rsidRPr="00753D2F">
        <w:rPr>
          <w:rFonts w:asciiTheme="minorHAnsi" w:hAnsiTheme="minorHAnsi" w:cstheme="minorHAnsi"/>
        </w:rPr>
        <w:t>ave</w:t>
      </w:r>
      <w:r w:rsidR="00946738" w:rsidRPr="00753D2F">
        <w:rPr>
          <w:rFonts w:asciiTheme="minorHAnsi" w:hAnsiTheme="minorHAnsi" w:cstheme="minorHAnsi"/>
        </w:rPr>
        <w:t xml:space="preserve"> changed color</w:t>
      </w:r>
      <w:r w:rsidRPr="00753D2F">
        <w:rPr>
          <w:rFonts w:asciiTheme="minorHAnsi" w:hAnsiTheme="minorHAnsi" w:cstheme="minorHAnsi"/>
        </w:rPr>
        <w:t>. Bench tests showed that NO</w:t>
      </w:r>
      <w:r w:rsidRPr="00753D2F">
        <w:rPr>
          <w:rFonts w:asciiTheme="minorHAnsi" w:hAnsiTheme="minorHAnsi" w:cstheme="minorHAnsi"/>
          <w:vertAlign w:val="subscript"/>
        </w:rPr>
        <w:t>2</w:t>
      </w:r>
      <w:r w:rsidR="0092695F" w:rsidRPr="00753D2F">
        <w:rPr>
          <w:rFonts w:asciiTheme="minorHAnsi" w:hAnsiTheme="minorHAnsi" w:cstheme="minorHAnsi"/>
        </w:rPr>
        <w:t xml:space="preserve"> </w:t>
      </w:r>
      <w:r w:rsidRPr="00753D2F">
        <w:rPr>
          <w:rFonts w:asciiTheme="minorHAnsi" w:hAnsiTheme="minorHAnsi" w:cstheme="minorHAnsi"/>
        </w:rPr>
        <w:t>remained below 1 ppm for the first 60 min and never exceeded 1.3 ppm even after 5</w:t>
      </w:r>
      <w:r w:rsidR="00616880" w:rsidRPr="00753D2F">
        <w:rPr>
          <w:rFonts w:asciiTheme="minorHAnsi" w:hAnsiTheme="minorHAnsi" w:cstheme="minorHAnsi"/>
        </w:rPr>
        <w:t xml:space="preserve"> h of</w:t>
      </w:r>
      <w:r w:rsidRPr="00753D2F">
        <w:rPr>
          <w:rFonts w:asciiTheme="minorHAnsi" w:hAnsiTheme="minorHAnsi" w:cstheme="minorHAnsi"/>
        </w:rPr>
        <w:t xml:space="preserve"> exposure </w:t>
      </w:r>
      <w:r w:rsidR="00616880" w:rsidRPr="00753D2F">
        <w:rPr>
          <w:rFonts w:asciiTheme="minorHAnsi" w:hAnsiTheme="minorHAnsi" w:cstheme="minorHAnsi"/>
        </w:rPr>
        <w:t>to</w:t>
      </w:r>
      <w:r w:rsidRPr="00753D2F">
        <w:rPr>
          <w:rFonts w:asciiTheme="minorHAnsi" w:hAnsiTheme="minorHAnsi" w:cstheme="minorHAnsi"/>
        </w:rPr>
        <w:t xml:space="preserve"> 160 ppm NO</w:t>
      </w:r>
      <w:r w:rsidR="009449C4" w:rsidRPr="00753D2F">
        <w:rPr>
          <w:rFonts w:asciiTheme="minorHAnsi" w:hAnsiTheme="minorHAnsi" w:cstheme="minorHAnsi"/>
        </w:rPr>
        <w:fldChar w:fldCharType="begin" w:fldLock="1"/>
      </w:r>
      <w:r w:rsidR="00BD0180" w:rsidRPr="00753D2F">
        <w:rPr>
          <w:rFonts w:asciiTheme="minorHAnsi" w:hAnsiTheme="minorHAnsi" w:cstheme="minorHAnsi"/>
        </w:rPr>
        <w:instrText>ADDIN CSL_CITATION {"citationItems":[{"id":"ITEM-1","itemData":{"DOI":"10.1016/j.niox.2020.08.004","ISSN":"10898603","author":[{"dropping-particle":"","family":"Gianni","given":"Stefano","non-dropping-particle":"","parse-names":false,"suffix":""},{"dropping-particle":"","family":"Morais","given":"Caio C.A.","non-dropping-particle":"","parse-names":false,"suffix":""},{"dropping-particle":"","family":"Larson","given":"Grant","non-dropping-particle":"","parse-names":false,"suffix":""},{"dropping-particle":"","family":"Pinciroli","given":"Riccardo","non-dropping-particle":"","parse-names":false,"suffix":""},{"dropping-particle":"","family":"Carroll","given":"Ryan","non-dropping-particle":"","parse-names":false,"suffix":""},{"dropping-particle":"","family":"Yu","given":"Binglan","non-dropping-particle":"","parse-names":false,"suffix":""},{"dropping-particle":"","family":"Zapol","given":"Warren M.","non-dropping-particle":"","parse-names":false,"suffix":""},{"dropping-particle":"","family":"Berra","given":"Lorenzo","non-dropping-particle":"","parse-names":false,"suffix":""}],"container-title":"Nitric Oxide","id":"ITEM-1","issue":"June","issued":{"date-parts":[["2020","11","21"]]},"page":"29-35","publisher":"Elsevier Inc.","title":"Ideation and assessment of a nitric oxide delivery system for spontaneously breathing subjects","type":"article-journal","volume":"104-105"},"uris":["http://www.mendeley.com/documents/?uuid=c902b4d3-e904-4c8c-9bcb-e6e567ee89a1"]}],"mendeley":{"formattedCitation":"&lt;sup&gt;17&lt;/sup&gt;","plainTextFormattedCitation":"17","previouslyFormattedCitation":"&lt;sup&gt;17&lt;/sup&gt;"},"properties":{"noteIndex":0},"schema":"https://github.com/citation-style-language/schema/raw/master/csl-citation.json"}</w:instrText>
      </w:r>
      <w:r w:rsidR="009449C4" w:rsidRPr="00753D2F">
        <w:rPr>
          <w:rFonts w:asciiTheme="minorHAnsi" w:hAnsiTheme="minorHAnsi" w:cstheme="minorHAnsi"/>
        </w:rPr>
        <w:fldChar w:fldCharType="separate"/>
      </w:r>
      <w:r w:rsidR="00195B55" w:rsidRPr="00753D2F">
        <w:rPr>
          <w:rFonts w:asciiTheme="minorHAnsi" w:hAnsiTheme="minorHAnsi" w:cstheme="minorHAnsi"/>
          <w:noProof/>
          <w:vertAlign w:val="superscript"/>
        </w:rPr>
        <w:t>17</w:t>
      </w:r>
      <w:r w:rsidR="009449C4" w:rsidRPr="00753D2F">
        <w:rPr>
          <w:rFonts w:asciiTheme="minorHAnsi" w:hAnsiTheme="minorHAnsi" w:cstheme="minorHAnsi"/>
        </w:rPr>
        <w:fldChar w:fldCharType="end"/>
      </w:r>
      <w:r w:rsidRPr="00753D2F">
        <w:rPr>
          <w:rFonts w:asciiTheme="minorHAnsi" w:hAnsiTheme="minorHAnsi" w:cstheme="minorHAnsi"/>
        </w:rPr>
        <w:t>.</w:t>
      </w:r>
      <w:r w:rsidR="0092695F" w:rsidRPr="00753D2F">
        <w:rPr>
          <w:rFonts w:asciiTheme="minorHAnsi" w:hAnsiTheme="minorHAnsi" w:cstheme="minorHAnsi"/>
        </w:rPr>
        <w:t xml:space="preserve"> </w:t>
      </w:r>
      <w:r w:rsidRPr="00753D2F">
        <w:rPr>
          <w:rFonts w:asciiTheme="minorHAnsi" w:hAnsiTheme="minorHAnsi" w:cstheme="minorHAnsi"/>
        </w:rPr>
        <w:t>Sessions longer than five hours</w:t>
      </w:r>
      <w:r w:rsidR="003C09E1" w:rsidRPr="00753D2F">
        <w:rPr>
          <w:rFonts w:asciiTheme="minorHAnsi" w:hAnsiTheme="minorHAnsi" w:cstheme="minorHAnsi"/>
        </w:rPr>
        <w:t xml:space="preserve"> will</w:t>
      </w:r>
      <w:r w:rsidRPr="00753D2F">
        <w:rPr>
          <w:rFonts w:asciiTheme="minorHAnsi" w:hAnsiTheme="minorHAnsi" w:cstheme="minorHAnsi"/>
        </w:rPr>
        <w:t xml:space="preserve"> likely require the scavenger </w:t>
      </w:r>
      <w:r w:rsidR="003C09E1" w:rsidRPr="00753D2F">
        <w:rPr>
          <w:rFonts w:asciiTheme="minorHAnsi" w:hAnsiTheme="minorHAnsi" w:cstheme="minorHAnsi"/>
        </w:rPr>
        <w:t>to be</w:t>
      </w:r>
      <w:r w:rsidRPr="00753D2F">
        <w:rPr>
          <w:rFonts w:asciiTheme="minorHAnsi" w:hAnsiTheme="minorHAnsi" w:cstheme="minorHAnsi"/>
        </w:rPr>
        <w:t xml:space="preserve"> changed</w:t>
      </w:r>
      <w:r w:rsidR="00946738" w:rsidRPr="00753D2F">
        <w:rPr>
          <w:rFonts w:asciiTheme="minorHAnsi" w:hAnsiTheme="minorHAnsi" w:cstheme="minorHAnsi"/>
        </w:rPr>
        <w:t>.</w:t>
      </w:r>
    </w:p>
    <w:p w14:paraId="01BA2FCF" w14:textId="77777777" w:rsidR="00884DF1" w:rsidRDefault="00884DF1" w:rsidP="00753D2F">
      <w:pPr>
        <w:pStyle w:val="NormalWeb"/>
        <w:spacing w:before="0" w:beforeAutospacing="0" w:after="0" w:afterAutospacing="0"/>
        <w:rPr>
          <w:rFonts w:asciiTheme="minorHAnsi" w:hAnsiTheme="minorHAnsi" w:cstheme="minorHAnsi"/>
        </w:rPr>
      </w:pPr>
    </w:p>
    <w:p w14:paraId="1FF580F1" w14:textId="2CFEB727" w:rsidR="00305AF7" w:rsidRPr="00753D2F" w:rsidRDefault="00790453" w:rsidP="00753D2F">
      <w:pPr>
        <w:pStyle w:val="NormalWeb"/>
        <w:spacing w:before="0" w:beforeAutospacing="0" w:after="0" w:afterAutospacing="0"/>
        <w:rPr>
          <w:rFonts w:asciiTheme="minorHAnsi" w:hAnsiTheme="minorHAnsi" w:cstheme="minorHAnsi"/>
          <w:color w:val="0E101A"/>
        </w:rPr>
      </w:pPr>
      <w:r w:rsidRPr="00753D2F">
        <w:rPr>
          <w:rFonts w:asciiTheme="minorHAnsi" w:hAnsiTheme="minorHAnsi" w:cstheme="minorHAnsi"/>
        </w:rPr>
        <w:t xml:space="preserve">In case a </w:t>
      </w:r>
      <w:r w:rsidR="00197AD9" w:rsidRPr="00753D2F">
        <w:rPr>
          <w:rFonts w:asciiTheme="minorHAnsi" w:hAnsiTheme="minorHAnsi" w:cstheme="minorHAnsi"/>
        </w:rPr>
        <w:t xml:space="preserve">cylinder </w:t>
      </w:r>
      <w:r w:rsidRPr="00753D2F">
        <w:rPr>
          <w:rFonts w:asciiTheme="minorHAnsi" w:hAnsiTheme="minorHAnsi" w:cstheme="minorHAnsi"/>
        </w:rPr>
        <w:t>is used</w:t>
      </w:r>
      <w:r w:rsidR="00197AD9" w:rsidRPr="00753D2F">
        <w:rPr>
          <w:rFonts w:asciiTheme="minorHAnsi" w:hAnsiTheme="minorHAnsi" w:cstheme="minorHAnsi"/>
        </w:rPr>
        <w:t xml:space="preserve"> as a source of NO gas</w:t>
      </w:r>
      <w:r w:rsidRPr="00753D2F">
        <w:rPr>
          <w:rFonts w:asciiTheme="minorHAnsi" w:hAnsiTheme="minorHAnsi" w:cstheme="minorHAnsi"/>
        </w:rPr>
        <w:t xml:space="preserve">, attention </w:t>
      </w:r>
      <w:r w:rsidR="00937EBC" w:rsidRPr="00753D2F">
        <w:rPr>
          <w:rFonts w:asciiTheme="minorHAnsi" w:hAnsiTheme="minorHAnsi" w:cstheme="minorHAnsi"/>
        </w:rPr>
        <w:t xml:space="preserve">must be paid </w:t>
      </w:r>
      <w:r w:rsidRPr="00753D2F">
        <w:rPr>
          <w:rFonts w:asciiTheme="minorHAnsi" w:hAnsiTheme="minorHAnsi" w:cstheme="minorHAnsi"/>
        </w:rPr>
        <w:t xml:space="preserve">to </w:t>
      </w:r>
      <w:r w:rsidR="00E37E89" w:rsidRPr="00753D2F">
        <w:rPr>
          <w:rFonts w:asciiTheme="minorHAnsi" w:hAnsiTheme="minorHAnsi" w:cstheme="minorHAnsi"/>
        </w:rPr>
        <w:t xml:space="preserve">the </w:t>
      </w:r>
      <w:r w:rsidR="00616880" w:rsidRPr="00753D2F">
        <w:rPr>
          <w:rFonts w:asciiTheme="minorHAnsi" w:hAnsiTheme="minorHAnsi" w:cstheme="minorHAnsi"/>
        </w:rPr>
        <w:t xml:space="preserve">native </w:t>
      </w:r>
      <w:r w:rsidR="00E37E89" w:rsidRPr="00753D2F">
        <w:rPr>
          <w:rFonts w:asciiTheme="minorHAnsi" w:hAnsiTheme="minorHAnsi" w:cstheme="minorHAnsi"/>
        </w:rPr>
        <w:t xml:space="preserve">NO </w:t>
      </w:r>
      <w:r w:rsidRPr="00753D2F">
        <w:rPr>
          <w:rFonts w:asciiTheme="minorHAnsi" w:hAnsiTheme="minorHAnsi" w:cstheme="minorHAnsi"/>
        </w:rPr>
        <w:t>concentration</w:t>
      </w:r>
      <w:r w:rsidR="00616880" w:rsidRPr="00753D2F">
        <w:rPr>
          <w:rFonts w:asciiTheme="minorHAnsi" w:hAnsiTheme="minorHAnsi" w:cstheme="minorHAnsi"/>
        </w:rPr>
        <w:t xml:space="preserve"> in the tank</w:t>
      </w:r>
      <w:r w:rsidRPr="00753D2F">
        <w:rPr>
          <w:rFonts w:asciiTheme="minorHAnsi" w:hAnsiTheme="minorHAnsi" w:cstheme="minorHAnsi"/>
        </w:rPr>
        <w:t xml:space="preserve">, as reported by the manufacturer. </w:t>
      </w:r>
      <w:r w:rsidR="008C0EC0" w:rsidRPr="00753D2F">
        <w:rPr>
          <w:rFonts w:asciiTheme="minorHAnsi" w:hAnsiTheme="minorHAnsi" w:cstheme="minorHAnsi"/>
        </w:rPr>
        <w:t>T</w:t>
      </w:r>
      <w:r w:rsidR="00197AD9" w:rsidRPr="00753D2F">
        <w:rPr>
          <w:rFonts w:asciiTheme="minorHAnsi" w:hAnsiTheme="minorHAnsi" w:cstheme="minorHAnsi"/>
        </w:rPr>
        <w:t xml:space="preserve">he </w:t>
      </w:r>
      <w:r w:rsidR="007915DD" w:rsidRPr="00753D2F">
        <w:rPr>
          <w:rFonts w:asciiTheme="minorHAnsi" w:hAnsiTheme="minorHAnsi" w:cstheme="minorHAnsi"/>
        </w:rPr>
        <w:t>NO, air</w:t>
      </w:r>
      <w:r w:rsidR="00937EBC" w:rsidRPr="00753D2F">
        <w:rPr>
          <w:rFonts w:asciiTheme="minorHAnsi" w:hAnsiTheme="minorHAnsi" w:cstheme="minorHAnsi"/>
        </w:rPr>
        <w:t>,</w:t>
      </w:r>
      <w:r w:rsidR="007915DD" w:rsidRPr="00753D2F">
        <w:rPr>
          <w:rFonts w:asciiTheme="minorHAnsi" w:hAnsiTheme="minorHAnsi" w:cstheme="minorHAnsi"/>
        </w:rPr>
        <w:t xml:space="preserve"> and </w:t>
      </w:r>
      <w:r w:rsidR="00665F72" w:rsidRPr="00753D2F">
        <w:rPr>
          <w:rFonts w:asciiTheme="minorHAnsi" w:hAnsiTheme="minorHAnsi" w:cstheme="minorHAnsi"/>
        </w:rPr>
        <w:t>O</w:t>
      </w:r>
      <w:r w:rsidR="00665F72" w:rsidRPr="00753D2F">
        <w:rPr>
          <w:rFonts w:asciiTheme="minorHAnsi" w:hAnsiTheme="minorHAnsi" w:cstheme="minorHAnsi"/>
          <w:vertAlign w:val="subscript"/>
        </w:rPr>
        <w:t>2</w:t>
      </w:r>
      <w:r w:rsidR="007915DD" w:rsidRPr="00753D2F">
        <w:rPr>
          <w:rFonts w:asciiTheme="minorHAnsi" w:hAnsiTheme="minorHAnsi" w:cstheme="minorHAnsi"/>
        </w:rPr>
        <w:t xml:space="preserve"> </w:t>
      </w:r>
      <w:r w:rsidR="00197AD9" w:rsidRPr="00753D2F">
        <w:rPr>
          <w:rFonts w:asciiTheme="minorHAnsi" w:hAnsiTheme="minorHAnsi" w:cstheme="minorHAnsi"/>
        </w:rPr>
        <w:t xml:space="preserve">flow settings </w:t>
      </w:r>
      <w:r w:rsidR="002D4899" w:rsidRPr="00753D2F">
        <w:rPr>
          <w:rFonts w:asciiTheme="minorHAnsi" w:hAnsiTheme="minorHAnsi" w:cstheme="minorHAnsi"/>
        </w:rPr>
        <w:t>for</w:t>
      </w:r>
      <w:r w:rsidR="00C02D91" w:rsidRPr="00753D2F">
        <w:rPr>
          <w:rFonts w:asciiTheme="minorHAnsi" w:hAnsiTheme="minorHAnsi" w:cstheme="minorHAnsi"/>
        </w:rPr>
        <w:t xml:space="preserve"> a</w:t>
      </w:r>
      <w:r w:rsidRPr="00753D2F">
        <w:rPr>
          <w:rFonts w:asciiTheme="minorHAnsi" w:hAnsiTheme="minorHAnsi" w:cstheme="minorHAnsi"/>
        </w:rPr>
        <w:t xml:space="preserve"> </w:t>
      </w:r>
      <w:r w:rsidR="002D4899" w:rsidRPr="00753D2F">
        <w:rPr>
          <w:rFonts w:asciiTheme="minorHAnsi" w:hAnsiTheme="minorHAnsi" w:cstheme="minorHAnsi"/>
        </w:rPr>
        <w:t>standard</w:t>
      </w:r>
      <w:r w:rsidRPr="00753D2F">
        <w:rPr>
          <w:rFonts w:asciiTheme="minorHAnsi" w:hAnsiTheme="minorHAnsi" w:cstheme="minorHAnsi"/>
        </w:rPr>
        <w:t xml:space="preserve"> NO </w:t>
      </w:r>
      <w:r w:rsidR="009E0512" w:rsidRPr="00753D2F">
        <w:rPr>
          <w:rFonts w:asciiTheme="minorHAnsi" w:hAnsiTheme="minorHAnsi" w:cstheme="minorHAnsi"/>
        </w:rPr>
        <w:t>high</w:t>
      </w:r>
      <w:r w:rsidR="00B66371" w:rsidRPr="00753D2F">
        <w:rPr>
          <w:rFonts w:asciiTheme="minorHAnsi" w:hAnsiTheme="minorHAnsi" w:cstheme="minorHAnsi"/>
        </w:rPr>
        <w:t>-</w:t>
      </w:r>
      <w:r w:rsidR="009E0512" w:rsidRPr="00753D2F">
        <w:rPr>
          <w:rFonts w:asciiTheme="minorHAnsi" w:hAnsiTheme="minorHAnsi" w:cstheme="minorHAnsi"/>
        </w:rPr>
        <w:t xml:space="preserve">pressure </w:t>
      </w:r>
      <w:r w:rsidR="007C1A7F" w:rsidRPr="00753D2F">
        <w:rPr>
          <w:rFonts w:asciiTheme="minorHAnsi" w:hAnsiTheme="minorHAnsi" w:cstheme="minorHAnsi"/>
        </w:rPr>
        <w:t>cylinder</w:t>
      </w:r>
      <w:r w:rsidR="00197AD9" w:rsidRPr="00753D2F">
        <w:rPr>
          <w:rFonts w:asciiTheme="minorHAnsi" w:hAnsiTheme="minorHAnsi" w:cstheme="minorHAnsi"/>
        </w:rPr>
        <w:t xml:space="preserve"> </w:t>
      </w:r>
      <w:r w:rsidR="00616880" w:rsidRPr="00753D2F">
        <w:rPr>
          <w:rFonts w:asciiTheme="minorHAnsi" w:hAnsiTheme="minorHAnsi" w:cstheme="minorHAnsi"/>
        </w:rPr>
        <w:t>are reported</w:t>
      </w:r>
      <w:r w:rsidR="008C0EC0" w:rsidRPr="00753D2F">
        <w:rPr>
          <w:rFonts w:asciiTheme="minorHAnsi" w:hAnsiTheme="minorHAnsi" w:cstheme="minorHAnsi"/>
        </w:rPr>
        <w:t xml:space="preserve"> </w:t>
      </w:r>
      <w:r w:rsidR="00197AD9" w:rsidRPr="00753D2F">
        <w:rPr>
          <w:rFonts w:asciiTheme="minorHAnsi" w:hAnsiTheme="minorHAnsi" w:cstheme="minorHAnsi"/>
        </w:rPr>
        <w:t>(</w:t>
      </w:r>
      <w:r w:rsidR="00197AD9" w:rsidRPr="00753D2F">
        <w:rPr>
          <w:rFonts w:asciiTheme="minorHAnsi" w:hAnsiTheme="minorHAnsi" w:cstheme="minorHAnsi"/>
          <w:b/>
          <w:bCs/>
        </w:rPr>
        <w:t>Table 1</w:t>
      </w:r>
      <w:r w:rsidR="00197AD9" w:rsidRPr="00753D2F">
        <w:rPr>
          <w:rFonts w:asciiTheme="minorHAnsi" w:hAnsiTheme="minorHAnsi" w:cstheme="minorHAnsi"/>
        </w:rPr>
        <w:t>). The use</w:t>
      </w:r>
      <w:r w:rsidR="00197AD9" w:rsidRPr="00753D2F">
        <w:rPr>
          <w:rFonts w:asciiTheme="minorHAnsi" w:hAnsiTheme="minorHAnsi" w:cstheme="minorHAnsi"/>
          <w:color w:val="0E101A"/>
        </w:rPr>
        <w:t xml:space="preserve"> of </w:t>
      </w:r>
      <w:r w:rsidR="000D5DEB" w:rsidRPr="00753D2F">
        <w:rPr>
          <w:rFonts w:asciiTheme="minorHAnsi" w:hAnsiTheme="minorHAnsi" w:cstheme="minorHAnsi"/>
          <w:color w:val="0E101A"/>
        </w:rPr>
        <w:t xml:space="preserve">cylinders with </w:t>
      </w:r>
      <w:r w:rsidR="00197AD9" w:rsidRPr="00753D2F">
        <w:rPr>
          <w:rFonts w:asciiTheme="minorHAnsi" w:hAnsiTheme="minorHAnsi" w:cstheme="minorHAnsi"/>
          <w:color w:val="0E101A"/>
        </w:rPr>
        <w:t>different gas concentrations</w:t>
      </w:r>
      <w:r w:rsidR="000D5DEB" w:rsidRPr="00753D2F">
        <w:rPr>
          <w:rFonts w:asciiTheme="minorHAnsi" w:hAnsiTheme="minorHAnsi" w:cstheme="minorHAnsi"/>
          <w:color w:val="0E101A"/>
        </w:rPr>
        <w:t>, or alternative NO generating devices</w:t>
      </w:r>
      <w:r w:rsidR="009449C4" w:rsidRPr="00753D2F">
        <w:rPr>
          <w:rFonts w:asciiTheme="minorHAnsi" w:hAnsiTheme="minorHAnsi" w:cstheme="minorHAnsi"/>
          <w:color w:val="0E101A"/>
        </w:rPr>
        <w:fldChar w:fldCharType="begin" w:fldLock="1"/>
      </w:r>
      <w:r w:rsidR="00BD0180" w:rsidRPr="00753D2F">
        <w:rPr>
          <w:rFonts w:asciiTheme="minorHAnsi" w:hAnsiTheme="minorHAnsi" w:cstheme="minorHAnsi"/>
          <w:color w:val="0E101A"/>
        </w:rPr>
        <w:instrText>ADDIN CSL_CITATION {"citationItems":[{"id":"ITEM-1","itemData":{"DOI":"10.1007/s00134-019-05756-1","ISSN":"14321238","PMID":"31451859","author":[{"dropping-particle":"","family":"Yu","given":"Binglan","non-dropping-particle":"","parse-names":false,"suffix":""},{"dropping-particle":"","family":"Zapol","given":"Warren M.","non-dropping-particle":"","parse-names":false,"suffix":""},{"dropping-particle":"","family":"Berra","given":"Lorenzo","non-dropping-particle":"","parse-names":false,"suffix":""}],"container-title":"Intensive Care Medicine","id":"ITEM-1","issue":"11","issued":{"date-parts":[["2019","11","1"]]},"page":"1612-1614","publisher":"Springer Verlag","title":"Electrically generated nitric oxide from air: a safe and economical treatment for pulmonary hypertension","type":"article-journal","volume":"45"},"uris":["http://www.mendeley.com/documents/?uuid=ec1ebeb3-3e1d-38c3-88c2-2a8af66a944a"]},{"id":"ITEM-2","itemData":{"DOI":"10.1126/scitranslmed.aaa3097","ISSN":"19466242","PMID":"26136478","abstract":"Inhalation of nitric oxide (NO) produces selective pulmonary vasodilation and is an effective therapy for treating pulmonary hypertension in adults and children. In the United States, the average cost of 5 days of inhaled NO for persistent pulmonary hypertension of the newborn is about $14,000. NO therapy involves gas cylinders and distribution, a complex delivery device, gas monitoring and calibration equipment, and a trained respiratory therapy staff. The objective of this study was to develop a lightweight, portable device to serve as a simple and economical method of producing pure NO from air for bedside or portable use. Two NO generators were designed and tested: an offline NO generator and an inline NO generator placed directly within the inspiratory line. Both generators use pulsed electrical discharges to produce therapeutic range NO (5 to 80 parts per million) at gas flow rates of 0.5 to 5 liters/min. NO was produced from air, as well as gas mixtures containing up to 90% O2 and 10% N2. Potentially toxic gases produced in the plasma, including nitrogen dioxide (NO2) and ozone (O3), were removed using a calcium hydroxide scavenger. An iridium spark electrode produced the lowest ratio of NO2/NO. In lambs with acute pulmonary hypertension, breathing electrically generated NO produced pulmonary vasodilation and reduced pulmonary arterial pressure and pulmonary vascular resistance index. In conclusion, electrical plasma NO generation produces therapeutic levels of NO from air. After scavenging to remove NO2 and O3 and filtration to remove particles, electrically produced NO can provide safe and effective treatment of pulmonary hypertension.","author":[{"dropping-particle":"","family":"Yu","given":"Binglan","non-dropping-particle":"","parse-names":false,"suffix":""},{"dropping-particle":"","family":"Muenster","given":"Stefan","non-dropping-particle":"","parse-names":false,"suffix":""},{"dropping-particle":"","family":"Blaesi","given":"Aron H.","non-dropping-particle":"","parse-names":false,"suffix":""},{"dropping-particle":"","family":"Bloch","given":"Donald B.","non-dropping-particle":"","parse-names":false,"suffix":""},{"dropping-particle":"","family":"Zapol","given":"Warren M.","non-dropping-particle":"","parse-names":false,"suffix":""}],"container-title":"Science Translational Medicine","id":"ITEM-2","issue":"294","issued":{"date-parts":[["2015","7","1"]]},"publisher":"American Association for the Advancement of Science","title":"Producing nitric oxide by pulsed electrical discharge in air for portable inhalation therapy","type":"article-journal","volume":"7"},"uris":["http://www.mendeley.com/documents/?uuid=4c6ca7be-29bc-382a-9a91-79489eb1d5ed"]},{"id":"ITEM-3","itemData":{"DOI":"10.1016/j.niox.2014.02.001","ISSN":"10898603","PMID":"24513304","abstract":"Inhaled nitric oxide (NO) selectively dilates pulmonary blood vessels, reduces pulmonary vascular resistance (PVR), and enhances ventilation-perfusion matching. However, existing modes of delivery for the treatment of chronic pulmonary hypertension are limited due to the bulk and heft of large tanks of compressed gas. We present a novel system for the generation of inhaled NO that is based on the initial heat-induced evaporation of liquid N2O 4 into gas phase NO2 followed by the room temperature reduction to NO by an antioxidant, ascorbic acid cartridge just prior to inhalation. The biologic effects of NO generated from liquid N2O 4 were compared with the effects of NO gas, on increased mean pulmonary artery pressure (mPAP) and PVR in a hypoxemic (FiO2 15%) swine model of pulmonary hypertension. We showed that NO concentration varied directly with the fixed cross sectional flow of the outflow aperture when studied at temperatures of 45, 47.5 and 50 C and was independent of the rate of heating. Liquid N2O4-sourced NO at 1, 5, and 20 ppm significantly reduced the elevated mPAP and PVR induced by experimental hypoxemia and was biologically indistinguishable from gas source NO in this model. These experiments show that it is feasible to generate highly purified NO gas from small volumes of liquid N2O4 at concentrations sufficient to lower mPAP and PVR in hypoxemic swine, and suggest that a miniaturized ambulatory system designed to generate biologically active NO from liquid N2O4 is achievable. © 2014 Elsevier B.V. All rights reserved.","author":[{"dropping-particle":"","family":"Lovich","given":"Mark A.","non-dropping-particle":"","parse-names":false,"suffix":""},{"dropping-particle":"","family":"Fine","given":"David H.","non-dropping-particle":"","parse-names":false,"suffix":""},{"dropping-particle":"","family":"Denton","given":"Ryan J.","non-dropping-particle":"","parse-names":false,"suffix":""},{"dropping-particle":"","family":"Wakim","given":"Matt G.","non-dropping-particle":"","parse-names":false,"suffix":""},{"dropping-particle":"","family":"Wei","given":"Abraham E.","non-dropping-particle":"","parse-names":false,"suffix":""},{"dropping-particle":"","family":"Maslov","given":"Mikhail Y.","non-dropping-particle":"","parse-names":false,"suffix":""},{"dropping-particle":"","family":"Gamero","given":"Lucas G.","non-dropping-particle":"","parse-names":false,"suffix":""},{"dropping-particle":"","family":"Vasquez","given":"Gregory B.","non-dropping-particle":"","parse-names":false,"suffix":""},{"dropping-particle":"","family":"Johnson","given":"Bryan J.","non-dropping-particle":"","parse-names":false,"suffix":""},{"dropping-particle":"","family":"Roscigno","given":"Robert F.","non-dropping-particle":"","parse-names":false,"suffix":""},{"dropping-particle":"","family":"Gilbert","given":"Richard J.","non-dropping-particle":"","parse-names":false,"suffix":""}],"container-title":"Nitric Oxide - Biology and Chemistry","id":"ITEM-3","issue":"1","issued":{"date-parts":[["2014","2","15"]]},"page":"66-72","publisher":"Nitric Oxide","title":"Generation of purified nitric oxide from liquid N2O4 for the treatment of pulmonary hypertension in hypoxemic swine","type":"article-journal","volume":"37"},"uris":["http://www.mendeley.com/documents/?uuid=9fb1c429-7826-3ac2-916e-d136bc73b08a"]}],"mendeley":{"formattedCitation":"&lt;sup&gt;21–23&lt;/sup&gt;","plainTextFormattedCitation":"21–23","previouslyFormattedCitation":"&lt;sup&gt;21–23&lt;/sup&gt;"},"properties":{"noteIndex":0},"schema":"https://github.com/citation-style-language/schema/raw/master/csl-citation.json"}</w:instrText>
      </w:r>
      <w:r w:rsidR="009449C4" w:rsidRPr="00753D2F">
        <w:rPr>
          <w:rFonts w:asciiTheme="minorHAnsi" w:hAnsiTheme="minorHAnsi" w:cstheme="minorHAnsi"/>
          <w:color w:val="0E101A"/>
        </w:rPr>
        <w:fldChar w:fldCharType="separate"/>
      </w:r>
      <w:r w:rsidR="00195B55" w:rsidRPr="00753D2F">
        <w:rPr>
          <w:rFonts w:asciiTheme="minorHAnsi" w:hAnsiTheme="minorHAnsi" w:cstheme="minorHAnsi"/>
          <w:noProof/>
          <w:color w:val="0E101A"/>
          <w:vertAlign w:val="superscript"/>
        </w:rPr>
        <w:t>21–23</w:t>
      </w:r>
      <w:r w:rsidR="009449C4" w:rsidRPr="00753D2F">
        <w:rPr>
          <w:rFonts w:asciiTheme="minorHAnsi" w:hAnsiTheme="minorHAnsi" w:cstheme="minorHAnsi"/>
          <w:color w:val="0E101A"/>
        </w:rPr>
        <w:fldChar w:fldCharType="end"/>
      </w:r>
      <w:r w:rsidR="000D5DEB" w:rsidRPr="00753D2F">
        <w:rPr>
          <w:rFonts w:asciiTheme="minorHAnsi" w:hAnsiTheme="minorHAnsi" w:cstheme="minorHAnsi"/>
          <w:color w:val="0E101A"/>
        </w:rPr>
        <w:t>,</w:t>
      </w:r>
      <w:r w:rsidR="00197AD9" w:rsidRPr="00753D2F">
        <w:rPr>
          <w:rFonts w:asciiTheme="minorHAnsi" w:hAnsiTheme="minorHAnsi" w:cstheme="minorHAnsi"/>
          <w:color w:val="0E101A"/>
        </w:rPr>
        <w:t xml:space="preserve"> would </w:t>
      </w:r>
      <w:r w:rsidRPr="00753D2F">
        <w:rPr>
          <w:rFonts w:asciiTheme="minorHAnsi" w:hAnsiTheme="minorHAnsi" w:cstheme="minorHAnsi"/>
          <w:color w:val="0E101A"/>
        </w:rPr>
        <w:t xml:space="preserve">impact </w:t>
      </w:r>
      <w:r w:rsidR="007915DD" w:rsidRPr="00753D2F">
        <w:rPr>
          <w:rFonts w:asciiTheme="minorHAnsi" w:hAnsiTheme="minorHAnsi" w:cstheme="minorHAnsi"/>
          <w:color w:val="0E101A"/>
        </w:rPr>
        <w:t xml:space="preserve">the flow settings </w:t>
      </w:r>
      <w:r w:rsidR="00616880" w:rsidRPr="00753D2F">
        <w:rPr>
          <w:rFonts w:asciiTheme="minorHAnsi" w:hAnsiTheme="minorHAnsi" w:cstheme="minorHAnsi"/>
          <w:color w:val="0E101A"/>
        </w:rPr>
        <w:t>necessary</w:t>
      </w:r>
      <w:r w:rsidR="007915DD" w:rsidRPr="00753D2F">
        <w:rPr>
          <w:rFonts w:asciiTheme="minorHAnsi" w:hAnsiTheme="minorHAnsi" w:cstheme="minorHAnsi"/>
          <w:color w:val="0E101A"/>
        </w:rPr>
        <w:t xml:space="preserve"> </w:t>
      </w:r>
      <w:r w:rsidR="002D4899" w:rsidRPr="00753D2F">
        <w:rPr>
          <w:rFonts w:asciiTheme="minorHAnsi" w:hAnsiTheme="minorHAnsi" w:cstheme="minorHAnsi"/>
          <w:color w:val="0E101A"/>
        </w:rPr>
        <w:t>to</w:t>
      </w:r>
      <w:r w:rsidR="007915DD" w:rsidRPr="00753D2F">
        <w:rPr>
          <w:rFonts w:asciiTheme="minorHAnsi" w:hAnsiTheme="minorHAnsi" w:cstheme="minorHAnsi"/>
          <w:color w:val="0E101A"/>
        </w:rPr>
        <w:t xml:space="preserve"> deliver gas mixtures with the desired NO </w:t>
      </w:r>
      <w:r w:rsidR="00D818BD" w:rsidRPr="00753D2F">
        <w:rPr>
          <w:rFonts w:asciiTheme="minorHAnsi" w:hAnsiTheme="minorHAnsi" w:cstheme="minorHAnsi"/>
          <w:color w:val="0E101A"/>
        </w:rPr>
        <w:t xml:space="preserve">and </w:t>
      </w:r>
      <w:r w:rsidR="002B0160" w:rsidRPr="00753D2F">
        <w:rPr>
          <w:rFonts w:asciiTheme="minorHAnsi" w:hAnsiTheme="minorHAnsi" w:cstheme="minorHAnsi"/>
          <w:color w:val="0E101A"/>
        </w:rPr>
        <w:t>O</w:t>
      </w:r>
      <w:r w:rsidR="002B0160" w:rsidRPr="00753D2F">
        <w:rPr>
          <w:rFonts w:asciiTheme="minorHAnsi" w:hAnsiTheme="minorHAnsi" w:cstheme="minorHAnsi"/>
          <w:color w:val="0E101A"/>
          <w:vertAlign w:val="subscript"/>
        </w:rPr>
        <w:t>2</w:t>
      </w:r>
      <w:r w:rsidR="00D818BD" w:rsidRPr="00753D2F">
        <w:rPr>
          <w:rFonts w:asciiTheme="minorHAnsi" w:hAnsiTheme="minorHAnsi" w:cstheme="minorHAnsi"/>
          <w:color w:val="0E101A"/>
        </w:rPr>
        <w:t xml:space="preserve"> </w:t>
      </w:r>
      <w:r w:rsidR="007915DD" w:rsidRPr="00753D2F">
        <w:rPr>
          <w:rFonts w:asciiTheme="minorHAnsi" w:hAnsiTheme="minorHAnsi" w:cstheme="minorHAnsi"/>
          <w:color w:val="0E101A"/>
        </w:rPr>
        <w:t>concentration</w:t>
      </w:r>
      <w:r w:rsidR="00937EBC" w:rsidRPr="00753D2F">
        <w:rPr>
          <w:rFonts w:asciiTheme="minorHAnsi" w:hAnsiTheme="minorHAnsi" w:cstheme="minorHAnsi"/>
          <w:color w:val="0E101A"/>
        </w:rPr>
        <w:t>s</w:t>
      </w:r>
      <w:r w:rsidRPr="00753D2F">
        <w:rPr>
          <w:rFonts w:asciiTheme="minorHAnsi" w:hAnsiTheme="minorHAnsi" w:cstheme="minorHAnsi"/>
          <w:color w:val="0E101A"/>
        </w:rPr>
        <w:t>.</w:t>
      </w:r>
      <w:r w:rsidR="00884DF1">
        <w:rPr>
          <w:rFonts w:asciiTheme="minorHAnsi" w:hAnsiTheme="minorHAnsi" w:cstheme="minorHAnsi"/>
          <w:color w:val="0E101A"/>
        </w:rPr>
        <w:t xml:space="preserve"> </w:t>
      </w:r>
      <w:r w:rsidR="002D4899" w:rsidRPr="00753D2F">
        <w:rPr>
          <w:rFonts w:asciiTheme="minorHAnsi" w:hAnsiTheme="minorHAnsi" w:cstheme="minorHAnsi"/>
          <w:bCs/>
          <w:color w:val="000000" w:themeColor="text1"/>
        </w:rPr>
        <w:t>NO is diluted in nitrogen as a balance gas in most high-pressure cylinders. The higher the NO concentration, the lower is the net FiO</w:t>
      </w:r>
      <w:r w:rsidR="002D4899" w:rsidRPr="00753D2F">
        <w:rPr>
          <w:rFonts w:asciiTheme="minorHAnsi" w:hAnsiTheme="minorHAnsi" w:cstheme="minorHAnsi"/>
          <w:bCs/>
          <w:color w:val="000000" w:themeColor="text1"/>
          <w:vertAlign w:val="subscript"/>
        </w:rPr>
        <w:t>2</w:t>
      </w:r>
      <w:r w:rsidR="002D4899" w:rsidRPr="00753D2F">
        <w:rPr>
          <w:rFonts w:asciiTheme="minorHAnsi" w:hAnsiTheme="minorHAnsi" w:cstheme="minorHAnsi"/>
          <w:bCs/>
          <w:color w:val="000000" w:themeColor="text1"/>
        </w:rPr>
        <w:t xml:space="preserve"> administered to the patient if no supplemental O</w:t>
      </w:r>
      <w:r w:rsidR="002D4899" w:rsidRPr="00753D2F">
        <w:rPr>
          <w:rFonts w:asciiTheme="minorHAnsi" w:hAnsiTheme="minorHAnsi" w:cstheme="minorHAnsi"/>
          <w:bCs/>
          <w:color w:val="000000" w:themeColor="text1"/>
          <w:vertAlign w:val="subscript"/>
        </w:rPr>
        <w:t>2</w:t>
      </w:r>
      <w:r w:rsidR="002D4899" w:rsidRPr="00753D2F">
        <w:rPr>
          <w:rFonts w:asciiTheme="minorHAnsi" w:hAnsiTheme="minorHAnsi" w:cstheme="minorHAnsi"/>
          <w:bCs/>
          <w:color w:val="000000" w:themeColor="text1"/>
        </w:rPr>
        <w:t xml:space="preserve"> is added to the mixture. This interplay between NO concentration and FiO</w:t>
      </w:r>
      <w:r w:rsidR="002D4899" w:rsidRPr="00753D2F">
        <w:rPr>
          <w:rFonts w:asciiTheme="minorHAnsi" w:hAnsiTheme="minorHAnsi" w:cstheme="minorHAnsi"/>
          <w:bCs/>
          <w:color w:val="000000" w:themeColor="text1"/>
          <w:vertAlign w:val="subscript"/>
        </w:rPr>
        <w:t>2</w:t>
      </w:r>
      <w:r w:rsidR="002D4899" w:rsidRPr="00753D2F">
        <w:rPr>
          <w:rFonts w:asciiTheme="minorHAnsi" w:hAnsiTheme="minorHAnsi" w:cstheme="minorHAnsi"/>
          <w:bCs/>
          <w:color w:val="000000" w:themeColor="text1"/>
        </w:rPr>
        <w:t xml:space="preserve"> must be considered, especially when NO is administered to an already hypoxic patient</w:t>
      </w:r>
      <w:r w:rsidR="00333B58" w:rsidRPr="00753D2F">
        <w:rPr>
          <w:rFonts w:asciiTheme="minorHAnsi" w:hAnsiTheme="minorHAnsi" w:cstheme="minorHAnsi"/>
          <w:bCs/>
          <w:color w:val="000000" w:themeColor="text1"/>
        </w:rPr>
        <w:t>,</w:t>
      </w:r>
      <w:r w:rsidR="002D4899" w:rsidRPr="00753D2F">
        <w:rPr>
          <w:rFonts w:asciiTheme="minorHAnsi" w:hAnsiTheme="minorHAnsi" w:cstheme="minorHAnsi"/>
          <w:bCs/>
          <w:color w:val="000000" w:themeColor="text1"/>
        </w:rPr>
        <w:t xml:space="preserve"> or while assessing the efficacy of NO in terms of oxygenation improvement</w:t>
      </w:r>
      <w:r w:rsidR="002D4899" w:rsidRPr="00753D2F">
        <w:rPr>
          <w:rFonts w:asciiTheme="minorHAnsi" w:hAnsiTheme="minorHAnsi" w:cstheme="minorHAnsi"/>
          <w:color w:val="0E101A"/>
        </w:rPr>
        <w:t>. The resulting SpO</w:t>
      </w:r>
      <w:r w:rsidR="002D4899" w:rsidRPr="00753D2F">
        <w:rPr>
          <w:rFonts w:asciiTheme="minorHAnsi" w:hAnsiTheme="minorHAnsi" w:cstheme="minorHAnsi"/>
          <w:color w:val="0E101A"/>
          <w:vertAlign w:val="subscript"/>
        </w:rPr>
        <w:t>2</w:t>
      </w:r>
      <w:r w:rsidR="002D4899" w:rsidRPr="00753D2F">
        <w:rPr>
          <w:rFonts w:asciiTheme="minorHAnsi" w:hAnsiTheme="minorHAnsi" w:cstheme="minorHAnsi"/>
          <w:color w:val="0E101A"/>
        </w:rPr>
        <w:t xml:space="preserve"> increase might be blunted if FiO</w:t>
      </w:r>
      <w:r w:rsidR="002D4899" w:rsidRPr="00753D2F">
        <w:rPr>
          <w:rFonts w:asciiTheme="minorHAnsi" w:hAnsiTheme="minorHAnsi" w:cstheme="minorHAnsi"/>
          <w:color w:val="0E101A"/>
          <w:vertAlign w:val="subscript"/>
        </w:rPr>
        <w:t>2</w:t>
      </w:r>
      <w:r w:rsidR="002D4899" w:rsidRPr="00753D2F">
        <w:rPr>
          <w:rFonts w:asciiTheme="minorHAnsi" w:hAnsiTheme="minorHAnsi" w:cstheme="minorHAnsi"/>
          <w:color w:val="0E101A"/>
        </w:rPr>
        <w:t xml:space="preserve"> </w:t>
      </w:r>
      <w:r w:rsidR="00616880" w:rsidRPr="00753D2F">
        <w:rPr>
          <w:rFonts w:asciiTheme="minorHAnsi" w:hAnsiTheme="minorHAnsi" w:cstheme="minorHAnsi"/>
          <w:color w:val="0E101A"/>
        </w:rPr>
        <w:t xml:space="preserve">is not maintained </w:t>
      </w:r>
      <w:r w:rsidR="002D4899" w:rsidRPr="00753D2F">
        <w:rPr>
          <w:rFonts w:asciiTheme="minorHAnsi" w:hAnsiTheme="minorHAnsi" w:cstheme="minorHAnsi"/>
          <w:color w:val="0E101A"/>
        </w:rPr>
        <w:t>constant</w:t>
      </w:r>
      <w:r w:rsidR="00305AF7" w:rsidRPr="00753D2F">
        <w:rPr>
          <w:rFonts w:asciiTheme="minorHAnsi" w:hAnsiTheme="minorHAnsi" w:cstheme="minorHAnsi"/>
          <w:color w:val="0E101A"/>
        </w:rPr>
        <w:t xml:space="preserve"> during NO administration</w:t>
      </w:r>
      <w:r w:rsidR="002D4899" w:rsidRPr="00753D2F">
        <w:rPr>
          <w:rFonts w:asciiTheme="minorHAnsi" w:hAnsiTheme="minorHAnsi" w:cstheme="minorHAnsi"/>
          <w:color w:val="0E101A"/>
        </w:rPr>
        <w:t>. Importantly, if no supplemental O</w:t>
      </w:r>
      <w:r w:rsidR="002D4899" w:rsidRPr="00753D2F">
        <w:rPr>
          <w:rFonts w:asciiTheme="minorHAnsi" w:hAnsiTheme="minorHAnsi" w:cstheme="minorHAnsi"/>
          <w:color w:val="0E101A"/>
          <w:vertAlign w:val="subscript"/>
        </w:rPr>
        <w:t>2</w:t>
      </w:r>
      <w:r w:rsidR="002D4899" w:rsidRPr="00753D2F">
        <w:rPr>
          <w:rFonts w:asciiTheme="minorHAnsi" w:hAnsiTheme="minorHAnsi" w:cstheme="minorHAnsi"/>
          <w:color w:val="0E101A"/>
        </w:rPr>
        <w:t xml:space="preserve"> is administered, a hypoxic mixture can </w:t>
      </w:r>
      <w:r w:rsidR="00305AF7" w:rsidRPr="00753D2F">
        <w:rPr>
          <w:rFonts w:asciiTheme="minorHAnsi" w:hAnsiTheme="minorHAnsi" w:cstheme="minorHAnsi"/>
          <w:color w:val="0E101A"/>
        </w:rPr>
        <w:t xml:space="preserve">potentially </w:t>
      </w:r>
      <w:r w:rsidR="002D4899" w:rsidRPr="00753D2F">
        <w:rPr>
          <w:rFonts w:asciiTheme="minorHAnsi" w:hAnsiTheme="minorHAnsi" w:cstheme="minorHAnsi"/>
          <w:color w:val="0E101A"/>
        </w:rPr>
        <w:t>be generated by mixing high-dose NO and air.</w:t>
      </w:r>
    </w:p>
    <w:p w14:paraId="7DCEFF7A" w14:textId="77777777" w:rsidR="00884DF1" w:rsidRDefault="00884DF1" w:rsidP="00753D2F">
      <w:pPr>
        <w:pStyle w:val="NormalWeb"/>
        <w:spacing w:before="0" w:beforeAutospacing="0" w:after="0" w:afterAutospacing="0"/>
        <w:rPr>
          <w:rFonts w:asciiTheme="minorHAnsi" w:hAnsiTheme="minorHAnsi" w:cstheme="minorHAnsi"/>
          <w:color w:val="0E101A"/>
        </w:rPr>
      </w:pPr>
    </w:p>
    <w:p w14:paraId="63438CBB" w14:textId="7FD27BC7" w:rsidR="002D4899" w:rsidRPr="00A0474E" w:rsidRDefault="002D4899" w:rsidP="00A0474E">
      <w:pPr>
        <w:pStyle w:val="NormalWeb"/>
        <w:spacing w:before="0" w:beforeAutospacing="0" w:after="0" w:afterAutospacing="0"/>
        <w:rPr>
          <w:rFonts w:asciiTheme="minorHAnsi" w:hAnsiTheme="minorHAnsi" w:cstheme="minorHAnsi"/>
          <w:color w:val="0E101A"/>
        </w:rPr>
      </w:pPr>
      <w:r w:rsidRPr="00753D2F">
        <w:rPr>
          <w:rFonts w:asciiTheme="minorHAnsi" w:hAnsiTheme="minorHAnsi" w:cstheme="minorHAnsi"/>
          <w:color w:val="0E101A"/>
        </w:rPr>
        <w:t>N</w:t>
      </w:r>
      <w:r w:rsidR="00884DF1">
        <w:rPr>
          <w:rFonts w:asciiTheme="minorHAnsi" w:hAnsiTheme="minorHAnsi" w:cstheme="minorHAnsi"/>
          <w:color w:val="0E101A"/>
        </w:rPr>
        <w:t>O</w:t>
      </w:r>
      <w:r w:rsidRPr="00753D2F">
        <w:rPr>
          <w:rFonts w:asciiTheme="minorHAnsi" w:hAnsiTheme="minorHAnsi" w:cstheme="minorHAnsi"/>
          <w:color w:val="0E101A"/>
        </w:rPr>
        <w:t xml:space="preserve"> has a very favorable safety profile. The molecule's very short half-life further limits the few potential adverse effects. Methemoglobinemia is the most important threat, particularly in the setting of prolonged high-dose exposure</w:t>
      </w:r>
      <w:r w:rsidR="007707D6" w:rsidRPr="00753D2F">
        <w:rPr>
          <w:rFonts w:asciiTheme="minorHAnsi" w:hAnsiTheme="minorHAnsi" w:cstheme="minorHAnsi"/>
          <w:color w:val="0E101A"/>
        </w:rPr>
        <w:t xml:space="preserve"> because of which </w:t>
      </w:r>
      <w:r w:rsidRPr="00753D2F">
        <w:rPr>
          <w:rFonts w:asciiTheme="minorHAnsi" w:hAnsiTheme="minorHAnsi" w:cstheme="minorHAnsi"/>
          <w:color w:val="0E101A"/>
        </w:rPr>
        <w:t>MetHb levels should always be monitored closely.</w:t>
      </w:r>
      <w:r w:rsidRPr="00753D2F">
        <w:rPr>
          <w:rFonts w:asciiTheme="minorHAnsi" w:hAnsiTheme="minorHAnsi" w:cstheme="minorHAnsi"/>
        </w:rPr>
        <w:t xml:space="preserve"> </w:t>
      </w:r>
      <w:r w:rsidRPr="00753D2F">
        <w:rPr>
          <w:rFonts w:asciiTheme="minorHAnsi" w:hAnsiTheme="minorHAnsi" w:cstheme="minorHAnsi"/>
          <w:color w:val="0E101A"/>
        </w:rPr>
        <w:t xml:space="preserve">MetHb is formed in the blood upon breathing NO by the oxidation of iron present in circulating hemoglobin. </w:t>
      </w:r>
      <w:r w:rsidRPr="00753D2F">
        <w:rPr>
          <w:rFonts w:asciiTheme="minorHAnsi" w:hAnsiTheme="minorHAnsi" w:cstheme="minorHAnsi"/>
        </w:rPr>
        <w:t xml:space="preserve">Measurements can be obtained through rapid blood testing or non-invasively through SpMet % monitoring. </w:t>
      </w:r>
      <w:r w:rsidRPr="00753D2F">
        <w:rPr>
          <w:rFonts w:asciiTheme="minorHAnsi" w:hAnsiTheme="minorHAnsi" w:cstheme="minorHAnsi"/>
          <w:color w:val="0E101A"/>
        </w:rPr>
        <w:t>Levels up to 10% are usually well-tolerated in healthy subjects</w:t>
      </w:r>
      <w:r w:rsidR="009449C4" w:rsidRPr="00753D2F">
        <w:rPr>
          <w:rFonts w:asciiTheme="minorHAnsi" w:hAnsiTheme="minorHAnsi" w:cstheme="minorHAnsi"/>
          <w:color w:val="0E101A"/>
        </w:rPr>
        <w:fldChar w:fldCharType="begin" w:fldLock="1"/>
      </w:r>
      <w:r w:rsidR="00BD0180" w:rsidRPr="00753D2F">
        <w:rPr>
          <w:rFonts w:asciiTheme="minorHAnsi" w:hAnsiTheme="minorHAnsi" w:cstheme="minorHAnsi"/>
          <w:color w:val="0E101A"/>
        </w:rPr>
        <w:instrText>ADDIN CSL_CITATION {"citationItems":[{"id":"ITEM-1","itemData":{"DOI":"10.1053/j.jvca.2013.02.005","ISSN":"15328422","PMID":"23953868","author":[{"dropping-particle":"","family":"Cortazzo","given":"Jessica A.","non-dropping-particle":"","parse-names":false,"suffix":""},{"dropping-particle":"","family":"Lichtman","given":"Adam D.","non-dropping-particle":"","parse-names":false,"suffix":""}],"container-title":"Journal of Cardiothoracic and Vascular Anesthesia","id":"ITEM-1","issue":"4","issued":{"date-parts":[["2014"]]},"page":"1043-1047","publisher":"W.B. Saunders","title":"Methemoglobinemia: A review and recommendations for management","type":"article-journal","volume":"28"},"uris":["http://www.mendeley.com/documents/?uuid=47572b61-9507-33cf-bd07-730e375d961a"]}],"mendeley":{"formattedCitation":"&lt;sup&gt;24&lt;/sup&gt;","plainTextFormattedCitation":"24","previouslyFormattedCitation":"&lt;sup&gt;24&lt;/sup&gt;"},"properties":{"noteIndex":0},"schema":"https://github.com/citation-style-language/schema/raw/master/csl-citation.json"}</w:instrText>
      </w:r>
      <w:r w:rsidR="009449C4" w:rsidRPr="00753D2F">
        <w:rPr>
          <w:rFonts w:asciiTheme="minorHAnsi" w:hAnsiTheme="minorHAnsi" w:cstheme="minorHAnsi"/>
          <w:color w:val="0E101A"/>
        </w:rPr>
        <w:fldChar w:fldCharType="separate"/>
      </w:r>
      <w:r w:rsidR="00195B55" w:rsidRPr="00753D2F">
        <w:rPr>
          <w:rFonts w:asciiTheme="minorHAnsi" w:hAnsiTheme="minorHAnsi" w:cstheme="minorHAnsi"/>
          <w:noProof/>
          <w:color w:val="0E101A"/>
          <w:vertAlign w:val="superscript"/>
        </w:rPr>
        <w:t>24</w:t>
      </w:r>
      <w:r w:rsidR="009449C4" w:rsidRPr="00753D2F">
        <w:rPr>
          <w:rFonts w:asciiTheme="minorHAnsi" w:hAnsiTheme="minorHAnsi" w:cstheme="minorHAnsi"/>
          <w:color w:val="0E101A"/>
        </w:rPr>
        <w:fldChar w:fldCharType="end"/>
      </w:r>
      <w:r w:rsidRPr="00753D2F">
        <w:rPr>
          <w:rFonts w:asciiTheme="minorHAnsi" w:hAnsiTheme="minorHAnsi" w:cstheme="minorHAnsi"/>
          <w:color w:val="0E101A"/>
        </w:rPr>
        <w:t xml:space="preserve">. Hemodynamic deterioration can rarely occur following NO inhalation. </w:t>
      </w:r>
      <w:r w:rsidRPr="00753D2F">
        <w:rPr>
          <w:rFonts w:asciiTheme="minorHAnsi" w:hAnsiTheme="minorHAnsi" w:cstheme="minorHAnsi"/>
          <w:color w:val="0E101A"/>
        </w:rPr>
        <w:lastRenderedPageBreak/>
        <w:t>Rebound pulmonary hypertension is another possible risk</w:t>
      </w:r>
      <w:r w:rsidR="00D204C7" w:rsidRPr="00753D2F">
        <w:rPr>
          <w:rFonts w:asciiTheme="minorHAnsi" w:hAnsiTheme="minorHAnsi" w:cstheme="minorHAnsi"/>
          <w:color w:val="0E101A"/>
        </w:rPr>
        <w:t xml:space="preserve"> if</w:t>
      </w:r>
      <w:r w:rsidRPr="00753D2F">
        <w:rPr>
          <w:rFonts w:asciiTheme="minorHAnsi" w:hAnsiTheme="minorHAnsi" w:cstheme="minorHAnsi"/>
          <w:color w:val="0E101A"/>
        </w:rPr>
        <w:t xml:space="preserve"> the prolonged administration of NO is abruptly interrupted</w:t>
      </w:r>
      <w:r w:rsidR="009449C4" w:rsidRPr="00753D2F">
        <w:rPr>
          <w:rFonts w:asciiTheme="minorHAnsi" w:hAnsiTheme="minorHAnsi" w:cstheme="minorHAnsi"/>
          <w:color w:val="0E101A"/>
        </w:rPr>
        <w:fldChar w:fldCharType="begin" w:fldLock="1"/>
      </w:r>
      <w:r w:rsidR="00BD0180" w:rsidRPr="00753D2F">
        <w:rPr>
          <w:rFonts w:asciiTheme="minorHAnsi" w:hAnsiTheme="minorHAnsi" w:cstheme="minorHAnsi"/>
          <w:color w:val="0E101A"/>
        </w:rPr>
        <w:instrText>ADDIN CSL_CITATION {"citationItems":[{"id":"ITEM-1","itemData":{"DOI":"10.1164/ajrccm.161.5.9806138","ISSN":"1073449X","PMID":"10806137","abstract":"We studied the effect of abrupt discontinuation of inhaled nitric oxide (iNO) in patients receiving this drug for treatment of acute hypoxemic respiratory failure (AHRF), in order to determine the need for continued therapy, the incidence and nature of adverse events, and the risk factors predicting these adverse events. Thirty-one patients who showed an initial increase in Pa(O2) of &gt; 20 mm Hg in response to iNO underwent a discontinuation trial at 10 to 30 h after beginning iNO. Indwelling arterial and pulmonary artery catheters facilitated monitoring of hemodynamic and gas- exchange parameters. For the group, discontinuation of iNO caused a significant decrease in Pa(O2), arterial and mixed venous oxygen saturation, and ratio of Pa(O2) to fraction of inspired oxygen (FI(O2)). Three patterns of response were observed. Eight of 31 (25.8%) patients had minimal changes in oxygenation or hemodynamics, suggesting no need for ongoing therapy. Fifteen of 31 (48%) patients had worsened gas exchange as a predominant response. Eight of 31 patients exhibited hemodynamic collapse, defined as &gt; 20% fall in cardiac output and/or mean arterial blood pressure. In this last subgroup, the pattern of cardiovascular changes suggested that this response arose from an acute increase in right ventricular afterload, and was not a consequence of gas-exchange abnormalities. In all cases, reinstitution of iNO promptly reversed worsened hemodynamics and gas exchange. Independent factors associated with an increased risk of cardiovascular collapse included multisystem organ failure, older age, and initial blood pressure increase in response to iNO; a smaller change in the ratio of Pa(O2) to FI(O2) with initiation of iNO therapy also tended to correlate with this phenomenon. We conclude that careful and monitored discontinuation of iNO in patients with AHRF will identify substantial fractions of patients who are either receiving no benefit from this therapy or who require iNO to maintain an adequate circulation and are therefore at risk for adverse outcome with transport or inadvertent discontinuation of iNO. Future trials of iNO should recognize this complication of such therapy and include assessments for it.","author":[{"dropping-particle":"","family":"Christenson","given":"Jeffery","non-dropping-particle":"","parse-names":false,"suffix":""},{"dropping-particle":"","family":"Lavoie","given":"Annick","non-dropping-particle":"","parse-names":false,"suffix":""},{"dropping-particle":"","family":"O'Connor","given":"Michael","non-dropping-particle":"","parse-names":false,"suffix":""},{"dropping-particle":"","family":"Bhorade","given":"Sangeeta","non-dropping-particle":"","parse-names":false,"suffix":""},{"dropping-particle":"","family":"Pohlman","given":"Anne","non-dropping-particle":"","parse-names":false,"suffix":""},{"dropping-particle":"","family":"Hall","given":"Jesse B.","non-dropping-particle":"","parse-names":false,"suffix":""}],"container-title":"American Journal of Respiratory and Critical Care Medicine","id":"ITEM-1","issue":"5","issued":{"date-parts":[["2000"]]},"page":"1443-1449","publisher":"American Lung Association","title":"The incidence and pathogenesis of cardiopulmonary deterioration after abrupt withdrawal of inhaled nitric oxide","type":"article-journal","volume":"161"},"uris":["http://www.mendeley.com/documents/?uuid=1e96c190-990c-3b34-aba8-30cae7dc13eb"]}],"mendeley":{"formattedCitation":"&lt;sup&gt;25&lt;/sup&gt;","plainTextFormattedCitation":"25","previouslyFormattedCitation":"&lt;sup&gt;25&lt;/sup&gt;"},"properties":{"noteIndex":0},"schema":"https://github.com/citation-style-language/schema/raw/master/csl-citation.json"}</w:instrText>
      </w:r>
      <w:r w:rsidR="009449C4" w:rsidRPr="00753D2F">
        <w:rPr>
          <w:rFonts w:asciiTheme="minorHAnsi" w:hAnsiTheme="minorHAnsi" w:cstheme="minorHAnsi"/>
          <w:color w:val="0E101A"/>
        </w:rPr>
        <w:fldChar w:fldCharType="separate"/>
      </w:r>
      <w:r w:rsidR="00195B55" w:rsidRPr="00753D2F">
        <w:rPr>
          <w:rFonts w:asciiTheme="minorHAnsi" w:hAnsiTheme="minorHAnsi" w:cstheme="minorHAnsi"/>
          <w:noProof/>
          <w:color w:val="0E101A"/>
          <w:vertAlign w:val="superscript"/>
        </w:rPr>
        <w:t>25</w:t>
      </w:r>
      <w:r w:rsidR="009449C4" w:rsidRPr="00753D2F">
        <w:rPr>
          <w:rFonts w:asciiTheme="minorHAnsi" w:hAnsiTheme="minorHAnsi" w:cstheme="minorHAnsi"/>
          <w:color w:val="0E101A"/>
        </w:rPr>
        <w:fldChar w:fldCharType="end"/>
      </w:r>
      <w:r w:rsidRPr="00753D2F">
        <w:rPr>
          <w:rFonts w:asciiTheme="minorHAnsi" w:hAnsiTheme="minorHAnsi" w:cstheme="minorHAnsi"/>
          <w:color w:val="0E101A"/>
        </w:rPr>
        <w:t>.</w:t>
      </w:r>
      <w:r w:rsidR="00A0474E">
        <w:rPr>
          <w:rFonts w:asciiTheme="minorHAnsi" w:hAnsiTheme="minorHAnsi" w:cstheme="minorHAnsi"/>
          <w:color w:val="0E101A"/>
        </w:rPr>
        <w:t xml:space="preserve"> </w:t>
      </w:r>
      <w:r w:rsidRPr="00753D2F">
        <w:rPr>
          <w:rFonts w:asciiTheme="minorHAnsi" w:hAnsiTheme="minorHAnsi" w:cstheme="minorHAnsi"/>
        </w:rPr>
        <w:t>The device can be modified to sample gas concentrations if needed. A NO/NO</w:t>
      </w:r>
      <w:r w:rsidRPr="00753D2F">
        <w:rPr>
          <w:rFonts w:asciiTheme="minorHAnsi" w:hAnsiTheme="minorHAnsi" w:cstheme="minorHAnsi"/>
          <w:vertAlign w:val="subscript"/>
        </w:rPr>
        <w:t>2</w:t>
      </w:r>
      <w:r w:rsidRPr="00753D2F">
        <w:rPr>
          <w:rFonts w:asciiTheme="minorHAnsi" w:hAnsiTheme="minorHAnsi" w:cstheme="minorHAnsi"/>
        </w:rPr>
        <w:t xml:space="preserve"> sampling access (15 mm straight connector with port) can be placed at the inspiratory limb, before the Y-piece. In that case, to safely add </w:t>
      </w:r>
      <w:r w:rsidRPr="00753D2F">
        <w:rPr>
          <w:rFonts w:asciiTheme="minorHAnsi" w:hAnsiTheme="minorHAnsi" w:cstheme="minorHAnsi"/>
          <w:color w:val="0E101A"/>
        </w:rPr>
        <w:t>O</w:t>
      </w:r>
      <w:r w:rsidRPr="00753D2F">
        <w:rPr>
          <w:rFonts w:asciiTheme="minorHAnsi" w:hAnsiTheme="minorHAnsi" w:cstheme="minorHAnsi"/>
          <w:color w:val="0E101A"/>
          <w:vertAlign w:val="subscript"/>
        </w:rPr>
        <w:t xml:space="preserve">2 </w:t>
      </w:r>
      <w:r w:rsidRPr="00753D2F">
        <w:rPr>
          <w:rFonts w:asciiTheme="minorHAnsi" w:hAnsiTheme="minorHAnsi" w:cstheme="minorHAnsi"/>
        </w:rPr>
        <w:t xml:space="preserve">to the admixture, an additional 15 mm straight connector with </w:t>
      </w:r>
      <w:r w:rsidR="00445224" w:rsidRPr="00753D2F">
        <w:rPr>
          <w:rFonts w:asciiTheme="minorHAnsi" w:hAnsiTheme="minorHAnsi" w:cstheme="minorHAnsi"/>
        </w:rPr>
        <w:t xml:space="preserve">a </w:t>
      </w:r>
      <w:r w:rsidRPr="00753D2F">
        <w:rPr>
          <w:rFonts w:asciiTheme="minorHAnsi" w:hAnsiTheme="minorHAnsi" w:cstheme="minorHAnsi"/>
        </w:rPr>
        <w:t>port must be placed upstream and used as an</w:t>
      </w:r>
      <w:r w:rsidRPr="00753D2F">
        <w:rPr>
          <w:rFonts w:asciiTheme="minorHAnsi" w:hAnsiTheme="minorHAnsi" w:cstheme="minorHAnsi"/>
          <w:color w:val="0E101A"/>
          <w:vertAlign w:val="subscript"/>
        </w:rPr>
        <w:t xml:space="preserve"> </w:t>
      </w:r>
      <w:r w:rsidRPr="00753D2F">
        <w:rPr>
          <w:rFonts w:asciiTheme="minorHAnsi" w:hAnsiTheme="minorHAnsi" w:cstheme="minorHAnsi"/>
        </w:rPr>
        <w:t xml:space="preserve">oxygen inlet. </w:t>
      </w:r>
      <w:r w:rsidRPr="00753D2F">
        <w:rPr>
          <w:rFonts w:asciiTheme="minorHAnsi" w:hAnsiTheme="minorHAnsi" w:cstheme="minorHAnsi"/>
          <w:color w:val="0E101A"/>
        </w:rPr>
        <w:t>However, m</w:t>
      </w:r>
      <w:r w:rsidR="00D818BD" w:rsidRPr="00753D2F">
        <w:rPr>
          <w:rFonts w:asciiTheme="minorHAnsi" w:hAnsiTheme="minorHAnsi" w:cstheme="minorHAnsi"/>
          <w:color w:val="0E101A"/>
        </w:rPr>
        <w:t xml:space="preserve">onitoring the inspired gas </w:t>
      </w:r>
      <w:r w:rsidR="00D818BD" w:rsidRPr="00753D2F">
        <w:rPr>
          <w:rFonts w:asciiTheme="minorHAnsi" w:hAnsiTheme="minorHAnsi" w:cstheme="minorHAnsi"/>
        </w:rPr>
        <w:t xml:space="preserve">concentrations </w:t>
      </w:r>
      <w:r w:rsidR="002B0160" w:rsidRPr="00753D2F">
        <w:rPr>
          <w:rFonts w:asciiTheme="minorHAnsi" w:hAnsiTheme="minorHAnsi" w:cstheme="minorHAnsi"/>
        </w:rPr>
        <w:t>of</w:t>
      </w:r>
      <w:r w:rsidR="009C482B" w:rsidRPr="00753D2F">
        <w:rPr>
          <w:rFonts w:asciiTheme="minorHAnsi" w:hAnsiTheme="minorHAnsi" w:cstheme="minorHAnsi"/>
        </w:rPr>
        <w:t xml:space="preserve"> </w:t>
      </w:r>
      <w:r w:rsidR="00D818BD" w:rsidRPr="00753D2F">
        <w:rPr>
          <w:rFonts w:asciiTheme="minorHAnsi" w:hAnsiTheme="minorHAnsi" w:cstheme="minorHAnsi"/>
        </w:rPr>
        <w:t>NO and NO</w:t>
      </w:r>
      <w:r w:rsidR="00D818BD" w:rsidRPr="00753D2F">
        <w:rPr>
          <w:rFonts w:asciiTheme="minorHAnsi" w:hAnsiTheme="minorHAnsi" w:cstheme="minorHAnsi"/>
          <w:vertAlign w:val="subscript"/>
        </w:rPr>
        <w:t>2</w:t>
      </w:r>
      <w:r w:rsidR="00D818BD" w:rsidRPr="00753D2F">
        <w:rPr>
          <w:rFonts w:asciiTheme="minorHAnsi" w:hAnsiTheme="minorHAnsi" w:cstheme="minorHAnsi"/>
        </w:rPr>
        <w:t xml:space="preserve"> is most likely not </w:t>
      </w:r>
      <w:r w:rsidR="002B0160" w:rsidRPr="00753D2F">
        <w:rPr>
          <w:rFonts w:asciiTheme="minorHAnsi" w:hAnsiTheme="minorHAnsi" w:cstheme="minorHAnsi"/>
        </w:rPr>
        <w:t xml:space="preserve">clinically </w:t>
      </w:r>
      <w:r w:rsidR="00D818BD" w:rsidRPr="00753D2F">
        <w:rPr>
          <w:rFonts w:asciiTheme="minorHAnsi" w:hAnsiTheme="minorHAnsi" w:cstheme="minorHAnsi"/>
        </w:rPr>
        <w:t xml:space="preserve">feasible </w:t>
      </w:r>
      <w:r w:rsidR="00445224" w:rsidRPr="00753D2F">
        <w:rPr>
          <w:rFonts w:asciiTheme="minorHAnsi" w:hAnsiTheme="minorHAnsi" w:cstheme="minorHAnsi"/>
        </w:rPr>
        <w:t>because of</w:t>
      </w:r>
      <w:r w:rsidR="00D818BD" w:rsidRPr="00753D2F">
        <w:rPr>
          <w:rFonts w:asciiTheme="minorHAnsi" w:hAnsiTheme="minorHAnsi" w:cstheme="minorHAnsi"/>
        </w:rPr>
        <w:t xml:space="preserve"> technical difficult</w:t>
      </w:r>
      <w:r w:rsidRPr="00753D2F">
        <w:rPr>
          <w:rFonts w:asciiTheme="minorHAnsi" w:hAnsiTheme="minorHAnsi" w:cstheme="minorHAnsi"/>
        </w:rPr>
        <w:t>ies and the need for dedicated equipment to measure</w:t>
      </w:r>
      <w:r w:rsidR="00D818BD" w:rsidRPr="00753D2F">
        <w:rPr>
          <w:rFonts w:asciiTheme="minorHAnsi" w:hAnsiTheme="minorHAnsi" w:cstheme="minorHAnsi"/>
        </w:rPr>
        <w:t xml:space="preserve"> </w:t>
      </w:r>
      <w:r w:rsidR="0055698E" w:rsidRPr="00753D2F">
        <w:rPr>
          <w:rFonts w:asciiTheme="minorHAnsi" w:hAnsiTheme="minorHAnsi" w:cstheme="minorHAnsi"/>
        </w:rPr>
        <w:t>ppm</w:t>
      </w:r>
      <w:r w:rsidR="00D818BD" w:rsidRPr="00753D2F">
        <w:rPr>
          <w:rFonts w:asciiTheme="minorHAnsi" w:hAnsiTheme="minorHAnsi" w:cstheme="minorHAnsi"/>
        </w:rPr>
        <w:t xml:space="preserve"> levels</w:t>
      </w:r>
      <w:r w:rsidR="0055698E" w:rsidRPr="00753D2F">
        <w:rPr>
          <w:rFonts w:asciiTheme="minorHAnsi" w:hAnsiTheme="minorHAnsi" w:cstheme="minorHAnsi"/>
        </w:rPr>
        <w:t xml:space="preserve"> of these gases</w:t>
      </w:r>
      <w:r w:rsidR="00D818BD" w:rsidRPr="00753D2F">
        <w:rPr>
          <w:rFonts w:asciiTheme="minorHAnsi" w:hAnsiTheme="minorHAnsi" w:cstheme="minorHAnsi"/>
        </w:rPr>
        <w:t xml:space="preserve"> at </w:t>
      </w:r>
      <w:r w:rsidRPr="00753D2F">
        <w:rPr>
          <w:rFonts w:asciiTheme="minorHAnsi" w:hAnsiTheme="minorHAnsi" w:cstheme="minorHAnsi"/>
        </w:rPr>
        <w:t xml:space="preserve">the </w:t>
      </w:r>
      <w:r w:rsidR="00D818BD" w:rsidRPr="00753D2F">
        <w:rPr>
          <w:rFonts w:asciiTheme="minorHAnsi" w:hAnsiTheme="minorHAnsi" w:cstheme="minorHAnsi"/>
        </w:rPr>
        <w:t xml:space="preserve">bedside. </w:t>
      </w:r>
      <w:r w:rsidR="009C482B" w:rsidRPr="00753D2F">
        <w:rPr>
          <w:rFonts w:asciiTheme="minorHAnsi" w:hAnsiTheme="minorHAnsi" w:cstheme="minorHAnsi"/>
        </w:rPr>
        <w:t>Despite</w:t>
      </w:r>
      <w:r w:rsidR="000D5DEB" w:rsidRPr="00753D2F">
        <w:rPr>
          <w:rFonts w:asciiTheme="minorHAnsi" w:hAnsiTheme="minorHAnsi" w:cstheme="minorHAnsi"/>
        </w:rPr>
        <w:t xml:space="preserve"> using the same tank, </w:t>
      </w:r>
      <w:r w:rsidR="00D818BD" w:rsidRPr="00753D2F">
        <w:rPr>
          <w:rFonts w:asciiTheme="minorHAnsi" w:hAnsiTheme="minorHAnsi" w:cstheme="minorHAnsi"/>
        </w:rPr>
        <w:t xml:space="preserve">slight variations in the </w:t>
      </w:r>
      <w:r w:rsidR="006D4840" w:rsidRPr="00753D2F">
        <w:rPr>
          <w:rFonts w:asciiTheme="minorHAnsi" w:hAnsiTheme="minorHAnsi" w:cstheme="minorHAnsi"/>
        </w:rPr>
        <w:t xml:space="preserve">administered </w:t>
      </w:r>
      <w:r w:rsidR="00D818BD" w:rsidRPr="00753D2F">
        <w:rPr>
          <w:rFonts w:asciiTheme="minorHAnsi" w:hAnsiTheme="minorHAnsi" w:cstheme="minorHAnsi"/>
        </w:rPr>
        <w:t xml:space="preserve">concentration might occur, compared to those reported in </w:t>
      </w:r>
      <w:r w:rsidR="00D818BD" w:rsidRPr="00753D2F">
        <w:rPr>
          <w:rFonts w:asciiTheme="minorHAnsi" w:hAnsiTheme="minorHAnsi" w:cstheme="minorHAnsi"/>
          <w:b/>
          <w:bCs/>
        </w:rPr>
        <w:t>Table 1</w:t>
      </w:r>
      <w:r w:rsidR="00D818BD" w:rsidRPr="00753D2F">
        <w:rPr>
          <w:rFonts w:asciiTheme="minorHAnsi" w:hAnsiTheme="minorHAnsi" w:cstheme="minorHAnsi"/>
        </w:rPr>
        <w:t xml:space="preserve">, based on the </w:t>
      </w:r>
      <w:r w:rsidRPr="00753D2F">
        <w:rPr>
          <w:rFonts w:asciiTheme="minorHAnsi" w:hAnsiTheme="minorHAnsi" w:cstheme="minorHAnsi"/>
        </w:rPr>
        <w:t>patient's</w:t>
      </w:r>
      <w:r w:rsidR="00D818BD" w:rsidRPr="00753D2F">
        <w:rPr>
          <w:rFonts w:asciiTheme="minorHAnsi" w:hAnsiTheme="minorHAnsi" w:cstheme="minorHAnsi"/>
        </w:rPr>
        <w:t xml:space="preserve"> minute ventilation.</w:t>
      </w:r>
      <w:r w:rsidR="00016674" w:rsidRPr="00753D2F">
        <w:rPr>
          <w:rFonts w:asciiTheme="minorHAnsi" w:hAnsiTheme="minorHAnsi" w:cstheme="minorHAnsi"/>
        </w:rPr>
        <w:t xml:space="preserve"> </w:t>
      </w:r>
      <w:r w:rsidR="004B4D34" w:rsidRPr="00753D2F">
        <w:rPr>
          <w:rFonts w:asciiTheme="minorHAnsi" w:hAnsiTheme="minorHAnsi" w:cstheme="minorHAnsi"/>
        </w:rPr>
        <w:t>A</w:t>
      </w:r>
      <w:r w:rsidR="00AD5227" w:rsidRPr="00753D2F">
        <w:rPr>
          <w:rFonts w:asciiTheme="minorHAnsi" w:hAnsiTheme="minorHAnsi" w:cstheme="minorHAnsi"/>
        </w:rPr>
        <w:t>dditionally,</w:t>
      </w:r>
      <w:r w:rsidR="004B4D34" w:rsidRPr="00753D2F">
        <w:rPr>
          <w:rFonts w:asciiTheme="minorHAnsi" w:hAnsiTheme="minorHAnsi" w:cstheme="minorHAnsi"/>
        </w:rPr>
        <w:t xml:space="preserve"> </w:t>
      </w:r>
      <w:r w:rsidR="00016674" w:rsidRPr="00753D2F">
        <w:rPr>
          <w:rFonts w:asciiTheme="minorHAnsi" w:hAnsiTheme="minorHAnsi" w:cstheme="minorHAnsi"/>
        </w:rPr>
        <w:t xml:space="preserve">standard gas </w:t>
      </w:r>
      <w:r w:rsidRPr="00753D2F">
        <w:rPr>
          <w:rFonts w:asciiTheme="minorHAnsi" w:hAnsiTheme="minorHAnsi" w:cstheme="minorHAnsi"/>
        </w:rPr>
        <w:t xml:space="preserve">rotameters </w:t>
      </w:r>
      <w:r w:rsidR="00016674" w:rsidRPr="00753D2F">
        <w:rPr>
          <w:rFonts w:asciiTheme="minorHAnsi" w:hAnsiTheme="minorHAnsi" w:cstheme="minorHAnsi"/>
        </w:rPr>
        <w:t>(0</w:t>
      </w:r>
      <w:r w:rsidR="00B85CC3" w:rsidRPr="00753D2F">
        <w:rPr>
          <w:rFonts w:asciiTheme="minorHAnsi" w:hAnsiTheme="minorHAnsi" w:cstheme="minorHAnsi"/>
        </w:rPr>
        <w:t>–</w:t>
      </w:r>
      <w:r w:rsidR="00016674" w:rsidRPr="00753D2F">
        <w:rPr>
          <w:rFonts w:asciiTheme="minorHAnsi" w:hAnsiTheme="minorHAnsi" w:cstheme="minorHAnsi"/>
        </w:rPr>
        <w:t xml:space="preserve">15 </w:t>
      </w:r>
      <w:r w:rsidR="00B85CC3" w:rsidRPr="00753D2F">
        <w:rPr>
          <w:rFonts w:asciiTheme="minorHAnsi" w:hAnsiTheme="minorHAnsi" w:cstheme="minorHAnsi"/>
        </w:rPr>
        <w:t>L/min</w:t>
      </w:r>
      <w:r w:rsidR="00016674" w:rsidRPr="00753D2F">
        <w:rPr>
          <w:rFonts w:asciiTheme="minorHAnsi" w:hAnsiTheme="minorHAnsi" w:cstheme="minorHAnsi"/>
        </w:rPr>
        <w:t xml:space="preserve"> with </w:t>
      </w:r>
      <w:r w:rsidR="00B85CC3" w:rsidRPr="00753D2F">
        <w:rPr>
          <w:rFonts w:asciiTheme="minorHAnsi" w:hAnsiTheme="minorHAnsi" w:cstheme="minorHAnsi"/>
        </w:rPr>
        <w:t xml:space="preserve">a </w:t>
      </w:r>
      <w:proofErr w:type="gramStart"/>
      <w:r w:rsidR="00016674" w:rsidRPr="00753D2F">
        <w:rPr>
          <w:rFonts w:asciiTheme="minorHAnsi" w:hAnsiTheme="minorHAnsi" w:cstheme="minorHAnsi"/>
        </w:rPr>
        <w:t>stainless steel</w:t>
      </w:r>
      <w:proofErr w:type="gramEnd"/>
      <w:r w:rsidR="00016674" w:rsidRPr="00753D2F">
        <w:rPr>
          <w:rFonts w:asciiTheme="minorHAnsi" w:hAnsiTheme="minorHAnsi" w:cstheme="minorHAnsi"/>
        </w:rPr>
        <w:t xml:space="preserve"> ball float) </w:t>
      </w:r>
      <w:r w:rsidR="00575AF7" w:rsidRPr="00753D2F">
        <w:rPr>
          <w:rFonts w:asciiTheme="minorHAnsi" w:hAnsiTheme="minorHAnsi" w:cstheme="minorHAnsi"/>
        </w:rPr>
        <w:t>do not allow</w:t>
      </w:r>
      <w:r w:rsidR="00016674" w:rsidRPr="00753D2F">
        <w:rPr>
          <w:rFonts w:asciiTheme="minorHAnsi" w:hAnsiTheme="minorHAnsi" w:cstheme="minorHAnsi"/>
        </w:rPr>
        <w:t xml:space="preserve"> increments smaller than 0.5 </w:t>
      </w:r>
      <w:r w:rsidR="00B85CC3" w:rsidRPr="00753D2F">
        <w:rPr>
          <w:rFonts w:asciiTheme="minorHAnsi" w:hAnsiTheme="minorHAnsi" w:cstheme="minorHAnsi"/>
        </w:rPr>
        <w:t>L</w:t>
      </w:r>
      <w:r w:rsidR="00575AF7" w:rsidRPr="00753D2F">
        <w:rPr>
          <w:rFonts w:asciiTheme="minorHAnsi" w:hAnsiTheme="minorHAnsi" w:cstheme="minorHAnsi"/>
        </w:rPr>
        <w:t>.</w:t>
      </w:r>
      <w:r w:rsidRPr="00753D2F">
        <w:rPr>
          <w:rFonts w:asciiTheme="minorHAnsi" w:hAnsiTheme="minorHAnsi" w:cstheme="minorHAnsi"/>
        </w:rPr>
        <w:t xml:space="preserve"> The availability of high-precision digital flowmeters, </w:t>
      </w:r>
      <w:proofErr w:type="gramStart"/>
      <w:r w:rsidRPr="00753D2F">
        <w:rPr>
          <w:rFonts w:asciiTheme="minorHAnsi" w:hAnsiTheme="minorHAnsi" w:cstheme="minorHAnsi"/>
        </w:rPr>
        <w:t>similar to</w:t>
      </w:r>
      <w:proofErr w:type="gramEnd"/>
      <w:r w:rsidRPr="00753D2F">
        <w:rPr>
          <w:rFonts w:asciiTheme="minorHAnsi" w:hAnsiTheme="minorHAnsi" w:cstheme="minorHAnsi"/>
        </w:rPr>
        <w:t xml:space="preserve"> those </w:t>
      </w:r>
      <w:r w:rsidR="00F54E50" w:rsidRPr="00753D2F">
        <w:rPr>
          <w:rFonts w:asciiTheme="minorHAnsi" w:hAnsiTheme="minorHAnsi" w:cstheme="minorHAnsi"/>
        </w:rPr>
        <w:t>for the set</w:t>
      </w:r>
      <w:r w:rsidR="00E05A1D" w:rsidRPr="00753D2F">
        <w:rPr>
          <w:rFonts w:asciiTheme="minorHAnsi" w:hAnsiTheme="minorHAnsi" w:cstheme="minorHAnsi"/>
        </w:rPr>
        <w:t>up</w:t>
      </w:r>
      <w:r w:rsidR="00F54E50" w:rsidRPr="00753D2F">
        <w:rPr>
          <w:rFonts w:asciiTheme="minorHAnsi" w:hAnsiTheme="minorHAnsi" w:cstheme="minorHAnsi"/>
        </w:rPr>
        <w:t xml:space="preserve"> shown in</w:t>
      </w:r>
      <w:r w:rsidRPr="00753D2F">
        <w:rPr>
          <w:rFonts w:asciiTheme="minorHAnsi" w:hAnsiTheme="minorHAnsi" w:cstheme="minorHAnsi"/>
        </w:rPr>
        <w:t xml:space="preserve"> </w:t>
      </w:r>
      <w:r w:rsidRPr="00753D2F">
        <w:rPr>
          <w:rFonts w:asciiTheme="minorHAnsi" w:hAnsiTheme="minorHAnsi" w:cstheme="minorHAnsi"/>
          <w:b/>
          <w:bCs/>
        </w:rPr>
        <w:t>Table 1</w:t>
      </w:r>
      <w:r w:rsidRPr="00753D2F">
        <w:rPr>
          <w:rFonts w:asciiTheme="minorHAnsi" w:hAnsiTheme="minorHAnsi" w:cstheme="minorHAnsi"/>
        </w:rPr>
        <w:t>, would increase the precision of the dose being administered.</w:t>
      </w:r>
    </w:p>
    <w:p w14:paraId="334DDE56" w14:textId="77777777" w:rsidR="00A0474E" w:rsidRDefault="00A0474E" w:rsidP="00753D2F">
      <w:pPr>
        <w:jc w:val="both"/>
        <w:rPr>
          <w:rFonts w:asciiTheme="minorHAnsi" w:hAnsiTheme="minorHAnsi" w:cstheme="minorHAnsi"/>
          <w:color w:val="0E101A"/>
        </w:rPr>
      </w:pPr>
    </w:p>
    <w:p w14:paraId="353F76D3" w14:textId="25B673FC" w:rsidR="002D4899" w:rsidRDefault="002D4899" w:rsidP="00753D2F">
      <w:pPr>
        <w:jc w:val="both"/>
        <w:rPr>
          <w:rFonts w:asciiTheme="minorHAnsi" w:hAnsiTheme="minorHAnsi" w:cstheme="minorHAnsi"/>
          <w:color w:val="000000"/>
        </w:rPr>
      </w:pPr>
      <w:r w:rsidRPr="00753D2F">
        <w:rPr>
          <w:rFonts w:asciiTheme="minorHAnsi" w:hAnsiTheme="minorHAnsi" w:cstheme="minorHAnsi"/>
          <w:color w:val="0E101A"/>
        </w:rPr>
        <w:t>The limitations of the described methodology mainly include the scarce data currently available on the proposed device's human use. Although convincingly performing in bench experiments and testing on volunteers and patients</w:t>
      </w:r>
      <w:r w:rsidR="009449C4" w:rsidRPr="00753D2F">
        <w:rPr>
          <w:rFonts w:asciiTheme="minorHAnsi" w:hAnsiTheme="minorHAnsi" w:cstheme="minorHAnsi"/>
          <w:color w:val="0E101A"/>
        </w:rPr>
        <w:fldChar w:fldCharType="begin" w:fldLock="1"/>
      </w:r>
      <w:r w:rsidR="00BD0180" w:rsidRPr="00753D2F">
        <w:rPr>
          <w:rFonts w:asciiTheme="minorHAnsi" w:hAnsiTheme="minorHAnsi" w:cstheme="minorHAnsi"/>
          <w:color w:val="0E101A"/>
        </w:rPr>
        <w:instrText>ADDIN CSL_CITATION {"citationItems":[{"id":"ITEM-1","itemData":{"DOI":"10.1016/j.niox.2020.08.004","ISSN":"10898603","author":[{"dropping-particle":"","family":"Gianni","given":"Stefano","non-dropping-particle":"","parse-names":false,"suffix":""},{"dropping-particle":"","family":"Morais","given":"Caio C.A.","non-dropping-particle":"","parse-names":false,"suffix":""},{"dropping-particle":"","family":"Larson","given":"Grant","non-dropping-particle":"","parse-names":false,"suffix":""},{"dropping-particle":"","family":"Pinciroli","given":"Riccardo","non-dropping-particle":"","parse-names":false,"suffix":""},{"dropping-particle":"","family":"Carroll","given":"Ryan","non-dropping-particle":"","parse-names":false,"suffix":""},{"dropping-particle":"","family":"Yu","given":"Binglan","non-dropping-particle":"","parse-names":false,"suffix":""},{"dropping-particle":"","family":"Zapol","given":"Warren M.","non-dropping-particle":"","parse-names":false,"suffix":""},{"dropping-particle":"","family":"Berra","given":"Lorenzo","non-dropping-particle":"","parse-names":false,"suffix":""}],"container-title":"Nitric Oxide","id":"ITEM-1","issue":"June","issued":{"date-parts":[["2020","11","21"]]},"page":"29-35","publisher":"Elsevier Inc.","title":"Ideation and assessment of a nitric oxide delivery system for spontaneously breathing subjects","type":"article-journal","volume":"104-105"},"uris":["http://www.mendeley.com/documents/?uuid=c902b4d3-e904-4c8c-9bcb-e6e567ee89a1"]}],"mendeley":{"formattedCitation":"&lt;sup&gt;17&lt;/sup&gt;","plainTextFormattedCitation":"17","previouslyFormattedCitation":"&lt;sup&gt;17&lt;/sup&gt;"},"properties":{"noteIndex":0},"schema":"https://github.com/citation-style-language/schema/raw/master/csl-citation.json"}</w:instrText>
      </w:r>
      <w:r w:rsidR="009449C4" w:rsidRPr="00753D2F">
        <w:rPr>
          <w:rFonts w:asciiTheme="minorHAnsi" w:hAnsiTheme="minorHAnsi" w:cstheme="minorHAnsi"/>
          <w:color w:val="0E101A"/>
        </w:rPr>
        <w:fldChar w:fldCharType="separate"/>
      </w:r>
      <w:r w:rsidR="00195B55" w:rsidRPr="00753D2F">
        <w:rPr>
          <w:rFonts w:asciiTheme="minorHAnsi" w:hAnsiTheme="minorHAnsi" w:cstheme="minorHAnsi"/>
          <w:noProof/>
          <w:color w:val="0E101A"/>
          <w:vertAlign w:val="superscript"/>
        </w:rPr>
        <w:t>17</w:t>
      </w:r>
      <w:r w:rsidR="009449C4" w:rsidRPr="00753D2F">
        <w:rPr>
          <w:rFonts w:asciiTheme="minorHAnsi" w:hAnsiTheme="minorHAnsi" w:cstheme="minorHAnsi"/>
          <w:color w:val="0E101A"/>
        </w:rPr>
        <w:fldChar w:fldCharType="end"/>
      </w:r>
      <w:r w:rsidRPr="00753D2F">
        <w:rPr>
          <w:rFonts w:asciiTheme="minorHAnsi" w:hAnsiTheme="minorHAnsi" w:cstheme="minorHAnsi"/>
          <w:color w:val="0E101A"/>
        </w:rPr>
        <w:t>, to date, data are based on experience limited to a single center</w:t>
      </w:r>
      <w:r w:rsidR="009449C4" w:rsidRPr="00753D2F">
        <w:rPr>
          <w:rFonts w:asciiTheme="minorHAnsi" w:hAnsiTheme="minorHAnsi" w:cstheme="minorHAnsi"/>
          <w:color w:val="0E101A"/>
        </w:rPr>
        <w:fldChar w:fldCharType="begin" w:fldLock="1"/>
      </w:r>
      <w:r w:rsidR="00BD0180" w:rsidRPr="00753D2F">
        <w:rPr>
          <w:rFonts w:asciiTheme="minorHAnsi" w:hAnsiTheme="minorHAnsi" w:cstheme="minorHAnsi"/>
          <w:color w:val="0E101A"/>
        </w:rPr>
        <w:instrText>ADDIN CSL_CITATION {"citationItems":[{"id":"ITEM-1","itemData":{"DOI":"10.1097/AOG.0000000000004128","ISBN":"0000000000","ISSN":"0029-7844","author":[{"dropping-particle":"","family":"Safaee Fakhr","given":"Bijan","non-dropping-particle":"","parse-names":false,"suffix":""},{"dropping-particle":"","family":"Wiegand","given":"Steffen B","non-dropping-particle":"","parse-names":false,"suffix":""},{"dropping-particle":"","family":"Pinciroli","given":"Riccardo","non-dropping-particle":"","parse-names":false,"suffix":""},{"dropping-particle":"","family":"Gianni","given":"Stefano","non-dropping-particle":"","parse-names":false,"suffix":""},{"dropping-particle":"","family":"Morais","given":"Caio C A","non-dropping-particle":"","parse-names":false,"suffix":""},{"dropping-particle":"","family":"Ikeda","given":"Takamitsu","non-dropping-particle":"","parse-names":false,"suffix":""},{"dropping-particle":"","family":"Miyazaki","given":"Yusuke","non-dropping-particle":"","parse-names":false,"suffix":""},{"dropping-particle":"","family":"Marutani","given":"Eizo","non-dropping-particle":"","parse-names":false,"suffix":""},{"dropping-particle":"","family":"Fenza","given":"Raffaele","non-dropping-particle":"Di","parse-names":false,"suffix":""},{"dropping-particle":"","family":"Larson","given":"Grant M","non-dropping-particle":"","parse-names":false,"suffix":""},{"dropping-particle":"","family":"Parcha","given":"Vibhu","non-dropping-particle":"","parse-names":false,"suffix":""},{"dropping-particle":"","family":"Gibson","given":"Lauren E","non-dropping-particle":"","parse-names":false,"suffix":""},{"dropping-particle":"","family":"Chang","given":"Marvin G","non-dropping-particle":"","parse-names":false,"suffix":""},{"dropping-particle":"","family":"Arora","given":"Pankaj","non-dropping-particle":"","parse-names":false,"suffix":""},{"dropping-particle":"","family":"Carroll","given":"Ryan W","non-dropping-particle":"","parse-names":false,"suffix":""},{"dropping-particle":"","family":"Kacmarek","given":"Robert M","non-dropping-particle":"","parse-names":false,"suffix":""},{"dropping-particle":"","family":"Ichinose","given":"Fumito","non-dropping-particle":"","parse-names":false,"suffix":""},{"dropping-particle":"","family":"Barth","given":"William H.","non-dropping-particle":"","parse-names":false,"suffix":""},{"dropping-particle":"","family":"Kaimal","given":"Anjali","non-dropping-particle":"","parse-names":false,"suffix":""},{"dropping-particle":"","family":"Hohmann","given":"Elizabeth L","non-dropping-particle":"","parse-names":false,"suffix":""},{"dropping-particle":"","family":"Zapol","given":"Warren M","non-dropping-particle":"","parse-names":false,"suffix":""},{"dropping-particle":"","family":"Berra","given":"Lorenzo","non-dropping-particle":"","parse-names":false,"suffix":""}],"container-title":"Obstetrics &amp; Gynecology","id":"ITEM-1","issue":"00","issued":{"date-parts":[["2020","8","26"]]},"page":"1-5","title":"High Concentrations of Nitric Oxide Inhalation Therapy in Pregnant Patients With Severe Coronavirus Disease 2019 (COVID-19)","type":"article-journal","volume":"Publish Ah"},"uris":["http://www.mendeley.com/documents/?uuid=6591a369-737b-4fbb-8cc2-39fd157e57e3"]}],"mendeley":{"formattedCitation":"&lt;sup&gt;16&lt;/sup&gt;","plainTextFormattedCitation":"16","previouslyFormattedCitation":"&lt;sup&gt;16&lt;/sup&gt;"},"properties":{"noteIndex":0},"schema":"https://github.com/citation-style-language/schema/raw/master/csl-citation.json"}</w:instrText>
      </w:r>
      <w:r w:rsidR="009449C4" w:rsidRPr="00753D2F">
        <w:rPr>
          <w:rFonts w:asciiTheme="minorHAnsi" w:hAnsiTheme="minorHAnsi" w:cstheme="minorHAnsi"/>
          <w:color w:val="0E101A"/>
        </w:rPr>
        <w:fldChar w:fldCharType="separate"/>
      </w:r>
      <w:r w:rsidR="00195B55" w:rsidRPr="00753D2F">
        <w:rPr>
          <w:rFonts w:asciiTheme="minorHAnsi" w:hAnsiTheme="minorHAnsi" w:cstheme="minorHAnsi"/>
          <w:noProof/>
          <w:color w:val="0E101A"/>
          <w:vertAlign w:val="superscript"/>
        </w:rPr>
        <w:t>16</w:t>
      </w:r>
      <w:r w:rsidR="009449C4" w:rsidRPr="00753D2F">
        <w:rPr>
          <w:rFonts w:asciiTheme="minorHAnsi" w:hAnsiTheme="minorHAnsi" w:cstheme="minorHAnsi"/>
          <w:color w:val="0E101A"/>
        </w:rPr>
        <w:fldChar w:fldCharType="end"/>
      </w:r>
      <w:r w:rsidR="00E05A1D" w:rsidRPr="00753D2F">
        <w:rPr>
          <w:rFonts w:asciiTheme="minorHAnsi" w:hAnsiTheme="minorHAnsi" w:cstheme="minorHAnsi"/>
          <w:color w:val="0E101A"/>
        </w:rPr>
        <w:t>.</w:t>
      </w:r>
      <w:r w:rsidRPr="00753D2F">
        <w:rPr>
          <w:rFonts w:asciiTheme="minorHAnsi" w:hAnsiTheme="minorHAnsi" w:cstheme="minorHAnsi"/>
          <w:color w:val="0E101A"/>
        </w:rPr>
        <w:t xml:space="preserve"> </w:t>
      </w:r>
      <w:r w:rsidR="009449C4" w:rsidRPr="00753D2F">
        <w:rPr>
          <w:rFonts w:asciiTheme="minorHAnsi" w:hAnsiTheme="minorHAnsi" w:cstheme="minorHAnsi"/>
          <w:color w:val="0E101A"/>
        </w:rPr>
        <w:t>O</w:t>
      </w:r>
      <w:r w:rsidRPr="00753D2F">
        <w:rPr>
          <w:rFonts w:asciiTheme="minorHAnsi" w:hAnsiTheme="minorHAnsi" w:cstheme="minorHAnsi"/>
          <w:color w:val="0E101A"/>
        </w:rPr>
        <w:t xml:space="preserve">perators should engage in the use of this novel system and the administration of </w:t>
      </w:r>
      <w:proofErr w:type="gramStart"/>
      <w:r w:rsidRPr="00753D2F">
        <w:rPr>
          <w:rFonts w:asciiTheme="minorHAnsi" w:hAnsiTheme="minorHAnsi" w:cstheme="minorHAnsi"/>
          <w:color w:val="0E101A"/>
        </w:rPr>
        <w:t>high-dose</w:t>
      </w:r>
      <w:proofErr w:type="gramEnd"/>
      <w:r w:rsidRPr="00753D2F">
        <w:rPr>
          <w:rFonts w:asciiTheme="minorHAnsi" w:hAnsiTheme="minorHAnsi" w:cstheme="minorHAnsi"/>
          <w:color w:val="0E101A"/>
        </w:rPr>
        <w:t xml:space="preserve"> NO only if already experienced in the use of NO gas therapy to treat critically ill patients. Depending on the local institution</w:t>
      </w:r>
      <w:r w:rsidR="000F3C00" w:rsidRPr="00753D2F">
        <w:rPr>
          <w:rFonts w:asciiTheme="minorHAnsi" w:hAnsiTheme="minorHAnsi" w:cstheme="minorHAnsi"/>
          <w:color w:val="0E101A"/>
        </w:rPr>
        <w:t>al</w:t>
      </w:r>
      <w:r w:rsidRPr="00753D2F">
        <w:rPr>
          <w:rFonts w:asciiTheme="minorHAnsi" w:hAnsiTheme="minorHAnsi" w:cstheme="minorHAnsi"/>
          <w:color w:val="0E101A"/>
        </w:rPr>
        <w:t xml:space="preserve"> policy and agreements in force, tanks or other NO gas sources might be challenging to obtain and use as freely adjustable gas sources, outside of the limitations imposed by the delivery devices currently available on the market.</w:t>
      </w:r>
      <w:r w:rsidR="00A0474E">
        <w:rPr>
          <w:rFonts w:asciiTheme="minorHAnsi" w:hAnsiTheme="minorHAnsi" w:cstheme="minorHAnsi"/>
          <w:color w:val="0E101A"/>
        </w:rPr>
        <w:t xml:space="preserve"> </w:t>
      </w:r>
      <w:r w:rsidRPr="00753D2F">
        <w:rPr>
          <w:rFonts w:asciiTheme="minorHAnsi" w:hAnsiTheme="minorHAnsi" w:cstheme="minorHAnsi"/>
          <w:color w:val="0E101A"/>
        </w:rPr>
        <w:t>N</w:t>
      </w:r>
      <w:r w:rsidR="00A0474E">
        <w:rPr>
          <w:rFonts w:asciiTheme="minorHAnsi" w:hAnsiTheme="minorHAnsi" w:cstheme="minorHAnsi"/>
          <w:color w:val="0E101A"/>
        </w:rPr>
        <w:t>O</w:t>
      </w:r>
      <w:r w:rsidRPr="00753D2F">
        <w:rPr>
          <w:rFonts w:asciiTheme="minorHAnsi" w:hAnsiTheme="minorHAnsi" w:cstheme="minorHAnsi"/>
          <w:color w:val="0E101A"/>
        </w:rPr>
        <w:t xml:space="preserve"> is an endogenously produced vasodilator</w:t>
      </w:r>
      <w:r w:rsidR="00E56D22" w:rsidRPr="00753D2F">
        <w:rPr>
          <w:rFonts w:asciiTheme="minorHAnsi" w:hAnsiTheme="minorHAnsi" w:cstheme="minorHAnsi"/>
          <w:color w:val="0E101A"/>
        </w:rPr>
        <w:fldChar w:fldCharType="begin" w:fldLock="1"/>
      </w:r>
      <w:r w:rsidR="00BD0180" w:rsidRPr="00753D2F">
        <w:rPr>
          <w:rFonts w:asciiTheme="minorHAnsi" w:hAnsiTheme="minorHAnsi" w:cstheme="minorHAnsi"/>
          <w:color w:val="0E101A"/>
        </w:rPr>
        <w:instrText>ADDIN CSL_CITATION {"citationItems":[{"id":"ITEM-1","itemData":{"DOI":"10.1111/bph.14512","ISSN":"14765381","PMID":"30288739","abstract":"Nitric oxide (NO) is a gas that induces relaxation of smooth muscle cells in the vasculature. Because NO reacts with oxyhaemoglobin with high affinity, the gas is rapidly scavenged by oxyhaemoglobin in red blood cells and the vasodilating effects of inhaled NO are limited to ventilated regions in the lung. NO therefore has the unique ability to induce pulmonary vasodilatation specifically in the portions of the lung with adequate ventilation, thereby improving oxygenation of blood and decreasing intrapulmonary right to left shunting. Inhaled NO is used to treat a spectrum of cardiopulmonary conditions, including pulmonary hypertension in children and adults. However, the widespread use of inhaled NO is limited by logistical and financial barriers. We have designed, developed and tested a simple and economic NO generation device, which uses pulsed electrical discharges in air to produce therapeutic levels of NO that can be used for inhalation therapy. Linked Articles: This article is part of a themed section on Nitric Oxide 20 Years from the 1998 Nobel Prize. To view the other articles in this section visit http://onlinelibrary.wiley.com/doi/10.1111/bph.v176.2/issuetoc.","author":[{"dropping-particle":"","family":"Yu","given":"Binglan","non-dropping-particle":"","parse-names":false,"suffix":""},{"dropping-particle":"","family":"Ichinose","given":"Fumito","non-dropping-particle":"","parse-names":false,"suffix":""},{"dropping-particle":"","family":"Bloch","given":"Donald B.","non-dropping-particle":"","parse-names":false,"suffix":""},{"dropping-particle":"","family":"Zapol","given":"Warren M.","non-dropping-particle":"","parse-names":false,"suffix":""}],"container-title":"British Journal of Pharmacology","id":"ITEM-1","issue":"2","issued":{"date-parts":[["2019","1","1"]]},"page":"246-255","publisher":"John Wiley and Sons Inc.","title":"Inhaled nitric oxide","type":"article","volume":"176"},"uris":["http://www.mendeley.com/documents/?uuid=5aeb7bee-9f56-3621-82e7-2fb99b748652"]}],"mendeley":{"formattedCitation":"&lt;sup&gt;26&lt;/sup&gt;","plainTextFormattedCitation":"26","previouslyFormattedCitation":"&lt;sup&gt;26&lt;/sup&gt;"},"properties":{"noteIndex":0},"schema":"https://github.com/citation-style-language/schema/raw/master/csl-citation.json"}</w:instrText>
      </w:r>
      <w:r w:rsidR="00E56D22" w:rsidRPr="00753D2F">
        <w:rPr>
          <w:rFonts w:asciiTheme="minorHAnsi" w:hAnsiTheme="minorHAnsi" w:cstheme="minorHAnsi"/>
          <w:color w:val="0E101A"/>
        </w:rPr>
        <w:fldChar w:fldCharType="separate"/>
      </w:r>
      <w:r w:rsidR="00195B55" w:rsidRPr="00753D2F">
        <w:rPr>
          <w:rFonts w:asciiTheme="minorHAnsi" w:hAnsiTheme="minorHAnsi" w:cstheme="minorHAnsi"/>
          <w:noProof/>
          <w:color w:val="0E101A"/>
          <w:vertAlign w:val="superscript"/>
        </w:rPr>
        <w:t>26</w:t>
      </w:r>
      <w:r w:rsidR="00E56D22" w:rsidRPr="00753D2F">
        <w:rPr>
          <w:rFonts w:asciiTheme="minorHAnsi" w:hAnsiTheme="minorHAnsi" w:cstheme="minorHAnsi"/>
          <w:color w:val="0E101A"/>
        </w:rPr>
        <w:fldChar w:fldCharType="end"/>
      </w:r>
      <w:r w:rsidR="00E16BC5" w:rsidRPr="00753D2F">
        <w:rPr>
          <w:rFonts w:asciiTheme="minorHAnsi" w:hAnsiTheme="minorHAnsi" w:cstheme="minorHAnsi"/>
          <w:color w:val="0E101A"/>
        </w:rPr>
        <w:t>.</w:t>
      </w:r>
      <w:r w:rsidR="00E56D22" w:rsidRPr="00753D2F">
        <w:rPr>
          <w:rFonts w:asciiTheme="minorHAnsi" w:hAnsiTheme="minorHAnsi" w:cstheme="minorHAnsi"/>
          <w:color w:val="0E101A"/>
        </w:rPr>
        <w:t xml:space="preserve"> </w:t>
      </w:r>
      <w:r w:rsidRPr="00753D2F">
        <w:rPr>
          <w:rFonts w:asciiTheme="minorHAnsi" w:hAnsiTheme="minorHAnsi" w:cstheme="minorHAnsi"/>
          <w:color w:val="0E101A"/>
        </w:rPr>
        <w:t>Its administration as a gas therapy is currently approved by the U.S. Food and Drug Administration "for the treatment of term and near-term neonates with hypoxic respiratory failure associated with clinical or echocardiographic evidence of pulmonary hypertension"</w:t>
      </w:r>
      <w:r w:rsidR="009449C4" w:rsidRPr="00753D2F">
        <w:rPr>
          <w:rFonts w:asciiTheme="minorHAnsi" w:hAnsiTheme="minorHAnsi" w:cstheme="minorHAnsi"/>
          <w:color w:val="0E101A"/>
        </w:rPr>
        <w:fldChar w:fldCharType="begin" w:fldLock="1"/>
      </w:r>
      <w:r w:rsidR="00BD0180" w:rsidRPr="00753D2F">
        <w:rPr>
          <w:rFonts w:asciiTheme="minorHAnsi" w:hAnsiTheme="minorHAnsi" w:cstheme="minorHAnsi"/>
          <w:color w:val="0E101A"/>
        </w:rPr>
        <w:instrText>ADDIN CSL_CITATION {"citationItems":[{"id":"ITEM-1","itemData":{"URL":"https://www.accessdata.fda.gov/drugsatfda_docs/label/2013/020845s014lbl.pdf","accessed":{"date-parts":[["2020","11","18"]]},"author":[{"dropping-particle":"","family":"U.S. Food and Drug Administration (FDA)","given":"","non-dropping-particle":"","parse-names":false,"suffix":""}],"container-title":"Website","id":"ITEM-1","issued":{"date-parts":[["0"]]},"title":"INO Therapeutics. INOMAX - nitric oxide gas","type":"webpage"},"uris":["http://www.mendeley.com/documents/?uuid=efc584da-8e7a-3481-ae11-bcebe3bb8b35"]}],"mendeley":{"formattedCitation":"&lt;sup&gt;27&lt;/sup&gt;","plainTextFormattedCitation":"27","previouslyFormattedCitation":"&lt;sup&gt;27&lt;/sup&gt;"},"properties":{"noteIndex":0},"schema":"https://github.com/citation-style-language/schema/raw/master/csl-citation.json"}</w:instrText>
      </w:r>
      <w:r w:rsidR="009449C4" w:rsidRPr="00753D2F">
        <w:rPr>
          <w:rFonts w:asciiTheme="minorHAnsi" w:hAnsiTheme="minorHAnsi" w:cstheme="minorHAnsi"/>
          <w:color w:val="0E101A"/>
        </w:rPr>
        <w:fldChar w:fldCharType="separate"/>
      </w:r>
      <w:r w:rsidR="00195B55" w:rsidRPr="00753D2F">
        <w:rPr>
          <w:rFonts w:asciiTheme="minorHAnsi" w:hAnsiTheme="minorHAnsi" w:cstheme="minorHAnsi"/>
          <w:noProof/>
          <w:color w:val="0E101A"/>
          <w:vertAlign w:val="superscript"/>
        </w:rPr>
        <w:t>27</w:t>
      </w:r>
      <w:r w:rsidR="009449C4" w:rsidRPr="00753D2F">
        <w:rPr>
          <w:rFonts w:asciiTheme="minorHAnsi" w:hAnsiTheme="minorHAnsi" w:cstheme="minorHAnsi"/>
          <w:color w:val="0E101A"/>
        </w:rPr>
        <w:fldChar w:fldCharType="end"/>
      </w:r>
      <w:r w:rsidR="00E16BC5" w:rsidRPr="00753D2F">
        <w:rPr>
          <w:rFonts w:asciiTheme="minorHAnsi" w:hAnsiTheme="minorHAnsi" w:cstheme="minorHAnsi"/>
          <w:color w:val="0E101A"/>
        </w:rPr>
        <w:t>.</w:t>
      </w:r>
      <w:r w:rsidRPr="00753D2F">
        <w:rPr>
          <w:rFonts w:asciiTheme="minorHAnsi" w:hAnsiTheme="minorHAnsi" w:cstheme="minorHAnsi"/>
          <w:color w:val="0E101A"/>
        </w:rPr>
        <w:t xml:space="preserve"> However, NO is also routinely used in adults for pulmonary vasoreactivity testing</w:t>
      </w:r>
      <w:r w:rsidR="00E56D22" w:rsidRPr="00753D2F">
        <w:rPr>
          <w:rFonts w:asciiTheme="minorHAnsi" w:hAnsiTheme="minorHAnsi" w:cstheme="minorHAnsi"/>
          <w:color w:val="0E101A"/>
        </w:rPr>
        <w:fldChar w:fldCharType="begin" w:fldLock="1"/>
      </w:r>
      <w:r w:rsidR="00BD0180" w:rsidRPr="00753D2F">
        <w:rPr>
          <w:rFonts w:asciiTheme="minorHAnsi" w:hAnsiTheme="minorHAnsi" w:cstheme="minorHAnsi"/>
          <w:color w:val="0E101A"/>
        </w:rPr>
        <w:instrText>ADDIN CSL_CITATION {"citationItems":[{"id":"ITEM-1","itemData":{"DOI":"10.1016/j.chest.2018.11.030","ISSN":"19313543","PMID":"30660783","abstract":"Background: Pulmonary arterial hypertension (PAH) carries a poor prognosis if not promptly diagnosed and appropriately treated. The development and approval of 14 medications over the last several decades have led to a rapidly evolving approach to therapy, and have necessitated periodic updating of evidence-based treatment guidelines. This guideline statement, which now includes a visual algorithm to enhance its clinical utility, represents the fourth iteration of the American College of Chest Physicians Guideline and Expert Panel Report on Pharmacotherapy for PAH. Methods: The guideline panel conducted an updated systematic review to identify studies published after those included in the 2014 guideline. A systematic literature search was conducted using MEDLINE via PubMed and the Cochrane Library. The quality of the body of evidence was assessed for each critical or important outcome of interest using the Grading of Recommendations Assessment, Development and Evaluation approach. Graded recommendations and ungraded consensus-based statements were developed and voted on using a modified Delphi technique to achieve consensus. Results: Two new recommendations on combination therapy and two ungraded consensus-based statements on palliative care were developed. An evidence-based and consensus-driven treatment algorithm was created to guide the clinician through an organized approach to management, and to direct readers to the appropriate area of the document for more detailed information. Conclusions: Therapeutic options for the patient with PAH continue to expand through basic discovery, translational science, and clinical trials. Optimal use of new treatment options requires prompt evaluation at an expert center, utilization of current evidence-based guidelines, and collaborative care using sound clinical judgment.","author":[{"dropping-particle":"","family":"Klinger","given":"James R.","non-dropping-particle":"","parse-names":false,"suffix":""},{"dropping-particle":"","family":"Elliott","given":"C. Gregory","non-dropping-particle":"","parse-names":false,"suffix":""},{"dropping-particle":"","family":"Levine","given":"Deborah J.","non-dropping-particle":"","parse-names":false,"suffix":""},{"dropping-particle":"","family":"Bossone","given":"Eduardo","non-dropping-particle":"","parse-names":false,"suffix":""},{"dropping-particle":"","family":"Duvall","given":"Laura","non-dropping-particle":"","parse-names":false,"suffix":""},{"dropping-particle":"","family":"Fagan","given":"Karen","non-dropping-particle":"","parse-names":false,"suffix":""},{"dropping-particle":"","family":"Frantsve-Hawley","given":"Julie","non-dropping-particle":"","parse-names":false,"suffix":""},{"dropping-particle":"","family":"Kawut","given":"Steven M.","non-dropping-particle":"","parse-names":false,"suffix":""},{"dropping-particle":"","family":"Ryan","given":"John J.","non-dropping-particle":"","parse-names":false,"suffix":""},{"dropping-particle":"","family":"Rosenzweig","given":"Erika B.","non-dropping-particle":"","parse-names":false,"suffix":""},{"dropping-particle":"","family":"Sederstrom","given":"Nneka","non-dropping-particle":"","parse-names":false,"suffix":""},{"dropping-particle":"","family":"Steen","given":"Virginia D.","non-dropping-particle":"","parse-names":false,"suffix":""},{"dropping-particle":"","family":"Badesch","given":"David B.","non-dropping-particle":"","parse-names":false,"suffix":""}],"container-title":"Chest","id":"ITEM-1","issue":"3","issued":{"date-parts":[["2019","3","1"]]},"page":"565-586","publisher":"Elsevier Inc","title":"Therapy for Pulmonary Arterial Hypertension in Adults: Update of the CHEST Guideline and Expert Panel Report","type":"article-journal","volume":"155"},"uris":["http://www.mendeley.com/documents/?uuid=0b56a108-5159-3566-bbb2-3e712d55d946"]}],"mendeley":{"formattedCitation":"&lt;sup&gt;28&lt;/sup&gt;","plainTextFormattedCitation":"28","previouslyFormattedCitation":"&lt;sup&gt;28&lt;/sup&gt;"},"properties":{"noteIndex":0},"schema":"https://github.com/citation-style-language/schema/raw/master/csl-citation.json"}</w:instrText>
      </w:r>
      <w:r w:rsidR="00E56D22" w:rsidRPr="00753D2F">
        <w:rPr>
          <w:rFonts w:asciiTheme="minorHAnsi" w:hAnsiTheme="minorHAnsi" w:cstheme="minorHAnsi"/>
          <w:color w:val="0E101A"/>
        </w:rPr>
        <w:fldChar w:fldCharType="separate"/>
      </w:r>
      <w:r w:rsidR="00195B55" w:rsidRPr="00753D2F">
        <w:rPr>
          <w:rFonts w:asciiTheme="minorHAnsi" w:hAnsiTheme="minorHAnsi" w:cstheme="minorHAnsi"/>
          <w:noProof/>
          <w:color w:val="0E101A"/>
          <w:vertAlign w:val="superscript"/>
        </w:rPr>
        <w:t>28</w:t>
      </w:r>
      <w:r w:rsidR="00E56D22" w:rsidRPr="00753D2F">
        <w:rPr>
          <w:rFonts w:asciiTheme="minorHAnsi" w:hAnsiTheme="minorHAnsi" w:cstheme="minorHAnsi"/>
          <w:color w:val="0E101A"/>
        </w:rPr>
        <w:fldChar w:fldCharType="end"/>
      </w:r>
      <w:r w:rsidRPr="00753D2F">
        <w:rPr>
          <w:rFonts w:asciiTheme="minorHAnsi" w:hAnsiTheme="minorHAnsi" w:cstheme="minorHAnsi"/>
          <w:color w:val="0E101A"/>
        </w:rPr>
        <w:t xml:space="preserve"> and as rescue therapy in hypoxemic critically ill patients with or without pulmonary hypertension</w:t>
      </w:r>
      <w:r w:rsidR="00E56D22" w:rsidRPr="00753D2F">
        <w:rPr>
          <w:rFonts w:asciiTheme="minorHAnsi" w:hAnsiTheme="minorHAnsi" w:cstheme="minorHAnsi"/>
          <w:color w:val="0E101A"/>
        </w:rPr>
        <w:fldChar w:fldCharType="begin" w:fldLock="1"/>
      </w:r>
      <w:r w:rsidR="00BD0180" w:rsidRPr="00753D2F">
        <w:rPr>
          <w:rFonts w:asciiTheme="minorHAnsi" w:hAnsiTheme="minorHAnsi" w:cstheme="minorHAnsi"/>
          <w:color w:val="0E101A"/>
        </w:rPr>
        <w:instrText>ADDIN CSL_CITATION {"citationItems":[{"id":"ITEM-1","itemData":{"DOI":"10.1016/S1053-2498(02)00809-4","ISSN":"10532498","PMID":"12909471","abstract":"Background: The present study tests the hypothesis that therapy with inhaled nitric oxide (iNO) at the time of lung transplantation in patients undergoing bilateral single lung transplantation: (i) is safe; and (ii) does not increase either the duration of mechanical ventilation or the incidence of acute graft dysfunction. Methods: We conducted a prospective, non-randomized trial of iNO at 20 parts per million. The treatment group was comprised of 14 patients (10 females, 4 males) undergoing lung transplantation to address severe end-stage lung disease and pulmonary hypertension (mean pulmonary artery pressure &gt; 30 mmHg). Clinical and histologic parameters were compared with 22 historical control subjects who were matched with the study population for age, diagnosis and disease severity (17 females, 5 males) and had undergone lung transplantation in the preceding 2-year time period. No significant differences were noted between the 2 study groups at baseline. Results: No toxic effect of iNO treatment was evident. Although the incidence of acute graft dysfunction was the same in both groups, the occurrence of acute graft rejection in the initial 4 weeks after transplant was less frequent in the iNO group than in the control group (7% vs 32%, p = 0.05). Fifty percent of the treatment group, as compared with 22% of the control group, were discharged from the hospital within 2 weeks of the procedure (p = 0.05). Conclusions: Early initiation of iNO in lung transplant patients with pulmonary hypertension is safe and may decrease the incidence of acute graft rejection. We speculate that iNO may exert an immunomodulatory effect.","author":[{"dropping-particle":"","family":"Cornfield","given":"David N.","non-dropping-particle":"","parse-names":false,"suffix":""},{"dropping-particle":"","family":"Milla","given":"Carlos E.","non-dropping-particle":"","parse-names":false,"suffix":""},{"dropping-particle":"","family":"Haddad","given":"Imad Y.","non-dropping-particle":"","parse-names":false,"suffix":""},{"dropping-particle":"","family":"Barbato","given":"Joel E.","non-dropping-particle":"","parse-names":false,"suffix":""},{"dropping-particle":"","family":"Park","given":"Soon J.","non-dropping-particle":"","parse-names":false,"suffix":""}],"container-title":"Journal of Heart and Lung Transplantation","id":"ITEM-1","issue":"8","issued":{"date-parts":[["2003","8","1"]]},"page":"903-907","publisher":"Elsevier Inc.","title":"Safety of inhaled nitric oxide after lung transplantation","type":"article-journal","volume":"22"},"uris":["http://www.mendeley.com/documents/?uuid=22c44c59-a04a-3dd1-8631-6330b13825c8"]},{"id":"ITEM-2","itemData":{"DOI":"10.1164/ajrccm.159.2.9804127","ISSN":"1073449X","PMID":"9927375","abstract":"Inhaled nitric oxide (iNO), a selective pulmonary vasodilator, has been shown to decrease pulmonary artery pressures but not increase cardiac output in hemodynamically stable patients with a variety of causes of pulmonary hypertension. The response to iNO in hemodynamically unstable patients with acute right heart syndrome has not been previously described. We determined the response to iNO in 26 critically ill adult patients with acute right heart failure defined by echocardiographic criteria. Patients received iNO through the inspiratory limb of the ventilator in increments of 10 ppm with hemodynamic and gas-exchange measurements made before and after each level. When maximal effect was seen, iNO was discontinued to compare parameters with baseline. iNO significantly increased cardiac output (5.5 ± 3 to 6.4 ± 4 L/min), stroke volume (54 ± 27 to 65 ± 38 ml), and mixed-venous oxygen saturation (69 ± 8 to 73 ± 10%), all p &lt; 0.01. With discontinuation of iNO, all parameters returned immediately to baseline. These parameters of improved perfusion were related to a decrease in pulmonary vascular pressures and resistance. In a subset of approximately 50% of patients, these changes were substantial (&gt; 20%) and in approximately 25% of all patients, the improvement in hemodynamic measures permitted a decrease in other vasoactive drug administration. The mean concentration of iNO required to achieve these effects was 35 ppm, and 85% of patients exhibiting a substantial improvement in hemodynamics did so at a concentration of iNO of less than or equal to 40 ppm. Underlying causes of right heart failure and baseline hemodynamics did not predict response to iNO, but the use of α-agonist catecholamines did. We conclude iNO improves hemodynamics in patients with respiratory failure, shock, and right ventricular dysfunction. Although mortality was not a key end point in this pilot study, it was high for both responders and nonresponders to this therapy. Further evaluation of the role of iNO in this patient population is supported by these data.","author":[{"dropping-particle":"","family":"Bhorade","given":"Sangeeta","non-dropping-particle":"","parse-names":false,"suffix":""},{"dropping-particle":"","family":"Christenson","given":"Jeffrey","non-dropping-particle":"","parse-names":false,"suffix":""},{"dropping-particle":"","family":"O'Connor","given":"Michael","non-dropping-particle":"","parse-names":false,"suffix":""},{"dropping-particle":"","family":"Lavoie","given":"Annick","non-dropping-particle":"","parse-names":false,"suffix":""},{"dropping-particle":"","family":"Pohlman","given":"Anne","non-dropping-particle":"","parse-names":false,"suffix":""},{"dropping-particle":"","family":"Hall","given":"Jesse B.","non-dropping-particle":"","parse-names":false,"suffix":""}],"container-title":"American Journal of Respiratory and Critical Care Medicine","id":"ITEM-2","issue":"2","issued":{"date-parts":[["1999"]]},"page":"571-579","publisher":"American Lung Association","title":"Response to inhaled nitric oxide in patients with acute right heart syndrome","type":"article-journal","volume":"159"},"uris":["http://www.mendeley.com/documents/?uuid=4e2d7475-68e8-3167-afe8-00e431a489f7"]},{"id":"ITEM-3","itemData":{"DOI":"10.1056/NEJM199302113280605","ISSN":"0028-4793","abstract":"Background The adult respiratory distress syndrome is characterized by pulmonary hypertension and right-to-left shunting of venous blood. We investigated whether inhaling nitric oxide gas would cau...","author":[{"dropping-particle":"","family":"Rossaint","given":"Rolf","non-dropping-particle":"","parse-names":false,"suffix":""},{"dropping-particle":"","family":"Falke","given":"Konrad J.","non-dropping-particle":"","parse-names":false,"suffix":""},{"dropping-particle":"","family":"Lopez","given":"Frank","non-dropping-particle":"","parse-names":false,"suffix":""},{"dropping-particle":"","family":"Slama","given":"Klaus","non-dropping-particle":"","parse-names":false,"suffix":""},{"dropping-particle":"","family":"Pison","given":"Ulrich","non-dropping-particle":"","parse-names":false,"suffix":""},{"dropping-particle":"","family":"Zapol","given":"Warren M.","non-dropping-particle":"","parse-names":false,"suffix":""}],"container-title":"New England Journal of Medicine","id":"ITEM-3","issue":"6","issued":{"date-parts":[["1993","2","11"]]},"page":"399-405","publisher":" Massachusetts Medical Society ","title":"Inhaled Nitric Oxide for the Adult Respiratory Distress Syndrome","type":"article-journal","volume":"328"},"uris":["http://www.mendeley.com/documents/?uuid=50a73e84-2fb3-3e9b-a9c2-d5c04145de9f"]},{"id":"ITEM-4","itemData":{"DOI":"10.1378/chest.110.2.506","ISSN":"00123692","PMID":"8697858","author":[{"dropping-particle":"","family":"Mizutani","given":"Taro","non-dropping-particle":"","parse-names":false,"suffix":""},{"dropping-particle":"","family":"Layon","given":"A. Joseph","non-dropping-particle":"","parse-names":false,"suffix":""}],"container-title":"Chest","id":"ITEM-4","issue":"2","issued":{"date-parts":[["1996"]]},"page":"506-524","publisher":"American College of Chest Physicians","title":"Clinical applications of nitric oxide","type":"article","volume":"110"},"uris":["http://www.mendeley.com/documents/?uuid=dd86f081-b87c-3405-8a2c-72373cea7341"]}],"mendeley":{"formattedCitation":"&lt;sup&gt;2, 29–31&lt;/sup&gt;","plainTextFormattedCitation":"2, 29–31","previouslyFormattedCitation":"&lt;sup&gt;2, 29–31&lt;/sup&gt;"},"properties":{"noteIndex":0},"schema":"https://github.com/citation-style-language/schema/raw/master/csl-citation.json"}</w:instrText>
      </w:r>
      <w:r w:rsidR="00E56D22" w:rsidRPr="00753D2F">
        <w:rPr>
          <w:rFonts w:asciiTheme="minorHAnsi" w:hAnsiTheme="minorHAnsi" w:cstheme="minorHAnsi"/>
          <w:color w:val="0E101A"/>
        </w:rPr>
        <w:fldChar w:fldCharType="separate"/>
      </w:r>
      <w:r w:rsidR="00195B55" w:rsidRPr="00753D2F">
        <w:rPr>
          <w:rFonts w:asciiTheme="minorHAnsi" w:hAnsiTheme="minorHAnsi" w:cstheme="minorHAnsi"/>
          <w:noProof/>
          <w:color w:val="0E101A"/>
          <w:vertAlign w:val="superscript"/>
        </w:rPr>
        <w:t>2,29–31</w:t>
      </w:r>
      <w:r w:rsidR="00E56D22" w:rsidRPr="00753D2F">
        <w:rPr>
          <w:rFonts w:asciiTheme="minorHAnsi" w:hAnsiTheme="minorHAnsi" w:cstheme="minorHAnsi"/>
          <w:color w:val="0E101A"/>
        </w:rPr>
        <w:fldChar w:fldCharType="end"/>
      </w:r>
      <w:r w:rsidR="00E16BC5" w:rsidRPr="00753D2F">
        <w:rPr>
          <w:rFonts w:asciiTheme="minorHAnsi" w:hAnsiTheme="minorHAnsi" w:cstheme="minorHAnsi"/>
          <w:color w:val="0E101A"/>
        </w:rPr>
        <w:t>.</w:t>
      </w:r>
      <w:r w:rsidRPr="00753D2F">
        <w:rPr>
          <w:rFonts w:asciiTheme="minorHAnsi" w:hAnsiTheme="minorHAnsi" w:cstheme="minorHAnsi"/>
          <w:color w:val="0E101A"/>
        </w:rPr>
        <w:t xml:space="preserve"> The safety and tolerance of </w:t>
      </w:r>
      <w:r w:rsidR="00E16BC5" w:rsidRPr="00753D2F">
        <w:rPr>
          <w:rFonts w:asciiTheme="minorHAnsi" w:hAnsiTheme="minorHAnsi" w:cstheme="minorHAnsi"/>
          <w:color w:val="0E101A"/>
        </w:rPr>
        <w:t xml:space="preserve">a </w:t>
      </w:r>
      <w:r w:rsidRPr="00753D2F">
        <w:rPr>
          <w:rFonts w:asciiTheme="minorHAnsi" w:hAnsiTheme="minorHAnsi" w:cstheme="minorHAnsi"/>
          <w:color w:val="0E101A"/>
        </w:rPr>
        <w:t xml:space="preserve">high concentration </w:t>
      </w:r>
      <w:r w:rsidR="00E16BC5" w:rsidRPr="00753D2F">
        <w:rPr>
          <w:rFonts w:asciiTheme="minorHAnsi" w:hAnsiTheme="minorHAnsi" w:cstheme="minorHAnsi"/>
          <w:color w:val="0E101A"/>
        </w:rPr>
        <w:t>(</w:t>
      </w:r>
      <w:r w:rsidRPr="00753D2F">
        <w:rPr>
          <w:rFonts w:asciiTheme="minorHAnsi" w:hAnsiTheme="minorHAnsi" w:cstheme="minorHAnsi"/>
          <w:color w:val="0E101A"/>
        </w:rPr>
        <w:t>160 ppm</w:t>
      </w:r>
      <w:r w:rsidR="00E16BC5" w:rsidRPr="00753D2F">
        <w:rPr>
          <w:rFonts w:asciiTheme="minorHAnsi" w:hAnsiTheme="minorHAnsi" w:cstheme="minorHAnsi"/>
          <w:color w:val="0E101A"/>
        </w:rPr>
        <w:t>) of</w:t>
      </w:r>
      <w:r w:rsidRPr="00753D2F">
        <w:rPr>
          <w:rFonts w:asciiTheme="minorHAnsi" w:hAnsiTheme="minorHAnsi" w:cstheme="minorHAnsi"/>
          <w:color w:val="0E101A"/>
        </w:rPr>
        <w:t xml:space="preserve"> NO have been consistently reported in studies addressing the drug's virucidal, bactericidal, and fungicidal effects</w:t>
      </w:r>
      <w:r w:rsidRPr="00753D2F">
        <w:rPr>
          <w:rFonts w:asciiTheme="minorHAnsi" w:hAnsiTheme="minorHAnsi" w:cstheme="minorHAnsi"/>
          <w:vertAlign w:val="superscript"/>
        </w:rPr>
        <w:t>5–7,27</w:t>
      </w:r>
      <w:r w:rsidR="00E16BC5" w:rsidRPr="00753D2F">
        <w:rPr>
          <w:rFonts w:asciiTheme="minorHAnsi" w:hAnsiTheme="minorHAnsi" w:cstheme="minorHAnsi"/>
        </w:rPr>
        <w:t>.</w:t>
      </w:r>
      <w:r w:rsidRPr="00753D2F">
        <w:rPr>
          <w:rFonts w:asciiTheme="minorHAnsi" w:hAnsiTheme="minorHAnsi" w:cstheme="minorHAnsi"/>
          <w:color w:val="0E101A"/>
        </w:rPr>
        <w:t xml:space="preserve"> To administer high-dose NO for research purposes</w:t>
      </w:r>
      <w:r w:rsidR="00E16BC5" w:rsidRPr="00753D2F">
        <w:rPr>
          <w:rFonts w:asciiTheme="minorHAnsi" w:hAnsiTheme="minorHAnsi" w:cstheme="minorHAnsi"/>
          <w:color w:val="0E101A"/>
        </w:rPr>
        <w:t>,</w:t>
      </w:r>
      <w:r w:rsidRPr="00753D2F">
        <w:rPr>
          <w:rFonts w:asciiTheme="minorHAnsi" w:hAnsiTheme="minorHAnsi" w:cstheme="minorHAnsi"/>
          <w:color w:val="0E101A"/>
        </w:rPr>
        <w:t xml:space="preserve"> </w:t>
      </w:r>
      <w:r w:rsidRPr="00753D2F">
        <w:rPr>
          <w:rFonts w:asciiTheme="minorHAnsi" w:hAnsiTheme="minorHAnsi" w:cstheme="minorHAnsi"/>
          <w:color w:val="000000"/>
        </w:rPr>
        <w:t>IRB approval was sought and obtained</w:t>
      </w:r>
      <w:r w:rsidR="00E56D22" w:rsidRPr="00753D2F">
        <w:rPr>
          <w:rFonts w:asciiTheme="minorHAnsi" w:hAnsiTheme="minorHAnsi" w:cstheme="minorHAnsi"/>
          <w:color w:val="000000"/>
        </w:rPr>
        <w:fldChar w:fldCharType="begin" w:fldLock="1"/>
      </w:r>
      <w:r w:rsidR="00BD0180" w:rsidRPr="00753D2F">
        <w:rPr>
          <w:rFonts w:asciiTheme="minorHAnsi" w:hAnsiTheme="minorHAnsi" w:cstheme="minorHAnsi"/>
          <w:color w:val="000000"/>
        </w:rPr>
        <w:instrText>ADDIN CSL_CITATION {"citationItems":[{"id":"ITEM-1","itemData":{"URL":"https://clinicaltrials.gov/ct2/show/NCT04338828","accessed":{"date-parts":[["2020","11","18"]]},"id":"ITEM-1","issued":{"date-parts":[["0"]]},"title":"Nitric Oxide Inhalation Therapy for COVID-19 Infections in the ED - Full Text View - ClinicalTrials.gov","type":"webpage"},"uris":["http://www.mendeley.com/documents/?uuid=62a01b85-23e1-3d3a-a00d-08415928f1c3"]},{"id":"ITEM-2","itemData":{"URL":"https://clinicaltrials.gov/ct2/show/NCT04312243?term=Berra&amp;draw=2&amp;rank=7","accessed":{"date-parts":[["2020","11","18"]]},"id":"ITEM-2","issued":{"date-parts":[["0"]]},"title":"NO Prevention of COVID-19 for Healthcare Providers - Full Text View - ClinicalTrials.gov","type":"webpage"},"uris":["http://www.mendeley.com/documents/?uuid=c1e3b7cf-0983-33a3-85c5-f740caf0a66c"]},{"id":"ITEM-3","itemData":{"URL":"https://clinicaltrials.gov/ct2/show/NCT04305457","accessed":{"date-parts":[["2020","11","18"]]},"id":"ITEM-3","issued":{"date-parts":[["0"]]},"title":"Nitric Oxide Gas Inhalation Therapy for Mild/Moderate COVID-19 - Full Text View - ClinicalTrials.gov","type":"webpage"},"uris":["http://www.mendeley.com/documents/?uuid=ca78b2e5-7002-37be-aa7e-f07ac50ca335"]},{"id":"ITEM-4","itemData":{"URL":"https://clinicaltrials.gov/ct2/show/NCT04306393","accessed":{"date-parts":[["2020","11","18"]]},"id":"ITEM-4","issued":{"date-parts":[["0"]]},"title":"Nitric Oxide Gas Inhalation in Severe Acute Respiratory Syndrome in COVID-19 - Full Text View - ClinicalTrials.gov","type":"webpage"},"uris":["http://www.mendeley.com/documents/?uuid=16d2f3c2-20e4-37d0-b6ce-3a459fbd5081"]}],"mendeley":{"formattedCitation":"&lt;sup&gt;14, 18, 19, 32&lt;/sup&gt;","plainTextFormattedCitation":"14, 18, 19, 32","previouslyFormattedCitation":"&lt;sup&gt;14, 18, 19, 32&lt;/sup&gt;"},"properties":{"noteIndex":0},"schema":"https://github.com/citation-style-language/schema/raw/master/csl-citation.json"}</w:instrText>
      </w:r>
      <w:r w:rsidR="00E56D22" w:rsidRPr="00753D2F">
        <w:rPr>
          <w:rFonts w:asciiTheme="minorHAnsi" w:hAnsiTheme="minorHAnsi" w:cstheme="minorHAnsi"/>
          <w:color w:val="000000"/>
        </w:rPr>
        <w:fldChar w:fldCharType="separate"/>
      </w:r>
      <w:r w:rsidR="00195B55" w:rsidRPr="00753D2F">
        <w:rPr>
          <w:rFonts w:asciiTheme="minorHAnsi" w:hAnsiTheme="minorHAnsi" w:cstheme="minorHAnsi"/>
          <w:noProof/>
          <w:color w:val="000000"/>
          <w:vertAlign w:val="superscript"/>
        </w:rPr>
        <w:t>14,18,19,32</w:t>
      </w:r>
      <w:r w:rsidR="00E56D22" w:rsidRPr="00753D2F">
        <w:rPr>
          <w:rFonts w:asciiTheme="minorHAnsi" w:hAnsiTheme="minorHAnsi" w:cstheme="minorHAnsi"/>
          <w:color w:val="000000"/>
        </w:rPr>
        <w:fldChar w:fldCharType="end"/>
      </w:r>
      <w:r w:rsidR="00E16BC5" w:rsidRPr="00753D2F">
        <w:rPr>
          <w:rFonts w:asciiTheme="minorHAnsi" w:hAnsiTheme="minorHAnsi" w:cstheme="minorHAnsi"/>
          <w:color w:val="000000"/>
        </w:rPr>
        <w:t>.</w:t>
      </w:r>
      <w:r w:rsidRPr="00753D2F">
        <w:rPr>
          <w:rFonts w:asciiTheme="minorHAnsi" w:hAnsiTheme="minorHAnsi" w:cstheme="minorHAnsi"/>
          <w:color w:val="000000"/>
        </w:rPr>
        <w:t xml:space="preserve"> </w:t>
      </w:r>
    </w:p>
    <w:p w14:paraId="638C4D15" w14:textId="77777777" w:rsidR="00A0474E" w:rsidRPr="00753D2F" w:rsidRDefault="00A0474E" w:rsidP="00753D2F">
      <w:pPr>
        <w:jc w:val="both"/>
        <w:rPr>
          <w:rFonts w:asciiTheme="minorHAnsi" w:hAnsiTheme="minorHAnsi" w:cstheme="minorHAnsi"/>
          <w:color w:val="0E101A"/>
        </w:rPr>
      </w:pPr>
    </w:p>
    <w:p w14:paraId="18331CBA" w14:textId="653538E7" w:rsidR="002C4D5B" w:rsidRPr="00753D2F" w:rsidRDefault="002D4899" w:rsidP="00753D2F">
      <w:pPr>
        <w:jc w:val="both"/>
        <w:rPr>
          <w:rFonts w:asciiTheme="minorHAnsi" w:hAnsiTheme="minorHAnsi" w:cstheme="minorHAnsi"/>
          <w:color w:val="0E101A"/>
        </w:rPr>
      </w:pPr>
      <w:r w:rsidRPr="00753D2F">
        <w:rPr>
          <w:rFonts w:asciiTheme="minorHAnsi" w:hAnsiTheme="minorHAnsi" w:cstheme="minorHAnsi"/>
          <w:color w:val="0E101A"/>
        </w:rPr>
        <w:t>T</w:t>
      </w:r>
      <w:r w:rsidR="007D72F0" w:rsidRPr="00753D2F">
        <w:rPr>
          <w:rFonts w:asciiTheme="minorHAnsi" w:hAnsiTheme="minorHAnsi" w:cstheme="minorHAnsi"/>
          <w:color w:val="0E101A"/>
        </w:rPr>
        <w:t xml:space="preserve">o date, the administration of inhaled NO mainly relies on gas tanks </w:t>
      </w:r>
      <w:r w:rsidRPr="00753D2F">
        <w:rPr>
          <w:rFonts w:asciiTheme="minorHAnsi" w:hAnsiTheme="minorHAnsi" w:cstheme="minorHAnsi"/>
          <w:color w:val="0E101A"/>
        </w:rPr>
        <w:t>and associated</w:t>
      </w:r>
      <w:r w:rsidR="007D72F0" w:rsidRPr="00753D2F">
        <w:rPr>
          <w:rFonts w:asciiTheme="minorHAnsi" w:hAnsiTheme="minorHAnsi" w:cstheme="minorHAnsi"/>
          <w:color w:val="0E101A"/>
        </w:rPr>
        <w:t xml:space="preserve"> bulky machinery. </w:t>
      </w:r>
      <w:r w:rsidRPr="00753D2F">
        <w:rPr>
          <w:rFonts w:asciiTheme="minorHAnsi" w:hAnsiTheme="minorHAnsi" w:cstheme="minorHAnsi"/>
          <w:color w:val="0E101A"/>
        </w:rPr>
        <w:t xml:space="preserve">Tank-based delivery devices are commonly designed to administer NO gas concentrations up to 80 ppm. Commercially available systems offer software-based capabilities to deliver an adjustable amount of NO based on the total gas flow being provided to the patient and the desired NO concentration. NO inhalation can be continuous or synchronized with the patient’s inspiration. </w:t>
      </w:r>
      <w:r w:rsidR="00D165C7" w:rsidRPr="00753D2F">
        <w:rPr>
          <w:rFonts w:asciiTheme="minorHAnsi" w:hAnsiTheme="minorHAnsi" w:cstheme="minorHAnsi"/>
          <w:color w:val="0E101A"/>
        </w:rPr>
        <w:t>M</w:t>
      </w:r>
      <w:r w:rsidRPr="00753D2F">
        <w:rPr>
          <w:rFonts w:asciiTheme="minorHAnsi" w:hAnsiTheme="minorHAnsi" w:cstheme="minorHAnsi"/>
          <w:color w:val="0E101A"/>
        </w:rPr>
        <w:t>easur</w:t>
      </w:r>
      <w:r w:rsidR="00D165C7" w:rsidRPr="00753D2F">
        <w:rPr>
          <w:rFonts w:asciiTheme="minorHAnsi" w:hAnsiTheme="minorHAnsi" w:cstheme="minorHAnsi"/>
          <w:color w:val="0E101A"/>
        </w:rPr>
        <w:t>ing</w:t>
      </w:r>
      <w:r w:rsidRPr="00753D2F">
        <w:rPr>
          <w:rFonts w:asciiTheme="minorHAnsi" w:hAnsiTheme="minorHAnsi" w:cstheme="minorHAnsi"/>
          <w:color w:val="0E101A"/>
        </w:rPr>
        <w:t xml:space="preserve"> NO, NO</w:t>
      </w:r>
      <w:r w:rsidRPr="00753D2F">
        <w:rPr>
          <w:rFonts w:asciiTheme="minorHAnsi" w:hAnsiTheme="minorHAnsi" w:cstheme="minorHAnsi"/>
          <w:color w:val="0E101A"/>
          <w:vertAlign w:val="subscript"/>
        </w:rPr>
        <w:t>2</w:t>
      </w:r>
      <w:r w:rsidRPr="00753D2F">
        <w:rPr>
          <w:rFonts w:asciiTheme="minorHAnsi" w:hAnsiTheme="minorHAnsi" w:cstheme="minorHAnsi"/>
          <w:color w:val="0E101A"/>
        </w:rPr>
        <w:t xml:space="preserve"> and O</w:t>
      </w:r>
      <w:r w:rsidRPr="00753D2F">
        <w:rPr>
          <w:rFonts w:asciiTheme="minorHAnsi" w:hAnsiTheme="minorHAnsi" w:cstheme="minorHAnsi"/>
          <w:color w:val="0E101A"/>
          <w:vertAlign w:val="subscript"/>
        </w:rPr>
        <w:t>2</w:t>
      </w:r>
      <w:r w:rsidRPr="00753D2F">
        <w:rPr>
          <w:rFonts w:asciiTheme="minorHAnsi" w:hAnsiTheme="minorHAnsi" w:cstheme="minorHAnsi"/>
          <w:color w:val="0E101A"/>
        </w:rPr>
        <w:t xml:space="preserve"> concentrations th</w:t>
      </w:r>
      <w:r w:rsidR="00D165C7" w:rsidRPr="00753D2F">
        <w:rPr>
          <w:rFonts w:asciiTheme="minorHAnsi" w:hAnsiTheme="minorHAnsi" w:cstheme="minorHAnsi"/>
          <w:color w:val="0E101A"/>
        </w:rPr>
        <w:t>r</w:t>
      </w:r>
      <w:r w:rsidRPr="00753D2F">
        <w:rPr>
          <w:rFonts w:asciiTheme="minorHAnsi" w:hAnsiTheme="minorHAnsi" w:cstheme="minorHAnsi"/>
          <w:color w:val="0E101A"/>
        </w:rPr>
        <w:t xml:space="preserve">ough an electrochemical sensor cell is always </w:t>
      </w:r>
      <w:r w:rsidR="00E56D22" w:rsidRPr="00753D2F">
        <w:rPr>
          <w:rFonts w:asciiTheme="minorHAnsi" w:hAnsiTheme="minorHAnsi" w:cstheme="minorHAnsi"/>
          <w:color w:val="0E101A"/>
        </w:rPr>
        <w:t>possible</w:t>
      </w:r>
      <w:r w:rsidRPr="00753D2F">
        <w:rPr>
          <w:rFonts w:asciiTheme="minorHAnsi" w:hAnsiTheme="minorHAnsi" w:cstheme="minorHAnsi"/>
          <w:color w:val="0E101A"/>
        </w:rPr>
        <w:t>. S</w:t>
      </w:r>
      <w:r w:rsidR="007D72F0" w:rsidRPr="00753D2F">
        <w:rPr>
          <w:rFonts w:asciiTheme="minorHAnsi" w:hAnsiTheme="minorHAnsi" w:cstheme="minorHAnsi"/>
          <w:color w:val="0E101A"/>
        </w:rPr>
        <w:t xml:space="preserve">uch </w:t>
      </w:r>
      <w:r w:rsidRPr="00753D2F">
        <w:rPr>
          <w:rFonts w:asciiTheme="minorHAnsi" w:hAnsiTheme="minorHAnsi" w:cstheme="minorHAnsi"/>
          <w:color w:val="0E101A"/>
        </w:rPr>
        <w:t xml:space="preserve">expensive devices may offer technical and safety advantages compared to the proposed </w:t>
      </w:r>
      <w:r w:rsidR="000A2ED7" w:rsidRPr="00753D2F">
        <w:rPr>
          <w:rFonts w:asciiTheme="minorHAnsi" w:hAnsiTheme="minorHAnsi" w:cstheme="minorHAnsi"/>
          <w:color w:val="0E101A"/>
        </w:rPr>
        <w:t>construction</w:t>
      </w:r>
      <w:r w:rsidRPr="00753D2F">
        <w:rPr>
          <w:rFonts w:asciiTheme="minorHAnsi" w:hAnsiTheme="minorHAnsi" w:cstheme="minorHAnsi"/>
          <w:color w:val="0E101A"/>
        </w:rPr>
        <w:t>. However, they are expensive and</w:t>
      </w:r>
      <w:r w:rsidR="007D72F0" w:rsidRPr="00753D2F">
        <w:rPr>
          <w:rFonts w:asciiTheme="minorHAnsi" w:hAnsiTheme="minorHAnsi" w:cstheme="minorHAnsi"/>
          <w:color w:val="0E101A"/>
        </w:rPr>
        <w:t xml:space="preserve"> rarely present in more than a few units, </w:t>
      </w:r>
      <w:r w:rsidR="006C149A" w:rsidRPr="00753D2F">
        <w:rPr>
          <w:rFonts w:asciiTheme="minorHAnsi" w:hAnsiTheme="minorHAnsi" w:cstheme="minorHAnsi"/>
          <w:color w:val="0E101A"/>
        </w:rPr>
        <w:t xml:space="preserve">being </w:t>
      </w:r>
      <w:r w:rsidR="007D72F0" w:rsidRPr="00753D2F">
        <w:rPr>
          <w:rFonts w:asciiTheme="minorHAnsi" w:hAnsiTheme="minorHAnsi" w:cstheme="minorHAnsi"/>
          <w:color w:val="0E101A"/>
        </w:rPr>
        <w:t xml:space="preserve">generally used within selected ICUs in intubated patients. </w:t>
      </w:r>
      <w:r w:rsidRPr="00753D2F">
        <w:rPr>
          <w:rFonts w:asciiTheme="minorHAnsi" w:hAnsiTheme="minorHAnsi" w:cstheme="minorHAnsi"/>
          <w:color w:val="0E101A"/>
        </w:rPr>
        <w:t>As a result, t</w:t>
      </w:r>
      <w:r w:rsidR="007D72F0" w:rsidRPr="00753D2F">
        <w:rPr>
          <w:rFonts w:asciiTheme="minorHAnsi" w:hAnsiTheme="minorHAnsi" w:cstheme="minorHAnsi"/>
          <w:color w:val="0E101A"/>
        </w:rPr>
        <w:t xml:space="preserve">he availability of NO therapy </w:t>
      </w:r>
      <w:r w:rsidRPr="00753D2F">
        <w:rPr>
          <w:rFonts w:asciiTheme="minorHAnsi" w:hAnsiTheme="minorHAnsi" w:cstheme="minorHAnsi"/>
          <w:color w:val="0E101A"/>
        </w:rPr>
        <w:t xml:space="preserve">for patients </w:t>
      </w:r>
      <w:r w:rsidR="007D72F0" w:rsidRPr="00753D2F">
        <w:rPr>
          <w:rFonts w:asciiTheme="minorHAnsi" w:hAnsiTheme="minorHAnsi" w:cstheme="minorHAnsi"/>
          <w:color w:val="0E101A"/>
        </w:rPr>
        <w:t xml:space="preserve">outside the ICU is </w:t>
      </w:r>
      <w:r w:rsidRPr="00753D2F">
        <w:rPr>
          <w:rFonts w:asciiTheme="minorHAnsi" w:hAnsiTheme="minorHAnsi" w:cstheme="minorHAnsi"/>
          <w:color w:val="0E101A"/>
        </w:rPr>
        <w:t>very limited</w:t>
      </w:r>
      <w:r w:rsidR="007D72F0" w:rsidRPr="00753D2F">
        <w:rPr>
          <w:rFonts w:asciiTheme="minorHAnsi" w:hAnsiTheme="minorHAnsi" w:cstheme="minorHAnsi"/>
          <w:color w:val="0E101A"/>
        </w:rPr>
        <w:t xml:space="preserve">, even at large institutions. </w:t>
      </w:r>
      <w:r w:rsidRPr="00753D2F">
        <w:rPr>
          <w:rFonts w:asciiTheme="minorHAnsi" w:hAnsiTheme="minorHAnsi" w:cstheme="minorHAnsi"/>
          <w:color w:val="0E101A"/>
        </w:rPr>
        <w:t xml:space="preserve">Furthermore, </w:t>
      </w:r>
      <w:proofErr w:type="gramStart"/>
      <w:r w:rsidRPr="00753D2F">
        <w:rPr>
          <w:rFonts w:asciiTheme="minorHAnsi" w:hAnsiTheme="minorHAnsi" w:cstheme="minorHAnsi"/>
          <w:color w:val="0E101A"/>
        </w:rPr>
        <w:t>the majority of</w:t>
      </w:r>
      <w:proofErr w:type="gramEnd"/>
      <w:r w:rsidRPr="00753D2F">
        <w:rPr>
          <w:rFonts w:asciiTheme="minorHAnsi" w:hAnsiTheme="minorHAnsi" w:cstheme="minorHAnsi"/>
          <w:color w:val="0E101A"/>
        </w:rPr>
        <w:t xml:space="preserve"> currently marketed device</w:t>
      </w:r>
      <w:r w:rsidR="006C149A" w:rsidRPr="00753D2F">
        <w:rPr>
          <w:rFonts w:asciiTheme="minorHAnsi" w:hAnsiTheme="minorHAnsi" w:cstheme="minorHAnsi"/>
          <w:color w:val="0E101A"/>
        </w:rPr>
        <w:t>s</w:t>
      </w:r>
      <w:r w:rsidRPr="00753D2F">
        <w:rPr>
          <w:rFonts w:asciiTheme="minorHAnsi" w:hAnsiTheme="minorHAnsi" w:cstheme="minorHAnsi"/>
          <w:color w:val="0E101A"/>
        </w:rPr>
        <w:t xml:space="preserve"> do not allow the off-label administration of concentrations higher than 80 ppm. </w:t>
      </w:r>
      <w:r w:rsidR="007D72F0" w:rsidRPr="00753D2F">
        <w:rPr>
          <w:rFonts w:asciiTheme="minorHAnsi" w:hAnsiTheme="minorHAnsi" w:cstheme="minorHAnsi"/>
          <w:color w:val="0E101A"/>
        </w:rPr>
        <w:t xml:space="preserve">Not surprisingly, </w:t>
      </w:r>
      <w:r w:rsidRPr="00753D2F">
        <w:rPr>
          <w:rFonts w:asciiTheme="minorHAnsi" w:hAnsiTheme="minorHAnsi" w:cstheme="minorHAnsi"/>
          <w:color w:val="0E101A"/>
        </w:rPr>
        <w:t xml:space="preserve">by means of currently </w:t>
      </w:r>
      <w:r w:rsidRPr="00753D2F">
        <w:rPr>
          <w:rFonts w:asciiTheme="minorHAnsi" w:hAnsiTheme="minorHAnsi" w:cstheme="minorHAnsi"/>
          <w:color w:val="0E101A"/>
        </w:rPr>
        <w:lastRenderedPageBreak/>
        <w:t>available devices, it is virtually impossible</w:t>
      </w:r>
      <w:r w:rsidRPr="00753D2F" w:rsidDel="002D4899">
        <w:rPr>
          <w:rFonts w:asciiTheme="minorHAnsi" w:hAnsiTheme="minorHAnsi" w:cstheme="minorHAnsi"/>
          <w:color w:val="0E101A"/>
        </w:rPr>
        <w:t xml:space="preserve"> </w:t>
      </w:r>
      <w:r w:rsidRPr="00753D2F">
        <w:rPr>
          <w:rFonts w:asciiTheme="minorHAnsi" w:hAnsiTheme="minorHAnsi" w:cstheme="minorHAnsi"/>
          <w:color w:val="0E101A"/>
        </w:rPr>
        <w:t>to administer</w:t>
      </w:r>
      <w:r w:rsidR="007D72F0" w:rsidRPr="00753D2F">
        <w:rPr>
          <w:rFonts w:asciiTheme="minorHAnsi" w:hAnsiTheme="minorHAnsi" w:cstheme="minorHAnsi"/>
          <w:color w:val="0E101A"/>
        </w:rPr>
        <w:t xml:space="preserve"> </w:t>
      </w:r>
      <w:r w:rsidRPr="00753D2F">
        <w:rPr>
          <w:rFonts w:asciiTheme="minorHAnsi" w:hAnsiTheme="minorHAnsi" w:cstheme="minorHAnsi"/>
          <w:color w:val="0E101A"/>
        </w:rPr>
        <w:t>NO at high concentrations on</w:t>
      </w:r>
      <w:r w:rsidR="007D72F0" w:rsidRPr="00753D2F">
        <w:rPr>
          <w:rFonts w:asciiTheme="minorHAnsi" w:hAnsiTheme="minorHAnsi" w:cstheme="minorHAnsi"/>
          <w:color w:val="0E101A"/>
        </w:rPr>
        <w:t xml:space="preserve"> a large scale</w:t>
      </w:r>
      <w:r w:rsidRPr="00753D2F">
        <w:rPr>
          <w:rFonts w:asciiTheme="minorHAnsi" w:hAnsiTheme="minorHAnsi" w:cstheme="minorHAnsi"/>
          <w:color w:val="0E101A"/>
        </w:rPr>
        <w:t xml:space="preserve"> </w:t>
      </w:r>
      <w:r w:rsidR="007D72F0" w:rsidRPr="00753D2F">
        <w:rPr>
          <w:rFonts w:asciiTheme="minorHAnsi" w:hAnsiTheme="minorHAnsi" w:cstheme="minorHAnsi"/>
          <w:color w:val="0E101A"/>
        </w:rPr>
        <w:t xml:space="preserve">in a limited-resource setting, such as that mandated by a surge of patients and </w:t>
      </w:r>
      <w:r w:rsidR="00566A0D" w:rsidRPr="00753D2F">
        <w:rPr>
          <w:rFonts w:asciiTheme="minorHAnsi" w:hAnsiTheme="minorHAnsi" w:cstheme="minorHAnsi"/>
          <w:color w:val="0E101A"/>
        </w:rPr>
        <w:t>a shortage of medical supplies. Under such circumstances, the need for a simple and inexpensive</w:t>
      </w:r>
      <w:r w:rsidRPr="00753D2F">
        <w:rPr>
          <w:rFonts w:asciiTheme="minorHAnsi" w:hAnsiTheme="minorHAnsi" w:cstheme="minorHAnsi"/>
          <w:color w:val="0E101A"/>
        </w:rPr>
        <w:t>, yet safe and open-source,</w:t>
      </w:r>
      <w:r w:rsidR="00566A0D" w:rsidRPr="00753D2F">
        <w:rPr>
          <w:rFonts w:asciiTheme="minorHAnsi" w:hAnsiTheme="minorHAnsi" w:cstheme="minorHAnsi"/>
          <w:color w:val="0E101A"/>
        </w:rPr>
        <w:t xml:space="preserve"> device </w:t>
      </w:r>
      <w:r w:rsidRPr="00753D2F">
        <w:rPr>
          <w:rFonts w:asciiTheme="minorHAnsi" w:hAnsiTheme="minorHAnsi" w:cstheme="minorHAnsi"/>
          <w:color w:val="0E101A"/>
        </w:rPr>
        <w:t>for the</w:t>
      </w:r>
      <w:r w:rsidR="00566A0D" w:rsidRPr="00753D2F">
        <w:rPr>
          <w:rFonts w:asciiTheme="minorHAnsi" w:hAnsiTheme="minorHAnsi" w:cstheme="minorHAnsi"/>
          <w:color w:val="0E101A"/>
        </w:rPr>
        <w:t xml:space="preserve"> administration of </w:t>
      </w:r>
      <w:r w:rsidRPr="00753D2F">
        <w:rPr>
          <w:rFonts w:asciiTheme="minorHAnsi" w:hAnsiTheme="minorHAnsi" w:cstheme="minorHAnsi"/>
          <w:color w:val="0E101A"/>
        </w:rPr>
        <w:t>this</w:t>
      </w:r>
      <w:r w:rsidR="00566A0D" w:rsidRPr="00753D2F">
        <w:rPr>
          <w:rFonts w:asciiTheme="minorHAnsi" w:hAnsiTheme="minorHAnsi" w:cstheme="minorHAnsi"/>
          <w:color w:val="0E101A"/>
        </w:rPr>
        <w:t xml:space="preserve"> potentially beneficial therapy is critical.</w:t>
      </w:r>
    </w:p>
    <w:p w14:paraId="3DBE886D" w14:textId="618CE4B8" w:rsidR="007064A8" w:rsidRPr="00753D2F" w:rsidRDefault="007D72F0" w:rsidP="00753D2F">
      <w:pPr>
        <w:jc w:val="both"/>
        <w:rPr>
          <w:rFonts w:asciiTheme="minorHAnsi" w:hAnsiTheme="minorHAnsi" w:cstheme="minorHAnsi"/>
          <w:color w:val="0E101A"/>
        </w:rPr>
      </w:pPr>
      <w:r w:rsidRPr="00753D2F">
        <w:rPr>
          <w:rFonts w:asciiTheme="minorHAnsi" w:hAnsiTheme="minorHAnsi" w:cstheme="minorHAnsi"/>
          <w:color w:val="0E101A"/>
        </w:rPr>
        <w:t xml:space="preserve">This system might be implemented </w:t>
      </w:r>
      <w:r w:rsidR="00272E33" w:rsidRPr="00753D2F">
        <w:rPr>
          <w:rFonts w:asciiTheme="minorHAnsi" w:hAnsiTheme="minorHAnsi" w:cstheme="minorHAnsi"/>
          <w:color w:val="0E101A"/>
        </w:rPr>
        <w:t xml:space="preserve">in the future </w:t>
      </w:r>
      <w:r w:rsidRPr="00753D2F">
        <w:rPr>
          <w:rFonts w:asciiTheme="minorHAnsi" w:hAnsiTheme="minorHAnsi" w:cstheme="minorHAnsi"/>
          <w:color w:val="0E101A"/>
        </w:rPr>
        <w:t xml:space="preserve">by </w:t>
      </w:r>
      <w:r w:rsidR="00272E33" w:rsidRPr="00753D2F">
        <w:rPr>
          <w:rFonts w:asciiTheme="minorHAnsi" w:hAnsiTheme="minorHAnsi" w:cstheme="minorHAnsi"/>
          <w:color w:val="0E101A"/>
        </w:rPr>
        <w:t xml:space="preserve">more </w:t>
      </w:r>
      <w:r w:rsidRPr="00753D2F">
        <w:rPr>
          <w:rFonts w:asciiTheme="minorHAnsi" w:hAnsiTheme="minorHAnsi" w:cstheme="minorHAnsi"/>
          <w:color w:val="0E101A"/>
        </w:rPr>
        <w:t xml:space="preserve">investigators and clinicians to </w:t>
      </w:r>
      <w:proofErr w:type="gramStart"/>
      <w:r w:rsidRPr="00753D2F">
        <w:rPr>
          <w:rFonts w:asciiTheme="minorHAnsi" w:hAnsiTheme="minorHAnsi" w:cstheme="minorHAnsi"/>
          <w:color w:val="0E101A"/>
        </w:rPr>
        <w:t xml:space="preserve">safely and reliably administer </w:t>
      </w:r>
      <w:r w:rsidR="00244C93" w:rsidRPr="00753D2F">
        <w:rPr>
          <w:rFonts w:asciiTheme="minorHAnsi" w:hAnsiTheme="minorHAnsi" w:cstheme="minorHAnsi"/>
          <w:color w:val="0E101A"/>
        </w:rPr>
        <w:t>NO</w:t>
      </w:r>
      <w:proofErr w:type="gramEnd"/>
      <w:r w:rsidRPr="00753D2F">
        <w:rPr>
          <w:rFonts w:asciiTheme="minorHAnsi" w:hAnsiTheme="minorHAnsi" w:cstheme="minorHAnsi"/>
          <w:color w:val="0E101A"/>
        </w:rPr>
        <w:t xml:space="preserve"> in a reproducible way in COVID-19</w:t>
      </w:r>
      <w:r w:rsidR="002D4899" w:rsidRPr="00753D2F">
        <w:rPr>
          <w:rFonts w:asciiTheme="minorHAnsi" w:hAnsiTheme="minorHAnsi" w:cstheme="minorHAnsi"/>
          <w:color w:val="0E101A"/>
        </w:rPr>
        <w:t xml:space="preserve"> and</w:t>
      </w:r>
      <w:r w:rsidRPr="00753D2F">
        <w:rPr>
          <w:rFonts w:asciiTheme="minorHAnsi" w:hAnsiTheme="minorHAnsi" w:cstheme="minorHAnsi"/>
          <w:color w:val="0E101A"/>
        </w:rPr>
        <w:t xml:space="preserve"> other disease states </w:t>
      </w:r>
      <w:r w:rsidR="00272E33" w:rsidRPr="00753D2F">
        <w:rPr>
          <w:rFonts w:asciiTheme="minorHAnsi" w:hAnsiTheme="minorHAnsi" w:cstheme="minorHAnsi"/>
          <w:color w:val="0E101A"/>
        </w:rPr>
        <w:t xml:space="preserve">for </w:t>
      </w:r>
      <w:r w:rsidRPr="00753D2F">
        <w:rPr>
          <w:rFonts w:asciiTheme="minorHAnsi" w:hAnsiTheme="minorHAnsi" w:cstheme="minorHAnsi"/>
          <w:color w:val="0E101A"/>
        </w:rPr>
        <w:t xml:space="preserve">which NO </w:t>
      </w:r>
      <w:r w:rsidR="00807664" w:rsidRPr="00753D2F">
        <w:rPr>
          <w:rFonts w:asciiTheme="minorHAnsi" w:hAnsiTheme="minorHAnsi" w:cstheme="minorHAnsi"/>
          <w:color w:val="0E101A"/>
        </w:rPr>
        <w:t>properties</w:t>
      </w:r>
      <w:r w:rsidRPr="00753D2F">
        <w:rPr>
          <w:rFonts w:asciiTheme="minorHAnsi" w:hAnsiTheme="minorHAnsi" w:cstheme="minorHAnsi"/>
          <w:color w:val="0E101A"/>
        </w:rPr>
        <w:t xml:space="preserve"> might be beneficial. </w:t>
      </w:r>
      <w:r w:rsidR="00E30975" w:rsidRPr="00753D2F">
        <w:rPr>
          <w:rFonts w:asciiTheme="minorHAnsi" w:hAnsiTheme="minorHAnsi" w:cstheme="minorHAnsi"/>
          <w:color w:val="0E101A"/>
        </w:rPr>
        <w:t xml:space="preserve">In the described methodology, the source of </w:t>
      </w:r>
      <w:r w:rsidR="00A42002" w:rsidRPr="00753D2F">
        <w:rPr>
          <w:rFonts w:asciiTheme="minorHAnsi" w:hAnsiTheme="minorHAnsi" w:cstheme="minorHAnsi"/>
          <w:color w:val="0E101A"/>
        </w:rPr>
        <w:t>NO</w:t>
      </w:r>
      <w:r w:rsidR="00E30975" w:rsidRPr="00753D2F">
        <w:rPr>
          <w:rFonts w:asciiTheme="minorHAnsi" w:hAnsiTheme="minorHAnsi" w:cstheme="minorHAnsi"/>
          <w:color w:val="0E101A"/>
        </w:rPr>
        <w:t xml:space="preserve"> is usually a standard gas t</w:t>
      </w:r>
      <w:r w:rsidRPr="00753D2F">
        <w:rPr>
          <w:rFonts w:asciiTheme="minorHAnsi" w:hAnsiTheme="minorHAnsi" w:cstheme="minorHAnsi"/>
          <w:color w:val="0E101A"/>
        </w:rPr>
        <w:t xml:space="preserve">ank. </w:t>
      </w:r>
      <w:r w:rsidR="002D4899" w:rsidRPr="00753D2F">
        <w:rPr>
          <w:rFonts w:asciiTheme="minorHAnsi" w:hAnsiTheme="minorHAnsi" w:cstheme="minorHAnsi"/>
          <w:color w:val="0E101A"/>
        </w:rPr>
        <w:t xml:space="preserve">Other </w:t>
      </w:r>
      <w:r w:rsidRPr="00753D2F">
        <w:rPr>
          <w:rFonts w:asciiTheme="minorHAnsi" w:hAnsiTheme="minorHAnsi" w:cstheme="minorHAnsi"/>
          <w:color w:val="0E101A"/>
        </w:rPr>
        <w:t xml:space="preserve">NO </w:t>
      </w:r>
      <w:r w:rsidR="002D4899" w:rsidRPr="00753D2F">
        <w:rPr>
          <w:rFonts w:asciiTheme="minorHAnsi" w:hAnsiTheme="minorHAnsi" w:cstheme="minorHAnsi"/>
          <w:color w:val="0E101A"/>
        </w:rPr>
        <w:t xml:space="preserve">sources </w:t>
      </w:r>
      <w:r w:rsidRPr="00753D2F">
        <w:rPr>
          <w:rFonts w:asciiTheme="minorHAnsi" w:hAnsiTheme="minorHAnsi" w:cstheme="minorHAnsi"/>
          <w:color w:val="0E101A"/>
        </w:rPr>
        <w:t xml:space="preserve">can be adapted to </w:t>
      </w:r>
      <w:r w:rsidR="002D4899" w:rsidRPr="00753D2F">
        <w:rPr>
          <w:rFonts w:asciiTheme="minorHAnsi" w:hAnsiTheme="minorHAnsi" w:cstheme="minorHAnsi"/>
          <w:color w:val="0E101A"/>
        </w:rPr>
        <w:t xml:space="preserve">be used with </w:t>
      </w:r>
      <w:r w:rsidRPr="00753D2F">
        <w:rPr>
          <w:rFonts w:asciiTheme="minorHAnsi" w:hAnsiTheme="minorHAnsi" w:cstheme="minorHAnsi"/>
          <w:color w:val="0E101A"/>
        </w:rPr>
        <w:t>this delivery system</w:t>
      </w:r>
      <w:r w:rsidR="002D4899" w:rsidRPr="00753D2F">
        <w:rPr>
          <w:rFonts w:asciiTheme="minorHAnsi" w:hAnsiTheme="minorHAnsi" w:cstheme="minorHAnsi"/>
          <w:color w:val="0E101A"/>
        </w:rPr>
        <w:t>, including tankless devices and generators.</w:t>
      </w:r>
    </w:p>
    <w:p w14:paraId="08D01BDE" w14:textId="2A2B1879" w:rsidR="00916C96" w:rsidRPr="00753D2F" w:rsidRDefault="00916C96" w:rsidP="00753D2F">
      <w:pPr>
        <w:jc w:val="both"/>
        <w:rPr>
          <w:rFonts w:asciiTheme="minorHAnsi" w:hAnsiTheme="minorHAnsi" w:cstheme="minorHAnsi"/>
          <w:color w:val="0E101A"/>
        </w:rPr>
      </w:pPr>
    </w:p>
    <w:p w14:paraId="5256A81B" w14:textId="77777777" w:rsidR="00BF31B2" w:rsidRPr="00753D2F" w:rsidRDefault="00BF31B2" w:rsidP="00753D2F">
      <w:pPr>
        <w:jc w:val="both"/>
        <w:rPr>
          <w:rFonts w:asciiTheme="minorHAnsi" w:hAnsiTheme="minorHAnsi" w:cstheme="minorHAnsi"/>
          <w:color w:val="0E101A"/>
        </w:rPr>
      </w:pPr>
    </w:p>
    <w:p w14:paraId="3E9515D2" w14:textId="617BFEF4" w:rsidR="00916C96" w:rsidRPr="00753D2F" w:rsidRDefault="002D4899" w:rsidP="00753D2F">
      <w:pPr>
        <w:jc w:val="both"/>
        <w:rPr>
          <w:rStyle w:val="Strong"/>
          <w:rFonts w:asciiTheme="minorHAnsi" w:hAnsiTheme="minorHAnsi" w:cstheme="minorHAnsi"/>
          <w:color w:val="0E101A"/>
        </w:rPr>
      </w:pPr>
      <w:r w:rsidRPr="00753D2F">
        <w:rPr>
          <w:rStyle w:val="Strong"/>
          <w:rFonts w:asciiTheme="minorHAnsi" w:hAnsiTheme="minorHAnsi" w:cstheme="minorHAnsi"/>
          <w:color w:val="0E101A"/>
        </w:rPr>
        <w:t>ACKNOWLEDGMENTS</w:t>
      </w:r>
      <w:r w:rsidR="00916C96" w:rsidRPr="00753D2F">
        <w:rPr>
          <w:rStyle w:val="Strong"/>
          <w:rFonts w:asciiTheme="minorHAnsi" w:hAnsiTheme="minorHAnsi" w:cstheme="minorHAnsi"/>
          <w:color w:val="0E101A"/>
        </w:rPr>
        <w:t>:</w:t>
      </w:r>
    </w:p>
    <w:p w14:paraId="6CF0CD1A" w14:textId="77777777" w:rsidR="00BF31B2" w:rsidRPr="00753D2F" w:rsidRDefault="00BF31B2" w:rsidP="00753D2F">
      <w:pPr>
        <w:jc w:val="both"/>
        <w:rPr>
          <w:rStyle w:val="Strong"/>
          <w:rFonts w:asciiTheme="minorHAnsi" w:hAnsiTheme="minorHAnsi" w:cstheme="minorHAnsi"/>
          <w:color w:val="0E101A"/>
        </w:rPr>
      </w:pPr>
    </w:p>
    <w:p w14:paraId="61EF1691" w14:textId="144E58AB" w:rsidR="00916C96" w:rsidRPr="00753D2F" w:rsidRDefault="007B0D4F" w:rsidP="00753D2F">
      <w:pPr>
        <w:jc w:val="both"/>
        <w:rPr>
          <w:rFonts w:asciiTheme="minorHAnsi" w:hAnsiTheme="minorHAnsi" w:cstheme="minorHAnsi"/>
        </w:rPr>
      </w:pPr>
      <w:r w:rsidRPr="00753D2F">
        <w:rPr>
          <w:rFonts w:asciiTheme="minorHAnsi" w:hAnsiTheme="minorHAnsi" w:cstheme="minorHAnsi"/>
        </w:rPr>
        <w:t xml:space="preserve">This study was supported by the Reginald Jenney Endowment Chair at Harvard Medical School to </w:t>
      </w:r>
      <w:r w:rsidR="002D4899" w:rsidRPr="00753D2F">
        <w:rPr>
          <w:rFonts w:asciiTheme="minorHAnsi" w:hAnsiTheme="minorHAnsi" w:cstheme="minorHAnsi"/>
        </w:rPr>
        <w:t>L.B.</w:t>
      </w:r>
      <w:r w:rsidRPr="00753D2F">
        <w:rPr>
          <w:rFonts w:asciiTheme="minorHAnsi" w:hAnsiTheme="minorHAnsi" w:cstheme="minorHAnsi"/>
        </w:rPr>
        <w:t xml:space="preserve">, by </w:t>
      </w:r>
      <w:r w:rsidR="002D4899" w:rsidRPr="00753D2F">
        <w:rPr>
          <w:rFonts w:asciiTheme="minorHAnsi" w:hAnsiTheme="minorHAnsi" w:cstheme="minorHAnsi"/>
        </w:rPr>
        <w:t>L.B.</w:t>
      </w:r>
      <w:r w:rsidRPr="00753D2F">
        <w:rPr>
          <w:rFonts w:asciiTheme="minorHAnsi" w:hAnsiTheme="minorHAnsi" w:cstheme="minorHAnsi"/>
        </w:rPr>
        <w:t xml:space="preserve"> Sundry Funds at M</w:t>
      </w:r>
      <w:r w:rsidR="00182A5C" w:rsidRPr="00753D2F">
        <w:rPr>
          <w:rFonts w:asciiTheme="minorHAnsi" w:hAnsiTheme="minorHAnsi" w:cstheme="minorHAnsi"/>
        </w:rPr>
        <w:t>GH</w:t>
      </w:r>
      <w:r w:rsidRPr="00753D2F">
        <w:rPr>
          <w:rFonts w:asciiTheme="minorHAnsi" w:hAnsiTheme="minorHAnsi" w:cstheme="minorHAnsi"/>
        </w:rPr>
        <w:t>, and by laboratory funds of the Anesthesia Center for Critical Care Research of the Department of Anesthesia, Critical Care and Pain Medicine at M</w:t>
      </w:r>
      <w:r w:rsidR="00182A5C" w:rsidRPr="00753D2F">
        <w:rPr>
          <w:rFonts w:asciiTheme="minorHAnsi" w:hAnsiTheme="minorHAnsi" w:cstheme="minorHAnsi"/>
        </w:rPr>
        <w:t>GH</w:t>
      </w:r>
      <w:r w:rsidRPr="00753D2F">
        <w:rPr>
          <w:rFonts w:asciiTheme="minorHAnsi" w:hAnsiTheme="minorHAnsi" w:cstheme="minorHAnsi"/>
        </w:rPr>
        <w:t>.</w:t>
      </w:r>
      <w:r w:rsidR="00916C96" w:rsidRPr="00753D2F">
        <w:rPr>
          <w:rFonts w:asciiTheme="minorHAnsi" w:hAnsiTheme="minorHAnsi" w:cstheme="minorHAnsi"/>
        </w:rPr>
        <w:t xml:space="preserve"> </w:t>
      </w:r>
    </w:p>
    <w:p w14:paraId="6BA9D8E2" w14:textId="3EE23F77" w:rsidR="00916C96" w:rsidRPr="00753D2F" w:rsidRDefault="00916C96" w:rsidP="00753D2F">
      <w:pPr>
        <w:jc w:val="both"/>
        <w:rPr>
          <w:rStyle w:val="Strong"/>
          <w:rFonts w:asciiTheme="minorHAnsi" w:hAnsiTheme="minorHAnsi" w:cstheme="minorHAnsi"/>
          <w:color w:val="0E101A"/>
        </w:rPr>
      </w:pPr>
    </w:p>
    <w:p w14:paraId="08A97C7E" w14:textId="77777777" w:rsidR="00BF31B2" w:rsidRPr="00753D2F" w:rsidRDefault="00BF31B2" w:rsidP="00753D2F">
      <w:pPr>
        <w:jc w:val="both"/>
        <w:rPr>
          <w:rStyle w:val="Strong"/>
          <w:rFonts w:asciiTheme="minorHAnsi" w:hAnsiTheme="minorHAnsi" w:cstheme="minorHAnsi"/>
          <w:color w:val="0E101A"/>
        </w:rPr>
      </w:pPr>
    </w:p>
    <w:p w14:paraId="0FDDCC93" w14:textId="6919B374" w:rsidR="00916C96" w:rsidRPr="00753D2F" w:rsidRDefault="00916C96" w:rsidP="00753D2F">
      <w:pPr>
        <w:jc w:val="both"/>
        <w:rPr>
          <w:rStyle w:val="Strong"/>
          <w:rFonts w:asciiTheme="minorHAnsi" w:hAnsiTheme="minorHAnsi" w:cstheme="minorHAnsi"/>
          <w:color w:val="0E101A"/>
        </w:rPr>
      </w:pPr>
      <w:r w:rsidRPr="00753D2F">
        <w:rPr>
          <w:rStyle w:val="Strong"/>
          <w:rFonts w:asciiTheme="minorHAnsi" w:hAnsiTheme="minorHAnsi" w:cstheme="minorHAnsi"/>
          <w:color w:val="0E101A"/>
        </w:rPr>
        <w:t>DISCLOSURES:</w:t>
      </w:r>
    </w:p>
    <w:p w14:paraId="1A066680" w14:textId="77777777" w:rsidR="00BF31B2" w:rsidRPr="00753D2F" w:rsidRDefault="00BF31B2" w:rsidP="00753D2F">
      <w:pPr>
        <w:jc w:val="both"/>
        <w:rPr>
          <w:rStyle w:val="Strong"/>
          <w:rFonts w:asciiTheme="minorHAnsi" w:hAnsiTheme="minorHAnsi" w:cstheme="minorHAnsi"/>
          <w:color w:val="0E101A"/>
        </w:rPr>
      </w:pPr>
    </w:p>
    <w:p w14:paraId="40B77CAA" w14:textId="60898BFD" w:rsidR="00B61499" w:rsidRPr="00753D2F" w:rsidRDefault="002D4899" w:rsidP="00753D2F">
      <w:pPr>
        <w:jc w:val="both"/>
        <w:rPr>
          <w:rFonts w:asciiTheme="minorHAnsi" w:hAnsiTheme="minorHAnsi" w:cstheme="minorHAnsi"/>
          <w:color w:val="0E101A"/>
        </w:rPr>
      </w:pPr>
      <w:r w:rsidRPr="00753D2F">
        <w:rPr>
          <w:rFonts w:asciiTheme="minorHAnsi" w:hAnsiTheme="minorHAnsi" w:cstheme="minorHAnsi"/>
        </w:rPr>
        <w:t>L.B.</w:t>
      </w:r>
      <w:r w:rsidR="007B0D4F" w:rsidRPr="00753D2F">
        <w:rPr>
          <w:rFonts w:asciiTheme="minorHAnsi" w:hAnsiTheme="minorHAnsi" w:cstheme="minorHAnsi"/>
        </w:rPr>
        <w:t xml:space="preserve"> receives salary support from K23 HL128882/NHLBI NIH as </w:t>
      </w:r>
      <w:r w:rsidRPr="00753D2F">
        <w:rPr>
          <w:rFonts w:asciiTheme="minorHAnsi" w:hAnsiTheme="minorHAnsi" w:cstheme="minorHAnsi"/>
        </w:rPr>
        <w:t xml:space="preserve">a </w:t>
      </w:r>
      <w:r w:rsidR="007B0D4F" w:rsidRPr="00753D2F">
        <w:rPr>
          <w:rFonts w:asciiTheme="minorHAnsi" w:hAnsiTheme="minorHAnsi" w:cstheme="minorHAnsi"/>
        </w:rPr>
        <w:t xml:space="preserve">principal investigator for his work on hemolysis and nitric oxide. </w:t>
      </w:r>
      <w:r w:rsidRPr="00753D2F">
        <w:rPr>
          <w:rFonts w:asciiTheme="minorHAnsi" w:hAnsiTheme="minorHAnsi" w:cstheme="minorHAnsi"/>
        </w:rPr>
        <w:t>L.B.</w:t>
      </w:r>
      <w:r w:rsidR="007B0D4F" w:rsidRPr="00753D2F">
        <w:rPr>
          <w:rFonts w:asciiTheme="minorHAnsi" w:hAnsiTheme="minorHAnsi" w:cstheme="minorHAnsi"/>
        </w:rPr>
        <w:t xml:space="preserve"> receives technologies and devices from iNO Therapeutics LLC, Praxair Inc., Masimo Corp. </w:t>
      </w:r>
      <w:r w:rsidRPr="00753D2F">
        <w:rPr>
          <w:rFonts w:asciiTheme="minorHAnsi" w:hAnsiTheme="minorHAnsi" w:cstheme="minorHAnsi"/>
        </w:rPr>
        <w:t>L.B.</w:t>
      </w:r>
      <w:r w:rsidR="007B0D4F" w:rsidRPr="00753D2F">
        <w:rPr>
          <w:rFonts w:asciiTheme="minorHAnsi" w:hAnsiTheme="minorHAnsi" w:cstheme="minorHAnsi"/>
        </w:rPr>
        <w:t xml:space="preserve"> receives a grant from iNO Therapeutics LLC. </w:t>
      </w:r>
      <w:r w:rsidRPr="00753D2F">
        <w:rPr>
          <w:rFonts w:asciiTheme="minorHAnsi" w:hAnsiTheme="minorHAnsi" w:cstheme="minorHAnsi"/>
        </w:rPr>
        <w:t>A.F.</w:t>
      </w:r>
      <w:r w:rsidR="00916C96" w:rsidRPr="00753D2F">
        <w:rPr>
          <w:rFonts w:asciiTheme="minorHAnsi" w:hAnsiTheme="minorHAnsi" w:cstheme="minorHAnsi"/>
        </w:rPr>
        <w:t xml:space="preserve"> and </w:t>
      </w:r>
      <w:r w:rsidRPr="00753D2F">
        <w:rPr>
          <w:rFonts w:asciiTheme="minorHAnsi" w:hAnsiTheme="minorHAnsi" w:cstheme="minorHAnsi"/>
        </w:rPr>
        <w:t>L.T.</w:t>
      </w:r>
      <w:r w:rsidR="00916C96" w:rsidRPr="00753D2F">
        <w:rPr>
          <w:rFonts w:asciiTheme="minorHAnsi" w:hAnsiTheme="minorHAnsi" w:cstheme="minorHAnsi"/>
        </w:rPr>
        <w:t xml:space="preserve"> reported funds from </w:t>
      </w:r>
      <w:r w:rsidR="00665F72" w:rsidRPr="00753D2F">
        <w:rPr>
          <w:rFonts w:asciiTheme="minorHAnsi" w:hAnsiTheme="minorHAnsi" w:cstheme="minorHAnsi"/>
        </w:rPr>
        <w:t xml:space="preserve">the </w:t>
      </w:r>
      <w:r w:rsidR="00916C96" w:rsidRPr="00753D2F">
        <w:rPr>
          <w:rFonts w:asciiTheme="minorHAnsi" w:hAnsiTheme="minorHAnsi" w:cstheme="minorHAnsi"/>
        </w:rPr>
        <w:t xml:space="preserve">German Research Foundation (DFG) </w:t>
      </w:r>
      <w:r w:rsidRPr="00753D2F">
        <w:rPr>
          <w:rStyle w:val="rphighlightallclass"/>
          <w:rFonts w:asciiTheme="minorHAnsi" w:hAnsiTheme="minorHAnsi" w:cstheme="minorHAnsi"/>
        </w:rPr>
        <w:t>F.I.</w:t>
      </w:r>
      <w:r w:rsidR="00CF2DB6" w:rsidRPr="00753D2F">
        <w:rPr>
          <w:rStyle w:val="rphighlightallclass"/>
          <w:rFonts w:asciiTheme="minorHAnsi" w:hAnsiTheme="minorHAnsi" w:cstheme="minorHAnsi"/>
        </w:rPr>
        <w:t xml:space="preserve"> 2429/1-1</w:t>
      </w:r>
      <w:r w:rsidR="00665F72" w:rsidRPr="00753D2F">
        <w:rPr>
          <w:rStyle w:val="rphighlightallclass"/>
          <w:rFonts w:asciiTheme="minorHAnsi" w:hAnsiTheme="minorHAnsi" w:cstheme="minorHAnsi"/>
        </w:rPr>
        <w:t>; TR1642/1-1</w:t>
      </w:r>
      <w:r w:rsidR="00BF31B2" w:rsidRPr="00753D2F">
        <w:rPr>
          <w:rStyle w:val="rphighlightallclass"/>
          <w:rFonts w:asciiTheme="minorHAnsi" w:hAnsiTheme="minorHAnsi" w:cstheme="minorHAnsi"/>
        </w:rPr>
        <w:t>.</w:t>
      </w:r>
      <w:r w:rsidR="00BF31B2" w:rsidRPr="00753D2F">
        <w:rPr>
          <w:rFonts w:asciiTheme="minorHAnsi" w:hAnsiTheme="minorHAnsi" w:cstheme="minorHAnsi"/>
        </w:rPr>
        <w:t xml:space="preserve"> </w:t>
      </w:r>
      <w:r w:rsidR="00916C96" w:rsidRPr="00753D2F">
        <w:rPr>
          <w:rFonts w:asciiTheme="minorHAnsi" w:hAnsiTheme="minorHAnsi" w:cstheme="minorHAnsi"/>
        </w:rPr>
        <w:t xml:space="preserve">WMZ receives </w:t>
      </w:r>
      <w:r w:rsidRPr="00753D2F">
        <w:rPr>
          <w:rFonts w:asciiTheme="minorHAnsi" w:hAnsiTheme="minorHAnsi" w:cstheme="minorHAnsi"/>
        </w:rPr>
        <w:t xml:space="preserve">a </w:t>
      </w:r>
      <w:r w:rsidR="00916C96" w:rsidRPr="00753D2F">
        <w:rPr>
          <w:rFonts w:asciiTheme="minorHAnsi" w:hAnsiTheme="minorHAnsi" w:cstheme="minorHAnsi"/>
        </w:rPr>
        <w:t>grant from NHLBI B-BIC/NCAI (#U54HL119145)</w:t>
      </w:r>
      <w:r w:rsidRPr="00753D2F">
        <w:rPr>
          <w:rFonts w:asciiTheme="minorHAnsi" w:hAnsiTheme="minorHAnsi" w:cstheme="minorHAnsi"/>
        </w:rPr>
        <w:t>,</w:t>
      </w:r>
      <w:r w:rsidR="00916C96" w:rsidRPr="00753D2F">
        <w:rPr>
          <w:rFonts w:asciiTheme="minorHAnsi" w:hAnsiTheme="minorHAnsi" w:cstheme="minorHAnsi"/>
        </w:rPr>
        <w:t xml:space="preserve"> and he is on the scientific advisory board of Third Pole Inc., which has licensed patents on electric NO generation from MGH.</w:t>
      </w:r>
      <w:r w:rsidR="00BF31B2" w:rsidRPr="00753D2F">
        <w:rPr>
          <w:rFonts w:asciiTheme="minorHAnsi" w:hAnsiTheme="minorHAnsi" w:cstheme="minorHAnsi"/>
        </w:rPr>
        <w:t xml:space="preserve"> </w:t>
      </w:r>
      <w:r w:rsidR="00916C96" w:rsidRPr="00753D2F">
        <w:rPr>
          <w:rFonts w:asciiTheme="minorHAnsi" w:hAnsiTheme="minorHAnsi" w:cstheme="minorHAnsi"/>
        </w:rPr>
        <w:t>All other authors have nothing to declare.</w:t>
      </w:r>
    </w:p>
    <w:p w14:paraId="17CC521D" w14:textId="1476D6EA" w:rsidR="002B2AAB" w:rsidRPr="00753D2F" w:rsidRDefault="002B2AAB" w:rsidP="00753D2F">
      <w:pPr>
        <w:jc w:val="both"/>
        <w:rPr>
          <w:rFonts w:asciiTheme="minorHAnsi" w:hAnsiTheme="minorHAnsi" w:cstheme="minorHAnsi"/>
          <w:color w:val="0E101A"/>
        </w:rPr>
      </w:pPr>
    </w:p>
    <w:p w14:paraId="2E1F8136" w14:textId="77777777" w:rsidR="002B2AAB" w:rsidRPr="00753D2F" w:rsidRDefault="002B2AAB" w:rsidP="00753D2F">
      <w:pPr>
        <w:jc w:val="both"/>
        <w:rPr>
          <w:rFonts w:asciiTheme="minorHAnsi" w:hAnsiTheme="minorHAnsi" w:cstheme="minorHAnsi"/>
        </w:rPr>
      </w:pPr>
    </w:p>
    <w:p w14:paraId="47842297" w14:textId="4FAC4F84" w:rsidR="00F421ED" w:rsidRPr="00753D2F" w:rsidRDefault="00916C96" w:rsidP="00753D2F">
      <w:pPr>
        <w:jc w:val="both"/>
        <w:rPr>
          <w:rStyle w:val="Strong"/>
          <w:rFonts w:asciiTheme="minorHAnsi" w:hAnsiTheme="minorHAnsi" w:cstheme="minorHAnsi"/>
          <w:color w:val="0E101A"/>
        </w:rPr>
      </w:pPr>
      <w:r w:rsidRPr="00753D2F">
        <w:rPr>
          <w:rStyle w:val="Strong"/>
          <w:rFonts w:asciiTheme="minorHAnsi" w:hAnsiTheme="minorHAnsi" w:cstheme="minorHAnsi"/>
          <w:color w:val="0E101A"/>
        </w:rPr>
        <w:t>REFERENCES:</w:t>
      </w:r>
    </w:p>
    <w:p w14:paraId="1E46C956" w14:textId="77777777" w:rsidR="00916C96" w:rsidRPr="00753D2F" w:rsidRDefault="00916C96" w:rsidP="00753D2F">
      <w:pPr>
        <w:jc w:val="both"/>
        <w:rPr>
          <w:rFonts w:asciiTheme="minorHAnsi" w:hAnsiTheme="minorHAnsi" w:cstheme="minorHAnsi"/>
        </w:rPr>
      </w:pPr>
    </w:p>
    <w:p w14:paraId="13A7BC99" w14:textId="46956D3F" w:rsidR="00BD0180" w:rsidRPr="00753D2F" w:rsidRDefault="000220EA" w:rsidP="00753D2F">
      <w:pPr>
        <w:widowControl w:val="0"/>
        <w:autoSpaceDE w:val="0"/>
        <w:autoSpaceDN w:val="0"/>
        <w:adjustRightInd w:val="0"/>
        <w:jc w:val="both"/>
        <w:rPr>
          <w:rFonts w:asciiTheme="minorHAnsi" w:hAnsiTheme="minorHAnsi" w:cstheme="minorHAnsi"/>
          <w:noProof/>
        </w:rPr>
      </w:pPr>
      <w:r w:rsidRPr="00753D2F">
        <w:rPr>
          <w:rFonts w:asciiTheme="minorHAnsi" w:hAnsiTheme="minorHAnsi" w:cstheme="minorHAnsi"/>
        </w:rPr>
        <w:fldChar w:fldCharType="begin" w:fldLock="1"/>
      </w:r>
      <w:r w:rsidRPr="00753D2F">
        <w:rPr>
          <w:rFonts w:asciiTheme="minorHAnsi" w:hAnsiTheme="minorHAnsi" w:cstheme="minorHAnsi"/>
        </w:rPr>
        <w:instrText xml:space="preserve">ADDIN Mendeley Bibliography CSL_BIBLIOGRAPHY </w:instrText>
      </w:r>
      <w:r w:rsidRPr="00753D2F">
        <w:rPr>
          <w:rFonts w:asciiTheme="minorHAnsi" w:hAnsiTheme="minorHAnsi" w:cstheme="minorHAnsi"/>
        </w:rPr>
        <w:fldChar w:fldCharType="separate"/>
      </w:r>
      <w:r w:rsidR="00BD0180" w:rsidRPr="00753D2F">
        <w:rPr>
          <w:rFonts w:asciiTheme="minorHAnsi" w:hAnsiTheme="minorHAnsi" w:cstheme="minorHAnsi"/>
          <w:noProof/>
        </w:rPr>
        <w:t>1.</w:t>
      </w:r>
      <w:r w:rsidR="00BD0180" w:rsidRPr="00753D2F">
        <w:rPr>
          <w:rFonts w:asciiTheme="minorHAnsi" w:hAnsiTheme="minorHAnsi" w:cstheme="minorHAnsi"/>
          <w:noProof/>
        </w:rPr>
        <w:tab/>
        <w:t>Roberts, I.</w:t>
      </w:r>
      <w:r w:rsidR="00DD325F" w:rsidRPr="00753D2F">
        <w:rPr>
          <w:rFonts w:asciiTheme="minorHAnsi" w:hAnsiTheme="minorHAnsi" w:cstheme="minorHAnsi"/>
          <w:noProof/>
        </w:rPr>
        <w:t xml:space="preserve"> </w:t>
      </w:r>
      <w:r w:rsidR="00BD0180" w:rsidRPr="00753D2F">
        <w:rPr>
          <w:rFonts w:asciiTheme="minorHAnsi" w:hAnsiTheme="minorHAnsi" w:cstheme="minorHAnsi"/>
          <w:noProof/>
        </w:rPr>
        <w:t>D., Fineman, J.</w:t>
      </w:r>
      <w:r w:rsidR="00DD325F" w:rsidRPr="00753D2F">
        <w:rPr>
          <w:rFonts w:asciiTheme="minorHAnsi" w:hAnsiTheme="minorHAnsi" w:cstheme="minorHAnsi"/>
          <w:noProof/>
        </w:rPr>
        <w:t xml:space="preserve"> </w:t>
      </w:r>
      <w:r w:rsidR="00BD0180" w:rsidRPr="00753D2F">
        <w:rPr>
          <w:rFonts w:asciiTheme="minorHAnsi" w:hAnsiTheme="minorHAnsi" w:cstheme="minorHAnsi"/>
          <w:noProof/>
        </w:rPr>
        <w:t>F., Zapol, W.</w:t>
      </w:r>
      <w:r w:rsidR="00DD325F" w:rsidRPr="00753D2F">
        <w:rPr>
          <w:rFonts w:asciiTheme="minorHAnsi" w:hAnsiTheme="minorHAnsi" w:cstheme="minorHAnsi"/>
          <w:noProof/>
        </w:rPr>
        <w:t xml:space="preserve"> </w:t>
      </w:r>
      <w:r w:rsidR="00BD0180" w:rsidRPr="00753D2F">
        <w:rPr>
          <w:rFonts w:asciiTheme="minorHAnsi" w:hAnsiTheme="minorHAnsi" w:cstheme="minorHAnsi"/>
          <w:noProof/>
        </w:rPr>
        <w:t xml:space="preserve">M. Inhaled nitric oxide and persistent pulmonary hypertension of the newborn. </w:t>
      </w:r>
      <w:r w:rsidR="00BD0180" w:rsidRPr="00753D2F">
        <w:rPr>
          <w:rFonts w:asciiTheme="minorHAnsi" w:hAnsiTheme="minorHAnsi" w:cstheme="minorHAnsi"/>
          <w:i/>
          <w:iCs/>
          <w:noProof/>
        </w:rPr>
        <w:t>Pneumologie</w:t>
      </w:r>
      <w:r w:rsidR="00BD0180" w:rsidRPr="00753D2F">
        <w:rPr>
          <w:rFonts w:asciiTheme="minorHAnsi" w:hAnsiTheme="minorHAnsi" w:cstheme="minorHAnsi"/>
          <w:noProof/>
        </w:rPr>
        <w:t xml:space="preserve">. </w:t>
      </w:r>
      <w:r w:rsidR="00BD0180" w:rsidRPr="00753D2F">
        <w:rPr>
          <w:rFonts w:asciiTheme="minorHAnsi" w:hAnsiTheme="minorHAnsi" w:cstheme="minorHAnsi"/>
          <w:b/>
          <w:bCs/>
          <w:noProof/>
        </w:rPr>
        <w:t>52</w:t>
      </w:r>
      <w:r w:rsidR="00BD0180" w:rsidRPr="00753D2F">
        <w:rPr>
          <w:rFonts w:asciiTheme="minorHAnsi" w:hAnsiTheme="minorHAnsi" w:cstheme="minorHAnsi"/>
          <w:noProof/>
        </w:rPr>
        <w:t xml:space="preserve"> (4), 239 (1998).</w:t>
      </w:r>
    </w:p>
    <w:p w14:paraId="24FAEFFB" w14:textId="03490F27" w:rsidR="00BD0180" w:rsidRPr="00753D2F" w:rsidRDefault="00BD0180" w:rsidP="00753D2F">
      <w:pPr>
        <w:widowControl w:val="0"/>
        <w:autoSpaceDE w:val="0"/>
        <w:autoSpaceDN w:val="0"/>
        <w:adjustRightInd w:val="0"/>
        <w:jc w:val="both"/>
        <w:rPr>
          <w:rFonts w:asciiTheme="minorHAnsi" w:hAnsiTheme="minorHAnsi" w:cstheme="minorHAnsi"/>
          <w:noProof/>
        </w:rPr>
      </w:pPr>
      <w:r w:rsidRPr="00753D2F">
        <w:rPr>
          <w:rFonts w:asciiTheme="minorHAnsi" w:hAnsiTheme="minorHAnsi" w:cstheme="minorHAnsi"/>
          <w:noProof/>
        </w:rPr>
        <w:t>2.</w:t>
      </w:r>
      <w:r w:rsidRPr="00753D2F">
        <w:rPr>
          <w:rFonts w:asciiTheme="minorHAnsi" w:hAnsiTheme="minorHAnsi" w:cstheme="minorHAnsi"/>
          <w:noProof/>
        </w:rPr>
        <w:tab/>
        <w:t>Rossaint, R.</w:t>
      </w:r>
      <w:r w:rsidR="00DD325F" w:rsidRPr="00753D2F">
        <w:rPr>
          <w:rFonts w:asciiTheme="minorHAnsi" w:hAnsiTheme="minorHAnsi" w:cstheme="minorHAnsi"/>
          <w:noProof/>
        </w:rPr>
        <w:t xml:space="preserve"> et al.</w:t>
      </w:r>
      <w:r w:rsidRPr="00753D2F">
        <w:rPr>
          <w:rFonts w:asciiTheme="minorHAnsi" w:hAnsiTheme="minorHAnsi" w:cstheme="minorHAnsi"/>
          <w:noProof/>
        </w:rPr>
        <w:t xml:space="preserve"> Inhaled </w:t>
      </w:r>
      <w:r w:rsidR="00DD325F" w:rsidRPr="00753D2F">
        <w:rPr>
          <w:rFonts w:asciiTheme="minorHAnsi" w:hAnsiTheme="minorHAnsi" w:cstheme="minorHAnsi"/>
          <w:noProof/>
        </w:rPr>
        <w:t>n</w:t>
      </w:r>
      <w:r w:rsidRPr="00753D2F">
        <w:rPr>
          <w:rFonts w:asciiTheme="minorHAnsi" w:hAnsiTheme="minorHAnsi" w:cstheme="minorHAnsi"/>
          <w:noProof/>
        </w:rPr>
        <w:t xml:space="preserve">itric </w:t>
      </w:r>
      <w:r w:rsidR="00DD325F" w:rsidRPr="00753D2F">
        <w:rPr>
          <w:rFonts w:asciiTheme="minorHAnsi" w:hAnsiTheme="minorHAnsi" w:cstheme="minorHAnsi"/>
          <w:noProof/>
        </w:rPr>
        <w:t>o</w:t>
      </w:r>
      <w:r w:rsidRPr="00753D2F">
        <w:rPr>
          <w:rFonts w:asciiTheme="minorHAnsi" w:hAnsiTheme="minorHAnsi" w:cstheme="minorHAnsi"/>
          <w:noProof/>
        </w:rPr>
        <w:t xml:space="preserve">xide for the </w:t>
      </w:r>
      <w:r w:rsidR="00DD325F" w:rsidRPr="00753D2F">
        <w:rPr>
          <w:rFonts w:asciiTheme="minorHAnsi" w:hAnsiTheme="minorHAnsi" w:cstheme="minorHAnsi"/>
          <w:noProof/>
        </w:rPr>
        <w:t>a</w:t>
      </w:r>
      <w:r w:rsidRPr="00753D2F">
        <w:rPr>
          <w:rFonts w:asciiTheme="minorHAnsi" w:hAnsiTheme="minorHAnsi" w:cstheme="minorHAnsi"/>
          <w:noProof/>
        </w:rPr>
        <w:t xml:space="preserve">dult </w:t>
      </w:r>
      <w:r w:rsidR="00DD325F" w:rsidRPr="00753D2F">
        <w:rPr>
          <w:rFonts w:asciiTheme="minorHAnsi" w:hAnsiTheme="minorHAnsi" w:cstheme="minorHAnsi"/>
          <w:noProof/>
        </w:rPr>
        <w:t>r</w:t>
      </w:r>
      <w:r w:rsidRPr="00753D2F">
        <w:rPr>
          <w:rFonts w:asciiTheme="minorHAnsi" w:hAnsiTheme="minorHAnsi" w:cstheme="minorHAnsi"/>
          <w:noProof/>
        </w:rPr>
        <w:t xml:space="preserve">espiratory </w:t>
      </w:r>
      <w:r w:rsidR="00DD325F" w:rsidRPr="00753D2F">
        <w:rPr>
          <w:rFonts w:asciiTheme="minorHAnsi" w:hAnsiTheme="minorHAnsi" w:cstheme="minorHAnsi"/>
          <w:noProof/>
        </w:rPr>
        <w:t>d</w:t>
      </w:r>
      <w:r w:rsidRPr="00753D2F">
        <w:rPr>
          <w:rFonts w:asciiTheme="minorHAnsi" w:hAnsiTheme="minorHAnsi" w:cstheme="minorHAnsi"/>
          <w:noProof/>
        </w:rPr>
        <w:t xml:space="preserve">istress </w:t>
      </w:r>
      <w:r w:rsidR="00DD325F" w:rsidRPr="00753D2F">
        <w:rPr>
          <w:rFonts w:asciiTheme="minorHAnsi" w:hAnsiTheme="minorHAnsi" w:cstheme="minorHAnsi"/>
          <w:noProof/>
        </w:rPr>
        <w:t>s</w:t>
      </w:r>
      <w:r w:rsidRPr="00753D2F">
        <w:rPr>
          <w:rFonts w:asciiTheme="minorHAnsi" w:hAnsiTheme="minorHAnsi" w:cstheme="minorHAnsi"/>
          <w:noProof/>
        </w:rPr>
        <w:t xml:space="preserve">yndrome. </w:t>
      </w:r>
      <w:r w:rsidRPr="00753D2F">
        <w:rPr>
          <w:rFonts w:asciiTheme="minorHAnsi" w:hAnsiTheme="minorHAnsi" w:cstheme="minorHAnsi"/>
          <w:i/>
          <w:iCs/>
          <w:noProof/>
        </w:rPr>
        <w:t>New England Journal of Medicine</w:t>
      </w:r>
      <w:r w:rsidRPr="00753D2F">
        <w:rPr>
          <w:rFonts w:asciiTheme="minorHAnsi" w:hAnsiTheme="minorHAnsi" w:cstheme="minorHAnsi"/>
          <w:noProof/>
        </w:rPr>
        <w:t xml:space="preserve">. </w:t>
      </w:r>
      <w:r w:rsidRPr="00753D2F">
        <w:rPr>
          <w:rFonts w:asciiTheme="minorHAnsi" w:hAnsiTheme="minorHAnsi" w:cstheme="minorHAnsi"/>
          <w:b/>
          <w:bCs/>
          <w:noProof/>
        </w:rPr>
        <w:t>328</w:t>
      </w:r>
      <w:r w:rsidRPr="00753D2F">
        <w:rPr>
          <w:rFonts w:asciiTheme="minorHAnsi" w:hAnsiTheme="minorHAnsi" w:cstheme="minorHAnsi"/>
          <w:noProof/>
        </w:rPr>
        <w:t xml:space="preserve"> (6), 399–405 (1993).</w:t>
      </w:r>
    </w:p>
    <w:p w14:paraId="49D54514" w14:textId="1C2314F8" w:rsidR="00BD0180" w:rsidRPr="00753D2F" w:rsidRDefault="00BD0180" w:rsidP="00753D2F">
      <w:pPr>
        <w:widowControl w:val="0"/>
        <w:autoSpaceDE w:val="0"/>
        <w:autoSpaceDN w:val="0"/>
        <w:adjustRightInd w:val="0"/>
        <w:jc w:val="both"/>
        <w:rPr>
          <w:rFonts w:asciiTheme="minorHAnsi" w:hAnsiTheme="minorHAnsi" w:cstheme="minorHAnsi"/>
          <w:noProof/>
        </w:rPr>
      </w:pPr>
      <w:r w:rsidRPr="00753D2F">
        <w:rPr>
          <w:rFonts w:asciiTheme="minorHAnsi" w:hAnsiTheme="minorHAnsi" w:cstheme="minorHAnsi"/>
          <w:noProof/>
        </w:rPr>
        <w:t>3.</w:t>
      </w:r>
      <w:r w:rsidRPr="00753D2F">
        <w:rPr>
          <w:rFonts w:asciiTheme="minorHAnsi" w:hAnsiTheme="minorHAnsi" w:cstheme="minorHAnsi"/>
          <w:noProof/>
        </w:rPr>
        <w:tab/>
        <w:t>Robinson, J.</w:t>
      </w:r>
      <w:r w:rsidR="00001283" w:rsidRPr="00753D2F">
        <w:rPr>
          <w:rFonts w:asciiTheme="minorHAnsi" w:hAnsiTheme="minorHAnsi" w:cstheme="minorHAnsi"/>
          <w:noProof/>
        </w:rPr>
        <w:t xml:space="preserve"> </w:t>
      </w:r>
      <w:r w:rsidRPr="00753D2F">
        <w:rPr>
          <w:rFonts w:asciiTheme="minorHAnsi" w:hAnsiTheme="minorHAnsi" w:cstheme="minorHAnsi"/>
          <w:noProof/>
        </w:rPr>
        <w:t>N., Banerjee, R., Landzberg, M.</w:t>
      </w:r>
      <w:r w:rsidR="00295D75" w:rsidRPr="00753D2F">
        <w:rPr>
          <w:rFonts w:asciiTheme="minorHAnsi" w:hAnsiTheme="minorHAnsi" w:cstheme="minorHAnsi"/>
          <w:noProof/>
        </w:rPr>
        <w:t xml:space="preserve"> </w:t>
      </w:r>
      <w:r w:rsidRPr="00753D2F">
        <w:rPr>
          <w:rFonts w:asciiTheme="minorHAnsi" w:hAnsiTheme="minorHAnsi" w:cstheme="minorHAnsi"/>
          <w:noProof/>
        </w:rPr>
        <w:t>J., Thiet, M.</w:t>
      </w:r>
      <w:r w:rsidR="00295D75" w:rsidRPr="00753D2F">
        <w:rPr>
          <w:rFonts w:asciiTheme="minorHAnsi" w:hAnsiTheme="minorHAnsi" w:cstheme="minorHAnsi"/>
          <w:noProof/>
        </w:rPr>
        <w:t xml:space="preserve"> </w:t>
      </w:r>
      <w:r w:rsidRPr="00753D2F">
        <w:rPr>
          <w:rFonts w:asciiTheme="minorHAnsi" w:hAnsiTheme="minorHAnsi" w:cstheme="minorHAnsi"/>
          <w:noProof/>
        </w:rPr>
        <w:t xml:space="preserve">P. Inhaled nitric oxide therapy in pregnancy complicated by pulmonary hypertension. </w:t>
      </w:r>
      <w:r w:rsidRPr="00753D2F">
        <w:rPr>
          <w:rFonts w:asciiTheme="minorHAnsi" w:hAnsiTheme="minorHAnsi" w:cstheme="minorHAnsi"/>
          <w:i/>
          <w:iCs/>
          <w:noProof/>
        </w:rPr>
        <w:t>American Journal of Obstetrics and Gynecology</w:t>
      </w:r>
      <w:r w:rsidRPr="00753D2F">
        <w:rPr>
          <w:rFonts w:asciiTheme="minorHAnsi" w:hAnsiTheme="minorHAnsi" w:cstheme="minorHAnsi"/>
          <w:noProof/>
        </w:rPr>
        <w:t xml:space="preserve">. </w:t>
      </w:r>
      <w:r w:rsidRPr="00753D2F">
        <w:rPr>
          <w:rFonts w:asciiTheme="minorHAnsi" w:hAnsiTheme="minorHAnsi" w:cstheme="minorHAnsi"/>
          <w:b/>
          <w:bCs/>
          <w:noProof/>
        </w:rPr>
        <w:t>180</w:t>
      </w:r>
      <w:r w:rsidRPr="00753D2F">
        <w:rPr>
          <w:rFonts w:asciiTheme="minorHAnsi" w:hAnsiTheme="minorHAnsi" w:cstheme="minorHAnsi"/>
          <w:noProof/>
        </w:rPr>
        <w:t xml:space="preserve"> (4), 1045–1046, doi: 10.1016/S0002-9378(99)70686-1 (1999).</w:t>
      </w:r>
    </w:p>
    <w:p w14:paraId="15C7E264" w14:textId="02B75CBF" w:rsidR="00BD0180" w:rsidRPr="00753D2F" w:rsidRDefault="00BD0180" w:rsidP="00753D2F">
      <w:pPr>
        <w:widowControl w:val="0"/>
        <w:autoSpaceDE w:val="0"/>
        <w:autoSpaceDN w:val="0"/>
        <w:adjustRightInd w:val="0"/>
        <w:jc w:val="both"/>
        <w:rPr>
          <w:rFonts w:asciiTheme="minorHAnsi" w:hAnsiTheme="minorHAnsi" w:cstheme="minorHAnsi"/>
          <w:noProof/>
        </w:rPr>
      </w:pPr>
      <w:r w:rsidRPr="00753D2F">
        <w:rPr>
          <w:rFonts w:asciiTheme="minorHAnsi" w:hAnsiTheme="minorHAnsi" w:cstheme="minorHAnsi"/>
          <w:noProof/>
        </w:rPr>
        <w:t>4.</w:t>
      </w:r>
      <w:r w:rsidRPr="00753D2F">
        <w:rPr>
          <w:rFonts w:asciiTheme="minorHAnsi" w:hAnsiTheme="minorHAnsi" w:cstheme="minorHAnsi"/>
          <w:noProof/>
        </w:rPr>
        <w:tab/>
        <w:t xml:space="preserve">Ichinose, F., Roberts, J.D., Zapol, W.M. Inhaled nitric oxide: a selective pulmonary vasodilator: current uses and therapeutic potential. </w:t>
      </w:r>
      <w:r w:rsidRPr="00753D2F">
        <w:rPr>
          <w:rFonts w:asciiTheme="minorHAnsi" w:hAnsiTheme="minorHAnsi" w:cstheme="minorHAnsi"/>
          <w:i/>
          <w:iCs/>
          <w:noProof/>
        </w:rPr>
        <w:t>Circulation</w:t>
      </w:r>
      <w:r w:rsidRPr="00753D2F">
        <w:rPr>
          <w:rFonts w:asciiTheme="minorHAnsi" w:hAnsiTheme="minorHAnsi" w:cstheme="minorHAnsi"/>
          <w:noProof/>
        </w:rPr>
        <w:t xml:space="preserve">. </w:t>
      </w:r>
      <w:r w:rsidRPr="00753D2F">
        <w:rPr>
          <w:rFonts w:asciiTheme="minorHAnsi" w:hAnsiTheme="minorHAnsi" w:cstheme="minorHAnsi"/>
          <w:b/>
          <w:bCs/>
          <w:noProof/>
        </w:rPr>
        <w:t>109</w:t>
      </w:r>
      <w:r w:rsidRPr="00753D2F">
        <w:rPr>
          <w:rFonts w:asciiTheme="minorHAnsi" w:hAnsiTheme="minorHAnsi" w:cstheme="minorHAnsi"/>
          <w:noProof/>
        </w:rPr>
        <w:t xml:space="preserve"> (25), 3106–3111 (2004).</w:t>
      </w:r>
    </w:p>
    <w:p w14:paraId="3044CCCD" w14:textId="5E8F4268" w:rsidR="00BD0180" w:rsidRPr="00753D2F" w:rsidRDefault="00BD0180" w:rsidP="00753D2F">
      <w:pPr>
        <w:widowControl w:val="0"/>
        <w:autoSpaceDE w:val="0"/>
        <w:autoSpaceDN w:val="0"/>
        <w:adjustRightInd w:val="0"/>
        <w:jc w:val="both"/>
        <w:rPr>
          <w:rFonts w:asciiTheme="minorHAnsi" w:hAnsiTheme="minorHAnsi" w:cstheme="minorHAnsi"/>
          <w:noProof/>
        </w:rPr>
      </w:pPr>
      <w:r w:rsidRPr="00753D2F">
        <w:rPr>
          <w:rFonts w:asciiTheme="minorHAnsi" w:hAnsiTheme="minorHAnsi" w:cstheme="minorHAnsi"/>
          <w:noProof/>
        </w:rPr>
        <w:t>5.</w:t>
      </w:r>
      <w:r w:rsidRPr="00753D2F">
        <w:rPr>
          <w:rFonts w:asciiTheme="minorHAnsi" w:hAnsiTheme="minorHAnsi" w:cstheme="minorHAnsi"/>
          <w:noProof/>
        </w:rPr>
        <w:tab/>
        <w:t>Miller, C.</w:t>
      </w:r>
      <w:r w:rsidR="00A75DA0" w:rsidRPr="00753D2F">
        <w:rPr>
          <w:rFonts w:asciiTheme="minorHAnsi" w:hAnsiTheme="minorHAnsi" w:cstheme="minorHAnsi"/>
          <w:noProof/>
        </w:rPr>
        <w:t xml:space="preserve"> </w:t>
      </w:r>
      <w:r w:rsidRPr="00753D2F">
        <w:rPr>
          <w:rFonts w:asciiTheme="minorHAnsi" w:hAnsiTheme="minorHAnsi" w:cstheme="minorHAnsi"/>
          <w:noProof/>
        </w:rPr>
        <w:t>C.</w:t>
      </w:r>
      <w:r w:rsidR="00A75DA0" w:rsidRPr="00753D2F">
        <w:rPr>
          <w:rFonts w:asciiTheme="minorHAnsi" w:hAnsiTheme="minorHAnsi" w:cstheme="minorHAnsi"/>
          <w:noProof/>
        </w:rPr>
        <w:t xml:space="preserve"> et al.</w:t>
      </w:r>
      <w:r w:rsidRPr="00753D2F">
        <w:rPr>
          <w:rFonts w:asciiTheme="minorHAnsi" w:hAnsiTheme="minorHAnsi" w:cstheme="minorHAnsi"/>
          <w:noProof/>
        </w:rPr>
        <w:t xml:space="preserve"> Inhaled nitric oxide decreases the bacterial load in a rat model of Pseudomonas aeruginosa pneumonia. </w:t>
      </w:r>
      <w:r w:rsidRPr="00753D2F">
        <w:rPr>
          <w:rFonts w:asciiTheme="minorHAnsi" w:hAnsiTheme="minorHAnsi" w:cstheme="minorHAnsi"/>
          <w:i/>
          <w:iCs/>
          <w:noProof/>
        </w:rPr>
        <w:t>Journal of Cystic Fibrosis</w:t>
      </w:r>
      <w:r w:rsidRPr="00753D2F">
        <w:rPr>
          <w:rFonts w:asciiTheme="minorHAnsi" w:hAnsiTheme="minorHAnsi" w:cstheme="minorHAnsi"/>
          <w:noProof/>
        </w:rPr>
        <w:t xml:space="preserve">. </w:t>
      </w:r>
      <w:r w:rsidRPr="00753D2F">
        <w:rPr>
          <w:rFonts w:asciiTheme="minorHAnsi" w:hAnsiTheme="minorHAnsi" w:cstheme="minorHAnsi"/>
          <w:b/>
          <w:bCs/>
          <w:noProof/>
        </w:rPr>
        <w:t>12</w:t>
      </w:r>
      <w:r w:rsidRPr="00753D2F">
        <w:rPr>
          <w:rFonts w:asciiTheme="minorHAnsi" w:hAnsiTheme="minorHAnsi" w:cstheme="minorHAnsi"/>
          <w:noProof/>
        </w:rPr>
        <w:t xml:space="preserve"> (6), 817–820 (2013).</w:t>
      </w:r>
    </w:p>
    <w:p w14:paraId="5A71B055" w14:textId="5DB77332" w:rsidR="00BD0180" w:rsidRPr="00753D2F" w:rsidRDefault="00BD0180" w:rsidP="00753D2F">
      <w:pPr>
        <w:widowControl w:val="0"/>
        <w:autoSpaceDE w:val="0"/>
        <w:autoSpaceDN w:val="0"/>
        <w:adjustRightInd w:val="0"/>
        <w:jc w:val="both"/>
        <w:rPr>
          <w:rFonts w:asciiTheme="minorHAnsi" w:hAnsiTheme="minorHAnsi" w:cstheme="minorHAnsi"/>
          <w:noProof/>
        </w:rPr>
      </w:pPr>
      <w:r w:rsidRPr="00753D2F">
        <w:rPr>
          <w:rFonts w:asciiTheme="minorHAnsi" w:hAnsiTheme="minorHAnsi" w:cstheme="minorHAnsi"/>
          <w:noProof/>
        </w:rPr>
        <w:t>6.</w:t>
      </w:r>
      <w:r w:rsidRPr="00753D2F">
        <w:rPr>
          <w:rFonts w:asciiTheme="minorHAnsi" w:hAnsiTheme="minorHAnsi" w:cstheme="minorHAnsi"/>
          <w:noProof/>
        </w:rPr>
        <w:tab/>
        <w:t>Åkerström, S., Gunalan, V., Keng, C.</w:t>
      </w:r>
      <w:r w:rsidR="00295D75" w:rsidRPr="00753D2F">
        <w:rPr>
          <w:rFonts w:asciiTheme="minorHAnsi" w:hAnsiTheme="minorHAnsi" w:cstheme="minorHAnsi"/>
          <w:noProof/>
        </w:rPr>
        <w:t xml:space="preserve"> </w:t>
      </w:r>
      <w:r w:rsidRPr="00753D2F">
        <w:rPr>
          <w:rFonts w:asciiTheme="minorHAnsi" w:hAnsiTheme="minorHAnsi" w:cstheme="minorHAnsi"/>
          <w:noProof/>
        </w:rPr>
        <w:t>T., Tan, Y.</w:t>
      </w:r>
      <w:r w:rsidR="00295D75" w:rsidRPr="00753D2F">
        <w:rPr>
          <w:rFonts w:asciiTheme="minorHAnsi" w:hAnsiTheme="minorHAnsi" w:cstheme="minorHAnsi"/>
          <w:noProof/>
        </w:rPr>
        <w:t xml:space="preserve"> </w:t>
      </w:r>
      <w:r w:rsidRPr="00753D2F">
        <w:rPr>
          <w:rFonts w:asciiTheme="minorHAnsi" w:hAnsiTheme="minorHAnsi" w:cstheme="minorHAnsi"/>
          <w:noProof/>
        </w:rPr>
        <w:t xml:space="preserve">J., Mirazimi, A. Dual effect of nitric oxide on SARS-CoV replication: Viral RNA production and palmitoylation of the S protein are affected. </w:t>
      </w:r>
      <w:r w:rsidRPr="00753D2F">
        <w:rPr>
          <w:rFonts w:asciiTheme="minorHAnsi" w:hAnsiTheme="minorHAnsi" w:cstheme="minorHAnsi"/>
          <w:i/>
          <w:iCs/>
          <w:noProof/>
        </w:rPr>
        <w:lastRenderedPageBreak/>
        <w:t>Virology</w:t>
      </w:r>
      <w:r w:rsidRPr="00753D2F">
        <w:rPr>
          <w:rFonts w:asciiTheme="minorHAnsi" w:hAnsiTheme="minorHAnsi" w:cstheme="minorHAnsi"/>
          <w:noProof/>
        </w:rPr>
        <w:t xml:space="preserve">. </w:t>
      </w:r>
      <w:r w:rsidRPr="00753D2F">
        <w:rPr>
          <w:rFonts w:asciiTheme="minorHAnsi" w:hAnsiTheme="minorHAnsi" w:cstheme="minorHAnsi"/>
          <w:b/>
          <w:bCs/>
          <w:noProof/>
        </w:rPr>
        <w:t>395</w:t>
      </w:r>
      <w:r w:rsidRPr="00753D2F">
        <w:rPr>
          <w:rFonts w:asciiTheme="minorHAnsi" w:hAnsiTheme="minorHAnsi" w:cstheme="minorHAnsi"/>
          <w:noProof/>
        </w:rPr>
        <w:t xml:space="preserve"> (1), 1–9 (2009).</w:t>
      </w:r>
    </w:p>
    <w:p w14:paraId="5686A13E" w14:textId="7E31F537" w:rsidR="00BD0180" w:rsidRPr="00753D2F" w:rsidRDefault="00BD0180" w:rsidP="00753D2F">
      <w:pPr>
        <w:widowControl w:val="0"/>
        <w:autoSpaceDE w:val="0"/>
        <w:autoSpaceDN w:val="0"/>
        <w:adjustRightInd w:val="0"/>
        <w:jc w:val="both"/>
        <w:rPr>
          <w:rFonts w:asciiTheme="minorHAnsi" w:hAnsiTheme="minorHAnsi" w:cstheme="minorHAnsi"/>
          <w:noProof/>
        </w:rPr>
      </w:pPr>
      <w:r w:rsidRPr="00753D2F">
        <w:rPr>
          <w:rFonts w:asciiTheme="minorHAnsi" w:hAnsiTheme="minorHAnsi" w:cstheme="minorHAnsi"/>
          <w:noProof/>
        </w:rPr>
        <w:t>7.</w:t>
      </w:r>
      <w:r w:rsidRPr="00753D2F">
        <w:rPr>
          <w:rFonts w:asciiTheme="minorHAnsi" w:hAnsiTheme="minorHAnsi" w:cstheme="minorHAnsi"/>
          <w:noProof/>
        </w:rPr>
        <w:tab/>
        <w:t xml:space="preserve">Deppisch, C. et al. Gaseous nitric oxide to treat antibiotic resistant bacterial and fungal lung infections in patients with cystic fibrosis: a phase I clinical study. </w:t>
      </w:r>
      <w:r w:rsidRPr="00753D2F">
        <w:rPr>
          <w:rFonts w:asciiTheme="minorHAnsi" w:hAnsiTheme="minorHAnsi" w:cstheme="minorHAnsi"/>
          <w:i/>
          <w:iCs/>
          <w:noProof/>
        </w:rPr>
        <w:t>Infection</w:t>
      </w:r>
      <w:r w:rsidRPr="00753D2F">
        <w:rPr>
          <w:rFonts w:asciiTheme="minorHAnsi" w:hAnsiTheme="minorHAnsi" w:cstheme="minorHAnsi"/>
          <w:noProof/>
        </w:rPr>
        <w:t xml:space="preserve">. </w:t>
      </w:r>
      <w:r w:rsidRPr="00753D2F">
        <w:rPr>
          <w:rFonts w:asciiTheme="minorHAnsi" w:hAnsiTheme="minorHAnsi" w:cstheme="minorHAnsi"/>
          <w:b/>
          <w:bCs/>
          <w:noProof/>
        </w:rPr>
        <w:t>44</w:t>
      </w:r>
      <w:r w:rsidRPr="00753D2F">
        <w:rPr>
          <w:rFonts w:asciiTheme="minorHAnsi" w:hAnsiTheme="minorHAnsi" w:cstheme="minorHAnsi"/>
          <w:noProof/>
        </w:rPr>
        <w:t xml:space="preserve"> (4), 513–520 (2016).</w:t>
      </w:r>
    </w:p>
    <w:p w14:paraId="05E4A4BD" w14:textId="193ABE2A" w:rsidR="00BD0180" w:rsidRPr="00753D2F" w:rsidRDefault="00BD0180" w:rsidP="00753D2F">
      <w:pPr>
        <w:widowControl w:val="0"/>
        <w:autoSpaceDE w:val="0"/>
        <w:autoSpaceDN w:val="0"/>
        <w:adjustRightInd w:val="0"/>
        <w:jc w:val="both"/>
        <w:rPr>
          <w:rFonts w:asciiTheme="minorHAnsi" w:hAnsiTheme="minorHAnsi" w:cstheme="minorHAnsi"/>
          <w:noProof/>
        </w:rPr>
      </w:pPr>
      <w:r w:rsidRPr="00753D2F">
        <w:rPr>
          <w:rFonts w:asciiTheme="minorHAnsi" w:hAnsiTheme="minorHAnsi" w:cstheme="minorHAnsi"/>
          <w:noProof/>
        </w:rPr>
        <w:t>8.</w:t>
      </w:r>
      <w:r w:rsidRPr="00753D2F">
        <w:rPr>
          <w:rFonts w:asciiTheme="minorHAnsi" w:hAnsiTheme="minorHAnsi" w:cstheme="minorHAnsi"/>
          <w:noProof/>
        </w:rPr>
        <w:tab/>
        <w:t>Alvarez, R.</w:t>
      </w:r>
      <w:r w:rsidR="00B2763E" w:rsidRPr="00753D2F">
        <w:rPr>
          <w:rFonts w:asciiTheme="minorHAnsi" w:hAnsiTheme="minorHAnsi" w:cstheme="minorHAnsi"/>
          <w:noProof/>
        </w:rPr>
        <w:t xml:space="preserve"> </w:t>
      </w:r>
      <w:r w:rsidRPr="00753D2F">
        <w:rPr>
          <w:rFonts w:asciiTheme="minorHAnsi" w:hAnsiTheme="minorHAnsi" w:cstheme="minorHAnsi"/>
          <w:noProof/>
        </w:rPr>
        <w:t>A., Berra, L., Gladwin, M.</w:t>
      </w:r>
      <w:r w:rsidR="00B2763E" w:rsidRPr="00753D2F">
        <w:rPr>
          <w:rFonts w:asciiTheme="minorHAnsi" w:hAnsiTheme="minorHAnsi" w:cstheme="minorHAnsi"/>
          <w:noProof/>
        </w:rPr>
        <w:t xml:space="preserve"> </w:t>
      </w:r>
      <w:r w:rsidRPr="00753D2F">
        <w:rPr>
          <w:rFonts w:asciiTheme="minorHAnsi" w:hAnsiTheme="minorHAnsi" w:cstheme="minorHAnsi"/>
          <w:noProof/>
        </w:rPr>
        <w:t xml:space="preserve">T. Home nitric oxide therapy for COVID-19. </w:t>
      </w:r>
      <w:r w:rsidRPr="00753D2F">
        <w:rPr>
          <w:rFonts w:asciiTheme="minorHAnsi" w:hAnsiTheme="minorHAnsi" w:cstheme="minorHAnsi"/>
          <w:i/>
          <w:iCs/>
          <w:noProof/>
        </w:rPr>
        <w:t>American Journal of Respiratory and Critical Care Medicine</w:t>
      </w:r>
      <w:r w:rsidRPr="00753D2F">
        <w:rPr>
          <w:rFonts w:asciiTheme="minorHAnsi" w:hAnsiTheme="minorHAnsi" w:cstheme="minorHAnsi"/>
          <w:noProof/>
        </w:rPr>
        <w:t xml:space="preserve">. </w:t>
      </w:r>
      <w:r w:rsidRPr="00753D2F">
        <w:rPr>
          <w:rFonts w:asciiTheme="minorHAnsi" w:hAnsiTheme="minorHAnsi" w:cstheme="minorHAnsi"/>
          <w:b/>
          <w:bCs/>
          <w:noProof/>
        </w:rPr>
        <w:t>202</w:t>
      </w:r>
      <w:r w:rsidRPr="00753D2F">
        <w:rPr>
          <w:rFonts w:asciiTheme="minorHAnsi" w:hAnsiTheme="minorHAnsi" w:cstheme="minorHAnsi"/>
          <w:noProof/>
        </w:rPr>
        <w:t xml:space="preserve"> (1), 16–20 (2020).</w:t>
      </w:r>
    </w:p>
    <w:p w14:paraId="2F9098A3" w14:textId="5B08664E" w:rsidR="00BD0180" w:rsidRPr="00753D2F" w:rsidRDefault="00BD0180" w:rsidP="00753D2F">
      <w:pPr>
        <w:widowControl w:val="0"/>
        <w:autoSpaceDE w:val="0"/>
        <w:autoSpaceDN w:val="0"/>
        <w:adjustRightInd w:val="0"/>
        <w:jc w:val="both"/>
        <w:rPr>
          <w:rFonts w:asciiTheme="minorHAnsi" w:hAnsiTheme="minorHAnsi" w:cstheme="minorHAnsi"/>
          <w:noProof/>
        </w:rPr>
      </w:pPr>
      <w:r w:rsidRPr="00753D2F">
        <w:rPr>
          <w:rFonts w:asciiTheme="minorHAnsi" w:hAnsiTheme="minorHAnsi" w:cstheme="minorHAnsi"/>
          <w:noProof/>
        </w:rPr>
        <w:t>9.</w:t>
      </w:r>
      <w:r w:rsidRPr="00753D2F">
        <w:rPr>
          <w:rFonts w:asciiTheme="minorHAnsi" w:hAnsiTheme="minorHAnsi" w:cstheme="minorHAnsi"/>
          <w:noProof/>
        </w:rPr>
        <w:tab/>
        <w:t xml:space="preserve">Chen, L. et al. Inhalation of nitric oxide in the treatment of severe acute respiratory syndrome: A rescue trial in Beijing. </w:t>
      </w:r>
      <w:r w:rsidRPr="00753D2F">
        <w:rPr>
          <w:rFonts w:asciiTheme="minorHAnsi" w:hAnsiTheme="minorHAnsi" w:cstheme="minorHAnsi"/>
          <w:i/>
          <w:iCs/>
          <w:noProof/>
        </w:rPr>
        <w:t>Clinical Infectious Diseases</w:t>
      </w:r>
      <w:r w:rsidRPr="00753D2F">
        <w:rPr>
          <w:rFonts w:asciiTheme="minorHAnsi" w:hAnsiTheme="minorHAnsi" w:cstheme="minorHAnsi"/>
          <w:noProof/>
        </w:rPr>
        <w:t xml:space="preserve">. </w:t>
      </w:r>
      <w:r w:rsidRPr="00753D2F">
        <w:rPr>
          <w:rFonts w:asciiTheme="minorHAnsi" w:hAnsiTheme="minorHAnsi" w:cstheme="minorHAnsi"/>
          <w:b/>
          <w:bCs/>
          <w:noProof/>
        </w:rPr>
        <w:t>39</w:t>
      </w:r>
      <w:r w:rsidRPr="00753D2F">
        <w:rPr>
          <w:rFonts w:asciiTheme="minorHAnsi" w:hAnsiTheme="minorHAnsi" w:cstheme="minorHAnsi"/>
          <w:noProof/>
        </w:rPr>
        <w:t xml:space="preserve"> (10), 1531–1535 (2004).</w:t>
      </w:r>
    </w:p>
    <w:p w14:paraId="593C84F9" w14:textId="6983D14A" w:rsidR="00BD0180" w:rsidRPr="00753D2F" w:rsidRDefault="00BD0180" w:rsidP="00753D2F">
      <w:pPr>
        <w:widowControl w:val="0"/>
        <w:autoSpaceDE w:val="0"/>
        <w:autoSpaceDN w:val="0"/>
        <w:adjustRightInd w:val="0"/>
        <w:jc w:val="both"/>
        <w:rPr>
          <w:rFonts w:asciiTheme="minorHAnsi" w:hAnsiTheme="minorHAnsi" w:cstheme="minorHAnsi"/>
          <w:noProof/>
        </w:rPr>
      </w:pPr>
      <w:r w:rsidRPr="00753D2F">
        <w:rPr>
          <w:rFonts w:asciiTheme="minorHAnsi" w:hAnsiTheme="minorHAnsi" w:cstheme="minorHAnsi"/>
          <w:noProof/>
        </w:rPr>
        <w:t>10.</w:t>
      </w:r>
      <w:r w:rsidRPr="00753D2F">
        <w:rPr>
          <w:rFonts w:asciiTheme="minorHAnsi" w:hAnsiTheme="minorHAnsi" w:cstheme="minorHAnsi"/>
          <w:noProof/>
        </w:rPr>
        <w:tab/>
        <w:t>Keyaerts, E.</w:t>
      </w:r>
      <w:r w:rsidR="00417460" w:rsidRPr="00753D2F">
        <w:rPr>
          <w:rFonts w:asciiTheme="minorHAnsi" w:hAnsiTheme="minorHAnsi" w:cstheme="minorHAnsi"/>
          <w:noProof/>
        </w:rPr>
        <w:t xml:space="preserve"> et al.</w:t>
      </w:r>
      <w:r w:rsidRPr="00753D2F">
        <w:rPr>
          <w:rFonts w:asciiTheme="minorHAnsi" w:hAnsiTheme="minorHAnsi" w:cstheme="minorHAnsi"/>
          <w:noProof/>
        </w:rPr>
        <w:t xml:space="preserve"> Inhibition of SARS-coronavirus infection in vitro by S-nitroso-N- acetylpenicillamine, a nitric oxide donor compound. </w:t>
      </w:r>
      <w:r w:rsidRPr="00753D2F">
        <w:rPr>
          <w:rFonts w:asciiTheme="minorHAnsi" w:hAnsiTheme="minorHAnsi" w:cstheme="minorHAnsi"/>
          <w:i/>
          <w:iCs/>
          <w:noProof/>
        </w:rPr>
        <w:t>International Journal of Infectious Diseases</w:t>
      </w:r>
      <w:r w:rsidRPr="00753D2F">
        <w:rPr>
          <w:rFonts w:asciiTheme="minorHAnsi" w:hAnsiTheme="minorHAnsi" w:cstheme="minorHAnsi"/>
          <w:noProof/>
        </w:rPr>
        <w:t xml:space="preserve">. </w:t>
      </w:r>
      <w:r w:rsidRPr="00753D2F">
        <w:rPr>
          <w:rFonts w:asciiTheme="minorHAnsi" w:hAnsiTheme="minorHAnsi" w:cstheme="minorHAnsi"/>
          <w:b/>
          <w:bCs/>
          <w:noProof/>
        </w:rPr>
        <w:t>8</w:t>
      </w:r>
      <w:r w:rsidRPr="00753D2F">
        <w:rPr>
          <w:rFonts w:asciiTheme="minorHAnsi" w:hAnsiTheme="minorHAnsi" w:cstheme="minorHAnsi"/>
          <w:noProof/>
        </w:rPr>
        <w:t xml:space="preserve"> (4), 223–226 (2004).</w:t>
      </w:r>
    </w:p>
    <w:p w14:paraId="01C6238C" w14:textId="424B1590" w:rsidR="00BD0180" w:rsidRPr="00753D2F" w:rsidRDefault="00BD0180" w:rsidP="00753D2F">
      <w:pPr>
        <w:widowControl w:val="0"/>
        <w:autoSpaceDE w:val="0"/>
        <w:autoSpaceDN w:val="0"/>
        <w:adjustRightInd w:val="0"/>
        <w:jc w:val="both"/>
        <w:rPr>
          <w:rFonts w:asciiTheme="minorHAnsi" w:hAnsiTheme="minorHAnsi" w:cstheme="minorHAnsi"/>
          <w:noProof/>
        </w:rPr>
      </w:pPr>
      <w:r w:rsidRPr="00753D2F">
        <w:rPr>
          <w:rFonts w:asciiTheme="minorHAnsi" w:hAnsiTheme="minorHAnsi" w:cstheme="minorHAnsi"/>
          <w:noProof/>
        </w:rPr>
        <w:t>11.</w:t>
      </w:r>
      <w:r w:rsidRPr="00753D2F">
        <w:rPr>
          <w:rFonts w:asciiTheme="minorHAnsi" w:hAnsiTheme="minorHAnsi" w:cstheme="minorHAnsi"/>
          <w:noProof/>
        </w:rPr>
        <w:tab/>
        <w:t>Rossi, G.</w:t>
      </w:r>
      <w:r w:rsidR="00BF5152" w:rsidRPr="00753D2F">
        <w:rPr>
          <w:rFonts w:asciiTheme="minorHAnsi" w:hAnsiTheme="minorHAnsi" w:cstheme="minorHAnsi"/>
          <w:noProof/>
        </w:rPr>
        <w:t xml:space="preserve"> </w:t>
      </w:r>
      <w:r w:rsidRPr="00753D2F">
        <w:rPr>
          <w:rFonts w:asciiTheme="minorHAnsi" w:hAnsiTheme="minorHAnsi" w:cstheme="minorHAnsi"/>
          <w:noProof/>
        </w:rPr>
        <w:t xml:space="preserve">A., Sacco, O., Mancino, E., Cristiani, L., Midulla, F. Differences and similarities between SARS-CoV and SARS-CoV-2: spike receptor-binding domain recognition and host cell infection with support of cellular serine proteases. </w:t>
      </w:r>
      <w:r w:rsidRPr="00753D2F">
        <w:rPr>
          <w:rFonts w:asciiTheme="minorHAnsi" w:hAnsiTheme="minorHAnsi" w:cstheme="minorHAnsi"/>
          <w:i/>
          <w:iCs/>
          <w:noProof/>
        </w:rPr>
        <w:t>Infection</w:t>
      </w:r>
      <w:r w:rsidRPr="00753D2F">
        <w:rPr>
          <w:rFonts w:asciiTheme="minorHAnsi" w:hAnsiTheme="minorHAnsi" w:cstheme="minorHAnsi"/>
          <w:noProof/>
        </w:rPr>
        <w:t xml:space="preserve">. </w:t>
      </w:r>
      <w:r w:rsidRPr="00753D2F">
        <w:rPr>
          <w:rFonts w:asciiTheme="minorHAnsi" w:hAnsiTheme="minorHAnsi" w:cstheme="minorHAnsi"/>
          <w:b/>
          <w:bCs/>
          <w:noProof/>
        </w:rPr>
        <w:t>48</w:t>
      </w:r>
      <w:r w:rsidRPr="00753D2F">
        <w:rPr>
          <w:rFonts w:asciiTheme="minorHAnsi" w:hAnsiTheme="minorHAnsi" w:cstheme="minorHAnsi"/>
          <w:noProof/>
        </w:rPr>
        <w:t xml:space="preserve"> (5), 665–669 (2020).</w:t>
      </w:r>
    </w:p>
    <w:p w14:paraId="294E523B" w14:textId="5A1641AA" w:rsidR="00BD0180" w:rsidRPr="00753D2F" w:rsidRDefault="00BD0180" w:rsidP="00753D2F">
      <w:pPr>
        <w:widowControl w:val="0"/>
        <w:autoSpaceDE w:val="0"/>
        <w:autoSpaceDN w:val="0"/>
        <w:adjustRightInd w:val="0"/>
        <w:jc w:val="both"/>
        <w:rPr>
          <w:rFonts w:asciiTheme="minorHAnsi" w:hAnsiTheme="minorHAnsi" w:cstheme="minorHAnsi"/>
          <w:noProof/>
        </w:rPr>
      </w:pPr>
      <w:r w:rsidRPr="00753D2F">
        <w:rPr>
          <w:rFonts w:asciiTheme="minorHAnsi" w:hAnsiTheme="minorHAnsi" w:cstheme="minorHAnsi"/>
          <w:noProof/>
        </w:rPr>
        <w:t>12.</w:t>
      </w:r>
      <w:r w:rsidRPr="00753D2F">
        <w:rPr>
          <w:rFonts w:asciiTheme="minorHAnsi" w:hAnsiTheme="minorHAnsi" w:cstheme="minorHAnsi"/>
          <w:noProof/>
        </w:rPr>
        <w:tab/>
        <w:t xml:space="preserve">Berra, L. et al. Protocol for a randomized controlled trial testing inhaled nitric oxide therapy in spontaneously breathing patients with COVID-19. </w:t>
      </w:r>
      <w:r w:rsidRPr="00753D2F">
        <w:rPr>
          <w:rFonts w:asciiTheme="minorHAnsi" w:hAnsiTheme="minorHAnsi" w:cstheme="minorHAnsi"/>
          <w:i/>
          <w:iCs/>
          <w:noProof/>
        </w:rPr>
        <w:t>medRxiv</w:t>
      </w:r>
      <w:r w:rsidRPr="00753D2F">
        <w:rPr>
          <w:rFonts w:asciiTheme="minorHAnsi" w:hAnsiTheme="minorHAnsi" w:cstheme="minorHAnsi"/>
          <w:noProof/>
        </w:rPr>
        <w:t>. doi: 10.1101/2020.03.10.20033522 (2020).</w:t>
      </w:r>
    </w:p>
    <w:p w14:paraId="3CB566E5" w14:textId="66B944AC" w:rsidR="00BD0180" w:rsidRPr="00753D2F" w:rsidRDefault="00BD0180" w:rsidP="00753D2F">
      <w:pPr>
        <w:widowControl w:val="0"/>
        <w:autoSpaceDE w:val="0"/>
        <w:autoSpaceDN w:val="0"/>
        <w:adjustRightInd w:val="0"/>
        <w:jc w:val="both"/>
        <w:rPr>
          <w:rFonts w:asciiTheme="minorHAnsi" w:hAnsiTheme="minorHAnsi" w:cstheme="minorHAnsi"/>
          <w:noProof/>
        </w:rPr>
      </w:pPr>
      <w:r w:rsidRPr="00753D2F">
        <w:rPr>
          <w:rFonts w:asciiTheme="minorHAnsi" w:hAnsiTheme="minorHAnsi" w:cstheme="minorHAnsi"/>
          <w:noProof/>
        </w:rPr>
        <w:t>13.</w:t>
      </w:r>
      <w:r w:rsidRPr="00753D2F">
        <w:rPr>
          <w:rFonts w:asciiTheme="minorHAnsi" w:hAnsiTheme="minorHAnsi" w:cstheme="minorHAnsi"/>
          <w:noProof/>
        </w:rPr>
        <w:tab/>
        <w:t xml:space="preserve">Lei, C. et al. Protocol for a randomized controlled trial testing inhaled nitric oxide therapy in spontaneously breathing patients with COVID-19. </w:t>
      </w:r>
      <w:r w:rsidRPr="00753D2F">
        <w:rPr>
          <w:rFonts w:asciiTheme="minorHAnsi" w:hAnsiTheme="minorHAnsi" w:cstheme="minorHAnsi"/>
          <w:i/>
          <w:iCs/>
          <w:noProof/>
        </w:rPr>
        <w:t>medRxiv</w:t>
      </w:r>
      <w:r w:rsidRPr="00753D2F">
        <w:rPr>
          <w:rFonts w:asciiTheme="minorHAnsi" w:hAnsiTheme="minorHAnsi" w:cstheme="minorHAnsi"/>
          <w:noProof/>
        </w:rPr>
        <w:t>. doi: 10.1101/2020.03.10.20033522 (2020).</w:t>
      </w:r>
    </w:p>
    <w:p w14:paraId="16393849" w14:textId="45284630" w:rsidR="00BD0180" w:rsidRPr="00753D2F" w:rsidRDefault="00BD0180" w:rsidP="00753D2F">
      <w:pPr>
        <w:widowControl w:val="0"/>
        <w:autoSpaceDE w:val="0"/>
        <w:autoSpaceDN w:val="0"/>
        <w:adjustRightInd w:val="0"/>
        <w:jc w:val="both"/>
        <w:rPr>
          <w:rFonts w:asciiTheme="minorHAnsi" w:hAnsiTheme="minorHAnsi" w:cstheme="minorHAnsi"/>
          <w:noProof/>
        </w:rPr>
      </w:pPr>
      <w:r w:rsidRPr="00753D2F">
        <w:rPr>
          <w:rFonts w:asciiTheme="minorHAnsi" w:hAnsiTheme="minorHAnsi" w:cstheme="minorHAnsi"/>
          <w:noProof/>
        </w:rPr>
        <w:t>14.</w:t>
      </w:r>
      <w:r w:rsidRPr="00753D2F">
        <w:rPr>
          <w:rFonts w:asciiTheme="minorHAnsi" w:hAnsiTheme="minorHAnsi" w:cstheme="minorHAnsi"/>
          <w:noProof/>
        </w:rPr>
        <w:tab/>
        <w:t xml:space="preserve">Nitric </w:t>
      </w:r>
      <w:r w:rsidR="00886F21" w:rsidRPr="00753D2F">
        <w:rPr>
          <w:rFonts w:asciiTheme="minorHAnsi" w:hAnsiTheme="minorHAnsi" w:cstheme="minorHAnsi"/>
          <w:noProof/>
        </w:rPr>
        <w:t>o</w:t>
      </w:r>
      <w:r w:rsidRPr="00753D2F">
        <w:rPr>
          <w:rFonts w:asciiTheme="minorHAnsi" w:hAnsiTheme="minorHAnsi" w:cstheme="minorHAnsi"/>
          <w:noProof/>
        </w:rPr>
        <w:t xml:space="preserve">xide </w:t>
      </w:r>
      <w:r w:rsidR="00886F21" w:rsidRPr="00753D2F">
        <w:rPr>
          <w:rFonts w:asciiTheme="minorHAnsi" w:hAnsiTheme="minorHAnsi" w:cstheme="minorHAnsi"/>
          <w:noProof/>
        </w:rPr>
        <w:t>i</w:t>
      </w:r>
      <w:r w:rsidRPr="00753D2F">
        <w:rPr>
          <w:rFonts w:asciiTheme="minorHAnsi" w:hAnsiTheme="minorHAnsi" w:cstheme="minorHAnsi"/>
          <w:noProof/>
        </w:rPr>
        <w:t xml:space="preserve">nhalation </w:t>
      </w:r>
      <w:r w:rsidR="00886F21" w:rsidRPr="00753D2F">
        <w:rPr>
          <w:rFonts w:asciiTheme="minorHAnsi" w:hAnsiTheme="minorHAnsi" w:cstheme="minorHAnsi"/>
          <w:noProof/>
        </w:rPr>
        <w:t>t</w:t>
      </w:r>
      <w:r w:rsidRPr="00753D2F">
        <w:rPr>
          <w:rFonts w:asciiTheme="minorHAnsi" w:hAnsiTheme="minorHAnsi" w:cstheme="minorHAnsi"/>
          <w:noProof/>
        </w:rPr>
        <w:t xml:space="preserve">herapy for COVID-19 </w:t>
      </w:r>
      <w:r w:rsidR="00886F21" w:rsidRPr="00753D2F">
        <w:rPr>
          <w:rFonts w:asciiTheme="minorHAnsi" w:hAnsiTheme="minorHAnsi" w:cstheme="minorHAnsi"/>
          <w:noProof/>
        </w:rPr>
        <w:t>i</w:t>
      </w:r>
      <w:r w:rsidRPr="00753D2F">
        <w:rPr>
          <w:rFonts w:asciiTheme="minorHAnsi" w:hAnsiTheme="minorHAnsi" w:cstheme="minorHAnsi"/>
          <w:noProof/>
        </w:rPr>
        <w:t>nfections in the ED</w:t>
      </w:r>
      <w:r w:rsidR="00886F21" w:rsidRPr="00753D2F">
        <w:rPr>
          <w:rFonts w:asciiTheme="minorHAnsi" w:hAnsiTheme="minorHAnsi" w:cstheme="minorHAnsi"/>
          <w:noProof/>
        </w:rPr>
        <w:t xml:space="preserve">. </w:t>
      </w:r>
      <w:r w:rsidRPr="00753D2F">
        <w:rPr>
          <w:rFonts w:asciiTheme="minorHAnsi" w:hAnsiTheme="minorHAnsi" w:cstheme="minorHAnsi"/>
          <w:noProof/>
        </w:rPr>
        <w:t>at https://clinicaltrials.gov/ct2/show/NCT04338828.</w:t>
      </w:r>
    </w:p>
    <w:p w14:paraId="2C30FADF" w14:textId="14662CD9" w:rsidR="00BD0180" w:rsidRPr="00753D2F" w:rsidRDefault="00BD0180" w:rsidP="00753D2F">
      <w:pPr>
        <w:widowControl w:val="0"/>
        <w:autoSpaceDE w:val="0"/>
        <w:autoSpaceDN w:val="0"/>
        <w:adjustRightInd w:val="0"/>
        <w:jc w:val="both"/>
        <w:rPr>
          <w:rFonts w:asciiTheme="minorHAnsi" w:hAnsiTheme="minorHAnsi" w:cstheme="minorHAnsi"/>
          <w:noProof/>
        </w:rPr>
      </w:pPr>
      <w:r w:rsidRPr="00753D2F">
        <w:rPr>
          <w:rFonts w:asciiTheme="minorHAnsi" w:hAnsiTheme="minorHAnsi" w:cstheme="minorHAnsi"/>
          <w:noProof/>
        </w:rPr>
        <w:t>15.</w:t>
      </w:r>
      <w:r w:rsidRPr="00753D2F">
        <w:rPr>
          <w:rFonts w:asciiTheme="minorHAnsi" w:hAnsiTheme="minorHAnsi" w:cstheme="minorHAnsi"/>
          <w:noProof/>
        </w:rPr>
        <w:tab/>
        <w:t xml:space="preserve">Gianni, S. et al. Nitric oxide gas inhalation to prevent COVID-2019 in healthcare providers. </w:t>
      </w:r>
      <w:r w:rsidRPr="00753D2F">
        <w:rPr>
          <w:rFonts w:asciiTheme="minorHAnsi" w:hAnsiTheme="minorHAnsi" w:cstheme="minorHAnsi"/>
          <w:i/>
          <w:iCs/>
          <w:noProof/>
        </w:rPr>
        <w:t>medRxiv</w:t>
      </w:r>
      <w:r w:rsidRPr="00753D2F">
        <w:rPr>
          <w:rFonts w:asciiTheme="minorHAnsi" w:hAnsiTheme="minorHAnsi" w:cstheme="minorHAnsi"/>
          <w:noProof/>
        </w:rPr>
        <w:t>. doi: 10.1101/2020.04.05.20054544 (2020).</w:t>
      </w:r>
    </w:p>
    <w:p w14:paraId="6E15193F" w14:textId="3AF9F93B" w:rsidR="00BD0180" w:rsidRPr="00753D2F" w:rsidRDefault="00BD0180" w:rsidP="00753D2F">
      <w:pPr>
        <w:widowControl w:val="0"/>
        <w:autoSpaceDE w:val="0"/>
        <w:autoSpaceDN w:val="0"/>
        <w:adjustRightInd w:val="0"/>
        <w:jc w:val="both"/>
        <w:rPr>
          <w:rFonts w:asciiTheme="minorHAnsi" w:hAnsiTheme="minorHAnsi" w:cstheme="minorHAnsi"/>
          <w:noProof/>
        </w:rPr>
      </w:pPr>
      <w:r w:rsidRPr="00753D2F">
        <w:rPr>
          <w:rFonts w:asciiTheme="minorHAnsi" w:hAnsiTheme="minorHAnsi" w:cstheme="minorHAnsi"/>
          <w:noProof/>
        </w:rPr>
        <w:t>16.</w:t>
      </w:r>
      <w:r w:rsidRPr="00753D2F">
        <w:rPr>
          <w:rFonts w:asciiTheme="minorHAnsi" w:hAnsiTheme="minorHAnsi" w:cstheme="minorHAnsi"/>
          <w:noProof/>
        </w:rPr>
        <w:tab/>
        <w:t xml:space="preserve">Safaee Fakhr, B. et al. High </w:t>
      </w:r>
      <w:r w:rsidR="005A575E" w:rsidRPr="00753D2F">
        <w:rPr>
          <w:rFonts w:asciiTheme="minorHAnsi" w:hAnsiTheme="minorHAnsi" w:cstheme="minorHAnsi"/>
          <w:noProof/>
        </w:rPr>
        <w:t>c</w:t>
      </w:r>
      <w:r w:rsidRPr="00753D2F">
        <w:rPr>
          <w:rFonts w:asciiTheme="minorHAnsi" w:hAnsiTheme="minorHAnsi" w:cstheme="minorHAnsi"/>
          <w:noProof/>
        </w:rPr>
        <w:t xml:space="preserve">oncentrations of </w:t>
      </w:r>
      <w:r w:rsidR="005A575E" w:rsidRPr="00753D2F">
        <w:rPr>
          <w:rFonts w:asciiTheme="minorHAnsi" w:hAnsiTheme="minorHAnsi" w:cstheme="minorHAnsi"/>
          <w:noProof/>
        </w:rPr>
        <w:t>n</w:t>
      </w:r>
      <w:r w:rsidRPr="00753D2F">
        <w:rPr>
          <w:rFonts w:asciiTheme="minorHAnsi" w:hAnsiTheme="minorHAnsi" w:cstheme="minorHAnsi"/>
          <w:noProof/>
        </w:rPr>
        <w:t xml:space="preserve">itric </w:t>
      </w:r>
      <w:r w:rsidR="005A575E" w:rsidRPr="00753D2F">
        <w:rPr>
          <w:rFonts w:asciiTheme="minorHAnsi" w:hAnsiTheme="minorHAnsi" w:cstheme="minorHAnsi"/>
          <w:noProof/>
        </w:rPr>
        <w:t>o</w:t>
      </w:r>
      <w:r w:rsidRPr="00753D2F">
        <w:rPr>
          <w:rFonts w:asciiTheme="minorHAnsi" w:hAnsiTheme="minorHAnsi" w:cstheme="minorHAnsi"/>
          <w:noProof/>
        </w:rPr>
        <w:t xml:space="preserve">xide </w:t>
      </w:r>
      <w:r w:rsidR="005A575E" w:rsidRPr="00753D2F">
        <w:rPr>
          <w:rFonts w:asciiTheme="minorHAnsi" w:hAnsiTheme="minorHAnsi" w:cstheme="minorHAnsi"/>
          <w:noProof/>
        </w:rPr>
        <w:t>i</w:t>
      </w:r>
      <w:r w:rsidRPr="00753D2F">
        <w:rPr>
          <w:rFonts w:asciiTheme="minorHAnsi" w:hAnsiTheme="minorHAnsi" w:cstheme="minorHAnsi"/>
          <w:noProof/>
        </w:rPr>
        <w:t xml:space="preserve">nhalation </w:t>
      </w:r>
      <w:r w:rsidR="005A575E" w:rsidRPr="00753D2F">
        <w:rPr>
          <w:rFonts w:asciiTheme="minorHAnsi" w:hAnsiTheme="minorHAnsi" w:cstheme="minorHAnsi"/>
          <w:noProof/>
        </w:rPr>
        <w:t>t</w:t>
      </w:r>
      <w:r w:rsidRPr="00753D2F">
        <w:rPr>
          <w:rFonts w:asciiTheme="minorHAnsi" w:hAnsiTheme="minorHAnsi" w:cstheme="minorHAnsi"/>
          <w:noProof/>
        </w:rPr>
        <w:t xml:space="preserve">herapy in </w:t>
      </w:r>
      <w:r w:rsidR="005A575E" w:rsidRPr="00753D2F">
        <w:rPr>
          <w:rFonts w:asciiTheme="minorHAnsi" w:hAnsiTheme="minorHAnsi" w:cstheme="minorHAnsi"/>
          <w:noProof/>
        </w:rPr>
        <w:t>p</w:t>
      </w:r>
      <w:r w:rsidRPr="00753D2F">
        <w:rPr>
          <w:rFonts w:asciiTheme="minorHAnsi" w:hAnsiTheme="minorHAnsi" w:cstheme="minorHAnsi"/>
          <w:noProof/>
        </w:rPr>
        <w:t xml:space="preserve">regnant </w:t>
      </w:r>
      <w:r w:rsidR="005A575E" w:rsidRPr="00753D2F">
        <w:rPr>
          <w:rFonts w:asciiTheme="minorHAnsi" w:hAnsiTheme="minorHAnsi" w:cstheme="minorHAnsi"/>
          <w:noProof/>
        </w:rPr>
        <w:t>p</w:t>
      </w:r>
      <w:r w:rsidRPr="00753D2F">
        <w:rPr>
          <w:rFonts w:asciiTheme="minorHAnsi" w:hAnsiTheme="minorHAnsi" w:cstheme="minorHAnsi"/>
          <w:noProof/>
        </w:rPr>
        <w:t xml:space="preserve">atients </w:t>
      </w:r>
      <w:r w:rsidR="005A575E" w:rsidRPr="00753D2F">
        <w:rPr>
          <w:rFonts w:asciiTheme="minorHAnsi" w:hAnsiTheme="minorHAnsi" w:cstheme="minorHAnsi"/>
          <w:noProof/>
        </w:rPr>
        <w:t>w</w:t>
      </w:r>
      <w:r w:rsidRPr="00753D2F">
        <w:rPr>
          <w:rFonts w:asciiTheme="minorHAnsi" w:hAnsiTheme="minorHAnsi" w:cstheme="minorHAnsi"/>
          <w:noProof/>
        </w:rPr>
        <w:t xml:space="preserve">ith </w:t>
      </w:r>
      <w:r w:rsidR="005A575E" w:rsidRPr="00753D2F">
        <w:rPr>
          <w:rFonts w:asciiTheme="minorHAnsi" w:hAnsiTheme="minorHAnsi" w:cstheme="minorHAnsi"/>
          <w:noProof/>
        </w:rPr>
        <w:t>s</w:t>
      </w:r>
      <w:r w:rsidRPr="00753D2F">
        <w:rPr>
          <w:rFonts w:asciiTheme="minorHAnsi" w:hAnsiTheme="minorHAnsi" w:cstheme="minorHAnsi"/>
          <w:noProof/>
        </w:rPr>
        <w:t xml:space="preserve">evere </w:t>
      </w:r>
      <w:r w:rsidR="005A575E" w:rsidRPr="00753D2F">
        <w:rPr>
          <w:rFonts w:asciiTheme="minorHAnsi" w:hAnsiTheme="minorHAnsi" w:cstheme="minorHAnsi"/>
          <w:noProof/>
        </w:rPr>
        <w:t>c</w:t>
      </w:r>
      <w:r w:rsidRPr="00753D2F">
        <w:rPr>
          <w:rFonts w:asciiTheme="minorHAnsi" w:hAnsiTheme="minorHAnsi" w:cstheme="minorHAnsi"/>
          <w:noProof/>
        </w:rPr>
        <w:t xml:space="preserve">oronavirus </w:t>
      </w:r>
      <w:r w:rsidR="005A575E" w:rsidRPr="00753D2F">
        <w:rPr>
          <w:rFonts w:asciiTheme="minorHAnsi" w:hAnsiTheme="minorHAnsi" w:cstheme="minorHAnsi"/>
          <w:noProof/>
        </w:rPr>
        <w:t>d</w:t>
      </w:r>
      <w:r w:rsidRPr="00753D2F">
        <w:rPr>
          <w:rFonts w:asciiTheme="minorHAnsi" w:hAnsiTheme="minorHAnsi" w:cstheme="minorHAnsi"/>
          <w:noProof/>
        </w:rPr>
        <w:t xml:space="preserve">isease 2019 (COVID-19). </w:t>
      </w:r>
      <w:r w:rsidRPr="00753D2F">
        <w:rPr>
          <w:rFonts w:asciiTheme="minorHAnsi" w:hAnsiTheme="minorHAnsi" w:cstheme="minorHAnsi"/>
          <w:i/>
          <w:iCs/>
          <w:noProof/>
        </w:rPr>
        <w:t>Obstetrics &amp; Gynecology</w:t>
      </w:r>
      <w:r w:rsidRPr="00753D2F">
        <w:rPr>
          <w:rFonts w:asciiTheme="minorHAnsi" w:hAnsiTheme="minorHAnsi" w:cstheme="minorHAnsi"/>
          <w:noProof/>
        </w:rPr>
        <w:t>. doi: 10.1097/AOG.0000000000004128 (2020).</w:t>
      </w:r>
    </w:p>
    <w:p w14:paraId="3A7676BB" w14:textId="5C9DEB36" w:rsidR="00BD0180" w:rsidRPr="00753D2F" w:rsidRDefault="00BD0180" w:rsidP="00753D2F">
      <w:pPr>
        <w:widowControl w:val="0"/>
        <w:autoSpaceDE w:val="0"/>
        <w:autoSpaceDN w:val="0"/>
        <w:adjustRightInd w:val="0"/>
        <w:jc w:val="both"/>
        <w:rPr>
          <w:rFonts w:asciiTheme="minorHAnsi" w:hAnsiTheme="minorHAnsi" w:cstheme="minorHAnsi"/>
          <w:noProof/>
        </w:rPr>
      </w:pPr>
      <w:r w:rsidRPr="00753D2F">
        <w:rPr>
          <w:rFonts w:asciiTheme="minorHAnsi" w:hAnsiTheme="minorHAnsi" w:cstheme="minorHAnsi"/>
          <w:noProof/>
        </w:rPr>
        <w:t>17.</w:t>
      </w:r>
      <w:r w:rsidRPr="00753D2F">
        <w:rPr>
          <w:rFonts w:asciiTheme="minorHAnsi" w:hAnsiTheme="minorHAnsi" w:cstheme="minorHAnsi"/>
          <w:noProof/>
        </w:rPr>
        <w:tab/>
        <w:t xml:space="preserve">Gianni, S. et al. Ideation and assessment of a nitric oxide delivery system for spontaneously breathing subjects. </w:t>
      </w:r>
      <w:r w:rsidRPr="00753D2F">
        <w:rPr>
          <w:rFonts w:asciiTheme="minorHAnsi" w:hAnsiTheme="minorHAnsi" w:cstheme="minorHAnsi"/>
          <w:i/>
          <w:iCs/>
          <w:noProof/>
        </w:rPr>
        <w:t>Nitric Oxide</w:t>
      </w:r>
      <w:r w:rsidRPr="00753D2F">
        <w:rPr>
          <w:rFonts w:asciiTheme="minorHAnsi" w:hAnsiTheme="minorHAnsi" w:cstheme="minorHAnsi"/>
          <w:noProof/>
        </w:rPr>
        <w:t xml:space="preserve">. </w:t>
      </w:r>
      <w:r w:rsidRPr="00753D2F">
        <w:rPr>
          <w:rFonts w:asciiTheme="minorHAnsi" w:hAnsiTheme="minorHAnsi" w:cstheme="minorHAnsi"/>
          <w:b/>
          <w:bCs/>
          <w:noProof/>
        </w:rPr>
        <w:t>104</w:t>
      </w:r>
      <w:r w:rsidRPr="00753D2F">
        <w:rPr>
          <w:rFonts w:asciiTheme="minorHAnsi" w:hAnsiTheme="minorHAnsi" w:cstheme="minorHAnsi"/>
          <w:noProof/>
        </w:rPr>
        <w:t>–</w:t>
      </w:r>
      <w:r w:rsidRPr="00753D2F">
        <w:rPr>
          <w:rFonts w:asciiTheme="minorHAnsi" w:hAnsiTheme="minorHAnsi" w:cstheme="minorHAnsi"/>
          <w:b/>
          <w:bCs/>
          <w:noProof/>
        </w:rPr>
        <w:t>105</w:t>
      </w:r>
      <w:r w:rsidRPr="00753D2F">
        <w:rPr>
          <w:rFonts w:asciiTheme="minorHAnsi" w:hAnsiTheme="minorHAnsi" w:cstheme="minorHAnsi"/>
          <w:noProof/>
        </w:rPr>
        <w:t>, 29–35</w:t>
      </w:r>
      <w:r w:rsidR="00F0379B" w:rsidRPr="00753D2F">
        <w:rPr>
          <w:rFonts w:asciiTheme="minorHAnsi" w:hAnsiTheme="minorHAnsi" w:cstheme="minorHAnsi"/>
          <w:noProof/>
        </w:rPr>
        <w:t xml:space="preserve"> </w:t>
      </w:r>
      <w:r w:rsidRPr="00753D2F">
        <w:rPr>
          <w:rFonts w:asciiTheme="minorHAnsi" w:hAnsiTheme="minorHAnsi" w:cstheme="minorHAnsi"/>
          <w:noProof/>
        </w:rPr>
        <w:t>(2020).</w:t>
      </w:r>
    </w:p>
    <w:p w14:paraId="6DB5ACB0" w14:textId="4B582C9E" w:rsidR="00BD0180" w:rsidRPr="00753D2F" w:rsidRDefault="00BD0180" w:rsidP="00753D2F">
      <w:pPr>
        <w:widowControl w:val="0"/>
        <w:autoSpaceDE w:val="0"/>
        <w:autoSpaceDN w:val="0"/>
        <w:adjustRightInd w:val="0"/>
        <w:jc w:val="both"/>
        <w:rPr>
          <w:rFonts w:asciiTheme="minorHAnsi" w:hAnsiTheme="minorHAnsi" w:cstheme="minorHAnsi"/>
          <w:noProof/>
        </w:rPr>
      </w:pPr>
      <w:r w:rsidRPr="00753D2F">
        <w:rPr>
          <w:rFonts w:asciiTheme="minorHAnsi" w:hAnsiTheme="minorHAnsi" w:cstheme="minorHAnsi"/>
          <w:noProof/>
        </w:rPr>
        <w:t>18.</w:t>
      </w:r>
      <w:r w:rsidRPr="00753D2F">
        <w:rPr>
          <w:rFonts w:asciiTheme="minorHAnsi" w:hAnsiTheme="minorHAnsi" w:cstheme="minorHAnsi"/>
          <w:noProof/>
        </w:rPr>
        <w:tab/>
        <w:t xml:space="preserve">Nitric </w:t>
      </w:r>
      <w:r w:rsidR="00F0379B" w:rsidRPr="00753D2F">
        <w:rPr>
          <w:rFonts w:asciiTheme="minorHAnsi" w:hAnsiTheme="minorHAnsi" w:cstheme="minorHAnsi"/>
          <w:noProof/>
        </w:rPr>
        <w:t>o</w:t>
      </w:r>
      <w:r w:rsidRPr="00753D2F">
        <w:rPr>
          <w:rFonts w:asciiTheme="minorHAnsi" w:hAnsiTheme="minorHAnsi" w:cstheme="minorHAnsi"/>
          <w:noProof/>
        </w:rPr>
        <w:t xml:space="preserve">xide </w:t>
      </w:r>
      <w:r w:rsidR="00F0379B" w:rsidRPr="00753D2F">
        <w:rPr>
          <w:rFonts w:asciiTheme="minorHAnsi" w:hAnsiTheme="minorHAnsi" w:cstheme="minorHAnsi"/>
          <w:noProof/>
        </w:rPr>
        <w:t>g</w:t>
      </w:r>
      <w:r w:rsidRPr="00753D2F">
        <w:rPr>
          <w:rFonts w:asciiTheme="minorHAnsi" w:hAnsiTheme="minorHAnsi" w:cstheme="minorHAnsi"/>
          <w:noProof/>
        </w:rPr>
        <w:t xml:space="preserve">as </w:t>
      </w:r>
      <w:r w:rsidR="00F0379B" w:rsidRPr="00753D2F">
        <w:rPr>
          <w:rFonts w:asciiTheme="minorHAnsi" w:hAnsiTheme="minorHAnsi" w:cstheme="minorHAnsi"/>
          <w:noProof/>
        </w:rPr>
        <w:t>i</w:t>
      </w:r>
      <w:r w:rsidRPr="00753D2F">
        <w:rPr>
          <w:rFonts w:asciiTheme="minorHAnsi" w:hAnsiTheme="minorHAnsi" w:cstheme="minorHAnsi"/>
          <w:noProof/>
        </w:rPr>
        <w:t xml:space="preserve">nhalation </w:t>
      </w:r>
      <w:r w:rsidR="00F0379B" w:rsidRPr="00753D2F">
        <w:rPr>
          <w:rFonts w:asciiTheme="minorHAnsi" w:hAnsiTheme="minorHAnsi" w:cstheme="minorHAnsi"/>
          <w:noProof/>
        </w:rPr>
        <w:t>t</w:t>
      </w:r>
      <w:r w:rsidRPr="00753D2F">
        <w:rPr>
          <w:rFonts w:asciiTheme="minorHAnsi" w:hAnsiTheme="minorHAnsi" w:cstheme="minorHAnsi"/>
          <w:noProof/>
        </w:rPr>
        <w:t xml:space="preserve">herapy for </w:t>
      </w:r>
      <w:r w:rsidR="00F0379B" w:rsidRPr="00753D2F">
        <w:rPr>
          <w:rFonts w:asciiTheme="minorHAnsi" w:hAnsiTheme="minorHAnsi" w:cstheme="minorHAnsi"/>
          <w:noProof/>
        </w:rPr>
        <w:t>m</w:t>
      </w:r>
      <w:r w:rsidRPr="00753D2F">
        <w:rPr>
          <w:rFonts w:asciiTheme="minorHAnsi" w:hAnsiTheme="minorHAnsi" w:cstheme="minorHAnsi"/>
          <w:noProof/>
        </w:rPr>
        <w:t>ild/</w:t>
      </w:r>
      <w:r w:rsidR="00F0379B" w:rsidRPr="00753D2F">
        <w:rPr>
          <w:rFonts w:asciiTheme="minorHAnsi" w:hAnsiTheme="minorHAnsi" w:cstheme="minorHAnsi"/>
          <w:noProof/>
        </w:rPr>
        <w:t>m</w:t>
      </w:r>
      <w:r w:rsidRPr="00753D2F">
        <w:rPr>
          <w:rFonts w:asciiTheme="minorHAnsi" w:hAnsiTheme="minorHAnsi" w:cstheme="minorHAnsi"/>
          <w:noProof/>
        </w:rPr>
        <w:t>oderate COVID-19</w:t>
      </w:r>
      <w:r w:rsidR="00CD0A4C" w:rsidRPr="00753D2F">
        <w:rPr>
          <w:rFonts w:asciiTheme="minorHAnsi" w:hAnsiTheme="minorHAnsi" w:cstheme="minorHAnsi"/>
          <w:noProof/>
        </w:rPr>
        <w:t>.</w:t>
      </w:r>
      <w:r w:rsidRPr="00753D2F">
        <w:rPr>
          <w:rFonts w:asciiTheme="minorHAnsi" w:hAnsiTheme="minorHAnsi" w:cstheme="minorHAnsi"/>
          <w:noProof/>
        </w:rPr>
        <w:t xml:space="preserve"> at https://clinicaltrials.gov/ct2/show/NCT04305457.</w:t>
      </w:r>
    </w:p>
    <w:p w14:paraId="6DAEC416" w14:textId="5AB2A99D" w:rsidR="00BD0180" w:rsidRPr="00753D2F" w:rsidRDefault="00BD0180" w:rsidP="00753D2F">
      <w:pPr>
        <w:widowControl w:val="0"/>
        <w:autoSpaceDE w:val="0"/>
        <w:autoSpaceDN w:val="0"/>
        <w:adjustRightInd w:val="0"/>
        <w:jc w:val="both"/>
        <w:rPr>
          <w:rFonts w:asciiTheme="minorHAnsi" w:hAnsiTheme="minorHAnsi" w:cstheme="minorHAnsi"/>
          <w:noProof/>
        </w:rPr>
      </w:pPr>
      <w:r w:rsidRPr="00753D2F">
        <w:rPr>
          <w:rFonts w:asciiTheme="minorHAnsi" w:hAnsiTheme="minorHAnsi" w:cstheme="minorHAnsi"/>
          <w:noProof/>
        </w:rPr>
        <w:t>19.</w:t>
      </w:r>
      <w:r w:rsidRPr="00753D2F">
        <w:rPr>
          <w:rFonts w:asciiTheme="minorHAnsi" w:hAnsiTheme="minorHAnsi" w:cstheme="minorHAnsi"/>
          <w:noProof/>
        </w:rPr>
        <w:tab/>
        <w:t xml:space="preserve">NO </w:t>
      </w:r>
      <w:r w:rsidR="00CD0A4C" w:rsidRPr="00753D2F">
        <w:rPr>
          <w:rFonts w:asciiTheme="minorHAnsi" w:hAnsiTheme="minorHAnsi" w:cstheme="minorHAnsi"/>
          <w:noProof/>
        </w:rPr>
        <w:t>p</w:t>
      </w:r>
      <w:r w:rsidRPr="00753D2F">
        <w:rPr>
          <w:rFonts w:asciiTheme="minorHAnsi" w:hAnsiTheme="minorHAnsi" w:cstheme="minorHAnsi"/>
          <w:noProof/>
        </w:rPr>
        <w:t xml:space="preserve">revention of COVID-19 for </w:t>
      </w:r>
      <w:r w:rsidR="00CD0A4C" w:rsidRPr="00753D2F">
        <w:rPr>
          <w:rFonts w:asciiTheme="minorHAnsi" w:hAnsiTheme="minorHAnsi" w:cstheme="minorHAnsi"/>
          <w:noProof/>
        </w:rPr>
        <w:t>h</w:t>
      </w:r>
      <w:r w:rsidRPr="00753D2F">
        <w:rPr>
          <w:rFonts w:asciiTheme="minorHAnsi" w:hAnsiTheme="minorHAnsi" w:cstheme="minorHAnsi"/>
          <w:noProof/>
        </w:rPr>
        <w:t xml:space="preserve">ealthcare </w:t>
      </w:r>
      <w:r w:rsidR="00CD0A4C" w:rsidRPr="00753D2F">
        <w:rPr>
          <w:rFonts w:asciiTheme="minorHAnsi" w:hAnsiTheme="minorHAnsi" w:cstheme="minorHAnsi"/>
          <w:noProof/>
        </w:rPr>
        <w:t>p</w:t>
      </w:r>
      <w:r w:rsidRPr="00753D2F">
        <w:rPr>
          <w:rFonts w:asciiTheme="minorHAnsi" w:hAnsiTheme="minorHAnsi" w:cstheme="minorHAnsi"/>
          <w:noProof/>
        </w:rPr>
        <w:t>roviders. at https://clinicaltrials.gov/ct2/show/NCT04312243?term=Berra&amp;draw=2&amp;rank=7.</w:t>
      </w:r>
    </w:p>
    <w:p w14:paraId="64A56C69" w14:textId="1FC5BB65" w:rsidR="00BD0180" w:rsidRPr="00753D2F" w:rsidRDefault="00BD0180" w:rsidP="00753D2F">
      <w:pPr>
        <w:widowControl w:val="0"/>
        <w:autoSpaceDE w:val="0"/>
        <w:autoSpaceDN w:val="0"/>
        <w:adjustRightInd w:val="0"/>
        <w:jc w:val="both"/>
        <w:rPr>
          <w:rFonts w:asciiTheme="minorHAnsi" w:hAnsiTheme="minorHAnsi" w:cstheme="minorHAnsi"/>
          <w:noProof/>
        </w:rPr>
      </w:pPr>
      <w:r w:rsidRPr="00753D2F">
        <w:rPr>
          <w:rFonts w:asciiTheme="minorHAnsi" w:hAnsiTheme="minorHAnsi" w:cstheme="minorHAnsi"/>
          <w:noProof/>
        </w:rPr>
        <w:t>20.</w:t>
      </w:r>
      <w:r w:rsidRPr="00753D2F">
        <w:rPr>
          <w:rFonts w:asciiTheme="minorHAnsi" w:hAnsiTheme="minorHAnsi" w:cstheme="minorHAnsi"/>
          <w:noProof/>
        </w:rPr>
        <w:tab/>
        <w:t>1988 OSHA PEL Project-Nitrogen Dioxide|NIOSH|CDC. at https://www.cdc.gov/niosh/pel88/10102-44.html.</w:t>
      </w:r>
    </w:p>
    <w:p w14:paraId="393CF20E" w14:textId="2FA8EB9C" w:rsidR="00BD0180" w:rsidRPr="00753D2F" w:rsidRDefault="00BD0180" w:rsidP="00753D2F">
      <w:pPr>
        <w:widowControl w:val="0"/>
        <w:autoSpaceDE w:val="0"/>
        <w:autoSpaceDN w:val="0"/>
        <w:adjustRightInd w:val="0"/>
        <w:jc w:val="both"/>
        <w:rPr>
          <w:rFonts w:asciiTheme="minorHAnsi" w:hAnsiTheme="minorHAnsi" w:cstheme="minorHAnsi"/>
          <w:noProof/>
        </w:rPr>
      </w:pPr>
      <w:r w:rsidRPr="00753D2F">
        <w:rPr>
          <w:rFonts w:asciiTheme="minorHAnsi" w:hAnsiTheme="minorHAnsi" w:cstheme="minorHAnsi"/>
          <w:noProof/>
        </w:rPr>
        <w:t>21.</w:t>
      </w:r>
      <w:r w:rsidRPr="00753D2F">
        <w:rPr>
          <w:rFonts w:asciiTheme="minorHAnsi" w:hAnsiTheme="minorHAnsi" w:cstheme="minorHAnsi"/>
          <w:noProof/>
        </w:rPr>
        <w:tab/>
        <w:t>Yu, B., Zapol, W.</w:t>
      </w:r>
      <w:r w:rsidR="007D52E8" w:rsidRPr="00753D2F">
        <w:rPr>
          <w:rFonts w:asciiTheme="minorHAnsi" w:hAnsiTheme="minorHAnsi" w:cstheme="minorHAnsi"/>
          <w:noProof/>
        </w:rPr>
        <w:t xml:space="preserve"> </w:t>
      </w:r>
      <w:r w:rsidRPr="00753D2F">
        <w:rPr>
          <w:rFonts w:asciiTheme="minorHAnsi" w:hAnsiTheme="minorHAnsi" w:cstheme="minorHAnsi"/>
          <w:noProof/>
        </w:rPr>
        <w:t xml:space="preserve">M., Berra, L. Electrically generated nitric oxide from air: a safe and economical treatment for pulmonary hypertension. </w:t>
      </w:r>
      <w:r w:rsidRPr="00753D2F">
        <w:rPr>
          <w:rFonts w:asciiTheme="minorHAnsi" w:hAnsiTheme="minorHAnsi" w:cstheme="minorHAnsi"/>
          <w:i/>
          <w:iCs/>
          <w:noProof/>
        </w:rPr>
        <w:t>Intensive Care Medicine</w:t>
      </w:r>
      <w:r w:rsidRPr="00753D2F">
        <w:rPr>
          <w:rFonts w:asciiTheme="minorHAnsi" w:hAnsiTheme="minorHAnsi" w:cstheme="minorHAnsi"/>
          <w:noProof/>
        </w:rPr>
        <w:t xml:space="preserve">. </w:t>
      </w:r>
      <w:r w:rsidRPr="00753D2F">
        <w:rPr>
          <w:rFonts w:asciiTheme="minorHAnsi" w:hAnsiTheme="minorHAnsi" w:cstheme="minorHAnsi"/>
          <w:b/>
          <w:bCs/>
          <w:noProof/>
        </w:rPr>
        <w:t>45</w:t>
      </w:r>
      <w:r w:rsidRPr="00753D2F">
        <w:rPr>
          <w:rFonts w:asciiTheme="minorHAnsi" w:hAnsiTheme="minorHAnsi" w:cstheme="minorHAnsi"/>
          <w:noProof/>
        </w:rPr>
        <w:t xml:space="preserve"> (11), 1612–1614 (2019).</w:t>
      </w:r>
    </w:p>
    <w:p w14:paraId="721ECADD" w14:textId="7EE372E8" w:rsidR="00BD0180" w:rsidRPr="00753D2F" w:rsidRDefault="00BD0180" w:rsidP="00753D2F">
      <w:pPr>
        <w:widowControl w:val="0"/>
        <w:autoSpaceDE w:val="0"/>
        <w:autoSpaceDN w:val="0"/>
        <w:adjustRightInd w:val="0"/>
        <w:jc w:val="both"/>
        <w:rPr>
          <w:rFonts w:asciiTheme="minorHAnsi" w:hAnsiTheme="minorHAnsi" w:cstheme="minorHAnsi"/>
          <w:noProof/>
        </w:rPr>
      </w:pPr>
      <w:r w:rsidRPr="00753D2F">
        <w:rPr>
          <w:rFonts w:asciiTheme="minorHAnsi" w:hAnsiTheme="minorHAnsi" w:cstheme="minorHAnsi"/>
          <w:noProof/>
        </w:rPr>
        <w:t>22.</w:t>
      </w:r>
      <w:r w:rsidRPr="00753D2F">
        <w:rPr>
          <w:rFonts w:asciiTheme="minorHAnsi" w:hAnsiTheme="minorHAnsi" w:cstheme="minorHAnsi"/>
          <w:noProof/>
        </w:rPr>
        <w:tab/>
        <w:t>Yu, B., Muenster, S., Blaesi, A.</w:t>
      </w:r>
      <w:r w:rsidR="00345344" w:rsidRPr="00753D2F">
        <w:rPr>
          <w:rFonts w:asciiTheme="minorHAnsi" w:hAnsiTheme="minorHAnsi" w:cstheme="minorHAnsi"/>
          <w:noProof/>
        </w:rPr>
        <w:t xml:space="preserve"> </w:t>
      </w:r>
      <w:r w:rsidRPr="00753D2F">
        <w:rPr>
          <w:rFonts w:asciiTheme="minorHAnsi" w:hAnsiTheme="minorHAnsi" w:cstheme="minorHAnsi"/>
          <w:noProof/>
        </w:rPr>
        <w:t>H., Bloch, D.</w:t>
      </w:r>
      <w:r w:rsidR="00345344" w:rsidRPr="00753D2F">
        <w:rPr>
          <w:rFonts w:asciiTheme="minorHAnsi" w:hAnsiTheme="minorHAnsi" w:cstheme="minorHAnsi"/>
          <w:noProof/>
        </w:rPr>
        <w:t xml:space="preserve"> </w:t>
      </w:r>
      <w:r w:rsidRPr="00753D2F">
        <w:rPr>
          <w:rFonts w:asciiTheme="minorHAnsi" w:hAnsiTheme="minorHAnsi" w:cstheme="minorHAnsi"/>
          <w:noProof/>
        </w:rPr>
        <w:t>B., Zapol, W.</w:t>
      </w:r>
      <w:r w:rsidR="00345344" w:rsidRPr="00753D2F">
        <w:rPr>
          <w:rFonts w:asciiTheme="minorHAnsi" w:hAnsiTheme="minorHAnsi" w:cstheme="minorHAnsi"/>
          <w:noProof/>
        </w:rPr>
        <w:t xml:space="preserve"> </w:t>
      </w:r>
      <w:r w:rsidRPr="00753D2F">
        <w:rPr>
          <w:rFonts w:asciiTheme="minorHAnsi" w:hAnsiTheme="minorHAnsi" w:cstheme="minorHAnsi"/>
          <w:noProof/>
        </w:rPr>
        <w:t xml:space="preserve">M. Producing nitric oxide by pulsed electrical discharge in air for portable inhalation therapy. </w:t>
      </w:r>
      <w:r w:rsidRPr="00753D2F">
        <w:rPr>
          <w:rFonts w:asciiTheme="minorHAnsi" w:hAnsiTheme="minorHAnsi" w:cstheme="minorHAnsi"/>
          <w:i/>
          <w:iCs/>
          <w:noProof/>
        </w:rPr>
        <w:t>Science Translational Medicine</w:t>
      </w:r>
      <w:r w:rsidRPr="00753D2F">
        <w:rPr>
          <w:rFonts w:asciiTheme="minorHAnsi" w:hAnsiTheme="minorHAnsi" w:cstheme="minorHAnsi"/>
          <w:noProof/>
        </w:rPr>
        <w:t xml:space="preserve">. </w:t>
      </w:r>
      <w:r w:rsidRPr="00753D2F">
        <w:rPr>
          <w:rFonts w:asciiTheme="minorHAnsi" w:hAnsiTheme="minorHAnsi" w:cstheme="minorHAnsi"/>
          <w:b/>
          <w:bCs/>
          <w:noProof/>
        </w:rPr>
        <w:t>7</w:t>
      </w:r>
      <w:r w:rsidRPr="00753D2F">
        <w:rPr>
          <w:rFonts w:asciiTheme="minorHAnsi" w:hAnsiTheme="minorHAnsi" w:cstheme="minorHAnsi"/>
          <w:noProof/>
        </w:rPr>
        <w:t xml:space="preserve"> (294), </w:t>
      </w:r>
      <w:r w:rsidR="00C36E85" w:rsidRPr="00753D2F">
        <w:rPr>
          <w:rFonts w:asciiTheme="minorHAnsi" w:hAnsiTheme="minorHAnsi" w:cstheme="minorHAnsi"/>
          <w:noProof/>
        </w:rPr>
        <w:t>294</w:t>
      </w:r>
      <w:r w:rsidR="007A23DB" w:rsidRPr="00753D2F">
        <w:rPr>
          <w:rFonts w:asciiTheme="minorHAnsi" w:hAnsiTheme="minorHAnsi" w:cstheme="minorHAnsi"/>
          <w:noProof/>
        </w:rPr>
        <w:t>ra107</w:t>
      </w:r>
      <w:r w:rsidRPr="00753D2F">
        <w:rPr>
          <w:rFonts w:asciiTheme="minorHAnsi" w:hAnsiTheme="minorHAnsi" w:cstheme="minorHAnsi"/>
          <w:noProof/>
        </w:rPr>
        <w:t xml:space="preserve"> (2015).</w:t>
      </w:r>
    </w:p>
    <w:p w14:paraId="225980F0" w14:textId="21C54CA0" w:rsidR="00BD0180" w:rsidRPr="00753D2F" w:rsidRDefault="00BD0180" w:rsidP="00753D2F">
      <w:pPr>
        <w:widowControl w:val="0"/>
        <w:autoSpaceDE w:val="0"/>
        <w:autoSpaceDN w:val="0"/>
        <w:adjustRightInd w:val="0"/>
        <w:jc w:val="both"/>
        <w:rPr>
          <w:rFonts w:asciiTheme="minorHAnsi" w:hAnsiTheme="minorHAnsi" w:cstheme="minorHAnsi"/>
          <w:noProof/>
        </w:rPr>
      </w:pPr>
      <w:r w:rsidRPr="00753D2F">
        <w:rPr>
          <w:rFonts w:asciiTheme="minorHAnsi" w:hAnsiTheme="minorHAnsi" w:cstheme="minorHAnsi"/>
          <w:noProof/>
        </w:rPr>
        <w:t>23.</w:t>
      </w:r>
      <w:r w:rsidRPr="00753D2F">
        <w:rPr>
          <w:rFonts w:asciiTheme="minorHAnsi" w:hAnsiTheme="minorHAnsi" w:cstheme="minorHAnsi"/>
          <w:noProof/>
        </w:rPr>
        <w:tab/>
        <w:t>Lovich, M.</w:t>
      </w:r>
      <w:r w:rsidR="00963E8F" w:rsidRPr="00753D2F">
        <w:rPr>
          <w:rFonts w:asciiTheme="minorHAnsi" w:hAnsiTheme="minorHAnsi" w:cstheme="minorHAnsi"/>
          <w:noProof/>
        </w:rPr>
        <w:t xml:space="preserve"> </w:t>
      </w:r>
      <w:r w:rsidRPr="00753D2F">
        <w:rPr>
          <w:rFonts w:asciiTheme="minorHAnsi" w:hAnsiTheme="minorHAnsi" w:cstheme="minorHAnsi"/>
          <w:noProof/>
        </w:rPr>
        <w:t>A. et al. Generation of purified nitric oxide from liquid N</w:t>
      </w:r>
      <w:r w:rsidRPr="00753D2F">
        <w:rPr>
          <w:rFonts w:asciiTheme="minorHAnsi" w:hAnsiTheme="minorHAnsi" w:cstheme="minorHAnsi"/>
          <w:noProof/>
          <w:vertAlign w:val="subscript"/>
        </w:rPr>
        <w:t>2</w:t>
      </w:r>
      <w:r w:rsidRPr="00753D2F">
        <w:rPr>
          <w:rFonts w:asciiTheme="minorHAnsi" w:hAnsiTheme="minorHAnsi" w:cstheme="minorHAnsi"/>
          <w:noProof/>
        </w:rPr>
        <w:t>O</w:t>
      </w:r>
      <w:r w:rsidRPr="00753D2F">
        <w:rPr>
          <w:rFonts w:asciiTheme="minorHAnsi" w:hAnsiTheme="minorHAnsi" w:cstheme="minorHAnsi"/>
          <w:noProof/>
          <w:vertAlign w:val="subscript"/>
        </w:rPr>
        <w:t>4</w:t>
      </w:r>
      <w:r w:rsidRPr="00753D2F">
        <w:rPr>
          <w:rFonts w:asciiTheme="minorHAnsi" w:hAnsiTheme="minorHAnsi" w:cstheme="minorHAnsi"/>
          <w:noProof/>
        </w:rPr>
        <w:t xml:space="preserve"> for the treatment of pulmonary hypertension in hypoxemic swine. </w:t>
      </w:r>
      <w:r w:rsidRPr="00753D2F">
        <w:rPr>
          <w:rFonts w:asciiTheme="minorHAnsi" w:hAnsiTheme="minorHAnsi" w:cstheme="minorHAnsi"/>
          <w:i/>
          <w:iCs/>
          <w:noProof/>
        </w:rPr>
        <w:t>Nitric Oxide - Biology and Chemistry</w:t>
      </w:r>
      <w:r w:rsidRPr="00753D2F">
        <w:rPr>
          <w:rFonts w:asciiTheme="minorHAnsi" w:hAnsiTheme="minorHAnsi" w:cstheme="minorHAnsi"/>
          <w:noProof/>
        </w:rPr>
        <w:t xml:space="preserve">. </w:t>
      </w:r>
      <w:r w:rsidRPr="00753D2F">
        <w:rPr>
          <w:rFonts w:asciiTheme="minorHAnsi" w:hAnsiTheme="minorHAnsi" w:cstheme="minorHAnsi"/>
          <w:b/>
          <w:bCs/>
          <w:noProof/>
        </w:rPr>
        <w:t>37</w:t>
      </w:r>
      <w:r w:rsidRPr="00753D2F">
        <w:rPr>
          <w:rFonts w:asciiTheme="minorHAnsi" w:hAnsiTheme="minorHAnsi" w:cstheme="minorHAnsi"/>
          <w:noProof/>
        </w:rPr>
        <w:t xml:space="preserve"> (1), 66–72 (2014).</w:t>
      </w:r>
    </w:p>
    <w:p w14:paraId="5EB44C61" w14:textId="10BFDD6E" w:rsidR="00BD0180" w:rsidRPr="00753D2F" w:rsidRDefault="00BD0180" w:rsidP="00753D2F">
      <w:pPr>
        <w:widowControl w:val="0"/>
        <w:autoSpaceDE w:val="0"/>
        <w:autoSpaceDN w:val="0"/>
        <w:adjustRightInd w:val="0"/>
        <w:jc w:val="both"/>
        <w:rPr>
          <w:rFonts w:asciiTheme="minorHAnsi" w:hAnsiTheme="minorHAnsi" w:cstheme="minorHAnsi"/>
          <w:noProof/>
        </w:rPr>
      </w:pPr>
      <w:r w:rsidRPr="00753D2F">
        <w:rPr>
          <w:rFonts w:asciiTheme="minorHAnsi" w:hAnsiTheme="minorHAnsi" w:cstheme="minorHAnsi"/>
          <w:noProof/>
        </w:rPr>
        <w:lastRenderedPageBreak/>
        <w:t>24.</w:t>
      </w:r>
      <w:r w:rsidRPr="00753D2F">
        <w:rPr>
          <w:rFonts w:asciiTheme="minorHAnsi" w:hAnsiTheme="minorHAnsi" w:cstheme="minorHAnsi"/>
          <w:noProof/>
        </w:rPr>
        <w:tab/>
        <w:t>Cortazzo, J.</w:t>
      </w:r>
      <w:r w:rsidR="00463F15" w:rsidRPr="00753D2F">
        <w:rPr>
          <w:rFonts w:asciiTheme="minorHAnsi" w:hAnsiTheme="minorHAnsi" w:cstheme="minorHAnsi"/>
          <w:noProof/>
        </w:rPr>
        <w:t xml:space="preserve"> </w:t>
      </w:r>
      <w:r w:rsidRPr="00753D2F">
        <w:rPr>
          <w:rFonts w:asciiTheme="minorHAnsi" w:hAnsiTheme="minorHAnsi" w:cstheme="minorHAnsi"/>
          <w:noProof/>
        </w:rPr>
        <w:t>A., Lichtman, A.</w:t>
      </w:r>
      <w:r w:rsidR="00463F15" w:rsidRPr="00753D2F">
        <w:rPr>
          <w:rFonts w:asciiTheme="minorHAnsi" w:hAnsiTheme="minorHAnsi" w:cstheme="minorHAnsi"/>
          <w:noProof/>
        </w:rPr>
        <w:t xml:space="preserve"> </w:t>
      </w:r>
      <w:r w:rsidRPr="00753D2F">
        <w:rPr>
          <w:rFonts w:asciiTheme="minorHAnsi" w:hAnsiTheme="minorHAnsi" w:cstheme="minorHAnsi"/>
          <w:noProof/>
        </w:rPr>
        <w:t xml:space="preserve">D. Methemoglobinemia: A review and recommendations for management. </w:t>
      </w:r>
      <w:r w:rsidRPr="00753D2F">
        <w:rPr>
          <w:rFonts w:asciiTheme="minorHAnsi" w:hAnsiTheme="minorHAnsi" w:cstheme="minorHAnsi"/>
          <w:i/>
          <w:iCs/>
          <w:noProof/>
        </w:rPr>
        <w:t>Journal of Cardiothoracic and Vascular Anesthesia</w:t>
      </w:r>
      <w:r w:rsidRPr="00753D2F">
        <w:rPr>
          <w:rFonts w:asciiTheme="minorHAnsi" w:hAnsiTheme="minorHAnsi" w:cstheme="minorHAnsi"/>
          <w:noProof/>
        </w:rPr>
        <w:t xml:space="preserve">. </w:t>
      </w:r>
      <w:r w:rsidRPr="00753D2F">
        <w:rPr>
          <w:rFonts w:asciiTheme="minorHAnsi" w:hAnsiTheme="minorHAnsi" w:cstheme="minorHAnsi"/>
          <w:b/>
          <w:bCs/>
          <w:noProof/>
        </w:rPr>
        <w:t>28</w:t>
      </w:r>
      <w:r w:rsidRPr="00753D2F">
        <w:rPr>
          <w:rFonts w:asciiTheme="minorHAnsi" w:hAnsiTheme="minorHAnsi" w:cstheme="minorHAnsi"/>
          <w:noProof/>
        </w:rPr>
        <w:t xml:space="preserve"> (4), 1043–1047 (2014).</w:t>
      </w:r>
    </w:p>
    <w:p w14:paraId="45E3133C" w14:textId="4D767924" w:rsidR="00BD0180" w:rsidRPr="00753D2F" w:rsidRDefault="00BD0180" w:rsidP="00753D2F">
      <w:pPr>
        <w:widowControl w:val="0"/>
        <w:autoSpaceDE w:val="0"/>
        <w:autoSpaceDN w:val="0"/>
        <w:adjustRightInd w:val="0"/>
        <w:jc w:val="both"/>
        <w:rPr>
          <w:rFonts w:asciiTheme="minorHAnsi" w:hAnsiTheme="minorHAnsi" w:cstheme="minorHAnsi"/>
          <w:noProof/>
        </w:rPr>
      </w:pPr>
      <w:r w:rsidRPr="00753D2F">
        <w:rPr>
          <w:rFonts w:asciiTheme="minorHAnsi" w:hAnsiTheme="minorHAnsi" w:cstheme="minorHAnsi"/>
          <w:noProof/>
        </w:rPr>
        <w:t>25.</w:t>
      </w:r>
      <w:r w:rsidRPr="00753D2F">
        <w:rPr>
          <w:rFonts w:asciiTheme="minorHAnsi" w:hAnsiTheme="minorHAnsi" w:cstheme="minorHAnsi"/>
          <w:noProof/>
        </w:rPr>
        <w:tab/>
        <w:t>Christenson, J.</w:t>
      </w:r>
      <w:r w:rsidR="001C1717" w:rsidRPr="00753D2F">
        <w:rPr>
          <w:rFonts w:asciiTheme="minorHAnsi" w:hAnsiTheme="minorHAnsi" w:cstheme="minorHAnsi"/>
          <w:noProof/>
        </w:rPr>
        <w:t xml:space="preserve"> et al.</w:t>
      </w:r>
      <w:r w:rsidRPr="00753D2F">
        <w:rPr>
          <w:rFonts w:asciiTheme="minorHAnsi" w:hAnsiTheme="minorHAnsi" w:cstheme="minorHAnsi"/>
          <w:noProof/>
        </w:rPr>
        <w:t xml:space="preserve"> The incidence and pathogenesis of cardiopulmonary deterioration after abrupt withdrawal of inhaled nitric oxide. </w:t>
      </w:r>
      <w:r w:rsidRPr="00753D2F">
        <w:rPr>
          <w:rFonts w:asciiTheme="minorHAnsi" w:hAnsiTheme="minorHAnsi" w:cstheme="minorHAnsi"/>
          <w:i/>
          <w:iCs/>
          <w:noProof/>
        </w:rPr>
        <w:t>American Journal of Respiratory and Critical Care Medicine</w:t>
      </w:r>
      <w:r w:rsidRPr="00753D2F">
        <w:rPr>
          <w:rFonts w:asciiTheme="minorHAnsi" w:hAnsiTheme="minorHAnsi" w:cstheme="minorHAnsi"/>
          <w:noProof/>
        </w:rPr>
        <w:t xml:space="preserve">. </w:t>
      </w:r>
      <w:r w:rsidRPr="00753D2F">
        <w:rPr>
          <w:rFonts w:asciiTheme="minorHAnsi" w:hAnsiTheme="minorHAnsi" w:cstheme="minorHAnsi"/>
          <w:b/>
          <w:bCs/>
          <w:noProof/>
        </w:rPr>
        <w:t>161</w:t>
      </w:r>
      <w:r w:rsidRPr="00753D2F">
        <w:rPr>
          <w:rFonts w:asciiTheme="minorHAnsi" w:hAnsiTheme="minorHAnsi" w:cstheme="minorHAnsi"/>
          <w:noProof/>
        </w:rPr>
        <w:t xml:space="preserve"> (5), 1443–1449 (2000).</w:t>
      </w:r>
    </w:p>
    <w:p w14:paraId="3365B126" w14:textId="6EBBA339" w:rsidR="00BD0180" w:rsidRPr="00753D2F" w:rsidRDefault="00BD0180" w:rsidP="00753D2F">
      <w:pPr>
        <w:widowControl w:val="0"/>
        <w:autoSpaceDE w:val="0"/>
        <w:autoSpaceDN w:val="0"/>
        <w:adjustRightInd w:val="0"/>
        <w:jc w:val="both"/>
        <w:rPr>
          <w:rFonts w:asciiTheme="minorHAnsi" w:hAnsiTheme="minorHAnsi" w:cstheme="minorHAnsi"/>
          <w:noProof/>
        </w:rPr>
      </w:pPr>
      <w:r w:rsidRPr="00753D2F">
        <w:rPr>
          <w:rFonts w:asciiTheme="minorHAnsi" w:hAnsiTheme="minorHAnsi" w:cstheme="minorHAnsi"/>
          <w:noProof/>
        </w:rPr>
        <w:t>26.</w:t>
      </w:r>
      <w:r w:rsidRPr="00753D2F">
        <w:rPr>
          <w:rFonts w:asciiTheme="minorHAnsi" w:hAnsiTheme="minorHAnsi" w:cstheme="minorHAnsi"/>
          <w:noProof/>
        </w:rPr>
        <w:tab/>
        <w:t>Yu, B., Ichinose, F., Bloch, D.</w:t>
      </w:r>
      <w:r w:rsidR="00A8593B" w:rsidRPr="00753D2F">
        <w:rPr>
          <w:rFonts w:asciiTheme="minorHAnsi" w:hAnsiTheme="minorHAnsi" w:cstheme="minorHAnsi"/>
          <w:noProof/>
        </w:rPr>
        <w:t xml:space="preserve"> </w:t>
      </w:r>
      <w:r w:rsidRPr="00753D2F">
        <w:rPr>
          <w:rFonts w:asciiTheme="minorHAnsi" w:hAnsiTheme="minorHAnsi" w:cstheme="minorHAnsi"/>
          <w:noProof/>
        </w:rPr>
        <w:t>B., Zapol, W.</w:t>
      </w:r>
      <w:r w:rsidR="00A8593B" w:rsidRPr="00753D2F">
        <w:rPr>
          <w:rFonts w:asciiTheme="minorHAnsi" w:hAnsiTheme="minorHAnsi" w:cstheme="minorHAnsi"/>
          <w:noProof/>
        </w:rPr>
        <w:t xml:space="preserve"> </w:t>
      </w:r>
      <w:r w:rsidRPr="00753D2F">
        <w:rPr>
          <w:rFonts w:asciiTheme="minorHAnsi" w:hAnsiTheme="minorHAnsi" w:cstheme="minorHAnsi"/>
          <w:noProof/>
        </w:rPr>
        <w:t xml:space="preserve">M. Inhaled nitric oxide. </w:t>
      </w:r>
      <w:r w:rsidRPr="00753D2F">
        <w:rPr>
          <w:rFonts w:asciiTheme="minorHAnsi" w:hAnsiTheme="minorHAnsi" w:cstheme="minorHAnsi"/>
          <w:i/>
          <w:iCs/>
          <w:noProof/>
        </w:rPr>
        <w:t>British Journal of Pharmacology</w:t>
      </w:r>
      <w:r w:rsidRPr="00753D2F">
        <w:rPr>
          <w:rFonts w:asciiTheme="minorHAnsi" w:hAnsiTheme="minorHAnsi" w:cstheme="minorHAnsi"/>
          <w:noProof/>
        </w:rPr>
        <w:t xml:space="preserve">. </w:t>
      </w:r>
      <w:r w:rsidRPr="00753D2F">
        <w:rPr>
          <w:rFonts w:asciiTheme="minorHAnsi" w:hAnsiTheme="minorHAnsi" w:cstheme="minorHAnsi"/>
          <w:b/>
          <w:bCs/>
          <w:noProof/>
        </w:rPr>
        <w:t>176</w:t>
      </w:r>
      <w:r w:rsidRPr="00753D2F">
        <w:rPr>
          <w:rFonts w:asciiTheme="minorHAnsi" w:hAnsiTheme="minorHAnsi" w:cstheme="minorHAnsi"/>
          <w:noProof/>
        </w:rPr>
        <w:t xml:space="preserve"> (2), 246–255 (2019).</w:t>
      </w:r>
    </w:p>
    <w:p w14:paraId="5F49DC2A" w14:textId="1668A5D2" w:rsidR="00BD0180" w:rsidRPr="00753D2F" w:rsidRDefault="00BD0180" w:rsidP="00753D2F">
      <w:pPr>
        <w:widowControl w:val="0"/>
        <w:autoSpaceDE w:val="0"/>
        <w:autoSpaceDN w:val="0"/>
        <w:adjustRightInd w:val="0"/>
        <w:jc w:val="both"/>
        <w:rPr>
          <w:rFonts w:asciiTheme="minorHAnsi" w:hAnsiTheme="minorHAnsi" w:cstheme="minorHAnsi"/>
          <w:noProof/>
        </w:rPr>
      </w:pPr>
      <w:r w:rsidRPr="00753D2F">
        <w:rPr>
          <w:rFonts w:asciiTheme="minorHAnsi" w:hAnsiTheme="minorHAnsi" w:cstheme="minorHAnsi"/>
          <w:noProof/>
        </w:rPr>
        <w:t>27.</w:t>
      </w:r>
      <w:r w:rsidRPr="00753D2F">
        <w:rPr>
          <w:rFonts w:asciiTheme="minorHAnsi" w:hAnsiTheme="minorHAnsi" w:cstheme="minorHAnsi"/>
          <w:noProof/>
        </w:rPr>
        <w:tab/>
        <w:t>U.S. Food and Drug Administration (FDA) INO Therapeutics. INOMAX - nitric oxide gas. at https://www.accessdata.fda.gov/drugsatfda_docs/label/2013/020845s014lbl.pdf.</w:t>
      </w:r>
    </w:p>
    <w:p w14:paraId="2F901D89" w14:textId="501B126A" w:rsidR="00BD0180" w:rsidRPr="00753D2F" w:rsidRDefault="00BD0180" w:rsidP="00753D2F">
      <w:pPr>
        <w:widowControl w:val="0"/>
        <w:autoSpaceDE w:val="0"/>
        <w:autoSpaceDN w:val="0"/>
        <w:adjustRightInd w:val="0"/>
        <w:jc w:val="both"/>
        <w:rPr>
          <w:rFonts w:asciiTheme="minorHAnsi" w:hAnsiTheme="minorHAnsi" w:cstheme="minorHAnsi"/>
          <w:noProof/>
        </w:rPr>
      </w:pPr>
      <w:r w:rsidRPr="00753D2F">
        <w:rPr>
          <w:rFonts w:asciiTheme="minorHAnsi" w:hAnsiTheme="minorHAnsi" w:cstheme="minorHAnsi"/>
          <w:noProof/>
        </w:rPr>
        <w:t>28.</w:t>
      </w:r>
      <w:r w:rsidRPr="00753D2F">
        <w:rPr>
          <w:rFonts w:asciiTheme="minorHAnsi" w:hAnsiTheme="minorHAnsi" w:cstheme="minorHAnsi"/>
          <w:noProof/>
        </w:rPr>
        <w:tab/>
        <w:t>Klinger, J.</w:t>
      </w:r>
      <w:r w:rsidR="00944F8B" w:rsidRPr="00753D2F">
        <w:rPr>
          <w:rFonts w:asciiTheme="minorHAnsi" w:hAnsiTheme="minorHAnsi" w:cstheme="minorHAnsi"/>
          <w:noProof/>
        </w:rPr>
        <w:t xml:space="preserve"> </w:t>
      </w:r>
      <w:r w:rsidRPr="00753D2F">
        <w:rPr>
          <w:rFonts w:asciiTheme="minorHAnsi" w:hAnsiTheme="minorHAnsi" w:cstheme="minorHAnsi"/>
          <w:noProof/>
        </w:rPr>
        <w:t xml:space="preserve">R. et al. Therapy for </w:t>
      </w:r>
      <w:r w:rsidR="00944F8B" w:rsidRPr="00753D2F">
        <w:rPr>
          <w:rFonts w:asciiTheme="minorHAnsi" w:hAnsiTheme="minorHAnsi" w:cstheme="minorHAnsi"/>
          <w:noProof/>
        </w:rPr>
        <w:t>p</w:t>
      </w:r>
      <w:r w:rsidRPr="00753D2F">
        <w:rPr>
          <w:rFonts w:asciiTheme="minorHAnsi" w:hAnsiTheme="minorHAnsi" w:cstheme="minorHAnsi"/>
          <w:noProof/>
        </w:rPr>
        <w:t xml:space="preserve">ulmonary </w:t>
      </w:r>
      <w:r w:rsidR="00944F8B" w:rsidRPr="00753D2F">
        <w:rPr>
          <w:rFonts w:asciiTheme="minorHAnsi" w:hAnsiTheme="minorHAnsi" w:cstheme="minorHAnsi"/>
          <w:noProof/>
        </w:rPr>
        <w:t>a</w:t>
      </w:r>
      <w:r w:rsidRPr="00753D2F">
        <w:rPr>
          <w:rFonts w:asciiTheme="minorHAnsi" w:hAnsiTheme="minorHAnsi" w:cstheme="minorHAnsi"/>
          <w:noProof/>
        </w:rPr>
        <w:t xml:space="preserve">rterial </w:t>
      </w:r>
      <w:r w:rsidR="00944F8B" w:rsidRPr="00753D2F">
        <w:rPr>
          <w:rFonts w:asciiTheme="minorHAnsi" w:hAnsiTheme="minorHAnsi" w:cstheme="minorHAnsi"/>
          <w:noProof/>
        </w:rPr>
        <w:t>h</w:t>
      </w:r>
      <w:r w:rsidRPr="00753D2F">
        <w:rPr>
          <w:rFonts w:asciiTheme="minorHAnsi" w:hAnsiTheme="minorHAnsi" w:cstheme="minorHAnsi"/>
          <w:noProof/>
        </w:rPr>
        <w:t xml:space="preserve">ypertension in </w:t>
      </w:r>
      <w:r w:rsidR="00944F8B" w:rsidRPr="00753D2F">
        <w:rPr>
          <w:rFonts w:asciiTheme="minorHAnsi" w:hAnsiTheme="minorHAnsi" w:cstheme="minorHAnsi"/>
          <w:noProof/>
        </w:rPr>
        <w:t>a</w:t>
      </w:r>
      <w:r w:rsidRPr="00753D2F">
        <w:rPr>
          <w:rFonts w:asciiTheme="minorHAnsi" w:hAnsiTheme="minorHAnsi" w:cstheme="minorHAnsi"/>
          <w:noProof/>
        </w:rPr>
        <w:t xml:space="preserve">dults: Update of the CHEST Guideline and Expert Panel Report. </w:t>
      </w:r>
      <w:r w:rsidRPr="00753D2F">
        <w:rPr>
          <w:rFonts w:asciiTheme="minorHAnsi" w:hAnsiTheme="minorHAnsi" w:cstheme="minorHAnsi"/>
          <w:i/>
          <w:iCs/>
          <w:noProof/>
        </w:rPr>
        <w:t>Chest</w:t>
      </w:r>
      <w:r w:rsidRPr="00753D2F">
        <w:rPr>
          <w:rFonts w:asciiTheme="minorHAnsi" w:hAnsiTheme="minorHAnsi" w:cstheme="minorHAnsi"/>
          <w:noProof/>
        </w:rPr>
        <w:t xml:space="preserve">. </w:t>
      </w:r>
      <w:r w:rsidRPr="00753D2F">
        <w:rPr>
          <w:rFonts w:asciiTheme="minorHAnsi" w:hAnsiTheme="minorHAnsi" w:cstheme="minorHAnsi"/>
          <w:b/>
          <w:bCs/>
          <w:noProof/>
        </w:rPr>
        <w:t>155</w:t>
      </w:r>
      <w:r w:rsidRPr="00753D2F">
        <w:rPr>
          <w:rFonts w:asciiTheme="minorHAnsi" w:hAnsiTheme="minorHAnsi" w:cstheme="minorHAnsi"/>
          <w:noProof/>
        </w:rPr>
        <w:t xml:space="preserve"> (3), 565–586 (2019).</w:t>
      </w:r>
    </w:p>
    <w:p w14:paraId="46C9E849" w14:textId="0E8D412F" w:rsidR="00BD0180" w:rsidRPr="00753D2F" w:rsidRDefault="00BD0180" w:rsidP="00753D2F">
      <w:pPr>
        <w:widowControl w:val="0"/>
        <w:autoSpaceDE w:val="0"/>
        <w:autoSpaceDN w:val="0"/>
        <w:adjustRightInd w:val="0"/>
        <w:jc w:val="both"/>
        <w:rPr>
          <w:rFonts w:asciiTheme="minorHAnsi" w:hAnsiTheme="minorHAnsi" w:cstheme="minorHAnsi"/>
          <w:noProof/>
        </w:rPr>
      </w:pPr>
      <w:r w:rsidRPr="00753D2F">
        <w:rPr>
          <w:rFonts w:asciiTheme="minorHAnsi" w:hAnsiTheme="minorHAnsi" w:cstheme="minorHAnsi"/>
          <w:noProof/>
        </w:rPr>
        <w:t>29.</w:t>
      </w:r>
      <w:r w:rsidRPr="00753D2F">
        <w:rPr>
          <w:rFonts w:asciiTheme="minorHAnsi" w:hAnsiTheme="minorHAnsi" w:cstheme="minorHAnsi"/>
          <w:noProof/>
        </w:rPr>
        <w:tab/>
        <w:t>Cornfield, D.</w:t>
      </w:r>
      <w:r w:rsidR="00D8090C" w:rsidRPr="00753D2F">
        <w:rPr>
          <w:rFonts w:asciiTheme="minorHAnsi" w:hAnsiTheme="minorHAnsi" w:cstheme="minorHAnsi"/>
          <w:noProof/>
        </w:rPr>
        <w:t xml:space="preserve"> </w:t>
      </w:r>
      <w:r w:rsidRPr="00753D2F">
        <w:rPr>
          <w:rFonts w:asciiTheme="minorHAnsi" w:hAnsiTheme="minorHAnsi" w:cstheme="minorHAnsi"/>
          <w:noProof/>
        </w:rPr>
        <w:t>N., Milla, C.</w:t>
      </w:r>
      <w:r w:rsidR="00D8090C" w:rsidRPr="00753D2F">
        <w:rPr>
          <w:rFonts w:asciiTheme="minorHAnsi" w:hAnsiTheme="minorHAnsi" w:cstheme="minorHAnsi"/>
          <w:noProof/>
        </w:rPr>
        <w:t xml:space="preserve"> </w:t>
      </w:r>
      <w:r w:rsidRPr="00753D2F">
        <w:rPr>
          <w:rFonts w:asciiTheme="minorHAnsi" w:hAnsiTheme="minorHAnsi" w:cstheme="minorHAnsi"/>
          <w:noProof/>
        </w:rPr>
        <w:t>E., Haddad, I.</w:t>
      </w:r>
      <w:r w:rsidR="00D8090C" w:rsidRPr="00753D2F">
        <w:rPr>
          <w:rFonts w:asciiTheme="minorHAnsi" w:hAnsiTheme="minorHAnsi" w:cstheme="minorHAnsi"/>
          <w:noProof/>
        </w:rPr>
        <w:t xml:space="preserve"> </w:t>
      </w:r>
      <w:r w:rsidRPr="00753D2F">
        <w:rPr>
          <w:rFonts w:asciiTheme="minorHAnsi" w:hAnsiTheme="minorHAnsi" w:cstheme="minorHAnsi"/>
          <w:noProof/>
        </w:rPr>
        <w:t>Y., Barbato, J.</w:t>
      </w:r>
      <w:r w:rsidR="00D8090C" w:rsidRPr="00753D2F">
        <w:rPr>
          <w:rFonts w:asciiTheme="minorHAnsi" w:hAnsiTheme="minorHAnsi" w:cstheme="minorHAnsi"/>
          <w:noProof/>
        </w:rPr>
        <w:t xml:space="preserve"> </w:t>
      </w:r>
      <w:r w:rsidRPr="00753D2F">
        <w:rPr>
          <w:rFonts w:asciiTheme="minorHAnsi" w:hAnsiTheme="minorHAnsi" w:cstheme="minorHAnsi"/>
          <w:noProof/>
        </w:rPr>
        <w:t>E., Park, S.</w:t>
      </w:r>
      <w:r w:rsidR="00D8090C" w:rsidRPr="00753D2F">
        <w:rPr>
          <w:rFonts w:asciiTheme="minorHAnsi" w:hAnsiTheme="minorHAnsi" w:cstheme="minorHAnsi"/>
          <w:noProof/>
        </w:rPr>
        <w:t xml:space="preserve"> </w:t>
      </w:r>
      <w:r w:rsidRPr="00753D2F">
        <w:rPr>
          <w:rFonts w:asciiTheme="minorHAnsi" w:hAnsiTheme="minorHAnsi" w:cstheme="minorHAnsi"/>
          <w:noProof/>
        </w:rPr>
        <w:t xml:space="preserve">J. Safety of inhaled nitric oxide after lung transplantation. </w:t>
      </w:r>
      <w:r w:rsidRPr="00753D2F">
        <w:rPr>
          <w:rFonts w:asciiTheme="minorHAnsi" w:hAnsiTheme="minorHAnsi" w:cstheme="minorHAnsi"/>
          <w:i/>
          <w:iCs/>
          <w:noProof/>
        </w:rPr>
        <w:t>Journal of Heart and Lung Transplantation</w:t>
      </w:r>
      <w:r w:rsidRPr="00753D2F">
        <w:rPr>
          <w:rFonts w:asciiTheme="minorHAnsi" w:hAnsiTheme="minorHAnsi" w:cstheme="minorHAnsi"/>
          <w:noProof/>
        </w:rPr>
        <w:t xml:space="preserve">. </w:t>
      </w:r>
      <w:r w:rsidRPr="00753D2F">
        <w:rPr>
          <w:rFonts w:asciiTheme="minorHAnsi" w:hAnsiTheme="minorHAnsi" w:cstheme="minorHAnsi"/>
          <w:b/>
          <w:bCs/>
          <w:noProof/>
        </w:rPr>
        <w:t>22</w:t>
      </w:r>
      <w:r w:rsidRPr="00753D2F">
        <w:rPr>
          <w:rFonts w:asciiTheme="minorHAnsi" w:hAnsiTheme="minorHAnsi" w:cstheme="minorHAnsi"/>
          <w:noProof/>
        </w:rPr>
        <w:t xml:space="preserve"> (8), 903–907 (2003).</w:t>
      </w:r>
    </w:p>
    <w:p w14:paraId="4AE1185A" w14:textId="7C982747" w:rsidR="00BD0180" w:rsidRPr="00753D2F" w:rsidRDefault="00BD0180" w:rsidP="00753D2F">
      <w:pPr>
        <w:widowControl w:val="0"/>
        <w:autoSpaceDE w:val="0"/>
        <w:autoSpaceDN w:val="0"/>
        <w:adjustRightInd w:val="0"/>
        <w:jc w:val="both"/>
        <w:rPr>
          <w:rFonts w:asciiTheme="minorHAnsi" w:hAnsiTheme="minorHAnsi" w:cstheme="minorHAnsi"/>
          <w:noProof/>
        </w:rPr>
      </w:pPr>
      <w:r w:rsidRPr="00753D2F">
        <w:rPr>
          <w:rFonts w:asciiTheme="minorHAnsi" w:hAnsiTheme="minorHAnsi" w:cstheme="minorHAnsi"/>
          <w:noProof/>
        </w:rPr>
        <w:t>30.</w:t>
      </w:r>
      <w:r w:rsidRPr="00753D2F">
        <w:rPr>
          <w:rFonts w:asciiTheme="minorHAnsi" w:hAnsiTheme="minorHAnsi" w:cstheme="minorHAnsi"/>
          <w:noProof/>
        </w:rPr>
        <w:tab/>
        <w:t>Bhorade, S.</w:t>
      </w:r>
      <w:r w:rsidR="00997949" w:rsidRPr="00753D2F">
        <w:rPr>
          <w:rFonts w:asciiTheme="minorHAnsi" w:hAnsiTheme="minorHAnsi" w:cstheme="minorHAnsi"/>
          <w:noProof/>
        </w:rPr>
        <w:t xml:space="preserve"> et al.</w:t>
      </w:r>
      <w:r w:rsidRPr="00753D2F">
        <w:rPr>
          <w:rFonts w:asciiTheme="minorHAnsi" w:hAnsiTheme="minorHAnsi" w:cstheme="minorHAnsi"/>
          <w:noProof/>
        </w:rPr>
        <w:t xml:space="preserve"> Response to inhaled nitric oxide in patients with acute right heart syndrome. </w:t>
      </w:r>
      <w:r w:rsidRPr="00753D2F">
        <w:rPr>
          <w:rFonts w:asciiTheme="minorHAnsi" w:hAnsiTheme="minorHAnsi" w:cstheme="minorHAnsi"/>
          <w:i/>
          <w:iCs/>
          <w:noProof/>
        </w:rPr>
        <w:t>American Journal of Respiratory and Critical Care Medicine</w:t>
      </w:r>
      <w:r w:rsidRPr="00753D2F">
        <w:rPr>
          <w:rFonts w:asciiTheme="minorHAnsi" w:hAnsiTheme="minorHAnsi" w:cstheme="minorHAnsi"/>
          <w:noProof/>
        </w:rPr>
        <w:t xml:space="preserve">. </w:t>
      </w:r>
      <w:r w:rsidRPr="00753D2F">
        <w:rPr>
          <w:rFonts w:asciiTheme="minorHAnsi" w:hAnsiTheme="minorHAnsi" w:cstheme="minorHAnsi"/>
          <w:b/>
          <w:bCs/>
          <w:noProof/>
        </w:rPr>
        <w:t>159</w:t>
      </w:r>
      <w:r w:rsidRPr="00753D2F">
        <w:rPr>
          <w:rFonts w:asciiTheme="minorHAnsi" w:hAnsiTheme="minorHAnsi" w:cstheme="minorHAnsi"/>
          <w:noProof/>
        </w:rPr>
        <w:t xml:space="preserve"> (2), 571–579 (1999).</w:t>
      </w:r>
    </w:p>
    <w:p w14:paraId="38701AC0" w14:textId="29918BBA" w:rsidR="00BD0180" w:rsidRPr="00753D2F" w:rsidRDefault="00BD0180" w:rsidP="00753D2F">
      <w:pPr>
        <w:widowControl w:val="0"/>
        <w:autoSpaceDE w:val="0"/>
        <w:autoSpaceDN w:val="0"/>
        <w:adjustRightInd w:val="0"/>
        <w:jc w:val="both"/>
        <w:rPr>
          <w:rFonts w:asciiTheme="minorHAnsi" w:hAnsiTheme="minorHAnsi" w:cstheme="minorHAnsi"/>
          <w:noProof/>
        </w:rPr>
      </w:pPr>
      <w:r w:rsidRPr="00753D2F">
        <w:rPr>
          <w:rFonts w:asciiTheme="minorHAnsi" w:hAnsiTheme="minorHAnsi" w:cstheme="minorHAnsi"/>
          <w:noProof/>
        </w:rPr>
        <w:t>31.</w:t>
      </w:r>
      <w:r w:rsidRPr="00753D2F">
        <w:rPr>
          <w:rFonts w:asciiTheme="minorHAnsi" w:hAnsiTheme="minorHAnsi" w:cstheme="minorHAnsi"/>
          <w:noProof/>
        </w:rPr>
        <w:tab/>
        <w:t>Mizutani, T., Layon, A.</w:t>
      </w:r>
      <w:r w:rsidR="001225F0" w:rsidRPr="00753D2F">
        <w:rPr>
          <w:rFonts w:asciiTheme="minorHAnsi" w:hAnsiTheme="minorHAnsi" w:cstheme="minorHAnsi"/>
          <w:noProof/>
        </w:rPr>
        <w:t xml:space="preserve"> </w:t>
      </w:r>
      <w:r w:rsidRPr="00753D2F">
        <w:rPr>
          <w:rFonts w:asciiTheme="minorHAnsi" w:hAnsiTheme="minorHAnsi" w:cstheme="minorHAnsi"/>
          <w:noProof/>
        </w:rPr>
        <w:t xml:space="preserve">J. Clinical applications of nitric oxide. </w:t>
      </w:r>
      <w:r w:rsidRPr="00753D2F">
        <w:rPr>
          <w:rFonts w:asciiTheme="minorHAnsi" w:hAnsiTheme="minorHAnsi" w:cstheme="minorHAnsi"/>
          <w:i/>
          <w:iCs/>
          <w:noProof/>
        </w:rPr>
        <w:t>Chest</w:t>
      </w:r>
      <w:r w:rsidRPr="00753D2F">
        <w:rPr>
          <w:rFonts w:asciiTheme="minorHAnsi" w:hAnsiTheme="minorHAnsi" w:cstheme="minorHAnsi"/>
          <w:noProof/>
        </w:rPr>
        <w:t xml:space="preserve">. </w:t>
      </w:r>
      <w:r w:rsidRPr="00753D2F">
        <w:rPr>
          <w:rFonts w:asciiTheme="minorHAnsi" w:hAnsiTheme="minorHAnsi" w:cstheme="minorHAnsi"/>
          <w:b/>
          <w:bCs/>
          <w:noProof/>
        </w:rPr>
        <w:t>110</w:t>
      </w:r>
      <w:r w:rsidRPr="00753D2F">
        <w:rPr>
          <w:rFonts w:asciiTheme="minorHAnsi" w:hAnsiTheme="minorHAnsi" w:cstheme="minorHAnsi"/>
          <w:noProof/>
        </w:rPr>
        <w:t xml:space="preserve"> (2), 506–524 (1996).</w:t>
      </w:r>
    </w:p>
    <w:p w14:paraId="3FBEFA5D" w14:textId="75A807B7" w:rsidR="00BD0180" w:rsidRPr="00753D2F" w:rsidRDefault="00BD0180" w:rsidP="00753D2F">
      <w:pPr>
        <w:widowControl w:val="0"/>
        <w:autoSpaceDE w:val="0"/>
        <w:autoSpaceDN w:val="0"/>
        <w:adjustRightInd w:val="0"/>
        <w:jc w:val="both"/>
        <w:rPr>
          <w:rFonts w:asciiTheme="minorHAnsi" w:hAnsiTheme="minorHAnsi" w:cstheme="minorHAnsi"/>
          <w:noProof/>
        </w:rPr>
      </w:pPr>
      <w:r w:rsidRPr="00753D2F">
        <w:rPr>
          <w:rFonts w:asciiTheme="minorHAnsi" w:hAnsiTheme="minorHAnsi" w:cstheme="minorHAnsi"/>
          <w:noProof/>
        </w:rPr>
        <w:t>32.</w:t>
      </w:r>
      <w:r w:rsidRPr="00753D2F">
        <w:rPr>
          <w:rFonts w:asciiTheme="minorHAnsi" w:hAnsiTheme="minorHAnsi" w:cstheme="minorHAnsi"/>
          <w:noProof/>
        </w:rPr>
        <w:tab/>
        <w:t xml:space="preserve">Nitric </w:t>
      </w:r>
      <w:r w:rsidR="001225F0" w:rsidRPr="00753D2F">
        <w:rPr>
          <w:rFonts w:asciiTheme="minorHAnsi" w:hAnsiTheme="minorHAnsi" w:cstheme="minorHAnsi"/>
          <w:noProof/>
        </w:rPr>
        <w:t>o</w:t>
      </w:r>
      <w:r w:rsidRPr="00753D2F">
        <w:rPr>
          <w:rFonts w:asciiTheme="minorHAnsi" w:hAnsiTheme="minorHAnsi" w:cstheme="minorHAnsi"/>
          <w:noProof/>
        </w:rPr>
        <w:t xml:space="preserve">xide </w:t>
      </w:r>
      <w:r w:rsidR="001225F0" w:rsidRPr="00753D2F">
        <w:rPr>
          <w:rFonts w:asciiTheme="minorHAnsi" w:hAnsiTheme="minorHAnsi" w:cstheme="minorHAnsi"/>
          <w:noProof/>
        </w:rPr>
        <w:t>g</w:t>
      </w:r>
      <w:r w:rsidRPr="00753D2F">
        <w:rPr>
          <w:rFonts w:asciiTheme="minorHAnsi" w:hAnsiTheme="minorHAnsi" w:cstheme="minorHAnsi"/>
          <w:noProof/>
        </w:rPr>
        <w:t xml:space="preserve">as </w:t>
      </w:r>
      <w:r w:rsidR="001225F0" w:rsidRPr="00753D2F">
        <w:rPr>
          <w:rFonts w:asciiTheme="minorHAnsi" w:hAnsiTheme="minorHAnsi" w:cstheme="minorHAnsi"/>
          <w:noProof/>
        </w:rPr>
        <w:t>i</w:t>
      </w:r>
      <w:r w:rsidRPr="00753D2F">
        <w:rPr>
          <w:rFonts w:asciiTheme="minorHAnsi" w:hAnsiTheme="minorHAnsi" w:cstheme="minorHAnsi"/>
          <w:noProof/>
        </w:rPr>
        <w:t>nhalation in Severe Acute Respiratory Syndrome in COVID-19. at https://clinicaltrials.gov/ct2/show/NCT04306393.</w:t>
      </w:r>
    </w:p>
    <w:p w14:paraId="1496BCA2" w14:textId="1C97879F" w:rsidR="00F12CD3" w:rsidRPr="00753D2F" w:rsidRDefault="000220EA" w:rsidP="00753D2F">
      <w:pPr>
        <w:widowControl w:val="0"/>
        <w:autoSpaceDE w:val="0"/>
        <w:autoSpaceDN w:val="0"/>
        <w:adjustRightInd w:val="0"/>
        <w:jc w:val="both"/>
        <w:rPr>
          <w:rFonts w:asciiTheme="minorHAnsi" w:hAnsiTheme="minorHAnsi" w:cstheme="minorHAnsi"/>
          <w:color w:val="0E101A"/>
        </w:rPr>
      </w:pPr>
      <w:r w:rsidRPr="00753D2F">
        <w:rPr>
          <w:rFonts w:asciiTheme="minorHAnsi" w:hAnsiTheme="minorHAnsi" w:cstheme="minorHAnsi"/>
          <w:color w:val="000000"/>
        </w:rPr>
        <w:fldChar w:fldCharType="end"/>
      </w:r>
    </w:p>
    <w:p w14:paraId="462F4A36" w14:textId="72342F17" w:rsidR="00F12CD3" w:rsidRPr="00753D2F" w:rsidRDefault="00F12CD3" w:rsidP="00753D2F">
      <w:pPr>
        <w:jc w:val="both"/>
        <w:rPr>
          <w:rFonts w:asciiTheme="minorHAnsi" w:hAnsiTheme="minorHAnsi" w:cstheme="minorHAnsi"/>
          <w:color w:val="0E101A"/>
        </w:rPr>
      </w:pPr>
    </w:p>
    <w:sectPr w:rsidR="00F12CD3" w:rsidRPr="00753D2F" w:rsidSect="00B626A2">
      <w:pgSz w:w="12240" w:h="15840"/>
      <w:pgMar w:top="1440" w:right="1440" w:bottom="1440" w:left="1440" w:header="709" w:footer="709"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D72A8C"/>
    <w:multiLevelType w:val="multilevel"/>
    <w:tmpl w:val="0CE29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BC5312"/>
    <w:multiLevelType w:val="hybridMultilevel"/>
    <w:tmpl w:val="38242F34"/>
    <w:lvl w:ilvl="0" w:tplc="D9D2E88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575693"/>
    <w:multiLevelType w:val="hybridMultilevel"/>
    <w:tmpl w:val="2F40342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9A4540"/>
    <w:multiLevelType w:val="hybridMultilevel"/>
    <w:tmpl w:val="F676A79C"/>
    <w:lvl w:ilvl="0" w:tplc="29529CB8">
      <w:start w:val="1"/>
      <w:numFmt w:val="bullet"/>
      <w:lvlText w:val=""/>
      <w:lvlJc w:val="left"/>
      <w:pPr>
        <w:ind w:left="720" w:hanging="360"/>
      </w:pPr>
      <w:rPr>
        <w:rFonts w:ascii="Symbol" w:hAnsi="Symbol" w:hint="default"/>
      </w:rPr>
    </w:lvl>
    <w:lvl w:ilvl="1" w:tplc="E5BAAF3E" w:tentative="1">
      <w:start w:val="1"/>
      <w:numFmt w:val="bullet"/>
      <w:lvlText w:val="o"/>
      <w:lvlJc w:val="left"/>
      <w:pPr>
        <w:ind w:left="1440" w:hanging="360"/>
      </w:pPr>
      <w:rPr>
        <w:rFonts w:ascii="Courier New" w:hAnsi="Courier New" w:cs="Courier New" w:hint="default"/>
      </w:rPr>
    </w:lvl>
    <w:lvl w:ilvl="2" w:tplc="93827B36" w:tentative="1">
      <w:start w:val="1"/>
      <w:numFmt w:val="bullet"/>
      <w:lvlText w:val=""/>
      <w:lvlJc w:val="left"/>
      <w:pPr>
        <w:ind w:left="2160" w:hanging="360"/>
      </w:pPr>
      <w:rPr>
        <w:rFonts w:ascii="Wingdings" w:hAnsi="Wingdings" w:hint="default"/>
      </w:rPr>
    </w:lvl>
    <w:lvl w:ilvl="3" w:tplc="4EE2B45E" w:tentative="1">
      <w:start w:val="1"/>
      <w:numFmt w:val="bullet"/>
      <w:lvlText w:val=""/>
      <w:lvlJc w:val="left"/>
      <w:pPr>
        <w:ind w:left="2880" w:hanging="360"/>
      </w:pPr>
      <w:rPr>
        <w:rFonts w:ascii="Symbol" w:hAnsi="Symbol" w:hint="default"/>
      </w:rPr>
    </w:lvl>
    <w:lvl w:ilvl="4" w:tplc="F56CB784" w:tentative="1">
      <w:start w:val="1"/>
      <w:numFmt w:val="bullet"/>
      <w:lvlText w:val="o"/>
      <w:lvlJc w:val="left"/>
      <w:pPr>
        <w:ind w:left="3600" w:hanging="360"/>
      </w:pPr>
      <w:rPr>
        <w:rFonts w:ascii="Courier New" w:hAnsi="Courier New" w:cs="Courier New" w:hint="default"/>
      </w:rPr>
    </w:lvl>
    <w:lvl w:ilvl="5" w:tplc="B846D828" w:tentative="1">
      <w:start w:val="1"/>
      <w:numFmt w:val="bullet"/>
      <w:lvlText w:val=""/>
      <w:lvlJc w:val="left"/>
      <w:pPr>
        <w:ind w:left="4320" w:hanging="360"/>
      </w:pPr>
      <w:rPr>
        <w:rFonts w:ascii="Wingdings" w:hAnsi="Wingdings" w:hint="default"/>
      </w:rPr>
    </w:lvl>
    <w:lvl w:ilvl="6" w:tplc="2A10F914" w:tentative="1">
      <w:start w:val="1"/>
      <w:numFmt w:val="bullet"/>
      <w:lvlText w:val=""/>
      <w:lvlJc w:val="left"/>
      <w:pPr>
        <w:ind w:left="5040" w:hanging="360"/>
      </w:pPr>
      <w:rPr>
        <w:rFonts w:ascii="Symbol" w:hAnsi="Symbol" w:hint="default"/>
      </w:rPr>
    </w:lvl>
    <w:lvl w:ilvl="7" w:tplc="158E51C4" w:tentative="1">
      <w:start w:val="1"/>
      <w:numFmt w:val="bullet"/>
      <w:lvlText w:val="o"/>
      <w:lvlJc w:val="left"/>
      <w:pPr>
        <w:ind w:left="5760" w:hanging="360"/>
      </w:pPr>
      <w:rPr>
        <w:rFonts w:ascii="Courier New" w:hAnsi="Courier New" w:cs="Courier New" w:hint="default"/>
      </w:rPr>
    </w:lvl>
    <w:lvl w:ilvl="8" w:tplc="5D108C54" w:tentative="1">
      <w:start w:val="1"/>
      <w:numFmt w:val="bullet"/>
      <w:lvlText w:val=""/>
      <w:lvlJc w:val="left"/>
      <w:pPr>
        <w:ind w:left="6480" w:hanging="360"/>
      </w:pPr>
      <w:rPr>
        <w:rFonts w:ascii="Wingdings" w:hAnsi="Wingdings" w:hint="default"/>
      </w:rPr>
    </w:lvl>
  </w:abstractNum>
  <w:abstractNum w:abstractNumId="4" w15:restartNumberingAfterBreak="0">
    <w:nsid w:val="404C7640"/>
    <w:multiLevelType w:val="multilevel"/>
    <w:tmpl w:val="9F121EFA"/>
    <w:lvl w:ilvl="0">
      <w:start w:val="1"/>
      <w:numFmt w:val="decimal"/>
      <w:lvlText w:val="%1."/>
      <w:lvlJc w:val="left"/>
      <w:pPr>
        <w:ind w:left="420" w:hanging="420"/>
      </w:pPr>
      <w:rPr>
        <w:rFonts w:hint="default"/>
        <w:color w:val="0E101A"/>
      </w:rPr>
    </w:lvl>
    <w:lvl w:ilvl="1">
      <w:start w:val="1"/>
      <w:numFmt w:val="decimal"/>
      <w:lvlText w:val="%1.%2."/>
      <w:lvlJc w:val="left"/>
      <w:pPr>
        <w:ind w:left="420" w:hanging="420"/>
      </w:pPr>
      <w:rPr>
        <w:rFonts w:hint="default"/>
        <w:color w:val="0E101A"/>
      </w:rPr>
    </w:lvl>
    <w:lvl w:ilvl="2">
      <w:start w:val="1"/>
      <w:numFmt w:val="decimal"/>
      <w:lvlText w:val="%1.%2.%3."/>
      <w:lvlJc w:val="left"/>
      <w:pPr>
        <w:ind w:left="720" w:hanging="720"/>
      </w:pPr>
      <w:rPr>
        <w:rFonts w:hint="default"/>
        <w:color w:val="0E101A"/>
      </w:rPr>
    </w:lvl>
    <w:lvl w:ilvl="3">
      <w:start w:val="1"/>
      <w:numFmt w:val="decimal"/>
      <w:lvlText w:val="%1.%2.%3.%4."/>
      <w:lvlJc w:val="left"/>
      <w:pPr>
        <w:ind w:left="720" w:hanging="720"/>
      </w:pPr>
      <w:rPr>
        <w:rFonts w:hint="default"/>
        <w:color w:val="0E101A"/>
      </w:rPr>
    </w:lvl>
    <w:lvl w:ilvl="4">
      <w:start w:val="1"/>
      <w:numFmt w:val="decimal"/>
      <w:lvlText w:val="%1.%2.%3.%4.%5."/>
      <w:lvlJc w:val="left"/>
      <w:pPr>
        <w:ind w:left="1080" w:hanging="1080"/>
      </w:pPr>
      <w:rPr>
        <w:rFonts w:hint="default"/>
        <w:color w:val="0E101A"/>
      </w:rPr>
    </w:lvl>
    <w:lvl w:ilvl="5">
      <w:start w:val="1"/>
      <w:numFmt w:val="decimal"/>
      <w:lvlText w:val="%1.%2.%3.%4.%5.%6."/>
      <w:lvlJc w:val="left"/>
      <w:pPr>
        <w:ind w:left="1080" w:hanging="1080"/>
      </w:pPr>
      <w:rPr>
        <w:rFonts w:hint="default"/>
        <w:color w:val="0E101A"/>
      </w:rPr>
    </w:lvl>
    <w:lvl w:ilvl="6">
      <w:start w:val="1"/>
      <w:numFmt w:val="decimal"/>
      <w:lvlText w:val="%1.%2.%3.%4.%5.%6.%7."/>
      <w:lvlJc w:val="left"/>
      <w:pPr>
        <w:ind w:left="1440" w:hanging="1440"/>
      </w:pPr>
      <w:rPr>
        <w:rFonts w:hint="default"/>
        <w:color w:val="0E101A"/>
      </w:rPr>
    </w:lvl>
    <w:lvl w:ilvl="7">
      <w:start w:val="1"/>
      <w:numFmt w:val="decimal"/>
      <w:lvlText w:val="%1.%2.%3.%4.%5.%6.%7.%8."/>
      <w:lvlJc w:val="left"/>
      <w:pPr>
        <w:ind w:left="1440" w:hanging="1440"/>
      </w:pPr>
      <w:rPr>
        <w:rFonts w:hint="default"/>
        <w:color w:val="0E101A"/>
      </w:rPr>
    </w:lvl>
    <w:lvl w:ilvl="8">
      <w:start w:val="1"/>
      <w:numFmt w:val="decimal"/>
      <w:lvlText w:val="%1.%2.%3.%4.%5.%6.%7.%8.%9."/>
      <w:lvlJc w:val="left"/>
      <w:pPr>
        <w:ind w:left="1800" w:hanging="1800"/>
      </w:pPr>
      <w:rPr>
        <w:rFonts w:hint="default"/>
        <w:color w:val="0E101A"/>
      </w:rPr>
    </w:lvl>
  </w:abstractNum>
  <w:abstractNum w:abstractNumId="5" w15:restartNumberingAfterBreak="0">
    <w:nsid w:val="4886004F"/>
    <w:multiLevelType w:val="hybridMultilevel"/>
    <w:tmpl w:val="0520FDB0"/>
    <w:lvl w:ilvl="0" w:tplc="6924EF5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315493"/>
    <w:multiLevelType w:val="hybridMultilevel"/>
    <w:tmpl w:val="9654BB4A"/>
    <w:lvl w:ilvl="0" w:tplc="174AB50C">
      <w:start w:val="1"/>
      <w:numFmt w:val="decimal"/>
      <w:lvlText w:val="%1."/>
      <w:lvlJc w:val="left"/>
      <w:pPr>
        <w:ind w:left="720" w:hanging="360"/>
      </w:pPr>
    </w:lvl>
    <w:lvl w:ilvl="1" w:tplc="2508F14E" w:tentative="1">
      <w:start w:val="1"/>
      <w:numFmt w:val="lowerLetter"/>
      <w:lvlText w:val="%2."/>
      <w:lvlJc w:val="left"/>
      <w:pPr>
        <w:ind w:left="1440" w:hanging="360"/>
      </w:pPr>
    </w:lvl>
    <w:lvl w:ilvl="2" w:tplc="E722B398" w:tentative="1">
      <w:start w:val="1"/>
      <w:numFmt w:val="lowerRoman"/>
      <w:lvlText w:val="%3."/>
      <w:lvlJc w:val="right"/>
      <w:pPr>
        <w:ind w:left="2160" w:hanging="180"/>
      </w:pPr>
    </w:lvl>
    <w:lvl w:ilvl="3" w:tplc="3C064072" w:tentative="1">
      <w:start w:val="1"/>
      <w:numFmt w:val="decimal"/>
      <w:lvlText w:val="%4."/>
      <w:lvlJc w:val="left"/>
      <w:pPr>
        <w:ind w:left="2880" w:hanging="360"/>
      </w:pPr>
    </w:lvl>
    <w:lvl w:ilvl="4" w:tplc="C792D77C" w:tentative="1">
      <w:start w:val="1"/>
      <w:numFmt w:val="lowerLetter"/>
      <w:lvlText w:val="%5."/>
      <w:lvlJc w:val="left"/>
      <w:pPr>
        <w:ind w:left="3600" w:hanging="360"/>
      </w:pPr>
    </w:lvl>
    <w:lvl w:ilvl="5" w:tplc="5900ADF8" w:tentative="1">
      <w:start w:val="1"/>
      <w:numFmt w:val="lowerRoman"/>
      <w:lvlText w:val="%6."/>
      <w:lvlJc w:val="right"/>
      <w:pPr>
        <w:ind w:left="4320" w:hanging="180"/>
      </w:pPr>
    </w:lvl>
    <w:lvl w:ilvl="6" w:tplc="83BA11DE" w:tentative="1">
      <w:start w:val="1"/>
      <w:numFmt w:val="decimal"/>
      <w:lvlText w:val="%7."/>
      <w:lvlJc w:val="left"/>
      <w:pPr>
        <w:ind w:left="5040" w:hanging="360"/>
      </w:pPr>
    </w:lvl>
    <w:lvl w:ilvl="7" w:tplc="CB8082D2" w:tentative="1">
      <w:start w:val="1"/>
      <w:numFmt w:val="lowerLetter"/>
      <w:lvlText w:val="%8."/>
      <w:lvlJc w:val="left"/>
      <w:pPr>
        <w:ind w:left="5760" w:hanging="360"/>
      </w:pPr>
    </w:lvl>
    <w:lvl w:ilvl="8" w:tplc="43C68F6C" w:tentative="1">
      <w:start w:val="1"/>
      <w:numFmt w:val="lowerRoman"/>
      <w:lvlText w:val="%9."/>
      <w:lvlJc w:val="right"/>
      <w:pPr>
        <w:ind w:left="6480" w:hanging="180"/>
      </w:pPr>
    </w:lvl>
  </w:abstractNum>
  <w:abstractNum w:abstractNumId="7" w15:restartNumberingAfterBreak="0">
    <w:nsid w:val="6BBF5DFD"/>
    <w:multiLevelType w:val="hybridMultilevel"/>
    <w:tmpl w:val="E34C8714"/>
    <w:lvl w:ilvl="0" w:tplc="3B4E813C">
      <w:start w:val="1"/>
      <w:numFmt w:val="decimal"/>
      <w:lvlText w:val="2.%1."/>
      <w:lvlJc w:val="left"/>
      <w:pPr>
        <w:ind w:left="360" w:hanging="360"/>
      </w:pPr>
      <w:rPr>
        <w:rFonts w:hint="default"/>
      </w:rPr>
    </w:lvl>
    <w:lvl w:ilvl="1" w:tplc="645224F0">
      <w:start w:val="1"/>
      <w:numFmt w:val="lowerLetter"/>
      <w:lvlText w:val="%2."/>
      <w:lvlJc w:val="left"/>
      <w:pPr>
        <w:ind w:left="1080" w:hanging="360"/>
      </w:pPr>
    </w:lvl>
    <w:lvl w:ilvl="2" w:tplc="669E550C" w:tentative="1">
      <w:start w:val="1"/>
      <w:numFmt w:val="lowerRoman"/>
      <w:lvlText w:val="%3."/>
      <w:lvlJc w:val="right"/>
      <w:pPr>
        <w:ind w:left="1800" w:hanging="180"/>
      </w:pPr>
    </w:lvl>
    <w:lvl w:ilvl="3" w:tplc="3EF819C0" w:tentative="1">
      <w:start w:val="1"/>
      <w:numFmt w:val="decimal"/>
      <w:lvlText w:val="%4."/>
      <w:lvlJc w:val="left"/>
      <w:pPr>
        <w:ind w:left="2520" w:hanging="360"/>
      </w:pPr>
    </w:lvl>
    <w:lvl w:ilvl="4" w:tplc="23A4C1A8" w:tentative="1">
      <w:start w:val="1"/>
      <w:numFmt w:val="lowerLetter"/>
      <w:lvlText w:val="%5."/>
      <w:lvlJc w:val="left"/>
      <w:pPr>
        <w:ind w:left="3240" w:hanging="360"/>
      </w:pPr>
    </w:lvl>
    <w:lvl w:ilvl="5" w:tplc="E0968A92" w:tentative="1">
      <w:start w:val="1"/>
      <w:numFmt w:val="lowerRoman"/>
      <w:lvlText w:val="%6."/>
      <w:lvlJc w:val="right"/>
      <w:pPr>
        <w:ind w:left="3960" w:hanging="180"/>
      </w:pPr>
    </w:lvl>
    <w:lvl w:ilvl="6" w:tplc="679C3006" w:tentative="1">
      <w:start w:val="1"/>
      <w:numFmt w:val="decimal"/>
      <w:lvlText w:val="%7."/>
      <w:lvlJc w:val="left"/>
      <w:pPr>
        <w:ind w:left="4680" w:hanging="360"/>
      </w:pPr>
    </w:lvl>
    <w:lvl w:ilvl="7" w:tplc="CDA8459C" w:tentative="1">
      <w:start w:val="1"/>
      <w:numFmt w:val="lowerLetter"/>
      <w:lvlText w:val="%8."/>
      <w:lvlJc w:val="left"/>
      <w:pPr>
        <w:ind w:left="5400" w:hanging="360"/>
      </w:pPr>
    </w:lvl>
    <w:lvl w:ilvl="8" w:tplc="C37CFE54" w:tentative="1">
      <w:start w:val="1"/>
      <w:numFmt w:val="lowerRoman"/>
      <w:lvlText w:val="%9."/>
      <w:lvlJc w:val="right"/>
      <w:pPr>
        <w:ind w:left="6120" w:hanging="180"/>
      </w:pPr>
    </w:lvl>
  </w:abstractNum>
  <w:abstractNum w:abstractNumId="8" w15:restartNumberingAfterBreak="0">
    <w:nsid w:val="70B236F3"/>
    <w:multiLevelType w:val="hybridMultilevel"/>
    <w:tmpl w:val="5978C196"/>
    <w:lvl w:ilvl="0" w:tplc="D9D2E88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2E0816"/>
    <w:multiLevelType w:val="multilevel"/>
    <w:tmpl w:val="ECA86DD6"/>
    <w:lvl w:ilvl="0">
      <w:start w:val="1"/>
      <w:numFmt w:val="decimal"/>
      <w:lvlText w:val="%1."/>
      <w:lvlJc w:val="left"/>
      <w:pPr>
        <w:ind w:left="720" w:hanging="720"/>
      </w:pPr>
      <w:rPr>
        <w:rFonts w:hint="default"/>
        <w:color w:val="0E101A"/>
      </w:rPr>
    </w:lvl>
    <w:lvl w:ilvl="1">
      <w:start w:val="1"/>
      <w:numFmt w:val="decimal"/>
      <w:lvlText w:val="%1.%2."/>
      <w:lvlJc w:val="left"/>
      <w:pPr>
        <w:ind w:left="720" w:hanging="720"/>
      </w:pPr>
      <w:rPr>
        <w:rFonts w:hint="default"/>
        <w:color w:val="0E101A"/>
      </w:rPr>
    </w:lvl>
    <w:lvl w:ilvl="2">
      <w:start w:val="1"/>
      <w:numFmt w:val="decimal"/>
      <w:lvlText w:val="%1.%2.%3."/>
      <w:lvlJc w:val="left"/>
      <w:pPr>
        <w:ind w:left="720" w:hanging="720"/>
      </w:pPr>
      <w:rPr>
        <w:rFonts w:hint="default"/>
        <w:color w:val="0E101A"/>
      </w:rPr>
    </w:lvl>
    <w:lvl w:ilvl="3">
      <w:start w:val="1"/>
      <w:numFmt w:val="decimal"/>
      <w:lvlText w:val="%1.%2.%3.%4."/>
      <w:lvlJc w:val="left"/>
      <w:pPr>
        <w:ind w:left="720" w:hanging="720"/>
      </w:pPr>
      <w:rPr>
        <w:rFonts w:hint="default"/>
        <w:color w:val="0E101A"/>
      </w:rPr>
    </w:lvl>
    <w:lvl w:ilvl="4">
      <w:start w:val="1"/>
      <w:numFmt w:val="decimal"/>
      <w:lvlText w:val="%1.%2.%3.%4.%5."/>
      <w:lvlJc w:val="left"/>
      <w:pPr>
        <w:ind w:left="1080" w:hanging="1080"/>
      </w:pPr>
      <w:rPr>
        <w:rFonts w:hint="default"/>
        <w:color w:val="0E101A"/>
      </w:rPr>
    </w:lvl>
    <w:lvl w:ilvl="5">
      <w:start w:val="1"/>
      <w:numFmt w:val="decimal"/>
      <w:lvlText w:val="%1.%2.%3.%4.%5.%6."/>
      <w:lvlJc w:val="left"/>
      <w:pPr>
        <w:ind w:left="1080" w:hanging="1080"/>
      </w:pPr>
      <w:rPr>
        <w:rFonts w:hint="default"/>
        <w:color w:val="0E101A"/>
      </w:rPr>
    </w:lvl>
    <w:lvl w:ilvl="6">
      <w:start w:val="1"/>
      <w:numFmt w:val="decimal"/>
      <w:lvlText w:val="%1.%2.%3.%4.%5.%6.%7."/>
      <w:lvlJc w:val="left"/>
      <w:pPr>
        <w:ind w:left="1440" w:hanging="1440"/>
      </w:pPr>
      <w:rPr>
        <w:rFonts w:hint="default"/>
        <w:color w:val="0E101A"/>
      </w:rPr>
    </w:lvl>
    <w:lvl w:ilvl="7">
      <w:start w:val="1"/>
      <w:numFmt w:val="decimal"/>
      <w:lvlText w:val="%1.%2.%3.%4.%5.%6.%7.%8."/>
      <w:lvlJc w:val="left"/>
      <w:pPr>
        <w:ind w:left="1440" w:hanging="1440"/>
      </w:pPr>
      <w:rPr>
        <w:rFonts w:hint="default"/>
        <w:color w:val="0E101A"/>
      </w:rPr>
    </w:lvl>
    <w:lvl w:ilvl="8">
      <w:start w:val="1"/>
      <w:numFmt w:val="decimal"/>
      <w:lvlText w:val="%1.%2.%3.%4.%5.%6.%7.%8.%9."/>
      <w:lvlJc w:val="left"/>
      <w:pPr>
        <w:ind w:left="1800" w:hanging="1800"/>
      </w:pPr>
      <w:rPr>
        <w:rFonts w:hint="default"/>
        <w:color w:val="0E101A"/>
      </w:rPr>
    </w:lvl>
  </w:abstractNum>
  <w:abstractNum w:abstractNumId="10" w15:restartNumberingAfterBreak="0">
    <w:nsid w:val="799E7A39"/>
    <w:multiLevelType w:val="hybridMultilevel"/>
    <w:tmpl w:val="AAD0A20C"/>
    <w:lvl w:ilvl="0" w:tplc="51047F8E">
      <w:start w:val="1"/>
      <w:numFmt w:val="bullet"/>
      <w:lvlText w:val="-"/>
      <w:lvlJc w:val="left"/>
      <w:pPr>
        <w:ind w:left="720" w:hanging="360"/>
      </w:pPr>
      <w:rPr>
        <w:rFonts w:ascii="Calibri" w:eastAsia="Times New Roman" w:hAnsi="Calibri" w:cs="Calibri" w:hint="default"/>
      </w:rPr>
    </w:lvl>
    <w:lvl w:ilvl="1" w:tplc="D3FE5C72" w:tentative="1">
      <w:start w:val="1"/>
      <w:numFmt w:val="bullet"/>
      <w:lvlText w:val="o"/>
      <w:lvlJc w:val="left"/>
      <w:pPr>
        <w:ind w:left="1440" w:hanging="360"/>
      </w:pPr>
      <w:rPr>
        <w:rFonts w:ascii="Courier New" w:hAnsi="Courier New" w:cs="Courier New" w:hint="default"/>
      </w:rPr>
    </w:lvl>
    <w:lvl w:ilvl="2" w:tplc="F146C3F2" w:tentative="1">
      <w:start w:val="1"/>
      <w:numFmt w:val="bullet"/>
      <w:lvlText w:val=""/>
      <w:lvlJc w:val="left"/>
      <w:pPr>
        <w:ind w:left="2160" w:hanging="360"/>
      </w:pPr>
      <w:rPr>
        <w:rFonts w:ascii="Wingdings" w:hAnsi="Wingdings" w:hint="default"/>
      </w:rPr>
    </w:lvl>
    <w:lvl w:ilvl="3" w:tplc="BA5CD6AC" w:tentative="1">
      <w:start w:val="1"/>
      <w:numFmt w:val="bullet"/>
      <w:lvlText w:val=""/>
      <w:lvlJc w:val="left"/>
      <w:pPr>
        <w:ind w:left="2880" w:hanging="360"/>
      </w:pPr>
      <w:rPr>
        <w:rFonts w:ascii="Symbol" w:hAnsi="Symbol" w:hint="default"/>
      </w:rPr>
    </w:lvl>
    <w:lvl w:ilvl="4" w:tplc="197052A8" w:tentative="1">
      <w:start w:val="1"/>
      <w:numFmt w:val="bullet"/>
      <w:lvlText w:val="o"/>
      <w:lvlJc w:val="left"/>
      <w:pPr>
        <w:ind w:left="3600" w:hanging="360"/>
      </w:pPr>
      <w:rPr>
        <w:rFonts w:ascii="Courier New" w:hAnsi="Courier New" w:cs="Courier New" w:hint="default"/>
      </w:rPr>
    </w:lvl>
    <w:lvl w:ilvl="5" w:tplc="8490230A" w:tentative="1">
      <w:start w:val="1"/>
      <w:numFmt w:val="bullet"/>
      <w:lvlText w:val=""/>
      <w:lvlJc w:val="left"/>
      <w:pPr>
        <w:ind w:left="4320" w:hanging="360"/>
      </w:pPr>
      <w:rPr>
        <w:rFonts w:ascii="Wingdings" w:hAnsi="Wingdings" w:hint="default"/>
      </w:rPr>
    </w:lvl>
    <w:lvl w:ilvl="6" w:tplc="C1EE672A" w:tentative="1">
      <w:start w:val="1"/>
      <w:numFmt w:val="bullet"/>
      <w:lvlText w:val=""/>
      <w:lvlJc w:val="left"/>
      <w:pPr>
        <w:ind w:left="5040" w:hanging="360"/>
      </w:pPr>
      <w:rPr>
        <w:rFonts w:ascii="Symbol" w:hAnsi="Symbol" w:hint="default"/>
      </w:rPr>
    </w:lvl>
    <w:lvl w:ilvl="7" w:tplc="567A1840" w:tentative="1">
      <w:start w:val="1"/>
      <w:numFmt w:val="bullet"/>
      <w:lvlText w:val="o"/>
      <w:lvlJc w:val="left"/>
      <w:pPr>
        <w:ind w:left="5760" w:hanging="360"/>
      </w:pPr>
      <w:rPr>
        <w:rFonts w:ascii="Courier New" w:hAnsi="Courier New" w:cs="Courier New" w:hint="default"/>
      </w:rPr>
    </w:lvl>
    <w:lvl w:ilvl="8" w:tplc="96D26F32"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0"/>
  </w:num>
  <w:num w:numId="4">
    <w:abstractNumId w:val="7"/>
  </w:num>
  <w:num w:numId="5">
    <w:abstractNumId w:val="9"/>
  </w:num>
  <w:num w:numId="6">
    <w:abstractNumId w:val="3"/>
  </w:num>
  <w:num w:numId="7">
    <w:abstractNumId w:val="0"/>
  </w:num>
  <w:num w:numId="8">
    <w:abstractNumId w:val="2"/>
  </w:num>
  <w:num w:numId="9">
    <w:abstractNumId w:val="8"/>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6AE"/>
    <w:rsid w:val="00001087"/>
    <w:rsid w:val="00001283"/>
    <w:rsid w:val="000073A0"/>
    <w:rsid w:val="00007ABB"/>
    <w:rsid w:val="000131E7"/>
    <w:rsid w:val="00016674"/>
    <w:rsid w:val="00021BCF"/>
    <w:rsid w:val="000220EA"/>
    <w:rsid w:val="000245D6"/>
    <w:rsid w:val="00035313"/>
    <w:rsid w:val="00040067"/>
    <w:rsid w:val="000411D4"/>
    <w:rsid w:val="0004541B"/>
    <w:rsid w:val="000459D1"/>
    <w:rsid w:val="0004725B"/>
    <w:rsid w:val="000518B8"/>
    <w:rsid w:val="00053D00"/>
    <w:rsid w:val="00060F8C"/>
    <w:rsid w:val="0007360F"/>
    <w:rsid w:val="00073E83"/>
    <w:rsid w:val="00082DFB"/>
    <w:rsid w:val="000A2065"/>
    <w:rsid w:val="000A2ED7"/>
    <w:rsid w:val="000B0F5B"/>
    <w:rsid w:val="000B48C8"/>
    <w:rsid w:val="000B5BF2"/>
    <w:rsid w:val="000B63AD"/>
    <w:rsid w:val="000C1C80"/>
    <w:rsid w:val="000D5DEB"/>
    <w:rsid w:val="000E1C8E"/>
    <w:rsid w:val="000F1517"/>
    <w:rsid w:val="000F3C00"/>
    <w:rsid w:val="000F5612"/>
    <w:rsid w:val="001010FB"/>
    <w:rsid w:val="00102F2B"/>
    <w:rsid w:val="0011186A"/>
    <w:rsid w:val="00113C05"/>
    <w:rsid w:val="001225F0"/>
    <w:rsid w:val="001309B9"/>
    <w:rsid w:val="00130FDB"/>
    <w:rsid w:val="00140445"/>
    <w:rsid w:val="00144FB6"/>
    <w:rsid w:val="001473C3"/>
    <w:rsid w:val="00152630"/>
    <w:rsid w:val="00155F0E"/>
    <w:rsid w:val="001622ED"/>
    <w:rsid w:val="00165C0A"/>
    <w:rsid w:val="0016642E"/>
    <w:rsid w:val="00167EFD"/>
    <w:rsid w:val="00171D20"/>
    <w:rsid w:val="0017482E"/>
    <w:rsid w:val="00182A5C"/>
    <w:rsid w:val="00182E27"/>
    <w:rsid w:val="001858A1"/>
    <w:rsid w:val="00186566"/>
    <w:rsid w:val="00190102"/>
    <w:rsid w:val="00190399"/>
    <w:rsid w:val="00190AA4"/>
    <w:rsid w:val="00195B55"/>
    <w:rsid w:val="001960C1"/>
    <w:rsid w:val="00196A7E"/>
    <w:rsid w:val="00197AD9"/>
    <w:rsid w:val="001A4F36"/>
    <w:rsid w:val="001B4CAD"/>
    <w:rsid w:val="001C1717"/>
    <w:rsid w:val="001C4189"/>
    <w:rsid w:val="001C4819"/>
    <w:rsid w:val="001D0244"/>
    <w:rsid w:val="001D442D"/>
    <w:rsid w:val="001D5AFB"/>
    <w:rsid w:val="00204B7E"/>
    <w:rsid w:val="00205566"/>
    <w:rsid w:val="0020688C"/>
    <w:rsid w:val="00211084"/>
    <w:rsid w:val="00216CEE"/>
    <w:rsid w:val="00217657"/>
    <w:rsid w:val="0022296F"/>
    <w:rsid w:val="002251A3"/>
    <w:rsid w:val="002269DB"/>
    <w:rsid w:val="00235F1B"/>
    <w:rsid w:val="002414BB"/>
    <w:rsid w:val="00244C93"/>
    <w:rsid w:val="0024634C"/>
    <w:rsid w:val="00251FD5"/>
    <w:rsid w:val="00256E76"/>
    <w:rsid w:val="00266D71"/>
    <w:rsid w:val="00267910"/>
    <w:rsid w:val="00272E33"/>
    <w:rsid w:val="0027727C"/>
    <w:rsid w:val="002773C3"/>
    <w:rsid w:val="00282ACA"/>
    <w:rsid w:val="0028413C"/>
    <w:rsid w:val="0028774F"/>
    <w:rsid w:val="002922CA"/>
    <w:rsid w:val="00295527"/>
    <w:rsid w:val="00295D75"/>
    <w:rsid w:val="00297F46"/>
    <w:rsid w:val="002A364E"/>
    <w:rsid w:val="002A5B63"/>
    <w:rsid w:val="002A5E1E"/>
    <w:rsid w:val="002B0160"/>
    <w:rsid w:val="002B2AAB"/>
    <w:rsid w:val="002B4753"/>
    <w:rsid w:val="002B49FC"/>
    <w:rsid w:val="002B5049"/>
    <w:rsid w:val="002C4D5B"/>
    <w:rsid w:val="002C79CB"/>
    <w:rsid w:val="002D09BB"/>
    <w:rsid w:val="002D2AA7"/>
    <w:rsid w:val="002D3EFD"/>
    <w:rsid w:val="002D4899"/>
    <w:rsid w:val="002D49FE"/>
    <w:rsid w:val="002E00B6"/>
    <w:rsid w:val="002E49EF"/>
    <w:rsid w:val="002E565D"/>
    <w:rsid w:val="002F4953"/>
    <w:rsid w:val="00300AA5"/>
    <w:rsid w:val="00302F7C"/>
    <w:rsid w:val="00303250"/>
    <w:rsid w:val="00305AF7"/>
    <w:rsid w:val="003064D9"/>
    <w:rsid w:val="003107CC"/>
    <w:rsid w:val="00317547"/>
    <w:rsid w:val="00322420"/>
    <w:rsid w:val="003228C2"/>
    <w:rsid w:val="00322EF0"/>
    <w:rsid w:val="00333B58"/>
    <w:rsid w:val="00345344"/>
    <w:rsid w:val="0035331B"/>
    <w:rsid w:val="00353D72"/>
    <w:rsid w:val="003567C1"/>
    <w:rsid w:val="00357CC9"/>
    <w:rsid w:val="00360162"/>
    <w:rsid w:val="00364505"/>
    <w:rsid w:val="00370F89"/>
    <w:rsid w:val="00372FA0"/>
    <w:rsid w:val="00384975"/>
    <w:rsid w:val="00393B6C"/>
    <w:rsid w:val="00396BEB"/>
    <w:rsid w:val="003A4D1C"/>
    <w:rsid w:val="003A7B21"/>
    <w:rsid w:val="003B4CAA"/>
    <w:rsid w:val="003C09E1"/>
    <w:rsid w:val="003C5DFF"/>
    <w:rsid w:val="003C6882"/>
    <w:rsid w:val="003D1ABE"/>
    <w:rsid w:val="003D239A"/>
    <w:rsid w:val="003E0B7E"/>
    <w:rsid w:val="003E0BA3"/>
    <w:rsid w:val="003E1837"/>
    <w:rsid w:val="003E3B28"/>
    <w:rsid w:val="003E4F3C"/>
    <w:rsid w:val="003E5627"/>
    <w:rsid w:val="003E7244"/>
    <w:rsid w:val="003E7E40"/>
    <w:rsid w:val="003F3A83"/>
    <w:rsid w:val="003F4A29"/>
    <w:rsid w:val="003F76AF"/>
    <w:rsid w:val="003F7845"/>
    <w:rsid w:val="00406528"/>
    <w:rsid w:val="00411856"/>
    <w:rsid w:val="0041308E"/>
    <w:rsid w:val="00417460"/>
    <w:rsid w:val="004208FC"/>
    <w:rsid w:val="00421BB0"/>
    <w:rsid w:val="0043387A"/>
    <w:rsid w:val="00433BC1"/>
    <w:rsid w:val="004345EB"/>
    <w:rsid w:val="004356B7"/>
    <w:rsid w:val="004375A1"/>
    <w:rsid w:val="00445224"/>
    <w:rsid w:val="00446486"/>
    <w:rsid w:val="00447A8B"/>
    <w:rsid w:val="004518E9"/>
    <w:rsid w:val="00463F15"/>
    <w:rsid w:val="00474793"/>
    <w:rsid w:val="0047590C"/>
    <w:rsid w:val="00480C8C"/>
    <w:rsid w:val="00481749"/>
    <w:rsid w:val="004857AB"/>
    <w:rsid w:val="00486782"/>
    <w:rsid w:val="00486D0A"/>
    <w:rsid w:val="00492C2B"/>
    <w:rsid w:val="004A0C58"/>
    <w:rsid w:val="004A0E47"/>
    <w:rsid w:val="004A3239"/>
    <w:rsid w:val="004B0446"/>
    <w:rsid w:val="004B3649"/>
    <w:rsid w:val="004B4D34"/>
    <w:rsid w:val="004B5C90"/>
    <w:rsid w:val="004B6846"/>
    <w:rsid w:val="004C1FFF"/>
    <w:rsid w:val="004C350D"/>
    <w:rsid w:val="004C5AC0"/>
    <w:rsid w:val="004C7C59"/>
    <w:rsid w:val="004D0057"/>
    <w:rsid w:val="004D6910"/>
    <w:rsid w:val="004E6621"/>
    <w:rsid w:val="004F139E"/>
    <w:rsid w:val="004F3CDC"/>
    <w:rsid w:val="004F4786"/>
    <w:rsid w:val="004F5E22"/>
    <w:rsid w:val="005008E4"/>
    <w:rsid w:val="0050241E"/>
    <w:rsid w:val="00504C52"/>
    <w:rsid w:val="00505ED7"/>
    <w:rsid w:val="00511B03"/>
    <w:rsid w:val="00520121"/>
    <w:rsid w:val="00520275"/>
    <w:rsid w:val="00545132"/>
    <w:rsid w:val="00545C09"/>
    <w:rsid w:val="0055033F"/>
    <w:rsid w:val="0055698E"/>
    <w:rsid w:val="00563A10"/>
    <w:rsid w:val="00566A0D"/>
    <w:rsid w:val="00571468"/>
    <w:rsid w:val="00575AF7"/>
    <w:rsid w:val="0058351D"/>
    <w:rsid w:val="00583CB3"/>
    <w:rsid w:val="00592E09"/>
    <w:rsid w:val="00597673"/>
    <w:rsid w:val="00597896"/>
    <w:rsid w:val="005A2B61"/>
    <w:rsid w:val="005A575E"/>
    <w:rsid w:val="005A6287"/>
    <w:rsid w:val="005B3E06"/>
    <w:rsid w:val="005B7D95"/>
    <w:rsid w:val="005C5401"/>
    <w:rsid w:val="005D7A72"/>
    <w:rsid w:val="005E092D"/>
    <w:rsid w:val="005E3D34"/>
    <w:rsid w:val="005E49C0"/>
    <w:rsid w:val="005F64F1"/>
    <w:rsid w:val="00605E5E"/>
    <w:rsid w:val="0060692D"/>
    <w:rsid w:val="00611F72"/>
    <w:rsid w:val="00615684"/>
    <w:rsid w:val="006164FC"/>
    <w:rsid w:val="00616730"/>
    <w:rsid w:val="00616880"/>
    <w:rsid w:val="00624EBE"/>
    <w:rsid w:val="006308C8"/>
    <w:rsid w:val="00635FF3"/>
    <w:rsid w:val="00637C71"/>
    <w:rsid w:val="00640FD7"/>
    <w:rsid w:val="00647178"/>
    <w:rsid w:val="00665F72"/>
    <w:rsid w:val="006669F5"/>
    <w:rsid w:val="006718C7"/>
    <w:rsid w:val="00672F39"/>
    <w:rsid w:val="00676D1F"/>
    <w:rsid w:val="00686B8C"/>
    <w:rsid w:val="00687D0A"/>
    <w:rsid w:val="00691D96"/>
    <w:rsid w:val="00694089"/>
    <w:rsid w:val="006963BE"/>
    <w:rsid w:val="006B7885"/>
    <w:rsid w:val="006C004F"/>
    <w:rsid w:val="006C0733"/>
    <w:rsid w:val="006C149A"/>
    <w:rsid w:val="006C1E76"/>
    <w:rsid w:val="006C5994"/>
    <w:rsid w:val="006C6092"/>
    <w:rsid w:val="006C647D"/>
    <w:rsid w:val="006D20F0"/>
    <w:rsid w:val="006D4840"/>
    <w:rsid w:val="006D5E35"/>
    <w:rsid w:val="006D7EDD"/>
    <w:rsid w:val="006E1AC8"/>
    <w:rsid w:val="006F6F31"/>
    <w:rsid w:val="007064A8"/>
    <w:rsid w:val="00710011"/>
    <w:rsid w:val="0071449E"/>
    <w:rsid w:val="0072257D"/>
    <w:rsid w:val="00723BD6"/>
    <w:rsid w:val="00734777"/>
    <w:rsid w:val="00741CBE"/>
    <w:rsid w:val="007468B0"/>
    <w:rsid w:val="00751BFE"/>
    <w:rsid w:val="00753D2F"/>
    <w:rsid w:val="007611C5"/>
    <w:rsid w:val="0076268A"/>
    <w:rsid w:val="007676DA"/>
    <w:rsid w:val="00770423"/>
    <w:rsid w:val="007707D6"/>
    <w:rsid w:val="00771287"/>
    <w:rsid w:val="00771F1A"/>
    <w:rsid w:val="00774236"/>
    <w:rsid w:val="00781728"/>
    <w:rsid w:val="00781E1C"/>
    <w:rsid w:val="00781EDD"/>
    <w:rsid w:val="00790453"/>
    <w:rsid w:val="007915DD"/>
    <w:rsid w:val="007A23DB"/>
    <w:rsid w:val="007A7EEF"/>
    <w:rsid w:val="007B0D4F"/>
    <w:rsid w:val="007B1F92"/>
    <w:rsid w:val="007B3B20"/>
    <w:rsid w:val="007B44CF"/>
    <w:rsid w:val="007B7394"/>
    <w:rsid w:val="007C1A7F"/>
    <w:rsid w:val="007C26CE"/>
    <w:rsid w:val="007C57E0"/>
    <w:rsid w:val="007C7789"/>
    <w:rsid w:val="007D1A33"/>
    <w:rsid w:val="007D52E8"/>
    <w:rsid w:val="007D72F0"/>
    <w:rsid w:val="007E2AA8"/>
    <w:rsid w:val="007E6185"/>
    <w:rsid w:val="007F13D0"/>
    <w:rsid w:val="007F44AE"/>
    <w:rsid w:val="007F7C33"/>
    <w:rsid w:val="00800F72"/>
    <w:rsid w:val="00801475"/>
    <w:rsid w:val="0080487E"/>
    <w:rsid w:val="00807664"/>
    <w:rsid w:val="00807803"/>
    <w:rsid w:val="00810691"/>
    <w:rsid w:val="00812915"/>
    <w:rsid w:val="008206FE"/>
    <w:rsid w:val="00820B36"/>
    <w:rsid w:val="008271F8"/>
    <w:rsid w:val="008274BD"/>
    <w:rsid w:val="0083081B"/>
    <w:rsid w:val="00844A81"/>
    <w:rsid w:val="00846D2A"/>
    <w:rsid w:val="008513BD"/>
    <w:rsid w:val="00857D9C"/>
    <w:rsid w:val="00860A9B"/>
    <w:rsid w:val="00862053"/>
    <w:rsid w:val="00865A19"/>
    <w:rsid w:val="0086683B"/>
    <w:rsid w:val="00870AD0"/>
    <w:rsid w:val="00876CA7"/>
    <w:rsid w:val="00877D45"/>
    <w:rsid w:val="00884DF1"/>
    <w:rsid w:val="00886F21"/>
    <w:rsid w:val="008946CC"/>
    <w:rsid w:val="008950C9"/>
    <w:rsid w:val="00895C10"/>
    <w:rsid w:val="008A7B6E"/>
    <w:rsid w:val="008A7CF7"/>
    <w:rsid w:val="008B09AC"/>
    <w:rsid w:val="008B1480"/>
    <w:rsid w:val="008B3EEA"/>
    <w:rsid w:val="008C0EC0"/>
    <w:rsid w:val="008D0C9C"/>
    <w:rsid w:val="00904E9F"/>
    <w:rsid w:val="00906125"/>
    <w:rsid w:val="00914DA3"/>
    <w:rsid w:val="00916C96"/>
    <w:rsid w:val="009201C3"/>
    <w:rsid w:val="00920D3A"/>
    <w:rsid w:val="00921168"/>
    <w:rsid w:val="009236D2"/>
    <w:rsid w:val="009251F0"/>
    <w:rsid w:val="0092695F"/>
    <w:rsid w:val="00926E22"/>
    <w:rsid w:val="00927C68"/>
    <w:rsid w:val="00930D2E"/>
    <w:rsid w:val="009319BB"/>
    <w:rsid w:val="009355E7"/>
    <w:rsid w:val="009377EC"/>
    <w:rsid w:val="00937EBC"/>
    <w:rsid w:val="009449C4"/>
    <w:rsid w:val="00944F8B"/>
    <w:rsid w:val="00946738"/>
    <w:rsid w:val="00951D0C"/>
    <w:rsid w:val="00963E8F"/>
    <w:rsid w:val="0096581C"/>
    <w:rsid w:val="00972851"/>
    <w:rsid w:val="009734F0"/>
    <w:rsid w:val="00983241"/>
    <w:rsid w:val="00984E0A"/>
    <w:rsid w:val="0098795D"/>
    <w:rsid w:val="00996DD1"/>
    <w:rsid w:val="00997949"/>
    <w:rsid w:val="009A03EA"/>
    <w:rsid w:val="009A28BF"/>
    <w:rsid w:val="009A2ADD"/>
    <w:rsid w:val="009A7AE4"/>
    <w:rsid w:val="009B0444"/>
    <w:rsid w:val="009B4598"/>
    <w:rsid w:val="009C23E9"/>
    <w:rsid w:val="009C482B"/>
    <w:rsid w:val="009C5872"/>
    <w:rsid w:val="009D05CA"/>
    <w:rsid w:val="009D158E"/>
    <w:rsid w:val="009D5E9D"/>
    <w:rsid w:val="009E0512"/>
    <w:rsid w:val="009E4565"/>
    <w:rsid w:val="009E74D6"/>
    <w:rsid w:val="009F300A"/>
    <w:rsid w:val="00A007E6"/>
    <w:rsid w:val="00A0474E"/>
    <w:rsid w:val="00A13080"/>
    <w:rsid w:val="00A16CB5"/>
    <w:rsid w:val="00A16F21"/>
    <w:rsid w:val="00A2126C"/>
    <w:rsid w:val="00A24934"/>
    <w:rsid w:val="00A2665E"/>
    <w:rsid w:val="00A369E5"/>
    <w:rsid w:val="00A42002"/>
    <w:rsid w:val="00A46CE7"/>
    <w:rsid w:val="00A47340"/>
    <w:rsid w:val="00A47FCA"/>
    <w:rsid w:val="00A55747"/>
    <w:rsid w:val="00A57AE4"/>
    <w:rsid w:val="00A57C23"/>
    <w:rsid w:val="00A742DF"/>
    <w:rsid w:val="00A743A9"/>
    <w:rsid w:val="00A75DA0"/>
    <w:rsid w:val="00A802F0"/>
    <w:rsid w:val="00A8506F"/>
    <w:rsid w:val="00A8593B"/>
    <w:rsid w:val="00A90753"/>
    <w:rsid w:val="00A9715E"/>
    <w:rsid w:val="00AA0D07"/>
    <w:rsid w:val="00AA1996"/>
    <w:rsid w:val="00AA7ABD"/>
    <w:rsid w:val="00AB6B89"/>
    <w:rsid w:val="00AB77C9"/>
    <w:rsid w:val="00AC1580"/>
    <w:rsid w:val="00AD5227"/>
    <w:rsid w:val="00AE328F"/>
    <w:rsid w:val="00AE45BA"/>
    <w:rsid w:val="00AF317C"/>
    <w:rsid w:val="00B03790"/>
    <w:rsid w:val="00B0579B"/>
    <w:rsid w:val="00B06016"/>
    <w:rsid w:val="00B20A05"/>
    <w:rsid w:val="00B220F2"/>
    <w:rsid w:val="00B22D0A"/>
    <w:rsid w:val="00B23C05"/>
    <w:rsid w:val="00B2763E"/>
    <w:rsid w:val="00B35D79"/>
    <w:rsid w:val="00B410D0"/>
    <w:rsid w:val="00B4247F"/>
    <w:rsid w:val="00B457B1"/>
    <w:rsid w:val="00B50B00"/>
    <w:rsid w:val="00B55E79"/>
    <w:rsid w:val="00B564CE"/>
    <w:rsid w:val="00B570BC"/>
    <w:rsid w:val="00B57F66"/>
    <w:rsid w:val="00B61499"/>
    <w:rsid w:val="00B62093"/>
    <w:rsid w:val="00B626A2"/>
    <w:rsid w:val="00B63E1A"/>
    <w:rsid w:val="00B66371"/>
    <w:rsid w:val="00B67331"/>
    <w:rsid w:val="00B67B99"/>
    <w:rsid w:val="00B701BA"/>
    <w:rsid w:val="00B80029"/>
    <w:rsid w:val="00B85CC3"/>
    <w:rsid w:val="00B86B53"/>
    <w:rsid w:val="00B9049F"/>
    <w:rsid w:val="00B92783"/>
    <w:rsid w:val="00B94048"/>
    <w:rsid w:val="00B940DD"/>
    <w:rsid w:val="00B97C76"/>
    <w:rsid w:val="00BA07CD"/>
    <w:rsid w:val="00BA7512"/>
    <w:rsid w:val="00BB38D9"/>
    <w:rsid w:val="00BB4EBF"/>
    <w:rsid w:val="00BB6DE6"/>
    <w:rsid w:val="00BC6E08"/>
    <w:rsid w:val="00BD0180"/>
    <w:rsid w:val="00BD5533"/>
    <w:rsid w:val="00BD6BBB"/>
    <w:rsid w:val="00BE58BE"/>
    <w:rsid w:val="00BF021F"/>
    <w:rsid w:val="00BF31B2"/>
    <w:rsid w:val="00BF5152"/>
    <w:rsid w:val="00C02D91"/>
    <w:rsid w:val="00C03F47"/>
    <w:rsid w:val="00C0682E"/>
    <w:rsid w:val="00C07DE2"/>
    <w:rsid w:val="00C12E76"/>
    <w:rsid w:val="00C21DB0"/>
    <w:rsid w:val="00C24C19"/>
    <w:rsid w:val="00C35355"/>
    <w:rsid w:val="00C359F5"/>
    <w:rsid w:val="00C35ABF"/>
    <w:rsid w:val="00C36B8F"/>
    <w:rsid w:val="00C36E85"/>
    <w:rsid w:val="00C41432"/>
    <w:rsid w:val="00C4693E"/>
    <w:rsid w:val="00C56C35"/>
    <w:rsid w:val="00C64DBF"/>
    <w:rsid w:val="00C67FB8"/>
    <w:rsid w:val="00C70C7A"/>
    <w:rsid w:val="00C72BFD"/>
    <w:rsid w:val="00C842B9"/>
    <w:rsid w:val="00C87479"/>
    <w:rsid w:val="00C877E9"/>
    <w:rsid w:val="00C93F1B"/>
    <w:rsid w:val="00CA1252"/>
    <w:rsid w:val="00CA2FB5"/>
    <w:rsid w:val="00CC0708"/>
    <w:rsid w:val="00CC75C7"/>
    <w:rsid w:val="00CD0A4C"/>
    <w:rsid w:val="00CD1CE0"/>
    <w:rsid w:val="00CD2010"/>
    <w:rsid w:val="00CD3624"/>
    <w:rsid w:val="00CD3A9B"/>
    <w:rsid w:val="00CD6CA2"/>
    <w:rsid w:val="00CE4810"/>
    <w:rsid w:val="00CE5DA5"/>
    <w:rsid w:val="00CE5E4C"/>
    <w:rsid w:val="00CF041D"/>
    <w:rsid w:val="00CF0F16"/>
    <w:rsid w:val="00CF2DB6"/>
    <w:rsid w:val="00CF3706"/>
    <w:rsid w:val="00CF704F"/>
    <w:rsid w:val="00CF7E09"/>
    <w:rsid w:val="00D00F9B"/>
    <w:rsid w:val="00D0357C"/>
    <w:rsid w:val="00D12E7F"/>
    <w:rsid w:val="00D15DB7"/>
    <w:rsid w:val="00D165C7"/>
    <w:rsid w:val="00D16D63"/>
    <w:rsid w:val="00D17DB0"/>
    <w:rsid w:val="00D20300"/>
    <w:rsid w:val="00D204C7"/>
    <w:rsid w:val="00D22A73"/>
    <w:rsid w:val="00D22EC6"/>
    <w:rsid w:val="00D338BC"/>
    <w:rsid w:val="00D33B2C"/>
    <w:rsid w:val="00D42982"/>
    <w:rsid w:val="00D4338C"/>
    <w:rsid w:val="00D51233"/>
    <w:rsid w:val="00D613B6"/>
    <w:rsid w:val="00D67CB5"/>
    <w:rsid w:val="00D716C3"/>
    <w:rsid w:val="00D75D33"/>
    <w:rsid w:val="00D8090C"/>
    <w:rsid w:val="00D818BD"/>
    <w:rsid w:val="00D8773C"/>
    <w:rsid w:val="00D916A2"/>
    <w:rsid w:val="00D91AB5"/>
    <w:rsid w:val="00D94D2F"/>
    <w:rsid w:val="00D94DD8"/>
    <w:rsid w:val="00D961FD"/>
    <w:rsid w:val="00DA4918"/>
    <w:rsid w:val="00DB6327"/>
    <w:rsid w:val="00DC1168"/>
    <w:rsid w:val="00DC48D3"/>
    <w:rsid w:val="00DC7071"/>
    <w:rsid w:val="00DC74FC"/>
    <w:rsid w:val="00DD325F"/>
    <w:rsid w:val="00DD5149"/>
    <w:rsid w:val="00DD53C8"/>
    <w:rsid w:val="00DD6F89"/>
    <w:rsid w:val="00DE2A99"/>
    <w:rsid w:val="00DE3E59"/>
    <w:rsid w:val="00DF0B27"/>
    <w:rsid w:val="00E05A1D"/>
    <w:rsid w:val="00E070B5"/>
    <w:rsid w:val="00E14554"/>
    <w:rsid w:val="00E16BC5"/>
    <w:rsid w:val="00E24B4C"/>
    <w:rsid w:val="00E2691E"/>
    <w:rsid w:val="00E30975"/>
    <w:rsid w:val="00E35B5D"/>
    <w:rsid w:val="00E378E5"/>
    <w:rsid w:val="00E37E89"/>
    <w:rsid w:val="00E40E7F"/>
    <w:rsid w:val="00E41569"/>
    <w:rsid w:val="00E4292C"/>
    <w:rsid w:val="00E476B9"/>
    <w:rsid w:val="00E56D22"/>
    <w:rsid w:val="00E61E9E"/>
    <w:rsid w:val="00E65A57"/>
    <w:rsid w:val="00E67B63"/>
    <w:rsid w:val="00E70420"/>
    <w:rsid w:val="00E81349"/>
    <w:rsid w:val="00E816AE"/>
    <w:rsid w:val="00E8491D"/>
    <w:rsid w:val="00E85906"/>
    <w:rsid w:val="00E862CA"/>
    <w:rsid w:val="00E91C2C"/>
    <w:rsid w:val="00E91EE0"/>
    <w:rsid w:val="00E93BB9"/>
    <w:rsid w:val="00E940C5"/>
    <w:rsid w:val="00E9434B"/>
    <w:rsid w:val="00EA1AB4"/>
    <w:rsid w:val="00EA230F"/>
    <w:rsid w:val="00EA3017"/>
    <w:rsid w:val="00EB154C"/>
    <w:rsid w:val="00EB563F"/>
    <w:rsid w:val="00EB79FA"/>
    <w:rsid w:val="00EC5479"/>
    <w:rsid w:val="00ED4DFD"/>
    <w:rsid w:val="00EE10DD"/>
    <w:rsid w:val="00EF1187"/>
    <w:rsid w:val="00EF187D"/>
    <w:rsid w:val="00EF7EE6"/>
    <w:rsid w:val="00F025BF"/>
    <w:rsid w:val="00F0379B"/>
    <w:rsid w:val="00F03BD7"/>
    <w:rsid w:val="00F10F7A"/>
    <w:rsid w:val="00F12CD3"/>
    <w:rsid w:val="00F1338C"/>
    <w:rsid w:val="00F179E5"/>
    <w:rsid w:val="00F25D64"/>
    <w:rsid w:val="00F31302"/>
    <w:rsid w:val="00F350AE"/>
    <w:rsid w:val="00F37F6B"/>
    <w:rsid w:val="00F421ED"/>
    <w:rsid w:val="00F46835"/>
    <w:rsid w:val="00F53EA4"/>
    <w:rsid w:val="00F54E50"/>
    <w:rsid w:val="00F609FE"/>
    <w:rsid w:val="00F60FF7"/>
    <w:rsid w:val="00F6166B"/>
    <w:rsid w:val="00F62909"/>
    <w:rsid w:val="00F6430C"/>
    <w:rsid w:val="00F66318"/>
    <w:rsid w:val="00F73A01"/>
    <w:rsid w:val="00F75334"/>
    <w:rsid w:val="00F769BC"/>
    <w:rsid w:val="00FA204E"/>
    <w:rsid w:val="00FA5109"/>
    <w:rsid w:val="00FB26CE"/>
    <w:rsid w:val="00FB4F29"/>
    <w:rsid w:val="00FB5D9F"/>
    <w:rsid w:val="00FC1A71"/>
    <w:rsid w:val="00FC5CD0"/>
    <w:rsid w:val="00FC64EA"/>
    <w:rsid w:val="00FD0FCA"/>
    <w:rsid w:val="00FD11D4"/>
    <w:rsid w:val="00FD3365"/>
    <w:rsid w:val="00FD6445"/>
    <w:rsid w:val="00FE0A1A"/>
    <w:rsid w:val="00FE0AE8"/>
    <w:rsid w:val="00FE6B44"/>
    <w:rsid w:val="00FE74BF"/>
    <w:rsid w:val="00FE7A7B"/>
    <w:rsid w:val="00FE7B97"/>
    <w:rsid w:val="00FF0D2F"/>
    <w:rsid w:val="00FF3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5B639"/>
  <w15:chartTrackingRefBased/>
  <w15:docId w15:val="{34578FCE-C0BF-6544-BE31-E50201AB3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63A10"/>
    <w:rPr>
      <w:rFonts w:ascii="Times New Roman" w:eastAsia="Times New Roman" w:hAnsi="Times New Roman" w:cs="Times New Roman"/>
    </w:rPr>
  </w:style>
  <w:style w:type="paragraph" w:styleId="Heading1">
    <w:name w:val="heading 1"/>
    <w:basedOn w:val="Normal"/>
    <w:next w:val="Normal"/>
    <w:link w:val="Heading1Char"/>
    <w:uiPriority w:val="9"/>
    <w:qFormat/>
    <w:rsid w:val="00E816AE"/>
    <w:pPr>
      <w:keepNext/>
      <w:keepLines/>
      <w:widowControl w:val="0"/>
      <w:autoSpaceDE w:val="0"/>
      <w:autoSpaceDN w:val="0"/>
      <w:adjustRightInd w:val="0"/>
      <w:spacing w:before="240"/>
      <w:jc w:val="both"/>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D1ABE"/>
    <w:pPr>
      <w:keepNext/>
      <w:keepLines/>
      <w:widowControl w:val="0"/>
      <w:autoSpaceDE w:val="0"/>
      <w:autoSpaceDN w:val="0"/>
      <w:adjustRightInd w:val="0"/>
      <w:spacing w:before="40"/>
      <w:jc w:val="both"/>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816AE"/>
    <w:pPr>
      <w:widowControl w:val="0"/>
      <w:autoSpaceDE w:val="0"/>
      <w:autoSpaceDN w:val="0"/>
      <w:adjustRightInd w:val="0"/>
      <w:spacing w:before="100" w:beforeAutospacing="1" w:after="100" w:afterAutospacing="1"/>
      <w:jc w:val="both"/>
    </w:pPr>
    <w:rPr>
      <w:rFonts w:ascii="Calibri" w:hAnsi="Calibri" w:cs="Calibri"/>
      <w:color w:val="000000"/>
    </w:rPr>
  </w:style>
  <w:style w:type="character" w:styleId="Hyperlink">
    <w:name w:val="Hyperlink"/>
    <w:uiPriority w:val="99"/>
    <w:rsid w:val="00E816AE"/>
    <w:rPr>
      <w:color w:val="0000FF"/>
      <w:u w:val="single"/>
    </w:rPr>
  </w:style>
  <w:style w:type="character" w:styleId="FollowedHyperlink">
    <w:name w:val="FollowedHyperlink"/>
    <w:basedOn w:val="DefaultParagraphFont"/>
    <w:uiPriority w:val="99"/>
    <w:semiHidden/>
    <w:unhideWhenUsed/>
    <w:rsid w:val="00E816AE"/>
    <w:rPr>
      <w:color w:val="954F72" w:themeColor="followedHyperlink"/>
      <w:u w:val="single"/>
    </w:rPr>
  </w:style>
  <w:style w:type="character" w:customStyle="1" w:styleId="Heading1Char">
    <w:name w:val="Heading 1 Char"/>
    <w:basedOn w:val="DefaultParagraphFont"/>
    <w:link w:val="Heading1"/>
    <w:uiPriority w:val="9"/>
    <w:rsid w:val="00E816AE"/>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357CC9"/>
    <w:pPr>
      <w:widowControl w:val="0"/>
      <w:autoSpaceDE w:val="0"/>
      <w:autoSpaceDN w:val="0"/>
      <w:adjustRightInd w:val="0"/>
      <w:jc w:val="both"/>
    </w:pPr>
    <w:rPr>
      <w:color w:val="000000"/>
      <w:sz w:val="18"/>
      <w:szCs w:val="18"/>
    </w:rPr>
  </w:style>
  <w:style w:type="character" w:customStyle="1" w:styleId="BalloonTextChar">
    <w:name w:val="Balloon Text Char"/>
    <w:basedOn w:val="DefaultParagraphFont"/>
    <w:link w:val="BalloonText"/>
    <w:uiPriority w:val="99"/>
    <w:semiHidden/>
    <w:rsid w:val="00357CC9"/>
    <w:rPr>
      <w:rFonts w:ascii="Times New Roman" w:eastAsia="Times New Roman" w:hAnsi="Times New Roman" w:cs="Times New Roman"/>
      <w:color w:val="000000"/>
      <w:sz w:val="18"/>
      <w:szCs w:val="18"/>
    </w:rPr>
  </w:style>
  <w:style w:type="character" w:styleId="Strong">
    <w:name w:val="Strong"/>
    <w:basedOn w:val="DefaultParagraphFont"/>
    <w:uiPriority w:val="22"/>
    <w:qFormat/>
    <w:rsid w:val="00357CC9"/>
    <w:rPr>
      <w:b/>
      <w:bCs/>
    </w:rPr>
  </w:style>
  <w:style w:type="character" w:styleId="Emphasis">
    <w:name w:val="Emphasis"/>
    <w:basedOn w:val="DefaultParagraphFont"/>
    <w:uiPriority w:val="20"/>
    <w:qFormat/>
    <w:rsid w:val="00357CC9"/>
    <w:rPr>
      <w:i/>
      <w:iCs/>
    </w:rPr>
  </w:style>
  <w:style w:type="paragraph" w:styleId="ListParagraph">
    <w:name w:val="List Paragraph"/>
    <w:basedOn w:val="Normal"/>
    <w:uiPriority w:val="34"/>
    <w:qFormat/>
    <w:rsid w:val="00810691"/>
    <w:pPr>
      <w:widowControl w:val="0"/>
      <w:autoSpaceDE w:val="0"/>
      <w:autoSpaceDN w:val="0"/>
      <w:adjustRightInd w:val="0"/>
      <w:ind w:left="720"/>
      <w:contextualSpacing/>
      <w:jc w:val="both"/>
    </w:pPr>
    <w:rPr>
      <w:rFonts w:ascii="Calibri" w:hAnsi="Calibri" w:cs="Calibri"/>
      <w:color w:val="000000"/>
    </w:rPr>
  </w:style>
  <w:style w:type="table" w:styleId="PlainTable5">
    <w:name w:val="Plain Table 5"/>
    <w:basedOn w:val="TableNormal"/>
    <w:uiPriority w:val="45"/>
    <w:rsid w:val="00FC1A71"/>
    <w:rPr>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vision">
    <w:name w:val="Revision"/>
    <w:hidden/>
    <w:uiPriority w:val="99"/>
    <w:semiHidden/>
    <w:rsid w:val="004857AB"/>
    <w:rPr>
      <w:rFonts w:ascii="Calibri" w:eastAsia="Times New Roman" w:hAnsi="Calibri" w:cs="Calibri"/>
      <w:color w:val="000000"/>
    </w:rPr>
  </w:style>
  <w:style w:type="character" w:styleId="CommentReference">
    <w:name w:val="annotation reference"/>
    <w:basedOn w:val="DefaultParagraphFont"/>
    <w:uiPriority w:val="99"/>
    <w:semiHidden/>
    <w:unhideWhenUsed/>
    <w:rsid w:val="004857AB"/>
    <w:rPr>
      <w:sz w:val="16"/>
      <w:szCs w:val="16"/>
    </w:rPr>
  </w:style>
  <w:style w:type="paragraph" w:styleId="CommentText">
    <w:name w:val="annotation text"/>
    <w:basedOn w:val="Normal"/>
    <w:link w:val="CommentTextChar"/>
    <w:uiPriority w:val="99"/>
    <w:semiHidden/>
    <w:unhideWhenUsed/>
    <w:rsid w:val="004857AB"/>
    <w:pPr>
      <w:widowControl w:val="0"/>
      <w:autoSpaceDE w:val="0"/>
      <w:autoSpaceDN w:val="0"/>
      <w:adjustRightInd w:val="0"/>
      <w:jc w:val="both"/>
    </w:pPr>
    <w:rPr>
      <w:rFonts w:ascii="Calibri" w:hAnsi="Calibri" w:cs="Calibri"/>
      <w:color w:val="000000"/>
      <w:sz w:val="20"/>
      <w:szCs w:val="20"/>
    </w:rPr>
  </w:style>
  <w:style w:type="character" w:customStyle="1" w:styleId="CommentTextChar">
    <w:name w:val="Comment Text Char"/>
    <w:basedOn w:val="DefaultParagraphFont"/>
    <w:link w:val="CommentText"/>
    <w:uiPriority w:val="99"/>
    <w:semiHidden/>
    <w:rsid w:val="004857AB"/>
    <w:rPr>
      <w:rFonts w:ascii="Calibri" w:eastAsia="Times New Roman"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4857AB"/>
    <w:rPr>
      <w:b/>
      <w:bCs/>
    </w:rPr>
  </w:style>
  <w:style w:type="character" w:customStyle="1" w:styleId="CommentSubjectChar">
    <w:name w:val="Comment Subject Char"/>
    <w:basedOn w:val="CommentTextChar"/>
    <w:link w:val="CommentSubject"/>
    <w:uiPriority w:val="99"/>
    <w:semiHidden/>
    <w:rsid w:val="004857AB"/>
    <w:rPr>
      <w:rFonts w:ascii="Calibri" w:eastAsia="Times New Roman" w:hAnsi="Calibri" w:cs="Calibri"/>
      <w:b/>
      <w:bCs/>
      <w:color w:val="000000"/>
      <w:sz w:val="20"/>
      <w:szCs w:val="20"/>
    </w:rPr>
  </w:style>
  <w:style w:type="character" w:customStyle="1" w:styleId="Heading2Char">
    <w:name w:val="Heading 2 Char"/>
    <w:basedOn w:val="DefaultParagraphFont"/>
    <w:link w:val="Heading2"/>
    <w:uiPriority w:val="9"/>
    <w:semiHidden/>
    <w:rsid w:val="003D1ABE"/>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rsid w:val="00C36B8F"/>
    <w:rPr>
      <w:color w:val="605E5C"/>
      <w:shd w:val="clear" w:color="auto" w:fill="E1DFDD"/>
    </w:rPr>
  </w:style>
  <w:style w:type="paragraph" w:styleId="NoSpacing">
    <w:name w:val="No Spacing"/>
    <w:link w:val="NoSpacingChar"/>
    <w:uiPriority w:val="1"/>
    <w:qFormat/>
    <w:rsid w:val="00926E22"/>
    <w:rPr>
      <w:sz w:val="22"/>
      <w:szCs w:val="22"/>
    </w:rPr>
  </w:style>
  <w:style w:type="character" w:customStyle="1" w:styleId="NoSpacingChar">
    <w:name w:val="No Spacing Char"/>
    <w:basedOn w:val="DefaultParagraphFont"/>
    <w:link w:val="NoSpacing"/>
    <w:uiPriority w:val="1"/>
    <w:rsid w:val="00926E22"/>
    <w:rPr>
      <w:sz w:val="22"/>
      <w:szCs w:val="22"/>
    </w:rPr>
  </w:style>
  <w:style w:type="paragraph" w:styleId="Bibliography">
    <w:name w:val="Bibliography"/>
    <w:basedOn w:val="Normal"/>
    <w:next w:val="Normal"/>
    <w:uiPriority w:val="37"/>
    <w:unhideWhenUsed/>
    <w:rsid w:val="00B61499"/>
    <w:pPr>
      <w:widowControl w:val="0"/>
      <w:tabs>
        <w:tab w:val="left" w:pos="384"/>
      </w:tabs>
      <w:autoSpaceDE w:val="0"/>
      <w:autoSpaceDN w:val="0"/>
      <w:adjustRightInd w:val="0"/>
      <w:ind w:left="384" w:hanging="384"/>
      <w:jc w:val="both"/>
    </w:pPr>
    <w:rPr>
      <w:rFonts w:ascii="Calibri" w:hAnsi="Calibri" w:cs="Calibri"/>
      <w:color w:val="000000"/>
    </w:rPr>
  </w:style>
  <w:style w:type="character" w:customStyle="1" w:styleId="id-label">
    <w:name w:val="id-label"/>
    <w:basedOn w:val="DefaultParagraphFont"/>
    <w:rsid w:val="008B3EEA"/>
  </w:style>
  <w:style w:type="character" w:customStyle="1" w:styleId="rphighlightallclass">
    <w:name w:val="rphighlightallclass"/>
    <w:basedOn w:val="DefaultParagraphFont"/>
    <w:rsid w:val="00CF2DB6"/>
  </w:style>
  <w:style w:type="character" w:styleId="LineNumber">
    <w:name w:val="line number"/>
    <w:basedOn w:val="DefaultParagraphFont"/>
    <w:uiPriority w:val="99"/>
    <w:semiHidden/>
    <w:unhideWhenUsed/>
    <w:rsid w:val="002D4899"/>
  </w:style>
  <w:style w:type="character" w:customStyle="1" w:styleId="apple-converted-space">
    <w:name w:val="apple-converted-space"/>
    <w:basedOn w:val="DefaultParagraphFont"/>
    <w:rsid w:val="002D48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164057">
      <w:bodyDiv w:val="1"/>
      <w:marLeft w:val="0"/>
      <w:marRight w:val="0"/>
      <w:marTop w:val="0"/>
      <w:marBottom w:val="0"/>
      <w:divBdr>
        <w:top w:val="none" w:sz="0" w:space="0" w:color="auto"/>
        <w:left w:val="none" w:sz="0" w:space="0" w:color="auto"/>
        <w:bottom w:val="none" w:sz="0" w:space="0" w:color="auto"/>
        <w:right w:val="none" w:sz="0" w:space="0" w:color="auto"/>
      </w:divBdr>
    </w:div>
    <w:div w:id="72511705">
      <w:bodyDiv w:val="1"/>
      <w:marLeft w:val="0"/>
      <w:marRight w:val="0"/>
      <w:marTop w:val="0"/>
      <w:marBottom w:val="0"/>
      <w:divBdr>
        <w:top w:val="none" w:sz="0" w:space="0" w:color="auto"/>
        <w:left w:val="none" w:sz="0" w:space="0" w:color="auto"/>
        <w:bottom w:val="none" w:sz="0" w:space="0" w:color="auto"/>
        <w:right w:val="none" w:sz="0" w:space="0" w:color="auto"/>
      </w:divBdr>
    </w:div>
    <w:div w:id="99956164">
      <w:bodyDiv w:val="1"/>
      <w:marLeft w:val="0"/>
      <w:marRight w:val="0"/>
      <w:marTop w:val="0"/>
      <w:marBottom w:val="0"/>
      <w:divBdr>
        <w:top w:val="none" w:sz="0" w:space="0" w:color="auto"/>
        <w:left w:val="none" w:sz="0" w:space="0" w:color="auto"/>
        <w:bottom w:val="none" w:sz="0" w:space="0" w:color="auto"/>
        <w:right w:val="none" w:sz="0" w:space="0" w:color="auto"/>
      </w:divBdr>
    </w:div>
    <w:div w:id="156387879">
      <w:bodyDiv w:val="1"/>
      <w:marLeft w:val="0"/>
      <w:marRight w:val="0"/>
      <w:marTop w:val="0"/>
      <w:marBottom w:val="0"/>
      <w:divBdr>
        <w:top w:val="none" w:sz="0" w:space="0" w:color="auto"/>
        <w:left w:val="none" w:sz="0" w:space="0" w:color="auto"/>
        <w:bottom w:val="none" w:sz="0" w:space="0" w:color="auto"/>
        <w:right w:val="none" w:sz="0" w:space="0" w:color="auto"/>
      </w:divBdr>
    </w:div>
    <w:div w:id="164591680">
      <w:bodyDiv w:val="1"/>
      <w:marLeft w:val="0"/>
      <w:marRight w:val="0"/>
      <w:marTop w:val="0"/>
      <w:marBottom w:val="0"/>
      <w:divBdr>
        <w:top w:val="none" w:sz="0" w:space="0" w:color="auto"/>
        <w:left w:val="none" w:sz="0" w:space="0" w:color="auto"/>
        <w:bottom w:val="none" w:sz="0" w:space="0" w:color="auto"/>
        <w:right w:val="none" w:sz="0" w:space="0" w:color="auto"/>
      </w:divBdr>
    </w:div>
    <w:div w:id="198976042">
      <w:bodyDiv w:val="1"/>
      <w:marLeft w:val="0"/>
      <w:marRight w:val="0"/>
      <w:marTop w:val="0"/>
      <w:marBottom w:val="0"/>
      <w:divBdr>
        <w:top w:val="none" w:sz="0" w:space="0" w:color="auto"/>
        <w:left w:val="none" w:sz="0" w:space="0" w:color="auto"/>
        <w:bottom w:val="none" w:sz="0" w:space="0" w:color="auto"/>
        <w:right w:val="none" w:sz="0" w:space="0" w:color="auto"/>
      </w:divBdr>
    </w:div>
    <w:div w:id="205530082">
      <w:bodyDiv w:val="1"/>
      <w:marLeft w:val="0"/>
      <w:marRight w:val="0"/>
      <w:marTop w:val="0"/>
      <w:marBottom w:val="0"/>
      <w:divBdr>
        <w:top w:val="none" w:sz="0" w:space="0" w:color="auto"/>
        <w:left w:val="none" w:sz="0" w:space="0" w:color="auto"/>
        <w:bottom w:val="none" w:sz="0" w:space="0" w:color="auto"/>
        <w:right w:val="none" w:sz="0" w:space="0" w:color="auto"/>
      </w:divBdr>
      <w:divsChild>
        <w:div w:id="2104296518">
          <w:marLeft w:val="0"/>
          <w:marRight w:val="0"/>
          <w:marTop w:val="0"/>
          <w:marBottom w:val="0"/>
          <w:divBdr>
            <w:top w:val="none" w:sz="0" w:space="0" w:color="auto"/>
            <w:left w:val="none" w:sz="0" w:space="0" w:color="auto"/>
            <w:bottom w:val="none" w:sz="0" w:space="0" w:color="auto"/>
            <w:right w:val="none" w:sz="0" w:space="0" w:color="auto"/>
          </w:divBdr>
          <w:divsChild>
            <w:div w:id="162865858">
              <w:marLeft w:val="0"/>
              <w:marRight w:val="0"/>
              <w:marTop w:val="0"/>
              <w:marBottom w:val="0"/>
              <w:divBdr>
                <w:top w:val="none" w:sz="0" w:space="0" w:color="auto"/>
                <w:left w:val="none" w:sz="0" w:space="0" w:color="auto"/>
                <w:bottom w:val="none" w:sz="0" w:space="0" w:color="auto"/>
                <w:right w:val="none" w:sz="0" w:space="0" w:color="auto"/>
              </w:divBdr>
              <w:divsChild>
                <w:div w:id="128145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484642">
      <w:bodyDiv w:val="1"/>
      <w:marLeft w:val="0"/>
      <w:marRight w:val="0"/>
      <w:marTop w:val="0"/>
      <w:marBottom w:val="0"/>
      <w:divBdr>
        <w:top w:val="none" w:sz="0" w:space="0" w:color="auto"/>
        <w:left w:val="none" w:sz="0" w:space="0" w:color="auto"/>
        <w:bottom w:val="none" w:sz="0" w:space="0" w:color="auto"/>
        <w:right w:val="none" w:sz="0" w:space="0" w:color="auto"/>
      </w:divBdr>
    </w:div>
    <w:div w:id="294140036">
      <w:bodyDiv w:val="1"/>
      <w:marLeft w:val="0"/>
      <w:marRight w:val="0"/>
      <w:marTop w:val="0"/>
      <w:marBottom w:val="0"/>
      <w:divBdr>
        <w:top w:val="none" w:sz="0" w:space="0" w:color="auto"/>
        <w:left w:val="none" w:sz="0" w:space="0" w:color="auto"/>
        <w:bottom w:val="none" w:sz="0" w:space="0" w:color="auto"/>
        <w:right w:val="none" w:sz="0" w:space="0" w:color="auto"/>
      </w:divBdr>
      <w:divsChild>
        <w:div w:id="483818842">
          <w:marLeft w:val="0"/>
          <w:marRight w:val="0"/>
          <w:marTop w:val="0"/>
          <w:marBottom w:val="0"/>
          <w:divBdr>
            <w:top w:val="none" w:sz="0" w:space="0" w:color="auto"/>
            <w:left w:val="none" w:sz="0" w:space="0" w:color="auto"/>
            <w:bottom w:val="none" w:sz="0" w:space="0" w:color="auto"/>
            <w:right w:val="none" w:sz="0" w:space="0" w:color="auto"/>
          </w:divBdr>
          <w:divsChild>
            <w:div w:id="1415663599">
              <w:marLeft w:val="0"/>
              <w:marRight w:val="0"/>
              <w:marTop w:val="0"/>
              <w:marBottom w:val="0"/>
              <w:divBdr>
                <w:top w:val="none" w:sz="0" w:space="0" w:color="auto"/>
                <w:left w:val="none" w:sz="0" w:space="0" w:color="auto"/>
                <w:bottom w:val="none" w:sz="0" w:space="0" w:color="auto"/>
                <w:right w:val="none" w:sz="0" w:space="0" w:color="auto"/>
              </w:divBdr>
              <w:divsChild>
                <w:div w:id="191739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792085">
      <w:bodyDiv w:val="1"/>
      <w:marLeft w:val="0"/>
      <w:marRight w:val="0"/>
      <w:marTop w:val="0"/>
      <w:marBottom w:val="0"/>
      <w:divBdr>
        <w:top w:val="none" w:sz="0" w:space="0" w:color="auto"/>
        <w:left w:val="none" w:sz="0" w:space="0" w:color="auto"/>
        <w:bottom w:val="none" w:sz="0" w:space="0" w:color="auto"/>
        <w:right w:val="none" w:sz="0" w:space="0" w:color="auto"/>
      </w:divBdr>
    </w:div>
    <w:div w:id="312101358">
      <w:bodyDiv w:val="1"/>
      <w:marLeft w:val="0"/>
      <w:marRight w:val="0"/>
      <w:marTop w:val="0"/>
      <w:marBottom w:val="0"/>
      <w:divBdr>
        <w:top w:val="none" w:sz="0" w:space="0" w:color="auto"/>
        <w:left w:val="none" w:sz="0" w:space="0" w:color="auto"/>
        <w:bottom w:val="none" w:sz="0" w:space="0" w:color="auto"/>
        <w:right w:val="none" w:sz="0" w:space="0" w:color="auto"/>
      </w:divBdr>
    </w:div>
    <w:div w:id="336737976">
      <w:bodyDiv w:val="1"/>
      <w:marLeft w:val="0"/>
      <w:marRight w:val="0"/>
      <w:marTop w:val="0"/>
      <w:marBottom w:val="0"/>
      <w:divBdr>
        <w:top w:val="none" w:sz="0" w:space="0" w:color="auto"/>
        <w:left w:val="none" w:sz="0" w:space="0" w:color="auto"/>
        <w:bottom w:val="none" w:sz="0" w:space="0" w:color="auto"/>
        <w:right w:val="none" w:sz="0" w:space="0" w:color="auto"/>
      </w:divBdr>
    </w:div>
    <w:div w:id="396442200">
      <w:bodyDiv w:val="1"/>
      <w:marLeft w:val="0"/>
      <w:marRight w:val="0"/>
      <w:marTop w:val="0"/>
      <w:marBottom w:val="0"/>
      <w:divBdr>
        <w:top w:val="none" w:sz="0" w:space="0" w:color="auto"/>
        <w:left w:val="none" w:sz="0" w:space="0" w:color="auto"/>
        <w:bottom w:val="none" w:sz="0" w:space="0" w:color="auto"/>
        <w:right w:val="none" w:sz="0" w:space="0" w:color="auto"/>
      </w:divBdr>
    </w:div>
    <w:div w:id="404956957">
      <w:bodyDiv w:val="1"/>
      <w:marLeft w:val="0"/>
      <w:marRight w:val="0"/>
      <w:marTop w:val="0"/>
      <w:marBottom w:val="0"/>
      <w:divBdr>
        <w:top w:val="none" w:sz="0" w:space="0" w:color="auto"/>
        <w:left w:val="none" w:sz="0" w:space="0" w:color="auto"/>
        <w:bottom w:val="none" w:sz="0" w:space="0" w:color="auto"/>
        <w:right w:val="none" w:sz="0" w:space="0" w:color="auto"/>
      </w:divBdr>
      <w:divsChild>
        <w:div w:id="1366128148">
          <w:marLeft w:val="0"/>
          <w:marRight w:val="0"/>
          <w:marTop w:val="0"/>
          <w:marBottom w:val="0"/>
          <w:divBdr>
            <w:top w:val="none" w:sz="0" w:space="0" w:color="auto"/>
            <w:left w:val="none" w:sz="0" w:space="0" w:color="auto"/>
            <w:bottom w:val="none" w:sz="0" w:space="0" w:color="auto"/>
            <w:right w:val="none" w:sz="0" w:space="0" w:color="auto"/>
          </w:divBdr>
          <w:divsChild>
            <w:div w:id="11163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138608">
      <w:bodyDiv w:val="1"/>
      <w:marLeft w:val="0"/>
      <w:marRight w:val="0"/>
      <w:marTop w:val="0"/>
      <w:marBottom w:val="0"/>
      <w:divBdr>
        <w:top w:val="none" w:sz="0" w:space="0" w:color="auto"/>
        <w:left w:val="none" w:sz="0" w:space="0" w:color="auto"/>
        <w:bottom w:val="none" w:sz="0" w:space="0" w:color="auto"/>
        <w:right w:val="none" w:sz="0" w:space="0" w:color="auto"/>
      </w:divBdr>
    </w:div>
    <w:div w:id="628126738">
      <w:bodyDiv w:val="1"/>
      <w:marLeft w:val="0"/>
      <w:marRight w:val="0"/>
      <w:marTop w:val="0"/>
      <w:marBottom w:val="0"/>
      <w:divBdr>
        <w:top w:val="none" w:sz="0" w:space="0" w:color="auto"/>
        <w:left w:val="none" w:sz="0" w:space="0" w:color="auto"/>
        <w:bottom w:val="none" w:sz="0" w:space="0" w:color="auto"/>
        <w:right w:val="none" w:sz="0" w:space="0" w:color="auto"/>
      </w:divBdr>
    </w:div>
    <w:div w:id="776026725">
      <w:bodyDiv w:val="1"/>
      <w:marLeft w:val="0"/>
      <w:marRight w:val="0"/>
      <w:marTop w:val="0"/>
      <w:marBottom w:val="0"/>
      <w:divBdr>
        <w:top w:val="none" w:sz="0" w:space="0" w:color="auto"/>
        <w:left w:val="none" w:sz="0" w:space="0" w:color="auto"/>
        <w:bottom w:val="none" w:sz="0" w:space="0" w:color="auto"/>
        <w:right w:val="none" w:sz="0" w:space="0" w:color="auto"/>
      </w:divBdr>
    </w:div>
    <w:div w:id="809978729">
      <w:bodyDiv w:val="1"/>
      <w:marLeft w:val="0"/>
      <w:marRight w:val="0"/>
      <w:marTop w:val="0"/>
      <w:marBottom w:val="0"/>
      <w:divBdr>
        <w:top w:val="none" w:sz="0" w:space="0" w:color="auto"/>
        <w:left w:val="none" w:sz="0" w:space="0" w:color="auto"/>
        <w:bottom w:val="none" w:sz="0" w:space="0" w:color="auto"/>
        <w:right w:val="none" w:sz="0" w:space="0" w:color="auto"/>
      </w:divBdr>
    </w:div>
    <w:div w:id="1044674077">
      <w:bodyDiv w:val="1"/>
      <w:marLeft w:val="0"/>
      <w:marRight w:val="0"/>
      <w:marTop w:val="0"/>
      <w:marBottom w:val="0"/>
      <w:divBdr>
        <w:top w:val="none" w:sz="0" w:space="0" w:color="auto"/>
        <w:left w:val="none" w:sz="0" w:space="0" w:color="auto"/>
        <w:bottom w:val="none" w:sz="0" w:space="0" w:color="auto"/>
        <w:right w:val="none" w:sz="0" w:space="0" w:color="auto"/>
      </w:divBdr>
    </w:div>
    <w:div w:id="1069111798">
      <w:bodyDiv w:val="1"/>
      <w:marLeft w:val="0"/>
      <w:marRight w:val="0"/>
      <w:marTop w:val="0"/>
      <w:marBottom w:val="0"/>
      <w:divBdr>
        <w:top w:val="none" w:sz="0" w:space="0" w:color="auto"/>
        <w:left w:val="none" w:sz="0" w:space="0" w:color="auto"/>
        <w:bottom w:val="none" w:sz="0" w:space="0" w:color="auto"/>
        <w:right w:val="none" w:sz="0" w:space="0" w:color="auto"/>
      </w:divBdr>
      <w:divsChild>
        <w:div w:id="818769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9258855">
              <w:marLeft w:val="0"/>
              <w:marRight w:val="0"/>
              <w:marTop w:val="0"/>
              <w:marBottom w:val="0"/>
              <w:divBdr>
                <w:top w:val="none" w:sz="0" w:space="0" w:color="auto"/>
                <w:left w:val="none" w:sz="0" w:space="0" w:color="auto"/>
                <w:bottom w:val="none" w:sz="0" w:space="0" w:color="auto"/>
                <w:right w:val="none" w:sz="0" w:space="0" w:color="auto"/>
              </w:divBdr>
              <w:divsChild>
                <w:div w:id="174425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461808">
      <w:bodyDiv w:val="1"/>
      <w:marLeft w:val="0"/>
      <w:marRight w:val="0"/>
      <w:marTop w:val="0"/>
      <w:marBottom w:val="0"/>
      <w:divBdr>
        <w:top w:val="none" w:sz="0" w:space="0" w:color="auto"/>
        <w:left w:val="none" w:sz="0" w:space="0" w:color="auto"/>
        <w:bottom w:val="none" w:sz="0" w:space="0" w:color="auto"/>
        <w:right w:val="none" w:sz="0" w:space="0" w:color="auto"/>
      </w:divBdr>
    </w:div>
    <w:div w:id="1229001433">
      <w:bodyDiv w:val="1"/>
      <w:marLeft w:val="0"/>
      <w:marRight w:val="0"/>
      <w:marTop w:val="0"/>
      <w:marBottom w:val="0"/>
      <w:divBdr>
        <w:top w:val="none" w:sz="0" w:space="0" w:color="auto"/>
        <w:left w:val="none" w:sz="0" w:space="0" w:color="auto"/>
        <w:bottom w:val="none" w:sz="0" w:space="0" w:color="auto"/>
        <w:right w:val="none" w:sz="0" w:space="0" w:color="auto"/>
      </w:divBdr>
    </w:div>
    <w:div w:id="1260912979">
      <w:bodyDiv w:val="1"/>
      <w:marLeft w:val="0"/>
      <w:marRight w:val="0"/>
      <w:marTop w:val="0"/>
      <w:marBottom w:val="0"/>
      <w:divBdr>
        <w:top w:val="none" w:sz="0" w:space="0" w:color="auto"/>
        <w:left w:val="none" w:sz="0" w:space="0" w:color="auto"/>
        <w:bottom w:val="none" w:sz="0" w:space="0" w:color="auto"/>
        <w:right w:val="none" w:sz="0" w:space="0" w:color="auto"/>
      </w:divBdr>
    </w:div>
    <w:div w:id="1360817143">
      <w:bodyDiv w:val="1"/>
      <w:marLeft w:val="0"/>
      <w:marRight w:val="0"/>
      <w:marTop w:val="0"/>
      <w:marBottom w:val="0"/>
      <w:divBdr>
        <w:top w:val="none" w:sz="0" w:space="0" w:color="auto"/>
        <w:left w:val="none" w:sz="0" w:space="0" w:color="auto"/>
        <w:bottom w:val="none" w:sz="0" w:space="0" w:color="auto"/>
        <w:right w:val="none" w:sz="0" w:space="0" w:color="auto"/>
      </w:divBdr>
    </w:div>
    <w:div w:id="1363433002">
      <w:bodyDiv w:val="1"/>
      <w:marLeft w:val="0"/>
      <w:marRight w:val="0"/>
      <w:marTop w:val="0"/>
      <w:marBottom w:val="0"/>
      <w:divBdr>
        <w:top w:val="none" w:sz="0" w:space="0" w:color="auto"/>
        <w:left w:val="none" w:sz="0" w:space="0" w:color="auto"/>
        <w:bottom w:val="none" w:sz="0" w:space="0" w:color="auto"/>
        <w:right w:val="none" w:sz="0" w:space="0" w:color="auto"/>
      </w:divBdr>
    </w:div>
    <w:div w:id="1432357632">
      <w:bodyDiv w:val="1"/>
      <w:marLeft w:val="0"/>
      <w:marRight w:val="0"/>
      <w:marTop w:val="0"/>
      <w:marBottom w:val="0"/>
      <w:divBdr>
        <w:top w:val="none" w:sz="0" w:space="0" w:color="auto"/>
        <w:left w:val="none" w:sz="0" w:space="0" w:color="auto"/>
        <w:bottom w:val="none" w:sz="0" w:space="0" w:color="auto"/>
        <w:right w:val="none" w:sz="0" w:space="0" w:color="auto"/>
      </w:divBdr>
    </w:div>
    <w:div w:id="1458795955">
      <w:bodyDiv w:val="1"/>
      <w:marLeft w:val="0"/>
      <w:marRight w:val="0"/>
      <w:marTop w:val="0"/>
      <w:marBottom w:val="0"/>
      <w:divBdr>
        <w:top w:val="none" w:sz="0" w:space="0" w:color="auto"/>
        <w:left w:val="none" w:sz="0" w:space="0" w:color="auto"/>
        <w:bottom w:val="none" w:sz="0" w:space="0" w:color="auto"/>
        <w:right w:val="none" w:sz="0" w:space="0" w:color="auto"/>
      </w:divBdr>
    </w:div>
    <w:div w:id="1507016179">
      <w:bodyDiv w:val="1"/>
      <w:marLeft w:val="0"/>
      <w:marRight w:val="0"/>
      <w:marTop w:val="0"/>
      <w:marBottom w:val="0"/>
      <w:divBdr>
        <w:top w:val="none" w:sz="0" w:space="0" w:color="auto"/>
        <w:left w:val="none" w:sz="0" w:space="0" w:color="auto"/>
        <w:bottom w:val="none" w:sz="0" w:space="0" w:color="auto"/>
        <w:right w:val="none" w:sz="0" w:space="0" w:color="auto"/>
      </w:divBdr>
    </w:div>
    <w:div w:id="1521313836">
      <w:bodyDiv w:val="1"/>
      <w:marLeft w:val="0"/>
      <w:marRight w:val="0"/>
      <w:marTop w:val="0"/>
      <w:marBottom w:val="0"/>
      <w:divBdr>
        <w:top w:val="none" w:sz="0" w:space="0" w:color="auto"/>
        <w:left w:val="none" w:sz="0" w:space="0" w:color="auto"/>
        <w:bottom w:val="none" w:sz="0" w:space="0" w:color="auto"/>
        <w:right w:val="none" w:sz="0" w:space="0" w:color="auto"/>
      </w:divBdr>
    </w:div>
    <w:div w:id="1543518378">
      <w:bodyDiv w:val="1"/>
      <w:marLeft w:val="0"/>
      <w:marRight w:val="0"/>
      <w:marTop w:val="0"/>
      <w:marBottom w:val="0"/>
      <w:divBdr>
        <w:top w:val="none" w:sz="0" w:space="0" w:color="auto"/>
        <w:left w:val="none" w:sz="0" w:space="0" w:color="auto"/>
        <w:bottom w:val="none" w:sz="0" w:space="0" w:color="auto"/>
        <w:right w:val="none" w:sz="0" w:space="0" w:color="auto"/>
      </w:divBdr>
    </w:div>
    <w:div w:id="1642299307">
      <w:bodyDiv w:val="1"/>
      <w:marLeft w:val="0"/>
      <w:marRight w:val="0"/>
      <w:marTop w:val="0"/>
      <w:marBottom w:val="0"/>
      <w:divBdr>
        <w:top w:val="none" w:sz="0" w:space="0" w:color="auto"/>
        <w:left w:val="none" w:sz="0" w:space="0" w:color="auto"/>
        <w:bottom w:val="none" w:sz="0" w:space="0" w:color="auto"/>
        <w:right w:val="none" w:sz="0" w:space="0" w:color="auto"/>
      </w:divBdr>
      <w:divsChild>
        <w:div w:id="714082274">
          <w:marLeft w:val="0"/>
          <w:marRight w:val="0"/>
          <w:marTop w:val="0"/>
          <w:marBottom w:val="0"/>
          <w:divBdr>
            <w:top w:val="none" w:sz="0" w:space="0" w:color="auto"/>
            <w:left w:val="none" w:sz="0" w:space="0" w:color="auto"/>
            <w:bottom w:val="none" w:sz="0" w:space="0" w:color="auto"/>
            <w:right w:val="none" w:sz="0" w:space="0" w:color="auto"/>
          </w:divBdr>
          <w:divsChild>
            <w:div w:id="190799026">
              <w:marLeft w:val="0"/>
              <w:marRight w:val="0"/>
              <w:marTop w:val="0"/>
              <w:marBottom w:val="0"/>
              <w:divBdr>
                <w:top w:val="none" w:sz="0" w:space="0" w:color="auto"/>
                <w:left w:val="none" w:sz="0" w:space="0" w:color="auto"/>
                <w:bottom w:val="none" w:sz="0" w:space="0" w:color="auto"/>
                <w:right w:val="none" w:sz="0" w:space="0" w:color="auto"/>
              </w:divBdr>
              <w:divsChild>
                <w:div w:id="136498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703942">
      <w:bodyDiv w:val="1"/>
      <w:marLeft w:val="0"/>
      <w:marRight w:val="0"/>
      <w:marTop w:val="0"/>
      <w:marBottom w:val="0"/>
      <w:divBdr>
        <w:top w:val="none" w:sz="0" w:space="0" w:color="auto"/>
        <w:left w:val="none" w:sz="0" w:space="0" w:color="auto"/>
        <w:bottom w:val="none" w:sz="0" w:space="0" w:color="auto"/>
        <w:right w:val="none" w:sz="0" w:space="0" w:color="auto"/>
      </w:divBdr>
    </w:div>
    <w:div w:id="1742093758">
      <w:bodyDiv w:val="1"/>
      <w:marLeft w:val="0"/>
      <w:marRight w:val="0"/>
      <w:marTop w:val="0"/>
      <w:marBottom w:val="0"/>
      <w:divBdr>
        <w:top w:val="none" w:sz="0" w:space="0" w:color="auto"/>
        <w:left w:val="none" w:sz="0" w:space="0" w:color="auto"/>
        <w:bottom w:val="none" w:sz="0" w:space="0" w:color="auto"/>
        <w:right w:val="none" w:sz="0" w:space="0" w:color="auto"/>
      </w:divBdr>
    </w:div>
    <w:div w:id="1765567637">
      <w:bodyDiv w:val="1"/>
      <w:marLeft w:val="0"/>
      <w:marRight w:val="0"/>
      <w:marTop w:val="0"/>
      <w:marBottom w:val="0"/>
      <w:divBdr>
        <w:top w:val="none" w:sz="0" w:space="0" w:color="auto"/>
        <w:left w:val="none" w:sz="0" w:space="0" w:color="auto"/>
        <w:bottom w:val="none" w:sz="0" w:space="0" w:color="auto"/>
        <w:right w:val="none" w:sz="0" w:space="0" w:color="auto"/>
      </w:divBdr>
    </w:div>
    <w:div w:id="1888949541">
      <w:bodyDiv w:val="1"/>
      <w:marLeft w:val="0"/>
      <w:marRight w:val="0"/>
      <w:marTop w:val="0"/>
      <w:marBottom w:val="0"/>
      <w:divBdr>
        <w:top w:val="none" w:sz="0" w:space="0" w:color="auto"/>
        <w:left w:val="none" w:sz="0" w:space="0" w:color="auto"/>
        <w:bottom w:val="none" w:sz="0" w:space="0" w:color="auto"/>
        <w:right w:val="none" w:sz="0" w:space="0" w:color="auto"/>
      </w:divBdr>
    </w:div>
    <w:div w:id="1930187715">
      <w:bodyDiv w:val="1"/>
      <w:marLeft w:val="0"/>
      <w:marRight w:val="0"/>
      <w:marTop w:val="0"/>
      <w:marBottom w:val="0"/>
      <w:divBdr>
        <w:top w:val="none" w:sz="0" w:space="0" w:color="auto"/>
        <w:left w:val="none" w:sz="0" w:space="0" w:color="auto"/>
        <w:bottom w:val="none" w:sz="0" w:space="0" w:color="auto"/>
        <w:right w:val="none" w:sz="0" w:space="0" w:color="auto"/>
      </w:divBdr>
      <w:divsChild>
        <w:div w:id="1942838141">
          <w:marLeft w:val="0"/>
          <w:marRight w:val="0"/>
          <w:marTop w:val="0"/>
          <w:marBottom w:val="0"/>
          <w:divBdr>
            <w:top w:val="none" w:sz="0" w:space="0" w:color="auto"/>
            <w:left w:val="none" w:sz="0" w:space="0" w:color="auto"/>
            <w:bottom w:val="none" w:sz="0" w:space="0" w:color="auto"/>
            <w:right w:val="none" w:sz="0" w:space="0" w:color="auto"/>
          </w:divBdr>
          <w:divsChild>
            <w:div w:id="102586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446874">
      <w:bodyDiv w:val="1"/>
      <w:marLeft w:val="0"/>
      <w:marRight w:val="0"/>
      <w:marTop w:val="0"/>
      <w:marBottom w:val="0"/>
      <w:divBdr>
        <w:top w:val="none" w:sz="0" w:space="0" w:color="auto"/>
        <w:left w:val="none" w:sz="0" w:space="0" w:color="auto"/>
        <w:bottom w:val="none" w:sz="0" w:space="0" w:color="auto"/>
        <w:right w:val="none" w:sz="0" w:space="0" w:color="auto"/>
      </w:divBdr>
      <w:divsChild>
        <w:div w:id="961611403">
          <w:marLeft w:val="0"/>
          <w:marRight w:val="0"/>
          <w:marTop w:val="0"/>
          <w:marBottom w:val="0"/>
          <w:divBdr>
            <w:top w:val="none" w:sz="0" w:space="0" w:color="auto"/>
            <w:left w:val="none" w:sz="0" w:space="0" w:color="auto"/>
            <w:bottom w:val="none" w:sz="0" w:space="0" w:color="auto"/>
            <w:right w:val="none" w:sz="0" w:space="0" w:color="auto"/>
          </w:divBdr>
          <w:divsChild>
            <w:div w:id="1706052601">
              <w:marLeft w:val="0"/>
              <w:marRight w:val="0"/>
              <w:marTop w:val="0"/>
              <w:marBottom w:val="0"/>
              <w:divBdr>
                <w:top w:val="none" w:sz="0" w:space="0" w:color="auto"/>
                <w:left w:val="none" w:sz="0" w:space="0" w:color="auto"/>
                <w:bottom w:val="none" w:sz="0" w:space="0" w:color="auto"/>
                <w:right w:val="none" w:sz="0" w:space="0" w:color="auto"/>
              </w:divBdr>
              <w:divsChild>
                <w:div w:id="140190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69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A71532C-49B7-6344-B747-9B7899F721E0}">
  <we:reference id="wa200001011" version="1.1.0.0" store="en-US" storeType="OMEX"/>
  <we:alternateReferences>
    <we:reference id="wa200001011" version="1.1.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4649B-0F04-48B9-A1AE-13E486AA5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18491</Words>
  <Characters>105401</Characters>
  <Application>Microsoft Office Word</Application>
  <DocSecurity>0</DocSecurity>
  <Lines>878</Lines>
  <Paragraphs>247</Paragraphs>
  <ScaleCrop>false</ScaleCrop>
  <HeadingPairs>
    <vt:vector size="2" baseType="variant">
      <vt:variant>
        <vt:lpstr>Title</vt:lpstr>
      </vt:variant>
      <vt:variant>
        <vt:i4>1</vt:i4>
      </vt:variant>
    </vt:vector>
  </HeadingPairs>
  <TitlesOfParts>
    <vt:vector size="1" baseType="lpstr">
      <vt:lpstr/>
    </vt:vector>
  </TitlesOfParts>
  <Company>Massachusetts General Hospital - Harvard Medical Sc</Company>
  <LinksUpToDate>false</LinksUpToDate>
  <CharactersWithSpaces>123645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Riccardo Pinciroli, M.D.</dc:creator>
  <cp:lastModifiedBy>Vidhya Iyer</cp:lastModifiedBy>
  <cp:revision>6</cp:revision>
  <dcterms:created xsi:type="dcterms:W3CDTF">2020-12-07T11:56:00Z</dcterms:created>
  <dcterms:modified xsi:type="dcterms:W3CDTF">2020-12-07T12:07:00Z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zotero-version="5.0.89"&gt;&lt;session id="3CNRVuDZ"/&gt;&lt;style id="http://www.zotero.org/styles/journal-of-visualized-experiments" hasBibliography="1" bibliographyStyleHasBeenSet="1"/&gt;&lt;prefs&gt;&lt;pref name="fieldType" value="Field"/&gt;&lt;/prefs&gt;&lt;/d</vt:lpwstr>
  </property>
  <property fmtid="{D5CDD505-2E9C-101B-9397-08002B2CF9AE}" pid="3" name="ZOTERO_PREF_2">
    <vt:lpwstr>ata&gt;</vt:lpwstr>
  </property>
  <property fmtid="{D5CDD505-2E9C-101B-9397-08002B2CF9AE}" pid="4" name="grammarly_documentId">
    <vt:lpwstr>documentId_136</vt:lpwstr>
  </property>
  <property fmtid="{D5CDD505-2E9C-101B-9397-08002B2CF9AE}" pid="5" name="grammarly_documentContext">
    <vt:lpwstr>{"goals":[],"domain":"general","emotions":[],"dialect":"american"}</vt:lpwstr>
  </property>
  <property fmtid="{D5CDD505-2E9C-101B-9397-08002B2CF9AE}" pid="6" name="Mendeley Recent Style Id 0_1">
    <vt:lpwstr>http://www.zotero.org/styles/american-political-science-association</vt:lpwstr>
  </property>
  <property fmtid="{D5CDD505-2E9C-101B-9397-08002B2CF9AE}" pid="7" name="Mendeley Recent Style Name 0_1">
    <vt:lpwstr>American Political Science Association</vt:lpwstr>
  </property>
  <property fmtid="{D5CDD505-2E9C-101B-9397-08002B2CF9AE}" pid="8" name="Mendeley Recent Style Id 1_1">
    <vt:lpwstr>http://www.zotero.org/styles/apa</vt:lpwstr>
  </property>
  <property fmtid="{D5CDD505-2E9C-101B-9397-08002B2CF9AE}" pid="9" name="Mendeley Recent Style Name 1_1">
    <vt:lpwstr>American Psychological Association 6th edition</vt:lpwstr>
  </property>
  <property fmtid="{D5CDD505-2E9C-101B-9397-08002B2CF9AE}" pid="10" name="Mendeley Recent Style Id 2_1">
    <vt:lpwstr>http://www.zotero.org/styles/american-sociological-association</vt:lpwstr>
  </property>
  <property fmtid="{D5CDD505-2E9C-101B-9397-08002B2CF9AE}" pid="11" name="Mendeley Recent Style Name 2_1">
    <vt:lpwstr>American Sociological Association</vt:lpwstr>
  </property>
  <property fmtid="{D5CDD505-2E9C-101B-9397-08002B2CF9AE}" pid="12" name="Mendeley Recent Style Id 3_1">
    <vt:lpwstr>http://www.zotero.org/styles/harvard-cite-them-right</vt:lpwstr>
  </property>
  <property fmtid="{D5CDD505-2E9C-101B-9397-08002B2CF9AE}" pid="13" name="Mendeley Recent Style Name 3_1">
    <vt:lpwstr>Cite Them Right 10th edition - Harvard</vt:lpwstr>
  </property>
  <property fmtid="{D5CDD505-2E9C-101B-9397-08002B2CF9AE}" pid="14" name="Mendeley Recent Style Id 4_1">
    <vt:lpwstr>http://www.zotero.org/styles/ieee</vt:lpwstr>
  </property>
  <property fmtid="{D5CDD505-2E9C-101B-9397-08002B2CF9AE}" pid="15" name="Mendeley Recent Style Name 4_1">
    <vt:lpwstr>IEEE</vt:lpwstr>
  </property>
  <property fmtid="{D5CDD505-2E9C-101B-9397-08002B2CF9AE}" pid="16" name="Mendeley Recent Style Id 5_1">
    <vt:lpwstr>http://www.zotero.org/styles/journal-of-visualized-experiments</vt:lpwstr>
  </property>
  <property fmtid="{D5CDD505-2E9C-101B-9397-08002B2CF9AE}" pid="17" name="Mendeley Recent Style Name 5_1">
    <vt:lpwstr>Journal of Visualized Experiments</vt:lpwstr>
  </property>
  <property fmtid="{D5CDD505-2E9C-101B-9397-08002B2CF9AE}" pid="18" name="Mendeley Recent Style Id 6_1">
    <vt:lpwstr>http://www.zotero.org/styles/modern-humanities-research-association</vt:lpwstr>
  </property>
  <property fmtid="{D5CDD505-2E9C-101B-9397-08002B2CF9AE}" pid="19" name="Mendeley Recent Style Name 6_1">
    <vt:lpwstr>Modern Humanities Research Association 3rd edition (note with bibliography)</vt:lpwstr>
  </property>
  <property fmtid="{D5CDD505-2E9C-101B-9397-08002B2CF9AE}" pid="20" name="Mendeley Recent Style Id 7_1">
    <vt:lpwstr>http://www.zotero.org/styles/modern-language-association</vt:lpwstr>
  </property>
  <property fmtid="{D5CDD505-2E9C-101B-9397-08002B2CF9AE}" pid="21" name="Mendeley Recent Style Name 7_1">
    <vt:lpwstr>Modern Language Association 8th edition</vt:lpwstr>
  </property>
  <property fmtid="{D5CDD505-2E9C-101B-9397-08002B2CF9AE}" pid="22" name="Mendeley Recent Style Id 8_1">
    <vt:lpwstr>http://www.zotero.org/styles/nature</vt:lpwstr>
  </property>
  <property fmtid="{D5CDD505-2E9C-101B-9397-08002B2CF9AE}" pid="23" name="Mendeley Recent Style Name 8_1">
    <vt:lpwstr>Nature</vt:lpwstr>
  </property>
  <property fmtid="{D5CDD505-2E9C-101B-9397-08002B2CF9AE}" pid="24" name="Mendeley Recent Style Id 9_1">
    <vt:lpwstr>http://www.zotero.org/styles/the-lancet</vt:lpwstr>
  </property>
  <property fmtid="{D5CDD505-2E9C-101B-9397-08002B2CF9AE}" pid="25" name="Mendeley Recent Style Name 9_1">
    <vt:lpwstr>The Lancet</vt:lpwstr>
  </property>
  <property fmtid="{D5CDD505-2E9C-101B-9397-08002B2CF9AE}" pid="26" name="Mendeley Document_1">
    <vt:lpwstr>True</vt:lpwstr>
  </property>
  <property fmtid="{D5CDD505-2E9C-101B-9397-08002B2CF9AE}" pid="27" name="Mendeley Unique User Id_1">
    <vt:lpwstr>bc85643a-305a-3b1e-becd-80dd02663511</vt:lpwstr>
  </property>
  <property fmtid="{D5CDD505-2E9C-101B-9397-08002B2CF9AE}" pid="28" name="Mendeley Citation Style_1">
    <vt:lpwstr>http://www.zotero.org/styles/journal-of-visualized-experiments</vt:lpwstr>
  </property>
</Properties>
</file>