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FDB2E9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775F1">
        <w:rPr>
          <w:rFonts w:asciiTheme="minorHAnsi" w:eastAsia="Times New Roman" w:hAnsiTheme="minorHAnsi" w:cstheme="minorHAnsi"/>
          <w:b/>
          <w:szCs w:val="24"/>
        </w:rPr>
        <w:t>61751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341135C" w14:textId="77777777" w:rsidR="00C775F1" w:rsidRPr="00BC58C0" w:rsidRDefault="004E0C5A" w:rsidP="00C775F1">
      <w:pPr>
        <w:rPr>
          <w:rFonts w:ascii="Times New Roman" w:hAnsi="Times New Roman"/>
          <w:lang w:val="fr-FR"/>
        </w:rPr>
      </w:pPr>
      <w:r w:rsidRPr="00BC58C0">
        <w:rPr>
          <w:rFonts w:asciiTheme="minorHAnsi" w:eastAsia="Times New Roman" w:hAnsiTheme="minorHAnsi" w:cstheme="minorHAnsi"/>
          <w:b/>
          <w:szCs w:val="24"/>
          <w:lang w:val="fr-FR"/>
        </w:rPr>
        <w:t xml:space="preserve">Project Page </w:t>
      </w:r>
      <w:proofErr w:type="gramStart"/>
      <w:r w:rsidRPr="00BC58C0">
        <w:rPr>
          <w:rFonts w:asciiTheme="minorHAnsi" w:eastAsia="Times New Roman" w:hAnsiTheme="minorHAnsi" w:cstheme="minorHAnsi"/>
          <w:b/>
          <w:szCs w:val="24"/>
          <w:lang w:val="fr-FR"/>
        </w:rPr>
        <w:t>Link:</w:t>
      </w:r>
      <w:proofErr w:type="gramEnd"/>
      <w:r w:rsidR="00366BCA" w:rsidRPr="00BC58C0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FR"/>
        </w:rPr>
        <w:t> </w:t>
      </w:r>
      <w:hyperlink r:id="rId7" w:tgtFrame="_blank" w:history="1">
        <w:r w:rsidR="00C775F1" w:rsidRPr="00BC58C0">
          <w:rPr>
            <w:rStyle w:val="Hyperlink"/>
            <w:rFonts w:ascii="Arial" w:hAnsi="Arial" w:cs="Arial"/>
            <w:color w:val="1155CC"/>
            <w:sz w:val="19"/>
            <w:szCs w:val="19"/>
            <w:lang w:val="fr-FR"/>
          </w:rPr>
          <w:t>https://www.jove.com/account/file-uploader?src=18834103</w:t>
        </w:r>
      </w:hyperlink>
    </w:p>
    <w:p w14:paraId="575333E3" w14:textId="30C3999A" w:rsidR="004E0C5A" w:rsidRPr="00BC58C0" w:rsidRDefault="00F574FD" w:rsidP="00366BCA">
      <w:pPr>
        <w:rPr>
          <w:rFonts w:ascii="Times New Roman" w:hAnsi="Times New Roman"/>
          <w:lang w:val="fr-FR"/>
        </w:rPr>
      </w:pPr>
      <w:r w:rsidRPr="00BC58C0">
        <w:rPr>
          <w:rFonts w:ascii="Times New Roman" w:hAnsi="Times New Roman"/>
          <w:lang w:val="fr-FR"/>
        </w:rPr>
        <w:t xml:space="preserve"> </w:t>
      </w:r>
      <w:r w:rsidR="00CA3842" w:rsidRPr="00BC58C0">
        <w:rPr>
          <w:lang w:val="fr-FR"/>
        </w:rPr>
        <w:t xml:space="preserve"> </w:t>
      </w:r>
    </w:p>
    <w:p w14:paraId="2442DC9B" w14:textId="73ECA016" w:rsidR="00C775F1" w:rsidRPr="00685F5B" w:rsidRDefault="004E0C5A" w:rsidP="00C775F1">
      <w:pPr>
        <w:pStyle w:val="NormalWeb"/>
        <w:spacing w:before="0" w:beforeAutospacing="0" w:after="0" w:afterAutospacing="0"/>
        <w:rPr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775F1" w:rsidRPr="00C775F1">
        <w:rPr>
          <w:b/>
          <w:bCs/>
          <w:color w:val="auto"/>
          <w:sz w:val="32"/>
          <w:szCs w:val="32"/>
        </w:rPr>
        <w:t>Evaluating the Angiogenetic Properties of Ovarian Cancer Stem-Like Cells using the Three-Dimensional Co-Culture System, NICO-1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72452E" w14:textId="5C346905" w:rsidR="00C775F1" w:rsidRPr="00C775F1" w:rsidRDefault="00EC3C46" w:rsidP="00C775F1">
      <w:pPr>
        <w:pStyle w:val="NormalWeb"/>
        <w:spacing w:before="0" w:beforeAutospacing="0" w:after="0" w:afterAutospacing="0"/>
        <w:rPr>
          <w:b/>
          <w:bCs/>
          <w:color w:val="auto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iCs/>
          <w:color w:val="000000" w:themeColor="text1"/>
        </w:rPr>
        <w:t xml:space="preserve"> </w:t>
      </w:r>
      <w:r w:rsidR="00C775F1" w:rsidRPr="00C775F1">
        <w:rPr>
          <w:b/>
          <w:bCs/>
          <w:color w:val="auto"/>
          <w:sz w:val="28"/>
          <w:szCs w:val="28"/>
        </w:rPr>
        <w:t>Yuko Miyagawa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Kazunori Nagasaka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Kaoru Yamawaki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2,3</w:t>
      </w:r>
      <w:r w:rsidR="00C775F1" w:rsidRPr="00C775F1">
        <w:rPr>
          <w:b/>
          <w:bCs/>
          <w:color w:val="auto"/>
          <w:sz w:val="28"/>
          <w:szCs w:val="28"/>
        </w:rPr>
        <w:t xml:space="preserve">, </w:t>
      </w:r>
      <w:proofErr w:type="spellStart"/>
      <w:r w:rsidR="00C775F1" w:rsidRPr="00C775F1">
        <w:rPr>
          <w:b/>
          <w:bCs/>
          <w:color w:val="auto"/>
          <w:sz w:val="28"/>
          <w:szCs w:val="28"/>
        </w:rPr>
        <w:t>Yutaro</w:t>
      </w:r>
      <w:proofErr w:type="spellEnd"/>
      <w:r w:rsidR="00C775F1" w:rsidRPr="00C775F1">
        <w:rPr>
          <w:b/>
          <w:bCs/>
          <w:color w:val="auto"/>
          <w:sz w:val="28"/>
          <w:szCs w:val="28"/>
        </w:rPr>
        <w:t xml:space="preserve"> Mori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2,3</w:t>
      </w:r>
      <w:r w:rsidR="00C775F1" w:rsidRPr="00C775F1">
        <w:rPr>
          <w:b/>
          <w:bCs/>
          <w:color w:val="auto"/>
          <w:sz w:val="28"/>
          <w:szCs w:val="28"/>
        </w:rPr>
        <w:t>, Tatsuya Ishiguro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2</w:t>
      </w:r>
      <w:r w:rsidR="00C775F1" w:rsidRPr="00C775F1">
        <w:rPr>
          <w:b/>
          <w:bCs/>
          <w:color w:val="auto"/>
          <w:sz w:val="28"/>
          <w:szCs w:val="28"/>
        </w:rPr>
        <w:t>, Kei Hashimoto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 xml:space="preserve">, </w:t>
      </w:r>
      <w:proofErr w:type="spellStart"/>
      <w:r w:rsidR="00C775F1" w:rsidRPr="00C775F1">
        <w:rPr>
          <w:b/>
          <w:bCs/>
          <w:color w:val="auto"/>
          <w:sz w:val="28"/>
          <w:szCs w:val="28"/>
        </w:rPr>
        <w:t>Ryoko</w:t>
      </w:r>
      <w:proofErr w:type="spellEnd"/>
      <w:r w:rsidR="00C775F1" w:rsidRPr="00C775F1">
        <w:rPr>
          <w:b/>
          <w:bCs/>
          <w:color w:val="auto"/>
          <w:sz w:val="28"/>
          <w:szCs w:val="28"/>
        </w:rPr>
        <w:t xml:space="preserve"> Koike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 xml:space="preserve">, </w:t>
      </w:r>
      <w:proofErr w:type="spellStart"/>
      <w:r w:rsidR="00C775F1" w:rsidRPr="00C775F1">
        <w:rPr>
          <w:b/>
          <w:bCs/>
          <w:color w:val="auto"/>
          <w:sz w:val="28"/>
          <w:szCs w:val="28"/>
        </w:rPr>
        <w:t>Siho</w:t>
      </w:r>
      <w:proofErr w:type="spellEnd"/>
      <w:r w:rsidR="00C775F1" w:rsidRPr="00C775F1">
        <w:rPr>
          <w:b/>
          <w:bCs/>
          <w:color w:val="auto"/>
          <w:sz w:val="28"/>
          <w:szCs w:val="28"/>
        </w:rPr>
        <w:t xml:space="preserve"> Fukui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Takeru Sugihara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Takayuki Ichinose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Haruko Hiraike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Koichiro Kido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  <w:r w:rsidR="00C775F1" w:rsidRPr="00C775F1">
        <w:rPr>
          <w:b/>
          <w:bCs/>
          <w:color w:val="auto"/>
          <w:sz w:val="28"/>
          <w:szCs w:val="28"/>
        </w:rPr>
        <w:t>, Koji Okamoto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3</w:t>
      </w:r>
      <w:r w:rsidR="00C775F1" w:rsidRPr="00C775F1">
        <w:rPr>
          <w:b/>
          <w:bCs/>
          <w:color w:val="auto"/>
          <w:sz w:val="28"/>
          <w:szCs w:val="28"/>
        </w:rPr>
        <w:t>, Takayuki Enomoto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2</w:t>
      </w:r>
      <w:r w:rsidR="00C775F1" w:rsidRPr="00C775F1">
        <w:rPr>
          <w:b/>
          <w:bCs/>
          <w:color w:val="auto"/>
          <w:sz w:val="28"/>
          <w:szCs w:val="28"/>
        </w:rPr>
        <w:t>, and Takuya Ayabe</w:t>
      </w:r>
      <w:r w:rsidR="00C775F1" w:rsidRPr="00C775F1">
        <w:rPr>
          <w:b/>
          <w:bCs/>
          <w:color w:val="auto"/>
          <w:sz w:val="28"/>
          <w:szCs w:val="28"/>
          <w:vertAlign w:val="superscript"/>
        </w:rPr>
        <w:t>1</w:t>
      </w:r>
    </w:p>
    <w:p w14:paraId="20D4AF42" w14:textId="77777777" w:rsidR="00C775F1" w:rsidRPr="00C775F1" w:rsidRDefault="00C775F1" w:rsidP="00C775F1">
      <w:pPr>
        <w:pStyle w:val="NormalWeb"/>
        <w:spacing w:before="0" w:beforeAutospacing="0" w:after="0" w:afterAutospacing="0"/>
        <w:rPr>
          <w:color w:val="auto"/>
          <w:sz w:val="28"/>
          <w:szCs w:val="28"/>
        </w:rPr>
      </w:pPr>
    </w:p>
    <w:p w14:paraId="1A543DA3" w14:textId="77777777" w:rsidR="00C775F1" w:rsidRPr="00C775F1" w:rsidRDefault="00C775F1" w:rsidP="00C775F1">
      <w:pPr>
        <w:pStyle w:val="NormalWeb"/>
        <w:spacing w:before="0" w:beforeAutospacing="0" w:after="0" w:afterAutospacing="0"/>
        <w:rPr>
          <w:color w:val="auto"/>
          <w:sz w:val="28"/>
          <w:szCs w:val="28"/>
        </w:rPr>
      </w:pPr>
      <w:r w:rsidRPr="00C775F1">
        <w:rPr>
          <w:color w:val="auto"/>
          <w:sz w:val="28"/>
          <w:szCs w:val="28"/>
          <w:vertAlign w:val="superscript"/>
        </w:rPr>
        <w:t>1</w:t>
      </w:r>
      <w:r w:rsidRPr="00C775F1">
        <w:rPr>
          <w:color w:val="auto"/>
          <w:sz w:val="28"/>
          <w:szCs w:val="28"/>
        </w:rPr>
        <w:t>Department of Obstetrics and Gynecology, Teikyo University School of Medicine</w:t>
      </w:r>
    </w:p>
    <w:p w14:paraId="2CCD54B5" w14:textId="77777777" w:rsidR="00C775F1" w:rsidRPr="00C775F1" w:rsidRDefault="00C775F1" w:rsidP="00C775F1">
      <w:pPr>
        <w:pStyle w:val="NormalWeb"/>
        <w:spacing w:before="0" w:beforeAutospacing="0" w:after="0" w:afterAutospacing="0"/>
        <w:rPr>
          <w:color w:val="auto"/>
          <w:sz w:val="28"/>
          <w:szCs w:val="28"/>
        </w:rPr>
      </w:pPr>
      <w:r w:rsidRPr="00C775F1">
        <w:rPr>
          <w:color w:val="auto"/>
          <w:sz w:val="28"/>
          <w:szCs w:val="28"/>
          <w:vertAlign w:val="superscript"/>
        </w:rPr>
        <w:t>2</w:t>
      </w:r>
      <w:r w:rsidRPr="00C775F1">
        <w:rPr>
          <w:color w:val="auto"/>
          <w:sz w:val="28"/>
          <w:szCs w:val="28"/>
        </w:rPr>
        <w:t>Department of Obstetrics and Gynecology, Niigata University Graduate School of Medical and Dental Sciences</w:t>
      </w:r>
    </w:p>
    <w:p w14:paraId="5C3769F6" w14:textId="77777777" w:rsidR="00C775F1" w:rsidRPr="00C775F1" w:rsidRDefault="00C775F1" w:rsidP="00C775F1">
      <w:pPr>
        <w:autoSpaceDE w:val="0"/>
        <w:autoSpaceDN w:val="0"/>
        <w:adjustRightInd w:val="0"/>
        <w:jc w:val="both"/>
        <w:rPr>
          <w:rFonts w:cs="Calibri"/>
          <w:sz w:val="28"/>
          <w:szCs w:val="28"/>
          <w:lang w:val="en-GB"/>
        </w:rPr>
      </w:pPr>
      <w:r w:rsidRPr="00C775F1">
        <w:rPr>
          <w:rFonts w:cs="Calibri"/>
          <w:sz w:val="28"/>
          <w:szCs w:val="28"/>
          <w:vertAlign w:val="superscript"/>
          <w:lang w:val="en-GB"/>
        </w:rPr>
        <w:t>3</w:t>
      </w:r>
      <w:r w:rsidRPr="00C775F1">
        <w:rPr>
          <w:rFonts w:cs="Calibri"/>
          <w:sz w:val="28"/>
          <w:szCs w:val="28"/>
          <w:lang w:val="en-GB"/>
        </w:rPr>
        <w:t xml:space="preserve">Devision of Cancer Differentiation, National Cancer </w:t>
      </w:r>
      <w:proofErr w:type="spellStart"/>
      <w:r w:rsidRPr="00C775F1">
        <w:rPr>
          <w:rFonts w:cs="Calibri"/>
          <w:sz w:val="28"/>
          <w:szCs w:val="28"/>
          <w:lang w:val="en-GB"/>
        </w:rPr>
        <w:t>Center</w:t>
      </w:r>
      <w:proofErr w:type="spellEnd"/>
      <w:r w:rsidRPr="00C775F1">
        <w:rPr>
          <w:rFonts w:cs="Calibri"/>
          <w:sz w:val="28"/>
          <w:szCs w:val="28"/>
          <w:lang w:val="en-GB"/>
        </w:rPr>
        <w:t xml:space="preserve"> Research Institute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Pr="00C775F1" w:rsidRDefault="004E0C5A" w:rsidP="004E0C5A">
      <w:pPr>
        <w:outlineLvl w:val="0"/>
        <w:rPr>
          <w:rFonts w:eastAsia="Times New Roman" w:cs="Calibri"/>
          <w:b/>
          <w:szCs w:val="24"/>
        </w:rPr>
      </w:pPr>
      <w:r w:rsidRPr="00C775F1">
        <w:rPr>
          <w:rFonts w:eastAsia="Times New Roman" w:cs="Calibri"/>
          <w:b/>
          <w:szCs w:val="24"/>
        </w:rPr>
        <w:t>Corresponding Author:</w:t>
      </w:r>
    </w:p>
    <w:p w14:paraId="774FFE91" w14:textId="77777777" w:rsidR="00C775F1" w:rsidRPr="00C775F1" w:rsidRDefault="00C775F1" w:rsidP="00C775F1">
      <w:pPr>
        <w:jc w:val="both"/>
        <w:rPr>
          <w:rFonts w:cs="Calibri"/>
          <w:bCs/>
          <w:szCs w:val="24"/>
        </w:rPr>
      </w:pPr>
      <w:r w:rsidRPr="00C775F1">
        <w:rPr>
          <w:rFonts w:cs="Calibri"/>
          <w:bCs/>
          <w:szCs w:val="24"/>
        </w:rPr>
        <w:t>Kazunori Nagasaka</w:t>
      </w:r>
    </w:p>
    <w:p w14:paraId="74AEE438" w14:textId="5ABE9CAE" w:rsidR="009A2050" w:rsidRPr="00C775F1" w:rsidRDefault="0069131F" w:rsidP="004E0C5A">
      <w:pPr>
        <w:outlineLvl w:val="0"/>
        <w:rPr>
          <w:rFonts w:eastAsia="Times New Roman" w:cs="Calibri"/>
          <w:b/>
          <w:szCs w:val="24"/>
        </w:rPr>
      </w:pPr>
      <w:hyperlink r:id="rId8" w:history="1">
        <w:r w:rsidR="00C775F1" w:rsidRPr="00C775F1">
          <w:rPr>
            <w:rStyle w:val="Hyperlink"/>
            <w:rFonts w:cs="Calibri"/>
            <w:szCs w:val="24"/>
          </w:rPr>
          <w:t>nagasakak-tky@umin.ac.jp</w:t>
        </w:r>
      </w:hyperlink>
      <w:r w:rsidR="00C775F1" w:rsidRPr="00C775F1">
        <w:rPr>
          <w:rFonts w:cs="Calibri"/>
          <w:color w:val="333666"/>
          <w:szCs w:val="24"/>
        </w:rPr>
        <w:t xml:space="preserve"> </w:t>
      </w:r>
      <w:r w:rsidR="009A2050" w:rsidRPr="00C775F1">
        <w:rPr>
          <w:rFonts w:eastAsia="Arial" w:cs="Calibri"/>
          <w:color w:val="000000" w:themeColor="text1"/>
          <w:szCs w:val="24"/>
        </w:rPr>
        <w:tab/>
      </w:r>
      <w:r w:rsidR="009A2050" w:rsidRPr="00C775F1">
        <w:rPr>
          <w:rFonts w:eastAsia="Arial" w:cs="Calibri"/>
          <w:color w:val="000000" w:themeColor="text1"/>
          <w:szCs w:val="24"/>
        </w:rPr>
        <w:tab/>
      </w:r>
    </w:p>
    <w:p w14:paraId="74AC5877" w14:textId="77777777" w:rsidR="009A2050" w:rsidRPr="00C775F1" w:rsidRDefault="009A2050" w:rsidP="004E0C5A">
      <w:pPr>
        <w:outlineLvl w:val="0"/>
        <w:rPr>
          <w:rFonts w:cs="Calibri"/>
          <w:b/>
          <w:szCs w:val="24"/>
        </w:rPr>
      </w:pPr>
    </w:p>
    <w:p w14:paraId="396A2AE1" w14:textId="74762D14" w:rsidR="00167E30" w:rsidRPr="00C775F1" w:rsidRDefault="00167E30" w:rsidP="004E0C5A">
      <w:pPr>
        <w:outlineLvl w:val="0"/>
        <w:rPr>
          <w:rFonts w:eastAsia="Times New Roman" w:cs="Calibri"/>
          <w:b/>
          <w:szCs w:val="24"/>
        </w:rPr>
      </w:pPr>
      <w:r w:rsidRPr="00C775F1">
        <w:rPr>
          <w:rFonts w:cs="Calibri"/>
          <w:b/>
          <w:szCs w:val="24"/>
        </w:rPr>
        <w:t>Co-Authors:</w:t>
      </w:r>
    </w:p>
    <w:p w14:paraId="78B0EF73" w14:textId="77777777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</w:rPr>
      </w:pPr>
      <w:hyperlink r:id="rId9" w:history="1">
        <w:r w:rsidR="00C775F1" w:rsidRPr="00C775F1">
          <w:rPr>
            <w:rStyle w:val="Hyperlink"/>
            <w:bCs/>
            <w:color w:val="auto"/>
          </w:rPr>
          <w:t>m.yuko0201@gmail.com</w:t>
        </w:r>
      </w:hyperlink>
    </w:p>
    <w:p w14:paraId="24C7C6DA" w14:textId="26710361" w:rsidR="00C775F1" w:rsidRPr="00C775F1" w:rsidRDefault="0069131F" w:rsidP="00C775F1">
      <w:pPr>
        <w:pStyle w:val="NormalWeb"/>
        <w:spacing w:before="0" w:beforeAutospacing="0" w:after="0" w:afterAutospacing="0"/>
      </w:pPr>
      <w:hyperlink r:id="rId10" w:history="1">
        <w:r w:rsidR="00C775F1" w:rsidRPr="00C775F1">
          <w:rPr>
            <w:rStyle w:val="Hyperlink"/>
            <w:color w:val="auto"/>
            <w:shd w:val="clear" w:color="auto" w:fill="FFFFFF"/>
          </w:rPr>
          <w:t>kyamawak@ncc.go.jp</w:t>
        </w:r>
      </w:hyperlink>
      <w:r w:rsidR="00C775F1" w:rsidRPr="00C775F1">
        <w:rPr>
          <w:rFonts w:eastAsia="MS Mincho"/>
          <w:shd w:val="clear" w:color="auto" w:fill="FFFFFF"/>
        </w:rPr>
        <w:t xml:space="preserve"> </w:t>
      </w:r>
    </w:p>
    <w:p w14:paraId="1F246C71" w14:textId="632CEF3F" w:rsidR="00C775F1" w:rsidRPr="00BC58C0" w:rsidRDefault="0069131F" w:rsidP="00C775F1">
      <w:pPr>
        <w:jc w:val="both"/>
        <w:rPr>
          <w:rFonts w:cs="Calibri"/>
          <w:szCs w:val="24"/>
        </w:rPr>
      </w:pPr>
      <w:hyperlink r:id="rId11" w:history="1">
        <w:r w:rsidR="00C775F1" w:rsidRPr="00BC58C0">
          <w:rPr>
            <w:rStyle w:val="Hyperlink"/>
            <w:rFonts w:cs="Calibri"/>
            <w:szCs w:val="24"/>
            <w:shd w:val="clear" w:color="auto" w:fill="FFFFFF"/>
          </w:rPr>
          <w:t>yutmori@ncc.go.jp</w:t>
        </w:r>
      </w:hyperlink>
      <w:r w:rsidR="00C775F1" w:rsidRPr="00BC58C0">
        <w:rPr>
          <w:rFonts w:cs="Calibri"/>
          <w:szCs w:val="24"/>
          <w:shd w:val="clear" w:color="auto" w:fill="FFFFFF"/>
        </w:rPr>
        <w:t xml:space="preserve"> </w:t>
      </w:r>
    </w:p>
    <w:p w14:paraId="5360FD52" w14:textId="1D8DB385" w:rsidR="00C775F1" w:rsidRPr="00BC58C0" w:rsidRDefault="0069131F" w:rsidP="00C775F1">
      <w:pPr>
        <w:jc w:val="both"/>
        <w:rPr>
          <w:rFonts w:cs="Calibri"/>
          <w:szCs w:val="24"/>
        </w:rPr>
      </w:pPr>
      <w:hyperlink r:id="rId12" w:tooltip="                 Link to email address             " w:history="1">
        <w:r w:rsidR="00C775F1" w:rsidRPr="00BC58C0">
          <w:rPr>
            <w:rStyle w:val="Hyperlink"/>
            <w:rFonts w:cs="Calibri"/>
            <w:bCs/>
            <w:szCs w:val="24"/>
            <w:shd w:val="clear" w:color="auto" w:fill="FFFFFF"/>
          </w:rPr>
          <w:t>tishigur@med.niigata-u.ac.jp</w:t>
        </w:r>
      </w:hyperlink>
    </w:p>
    <w:p w14:paraId="4AE31D90" w14:textId="65A4A955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3" w:history="1">
        <w:r w:rsidR="00C775F1" w:rsidRPr="00C775F1">
          <w:rPr>
            <w:rStyle w:val="Hyperlink"/>
            <w:bCs/>
            <w:color w:val="auto"/>
          </w:rPr>
          <w:t>hshsh002000@yahoo.co.jp</w:t>
        </w:r>
      </w:hyperlink>
      <w:r w:rsidR="00C775F1" w:rsidRPr="00C775F1">
        <w:rPr>
          <w:rStyle w:val="Hyperlink"/>
          <w:bCs/>
          <w:color w:val="auto"/>
          <w:u w:val="none"/>
        </w:rPr>
        <w:t xml:space="preserve"> </w:t>
      </w:r>
    </w:p>
    <w:p w14:paraId="05F1F0F0" w14:textId="79011797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  <w:lang w:val="en-GB" w:eastAsia="ja-JP"/>
        </w:rPr>
      </w:pPr>
      <w:hyperlink r:id="rId14" w:history="1">
        <w:r w:rsidR="00C775F1" w:rsidRPr="00C775F1">
          <w:rPr>
            <w:rStyle w:val="Hyperlink"/>
            <w:bCs/>
            <w:color w:val="auto"/>
          </w:rPr>
          <w:t>ryokok@med.teikyo-u.ac.jp</w:t>
        </w:r>
      </w:hyperlink>
    </w:p>
    <w:p w14:paraId="2DB4CF93" w14:textId="360AE7D2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5" w:history="1">
        <w:r w:rsidR="00C775F1" w:rsidRPr="00C775F1">
          <w:rPr>
            <w:rStyle w:val="Hyperlink"/>
            <w:bCs/>
            <w:color w:val="auto"/>
          </w:rPr>
          <w:t>terasiho1116@yahoo.co.jp</w:t>
        </w:r>
      </w:hyperlink>
      <w:r w:rsidR="00C775F1" w:rsidRPr="00C775F1">
        <w:rPr>
          <w:bCs/>
          <w:color w:val="auto"/>
        </w:rPr>
        <w:t xml:space="preserve"> </w:t>
      </w:r>
    </w:p>
    <w:p w14:paraId="0C8C1093" w14:textId="2661F7F4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6" w:history="1">
        <w:r w:rsidR="00C775F1" w:rsidRPr="00C775F1">
          <w:rPr>
            <w:rStyle w:val="Hyperlink"/>
            <w:bCs/>
            <w:color w:val="auto"/>
          </w:rPr>
          <w:t>sugihara@med.teikyo-u.ac.jp</w:t>
        </w:r>
      </w:hyperlink>
      <w:r w:rsidR="00C775F1" w:rsidRPr="00C775F1">
        <w:rPr>
          <w:bCs/>
          <w:color w:val="auto"/>
        </w:rPr>
        <w:t xml:space="preserve"> </w:t>
      </w:r>
    </w:p>
    <w:p w14:paraId="74648688" w14:textId="0C4668B6" w:rsidR="00C775F1" w:rsidRPr="00BC58C0" w:rsidRDefault="0069131F" w:rsidP="00C775F1">
      <w:pPr>
        <w:pStyle w:val="NormalWeb"/>
        <w:spacing w:before="0" w:beforeAutospacing="0" w:after="0" w:afterAutospacing="0"/>
        <w:rPr>
          <w:bCs/>
          <w:color w:val="auto"/>
        </w:rPr>
      </w:pPr>
      <w:hyperlink r:id="rId17" w:history="1">
        <w:r w:rsidR="00C775F1" w:rsidRPr="00BC58C0">
          <w:rPr>
            <w:rStyle w:val="Hyperlink"/>
            <w:bCs/>
            <w:color w:val="auto"/>
          </w:rPr>
          <w:t>ichinoseta@yahoo.co.jp</w:t>
        </w:r>
      </w:hyperlink>
    </w:p>
    <w:p w14:paraId="4F89F2E9" w14:textId="11915330" w:rsidR="00C775F1" w:rsidRPr="00C775F1" w:rsidRDefault="0069131F" w:rsidP="00C775F1">
      <w:pPr>
        <w:pStyle w:val="NormalWeb"/>
        <w:spacing w:before="0" w:beforeAutospacing="0" w:after="0" w:afterAutospacing="0"/>
        <w:rPr>
          <w:bCs/>
          <w:color w:val="auto"/>
          <w:lang w:val="en-GB" w:eastAsia="ja-JP"/>
        </w:rPr>
      </w:pPr>
      <w:hyperlink r:id="rId18" w:history="1">
        <w:r w:rsidR="00C775F1" w:rsidRPr="00C775F1">
          <w:rPr>
            <w:rStyle w:val="Hyperlink"/>
            <w:bCs/>
            <w:color w:val="auto"/>
          </w:rPr>
          <w:t>haruko.hiraike@gmail.com</w:t>
        </w:r>
      </w:hyperlink>
    </w:p>
    <w:p w14:paraId="7A38B6DF" w14:textId="0F311FEC" w:rsidR="00C775F1" w:rsidRPr="00BC58C0" w:rsidRDefault="0069131F" w:rsidP="00C775F1">
      <w:pPr>
        <w:pStyle w:val="NormalWeb"/>
        <w:spacing w:before="0" w:beforeAutospacing="0" w:after="0" w:afterAutospacing="0"/>
        <w:rPr>
          <w:bCs/>
          <w:color w:val="auto"/>
          <w:lang w:val="en-GB"/>
        </w:rPr>
      </w:pPr>
      <w:hyperlink r:id="rId19" w:history="1">
        <w:r w:rsidR="00C775F1" w:rsidRPr="00BC58C0">
          <w:rPr>
            <w:rStyle w:val="Hyperlink"/>
            <w:bCs/>
            <w:color w:val="auto"/>
            <w:lang w:val="en-GB"/>
          </w:rPr>
          <w:t>kidok@med.teikyo-u.ac.jp</w:t>
        </w:r>
      </w:hyperlink>
    </w:p>
    <w:p w14:paraId="6CCC8E3B" w14:textId="2DE6ED4F" w:rsidR="00C775F1" w:rsidRPr="00BC58C0" w:rsidRDefault="0069131F" w:rsidP="00C775F1">
      <w:pPr>
        <w:pStyle w:val="NormalWeb"/>
        <w:spacing w:before="0" w:beforeAutospacing="0" w:after="0" w:afterAutospacing="0"/>
        <w:rPr>
          <w:bCs/>
          <w:color w:val="auto"/>
          <w:lang w:val="en-GB"/>
        </w:rPr>
      </w:pPr>
      <w:hyperlink r:id="rId20" w:history="1">
        <w:r w:rsidR="00C775F1" w:rsidRPr="00BC58C0">
          <w:rPr>
            <w:rStyle w:val="Hyperlink"/>
            <w:bCs/>
            <w:color w:val="auto"/>
            <w:lang w:val="en-GB"/>
          </w:rPr>
          <w:t>kojokamo@ncc.go.jp</w:t>
        </w:r>
      </w:hyperlink>
    </w:p>
    <w:p w14:paraId="7E796C22" w14:textId="0F2ACE56" w:rsidR="00C775F1" w:rsidRPr="00BC58C0" w:rsidRDefault="0069131F" w:rsidP="00C775F1">
      <w:pPr>
        <w:jc w:val="both"/>
        <w:rPr>
          <w:rFonts w:cs="Calibri"/>
          <w:szCs w:val="24"/>
          <w:lang w:val="en-GB"/>
        </w:rPr>
      </w:pPr>
      <w:hyperlink r:id="rId21" w:tgtFrame="_blank" w:history="1">
        <w:r w:rsidR="00C775F1" w:rsidRPr="00BC58C0">
          <w:rPr>
            <w:rStyle w:val="Hyperlink"/>
            <w:rFonts w:cs="Calibri"/>
            <w:szCs w:val="24"/>
            <w:shd w:val="clear" w:color="auto" w:fill="FFFFFF"/>
            <w:lang w:val="en-GB"/>
          </w:rPr>
          <w:t>enomoto@med.niigata-u.ac.jp</w:t>
        </w:r>
      </w:hyperlink>
    </w:p>
    <w:p w14:paraId="13365A8D" w14:textId="77490858" w:rsidR="00C775F1" w:rsidRPr="00BC58C0" w:rsidRDefault="0069131F" w:rsidP="00C775F1">
      <w:pPr>
        <w:pStyle w:val="NormalWeb"/>
        <w:spacing w:before="0" w:beforeAutospacing="0" w:after="0" w:afterAutospacing="0"/>
        <w:rPr>
          <w:bCs/>
          <w:color w:val="auto"/>
          <w:lang w:val="en-GB" w:eastAsia="ja-JP"/>
        </w:rPr>
      </w:pPr>
      <w:hyperlink r:id="rId22" w:history="1">
        <w:r w:rsidR="00C775F1" w:rsidRPr="00BC58C0">
          <w:rPr>
            <w:rStyle w:val="Hyperlink"/>
            <w:bCs/>
            <w:color w:val="auto"/>
            <w:lang w:val="en-GB"/>
          </w:rPr>
          <w:t>tayabe@med.teikyo-u.ac.jp</w:t>
        </w:r>
      </w:hyperlink>
      <w:r w:rsidR="00C775F1" w:rsidRPr="00BC58C0">
        <w:rPr>
          <w:bCs/>
          <w:color w:val="auto"/>
          <w:lang w:val="en-GB"/>
        </w:rPr>
        <w:t xml:space="preserve"> </w:t>
      </w:r>
    </w:p>
    <w:p w14:paraId="3D9575EE" w14:textId="77777777" w:rsidR="00144BFC" w:rsidRDefault="00144BF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7C2F4C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57D74E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7C7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E96C64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7C7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7AEA1AF8" w:rsidR="007544FB" w:rsidRPr="006D3C9C" w:rsidRDefault="0069131F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58C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45BC20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A55E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E57920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27C77">
        <w:rPr>
          <w:rFonts w:asciiTheme="minorHAnsi" w:hAnsiTheme="minorHAnsi" w:cstheme="minorHAnsi"/>
          <w:b/>
          <w:color w:val="000000" w:themeColor="text1"/>
          <w:szCs w:val="24"/>
        </w:rPr>
        <w:t>38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44B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190A6C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9F9A208" w:rsidR="007D61A8" w:rsidRPr="00A453AF" w:rsidRDefault="00081B7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Kazunori Nagasaka</w:t>
      </w:r>
      <w:r w:rsidR="007D61A8" w:rsidRPr="00A453AF">
        <w:rPr>
          <w:rFonts w:asciiTheme="minorHAnsi" w:eastAsia="Times New Roman" w:hAnsiTheme="minorHAnsi" w:cstheme="minorHAnsi" w:hint="eastAsia"/>
          <w:szCs w:val="24"/>
          <w:lang w:eastAsia="ja-JP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1232" w:rsidRPr="0021426A">
        <w:rPr>
          <w:rFonts w:asciiTheme="minorHAnsi" w:hAnsiTheme="minorHAnsi" w:cstheme="minorHAnsi"/>
        </w:rPr>
        <w:t>Ovarian cancer stem cells</w:t>
      </w:r>
      <w:r w:rsidR="006751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t</w:t>
      </w:r>
      <w:r w:rsidR="00EF1232" w:rsidRPr="0021426A">
        <w:rPr>
          <w:rFonts w:asciiTheme="minorHAnsi" w:hAnsiTheme="minorHAnsi" w:cstheme="minorHAnsi"/>
        </w:rPr>
        <w:t>he</w:t>
      </w:r>
      <w:r w:rsidR="00EF1232">
        <w:rPr>
          <w:rFonts w:asciiTheme="minorHAnsi" w:hAnsiTheme="minorHAnsi" w:cstheme="minorHAnsi"/>
        </w:rPr>
        <w:t xml:space="preserve">ir </w:t>
      </w:r>
      <w:r w:rsidR="00EF1232" w:rsidRPr="0021426A">
        <w:rPr>
          <w:rFonts w:asciiTheme="minorHAnsi" w:hAnsiTheme="minorHAnsi" w:cstheme="minorHAnsi"/>
        </w:rPr>
        <w:t xml:space="preserve">vascular niche </w:t>
      </w:r>
      <w:r w:rsidR="00675168">
        <w:rPr>
          <w:rFonts w:asciiTheme="minorHAnsi" w:hAnsiTheme="minorHAnsi" w:cstheme="minorHAnsi"/>
        </w:rPr>
        <w:t>are</w:t>
      </w:r>
      <w:r w:rsidR="00EF1232" w:rsidRPr="0021426A">
        <w:rPr>
          <w:rFonts w:asciiTheme="minorHAnsi" w:hAnsiTheme="minorHAnsi" w:cstheme="minorHAnsi"/>
        </w:rPr>
        <w:t xml:space="preserve"> </w:t>
      </w:r>
      <w:r w:rsidR="00675168">
        <w:rPr>
          <w:rFonts w:asciiTheme="minorHAnsi" w:hAnsiTheme="minorHAnsi" w:cstheme="minorHAnsi"/>
        </w:rPr>
        <w:t>believed</w:t>
      </w:r>
      <w:r w:rsidR="00EF1232" w:rsidRPr="0021426A">
        <w:rPr>
          <w:rFonts w:asciiTheme="minorHAnsi" w:hAnsiTheme="minorHAnsi" w:cstheme="minorHAnsi"/>
        </w:rPr>
        <w:t xml:space="preserve"> to remodel the tumor microenvironment. However, previous</w:t>
      </w:r>
      <w:r w:rsidR="00675168">
        <w:rPr>
          <w:rFonts w:asciiTheme="minorHAnsi" w:hAnsiTheme="minorHAnsi" w:cstheme="minorHAnsi"/>
        </w:rPr>
        <w:t xml:space="preserve"> OCSC</w:t>
      </w:r>
      <w:r w:rsidR="00EF1232" w:rsidRPr="0021426A">
        <w:rPr>
          <w:rFonts w:asciiTheme="minorHAnsi" w:hAnsiTheme="minorHAnsi" w:cstheme="minorHAnsi"/>
        </w:rPr>
        <w:t xml:space="preserve"> models </w:t>
      </w:r>
      <w:r w:rsidR="00675168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</w:t>
      </w:r>
      <w:r w:rsidR="00EF1232" w:rsidRPr="0021426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</w:t>
      </w:r>
      <w:r w:rsidR="00EF1232" w:rsidRPr="0021426A">
        <w:rPr>
          <w:rFonts w:asciiTheme="minorHAnsi" w:hAnsiTheme="minorHAnsi" w:cstheme="minorHAnsi"/>
        </w:rPr>
        <w:t xml:space="preserve">t </w:t>
      </w:r>
      <w:r w:rsidR="00675168">
        <w:rPr>
          <w:rFonts w:asciiTheme="minorHAnsi" w:hAnsiTheme="minorHAnsi" w:cstheme="minorHAnsi"/>
        </w:rPr>
        <w:t xml:space="preserve">permitted </w:t>
      </w:r>
      <w:r w:rsidR="00EF1232" w:rsidRPr="00675168">
        <w:rPr>
          <w:rStyle w:val="Emphasis"/>
          <w:rFonts w:cstheme="minorHAnsi"/>
          <w:i w:val="0"/>
          <w:iCs/>
        </w:rPr>
        <w:t>in vitro</w:t>
      </w:r>
      <w:r w:rsidR="00EF1232" w:rsidRPr="0021426A">
        <w:rPr>
          <w:rFonts w:asciiTheme="minorHAnsi" w:hAnsiTheme="minorHAnsi" w:cstheme="minorHAnsi"/>
        </w:rPr>
        <w:t xml:space="preserve"> analyses because of the</w:t>
      </w:r>
      <w:r w:rsidR="00675168">
        <w:rPr>
          <w:rFonts w:asciiTheme="minorHAnsi" w:hAnsiTheme="minorHAnsi" w:cstheme="minorHAnsi"/>
        </w:rPr>
        <w:t>ir</w:t>
      </w:r>
      <w:r w:rsidR="00EF1232" w:rsidRPr="0021426A">
        <w:rPr>
          <w:rFonts w:asciiTheme="minorHAnsi" w:hAnsiTheme="minorHAnsi" w:cstheme="minorHAnsi"/>
        </w:rPr>
        <w:t xml:space="preserve"> limited reproducibility</w:t>
      </w:r>
      <w:r w:rsidR="0067516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559D0A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DFD31C2" w:rsidR="00A453AF" w:rsidRPr="00081B73" w:rsidRDefault="00081B73" w:rsidP="00081B7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Kazunori Nagasaka</w:t>
      </w:r>
      <w:r w:rsidR="00A453AF" w:rsidRPr="00081B73">
        <w:rPr>
          <w:rFonts w:asciiTheme="minorHAnsi" w:eastAsia="Times New Roman" w:hAnsiTheme="minorHAnsi" w:cstheme="minorHAnsi"/>
          <w:szCs w:val="24"/>
        </w:rPr>
        <w:t>:</w:t>
      </w:r>
      <w:r w:rsidR="007D61A8" w:rsidRPr="00081B73">
        <w:rPr>
          <w:rFonts w:asciiTheme="minorHAnsi" w:eastAsia="Times New Roman" w:hAnsiTheme="minorHAnsi" w:cstheme="minorHAnsi"/>
          <w:szCs w:val="24"/>
        </w:rPr>
        <w:t xml:space="preserve"> </w:t>
      </w:r>
      <w:r w:rsidRPr="0021426A">
        <w:rPr>
          <w:rFonts w:asciiTheme="minorHAnsi" w:hAnsiTheme="minorHAnsi" w:cstheme="minorHAnsi"/>
        </w:rPr>
        <w:t>The advantage</w:t>
      </w:r>
      <w:r w:rsidR="00675168">
        <w:rPr>
          <w:rFonts w:asciiTheme="minorHAnsi" w:hAnsiTheme="minorHAnsi" w:cstheme="minorHAnsi"/>
        </w:rPr>
        <w:t>s</w:t>
      </w:r>
      <w:r w:rsidRPr="0021426A">
        <w:rPr>
          <w:rFonts w:asciiTheme="minorHAnsi" w:hAnsiTheme="minorHAnsi" w:cstheme="minorHAnsi"/>
        </w:rPr>
        <w:t xml:space="preserve"> of our protocol include</w:t>
      </w:r>
      <w:r w:rsidR="00675168">
        <w:rPr>
          <w:rFonts w:asciiTheme="minorHAnsi" w:hAnsiTheme="minorHAnsi" w:cstheme="minorHAnsi"/>
        </w:rPr>
        <w:t xml:space="preserve"> the reproducibility of its</w:t>
      </w:r>
      <w:r w:rsidRPr="0021426A">
        <w:rPr>
          <w:rFonts w:asciiTheme="minorHAnsi" w:hAnsiTheme="minorHAnsi" w:cstheme="minorHAnsi"/>
        </w:rPr>
        <w:t xml:space="preserve"> 3D co-culture system</w:t>
      </w:r>
      <w:r w:rsidR="00675168">
        <w:rPr>
          <w:rFonts w:asciiTheme="minorHAnsi" w:hAnsiTheme="minorHAnsi" w:cstheme="minorHAnsi"/>
        </w:rPr>
        <w:t>, which facilitates</w:t>
      </w:r>
      <w:r w:rsidRPr="0021426A">
        <w:rPr>
          <w:rFonts w:asciiTheme="minorHAnsi" w:hAnsiTheme="minorHAnsi" w:cstheme="minorHAnsi"/>
        </w:rPr>
        <w:t xml:space="preserve"> </w:t>
      </w:r>
      <w:r w:rsidR="00675168">
        <w:rPr>
          <w:rFonts w:asciiTheme="minorHAnsi" w:hAnsiTheme="minorHAnsi" w:cstheme="minorHAnsi"/>
        </w:rPr>
        <w:t>study</w:t>
      </w:r>
      <w:r w:rsidRPr="0021426A">
        <w:rPr>
          <w:rFonts w:asciiTheme="minorHAnsi" w:hAnsiTheme="minorHAnsi" w:cstheme="minorHAnsi"/>
        </w:rPr>
        <w:t xml:space="preserve"> of the effects </w:t>
      </w:r>
      <w:r w:rsidR="00675168">
        <w:rPr>
          <w:rFonts w:asciiTheme="minorHAnsi" w:hAnsiTheme="minorHAnsi" w:cstheme="minorHAnsi"/>
        </w:rPr>
        <w:t>of</w:t>
      </w:r>
      <w:r w:rsidRPr="0021426A">
        <w:rPr>
          <w:rFonts w:asciiTheme="minorHAnsi" w:hAnsiTheme="minorHAnsi" w:cstheme="minorHAnsi"/>
        </w:rPr>
        <w:t xml:space="preserve"> OCSC-derived tumor-initiation capabilit</w:t>
      </w:r>
      <w:r w:rsidR="00675168">
        <w:rPr>
          <w:rFonts w:asciiTheme="minorHAnsi" w:hAnsiTheme="minorHAnsi" w:cstheme="minorHAnsi"/>
        </w:rPr>
        <w:t>ies in patients</w:t>
      </w:r>
      <w:r w:rsidRPr="0021426A">
        <w:rPr>
          <w:rFonts w:asciiTheme="minorHAnsi" w:hAnsiTheme="minorHAnsi" w:cstheme="minorHAnsi"/>
        </w:rPr>
        <w:t xml:space="preserve"> during endothelial cell angiogenesis</w:t>
      </w:r>
      <w:r>
        <w:rPr>
          <w:rFonts w:asciiTheme="minorHAnsi" w:hAnsiTheme="minorHAnsi" w:cstheme="minorHAnsi"/>
        </w:rPr>
        <w:t xml:space="preserve"> </w:t>
      </w:r>
      <w:r w:rsidR="00A453AF" w:rsidRPr="00081B73">
        <w:rPr>
          <w:rFonts w:asciiTheme="minorHAnsi" w:hAnsiTheme="minorHAnsi" w:cstheme="minorHAnsi"/>
          <w:b/>
          <w:bCs/>
        </w:rPr>
        <w:t>[1]</w:t>
      </w:r>
      <w:r w:rsidR="00A453AF" w:rsidRPr="00081B73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144BFC" w:rsidRDefault="00A453AF" w:rsidP="00144BFC">
      <w:pPr>
        <w:rPr>
          <w:rFonts w:cs="Calibri"/>
          <w:szCs w:val="24"/>
        </w:rPr>
      </w:pPr>
    </w:p>
    <w:p w14:paraId="1E0CFC9F" w14:textId="546BAFE6" w:rsidR="00A453AF" w:rsidRPr="00A453AF" w:rsidRDefault="00081B7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Kazunori Nagasaka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144BFC">
        <w:rPr>
          <w:u w:val="single"/>
        </w:rPr>
        <w:t>Yuko Miyagawa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lang w:val="en-GB" w:eastAsia="ja-JP"/>
        </w:rPr>
        <w:t>research fellow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144BFC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7F3CD159" w:rsidR="001016BD" w:rsidRPr="00A453AF" w:rsidRDefault="001016BD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4A584B98" w:rsidR="00F574FD" w:rsidRPr="00002999" w:rsidRDefault="00002999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Ovarian Cancer Stem Cell (OCSC) Isolation and Culture</w:t>
      </w:r>
    </w:p>
    <w:p w14:paraId="3858E468" w14:textId="02804953" w:rsidR="00002999" w:rsidRPr="00CE0741" w:rsidRDefault="00002999" w:rsidP="00002999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02999">
        <w:rPr>
          <w:i w:val="0"/>
          <w:iCs/>
        </w:rPr>
        <w:t>To isolate</w:t>
      </w:r>
      <w:r w:rsidRPr="00002999">
        <w:rPr>
          <w:rFonts w:eastAsiaTheme="minorHAnsi"/>
        </w:rPr>
        <w:t xml:space="preserve"> </w:t>
      </w:r>
      <w:r w:rsidRPr="00002999">
        <w:rPr>
          <w:rFonts w:eastAsiaTheme="minorHAnsi"/>
          <w:i w:val="0"/>
          <w:iCs/>
        </w:rPr>
        <w:t xml:space="preserve">cancer stem cells from human ovarian cancer ascites </w:t>
      </w:r>
      <w:r w:rsidRPr="00002999">
        <w:rPr>
          <w:rFonts w:eastAsia="MS Gothic"/>
          <w:i w:val="0"/>
          <w:iCs/>
          <w:lang w:eastAsia="ja-JP"/>
        </w:rPr>
        <w:t>obtained via paracentesis</w:t>
      </w:r>
      <w:r>
        <w:rPr>
          <w:rFonts w:eastAsia="MS Gothic"/>
          <w:i w:val="0"/>
          <w:iCs/>
          <w:lang w:eastAsia="ja-JP"/>
        </w:rPr>
        <w:t xml:space="preserve">, collect 100-250 milliliters of patient ascites </w:t>
      </w:r>
      <w:r>
        <w:rPr>
          <w:rFonts w:eastAsia="MS Gothic"/>
          <w:b/>
          <w:bCs/>
          <w:i w:val="0"/>
          <w:iCs/>
          <w:lang w:eastAsia="ja-JP"/>
        </w:rPr>
        <w:t>[1]</w:t>
      </w:r>
      <w:r>
        <w:rPr>
          <w:rFonts w:eastAsia="MS Gothic"/>
          <w:i w:val="0"/>
          <w:iCs/>
          <w:lang w:eastAsia="ja-JP"/>
        </w:rPr>
        <w:t xml:space="preserve"> and centrifuge the sample</w:t>
      </w:r>
      <w:r w:rsidR="00CE0741">
        <w:rPr>
          <w:rFonts w:eastAsia="MS Gothic"/>
          <w:i w:val="0"/>
          <w:iCs/>
          <w:lang w:eastAsia="ja-JP"/>
        </w:rPr>
        <w:t xml:space="preserve"> within 24 hours</w:t>
      </w:r>
      <w:r w:rsidR="00E11582">
        <w:rPr>
          <w:rFonts w:eastAsia="MS Gothic"/>
          <w:i w:val="0"/>
          <w:iCs/>
          <w:lang w:eastAsia="ja-JP"/>
        </w:rPr>
        <w:t xml:space="preserve"> of </w:t>
      </w:r>
      <w:proofErr w:type="spellStart"/>
      <w:r w:rsidR="00E11582">
        <w:rPr>
          <w:rFonts w:eastAsia="MS Gothic"/>
          <w:i w:val="0"/>
          <w:iCs/>
          <w:lang w:eastAsia="ja-JP"/>
        </w:rPr>
        <w:t>acquistion</w:t>
      </w:r>
      <w:proofErr w:type="spellEnd"/>
      <w:r w:rsidR="00CE0741">
        <w:rPr>
          <w:rFonts w:eastAsia="MS Gothic"/>
          <w:i w:val="0"/>
          <w:iCs/>
          <w:lang w:eastAsia="ja-JP"/>
        </w:rPr>
        <w:t xml:space="preserve"> </w:t>
      </w:r>
      <w:r w:rsidR="00CE0741">
        <w:rPr>
          <w:rFonts w:eastAsia="MS Gothic"/>
          <w:b/>
          <w:bCs/>
          <w:i w:val="0"/>
          <w:iCs/>
          <w:lang w:eastAsia="ja-JP"/>
        </w:rPr>
        <w:t>[2-TXT]</w:t>
      </w:r>
      <w:r w:rsidR="00CE0741">
        <w:rPr>
          <w:rFonts w:eastAsia="MS Gothic"/>
          <w:i w:val="0"/>
          <w:iCs/>
          <w:lang w:eastAsia="ja-JP"/>
        </w:rPr>
        <w:t>.</w:t>
      </w:r>
    </w:p>
    <w:p w14:paraId="099E2102" w14:textId="05CD18CF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WIDE: Talent entering lab with tube(s)/placing tube(s) onto bench or similar</w:t>
      </w:r>
      <w:r w:rsidR="00017B12">
        <w:rPr>
          <w:rFonts w:eastAsia="MS Gothic"/>
          <w:i w:val="0"/>
          <w:iCs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12C2C28E" w14:textId="591D8A13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Talent adding tube(s) to centrifuge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  <w:r w:rsidR="00017B12">
        <w:rPr>
          <w:rFonts w:eastAsia="MS Gothic"/>
          <w:b/>
          <w:bCs/>
          <w:i w:val="0"/>
          <w:iCs/>
          <w:lang w:eastAsia="ja-JP"/>
        </w:rPr>
        <w:t xml:space="preserve"> </w:t>
      </w:r>
      <w:r>
        <w:rPr>
          <w:rFonts w:eastAsia="MS Gothic"/>
          <w:b/>
          <w:bCs/>
          <w:i w:val="0"/>
          <w:iCs/>
          <w:lang w:eastAsia="ja-JP"/>
        </w:rPr>
        <w:t>TEXT: 10 min, 300 x g, RT</w:t>
      </w:r>
    </w:p>
    <w:p w14:paraId="10999BF2" w14:textId="06BCE31C" w:rsidR="00CE0741" w:rsidRPr="00CE0741" w:rsidRDefault="00CE0741" w:rsidP="00CE07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Resuspend the pellets in 2 milliliters of OCSC</w:t>
      </w:r>
      <w:r w:rsidR="00144BFC">
        <w:rPr>
          <w:rFonts w:eastAsia="MS Gothic"/>
          <w:i w:val="0"/>
          <w:iCs/>
          <w:lang w:eastAsia="ja-JP"/>
        </w:rPr>
        <w:t xml:space="preserve"> </w:t>
      </w:r>
      <w:r w:rsidR="00144BFC">
        <w:rPr>
          <w:rFonts w:eastAsia="MS Gothic"/>
          <w:i w:val="0"/>
          <w:iCs/>
          <w:color w:val="FF0000"/>
          <w:lang w:eastAsia="ja-JP"/>
        </w:rPr>
        <w:t>(O-C-S-C)</w:t>
      </w:r>
      <w:r w:rsidR="00144BFC">
        <w:rPr>
          <w:rFonts w:eastAsia="MS Gothic"/>
          <w:i w:val="0"/>
          <w:iCs/>
          <w:lang w:eastAsia="ja-JP"/>
        </w:rPr>
        <w:t xml:space="preserve"> </w:t>
      </w:r>
      <w:r>
        <w:rPr>
          <w:rFonts w:eastAsia="MS Gothic"/>
          <w:i w:val="0"/>
          <w:iCs/>
          <w:lang w:eastAsia="ja-JP"/>
        </w:rPr>
        <w:t xml:space="preserve">medium </w:t>
      </w:r>
      <w:r>
        <w:rPr>
          <w:rFonts w:eastAsia="MS Gothic"/>
          <w:b/>
          <w:bCs/>
          <w:i w:val="0"/>
          <w:iCs/>
          <w:lang w:eastAsia="ja-JP"/>
        </w:rPr>
        <w:t>[1-TXT]</w:t>
      </w:r>
      <w:r>
        <w:rPr>
          <w:rFonts w:eastAsia="MS Gothic"/>
          <w:i w:val="0"/>
          <w:iCs/>
          <w:lang w:eastAsia="ja-JP"/>
        </w:rPr>
        <w:t xml:space="preserve"> and add 8 milliliters of 30% nonionic density gradient medium in PBS to each sample </w:t>
      </w:r>
      <w:r>
        <w:rPr>
          <w:rFonts w:eastAsia="MS Gothic"/>
          <w:b/>
          <w:bCs/>
          <w:i w:val="0"/>
          <w:iCs/>
          <w:lang w:eastAsia="ja-JP"/>
        </w:rPr>
        <w:t>[2]</w:t>
      </w:r>
      <w:r>
        <w:rPr>
          <w:rFonts w:eastAsia="MS Gothic"/>
          <w:i w:val="0"/>
          <w:iCs/>
          <w:lang w:eastAsia="ja-JP"/>
        </w:rPr>
        <w:t>.</w:t>
      </w:r>
    </w:p>
    <w:p w14:paraId="0D847BE1" w14:textId="3DB0C034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Shot of pellet(s) if visible, then medium being added to tube, with medium container visible in frame </w:t>
      </w:r>
      <w:r>
        <w:rPr>
          <w:rFonts w:eastAsia="MS Gothic"/>
          <w:b/>
          <w:bCs/>
          <w:i w:val="0"/>
          <w:iCs/>
          <w:lang w:eastAsia="ja-JP"/>
        </w:rPr>
        <w:t>TEXT: See text for all medium preparation details</w:t>
      </w:r>
    </w:p>
    <w:p w14:paraId="40CA71EB" w14:textId="30B8FDC4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Talent adding density gradient to tube(s), with density gradient container visible in frame</w:t>
      </w:r>
    </w:p>
    <w:p w14:paraId="43EC10BC" w14:textId="7AD4268E" w:rsidR="00CE0741" w:rsidRPr="00CE0741" w:rsidRDefault="00CE0741" w:rsidP="00CE07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Transfer the cell suspensions to individual 15-milliliter tubes </w:t>
      </w:r>
      <w:r>
        <w:rPr>
          <w:rFonts w:eastAsia="MS Gothic"/>
          <w:b/>
          <w:bCs/>
          <w:i w:val="0"/>
          <w:iCs/>
          <w:lang w:eastAsia="ja-JP"/>
        </w:rPr>
        <w:t>[1]</w:t>
      </w:r>
      <w:r>
        <w:rPr>
          <w:rFonts w:eastAsia="MS Gothic"/>
          <w:i w:val="0"/>
          <w:iCs/>
          <w:lang w:eastAsia="ja-JP"/>
        </w:rPr>
        <w:t xml:space="preserve"> and carefully </w:t>
      </w:r>
      <w:r w:rsidR="00E11582">
        <w:rPr>
          <w:rFonts w:eastAsia="MS Gothic"/>
          <w:i w:val="0"/>
          <w:iCs/>
          <w:lang w:eastAsia="ja-JP"/>
        </w:rPr>
        <w:t>layer</w:t>
      </w:r>
      <w:r>
        <w:rPr>
          <w:rFonts w:eastAsia="MS Gothic"/>
          <w:i w:val="0"/>
          <w:iCs/>
          <w:lang w:eastAsia="ja-JP"/>
        </w:rPr>
        <w:t xml:space="preserve"> 2 milliliters of additional OCSC</w:t>
      </w:r>
      <w:r w:rsidR="00144BFC">
        <w:rPr>
          <w:rFonts w:eastAsia="MS Gothic"/>
          <w:i w:val="0"/>
          <w:iCs/>
          <w:lang w:eastAsia="ja-JP"/>
        </w:rPr>
        <w:t xml:space="preserve"> </w:t>
      </w:r>
      <w:r>
        <w:rPr>
          <w:rFonts w:eastAsia="MS Gothic"/>
          <w:i w:val="0"/>
          <w:iCs/>
          <w:lang w:eastAsia="ja-JP"/>
        </w:rPr>
        <w:t xml:space="preserve">medium onto the cell solution in each tube </w:t>
      </w:r>
      <w:r>
        <w:rPr>
          <w:rFonts w:eastAsia="MS Gothic"/>
          <w:b/>
          <w:bCs/>
          <w:i w:val="0"/>
          <w:iCs/>
          <w:lang w:eastAsia="ja-JP"/>
        </w:rPr>
        <w:t>[2]</w:t>
      </w:r>
      <w:r>
        <w:rPr>
          <w:rFonts w:eastAsia="MS Gothic"/>
          <w:i w:val="0"/>
          <w:iCs/>
          <w:lang w:eastAsia="ja-JP"/>
        </w:rPr>
        <w:t>.</w:t>
      </w:r>
    </w:p>
    <w:p w14:paraId="71DDAC68" w14:textId="29BE57CD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Talent adding cells to tube(s)</w:t>
      </w:r>
    </w:p>
    <w:p w14:paraId="063B10FE" w14:textId="6A3BD21E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Talent overlaying medium, with medium container visible in frame</w:t>
      </w:r>
    </w:p>
    <w:p w14:paraId="13F8B6AC" w14:textId="5E6A3E20" w:rsidR="00CE0741" w:rsidRPr="00CE0741" w:rsidRDefault="00CE0741" w:rsidP="00CE07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Separate the cells by density gradient centrifugation </w:t>
      </w:r>
      <w:r>
        <w:rPr>
          <w:rFonts w:eastAsia="MS Gothic"/>
          <w:b/>
          <w:bCs/>
          <w:i w:val="0"/>
          <w:iCs/>
          <w:lang w:eastAsia="ja-JP"/>
        </w:rPr>
        <w:t>[1-TXT]</w:t>
      </w:r>
      <w:r>
        <w:rPr>
          <w:rFonts w:eastAsia="MS Gothic"/>
          <w:i w:val="0"/>
          <w:iCs/>
          <w:lang w:eastAsia="ja-JP"/>
        </w:rPr>
        <w:t xml:space="preserve"> and carefully transfer the OCSC at the interphase into a new 15-milliliter tube </w:t>
      </w:r>
      <w:r>
        <w:rPr>
          <w:rFonts w:eastAsia="MS Gothic"/>
          <w:b/>
          <w:bCs/>
          <w:i w:val="0"/>
          <w:iCs/>
          <w:lang w:eastAsia="ja-JP"/>
        </w:rPr>
        <w:t>[2]</w:t>
      </w:r>
      <w:r>
        <w:rPr>
          <w:rFonts w:eastAsia="MS Gothic"/>
          <w:i w:val="0"/>
          <w:iCs/>
          <w:lang w:eastAsia="ja-JP"/>
        </w:rPr>
        <w:t>.</w:t>
      </w:r>
    </w:p>
    <w:p w14:paraId="2CDE2F83" w14:textId="36040ECA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Talent placing tube(s) into centrifuge </w:t>
      </w:r>
      <w:r>
        <w:rPr>
          <w:rFonts w:eastAsia="MS Gothic"/>
          <w:b/>
          <w:bCs/>
          <w:i w:val="0"/>
          <w:iCs/>
          <w:lang w:eastAsia="ja-JP"/>
        </w:rPr>
        <w:t>TEXT: 20 min, 450 x g, RT, no brake</w:t>
      </w:r>
    </w:p>
    <w:p w14:paraId="54B82590" w14:textId="7CB65AD1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Shot of layers, then cells being collected, with new tube visible in frame</w:t>
      </w:r>
    </w:p>
    <w:p w14:paraId="7AC70AB8" w14:textId="0DB83460" w:rsidR="00CE0741" w:rsidRPr="00CE0741" w:rsidRDefault="00CE0741" w:rsidP="00CE07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lastRenderedPageBreak/>
        <w:t xml:space="preserve">Wash the collected cells with a full volume of PBS </w:t>
      </w:r>
      <w:r>
        <w:rPr>
          <w:rFonts w:eastAsia="MS Gothic"/>
          <w:b/>
          <w:bCs/>
          <w:i w:val="0"/>
          <w:iCs/>
          <w:lang w:eastAsia="ja-JP"/>
        </w:rPr>
        <w:t>[1-TXT]</w:t>
      </w:r>
      <w:r>
        <w:rPr>
          <w:rFonts w:eastAsia="MS Gothic"/>
          <w:i w:val="0"/>
          <w:iCs/>
          <w:lang w:eastAsia="ja-JP"/>
        </w:rPr>
        <w:t xml:space="preserve"> and resuspend the pellets in </w:t>
      </w:r>
      <w:r w:rsidR="00144BFC">
        <w:rPr>
          <w:rFonts w:eastAsia="MS Gothic"/>
          <w:i w:val="0"/>
          <w:iCs/>
          <w:lang w:eastAsia="ja-JP"/>
        </w:rPr>
        <w:t xml:space="preserve">fresh </w:t>
      </w:r>
      <w:r w:rsidR="0082534F">
        <w:rPr>
          <w:rFonts w:eastAsia="MS Gothic"/>
          <w:i w:val="0"/>
          <w:iCs/>
          <w:lang w:eastAsia="ja-JP"/>
        </w:rPr>
        <w:t>OCSC medium</w:t>
      </w:r>
      <w:r w:rsidR="00144BFC">
        <w:rPr>
          <w:rFonts w:eastAsia="MS Gothic"/>
          <w:i w:val="0"/>
          <w:iCs/>
          <w:lang w:eastAsia="ja-JP"/>
        </w:rPr>
        <w:t xml:space="preserve"> </w:t>
      </w:r>
      <w:r>
        <w:rPr>
          <w:rFonts w:eastAsia="MS Gothic"/>
          <w:b/>
          <w:bCs/>
          <w:i w:val="0"/>
          <w:iCs/>
          <w:lang w:eastAsia="ja-JP"/>
        </w:rPr>
        <w:t>[2]</w:t>
      </w:r>
      <w:r>
        <w:rPr>
          <w:rFonts w:eastAsia="MS Gothic"/>
          <w:i w:val="0"/>
          <w:iCs/>
          <w:lang w:eastAsia="ja-JP"/>
        </w:rPr>
        <w:t>.</w:t>
      </w:r>
    </w:p>
    <w:p w14:paraId="38B2AB37" w14:textId="6F029B41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 xml:space="preserve">Talent filling tube with PBS </w:t>
      </w:r>
      <w:r>
        <w:rPr>
          <w:rFonts w:eastAsia="MS Gothic"/>
          <w:b/>
          <w:bCs/>
          <w:i w:val="0"/>
          <w:iCs/>
          <w:lang w:eastAsia="ja-JP"/>
        </w:rPr>
        <w:t>TEXT: 5 min, 300 x g, RT</w:t>
      </w:r>
    </w:p>
    <w:p w14:paraId="520AFD75" w14:textId="7962418C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Shot of pellet(s), then pellet being resuspended, with medium container visible in frame</w:t>
      </w:r>
    </w:p>
    <w:p w14:paraId="49797FC9" w14:textId="1DCD7D97" w:rsidR="00CE0741" w:rsidRPr="00CE0741" w:rsidRDefault="00CE0741" w:rsidP="00CE07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="MS Gothic"/>
          <w:i w:val="0"/>
          <w:iCs/>
          <w:lang w:eastAsia="ja-JP"/>
        </w:rPr>
        <w:t>Seed the cells</w:t>
      </w:r>
      <w:r w:rsidRPr="00CE0741">
        <w:rPr>
          <w:rFonts w:eastAsiaTheme="minorHAnsi"/>
          <w:lang w:eastAsia="ja-JP"/>
        </w:rPr>
        <w:t xml:space="preserve"> </w:t>
      </w:r>
      <w:r>
        <w:rPr>
          <w:rFonts w:eastAsiaTheme="minorHAnsi"/>
          <w:i w:val="0"/>
          <w:iCs/>
          <w:lang w:eastAsia="ja-JP"/>
        </w:rPr>
        <w:t>onto</w:t>
      </w:r>
      <w:r w:rsidRPr="00CE0741">
        <w:rPr>
          <w:rFonts w:eastAsiaTheme="minorHAnsi"/>
          <w:i w:val="0"/>
          <w:iCs/>
          <w:lang w:eastAsia="ja-JP"/>
        </w:rPr>
        <w:t xml:space="preserve"> </w:t>
      </w:r>
      <w:r w:rsidRPr="00CE0741">
        <w:rPr>
          <w:rFonts w:eastAsiaTheme="minorHAnsi"/>
          <w:i w:val="0"/>
          <w:iCs/>
          <w:szCs w:val="21"/>
        </w:rPr>
        <w:t>ultra-low-attachment culture dish</w:t>
      </w:r>
      <w:r>
        <w:rPr>
          <w:rFonts w:eastAsiaTheme="minorHAnsi"/>
          <w:i w:val="0"/>
          <w:iCs/>
          <w:szCs w:val="21"/>
        </w:rPr>
        <w:t xml:space="preserve">es </w:t>
      </w:r>
      <w:r>
        <w:rPr>
          <w:rFonts w:eastAsiaTheme="minorHAnsi"/>
          <w:b/>
          <w:bCs/>
          <w:i w:val="0"/>
          <w:iCs/>
          <w:szCs w:val="21"/>
        </w:rPr>
        <w:t>[1]</w:t>
      </w:r>
      <w:r>
        <w:rPr>
          <w:rFonts w:eastAsiaTheme="minorHAnsi"/>
          <w:i w:val="0"/>
          <w:iCs/>
          <w:szCs w:val="21"/>
        </w:rPr>
        <w:t xml:space="preserve"> and incubate the cultures at 37 degrees Celsius and 5% carbon dioxide </w:t>
      </w:r>
      <w:r>
        <w:rPr>
          <w:rFonts w:eastAsiaTheme="minorHAnsi"/>
          <w:b/>
          <w:bCs/>
          <w:i w:val="0"/>
          <w:iCs/>
          <w:szCs w:val="21"/>
        </w:rPr>
        <w:t>[2-TXT]</w:t>
      </w:r>
      <w:r>
        <w:rPr>
          <w:rFonts w:eastAsiaTheme="minorHAnsi"/>
          <w:i w:val="0"/>
          <w:iCs/>
          <w:szCs w:val="21"/>
        </w:rPr>
        <w:t>.</w:t>
      </w:r>
    </w:p>
    <w:p w14:paraId="6F57D0E3" w14:textId="49858269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szCs w:val="21"/>
        </w:rPr>
        <w:t>Talent adding cells to dish</w:t>
      </w:r>
    </w:p>
    <w:p w14:paraId="73201224" w14:textId="77777777" w:rsidR="00CE0741" w:rsidRPr="00CE0741" w:rsidRDefault="00CE0741" w:rsidP="00CE07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szCs w:val="21"/>
        </w:rPr>
        <w:t xml:space="preserve">Talent placing plate(s) into incubator </w:t>
      </w:r>
      <w:r>
        <w:rPr>
          <w:rFonts w:eastAsiaTheme="minorHAnsi"/>
          <w:b/>
          <w:bCs/>
          <w:i w:val="0"/>
          <w:iCs/>
          <w:szCs w:val="21"/>
        </w:rPr>
        <w:t>TEXT: Change medium every 3 d</w:t>
      </w:r>
    </w:p>
    <w:p w14:paraId="769ACCFD" w14:textId="7EED74FD" w:rsidR="000B27ED" w:rsidRPr="00CE0741" w:rsidRDefault="00CE0741" w:rsidP="00CE0741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i w:val="0"/>
          <w:iCs/>
        </w:rPr>
      </w:pPr>
      <w:r w:rsidRPr="00CE0741">
        <w:rPr>
          <w:rFonts w:eastAsiaTheme="minorHAnsi"/>
          <w:b/>
          <w:bCs/>
          <w:i w:val="0"/>
          <w:iCs/>
          <w:szCs w:val="21"/>
        </w:rPr>
        <w:t xml:space="preserve">CSC </w:t>
      </w:r>
      <w:r w:rsidR="000B27ED" w:rsidRPr="00CE0741">
        <w:rPr>
          <w:rFonts w:eastAsiaTheme="minorHAnsi"/>
          <w:b/>
          <w:bCs/>
          <w:i w:val="0"/>
          <w:iCs/>
          <w:lang w:eastAsia="ja-JP"/>
        </w:rPr>
        <w:t>Passage</w:t>
      </w:r>
    </w:p>
    <w:p w14:paraId="3628C96E" w14:textId="7FE4DF7D" w:rsidR="005951EE" w:rsidRPr="005951EE" w:rsidRDefault="00144BFC" w:rsidP="005951E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5 days of culture,</w:t>
      </w:r>
      <w:r w:rsidR="005951EE">
        <w:rPr>
          <w:i w:val="0"/>
          <w:iCs/>
        </w:rPr>
        <w:t xml:space="preserve"> collect the </w:t>
      </w:r>
      <w:r w:rsidR="00BD20BD">
        <w:rPr>
          <w:rFonts w:eastAsiaTheme="minorHAnsi"/>
          <w:i w:val="0"/>
          <w:iCs/>
          <w:lang w:eastAsia="ja-JP"/>
        </w:rPr>
        <w:t>cells</w:t>
      </w:r>
      <w:r w:rsidR="000B27ED" w:rsidRPr="005951EE">
        <w:rPr>
          <w:rFonts w:eastAsiaTheme="minorHAnsi"/>
          <w:i w:val="0"/>
          <w:iCs/>
          <w:lang w:eastAsia="ja-JP"/>
        </w:rPr>
        <w:t xml:space="preserve"> in </w:t>
      </w:r>
      <w:r w:rsidR="005951EE">
        <w:rPr>
          <w:rFonts w:eastAsiaTheme="minorHAnsi"/>
          <w:i w:val="0"/>
          <w:iCs/>
          <w:lang w:eastAsia="ja-JP"/>
        </w:rPr>
        <w:t xml:space="preserve">one 15-milliliter </w:t>
      </w:r>
      <w:r w:rsidR="000B27ED" w:rsidRPr="005951EE">
        <w:rPr>
          <w:rFonts w:eastAsiaTheme="minorHAnsi"/>
          <w:i w:val="0"/>
          <w:iCs/>
          <w:lang w:eastAsia="ja-JP"/>
        </w:rPr>
        <w:t>tube</w:t>
      </w:r>
      <w:r w:rsidR="005951EE">
        <w:rPr>
          <w:rFonts w:eastAsiaTheme="minorHAnsi"/>
          <w:i w:val="0"/>
          <w:iCs/>
          <w:lang w:eastAsia="ja-JP"/>
        </w:rPr>
        <w:t xml:space="preserve"> per plate by centrifugation </w:t>
      </w:r>
      <w:r w:rsidR="005951EE">
        <w:rPr>
          <w:rFonts w:eastAsiaTheme="minorHAnsi"/>
          <w:b/>
          <w:bCs/>
          <w:i w:val="0"/>
          <w:iCs/>
          <w:lang w:eastAsia="ja-JP"/>
        </w:rPr>
        <w:t>[1-TXT]</w:t>
      </w:r>
      <w:r w:rsidR="005951EE">
        <w:rPr>
          <w:rFonts w:eastAsiaTheme="minorHAnsi"/>
          <w:i w:val="0"/>
          <w:iCs/>
          <w:lang w:eastAsia="ja-JP"/>
        </w:rPr>
        <w:t xml:space="preserve">. </w:t>
      </w:r>
    </w:p>
    <w:p w14:paraId="66BFD475" w14:textId="79A3259A" w:rsidR="005951EE" w:rsidRPr="005951EE" w:rsidRDefault="005951EE" w:rsidP="005951EE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 xml:space="preserve">WIDE: Talent transferring cells to tube </w:t>
      </w:r>
      <w:r>
        <w:rPr>
          <w:rFonts w:eastAsiaTheme="minorHAnsi"/>
          <w:b/>
          <w:bCs/>
          <w:i w:val="0"/>
          <w:iCs/>
          <w:lang w:eastAsia="ja-JP"/>
        </w:rPr>
        <w:t>TEXT: 5 min, 200 x g, RT</w:t>
      </w:r>
    </w:p>
    <w:p w14:paraId="29BFD956" w14:textId="77777777" w:rsidR="009B7237" w:rsidRPr="009B7237" w:rsidRDefault="005951EE" w:rsidP="005951E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 xml:space="preserve">After a second centrifugation in PBS, resuspend the cells in 1 milliliter of </w:t>
      </w:r>
      <w:r w:rsidR="009B7237" w:rsidRPr="009B7237">
        <w:rPr>
          <w:rFonts w:eastAsiaTheme="minorHAnsi"/>
          <w:i w:val="0"/>
          <w:iCs/>
          <w:lang w:eastAsia="ja-JP"/>
        </w:rPr>
        <w:t xml:space="preserve">proteolytic and collagenolytic enzyme </w:t>
      </w:r>
      <w:r>
        <w:rPr>
          <w:rFonts w:eastAsiaTheme="minorHAnsi"/>
          <w:i w:val="0"/>
          <w:iCs/>
          <w:lang w:eastAsia="ja-JP"/>
        </w:rPr>
        <w:t>cell detachment solution</w:t>
      </w:r>
      <w:r w:rsidR="009B7237">
        <w:rPr>
          <w:rFonts w:eastAsiaTheme="minorHAnsi"/>
          <w:i w:val="0"/>
          <w:iCs/>
          <w:lang w:eastAsia="ja-JP"/>
        </w:rPr>
        <w:t xml:space="preserve"> for 10 minutes at 37 degrees Celsius </w:t>
      </w:r>
      <w:r w:rsidR="009B7237">
        <w:rPr>
          <w:rFonts w:eastAsiaTheme="minorHAnsi"/>
          <w:b/>
          <w:bCs/>
          <w:i w:val="0"/>
          <w:iCs/>
          <w:lang w:eastAsia="ja-JP"/>
        </w:rPr>
        <w:t>[1]</w:t>
      </w:r>
      <w:r w:rsidR="009B7237">
        <w:rPr>
          <w:rFonts w:eastAsiaTheme="minorHAnsi"/>
          <w:i w:val="0"/>
          <w:iCs/>
          <w:lang w:eastAsia="ja-JP"/>
        </w:rPr>
        <w:t>.</w:t>
      </w:r>
    </w:p>
    <w:p w14:paraId="5BA75920" w14:textId="10FF2FE6" w:rsidR="005951EE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 xml:space="preserve">Shot of pellet if visible, then solution being added to tube, with solution container visible in frame </w:t>
      </w:r>
    </w:p>
    <w:p w14:paraId="28DD3724" w14:textId="1D651219" w:rsidR="009B7237" w:rsidRPr="009B7237" w:rsidRDefault="009B7237" w:rsidP="009B72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 xml:space="preserve">At the end of the incubation, mix well by pipetting </w:t>
      </w:r>
      <w:r>
        <w:rPr>
          <w:rFonts w:eastAsiaTheme="minorHAnsi"/>
          <w:b/>
          <w:bCs/>
          <w:i w:val="0"/>
          <w:iCs/>
          <w:lang w:eastAsia="ja-JP"/>
        </w:rPr>
        <w:t>[1]</w:t>
      </w:r>
      <w:r>
        <w:rPr>
          <w:rFonts w:eastAsiaTheme="minorHAnsi"/>
          <w:i w:val="0"/>
          <w:iCs/>
          <w:lang w:eastAsia="ja-JP"/>
        </w:rPr>
        <w:t xml:space="preserve"> and return the cells to 37 degrees for another 5 minutes </w:t>
      </w:r>
      <w:r>
        <w:rPr>
          <w:rFonts w:eastAsiaTheme="minorHAnsi"/>
          <w:b/>
          <w:bCs/>
          <w:i w:val="0"/>
          <w:iCs/>
          <w:lang w:eastAsia="ja-JP"/>
        </w:rPr>
        <w:t>[2]</w:t>
      </w:r>
      <w:r>
        <w:rPr>
          <w:rFonts w:eastAsiaTheme="minorHAnsi"/>
          <w:i w:val="0"/>
          <w:iCs/>
          <w:lang w:eastAsia="ja-JP"/>
        </w:rPr>
        <w:t>.</w:t>
      </w:r>
    </w:p>
    <w:p w14:paraId="4974094C" w14:textId="02571432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>Talent mixing</w:t>
      </w:r>
    </w:p>
    <w:p w14:paraId="61AE75CA" w14:textId="6648092F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>Talent placing tube at 37 °C</w:t>
      </w:r>
    </w:p>
    <w:p w14:paraId="749536A6" w14:textId="4EFCDBC1" w:rsidR="009B7237" w:rsidRPr="009B7237" w:rsidRDefault="009B7237" w:rsidP="009B72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 xml:space="preserve">At the end of the incubation, mix the cells again by pipetting </w:t>
      </w:r>
      <w:r>
        <w:rPr>
          <w:rFonts w:eastAsiaTheme="minorHAnsi"/>
          <w:b/>
          <w:bCs/>
          <w:i w:val="0"/>
          <w:iCs/>
          <w:lang w:eastAsia="ja-JP"/>
        </w:rPr>
        <w:t>[1]</w:t>
      </w:r>
      <w:r>
        <w:rPr>
          <w:rFonts w:eastAsiaTheme="minorHAnsi"/>
          <w:i w:val="0"/>
          <w:iCs/>
          <w:lang w:eastAsia="ja-JP"/>
        </w:rPr>
        <w:t xml:space="preserve"> and fill the tube with PBS for washing by centrifugation </w:t>
      </w:r>
      <w:r>
        <w:rPr>
          <w:rFonts w:eastAsiaTheme="minorHAnsi"/>
          <w:b/>
          <w:bCs/>
          <w:i w:val="0"/>
          <w:iCs/>
          <w:lang w:eastAsia="ja-JP"/>
        </w:rPr>
        <w:t>[2-TXT]</w:t>
      </w:r>
      <w:r>
        <w:rPr>
          <w:rFonts w:eastAsiaTheme="minorHAnsi"/>
          <w:i w:val="0"/>
          <w:iCs/>
          <w:lang w:eastAsia="ja-JP"/>
        </w:rPr>
        <w:t>.</w:t>
      </w:r>
    </w:p>
    <w:p w14:paraId="08E6833B" w14:textId="60D1084E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lastRenderedPageBreak/>
        <w:t>Talent mixing cells</w:t>
      </w:r>
    </w:p>
    <w:p w14:paraId="4E3882A9" w14:textId="789E58BE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eastAsiaTheme="minorHAnsi"/>
          <w:i w:val="0"/>
          <w:iCs/>
          <w:lang w:eastAsia="ja-JP"/>
        </w:rPr>
        <w:t>Talent adding PBS to tube</w:t>
      </w:r>
      <w:r w:rsidRPr="009B7237">
        <w:rPr>
          <w:rFonts w:eastAsia="MS Gothic"/>
          <w:b/>
          <w:bCs/>
          <w:i w:val="0"/>
          <w:iCs/>
          <w:lang w:eastAsia="ja-JP"/>
        </w:rPr>
        <w:t xml:space="preserve"> </w:t>
      </w:r>
      <w:r>
        <w:rPr>
          <w:rFonts w:eastAsia="MS Gothic"/>
          <w:b/>
          <w:bCs/>
          <w:i w:val="0"/>
          <w:iCs/>
          <w:lang w:eastAsia="ja-JP"/>
        </w:rPr>
        <w:t>TEXT: 5 min, 300 x g, RT</w:t>
      </w:r>
    </w:p>
    <w:p w14:paraId="7447050A" w14:textId="41C6A640" w:rsidR="000B27ED" w:rsidRPr="009B7237" w:rsidRDefault="009B7237" w:rsidP="009B7237">
      <w:pPr>
        <w:pStyle w:val="BodyText"/>
        <w:numPr>
          <w:ilvl w:val="1"/>
          <w:numId w:val="15"/>
        </w:numPr>
        <w:spacing w:before="360"/>
        <w:outlineLvl w:val="0"/>
        <w:rPr>
          <w:rFonts w:eastAsiaTheme="minorHAnsi"/>
          <w:i w:val="0"/>
          <w:iCs/>
          <w:lang w:eastAsia="ja-JP"/>
        </w:rPr>
      </w:pPr>
      <w:r>
        <w:rPr>
          <w:rFonts w:eastAsia="MS Gothic"/>
          <w:i w:val="0"/>
          <w:iCs/>
          <w:lang w:eastAsia="ja-JP"/>
        </w:rPr>
        <w:t xml:space="preserve">Then resuspend the pellet in OCSC medium </w:t>
      </w:r>
      <w:r>
        <w:rPr>
          <w:rFonts w:eastAsia="MS Gothic"/>
          <w:b/>
          <w:bCs/>
          <w:i w:val="0"/>
          <w:iCs/>
          <w:lang w:eastAsia="ja-JP"/>
        </w:rPr>
        <w:t>[1]</w:t>
      </w:r>
      <w:r>
        <w:rPr>
          <w:rFonts w:eastAsia="MS Gothic"/>
          <w:i w:val="0"/>
          <w:iCs/>
          <w:lang w:eastAsia="ja-JP"/>
        </w:rPr>
        <w:t xml:space="preserve"> and seed the cells</w:t>
      </w:r>
      <w:r>
        <w:rPr>
          <w:rFonts w:eastAsiaTheme="minorHAnsi" w:cs="Calibri"/>
          <w:i w:val="0"/>
          <w:szCs w:val="24"/>
          <w:lang w:eastAsia="ja-JP"/>
        </w:rPr>
        <w:t xml:space="preserve"> on new </w:t>
      </w:r>
      <w:r w:rsidR="000B27ED" w:rsidRPr="009B7237">
        <w:rPr>
          <w:rFonts w:eastAsiaTheme="minorHAnsi"/>
          <w:i w:val="0"/>
          <w:iCs/>
          <w:szCs w:val="21"/>
        </w:rPr>
        <w:t>ultra-low-attachment culture dishes</w:t>
      </w:r>
      <w:r>
        <w:rPr>
          <w:rFonts w:eastAsiaTheme="minorHAnsi"/>
          <w:i w:val="0"/>
          <w:iCs/>
          <w:szCs w:val="21"/>
        </w:rPr>
        <w:t xml:space="preserve"> </w:t>
      </w:r>
      <w:r>
        <w:rPr>
          <w:rFonts w:eastAsiaTheme="minorHAnsi"/>
          <w:b/>
          <w:bCs/>
          <w:i w:val="0"/>
          <w:iCs/>
          <w:szCs w:val="21"/>
        </w:rPr>
        <w:t>[2]</w:t>
      </w:r>
      <w:r w:rsidR="000B27ED" w:rsidRPr="009B7237">
        <w:rPr>
          <w:rFonts w:eastAsiaTheme="minorHAnsi"/>
          <w:i w:val="0"/>
          <w:iCs/>
          <w:szCs w:val="21"/>
        </w:rPr>
        <w:t>.</w:t>
      </w:r>
    </w:p>
    <w:p w14:paraId="7CE4CAA0" w14:textId="493394F3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/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>Shot of pellet if visible, then medium being added to tube, with medium container visible in frame</w:t>
      </w:r>
    </w:p>
    <w:p w14:paraId="182E2BC3" w14:textId="77777777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rFonts w:eastAsiaTheme="minorHAnsi"/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>Talent adding cells to dish</w:t>
      </w:r>
    </w:p>
    <w:p w14:paraId="5BAE6422" w14:textId="77777777" w:rsidR="009B7237" w:rsidRPr="009B7237" w:rsidRDefault="000B27ED" w:rsidP="009B7237">
      <w:pPr>
        <w:pStyle w:val="BodyText"/>
        <w:numPr>
          <w:ilvl w:val="0"/>
          <w:numId w:val="15"/>
        </w:numPr>
        <w:spacing w:before="360"/>
        <w:outlineLvl w:val="0"/>
        <w:rPr>
          <w:rFonts w:eastAsiaTheme="minorHAnsi"/>
          <w:i w:val="0"/>
          <w:iCs/>
          <w:lang w:eastAsia="ja-JP"/>
        </w:rPr>
      </w:pPr>
      <w:r w:rsidRPr="009B7237">
        <w:rPr>
          <w:rFonts w:eastAsiaTheme="minorHAnsi"/>
          <w:b/>
          <w:i w:val="0"/>
          <w:iCs/>
          <w:lang w:eastAsia="ja-JP"/>
        </w:rPr>
        <w:t xml:space="preserve">HUEhT-1 </w:t>
      </w:r>
      <w:r w:rsidR="009B7237">
        <w:rPr>
          <w:rFonts w:eastAsiaTheme="minorHAnsi"/>
          <w:b/>
          <w:i w:val="0"/>
          <w:iCs/>
          <w:lang w:eastAsia="ja-JP"/>
        </w:rPr>
        <w:t>E</w:t>
      </w:r>
      <w:r w:rsidRPr="009B7237">
        <w:rPr>
          <w:rFonts w:eastAsiaTheme="minorHAnsi"/>
          <w:b/>
          <w:i w:val="0"/>
          <w:iCs/>
          <w:lang w:eastAsia="ja-JP"/>
        </w:rPr>
        <w:t xml:space="preserve">ndothelial </w:t>
      </w:r>
      <w:r w:rsidR="009B7237">
        <w:rPr>
          <w:rFonts w:eastAsiaTheme="minorHAnsi"/>
          <w:b/>
          <w:i w:val="0"/>
          <w:iCs/>
          <w:lang w:eastAsia="ja-JP"/>
        </w:rPr>
        <w:t>C</w:t>
      </w:r>
      <w:r w:rsidRPr="009B7237">
        <w:rPr>
          <w:rFonts w:eastAsiaTheme="minorHAnsi"/>
          <w:b/>
          <w:i w:val="0"/>
          <w:iCs/>
          <w:lang w:eastAsia="ja-JP"/>
        </w:rPr>
        <w:t xml:space="preserve">ell </w:t>
      </w:r>
      <w:r w:rsidR="009B7237">
        <w:rPr>
          <w:rFonts w:eastAsiaTheme="minorHAnsi"/>
          <w:b/>
          <w:i w:val="0"/>
          <w:iCs/>
          <w:lang w:eastAsia="ja-JP"/>
        </w:rPr>
        <w:t>C</w:t>
      </w:r>
      <w:r w:rsidRPr="009B7237">
        <w:rPr>
          <w:rFonts w:eastAsiaTheme="minorHAnsi"/>
          <w:b/>
          <w:i w:val="0"/>
          <w:iCs/>
          <w:lang w:eastAsia="ja-JP"/>
        </w:rPr>
        <w:t>ulture</w:t>
      </w:r>
    </w:p>
    <w:p w14:paraId="1FC6F0B3" w14:textId="0D0836CE" w:rsidR="000B27ED" w:rsidRPr="009B7237" w:rsidRDefault="009B7237" w:rsidP="009B72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bCs/>
          <w:i w:val="0"/>
          <w:iCs/>
          <w:lang w:eastAsia="ja-JP"/>
        </w:rPr>
        <w:t>To set up a</w:t>
      </w:r>
      <w:r w:rsidR="000B27ED" w:rsidRPr="009B7237">
        <w:rPr>
          <w:rFonts w:eastAsiaTheme="minorHAnsi"/>
          <w:bCs/>
          <w:i w:val="0"/>
          <w:iCs/>
          <w:lang w:eastAsia="ja-JP"/>
        </w:rPr>
        <w:t xml:space="preserve"> HUEhT-1</w:t>
      </w:r>
      <w:r w:rsidR="00144BFC">
        <w:rPr>
          <w:rFonts w:eastAsiaTheme="minorHAnsi"/>
          <w:bCs/>
          <w:i w:val="0"/>
          <w:iCs/>
          <w:lang w:eastAsia="ja-JP"/>
        </w:rPr>
        <w:t xml:space="preserve"> </w:t>
      </w:r>
      <w:r w:rsidR="00144BFC">
        <w:rPr>
          <w:rFonts w:eastAsiaTheme="minorHAnsi"/>
          <w:bCs/>
          <w:i w:val="0"/>
          <w:iCs/>
          <w:color w:val="FF0000"/>
          <w:lang w:eastAsia="ja-JP"/>
        </w:rPr>
        <w:t xml:space="preserve">(hue-H-T-one) </w:t>
      </w:r>
      <w:r>
        <w:rPr>
          <w:rFonts w:eastAsiaTheme="minorHAnsi"/>
          <w:bCs/>
          <w:i w:val="0"/>
          <w:iCs/>
          <w:lang w:eastAsia="ja-JP"/>
        </w:rPr>
        <w:t xml:space="preserve">endothelial cell culture, wash the HUEht-1 cells with PBS </w:t>
      </w:r>
      <w:r>
        <w:rPr>
          <w:rFonts w:eastAsiaTheme="minorHAnsi"/>
          <w:b/>
          <w:i w:val="0"/>
          <w:iCs/>
          <w:lang w:eastAsia="ja-JP"/>
        </w:rPr>
        <w:t>[1]</w:t>
      </w:r>
      <w:r>
        <w:rPr>
          <w:rFonts w:eastAsiaTheme="minorHAnsi"/>
          <w:bCs/>
          <w:i w:val="0"/>
          <w:iCs/>
          <w:lang w:eastAsia="ja-JP"/>
        </w:rPr>
        <w:t xml:space="preserve"> and treat the cells with 0.025%</w:t>
      </w:r>
      <w:r>
        <w:rPr>
          <w:rFonts w:eastAsiaTheme="minorHAnsi" w:cs="Calibri"/>
          <w:i w:val="0"/>
          <w:szCs w:val="24"/>
          <w:lang w:eastAsia="ja-JP"/>
        </w:rPr>
        <w:t xml:space="preserve"> </w:t>
      </w:r>
      <w:r w:rsidR="000B27ED" w:rsidRPr="009B7237">
        <w:rPr>
          <w:i w:val="0"/>
          <w:iCs/>
          <w:shd w:val="clear" w:color="auto" w:fill="FFFFFF"/>
          <w:lang w:eastAsia="ja-JP"/>
        </w:rPr>
        <w:t xml:space="preserve">trypsin </w:t>
      </w:r>
      <w:r w:rsidR="000B27ED" w:rsidRPr="009B7237">
        <w:rPr>
          <w:rFonts w:eastAsiaTheme="minorHAnsi"/>
          <w:i w:val="0"/>
          <w:iCs/>
          <w:lang w:eastAsia="ja-JP"/>
        </w:rPr>
        <w:t>for 3 min</w:t>
      </w:r>
      <w:r>
        <w:rPr>
          <w:rFonts w:eastAsiaTheme="minorHAnsi"/>
          <w:i w:val="0"/>
          <w:iCs/>
          <w:lang w:eastAsia="ja-JP"/>
        </w:rPr>
        <w:t>utes</w:t>
      </w:r>
      <w:r w:rsidR="000B27ED" w:rsidRPr="009B7237">
        <w:rPr>
          <w:rFonts w:eastAsiaTheme="minorHAnsi"/>
          <w:i w:val="0"/>
          <w:iCs/>
          <w:lang w:eastAsia="ja-JP"/>
        </w:rPr>
        <w:t xml:space="preserve"> at room </w:t>
      </w:r>
      <w:r w:rsidR="000B27ED" w:rsidRPr="009B7237">
        <w:rPr>
          <w:rFonts w:eastAsiaTheme="minorHAnsi"/>
          <w:i w:val="0"/>
          <w:iCs/>
        </w:rPr>
        <w:t>temperature</w:t>
      </w:r>
      <w:r>
        <w:rPr>
          <w:rFonts w:eastAsiaTheme="minorHAnsi"/>
          <w:i w:val="0"/>
          <w:iCs/>
        </w:rPr>
        <w:t xml:space="preserve"> </w:t>
      </w:r>
      <w:r>
        <w:rPr>
          <w:rFonts w:eastAsiaTheme="minorHAnsi"/>
          <w:b/>
          <w:bCs/>
          <w:i w:val="0"/>
          <w:iCs/>
        </w:rPr>
        <w:t>[2]</w:t>
      </w:r>
      <w:r w:rsidR="000B27ED" w:rsidRPr="009B7237">
        <w:rPr>
          <w:rFonts w:eastAsiaTheme="minorHAnsi"/>
          <w:i w:val="0"/>
          <w:iCs/>
        </w:rPr>
        <w:t>.</w:t>
      </w:r>
    </w:p>
    <w:p w14:paraId="7FEB38E5" w14:textId="77777777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>WIDE: Talent adding PBS to dish, with PBS container visible in frame</w:t>
      </w:r>
    </w:p>
    <w:p w14:paraId="1E89E2E5" w14:textId="77777777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>Talent adding trypsin to dish, with trypsin container visible in frame</w:t>
      </w:r>
    </w:p>
    <w:p w14:paraId="0B9F8368" w14:textId="0180D2ED" w:rsidR="009B7237" w:rsidRPr="009B7237" w:rsidRDefault="009B7237" w:rsidP="009B72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 xml:space="preserve">When the cells have detached, stop the reaction with 5 milliliters of </w:t>
      </w:r>
      <w:r w:rsidR="000B27ED" w:rsidRPr="009B7237">
        <w:rPr>
          <w:i w:val="0"/>
          <w:iCs/>
        </w:rPr>
        <w:t>Endothelial Cell Growth Medium 2</w:t>
      </w:r>
      <w:r>
        <w:rPr>
          <w:rFonts w:eastAsiaTheme="minorHAnsi"/>
          <w:i w:val="0"/>
          <w:iCs/>
          <w:lang w:eastAsia="ja-JP"/>
        </w:rPr>
        <w:t xml:space="preserve"> </w:t>
      </w:r>
      <w:r>
        <w:rPr>
          <w:rFonts w:eastAsiaTheme="minorHAnsi"/>
          <w:b/>
          <w:bCs/>
          <w:i w:val="0"/>
          <w:iCs/>
          <w:lang w:eastAsia="ja-JP"/>
        </w:rPr>
        <w:t>[1]</w:t>
      </w:r>
      <w:r>
        <w:rPr>
          <w:rFonts w:eastAsiaTheme="minorHAnsi"/>
          <w:i w:val="0"/>
          <w:iCs/>
          <w:lang w:eastAsia="ja-JP"/>
        </w:rPr>
        <w:t xml:space="preserve"> and</w:t>
      </w:r>
      <w:r w:rsidR="000B27ED" w:rsidRPr="009B7237">
        <w:rPr>
          <w:rFonts w:eastAsiaTheme="minorHAnsi"/>
          <w:i w:val="0"/>
          <w:iCs/>
          <w:lang w:eastAsia="ja-JP"/>
        </w:rPr>
        <w:t xml:space="preserve"> collect </w:t>
      </w:r>
      <w:r>
        <w:rPr>
          <w:rFonts w:eastAsiaTheme="minorHAnsi"/>
          <w:i w:val="0"/>
          <w:iCs/>
          <w:lang w:eastAsia="ja-JP"/>
        </w:rPr>
        <w:t xml:space="preserve">the </w:t>
      </w:r>
      <w:r w:rsidR="000B27ED" w:rsidRPr="009B7237">
        <w:rPr>
          <w:rFonts w:eastAsiaTheme="minorHAnsi"/>
          <w:i w:val="0"/>
          <w:iCs/>
          <w:lang w:eastAsia="ja-JP"/>
        </w:rPr>
        <w:t>cells in a 15</w:t>
      </w:r>
      <w:r>
        <w:rPr>
          <w:rFonts w:eastAsiaTheme="minorHAnsi"/>
          <w:i w:val="0"/>
          <w:iCs/>
          <w:lang w:eastAsia="ja-JP"/>
        </w:rPr>
        <w:t xml:space="preserve">-milliliter </w:t>
      </w:r>
      <w:r w:rsidR="000B27ED" w:rsidRPr="009B7237">
        <w:rPr>
          <w:rFonts w:eastAsiaTheme="minorHAnsi"/>
          <w:i w:val="0"/>
          <w:iCs/>
          <w:lang w:eastAsia="ja-JP"/>
        </w:rPr>
        <w:t>tube</w:t>
      </w:r>
      <w:r>
        <w:rPr>
          <w:rFonts w:eastAsiaTheme="minorHAnsi"/>
          <w:i w:val="0"/>
          <w:iCs/>
          <w:lang w:eastAsia="ja-JP"/>
        </w:rPr>
        <w:t xml:space="preserve"> for centrifugation </w:t>
      </w:r>
      <w:r>
        <w:rPr>
          <w:rFonts w:eastAsiaTheme="minorHAnsi"/>
          <w:b/>
          <w:bCs/>
          <w:i w:val="0"/>
          <w:iCs/>
          <w:lang w:eastAsia="ja-JP"/>
        </w:rPr>
        <w:t>[2-TXT]</w:t>
      </w:r>
      <w:r>
        <w:rPr>
          <w:rFonts w:eastAsiaTheme="minorHAnsi"/>
          <w:i w:val="0"/>
          <w:iCs/>
          <w:lang w:eastAsia="ja-JP"/>
        </w:rPr>
        <w:t>.</w:t>
      </w:r>
    </w:p>
    <w:p w14:paraId="46286CAB" w14:textId="7B96CA42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>Talent adding medium to dish, with medium container visible in frame</w:t>
      </w:r>
    </w:p>
    <w:p w14:paraId="62DA34A5" w14:textId="65EF2EF4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 xml:space="preserve">Talent adding cells to tube </w:t>
      </w:r>
      <w:r>
        <w:rPr>
          <w:rFonts w:eastAsia="MS Gothic"/>
          <w:b/>
          <w:bCs/>
          <w:i w:val="0"/>
          <w:iCs/>
          <w:lang w:eastAsia="ja-JP"/>
        </w:rPr>
        <w:t>TEXT: 5 min, 200 x g, RT</w:t>
      </w:r>
    </w:p>
    <w:p w14:paraId="6B8D0740" w14:textId="27E95AE1" w:rsidR="000B27ED" w:rsidRPr="009B7237" w:rsidRDefault="00BD20BD" w:rsidP="009B72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="MS Gothic"/>
          <w:i w:val="0"/>
          <w:iCs/>
          <w:lang w:eastAsia="ja-JP"/>
        </w:rPr>
        <w:t>Then r</w:t>
      </w:r>
      <w:r w:rsidR="009B7237">
        <w:rPr>
          <w:rFonts w:eastAsia="MS Gothic"/>
          <w:i w:val="0"/>
          <w:iCs/>
          <w:lang w:eastAsia="ja-JP"/>
        </w:rPr>
        <w:t xml:space="preserve">esuspend the pellet in </w:t>
      </w:r>
      <w:r w:rsidR="000B27ED" w:rsidRPr="009B7237">
        <w:rPr>
          <w:rFonts w:eastAsiaTheme="minorHAnsi"/>
          <w:i w:val="0"/>
          <w:iCs/>
          <w:lang w:eastAsia="ja-JP"/>
        </w:rPr>
        <w:t>HUEhT-1 medium</w:t>
      </w:r>
      <w:r w:rsidR="00E11582">
        <w:rPr>
          <w:rFonts w:eastAsiaTheme="minorHAnsi"/>
          <w:i w:val="0"/>
          <w:iCs/>
          <w:lang w:eastAsia="ja-JP"/>
        </w:rPr>
        <w:t xml:space="preserve"> at a</w:t>
      </w:r>
      <w:r w:rsidR="009B7237">
        <w:rPr>
          <w:rFonts w:eastAsiaTheme="minorHAnsi"/>
          <w:i w:val="0"/>
          <w:iCs/>
          <w:lang w:eastAsia="ja-JP"/>
        </w:rPr>
        <w:t xml:space="preserve"> </w:t>
      </w:r>
      <w:r w:rsidR="00144BFC">
        <w:rPr>
          <w:rFonts w:eastAsiaTheme="minorHAnsi"/>
          <w:i w:val="0"/>
          <w:iCs/>
          <w:lang w:eastAsia="ja-JP"/>
        </w:rPr>
        <w:t>1.5 x 10</w:t>
      </w:r>
      <w:r w:rsidR="00144BFC" w:rsidRPr="00144BFC">
        <w:rPr>
          <w:rFonts w:eastAsiaTheme="minorHAnsi"/>
          <w:i w:val="0"/>
          <w:iCs/>
          <w:vertAlign w:val="superscript"/>
          <w:lang w:eastAsia="ja-JP"/>
        </w:rPr>
        <w:t>5</w:t>
      </w:r>
      <w:r w:rsidR="009B7237">
        <w:rPr>
          <w:rFonts w:eastAsiaTheme="minorHAnsi"/>
          <w:i w:val="0"/>
          <w:iCs/>
          <w:lang w:eastAsia="ja-JP"/>
        </w:rPr>
        <w:t xml:space="preserve"> </w:t>
      </w:r>
      <w:r w:rsidR="00E11582">
        <w:rPr>
          <w:rFonts w:eastAsiaTheme="minorHAnsi"/>
          <w:i w:val="0"/>
          <w:iCs/>
          <w:lang w:eastAsia="ja-JP"/>
        </w:rPr>
        <w:t xml:space="preserve">concentration </w:t>
      </w:r>
      <w:r w:rsidR="009B7237">
        <w:rPr>
          <w:rFonts w:eastAsiaTheme="minorHAnsi"/>
          <w:b/>
          <w:bCs/>
          <w:i w:val="0"/>
          <w:iCs/>
          <w:lang w:eastAsia="ja-JP"/>
        </w:rPr>
        <w:t>[1]</w:t>
      </w:r>
      <w:r w:rsidR="000B27ED" w:rsidRPr="009B7237">
        <w:rPr>
          <w:rFonts w:eastAsiaTheme="minorHAnsi"/>
          <w:i w:val="0"/>
          <w:iCs/>
          <w:lang w:eastAsia="ja-JP"/>
        </w:rPr>
        <w:t xml:space="preserve"> and seed the cells on </w:t>
      </w:r>
      <w:r w:rsidR="000B27ED" w:rsidRPr="009B7237">
        <w:rPr>
          <w:rFonts w:eastAsiaTheme="minorHAnsi"/>
          <w:i w:val="0"/>
          <w:iCs/>
          <w:szCs w:val="21"/>
        </w:rPr>
        <w:t xml:space="preserve">collagen-coated culture dishes </w:t>
      </w:r>
      <w:r w:rsidR="009B7237">
        <w:rPr>
          <w:rFonts w:eastAsiaTheme="minorHAnsi"/>
          <w:b/>
          <w:bCs/>
          <w:i w:val="0"/>
          <w:iCs/>
          <w:szCs w:val="21"/>
        </w:rPr>
        <w:t>[2-TXT]</w:t>
      </w:r>
      <w:r w:rsidR="009B7237">
        <w:rPr>
          <w:rFonts w:eastAsiaTheme="minorHAnsi"/>
          <w:i w:val="0"/>
          <w:iCs/>
          <w:szCs w:val="21"/>
        </w:rPr>
        <w:t>.</w:t>
      </w:r>
    </w:p>
    <w:p w14:paraId="26B9B01D" w14:textId="0FA201CB" w:rsidR="009B7237" w:rsidRPr="009B7237" w:rsidRDefault="009B7237" w:rsidP="009B72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>Shot of pellet if visible, then medium being added to tube, with medium container visible in frame</w:t>
      </w:r>
    </w:p>
    <w:p w14:paraId="47EB74AA" w14:textId="77777777" w:rsidR="0034527B" w:rsidRPr="0034527B" w:rsidRDefault="009B7237" w:rsidP="0034527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 xml:space="preserve">Talent adding cells to plate(s) </w:t>
      </w:r>
      <w:r>
        <w:rPr>
          <w:rFonts w:eastAsiaTheme="minorHAnsi"/>
          <w:b/>
          <w:bCs/>
          <w:i w:val="0"/>
          <w:iCs/>
          <w:szCs w:val="21"/>
        </w:rPr>
        <w:t>TEXT: Change medium every 3 d</w:t>
      </w:r>
    </w:p>
    <w:p w14:paraId="1C2E515A" w14:textId="2EE779C5" w:rsidR="000B27ED" w:rsidRPr="0034527B" w:rsidRDefault="0034527B" w:rsidP="0034527B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lang w:eastAsia="ja-JP"/>
        </w:rPr>
      </w:pPr>
      <w:r w:rsidRPr="0034527B">
        <w:rPr>
          <w:rFonts w:eastAsiaTheme="minorHAnsi"/>
          <w:b/>
          <w:bCs/>
          <w:i w:val="0"/>
          <w:iCs/>
        </w:rPr>
        <w:t xml:space="preserve">NICO-1 Coculture Plate </w:t>
      </w:r>
      <w:r w:rsidR="000B27ED" w:rsidRPr="0034527B">
        <w:rPr>
          <w:rFonts w:eastAsiaTheme="minorHAnsi"/>
          <w:b/>
          <w:bCs/>
          <w:i w:val="0"/>
          <w:iCs/>
        </w:rPr>
        <w:t xml:space="preserve">Preparation </w:t>
      </w:r>
    </w:p>
    <w:p w14:paraId="01375682" w14:textId="11248AA6" w:rsidR="0034527B" w:rsidRPr="00233560" w:rsidRDefault="0034527B" w:rsidP="0034527B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lastRenderedPageBreak/>
        <w:t xml:space="preserve">To set up </w:t>
      </w:r>
      <w:r w:rsidR="0082534F">
        <w:rPr>
          <w:rFonts w:eastAsiaTheme="minorHAnsi"/>
          <w:i w:val="0"/>
          <w:iCs/>
        </w:rPr>
        <w:t>an interactive</w:t>
      </w:r>
      <w:r>
        <w:rPr>
          <w:rFonts w:eastAsiaTheme="minorHAnsi"/>
          <w:i w:val="0"/>
          <w:iCs/>
        </w:rPr>
        <w:t xml:space="preserve"> co</w:t>
      </w:r>
      <w:r w:rsidR="0082534F">
        <w:rPr>
          <w:rFonts w:eastAsiaTheme="minorHAnsi"/>
          <w:i w:val="0"/>
          <w:iCs/>
        </w:rPr>
        <w:t>-</w:t>
      </w:r>
      <w:r>
        <w:rPr>
          <w:rFonts w:eastAsiaTheme="minorHAnsi"/>
          <w:i w:val="0"/>
          <w:iCs/>
        </w:rPr>
        <w:t>culture plate for a tube formation assay, assemble</w:t>
      </w:r>
      <w:r w:rsidR="00233560">
        <w:rPr>
          <w:rFonts w:eastAsiaTheme="minorHAnsi"/>
          <w:i w:val="0"/>
          <w:iCs/>
        </w:rPr>
        <w:t xml:space="preserve"> </w:t>
      </w:r>
      <w:r w:rsidR="00BD20BD">
        <w:rPr>
          <w:rFonts w:eastAsiaTheme="minorHAnsi"/>
          <w:i w:val="0"/>
          <w:iCs/>
        </w:rPr>
        <w:t xml:space="preserve">the </w:t>
      </w:r>
      <w:r w:rsidR="00233560">
        <w:rPr>
          <w:rFonts w:eastAsiaTheme="minorHAnsi"/>
          <w:i w:val="0"/>
          <w:iCs/>
        </w:rPr>
        <w:t xml:space="preserve">NICO-1 device according to the </w:t>
      </w:r>
      <w:r w:rsidR="00233560" w:rsidRPr="00233560">
        <w:rPr>
          <w:rFonts w:eastAsiaTheme="minorHAnsi"/>
          <w:i w:val="0"/>
          <w:iCs/>
          <w:lang w:eastAsia="ja-JP"/>
        </w:rPr>
        <w:t xml:space="preserve">manufacturer’s instructions </w:t>
      </w:r>
      <w:r w:rsidR="00233560">
        <w:rPr>
          <w:rFonts w:eastAsiaTheme="minorHAnsi"/>
          <w:b/>
          <w:bCs/>
          <w:i w:val="0"/>
          <w:iCs/>
        </w:rPr>
        <w:t>[1]</w:t>
      </w:r>
      <w:r w:rsidR="00233560">
        <w:rPr>
          <w:rFonts w:eastAsiaTheme="minorHAnsi"/>
          <w:i w:val="0"/>
          <w:iCs/>
        </w:rPr>
        <w:t xml:space="preserve"> and place the </w:t>
      </w:r>
      <w:r w:rsidR="00BD20BD">
        <w:rPr>
          <w:rFonts w:eastAsiaTheme="minorHAnsi"/>
          <w:i w:val="0"/>
          <w:iCs/>
        </w:rPr>
        <w:t>system</w:t>
      </w:r>
      <w:r w:rsidR="00233560">
        <w:rPr>
          <w:rFonts w:eastAsiaTheme="minorHAnsi"/>
          <w:i w:val="0"/>
          <w:iCs/>
        </w:rPr>
        <w:t xml:space="preserve"> on ice </w:t>
      </w:r>
      <w:r w:rsidR="00233560">
        <w:rPr>
          <w:rFonts w:eastAsiaTheme="minorHAnsi"/>
          <w:b/>
          <w:bCs/>
          <w:i w:val="0"/>
          <w:iCs/>
        </w:rPr>
        <w:t>[2]</w:t>
      </w:r>
      <w:r w:rsidR="00233560">
        <w:rPr>
          <w:rFonts w:eastAsiaTheme="minorHAnsi"/>
          <w:i w:val="0"/>
          <w:iCs/>
        </w:rPr>
        <w:t>.</w:t>
      </w:r>
    </w:p>
    <w:p w14:paraId="2B48D563" w14:textId="0BAE0739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>WIDE: Talent completing assembly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6914A72D" w14:textId="043C2D98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 xml:space="preserve">Talent placing </w:t>
      </w:r>
      <w:r w:rsidR="00BD20BD">
        <w:rPr>
          <w:rFonts w:eastAsiaTheme="minorHAnsi"/>
          <w:i w:val="0"/>
          <w:iCs/>
        </w:rPr>
        <w:t>system</w:t>
      </w:r>
      <w:r>
        <w:rPr>
          <w:rFonts w:eastAsiaTheme="minorHAnsi"/>
          <w:i w:val="0"/>
          <w:iCs/>
        </w:rPr>
        <w:t xml:space="preserve"> on ice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18D434E0" w14:textId="38F821EE" w:rsidR="00233560" w:rsidRPr="00233560" w:rsidRDefault="00233560" w:rsidP="0023356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 xml:space="preserve">Wash the assembly with 300 microliters of cold PBS </w:t>
      </w:r>
      <w:r>
        <w:rPr>
          <w:b/>
          <w:bCs/>
          <w:i w:val="0"/>
          <w:iCs/>
          <w:lang w:eastAsia="ja-JP"/>
        </w:rPr>
        <w:t>[1]</w:t>
      </w:r>
      <w:r>
        <w:rPr>
          <w:i w:val="0"/>
          <w:iCs/>
          <w:lang w:eastAsia="ja-JP"/>
        </w:rPr>
        <w:t xml:space="preserve"> before adding 300 microliters of chilled</w:t>
      </w:r>
      <w:r w:rsidR="000B27ED" w:rsidRPr="00233560">
        <w:rPr>
          <w:rFonts w:eastAsiaTheme="minorHAnsi"/>
          <w:i w:val="0"/>
          <w:iCs/>
        </w:rPr>
        <w:t xml:space="preserve"> </w:t>
      </w:r>
      <w:r w:rsidR="000B27ED" w:rsidRPr="00233560">
        <w:rPr>
          <w:rFonts w:eastAsiaTheme="minorHAnsi"/>
          <w:i w:val="0"/>
          <w:iCs/>
          <w:lang w:eastAsia="ja-JP"/>
        </w:rPr>
        <w:t>extracellular matrix-based hydrogel</w:t>
      </w:r>
      <w:r>
        <w:rPr>
          <w:rFonts w:eastAsiaTheme="minorHAnsi"/>
          <w:i w:val="0"/>
          <w:iCs/>
          <w:lang w:eastAsia="ja-JP"/>
        </w:rPr>
        <w:t xml:space="preserve"> to the device for a 60-minute incubation at 37 degrees Celsius </w:t>
      </w:r>
      <w:r>
        <w:rPr>
          <w:rFonts w:eastAsiaTheme="minorHAnsi"/>
          <w:b/>
          <w:bCs/>
          <w:i w:val="0"/>
          <w:iCs/>
          <w:lang w:eastAsia="ja-JP"/>
        </w:rPr>
        <w:t>[2]</w:t>
      </w:r>
      <w:r>
        <w:rPr>
          <w:rFonts w:eastAsiaTheme="minorHAnsi"/>
          <w:i w:val="0"/>
          <w:iCs/>
          <w:lang w:eastAsia="ja-JP"/>
        </w:rPr>
        <w:t>.</w:t>
      </w:r>
    </w:p>
    <w:p w14:paraId="511D21F3" w14:textId="58E7C217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>Talent adding and/or removing PBS from assembly surface, with PBS container visible in frame</w:t>
      </w:r>
    </w:p>
    <w:p w14:paraId="4E0DC405" w14:textId="291EC1B7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>Talent adding hydrogel to surface, with hydrogel container visible in frame</w:t>
      </w:r>
    </w:p>
    <w:p w14:paraId="1BFA461A" w14:textId="66589E0D" w:rsidR="00233560" w:rsidRPr="00233560" w:rsidRDefault="00233560" w:rsidP="0023356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 xml:space="preserve">At the end of the incubation, immerse a sterile 13-millimeter filter in 100% ethanol </w:t>
      </w:r>
      <w:r>
        <w:rPr>
          <w:rFonts w:eastAsiaTheme="minorHAnsi"/>
          <w:b/>
          <w:bCs/>
          <w:i w:val="0"/>
          <w:iCs/>
          <w:lang w:eastAsia="ja-JP"/>
        </w:rPr>
        <w:t>[1]</w:t>
      </w:r>
      <w:r>
        <w:rPr>
          <w:rFonts w:eastAsiaTheme="minorHAnsi"/>
          <w:i w:val="0"/>
          <w:iCs/>
          <w:lang w:eastAsia="ja-JP"/>
        </w:rPr>
        <w:t xml:space="preserve"> followed by a 1-minute submersion in PBS </w:t>
      </w:r>
      <w:r>
        <w:rPr>
          <w:rFonts w:eastAsiaTheme="minorHAnsi"/>
          <w:b/>
          <w:bCs/>
          <w:i w:val="0"/>
          <w:iCs/>
          <w:lang w:eastAsia="ja-JP"/>
        </w:rPr>
        <w:t>[2]</w:t>
      </w:r>
      <w:r>
        <w:rPr>
          <w:rFonts w:eastAsiaTheme="minorHAnsi"/>
          <w:i w:val="0"/>
          <w:iCs/>
          <w:lang w:eastAsia="ja-JP"/>
        </w:rPr>
        <w:t>.</w:t>
      </w:r>
    </w:p>
    <w:p w14:paraId="70B4490A" w14:textId="7BAF1644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>Talent adding filter to ethanol, with ethanol container visible in frame</w:t>
      </w:r>
    </w:p>
    <w:p w14:paraId="06F62E89" w14:textId="0F2333E1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>Talent adding filter to PBS, with PBS container visible in frame</w:t>
      </w:r>
    </w:p>
    <w:p w14:paraId="5489F283" w14:textId="26C0745E" w:rsidR="00233560" w:rsidRPr="00233560" w:rsidRDefault="00233560" w:rsidP="0023356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lang w:eastAsia="ja-JP"/>
        </w:rPr>
        <w:t xml:space="preserve">At the end of the incubation, place an O-ring and the equilibrated filter into the appropriate chambers in the body of the assembly </w:t>
      </w:r>
      <w:r>
        <w:rPr>
          <w:rFonts w:eastAsiaTheme="minorHAnsi"/>
          <w:b/>
          <w:bCs/>
          <w:i w:val="0"/>
          <w:iCs/>
          <w:lang w:eastAsia="ja-JP"/>
        </w:rPr>
        <w:t>[1]</w:t>
      </w:r>
      <w:r>
        <w:rPr>
          <w:rFonts w:eastAsiaTheme="minorHAnsi"/>
          <w:i w:val="0"/>
          <w:iCs/>
          <w:lang w:eastAsia="ja-JP"/>
        </w:rPr>
        <w:t>.</w:t>
      </w:r>
    </w:p>
    <w:p w14:paraId="3877026E" w14:textId="77777777" w:rsid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>Talent placing ring and/or filter into chamber(s)</w:t>
      </w:r>
    </w:p>
    <w:p w14:paraId="40BA1FCC" w14:textId="6D1C7723" w:rsidR="000B27ED" w:rsidRPr="00233560" w:rsidRDefault="00233560" w:rsidP="0023356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lang w:eastAsia="ja-JP"/>
        </w:rPr>
      </w:pPr>
      <w:r w:rsidRPr="00233560">
        <w:rPr>
          <w:b/>
          <w:bCs/>
          <w:i w:val="0"/>
          <w:iCs/>
          <w:lang w:eastAsia="ja-JP"/>
        </w:rPr>
        <w:t xml:space="preserve">NICO-1 </w:t>
      </w:r>
      <w:r>
        <w:rPr>
          <w:b/>
          <w:bCs/>
          <w:i w:val="0"/>
          <w:iCs/>
          <w:lang w:eastAsia="ja-JP"/>
        </w:rPr>
        <w:t>S</w:t>
      </w:r>
      <w:r w:rsidRPr="00233560">
        <w:rPr>
          <w:b/>
          <w:bCs/>
          <w:i w:val="0"/>
          <w:iCs/>
          <w:lang w:eastAsia="ja-JP"/>
        </w:rPr>
        <w:t xml:space="preserve">ystem </w:t>
      </w:r>
      <w:r w:rsidR="000B27ED" w:rsidRPr="00233560">
        <w:rPr>
          <w:b/>
          <w:bCs/>
          <w:i w:val="0"/>
          <w:iCs/>
          <w:lang w:eastAsia="ja-JP"/>
        </w:rPr>
        <w:t xml:space="preserve">HUEhT-1 </w:t>
      </w:r>
      <w:r>
        <w:rPr>
          <w:b/>
          <w:bCs/>
          <w:i w:val="0"/>
          <w:iCs/>
          <w:lang w:eastAsia="ja-JP"/>
        </w:rPr>
        <w:t xml:space="preserve">and </w:t>
      </w:r>
      <w:r w:rsidRPr="00233560">
        <w:rPr>
          <w:b/>
          <w:bCs/>
          <w:i w:val="0"/>
          <w:iCs/>
          <w:lang w:eastAsia="ja-JP"/>
        </w:rPr>
        <w:t>CSC</w:t>
      </w:r>
      <w:r w:rsidR="000B27ED" w:rsidRPr="00233560">
        <w:rPr>
          <w:b/>
          <w:bCs/>
          <w:i w:val="0"/>
          <w:iCs/>
          <w:lang w:eastAsia="ja-JP"/>
        </w:rPr>
        <w:t xml:space="preserve"> </w:t>
      </w:r>
      <w:r w:rsidRPr="00233560">
        <w:rPr>
          <w:b/>
          <w:bCs/>
          <w:i w:val="0"/>
          <w:iCs/>
          <w:lang w:eastAsia="ja-JP"/>
        </w:rPr>
        <w:t xml:space="preserve">Seeding </w:t>
      </w:r>
    </w:p>
    <w:p w14:paraId="6F28AA08" w14:textId="39352FCB" w:rsidR="000B27ED" w:rsidRPr="00233560" w:rsidRDefault="00233560" w:rsidP="0023356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 xml:space="preserve">When the device has been assembled, resuspend the HUEhT-1 </w:t>
      </w:r>
      <w:r w:rsidR="00E11582">
        <w:rPr>
          <w:i w:val="0"/>
          <w:iCs/>
          <w:lang w:eastAsia="ja-JP"/>
        </w:rPr>
        <w:t xml:space="preserve">cells </w:t>
      </w:r>
      <w:r>
        <w:rPr>
          <w:i w:val="0"/>
          <w:iCs/>
          <w:lang w:eastAsia="ja-JP"/>
        </w:rPr>
        <w:t>at a 1.25 x 10</w:t>
      </w:r>
      <w:r w:rsidRPr="00233560">
        <w:rPr>
          <w:i w:val="0"/>
          <w:iCs/>
          <w:vertAlign w:val="superscript"/>
          <w:lang w:eastAsia="ja-JP"/>
        </w:rPr>
        <w:t>5</w:t>
      </w:r>
      <w:r>
        <w:rPr>
          <w:i w:val="0"/>
          <w:iCs/>
          <w:lang w:eastAsia="ja-JP"/>
        </w:rPr>
        <w:t xml:space="preserve"> cells/milliliter of </w:t>
      </w:r>
      <w:r w:rsidRPr="00233560">
        <w:rPr>
          <w:rFonts w:eastAsiaTheme="minorHAnsi"/>
          <w:i w:val="0"/>
          <w:iCs/>
          <w:shd w:val="clear" w:color="auto" w:fill="FFFFFF"/>
        </w:rPr>
        <w:t>endothelial cell growth</w:t>
      </w:r>
      <w:r w:rsidRPr="00233560">
        <w:rPr>
          <w:rStyle w:val="il"/>
          <w:rFonts w:eastAsiaTheme="minorHAnsi"/>
          <w:i w:val="0"/>
          <w:iCs/>
          <w:shd w:val="clear" w:color="auto" w:fill="FFFFFF"/>
        </w:rPr>
        <w:t xml:space="preserve"> medium</w:t>
      </w:r>
      <w:r w:rsidRPr="00233560">
        <w:rPr>
          <w:rFonts w:eastAsiaTheme="minorHAnsi"/>
          <w:i w:val="0"/>
          <w:iCs/>
        </w:rPr>
        <w:t xml:space="preserve"> </w:t>
      </w:r>
      <w:r>
        <w:rPr>
          <w:rFonts w:eastAsiaTheme="minorHAnsi"/>
          <w:i w:val="0"/>
          <w:iCs/>
        </w:rPr>
        <w:t xml:space="preserve">supplemented </w:t>
      </w:r>
      <w:r w:rsidRPr="00233560">
        <w:rPr>
          <w:rFonts w:eastAsiaTheme="minorHAnsi"/>
          <w:i w:val="0"/>
          <w:iCs/>
        </w:rPr>
        <w:t xml:space="preserve">with 2% </w:t>
      </w:r>
      <w:proofErr w:type="spellStart"/>
      <w:r w:rsidRPr="00233560">
        <w:rPr>
          <w:rFonts w:eastAsia="MS Gothic"/>
          <w:i w:val="0"/>
          <w:iCs/>
          <w:lang w:val="en-GB" w:eastAsia="ja-JP"/>
        </w:rPr>
        <w:t>fetal</w:t>
      </w:r>
      <w:proofErr w:type="spellEnd"/>
      <w:r w:rsidRPr="00233560">
        <w:rPr>
          <w:rFonts w:eastAsia="MS Gothic"/>
          <w:i w:val="0"/>
          <w:iCs/>
          <w:lang w:val="en-GB" w:eastAsia="ja-JP"/>
        </w:rPr>
        <w:t xml:space="preserve"> calf </w:t>
      </w:r>
      <w:r w:rsidRPr="00233560">
        <w:rPr>
          <w:rFonts w:eastAsiaTheme="minorHAnsi"/>
          <w:i w:val="0"/>
          <w:iCs/>
        </w:rPr>
        <w:t>serum</w:t>
      </w:r>
      <w:r w:rsidRPr="00233560">
        <w:rPr>
          <w:i w:val="0"/>
          <w:iCs/>
          <w:lang w:eastAsia="ja-JP"/>
        </w:rPr>
        <w:t xml:space="preserve"> </w:t>
      </w:r>
      <w:r w:rsidR="00BD20BD">
        <w:rPr>
          <w:i w:val="0"/>
          <w:iCs/>
          <w:lang w:eastAsia="ja-JP"/>
        </w:rPr>
        <w:t xml:space="preserve">concentration </w:t>
      </w:r>
      <w:r>
        <w:rPr>
          <w:b/>
          <w:bCs/>
          <w:i w:val="0"/>
          <w:iCs/>
          <w:lang w:eastAsia="ja-JP"/>
        </w:rPr>
        <w:t>[1]</w:t>
      </w:r>
      <w:r>
        <w:rPr>
          <w:i w:val="0"/>
          <w:iCs/>
          <w:lang w:eastAsia="ja-JP"/>
        </w:rPr>
        <w:t xml:space="preserve"> and add 1.2 milliliters of cells to </w:t>
      </w:r>
      <w:r w:rsidR="000B27ED" w:rsidRPr="00233560">
        <w:rPr>
          <w:rFonts w:eastAsiaTheme="minorHAnsi"/>
          <w:i w:val="0"/>
          <w:iCs/>
        </w:rPr>
        <w:t xml:space="preserve">each </w:t>
      </w:r>
      <w:r w:rsidR="000B27ED" w:rsidRPr="00233560">
        <w:rPr>
          <w:rFonts w:eastAsiaTheme="minorHAnsi"/>
          <w:i w:val="0"/>
          <w:iCs/>
          <w:lang w:eastAsia="ja-JP"/>
        </w:rPr>
        <w:t>extracellular matrix-based hydrogel</w:t>
      </w:r>
      <w:r w:rsidR="000B27ED" w:rsidRPr="00233560">
        <w:rPr>
          <w:rFonts w:eastAsiaTheme="minorHAnsi"/>
          <w:i w:val="0"/>
          <w:iCs/>
        </w:rPr>
        <w:t>-coated well</w:t>
      </w:r>
      <w:r>
        <w:rPr>
          <w:rFonts w:eastAsiaTheme="minorHAnsi"/>
          <w:i w:val="0"/>
          <w:iCs/>
        </w:rPr>
        <w:t xml:space="preserve"> </w:t>
      </w:r>
      <w:r>
        <w:rPr>
          <w:rFonts w:eastAsiaTheme="minorHAnsi"/>
          <w:b/>
          <w:bCs/>
          <w:i w:val="0"/>
          <w:iCs/>
        </w:rPr>
        <w:t>[2]</w:t>
      </w:r>
      <w:r w:rsidR="000B27ED" w:rsidRPr="00233560">
        <w:rPr>
          <w:rFonts w:eastAsiaTheme="minorHAnsi"/>
          <w:i w:val="0"/>
          <w:iCs/>
        </w:rPr>
        <w:t>.</w:t>
      </w:r>
    </w:p>
    <w:p w14:paraId="39B929FE" w14:textId="799158F3" w:rsidR="00233560" w:rsidRP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</w:rPr>
        <w:t>WIDE: Talent adding medium to tubes, with container visible in frame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74672C3F" w14:textId="39132F62" w:rsidR="00233560" w:rsidRDefault="00233560" w:rsidP="0023356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lastRenderedPageBreak/>
        <w:t>Talent adding cells to well(s)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22BBE5A7" w14:textId="26119254" w:rsidR="00233560" w:rsidRDefault="00BD20BD" w:rsidP="0023356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>Then a</w:t>
      </w:r>
      <w:r w:rsidR="00233560">
        <w:rPr>
          <w:i w:val="0"/>
          <w:iCs/>
          <w:lang w:eastAsia="ja-JP"/>
        </w:rPr>
        <w:t xml:space="preserve">dd 1.5 milliliters of five-day-cultured OCSC to </w:t>
      </w:r>
      <w:r w:rsidR="0082534F">
        <w:rPr>
          <w:i w:val="0"/>
          <w:iCs/>
          <w:lang w:eastAsia="ja-JP"/>
        </w:rPr>
        <w:t xml:space="preserve">one well </w:t>
      </w:r>
      <w:r w:rsidR="00233560">
        <w:rPr>
          <w:b/>
          <w:bCs/>
          <w:i w:val="0"/>
          <w:iCs/>
          <w:lang w:eastAsia="ja-JP"/>
        </w:rPr>
        <w:t>[1]</w:t>
      </w:r>
      <w:r w:rsidR="00233560">
        <w:rPr>
          <w:i w:val="0"/>
          <w:iCs/>
          <w:lang w:eastAsia="ja-JP"/>
        </w:rPr>
        <w:t xml:space="preserve"> and place the NICO-1 system in </w:t>
      </w:r>
      <w:r>
        <w:rPr>
          <w:i w:val="0"/>
          <w:iCs/>
          <w:lang w:eastAsia="ja-JP"/>
        </w:rPr>
        <w:t xml:space="preserve">the </w:t>
      </w:r>
      <w:r w:rsidR="00233560">
        <w:rPr>
          <w:i w:val="0"/>
          <w:iCs/>
          <w:lang w:eastAsia="ja-JP"/>
        </w:rPr>
        <w:t xml:space="preserve">cell culture incubator </w:t>
      </w:r>
      <w:r w:rsidR="00233560">
        <w:rPr>
          <w:b/>
          <w:bCs/>
          <w:i w:val="0"/>
          <w:iCs/>
          <w:lang w:eastAsia="ja-JP"/>
        </w:rPr>
        <w:t>[2]</w:t>
      </w:r>
      <w:r w:rsidR="00233560">
        <w:rPr>
          <w:i w:val="0"/>
          <w:iCs/>
          <w:lang w:eastAsia="ja-JP"/>
        </w:rPr>
        <w:t>.</w:t>
      </w:r>
    </w:p>
    <w:p w14:paraId="71D601B6" w14:textId="00165A25" w:rsidR="004A3A80" w:rsidRDefault="00233560" w:rsidP="004A3A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>Talent adding cells to one well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</w:t>
      </w:r>
      <w:r w:rsidR="00D60293">
        <w:rPr>
          <w:rFonts w:eastAsia="MS Gothic"/>
          <w:color w:val="4F81BD" w:themeColor="accent1"/>
          <w:lang w:eastAsia="ja-JP"/>
        </w:rPr>
        <w:t>/difficult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step</w:t>
      </w:r>
    </w:p>
    <w:p w14:paraId="2DFFA812" w14:textId="1E45C315" w:rsidR="000B27ED" w:rsidRPr="004A3A80" w:rsidRDefault="004A3A80" w:rsidP="004A3A8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>T</w:t>
      </w:r>
      <w:r w:rsidR="000B27ED" w:rsidRPr="004A3A80">
        <w:rPr>
          <w:rFonts w:eastAsiaTheme="minorHAnsi"/>
          <w:i w:val="0"/>
          <w:iCs/>
          <w:szCs w:val="21"/>
        </w:rPr>
        <w:t>ube formation</w:t>
      </w:r>
      <w:r w:rsidR="000B27ED" w:rsidRPr="004A3A80">
        <w:rPr>
          <w:rFonts w:eastAsia="MS Gothic"/>
          <w:i w:val="0"/>
          <w:iCs/>
          <w:lang w:eastAsia="ja-JP"/>
        </w:rPr>
        <w:t xml:space="preserve"> </w:t>
      </w:r>
      <w:r w:rsidR="000B27ED" w:rsidRPr="004A3A80">
        <w:rPr>
          <w:rFonts w:eastAsiaTheme="minorHAnsi"/>
          <w:i w:val="0"/>
          <w:iCs/>
          <w:szCs w:val="21"/>
        </w:rPr>
        <w:t xml:space="preserve">can be observed </w:t>
      </w:r>
      <w:r>
        <w:rPr>
          <w:rFonts w:eastAsiaTheme="minorHAnsi"/>
          <w:i w:val="0"/>
          <w:iCs/>
          <w:szCs w:val="21"/>
        </w:rPr>
        <w:t>by light</w:t>
      </w:r>
      <w:r w:rsidR="000B27ED" w:rsidRPr="004A3A80">
        <w:rPr>
          <w:rFonts w:eastAsiaTheme="minorHAnsi"/>
          <w:i w:val="0"/>
          <w:iCs/>
          <w:szCs w:val="21"/>
        </w:rPr>
        <w:t xml:space="preserve"> microscop</w:t>
      </w:r>
      <w:r>
        <w:rPr>
          <w:rFonts w:eastAsiaTheme="minorHAnsi"/>
          <w:i w:val="0"/>
          <w:iCs/>
          <w:szCs w:val="21"/>
        </w:rPr>
        <w:t xml:space="preserve">y </w:t>
      </w:r>
      <w:r>
        <w:rPr>
          <w:rFonts w:eastAsiaTheme="minorHAnsi"/>
          <w:b/>
          <w:bCs/>
          <w:i w:val="0"/>
          <w:iCs/>
          <w:szCs w:val="21"/>
        </w:rPr>
        <w:t>[1]</w:t>
      </w:r>
      <w:r w:rsidR="000B27ED" w:rsidRPr="004A3A80">
        <w:rPr>
          <w:rFonts w:eastAsiaTheme="minorHAnsi"/>
          <w:i w:val="0"/>
          <w:iCs/>
          <w:szCs w:val="21"/>
        </w:rPr>
        <w:t xml:space="preserve"> and </w:t>
      </w:r>
      <w:r>
        <w:rPr>
          <w:rFonts w:eastAsiaTheme="minorHAnsi"/>
          <w:i w:val="0"/>
          <w:iCs/>
          <w:szCs w:val="21"/>
        </w:rPr>
        <w:t>the</w:t>
      </w:r>
      <w:r w:rsidR="000B27ED" w:rsidRPr="004A3A80">
        <w:rPr>
          <w:rFonts w:eastAsiaTheme="minorHAnsi"/>
          <w:i w:val="0"/>
          <w:iCs/>
          <w:szCs w:val="21"/>
        </w:rPr>
        <w:t xml:space="preserve"> formation </w:t>
      </w:r>
      <w:r>
        <w:rPr>
          <w:rFonts w:eastAsiaTheme="minorHAnsi"/>
          <w:i w:val="0"/>
          <w:iCs/>
          <w:szCs w:val="21"/>
        </w:rPr>
        <w:t xml:space="preserve">cell networks </w:t>
      </w:r>
      <w:r w:rsidR="000B27ED" w:rsidRPr="004A3A80">
        <w:rPr>
          <w:rFonts w:eastAsiaTheme="minorHAnsi"/>
          <w:i w:val="0"/>
          <w:iCs/>
          <w:szCs w:val="21"/>
        </w:rPr>
        <w:t xml:space="preserve">on </w:t>
      </w:r>
      <w:r>
        <w:rPr>
          <w:rFonts w:eastAsiaTheme="minorHAnsi"/>
          <w:i w:val="0"/>
          <w:iCs/>
          <w:szCs w:val="21"/>
        </w:rPr>
        <w:t xml:space="preserve">the </w:t>
      </w:r>
      <w:r w:rsidR="000B27ED" w:rsidRPr="004A3A80">
        <w:rPr>
          <w:rFonts w:eastAsiaTheme="minorHAnsi"/>
          <w:i w:val="0"/>
          <w:iCs/>
          <w:lang w:eastAsia="ja-JP"/>
        </w:rPr>
        <w:t xml:space="preserve">extracellular matrix-based hydrogel </w:t>
      </w:r>
      <w:r>
        <w:rPr>
          <w:rFonts w:eastAsiaTheme="minorHAnsi"/>
          <w:i w:val="0"/>
          <w:iCs/>
          <w:lang w:eastAsia="ja-JP"/>
        </w:rPr>
        <w:t xml:space="preserve">can be </w:t>
      </w:r>
      <w:r w:rsidR="000B27ED" w:rsidRPr="004A3A80">
        <w:rPr>
          <w:rFonts w:eastAsiaTheme="minorHAnsi"/>
          <w:i w:val="0"/>
          <w:iCs/>
          <w:szCs w:val="21"/>
        </w:rPr>
        <w:t xml:space="preserve">measured by </w:t>
      </w:r>
      <w:r>
        <w:rPr>
          <w:rFonts w:eastAsiaTheme="minorHAnsi"/>
          <w:i w:val="0"/>
          <w:iCs/>
          <w:szCs w:val="21"/>
        </w:rPr>
        <w:t>quantifying</w:t>
      </w:r>
      <w:r w:rsidR="000B27ED" w:rsidRPr="004A3A80">
        <w:rPr>
          <w:rFonts w:eastAsiaTheme="minorHAnsi"/>
          <w:i w:val="0"/>
          <w:iCs/>
          <w:szCs w:val="21"/>
        </w:rPr>
        <w:t xml:space="preserve"> the number of branches</w:t>
      </w:r>
      <w:r>
        <w:rPr>
          <w:rFonts w:eastAsiaTheme="minorHAnsi"/>
          <w:i w:val="0"/>
          <w:iCs/>
          <w:szCs w:val="21"/>
        </w:rPr>
        <w:t xml:space="preserve"> </w:t>
      </w:r>
      <w:r w:rsidR="00BD20BD">
        <w:rPr>
          <w:rFonts w:eastAsiaTheme="minorHAnsi"/>
          <w:i w:val="0"/>
          <w:iCs/>
          <w:szCs w:val="21"/>
        </w:rPr>
        <w:t>that</w:t>
      </w:r>
      <w:r>
        <w:rPr>
          <w:rFonts w:eastAsiaTheme="minorHAnsi"/>
          <w:i w:val="0"/>
          <w:iCs/>
          <w:szCs w:val="21"/>
        </w:rPr>
        <w:t xml:space="preserve"> form within the co-culture over time </w:t>
      </w:r>
      <w:r>
        <w:rPr>
          <w:rFonts w:eastAsiaTheme="minorHAnsi"/>
          <w:b/>
          <w:bCs/>
          <w:i w:val="0"/>
          <w:iCs/>
          <w:szCs w:val="21"/>
        </w:rPr>
        <w:t>[2]</w:t>
      </w:r>
      <w:r w:rsidR="000B27ED" w:rsidRPr="004A3A80">
        <w:rPr>
          <w:rFonts w:eastAsiaTheme="minorHAnsi"/>
          <w:i w:val="0"/>
          <w:iCs/>
          <w:szCs w:val="21"/>
        </w:rPr>
        <w:t>.</w:t>
      </w:r>
    </w:p>
    <w:p w14:paraId="0F2C5433" w14:textId="5383F567" w:rsidR="004A3A80" w:rsidRPr="004A3A80" w:rsidRDefault="004A3A80" w:rsidP="004A3A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rFonts w:eastAsiaTheme="minorHAnsi"/>
          <w:i w:val="0"/>
          <w:iCs/>
          <w:szCs w:val="21"/>
        </w:rPr>
        <w:t>Talent at microscope, imaging system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6A86AC84" w14:textId="6F2B891B" w:rsidR="004A3A80" w:rsidRPr="004A3A80" w:rsidRDefault="004A3A80" w:rsidP="004A3A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lang w:eastAsia="ja-JP"/>
        </w:rPr>
      </w:pPr>
      <w:r>
        <w:rPr>
          <w:i w:val="0"/>
          <w:iCs/>
          <w:lang w:eastAsia="ja-JP"/>
        </w:rPr>
        <w:t>Talent at computer, quantifying branches, with monitor visible in frame</w:t>
      </w:r>
      <w:r w:rsidR="00017B12" w:rsidRPr="00017B12">
        <w:rPr>
          <w:rFonts w:eastAsia="MS Gothic"/>
          <w:color w:val="4F81BD" w:themeColor="accent1"/>
          <w:lang w:eastAsia="ja-JP"/>
        </w:rPr>
        <w:t xml:space="preserve"> </w:t>
      </w:r>
      <w:r w:rsidR="00017B12" w:rsidRPr="00017B12">
        <w:rPr>
          <w:rFonts w:eastAsia="MS Gothic"/>
          <w:color w:val="4F81BD" w:themeColor="accent1"/>
          <w:lang w:eastAsia="ja-JP"/>
        </w:rPr>
        <w:t>Videographer: Important step</w:t>
      </w:r>
    </w:p>
    <w:p w14:paraId="1F67464D" w14:textId="77777777" w:rsidR="000B27ED" w:rsidRPr="00F574FD" w:rsidRDefault="000B27ED" w:rsidP="000B27ED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25DAFFC8" w14:textId="77777777" w:rsidR="004A3A80" w:rsidRDefault="004A3A8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0B2766BA" w:rsidR="004455A0" w:rsidRPr="0082534F" w:rsidRDefault="004455A0" w:rsidP="0082534F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E34FF0D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622983DE" w14:textId="535458C3" w:rsidR="007223B6" w:rsidRDefault="0082534F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2.1., 5.1., 6.1.-6.3.</w:t>
      </w:r>
    </w:p>
    <w:p w14:paraId="65DE0309" w14:textId="77777777" w:rsidR="0082534F" w:rsidRDefault="0082534F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8FCA65" w14:textId="77777777" w:rsidR="0082534F" w:rsidRDefault="004455A0" w:rsidP="0082534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31131121" w14:textId="7437BD74" w:rsidR="004455A0" w:rsidRPr="00017B12" w:rsidRDefault="007223B6" w:rsidP="0082534F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017B12">
        <w:rPr>
          <w:rFonts w:asciiTheme="minorHAnsi" w:eastAsia="Times New Roman" w:hAnsiTheme="minorHAnsi" w:cstheme="minorHAnsi"/>
          <w:bCs/>
          <w:szCs w:val="24"/>
        </w:rPr>
        <w:t>6.2</w:t>
      </w:r>
      <w:r w:rsidR="00017B12" w:rsidRPr="00017B12">
        <w:rPr>
          <w:rFonts w:asciiTheme="minorHAnsi" w:eastAsia="Times New Roman" w:hAnsiTheme="minorHAnsi" w:cstheme="minorHAnsi"/>
          <w:bCs/>
          <w:szCs w:val="24"/>
        </w:rPr>
        <w:t>.</w:t>
      </w:r>
      <w:r w:rsidRPr="00017B1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4455A0" w:rsidRPr="00017B12">
        <w:rPr>
          <w:rFonts w:asciiTheme="minorHAnsi" w:hAnsiTheme="minorHAnsi" w:cstheme="minorHAnsi"/>
          <w:bCs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82FBEE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002999">
        <w:rPr>
          <w:rFonts w:cs="Calibri"/>
          <w:b/>
          <w:i w:val="0"/>
          <w:iCs/>
          <w:color w:val="000000" w:themeColor="text1"/>
          <w:szCs w:val="24"/>
        </w:rPr>
        <w:t>CSC-Induced Neovascularization and Vascular Formation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B51EBA8" w14:textId="38E3E08C" w:rsidR="000B27ED" w:rsidRDefault="000B27ED" w:rsidP="000B27ED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Here a</w:t>
      </w:r>
      <w:r w:rsidRPr="000B27ED">
        <w:rPr>
          <w:rFonts w:cs="Calibri"/>
        </w:rPr>
        <w:t xml:space="preserve"> comparison of </w:t>
      </w:r>
      <w:r>
        <w:rPr>
          <w:rFonts w:cs="Calibri"/>
        </w:rPr>
        <w:t xml:space="preserve">the </w:t>
      </w:r>
      <w:r w:rsidRPr="000B27ED">
        <w:rPr>
          <w:rFonts w:cs="Calibri"/>
        </w:rPr>
        <w:t xml:space="preserve">tube formation activity induced by </w:t>
      </w:r>
      <w:r w:rsidR="00BB018E">
        <w:rPr>
          <w:rFonts w:cs="Calibri"/>
        </w:rPr>
        <w:t>two different CSC</w:t>
      </w:r>
      <w:r>
        <w:rPr>
          <w:rFonts w:cs="Calibri"/>
        </w:rPr>
        <w:t xml:space="preserve"> can be observed </w:t>
      </w:r>
      <w:r>
        <w:rPr>
          <w:rFonts w:cs="Calibri"/>
          <w:b/>
          <w:bCs/>
        </w:rPr>
        <w:t>[1]</w:t>
      </w:r>
      <w:r w:rsidRPr="000B27ED">
        <w:rPr>
          <w:rFonts w:cs="Calibri"/>
        </w:rPr>
        <w:t>.</w:t>
      </w:r>
    </w:p>
    <w:p w14:paraId="77055096" w14:textId="77777777" w:rsidR="000B27ED" w:rsidRDefault="000B27ED" w:rsidP="000B27ED">
      <w:pPr>
        <w:pStyle w:val="ListParagraph"/>
        <w:ind w:left="907"/>
        <w:jc w:val="both"/>
        <w:rPr>
          <w:rFonts w:cs="Calibri"/>
        </w:rPr>
      </w:pPr>
    </w:p>
    <w:p w14:paraId="01735983" w14:textId="7809ACC5" w:rsid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1 image </w:t>
      </w:r>
    </w:p>
    <w:p w14:paraId="26360BD0" w14:textId="77777777" w:rsidR="000B27ED" w:rsidRDefault="000B27ED" w:rsidP="000B27ED">
      <w:pPr>
        <w:pStyle w:val="ListParagraph"/>
        <w:ind w:left="1627"/>
        <w:jc w:val="both"/>
        <w:rPr>
          <w:rFonts w:cs="Calibri"/>
        </w:rPr>
      </w:pPr>
    </w:p>
    <w:p w14:paraId="0AF8FF83" w14:textId="075FBAB8" w:rsidR="000B27ED" w:rsidRDefault="00BB018E" w:rsidP="000B27ED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In this analysis, the</w:t>
      </w:r>
      <w:r w:rsidR="000B27ED" w:rsidRPr="000B27ED">
        <w:rPr>
          <w:rFonts w:cs="Calibri"/>
        </w:rPr>
        <w:t xml:space="preserve"> number of formed vascular tubes </w:t>
      </w:r>
      <w:r w:rsidR="000B27ED">
        <w:rPr>
          <w:rFonts w:cs="Calibri"/>
          <w:b/>
          <w:bCs/>
        </w:rPr>
        <w:t xml:space="preserve">[1] </w:t>
      </w:r>
      <w:r w:rsidR="000B27ED" w:rsidRPr="000B27ED">
        <w:rPr>
          <w:rFonts w:cs="Calibri"/>
        </w:rPr>
        <w:t>dramatically increase</w:t>
      </w:r>
      <w:r>
        <w:rPr>
          <w:rFonts w:cs="Calibri"/>
        </w:rPr>
        <w:t>d</w:t>
      </w:r>
      <w:r w:rsidR="000B27ED" w:rsidRPr="000B27ED">
        <w:rPr>
          <w:rFonts w:cs="Calibri"/>
        </w:rPr>
        <w:t xml:space="preserve"> over time </w:t>
      </w:r>
      <w:r w:rsidR="00721D0A">
        <w:rPr>
          <w:rFonts w:cs="Calibri"/>
        </w:rPr>
        <w:t>during</w:t>
      </w:r>
      <w:r w:rsidR="000B27ED" w:rsidRPr="000B27ED">
        <w:rPr>
          <w:rFonts w:cs="Calibri"/>
        </w:rPr>
        <w:t xml:space="preserve"> coculture with </w:t>
      </w:r>
      <w:r>
        <w:rPr>
          <w:rFonts w:cs="Calibri"/>
        </w:rPr>
        <w:t>the second CSC population</w:t>
      </w:r>
      <w:r w:rsidR="000B27ED" w:rsidRPr="000B27ED">
        <w:rPr>
          <w:rFonts w:cs="Calibri"/>
        </w:rPr>
        <w:t xml:space="preserve"> </w:t>
      </w:r>
      <w:r w:rsidR="000B27ED">
        <w:rPr>
          <w:rFonts w:cs="Calibri"/>
          <w:b/>
          <w:bCs/>
        </w:rPr>
        <w:t>[2]</w:t>
      </w:r>
      <w:r w:rsidR="000B27ED" w:rsidRPr="000B27ED">
        <w:rPr>
          <w:rFonts w:cs="Calibri"/>
        </w:rPr>
        <w:t>.</w:t>
      </w:r>
    </w:p>
    <w:p w14:paraId="4BD24FC9" w14:textId="77777777" w:rsidR="000B27ED" w:rsidRDefault="000B27ED" w:rsidP="000B27ED">
      <w:pPr>
        <w:pStyle w:val="ListParagraph"/>
        <w:ind w:left="907"/>
        <w:jc w:val="both"/>
        <w:rPr>
          <w:rFonts w:cs="Calibri"/>
        </w:rPr>
      </w:pPr>
    </w:p>
    <w:p w14:paraId="75661363" w14:textId="321AAB92" w:rsid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2A</w:t>
      </w:r>
    </w:p>
    <w:p w14:paraId="4434CDBD" w14:textId="5325284B" w:rsid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2A </w:t>
      </w:r>
      <w:r w:rsidRPr="000B27ED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0B27ED">
        <w:rPr>
          <w:rFonts w:cs="Calibri"/>
          <w:i/>
          <w:iCs/>
          <w:color w:val="4F81BD" w:themeColor="accent1"/>
        </w:rPr>
        <w:t>emphasize 1h, 3h, and 6h rows</w:t>
      </w:r>
    </w:p>
    <w:p w14:paraId="15500091" w14:textId="77777777" w:rsidR="000B27ED" w:rsidRDefault="000B27ED" w:rsidP="000B27ED">
      <w:pPr>
        <w:pStyle w:val="ListParagraph"/>
        <w:ind w:left="1627"/>
        <w:jc w:val="both"/>
        <w:rPr>
          <w:rFonts w:cs="Calibri"/>
        </w:rPr>
      </w:pPr>
    </w:p>
    <w:p w14:paraId="18294AEA" w14:textId="556E26C6" w:rsidR="000B27ED" w:rsidRPr="000B27ED" w:rsidRDefault="000B27ED" w:rsidP="000B27ED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In these images,</w:t>
      </w:r>
      <w:r w:rsidRPr="000B27ED">
        <w:rPr>
          <w:rFonts w:cs="Calibri"/>
        </w:rPr>
        <w:t xml:space="preserve"> the angiogenic property of H</w:t>
      </w:r>
      <w:r w:rsidR="00721D0A">
        <w:rPr>
          <w:rFonts w:cs="Calibri"/>
        </w:rPr>
        <w:t>U</w:t>
      </w:r>
      <w:r w:rsidRPr="000B27ED">
        <w:rPr>
          <w:rFonts w:cs="Calibri"/>
        </w:rPr>
        <w:t xml:space="preserve">EhT-1 after </w:t>
      </w:r>
      <w:r w:rsidR="00721D0A">
        <w:rPr>
          <w:rFonts w:cs="Calibri"/>
        </w:rPr>
        <w:t>vascular endothelial growth factor</w:t>
      </w:r>
      <w:r w:rsidRPr="000B27ED">
        <w:rPr>
          <w:rFonts w:cs="Calibri"/>
        </w:rPr>
        <w:t xml:space="preserve"> treatment </w:t>
      </w:r>
      <w:r w:rsidRPr="000B27ED">
        <w:rPr>
          <w:rFonts w:cs="Calibri"/>
          <w:lang w:val="en-GB"/>
        </w:rPr>
        <w:t xml:space="preserve">without </w:t>
      </w:r>
      <w:r w:rsidR="00721D0A" w:rsidRPr="000B27ED">
        <w:rPr>
          <w:rFonts w:cs="Calibri"/>
          <w:lang w:val="en-GB"/>
        </w:rPr>
        <w:t>CSC2</w:t>
      </w:r>
      <w:r w:rsidR="00721D0A">
        <w:rPr>
          <w:rFonts w:cs="Calibri"/>
          <w:lang w:val="en-GB"/>
        </w:rPr>
        <w:t xml:space="preserve"> </w:t>
      </w:r>
      <w:r w:rsidRPr="000B27ED">
        <w:rPr>
          <w:rFonts w:cs="Calibri"/>
          <w:lang w:val="en-GB"/>
        </w:rPr>
        <w:t xml:space="preserve">co-culture </w:t>
      </w:r>
      <w:r>
        <w:rPr>
          <w:rFonts w:cs="Calibri"/>
          <w:lang w:val="en-GB"/>
        </w:rPr>
        <w:t xml:space="preserve">can be observed as a positive control </w:t>
      </w:r>
      <w:r>
        <w:rPr>
          <w:rFonts w:cs="Calibri"/>
          <w:b/>
          <w:bCs/>
          <w:lang w:val="en-GB"/>
        </w:rPr>
        <w:t>[1]</w:t>
      </w:r>
      <w:r w:rsidRPr="000B27ED">
        <w:rPr>
          <w:rFonts w:cs="Calibri"/>
          <w:lang w:val="en-GB"/>
        </w:rPr>
        <w:t>.</w:t>
      </w:r>
    </w:p>
    <w:p w14:paraId="437EDE03" w14:textId="77777777" w:rsidR="000B27ED" w:rsidRPr="000B27ED" w:rsidRDefault="000B27ED" w:rsidP="000B27ED">
      <w:pPr>
        <w:pStyle w:val="ListParagraph"/>
        <w:ind w:left="907"/>
        <w:jc w:val="both"/>
        <w:rPr>
          <w:rFonts w:cs="Calibri"/>
        </w:rPr>
      </w:pPr>
    </w:p>
    <w:p w14:paraId="3F00194D" w14:textId="13F1718C" w:rsidR="000B27ED" w:rsidRP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2</w:t>
      </w:r>
      <w:r w:rsidRPr="000B27ED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Figure 2B images</w:t>
      </w:r>
    </w:p>
    <w:p w14:paraId="309DC155" w14:textId="77777777" w:rsidR="000B27ED" w:rsidRPr="000B27ED" w:rsidRDefault="000B27ED" w:rsidP="000B27ED">
      <w:pPr>
        <w:pStyle w:val="ListParagraph"/>
        <w:ind w:left="1627"/>
        <w:jc w:val="both"/>
        <w:rPr>
          <w:rFonts w:cs="Calibri"/>
        </w:rPr>
      </w:pPr>
    </w:p>
    <w:p w14:paraId="6C6F2350" w14:textId="33909FFF" w:rsidR="000B27ED" w:rsidRDefault="000B27ED" w:rsidP="000B27ED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  <w:lang w:val="en-GB"/>
        </w:rPr>
        <w:t>In this</w:t>
      </w:r>
      <w:r w:rsidRPr="000B27ED">
        <w:rPr>
          <w:rFonts w:cs="Calibri"/>
        </w:rPr>
        <w:t xml:space="preserve"> OCSC</w:t>
      </w:r>
      <w:r>
        <w:rPr>
          <w:rFonts w:cs="Calibri"/>
        </w:rPr>
        <w:t>-</w:t>
      </w:r>
      <w:r w:rsidRPr="000B27ED">
        <w:rPr>
          <w:rFonts w:cs="Calibri"/>
        </w:rPr>
        <w:t>endothelial cell coculture model using the NICO-1</w:t>
      </w:r>
      <w:r w:rsidR="00BB018E">
        <w:rPr>
          <w:rFonts w:cs="Calibri"/>
        </w:rPr>
        <w:t xml:space="preserve"> system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</w:t>
      </w:r>
      <w:r w:rsidRPr="000B27ED">
        <w:rPr>
          <w:rFonts w:cs="Calibri"/>
        </w:rPr>
        <w:t>HUEhT-1 cells were cocultured with CSC2 for 20 hours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2F6B90C6" w14:textId="77777777" w:rsidR="000B27ED" w:rsidRDefault="000B27ED" w:rsidP="000B27ED">
      <w:pPr>
        <w:pStyle w:val="ListParagraph"/>
        <w:ind w:left="907"/>
        <w:jc w:val="both"/>
        <w:rPr>
          <w:rFonts w:cs="Calibri"/>
        </w:rPr>
      </w:pPr>
    </w:p>
    <w:p w14:paraId="729C4B6F" w14:textId="5647AB84" w:rsid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Figure 3A</w:t>
      </w:r>
    </w:p>
    <w:p w14:paraId="168BD34D" w14:textId="0CF1BCEE" w:rsidR="000B27ED" w:rsidRPr="000B27ED" w:rsidRDefault="000B27ED" w:rsidP="000B27ED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LAB MEDIA: Figure 3A </w:t>
      </w:r>
      <w:r w:rsidRPr="000B27ED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20 h images</w:t>
      </w:r>
    </w:p>
    <w:p w14:paraId="30E9C01E" w14:textId="77777777" w:rsidR="000B27ED" w:rsidRDefault="000B27ED" w:rsidP="000B27ED">
      <w:pPr>
        <w:pStyle w:val="ListParagraph"/>
        <w:ind w:left="1627"/>
        <w:jc w:val="both"/>
        <w:rPr>
          <w:rFonts w:cs="Calibri"/>
        </w:rPr>
      </w:pPr>
    </w:p>
    <w:p w14:paraId="799A9BE3" w14:textId="76BEF99F" w:rsidR="000B27ED" w:rsidRDefault="000B27ED" w:rsidP="000B27ED">
      <w:pPr>
        <w:pStyle w:val="ListParagraph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As observed</w:t>
      </w:r>
      <w:r w:rsidR="00721D0A">
        <w:rPr>
          <w:rFonts w:cs="Calibri"/>
        </w:rPr>
        <w:t xml:space="preserve"> via</w:t>
      </w:r>
      <w:r w:rsidRPr="000B27ED">
        <w:rPr>
          <w:rFonts w:cs="Calibri"/>
        </w:rPr>
        <w:t xml:space="preserve"> time-lapse video imag</w:t>
      </w:r>
      <w:r w:rsidR="00721D0A">
        <w:rPr>
          <w:rFonts w:cs="Calibri"/>
        </w:rPr>
        <w:t>ing, the</w:t>
      </w:r>
      <w:r w:rsidRPr="000B27ED">
        <w:rPr>
          <w:rFonts w:cs="Calibri"/>
        </w:rPr>
        <w:t xml:space="preserve"> HUEhT-1 cells formed vascular tubes </w:t>
      </w:r>
      <w:r w:rsidR="00721D0A">
        <w:rPr>
          <w:rFonts w:cs="Calibri"/>
        </w:rPr>
        <w:t xml:space="preserve">over the course of the </w:t>
      </w:r>
      <w:r w:rsidR="00BB018E">
        <w:rPr>
          <w:rFonts w:cs="Calibri"/>
        </w:rPr>
        <w:t xml:space="preserve">20-hour </w:t>
      </w:r>
      <w:r w:rsidR="00721D0A">
        <w:rPr>
          <w:rFonts w:cs="Calibri"/>
        </w:rPr>
        <w:t xml:space="preserve">CSC co-culture </w:t>
      </w:r>
      <w:r w:rsidR="00721D0A">
        <w:rPr>
          <w:rFonts w:cs="Calibri"/>
          <w:b/>
          <w:bCs/>
        </w:rPr>
        <w:t>[1]</w:t>
      </w:r>
      <w:r w:rsidR="00721D0A">
        <w:rPr>
          <w:rFonts w:cs="Calibri"/>
        </w:rPr>
        <w:t>.</w:t>
      </w:r>
    </w:p>
    <w:p w14:paraId="0296849E" w14:textId="77777777" w:rsidR="00721D0A" w:rsidRDefault="00721D0A" w:rsidP="00721D0A">
      <w:pPr>
        <w:pStyle w:val="ListParagraph"/>
        <w:ind w:left="907"/>
        <w:jc w:val="both"/>
        <w:rPr>
          <w:rFonts w:cs="Calibri"/>
        </w:rPr>
      </w:pPr>
    </w:p>
    <w:p w14:paraId="13A5669E" w14:textId="37D49097" w:rsidR="00721D0A" w:rsidRPr="000B27ED" w:rsidRDefault="00721D0A" w:rsidP="00721D0A">
      <w:pPr>
        <w:pStyle w:val="ListParagraph"/>
        <w:numPr>
          <w:ilvl w:val="2"/>
          <w:numId w:val="15"/>
        </w:numPr>
        <w:jc w:val="both"/>
        <w:rPr>
          <w:rFonts w:cs="Calibri"/>
        </w:rPr>
      </w:pPr>
      <w:r>
        <w:rPr>
          <w:rFonts w:cs="Calibri"/>
        </w:rPr>
        <w:t>LAB MEDIA: HUEhT-1.mp4</w:t>
      </w:r>
    </w:p>
    <w:p w14:paraId="1A062A89" w14:textId="77777777" w:rsidR="000B27ED" w:rsidRPr="00AD3F50" w:rsidRDefault="000B27ED" w:rsidP="000B27E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79A369A5" w14:textId="77777777" w:rsidR="00675168" w:rsidRDefault="00675168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45CA36C1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05BD6C8A" w:rsidR="005F27E1" w:rsidRPr="005F27E1" w:rsidRDefault="002504E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Kazunori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Nagasaka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2504E9">
        <w:rPr>
          <w:rStyle w:val="Emphasis"/>
        </w:rPr>
        <w:t xml:space="preserve">As </w:t>
      </w:r>
      <w:r w:rsidR="00675168">
        <w:rPr>
          <w:rStyle w:val="Emphasis"/>
        </w:rPr>
        <w:t xml:space="preserve">the </w:t>
      </w:r>
      <w:r w:rsidRPr="002504E9">
        <w:rPr>
          <w:rStyle w:val="Emphasis"/>
        </w:rPr>
        <w:t>OCSC form spheroid</w:t>
      </w:r>
      <w:r w:rsidR="00675168">
        <w:rPr>
          <w:rStyle w:val="Emphasis"/>
        </w:rPr>
        <w:t>s</w:t>
      </w:r>
      <w:r w:rsidRPr="002504E9">
        <w:rPr>
          <w:rStyle w:val="Emphasis"/>
        </w:rPr>
        <w:t xml:space="preserve"> after </w:t>
      </w:r>
      <w:r w:rsidR="00675168">
        <w:rPr>
          <w:rStyle w:val="Emphasis"/>
        </w:rPr>
        <w:t>five days of culture</w:t>
      </w:r>
      <w:r w:rsidRPr="002504E9">
        <w:rPr>
          <w:rStyle w:val="Emphasis"/>
        </w:rPr>
        <w:t xml:space="preserve">, we use a 3D cell titer </w:t>
      </w:r>
      <w:r w:rsidR="00675168">
        <w:rPr>
          <w:rStyle w:val="Emphasis"/>
        </w:rPr>
        <w:t>to determine the cell concentration</w:t>
      </w:r>
      <w:r w:rsidRPr="004C2ED3">
        <w:rPr>
          <w:rStyle w:val="Emphasis"/>
          <w:color w:val="0432FF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7BCBEFFB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2504E9">
        <w:rPr>
          <w:rFonts w:asciiTheme="minorHAnsi" w:hAnsiTheme="minorHAnsi" w:cstheme="minorHAnsi"/>
          <w:i w:val="0"/>
          <w:iCs/>
        </w:rPr>
        <w:t>6.2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111119F9" w:rsidR="005F27E1" w:rsidRPr="005F27E1" w:rsidRDefault="002504E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Kazunori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Nagasaka</w:t>
      </w:r>
      <w:proofErr w:type="spellEnd"/>
      <w:r w:rsidR="007227C7" w:rsidRPr="00F6472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F6472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3D45A5">
        <w:rPr>
          <w:rFonts w:asciiTheme="minorHAnsi" w:eastAsia="Times New Roman" w:hAnsiTheme="minorHAnsi" w:cstheme="minorHAnsi"/>
          <w:i w:val="0"/>
          <w:iCs/>
          <w:szCs w:val="24"/>
        </w:rPr>
        <w:t xml:space="preserve">To set up the co-culture, 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OCSC medium </w:t>
      </w:r>
      <w:r w:rsidR="003D45A5">
        <w:rPr>
          <w:rFonts w:asciiTheme="minorHAnsi" w:eastAsia="Times New Roman" w:hAnsiTheme="minorHAnsi" w:cstheme="minorHAnsi"/>
          <w:i w:val="0"/>
          <w:szCs w:val="24"/>
          <w:lang w:eastAsia="ja-JP"/>
        </w:rPr>
        <w:t>is added to the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 OCSC side of </w:t>
      </w:r>
      <w:r w:rsidR="00675168">
        <w:rPr>
          <w:rFonts w:asciiTheme="minorHAnsi" w:eastAsia="Times New Roman" w:hAnsiTheme="minorHAnsi" w:cstheme="minorHAnsi"/>
          <w:i w:val="0"/>
          <w:szCs w:val="24"/>
          <w:lang w:eastAsia="ja-JP"/>
        </w:rPr>
        <w:t>the device</w:t>
      </w:r>
      <w:r w:rsidR="00F64721">
        <w:rPr>
          <w:rFonts w:asciiTheme="minorHAnsi" w:eastAsia="Times New Roman" w:hAnsiTheme="minorHAnsi" w:cstheme="minorHAnsi"/>
          <w:i w:val="0"/>
          <w:szCs w:val="24"/>
          <w:lang w:val="en-GB" w:eastAsia="ja-JP"/>
        </w:rPr>
        <w:t xml:space="preserve"> </w:t>
      </w:r>
      <w:r w:rsidR="00F64721"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>without hydrogel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. </w:t>
      </w:r>
      <w:r w:rsidRPr="00F64721">
        <w:rPr>
          <w:rFonts w:asciiTheme="minorHAnsi" w:eastAsia="Times New Roman" w:hAnsiTheme="minorHAnsi" w:cstheme="minorHAnsi"/>
          <w:i w:val="0"/>
          <w:szCs w:val="24"/>
          <w:lang w:val="en-GB" w:eastAsia="ja-JP"/>
        </w:rPr>
        <w:t>T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he </w:t>
      </w:r>
      <w:r w:rsidR="00675168">
        <w:rPr>
          <w:rFonts w:asciiTheme="minorHAnsi" w:eastAsia="Times New Roman" w:hAnsiTheme="minorHAnsi" w:cstheme="minorHAnsi"/>
          <w:i w:val="0"/>
          <w:szCs w:val="24"/>
          <w:lang w:eastAsia="ja-JP"/>
        </w:rPr>
        <w:t>device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 prevents cross-contamination of </w:t>
      </w:r>
      <w:r w:rsidR="00675168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the 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cells between chambers and the media </w:t>
      </w:r>
      <w:r w:rsidR="00675168">
        <w:rPr>
          <w:rFonts w:asciiTheme="minorHAnsi" w:eastAsia="Times New Roman" w:hAnsiTheme="minorHAnsi" w:cstheme="minorHAnsi"/>
          <w:i w:val="0"/>
          <w:szCs w:val="24"/>
          <w:lang w:eastAsia="ja-JP"/>
        </w:rPr>
        <w:t>is not completely shared</w:t>
      </w:r>
      <w:r w:rsidRPr="00F64721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 during the </w:t>
      </w:r>
      <w:r w:rsidR="00675168">
        <w:rPr>
          <w:rFonts w:asciiTheme="minorHAnsi" w:eastAsia="Times New Roman" w:hAnsiTheme="minorHAnsi" w:cstheme="minorHAnsi"/>
          <w:i w:val="0"/>
          <w:szCs w:val="24"/>
          <w:lang w:eastAsia="ja-JP"/>
        </w:rPr>
        <w:t xml:space="preserve">experiment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93A0" w14:textId="77777777" w:rsidR="0069131F" w:rsidRDefault="0069131F">
      <w:r>
        <w:separator/>
      </w:r>
    </w:p>
    <w:p w14:paraId="211F489A" w14:textId="77777777" w:rsidR="0069131F" w:rsidRDefault="0069131F"/>
  </w:endnote>
  <w:endnote w:type="continuationSeparator" w:id="0">
    <w:p w14:paraId="1D3A7BE9" w14:textId="77777777" w:rsidR="0069131F" w:rsidRDefault="0069131F">
      <w:r>
        <w:continuationSeparator/>
      </w:r>
    </w:p>
    <w:p w14:paraId="67B05F53" w14:textId="77777777" w:rsidR="0069131F" w:rsidRDefault="00691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A68E3F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801A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1A2DE" w14:textId="77777777" w:rsidR="0069131F" w:rsidRDefault="0069131F">
      <w:r>
        <w:separator/>
      </w:r>
    </w:p>
    <w:p w14:paraId="4F61FAE2" w14:textId="77777777" w:rsidR="0069131F" w:rsidRDefault="0069131F"/>
  </w:footnote>
  <w:footnote w:type="continuationSeparator" w:id="0">
    <w:p w14:paraId="1D452C86" w14:textId="77777777" w:rsidR="0069131F" w:rsidRDefault="0069131F">
      <w:r>
        <w:continuationSeparator/>
      </w:r>
    </w:p>
    <w:p w14:paraId="01C9C49C" w14:textId="77777777" w:rsidR="0069131F" w:rsidRDefault="00691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9487782" w:rsidR="00336C61" w:rsidRPr="00144BFC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44BF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BFC" w:rsidRPr="0014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4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44BFC" w:rsidRPr="0014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4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9946DAE"/>
    <w:multiLevelType w:val="multilevel"/>
    <w:tmpl w:val="844AA5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263D7E"/>
    <w:multiLevelType w:val="multilevel"/>
    <w:tmpl w:val="8E1A1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32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1"/>
  </w:num>
  <w:num w:numId="29">
    <w:abstractNumId w:val="8"/>
  </w:num>
  <w:num w:numId="30">
    <w:abstractNumId w:val="2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99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B1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1B73"/>
    <w:rsid w:val="00082CA4"/>
    <w:rsid w:val="00083792"/>
    <w:rsid w:val="0008613B"/>
    <w:rsid w:val="00090BAC"/>
    <w:rsid w:val="000A55E6"/>
    <w:rsid w:val="000B0B1A"/>
    <w:rsid w:val="000B2085"/>
    <w:rsid w:val="000B27ED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4925"/>
    <w:rsid w:val="00125924"/>
    <w:rsid w:val="00126973"/>
    <w:rsid w:val="00127128"/>
    <w:rsid w:val="00143557"/>
    <w:rsid w:val="00144BFC"/>
    <w:rsid w:val="001469E6"/>
    <w:rsid w:val="00151824"/>
    <w:rsid w:val="001528A5"/>
    <w:rsid w:val="00162D51"/>
    <w:rsid w:val="00167E30"/>
    <w:rsid w:val="00176D6F"/>
    <w:rsid w:val="00177044"/>
    <w:rsid w:val="00177B33"/>
    <w:rsid w:val="001801A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33560"/>
    <w:rsid w:val="002422D6"/>
    <w:rsid w:val="00244CDB"/>
    <w:rsid w:val="00247BFF"/>
    <w:rsid w:val="002504E9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49F1"/>
    <w:rsid w:val="003176C4"/>
    <w:rsid w:val="00320715"/>
    <w:rsid w:val="00322C71"/>
    <w:rsid w:val="00330F1B"/>
    <w:rsid w:val="00333FA4"/>
    <w:rsid w:val="00336C61"/>
    <w:rsid w:val="00342D7B"/>
    <w:rsid w:val="003452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45A5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A80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951EE"/>
    <w:rsid w:val="00596662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5168"/>
    <w:rsid w:val="006801B1"/>
    <w:rsid w:val="0069131F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1D0A"/>
    <w:rsid w:val="007223B6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34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4BF6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B7237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27C77"/>
    <w:rsid w:val="00A310D7"/>
    <w:rsid w:val="00A3138F"/>
    <w:rsid w:val="00A319BE"/>
    <w:rsid w:val="00A31F9A"/>
    <w:rsid w:val="00A342C5"/>
    <w:rsid w:val="00A36302"/>
    <w:rsid w:val="00A40BB2"/>
    <w:rsid w:val="00A41769"/>
    <w:rsid w:val="00A427E7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018E"/>
    <w:rsid w:val="00BC58C0"/>
    <w:rsid w:val="00BC6DA7"/>
    <w:rsid w:val="00BC75E6"/>
    <w:rsid w:val="00BD159A"/>
    <w:rsid w:val="00BD20BD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75F1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0741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0293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1582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3EEB"/>
    <w:rsid w:val="00EE4460"/>
    <w:rsid w:val="00EE4818"/>
    <w:rsid w:val="00EF1232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5C52"/>
    <w:rsid w:val="00F56A75"/>
    <w:rsid w:val="00F574FD"/>
    <w:rsid w:val="00F60B45"/>
    <w:rsid w:val="00F64721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Strong">
    <w:name w:val="Strong"/>
    <w:basedOn w:val="DefaultParagraphFont"/>
    <w:uiPriority w:val="22"/>
    <w:qFormat/>
    <w:rsid w:val="000B27ED"/>
    <w:rPr>
      <w:b/>
      <w:bCs/>
    </w:rPr>
  </w:style>
  <w:style w:type="character" w:customStyle="1" w:styleId="il">
    <w:name w:val="il"/>
    <w:basedOn w:val="DefaultParagraphFont"/>
    <w:rsid w:val="000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sakak-tky@umin.ac.jp" TargetMode="External"/><Relationship Id="rId13" Type="http://schemas.openxmlformats.org/officeDocument/2006/relationships/hyperlink" Target="mailto:hshsh002000@yahoo.co.jp" TargetMode="External"/><Relationship Id="rId18" Type="http://schemas.openxmlformats.org/officeDocument/2006/relationships/hyperlink" Target="mailto:haruko.hiraike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enomoto@med.niigata-u.ac.jp" TargetMode="External"/><Relationship Id="rId7" Type="http://schemas.openxmlformats.org/officeDocument/2006/relationships/hyperlink" Target="https://www.jove.com/account/file-uploader?src=18834103" TargetMode="External"/><Relationship Id="rId12" Type="http://schemas.openxmlformats.org/officeDocument/2006/relationships/hyperlink" Target="mailto:tishigur@med.niigata-u.ac.jp" TargetMode="External"/><Relationship Id="rId17" Type="http://schemas.openxmlformats.org/officeDocument/2006/relationships/hyperlink" Target="mailto:ichinoseta@yahoo.co.jp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ugihara@med.teikyo-u.ac.jp" TargetMode="External"/><Relationship Id="rId20" Type="http://schemas.openxmlformats.org/officeDocument/2006/relationships/hyperlink" Target="mailto:kojokamo@ncc.go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tmori@ncc.go.j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terasiho1116@yahoo.co.jp" TargetMode="External"/><Relationship Id="rId23" Type="http://schemas.openxmlformats.org/officeDocument/2006/relationships/header" Target="header1.xml"/><Relationship Id="rId10" Type="http://schemas.openxmlformats.org/officeDocument/2006/relationships/hyperlink" Target="mailto:kyamawak@ncc.go.jp" TargetMode="External"/><Relationship Id="rId19" Type="http://schemas.openxmlformats.org/officeDocument/2006/relationships/hyperlink" Target="mailto:kidok@med.teikyo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yuko0201@gmail.com" TargetMode="External"/><Relationship Id="rId14" Type="http://schemas.openxmlformats.org/officeDocument/2006/relationships/hyperlink" Target="mailto:ryokok@med.teikyo-u.ac.jp" TargetMode="External"/><Relationship Id="rId22" Type="http://schemas.openxmlformats.org/officeDocument/2006/relationships/hyperlink" Target="mailto:tayabe@med.teikyo-u.ac.jp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21</TotalTime>
  <Pages>11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8</cp:revision>
  <dcterms:created xsi:type="dcterms:W3CDTF">2020-12-16T17:20:00Z</dcterms:created>
  <dcterms:modified xsi:type="dcterms:W3CDTF">2020-12-16T17:44:00Z</dcterms:modified>
</cp:coreProperties>
</file>