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4C5" w:rsidRDefault="00BC44F6">
      <w:pPr>
        <w:rPr>
          <w:rFonts w:ascii="Arial" w:eastAsia="Arial" w:hAnsi="Arial" w:cs="Arial"/>
          <w:color w:val="FF0000"/>
          <w:shd w:val="clear" w:color="auto" w:fill="FFFFFF"/>
        </w:rPr>
      </w:pPr>
      <w:r>
        <w:rPr>
          <w:rFonts w:ascii="Arial" w:eastAsia="Arial" w:hAnsi="Arial" w:cs="Arial"/>
          <w:color w:val="222222"/>
        </w:rPr>
        <w:br/>
      </w:r>
      <w:r>
        <w:rPr>
          <w:rFonts w:ascii="Arial" w:eastAsia="Arial" w:hAnsi="Arial" w:cs="Arial"/>
          <w:b/>
          <w:color w:val="FF0000"/>
          <w:u w:val="single"/>
          <w:shd w:val="clear" w:color="auto" w:fill="FFFFFF"/>
        </w:rPr>
        <w:t>Editorial comments:</w:t>
      </w:r>
      <w:r>
        <w:rPr>
          <w:rFonts w:ascii="Arial" w:eastAsia="Arial" w:hAnsi="Arial" w:cs="Arial"/>
          <w:color w:val="222222"/>
        </w:rPr>
        <w:br/>
      </w:r>
      <w:r>
        <w:rPr>
          <w:rFonts w:ascii="Arial" w:eastAsia="Arial" w:hAnsi="Arial" w:cs="Arial"/>
          <w:color w:val="222222"/>
        </w:rPr>
        <w:br/>
      </w:r>
      <w:r>
        <w:rPr>
          <w:rFonts w:ascii="Arial" w:eastAsia="Arial" w:hAnsi="Arial" w:cs="Arial"/>
          <w:color w:val="222222"/>
        </w:rPr>
        <w:br/>
      </w:r>
      <w:r>
        <w:rPr>
          <w:rFonts w:ascii="Arial" w:eastAsia="Arial" w:hAnsi="Arial" w:cs="Arial"/>
          <w:color w:val="222222"/>
          <w:shd w:val="clear" w:color="auto" w:fill="FFFFFF"/>
        </w:rPr>
        <w:t>• Please include 6-12 keywords/phrases.</w:t>
      </w:r>
    </w:p>
    <w:p w:rsidR="004D24C5" w:rsidRDefault="00BC44F6">
      <w:pPr>
        <w:numPr>
          <w:ilvl w:val="0"/>
          <w:numId w:val="1"/>
        </w:numPr>
        <w:ind w:left="720" w:hanging="360"/>
        <w:rPr>
          <w:rFonts w:ascii="Arial" w:eastAsia="Arial" w:hAnsi="Arial" w:cs="Arial"/>
          <w:color w:val="222222"/>
          <w:shd w:val="clear" w:color="auto" w:fill="FFFFFF"/>
        </w:rPr>
      </w:pPr>
      <w:r>
        <w:rPr>
          <w:rFonts w:ascii="Arial" w:eastAsia="Arial" w:hAnsi="Arial" w:cs="Arial"/>
          <w:i/>
          <w:shd w:val="clear" w:color="auto" w:fill="FFFFFF"/>
        </w:rPr>
        <w:t xml:space="preserve">There are 11 keywords/phrases in the revised manuscript. </w:t>
      </w:r>
      <w:r>
        <w:rPr>
          <w:rFonts w:ascii="Arial" w:eastAsia="Arial" w:hAnsi="Arial" w:cs="Arial"/>
          <w:color w:val="222222"/>
        </w:rPr>
        <w:br/>
      </w:r>
    </w:p>
    <w:p w:rsidR="004D24C5" w:rsidRDefault="00BC44F6">
      <w:pPr>
        <w:rPr>
          <w:rFonts w:ascii="Arial" w:eastAsia="Arial" w:hAnsi="Arial" w:cs="Arial"/>
          <w:color w:val="222222"/>
          <w:shd w:val="clear" w:color="auto" w:fill="FFFFFF"/>
        </w:rPr>
      </w:pPr>
      <w:r>
        <w:rPr>
          <w:rFonts w:ascii="Arial" w:eastAsia="Arial" w:hAnsi="Arial" w:cs="Arial"/>
          <w:b/>
          <w:color w:val="FF0000"/>
          <w:shd w:val="clear" w:color="auto" w:fill="FFFFFF"/>
        </w:rPr>
        <w:t>Protocol Detail:</w:t>
      </w:r>
      <w:r>
        <w:rPr>
          <w:rFonts w:ascii="Arial" w:eastAsia="Arial" w:hAnsi="Arial" w:cs="Arial"/>
          <w:color w:val="222222"/>
          <w:shd w:val="clear" w:color="auto" w:fill="FFFFFF"/>
        </w:rPr>
        <w:t> Please note that your protocol will be used to generate the script for the video, and must contain everything that you would like shown in the video. </w:t>
      </w:r>
      <w:r>
        <w:rPr>
          <w:rFonts w:ascii="Arial" w:eastAsia="Arial" w:hAnsi="Arial" w:cs="Arial"/>
          <w:b/>
          <w:color w:val="222222"/>
          <w:shd w:val="clear" w:color="auto" w:fill="FFFFFF"/>
        </w:rPr>
        <w:t>Please ensure that all specific details (e.g. button clicks for software actions, numerical values for settings, etc) have been added to your protocol steps. </w:t>
      </w:r>
      <w:r>
        <w:rPr>
          <w:rFonts w:ascii="Arial" w:eastAsia="Arial" w:hAnsi="Arial" w:cs="Arial"/>
          <w:color w:val="222222"/>
          <w:shd w:val="clear" w:color="auto" w:fill="FFFFFF"/>
        </w:rPr>
        <w:t>There should be enough detail in each step to supplement the actions seen in the video so that viewers can easily replicate the protocol. Some examples:</w:t>
      </w:r>
    </w:p>
    <w:p w:rsidR="004D24C5" w:rsidRDefault="00BC44F6">
      <w:pPr>
        <w:rPr>
          <w:rFonts w:ascii="Arial" w:eastAsia="Arial" w:hAnsi="Arial" w:cs="Arial"/>
          <w:color w:val="222222"/>
          <w:shd w:val="clear" w:color="auto" w:fill="FFFFFF"/>
        </w:rPr>
      </w:pPr>
      <w:r>
        <w:rPr>
          <w:rFonts w:ascii="Arial" w:eastAsia="Arial" w:hAnsi="Arial" w:cs="Arial"/>
          <w:color w:val="222222"/>
        </w:rPr>
        <w:br/>
      </w:r>
      <w:r>
        <w:rPr>
          <w:rFonts w:ascii="Arial" w:eastAsia="Arial" w:hAnsi="Arial" w:cs="Arial"/>
          <w:color w:val="222222"/>
          <w:shd w:val="clear" w:color="auto" w:fill="FFFFFF"/>
        </w:rPr>
        <w:t xml:space="preserve">1) Please include an ethics statement before your numbered protocol steps indicating that the protocol follows the animal care guidelines of your institution. </w:t>
      </w:r>
    </w:p>
    <w:p w:rsidR="004D24C5" w:rsidRDefault="00BC44F6">
      <w:pPr>
        <w:numPr>
          <w:ilvl w:val="0"/>
          <w:numId w:val="2"/>
        </w:numPr>
        <w:ind w:left="720" w:hanging="360"/>
        <w:rPr>
          <w:rFonts w:ascii="Arial" w:eastAsia="Arial" w:hAnsi="Arial" w:cs="Arial"/>
          <w:i/>
          <w:shd w:val="clear" w:color="auto" w:fill="FFFFFF"/>
        </w:rPr>
      </w:pPr>
      <w:r>
        <w:rPr>
          <w:rFonts w:ascii="Arial" w:eastAsia="Arial" w:hAnsi="Arial" w:cs="Arial"/>
          <w:i/>
          <w:shd w:val="clear" w:color="auto" w:fill="FFFFFF"/>
        </w:rPr>
        <w:t>The ethics statement was added at the beginning of the PROTOCOL section (line 97).</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 xml:space="preserve">2) Acute 2.1.1: specify anesthesia method. </w:t>
      </w:r>
    </w:p>
    <w:p w:rsidR="004D24C5" w:rsidRDefault="00BC44F6">
      <w:pPr>
        <w:numPr>
          <w:ilvl w:val="0"/>
          <w:numId w:val="3"/>
        </w:numPr>
        <w:ind w:left="720" w:hanging="360"/>
        <w:rPr>
          <w:rFonts w:ascii="Arial" w:eastAsia="Arial" w:hAnsi="Arial" w:cs="Arial"/>
          <w:color w:val="222222"/>
          <w:shd w:val="clear" w:color="auto" w:fill="FFFFFF"/>
        </w:rPr>
      </w:pPr>
      <w:r>
        <w:rPr>
          <w:rFonts w:ascii="Arial" w:eastAsia="Arial" w:hAnsi="Arial" w:cs="Arial"/>
          <w:i/>
          <w:color w:val="222222"/>
          <w:shd w:val="clear" w:color="auto" w:fill="FFFFFF"/>
        </w:rPr>
        <w:t xml:space="preserve">Details of the anesthesia are given in the revised manuscript, step 1.2.1 (previously 2.1.1). </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 xml:space="preserve">3) Acute 2.1.2: how? Electrical clippers? </w:t>
      </w:r>
    </w:p>
    <w:p w:rsidR="004D24C5" w:rsidRDefault="00BC44F6">
      <w:pPr>
        <w:numPr>
          <w:ilvl w:val="0"/>
          <w:numId w:val="4"/>
        </w:numPr>
        <w:ind w:left="720" w:hanging="360"/>
        <w:rPr>
          <w:rFonts w:ascii="Arial" w:eastAsia="Arial" w:hAnsi="Arial" w:cs="Arial"/>
          <w:color w:val="222222"/>
          <w:shd w:val="clear" w:color="auto" w:fill="FFFFFF"/>
        </w:rPr>
      </w:pPr>
      <w:r>
        <w:rPr>
          <w:rFonts w:ascii="Arial" w:eastAsia="Arial" w:hAnsi="Arial" w:cs="Arial"/>
          <w:i/>
          <w:color w:val="222222"/>
          <w:shd w:val="clear" w:color="auto" w:fill="FFFFFF"/>
        </w:rPr>
        <w:t>Us</w:t>
      </w:r>
      <w:r w:rsidR="00DB4976">
        <w:rPr>
          <w:rFonts w:ascii="Arial" w:eastAsia="Arial" w:hAnsi="Arial" w:cs="Arial"/>
          <w:i/>
          <w:color w:val="222222"/>
          <w:shd w:val="clear" w:color="auto" w:fill="FFFFFF"/>
        </w:rPr>
        <w:t>age of</w:t>
      </w:r>
      <w:r>
        <w:rPr>
          <w:rFonts w:ascii="Arial" w:eastAsia="Arial" w:hAnsi="Arial" w:cs="Arial"/>
          <w:i/>
          <w:color w:val="222222"/>
          <w:shd w:val="clear" w:color="auto" w:fill="FFFFFF"/>
        </w:rPr>
        <w:t xml:space="preserve"> electrical clippers was added, step 1.2.2 (previously 2.1.2) </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 xml:space="preserve">4) Acute 2.3: mention when the animal is secured in the stereotactic frame and how </w:t>
      </w:r>
    </w:p>
    <w:p w:rsidR="004D24C5" w:rsidRDefault="00BC44F6">
      <w:pPr>
        <w:numPr>
          <w:ilvl w:val="0"/>
          <w:numId w:val="5"/>
        </w:numPr>
        <w:ind w:left="720" w:hanging="360"/>
        <w:rPr>
          <w:rFonts w:ascii="Arial" w:eastAsia="Arial" w:hAnsi="Arial" w:cs="Arial"/>
          <w:i/>
          <w:color w:val="222222"/>
          <w:shd w:val="clear" w:color="auto" w:fill="FFFFFF"/>
        </w:rPr>
      </w:pPr>
      <w:r>
        <w:rPr>
          <w:rFonts w:ascii="Arial" w:eastAsia="Arial" w:hAnsi="Arial" w:cs="Arial"/>
          <w:i/>
          <w:color w:val="222222"/>
          <w:shd w:val="clear" w:color="auto" w:fill="FFFFFF"/>
        </w:rPr>
        <w:t>Details of securing the animal are given in the revised manuscript, step 1.2.4</w:t>
      </w:r>
    </w:p>
    <w:p w:rsidR="004D24C5" w:rsidRDefault="00BC44F6">
      <w:pPr>
        <w:rPr>
          <w:rFonts w:ascii="Arial" w:eastAsia="Arial" w:hAnsi="Arial" w:cs="Arial"/>
          <w:color w:val="FF0000"/>
          <w:shd w:val="clear" w:color="auto" w:fill="FFFFFF"/>
        </w:rPr>
      </w:pPr>
      <w:r>
        <w:rPr>
          <w:rFonts w:ascii="Arial" w:eastAsia="Arial" w:hAnsi="Arial" w:cs="Arial"/>
          <w:color w:val="222222"/>
          <w:shd w:val="clear" w:color="auto" w:fill="FFFFFF"/>
        </w:rPr>
        <w:t>5) Acute 2.3.3: provide drill speed, bit size, and drill depth. How do you minimize risk of injury to the animals?</w:t>
      </w:r>
      <w:r>
        <w:rPr>
          <w:rFonts w:ascii="Arial" w:eastAsia="Arial" w:hAnsi="Arial" w:cs="Arial"/>
          <w:color w:val="FF0000"/>
          <w:shd w:val="clear" w:color="auto" w:fill="FFFFFF"/>
        </w:rPr>
        <w:t xml:space="preserve"> </w:t>
      </w:r>
    </w:p>
    <w:p w:rsidR="004D24C5" w:rsidRDefault="00BC44F6">
      <w:pPr>
        <w:numPr>
          <w:ilvl w:val="0"/>
          <w:numId w:val="6"/>
        </w:numPr>
        <w:ind w:left="720" w:hanging="360"/>
        <w:rPr>
          <w:rFonts w:ascii="Arial" w:eastAsia="Arial" w:hAnsi="Arial" w:cs="Arial"/>
          <w:i/>
          <w:color w:val="222222"/>
          <w:shd w:val="clear" w:color="auto" w:fill="FFFFFF"/>
        </w:rPr>
      </w:pPr>
      <w:r>
        <w:rPr>
          <w:rFonts w:ascii="Arial" w:eastAsia="Arial" w:hAnsi="Arial" w:cs="Arial"/>
          <w:i/>
          <w:color w:val="222222"/>
          <w:shd w:val="clear" w:color="auto" w:fill="FFFFFF"/>
        </w:rPr>
        <w:t xml:space="preserve">Details of drilling parameters and </w:t>
      </w:r>
      <w:r w:rsidR="00DB4976">
        <w:rPr>
          <w:rFonts w:ascii="Arial" w:eastAsia="Arial" w:hAnsi="Arial" w:cs="Arial"/>
          <w:i/>
          <w:color w:val="222222"/>
          <w:shd w:val="clear" w:color="auto" w:fill="FFFFFF"/>
        </w:rPr>
        <w:t xml:space="preserve">methods for reducing </w:t>
      </w:r>
      <w:r>
        <w:rPr>
          <w:rFonts w:ascii="Arial" w:eastAsia="Arial" w:hAnsi="Arial" w:cs="Arial"/>
          <w:i/>
          <w:color w:val="222222"/>
          <w:shd w:val="clear" w:color="auto" w:fill="FFFFFF"/>
        </w:rPr>
        <w:t>the risks of injury are given in the revised manuscript, step 1.2.11 (previously 2.3.3)</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 xml:space="preserve">6) Acute 2.4.1: provide screw specifications. </w:t>
      </w:r>
    </w:p>
    <w:p w:rsidR="004D24C5" w:rsidRDefault="00BC44F6">
      <w:pPr>
        <w:numPr>
          <w:ilvl w:val="0"/>
          <w:numId w:val="7"/>
        </w:numPr>
        <w:ind w:left="720" w:hanging="360"/>
        <w:rPr>
          <w:rFonts w:ascii="Arial" w:eastAsia="Arial" w:hAnsi="Arial" w:cs="Arial"/>
          <w:i/>
          <w:color w:val="222222"/>
          <w:shd w:val="clear" w:color="auto" w:fill="FFFFFF"/>
        </w:rPr>
      </w:pPr>
      <w:r>
        <w:rPr>
          <w:rFonts w:ascii="Arial" w:eastAsia="Arial" w:hAnsi="Arial" w:cs="Arial"/>
          <w:i/>
          <w:color w:val="222222"/>
          <w:shd w:val="clear" w:color="auto" w:fill="FFFFFF"/>
        </w:rPr>
        <w:t>Screw specifications are given in the revised manuscript, step 1.2.12.1 (previously 2.4.1)</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 xml:space="preserve">7) 2.5.1: specify drugs and dosage. </w:t>
      </w:r>
    </w:p>
    <w:p w:rsidR="004D24C5" w:rsidRDefault="00BC44F6">
      <w:pPr>
        <w:numPr>
          <w:ilvl w:val="0"/>
          <w:numId w:val="8"/>
        </w:numPr>
        <w:ind w:left="720" w:hanging="360"/>
        <w:rPr>
          <w:rFonts w:ascii="Arial" w:eastAsia="Arial" w:hAnsi="Arial" w:cs="Arial"/>
          <w:i/>
          <w:color w:val="222222"/>
          <w:shd w:val="clear" w:color="auto" w:fill="FFFFFF"/>
        </w:rPr>
      </w:pPr>
      <w:r>
        <w:rPr>
          <w:rFonts w:ascii="Arial" w:eastAsia="Arial" w:hAnsi="Arial" w:cs="Arial"/>
          <w:i/>
          <w:color w:val="222222"/>
          <w:shd w:val="clear" w:color="auto" w:fill="FFFFFF"/>
        </w:rPr>
        <w:t>Drugs</w:t>
      </w:r>
      <w:r w:rsidR="00DB4976">
        <w:rPr>
          <w:rFonts w:ascii="Arial" w:eastAsia="Arial" w:hAnsi="Arial" w:cs="Arial"/>
          <w:i/>
          <w:color w:val="222222"/>
          <w:shd w:val="clear" w:color="auto" w:fill="FFFFFF"/>
        </w:rPr>
        <w:t>’</w:t>
      </w:r>
      <w:r>
        <w:rPr>
          <w:rFonts w:ascii="Arial" w:eastAsia="Arial" w:hAnsi="Arial" w:cs="Arial"/>
          <w:i/>
          <w:color w:val="222222"/>
          <w:shd w:val="clear" w:color="auto" w:fill="FFFFFF"/>
        </w:rPr>
        <w:t xml:space="preserve"> specifications are given in the revised manuscript, step 1.2.12.10 (previously 2.5.1)</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8) Acute Mention animal strain, age, sex, weight.</w:t>
      </w:r>
    </w:p>
    <w:p w:rsidR="004D24C5" w:rsidRDefault="00BC44F6">
      <w:pPr>
        <w:numPr>
          <w:ilvl w:val="0"/>
          <w:numId w:val="9"/>
        </w:numPr>
        <w:ind w:left="720" w:hanging="360"/>
        <w:rPr>
          <w:rFonts w:ascii="Arial" w:eastAsia="Arial" w:hAnsi="Arial" w:cs="Arial"/>
          <w:b/>
          <w:shd w:val="clear" w:color="auto" w:fill="FFFFFF"/>
        </w:rPr>
      </w:pPr>
      <w:r>
        <w:rPr>
          <w:rFonts w:ascii="Arial" w:eastAsia="Arial" w:hAnsi="Arial" w:cs="Arial"/>
          <w:i/>
          <w:color w:val="222222"/>
          <w:shd w:val="clear" w:color="auto" w:fill="FFFFFF"/>
        </w:rPr>
        <w:t>Details of the animal strain, age, sex</w:t>
      </w:r>
      <w:r w:rsidR="00DB4976">
        <w:rPr>
          <w:rFonts w:ascii="Arial" w:eastAsia="Arial" w:hAnsi="Arial" w:cs="Arial"/>
          <w:i/>
          <w:color w:val="222222"/>
          <w:shd w:val="clear" w:color="auto" w:fill="FFFFFF"/>
        </w:rPr>
        <w:t xml:space="preserve"> and</w:t>
      </w:r>
      <w:r>
        <w:rPr>
          <w:rFonts w:ascii="Arial" w:eastAsia="Arial" w:hAnsi="Arial" w:cs="Arial"/>
          <w:i/>
          <w:color w:val="222222"/>
          <w:shd w:val="clear" w:color="auto" w:fill="FFFFFF"/>
        </w:rPr>
        <w:t xml:space="preserve"> weight </w:t>
      </w:r>
      <w:r w:rsidR="00DB4976">
        <w:rPr>
          <w:rFonts w:ascii="Arial" w:eastAsia="Arial" w:hAnsi="Arial" w:cs="Arial"/>
          <w:i/>
          <w:color w:val="222222"/>
          <w:shd w:val="clear" w:color="auto" w:fill="FFFFFF"/>
        </w:rPr>
        <w:t xml:space="preserve">were </w:t>
      </w:r>
      <w:r>
        <w:rPr>
          <w:rFonts w:ascii="Arial" w:eastAsia="Arial" w:hAnsi="Arial" w:cs="Arial"/>
          <w:i/>
          <w:color w:val="222222"/>
          <w:shd w:val="clear" w:color="auto" w:fill="FFFFFF"/>
        </w:rPr>
        <w:t xml:space="preserve">added at </w:t>
      </w:r>
      <w:r>
        <w:rPr>
          <w:rFonts w:ascii="Arial" w:eastAsia="Arial" w:hAnsi="Arial" w:cs="Arial"/>
          <w:i/>
          <w:shd w:val="clear" w:color="auto" w:fill="FFFFFF"/>
        </w:rPr>
        <w:t>the beginning of the PROTOCOL section (line 103).</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9) Acute 3.14: mention settings.</w:t>
      </w:r>
    </w:p>
    <w:p w:rsidR="004D24C5" w:rsidRDefault="00BC44F6">
      <w:pPr>
        <w:numPr>
          <w:ilvl w:val="0"/>
          <w:numId w:val="10"/>
        </w:numPr>
        <w:ind w:left="720" w:hanging="360"/>
        <w:rPr>
          <w:rFonts w:ascii="Arial" w:eastAsia="Arial" w:hAnsi="Arial" w:cs="Arial"/>
          <w:i/>
          <w:color w:val="222222"/>
          <w:shd w:val="clear" w:color="auto" w:fill="FFFFFF"/>
        </w:rPr>
      </w:pPr>
      <w:r>
        <w:rPr>
          <w:rFonts w:ascii="Arial" w:eastAsia="Arial" w:hAnsi="Arial" w:cs="Arial"/>
          <w:i/>
          <w:color w:val="222222"/>
          <w:shd w:val="clear" w:color="auto" w:fill="FFFFFF"/>
        </w:rPr>
        <w:lastRenderedPageBreak/>
        <w:t xml:space="preserve">Details of </w:t>
      </w:r>
      <w:r>
        <w:rPr>
          <w:rFonts w:ascii="Arial" w:eastAsia="Arial" w:hAnsi="Arial" w:cs="Arial"/>
          <w:color w:val="222222"/>
          <w:shd w:val="clear" w:color="auto" w:fill="FFFFFF"/>
        </w:rPr>
        <w:t>settings</w:t>
      </w:r>
      <w:r>
        <w:rPr>
          <w:rFonts w:ascii="Arial" w:eastAsia="Arial" w:hAnsi="Arial" w:cs="Arial"/>
          <w:i/>
          <w:color w:val="222222"/>
          <w:shd w:val="clear" w:color="auto" w:fill="FFFFFF"/>
        </w:rPr>
        <w:t xml:space="preserve"> are given in the revised manuscript, step 1.3.9 (previously 3.8)</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 xml:space="preserve">10) Mention postsurgical care steps. </w:t>
      </w:r>
    </w:p>
    <w:p w:rsidR="004D24C5" w:rsidRDefault="00BC44F6">
      <w:pPr>
        <w:numPr>
          <w:ilvl w:val="0"/>
          <w:numId w:val="11"/>
        </w:numPr>
        <w:ind w:left="720" w:hanging="360"/>
        <w:rPr>
          <w:rFonts w:ascii="Arial" w:eastAsia="Arial" w:hAnsi="Arial" w:cs="Arial"/>
          <w:b/>
          <w:color w:val="222222"/>
          <w:shd w:val="clear" w:color="auto" w:fill="FFFFFF"/>
        </w:rPr>
      </w:pPr>
      <w:r>
        <w:rPr>
          <w:rFonts w:ascii="Arial" w:eastAsia="Arial" w:hAnsi="Arial" w:cs="Arial"/>
          <w:i/>
          <w:color w:val="222222"/>
          <w:shd w:val="clear" w:color="auto" w:fill="FFFFFF"/>
        </w:rPr>
        <w:t>Postsurgical care steps are given in the revised manuscript, step 1.2.12.11 (previously 2.5.2)</w:t>
      </w:r>
    </w:p>
    <w:p w:rsidR="004D24C5" w:rsidRDefault="004D24C5">
      <w:pPr>
        <w:rPr>
          <w:rFonts w:ascii="Arial" w:eastAsia="Arial" w:hAnsi="Arial" w:cs="Arial"/>
          <w:color w:val="222222"/>
          <w:shd w:val="clear" w:color="auto" w:fill="FFFFFF"/>
        </w:rPr>
      </w:pPr>
    </w:p>
    <w:p w:rsidR="004D24C5" w:rsidRDefault="00BC44F6">
      <w:pPr>
        <w:rPr>
          <w:rFonts w:ascii="Arial" w:eastAsia="Arial" w:hAnsi="Arial" w:cs="Arial"/>
          <w:color w:val="FF0000"/>
          <w:shd w:val="clear" w:color="auto" w:fill="FFFFFF"/>
        </w:rPr>
      </w:pPr>
      <w:r>
        <w:rPr>
          <w:rFonts w:ascii="Arial" w:eastAsia="Arial" w:hAnsi="Arial" w:cs="Arial"/>
          <w:color w:val="222222"/>
          <w:shd w:val="clear" w:color="auto" w:fill="FFFFFF"/>
        </w:rPr>
        <w:t>• </w:t>
      </w:r>
      <w:r>
        <w:rPr>
          <w:rFonts w:ascii="Arial" w:eastAsia="Arial" w:hAnsi="Arial" w:cs="Arial"/>
          <w:b/>
          <w:color w:val="FF0000"/>
          <w:shd w:val="clear" w:color="auto" w:fill="FFFFFF"/>
        </w:rPr>
        <w:t>Protocol Numbering:</w:t>
      </w:r>
      <w:r>
        <w:rPr>
          <w:rFonts w:ascii="Arial" w:eastAsia="Arial" w:hAnsi="Arial" w:cs="Arial"/>
          <w:color w:val="222222"/>
        </w:rPr>
        <w:br/>
      </w:r>
      <w:r>
        <w:rPr>
          <w:rFonts w:ascii="Arial" w:eastAsia="Arial" w:hAnsi="Arial" w:cs="Arial"/>
          <w:color w:val="222222"/>
          <w:shd w:val="clear" w:color="auto" w:fill="FFFFFF"/>
        </w:rPr>
        <w:t xml:space="preserve">1) Please adjust the numbering of your protocol section to follow JoVE’s instructions for authors, 1. should be followed by 1.1. and then 1.1.1. if necessary and all steps should be lined up at the left margin with no indentations. </w:t>
      </w:r>
    </w:p>
    <w:p w:rsidR="004D24C5" w:rsidRDefault="00BC44F6">
      <w:pPr>
        <w:numPr>
          <w:ilvl w:val="0"/>
          <w:numId w:val="12"/>
        </w:numPr>
        <w:ind w:left="720" w:hanging="360"/>
        <w:rPr>
          <w:rFonts w:ascii="Arial" w:eastAsia="Arial" w:hAnsi="Arial" w:cs="Arial"/>
          <w:b/>
          <w:color w:val="222222"/>
          <w:shd w:val="clear" w:color="auto" w:fill="FFFFFF"/>
        </w:rPr>
      </w:pPr>
      <w:r>
        <w:rPr>
          <w:rFonts w:ascii="Arial" w:eastAsia="Arial" w:hAnsi="Arial" w:cs="Arial"/>
          <w:i/>
          <w:color w:val="222222"/>
          <w:shd w:val="clear" w:color="auto" w:fill="FFFFFF"/>
        </w:rPr>
        <w:t>The numbering of the protocol section</w:t>
      </w:r>
      <w:r w:rsidR="00DB4976">
        <w:rPr>
          <w:rFonts w:ascii="Arial" w:eastAsia="Arial" w:hAnsi="Arial" w:cs="Arial"/>
          <w:i/>
          <w:color w:val="222222"/>
          <w:shd w:val="clear" w:color="auto" w:fill="FFFFFF"/>
        </w:rPr>
        <w:t>s</w:t>
      </w:r>
      <w:r>
        <w:rPr>
          <w:rFonts w:ascii="Arial" w:eastAsia="Arial" w:hAnsi="Arial" w:cs="Arial"/>
          <w:i/>
          <w:color w:val="222222"/>
          <w:shd w:val="clear" w:color="auto" w:fill="FFFFFF"/>
        </w:rPr>
        <w:t xml:space="preserve"> was adjusted in the revised manuscript.</w:t>
      </w:r>
    </w:p>
    <w:p w:rsidR="004D24C5" w:rsidRDefault="00BC44F6">
      <w:pPr>
        <w:rPr>
          <w:rFonts w:ascii="Arial" w:eastAsia="Arial" w:hAnsi="Arial" w:cs="Arial"/>
          <w:b/>
          <w:shd w:val="clear" w:color="auto" w:fill="FFFFFF"/>
        </w:rPr>
      </w:pPr>
      <w:r>
        <w:rPr>
          <w:rFonts w:ascii="Arial" w:eastAsia="Arial" w:hAnsi="Arial" w:cs="Arial"/>
          <w:color w:val="222222"/>
          <w:shd w:val="clear" w:color="auto" w:fill="FFFFFF"/>
        </w:rPr>
        <w:t xml:space="preserve">2) Add a one-line space between each protocol step. </w:t>
      </w:r>
    </w:p>
    <w:p w:rsidR="004D24C5" w:rsidRDefault="00BC44F6">
      <w:pPr>
        <w:numPr>
          <w:ilvl w:val="0"/>
          <w:numId w:val="13"/>
        </w:numPr>
        <w:ind w:left="720" w:hanging="360"/>
        <w:rPr>
          <w:rFonts w:ascii="Arial" w:eastAsia="Arial" w:hAnsi="Arial" w:cs="Arial"/>
          <w:b/>
          <w:color w:val="222222"/>
          <w:shd w:val="clear" w:color="auto" w:fill="FFFFFF"/>
        </w:rPr>
      </w:pPr>
      <w:r>
        <w:rPr>
          <w:rFonts w:ascii="Arial" w:eastAsia="Arial" w:hAnsi="Arial" w:cs="Arial"/>
          <w:i/>
          <w:color w:val="222222"/>
          <w:shd w:val="clear" w:color="auto" w:fill="FFFFFF"/>
        </w:rPr>
        <w:t>A one-line space between each protocol step was added in the revised manuscript.</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 xml:space="preserve">3) Line 97, 349: use numbering. </w:t>
      </w:r>
    </w:p>
    <w:p w:rsidR="004D24C5" w:rsidRDefault="00BC44F6">
      <w:pPr>
        <w:numPr>
          <w:ilvl w:val="0"/>
          <w:numId w:val="14"/>
        </w:numPr>
        <w:ind w:left="720" w:hanging="360"/>
        <w:rPr>
          <w:rFonts w:ascii="Arial" w:eastAsia="Arial" w:hAnsi="Arial" w:cs="Arial"/>
          <w:shd w:val="clear" w:color="auto" w:fill="FFFFFF"/>
        </w:rPr>
      </w:pPr>
      <w:r>
        <w:rPr>
          <w:rFonts w:ascii="Arial" w:eastAsia="Arial" w:hAnsi="Arial" w:cs="Arial"/>
          <w:i/>
          <w:shd w:val="clear" w:color="auto" w:fill="FFFFFF"/>
        </w:rPr>
        <w:t>Line 107 (previously 97) and line 324 (previously 349) are numbered in the revised manuscript.</w:t>
      </w:r>
    </w:p>
    <w:p w:rsidR="004D24C5" w:rsidRDefault="004D24C5">
      <w:pPr>
        <w:rPr>
          <w:rFonts w:ascii="Arial" w:eastAsia="Arial" w:hAnsi="Arial" w:cs="Arial"/>
          <w:color w:val="222222"/>
        </w:rPr>
      </w:pPr>
    </w:p>
    <w:p w:rsidR="004D24C5" w:rsidRDefault="00BC44F6">
      <w:pPr>
        <w:rPr>
          <w:rFonts w:ascii="Arial" w:eastAsia="Arial" w:hAnsi="Arial" w:cs="Arial"/>
          <w:b/>
          <w:color w:val="222222"/>
          <w:shd w:val="clear" w:color="auto" w:fill="FFFFFF"/>
        </w:rPr>
      </w:pPr>
      <w:r>
        <w:rPr>
          <w:rFonts w:ascii="Arial" w:eastAsia="Arial" w:hAnsi="Arial" w:cs="Arial"/>
          <w:color w:val="222222"/>
          <w:shd w:val="clear" w:color="auto" w:fill="FFFFFF"/>
        </w:rPr>
        <w:t>• </w:t>
      </w:r>
      <w:r>
        <w:rPr>
          <w:rFonts w:ascii="Arial" w:eastAsia="Arial" w:hAnsi="Arial" w:cs="Arial"/>
          <w:b/>
          <w:color w:val="FF0000"/>
          <w:shd w:val="clear" w:color="auto" w:fill="FFFFFF"/>
        </w:rPr>
        <w:t>Protocol Highlight:</w:t>
      </w:r>
      <w:r>
        <w:rPr>
          <w:rFonts w:ascii="Arial" w:eastAsia="Arial" w:hAnsi="Arial" w:cs="Arial"/>
          <w:color w:val="222222"/>
          <w:shd w:val="clear" w:color="auto" w:fill="FFFFFF"/>
        </w:rPr>
        <w: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rsidR="004D24C5" w:rsidRDefault="00BC44F6">
      <w:pPr>
        <w:numPr>
          <w:ilvl w:val="0"/>
          <w:numId w:val="15"/>
        </w:numPr>
        <w:ind w:left="720" w:hanging="360"/>
        <w:rPr>
          <w:rFonts w:ascii="Arial" w:eastAsia="Arial" w:hAnsi="Arial" w:cs="Arial"/>
          <w:shd w:val="clear" w:color="auto" w:fill="FFFFFF"/>
        </w:rPr>
      </w:pPr>
      <w:r>
        <w:rPr>
          <w:rFonts w:ascii="Arial" w:eastAsia="Arial" w:hAnsi="Arial" w:cs="Arial"/>
          <w:i/>
          <w:shd w:val="clear" w:color="auto" w:fill="FFFFFF"/>
        </w:rPr>
        <w:t>The protocol in the revised manuscript is 10 pages long, of which ~2.5 pages are highlighted.</w:t>
      </w:r>
    </w:p>
    <w:p w:rsidR="004D24C5" w:rsidRDefault="00BC44F6">
      <w:pPr>
        <w:rPr>
          <w:rFonts w:ascii="Arial" w:eastAsia="Arial" w:hAnsi="Arial" w:cs="Arial"/>
          <w:color w:val="222222"/>
        </w:rPr>
      </w:pPr>
      <w:r>
        <w:rPr>
          <w:rFonts w:ascii="Arial" w:eastAsia="Arial" w:hAnsi="Arial" w:cs="Arial"/>
          <w:color w:val="222222"/>
          <w:shd w:val="clear" w:color="auto" w:fill="FFFFFF"/>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rsidR="004D24C5" w:rsidRDefault="00BC44F6">
      <w:pPr>
        <w:numPr>
          <w:ilvl w:val="0"/>
          <w:numId w:val="16"/>
        </w:numPr>
        <w:ind w:left="720" w:hanging="360"/>
        <w:rPr>
          <w:rFonts w:ascii="Arial" w:eastAsia="Arial" w:hAnsi="Arial" w:cs="Arial"/>
          <w:i/>
          <w:shd w:val="clear" w:color="auto" w:fill="FFFFFF"/>
        </w:rPr>
      </w:pPr>
      <w:r>
        <w:rPr>
          <w:rFonts w:ascii="Arial" w:eastAsia="Arial" w:hAnsi="Arial" w:cs="Arial"/>
          <w:i/>
          <w:shd w:val="clear" w:color="auto" w:fill="FFFFFF"/>
        </w:rPr>
        <w:t>The highlighting in the revised manuscript include</w:t>
      </w:r>
      <w:r w:rsidR="00DB4976">
        <w:rPr>
          <w:rFonts w:ascii="Arial" w:eastAsia="Arial" w:hAnsi="Arial" w:cs="Arial"/>
          <w:i/>
          <w:shd w:val="clear" w:color="auto" w:fill="FFFFFF"/>
        </w:rPr>
        <w:t>s</w:t>
      </w:r>
      <w:r>
        <w:rPr>
          <w:rFonts w:ascii="Arial" w:eastAsia="Arial" w:hAnsi="Arial" w:cs="Arial"/>
          <w:i/>
          <w:shd w:val="clear" w:color="auto" w:fill="FFFFFF"/>
        </w:rPr>
        <w:t xml:space="preserve"> all the relevant details that are required to perform the different steps.  </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2) The highlighted steps should form a cohesive narrative, that is, there must be a logical flow from one highlighted step to the next.</w:t>
      </w:r>
    </w:p>
    <w:p w:rsidR="004D24C5" w:rsidRDefault="00BC44F6">
      <w:pPr>
        <w:numPr>
          <w:ilvl w:val="0"/>
          <w:numId w:val="17"/>
        </w:numPr>
        <w:ind w:left="720" w:hanging="360"/>
        <w:rPr>
          <w:rFonts w:ascii="Arial" w:eastAsia="Arial" w:hAnsi="Arial" w:cs="Arial"/>
          <w:i/>
          <w:shd w:val="clear" w:color="auto" w:fill="FFFFFF"/>
        </w:rPr>
      </w:pPr>
      <w:r>
        <w:rPr>
          <w:rFonts w:ascii="Arial" w:eastAsia="Arial" w:hAnsi="Arial" w:cs="Arial"/>
          <w:i/>
          <w:shd w:val="clear" w:color="auto" w:fill="FFFFFF"/>
        </w:rPr>
        <w:t xml:space="preserve">The highlighted steps in the revised manuscript </w:t>
      </w:r>
      <w:r w:rsidR="00DB4976">
        <w:rPr>
          <w:rFonts w:ascii="Arial" w:eastAsia="Arial" w:hAnsi="Arial" w:cs="Arial"/>
          <w:i/>
          <w:shd w:val="clear" w:color="auto" w:fill="FFFFFF"/>
        </w:rPr>
        <w:t>were chosen to form a logical flow</w:t>
      </w:r>
      <w:r>
        <w:rPr>
          <w:rFonts w:ascii="Arial" w:eastAsia="Arial" w:hAnsi="Arial" w:cs="Arial"/>
          <w:i/>
          <w:shd w:val="clear" w:color="auto" w:fill="FFFFFF"/>
        </w:rPr>
        <w:t xml:space="preserve">. </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3) Please highlight complete sentences (not parts of sentences). Include sub-headings and spaces when calculating the final highlighted length.</w:t>
      </w:r>
    </w:p>
    <w:p w:rsidR="004D24C5" w:rsidRDefault="00BC44F6">
      <w:pPr>
        <w:numPr>
          <w:ilvl w:val="0"/>
          <w:numId w:val="18"/>
        </w:numPr>
        <w:ind w:left="720" w:hanging="360"/>
        <w:rPr>
          <w:rFonts w:ascii="Arial" w:eastAsia="Arial" w:hAnsi="Arial" w:cs="Arial"/>
          <w:color w:val="222222"/>
        </w:rPr>
      </w:pPr>
      <w:r>
        <w:rPr>
          <w:rFonts w:ascii="Arial" w:eastAsia="Arial" w:hAnsi="Arial" w:cs="Arial"/>
          <w:i/>
          <w:shd w:val="clear" w:color="auto" w:fill="FFFFFF"/>
        </w:rPr>
        <w:t xml:space="preserve">The highlighting includes </w:t>
      </w:r>
      <w:r w:rsidR="00DB4976">
        <w:rPr>
          <w:rFonts w:ascii="Arial" w:eastAsia="Arial" w:hAnsi="Arial" w:cs="Arial"/>
          <w:i/>
          <w:shd w:val="clear" w:color="auto" w:fill="FFFFFF"/>
        </w:rPr>
        <w:t xml:space="preserve">only </w:t>
      </w:r>
      <w:r>
        <w:rPr>
          <w:rFonts w:ascii="Arial" w:eastAsia="Arial" w:hAnsi="Arial" w:cs="Arial"/>
          <w:i/>
          <w:shd w:val="clear" w:color="auto" w:fill="FFFFFF"/>
        </w:rPr>
        <w:t>complete sentences in the revised manuscript.</w:t>
      </w:r>
    </w:p>
    <w:p w:rsidR="004D24C5" w:rsidRDefault="00BC44F6">
      <w:pPr>
        <w:rPr>
          <w:rFonts w:ascii="Arial" w:eastAsia="Arial" w:hAnsi="Arial" w:cs="Arial"/>
          <w:color w:val="222222"/>
          <w:shd w:val="clear" w:color="auto" w:fill="FFFFFF"/>
        </w:rPr>
      </w:pPr>
      <w:r>
        <w:rPr>
          <w:rFonts w:ascii="Arial" w:eastAsia="Arial" w:hAnsi="Arial" w:cs="Arial"/>
          <w:color w:val="222222"/>
        </w:rPr>
        <w:lastRenderedPageBreak/>
        <w:br/>
      </w:r>
      <w:r>
        <w:rPr>
          <w:rFonts w:ascii="Arial" w:eastAsia="Arial" w:hAnsi="Arial" w:cs="Arial"/>
          <w:color w:val="222222"/>
          <w:shd w:val="clear" w:color="auto" w:fill="FFFFFF"/>
        </w:rPr>
        <w:t>4) Notes cannot be filmed and should be excluded from highlighting.</w:t>
      </w:r>
    </w:p>
    <w:p w:rsidR="004D24C5" w:rsidRDefault="00BC44F6">
      <w:pPr>
        <w:numPr>
          <w:ilvl w:val="0"/>
          <w:numId w:val="19"/>
        </w:numPr>
        <w:ind w:left="720" w:hanging="360"/>
        <w:rPr>
          <w:rFonts w:ascii="Arial" w:eastAsia="Arial" w:hAnsi="Arial" w:cs="Arial"/>
          <w:color w:val="222222"/>
          <w:shd w:val="clear" w:color="auto" w:fill="FFFFFF"/>
        </w:rPr>
      </w:pPr>
      <w:r>
        <w:rPr>
          <w:rFonts w:ascii="Arial" w:eastAsia="Arial" w:hAnsi="Arial" w:cs="Arial"/>
          <w:i/>
          <w:shd w:val="clear" w:color="auto" w:fill="FFFFFF"/>
        </w:rPr>
        <w:t>Notes are not highlight in the revised manuscript.</w:t>
      </w:r>
      <w:r>
        <w:rPr>
          <w:rFonts w:ascii="Arial" w:eastAsia="Arial" w:hAnsi="Arial" w:cs="Arial"/>
          <w:color w:val="222222"/>
        </w:rPr>
        <w:br/>
      </w:r>
    </w:p>
    <w:p w:rsidR="004D24C5" w:rsidRDefault="00BC44F6">
      <w:pPr>
        <w:rPr>
          <w:rFonts w:ascii="Arial" w:eastAsia="Arial" w:hAnsi="Arial" w:cs="Arial"/>
          <w:i/>
          <w:shd w:val="clear" w:color="auto" w:fill="FFFFFF"/>
        </w:rPr>
      </w:pPr>
      <w:r>
        <w:rPr>
          <w:rFonts w:ascii="Arial" w:eastAsia="Arial" w:hAnsi="Arial" w:cs="Arial"/>
          <w:color w:val="222222"/>
          <w:shd w:val="clear" w:color="auto" w:fill="FFFFFF"/>
        </w:rPr>
        <w:t>5) Please do not highlight any steps describing anesthesia or euthanasia as these will not be filmed.</w:t>
      </w:r>
      <w:r>
        <w:rPr>
          <w:rFonts w:ascii="Arial" w:eastAsia="Arial" w:hAnsi="Arial" w:cs="Arial"/>
          <w:color w:val="222222"/>
        </w:rPr>
        <w:br/>
      </w:r>
    </w:p>
    <w:p w:rsidR="004D24C5" w:rsidRDefault="00BC44F6">
      <w:pPr>
        <w:numPr>
          <w:ilvl w:val="0"/>
          <w:numId w:val="20"/>
        </w:numPr>
        <w:ind w:left="720" w:hanging="360"/>
        <w:rPr>
          <w:rFonts w:ascii="Arial" w:eastAsia="Arial" w:hAnsi="Arial" w:cs="Arial"/>
          <w:b/>
          <w:color w:val="222222"/>
          <w:shd w:val="clear" w:color="auto" w:fill="FFFFFF"/>
        </w:rPr>
      </w:pPr>
      <w:r>
        <w:rPr>
          <w:rFonts w:ascii="Arial" w:eastAsia="Arial" w:hAnsi="Arial" w:cs="Arial"/>
          <w:i/>
          <w:shd w:val="clear" w:color="auto" w:fill="FFFFFF"/>
        </w:rPr>
        <w:t xml:space="preserve">Steps describing anesthesia or euthanasia </w:t>
      </w:r>
      <w:r w:rsidR="00DB4976">
        <w:rPr>
          <w:rFonts w:ascii="Arial" w:eastAsia="Arial" w:hAnsi="Arial" w:cs="Arial"/>
          <w:i/>
          <w:shd w:val="clear" w:color="auto" w:fill="FFFFFF"/>
        </w:rPr>
        <w:t xml:space="preserve">are </w:t>
      </w:r>
      <w:r>
        <w:rPr>
          <w:rFonts w:ascii="Arial" w:eastAsia="Arial" w:hAnsi="Arial" w:cs="Arial"/>
          <w:i/>
          <w:shd w:val="clear" w:color="auto" w:fill="FFFFFF"/>
        </w:rPr>
        <w:t xml:space="preserve">not highlighted in the revised manuscript. </w:t>
      </w:r>
    </w:p>
    <w:p w:rsidR="004D24C5" w:rsidRDefault="00BC44F6">
      <w:pPr>
        <w:rPr>
          <w:rFonts w:ascii="Arial" w:eastAsia="Arial" w:hAnsi="Arial" w:cs="Arial"/>
          <w:color w:val="222222"/>
          <w:shd w:val="clear" w:color="auto" w:fill="FFFFFF"/>
        </w:rPr>
      </w:pPr>
      <w:r>
        <w:rPr>
          <w:rFonts w:ascii="Arial" w:eastAsia="Arial" w:hAnsi="Arial" w:cs="Arial"/>
          <w:color w:val="222222"/>
        </w:rPr>
        <w:br/>
      </w:r>
      <w:r>
        <w:rPr>
          <w:rFonts w:ascii="Arial" w:eastAsia="Arial" w:hAnsi="Arial" w:cs="Arial"/>
          <w:color w:val="222222"/>
          <w:shd w:val="clear" w:color="auto" w:fill="FFFFFF"/>
        </w:rPr>
        <w:t>• </w:t>
      </w:r>
      <w:r>
        <w:rPr>
          <w:rFonts w:ascii="Arial" w:eastAsia="Arial" w:hAnsi="Arial" w:cs="Arial"/>
          <w:b/>
          <w:color w:val="FF0000"/>
          <w:shd w:val="clear" w:color="auto" w:fill="FFFFFF"/>
        </w:rPr>
        <w:t>Discussion:</w:t>
      </w:r>
      <w:r>
        <w:rPr>
          <w:rFonts w:ascii="Arial" w:eastAsia="Arial" w:hAnsi="Arial" w:cs="Arial"/>
          <w:color w:val="222222"/>
          <w:shd w:val="clear" w:color="auto" w:fill="FFFFFF"/>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4D24C5" w:rsidRDefault="00BC44F6">
      <w:pPr>
        <w:numPr>
          <w:ilvl w:val="0"/>
          <w:numId w:val="21"/>
        </w:numPr>
        <w:ind w:left="720" w:hanging="360"/>
        <w:rPr>
          <w:rFonts w:ascii="Arial" w:eastAsia="Arial" w:hAnsi="Arial" w:cs="Arial"/>
          <w:b/>
          <w:color w:val="222222"/>
          <w:shd w:val="clear" w:color="auto" w:fill="FFFFFF"/>
        </w:rPr>
      </w:pPr>
      <w:r>
        <w:rPr>
          <w:rFonts w:ascii="Arial" w:eastAsia="Arial" w:hAnsi="Arial" w:cs="Arial"/>
          <w:i/>
          <w:shd w:val="clear" w:color="auto" w:fill="FFFFFF"/>
        </w:rPr>
        <w:t xml:space="preserve">The discussion in the revised manuscript covers all of the above. </w:t>
      </w:r>
    </w:p>
    <w:p w:rsidR="004D24C5" w:rsidRDefault="00BC44F6">
      <w:pPr>
        <w:rPr>
          <w:rFonts w:ascii="Arial" w:eastAsia="Arial" w:hAnsi="Arial" w:cs="Arial"/>
          <w:color w:val="222222"/>
          <w:shd w:val="clear" w:color="auto" w:fill="FFFFFF"/>
        </w:rPr>
      </w:pPr>
      <w:r>
        <w:rPr>
          <w:rFonts w:ascii="Arial" w:eastAsia="Arial" w:hAnsi="Arial" w:cs="Arial"/>
          <w:color w:val="222222"/>
        </w:rPr>
        <w:br/>
      </w:r>
      <w:r>
        <w:rPr>
          <w:rFonts w:ascii="Arial" w:eastAsia="Arial" w:hAnsi="Arial" w:cs="Arial"/>
          <w:color w:val="222222"/>
          <w:shd w:val="clear" w:color="auto" w:fill="FFFFFF"/>
        </w:rPr>
        <w:t>• </w:t>
      </w:r>
      <w:r>
        <w:rPr>
          <w:rFonts w:ascii="Arial" w:eastAsia="Arial" w:hAnsi="Arial" w:cs="Arial"/>
          <w:b/>
          <w:color w:val="FF0000"/>
          <w:shd w:val="clear" w:color="auto" w:fill="FFFFFF"/>
        </w:rPr>
        <w:t>Figure/Table Legends: </w:t>
      </w:r>
      <w:r>
        <w:rPr>
          <w:rFonts w:ascii="Arial" w:eastAsia="Arial" w:hAnsi="Arial" w:cs="Arial"/>
          <w:color w:val="222222"/>
          <w:shd w:val="clear" w:color="auto" w:fill="FFFFFF"/>
        </w:rPr>
        <w:t>Please expand the legends to adequately describe the figures/tables. Each figure or table must have an accompanying legend including a short title, followed by a short description of each panel and/or a general description.</w:t>
      </w:r>
    </w:p>
    <w:p w:rsidR="004D24C5" w:rsidRDefault="00BC44F6">
      <w:pPr>
        <w:numPr>
          <w:ilvl w:val="0"/>
          <w:numId w:val="22"/>
        </w:numPr>
        <w:ind w:left="720" w:hanging="360"/>
        <w:rPr>
          <w:rFonts w:ascii="Arial" w:eastAsia="Arial" w:hAnsi="Arial" w:cs="Arial"/>
          <w:b/>
          <w:color w:val="222222"/>
          <w:shd w:val="clear" w:color="auto" w:fill="FFFFFF"/>
        </w:rPr>
      </w:pPr>
      <w:r>
        <w:rPr>
          <w:rFonts w:ascii="Arial" w:eastAsia="Arial" w:hAnsi="Arial" w:cs="Arial"/>
          <w:i/>
          <w:shd w:val="clear" w:color="auto" w:fill="FFFFFF"/>
        </w:rPr>
        <w:t xml:space="preserve">The legends were expanded in the revised manuscript, and now include </w:t>
      </w:r>
      <w:r w:rsidR="00C77537">
        <w:rPr>
          <w:rFonts w:ascii="Arial" w:eastAsia="Arial" w:hAnsi="Arial" w:cs="Arial"/>
          <w:i/>
          <w:shd w:val="clear" w:color="auto" w:fill="FFFFFF"/>
        </w:rPr>
        <w:t xml:space="preserve">the </w:t>
      </w:r>
      <w:r>
        <w:rPr>
          <w:rFonts w:ascii="Arial" w:eastAsia="Arial" w:hAnsi="Arial" w:cs="Arial"/>
          <w:i/>
          <w:shd w:val="clear" w:color="auto" w:fill="FFFFFF"/>
        </w:rPr>
        <w:t xml:space="preserve">title and </w:t>
      </w:r>
      <w:r w:rsidR="00C77537">
        <w:rPr>
          <w:rFonts w:ascii="Arial" w:eastAsia="Arial" w:hAnsi="Arial" w:cs="Arial"/>
          <w:i/>
          <w:shd w:val="clear" w:color="auto" w:fill="FFFFFF"/>
        </w:rPr>
        <w:t xml:space="preserve">the </w:t>
      </w:r>
      <w:r>
        <w:rPr>
          <w:rFonts w:ascii="Arial" w:eastAsia="Arial" w:hAnsi="Arial" w:cs="Arial"/>
          <w:i/>
          <w:shd w:val="clear" w:color="auto" w:fill="FFFFFF"/>
        </w:rPr>
        <w:t xml:space="preserve">description of the figure. </w:t>
      </w:r>
    </w:p>
    <w:p w:rsidR="004D24C5" w:rsidRDefault="00BC44F6">
      <w:pPr>
        <w:rPr>
          <w:rFonts w:ascii="Arial" w:eastAsia="Arial" w:hAnsi="Arial" w:cs="Arial"/>
          <w:color w:val="FF0000"/>
          <w:shd w:val="clear" w:color="auto" w:fill="FFFFFF"/>
        </w:rPr>
      </w:pPr>
      <w:r>
        <w:rPr>
          <w:rFonts w:ascii="Arial" w:eastAsia="Arial" w:hAnsi="Arial" w:cs="Arial"/>
          <w:color w:val="222222"/>
        </w:rPr>
        <w:br/>
      </w:r>
      <w:r>
        <w:rPr>
          <w:rFonts w:ascii="Arial" w:eastAsia="Arial" w:hAnsi="Arial" w:cs="Arial"/>
          <w:color w:val="222222"/>
          <w:shd w:val="clear" w:color="auto" w:fill="FFFFFF"/>
        </w:rPr>
        <w:t>• </w:t>
      </w:r>
      <w:r>
        <w:rPr>
          <w:rFonts w:ascii="Arial" w:eastAsia="Arial" w:hAnsi="Arial" w:cs="Arial"/>
          <w:b/>
          <w:color w:val="FF0000"/>
          <w:shd w:val="clear" w:color="auto" w:fill="FFFFFF"/>
        </w:rPr>
        <w:t>References:</w:t>
      </w:r>
      <w:r>
        <w:rPr>
          <w:rFonts w:ascii="Arial" w:eastAsia="Arial" w:hAnsi="Arial" w:cs="Arial"/>
          <w:color w:val="222222"/>
        </w:rPr>
        <w:br/>
      </w:r>
      <w:r>
        <w:rPr>
          <w:rFonts w:ascii="Arial" w:eastAsia="Arial" w:hAnsi="Arial" w:cs="Arial"/>
          <w:color w:val="222222"/>
          <w:shd w:val="clear" w:color="auto" w:fill="FFFFFF"/>
        </w:rPr>
        <w:t>1) Please spell out journal names.</w:t>
      </w:r>
      <w:r>
        <w:rPr>
          <w:rFonts w:ascii="Arial" w:eastAsia="Arial" w:hAnsi="Arial" w:cs="Arial"/>
          <w:color w:val="FF0000"/>
          <w:shd w:val="clear" w:color="auto" w:fill="FFFFFF"/>
        </w:rPr>
        <w:t xml:space="preserve"> </w:t>
      </w:r>
    </w:p>
    <w:p w:rsidR="004D24C5" w:rsidRDefault="00BC44F6">
      <w:pPr>
        <w:numPr>
          <w:ilvl w:val="0"/>
          <w:numId w:val="23"/>
        </w:numPr>
        <w:ind w:left="720" w:hanging="360"/>
        <w:rPr>
          <w:rFonts w:ascii="Arial" w:eastAsia="Arial" w:hAnsi="Arial" w:cs="Arial"/>
          <w:color w:val="222222"/>
          <w:shd w:val="clear" w:color="auto" w:fill="FFFFFF"/>
        </w:rPr>
      </w:pPr>
      <w:r>
        <w:rPr>
          <w:rFonts w:ascii="Arial" w:eastAsia="Arial" w:hAnsi="Arial" w:cs="Arial"/>
          <w:i/>
          <w:shd w:val="clear" w:color="auto" w:fill="FFFFFF"/>
        </w:rPr>
        <w:t xml:space="preserve">All the references in the revised manuscript are written according to JoVE style, and the journal names are spelled out.   </w:t>
      </w:r>
    </w:p>
    <w:p w:rsidR="004D24C5" w:rsidRDefault="004D24C5">
      <w:pPr>
        <w:rPr>
          <w:rFonts w:ascii="Arial" w:eastAsia="Arial" w:hAnsi="Arial" w:cs="Arial"/>
          <w:color w:val="222222"/>
          <w:shd w:val="clear" w:color="auto" w:fill="FFFFFF"/>
        </w:rPr>
      </w:pP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 </w:t>
      </w:r>
      <w:r>
        <w:rPr>
          <w:rFonts w:ascii="Arial" w:eastAsia="Arial" w:hAnsi="Arial" w:cs="Arial"/>
          <w:b/>
          <w:color w:val="FF0000"/>
          <w:shd w:val="clear" w:color="auto" w:fill="FFFFFF"/>
        </w:rPr>
        <w:t>Commercial Language: </w:t>
      </w:r>
      <w:r>
        <w:rPr>
          <w:rFonts w:ascii="Arial" w:eastAsia="Arial" w:hAnsi="Arial" w:cs="Arial"/>
          <w:color w:val="222222"/>
          <w:shd w:val="clear" w:color="auto" w:fill="FFFFFF"/>
        </w:rPr>
        <w:t>JoVE is unable to publish manuscripts containing commercial sounding language, including trademark or registered trademark symbols (TM/R) and the mention of company brand names before an instrument or reagent. Examples of commercial sounding language in your manuscript are Tygon, Vaseline</w:t>
      </w:r>
    </w:p>
    <w:p w:rsidR="004D24C5" w:rsidRDefault="00BC44F6">
      <w:pPr>
        <w:numPr>
          <w:ilvl w:val="0"/>
          <w:numId w:val="24"/>
        </w:numPr>
        <w:ind w:left="720" w:hanging="360"/>
        <w:rPr>
          <w:rFonts w:ascii="Arial" w:eastAsia="Arial" w:hAnsi="Arial" w:cs="Arial"/>
          <w:i/>
          <w:shd w:val="clear" w:color="auto" w:fill="FFFFFF"/>
        </w:rPr>
      </w:pPr>
      <w:r>
        <w:rPr>
          <w:rFonts w:ascii="Arial" w:eastAsia="Arial" w:hAnsi="Arial" w:cs="Arial"/>
          <w:i/>
          <w:shd w:val="clear" w:color="auto" w:fill="FFFFFF"/>
        </w:rPr>
        <w:t xml:space="preserve">The revised manuscript does not contain any commercial sounding language. </w:t>
      </w:r>
    </w:p>
    <w:p w:rsidR="004D24C5" w:rsidRDefault="00BC44F6">
      <w:pPr>
        <w:rPr>
          <w:rFonts w:ascii="Arial" w:eastAsia="Arial" w:hAnsi="Arial" w:cs="Arial"/>
          <w:color w:val="222222"/>
          <w:shd w:val="clear" w:color="auto" w:fill="FFFFFF"/>
        </w:rPr>
      </w:pPr>
      <w:r>
        <w:rPr>
          <w:rFonts w:ascii="Arial" w:eastAsia="Arial" w:hAnsi="Arial" w:cs="Arial"/>
          <w:color w:val="222222"/>
        </w:rPr>
        <w:br/>
      </w:r>
      <w:r>
        <w:rPr>
          <w:rFonts w:ascii="Arial" w:eastAsia="Arial" w:hAnsi="Arial" w:cs="Arial"/>
          <w:color w:val="222222"/>
          <w:shd w:val="clear" w:color="auto" w:fill="FFFFFF"/>
        </w:rP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4D24C5" w:rsidRDefault="00BC44F6">
      <w:pPr>
        <w:numPr>
          <w:ilvl w:val="0"/>
          <w:numId w:val="25"/>
        </w:numPr>
        <w:ind w:left="720" w:hanging="360"/>
        <w:rPr>
          <w:rFonts w:ascii="Arial" w:eastAsia="Arial" w:hAnsi="Arial" w:cs="Arial"/>
          <w:i/>
          <w:shd w:val="clear" w:color="auto" w:fill="FFFFFF"/>
        </w:rPr>
      </w:pPr>
      <w:r>
        <w:rPr>
          <w:rFonts w:ascii="Arial" w:eastAsia="Arial" w:hAnsi="Arial" w:cs="Arial"/>
          <w:i/>
          <w:shd w:val="clear" w:color="auto" w:fill="FFFFFF"/>
        </w:rPr>
        <w:t xml:space="preserve">The revised manuscript does not contain any commercial sounding language. </w:t>
      </w:r>
    </w:p>
    <w:p w:rsidR="00C77537" w:rsidRDefault="00BC44F6">
      <w:pPr>
        <w:rPr>
          <w:rFonts w:ascii="Arial" w:eastAsia="Arial" w:hAnsi="Arial" w:cs="Arial"/>
          <w:color w:val="222222"/>
          <w:shd w:val="clear" w:color="auto" w:fill="FFFFFF"/>
        </w:rPr>
      </w:pPr>
      <w:r>
        <w:rPr>
          <w:rFonts w:ascii="Arial" w:eastAsia="Arial" w:hAnsi="Arial" w:cs="Arial"/>
          <w:color w:val="222222"/>
        </w:rPr>
        <w:br/>
      </w:r>
      <w:r>
        <w:rPr>
          <w:rFonts w:ascii="Arial" w:eastAsia="Arial" w:hAnsi="Arial" w:cs="Arial"/>
          <w:color w:val="222222"/>
          <w:shd w:val="clear" w:color="auto" w:fill="FFFFFF"/>
        </w:rPr>
        <w:t xml:space="preserve">• If your figures and tables are original and not published previously or you have </w:t>
      </w:r>
      <w:r>
        <w:rPr>
          <w:rFonts w:ascii="Arial" w:eastAsia="Arial" w:hAnsi="Arial" w:cs="Arial"/>
          <w:color w:val="222222"/>
          <w:shd w:val="clear" w:color="auto" w:fill="FFFFFF"/>
        </w:rPr>
        <w:lastRenderedPageBreak/>
        <w:t>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rsidR="00C77537" w:rsidRPr="00275EC2" w:rsidRDefault="00C77537" w:rsidP="00275EC2">
      <w:pPr>
        <w:pStyle w:val="ListParagraph"/>
        <w:numPr>
          <w:ilvl w:val="0"/>
          <w:numId w:val="37"/>
        </w:numPr>
        <w:rPr>
          <w:rFonts w:ascii="Arial" w:eastAsia="Arial" w:hAnsi="Arial" w:cs="Arial"/>
          <w:color w:val="222222"/>
        </w:rPr>
      </w:pPr>
      <w:r>
        <w:rPr>
          <w:rFonts w:ascii="Arial" w:eastAsia="Arial" w:hAnsi="Arial" w:cs="Arial"/>
          <w:i/>
          <w:iCs/>
          <w:color w:val="222222"/>
        </w:rPr>
        <w:t>The revised manuscript does not include previously published figures or tables.</w:t>
      </w:r>
    </w:p>
    <w:p w:rsidR="00C77537" w:rsidRDefault="00BC44F6">
      <w:pPr>
        <w:rPr>
          <w:rFonts w:ascii="Arial" w:eastAsia="Arial" w:hAnsi="Arial" w:cs="Arial"/>
          <w:color w:val="222222"/>
          <w:shd w:val="clear" w:color="auto" w:fill="FFFFFF"/>
        </w:rPr>
      </w:pPr>
      <w:r>
        <w:rPr>
          <w:rFonts w:ascii="Arial" w:eastAsia="Arial" w:hAnsi="Arial" w:cs="Arial"/>
          <w:color w:val="222222"/>
        </w:rPr>
        <w:br/>
      </w:r>
      <w:r>
        <w:rPr>
          <w:rFonts w:ascii="Arial" w:eastAsia="Arial" w:hAnsi="Arial" w:cs="Arial"/>
          <w:color w:val="222222"/>
        </w:rPr>
        <w:br/>
      </w:r>
      <w:r>
        <w:rPr>
          <w:rFonts w:ascii="Arial" w:eastAsia="Arial" w:hAnsi="Arial" w:cs="Arial"/>
          <w:color w:val="222222"/>
          <w:shd w:val="clear" w:color="auto" w:fill="FFFFFF"/>
        </w:rPr>
        <w:t>____________________________________</w:t>
      </w:r>
      <w:r>
        <w:rPr>
          <w:rFonts w:ascii="Arial" w:eastAsia="Arial" w:hAnsi="Arial" w:cs="Arial"/>
          <w:color w:val="222222"/>
        </w:rPr>
        <w:br/>
      </w:r>
      <w:r>
        <w:rPr>
          <w:rFonts w:ascii="Arial" w:eastAsia="Arial" w:hAnsi="Arial" w:cs="Arial"/>
          <w:b/>
          <w:color w:val="0000FF"/>
          <w:u w:val="single"/>
          <w:shd w:val="clear" w:color="auto" w:fill="FFFFFF"/>
        </w:rPr>
        <w:t>Reviewers' comments:</w:t>
      </w:r>
      <w:r>
        <w:rPr>
          <w:rFonts w:ascii="Arial" w:eastAsia="Arial" w:hAnsi="Arial" w:cs="Arial"/>
          <w:color w:val="222222"/>
        </w:rPr>
        <w:br/>
      </w:r>
      <w:r>
        <w:rPr>
          <w:rFonts w:ascii="Arial" w:eastAsia="Arial" w:hAnsi="Arial" w:cs="Arial"/>
          <w:b/>
          <w:color w:val="222222"/>
          <w:shd w:val="clear" w:color="auto" w:fill="FFFFFF"/>
        </w:rPr>
        <w:t>Reviewer #1:</w:t>
      </w:r>
      <w:r>
        <w:rPr>
          <w:rFonts w:ascii="Arial" w:eastAsia="Arial" w:hAnsi="Arial" w:cs="Arial"/>
          <w:color w:val="222222"/>
        </w:rPr>
        <w:br/>
      </w:r>
      <w:r>
        <w:rPr>
          <w:rFonts w:ascii="Arial" w:eastAsia="Arial" w:hAnsi="Arial" w:cs="Arial"/>
          <w:color w:val="222222"/>
          <w:shd w:val="clear" w:color="auto" w:fill="FFFFFF"/>
        </w:rPr>
        <w:t>Manuscript Summary:</w:t>
      </w:r>
      <w:r>
        <w:rPr>
          <w:rFonts w:ascii="Arial" w:eastAsia="Arial" w:hAnsi="Arial" w:cs="Arial"/>
          <w:color w:val="222222"/>
        </w:rPr>
        <w:br/>
      </w:r>
      <w:r>
        <w:rPr>
          <w:rFonts w:ascii="Arial" w:eastAsia="Arial" w:hAnsi="Arial" w:cs="Arial"/>
          <w:color w:val="222222"/>
          <w:shd w:val="clear" w:color="auto" w:fill="FFFFFF"/>
        </w:rPr>
        <w:t>In this manuscript, the authors describe the protocols for implementing the acute and chronic models of tic expression in rats. The introduction contextualizes this technique in the field of Tourette Disorder (TS) translational research field and discusses its validities briefly, using Willner's classical framework. Next, the authors start the protocol sections. Protocols cover the manufacturing of the equipment, surgical procedures, and experimental procedure (injections protocols) for both acute and chronic models. The description of each protocol is clear, details and practical. The steps are orderly and easy to follow. Personal recommendations of the authors indicated as notes are useful. The list of material and the schematics are complete and well designed. Following the protocol section, the authors showcase some of their data. The data displayed show a wide variety of application for these models.</w:t>
      </w:r>
      <w:r>
        <w:rPr>
          <w:rFonts w:ascii="Arial" w:eastAsia="Arial" w:hAnsi="Arial" w:cs="Arial"/>
          <w:color w:val="222222"/>
        </w:rPr>
        <w:br/>
      </w:r>
      <w:r>
        <w:rPr>
          <w:rFonts w:ascii="Arial" w:eastAsia="Arial" w:hAnsi="Arial" w:cs="Arial"/>
          <w:color w:val="222222"/>
        </w:rPr>
        <w:br/>
      </w:r>
      <w:r>
        <w:rPr>
          <w:rFonts w:ascii="Arial" w:eastAsia="Arial" w:hAnsi="Arial" w:cs="Arial"/>
          <w:color w:val="222222"/>
          <w:shd w:val="clear" w:color="auto" w:fill="FFFFFF"/>
        </w:rPr>
        <w:t>Major concerns:</w:t>
      </w:r>
      <w:r>
        <w:rPr>
          <w:rFonts w:ascii="Arial" w:eastAsia="Arial" w:hAnsi="Arial" w:cs="Arial"/>
          <w:color w:val="222222"/>
        </w:rPr>
        <w:br/>
      </w:r>
      <w:r>
        <w:rPr>
          <w:rFonts w:ascii="Arial" w:eastAsia="Arial" w:hAnsi="Arial" w:cs="Arial"/>
          <w:color w:val="222222"/>
          <w:shd w:val="clear" w:color="auto" w:fill="FFFFFF"/>
        </w:rPr>
        <w:t>There are no major concerns. The manuscript is well written and very useful to the field. The striatal disinhibition (SD) model is widely used. A well-designed method manuscript is very welcome to homogenize its application and optimize its implementation. Any reader that wants to use these protocols has all the information needed to do so effectively.</w:t>
      </w:r>
      <w:r>
        <w:rPr>
          <w:rFonts w:ascii="Arial" w:eastAsia="Arial" w:hAnsi="Arial" w:cs="Arial"/>
          <w:color w:val="222222"/>
        </w:rPr>
        <w:br/>
      </w:r>
      <w:r>
        <w:rPr>
          <w:rFonts w:ascii="Arial" w:eastAsia="Arial" w:hAnsi="Arial" w:cs="Arial"/>
          <w:color w:val="222222"/>
        </w:rPr>
        <w:br/>
      </w:r>
      <w:r>
        <w:rPr>
          <w:rFonts w:ascii="Arial" w:eastAsia="Arial" w:hAnsi="Arial" w:cs="Arial"/>
          <w:color w:val="222222"/>
          <w:shd w:val="clear" w:color="auto" w:fill="FFFFFF"/>
        </w:rPr>
        <w:t>Minor concerns:</w:t>
      </w:r>
      <w:r>
        <w:rPr>
          <w:rFonts w:ascii="Arial" w:eastAsia="Arial" w:hAnsi="Arial" w:cs="Arial"/>
          <w:color w:val="222222"/>
        </w:rPr>
        <w:br/>
      </w:r>
      <w:r>
        <w:rPr>
          <w:rFonts w:ascii="Arial" w:eastAsia="Arial" w:hAnsi="Arial" w:cs="Arial"/>
          <w:color w:val="222222"/>
          <w:shd w:val="clear" w:color="auto" w:fill="FFFFFF"/>
        </w:rPr>
        <w:t xml:space="preserve">There are a few minor concerns. </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 xml:space="preserve">1) it is relevant to specify that the group mainly acquires rodent data with the SD model with Sprague-Dawley rats. Other rat strains may react differently. </w:t>
      </w:r>
    </w:p>
    <w:p w:rsidR="004D24C5" w:rsidRDefault="00BC44F6">
      <w:pPr>
        <w:numPr>
          <w:ilvl w:val="0"/>
          <w:numId w:val="26"/>
        </w:numPr>
        <w:ind w:left="720" w:hanging="360"/>
        <w:rPr>
          <w:rFonts w:ascii="Arial" w:eastAsia="Arial" w:hAnsi="Arial" w:cs="Arial"/>
          <w:i/>
          <w:color w:val="222222"/>
          <w:shd w:val="clear" w:color="auto" w:fill="FFFFFF"/>
        </w:rPr>
      </w:pPr>
      <w:r>
        <w:rPr>
          <w:rFonts w:ascii="Arial" w:eastAsia="Arial" w:hAnsi="Arial" w:cs="Arial"/>
          <w:i/>
          <w:color w:val="222222"/>
          <w:shd w:val="clear" w:color="auto" w:fill="FFFFFF"/>
        </w:rPr>
        <w:t xml:space="preserve">We added a note addressing this issue </w:t>
      </w:r>
      <w:r w:rsidR="00C77537">
        <w:rPr>
          <w:rFonts w:ascii="Arial" w:eastAsia="Arial" w:hAnsi="Arial" w:cs="Arial"/>
          <w:i/>
          <w:color w:val="222222"/>
          <w:shd w:val="clear" w:color="auto" w:fill="FFFFFF"/>
        </w:rPr>
        <w:t>(PROTOCOL,</w:t>
      </w:r>
      <w:r>
        <w:rPr>
          <w:rFonts w:ascii="Arial" w:eastAsia="Arial" w:hAnsi="Arial" w:cs="Arial"/>
          <w:i/>
          <w:color w:val="222222"/>
          <w:shd w:val="clear" w:color="auto" w:fill="FFFFFF"/>
        </w:rPr>
        <w:t xml:space="preserve"> line</w:t>
      </w:r>
      <w:r w:rsidR="00C77537">
        <w:rPr>
          <w:rFonts w:ascii="Arial" w:eastAsia="Arial" w:hAnsi="Arial" w:cs="Arial"/>
          <w:i/>
          <w:color w:val="222222"/>
          <w:shd w:val="clear" w:color="auto" w:fill="FFFFFF"/>
        </w:rPr>
        <w:t>s</w:t>
      </w:r>
      <w:r>
        <w:rPr>
          <w:rFonts w:ascii="Arial" w:eastAsia="Arial" w:hAnsi="Arial" w:cs="Arial"/>
          <w:i/>
          <w:color w:val="222222"/>
          <w:shd w:val="clear" w:color="auto" w:fill="FFFFFF"/>
        </w:rPr>
        <w:t xml:space="preserve"> 103</w:t>
      </w:r>
      <w:r w:rsidR="00C77537">
        <w:rPr>
          <w:rFonts w:ascii="Arial" w:eastAsia="Arial" w:hAnsi="Arial" w:cs="Arial"/>
          <w:i/>
          <w:color w:val="222222"/>
          <w:shd w:val="clear" w:color="auto" w:fill="FFFFFF"/>
        </w:rPr>
        <w:t>-105).</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2) Conversely, the cross-species effect is a major strength of this model. The authors should consider developing the validity section towards TS in that regards and specify what remains to done (motor tic, phonic tics, tic frequency changes based on motor task and environmental stress).</w:t>
      </w:r>
    </w:p>
    <w:p w:rsidR="004D24C5" w:rsidRDefault="00BC44F6">
      <w:pPr>
        <w:numPr>
          <w:ilvl w:val="0"/>
          <w:numId w:val="27"/>
        </w:numPr>
        <w:ind w:left="720" w:hanging="360"/>
        <w:rPr>
          <w:rFonts w:ascii="Arial" w:eastAsia="Arial" w:hAnsi="Arial" w:cs="Arial"/>
          <w:color w:val="222222"/>
          <w:shd w:val="clear" w:color="auto" w:fill="FFFFFF"/>
        </w:rPr>
      </w:pPr>
      <w:r>
        <w:rPr>
          <w:rFonts w:ascii="Arial" w:eastAsia="Arial" w:hAnsi="Arial" w:cs="Arial"/>
          <w:i/>
          <w:color w:val="222222"/>
          <w:shd w:val="clear" w:color="auto" w:fill="FFFFFF"/>
        </w:rPr>
        <w:t>This issue is now addressed in detail (</w:t>
      </w:r>
      <w:r>
        <w:rPr>
          <w:rFonts w:ascii="Arial" w:eastAsia="Arial" w:hAnsi="Arial" w:cs="Arial"/>
          <w:i/>
        </w:rPr>
        <w:t>REPRESENTATIVE RESULTS section, 2</w:t>
      </w:r>
      <w:r>
        <w:rPr>
          <w:rFonts w:ascii="Arial" w:eastAsia="Arial" w:hAnsi="Arial" w:cs="Arial"/>
          <w:i/>
          <w:vertAlign w:val="superscript"/>
        </w:rPr>
        <w:t>nd</w:t>
      </w:r>
      <w:r>
        <w:rPr>
          <w:rFonts w:ascii="Arial" w:eastAsia="Arial" w:hAnsi="Arial" w:cs="Arial"/>
          <w:i/>
        </w:rPr>
        <w:t xml:space="preserve"> paragraph)</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lastRenderedPageBreak/>
        <w:t xml:space="preserve">3). Their protocols highlight the need for "straight-edged cannula(-guide)" on several occasion. Section of the needle can result in bent edges, preventing insertion of a cannula or liquid flowing. </w:t>
      </w:r>
    </w:p>
    <w:p w:rsidR="004D24C5" w:rsidRDefault="00BC44F6">
      <w:pPr>
        <w:numPr>
          <w:ilvl w:val="0"/>
          <w:numId w:val="28"/>
        </w:numPr>
        <w:ind w:left="720" w:hanging="360"/>
        <w:rPr>
          <w:rFonts w:ascii="Arial" w:eastAsia="Arial" w:hAnsi="Arial" w:cs="Arial"/>
          <w:i/>
          <w:shd w:val="clear" w:color="auto" w:fill="FFFFFF"/>
        </w:rPr>
      </w:pPr>
      <w:r>
        <w:rPr>
          <w:rFonts w:ascii="Arial" w:eastAsia="Arial" w:hAnsi="Arial" w:cs="Arial"/>
          <w:i/>
          <w:shd w:val="clear" w:color="auto" w:fill="FFFFFF"/>
        </w:rPr>
        <w:t xml:space="preserve">We added throughout the protocol the use of rotary tool (as opposed to using cutter or similar tool) while cutting cannulas, to </w:t>
      </w:r>
      <w:r w:rsidR="00C77537">
        <w:rPr>
          <w:rFonts w:ascii="Arial" w:eastAsia="Arial" w:hAnsi="Arial" w:cs="Arial"/>
          <w:i/>
          <w:shd w:val="clear" w:color="auto" w:fill="FFFFFF"/>
        </w:rPr>
        <w:t xml:space="preserve">achieve </w:t>
      </w:r>
      <w:r>
        <w:rPr>
          <w:rFonts w:ascii="Arial" w:eastAsia="Arial" w:hAnsi="Arial" w:cs="Arial"/>
          <w:i/>
          <w:shd w:val="clear" w:color="auto" w:fill="FFFFFF"/>
        </w:rPr>
        <w:t xml:space="preserve">straight edges (for example step 1.1.1.1). </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They added a useful sentence on how to obtain a clear flow (line 155-156): "If the flow is not straight, use the tip of 30 G needle to remove any obstructions and enlarge the injection-cannula hole". This point needs to be made more visible.</w:t>
      </w:r>
    </w:p>
    <w:p w:rsidR="004D24C5" w:rsidRDefault="00BC44F6">
      <w:pPr>
        <w:numPr>
          <w:ilvl w:val="0"/>
          <w:numId w:val="29"/>
        </w:numPr>
        <w:ind w:left="720" w:hanging="360"/>
        <w:rPr>
          <w:rFonts w:ascii="Arial" w:eastAsia="Arial" w:hAnsi="Arial" w:cs="Arial"/>
          <w:shd w:val="clear" w:color="auto" w:fill="FFFFFF"/>
        </w:rPr>
      </w:pPr>
      <w:r>
        <w:rPr>
          <w:rFonts w:ascii="Arial" w:eastAsia="Arial" w:hAnsi="Arial" w:cs="Arial"/>
          <w:i/>
          <w:shd w:val="clear" w:color="auto" w:fill="FFFFFF"/>
        </w:rPr>
        <w:t>This point is now emphasized in the revised manuscript.</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 xml:space="preserve">Do the author sand the tip of their straight-edge cannula guide to preventing additional mechanical friction or brain damage? </w:t>
      </w:r>
    </w:p>
    <w:p w:rsidR="004D24C5" w:rsidRDefault="00BC44F6">
      <w:pPr>
        <w:numPr>
          <w:ilvl w:val="0"/>
          <w:numId w:val="30"/>
        </w:numPr>
        <w:ind w:left="720" w:hanging="360"/>
        <w:rPr>
          <w:rFonts w:ascii="Arial" w:eastAsia="Arial" w:hAnsi="Arial" w:cs="Arial"/>
          <w:color w:val="222222"/>
          <w:shd w:val="clear" w:color="auto" w:fill="FFFFFF"/>
        </w:rPr>
      </w:pPr>
      <w:r>
        <w:rPr>
          <w:rFonts w:ascii="Arial" w:eastAsia="Arial" w:hAnsi="Arial" w:cs="Arial"/>
          <w:i/>
          <w:shd w:val="clear" w:color="auto" w:fill="FFFFFF"/>
        </w:rPr>
        <w:t xml:space="preserve">We added throughout the protocol </w:t>
      </w:r>
      <w:r w:rsidR="00C77537">
        <w:rPr>
          <w:rFonts w:ascii="Arial" w:eastAsia="Arial" w:hAnsi="Arial" w:cs="Arial"/>
          <w:i/>
          <w:shd w:val="clear" w:color="auto" w:fill="FFFFFF"/>
        </w:rPr>
        <w:t xml:space="preserve">an </w:t>
      </w:r>
      <w:r>
        <w:rPr>
          <w:rFonts w:ascii="Arial" w:eastAsia="Arial" w:hAnsi="Arial" w:cs="Arial"/>
          <w:i/>
          <w:shd w:val="clear" w:color="auto" w:fill="FFFFFF"/>
        </w:rPr>
        <w:t>additional step of sanding the edges of the cannula (for example step 1.1.1.2)</w:t>
      </w:r>
    </w:p>
    <w:p w:rsidR="004D24C5" w:rsidRDefault="004D24C5">
      <w:pPr>
        <w:rPr>
          <w:rFonts w:ascii="Arial" w:eastAsia="Arial" w:hAnsi="Arial" w:cs="Arial"/>
          <w:color w:val="222222"/>
        </w:rPr>
      </w:pPr>
    </w:p>
    <w:p w:rsidR="004D24C5" w:rsidRDefault="00BC44F6">
      <w:pPr>
        <w:rPr>
          <w:rFonts w:ascii="Arial" w:eastAsia="Arial" w:hAnsi="Arial" w:cs="Arial"/>
          <w:color w:val="FF0000"/>
          <w:shd w:val="clear" w:color="auto" w:fill="FFFFFF"/>
        </w:rPr>
      </w:pPr>
      <w:r>
        <w:rPr>
          <w:rFonts w:ascii="Arial" w:eastAsia="Arial" w:hAnsi="Arial" w:cs="Arial"/>
          <w:b/>
          <w:color w:val="222222"/>
          <w:shd w:val="clear" w:color="auto" w:fill="FFFFFF"/>
        </w:rPr>
        <w:t>Reviewer #2:</w:t>
      </w:r>
      <w:r>
        <w:rPr>
          <w:rFonts w:ascii="Arial" w:eastAsia="Arial" w:hAnsi="Arial" w:cs="Arial"/>
          <w:color w:val="222222"/>
        </w:rPr>
        <w:br/>
      </w:r>
      <w:r>
        <w:rPr>
          <w:rFonts w:ascii="Arial" w:eastAsia="Arial" w:hAnsi="Arial" w:cs="Arial"/>
          <w:color w:val="222222"/>
          <w:shd w:val="clear" w:color="auto" w:fill="FFFFFF"/>
        </w:rPr>
        <w:t>Manuscript Summary:</w:t>
      </w:r>
      <w:r>
        <w:rPr>
          <w:rFonts w:ascii="Arial" w:eastAsia="Arial" w:hAnsi="Arial" w:cs="Arial"/>
          <w:color w:val="222222"/>
        </w:rPr>
        <w:br/>
      </w:r>
      <w:r>
        <w:rPr>
          <w:rFonts w:ascii="Arial" w:eastAsia="Arial" w:hAnsi="Arial" w:cs="Arial"/>
          <w:color w:val="222222"/>
          <w:shd w:val="clear" w:color="auto" w:fill="FFFFFF"/>
        </w:rPr>
        <w:t>This work provides a protocol for acute and chronic injection of neuroactive compounds in awake free moving rats via guide cannulas stereotactically implanted into certain brain regions.</w:t>
      </w:r>
      <w:r>
        <w:rPr>
          <w:rFonts w:ascii="Arial" w:eastAsia="Arial" w:hAnsi="Arial" w:cs="Arial"/>
          <w:color w:val="222222"/>
        </w:rPr>
        <w:br/>
      </w:r>
      <w:r>
        <w:rPr>
          <w:rFonts w:ascii="Arial" w:eastAsia="Arial" w:hAnsi="Arial" w:cs="Arial"/>
          <w:color w:val="222222"/>
        </w:rPr>
        <w:br/>
      </w:r>
      <w:r>
        <w:rPr>
          <w:rFonts w:ascii="Arial" w:eastAsia="Arial" w:hAnsi="Arial" w:cs="Arial"/>
          <w:color w:val="222222"/>
          <w:shd w:val="clear" w:color="auto" w:fill="FFFFFF"/>
        </w:rPr>
        <w:t>Major Concerns:</w:t>
      </w:r>
      <w:r>
        <w:rPr>
          <w:rFonts w:ascii="Arial" w:eastAsia="Arial" w:hAnsi="Arial" w:cs="Arial"/>
          <w:color w:val="222222"/>
        </w:rPr>
        <w:br/>
      </w:r>
      <w:r>
        <w:rPr>
          <w:rFonts w:ascii="Arial" w:eastAsia="Arial" w:hAnsi="Arial" w:cs="Arial"/>
          <w:color w:val="222222"/>
          <w:shd w:val="clear" w:color="auto" w:fill="FFFFFF"/>
        </w:rPr>
        <w:t>Please add, that the method is not only useful in tic-expression models, but also valid in all neuroscience models that require injection of neuroactive compounds.</w:t>
      </w:r>
      <w:r>
        <w:rPr>
          <w:rFonts w:ascii="Arial" w:eastAsia="Arial" w:hAnsi="Arial" w:cs="Arial"/>
          <w:color w:val="FF0000"/>
          <w:shd w:val="clear" w:color="auto" w:fill="FFFFFF"/>
        </w:rPr>
        <w:t xml:space="preserve"> </w:t>
      </w:r>
    </w:p>
    <w:p w:rsidR="004D24C5" w:rsidRDefault="00BC44F6">
      <w:pPr>
        <w:numPr>
          <w:ilvl w:val="0"/>
          <w:numId w:val="31"/>
        </w:numPr>
        <w:ind w:left="720" w:hanging="360"/>
        <w:rPr>
          <w:rFonts w:ascii="Arial" w:eastAsia="Arial" w:hAnsi="Arial" w:cs="Arial"/>
          <w:color w:val="222222"/>
          <w:shd w:val="clear" w:color="auto" w:fill="FFFFFF"/>
        </w:rPr>
      </w:pPr>
      <w:r>
        <w:rPr>
          <w:rFonts w:ascii="Arial" w:eastAsia="Arial" w:hAnsi="Arial" w:cs="Arial"/>
          <w:i/>
          <w:shd w:val="clear" w:color="auto" w:fill="FFFFFF"/>
        </w:rPr>
        <w:t>We addressed this issue in the revised discussion (line 598).</w:t>
      </w:r>
      <w:r>
        <w:rPr>
          <w:rFonts w:ascii="Arial" w:eastAsia="Arial" w:hAnsi="Arial" w:cs="Arial"/>
          <w:color w:val="FF0000"/>
          <w:shd w:val="clear" w:color="auto" w:fill="FFFFFF"/>
        </w:rPr>
        <w:t xml:space="preserve"> </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Minor Concerns:</w:t>
      </w:r>
      <w:r>
        <w:rPr>
          <w:rFonts w:ascii="Arial" w:eastAsia="Arial" w:hAnsi="Arial" w:cs="Arial"/>
          <w:color w:val="222222"/>
        </w:rPr>
        <w:br/>
      </w:r>
      <w:r>
        <w:rPr>
          <w:rFonts w:ascii="Arial" w:eastAsia="Arial" w:hAnsi="Arial" w:cs="Arial"/>
          <w:color w:val="222222"/>
          <w:shd w:val="clear" w:color="auto" w:fill="FFFFFF"/>
        </w:rPr>
        <w:t>Please provide inner and outer Dimension of guide cannulas. Please use uniform dimensions, i.e., not "G" für guide cannulas (line 105), "Inch" for wires (line 122), and "cm" for tube length (line 134), (...).</w:t>
      </w:r>
    </w:p>
    <w:p w:rsidR="004D24C5" w:rsidRDefault="00BC44F6">
      <w:pPr>
        <w:numPr>
          <w:ilvl w:val="0"/>
          <w:numId w:val="32"/>
        </w:numPr>
        <w:ind w:left="720" w:hanging="360"/>
        <w:rPr>
          <w:rFonts w:ascii="Arial" w:eastAsia="Arial" w:hAnsi="Arial" w:cs="Arial"/>
          <w:shd w:val="clear" w:color="auto" w:fill="FFFFFF"/>
        </w:rPr>
      </w:pPr>
      <w:r>
        <w:rPr>
          <w:rFonts w:ascii="Arial" w:eastAsia="Arial" w:hAnsi="Arial" w:cs="Arial"/>
          <w:i/>
          <w:shd w:val="clear" w:color="auto" w:fill="FFFFFF"/>
        </w:rPr>
        <w:t>Following the reviewer’s comment, we added a standard measure (inches) to complement the more common measurements of each device. We also provide inner and outer diameters of cannulas in the revised manuscript.</w:t>
      </w:r>
    </w:p>
    <w:p w:rsidR="004D24C5" w:rsidRDefault="00BC44F6">
      <w:pPr>
        <w:rPr>
          <w:rFonts w:ascii="Arial" w:eastAsia="Arial" w:hAnsi="Arial" w:cs="Arial"/>
          <w:color w:val="FF0000"/>
          <w:shd w:val="clear" w:color="auto" w:fill="FFFFFF"/>
        </w:rPr>
      </w:pPr>
      <w:r>
        <w:rPr>
          <w:rFonts w:ascii="Arial" w:eastAsia="Arial" w:hAnsi="Arial" w:cs="Arial"/>
          <w:color w:val="222222"/>
        </w:rPr>
        <w:br/>
      </w:r>
      <w:r>
        <w:rPr>
          <w:rFonts w:ascii="Arial" w:eastAsia="Arial" w:hAnsi="Arial" w:cs="Arial"/>
          <w:color w:val="222222"/>
          <w:shd w:val="clear" w:color="auto" w:fill="FFFFFF"/>
        </w:rPr>
        <w:t>Please include a "warning" for experimenters that animals start to turn, if injection is too fast, or is volume for microinjection is too big.</w:t>
      </w:r>
    </w:p>
    <w:p w:rsidR="004D24C5" w:rsidRDefault="00BC44F6">
      <w:pPr>
        <w:numPr>
          <w:ilvl w:val="0"/>
          <w:numId w:val="33"/>
        </w:numPr>
        <w:ind w:left="720" w:hanging="360"/>
        <w:rPr>
          <w:rFonts w:ascii="Arial" w:eastAsia="Arial" w:hAnsi="Arial" w:cs="Arial"/>
          <w:color w:val="222222"/>
          <w:shd w:val="clear" w:color="auto" w:fill="FFFFFF"/>
        </w:rPr>
      </w:pPr>
      <w:r>
        <w:rPr>
          <w:rFonts w:ascii="Arial" w:eastAsia="Arial" w:hAnsi="Arial" w:cs="Arial"/>
          <w:i/>
          <w:shd w:val="clear" w:color="auto" w:fill="FFFFFF"/>
        </w:rPr>
        <w:t xml:space="preserve">We addressed this issue </w:t>
      </w:r>
      <w:bookmarkStart w:id="0" w:name="_GoBack"/>
      <w:r>
        <w:rPr>
          <w:rFonts w:ascii="Arial" w:eastAsia="Arial" w:hAnsi="Arial" w:cs="Arial"/>
          <w:i/>
          <w:shd w:val="clear" w:color="auto" w:fill="FFFFFF"/>
        </w:rPr>
        <w:t>in the revised discussion (line 617-618).</w:t>
      </w:r>
      <w:r>
        <w:rPr>
          <w:rFonts w:ascii="Arial" w:eastAsia="Arial" w:hAnsi="Arial" w:cs="Arial"/>
          <w:color w:val="FF0000"/>
          <w:shd w:val="clear" w:color="auto" w:fill="FFFFFF"/>
        </w:rPr>
        <w:t xml:space="preserve"> </w:t>
      </w:r>
    </w:p>
    <w:p w:rsidR="004D24C5" w:rsidRDefault="00BC44F6">
      <w:pPr>
        <w:rPr>
          <w:rFonts w:ascii="Arial" w:eastAsia="Arial" w:hAnsi="Arial" w:cs="Arial"/>
          <w:color w:val="222222"/>
          <w:shd w:val="clear" w:color="auto" w:fill="FFFFFF"/>
        </w:rPr>
      </w:pPr>
      <w:r>
        <w:rPr>
          <w:rFonts w:ascii="Arial" w:eastAsia="Arial" w:hAnsi="Arial" w:cs="Arial"/>
          <w:color w:val="222222"/>
          <w:shd w:val="clear" w:color="auto" w:fill="FFFFFF"/>
        </w:rPr>
        <w:t>How do the authors confirm success of injection with chronic application, since "movement of bubble along the tube" is not visible in chronic application.</w:t>
      </w:r>
    </w:p>
    <w:p w:rsidR="004D24C5" w:rsidRDefault="00BC44F6">
      <w:pPr>
        <w:numPr>
          <w:ilvl w:val="0"/>
          <w:numId w:val="34"/>
        </w:numPr>
        <w:ind w:left="720" w:hanging="360"/>
        <w:rPr>
          <w:rFonts w:ascii="Arial" w:eastAsia="Arial" w:hAnsi="Arial" w:cs="Arial"/>
          <w:i/>
          <w:shd w:val="clear" w:color="auto" w:fill="FFFFFF"/>
        </w:rPr>
      </w:pPr>
      <w:r>
        <w:rPr>
          <w:rFonts w:ascii="Arial" w:eastAsia="Arial" w:hAnsi="Arial" w:cs="Arial"/>
          <w:i/>
          <w:shd w:val="clear" w:color="auto" w:fill="FFFFFF"/>
        </w:rPr>
        <w:t>No direct confirmation of this issue is performed during the experiments except for observing the evoked symptoms</w:t>
      </w:r>
      <w:bookmarkEnd w:id="0"/>
      <w:r>
        <w:rPr>
          <w:rFonts w:ascii="Arial" w:eastAsia="Arial" w:hAnsi="Arial" w:cs="Arial"/>
          <w:i/>
          <w:shd w:val="clear" w:color="auto" w:fill="FFFFFF"/>
        </w:rPr>
        <w:t xml:space="preserve">. Post-hoc there are multiple measures for testing, including checking for remaining flow (if the pump is </w:t>
      </w:r>
      <w:r>
        <w:rPr>
          <w:rFonts w:ascii="Arial" w:eastAsia="Arial" w:hAnsi="Arial" w:cs="Arial"/>
          <w:i/>
          <w:shd w:val="clear" w:color="auto" w:fill="FFFFFF"/>
        </w:rPr>
        <w:lastRenderedPageBreak/>
        <w:t>extracted before the final time) or weighting the pump (if it is extracted after a longer period).</w:t>
      </w:r>
    </w:p>
    <w:p w:rsidR="004D24C5" w:rsidRDefault="00BC44F6">
      <w:pPr>
        <w:rPr>
          <w:rFonts w:ascii="Arial" w:eastAsia="Arial" w:hAnsi="Arial" w:cs="Arial"/>
          <w:color w:val="222222"/>
          <w:shd w:val="clear" w:color="auto" w:fill="FFFFFF"/>
        </w:rPr>
      </w:pPr>
      <w:r>
        <w:rPr>
          <w:rFonts w:ascii="Arial" w:eastAsia="Arial" w:hAnsi="Arial" w:cs="Arial"/>
          <w:color w:val="222222"/>
        </w:rPr>
        <w:br/>
      </w:r>
      <w:r>
        <w:rPr>
          <w:rFonts w:ascii="Arial" w:eastAsia="Arial" w:hAnsi="Arial" w:cs="Arial"/>
          <w:color w:val="222222"/>
          <w:shd w:val="clear" w:color="auto" w:fill="FFFFFF"/>
        </w:rPr>
        <w:t>How do you prevent the "dummy" from falling out of the guide cannula?</w:t>
      </w:r>
    </w:p>
    <w:p w:rsidR="004D24C5" w:rsidRDefault="00BC44F6">
      <w:pPr>
        <w:numPr>
          <w:ilvl w:val="0"/>
          <w:numId w:val="35"/>
        </w:numPr>
        <w:ind w:left="720" w:hanging="360"/>
        <w:rPr>
          <w:rFonts w:ascii="Arial" w:eastAsia="Arial" w:hAnsi="Arial" w:cs="Arial"/>
          <w:shd w:val="clear" w:color="auto" w:fill="FFFFFF"/>
        </w:rPr>
      </w:pPr>
      <w:r>
        <w:rPr>
          <w:rFonts w:ascii="Arial" w:eastAsia="Arial" w:hAnsi="Arial" w:cs="Arial"/>
          <w:i/>
          <w:shd w:val="clear" w:color="auto" w:fill="FFFFFF"/>
        </w:rPr>
        <w:t xml:space="preserve">This point is now emphasized in the revised manuscript in step 1.1.2.2 (previously 1.2.2) </w:t>
      </w:r>
    </w:p>
    <w:p w:rsidR="004D24C5" w:rsidRDefault="00BC44F6">
      <w:pPr>
        <w:rPr>
          <w:rFonts w:ascii="Arial" w:eastAsia="Arial" w:hAnsi="Arial" w:cs="Arial"/>
          <w:color w:val="FF0000"/>
          <w:shd w:val="clear" w:color="auto" w:fill="FFFFFF"/>
        </w:rPr>
      </w:pPr>
      <w:r>
        <w:rPr>
          <w:rFonts w:ascii="Arial" w:eastAsia="Arial" w:hAnsi="Arial" w:cs="Arial"/>
          <w:b/>
          <w:color w:val="222222"/>
          <w:shd w:val="clear" w:color="auto" w:fill="FFFFFF"/>
        </w:rPr>
        <w:t>Reviewer #3:</w:t>
      </w:r>
      <w:r>
        <w:rPr>
          <w:rFonts w:ascii="Arial" w:eastAsia="Arial" w:hAnsi="Arial" w:cs="Arial"/>
          <w:color w:val="222222"/>
        </w:rPr>
        <w:br/>
      </w:r>
      <w:r>
        <w:rPr>
          <w:rFonts w:ascii="Arial" w:eastAsia="Arial" w:hAnsi="Arial" w:cs="Arial"/>
          <w:color w:val="222222"/>
          <w:shd w:val="clear" w:color="auto" w:fill="FFFFFF"/>
        </w:rPr>
        <w:t>Manuscript Summary:</w:t>
      </w:r>
      <w:r>
        <w:rPr>
          <w:rFonts w:ascii="Arial" w:eastAsia="Arial" w:hAnsi="Arial" w:cs="Arial"/>
          <w:color w:val="222222"/>
        </w:rPr>
        <w:br/>
      </w:r>
      <w:r>
        <w:rPr>
          <w:rFonts w:ascii="Arial" w:eastAsia="Arial" w:hAnsi="Arial" w:cs="Arial"/>
          <w:color w:val="222222"/>
          <w:shd w:val="clear" w:color="auto" w:fill="FFFFFF"/>
        </w:rPr>
        <w:t>The authors describe two protocol to induce experimental motor tic expression in rats. The authors have ample experience and a vast number of research articles that have used these protocols to induce motor alterations with success. This manuscript is a very good addition and contributes enormously to the scientific community seeking to study such a complex phenomenon as it is the expression of motor tics. Importantly, they describe both acute and chronic models, which allows exploring shot- and long-term expression favoring the study of both pharmacological effects and neurophysiological events associated with this disorder.</w:t>
      </w:r>
      <w:r>
        <w:rPr>
          <w:rFonts w:ascii="Arial" w:eastAsia="Arial" w:hAnsi="Arial" w:cs="Arial"/>
          <w:color w:val="222222"/>
        </w:rPr>
        <w:br/>
      </w:r>
      <w:r>
        <w:rPr>
          <w:rFonts w:ascii="Arial" w:eastAsia="Arial" w:hAnsi="Arial" w:cs="Arial"/>
          <w:color w:val="222222"/>
        </w:rPr>
        <w:br/>
      </w:r>
      <w:r>
        <w:rPr>
          <w:rFonts w:ascii="Arial" w:eastAsia="Arial" w:hAnsi="Arial" w:cs="Arial"/>
          <w:color w:val="222222"/>
          <w:shd w:val="clear" w:color="auto" w:fill="FFFFFF"/>
        </w:rPr>
        <w:t>Major Concerns:</w:t>
      </w:r>
      <w:r>
        <w:rPr>
          <w:rFonts w:ascii="Arial" w:eastAsia="Arial" w:hAnsi="Arial" w:cs="Arial"/>
          <w:color w:val="222222"/>
        </w:rPr>
        <w:br/>
      </w:r>
      <w:r>
        <w:rPr>
          <w:rFonts w:ascii="Arial" w:eastAsia="Arial" w:hAnsi="Arial" w:cs="Arial"/>
          <w:color w:val="222222"/>
          <w:shd w:val="clear" w:color="auto" w:fill="FFFFFF"/>
        </w:rPr>
        <w:t>No major concerns</w:t>
      </w:r>
      <w:r>
        <w:rPr>
          <w:rFonts w:ascii="Arial" w:eastAsia="Arial" w:hAnsi="Arial" w:cs="Arial"/>
          <w:color w:val="222222"/>
        </w:rPr>
        <w:br/>
      </w:r>
      <w:r>
        <w:rPr>
          <w:rFonts w:ascii="Arial" w:eastAsia="Arial" w:hAnsi="Arial" w:cs="Arial"/>
          <w:color w:val="222222"/>
        </w:rPr>
        <w:br/>
      </w:r>
      <w:r>
        <w:rPr>
          <w:rFonts w:ascii="Arial" w:eastAsia="Arial" w:hAnsi="Arial" w:cs="Arial"/>
          <w:color w:val="222222"/>
          <w:shd w:val="clear" w:color="auto" w:fill="FFFFFF"/>
        </w:rPr>
        <w:t>Minor Concerns:</w:t>
      </w:r>
      <w:r>
        <w:rPr>
          <w:rFonts w:ascii="Arial" w:eastAsia="Arial" w:hAnsi="Arial" w:cs="Arial"/>
          <w:color w:val="222222"/>
        </w:rPr>
        <w:br/>
      </w:r>
      <w:r>
        <w:rPr>
          <w:rFonts w:ascii="Arial" w:eastAsia="Arial" w:hAnsi="Arial" w:cs="Arial"/>
          <w:color w:val="222222"/>
          <w:shd w:val="clear" w:color="auto" w:fill="FFFFFF"/>
        </w:rPr>
        <w:t>As these protocols have a great utility for the recording of in vivo neural activity using electrophysiology or even using optogenetic tools, I would suggest adding in page 7 in the note of 2.3.2 the adjustments that the authors made on cannula angle and/or changes in coordinates needed to implant electrodes for in vivo electrophysiology to record the local field potentials (LFPs) showed in Fig. 4.</w:t>
      </w:r>
      <w:r>
        <w:rPr>
          <w:rFonts w:ascii="Arial" w:eastAsia="Arial" w:hAnsi="Arial" w:cs="Arial"/>
          <w:color w:val="FF0000"/>
          <w:shd w:val="clear" w:color="auto" w:fill="FFFFFF"/>
        </w:rPr>
        <w:t xml:space="preserve"> </w:t>
      </w:r>
    </w:p>
    <w:p w:rsidR="004D24C5" w:rsidRDefault="00BC44F6">
      <w:pPr>
        <w:numPr>
          <w:ilvl w:val="0"/>
          <w:numId w:val="36"/>
        </w:numPr>
        <w:ind w:left="720" w:hanging="360"/>
        <w:rPr>
          <w:rFonts w:ascii="Arial" w:eastAsia="Arial" w:hAnsi="Arial" w:cs="Arial"/>
          <w:i/>
          <w:shd w:val="clear" w:color="auto" w:fill="FFFFFF"/>
        </w:rPr>
      </w:pPr>
      <w:r>
        <w:rPr>
          <w:rFonts w:ascii="Arial" w:eastAsia="Arial" w:hAnsi="Arial" w:cs="Arial"/>
          <w:i/>
          <w:shd w:val="clear" w:color="auto" w:fill="FFFFFF"/>
        </w:rPr>
        <w:t xml:space="preserve">We added the coordinates for angled cannula implantation referring to forelimb injections as a NOTE in step 1.2.10 (previously 2.3.2). We have no data regarding angled implantation of injection cannula in the hind limb area. </w:t>
      </w:r>
    </w:p>
    <w:sectPr w:rsidR="004D24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C5"/>
    <w:multiLevelType w:val="multilevel"/>
    <w:tmpl w:val="0BBC6E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34593"/>
    <w:multiLevelType w:val="multilevel"/>
    <w:tmpl w:val="C5E0D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60484"/>
    <w:multiLevelType w:val="hybridMultilevel"/>
    <w:tmpl w:val="D83AC98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5AE7B77"/>
    <w:multiLevelType w:val="multilevel"/>
    <w:tmpl w:val="BF8C0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BB2329"/>
    <w:multiLevelType w:val="multilevel"/>
    <w:tmpl w:val="345ABE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3367C1"/>
    <w:multiLevelType w:val="multilevel"/>
    <w:tmpl w:val="4E160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A456AA"/>
    <w:multiLevelType w:val="multilevel"/>
    <w:tmpl w:val="E996C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196B60"/>
    <w:multiLevelType w:val="multilevel"/>
    <w:tmpl w:val="2982A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D27216"/>
    <w:multiLevelType w:val="multilevel"/>
    <w:tmpl w:val="09CC36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D37237"/>
    <w:multiLevelType w:val="multilevel"/>
    <w:tmpl w:val="CF1283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F719A9"/>
    <w:multiLevelType w:val="multilevel"/>
    <w:tmpl w:val="1FB600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BB7396"/>
    <w:multiLevelType w:val="multilevel"/>
    <w:tmpl w:val="1C94C8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063E2C"/>
    <w:multiLevelType w:val="multilevel"/>
    <w:tmpl w:val="9DDCA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6A6019"/>
    <w:multiLevelType w:val="multilevel"/>
    <w:tmpl w:val="D294F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825F8C"/>
    <w:multiLevelType w:val="multilevel"/>
    <w:tmpl w:val="8B281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83374F"/>
    <w:multiLevelType w:val="multilevel"/>
    <w:tmpl w:val="13B8C4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4576BE"/>
    <w:multiLevelType w:val="multilevel"/>
    <w:tmpl w:val="77A43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74348C"/>
    <w:multiLevelType w:val="multilevel"/>
    <w:tmpl w:val="41061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0E111D"/>
    <w:multiLevelType w:val="multilevel"/>
    <w:tmpl w:val="71901D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252CFB"/>
    <w:multiLevelType w:val="multilevel"/>
    <w:tmpl w:val="C108C3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7959D8"/>
    <w:multiLevelType w:val="multilevel"/>
    <w:tmpl w:val="12DA75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1D6BB8"/>
    <w:multiLevelType w:val="multilevel"/>
    <w:tmpl w:val="66DA4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5174DE"/>
    <w:multiLevelType w:val="multilevel"/>
    <w:tmpl w:val="8A1496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64573D"/>
    <w:multiLevelType w:val="multilevel"/>
    <w:tmpl w:val="085293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7F3C71"/>
    <w:multiLevelType w:val="multilevel"/>
    <w:tmpl w:val="D1FC3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A47D27"/>
    <w:multiLevelType w:val="multilevel"/>
    <w:tmpl w:val="1A8A6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E62B9E"/>
    <w:multiLevelType w:val="multilevel"/>
    <w:tmpl w:val="085289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054B60"/>
    <w:multiLevelType w:val="multilevel"/>
    <w:tmpl w:val="D14A8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3A2516"/>
    <w:multiLevelType w:val="multilevel"/>
    <w:tmpl w:val="CC8CC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366AAD"/>
    <w:multiLevelType w:val="multilevel"/>
    <w:tmpl w:val="5E9E3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453698"/>
    <w:multiLevelType w:val="multilevel"/>
    <w:tmpl w:val="542C9F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E80CAA"/>
    <w:multiLevelType w:val="multilevel"/>
    <w:tmpl w:val="123256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314B6C"/>
    <w:multiLevelType w:val="multilevel"/>
    <w:tmpl w:val="5A9EE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825CAD"/>
    <w:multiLevelType w:val="multilevel"/>
    <w:tmpl w:val="4AC493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EE393A"/>
    <w:multiLevelType w:val="multilevel"/>
    <w:tmpl w:val="2EB43C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8E795B"/>
    <w:multiLevelType w:val="multilevel"/>
    <w:tmpl w:val="F0C0B4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861DCC"/>
    <w:multiLevelType w:val="multilevel"/>
    <w:tmpl w:val="C7B4F5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3"/>
  </w:num>
  <w:num w:numId="3">
    <w:abstractNumId w:val="1"/>
  </w:num>
  <w:num w:numId="4">
    <w:abstractNumId w:val="5"/>
  </w:num>
  <w:num w:numId="5">
    <w:abstractNumId w:val="30"/>
  </w:num>
  <w:num w:numId="6">
    <w:abstractNumId w:val="16"/>
  </w:num>
  <w:num w:numId="7">
    <w:abstractNumId w:val="36"/>
  </w:num>
  <w:num w:numId="8">
    <w:abstractNumId w:val="12"/>
  </w:num>
  <w:num w:numId="9">
    <w:abstractNumId w:val="29"/>
  </w:num>
  <w:num w:numId="10">
    <w:abstractNumId w:val="0"/>
  </w:num>
  <w:num w:numId="11">
    <w:abstractNumId w:val="4"/>
  </w:num>
  <w:num w:numId="12">
    <w:abstractNumId w:val="31"/>
  </w:num>
  <w:num w:numId="13">
    <w:abstractNumId w:val="7"/>
  </w:num>
  <w:num w:numId="14">
    <w:abstractNumId w:val="17"/>
  </w:num>
  <w:num w:numId="15">
    <w:abstractNumId w:val="35"/>
  </w:num>
  <w:num w:numId="16">
    <w:abstractNumId w:val="24"/>
  </w:num>
  <w:num w:numId="17">
    <w:abstractNumId w:val="22"/>
  </w:num>
  <w:num w:numId="18">
    <w:abstractNumId w:val="34"/>
  </w:num>
  <w:num w:numId="19">
    <w:abstractNumId w:val="8"/>
  </w:num>
  <w:num w:numId="20">
    <w:abstractNumId w:val="26"/>
  </w:num>
  <w:num w:numId="21">
    <w:abstractNumId w:val="20"/>
  </w:num>
  <w:num w:numId="22">
    <w:abstractNumId w:val="13"/>
  </w:num>
  <w:num w:numId="23">
    <w:abstractNumId w:val="32"/>
  </w:num>
  <w:num w:numId="24">
    <w:abstractNumId w:val="21"/>
  </w:num>
  <w:num w:numId="25">
    <w:abstractNumId w:val="3"/>
  </w:num>
  <w:num w:numId="26">
    <w:abstractNumId w:val="6"/>
  </w:num>
  <w:num w:numId="27">
    <w:abstractNumId w:val="28"/>
  </w:num>
  <w:num w:numId="28">
    <w:abstractNumId w:val="11"/>
  </w:num>
  <w:num w:numId="29">
    <w:abstractNumId w:val="27"/>
  </w:num>
  <w:num w:numId="30">
    <w:abstractNumId w:val="19"/>
  </w:num>
  <w:num w:numId="31">
    <w:abstractNumId w:val="9"/>
  </w:num>
  <w:num w:numId="32">
    <w:abstractNumId w:val="14"/>
  </w:num>
  <w:num w:numId="33">
    <w:abstractNumId w:val="15"/>
  </w:num>
  <w:num w:numId="34">
    <w:abstractNumId w:val="10"/>
  </w:num>
  <w:num w:numId="35">
    <w:abstractNumId w:val="25"/>
  </w:num>
  <w:num w:numId="36">
    <w:abstractNumId w:val="1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C5"/>
    <w:rsid w:val="0000094F"/>
    <w:rsid w:val="00275EC2"/>
    <w:rsid w:val="004D24C5"/>
    <w:rsid w:val="00BA7D42"/>
    <w:rsid w:val="00BC44F6"/>
    <w:rsid w:val="00C77537"/>
    <w:rsid w:val="00DB49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DF11"/>
  <w15:docId w15:val="{4C4FFDEB-9A21-44B4-96CC-7E886C4E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537"/>
    <w:pPr>
      <w:ind w:left="720"/>
      <w:contextualSpacing/>
    </w:pPr>
  </w:style>
  <w:style w:type="paragraph" w:styleId="BalloonText">
    <w:name w:val="Balloon Text"/>
    <w:basedOn w:val="Normal"/>
    <w:link w:val="BalloonTextChar"/>
    <w:uiPriority w:val="99"/>
    <w:semiHidden/>
    <w:unhideWhenUsed/>
    <w:rsid w:val="00BA7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BIU Office 365 Pro Plus</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קטיה בללובסקי</cp:lastModifiedBy>
  <cp:revision>3</cp:revision>
  <dcterms:created xsi:type="dcterms:W3CDTF">2020-08-05T08:18:00Z</dcterms:created>
  <dcterms:modified xsi:type="dcterms:W3CDTF">2020-08-05T08:18:00Z</dcterms:modified>
</cp:coreProperties>
</file>