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BA9B2" w14:textId="77777777" w:rsidR="00EB0345" w:rsidRDefault="00EB0345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E69FFBD" w14:textId="77777777" w:rsidR="00EB0345" w:rsidRDefault="005A3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Submission ID #:  61742</w:t>
      </w:r>
    </w:p>
    <w:p w14:paraId="1384A29F" w14:textId="09A55F29" w:rsidR="00EB0345" w:rsidRDefault="005A3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Scriptwriter Name: Domnic Colvin</w:t>
      </w:r>
      <w:r w:rsidR="002A6E55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25F60A3" w14:textId="77777777" w:rsidR="00EB0345" w:rsidRDefault="005A3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bookmarkStart w:id="0" w:name="OLE_LINK4"/>
      <w:r>
        <w:fldChar w:fldCharType="begin"/>
      </w:r>
      <w:r>
        <w:instrText xml:space="preserve"> HYPERLINK "https://www.jove.com/account/file-uploader?src=18831358" \t "_blank" </w:instrText>
      </w:r>
      <w:r>
        <w:fldChar w:fldCharType="separate"/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https://www.jove.com/account/file-uploader?src=18831358</w:t>
      </w:r>
      <w:r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000B33DF" w14:textId="77777777" w:rsidR="00EB0345" w:rsidRDefault="00EB0345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8D19FA5" w14:textId="77777777" w:rsidR="00EB0345" w:rsidRDefault="005A309D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hAnsiTheme="minorHAnsi" w:cstheme="minorHAnsi"/>
          <w:b/>
          <w:bCs/>
          <w:sz w:val="32"/>
          <w:szCs w:val="32"/>
        </w:rPr>
        <w:t>Visualizing the</w:t>
      </w:r>
      <w:r>
        <w:rPr>
          <w:rFonts w:asciiTheme="minorHAnsi" w:hAnsiTheme="minorHAnsi" w:cstheme="minorHAnsi"/>
          <w:b/>
          <w:bCs/>
          <w:sz w:val="32"/>
          <w:szCs w:val="32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>Calcitonin Gene-Related Peptide</w:t>
      </w:r>
      <w:r>
        <w:rPr>
          <w:rFonts w:asciiTheme="minorHAnsi" w:hAnsiTheme="minorHAnsi" w:cstheme="minorHAnsi"/>
          <w:b/>
          <w:bCs/>
          <w:sz w:val="32"/>
          <w:szCs w:val="32"/>
          <w:lang w:eastAsia="zh-CN"/>
        </w:rPr>
        <w:t xml:space="preserve"> Immunoreactive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Innervation of the Rat Cranial Dura Mater with </w:t>
      </w:r>
      <w:bookmarkStart w:id="1" w:name="OLE_LINK24"/>
      <w:r>
        <w:rPr>
          <w:rFonts w:asciiTheme="minorHAnsi" w:hAnsiTheme="minorHAnsi" w:cstheme="minorHAnsi"/>
          <w:b/>
          <w:bCs/>
          <w:sz w:val="32"/>
          <w:szCs w:val="32"/>
        </w:rPr>
        <w:t>Immunofluorescence</w:t>
      </w:r>
      <w:bookmarkEnd w:id="1"/>
      <w:r>
        <w:rPr>
          <w:rFonts w:asciiTheme="minorHAnsi" w:hAnsiTheme="minorHAnsi" w:cstheme="minorHAnsi"/>
          <w:b/>
          <w:bCs/>
          <w:sz w:val="32"/>
          <w:szCs w:val="32"/>
        </w:rPr>
        <w:t xml:space="preserve"> and Neural Tracing</w:t>
      </w:r>
    </w:p>
    <w:p w14:paraId="579DFC60" w14:textId="77777777" w:rsidR="00454D25" w:rsidRDefault="00454D25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96B8F30" w14:textId="7CD02164" w:rsidR="00EB0345" w:rsidRDefault="005A309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E60D7B0" w14:textId="77777777" w:rsidR="00EB0345" w:rsidRDefault="005A309D">
      <w:pPr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Jia Wang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*, Dongsheng Xu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*, </w:t>
      </w:r>
      <w:proofErr w:type="spellStart"/>
      <w:r>
        <w:rPr>
          <w:rFonts w:asciiTheme="minorHAnsi" w:hAnsiTheme="minorHAnsi" w:cstheme="minorHAnsi"/>
        </w:rPr>
        <w:t>Jingjing</w:t>
      </w:r>
      <w:proofErr w:type="spellEnd"/>
      <w:r>
        <w:rPr>
          <w:rFonts w:asciiTheme="minorHAnsi" w:hAnsiTheme="minorHAnsi" w:cstheme="minorHAnsi"/>
        </w:rPr>
        <w:t xml:space="preserve"> Cui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eastAsia="zh-CN"/>
        </w:rPr>
        <w:t>Chen She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  <w:lang w:eastAsia="zh-CN"/>
        </w:rPr>
        <w:t xml:space="preserve">, </w:t>
      </w:r>
      <w:r>
        <w:rPr>
          <w:rFonts w:asciiTheme="minorHAnsi" w:hAnsiTheme="minorHAnsi" w:cstheme="minorHAnsi"/>
        </w:rPr>
        <w:t>Hui Wang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, Shuang Wu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, Ling Zou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eastAsia="zh-CN"/>
        </w:rPr>
        <w:t>Jianliang</w:t>
      </w:r>
      <w:proofErr w:type="spellEnd"/>
      <w:r>
        <w:rPr>
          <w:rFonts w:asciiTheme="minorHAnsi" w:hAnsiTheme="minorHAnsi" w:cstheme="minorHAnsi"/>
          <w:lang w:eastAsia="zh-CN"/>
        </w:rPr>
        <w:t xml:space="preserve"> Zhang</w:t>
      </w: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  <w:lang w:eastAsia="zh-CN"/>
        </w:rPr>
        <w:t xml:space="preserve">, </w:t>
      </w:r>
      <w:proofErr w:type="spellStart"/>
      <w:r>
        <w:rPr>
          <w:rFonts w:asciiTheme="minorHAnsi" w:hAnsiTheme="minorHAnsi" w:cstheme="minorHAnsi"/>
        </w:rPr>
        <w:t>Wanzhu</w:t>
      </w:r>
      <w:proofErr w:type="spellEnd"/>
      <w:r>
        <w:rPr>
          <w:rFonts w:asciiTheme="minorHAnsi" w:hAnsiTheme="minorHAnsi" w:cstheme="minorHAnsi"/>
        </w:rPr>
        <w:t xml:space="preserve"> Bai</w:t>
      </w:r>
      <w:r>
        <w:rPr>
          <w:rFonts w:asciiTheme="minorHAnsi" w:hAnsiTheme="minorHAnsi" w:cstheme="minorHAnsi"/>
          <w:vertAlign w:val="superscript"/>
        </w:rPr>
        <w:t>1</w:t>
      </w:r>
    </w:p>
    <w:p w14:paraId="3E0897EE" w14:textId="77777777" w:rsidR="00EB0345" w:rsidRDefault="005A30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Institute of Acupuncture and Moxibustion, China Academy of Chinese Medical Sciences, Beijing, China</w:t>
      </w:r>
    </w:p>
    <w:p w14:paraId="3CA29E0A" w14:textId="10D515EF" w:rsidR="00EB0345" w:rsidRDefault="005A309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D2FD303" w14:textId="1F814DD9" w:rsidR="00EB0345" w:rsidRDefault="005A309D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  <w:proofErr w:type="spellStart"/>
      <w:r>
        <w:rPr>
          <w:rFonts w:asciiTheme="minorHAnsi" w:hAnsiTheme="minorHAnsi" w:cstheme="minorHAnsi"/>
        </w:rPr>
        <w:t>Wanzhu</w:t>
      </w:r>
      <w:proofErr w:type="spellEnd"/>
      <w:r>
        <w:rPr>
          <w:rFonts w:asciiTheme="minorHAnsi" w:hAnsiTheme="minorHAnsi" w:cstheme="minorHAnsi"/>
        </w:rPr>
        <w:t xml:space="preserve"> Bai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>
        <w:rPr>
          <w:rStyle w:val="Hyperlink"/>
          <w:rFonts w:asciiTheme="minorHAnsi" w:hAnsiTheme="minorHAnsi" w:cstheme="minorHAnsi"/>
          <w:color w:val="auto"/>
          <w:u w:val="none"/>
        </w:rPr>
        <w:t>wanzhubaisy@hotmail.com</w:t>
      </w:r>
      <w:r>
        <w:rPr>
          <w:rFonts w:asciiTheme="minorHAnsi" w:hAnsiTheme="minorHAnsi" w:cstheme="minorHAnsi"/>
        </w:rPr>
        <w:t>)</w:t>
      </w:r>
    </w:p>
    <w:p w14:paraId="4EBECCD1" w14:textId="77777777" w:rsidR="00EB0345" w:rsidRDefault="005A309D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Email Addresses for All Authors: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08C446A5" w14:textId="77777777" w:rsidR="00EB0345" w:rsidRDefault="005A309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wangjia315500@163.com</w:t>
      </w:r>
    </w:p>
    <w:p w14:paraId="6CD6DDD0" w14:textId="77777777" w:rsidR="00EB0345" w:rsidRDefault="005A309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xds402@126.com</w:t>
      </w:r>
    </w:p>
    <w:p w14:paraId="0A086568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t>cuijing101@163.com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270F88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t>shechen32@163.com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8BE2EC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t>wanghuissy@hotmail.com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8D3DCB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t>18270883568@163.com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A886837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t>1184780052@qq.com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12ED27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t>drzhangjl@yahoo.com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720F5F0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t>wanzhubaisy@hotmail.com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687F34B" w14:textId="77777777" w:rsidR="00EB0345" w:rsidRDefault="005A309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Author Questionnaire </w:t>
      </w:r>
    </w:p>
    <w:p w14:paraId="588D6ECB" w14:textId="77777777" w:rsidR="00EB0345" w:rsidRPr="00764D2B" w:rsidRDefault="005A309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764D2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764D2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764D2B">
        <w:rPr>
          <w:rFonts w:asciiTheme="minorHAnsi" w:eastAsia="Times New Roman" w:hAnsiTheme="minorHAnsi" w:cstheme="minorHAnsi"/>
          <w:szCs w:val="24"/>
        </w:rPr>
        <w:t>: Does your protocol require the use of a dissecting or stereomicroscope for performing a complex dissection, microinjection technique, or something similar?</w:t>
      </w:r>
      <w:r w:rsidRPr="00764D2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4E046F9" w14:textId="77777777" w:rsidR="00EB0345" w:rsidRPr="00764D2B" w:rsidRDefault="005A309D">
      <w:pPr>
        <w:spacing w:before="120"/>
        <w:ind w:leftChars="100" w:left="240" w:firstLineChars="10" w:firstLine="24"/>
        <w:rPr>
          <w:rFonts w:asciiTheme="minorHAnsi" w:eastAsia="Times New Roman" w:hAnsiTheme="minorHAnsi" w:cstheme="minorHAnsi"/>
          <w:szCs w:val="24"/>
        </w:rPr>
      </w:pPr>
      <w:r w:rsidRPr="00764D2B">
        <w:rPr>
          <w:rFonts w:asciiTheme="minorHAnsi" w:hAnsiTheme="minorHAnsi" w:cstheme="minorHAnsi"/>
          <w:b/>
          <w:bCs/>
          <w:szCs w:val="24"/>
          <w:lang w:eastAsia="zh-CN"/>
        </w:rPr>
        <w:t>NO</w:t>
      </w:r>
      <w:r w:rsidRPr="00764D2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AAF2193" w14:textId="77777777" w:rsidR="00EB0345" w:rsidRPr="00764D2B" w:rsidRDefault="005A309D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764D2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764D2B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764D2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Pr="00764D2B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Pr="00764D2B">
        <w:rPr>
          <w:rFonts w:asciiTheme="minorHAnsi" w:hAnsiTheme="minorHAnsi" w:cstheme="minorHAnsi"/>
          <w:b/>
          <w:bCs/>
          <w:szCs w:val="24"/>
          <w:lang w:eastAsia="zh-CN"/>
        </w:rPr>
        <w:t>NO</w:t>
      </w:r>
    </w:p>
    <w:p w14:paraId="120B81F1" w14:textId="77777777" w:rsidR="00EB0345" w:rsidRDefault="00EB034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5E84A555" w14:textId="77777777" w:rsidR="00EB0345" w:rsidRDefault="005A309D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1C7A338" w14:textId="77777777" w:rsidR="00EB0345" w:rsidRDefault="00EB0345">
      <w:pPr>
        <w:spacing w:before="120"/>
        <w:rPr>
          <w:rFonts w:eastAsia="Times New Roman" w:cs="Calibri"/>
          <w:szCs w:val="24"/>
        </w:rPr>
      </w:pPr>
    </w:p>
    <w:p w14:paraId="02CD600F" w14:textId="77777777" w:rsidR="00EB0345" w:rsidRDefault="0025034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A309D" w:rsidRPr="00764D2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A309D" w:rsidRPr="00764D2B">
        <w:rPr>
          <w:rFonts w:eastAsia="Times New Roman" w:cs="Calibri"/>
          <w:i/>
          <w:iCs/>
          <w:color w:val="222222"/>
          <w:szCs w:val="24"/>
        </w:rPr>
        <w:t> </w:t>
      </w:r>
      <w:r w:rsidR="005A309D" w:rsidRPr="00764D2B">
        <w:rPr>
          <w:rFonts w:eastAsia="Times New Roman" w:cs="Calibri"/>
          <w:i/>
          <w:iCs/>
          <w:color w:val="222222"/>
          <w:szCs w:val="24"/>
        </w:rPr>
        <w:tab/>
      </w:r>
      <w:r w:rsidR="005A309D" w:rsidRPr="00764D2B">
        <w:rPr>
          <w:rFonts w:eastAsia="Times New Roman" w:cs="Calibri"/>
          <w:color w:val="222222"/>
          <w:szCs w:val="24"/>
        </w:rPr>
        <w:t>Interviewees wear masks until videographer steps away (≥6 ft/2 m) and begins filming, then the interviewee removes the mask for line delivery only. When take is captured, the interviewee</w:t>
      </w:r>
      <w:r w:rsidR="005A309D">
        <w:rPr>
          <w:rFonts w:eastAsia="Times New Roman" w:cs="Calibri"/>
          <w:color w:val="222222"/>
          <w:szCs w:val="24"/>
        </w:rPr>
        <w:t xml:space="preserve"> puts the mask back on. Statements can be filmed outside if weather permits.</w:t>
      </w:r>
      <w:r w:rsidR="005A309D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505785E" w14:textId="77777777" w:rsidR="00454D25" w:rsidRDefault="00454D25">
      <w:pPr>
        <w:spacing w:before="120"/>
        <w:rPr>
          <w:rFonts w:eastAsia="Times New Roman" w:cs="Calibri"/>
          <w:color w:val="222222"/>
          <w:szCs w:val="24"/>
        </w:rPr>
      </w:pPr>
    </w:p>
    <w:p w14:paraId="0A58F62F" w14:textId="146AF924" w:rsidR="00EB0345" w:rsidRDefault="005A309D" w:rsidP="00454D25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4. Filming location:</w:t>
      </w:r>
      <w:r>
        <w:rPr>
          <w:rFonts w:asciiTheme="minorHAnsi" w:eastAsia="Times New Roman" w:hAnsiTheme="minorHAnsi" w:cstheme="minorHAnsi"/>
          <w:szCs w:val="24"/>
        </w:rPr>
        <w:t xml:space="preserve"> Will the filming need to take place in multiple </w:t>
      </w:r>
      <w:r w:rsidRPr="00764D2B">
        <w:rPr>
          <w:rFonts w:asciiTheme="majorHAnsi" w:eastAsia="Times New Roman" w:hAnsiTheme="majorHAnsi" w:cstheme="majorHAnsi"/>
          <w:color w:val="000000" w:themeColor="text1"/>
          <w:szCs w:val="24"/>
        </w:rPr>
        <w:t xml:space="preserve">locations? </w:t>
      </w:r>
      <w:r w:rsidRPr="00764D2B">
        <w:rPr>
          <w:rFonts w:asciiTheme="majorHAnsi" w:eastAsia="Times New Roman" w:hAnsiTheme="majorHAnsi" w:cstheme="majorHAnsi"/>
          <w:b/>
          <w:color w:val="000000" w:themeColor="text1"/>
          <w:szCs w:val="24"/>
        </w:rPr>
        <w:t xml:space="preserve">  </w:t>
      </w:r>
      <w:r w:rsidRPr="00764D2B">
        <w:rPr>
          <w:rFonts w:asciiTheme="majorHAnsi" w:hAnsiTheme="majorHAnsi" w:cstheme="majorHAnsi"/>
          <w:b/>
          <w:bCs/>
          <w:color w:val="000000" w:themeColor="text1"/>
          <w:szCs w:val="24"/>
          <w:lang w:eastAsia="zh-CN"/>
        </w:rPr>
        <w:t>NO</w:t>
      </w:r>
    </w:p>
    <w:p w14:paraId="11E92326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7F61384" w14:textId="77777777" w:rsidR="00EB0345" w:rsidRDefault="00EB0345">
      <w:pPr>
        <w:rPr>
          <w:rFonts w:asciiTheme="minorHAnsi" w:hAnsiTheme="minorHAnsi" w:cstheme="minorHAnsi"/>
          <w:b/>
          <w:sz w:val="22"/>
          <w:szCs w:val="22"/>
        </w:rPr>
      </w:pPr>
    </w:p>
    <w:p w14:paraId="3B1FEF4F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532C6F9B" w14:textId="77777777" w:rsidR="00EB0345" w:rsidRDefault="00EB0345">
      <w:pPr>
        <w:rPr>
          <w:rFonts w:asciiTheme="minorHAnsi" w:hAnsiTheme="minorHAnsi" w:cstheme="minorHAnsi"/>
          <w:b/>
          <w:sz w:val="22"/>
          <w:szCs w:val="22"/>
        </w:rPr>
      </w:pPr>
    </w:p>
    <w:p w14:paraId="6AC27934" w14:textId="77777777" w:rsidR="00EB0345" w:rsidRDefault="005A309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Steps:  17</w:t>
      </w:r>
    </w:p>
    <w:p w14:paraId="41B0AF4F" w14:textId="77777777" w:rsidR="00EB0345" w:rsidRDefault="005A309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Shots:  43</w:t>
      </w: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42475C" w14:textId="77777777" w:rsidR="00EB0345" w:rsidRDefault="005A309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Introduction</w:t>
      </w:r>
    </w:p>
    <w:p w14:paraId="33B87036" w14:textId="77777777" w:rsidR="00EB0345" w:rsidRDefault="00EB0345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5B58EA6" w14:textId="77777777" w:rsidR="00EB0345" w:rsidRDefault="005A309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Introductory Interview Statements</w:t>
      </w:r>
    </w:p>
    <w:p w14:paraId="7F43377E" w14:textId="77777777" w:rsidR="00EB0345" w:rsidRDefault="00EB0345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0B4D94E" w14:textId="12B7580F" w:rsidR="00EB0345" w:rsidRDefault="005A309D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REQUIRED:</w:t>
      </w:r>
      <w:r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5015AFB" w14:textId="432BE71E" w:rsidR="00EB0345" w:rsidRPr="00A0745C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59527437"/>
      <w:r w:rsidRPr="00A0745C">
        <w:rPr>
          <w:rStyle w:val="AuthorName"/>
          <w:rFonts w:asciiTheme="minorHAnsi" w:eastAsia="SimSun" w:hAnsiTheme="minorHAnsi" w:cstheme="minorHAnsi" w:hint="eastAsia"/>
          <w:lang w:eastAsia="zh-CN"/>
        </w:rPr>
        <w:t>Jia Wang:</w:t>
      </w:r>
      <w:r w:rsidRPr="00A0745C">
        <w:rPr>
          <w:rFonts w:asciiTheme="minorHAnsi" w:eastAsia="Times New Roman" w:hAnsiTheme="minorHAnsi" w:cstheme="minorHAnsi"/>
          <w:szCs w:val="24"/>
        </w:rPr>
        <w:t xml:space="preserve"> </w:t>
      </w:r>
      <w:r w:rsidR="00F31FF1">
        <w:rPr>
          <w:rFonts w:asciiTheme="minorHAnsi" w:hAnsiTheme="minorHAnsi" w:cstheme="minorHAnsi"/>
          <w:bCs/>
          <w:lang w:eastAsia="zh-CN" w:bidi="ar"/>
        </w:rPr>
        <w:t>This</w:t>
      </w:r>
      <w:r w:rsidRPr="00A0745C">
        <w:rPr>
          <w:rFonts w:asciiTheme="minorHAnsi" w:hAnsiTheme="minorHAnsi" w:cstheme="minorHAnsi" w:hint="eastAsia"/>
          <w:bCs/>
          <w:lang w:eastAsia="zh-CN" w:bidi="ar"/>
        </w:rPr>
        <w:t xml:space="preserve"> protocol</w:t>
      </w:r>
      <w:r w:rsidRPr="00A0745C">
        <w:rPr>
          <w:rFonts w:asciiTheme="minorHAnsi" w:hAnsiTheme="minorHAnsi" w:cstheme="minorHAnsi"/>
          <w:bCs/>
          <w:lang w:eastAsia="zh-CN" w:bidi="ar"/>
        </w:rPr>
        <w:t xml:space="preserve"> may provide a valuable methodolog</w:t>
      </w:r>
      <w:r w:rsidRPr="00A0745C">
        <w:rPr>
          <w:rFonts w:asciiTheme="minorHAnsi" w:hAnsiTheme="minorHAnsi" w:cstheme="minorHAnsi" w:hint="eastAsia"/>
          <w:bCs/>
          <w:lang w:eastAsia="zh-CN" w:bidi="ar"/>
        </w:rPr>
        <w:t xml:space="preserve">ical </w:t>
      </w:r>
      <w:r w:rsidRPr="00A0745C">
        <w:rPr>
          <w:rFonts w:asciiTheme="minorHAnsi" w:hAnsiTheme="minorHAnsi" w:cstheme="minorHAnsi"/>
          <w:bCs/>
          <w:lang w:eastAsia="zh-CN" w:bidi="ar"/>
        </w:rPr>
        <w:t xml:space="preserve">reference for understanding the complicated </w:t>
      </w:r>
      <w:bookmarkStart w:id="4" w:name="OLE_LINK2"/>
      <w:r w:rsidRPr="00A0745C">
        <w:rPr>
          <w:rFonts w:asciiTheme="minorHAnsi" w:hAnsiTheme="minorHAnsi" w:cstheme="minorHAnsi"/>
          <w:bCs/>
          <w:lang w:eastAsia="zh-CN" w:bidi="ar"/>
        </w:rPr>
        <w:t>neurovascular structure</w:t>
      </w:r>
      <w:bookmarkEnd w:id="4"/>
      <w:r w:rsidRPr="00A0745C">
        <w:rPr>
          <w:rFonts w:asciiTheme="minorHAnsi" w:hAnsiTheme="minorHAnsi" w:cstheme="minorHAnsi"/>
          <w:bCs/>
          <w:lang w:eastAsia="zh-CN" w:bidi="ar"/>
        </w:rPr>
        <w:t xml:space="preserve"> of the cranial dura mater under physiological or pathological condition</w:t>
      </w:r>
      <w:r w:rsidRPr="00A0745C">
        <w:rPr>
          <w:rFonts w:asciiTheme="minorHAnsi" w:hAnsiTheme="minorHAnsi" w:cstheme="minorHAnsi" w:hint="eastAsia"/>
          <w:bCs/>
          <w:lang w:eastAsia="zh-CN" w:bidi="ar"/>
        </w:rPr>
        <w:t>.</w:t>
      </w:r>
    </w:p>
    <w:p w14:paraId="09FE6E13" w14:textId="1A929070" w:rsidR="00A0745C" w:rsidRPr="00A0745C" w:rsidRDefault="00A0745C" w:rsidP="00A0745C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bCs/>
          <w:szCs w:val="24"/>
        </w:rPr>
      </w:pPr>
      <w:r w:rsidRPr="00A0745C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</w:p>
    <w:p w14:paraId="600C1A43" w14:textId="77777777" w:rsidR="00EB0345" w:rsidRDefault="00EB0345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6F4B421" w14:textId="3B69A57B" w:rsidR="00EB0345" w:rsidRPr="00A0745C" w:rsidRDefault="00F31FF1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0745C">
        <w:rPr>
          <w:rStyle w:val="AuthorName"/>
          <w:rFonts w:asciiTheme="minorHAnsi" w:eastAsia="SimSun" w:hAnsiTheme="minorHAnsi" w:cstheme="minorHAnsi" w:hint="eastAsia"/>
          <w:lang w:eastAsia="zh-CN"/>
        </w:rPr>
        <w:t>Dongsheng Xu</w:t>
      </w:r>
      <w:r w:rsidR="005A309D" w:rsidRPr="00A0745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5A309D" w:rsidRPr="00A0745C">
        <w:rPr>
          <w:rFonts w:asciiTheme="minorHAnsi" w:eastAsia="Times New Roman" w:hAnsiTheme="minorHAnsi" w:cstheme="minorHAnsi"/>
          <w:szCs w:val="24"/>
        </w:rPr>
        <w:t xml:space="preserve"> </w:t>
      </w:r>
      <w:r w:rsidR="005A309D" w:rsidRPr="00A0745C">
        <w:rPr>
          <w:rFonts w:asciiTheme="minorHAnsi" w:hAnsiTheme="minorHAnsi" w:cstheme="minorHAnsi"/>
        </w:rPr>
        <w:t xml:space="preserve">Taking advantage of the transparent whole-mount </w:t>
      </w:r>
      <w:r w:rsidR="005A309D" w:rsidRPr="00A0745C">
        <w:rPr>
          <w:rFonts w:asciiTheme="minorHAnsi" w:hAnsiTheme="minorHAnsi" w:cstheme="minorHAnsi" w:hint="eastAsia"/>
          <w:lang w:eastAsia="zh-CN"/>
        </w:rPr>
        <w:t>dura mater</w:t>
      </w:r>
      <w:r w:rsidR="005A309D" w:rsidRPr="00A0745C">
        <w:rPr>
          <w:rFonts w:asciiTheme="minorHAnsi" w:hAnsiTheme="minorHAnsi" w:cstheme="minorHAnsi"/>
        </w:rPr>
        <w:t xml:space="preserve">, </w:t>
      </w:r>
      <w:r w:rsidR="005A309D" w:rsidRPr="00A0745C">
        <w:rPr>
          <w:rFonts w:asciiTheme="minorHAnsi" w:hAnsiTheme="minorHAnsi" w:cstheme="minorHAnsi" w:hint="eastAsia"/>
          <w:lang w:eastAsia="zh-CN"/>
        </w:rPr>
        <w:t>t</w:t>
      </w:r>
      <w:r w:rsidR="005A309D" w:rsidRPr="00A0745C">
        <w:rPr>
          <w:rFonts w:asciiTheme="minorHAnsi" w:hAnsiTheme="minorHAnsi" w:cstheme="minorHAnsi"/>
          <w:lang w:eastAsia="zh-CN"/>
        </w:rPr>
        <w:t xml:space="preserve">he spatial correlation of </w:t>
      </w:r>
      <w:proofErr w:type="spellStart"/>
      <w:r w:rsidR="005A309D" w:rsidRPr="00A0745C">
        <w:rPr>
          <w:rFonts w:asciiTheme="minorHAnsi" w:hAnsiTheme="minorHAnsi" w:cstheme="minorHAnsi"/>
          <w:lang w:eastAsia="zh-CN"/>
        </w:rPr>
        <w:t>dural</w:t>
      </w:r>
      <w:proofErr w:type="spellEnd"/>
      <w:r w:rsidR="005A309D" w:rsidRPr="00A0745C">
        <w:rPr>
          <w:rFonts w:asciiTheme="minorHAnsi" w:hAnsiTheme="minorHAnsi" w:cstheme="minorHAnsi"/>
          <w:lang w:eastAsia="zh-CN"/>
        </w:rPr>
        <w:t xml:space="preserve"> CGRP-</w:t>
      </w:r>
      <w:proofErr w:type="spellStart"/>
      <w:r w:rsidR="005A309D" w:rsidRPr="00A0745C">
        <w:rPr>
          <w:rFonts w:asciiTheme="minorHAnsi" w:hAnsiTheme="minorHAnsi" w:cstheme="minorHAnsi"/>
          <w:lang w:eastAsia="zh-CN"/>
        </w:rPr>
        <w:t>immuoreactive</w:t>
      </w:r>
      <w:proofErr w:type="spellEnd"/>
      <w:r w:rsidR="005A309D" w:rsidRPr="00A0745C">
        <w:rPr>
          <w:rFonts w:asciiTheme="minorHAnsi" w:hAnsiTheme="minorHAnsi" w:cstheme="minorHAnsi"/>
          <w:lang w:eastAsia="zh-CN"/>
        </w:rPr>
        <w:t xml:space="preserve"> nerve fibers and blood vessels </w:t>
      </w:r>
      <w:r w:rsidR="005A309D" w:rsidRPr="00A0745C">
        <w:rPr>
          <w:rFonts w:asciiTheme="minorHAnsi" w:hAnsiTheme="minorHAnsi" w:cstheme="minorHAnsi" w:hint="eastAsia"/>
          <w:lang w:eastAsia="zh-CN"/>
        </w:rPr>
        <w:t>can be</w:t>
      </w:r>
      <w:r w:rsidR="005A309D" w:rsidRPr="00A0745C">
        <w:rPr>
          <w:rFonts w:asciiTheme="minorHAnsi" w:hAnsiTheme="minorHAnsi" w:cstheme="minorHAnsi"/>
          <w:lang w:eastAsia="zh-CN"/>
        </w:rPr>
        <w:t xml:space="preserve"> demonstrated </w:t>
      </w:r>
      <w:r w:rsidR="005A309D" w:rsidRPr="00A0745C">
        <w:rPr>
          <w:rFonts w:asciiTheme="minorHAnsi" w:hAnsiTheme="minorHAnsi" w:cstheme="minorHAnsi" w:hint="eastAsia"/>
          <w:lang w:eastAsia="zh-CN"/>
        </w:rPr>
        <w:t>in a 3D view</w:t>
      </w:r>
      <w:r w:rsidR="005A309D" w:rsidRPr="00A0745C">
        <w:rPr>
          <w:rFonts w:asciiTheme="minorHAnsi" w:hAnsiTheme="minorHAnsi" w:cstheme="minorHAnsi"/>
          <w:lang w:eastAsia="zh-CN"/>
        </w:rPr>
        <w:t>.</w:t>
      </w:r>
    </w:p>
    <w:p w14:paraId="5A48CE40" w14:textId="11F2FE7D" w:rsidR="00A0745C" w:rsidRPr="00A0745C" w:rsidRDefault="00A0745C" w:rsidP="00A0745C">
      <w:pPr>
        <w:pStyle w:val="ListParagraph"/>
        <w:numPr>
          <w:ilvl w:val="2"/>
          <w:numId w:val="4"/>
        </w:numPr>
        <w:spacing w:before="120"/>
        <w:rPr>
          <w:rFonts w:asciiTheme="minorHAnsi" w:eastAsia="Times New Roman" w:hAnsiTheme="minorHAnsi" w:cstheme="minorHAnsi"/>
          <w:bCs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bookmarkEnd w:id="3"/>
    <w:p w14:paraId="4F7E0B67" w14:textId="77777777" w:rsidR="00EB0345" w:rsidRDefault="00EB0345">
      <w:pPr>
        <w:rPr>
          <w:rFonts w:asciiTheme="minorHAnsi" w:eastAsia="Times New Roman" w:hAnsiTheme="minorHAnsi" w:cstheme="minorHAnsi"/>
          <w:szCs w:val="24"/>
        </w:rPr>
      </w:pPr>
    </w:p>
    <w:p w14:paraId="310F1FEB" w14:textId="77777777" w:rsidR="00EB0345" w:rsidRDefault="005A309D">
      <w:pPr>
        <w:rPr>
          <w:rFonts w:asciiTheme="minorHAnsi" w:eastAsia="Times New Roman" w:hAnsiTheme="minorHAnsi" w:cstheme="minorHAnsi"/>
          <w:color w:val="FF0000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C48564F" w14:textId="617FA894" w:rsidR="00EB0345" w:rsidRDefault="005A309D">
      <w:pPr>
        <w:pStyle w:val="ListParagraph"/>
        <w:numPr>
          <w:ilvl w:val="1"/>
          <w:numId w:val="4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study was approved by the Ethics Committee of the </w:t>
      </w:r>
      <w:r>
        <w:rPr>
          <w:rFonts w:asciiTheme="minorHAnsi" w:hAnsiTheme="minorHAnsi" w:cstheme="minorHAnsi"/>
          <w:lang w:eastAsia="zh-CN"/>
        </w:rPr>
        <w:t xml:space="preserve">Institute of Acupuncture and Moxibustion, </w:t>
      </w:r>
      <w:r>
        <w:rPr>
          <w:rFonts w:asciiTheme="minorHAnsi" w:hAnsiTheme="minorHAnsi" w:cstheme="minorHAnsi"/>
        </w:rPr>
        <w:t>China Academy of Chinese Medical Sciences.</w:t>
      </w:r>
      <w:r>
        <w:rPr>
          <w:rFonts w:asciiTheme="minorHAnsi" w:hAnsiTheme="minorHAnsi" w:cstheme="minorHAnsi"/>
        </w:rPr>
        <w:br w:type="page"/>
      </w:r>
    </w:p>
    <w:p w14:paraId="6E23E9AA" w14:textId="77777777" w:rsidR="00EB0345" w:rsidRDefault="005A309D">
      <w:pPr>
        <w:pStyle w:val="Heading1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</w:rPr>
        <w:lastRenderedPageBreak/>
        <w:t>Protocol</w:t>
      </w:r>
    </w:p>
    <w:p w14:paraId="320EA53E" w14:textId="77777777" w:rsidR="00EB0345" w:rsidRDefault="005A309D">
      <w:pPr>
        <w:pStyle w:val="ListParagraph"/>
        <w:numPr>
          <w:ilvl w:val="0"/>
          <w:numId w:val="4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Innervation of rat cranial dura mater</w:t>
      </w:r>
    </w:p>
    <w:p w14:paraId="76E5FEBB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euthanizing a rat, </w:t>
      </w:r>
      <w:proofErr w:type="spellStart"/>
      <w:r>
        <w:rPr>
          <w:rFonts w:asciiTheme="minorHAnsi" w:hAnsiTheme="minorHAnsi" w:cstheme="minorHAnsi"/>
        </w:rPr>
        <w:t>transcardially</w:t>
      </w:r>
      <w:proofErr w:type="spellEnd"/>
      <w:r>
        <w:rPr>
          <w:rFonts w:asciiTheme="minorHAnsi" w:hAnsiTheme="minorHAnsi" w:cstheme="minorHAnsi"/>
        </w:rPr>
        <w:t xml:space="preserve"> perfuse it with 100 milliliters of 0.9% normal saline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followed by 250 to 300 milliliters of 4% paraformaldehyde in 0.1 molar phosphate buffer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706A4983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perfusing saline to the rat.</w:t>
      </w:r>
    </w:p>
    <w:p w14:paraId="389310EA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perfusing formaldehyde to the rat.</w:t>
      </w:r>
    </w:p>
    <w:p w14:paraId="7CFCB141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528F910" w14:textId="4C4F93D1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finished,</w:t>
      </w:r>
      <w:r>
        <w:rPr>
          <w:rFonts w:asciiTheme="minorHAnsi" w:hAnsiTheme="minorHAnsi" w:cstheme="minorHAnsi"/>
          <w:lang w:eastAsia="zh-CN"/>
        </w:rPr>
        <w:t xml:space="preserve"> remove </w:t>
      </w:r>
      <w:r>
        <w:rPr>
          <w:rFonts w:asciiTheme="minorHAnsi" w:hAnsiTheme="minorHAnsi" w:cstheme="minorHAnsi"/>
        </w:rPr>
        <w:t>the head skin and open the skull to expose the dura mater</w:t>
      </w:r>
      <w:r>
        <w:rPr>
          <w:rFonts w:asciiTheme="minorHAnsi" w:hAnsiTheme="minorHAnsi" w:cstheme="minorHAnsi"/>
          <w:lang w:eastAsia="zh-CN"/>
        </w:rPr>
        <w:t xml:space="preserve"> and dorsal side of the brain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bCs/>
          <w:lang w:eastAsia="zh-CN"/>
        </w:rPr>
        <w:t>.</w:t>
      </w:r>
      <w:r>
        <w:rPr>
          <w:rFonts w:asciiTheme="minorHAnsi" w:hAnsiTheme="minorHAnsi" w:cstheme="minorHAnsi"/>
          <w:b/>
          <w:bCs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 xml:space="preserve">Dissect </w:t>
      </w:r>
      <w:r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  <w:lang w:eastAsia="zh-CN"/>
        </w:rPr>
        <w:t xml:space="preserve">cranial dura mater </w:t>
      </w:r>
      <w:r>
        <w:rPr>
          <w:rFonts w:asciiTheme="minorHAnsi" w:hAnsiTheme="minorHAnsi" w:cstheme="minorHAnsi"/>
        </w:rPr>
        <w:t>along the brainstem to the olfactory bulb</w:t>
      </w:r>
      <w:r>
        <w:rPr>
          <w:rFonts w:asciiTheme="minorHAnsi" w:hAnsiTheme="minorHAnsi" w:cstheme="minorHAnsi"/>
          <w:lang w:eastAsia="zh-CN"/>
        </w:rPr>
        <w:t xml:space="preserve"> in a whole-mount pattern </w:t>
      </w:r>
      <w:r>
        <w:rPr>
          <w:rFonts w:asciiTheme="minorHAnsi" w:hAnsiTheme="minorHAnsi" w:cstheme="minorHAnsi"/>
          <w:b/>
          <w:bCs/>
          <w:lang w:eastAsia="zh-CN"/>
        </w:rPr>
        <w:t>[2]</w:t>
      </w:r>
      <w:r>
        <w:rPr>
          <w:rFonts w:asciiTheme="minorHAnsi" w:hAnsiTheme="minorHAnsi" w:cstheme="minorHAnsi"/>
          <w:bCs/>
          <w:lang w:eastAsia="zh-CN"/>
        </w:rPr>
        <w:t>.</w:t>
      </w:r>
      <w:r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A0745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0745C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A0745C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FE78467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head skin to open the skull of the rat.</w:t>
      </w:r>
    </w:p>
    <w:p w14:paraId="3FCF0FA0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dissecting the cranial dura mater. </w:t>
      </w:r>
    </w:p>
    <w:p w14:paraId="05974D69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8817848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Rinse the cranial dura mater in 0.1 molar phosphate buffer for about 1 minute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incubate it in a blocking 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9F03268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dura mater in PB. </w:t>
      </w:r>
    </w:p>
    <w:p w14:paraId="4ECA87DD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dura mater in a blocking solution.</w:t>
      </w:r>
    </w:p>
    <w:p w14:paraId="4ACAF915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7C285A0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Transfer the </w:t>
      </w:r>
      <w:r>
        <w:rPr>
          <w:rFonts w:asciiTheme="minorHAnsi" w:hAnsiTheme="minorHAnsi" w:cstheme="minorHAnsi"/>
          <w:lang w:eastAsia="zh-CN"/>
        </w:rPr>
        <w:t>dura mater</w:t>
      </w:r>
      <w:r>
        <w:rPr>
          <w:rFonts w:asciiTheme="minorHAnsi" w:hAnsiTheme="minorHAnsi" w:cstheme="minorHAnsi"/>
        </w:rPr>
        <w:t xml:space="preserve"> into mouse anti-CGRP antibody overnight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On the following day, wash the </w:t>
      </w:r>
      <w:r>
        <w:rPr>
          <w:rFonts w:asciiTheme="minorHAnsi" w:hAnsiTheme="minorHAnsi" w:cstheme="minorHAnsi"/>
          <w:lang w:eastAsia="zh-CN"/>
        </w:rPr>
        <w:t>dura mater</w:t>
      </w:r>
      <w:r>
        <w:rPr>
          <w:rFonts w:asciiTheme="minorHAnsi" w:hAnsiTheme="minorHAnsi" w:cstheme="minorHAnsi"/>
        </w:rPr>
        <w:t xml:space="preserve"> three times in 0.1 molar phosphate buffer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2C8D33A7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dura mater into antibody solution. </w:t>
      </w:r>
      <w:r>
        <w:rPr>
          <w:rFonts w:asciiTheme="minorHAnsi" w:hAnsiTheme="minorHAnsi" w:cstheme="minorHAnsi"/>
          <w:b/>
          <w:bCs/>
        </w:rPr>
        <w:t>TEXT: CGRP-calcitonin gene related peptide</w:t>
      </w:r>
    </w:p>
    <w:p w14:paraId="4003500E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dura mater with PB.</w:t>
      </w:r>
    </w:p>
    <w:p w14:paraId="5A230060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D2542C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Incubate the dura mater in a mixed solution of donkey anti-mouse Alexa Fluor 488 secondary antibody and phalloidin 568 in 0.1 molar phosphate buffer containing 1% normal donkey serum and 0.5% Triton X-100 for 1.5 hours at room temperature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1EF3C1AD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dura mater in a mixture of secondary antibody and phalloidin.</w:t>
      </w:r>
    </w:p>
    <w:p w14:paraId="0859CB57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DA72A3" w14:textId="0EEB5996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wash the dura mater three times in 0.1 molar phosphate buffer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lang w:eastAsia="zh-CN"/>
        </w:rPr>
        <w:t xml:space="preserve">trim the edges </w:t>
      </w:r>
      <w:r>
        <w:rPr>
          <w:rFonts w:asciiTheme="minorHAnsi" w:hAnsiTheme="minorHAnsi" w:cstheme="minorHAnsi"/>
          <w:b/>
          <w:bCs/>
          <w:lang w:eastAsia="zh-CN"/>
        </w:rPr>
        <w:t>[2]</w:t>
      </w:r>
      <w:r>
        <w:rPr>
          <w:rFonts w:asciiTheme="minorHAnsi" w:hAnsiTheme="minorHAnsi" w:cstheme="minorHAnsi"/>
          <w:lang w:eastAsia="zh-CN"/>
        </w:rPr>
        <w:t>,</w:t>
      </w:r>
      <w:r>
        <w:rPr>
          <w:rFonts w:asciiTheme="minorHAnsi" w:hAnsiTheme="minorHAnsi" w:cstheme="minorHAnsi"/>
          <w:b/>
          <w:bCs/>
          <w:lang w:eastAsia="zh-CN"/>
        </w:rPr>
        <w:t xml:space="preserve"> </w:t>
      </w:r>
      <w:r>
        <w:rPr>
          <w:rFonts w:asciiTheme="minorHAnsi" w:hAnsiTheme="minorHAnsi" w:cstheme="minorHAnsi"/>
          <w:lang w:eastAsia="zh-CN"/>
        </w:rPr>
        <w:t>and m</w:t>
      </w:r>
      <w:r>
        <w:rPr>
          <w:rFonts w:asciiTheme="minorHAnsi" w:hAnsiTheme="minorHAnsi" w:cstheme="minorHAnsi"/>
        </w:rPr>
        <w:t xml:space="preserve">ount </w:t>
      </w:r>
      <w:r>
        <w:rPr>
          <w:rFonts w:asciiTheme="minorHAnsi" w:hAnsiTheme="minorHAnsi" w:cstheme="minorHAnsi"/>
          <w:lang w:eastAsia="zh-CN"/>
        </w:rPr>
        <w:t>it</w:t>
      </w:r>
      <w:r>
        <w:rPr>
          <w:rFonts w:asciiTheme="minorHAnsi" w:hAnsiTheme="minorHAnsi" w:cstheme="minorHAnsi"/>
        </w:rPr>
        <w:t xml:space="preserve"> on microscope slides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bookmarkStart w:id="5" w:name="OLE_LINK38"/>
      <w:r>
        <w:rPr>
          <w:rFonts w:asciiTheme="minorHAnsi" w:hAnsiTheme="minorHAnsi" w:cstheme="minorHAnsi"/>
          <w:lang w:eastAsia="zh-CN"/>
        </w:rPr>
        <w:t xml:space="preserve">Put on </w:t>
      </w:r>
      <w:r>
        <w:rPr>
          <w:rFonts w:asciiTheme="minorHAnsi" w:hAnsiTheme="minorHAnsi" w:cstheme="minorHAnsi"/>
        </w:rPr>
        <w:t>coverslip</w:t>
      </w:r>
      <w:bookmarkEnd w:id="5"/>
      <w:r>
        <w:rPr>
          <w:rFonts w:asciiTheme="minorHAnsi" w:hAnsiTheme="minorHAnsi" w:cstheme="minorHAnsi"/>
        </w:rPr>
        <w:t>s with 50% glycerin</w:t>
      </w:r>
      <w:r>
        <w:rPr>
          <w:rFonts w:asciiTheme="minorHAnsi" w:hAnsiTheme="minorHAnsi" w:cstheme="minorHAnsi"/>
          <w:lang w:eastAsia="zh-CN"/>
        </w:rPr>
        <w:t xml:space="preserve"> before observation </w:t>
      </w:r>
      <w:r>
        <w:rPr>
          <w:rFonts w:asciiTheme="minorHAnsi" w:hAnsiTheme="minorHAnsi" w:cstheme="minorHAnsi"/>
          <w:b/>
          <w:bCs/>
          <w:lang w:eastAsia="zh-CN"/>
        </w:rPr>
        <w:t>[4]</w:t>
      </w:r>
      <w:r>
        <w:rPr>
          <w:rFonts w:asciiTheme="minorHAnsi" w:hAnsiTheme="minorHAnsi" w:cstheme="minorHAnsi"/>
          <w:bCs/>
          <w:lang w:eastAsia="zh-CN"/>
        </w:rPr>
        <w:t>.</w:t>
      </w:r>
      <w:r w:rsidR="00A0745C">
        <w:rPr>
          <w:rFonts w:asciiTheme="minorHAnsi" w:hAnsiTheme="minorHAnsi" w:cstheme="minorHAnsi"/>
          <w:bCs/>
          <w:lang w:eastAsia="zh-CN"/>
        </w:rPr>
        <w:t xml:space="preserve"> </w:t>
      </w:r>
      <w:r w:rsidR="00A0745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26CD399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Talent washing the dura mater with PB.</w:t>
      </w:r>
    </w:p>
    <w:p w14:paraId="73FE5C23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Talent trimming the edges of the specimen.</w:t>
      </w:r>
    </w:p>
    <w:p w14:paraId="00219677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Talent mounting the specimen on slide.</w:t>
      </w:r>
    </w:p>
    <w:p w14:paraId="23960E80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 xml:space="preserve">Talent putting glycerin dipped coverslips on the slide. </w:t>
      </w:r>
    </w:p>
    <w:p w14:paraId="4EB711FA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0398500" w14:textId="28B93591" w:rsidR="00EB0345" w:rsidRDefault="00F31FF1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Image</w:t>
      </w:r>
      <w:r w:rsidR="005A309D">
        <w:rPr>
          <w:rFonts w:asciiTheme="minorHAnsi" w:hAnsiTheme="minorHAnsi" w:cstheme="minorHAnsi"/>
        </w:rPr>
        <w:t xml:space="preserve"> the whole-mount dura mater with a fluorescent microscope </w:t>
      </w:r>
      <w:r w:rsidR="005A309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, then</w:t>
      </w:r>
      <w:r w:rsidR="005A309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t</w:t>
      </w:r>
      <w:r w:rsidR="005A309D">
        <w:rPr>
          <w:rFonts w:asciiTheme="minorHAnsi" w:hAnsiTheme="minorHAnsi" w:cstheme="minorHAnsi"/>
        </w:rPr>
        <w:t>ake images of the CGRP-</w:t>
      </w:r>
      <w:r w:rsidR="005A309D">
        <w:rPr>
          <w:rFonts w:asciiTheme="minorHAnsi" w:hAnsiTheme="minorHAnsi" w:cstheme="minorHAnsi"/>
          <w:lang w:eastAsia="zh-CN"/>
        </w:rPr>
        <w:t>immunoreactive</w:t>
      </w:r>
      <w:r w:rsidR="005A309D">
        <w:rPr>
          <w:rFonts w:asciiTheme="minorHAnsi" w:hAnsiTheme="minorHAnsi" w:cstheme="minorHAnsi"/>
        </w:rPr>
        <w:t xml:space="preserve"> nerve fibers and phalloidin-labeled blood vessels in the dura mater </w:t>
      </w:r>
      <w:r w:rsidR="005A309D">
        <w:rPr>
          <w:rFonts w:asciiTheme="minorHAnsi" w:hAnsiTheme="minorHAnsi" w:cstheme="minorHAnsi"/>
          <w:lang w:eastAsia="zh-CN"/>
        </w:rPr>
        <w:t>using a</w:t>
      </w:r>
      <w:r w:rsidR="005A309D">
        <w:rPr>
          <w:rFonts w:asciiTheme="minorHAnsi" w:hAnsiTheme="minorHAnsi" w:cstheme="minorHAnsi"/>
        </w:rPr>
        <w:t xml:space="preserve"> confocal microscope </w:t>
      </w:r>
      <w:r w:rsidR="005A309D">
        <w:rPr>
          <w:rFonts w:asciiTheme="minorHAnsi" w:hAnsiTheme="minorHAnsi" w:cstheme="minorHAnsi"/>
          <w:b/>
          <w:bCs/>
        </w:rPr>
        <w:t>[2-TXT]</w:t>
      </w:r>
      <w:r w:rsidR="005A309D">
        <w:rPr>
          <w:rFonts w:asciiTheme="minorHAnsi" w:hAnsiTheme="minorHAnsi" w:cstheme="minorHAnsi"/>
        </w:rPr>
        <w:t>.</w:t>
      </w:r>
    </w:p>
    <w:p w14:paraId="19B04165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images under fluorescent microscope.</w:t>
      </w:r>
    </w:p>
    <w:p w14:paraId="19C984DA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images under confocal microscope. </w:t>
      </w:r>
      <w:r>
        <w:rPr>
          <w:rFonts w:asciiTheme="minorHAnsi" w:hAnsiTheme="minorHAnsi" w:cstheme="minorHAnsi"/>
          <w:b/>
          <w:bCs/>
        </w:rPr>
        <w:t xml:space="preserve">TEXT: Take 20 images in 2 </w:t>
      </w:r>
      <w:proofErr w:type="spellStart"/>
      <w:r>
        <w:rPr>
          <w:rFonts w:asciiTheme="minorHAnsi" w:hAnsiTheme="minorHAnsi" w:cstheme="minorHAnsi"/>
          <w:b/>
          <w:bCs/>
        </w:rPr>
        <w:t>μm</w:t>
      </w:r>
      <w:proofErr w:type="spellEnd"/>
      <w:r>
        <w:rPr>
          <w:rFonts w:asciiTheme="minorHAnsi" w:hAnsiTheme="minorHAnsi" w:cstheme="minorHAnsi"/>
          <w:b/>
          <w:bCs/>
        </w:rPr>
        <w:t xml:space="preserve"> frames of each 40 </w:t>
      </w:r>
      <w:proofErr w:type="spellStart"/>
      <w:r>
        <w:rPr>
          <w:rFonts w:asciiTheme="minorHAnsi" w:hAnsiTheme="minorHAnsi" w:cstheme="minorHAnsi"/>
          <w:b/>
          <w:bCs/>
        </w:rPr>
        <w:t>μm</w:t>
      </w:r>
      <w:proofErr w:type="spellEnd"/>
      <w:r>
        <w:rPr>
          <w:rFonts w:asciiTheme="minorHAnsi" w:hAnsiTheme="minorHAnsi" w:cstheme="minorHAnsi"/>
          <w:b/>
          <w:bCs/>
        </w:rPr>
        <w:t xml:space="preserve"> thick section</w:t>
      </w:r>
    </w:p>
    <w:p w14:paraId="62FA6BC5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C0556D5" w14:textId="77777777" w:rsidR="00EB0345" w:rsidRDefault="005A309D">
      <w:pPr>
        <w:pStyle w:val="NormalWeb"/>
        <w:numPr>
          <w:ilvl w:val="0"/>
          <w:numId w:val="4"/>
        </w:numPr>
        <w:spacing w:before="0" w:beforeAutospacing="0" w:after="0" w:afterAutospacing="0" w:line="240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  <w:lang w:eastAsia="zh-CN"/>
        </w:rPr>
        <w:t>Retrograde tracing study with Fluorogold</w:t>
      </w:r>
    </w:p>
    <w:p w14:paraId="33E1034B" w14:textId="1653051A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S</w:t>
      </w:r>
      <w:r>
        <w:rPr>
          <w:rFonts w:asciiTheme="minorHAnsi" w:hAnsiTheme="minorHAnsi" w:cstheme="minorHAnsi"/>
        </w:rPr>
        <w:t>have the</w:t>
      </w:r>
      <w:r>
        <w:rPr>
          <w:rFonts w:asciiTheme="minorHAnsi" w:hAnsiTheme="minorHAnsi" w:cstheme="minorHAnsi"/>
          <w:lang w:eastAsia="zh-CN"/>
        </w:rPr>
        <w:t xml:space="preserve"> rat</w:t>
      </w:r>
      <w:r>
        <w:rPr>
          <w:rFonts w:asciiTheme="minorHAnsi" w:hAnsiTheme="minorHAnsi" w:cstheme="minorHAnsi"/>
        </w:rPr>
        <w:t xml:space="preserve">'s head with an electric razor </w:t>
      </w:r>
      <w:r>
        <w:rPr>
          <w:rFonts w:asciiTheme="minorHAnsi" w:hAnsiTheme="minorHAnsi" w:cstheme="minorHAnsi"/>
          <w:b/>
          <w:bCs/>
        </w:rPr>
        <w:t>[1]</w:t>
      </w:r>
      <w:r w:rsidR="00F31FF1">
        <w:rPr>
          <w:rFonts w:asciiTheme="minorHAnsi" w:hAnsiTheme="minorHAnsi" w:cstheme="minorHAnsi"/>
          <w:bCs/>
        </w:rPr>
        <w:t>, then</w:t>
      </w:r>
      <w:r>
        <w:rPr>
          <w:rFonts w:asciiTheme="minorHAnsi" w:hAnsiTheme="minorHAnsi" w:cstheme="minorHAnsi"/>
          <w:b/>
          <w:bCs/>
        </w:rPr>
        <w:t xml:space="preserve"> </w:t>
      </w:r>
      <w:r w:rsidR="00F31FF1">
        <w:rPr>
          <w:rFonts w:asciiTheme="minorHAnsi" w:hAnsiTheme="minorHAnsi" w:cstheme="minorHAnsi"/>
          <w:lang w:eastAsia="zh-CN"/>
        </w:rPr>
        <w:t>p</w:t>
      </w:r>
      <w:r>
        <w:rPr>
          <w:rFonts w:asciiTheme="minorHAnsi" w:hAnsiTheme="minorHAnsi" w:cstheme="minorHAnsi"/>
          <w:lang w:eastAsia="zh-CN"/>
        </w:rPr>
        <w:t>ut</w:t>
      </w:r>
      <w:r>
        <w:rPr>
          <w:rFonts w:asciiTheme="minorHAnsi" w:hAnsiTheme="minorHAnsi" w:cstheme="minorHAnsi"/>
        </w:rPr>
        <w:t xml:space="preserve"> blunt ear bars </w:t>
      </w:r>
      <w:r>
        <w:rPr>
          <w:rFonts w:asciiTheme="minorHAnsi" w:hAnsiTheme="minorHAnsi" w:cstheme="minorHAnsi"/>
          <w:lang w:eastAsia="zh-CN"/>
        </w:rPr>
        <w:t xml:space="preserve">to the rat </w:t>
      </w:r>
      <w:r>
        <w:rPr>
          <w:rFonts w:asciiTheme="minorHAnsi" w:hAnsiTheme="minorHAnsi" w:cstheme="minorHAnsi"/>
          <w:b/>
          <w:bCs/>
          <w:lang w:eastAsia="zh-CN"/>
        </w:rPr>
        <w:t xml:space="preserve">[2] </w:t>
      </w:r>
      <w:r>
        <w:rPr>
          <w:rFonts w:asciiTheme="minorHAnsi" w:hAnsiTheme="minorHAnsi" w:cstheme="minorHAnsi"/>
          <w:lang w:eastAsia="zh-CN"/>
        </w:rPr>
        <w:t>and p</w:t>
      </w:r>
      <w:r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  <w:lang w:eastAsia="zh-CN"/>
        </w:rPr>
        <w:t>it</w:t>
      </w:r>
      <w:r>
        <w:rPr>
          <w:rFonts w:asciiTheme="minorHAnsi" w:hAnsiTheme="minorHAnsi" w:cstheme="minorHAnsi"/>
        </w:rPr>
        <w:t xml:space="preserve"> on the stereotaxic device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5A482CE3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rat’s head.</w:t>
      </w:r>
    </w:p>
    <w:p w14:paraId="1DEED5BC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ear bars.</w:t>
      </w:r>
    </w:p>
    <w:p w14:paraId="6E8A5BE5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rat on stereotaxic device.</w:t>
      </w:r>
    </w:p>
    <w:p w14:paraId="4CF44EC9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37F52C1" w14:textId="049ADC22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lastRenderedPageBreak/>
        <w:t>P</w:t>
      </w:r>
      <w:r w:rsidR="00F31FF1">
        <w:rPr>
          <w:rFonts w:asciiTheme="minorHAnsi" w:hAnsiTheme="minorHAnsi" w:cstheme="minorHAnsi"/>
          <w:lang w:eastAsia="zh-CN"/>
        </w:rPr>
        <w:t>osition</w:t>
      </w:r>
      <w:r>
        <w:rPr>
          <w:rFonts w:asciiTheme="minorHAnsi" w:hAnsiTheme="minorHAnsi" w:cstheme="minorHAnsi"/>
          <w:lang w:eastAsia="zh-CN"/>
        </w:rPr>
        <w:t xml:space="preserve"> the </w:t>
      </w:r>
      <w:r>
        <w:rPr>
          <w:rFonts w:asciiTheme="minorHAnsi" w:hAnsiTheme="minorHAnsi" w:cstheme="minorHAnsi"/>
        </w:rPr>
        <w:t xml:space="preserve">mouth holder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apply ophthalmic ointment on the eyes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Clean the surgical site </w:t>
      </w:r>
      <w:r>
        <w:rPr>
          <w:rFonts w:asciiTheme="minorHAnsi" w:hAnsiTheme="minorHAnsi" w:cstheme="minorHAnsi"/>
          <w:lang w:eastAsia="zh-CN"/>
        </w:rPr>
        <w:t>of the head skin</w:t>
      </w:r>
      <w:r>
        <w:rPr>
          <w:rFonts w:asciiTheme="minorHAnsi" w:hAnsiTheme="minorHAnsi" w:cstheme="minorHAnsi"/>
        </w:rPr>
        <w:t xml:space="preserve"> using 7</w:t>
      </w:r>
      <w:r>
        <w:rPr>
          <w:rFonts w:asciiTheme="minorHAnsi" w:hAnsiTheme="minorHAnsi" w:cstheme="minorHAnsi"/>
          <w:lang w:eastAsia="zh-CN"/>
        </w:rPr>
        <w:t>5</w:t>
      </w:r>
      <w:r>
        <w:rPr>
          <w:rFonts w:asciiTheme="minorHAnsi" w:hAnsiTheme="minorHAnsi" w:cstheme="minorHAnsi"/>
        </w:rPr>
        <w:t xml:space="preserve">% ethanol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>and make an incision along the midline</w:t>
      </w:r>
      <w:r>
        <w:rPr>
          <w:rFonts w:asciiTheme="minorHAnsi" w:hAnsiTheme="minorHAnsi" w:cstheme="minorHAnsi"/>
          <w:lang w:eastAsia="zh-CN"/>
        </w:rPr>
        <w:t xml:space="preserve"> of the scalp </w:t>
      </w:r>
      <w:r>
        <w:rPr>
          <w:rFonts w:asciiTheme="minorHAnsi" w:hAnsiTheme="minorHAnsi" w:cstheme="minorHAnsi"/>
          <w:b/>
          <w:bCs/>
          <w:lang w:eastAsia="zh-CN"/>
        </w:rPr>
        <w:t>[4]</w:t>
      </w:r>
      <w:r>
        <w:rPr>
          <w:rFonts w:asciiTheme="minorHAnsi" w:hAnsiTheme="minorHAnsi" w:cstheme="minorHAnsi"/>
          <w:bCs/>
          <w:lang w:eastAsia="zh-CN"/>
        </w:rPr>
        <w:t>.</w:t>
      </w:r>
      <w:r>
        <w:rPr>
          <w:rFonts w:asciiTheme="minorHAnsi" w:hAnsiTheme="minorHAnsi" w:cstheme="minorHAnsi"/>
          <w:b/>
          <w:bCs/>
          <w:lang w:eastAsia="zh-CN"/>
        </w:rPr>
        <w:t xml:space="preserve"> </w:t>
      </w:r>
    </w:p>
    <w:p w14:paraId="569698DE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mouth holder.</w:t>
      </w:r>
    </w:p>
    <w:p w14:paraId="6A7365EC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ointment to the eyes.</w:t>
      </w:r>
    </w:p>
    <w:p w14:paraId="6819F070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head skin with ethanol.</w:t>
      </w:r>
    </w:p>
    <w:p w14:paraId="4629F37F" w14:textId="5D6A83D5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incising the scalp. </w:t>
      </w:r>
    </w:p>
    <w:p w14:paraId="526F1DD0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D783C4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Bluntly remov</w:t>
      </w:r>
      <w:r>
        <w:rPr>
          <w:rFonts w:asciiTheme="minorHAnsi" w:hAnsiTheme="minorHAnsi" w:cstheme="minorHAnsi"/>
          <w:lang w:eastAsia="zh-CN"/>
        </w:rPr>
        <w:t>e</w:t>
      </w:r>
      <w:r>
        <w:rPr>
          <w:rFonts w:asciiTheme="minorHAnsi" w:hAnsiTheme="minorHAnsi" w:cstheme="minorHAnsi"/>
        </w:rPr>
        <w:t xml:space="preserve"> the periosteum and muscle tissues away from the skull using sterile cotton-tipped applicators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bookmarkStart w:id="6" w:name="OLE_LINK12"/>
      <w:bookmarkStart w:id="7" w:name="OLE_LINK13"/>
      <w:r>
        <w:rPr>
          <w:rFonts w:asciiTheme="minorHAnsi" w:hAnsiTheme="minorHAnsi" w:cstheme="minorHAnsi"/>
        </w:rPr>
        <w:t>Drill</w:t>
      </w:r>
      <w:bookmarkEnd w:id="6"/>
      <w:bookmarkEnd w:id="7"/>
      <w:r>
        <w:rPr>
          <w:rFonts w:asciiTheme="minorHAnsi" w:hAnsiTheme="minorHAnsi" w:cstheme="minorHAnsi"/>
        </w:rPr>
        <w:t xml:space="preserve"> a small hole using a burr drill with a round-tip bit on the left parietal and temporal bones above the middle meningeal artery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5E6A974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muscle tissues using applicators. </w:t>
      </w:r>
    </w:p>
    <w:p w14:paraId="5CFFAA45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drilling hole in the bones. </w:t>
      </w:r>
    </w:p>
    <w:p w14:paraId="5733FED1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C38B65" w14:textId="425793AA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Build a bank around the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</w:rPr>
        <w:t xml:space="preserve">hole with dental silicate cement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add 2 microliters </w:t>
      </w:r>
      <w:r w:rsidR="00F31FF1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>fluorogold i</w:t>
      </w:r>
      <w:r>
        <w:rPr>
          <w:rFonts w:asciiTheme="minorHAnsi" w:hAnsiTheme="minorHAnsi" w:cstheme="minorHAnsi"/>
          <w:lang w:eastAsia="zh-CN"/>
        </w:rPr>
        <w:t xml:space="preserve">nto the hole around the </w:t>
      </w:r>
      <w:r>
        <w:rPr>
          <w:rFonts w:asciiTheme="minorHAnsi" w:hAnsiTheme="minorHAnsi" w:cstheme="minorHAnsi"/>
        </w:rPr>
        <w:t xml:space="preserve">middle meningeal artery with a 10-microliter micro-syringe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  <w:r w:rsidR="00A0745C">
        <w:rPr>
          <w:rFonts w:asciiTheme="minorHAnsi" w:hAnsiTheme="minorHAnsi" w:cstheme="minorHAnsi"/>
          <w:bCs/>
        </w:rPr>
        <w:t xml:space="preserve"> </w:t>
      </w:r>
      <w:r w:rsidR="00A0745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8C751A5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dental cement around the drilled hole. </w:t>
      </w:r>
    </w:p>
    <w:p w14:paraId="41940A5F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FG into the hole.</w:t>
      </w:r>
      <w:r>
        <w:rPr>
          <w:rFonts w:asciiTheme="minorHAnsi" w:hAnsiTheme="minorHAnsi" w:cstheme="minorHAnsi"/>
          <w:i/>
          <w:iCs/>
          <w:color w:val="0070C0"/>
        </w:rPr>
        <w:t xml:space="preserve"> </w:t>
      </w:r>
    </w:p>
    <w:p w14:paraId="675EC53D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9C19020" w14:textId="7B5A1394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Cover the</w:t>
      </w:r>
      <w:r>
        <w:rPr>
          <w:rFonts w:asciiTheme="minorHAnsi" w:hAnsiTheme="minorHAnsi" w:cstheme="minorHAnsi"/>
          <w:lang w:eastAsia="zh-CN"/>
        </w:rPr>
        <w:t xml:space="preserve"> hole </w:t>
      </w:r>
      <w:r>
        <w:rPr>
          <w:rFonts w:asciiTheme="minorHAnsi" w:hAnsiTheme="minorHAnsi" w:cstheme="minorHAnsi"/>
        </w:rPr>
        <w:t xml:space="preserve">with a small piece of hemostatic sponge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Put a piece of </w:t>
      </w:r>
      <w:r>
        <w:rPr>
          <w:rFonts w:asciiTheme="minorHAnsi" w:hAnsiTheme="minorHAnsi" w:cstheme="minorHAnsi"/>
          <w:lang w:eastAsia="zh-CN"/>
        </w:rPr>
        <w:t>p</w:t>
      </w:r>
      <w:r>
        <w:rPr>
          <w:rFonts w:asciiTheme="minorHAnsi" w:hAnsiTheme="minorHAnsi" w:cstheme="minorHAnsi"/>
        </w:rPr>
        <w:t>araffin film on the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</w:rPr>
        <w:t xml:space="preserve">hole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seal the edges with bone wax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Suture the wound with sterile thread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  <w:bCs/>
        </w:rPr>
        <w:t>.</w:t>
      </w:r>
      <w:r w:rsidR="00A0745C">
        <w:rPr>
          <w:rFonts w:asciiTheme="minorHAnsi" w:hAnsiTheme="minorHAnsi" w:cstheme="minorHAnsi"/>
          <w:bCs/>
        </w:rPr>
        <w:t xml:space="preserve"> </w:t>
      </w:r>
      <w:r w:rsidR="00A0745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1C2E2BB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hole with hemostatic sponge.</w:t>
      </w:r>
    </w:p>
    <w:p w14:paraId="3C81083C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paraffin film on the hole.</w:t>
      </w:r>
    </w:p>
    <w:p w14:paraId="3D25B9A4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the edges with bone wax.</w:t>
      </w:r>
    </w:p>
    <w:p w14:paraId="6B4FAC3B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suturing the wound.</w:t>
      </w:r>
    </w:p>
    <w:p w14:paraId="6A8F4399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52141A4" w14:textId="0D72C0D5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Keep the rats in a warm area until they have fully recovered, then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return the rats back to their cages </w:t>
      </w:r>
      <w:r>
        <w:rPr>
          <w:rFonts w:asciiTheme="minorHAnsi" w:hAnsiTheme="minorHAnsi" w:cstheme="minorHAnsi"/>
          <w:b/>
          <w:bCs/>
        </w:rPr>
        <w:t>[</w:t>
      </w:r>
      <w:r w:rsidR="003075E1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37DFEA20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keeping the rats in warm area.</w:t>
      </w:r>
    </w:p>
    <w:p w14:paraId="24259449" w14:textId="77777777" w:rsidR="00EB0345" w:rsidRPr="003075E1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3075E1">
        <w:rPr>
          <w:rFonts w:asciiTheme="minorHAnsi" w:hAnsiTheme="minorHAnsi" w:cstheme="minorHAnsi"/>
          <w:strike/>
        </w:rPr>
        <w:t>Talent transferring the rat in cages.</w:t>
      </w:r>
    </w:p>
    <w:p w14:paraId="50B67302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0AAF85" w14:textId="61FC3996" w:rsidR="00F31FF1" w:rsidRPr="00F31FF1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7</w:t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hAnsiTheme="minorHAnsi" w:cstheme="minorHAnsi"/>
        </w:rPr>
        <w:t>survival days, perfus</w:t>
      </w:r>
      <w:r>
        <w:rPr>
          <w:rFonts w:asciiTheme="minorHAnsi" w:hAnsiTheme="minorHAnsi" w:cstheme="minorHAnsi"/>
          <w:lang w:eastAsia="zh-CN"/>
        </w:rPr>
        <w:t xml:space="preserve">e these rats with 0.9% normal saline followed by 4% paraformaldehyde in 0.1 molar phosphate buffer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bCs/>
          <w:lang w:eastAsia="zh-CN"/>
        </w:rPr>
        <w:t>.</w:t>
      </w:r>
      <w:r>
        <w:rPr>
          <w:rFonts w:asciiTheme="minorHAnsi" w:hAnsiTheme="minorHAnsi" w:cstheme="minorHAnsi"/>
          <w:b/>
          <w:bCs/>
          <w:lang w:eastAsia="zh-CN"/>
        </w:rPr>
        <w:t xml:space="preserve"> </w:t>
      </w:r>
    </w:p>
    <w:p w14:paraId="243A1925" w14:textId="07D5DDE5" w:rsidR="00F31FF1" w:rsidRPr="00F31FF1" w:rsidRDefault="00F31FF1" w:rsidP="00F31FF1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perfusing the rat.</w:t>
      </w:r>
    </w:p>
    <w:p w14:paraId="0267004D" w14:textId="02DA0FFD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Dissect out the TG and C</w:t>
      </w:r>
      <w:r>
        <w:rPr>
          <w:rFonts w:asciiTheme="minorHAnsi" w:hAnsiTheme="minorHAnsi" w:cstheme="minorHAnsi"/>
          <w:lang w:eastAsia="zh-CN"/>
        </w:rPr>
        <w:t>1</w:t>
      </w:r>
      <w:r>
        <w:rPr>
          <w:rFonts w:asciiTheme="minorHAnsi" w:hAnsiTheme="minorHAnsi" w:cstheme="minorHAnsi"/>
        </w:rPr>
        <w:t>-4</w:t>
      </w:r>
      <w:r w:rsidR="003075E1">
        <w:rPr>
          <w:rFonts w:asciiTheme="minorHAnsi" w:hAnsiTheme="minorHAnsi" w:cstheme="minorHAnsi"/>
        </w:rPr>
        <w:t xml:space="preserve"> </w:t>
      </w:r>
      <w:r w:rsidR="003075E1" w:rsidRPr="003075E1">
        <w:rPr>
          <w:rFonts w:asciiTheme="minorHAnsi" w:hAnsiTheme="minorHAnsi" w:cstheme="minorHAnsi"/>
          <w:i/>
          <w:iCs/>
          <w:color w:val="FF0000"/>
        </w:rPr>
        <w:t>(Pronounce "Cervical one to four")</w:t>
      </w:r>
      <w:r>
        <w:rPr>
          <w:rFonts w:asciiTheme="minorHAnsi" w:hAnsiTheme="minorHAnsi" w:cstheme="minorHAnsi"/>
        </w:rPr>
        <w:t xml:space="preserve"> DRGs, then cut them at the thickness of 30 micrometers on a cryostat microtome system in the sagittal direction </w:t>
      </w:r>
      <w:r>
        <w:rPr>
          <w:rFonts w:asciiTheme="minorHAnsi" w:hAnsiTheme="minorHAnsi" w:cstheme="minorHAnsi"/>
          <w:b/>
          <w:bCs/>
        </w:rPr>
        <w:t>[</w:t>
      </w:r>
      <w:r w:rsidR="00B64D37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-TXT] </w:t>
      </w:r>
      <w:r>
        <w:rPr>
          <w:rFonts w:asciiTheme="minorHAnsi" w:hAnsiTheme="minorHAnsi" w:cstheme="minorHAnsi"/>
        </w:rPr>
        <w:t>and mount the sections on silane-coated glass slides</w:t>
      </w:r>
      <w:r>
        <w:rPr>
          <w:rFonts w:asciiTheme="minorHAnsi" w:hAnsiTheme="minorHAnsi" w:cstheme="minorHAnsi"/>
          <w:b/>
          <w:bCs/>
        </w:rPr>
        <w:t xml:space="preserve"> [</w:t>
      </w:r>
      <w:r w:rsidR="00B64D37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A0745C">
        <w:rPr>
          <w:rFonts w:asciiTheme="minorHAnsi" w:hAnsiTheme="minorHAnsi" w:cstheme="minorHAnsi"/>
        </w:rPr>
        <w:t xml:space="preserve"> </w:t>
      </w:r>
      <w:r w:rsidR="00A0745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AFB8963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TG and C1-4 DRGs. </w:t>
      </w:r>
      <w:r>
        <w:rPr>
          <w:rFonts w:asciiTheme="minorHAnsi" w:hAnsiTheme="minorHAnsi" w:cstheme="minorHAnsi"/>
          <w:b/>
          <w:bCs/>
        </w:rPr>
        <w:t>TEXT: TG-trigeminal ganglion, DRG-</w:t>
      </w:r>
      <w:r>
        <w:t xml:space="preserve"> </w:t>
      </w:r>
      <w:r>
        <w:rPr>
          <w:rFonts w:asciiTheme="minorHAnsi" w:hAnsiTheme="minorHAnsi" w:cstheme="minorHAnsi"/>
          <w:b/>
          <w:bCs/>
        </w:rPr>
        <w:t>dorsal root ganglia</w:t>
      </w:r>
    </w:p>
    <w:p w14:paraId="1ED29121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 on a slide.</w:t>
      </w:r>
    </w:p>
    <w:p w14:paraId="0F1663B3" w14:textId="77777777" w:rsidR="00EB0345" w:rsidRDefault="00EB0345">
      <w:pPr>
        <w:spacing w:before="120"/>
        <w:rPr>
          <w:rFonts w:asciiTheme="minorHAnsi" w:hAnsiTheme="minorHAnsi" w:cstheme="minorHAnsi"/>
        </w:rPr>
      </w:pPr>
    </w:p>
    <w:p w14:paraId="68FB9328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Circle the sections with a histochemical pen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incubate them for 30 minutes in blocking 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  <w:lang w:eastAsia="zh-CN"/>
        </w:rPr>
        <w:t>the samples in</w:t>
      </w:r>
      <w:r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  <w:lang w:eastAsia="zh-CN"/>
        </w:rPr>
        <w:t xml:space="preserve">the solution of </w:t>
      </w:r>
      <w:r>
        <w:rPr>
          <w:rFonts w:asciiTheme="minorHAnsi" w:hAnsiTheme="minorHAnsi" w:cstheme="minorHAnsi"/>
        </w:rPr>
        <w:t>rabbit anti-fluor</w:t>
      </w:r>
      <w:r>
        <w:rPr>
          <w:rFonts w:asciiTheme="minorHAnsi" w:hAnsiTheme="minorHAnsi" w:cstheme="minorHAnsi"/>
          <w:lang w:eastAsia="zh-CN"/>
        </w:rPr>
        <w:t>o</w:t>
      </w:r>
      <w:r>
        <w:rPr>
          <w:rFonts w:asciiTheme="minorHAnsi" w:hAnsiTheme="minorHAnsi" w:cstheme="minorHAnsi"/>
        </w:rPr>
        <w:t xml:space="preserve">gold and mouse anti-CGRP antibody and incubate at 4 degrees Celsius overnight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6494A2A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circling the sections.</w:t>
      </w:r>
    </w:p>
    <w:p w14:paraId="14AEDE90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sections in blocking solution.</w:t>
      </w:r>
    </w:p>
    <w:p w14:paraId="139D01B9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sections into FG and antibody solution.</w:t>
      </w:r>
    </w:p>
    <w:p w14:paraId="0957CDA8" w14:textId="77777777" w:rsidR="00EB0345" w:rsidRDefault="00EB0345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8796965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wash the sections three times in 0.1 molar phosphate buffer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34CD067B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sections with PB. </w:t>
      </w:r>
    </w:p>
    <w:p w14:paraId="387E7EC4" w14:textId="77777777" w:rsidR="00EB0345" w:rsidRDefault="00EB0345">
      <w:pPr>
        <w:spacing w:before="120"/>
        <w:rPr>
          <w:rFonts w:asciiTheme="minorHAnsi" w:hAnsiTheme="minorHAnsi" w:cstheme="minorHAnsi"/>
        </w:rPr>
      </w:pPr>
    </w:p>
    <w:p w14:paraId="67D1F620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Incubate the washed sections in a mixed solution of donkey anti-rabbit Alexa Fluor 594 and donkey anti-mouse Alexa Fluor 488 secondary antibody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Then, wash them three times in 0.1 molar phosphate buffer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  <w:lang w:eastAsia="zh-CN"/>
        </w:rPr>
        <w:t xml:space="preserve">apply </w:t>
      </w:r>
      <w:r>
        <w:rPr>
          <w:rFonts w:asciiTheme="minorHAnsi" w:hAnsiTheme="minorHAnsi" w:cstheme="minorHAnsi"/>
        </w:rPr>
        <w:t>coverslips with 50% glycerin</w:t>
      </w:r>
      <w:r>
        <w:rPr>
          <w:rFonts w:asciiTheme="minorHAnsi" w:hAnsiTheme="minorHAnsi" w:cstheme="minorHAnsi"/>
          <w:lang w:eastAsia="zh-CN"/>
        </w:rPr>
        <w:t xml:space="preserve"> for observation </w:t>
      </w:r>
      <w:r>
        <w:rPr>
          <w:rFonts w:asciiTheme="minorHAnsi" w:hAnsiTheme="minorHAnsi" w:cstheme="minorHAnsi"/>
          <w:b/>
          <w:bCs/>
          <w:lang w:eastAsia="zh-CN"/>
        </w:rPr>
        <w:t>[3]</w:t>
      </w:r>
      <w:r>
        <w:rPr>
          <w:rFonts w:asciiTheme="minorHAnsi" w:hAnsiTheme="minorHAnsi" w:cstheme="minorHAnsi"/>
          <w:bCs/>
          <w:lang w:eastAsia="zh-CN"/>
        </w:rPr>
        <w:t>.</w:t>
      </w:r>
    </w:p>
    <w:p w14:paraId="7CDC0A0E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lastRenderedPageBreak/>
        <w:t>Talent incubating the sections in antibody solution.</w:t>
      </w:r>
    </w:p>
    <w:p w14:paraId="207AB286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Talent washing the section with PB.</w:t>
      </w:r>
    </w:p>
    <w:p w14:paraId="1E1F86D7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>Talent putting coverslips with glycerin.</w:t>
      </w:r>
    </w:p>
    <w:p w14:paraId="3A849683" w14:textId="77777777" w:rsidR="00EB0345" w:rsidRDefault="00EB034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8EE01B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 xml:space="preserve">Take images of the fluorogold-labeled neurons in TG and DRGs under UV illumination using a fluorescent microscope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lang w:eastAsia="zh-CN"/>
        </w:rPr>
        <w:t>. Then, capture</w:t>
      </w:r>
      <w:r>
        <w:rPr>
          <w:rFonts w:asciiTheme="minorHAnsi" w:hAnsiTheme="minorHAnsi" w:cstheme="minorHAnsi"/>
        </w:rPr>
        <w:t xml:space="preserve"> images of </w:t>
      </w:r>
      <w:r>
        <w:rPr>
          <w:rFonts w:asciiTheme="minorHAnsi" w:hAnsiTheme="minorHAnsi" w:cstheme="minorHAnsi"/>
          <w:lang w:eastAsia="zh-CN"/>
        </w:rPr>
        <w:t xml:space="preserve">the </w:t>
      </w:r>
      <w:r>
        <w:rPr>
          <w:rFonts w:asciiTheme="minorHAnsi" w:hAnsiTheme="minorHAnsi" w:cstheme="minorHAnsi"/>
        </w:rPr>
        <w:t>fluorogold- and CGRP-labeled neurons in TG and DRG</w:t>
      </w:r>
      <w:r>
        <w:rPr>
          <w:rFonts w:asciiTheme="minorHAnsi" w:hAnsiTheme="minorHAnsi" w:cstheme="minorHAnsi"/>
          <w:lang w:eastAsia="zh-CN"/>
        </w:rPr>
        <w:t>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3382E59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images under UV by fluorescent microscope.</w:t>
      </w:r>
    </w:p>
    <w:p w14:paraId="1D56CB33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fluorescent images.</w:t>
      </w:r>
    </w:p>
    <w:p w14:paraId="125DAB59" w14:textId="77777777" w:rsidR="00EB0345" w:rsidRDefault="00EB0345">
      <w:pPr>
        <w:rPr>
          <w:rFonts w:asciiTheme="minorHAnsi" w:eastAsia="Times New Roman" w:hAnsiTheme="minorHAnsi" w:cstheme="minorHAnsi"/>
          <w:bCs/>
          <w:szCs w:val="24"/>
        </w:rPr>
      </w:pPr>
    </w:p>
    <w:p w14:paraId="2E833DCA" w14:textId="77777777" w:rsidR="00EB0345" w:rsidRDefault="005A309D">
      <w:pPr>
        <w:spacing w:before="240"/>
        <w:ind w:left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BE63AA8" w14:textId="77777777" w:rsidR="00EB0345" w:rsidRDefault="005A309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Results</w:t>
      </w:r>
    </w:p>
    <w:p w14:paraId="07EEB0E9" w14:textId="5A01248E" w:rsidR="00EB0345" w:rsidRPr="00B64D37" w:rsidRDefault="005A309D">
      <w:pPr>
        <w:pStyle w:val="ListParagraph"/>
        <w:numPr>
          <w:ilvl w:val="0"/>
          <w:numId w:val="4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Neurovascular structure of </w:t>
      </w:r>
      <w:r>
        <w:rPr>
          <w:rFonts w:asciiTheme="minorHAnsi" w:hAnsiTheme="minorHAnsi" w:cstheme="minorHAnsi"/>
          <w:b/>
          <w:bCs/>
        </w:rPr>
        <w:t>the cranial dura mater and retrograde-labeled neurons in the TG and DRG</w:t>
      </w:r>
      <w:r>
        <w:rPr>
          <w:rFonts w:asciiTheme="minorHAnsi" w:hAnsiTheme="minorHAnsi" w:cstheme="minorHAnsi"/>
          <w:b/>
          <w:bCs/>
          <w:lang w:eastAsia="zh-CN"/>
        </w:rPr>
        <w:t>s</w:t>
      </w:r>
    </w:p>
    <w:p w14:paraId="78E43592" w14:textId="77777777" w:rsidR="00B64D37" w:rsidRDefault="00B64D37" w:rsidP="00B64D37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6B058F04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 xml:space="preserve">After immunofluorescent and fluorescent histochemical staining with CGRP and phalloidin, </w:t>
      </w:r>
      <w:r>
        <w:rPr>
          <w:rFonts w:asciiTheme="minorHAnsi" w:hAnsiTheme="minorHAnsi" w:cstheme="minorHAnsi"/>
        </w:rPr>
        <w:t>CGRP-</w:t>
      </w:r>
      <w:r>
        <w:rPr>
          <w:rFonts w:asciiTheme="minorHAnsi" w:hAnsiTheme="minorHAnsi" w:cstheme="minorHAnsi"/>
          <w:lang w:eastAsia="zh-CN"/>
        </w:rPr>
        <w:t>immunoreactive</w:t>
      </w:r>
      <w:r>
        <w:rPr>
          <w:rFonts w:asciiTheme="minorHAnsi" w:hAnsiTheme="minorHAnsi" w:cstheme="minorHAnsi"/>
        </w:rPr>
        <w:t xml:space="preserve"> nerve fibers </w:t>
      </w:r>
      <w:r>
        <w:rPr>
          <w:rFonts w:asciiTheme="minorHAnsi" w:hAnsiTheme="minorHAnsi" w:cstheme="minorHAnsi"/>
          <w:lang w:eastAsia="zh-CN"/>
        </w:rPr>
        <w:t xml:space="preserve">and phalloidin-labeled </w:t>
      </w:r>
      <w:proofErr w:type="spellStart"/>
      <w:r>
        <w:rPr>
          <w:rFonts w:asciiTheme="minorHAnsi" w:hAnsiTheme="minorHAnsi" w:cstheme="minorHAnsi"/>
          <w:lang w:eastAsia="zh-CN"/>
        </w:rPr>
        <w:t>dural</w:t>
      </w:r>
      <w:proofErr w:type="spellEnd"/>
      <w:r>
        <w:rPr>
          <w:rFonts w:asciiTheme="minorHAnsi" w:hAnsiTheme="minorHAnsi" w:cstheme="minorHAnsi"/>
          <w:lang w:eastAsia="zh-CN"/>
        </w:rPr>
        <w:t xml:space="preserve"> arterioles and connective tissues </w:t>
      </w:r>
      <w:r>
        <w:rPr>
          <w:rFonts w:asciiTheme="minorHAnsi" w:hAnsiTheme="minorHAnsi" w:cstheme="minorHAnsi"/>
        </w:rPr>
        <w:t xml:space="preserve">were </w:t>
      </w:r>
      <w:r>
        <w:rPr>
          <w:rFonts w:asciiTheme="minorHAnsi" w:hAnsiTheme="minorHAnsi" w:cstheme="minorHAnsi"/>
          <w:lang w:eastAsia="zh-CN"/>
        </w:rPr>
        <w:t xml:space="preserve">clearly visualized </w:t>
      </w:r>
      <w:r>
        <w:rPr>
          <w:rFonts w:asciiTheme="minorHAnsi" w:hAnsiTheme="minorHAnsi" w:cstheme="minorHAnsi"/>
        </w:rPr>
        <w:t>throughout the whole-mount cranial dura mater</w:t>
      </w:r>
      <w:r>
        <w:rPr>
          <w:rFonts w:asciiTheme="minorHAnsi" w:hAnsiTheme="minorHAnsi" w:cstheme="minorHAnsi"/>
          <w:lang w:eastAsia="zh-CN"/>
        </w:rPr>
        <w:t xml:space="preserve"> in a 3D pattern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bCs/>
          <w:lang w:eastAsia="zh-CN"/>
        </w:rPr>
        <w:t>.</w:t>
      </w:r>
    </w:p>
    <w:p w14:paraId="4F4C8B62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2C, 2D, 2E, and 2F.</w:t>
      </w:r>
    </w:p>
    <w:p w14:paraId="468BFD0D" w14:textId="77777777" w:rsidR="00EB0345" w:rsidRDefault="00EB034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377BC62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 xml:space="preserve">Both thick and thin CGRP-immunoreactive nerve fibers run in parallel to the </w:t>
      </w:r>
      <w:proofErr w:type="spellStart"/>
      <w:r>
        <w:rPr>
          <w:rFonts w:asciiTheme="minorHAnsi" w:hAnsiTheme="minorHAnsi" w:cstheme="minorHAnsi"/>
          <w:lang w:eastAsia="zh-CN"/>
        </w:rPr>
        <w:t>dural</w:t>
      </w:r>
      <w:proofErr w:type="spellEnd"/>
      <w:r>
        <w:rPr>
          <w:rFonts w:asciiTheme="minorHAnsi" w:hAnsiTheme="minorHAnsi" w:cstheme="minorHAnsi"/>
          <w:lang w:eastAsia="zh-CN"/>
        </w:rPr>
        <w:t xml:space="preserve"> arterioles, around the vascular wall, or between the blood vessels </w:t>
      </w:r>
      <w:r>
        <w:rPr>
          <w:rFonts w:asciiTheme="minorHAnsi" w:hAnsiTheme="minorHAnsi" w:cstheme="minorHAnsi"/>
          <w:b/>
          <w:bCs/>
          <w:lang w:eastAsia="zh-CN"/>
        </w:rPr>
        <w:t>[1]</w:t>
      </w:r>
      <w:r>
        <w:rPr>
          <w:rFonts w:asciiTheme="minorHAnsi" w:hAnsiTheme="minorHAnsi" w:cstheme="minorHAnsi"/>
          <w:bCs/>
          <w:lang w:eastAsia="zh-CN"/>
        </w:rPr>
        <w:t>.</w:t>
      </w:r>
    </w:p>
    <w:p w14:paraId="2382BB38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>LAB MEDIA: Figure 2D, 2E, and 2F.</w:t>
      </w:r>
    </w:p>
    <w:p w14:paraId="69550EFC" w14:textId="77777777" w:rsidR="00EB0345" w:rsidRDefault="00EB034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F2CC9DC" w14:textId="06E8BC85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Seven days after fluorogold application on </w:t>
      </w:r>
      <w:r>
        <w:rPr>
          <w:rFonts w:asciiTheme="minorHAnsi" w:hAnsiTheme="minorHAnsi" w:cstheme="minorHAnsi"/>
          <w:lang w:eastAsia="zh-CN"/>
        </w:rPr>
        <w:t xml:space="preserve">the region of middle meningeal artery in the rat cranial </w:t>
      </w:r>
      <w:r>
        <w:rPr>
          <w:rFonts w:asciiTheme="minorHAnsi" w:hAnsiTheme="minorHAnsi" w:cstheme="minorHAnsi"/>
        </w:rPr>
        <w:t xml:space="preserve">dura mater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eastAsia="zh-CN"/>
        </w:rPr>
        <w:t xml:space="preserve">the </w:t>
      </w:r>
      <w:r>
        <w:rPr>
          <w:rFonts w:asciiTheme="minorHAnsi" w:hAnsiTheme="minorHAnsi" w:cstheme="minorHAnsi"/>
        </w:rPr>
        <w:t>FG</w:t>
      </w:r>
      <w:r w:rsidR="003075E1">
        <w:rPr>
          <w:rFonts w:asciiTheme="minorHAnsi" w:hAnsiTheme="minorHAnsi" w:cstheme="minorHAnsi"/>
        </w:rPr>
        <w:t xml:space="preserve"> </w:t>
      </w:r>
      <w:r w:rsidR="003075E1" w:rsidRPr="003075E1">
        <w:rPr>
          <w:rFonts w:asciiTheme="minorHAnsi" w:hAnsiTheme="minorHAnsi" w:cstheme="minorHAnsi"/>
          <w:i/>
          <w:iCs/>
          <w:color w:val="FF0000"/>
        </w:rPr>
        <w:t>(Pronounce "fluorogold")</w:t>
      </w:r>
      <w:r w:rsidR="003075E1" w:rsidRPr="0030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-labeled neuron</w:t>
      </w:r>
      <w:r>
        <w:rPr>
          <w:rFonts w:asciiTheme="minorHAnsi" w:hAnsiTheme="minorHAnsi" w:cstheme="minorHAnsi"/>
          <w:lang w:eastAsia="zh-CN"/>
        </w:rPr>
        <w:t>s</w:t>
      </w:r>
      <w:r>
        <w:rPr>
          <w:rFonts w:asciiTheme="minorHAnsi" w:hAnsiTheme="minorHAnsi" w:cstheme="minorHAnsi"/>
        </w:rPr>
        <w:t xml:space="preserve"> were detected </w:t>
      </w:r>
      <w:r>
        <w:rPr>
          <w:rFonts w:asciiTheme="minorHAnsi" w:hAnsiTheme="minorHAnsi" w:cstheme="minorHAnsi"/>
          <w:lang w:eastAsia="zh-CN"/>
        </w:rPr>
        <w:t xml:space="preserve">in TG and cervical DRGs </w:t>
      </w:r>
      <w:r>
        <w:rPr>
          <w:rFonts w:asciiTheme="minorHAnsi" w:hAnsiTheme="minorHAnsi" w:cstheme="minorHAnsi"/>
        </w:rPr>
        <w:t>on the ipsilateral side of the tracer application, which</w:t>
      </w:r>
      <w:r>
        <w:rPr>
          <w:rFonts w:asciiTheme="minorHAnsi" w:hAnsiTheme="minorHAnsi" w:cstheme="minorHAnsi"/>
          <w:lang w:eastAsia="zh-CN"/>
        </w:rPr>
        <w:t xml:space="preserve"> was directly observed under the UV illumination of the fluorescent microscopy </w:t>
      </w:r>
      <w:r>
        <w:rPr>
          <w:rFonts w:asciiTheme="minorHAnsi" w:hAnsiTheme="minorHAnsi" w:cstheme="minorHAnsi"/>
          <w:b/>
          <w:bCs/>
          <w:lang w:eastAsia="zh-CN"/>
        </w:rPr>
        <w:t>[2]</w:t>
      </w:r>
      <w:r>
        <w:rPr>
          <w:rFonts w:asciiTheme="minorHAnsi" w:hAnsiTheme="minorHAnsi" w:cstheme="minorHAnsi"/>
          <w:bCs/>
          <w:lang w:eastAsia="zh-CN"/>
        </w:rPr>
        <w:t>.</w:t>
      </w:r>
    </w:p>
    <w:p w14:paraId="744907D6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>LAB MEDIA: Figure 3A.</w:t>
      </w:r>
    </w:p>
    <w:p w14:paraId="30BE93F4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>LAB MEDIA: Figure 3B and 3C.</w:t>
      </w:r>
    </w:p>
    <w:p w14:paraId="1A3ED12F" w14:textId="77777777" w:rsidR="00EB0345" w:rsidRDefault="00EB034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6EBADDF" w14:textId="2947F1B4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Fluorogold-labeled neuron</w:t>
      </w:r>
      <w:r>
        <w:rPr>
          <w:rFonts w:asciiTheme="minorHAnsi" w:hAnsiTheme="minorHAnsi" w:cstheme="minorHAnsi"/>
          <w:lang w:eastAsia="zh-CN"/>
        </w:rPr>
        <w:t xml:space="preserve">s were found </w:t>
      </w:r>
      <w:r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  <w:lang w:eastAsia="zh-CN"/>
        </w:rPr>
        <w:t>all the three branches of TG with higher concentration</w:t>
      </w:r>
      <w:r>
        <w:rPr>
          <w:rFonts w:asciiTheme="minorHAnsi" w:hAnsiTheme="minorHAnsi" w:cstheme="minorHAnsi"/>
        </w:rPr>
        <w:t xml:space="preserve"> on the ophthalmic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lang w:eastAsia="zh-CN"/>
        </w:rPr>
        <w:t xml:space="preserve"> and </w:t>
      </w:r>
      <w:r>
        <w:rPr>
          <w:rFonts w:asciiTheme="minorHAnsi" w:hAnsiTheme="minorHAnsi" w:cstheme="minorHAnsi"/>
        </w:rPr>
        <w:t xml:space="preserve">maxillary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divisions, and </w:t>
      </w:r>
      <w:r>
        <w:rPr>
          <w:rFonts w:asciiTheme="minorHAnsi" w:hAnsiTheme="minorHAnsi" w:cstheme="minorHAnsi"/>
          <w:lang w:eastAsia="zh-CN"/>
        </w:rPr>
        <w:t xml:space="preserve">with </w:t>
      </w:r>
      <w:r>
        <w:rPr>
          <w:rFonts w:asciiTheme="minorHAnsi" w:hAnsiTheme="minorHAnsi" w:cstheme="minorHAnsi"/>
        </w:rPr>
        <w:t>l</w:t>
      </w:r>
      <w:r w:rsidR="00B64D37">
        <w:rPr>
          <w:rFonts w:asciiTheme="minorHAnsi" w:hAnsiTheme="minorHAnsi" w:cstheme="minorHAnsi"/>
        </w:rPr>
        <w:t xml:space="preserve">ower concentrations </w:t>
      </w:r>
      <w:r>
        <w:rPr>
          <w:rFonts w:asciiTheme="minorHAnsi" w:hAnsiTheme="minorHAnsi" w:cstheme="minorHAnsi"/>
        </w:rPr>
        <w:t xml:space="preserve">on the mandibular division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eastAsia="zh-CN"/>
        </w:rPr>
        <w:t xml:space="preserve"> S</w:t>
      </w:r>
      <w:r>
        <w:rPr>
          <w:rFonts w:asciiTheme="minorHAnsi" w:hAnsiTheme="minorHAnsi" w:cstheme="minorHAnsi"/>
        </w:rPr>
        <w:t>ome of the FG</w:t>
      </w:r>
      <w:r w:rsidR="003075E1">
        <w:rPr>
          <w:rFonts w:asciiTheme="minorHAnsi" w:hAnsiTheme="minorHAnsi" w:cstheme="minorHAnsi"/>
        </w:rPr>
        <w:t xml:space="preserve"> </w:t>
      </w:r>
      <w:r w:rsidR="003075E1" w:rsidRPr="003075E1">
        <w:rPr>
          <w:rFonts w:asciiTheme="minorHAnsi" w:hAnsiTheme="minorHAnsi" w:cstheme="minorHAnsi"/>
          <w:i/>
          <w:iCs/>
          <w:color w:val="FF0000"/>
        </w:rPr>
        <w:t>(Pronounce "fluorogold")</w:t>
      </w:r>
      <w:r>
        <w:rPr>
          <w:rFonts w:asciiTheme="minorHAnsi" w:hAnsiTheme="minorHAnsi" w:cstheme="minorHAnsi"/>
        </w:rPr>
        <w:t xml:space="preserve">-labeled neurons were also observed in the C2-3 </w:t>
      </w:r>
      <w:r w:rsidR="003075E1" w:rsidRPr="003075E1">
        <w:rPr>
          <w:rFonts w:asciiTheme="minorHAnsi" w:hAnsiTheme="minorHAnsi" w:cstheme="minorHAnsi"/>
          <w:i/>
          <w:iCs/>
          <w:color w:val="FF0000"/>
        </w:rPr>
        <w:t>(Pronounce "Cervical two to three")</w:t>
      </w:r>
      <w:r w:rsidR="003075E1" w:rsidRPr="0030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DRG</w:t>
      </w:r>
      <w:r>
        <w:rPr>
          <w:rFonts w:asciiTheme="minorHAnsi" w:hAnsiTheme="minorHAnsi" w:cstheme="minorHAnsi"/>
          <w:lang w:eastAsia="zh-CN"/>
        </w:rPr>
        <w:t xml:space="preserve">s </w:t>
      </w:r>
      <w:r>
        <w:rPr>
          <w:rFonts w:asciiTheme="minorHAnsi" w:hAnsiTheme="minorHAnsi" w:cstheme="minorHAnsi"/>
          <w:b/>
          <w:bCs/>
          <w:lang w:eastAsia="zh-CN"/>
        </w:rPr>
        <w:t>[4]</w:t>
      </w:r>
      <w:r>
        <w:rPr>
          <w:rFonts w:asciiTheme="minorHAnsi" w:hAnsiTheme="minorHAnsi" w:cstheme="minorHAnsi"/>
          <w:bCs/>
          <w:lang w:eastAsia="zh-CN"/>
        </w:rPr>
        <w:t>.</w:t>
      </w:r>
    </w:p>
    <w:p w14:paraId="4A7A2DE3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 xml:space="preserve">LAB MEDIA: Figure 3B. </w:t>
      </w:r>
      <w:r>
        <w:rPr>
          <w:rFonts w:asciiTheme="minorHAnsi" w:hAnsiTheme="minorHAnsi" w:cstheme="minorHAnsi"/>
          <w:i/>
          <w:iCs/>
          <w:color w:val="0070C0"/>
          <w:lang w:eastAsia="zh-CN"/>
        </w:rPr>
        <w:t>Video editor focus on V1</w:t>
      </w:r>
      <w:r>
        <w:rPr>
          <w:rFonts w:asciiTheme="minorHAnsi" w:hAnsiTheme="minorHAnsi" w:cstheme="minorHAnsi"/>
          <w:i/>
          <w:iCs/>
          <w:lang w:eastAsia="zh-CN"/>
        </w:rPr>
        <w:t>.</w:t>
      </w:r>
    </w:p>
    <w:p w14:paraId="4C3F2A44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 xml:space="preserve">LAB MEDIA: Figure 3B. </w:t>
      </w:r>
      <w:r>
        <w:rPr>
          <w:rFonts w:asciiTheme="minorHAnsi" w:hAnsiTheme="minorHAnsi" w:cstheme="minorHAnsi"/>
          <w:i/>
          <w:iCs/>
          <w:color w:val="0070C0"/>
          <w:lang w:eastAsia="zh-CN"/>
        </w:rPr>
        <w:t>Video editor focus on V2.</w:t>
      </w:r>
    </w:p>
    <w:p w14:paraId="2E455383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/>
        </w:rPr>
        <w:t xml:space="preserve">LAB MEDIA: Figure 3B. </w:t>
      </w:r>
      <w:r>
        <w:rPr>
          <w:rFonts w:asciiTheme="minorHAnsi" w:hAnsiTheme="minorHAnsi" w:cstheme="minorHAnsi"/>
          <w:i/>
          <w:iCs/>
          <w:color w:val="0070C0"/>
          <w:lang w:eastAsia="zh-CN"/>
        </w:rPr>
        <w:t>Video editor focus on V3.</w:t>
      </w:r>
    </w:p>
    <w:p w14:paraId="34A19624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LAB MEDIA: Figure 3C.</w:t>
      </w:r>
    </w:p>
    <w:p w14:paraId="3609BCD8" w14:textId="77777777" w:rsidR="00EB0345" w:rsidRDefault="00EB034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E9E752C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 w:bidi="ar"/>
        </w:rPr>
        <w:t>These double immunofluorescences representative photographs show sensory neurons in TG</w:t>
      </w:r>
      <w:r>
        <w:rPr>
          <w:rFonts w:asciiTheme="minorHAnsi" w:hAnsiTheme="minorHAnsi" w:cstheme="minorHAnsi"/>
          <w:b/>
          <w:bCs/>
          <w:lang w:eastAsia="zh-CN" w:bidi="ar"/>
        </w:rPr>
        <w:t xml:space="preserve"> [1] </w:t>
      </w:r>
      <w:r>
        <w:rPr>
          <w:rFonts w:asciiTheme="minorHAnsi" w:hAnsiTheme="minorHAnsi" w:cstheme="minorHAnsi"/>
          <w:lang w:eastAsia="zh-CN" w:bidi="ar"/>
        </w:rPr>
        <w:t xml:space="preserve">and DRG </w:t>
      </w:r>
      <w:r>
        <w:rPr>
          <w:rFonts w:asciiTheme="minorHAnsi" w:hAnsiTheme="minorHAnsi" w:cstheme="minorHAnsi"/>
          <w:b/>
          <w:bCs/>
          <w:lang w:eastAsia="zh-CN" w:bidi="ar"/>
        </w:rPr>
        <w:t>[2]</w:t>
      </w:r>
      <w:r>
        <w:rPr>
          <w:rFonts w:asciiTheme="minorHAnsi" w:hAnsiTheme="minorHAnsi" w:cstheme="minorHAnsi"/>
          <w:bCs/>
          <w:lang w:eastAsia="zh-CN" w:bidi="ar"/>
        </w:rPr>
        <w:t>.</w:t>
      </w:r>
      <w:r>
        <w:rPr>
          <w:rFonts w:asciiTheme="minorHAnsi" w:hAnsiTheme="minorHAnsi" w:cstheme="minorHAnsi"/>
          <w:b/>
          <w:bCs/>
          <w:lang w:eastAsia="zh-CN" w:bidi="ar"/>
        </w:rPr>
        <w:t xml:space="preserve"> </w:t>
      </w:r>
    </w:p>
    <w:p w14:paraId="1001F680" w14:textId="6A7C466A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 w:bidi="ar"/>
        </w:rPr>
        <w:t>LAB MEDIA: Figure 4A</w:t>
      </w:r>
      <w:r w:rsidR="00D9166E">
        <w:rPr>
          <w:rFonts w:asciiTheme="minorHAnsi" w:hAnsiTheme="minorHAnsi" w:cstheme="minorHAnsi"/>
          <w:lang w:eastAsia="zh-CN" w:bidi="ar"/>
        </w:rPr>
        <w:t xml:space="preserve"> and B</w:t>
      </w:r>
      <w:r>
        <w:rPr>
          <w:rFonts w:asciiTheme="minorHAnsi" w:hAnsiTheme="minorHAnsi" w:cstheme="minorHAnsi"/>
          <w:lang w:eastAsia="zh-CN" w:bidi="ar"/>
        </w:rPr>
        <w:t>.</w:t>
      </w:r>
      <w:r w:rsidR="00D9166E">
        <w:rPr>
          <w:rFonts w:asciiTheme="minorHAnsi" w:hAnsiTheme="minorHAnsi" w:cstheme="minorHAnsi"/>
          <w:lang w:eastAsia="zh-CN" w:bidi="ar"/>
        </w:rPr>
        <w:t xml:space="preserve"> </w:t>
      </w:r>
      <w:r w:rsidR="00D9166E">
        <w:rPr>
          <w:rFonts w:asciiTheme="minorHAnsi" w:hAnsiTheme="minorHAnsi" w:cstheme="minorHAnsi"/>
          <w:i/>
          <w:iCs/>
          <w:color w:val="0070C0"/>
          <w:lang w:eastAsia="zh-CN" w:bidi="ar"/>
        </w:rPr>
        <w:t>Video editor focus on A.</w:t>
      </w:r>
    </w:p>
    <w:p w14:paraId="365A33FD" w14:textId="1706E67D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 w:bidi="ar"/>
        </w:rPr>
        <w:t>LAB MEDIA: Figure 4</w:t>
      </w:r>
      <w:r w:rsidR="00D9166E">
        <w:rPr>
          <w:rFonts w:asciiTheme="minorHAnsi" w:hAnsiTheme="minorHAnsi" w:cstheme="minorHAnsi"/>
          <w:lang w:eastAsia="zh-CN" w:bidi="ar"/>
        </w:rPr>
        <w:t xml:space="preserve">A and </w:t>
      </w:r>
      <w:r>
        <w:rPr>
          <w:rFonts w:asciiTheme="minorHAnsi" w:hAnsiTheme="minorHAnsi" w:cstheme="minorHAnsi"/>
          <w:lang w:eastAsia="zh-CN" w:bidi="ar"/>
        </w:rPr>
        <w:t>B</w:t>
      </w:r>
      <w:r w:rsidR="00D9166E">
        <w:rPr>
          <w:rFonts w:asciiTheme="minorHAnsi" w:hAnsiTheme="minorHAnsi" w:cstheme="minorHAnsi"/>
          <w:lang w:eastAsia="zh-CN" w:bidi="ar"/>
        </w:rPr>
        <w:t xml:space="preserve">. </w:t>
      </w:r>
      <w:r w:rsidR="00D9166E">
        <w:rPr>
          <w:rFonts w:asciiTheme="minorHAnsi" w:hAnsiTheme="minorHAnsi" w:cstheme="minorHAnsi"/>
          <w:i/>
          <w:iCs/>
          <w:color w:val="0070C0"/>
          <w:lang w:eastAsia="zh-CN" w:bidi="ar"/>
        </w:rPr>
        <w:t>Video editor focus on B.</w:t>
      </w:r>
    </w:p>
    <w:p w14:paraId="3D89402F" w14:textId="77777777" w:rsidR="00EB0345" w:rsidRDefault="00EB0345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55702BA8" w14:textId="77777777" w:rsidR="00EB0345" w:rsidRDefault="005A309D">
      <w:pPr>
        <w:pStyle w:val="ListParagraph"/>
        <w:numPr>
          <w:ilvl w:val="1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 w:bidi="ar"/>
        </w:rPr>
        <w:t xml:space="preserve">The labeled neurons with FG </w:t>
      </w:r>
      <w:r>
        <w:rPr>
          <w:rFonts w:asciiTheme="minorHAnsi" w:hAnsiTheme="minorHAnsi" w:cstheme="minorHAnsi"/>
          <w:b/>
          <w:bCs/>
          <w:lang w:eastAsia="zh-CN" w:bidi="ar"/>
        </w:rPr>
        <w:t>[1]</w:t>
      </w:r>
      <w:r>
        <w:rPr>
          <w:rFonts w:asciiTheme="minorHAnsi" w:hAnsiTheme="minorHAnsi" w:cstheme="minorHAnsi"/>
          <w:lang w:eastAsia="zh-CN" w:bidi="ar"/>
        </w:rPr>
        <w:t xml:space="preserve">, CGRP </w:t>
      </w:r>
      <w:r>
        <w:rPr>
          <w:rFonts w:asciiTheme="minorHAnsi" w:hAnsiTheme="minorHAnsi" w:cstheme="minorHAnsi"/>
          <w:b/>
          <w:bCs/>
          <w:lang w:eastAsia="zh-CN" w:bidi="ar"/>
        </w:rPr>
        <w:t>[2]</w:t>
      </w:r>
      <w:r>
        <w:rPr>
          <w:rFonts w:asciiTheme="minorHAnsi" w:hAnsiTheme="minorHAnsi" w:cstheme="minorHAnsi"/>
          <w:lang w:eastAsia="zh-CN" w:bidi="ar"/>
        </w:rPr>
        <w:t>, and both FG and CGRP were visualized by double immunofluorescence</w:t>
      </w:r>
      <w:r>
        <w:rPr>
          <w:rFonts w:asciiTheme="minorHAnsi" w:hAnsiTheme="minorHAnsi" w:cstheme="minorHAnsi"/>
          <w:b/>
          <w:bCs/>
          <w:lang w:eastAsia="zh-CN" w:bidi="ar"/>
        </w:rPr>
        <w:t xml:space="preserve"> [3]</w:t>
      </w:r>
      <w:r>
        <w:rPr>
          <w:rFonts w:asciiTheme="minorHAnsi" w:hAnsiTheme="minorHAnsi" w:cstheme="minorHAnsi"/>
          <w:bCs/>
          <w:lang w:eastAsia="zh-CN" w:bidi="ar"/>
        </w:rPr>
        <w:t>.</w:t>
      </w:r>
    </w:p>
    <w:p w14:paraId="4B47AB0A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 w:bidi="ar"/>
        </w:rPr>
        <w:t xml:space="preserve">LAB MEDIA: Figure 4A1 and 4B1. </w:t>
      </w:r>
      <w:r>
        <w:rPr>
          <w:rFonts w:asciiTheme="minorHAnsi" w:hAnsiTheme="minorHAnsi" w:cstheme="minorHAnsi"/>
          <w:i/>
          <w:iCs/>
          <w:color w:val="0070C0"/>
          <w:lang w:eastAsia="zh-CN" w:bidi="ar"/>
        </w:rPr>
        <w:t>Video editor focus on the red stained cells shown with arrow.</w:t>
      </w:r>
    </w:p>
    <w:p w14:paraId="177984C3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 w:bidi="ar"/>
        </w:rPr>
        <w:t xml:space="preserve">LAB MEDIA: Figure 4A2 and 4B2. </w:t>
      </w:r>
      <w:r>
        <w:rPr>
          <w:rFonts w:asciiTheme="minorHAnsi" w:hAnsiTheme="minorHAnsi" w:cstheme="minorHAnsi"/>
          <w:i/>
          <w:iCs/>
          <w:color w:val="0070C0"/>
          <w:lang w:eastAsia="zh-CN" w:bidi="ar"/>
        </w:rPr>
        <w:t>Video editor focus on the green stained cells shown with arrow.</w:t>
      </w:r>
    </w:p>
    <w:p w14:paraId="2BE6F66C" w14:textId="77777777" w:rsidR="00EB0345" w:rsidRDefault="005A309D">
      <w:pPr>
        <w:pStyle w:val="ListParagraph"/>
        <w:numPr>
          <w:ilvl w:val="2"/>
          <w:numId w:val="4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lang w:eastAsia="zh-CN" w:bidi="ar"/>
        </w:rPr>
        <w:t xml:space="preserve">LAB MEDIA: Figure 4A and 4B. </w:t>
      </w:r>
      <w:r>
        <w:rPr>
          <w:rFonts w:asciiTheme="minorHAnsi" w:hAnsiTheme="minorHAnsi" w:cstheme="minorHAnsi"/>
          <w:i/>
          <w:iCs/>
          <w:color w:val="0070C0"/>
          <w:lang w:eastAsia="zh-CN" w:bidi="ar"/>
        </w:rPr>
        <w:t>Video editor focus on the yellow stained cells shown with arrow.</w:t>
      </w:r>
    </w:p>
    <w:p w14:paraId="56884EF2" w14:textId="77777777" w:rsidR="00EB0345" w:rsidRDefault="00EB034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6497F38" w14:textId="77777777" w:rsidR="00EB0345" w:rsidRDefault="00EB034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CA25100" w14:textId="77777777" w:rsidR="00EB0345" w:rsidRDefault="00EB034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0A35AE" w14:textId="77777777" w:rsidR="00EB0345" w:rsidRDefault="00EB0345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4BA3566" w14:textId="77777777" w:rsidR="00EB0345" w:rsidRDefault="005A309D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69F2DB8" w14:textId="77777777" w:rsidR="00EB0345" w:rsidRDefault="005A309D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Conclusion</w:t>
      </w:r>
    </w:p>
    <w:p w14:paraId="53A9D75D" w14:textId="37FF95A8" w:rsidR="00EB0345" w:rsidRDefault="005A30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bookmarkStart w:id="9" w:name="_Hlk59527746"/>
      <w:r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31D31C2" w14:textId="77777777" w:rsidR="005A309D" w:rsidRDefault="005A309D" w:rsidP="005A309D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1092EE3" w14:textId="277CB14A" w:rsidR="00A0745C" w:rsidRPr="00A0745C" w:rsidRDefault="005A309D">
      <w:pPr>
        <w:pStyle w:val="ListParagraph"/>
        <w:numPr>
          <w:ilvl w:val="1"/>
          <w:numId w:val="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10" w:name="_Hlk59527792"/>
      <w:bookmarkEnd w:id="8"/>
      <w:r w:rsidRPr="00A0745C">
        <w:rPr>
          <w:rStyle w:val="AuthorName"/>
          <w:rFonts w:asciiTheme="minorHAnsi" w:eastAsia="SimSun" w:hAnsiTheme="minorHAnsi" w:cstheme="minorHAnsi" w:hint="eastAsia"/>
          <w:lang w:eastAsia="zh-CN"/>
        </w:rPr>
        <w:t>Dongsheng Xu</w:t>
      </w:r>
      <w:r w:rsidRPr="00A0745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A0745C">
        <w:rPr>
          <w:rFonts w:asciiTheme="minorHAnsi" w:eastAsia="Times New Roman" w:hAnsiTheme="minorHAnsi" w:cstheme="minorHAnsi"/>
          <w:szCs w:val="24"/>
        </w:rPr>
        <w:t xml:space="preserve"> </w:t>
      </w:r>
      <w:r w:rsidR="00B64D37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B64D37">
        <w:rPr>
          <w:rFonts w:asciiTheme="minorHAnsi" w:hAnsiTheme="minorHAnsi" w:cstheme="minorHAnsi"/>
          <w:szCs w:val="24"/>
          <w:lang w:eastAsia="zh-CN"/>
        </w:rPr>
        <w:t>r</w:t>
      </w:r>
      <w:r w:rsidRPr="00A0745C">
        <w:rPr>
          <w:rFonts w:asciiTheme="minorHAnsi" w:hAnsiTheme="minorHAnsi" w:cstheme="minorHAnsi" w:hint="eastAsia"/>
          <w:lang w:eastAsia="zh-CN"/>
        </w:rPr>
        <w:t>emember to dissect out the cranial dura mater completely and paste it on the slide in the whole-mount pattern.</w:t>
      </w:r>
    </w:p>
    <w:p w14:paraId="3845004E" w14:textId="33A1CB83" w:rsidR="00A0745C" w:rsidRPr="00A0745C" w:rsidRDefault="005A309D" w:rsidP="00A0745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 w:rsidRPr="00A0745C">
        <w:rPr>
          <w:rFonts w:asciiTheme="minorHAnsi" w:hAnsiTheme="minorHAnsi" w:cstheme="minorHAnsi" w:hint="eastAsia"/>
          <w:lang w:eastAsia="zh-CN"/>
        </w:rPr>
        <w:t xml:space="preserve"> </w:t>
      </w:r>
    </w:p>
    <w:p w14:paraId="7CC71C0F" w14:textId="229D55A2" w:rsidR="00EB0345" w:rsidRPr="00A0745C" w:rsidRDefault="00A0745C" w:rsidP="00A0745C">
      <w:pPr>
        <w:pStyle w:val="ListParagraph"/>
        <w:numPr>
          <w:ilvl w:val="2"/>
          <w:numId w:val="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0745C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off-camera.</w:t>
      </w:r>
      <w:r w:rsidR="005A309D">
        <w:rPr>
          <w:rFonts w:asciiTheme="majorHAnsi" w:hAnsiTheme="majorHAnsi" w:cstheme="majorHAnsi"/>
          <w:bCs/>
          <w:szCs w:val="24"/>
        </w:rPr>
        <w:t xml:space="preserve"> </w:t>
      </w:r>
      <w:r w:rsidR="005A309D"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 w:rsidR="005A309D">
        <w:rPr>
          <w:rFonts w:asciiTheme="majorHAnsi" w:hAnsiTheme="majorHAnsi" w:cstheme="majorHAnsi"/>
          <w:bCs/>
          <w:i/>
          <w:iCs/>
          <w:color w:val="0432FF"/>
          <w:szCs w:val="24"/>
        </w:rPr>
        <w:t>2.2 and 2.6</w:t>
      </w:r>
      <w:bookmarkEnd w:id="9"/>
      <w:bookmarkEnd w:id="10"/>
    </w:p>
    <w:sectPr w:rsidR="00EB0345" w:rsidRPr="00A0745C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E4317" w14:textId="77777777" w:rsidR="0025034F" w:rsidRDefault="0025034F">
      <w:pPr>
        <w:spacing w:after="0" w:line="240" w:lineRule="auto"/>
      </w:pPr>
      <w:r>
        <w:separator/>
      </w:r>
    </w:p>
  </w:endnote>
  <w:endnote w:type="continuationSeparator" w:id="0">
    <w:p w14:paraId="53421805" w14:textId="77777777" w:rsidR="0025034F" w:rsidRDefault="0025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AutoText"/>
      </w:docPartObj>
    </w:sdtPr>
    <w:sdtEndPr>
      <w:rPr>
        <w:rStyle w:val="PageNumber"/>
      </w:rPr>
    </w:sdtEndPr>
    <w:sdtContent>
      <w:p w14:paraId="6181EB5C" w14:textId="77777777" w:rsidR="005A309D" w:rsidRDefault="005A309D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2F1DC2" w14:textId="77777777" w:rsidR="005A309D" w:rsidRDefault="005A309D">
    <w:pPr>
      <w:pStyle w:val="Footer"/>
      <w:ind w:right="360"/>
    </w:pPr>
  </w:p>
  <w:p w14:paraId="3A95868D" w14:textId="77777777" w:rsidR="005A309D" w:rsidRDefault="005A30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C9953" w14:textId="033EB838" w:rsidR="005A309D" w:rsidRDefault="005A309D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>
      <w:rPr>
        <w:rFonts w:asciiTheme="minorHAnsi" w:hAnsiTheme="minorHAnsi" w:cstheme="minorHAnsi"/>
        <w:szCs w:val="24"/>
      </w:rPr>
      <w:sym w:font="Symbol" w:char="F0D3"/>
    </w:r>
    <w:r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szCs w:val="24"/>
        <w:lang w:val="en-US"/>
      </w:rPr>
      <w:fldChar w:fldCharType="begin"/>
    </w:r>
    <w:r>
      <w:rPr>
        <w:rFonts w:asciiTheme="minorHAnsi" w:hAnsiTheme="minorHAnsi" w:cstheme="minorHAnsi"/>
        <w:szCs w:val="24"/>
        <w:lang w:val="en-US"/>
      </w:rPr>
      <w:instrText xml:space="preserve"> DATE \@ "YYYY" </w:instrText>
    </w:r>
    <w:r>
      <w:rPr>
        <w:rFonts w:asciiTheme="minorHAnsi" w:hAnsiTheme="minorHAnsi" w:cstheme="minorHAnsi"/>
        <w:szCs w:val="24"/>
        <w:lang w:val="en-US"/>
      </w:rPr>
      <w:fldChar w:fldCharType="separate"/>
    </w:r>
    <w:r w:rsidR="003075E1">
      <w:rPr>
        <w:rFonts w:asciiTheme="minorHAnsi" w:hAnsiTheme="minorHAnsi" w:cstheme="minorHAnsi"/>
        <w:noProof/>
        <w:szCs w:val="24"/>
        <w:lang w:val="en-US"/>
      </w:rPr>
      <w:t>2021</w:t>
    </w:r>
    <w:r>
      <w:rPr>
        <w:rFonts w:asciiTheme="minorHAnsi" w:hAnsiTheme="minorHAnsi" w:cstheme="minorHAnsi"/>
        <w:szCs w:val="24"/>
        <w:lang w:val="en-US"/>
      </w:rPr>
      <w:fldChar w:fldCharType="end"/>
    </w:r>
    <w:r>
      <w:rPr>
        <w:rFonts w:asciiTheme="minorHAnsi" w:hAnsiTheme="minorHAnsi" w:cstheme="minorHAnsi"/>
        <w:szCs w:val="24"/>
      </w:rPr>
      <w:t>, Journal of Visualized Experiments</w:t>
    </w:r>
    <w:r>
      <w:rPr>
        <w:rFonts w:asciiTheme="minorHAnsi" w:hAnsiTheme="minorHAnsi" w:cstheme="minorHAnsi"/>
        <w:szCs w:val="24"/>
      </w:rPr>
      <w:tab/>
    </w:r>
    <w:r w:rsidR="00895446">
      <w:rPr>
        <w:rFonts w:asciiTheme="minorHAnsi" w:hAnsiTheme="minorHAnsi" w:cstheme="minorHAnsi"/>
        <w:szCs w:val="24"/>
        <w:lang w:val="en-US"/>
      </w:rPr>
      <w:t xml:space="preserve">     December </w:t>
    </w:r>
    <w:r w:rsidR="00015A3D">
      <w:rPr>
        <w:rFonts w:asciiTheme="minorHAnsi" w:hAnsiTheme="minorHAnsi" w:cstheme="minorHAnsi"/>
        <w:szCs w:val="24"/>
        <w:lang w:val="en-US"/>
      </w:rPr>
      <w:t>30</w:t>
    </w:r>
    <w:r w:rsidR="00895446">
      <w:rPr>
        <w:rFonts w:asciiTheme="minorHAnsi" w:hAnsiTheme="minorHAnsi" w:cstheme="minorHAnsi"/>
        <w:szCs w:val="24"/>
        <w:lang w:val="en-US"/>
      </w:rPr>
      <w:t>, 2020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color w:val="000000" w:themeColor="text1"/>
        <w:szCs w:val="24"/>
      </w:rPr>
      <w:t xml:space="preserve">Page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5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  <w:r>
      <w:rPr>
        <w:rFonts w:asciiTheme="minorHAnsi" w:hAnsiTheme="minorHAnsi" w:cstheme="minorHAnsi"/>
        <w:color w:val="000000" w:themeColor="text1"/>
        <w:szCs w:val="24"/>
      </w:rPr>
      <w:t xml:space="preserve"> of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13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087CC" w14:textId="77777777" w:rsidR="0025034F" w:rsidRDefault="0025034F">
      <w:pPr>
        <w:spacing w:after="0" w:line="240" w:lineRule="auto"/>
      </w:pPr>
      <w:r>
        <w:separator/>
      </w:r>
    </w:p>
  </w:footnote>
  <w:footnote w:type="continuationSeparator" w:id="0">
    <w:p w14:paraId="1D2483C8" w14:textId="77777777" w:rsidR="0025034F" w:rsidRDefault="0025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4912E" w14:textId="5E27B12F" w:rsidR="005A309D" w:rsidRPr="00895446" w:rsidRDefault="005A309D" w:rsidP="00015A3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895446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5CF297A" wp14:editId="6776F0A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446" w:rsidRPr="0089544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895446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0FA26BB4" w14:textId="77777777" w:rsidR="005A309D" w:rsidRDefault="005A30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3647FD"/>
    <w:multiLevelType w:val="multilevel"/>
    <w:tmpl w:val="3B3647FD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multilevel"/>
    <w:tmpl w:val="4EA26AD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369E7"/>
    <w:multiLevelType w:val="multilevel"/>
    <w:tmpl w:val="7BF369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928"/>
    <w:rsid w:val="00010DD0"/>
    <w:rsid w:val="0001266D"/>
    <w:rsid w:val="00013862"/>
    <w:rsid w:val="00015A3D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143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22A5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416"/>
    <w:rsid w:val="001C5DB5"/>
    <w:rsid w:val="001C7BBC"/>
    <w:rsid w:val="001D66A5"/>
    <w:rsid w:val="001E2225"/>
    <w:rsid w:val="001E230F"/>
    <w:rsid w:val="001E52A3"/>
    <w:rsid w:val="001F0890"/>
    <w:rsid w:val="001F2C2C"/>
    <w:rsid w:val="00202C90"/>
    <w:rsid w:val="00207C20"/>
    <w:rsid w:val="00214268"/>
    <w:rsid w:val="002422D6"/>
    <w:rsid w:val="00244CDB"/>
    <w:rsid w:val="00247BFF"/>
    <w:rsid w:val="0025034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041F"/>
    <w:rsid w:val="00283E3E"/>
    <w:rsid w:val="002958CA"/>
    <w:rsid w:val="002A6E55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5E1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278F"/>
    <w:rsid w:val="00363153"/>
    <w:rsid w:val="00364249"/>
    <w:rsid w:val="0038502C"/>
    <w:rsid w:val="00386777"/>
    <w:rsid w:val="003932D5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4D25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330E"/>
    <w:rsid w:val="004C1095"/>
    <w:rsid w:val="004C1FEC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562C"/>
    <w:rsid w:val="0052184A"/>
    <w:rsid w:val="00521BE7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09D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0AB3"/>
    <w:rsid w:val="0068676E"/>
    <w:rsid w:val="0069665E"/>
    <w:rsid w:val="006A0250"/>
    <w:rsid w:val="006A14A2"/>
    <w:rsid w:val="006A21CB"/>
    <w:rsid w:val="006A6324"/>
    <w:rsid w:val="006B2573"/>
    <w:rsid w:val="006B56C4"/>
    <w:rsid w:val="006B7858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64D2B"/>
    <w:rsid w:val="0077071A"/>
    <w:rsid w:val="00775D9D"/>
    <w:rsid w:val="00777388"/>
    <w:rsid w:val="00790E8C"/>
    <w:rsid w:val="007A4E1D"/>
    <w:rsid w:val="007B0FBB"/>
    <w:rsid w:val="007B3E0E"/>
    <w:rsid w:val="007C5802"/>
    <w:rsid w:val="007D4222"/>
    <w:rsid w:val="007D4FAD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27E7"/>
    <w:rsid w:val="00873D1A"/>
    <w:rsid w:val="00875BE8"/>
    <w:rsid w:val="00877B88"/>
    <w:rsid w:val="0088113B"/>
    <w:rsid w:val="00895446"/>
    <w:rsid w:val="008A0177"/>
    <w:rsid w:val="008D2A6A"/>
    <w:rsid w:val="008D58EC"/>
    <w:rsid w:val="008E1916"/>
    <w:rsid w:val="008E2503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0296"/>
    <w:rsid w:val="009851B3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5C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4FC5"/>
    <w:rsid w:val="00AC5EF4"/>
    <w:rsid w:val="00AC63FC"/>
    <w:rsid w:val="00AD4F04"/>
    <w:rsid w:val="00AE11E8"/>
    <w:rsid w:val="00B00969"/>
    <w:rsid w:val="00B04340"/>
    <w:rsid w:val="00B07A3B"/>
    <w:rsid w:val="00B13941"/>
    <w:rsid w:val="00B25D4E"/>
    <w:rsid w:val="00B340A8"/>
    <w:rsid w:val="00B40E12"/>
    <w:rsid w:val="00B435B8"/>
    <w:rsid w:val="00B4499C"/>
    <w:rsid w:val="00B5116D"/>
    <w:rsid w:val="00B6201D"/>
    <w:rsid w:val="00B64D37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0D18"/>
    <w:rsid w:val="00C8109F"/>
    <w:rsid w:val="00C82679"/>
    <w:rsid w:val="00C836F3"/>
    <w:rsid w:val="00C97B11"/>
    <w:rsid w:val="00CB039A"/>
    <w:rsid w:val="00CB5DE5"/>
    <w:rsid w:val="00CC0C58"/>
    <w:rsid w:val="00CC29BF"/>
    <w:rsid w:val="00CC3CDF"/>
    <w:rsid w:val="00CD3C9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166E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272"/>
    <w:rsid w:val="00DF0865"/>
    <w:rsid w:val="00DF1EC2"/>
    <w:rsid w:val="00DF307B"/>
    <w:rsid w:val="00E24673"/>
    <w:rsid w:val="00E24898"/>
    <w:rsid w:val="00E355EE"/>
    <w:rsid w:val="00E44C46"/>
    <w:rsid w:val="00E662CA"/>
    <w:rsid w:val="00E8076C"/>
    <w:rsid w:val="00E87DA4"/>
    <w:rsid w:val="00E925A7"/>
    <w:rsid w:val="00EA15F6"/>
    <w:rsid w:val="00EA20E5"/>
    <w:rsid w:val="00EA2756"/>
    <w:rsid w:val="00EA4B94"/>
    <w:rsid w:val="00EA5800"/>
    <w:rsid w:val="00EA60D4"/>
    <w:rsid w:val="00EB0345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2D0A"/>
    <w:rsid w:val="00F146E3"/>
    <w:rsid w:val="00F22F5E"/>
    <w:rsid w:val="00F3061E"/>
    <w:rsid w:val="00F31FF1"/>
    <w:rsid w:val="00F35094"/>
    <w:rsid w:val="00F45C43"/>
    <w:rsid w:val="00F56A75"/>
    <w:rsid w:val="00F60473"/>
    <w:rsid w:val="00F60B45"/>
    <w:rsid w:val="00F64FB6"/>
    <w:rsid w:val="00F95E8D"/>
    <w:rsid w:val="00F96B81"/>
    <w:rsid w:val="00FA0572"/>
    <w:rsid w:val="00FA1A9D"/>
    <w:rsid w:val="00FA532D"/>
    <w:rsid w:val="00FA7A79"/>
    <w:rsid w:val="00FA7D51"/>
    <w:rsid w:val="00FD1497"/>
    <w:rsid w:val="00FE0183"/>
    <w:rsid w:val="00FE059A"/>
    <w:rsid w:val="00FF6C56"/>
    <w:rsid w:val="05FB32A0"/>
    <w:rsid w:val="1DA762F6"/>
    <w:rsid w:val="30744A15"/>
    <w:rsid w:val="54AD33CE"/>
    <w:rsid w:val="57347B4F"/>
    <w:rsid w:val="5BA07B3C"/>
    <w:rsid w:val="5D293EFE"/>
    <w:rsid w:val="6C0C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559DD"/>
  <w14:defaultImageDpi w14:val="330"/>
  <w15:docId w15:val="{2F95F4D4-2834-40F0-8F95-6CCA8742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qFormat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="Times" w:hAnsi="Times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9</cp:revision>
  <dcterms:created xsi:type="dcterms:W3CDTF">2020-12-30T16:14:00Z</dcterms:created>
  <dcterms:modified xsi:type="dcterms:W3CDTF">2021-01-29T15:03:00Z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