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996A1" w14:textId="18BC34CC" w:rsidR="00DB3411" w:rsidRDefault="00DB3411" w:rsidP="00A464DA">
      <w:pPr>
        <w:pStyle w:val="Heading1"/>
      </w:pPr>
      <w:r w:rsidRPr="00B521DD">
        <w:t>Responses to editorial and reviewer</w:t>
      </w:r>
      <w:r w:rsidRPr="007C6D58">
        <w:t>s comments</w:t>
      </w:r>
    </w:p>
    <w:p w14:paraId="0742386D" w14:textId="4AA5655C" w:rsidR="00DB3411" w:rsidRPr="00A464DA" w:rsidRDefault="00DB3411" w:rsidP="00A464DA">
      <w:r>
        <w:t>Our responses to comments are in blue.</w:t>
      </w:r>
    </w:p>
    <w:p w14:paraId="64CC8838" w14:textId="42190984" w:rsidR="007F1F38"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r>
      <w:r w:rsidRPr="00A464DA">
        <w:rPr>
          <w:rFonts w:ascii="Arial" w:eastAsia="Times New Roman" w:hAnsi="Arial" w:cs="Arial"/>
          <w:sz w:val="20"/>
          <w:szCs w:val="20"/>
        </w:rPr>
        <w:br/>
      </w:r>
      <w:r w:rsidRPr="00A464DA">
        <w:rPr>
          <w:rStyle w:val="Heading2Char"/>
        </w:rPr>
        <w:t>Editorial Comments:</w:t>
      </w:r>
      <w:r w:rsidRPr="00A464DA">
        <w:rPr>
          <w:rStyle w:val="Heading2Char"/>
        </w:rPr>
        <w:br/>
      </w:r>
      <w:r w:rsidRPr="00A464DA">
        <w:rPr>
          <w:rFonts w:ascii="Arial" w:eastAsia="Times New Roman" w:hAnsi="Arial" w:cs="Arial"/>
          <w:sz w:val="20"/>
          <w:szCs w:val="20"/>
        </w:rPr>
        <w:br/>
        <w:t>• Please take this opportunity to thoroughly proofread the manuscript to ensure that there are no spelling or grammatical errors.</w:t>
      </w:r>
      <w:r w:rsidRPr="00A464DA">
        <w:rPr>
          <w:rFonts w:ascii="Arial" w:eastAsia="Times New Roman" w:hAnsi="Arial" w:cs="Arial"/>
          <w:sz w:val="20"/>
          <w:szCs w:val="20"/>
        </w:rPr>
        <w:br/>
      </w:r>
      <w:r w:rsidR="007F1F38" w:rsidRPr="00A464DA">
        <w:rPr>
          <w:rFonts w:ascii="Arial" w:eastAsia="Times New Roman" w:hAnsi="Arial" w:cs="Arial"/>
          <w:sz w:val="20"/>
          <w:szCs w:val="20"/>
        </w:rPr>
        <w:t>Text reviewed.</w:t>
      </w:r>
    </w:p>
    <w:p w14:paraId="2728F06C" w14:textId="643BCA4B" w:rsidR="007F1F38"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Please include at least 6 keywords/phrases.</w:t>
      </w:r>
    </w:p>
    <w:p w14:paraId="2FA578F1" w14:textId="647E1F55" w:rsidR="007F1F38" w:rsidRPr="00A464DA" w:rsidRDefault="007F1F38"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 xml:space="preserve">An </w:t>
      </w:r>
      <w:r w:rsidR="0006136C" w:rsidRPr="00A464DA">
        <w:rPr>
          <w:rFonts w:ascii="Arial" w:eastAsia="Times New Roman" w:hAnsi="Arial" w:cs="Arial"/>
          <w:color w:val="0070C0"/>
          <w:sz w:val="20"/>
          <w:szCs w:val="20"/>
        </w:rPr>
        <w:t xml:space="preserve">additional </w:t>
      </w:r>
      <w:r w:rsidRPr="00A464DA">
        <w:rPr>
          <w:rFonts w:ascii="Arial" w:eastAsia="Times New Roman" w:hAnsi="Arial" w:cs="Arial"/>
          <w:color w:val="0070C0"/>
          <w:sz w:val="20"/>
          <w:szCs w:val="20"/>
        </w:rPr>
        <w:t>keyword has been added</w:t>
      </w:r>
      <w:r w:rsidR="00DB3411">
        <w:rPr>
          <w:rFonts w:ascii="Arial" w:eastAsia="Times New Roman" w:hAnsi="Arial" w:cs="Arial"/>
          <w:color w:val="0070C0"/>
          <w:sz w:val="20"/>
          <w:szCs w:val="20"/>
        </w:rPr>
        <w:t>.</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br/>
        <w:t>• </w:t>
      </w:r>
      <w:r w:rsidR="006F4B0C" w:rsidRPr="00A464DA">
        <w:rPr>
          <w:rFonts w:ascii="Arial" w:eastAsia="Times New Roman" w:hAnsi="Arial" w:cs="Arial"/>
          <w:b/>
          <w:bCs/>
          <w:sz w:val="20"/>
          <w:szCs w:val="20"/>
        </w:rPr>
        <w:t>Protocol Detail:</w:t>
      </w:r>
      <w:r w:rsidR="006F4B0C" w:rsidRPr="00A464DA">
        <w:rPr>
          <w:rFonts w:ascii="Arial" w:eastAsia="Times New Roman" w:hAnsi="Arial" w:cs="Arial"/>
          <w:sz w:val="20"/>
          <w:szCs w:val="20"/>
        </w:rPr>
        <w:t xml:space="preserve"> Please note that your protocol will be used to generate the script for the </w:t>
      </w:r>
      <w:proofErr w:type="gramStart"/>
      <w:r w:rsidR="006F4B0C" w:rsidRPr="00A464DA">
        <w:rPr>
          <w:rFonts w:ascii="Arial" w:eastAsia="Times New Roman" w:hAnsi="Arial" w:cs="Arial"/>
          <w:sz w:val="20"/>
          <w:szCs w:val="20"/>
        </w:rPr>
        <w:t>video, and</w:t>
      </w:r>
      <w:proofErr w:type="gramEnd"/>
      <w:r w:rsidR="006F4B0C" w:rsidRPr="00A464DA">
        <w:rPr>
          <w:rFonts w:ascii="Arial" w:eastAsia="Times New Roman" w:hAnsi="Arial" w:cs="Arial"/>
          <w:sz w:val="20"/>
          <w:szCs w:val="20"/>
        </w:rPr>
        <w:t xml:space="preserve"> must contain everything that you would like shown in the video. Please add more specific details (e.g. button clicks for software actions, numerical values for settings, etc) to your protocol steps. There should be enough detail in each step to supplement the actions seen in the video so that viewers can easily replicate the protocol.</w:t>
      </w:r>
      <w:r w:rsidR="006F4B0C" w:rsidRPr="00A464DA">
        <w:rPr>
          <w:rFonts w:ascii="Arial" w:eastAsia="Times New Roman" w:hAnsi="Arial" w:cs="Arial"/>
          <w:sz w:val="20"/>
          <w:szCs w:val="20"/>
        </w:rPr>
        <w:br/>
        <w:t xml:space="preserve">1) 1.1: briefly mention the culturing steps including media used, environmental conditions, </w:t>
      </w:r>
      <w:proofErr w:type="spellStart"/>
      <w:r w:rsidR="006F4B0C" w:rsidRPr="00A464DA">
        <w:rPr>
          <w:rFonts w:ascii="Arial" w:eastAsia="Times New Roman" w:hAnsi="Arial" w:cs="Arial"/>
          <w:sz w:val="20"/>
          <w:szCs w:val="20"/>
        </w:rPr>
        <w:t>trysinization</w:t>
      </w:r>
      <w:proofErr w:type="spellEnd"/>
      <w:r w:rsidR="006F4B0C" w:rsidRPr="00A464DA">
        <w:rPr>
          <w:rFonts w:ascii="Arial" w:eastAsia="Times New Roman" w:hAnsi="Arial" w:cs="Arial"/>
          <w:sz w:val="20"/>
          <w:szCs w:val="20"/>
        </w:rPr>
        <w:t xml:space="preserve"> steps, trypsin neutralization, etc.</w:t>
      </w:r>
    </w:p>
    <w:p w14:paraId="53A06227" w14:textId="5584EE19" w:rsidR="00236908" w:rsidRPr="00A464DA" w:rsidRDefault="00DB3411" w:rsidP="006F4B0C">
      <w:pPr>
        <w:shd w:val="clear" w:color="auto" w:fill="FFFFFF"/>
        <w:spacing w:before="100" w:beforeAutospacing="1" w:after="100" w:afterAutospacing="1" w:line="240" w:lineRule="auto"/>
        <w:rPr>
          <w:rFonts w:ascii="Arial" w:eastAsia="Times New Roman" w:hAnsi="Arial" w:cs="Arial"/>
          <w:color w:val="0070C0"/>
          <w:sz w:val="20"/>
          <w:szCs w:val="20"/>
        </w:rPr>
      </w:pPr>
      <w:r>
        <w:rPr>
          <w:rFonts w:ascii="Arial" w:eastAsia="Times New Roman" w:hAnsi="Arial" w:cs="Arial"/>
          <w:color w:val="0070C0"/>
          <w:sz w:val="20"/>
          <w:szCs w:val="20"/>
        </w:rPr>
        <w:t>These steps have been a</w:t>
      </w:r>
      <w:r w:rsidR="00236908" w:rsidRPr="00A464DA">
        <w:rPr>
          <w:rFonts w:ascii="Arial" w:eastAsia="Times New Roman" w:hAnsi="Arial" w:cs="Arial"/>
          <w:color w:val="0070C0"/>
          <w:sz w:val="20"/>
          <w:szCs w:val="20"/>
        </w:rPr>
        <w:t>dded</w:t>
      </w:r>
      <w:r>
        <w:rPr>
          <w:rFonts w:ascii="Arial" w:eastAsia="Times New Roman" w:hAnsi="Arial" w:cs="Arial"/>
          <w:color w:val="0070C0"/>
          <w:sz w:val="20"/>
          <w:szCs w:val="20"/>
        </w:rPr>
        <w:t>.</w:t>
      </w:r>
    </w:p>
    <w:p w14:paraId="01780064" w14:textId="77777777" w:rsidR="00D32018"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2) 1.12, 2.15: mention dosages.</w:t>
      </w:r>
    </w:p>
    <w:p w14:paraId="69C507A2" w14:textId="67AF1656" w:rsidR="00D32018" w:rsidRPr="00A464DA" w:rsidRDefault="0006136C"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D</w:t>
      </w:r>
      <w:r w:rsidR="00D32018" w:rsidRPr="00A464DA">
        <w:rPr>
          <w:rFonts w:ascii="Arial" w:eastAsia="Times New Roman" w:hAnsi="Arial" w:cs="Arial"/>
          <w:color w:val="0070C0"/>
          <w:sz w:val="20"/>
          <w:szCs w:val="20"/>
        </w:rPr>
        <w:t>osages</w:t>
      </w:r>
      <w:r w:rsidRPr="00A464DA">
        <w:rPr>
          <w:rFonts w:ascii="Arial" w:eastAsia="Times New Roman" w:hAnsi="Arial" w:cs="Arial"/>
          <w:color w:val="0070C0"/>
          <w:sz w:val="20"/>
          <w:szCs w:val="20"/>
        </w:rPr>
        <w:t xml:space="preserve"> added</w:t>
      </w:r>
      <w:r w:rsidR="00DB3411">
        <w:rPr>
          <w:rFonts w:ascii="Arial" w:eastAsia="Times New Roman" w:hAnsi="Arial" w:cs="Arial"/>
          <w:color w:val="0070C0"/>
          <w:sz w:val="20"/>
          <w:szCs w:val="20"/>
        </w:rPr>
        <w:t>.</w:t>
      </w:r>
    </w:p>
    <w:p w14:paraId="33E619DB" w14:textId="6B773D2D" w:rsidR="00D32018"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xml:space="preserve">3) 2.2: unclear what is done here. Mention luciferin preparation, injection dosage and timing, </w:t>
      </w:r>
      <w:proofErr w:type="spellStart"/>
      <w:r w:rsidRPr="00A464DA">
        <w:rPr>
          <w:rFonts w:ascii="Arial" w:eastAsia="Times New Roman" w:hAnsi="Arial" w:cs="Arial"/>
          <w:sz w:val="20"/>
          <w:szCs w:val="20"/>
        </w:rPr>
        <w:t>anesthesia</w:t>
      </w:r>
      <w:proofErr w:type="spellEnd"/>
      <w:r w:rsidRPr="00A464DA">
        <w:rPr>
          <w:rFonts w:ascii="Arial" w:eastAsia="Times New Roman" w:hAnsi="Arial" w:cs="Arial"/>
          <w:sz w:val="20"/>
          <w:szCs w:val="20"/>
        </w:rPr>
        <w:t>, imaging settings etc.</w:t>
      </w:r>
    </w:p>
    <w:p w14:paraId="5872D09F" w14:textId="42F8D89A" w:rsidR="002A5CEB" w:rsidRPr="00A464DA" w:rsidRDefault="0006136C"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D</w:t>
      </w:r>
      <w:r w:rsidR="002A5CEB" w:rsidRPr="00A464DA">
        <w:rPr>
          <w:rFonts w:ascii="Arial" w:eastAsia="Times New Roman" w:hAnsi="Arial" w:cs="Arial"/>
          <w:color w:val="0070C0"/>
          <w:sz w:val="20"/>
          <w:szCs w:val="20"/>
        </w:rPr>
        <w:t>etails</w:t>
      </w:r>
      <w:r w:rsidRPr="00A464DA">
        <w:rPr>
          <w:rFonts w:ascii="Arial" w:eastAsia="Times New Roman" w:hAnsi="Arial" w:cs="Arial"/>
          <w:color w:val="0070C0"/>
          <w:sz w:val="20"/>
          <w:szCs w:val="20"/>
        </w:rPr>
        <w:t xml:space="preserve"> added</w:t>
      </w:r>
      <w:r w:rsidR="00DB3411">
        <w:rPr>
          <w:rFonts w:ascii="Arial" w:eastAsia="Times New Roman" w:hAnsi="Arial" w:cs="Arial"/>
          <w:color w:val="0070C0"/>
          <w:sz w:val="20"/>
          <w:szCs w:val="20"/>
        </w:rPr>
        <w:t>.</w:t>
      </w:r>
    </w:p>
    <w:p w14:paraId="5826B00F" w14:textId="77777777" w:rsidR="00DE67C1"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4) 2.5 is fur shaved?</w:t>
      </w:r>
    </w:p>
    <w:p w14:paraId="0B80E6FF" w14:textId="5F9A7358" w:rsidR="00DE67C1" w:rsidRPr="00A464DA" w:rsidRDefault="00DE67C1"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No fur shaving is required as the</w:t>
      </w:r>
      <w:r w:rsidR="0006136C" w:rsidRPr="00A464DA">
        <w:rPr>
          <w:rFonts w:ascii="Arial" w:eastAsia="Times New Roman" w:hAnsi="Arial" w:cs="Arial"/>
          <w:color w:val="0070C0"/>
          <w:sz w:val="20"/>
          <w:szCs w:val="20"/>
        </w:rPr>
        <w:t>se</w:t>
      </w:r>
      <w:r w:rsidRPr="00A464DA">
        <w:rPr>
          <w:rFonts w:ascii="Arial" w:eastAsia="Times New Roman" w:hAnsi="Arial" w:cs="Arial"/>
          <w:color w:val="0070C0"/>
          <w:sz w:val="20"/>
          <w:szCs w:val="20"/>
        </w:rPr>
        <w:t xml:space="preserve"> are nude</w:t>
      </w:r>
      <w:r w:rsidR="0006136C" w:rsidRPr="00A464DA">
        <w:rPr>
          <w:rFonts w:ascii="Arial" w:eastAsia="Times New Roman" w:hAnsi="Arial" w:cs="Arial"/>
          <w:color w:val="0070C0"/>
          <w:sz w:val="20"/>
          <w:szCs w:val="20"/>
        </w:rPr>
        <w:t xml:space="preserve"> (hairless) mice</w:t>
      </w:r>
      <w:r w:rsidR="00DB3411">
        <w:rPr>
          <w:rFonts w:ascii="Arial" w:eastAsia="Times New Roman" w:hAnsi="Arial" w:cs="Arial"/>
          <w:color w:val="0070C0"/>
          <w:sz w:val="20"/>
          <w:szCs w:val="20"/>
        </w:rPr>
        <w:t>.</w:t>
      </w:r>
    </w:p>
    <w:p w14:paraId="57268404" w14:textId="77777777" w:rsidR="00DE67C1"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5) Add a one-line space after each step.</w:t>
      </w:r>
    </w:p>
    <w:p w14:paraId="24232B92" w14:textId="4347EA49" w:rsidR="0006136C" w:rsidRPr="00A464DA" w:rsidRDefault="00DB3411" w:rsidP="00A464DA">
      <w:pPr>
        <w:shd w:val="clear" w:color="auto" w:fill="FFFFFF"/>
        <w:spacing w:before="100" w:beforeAutospacing="1" w:after="0" w:line="240" w:lineRule="auto"/>
        <w:rPr>
          <w:rFonts w:ascii="Arial" w:eastAsia="Times New Roman" w:hAnsi="Arial" w:cs="Arial"/>
          <w:sz w:val="20"/>
          <w:szCs w:val="20"/>
        </w:rPr>
      </w:pPr>
      <w:r>
        <w:rPr>
          <w:rFonts w:ascii="Arial" w:eastAsia="Times New Roman" w:hAnsi="Arial" w:cs="Arial"/>
          <w:color w:val="0070C0"/>
          <w:sz w:val="20"/>
          <w:szCs w:val="20"/>
        </w:rPr>
        <w:t>Additional line space added.</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br/>
        <w:t>• </w:t>
      </w:r>
      <w:r w:rsidR="006F4B0C" w:rsidRPr="00A464DA">
        <w:rPr>
          <w:rFonts w:ascii="Arial" w:eastAsia="Times New Roman" w:hAnsi="Arial" w:cs="Arial"/>
          <w:b/>
          <w:bCs/>
          <w:sz w:val="20"/>
          <w:szCs w:val="20"/>
        </w:rPr>
        <w:t>Protocol Highlight:</w:t>
      </w:r>
      <w:r w:rsidR="006F4B0C" w:rsidRPr="00A464DA">
        <w:rPr>
          <w:rFonts w:ascii="Arial" w:eastAsia="Times New Roman" w:hAnsi="Arial" w:cs="Arial"/>
          <w:sz w:val="20"/>
          <w:szCs w:val="20"/>
        </w:rPr>
        <w:t> Please highlight ~2.5 pages or less of text (which includes headings and spaces) in yellow, to identify which steps should be visualized to tell the most cohesive story of your protocol steps.</w:t>
      </w:r>
      <w:r w:rsidR="006F4B0C" w:rsidRPr="00A464DA">
        <w:rPr>
          <w:rFonts w:ascii="Arial" w:eastAsia="Times New Roman" w:hAnsi="Arial" w:cs="Arial"/>
          <w:sz w:val="20"/>
          <w:szCs w:val="20"/>
        </w:rPr>
        <w:br/>
      </w:r>
      <w:r w:rsidR="006F4B0C" w:rsidRPr="00A464DA">
        <w:rPr>
          <w:rFonts w:ascii="Arial" w:eastAsia="Times New Roman" w:hAnsi="Arial" w:cs="Arial"/>
          <w:sz w:val="20"/>
          <w:szCs w:val="20"/>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6F4B0C" w:rsidRPr="00A464DA">
        <w:rPr>
          <w:rFonts w:ascii="Arial" w:eastAsia="Times New Roman" w:hAnsi="Arial" w:cs="Arial"/>
          <w:sz w:val="20"/>
          <w:szCs w:val="20"/>
        </w:rPr>
        <w:br/>
        <w:t xml:space="preserve">2) The highlighted steps should form a cohesive narrative, that is, there must be a logical flow from </w:t>
      </w:r>
      <w:r w:rsidR="006F4B0C" w:rsidRPr="00A464DA">
        <w:rPr>
          <w:rFonts w:ascii="Arial" w:eastAsia="Times New Roman" w:hAnsi="Arial" w:cs="Arial"/>
          <w:sz w:val="20"/>
          <w:szCs w:val="20"/>
        </w:rPr>
        <w:lastRenderedPageBreak/>
        <w:t>one highlighted step to the next.</w:t>
      </w:r>
      <w:r w:rsidR="006F4B0C" w:rsidRPr="00A464DA">
        <w:rPr>
          <w:rFonts w:ascii="Arial" w:eastAsia="Times New Roman" w:hAnsi="Arial" w:cs="Arial"/>
          <w:sz w:val="20"/>
          <w:szCs w:val="20"/>
        </w:rPr>
        <w:br/>
        <w:t>3) Please highlight complete sentences (not parts of sentences). Include sub-headings and spaces when calculating the final highlighted length.</w:t>
      </w:r>
      <w:r w:rsidR="006F4B0C" w:rsidRPr="00A464DA">
        <w:rPr>
          <w:rFonts w:ascii="Arial" w:eastAsia="Times New Roman" w:hAnsi="Arial" w:cs="Arial"/>
          <w:sz w:val="20"/>
          <w:szCs w:val="20"/>
        </w:rPr>
        <w:br/>
        <w:t>4) Notes cannot be filmed and should be excluded from highlighting.</w:t>
      </w:r>
    </w:p>
    <w:p w14:paraId="21887D92" w14:textId="7955F539" w:rsidR="00DB3411" w:rsidRDefault="00DB3411">
      <w:pPr>
        <w:shd w:val="clear" w:color="auto" w:fill="FFFFFF"/>
        <w:spacing w:after="100" w:afterAutospacing="1" w:line="240" w:lineRule="auto"/>
        <w:rPr>
          <w:rFonts w:ascii="Arial" w:eastAsia="Times New Roman" w:hAnsi="Arial" w:cs="Arial"/>
          <w:color w:val="0070C0"/>
          <w:sz w:val="20"/>
          <w:szCs w:val="20"/>
        </w:rPr>
      </w:pPr>
    </w:p>
    <w:p w14:paraId="75A830C6" w14:textId="175A3B03" w:rsidR="00DB3411" w:rsidRDefault="00DB3411">
      <w:pPr>
        <w:shd w:val="clear" w:color="auto" w:fill="FFFFFF"/>
        <w:spacing w:after="100" w:afterAutospacing="1" w:line="240" w:lineRule="auto"/>
        <w:rPr>
          <w:rFonts w:ascii="Arial" w:eastAsia="Times New Roman" w:hAnsi="Arial" w:cs="Arial"/>
          <w:color w:val="0070C0"/>
          <w:sz w:val="20"/>
          <w:szCs w:val="20"/>
        </w:rPr>
      </w:pPr>
      <w:r>
        <w:rPr>
          <w:rFonts w:ascii="Arial" w:eastAsia="Times New Roman" w:hAnsi="Arial" w:cs="Arial"/>
          <w:color w:val="0070C0"/>
          <w:sz w:val="20"/>
          <w:szCs w:val="20"/>
        </w:rPr>
        <w:t>Highlights added</w:t>
      </w:r>
    </w:p>
    <w:p w14:paraId="2614670A" w14:textId="129CB996" w:rsidR="00B118C4" w:rsidRPr="00A464DA" w:rsidRDefault="006F4B0C" w:rsidP="00A464DA">
      <w:pPr>
        <w:shd w:val="clear" w:color="auto" w:fill="FFFFFF"/>
        <w:spacing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w:t>
      </w:r>
      <w:r w:rsidRPr="00A464DA">
        <w:rPr>
          <w:rFonts w:ascii="Arial" w:eastAsia="Times New Roman" w:hAnsi="Arial" w:cs="Arial"/>
          <w:b/>
          <w:bCs/>
          <w:sz w:val="20"/>
          <w:szCs w:val="20"/>
        </w:rPr>
        <w:t>Results:</w:t>
      </w:r>
      <w:r w:rsidRPr="00A464DA">
        <w:rPr>
          <w:rFonts w:ascii="Arial" w:eastAsia="Times New Roman" w:hAnsi="Arial" w:cs="Arial"/>
          <w:sz w:val="20"/>
          <w:szCs w:val="20"/>
        </w:rPr>
        <w:t> Please provide some visual results in the form of a table or figure so that they can be easily shown in the video.</w:t>
      </w:r>
    </w:p>
    <w:p w14:paraId="6203A0C1" w14:textId="5B134F9F" w:rsidR="002A5CEB" w:rsidRPr="00A464DA" w:rsidRDefault="00B118C4"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 xml:space="preserve">The results presented in this manuscript </w:t>
      </w:r>
      <w:r w:rsidR="0006136C" w:rsidRPr="00A464DA">
        <w:rPr>
          <w:rFonts w:ascii="Arial" w:eastAsia="Times New Roman" w:hAnsi="Arial" w:cs="Arial"/>
          <w:color w:val="0070C0"/>
          <w:sz w:val="20"/>
          <w:szCs w:val="20"/>
        </w:rPr>
        <w:t xml:space="preserve">are </w:t>
      </w:r>
      <w:r w:rsidRPr="00A464DA">
        <w:rPr>
          <w:rFonts w:ascii="Arial" w:eastAsia="Times New Roman" w:hAnsi="Arial" w:cs="Arial"/>
          <w:color w:val="0070C0"/>
          <w:sz w:val="20"/>
          <w:szCs w:val="20"/>
        </w:rPr>
        <w:t xml:space="preserve">not </w:t>
      </w:r>
      <w:r w:rsidR="0006136C" w:rsidRPr="00A464DA">
        <w:rPr>
          <w:rFonts w:ascii="Arial" w:eastAsia="Times New Roman" w:hAnsi="Arial" w:cs="Arial"/>
          <w:color w:val="0070C0"/>
          <w:sz w:val="20"/>
          <w:szCs w:val="20"/>
        </w:rPr>
        <w:t xml:space="preserve">amenable </w:t>
      </w:r>
      <w:r w:rsidRPr="00A464DA">
        <w:rPr>
          <w:rFonts w:ascii="Arial" w:eastAsia="Times New Roman" w:hAnsi="Arial" w:cs="Arial"/>
          <w:color w:val="0070C0"/>
          <w:sz w:val="20"/>
          <w:szCs w:val="20"/>
        </w:rPr>
        <w:t xml:space="preserve">for presentation </w:t>
      </w:r>
      <w:r w:rsidR="0006136C" w:rsidRPr="00A464DA">
        <w:rPr>
          <w:rFonts w:ascii="Arial" w:eastAsia="Times New Roman" w:hAnsi="Arial" w:cs="Arial"/>
          <w:color w:val="0070C0"/>
          <w:sz w:val="20"/>
          <w:szCs w:val="20"/>
        </w:rPr>
        <w:t xml:space="preserve">as Tables </w:t>
      </w:r>
      <w:r w:rsidRPr="00A464DA">
        <w:rPr>
          <w:rFonts w:ascii="Arial" w:eastAsia="Times New Roman" w:hAnsi="Arial" w:cs="Arial"/>
          <w:color w:val="0070C0"/>
          <w:sz w:val="20"/>
          <w:szCs w:val="20"/>
        </w:rPr>
        <w:t xml:space="preserve">or </w:t>
      </w:r>
      <w:r w:rsidR="0006136C" w:rsidRPr="00A464DA">
        <w:rPr>
          <w:rFonts w:ascii="Arial" w:eastAsia="Times New Roman" w:hAnsi="Arial" w:cs="Arial"/>
          <w:color w:val="0070C0"/>
          <w:sz w:val="20"/>
          <w:szCs w:val="20"/>
        </w:rPr>
        <w:t>Figures</w:t>
      </w:r>
      <w:r w:rsidRPr="00A464DA">
        <w:rPr>
          <w:rFonts w:ascii="Arial" w:eastAsia="Times New Roman" w:hAnsi="Arial" w:cs="Arial"/>
          <w:color w:val="0070C0"/>
          <w:sz w:val="20"/>
          <w:szCs w:val="20"/>
        </w:rPr>
        <w:t xml:space="preserve">. We </w:t>
      </w:r>
      <w:r w:rsidR="0006136C" w:rsidRPr="00A464DA">
        <w:rPr>
          <w:rFonts w:ascii="Arial" w:eastAsia="Times New Roman" w:hAnsi="Arial" w:cs="Arial"/>
          <w:color w:val="0070C0"/>
          <w:sz w:val="20"/>
          <w:szCs w:val="20"/>
        </w:rPr>
        <w:t xml:space="preserve">would </w:t>
      </w:r>
      <w:r w:rsidRPr="00A464DA">
        <w:rPr>
          <w:rFonts w:ascii="Arial" w:eastAsia="Times New Roman" w:hAnsi="Arial" w:cs="Arial"/>
          <w:color w:val="0070C0"/>
          <w:sz w:val="20"/>
          <w:szCs w:val="20"/>
        </w:rPr>
        <w:t>be happy to provide a one slide summary of the results for the video</w:t>
      </w:r>
      <w:r w:rsidR="0006136C" w:rsidRPr="00A464DA">
        <w:rPr>
          <w:rFonts w:ascii="Arial" w:eastAsia="Times New Roman" w:hAnsi="Arial" w:cs="Arial"/>
          <w:color w:val="0070C0"/>
          <w:sz w:val="20"/>
          <w:szCs w:val="20"/>
        </w:rPr>
        <w:t xml:space="preserve"> if required.</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br/>
        <w:t>• </w:t>
      </w:r>
      <w:r w:rsidR="006F4B0C" w:rsidRPr="00A464DA">
        <w:rPr>
          <w:rFonts w:ascii="Arial" w:eastAsia="Times New Roman" w:hAnsi="Arial" w:cs="Arial"/>
          <w:b/>
          <w:bCs/>
          <w:sz w:val="20"/>
          <w:szCs w:val="20"/>
        </w:rPr>
        <w:t>Discussion:</w:t>
      </w:r>
      <w:r w:rsidR="006F4B0C" w:rsidRPr="00A464DA">
        <w:rPr>
          <w:rFonts w:ascii="Arial" w:eastAsia="Times New Roman" w:hAnsi="Arial" w:cs="Arial"/>
          <w:sz w:val="20"/>
          <w:szCs w:val="20"/>
        </w:rPr>
        <w:br/>
        <w:t xml:space="preserve">1) </w:t>
      </w:r>
      <w:proofErr w:type="spellStart"/>
      <w:r w:rsidR="006F4B0C" w:rsidRPr="00A464DA">
        <w:rPr>
          <w:rFonts w:ascii="Arial" w:eastAsia="Times New Roman" w:hAnsi="Arial" w:cs="Arial"/>
          <w:sz w:val="20"/>
          <w:szCs w:val="20"/>
        </w:rPr>
        <w:t>JoVE</w:t>
      </w:r>
      <w:proofErr w:type="spellEnd"/>
      <w:r w:rsidR="006F4B0C" w:rsidRPr="00A464DA">
        <w:rPr>
          <w:rFonts w:ascii="Arial" w:eastAsia="Times New Roman" w:hAnsi="Arial" w:cs="Arial"/>
          <w:sz w:val="20"/>
          <w:szCs w:val="20"/>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1F727B8F" w14:textId="6AF0A140" w:rsidR="002A5CEB" w:rsidRDefault="002A5CEB"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All these points </w:t>
      </w:r>
      <w:r w:rsidR="0006136C" w:rsidRPr="00A464DA">
        <w:rPr>
          <w:rFonts w:ascii="Arial" w:eastAsia="Times New Roman" w:hAnsi="Arial" w:cs="Arial"/>
          <w:color w:val="0070C0"/>
          <w:sz w:val="20"/>
          <w:szCs w:val="20"/>
        </w:rPr>
        <w:t xml:space="preserve">had </w:t>
      </w:r>
      <w:r w:rsidRPr="00A464DA">
        <w:rPr>
          <w:rFonts w:ascii="Arial" w:eastAsia="Times New Roman" w:hAnsi="Arial" w:cs="Arial"/>
          <w:color w:val="0070C0"/>
          <w:sz w:val="20"/>
          <w:szCs w:val="20"/>
        </w:rPr>
        <w:t>been address</w:t>
      </w:r>
      <w:r w:rsidR="00515E97">
        <w:rPr>
          <w:rFonts w:ascii="Arial" w:eastAsia="Times New Roman" w:hAnsi="Arial" w:cs="Arial"/>
          <w:color w:val="0070C0"/>
          <w:sz w:val="20"/>
          <w:szCs w:val="20"/>
        </w:rPr>
        <w:t>ed</w:t>
      </w:r>
      <w:r w:rsidRPr="00A464DA">
        <w:rPr>
          <w:rFonts w:ascii="Arial" w:eastAsia="Times New Roman" w:hAnsi="Arial" w:cs="Arial"/>
          <w:color w:val="0070C0"/>
          <w:sz w:val="20"/>
          <w:szCs w:val="20"/>
        </w:rPr>
        <w:t xml:space="preserve"> in the discussion, albeit with slightly different subheadings</w:t>
      </w:r>
      <w:r w:rsidR="0006136C" w:rsidRPr="00A464DA">
        <w:rPr>
          <w:rFonts w:ascii="Arial" w:eastAsia="Times New Roman" w:hAnsi="Arial" w:cs="Arial"/>
          <w:color w:val="0070C0"/>
          <w:sz w:val="20"/>
          <w:szCs w:val="20"/>
        </w:rPr>
        <w:t>. We have now modified the headings</w:t>
      </w:r>
      <w:r w:rsidR="00DB3411">
        <w:rPr>
          <w:rFonts w:ascii="Arial" w:eastAsia="Times New Roman" w:hAnsi="Arial" w:cs="Arial"/>
          <w:color w:val="0070C0"/>
          <w:sz w:val="20"/>
          <w:szCs w:val="20"/>
        </w:rPr>
        <w:t xml:space="preserve"> to improve compliance with reader and editor expectations:</w:t>
      </w:r>
      <w:r w:rsidRPr="00A464DA">
        <w:rPr>
          <w:rFonts w:ascii="Arial" w:eastAsia="Times New Roman" w:hAnsi="Arial" w:cs="Arial"/>
          <w:color w:val="0070C0"/>
          <w:sz w:val="20"/>
          <w:szCs w:val="20"/>
        </w:rPr>
        <w:t xml:space="preserve"> (1) </w:t>
      </w:r>
      <w:r w:rsidR="0006136C" w:rsidRPr="00A464DA">
        <w:rPr>
          <w:rFonts w:ascii="Arial" w:eastAsia="Times New Roman" w:hAnsi="Arial" w:cs="Arial"/>
          <w:color w:val="0070C0"/>
          <w:sz w:val="20"/>
          <w:szCs w:val="20"/>
        </w:rPr>
        <w:t xml:space="preserve">Modifications </w:t>
      </w:r>
      <w:r w:rsidRPr="00A464DA">
        <w:rPr>
          <w:rFonts w:ascii="Arial" w:eastAsia="Times New Roman" w:hAnsi="Arial" w:cs="Arial"/>
          <w:color w:val="0070C0"/>
          <w:sz w:val="20"/>
          <w:szCs w:val="20"/>
        </w:rPr>
        <w:t xml:space="preserve">and </w:t>
      </w:r>
      <w:r w:rsidR="00DB3411">
        <w:rPr>
          <w:rFonts w:ascii="Arial" w:eastAsia="Times New Roman" w:hAnsi="Arial" w:cs="Arial"/>
          <w:color w:val="0070C0"/>
          <w:sz w:val="20"/>
          <w:szCs w:val="20"/>
        </w:rPr>
        <w:t xml:space="preserve">future applications </w:t>
      </w:r>
      <w:r w:rsidR="0006136C" w:rsidRPr="00A464DA">
        <w:rPr>
          <w:rFonts w:ascii="Arial" w:eastAsia="Times New Roman" w:hAnsi="Arial" w:cs="Arial"/>
          <w:color w:val="0070C0"/>
          <w:sz w:val="20"/>
          <w:szCs w:val="20"/>
        </w:rPr>
        <w:t xml:space="preserve">(replacing </w:t>
      </w:r>
      <w:r w:rsidRPr="00A464DA">
        <w:rPr>
          <w:rFonts w:ascii="Arial" w:eastAsia="Times New Roman" w:hAnsi="Arial" w:cs="Arial"/>
          <w:i/>
          <w:iCs/>
          <w:color w:val="0070C0"/>
          <w:sz w:val="20"/>
          <w:szCs w:val="20"/>
        </w:rPr>
        <w:t>Potential modifications</w:t>
      </w:r>
      <w:r w:rsidR="0006136C" w:rsidRPr="00A464DA">
        <w:rPr>
          <w:rFonts w:ascii="Arial" w:eastAsia="Times New Roman" w:hAnsi="Arial" w:cs="Arial"/>
          <w:i/>
          <w:iCs/>
          <w:color w:val="0070C0"/>
          <w:sz w:val="20"/>
          <w:szCs w:val="20"/>
        </w:rPr>
        <w:t>)</w:t>
      </w:r>
      <w:r w:rsidRPr="00A464DA">
        <w:rPr>
          <w:rFonts w:ascii="Arial" w:eastAsia="Times New Roman" w:hAnsi="Arial" w:cs="Arial"/>
          <w:color w:val="0070C0"/>
          <w:sz w:val="20"/>
          <w:szCs w:val="20"/>
        </w:rPr>
        <w:t>; (2)  Limitations of the technique</w:t>
      </w:r>
      <w:r w:rsidR="0006136C" w:rsidRPr="00A464DA">
        <w:rPr>
          <w:rFonts w:ascii="Arial" w:eastAsia="Times New Roman" w:hAnsi="Arial" w:cs="Arial"/>
          <w:color w:val="0070C0"/>
          <w:sz w:val="20"/>
          <w:szCs w:val="20"/>
        </w:rPr>
        <w:t xml:space="preserve"> (</w:t>
      </w:r>
      <w:r w:rsidRPr="00A464DA">
        <w:rPr>
          <w:rFonts w:ascii="Arial" w:eastAsia="Times New Roman" w:hAnsi="Arial" w:cs="Arial"/>
          <w:color w:val="0070C0"/>
          <w:sz w:val="20"/>
          <w:szCs w:val="20"/>
        </w:rPr>
        <w:t>heading updated</w:t>
      </w:r>
      <w:r w:rsidR="0006136C" w:rsidRPr="00A464DA">
        <w:rPr>
          <w:rFonts w:ascii="Arial" w:eastAsia="Times New Roman" w:hAnsi="Arial" w:cs="Arial"/>
          <w:color w:val="0070C0"/>
          <w:sz w:val="20"/>
          <w:szCs w:val="20"/>
        </w:rPr>
        <w:t>)</w:t>
      </w:r>
      <w:r w:rsidRPr="00A464DA">
        <w:rPr>
          <w:rFonts w:ascii="Arial" w:eastAsia="Times New Roman" w:hAnsi="Arial" w:cs="Arial"/>
          <w:color w:val="0070C0"/>
          <w:sz w:val="20"/>
          <w:szCs w:val="20"/>
        </w:rPr>
        <w:t xml:space="preserve">; (3) </w:t>
      </w:r>
      <w:r w:rsidR="0006136C" w:rsidRPr="00A464DA">
        <w:rPr>
          <w:rFonts w:ascii="Arial" w:eastAsia="Times New Roman" w:hAnsi="Arial" w:cs="Arial"/>
          <w:color w:val="0070C0"/>
          <w:sz w:val="20"/>
          <w:szCs w:val="20"/>
        </w:rPr>
        <w:t xml:space="preserve">Significance </w:t>
      </w:r>
      <w:r w:rsidRPr="00A464DA">
        <w:rPr>
          <w:rFonts w:ascii="Arial" w:eastAsia="Times New Roman" w:hAnsi="Arial" w:cs="Arial"/>
          <w:color w:val="0070C0"/>
          <w:sz w:val="20"/>
          <w:szCs w:val="20"/>
        </w:rPr>
        <w:t xml:space="preserve">with respect to existing methods </w:t>
      </w:r>
      <w:r w:rsidR="0006136C" w:rsidRPr="00A464DA">
        <w:rPr>
          <w:rFonts w:ascii="Arial" w:eastAsia="Times New Roman" w:hAnsi="Arial" w:cs="Arial"/>
          <w:color w:val="0070C0"/>
          <w:sz w:val="20"/>
          <w:szCs w:val="20"/>
        </w:rPr>
        <w:t xml:space="preserve">(replacing </w:t>
      </w:r>
      <w:r w:rsidRPr="00A464DA">
        <w:rPr>
          <w:rFonts w:ascii="Arial" w:eastAsia="Times New Roman" w:hAnsi="Arial" w:cs="Arial"/>
          <w:i/>
          <w:iCs/>
          <w:color w:val="0070C0"/>
          <w:sz w:val="20"/>
          <w:szCs w:val="20"/>
        </w:rPr>
        <w:t xml:space="preserve">Pancreatic </w:t>
      </w:r>
      <w:proofErr w:type="spellStart"/>
      <w:r w:rsidRPr="00A464DA">
        <w:rPr>
          <w:rFonts w:ascii="Arial" w:eastAsia="Times New Roman" w:hAnsi="Arial" w:cs="Arial"/>
          <w:i/>
          <w:iCs/>
          <w:color w:val="0070C0"/>
          <w:sz w:val="20"/>
          <w:szCs w:val="20"/>
        </w:rPr>
        <w:t>resectional</w:t>
      </w:r>
      <w:proofErr w:type="spellEnd"/>
      <w:r w:rsidRPr="00A464DA">
        <w:rPr>
          <w:rFonts w:ascii="Arial" w:eastAsia="Times New Roman" w:hAnsi="Arial" w:cs="Arial"/>
          <w:i/>
          <w:iCs/>
          <w:color w:val="0070C0"/>
          <w:sz w:val="20"/>
          <w:szCs w:val="20"/>
        </w:rPr>
        <w:t xml:space="preserve"> models in the literature</w:t>
      </w:r>
      <w:r w:rsidR="0006136C" w:rsidRPr="00A464DA">
        <w:rPr>
          <w:rFonts w:ascii="Arial" w:eastAsia="Times New Roman" w:hAnsi="Arial" w:cs="Arial"/>
          <w:i/>
          <w:iCs/>
          <w:color w:val="0070C0"/>
          <w:sz w:val="20"/>
          <w:szCs w:val="20"/>
        </w:rPr>
        <w:t>)</w:t>
      </w:r>
      <w:r w:rsidRPr="00A464DA">
        <w:rPr>
          <w:rFonts w:ascii="Arial" w:eastAsia="Times New Roman" w:hAnsi="Arial" w:cs="Arial"/>
          <w:color w:val="0070C0"/>
          <w:sz w:val="20"/>
          <w:szCs w:val="20"/>
        </w:rPr>
        <w:t xml:space="preserve">; (4) </w:t>
      </w:r>
      <w:r w:rsidR="0006136C" w:rsidRPr="00A464DA">
        <w:rPr>
          <w:rFonts w:ascii="Arial" w:eastAsia="Times New Roman" w:hAnsi="Arial" w:cs="Arial"/>
          <w:color w:val="0070C0"/>
          <w:sz w:val="20"/>
          <w:szCs w:val="20"/>
        </w:rPr>
        <w:t xml:space="preserve">Future </w:t>
      </w:r>
      <w:r w:rsidRPr="00A464DA">
        <w:rPr>
          <w:rFonts w:ascii="Arial" w:eastAsia="Times New Roman" w:hAnsi="Arial" w:cs="Arial"/>
          <w:color w:val="0070C0"/>
          <w:sz w:val="20"/>
          <w:szCs w:val="20"/>
        </w:rPr>
        <w:t>applications</w:t>
      </w:r>
      <w:r w:rsidR="0006136C" w:rsidRPr="00A464DA">
        <w:rPr>
          <w:rFonts w:ascii="Arial" w:eastAsia="Times New Roman" w:hAnsi="Arial" w:cs="Arial"/>
          <w:color w:val="0070C0"/>
          <w:sz w:val="20"/>
          <w:szCs w:val="20"/>
        </w:rPr>
        <w:t xml:space="preserve"> (</w:t>
      </w:r>
      <w:r w:rsidRPr="00A464DA">
        <w:rPr>
          <w:rFonts w:ascii="Arial" w:eastAsia="Times New Roman" w:hAnsi="Arial" w:cs="Arial"/>
          <w:color w:val="0070C0"/>
          <w:sz w:val="20"/>
          <w:szCs w:val="20"/>
        </w:rPr>
        <w:t xml:space="preserve">covered in </w:t>
      </w:r>
      <w:r w:rsidR="00DB3411">
        <w:rPr>
          <w:rFonts w:ascii="Arial" w:eastAsia="Times New Roman" w:hAnsi="Arial" w:cs="Arial"/>
          <w:i/>
          <w:iCs/>
          <w:color w:val="0070C0"/>
          <w:sz w:val="20"/>
          <w:szCs w:val="20"/>
        </w:rPr>
        <w:t>M</w:t>
      </w:r>
      <w:r w:rsidRPr="00A464DA">
        <w:rPr>
          <w:rFonts w:ascii="Arial" w:eastAsia="Times New Roman" w:hAnsi="Arial" w:cs="Arial"/>
          <w:i/>
          <w:iCs/>
          <w:color w:val="0070C0"/>
          <w:sz w:val="20"/>
          <w:szCs w:val="20"/>
        </w:rPr>
        <w:t xml:space="preserve">odifications </w:t>
      </w:r>
      <w:r w:rsidR="00DB3411">
        <w:rPr>
          <w:rFonts w:ascii="Arial" w:eastAsia="Times New Roman" w:hAnsi="Arial" w:cs="Arial"/>
          <w:i/>
          <w:iCs/>
          <w:color w:val="0070C0"/>
          <w:sz w:val="20"/>
          <w:szCs w:val="20"/>
        </w:rPr>
        <w:t xml:space="preserve">and future applications </w:t>
      </w:r>
      <w:r w:rsidRPr="00A464DA">
        <w:rPr>
          <w:rFonts w:ascii="Arial" w:eastAsia="Times New Roman" w:hAnsi="Arial" w:cs="Arial"/>
          <w:color w:val="0070C0"/>
          <w:sz w:val="20"/>
          <w:szCs w:val="20"/>
        </w:rPr>
        <w:t>section</w:t>
      </w:r>
      <w:r w:rsidR="0006136C" w:rsidRPr="00A464DA">
        <w:rPr>
          <w:rFonts w:ascii="Arial" w:eastAsia="Times New Roman" w:hAnsi="Arial" w:cs="Arial"/>
          <w:color w:val="0070C0"/>
          <w:sz w:val="20"/>
          <w:szCs w:val="20"/>
        </w:rPr>
        <w:t>)</w:t>
      </w:r>
      <w:r w:rsidRPr="00A464DA">
        <w:rPr>
          <w:rFonts w:ascii="Arial" w:eastAsia="Times New Roman" w:hAnsi="Arial" w:cs="Arial"/>
          <w:color w:val="0070C0"/>
          <w:sz w:val="20"/>
          <w:szCs w:val="20"/>
        </w:rPr>
        <w:t xml:space="preserve">; (5) </w:t>
      </w:r>
      <w:r w:rsidR="00DB3411">
        <w:rPr>
          <w:rFonts w:ascii="Arial" w:eastAsia="Times New Roman" w:hAnsi="Arial" w:cs="Arial"/>
          <w:color w:val="0070C0"/>
          <w:sz w:val="20"/>
          <w:szCs w:val="20"/>
        </w:rPr>
        <w:t>Tips and pitfalls of c</w:t>
      </w:r>
      <w:r w:rsidRPr="00A464DA">
        <w:rPr>
          <w:rFonts w:ascii="Arial" w:eastAsia="Times New Roman" w:hAnsi="Arial" w:cs="Arial"/>
          <w:color w:val="0070C0"/>
          <w:sz w:val="20"/>
          <w:szCs w:val="20"/>
        </w:rPr>
        <w:t xml:space="preserve">ritical steps </w:t>
      </w:r>
      <w:r w:rsidR="0006136C" w:rsidRPr="00A464DA">
        <w:rPr>
          <w:rFonts w:ascii="Arial" w:eastAsia="Times New Roman" w:hAnsi="Arial" w:cs="Arial"/>
          <w:color w:val="0070C0"/>
          <w:sz w:val="20"/>
          <w:szCs w:val="20"/>
        </w:rPr>
        <w:t>(replacing</w:t>
      </w:r>
      <w:r w:rsidR="00DB3411">
        <w:rPr>
          <w:rFonts w:ascii="Arial" w:eastAsia="Times New Roman" w:hAnsi="Arial" w:cs="Arial"/>
          <w:color w:val="0070C0"/>
          <w:sz w:val="20"/>
          <w:szCs w:val="20"/>
        </w:rPr>
        <w:t xml:space="preserve"> </w:t>
      </w:r>
      <w:r w:rsidRPr="00A464DA">
        <w:rPr>
          <w:rFonts w:ascii="Arial" w:eastAsia="Times New Roman" w:hAnsi="Arial" w:cs="Arial"/>
          <w:i/>
          <w:iCs/>
          <w:color w:val="0070C0"/>
          <w:sz w:val="20"/>
          <w:szCs w:val="20"/>
        </w:rPr>
        <w:t>Tips and pitfalls</w:t>
      </w:r>
      <w:r w:rsidR="0006136C" w:rsidRPr="00A464DA">
        <w:rPr>
          <w:rFonts w:ascii="Arial" w:eastAsia="Times New Roman" w:hAnsi="Arial" w:cs="Arial"/>
          <w:i/>
          <w:iCs/>
          <w:color w:val="0070C0"/>
          <w:sz w:val="20"/>
          <w:szCs w:val="20"/>
        </w:rPr>
        <w:t>)</w:t>
      </w:r>
      <w:r w:rsidRPr="00A464DA">
        <w:rPr>
          <w:rFonts w:ascii="Arial" w:eastAsia="Times New Roman" w:hAnsi="Arial" w:cs="Arial"/>
          <w:color w:val="0070C0"/>
          <w:sz w:val="20"/>
          <w:szCs w:val="20"/>
        </w:rPr>
        <w:t>.</w:t>
      </w:r>
    </w:p>
    <w:p w14:paraId="342074AB" w14:textId="77777777" w:rsidR="00D31E3C"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2) Minimize subheadings in this section.</w:t>
      </w:r>
    </w:p>
    <w:p w14:paraId="71083210" w14:textId="7799FAAE" w:rsidR="000F4708" w:rsidRPr="00A464DA" w:rsidRDefault="00D31E3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 xml:space="preserve">Beyond the subheadings suggested above, there </w:t>
      </w:r>
      <w:r w:rsidR="0006136C" w:rsidRPr="00A464DA">
        <w:rPr>
          <w:rFonts w:ascii="Arial" w:eastAsia="Times New Roman" w:hAnsi="Arial" w:cs="Arial"/>
          <w:color w:val="0070C0"/>
          <w:sz w:val="20"/>
          <w:szCs w:val="20"/>
        </w:rPr>
        <w:t xml:space="preserve">is </w:t>
      </w:r>
      <w:r w:rsidRPr="00A464DA">
        <w:rPr>
          <w:rFonts w:ascii="Arial" w:eastAsia="Times New Roman" w:hAnsi="Arial" w:cs="Arial"/>
          <w:color w:val="0070C0"/>
          <w:sz w:val="20"/>
          <w:szCs w:val="20"/>
        </w:rPr>
        <w:t xml:space="preserve">only one further level of sub-subheadings (for </w:t>
      </w:r>
      <w:r w:rsidRPr="00A464DA">
        <w:rPr>
          <w:rFonts w:ascii="Arial" w:eastAsia="Times New Roman" w:hAnsi="Arial" w:cs="Arial"/>
          <w:i/>
          <w:iCs/>
          <w:color w:val="0070C0"/>
          <w:sz w:val="20"/>
          <w:szCs w:val="20"/>
        </w:rPr>
        <w:t>Tips and pitfalls</w:t>
      </w:r>
      <w:r w:rsidRPr="00A464DA">
        <w:rPr>
          <w:rFonts w:ascii="Arial" w:eastAsia="Times New Roman" w:hAnsi="Arial" w:cs="Arial"/>
          <w:color w:val="0070C0"/>
          <w:sz w:val="20"/>
          <w:szCs w:val="20"/>
        </w:rPr>
        <w:t xml:space="preserve"> section) of which there are only two instances. As the procedure involves two parts, we feel that it would be easiest for the reader to follow if we maintained these sub-subheadings. If this is not possible, we could split the </w:t>
      </w:r>
      <w:r w:rsidRPr="00A464DA">
        <w:rPr>
          <w:rFonts w:ascii="Arial" w:eastAsia="Times New Roman" w:hAnsi="Arial" w:cs="Arial"/>
          <w:i/>
          <w:iCs/>
          <w:color w:val="0070C0"/>
          <w:sz w:val="20"/>
          <w:szCs w:val="20"/>
        </w:rPr>
        <w:t>Tips and pitfalls</w:t>
      </w:r>
      <w:r w:rsidR="00DB3411">
        <w:rPr>
          <w:rFonts w:ascii="Arial" w:eastAsia="Times New Roman" w:hAnsi="Arial" w:cs="Arial"/>
          <w:i/>
          <w:iCs/>
          <w:color w:val="0070C0"/>
          <w:sz w:val="20"/>
          <w:szCs w:val="20"/>
        </w:rPr>
        <w:t xml:space="preserve"> of critical steps</w:t>
      </w:r>
      <w:r w:rsidRPr="00A464DA">
        <w:rPr>
          <w:rFonts w:ascii="Arial" w:eastAsia="Times New Roman" w:hAnsi="Arial" w:cs="Arial"/>
          <w:i/>
          <w:iCs/>
          <w:color w:val="0070C0"/>
          <w:sz w:val="20"/>
          <w:szCs w:val="20"/>
        </w:rPr>
        <w:t xml:space="preserve"> </w:t>
      </w:r>
      <w:r w:rsidRPr="00A464DA">
        <w:rPr>
          <w:rFonts w:ascii="Arial" w:eastAsia="Times New Roman" w:hAnsi="Arial" w:cs="Arial"/>
          <w:color w:val="0070C0"/>
          <w:sz w:val="20"/>
          <w:szCs w:val="20"/>
        </w:rPr>
        <w:t>subsection into two sections (</w:t>
      </w:r>
      <w:r w:rsidRPr="00A464DA">
        <w:rPr>
          <w:rFonts w:ascii="Arial" w:eastAsia="Times New Roman" w:hAnsi="Arial" w:cs="Arial"/>
          <w:i/>
          <w:iCs/>
          <w:color w:val="0070C0"/>
          <w:sz w:val="20"/>
          <w:szCs w:val="20"/>
        </w:rPr>
        <w:t>Tips and pitfalls for tumour implantation</w:t>
      </w:r>
      <w:r w:rsidRPr="00A464DA">
        <w:rPr>
          <w:rFonts w:ascii="Arial" w:eastAsia="Times New Roman" w:hAnsi="Arial" w:cs="Arial"/>
          <w:color w:val="0070C0"/>
          <w:sz w:val="20"/>
          <w:szCs w:val="20"/>
        </w:rPr>
        <w:t xml:space="preserve"> and </w:t>
      </w:r>
      <w:r w:rsidRPr="00A464DA">
        <w:rPr>
          <w:rFonts w:ascii="Arial" w:eastAsia="Times New Roman" w:hAnsi="Arial" w:cs="Arial"/>
          <w:i/>
          <w:iCs/>
          <w:color w:val="0070C0"/>
          <w:sz w:val="20"/>
          <w:szCs w:val="20"/>
        </w:rPr>
        <w:t>Tips and pitfalls for tumour resection</w:t>
      </w:r>
      <w:r w:rsidRPr="00A464DA">
        <w:rPr>
          <w:rFonts w:ascii="Arial" w:eastAsia="Times New Roman" w:hAnsi="Arial" w:cs="Arial"/>
          <w:color w:val="0070C0"/>
          <w:sz w:val="20"/>
          <w:szCs w:val="20"/>
        </w:rPr>
        <w:t xml:space="preserve">). We prefer </w:t>
      </w:r>
      <w:r w:rsidR="000F4708" w:rsidRPr="00A464DA">
        <w:rPr>
          <w:rFonts w:ascii="Arial" w:eastAsia="Times New Roman" w:hAnsi="Arial" w:cs="Arial"/>
          <w:color w:val="0070C0"/>
          <w:sz w:val="20"/>
          <w:szCs w:val="20"/>
        </w:rPr>
        <w:t xml:space="preserve">the current wording, but would </w:t>
      </w:r>
      <w:r w:rsidR="0006136C" w:rsidRPr="00A464DA">
        <w:rPr>
          <w:rFonts w:ascii="Arial" w:eastAsia="Times New Roman" w:hAnsi="Arial" w:cs="Arial"/>
          <w:color w:val="0070C0"/>
          <w:sz w:val="20"/>
          <w:szCs w:val="20"/>
        </w:rPr>
        <w:t>be happy to defer to the Editor’s discretion.</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br/>
        <w:t>• </w:t>
      </w:r>
      <w:r w:rsidR="006F4B0C" w:rsidRPr="00A464DA">
        <w:rPr>
          <w:rFonts w:ascii="Arial" w:eastAsia="Times New Roman" w:hAnsi="Arial" w:cs="Arial"/>
          <w:b/>
          <w:bCs/>
          <w:sz w:val="20"/>
          <w:szCs w:val="20"/>
        </w:rPr>
        <w:t>Figures:</w:t>
      </w:r>
      <w:r w:rsidR="006F4B0C" w:rsidRPr="00A464DA">
        <w:rPr>
          <w:rFonts w:ascii="Arial" w:eastAsia="Times New Roman" w:hAnsi="Arial" w:cs="Arial"/>
          <w:sz w:val="20"/>
          <w:szCs w:val="20"/>
        </w:rPr>
        <w:t> Please provide each figure (if multiple panels are present per figure, keep them within 1 file) as an individual SVG, EPS, AI, TIFF, or PNG file.</w:t>
      </w:r>
    </w:p>
    <w:p w14:paraId="0ACF3DB8" w14:textId="77777777" w:rsidR="000F4708" w:rsidRPr="00A464DA" w:rsidRDefault="000F4708"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Figure 1a and 1b have been uploaded as two separate EPS files.</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br/>
        <w:t>• </w:t>
      </w:r>
      <w:r w:rsidR="006F4B0C" w:rsidRPr="00A464DA">
        <w:rPr>
          <w:rFonts w:ascii="Arial" w:eastAsia="Times New Roman" w:hAnsi="Arial" w:cs="Arial"/>
          <w:b/>
          <w:bCs/>
          <w:sz w:val="20"/>
          <w:szCs w:val="20"/>
        </w:rPr>
        <w:t>Figure/Table Legends:</w:t>
      </w:r>
      <w:r w:rsidR="006F4B0C" w:rsidRPr="00A464DA">
        <w:rPr>
          <w:rFonts w:ascii="Arial" w:eastAsia="Times New Roman" w:hAnsi="Arial" w:cs="Arial"/>
          <w:sz w:val="20"/>
          <w:szCs w:val="20"/>
        </w:rPr>
        <w:t> Provide a common title for the figure.</w:t>
      </w:r>
    </w:p>
    <w:p w14:paraId="3BFB0E3D" w14:textId="6932DC45" w:rsidR="007D165C" w:rsidRPr="00A464DA" w:rsidRDefault="0006136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Title added</w:t>
      </w:r>
      <w:r w:rsidR="00DB3411">
        <w:rPr>
          <w:rFonts w:ascii="Arial" w:eastAsia="Times New Roman" w:hAnsi="Arial" w:cs="Arial"/>
          <w:color w:val="0070C0"/>
          <w:sz w:val="20"/>
          <w:szCs w:val="20"/>
        </w:rPr>
        <w:t>.</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br/>
        <w:t>• </w:t>
      </w:r>
      <w:r w:rsidR="006F4B0C" w:rsidRPr="00A464DA">
        <w:rPr>
          <w:rFonts w:ascii="Arial" w:eastAsia="Times New Roman" w:hAnsi="Arial" w:cs="Arial"/>
          <w:b/>
          <w:bCs/>
          <w:sz w:val="20"/>
          <w:szCs w:val="20"/>
        </w:rPr>
        <w:t>References:</w:t>
      </w:r>
      <w:r w:rsidR="006F4B0C" w:rsidRPr="00A464DA">
        <w:rPr>
          <w:rFonts w:ascii="Arial" w:eastAsia="Times New Roman" w:hAnsi="Arial" w:cs="Arial"/>
          <w:sz w:val="20"/>
          <w:szCs w:val="20"/>
        </w:rPr>
        <w:br/>
        <w:t>1) Please spell out journal names.</w:t>
      </w:r>
    </w:p>
    <w:p w14:paraId="43C18391" w14:textId="0A48EF55" w:rsidR="007D165C" w:rsidRPr="00A464DA" w:rsidRDefault="007D165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Amended</w:t>
      </w:r>
      <w:r w:rsidR="0006136C" w:rsidRPr="00A464DA">
        <w:rPr>
          <w:rFonts w:ascii="Arial" w:eastAsia="Times New Roman" w:hAnsi="Arial" w:cs="Arial"/>
          <w:color w:val="0070C0"/>
          <w:sz w:val="20"/>
          <w:szCs w:val="20"/>
        </w:rPr>
        <w:t xml:space="preserve"> as per request.</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br/>
        <w:t>• </w:t>
      </w:r>
      <w:r w:rsidR="006F4B0C" w:rsidRPr="00A464DA">
        <w:rPr>
          <w:rFonts w:ascii="Arial" w:eastAsia="Times New Roman" w:hAnsi="Arial" w:cs="Arial"/>
          <w:b/>
          <w:bCs/>
          <w:sz w:val="20"/>
          <w:szCs w:val="20"/>
        </w:rPr>
        <w:t xml:space="preserve">Commercial </w:t>
      </w:r>
      <w:proofErr w:type="spellStart"/>
      <w:r w:rsidR="006F4B0C" w:rsidRPr="00A464DA">
        <w:rPr>
          <w:rFonts w:ascii="Arial" w:eastAsia="Times New Roman" w:hAnsi="Arial" w:cs="Arial"/>
          <w:b/>
          <w:bCs/>
          <w:sz w:val="20"/>
          <w:szCs w:val="20"/>
        </w:rPr>
        <w:t>Language:</w:t>
      </w:r>
      <w:r w:rsidR="006F4B0C" w:rsidRPr="00A464DA">
        <w:rPr>
          <w:rFonts w:ascii="Arial" w:eastAsia="Times New Roman" w:hAnsi="Arial" w:cs="Arial"/>
          <w:sz w:val="20"/>
          <w:szCs w:val="20"/>
        </w:rPr>
        <w:t>JoVE</w:t>
      </w:r>
      <w:proofErr w:type="spellEnd"/>
      <w:r w:rsidR="006F4B0C" w:rsidRPr="00A464DA">
        <w:rPr>
          <w:rFonts w:ascii="Arial" w:eastAsia="Times New Roman" w:hAnsi="Arial" w:cs="Arial"/>
          <w:sz w:val="20"/>
          <w:szCs w:val="20"/>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6F4B0C" w:rsidRPr="00A464DA">
        <w:rPr>
          <w:rFonts w:ascii="Arial" w:eastAsia="Times New Roman" w:hAnsi="Arial" w:cs="Arial"/>
          <w:sz w:val="20"/>
          <w:szCs w:val="20"/>
        </w:rPr>
        <w:t>Ligaclip</w:t>
      </w:r>
      <w:proofErr w:type="spellEnd"/>
      <w:r w:rsidR="006F4B0C" w:rsidRPr="00A464DA">
        <w:rPr>
          <w:rFonts w:ascii="Arial" w:eastAsia="Times New Roman" w:hAnsi="Arial" w:cs="Arial"/>
          <w:sz w:val="20"/>
          <w:szCs w:val="20"/>
        </w:rPr>
        <w:br/>
        <w:t>1) Please use MS Word’s find function (</w:t>
      </w:r>
      <w:proofErr w:type="spellStart"/>
      <w:r w:rsidR="006F4B0C" w:rsidRPr="00A464DA">
        <w:rPr>
          <w:rFonts w:ascii="Arial" w:eastAsia="Times New Roman" w:hAnsi="Arial" w:cs="Arial"/>
          <w:sz w:val="20"/>
          <w:szCs w:val="20"/>
        </w:rPr>
        <w:t>Ctrl+F</w:t>
      </w:r>
      <w:proofErr w:type="spellEnd"/>
      <w:r w:rsidR="006F4B0C" w:rsidRPr="00A464DA">
        <w:rPr>
          <w:rFonts w:ascii="Arial" w:eastAsia="Times New Roman" w:hAnsi="Arial" w:cs="Arial"/>
          <w:sz w:val="20"/>
          <w:szCs w:val="20"/>
        </w:rPr>
        <w:t xml:space="preserve">), to locate and replace all commercial sounding language in your manuscript with generic names that are not company-specific. All commercial </w:t>
      </w:r>
      <w:r w:rsidR="006F4B0C" w:rsidRPr="00A464DA">
        <w:rPr>
          <w:rFonts w:ascii="Arial" w:eastAsia="Times New Roman" w:hAnsi="Arial" w:cs="Arial"/>
          <w:sz w:val="20"/>
          <w:szCs w:val="20"/>
        </w:rPr>
        <w:lastRenderedPageBreak/>
        <w:t>products should be sufficiently referenced in the table of materials/reagents. You may use the generic term followed by “(see table of materials)” to draw the readers’ attention to specific commercial names.</w:t>
      </w:r>
    </w:p>
    <w:p w14:paraId="12DF292E" w14:textId="77777777" w:rsidR="00B521DD" w:rsidRDefault="007D165C" w:rsidP="006F4B0C">
      <w:pPr>
        <w:shd w:val="clear" w:color="auto" w:fill="FFFFFF"/>
        <w:spacing w:before="100" w:beforeAutospacing="1" w:after="100" w:afterAutospacing="1" w:line="240" w:lineRule="auto"/>
        <w:rPr>
          <w:rFonts w:ascii="Arial" w:eastAsia="Times New Roman" w:hAnsi="Arial" w:cs="Arial"/>
          <w:sz w:val="20"/>
          <w:szCs w:val="20"/>
        </w:rPr>
      </w:pPr>
      <w:proofErr w:type="spellStart"/>
      <w:r w:rsidRPr="00A464DA">
        <w:rPr>
          <w:rFonts w:ascii="Arial" w:eastAsia="Times New Roman" w:hAnsi="Arial" w:cs="Arial"/>
          <w:color w:val="0070C0"/>
          <w:sz w:val="20"/>
          <w:szCs w:val="20"/>
        </w:rPr>
        <w:t>Ligaclip</w:t>
      </w:r>
      <w:proofErr w:type="spellEnd"/>
      <w:r w:rsidRPr="00A464DA">
        <w:rPr>
          <w:rFonts w:ascii="Arial" w:eastAsia="Times New Roman" w:hAnsi="Arial" w:cs="Arial"/>
          <w:color w:val="0070C0"/>
          <w:sz w:val="20"/>
          <w:szCs w:val="20"/>
        </w:rPr>
        <w:t xml:space="preserve"> replaced with generic term “ligation clip”</w:t>
      </w:r>
      <w:r w:rsidR="00DB3411">
        <w:rPr>
          <w:rFonts w:ascii="Arial" w:eastAsia="Times New Roman" w:hAnsi="Arial" w:cs="Arial"/>
          <w:color w:val="0070C0"/>
          <w:sz w:val="20"/>
          <w:szCs w:val="20"/>
        </w:rPr>
        <w:t>.</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br/>
        <w:t>• </w:t>
      </w:r>
      <w:r w:rsidR="006F4B0C" w:rsidRPr="00A464DA">
        <w:rPr>
          <w:rFonts w:ascii="Arial" w:eastAsia="Times New Roman" w:hAnsi="Arial" w:cs="Arial"/>
          <w:b/>
          <w:bCs/>
          <w:sz w:val="20"/>
          <w:szCs w:val="20"/>
        </w:rPr>
        <w:t>Table of Materials:</w:t>
      </w:r>
      <w:r w:rsidR="006F4B0C" w:rsidRPr="00A464DA">
        <w:rPr>
          <w:rFonts w:ascii="Arial" w:eastAsia="Times New Roman" w:hAnsi="Arial" w:cs="Arial"/>
          <w:sz w:val="20"/>
          <w:szCs w:val="20"/>
        </w:rPr>
        <w:br/>
        <w:t>1) Please sort in alphabetical order.</w:t>
      </w:r>
      <w:r w:rsidR="006F4B0C" w:rsidRPr="00A464DA">
        <w:rPr>
          <w:rFonts w:ascii="Arial" w:eastAsia="Times New Roman" w:hAnsi="Arial" w:cs="Arial"/>
          <w:sz w:val="20"/>
          <w:szCs w:val="20"/>
        </w:rPr>
        <w:br/>
      </w:r>
    </w:p>
    <w:p w14:paraId="042FE140" w14:textId="4DE3E22D" w:rsidR="00B521DD" w:rsidRPr="00A464DA" w:rsidRDefault="00B521DD"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431575">
        <w:rPr>
          <w:rFonts w:ascii="Arial" w:eastAsia="Times New Roman" w:hAnsi="Arial" w:cs="Arial"/>
          <w:color w:val="0070C0"/>
          <w:sz w:val="20"/>
          <w:szCs w:val="20"/>
        </w:rPr>
        <w:t>Materials sorted in alphabetical order</w:t>
      </w:r>
    </w:p>
    <w:p w14:paraId="2CCF1A03" w14:textId="163B837C" w:rsidR="007F1F38"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A464DA">
        <w:rPr>
          <w:rFonts w:ascii="Arial" w:eastAsia="Times New Roman" w:hAnsi="Arial" w:cs="Arial"/>
          <w:sz w:val="20"/>
          <w:szCs w:val="20"/>
        </w:rPr>
        <w:t>JoVE</w:t>
      </w:r>
      <w:proofErr w:type="spellEnd"/>
      <w:r w:rsidRPr="00A464DA">
        <w:rPr>
          <w:rFonts w:ascii="Arial" w:eastAsia="Times New Roman" w:hAnsi="Arial" w:cs="Arial"/>
          <w:sz w:val="20"/>
          <w:szCs w:val="20"/>
        </w:rPr>
        <w:t>)" section. Please also cite the figure appropriately in the figure legend, i.e. "This figure has been modified from [citation]."</w:t>
      </w:r>
    </w:p>
    <w:p w14:paraId="5E92377C" w14:textId="7DFC8145" w:rsidR="006F4B0C" w:rsidRPr="00A464DA" w:rsidRDefault="007F1F38"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These are original figures not previously published</w:t>
      </w:r>
      <w:r w:rsidR="006F4B0C" w:rsidRPr="00A464DA">
        <w:rPr>
          <w:rFonts w:ascii="Arial" w:eastAsia="Times New Roman" w:hAnsi="Arial" w:cs="Arial"/>
          <w:color w:val="0070C0"/>
          <w:sz w:val="20"/>
          <w:szCs w:val="20"/>
        </w:rPr>
        <w:br/>
      </w:r>
      <w:r w:rsidR="006F4B0C" w:rsidRPr="00A464DA">
        <w:rPr>
          <w:rFonts w:ascii="Arial" w:eastAsia="Times New Roman" w:hAnsi="Arial" w:cs="Arial"/>
          <w:sz w:val="20"/>
          <w:szCs w:val="20"/>
        </w:rPr>
        <w:t> </w:t>
      </w:r>
    </w:p>
    <w:p w14:paraId="3710F9DE" w14:textId="77777777" w:rsidR="00A464DA" w:rsidRDefault="00A464DA">
      <w:pPr>
        <w:rPr>
          <w:rStyle w:val="Heading2Char"/>
        </w:rPr>
      </w:pPr>
      <w:r>
        <w:rPr>
          <w:rStyle w:val="Heading2Char"/>
        </w:rPr>
        <w:br w:type="page"/>
      </w:r>
    </w:p>
    <w:p w14:paraId="458E65B4" w14:textId="36327F21" w:rsidR="00C315DE"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Style w:val="Heading2Char"/>
        </w:rPr>
        <w:lastRenderedPageBreak/>
        <w:t>Comments from Peer-Reviewers:</w:t>
      </w:r>
      <w:r w:rsidRPr="00A464DA">
        <w:rPr>
          <w:rStyle w:val="Heading2Char"/>
        </w:rPr>
        <w:br/>
      </w:r>
      <w:r w:rsidRPr="00A464DA">
        <w:rPr>
          <w:rFonts w:ascii="Arial" w:eastAsia="Times New Roman" w:hAnsi="Arial" w:cs="Arial"/>
          <w:sz w:val="20"/>
          <w:szCs w:val="20"/>
        </w:rPr>
        <w:br/>
      </w:r>
      <w:r w:rsidRPr="00A464DA">
        <w:rPr>
          <w:rFonts w:ascii="Arial" w:eastAsia="Times New Roman" w:hAnsi="Arial" w:cs="Arial"/>
          <w:b/>
          <w:bCs/>
          <w:sz w:val="20"/>
          <w:szCs w:val="20"/>
        </w:rPr>
        <w:t>Reviewer #1:</w:t>
      </w:r>
      <w:r w:rsidRPr="00A464DA">
        <w:rPr>
          <w:rFonts w:ascii="Arial" w:eastAsia="Times New Roman" w:hAnsi="Arial" w:cs="Arial"/>
          <w:sz w:val="20"/>
          <w:szCs w:val="20"/>
        </w:rPr>
        <w:br/>
        <w:t>Manuscript Summary:</w:t>
      </w:r>
      <w:r w:rsidRPr="00A464DA">
        <w:rPr>
          <w:rFonts w:ascii="Arial" w:eastAsia="Times New Roman" w:hAnsi="Arial" w:cs="Arial"/>
          <w:sz w:val="20"/>
          <w:szCs w:val="20"/>
        </w:rPr>
        <w:br/>
        <w:t xml:space="preserve">A sophisticated and improved protocol for a clinically/surgically relevant in vivo model of PDAC treatment modalities is provided. The data built upon previous work of the authors´ group and a couple of other </w:t>
      </w:r>
      <w:proofErr w:type="spellStart"/>
      <w:r w:rsidRPr="00A464DA">
        <w:rPr>
          <w:rFonts w:ascii="Arial" w:eastAsia="Times New Roman" w:hAnsi="Arial" w:cs="Arial"/>
          <w:sz w:val="20"/>
          <w:szCs w:val="20"/>
        </w:rPr>
        <w:t>groups.The</w:t>
      </w:r>
      <w:proofErr w:type="spellEnd"/>
      <w:r w:rsidRPr="00A464DA">
        <w:rPr>
          <w:rFonts w:ascii="Arial" w:eastAsia="Times New Roman" w:hAnsi="Arial" w:cs="Arial"/>
          <w:sz w:val="20"/>
          <w:szCs w:val="20"/>
        </w:rPr>
        <w:t xml:space="preserve"> suggested procedure is highly relevant since there are still many publications in the field with totally unacceptable (misleading) </w:t>
      </w:r>
      <w:proofErr w:type="spellStart"/>
      <w:r w:rsidRPr="00A464DA">
        <w:rPr>
          <w:rFonts w:ascii="Arial" w:eastAsia="Times New Roman" w:hAnsi="Arial" w:cs="Arial"/>
          <w:sz w:val="20"/>
          <w:szCs w:val="20"/>
        </w:rPr>
        <w:t>s.c.</w:t>
      </w:r>
      <w:proofErr w:type="spellEnd"/>
      <w:r w:rsidRPr="00A464DA">
        <w:rPr>
          <w:rFonts w:ascii="Arial" w:eastAsia="Times New Roman" w:hAnsi="Arial" w:cs="Arial"/>
          <w:sz w:val="20"/>
          <w:szCs w:val="20"/>
        </w:rPr>
        <w:t xml:space="preserve"> tutor models.</w:t>
      </w:r>
      <w:r w:rsidRPr="00A464DA">
        <w:rPr>
          <w:rFonts w:ascii="Arial" w:eastAsia="Times New Roman" w:hAnsi="Arial" w:cs="Arial"/>
          <w:sz w:val="20"/>
          <w:szCs w:val="20"/>
        </w:rPr>
        <w:br/>
      </w:r>
      <w:r w:rsidRPr="00A464DA">
        <w:rPr>
          <w:rFonts w:ascii="Arial" w:eastAsia="Times New Roman" w:hAnsi="Arial" w:cs="Arial"/>
          <w:sz w:val="20"/>
          <w:szCs w:val="20"/>
        </w:rPr>
        <w:br/>
        <w:t>Major Concerns:</w:t>
      </w:r>
      <w:r w:rsidRPr="00A464DA">
        <w:rPr>
          <w:rFonts w:ascii="Arial" w:eastAsia="Times New Roman" w:hAnsi="Arial" w:cs="Arial"/>
          <w:sz w:val="20"/>
          <w:szCs w:val="20"/>
        </w:rPr>
        <w:br/>
        <w:t>- the manuscript come with many claims ("for the first time..."; the "only clinically relevant" model, which are not justified. As (mostly) cited by the authors, there are many - even decades ago -previous pioneering publications in the field of resection models of PDAC, monitoring and treatment modalities. Details below.</w:t>
      </w:r>
    </w:p>
    <w:p w14:paraId="01085D4B" w14:textId="0FD1BFBA" w:rsidR="00C315DE"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t xml:space="preserve">- All pancreatic tumour resection models </w:t>
      </w:r>
      <w:proofErr w:type="spellStart"/>
      <w:r w:rsidRPr="00A464DA">
        <w:rPr>
          <w:rFonts w:ascii="Arial" w:eastAsia="Times New Roman" w:hAnsi="Arial" w:cs="Arial"/>
          <w:sz w:val="20"/>
          <w:szCs w:val="20"/>
        </w:rPr>
        <w:t>xeno</w:t>
      </w:r>
      <w:proofErr w:type="spellEnd"/>
      <w:r w:rsidRPr="00A464DA">
        <w:rPr>
          <w:rFonts w:ascii="Arial" w:eastAsia="Times New Roman" w:hAnsi="Arial" w:cs="Arial"/>
          <w:sz w:val="20"/>
          <w:szCs w:val="20"/>
        </w:rPr>
        <w:t>- or syngeneic and what ever kind of modality are an artefact per definition and do never ever replicate the clinical situation in humans. The discussion should be more modest and appreciate previous findings which were really pioneering.</w:t>
      </w:r>
    </w:p>
    <w:p w14:paraId="5DBAD6A4" w14:textId="30B45850" w:rsidR="00C315DE" w:rsidRDefault="0006136C"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We thank the Reviewer for </w:t>
      </w:r>
      <w:r w:rsidR="001C1038" w:rsidRPr="00A464DA">
        <w:rPr>
          <w:rFonts w:ascii="Arial" w:eastAsia="Times New Roman" w:hAnsi="Arial" w:cs="Arial"/>
          <w:color w:val="0070C0"/>
          <w:sz w:val="20"/>
          <w:szCs w:val="20"/>
        </w:rPr>
        <w:t xml:space="preserve">his comments. </w:t>
      </w:r>
      <w:r w:rsidR="00C315DE" w:rsidRPr="00A464DA">
        <w:rPr>
          <w:rFonts w:ascii="Arial" w:eastAsia="Times New Roman" w:hAnsi="Arial" w:cs="Arial"/>
          <w:color w:val="0070C0"/>
          <w:sz w:val="20"/>
          <w:szCs w:val="20"/>
        </w:rPr>
        <w:t>The text has been adjusted accordingly</w:t>
      </w:r>
      <w:r w:rsidR="000420C3" w:rsidRPr="00A464DA">
        <w:rPr>
          <w:rFonts w:ascii="Arial" w:eastAsia="Times New Roman" w:hAnsi="Arial" w:cs="Arial"/>
          <w:color w:val="0070C0"/>
          <w:sz w:val="20"/>
          <w:szCs w:val="20"/>
        </w:rPr>
        <w:t xml:space="preserve"> for the </w:t>
      </w:r>
      <w:r w:rsidR="001C1038" w:rsidRPr="00A464DA">
        <w:rPr>
          <w:rFonts w:ascii="Arial" w:eastAsia="Times New Roman" w:hAnsi="Arial" w:cs="Arial"/>
          <w:color w:val="0070C0"/>
          <w:sz w:val="20"/>
          <w:szCs w:val="20"/>
        </w:rPr>
        <w:t>two issues raised by the Reviewer</w:t>
      </w:r>
      <w:r w:rsidR="00C315DE" w:rsidRPr="00A464DA">
        <w:rPr>
          <w:rFonts w:ascii="Arial" w:eastAsia="Times New Roman" w:hAnsi="Arial" w:cs="Arial"/>
          <w:color w:val="0070C0"/>
          <w:sz w:val="20"/>
          <w:szCs w:val="20"/>
        </w:rPr>
        <w:t>.</w:t>
      </w:r>
    </w:p>
    <w:p w14:paraId="286F2175" w14:textId="43C6D468" w:rsidR="00B521DD" w:rsidRPr="00A464DA" w:rsidRDefault="00B521DD" w:rsidP="00B521DD">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0070C0"/>
          <w:sz w:val="20"/>
          <w:szCs w:val="20"/>
        </w:rPr>
      </w:pPr>
      <w:r>
        <w:rPr>
          <w:rFonts w:ascii="Arial" w:eastAsia="Times New Roman" w:hAnsi="Arial" w:cs="Arial"/>
          <w:color w:val="0070C0"/>
          <w:sz w:val="20"/>
          <w:szCs w:val="20"/>
        </w:rPr>
        <w:t>l</w:t>
      </w:r>
      <w:r w:rsidRPr="007C6D58">
        <w:rPr>
          <w:rFonts w:ascii="Arial" w:eastAsia="Times New Roman" w:hAnsi="Arial" w:cs="Arial"/>
          <w:color w:val="0070C0"/>
          <w:sz w:val="20"/>
          <w:szCs w:val="20"/>
        </w:rPr>
        <w:t>. 336-337: Changed the description “</w:t>
      </w:r>
      <w:r w:rsidRPr="00A464DA">
        <w:rPr>
          <w:color w:val="0070C0"/>
        </w:rPr>
        <w:t xml:space="preserve">none replicate the clinical situation in humans” to “These described </w:t>
      </w:r>
      <w:proofErr w:type="spellStart"/>
      <w:r w:rsidRPr="00A464DA">
        <w:rPr>
          <w:color w:val="0070C0"/>
        </w:rPr>
        <w:t>resectional</w:t>
      </w:r>
      <w:proofErr w:type="spellEnd"/>
      <w:r w:rsidRPr="00A464DA">
        <w:rPr>
          <w:color w:val="0070C0"/>
        </w:rPr>
        <w:t xml:space="preserve"> models varied in their fidelity of replication of the clinical situation in humans.”</w:t>
      </w:r>
    </w:p>
    <w:p w14:paraId="06EC0031" w14:textId="019D5817" w:rsidR="00B521DD" w:rsidRPr="00A464DA" w:rsidRDefault="00B521DD" w:rsidP="00A464DA">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0070C0"/>
          <w:sz w:val="20"/>
          <w:szCs w:val="20"/>
        </w:rPr>
      </w:pPr>
      <w:r>
        <w:rPr>
          <w:rFonts w:ascii="Arial" w:eastAsia="Times New Roman" w:hAnsi="Arial" w:cs="Arial"/>
          <w:color w:val="0070C0"/>
          <w:sz w:val="20"/>
          <w:szCs w:val="20"/>
        </w:rPr>
        <w:t>l.501: Deleted “for the first time”.</w:t>
      </w:r>
    </w:p>
    <w:p w14:paraId="47ABE0A6" w14:textId="4F42A5AD" w:rsidR="00C315DE"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t xml:space="preserve">- Matrigel comes in different formulations and the finding of Ralph </w:t>
      </w:r>
      <w:proofErr w:type="spellStart"/>
      <w:r w:rsidRPr="00A464DA">
        <w:rPr>
          <w:rFonts w:ascii="Arial" w:eastAsia="Times New Roman" w:hAnsi="Arial" w:cs="Arial"/>
          <w:sz w:val="20"/>
          <w:szCs w:val="20"/>
        </w:rPr>
        <w:t>Jesenowsky</w:t>
      </w:r>
      <w:proofErr w:type="spellEnd"/>
      <w:r w:rsidRPr="00A464DA">
        <w:rPr>
          <w:rFonts w:ascii="Arial" w:eastAsia="Times New Roman" w:hAnsi="Arial" w:cs="Arial"/>
          <w:sz w:val="20"/>
          <w:szCs w:val="20"/>
        </w:rPr>
        <w:t xml:space="preserve"> does not challenge the use in combination with stellate cell inoculation.</w:t>
      </w:r>
    </w:p>
    <w:p w14:paraId="5A48BF89" w14:textId="79AB677D" w:rsidR="00C315DE" w:rsidRDefault="000420C3"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We </w:t>
      </w:r>
      <w:r w:rsidR="001C1038" w:rsidRPr="00A464DA">
        <w:rPr>
          <w:rFonts w:ascii="Arial" w:eastAsia="Times New Roman" w:hAnsi="Arial" w:cs="Arial"/>
          <w:color w:val="0070C0"/>
          <w:sz w:val="20"/>
          <w:szCs w:val="20"/>
        </w:rPr>
        <w:t>agree with the Reviewer’s point. Matrigel’s physical property (of solidifying at body temperature) makes it a useful agent for tumour implantation. However,</w:t>
      </w:r>
      <w:r w:rsidRPr="00A464DA">
        <w:rPr>
          <w:rFonts w:ascii="Arial" w:eastAsia="Times New Roman" w:hAnsi="Arial" w:cs="Arial"/>
          <w:color w:val="0070C0"/>
          <w:sz w:val="20"/>
          <w:szCs w:val="20"/>
        </w:rPr>
        <w:t xml:space="preserve"> </w:t>
      </w:r>
      <w:r w:rsidR="001C1038" w:rsidRPr="00A464DA">
        <w:rPr>
          <w:rFonts w:ascii="Arial" w:eastAsia="Times New Roman" w:hAnsi="Arial" w:cs="Arial"/>
          <w:color w:val="0070C0"/>
          <w:sz w:val="20"/>
          <w:szCs w:val="20"/>
        </w:rPr>
        <w:t xml:space="preserve">we </w:t>
      </w:r>
      <w:r w:rsidRPr="00A464DA">
        <w:rPr>
          <w:rFonts w:ascii="Arial" w:eastAsia="Times New Roman" w:hAnsi="Arial" w:cs="Arial"/>
          <w:color w:val="0070C0"/>
          <w:sz w:val="20"/>
          <w:szCs w:val="20"/>
        </w:rPr>
        <w:t xml:space="preserve">did not use </w:t>
      </w:r>
      <w:r w:rsidR="001C1038" w:rsidRPr="00A464DA">
        <w:rPr>
          <w:rFonts w:ascii="Arial" w:eastAsia="Times New Roman" w:hAnsi="Arial" w:cs="Arial"/>
          <w:color w:val="0070C0"/>
          <w:sz w:val="20"/>
          <w:szCs w:val="20"/>
        </w:rPr>
        <w:t xml:space="preserve">Matrigel in our studies, because it is well established that </w:t>
      </w:r>
      <w:r w:rsidR="00A34266" w:rsidRPr="00A464DA">
        <w:rPr>
          <w:rFonts w:ascii="Arial" w:eastAsia="Times New Roman" w:hAnsi="Arial" w:cs="Arial"/>
          <w:color w:val="0070C0"/>
          <w:sz w:val="20"/>
          <w:szCs w:val="20"/>
        </w:rPr>
        <w:t xml:space="preserve">its components </w:t>
      </w:r>
      <w:r w:rsidR="005F0B79" w:rsidRPr="00A464DA">
        <w:rPr>
          <w:rFonts w:ascii="Arial" w:eastAsia="Times New Roman" w:hAnsi="Arial" w:cs="Arial"/>
          <w:color w:val="0070C0"/>
          <w:sz w:val="20"/>
          <w:szCs w:val="20"/>
        </w:rPr>
        <w:t xml:space="preserve">such as </w:t>
      </w:r>
      <w:r w:rsidR="00A34266" w:rsidRPr="00A464DA">
        <w:rPr>
          <w:rFonts w:ascii="Arial" w:eastAsia="Times New Roman" w:hAnsi="Arial" w:cs="Arial"/>
          <w:color w:val="0070C0"/>
          <w:sz w:val="20"/>
          <w:szCs w:val="20"/>
        </w:rPr>
        <w:t>basement membrane</w:t>
      </w:r>
      <w:r w:rsidR="005F0B79" w:rsidRPr="00A464DA">
        <w:rPr>
          <w:rFonts w:ascii="Arial" w:eastAsia="Times New Roman" w:hAnsi="Arial" w:cs="Arial"/>
          <w:color w:val="0070C0"/>
          <w:sz w:val="20"/>
          <w:szCs w:val="20"/>
        </w:rPr>
        <w:t xml:space="preserve"> proteins</w:t>
      </w:r>
      <w:r w:rsidR="001C1038" w:rsidRPr="00A464DA">
        <w:rPr>
          <w:rFonts w:ascii="Arial" w:eastAsia="Times New Roman" w:hAnsi="Arial" w:cs="Arial"/>
          <w:color w:val="0070C0"/>
          <w:sz w:val="20"/>
          <w:szCs w:val="20"/>
        </w:rPr>
        <w:t xml:space="preserve"> induce quiescence in pancreatic stellate cells which would interfere with the facilitatory effects of PSCs on cancer growth. </w:t>
      </w:r>
      <w:r w:rsidRPr="00A464DA">
        <w:rPr>
          <w:rFonts w:ascii="Arial" w:eastAsia="Times New Roman" w:hAnsi="Arial" w:cs="Arial"/>
          <w:color w:val="0070C0"/>
          <w:sz w:val="20"/>
          <w:szCs w:val="20"/>
        </w:rPr>
        <w:t xml:space="preserve">To clarify </w:t>
      </w:r>
      <w:r w:rsidR="001C1038" w:rsidRPr="00A464DA">
        <w:rPr>
          <w:rFonts w:ascii="Arial" w:eastAsia="Times New Roman" w:hAnsi="Arial" w:cs="Arial"/>
          <w:color w:val="0070C0"/>
          <w:sz w:val="20"/>
          <w:szCs w:val="20"/>
        </w:rPr>
        <w:t>this</w:t>
      </w:r>
      <w:r w:rsidRPr="00A464DA">
        <w:rPr>
          <w:rFonts w:ascii="Arial" w:eastAsia="Times New Roman" w:hAnsi="Arial" w:cs="Arial"/>
          <w:color w:val="0070C0"/>
          <w:sz w:val="20"/>
          <w:szCs w:val="20"/>
        </w:rPr>
        <w:t xml:space="preserve">, the sentences discussing the use of Matrigel </w:t>
      </w:r>
      <w:r w:rsidR="001C1038" w:rsidRPr="00A464DA">
        <w:rPr>
          <w:rFonts w:ascii="Arial" w:eastAsia="Times New Roman" w:hAnsi="Arial" w:cs="Arial"/>
          <w:color w:val="0070C0"/>
          <w:sz w:val="20"/>
          <w:szCs w:val="20"/>
        </w:rPr>
        <w:t xml:space="preserve">have </w:t>
      </w:r>
      <w:r w:rsidRPr="00A464DA">
        <w:rPr>
          <w:rFonts w:ascii="Arial" w:eastAsia="Times New Roman" w:hAnsi="Arial" w:cs="Arial"/>
          <w:color w:val="0070C0"/>
          <w:sz w:val="20"/>
          <w:szCs w:val="20"/>
        </w:rPr>
        <w:t>been rephrased to emp</w:t>
      </w:r>
      <w:r w:rsidR="001C1038" w:rsidRPr="00A464DA">
        <w:rPr>
          <w:rFonts w:ascii="Arial" w:eastAsia="Times New Roman" w:hAnsi="Arial" w:cs="Arial"/>
          <w:color w:val="0070C0"/>
          <w:sz w:val="20"/>
          <w:szCs w:val="20"/>
        </w:rPr>
        <w:t>h</w:t>
      </w:r>
      <w:r w:rsidRPr="00A464DA">
        <w:rPr>
          <w:rFonts w:ascii="Arial" w:eastAsia="Times New Roman" w:hAnsi="Arial" w:cs="Arial"/>
          <w:color w:val="0070C0"/>
          <w:sz w:val="20"/>
          <w:szCs w:val="20"/>
        </w:rPr>
        <w:t>asise that there are “potential disadvantages”</w:t>
      </w:r>
      <w:r w:rsidR="005F0B79" w:rsidRPr="00A464DA">
        <w:rPr>
          <w:rFonts w:ascii="Arial" w:eastAsia="Times New Roman" w:hAnsi="Arial" w:cs="Arial"/>
          <w:color w:val="0070C0"/>
          <w:sz w:val="20"/>
          <w:szCs w:val="20"/>
        </w:rPr>
        <w:t xml:space="preserve"> of using Matrigel</w:t>
      </w:r>
      <w:r w:rsidR="001C1038" w:rsidRPr="00A464DA">
        <w:rPr>
          <w:rFonts w:ascii="Arial" w:eastAsia="Times New Roman" w:hAnsi="Arial" w:cs="Arial"/>
          <w:color w:val="0070C0"/>
          <w:sz w:val="20"/>
          <w:szCs w:val="20"/>
        </w:rPr>
        <w:t xml:space="preserve"> when using a mixture of PSCs and cancer cells.</w:t>
      </w:r>
      <w:r w:rsidR="00B521DD">
        <w:rPr>
          <w:rFonts w:ascii="Arial" w:eastAsia="Times New Roman" w:hAnsi="Arial" w:cs="Arial"/>
          <w:color w:val="0070C0"/>
          <w:sz w:val="20"/>
          <w:szCs w:val="20"/>
        </w:rPr>
        <w:t xml:space="preserve"> Furthermore, the </w:t>
      </w:r>
      <w:proofErr w:type="spellStart"/>
      <w:r w:rsidR="00B521DD">
        <w:rPr>
          <w:rFonts w:ascii="Arial" w:eastAsia="Times New Roman" w:hAnsi="Arial" w:cs="Arial"/>
          <w:color w:val="0070C0"/>
          <w:sz w:val="20"/>
          <w:szCs w:val="20"/>
        </w:rPr>
        <w:t>Jesenowsky</w:t>
      </w:r>
      <w:proofErr w:type="spellEnd"/>
      <w:r w:rsidR="001C1038" w:rsidRPr="00A464DA">
        <w:rPr>
          <w:rFonts w:ascii="Arial" w:eastAsia="Times New Roman" w:hAnsi="Arial" w:cs="Arial"/>
          <w:color w:val="0070C0"/>
          <w:sz w:val="20"/>
          <w:szCs w:val="20"/>
        </w:rPr>
        <w:t xml:space="preserve"> </w:t>
      </w:r>
      <w:r w:rsidR="00B521DD">
        <w:rPr>
          <w:rFonts w:ascii="Arial" w:eastAsia="Times New Roman" w:hAnsi="Arial" w:cs="Arial"/>
          <w:color w:val="0070C0"/>
          <w:sz w:val="20"/>
          <w:szCs w:val="20"/>
        </w:rPr>
        <w:t>paper is now presented as an example of such a disadvantage, rather than presenting as a definitive argument against Matrigel use.</w:t>
      </w:r>
    </w:p>
    <w:p w14:paraId="7E5FD7C9" w14:textId="64CB2E6A" w:rsidR="00B521DD" w:rsidRPr="00A464DA" w:rsidRDefault="00B521DD"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B521DD">
        <w:rPr>
          <w:rFonts w:ascii="Arial" w:eastAsia="Times New Roman" w:hAnsi="Arial" w:cs="Arial"/>
          <w:color w:val="0070C0"/>
          <w:sz w:val="20"/>
          <w:szCs w:val="20"/>
        </w:rPr>
        <w:t>l. 423-</w:t>
      </w:r>
      <w:r w:rsidRPr="007C6D58">
        <w:rPr>
          <w:rFonts w:ascii="Arial" w:eastAsia="Times New Roman" w:hAnsi="Arial" w:cs="Arial"/>
          <w:color w:val="0070C0"/>
          <w:sz w:val="20"/>
          <w:szCs w:val="20"/>
        </w:rPr>
        <w:t>427: “</w:t>
      </w:r>
      <w:r w:rsidRPr="00A464DA">
        <w:rPr>
          <w:color w:val="0070C0"/>
        </w:rPr>
        <w:t>This may reduce the risk of leakage post-injection. However, a potential disadvantage of this strategy is that Matrigel or other similar extracellular matrix solutions may exert non-physiological effects on PSCs.</w:t>
      </w:r>
      <w:r w:rsidRPr="00A464DA">
        <w:rPr>
          <w:color w:val="0070C0"/>
        </w:rPr>
        <w:fldChar w:fldCharType="begin"/>
      </w:r>
      <w:r w:rsidRPr="00A464DA">
        <w:rPr>
          <w:color w:val="0070C0"/>
        </w:rPr>
        <w:instrText xml:space="preserve"> ADDIN EN.CITE &lt;EndNote&gt;&lt;Cite&gt;&lt;Author&gt;Vaillant&lt;/Author&gt;&lt;Year&gt;2011&lt;/Year&gt;&lt;RecNum&gt;82&lt;/RecNum&gt;&lt;DisplayText&gt;&lt;style face="superscript"&gt;30&lt;/style&gt;&lt;/DisplayText&gt;&lt;record&gt;&lt;rec-number&gt;82&lt;/rec-number&gt;&lt;foreign-keys&gt;&lt;key app="EN" db-id="daf05z25xwe9weepvd852df9awsdtwv0fa00" timestamp="1562627696"&gt;82&lt;/key&gt;&lt;/foreign-keys&gt;&lt;ref-type name="Journal Article"&gt;17&lt;/ref-type&gt;&lt;contributors&gt;&lt;authors&gt;&lt;author&gt;Vaillant, F.&lt;/author&gt;&lt;author&gt;Lindeman, G. J.&lt;/author&gt;&lt;author&gt;Visvader, J. E.&lt;/author&gt;&lt;/authors&gt;&lt;/contributors&gt;&lt;titles&gt;&lt;title&gt;Jekyll or Hyde: does Matrigel provide a more or less physiological environment in mammary repopulating assays?&lt;/title&gt;&lt;secondary-title&gt;Breast Cancer Research&lt;/secondary-title&gt;&lt;/titles&gt;&lt;periodical&gt;&lt;full-title&gt;Breast Cancer Research&lt;/full-title&gt;&lt;/periodical&gt;&lt;pages&gt;108&lt;/pages&gt;&lt;volume&gt;13&lt;/volume&gt;&lt;number&gt;3&lt;/number&gt;&lt;edition&gt;2011/06/04&lt;/edition&gt;&lt;keywords&gt;&lt;keyword&gt;Animals&lt;/keyword&gt;&lt;keyword&gt;Cell Proliferation/*drug effects&lt;/keyword&gt;&lt;keyword&gt;*Collagen&lt;/keyword&gt;&lt;keyword&gt;Drug Combinations&lt;/keyword&gt;&lt;keyword&gt;Extracellular Matrix&lt;/keyword&gt;&lt;keyword&gt;*Laminin&lt;/keyword&gt;&lt;keyword&gt;Mammary Glands, Animal/*cytology&lt;/keyword&gt;&lt;keyword&gt;Mice&lt;/keyword&gt;&lt;keyword&gt;*Proteoglycans&lt;/keyword&gt;&lt;keyword&gt;*Stem Cell Transplantation&lt;/keyword&gt;&lt;keyword&gt;Stem Cells/*physiology&lt;/keyword&gt;&lt;/keywords&gt;&lt;dates&gt;&lt;year&gt;2011&lt;/year&gt;&lt;pub-dates&gt;&lt;date&gt;May 25&lt;/date&gt;&lt;/pub-dates&gt;&lt;/dates&gt;&lt;isbn&gt;1465-542X (Electronic)&amp;#xD;1465-5411 (Linking)&lt;/isbn&gt;&lt;accession-num&gt;21635708&lt;/accession-num&gt;&lt;urls&gt;&lt;related-urls&gt;&lt;url&gt;https://www.ncbi.nlm.nih.gov/pubmed/21635708&lt;/url&gt;&lt;/related-urls&gt;&lt;/urls&gt;&lt;custom2&gt;PMC3218928&lt;/custom2&gt;&lt;electronic-resource-num&gt;10.1186/bcr2851&lt;/electronic-resource-num&gt;&lt;/record&gt;&lt;/Cite&gt;&lt;/EndNote&gt;</w:instrText>
      </w:r>
      <w:r w:rsidRPr="00A464DA">
        <w:rPr>
          <w:color w:val="0070C0"/>
        </w:rPr>
        <w:fldChar w:fldCharType="separate"/>
      </w:r>
      <w:r w:rsidRPr="00A464DA">
        <w:rPr>
          <w:noProof/>
          <w:color w:val="0070C0"/>
          <w:vertAlign w:val="superscript"/>
        </w:rPr>
        <w:t>30</w:t>
      </w:r>
      <w:r w:rsidRPr="00A464DA">
        <w:rPr>
          <w:color w:val="0070C0"/>
        </w:rPr>
        <w:fldChar w:fldCharType="end"/>
      </w:r>
      <w:r w:rsidRPr="00A464DA">
        <w:rPr>
          <w:color w:val="0070C0"/>
        </w:rPr>
        <w:t xml:space="preserve"> For instance, Matrigel has been shown to render PSCs quiescent thereby potentially negating the effects of PSCs in the model.</w:t>
      </w:r>
      <w:r w:rsidRPr="00A464DA">
        <w:rPr>
          <w:color w:val="0070C0"/>
        </w:rPr>
        <w:fldChar w:fldCharType="begin">
          <w:fldData xml:space="preserve">PEVuZE5vdGU+PENpdGU+PEF1dGhvcj5KZXNub3dza2k8L0F1dGhvcj48WWVhcj4yMDA1PC9ZZWFy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</w:fldData>
        </w:fldChar>
      </w:r>
      <w:r w:rsidRPr="00A464DA">
        <w:rPr>
          <w:color w:val="0070C0"/>
        </w:rPr>
        <w:instrText xml:space="preserve"> ADDIN EN.CITE </w:instrText>
      </w:r>
      <w:r w:rsidRPr="00A464DA">
        <w:rPr>
          <w:color w:val="0070C0"/>
        </w:rPr>
        <w:fldChar w:fldCharType="begin">
          <w:fldData xml:space="preserve">PEVuZE5vdGU+PENpdGU+PEF1dGhvcj5KZXNub3dza2k8L0F1dGhvcj48WWVhcj4yMDA1PC9ZZWFy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</w:fldData>
        </w:fldChar>
      </w:r>
      <w:r w:rsidRPr="00A464DA">
        <w:rPr>
          <w:color w:val="0070C0"/>
        </w:rPr>
        <w:instrText xml:space="preserve"> ADDIN EN.CITE.DATA </w:instrText>
      </w:r>
      <w:r w:rsidRPr="00A464DA">
        <w:rPr>
          <w:color w:val="0070C0"/>
        </w:rPr>
      </w:r>
      <w:r w:rsidRPr="00A464DA">
        <w:rPr>
          <w:color w:val="0070C0"/>
        </w:rPr>
        <w:fldChar w:fldCharType="end"/>
      </w:r>
      <w:r w:rsidRPr="00A464DA">
        <w:rPr>
          <w:color w:val="0070C0"/>
        </w:rPr>
      </w:r>
      <w:r w:rsidRPr="00A464DA">
        <w:rPr>
          <w:color w:val="0070C0"/>
        </w:rPr>
        <w:fldChar w:fldCharType="separate"/>
      </w:r>
      <w:r w:rsidRPr="00A464DA">
        <w:rPr>
          <w:noProof/>
          <w:color w:val="0070C0"/>
          <w:vertAlign w:val="superscript"/>
        </w:rPr>
        <w:t>31,32</w:t>
      </w:r>
      <w:r w:rsidRPr="00A464DA">
        <w:rPr>
          <w:color w:val="0070C0"/>
        </w:rPr>
        <w:fldChar w:fldCharType="end"/>
      </w:r>
      <w:r w:rsidRPr="00A464DA">
        <w:rPr>
          <w:color w:val="0070C0"/>
        </w:rPr>
        <w:t>”</w:t>
      </w:r>
    </w:p>
    <w:p w14:paraId="4D472B48" w14:textId="3EA37AC0" w:rsidR="00294FF0"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t>- Luciferase activity measurements is not really quantitative in an o.t. model</w:t>
      </w:r>
    </w:p>
    <w:p w14:paraId="228A8884" w14:textId="6596EFD9" w:rsidR="005F0B79" w:rsidRPr="00A464DA" w:rsidRDefault="005F0B79"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The Reviewer makes a valid </w:t>
      </w:r>
      <w:proofErr w:type="gramStart"/>
      <w:r w:rsidR="00294FF0" w:rsidRPr="00A464DA">
        <w:rPr>
          <w:rFonts w:ascii="Arial" w:eastAsia="Times New Roman" w:hAnsi="Arial" w:cs="Arial"/>
          <w:color w:val="0070C0"/>
          <w:sz w:val="20"/>
          <w:szCs w:val="20"/>
        </w:rPr>
        <w:t>point</w:t>
      </w:r>
      <w:r w:rsidRPr="00A464DA">
        <w:rPr>
          <w:rFonts w:ascii="Arial" w:eastAsia="Times New Roman" w:hAnsi="Arial" w:cs="Arial"/>
          <w:color w:val="0070C0"/>
          <w:sz w:val="20"/>
          <w:szCs w:val="20"/>
        </w:rPr>
        <w:t>, since</w:t>
      </w:r>
      <w:proofErr w:type="gramEnd"/>
      <w:r w:rsidRPr="00A464DA">
        <w:rPr>
          <w:rFonts w:ascii="Arial" w:eastAsia="Times New Roman" w:hAnsi="Arial" w:cs="Arial"/>
          <w:color w:val="0070C0"/>
          <w:sz w:val="20"/>
          <w:szCs w:val="20"/>
        </w:rPr>
        <w:t xml:space="preserve"> the </w:t>
      </w:r>
      <w:r w:rsidR="00294FF0" w:rsidRPr="00A464DA">
        <w:rPr>
          <w:rFonts w:ascii="Arial" w:eastAsia="Times New Roman" w:hAnsi="Arial" w:cs="Arial"/>
          <w:color w:val="0070C0"/>
          <w:sz w:val="20"/>
          <w:szCs w:val="20"/>
        </w:rPr>
        <w:t>radiance is affected by the deep location of the tumour. We have clarified this by stating that this provides a “semi-quantitative method” of assessing total tumour burden.</w:t>
      </w:r>
    </w:p>
    <w:p w14:paraId="26BA54BA" w14:textId="5B9B3766" w:rsidR="005F0B79" w:rsidRPr="00A464DA" w:rsidRDefault="00B521DD"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l. 480-484: </w:t>
      </w:r>
      <w:r w:rsidRPr="00A464DA">
        <w:rPr>
          <w:color w:val="0070C0"/>
        </w:rPr>
        <w:t>Despite the semi quantitative nature of this assessment in orthotopic models (as the bioluminescence signal is attenuated by passage through the overlying tissues), this approach allows longitudinal assessment of tumour burden, including the assessment of the post-surgical residual disease.</w:t>
      </w:r>
    </w:p>
    <w:p w14:paraId="054511C8" w14:textId="1FD9F82B" w:rsidR="008540C8"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lastRenderedPageBreak/>
        <w:br/>
        <w:t>Minor Concerns:</w:t>
      </w:r>
      <w:r w:rsidRPr="00A464DA">
        <w:rPr>
          <w:rFonts w:ascii="Arial" w:eastAsia="Times New Roman" w:hAnsi="Arial" w:cs="Arial"/>
          <w:sz w:val="20"/>
          <w:szCs w:val="20"/>
        </w:rPr>
        <w:br/>
        <w:t>- Lane 90: the fact that a couple of manuscripts come from the "same group" shou</w:t>
      </w:r>
      <w:r w:rsidR="008139C8" w:rsidRPr="00A464DA">
        <w:rPr>
          <w:rFonts w:ascii="Arial" w:eastAsia="Times New Roman" w:hAnsi="Arial" w:cs="Arial"/>
          <w:sz w:val="20"/>
          <w:szCs w:val="20"/>
        </w:rPr>
        <w:t>l</w:t>
      </w:r>
      <w:r w:rsidRPr="00A464DA">
        <w:rPr>
          <w:rFonts w:ascii="Arial" w:eastAsia="Times New Roman" w:hAnsi="Arial" w:cs="Arial"/>
          <w:sz w:val="20"/>
          <w:szCs w:val="20"/>
        </w:rPr>
        <w:t>dn´t be used as a kind of negative argument</w:t>
      </w:r>
    </w:p>
    <w:p w14:paraId="20127151" w14:textId="28912B9E" w:rsidR="008540C8" w:rsidRPr="00A464DA" w:rsidRDefault="005F0B79"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We agree with the Reviewer. </w:t>
      </w:r>
      <w:r w:rsidR="008540C8" w:rsidRPr="00A464DA">
        <w:rPr>
          <w:rFonts w:ascii="Arial" w:eastAsia="Times New Roman" w:hAnsi="Arial" w:cs="Arial"/>
          <w:color w:val="0070C0"/>
          <w:sz w:val="20"/>
          <w:szCs w:val="20"/>
        </w:rPr>
        <w:t xml:space="preserve">It </w:t>
      </w:r>
      <w:r w:rsidRPr="00A464DA">
        <w:rPr>
          <w:rFonts w:ascii="Arial" w:eastAsia="Times New Roman" w:hAnsi="Arial" w:cs="Arial"/>
          <w:color w:val="0070C0"/>
          <w:sz w:val="20"/>
          <w:szCs w:val="20"/>
        </w:rPr>
        <w:t xml:space="preserve">was not </w:t>
      </w:r>
      <w:r w:rsidR="008540C8" w:rsidRPr="00A464DA">
        <w:rPr>
          <w:rFonts w:ascii="Arial" w:eastAsia="Times New Roman" w:hAnsi="Arial" w:cs="Arial"/>
          <w:color w:val="0070C0"/>
          <w:sz w:val="20"/>
          <w:szCs w:val="20"/>
        </w:rPr>
        <w:t xml:space="preserve">our intention to imply that it is negative for multiple manuscripts to come from the same group. </w:t>
      </w:r>
      <w:r w:rsidRPr="00A464DA">
        <w:rPr>
          <w:rFonts w:ascii="Arial" w:eastAsia="Times New Roman" w:hAnsi="Arial" w:cs="Arial"/>
          <w:color w:val="0070C0"/>
          <w:sz w:val="20"/>
          <w:szCs w:val="20"/>
        </w:rPr>
        <w:t>We have now revised the text as follows:</w:t>
      </w:r>
    </w:p>
    <w:p w14:paraId="59B91702" w14:textId="64431FA4" w:rsidR="005F0B79" w:rsidRPr="00A464DA" w:rsidRDefault="00B521DD"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l. 343-344: “</w:t>
      </w:r>
      <w:r w:rsidRPr="00A464DA">
        <w:rPr>
          <w:color w:val="0070C0"/>
        </w:rPr>
        <w:t>Many of these papers originated from the same research group.”</w:t>
      </w:r>
    </w:p>
    <w:p w14:paraId="712043EB" w14:textId="77777777" w:rsidR="008540C8"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xml:space="preserve">- lane 270: the fact, that fluorescence-guided surgery is still not widely used </w:t>
      </w:r>
      <w:proofErr w:type="gramStart"/>
      <w:r w:rsidRPr="00A464DA">
        <w:rPr>
          <w:rFonts w:ascii="Arial" w:eastAsia="Times New Roman" w:hAnsi="Arial" w:cs="Arial"/>
          <w:sz w:val="20"/>
          <w:szCs w:val="20"/>
        </w:rPr>
        <w:t>isn't</w:t>
      </w:r>
      <w:proofErr w:type="gramEnd"/>
      <w:r w:rsidRPr="00A464DA">
        <w:rPr>
          <w:rFonts w:ascii="Arial" w:eastAsia="Times New Roman" w:hAnsi="Arial" w:cs="Arial"/>
          <w:sz w:val="20"/>
          <w:szCs w:val="20"/>
        </w:rPr>
        <w:t xml:space="preserve"> an argument AGAINST appropriate animal models which built the basis for clinical utility (surgeons sometimes need time... - and appropriate equipment)</w:t>
      </w:r>
    </w:p>
    <w:p w14:paraId="60DA00AE" w14:textId="7E21CF36" w:rsidR="00294FF0" w:rsidRPr="00A464DA" w:rsidRDefault="005F0B79"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We thank the Reviewer for this comment. The text has now been slightly modified as follows:</w:t>
      </w:r>
    </w:p>
    <w:p w14:paraId="752D1A3A" w14:textId="72173563" w:rsidR="005F0B79" w:rsidRPr="00A464DA" w:rsidRDefault="00B521DD" w:rsidP="005F0B79">
      <w:pPr>
        <w:shd w:val="clear" w:color="auto" w:fill="FFFFFF"/>
        <w:spacing w:before="100" w:beforeAutospacing="1" w:after="100" w:afterAutospacing="1" w:line="240" w:lineRule="auto"/>
        <w:rPr>
          <w:rFonts w:ascii="Arial" w:eastAsia="Times New Roman" w:hAnsi="Arial" w:cs="Arial"/>
          <w:color w:val="0070C0"/>
          <w:sz w:val="20"/>
          <w:szCs w:val="20"/>
        </w:rPr>
      </w:pPr>
      <w:r w:rsidRPr="007C6D58">
        <w:rPr>
          <w:rFonts w:ascii="Arial" w:eastAsia="Times New Roman" w:hAnsi="Arial" w:cs="Arial"/>
          <w:color w:val="0070C0"/>
          <w:sz w:val="20"/>
          <w:szCs w:val="20"/>
        </w:rPr>
        <w:t xml:space="preserve">l. 355-356: </w:t>
      </w:r>
      <w:r w:rsidRPr="00A464DA">
        <w:rPr>
          <w:color w:val="0070C0"/>
        </w:rPr>
        <w:t>Of course, this may change, if fluorescence-guided surgery were to be widely adopted in clinical practice.</w:t>
      </w:r>
    </w:p>
    <w:p w14:paraId="4E114990" w14:textId="083FED03" w:rsidR="00294FF0"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lane 340: heterogeneity is important to be addressed &gt; THIS is clinically relevant - and remains a challenge for those of us working with such models. It must not be put aside because of complicated feasibility.</w:t>
      </w:r>
    </w:p>
    <w:p w14:paraId="17743B73" w14:textId="2197E094" w:rsidR="00294FF0" w:rsidRPr="00A464DA" w:rsidRDefault="00B521DD"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We agree with the reviewer that this is an important point</w:t>
      </w:r>
      <w:r w:rsidR="000F0C30" w:rsidRPr="00A464DA">
        <w:rPr>
          <w:rFonts w:ascii="Arial" w:eastAsia="Times New Roman" w:hAnsi="Arial" w:cs="Arial"/>
          <w:color w:val="0070C0"/>
          <w:sz w:val="20"/>
          <w:szCs w:val="20"/>
        </w:rPr>
        <w:t xml:space="preserve">. However, as this paper focusses on a technique, we </w:t>
      </w:r>
      <w:r w:rsidR="00515E97">
        <w:rPr>
          <w:rFonts w:ascii="Arial" w:eastAsia="Times New Roman" w:hAnsi="Arial" w:cs="Arial"/>
          <w:color w:val="0070C0"/>
          <w:sz w:val="20"/>
          <w:szCs w:val="20"/>
        </w:rPr>
        <w:t>believe that a detailed discussion of this issue is beyond the scope of this study.</w:t>
      </w:r>
    </w:p>
    <w:p w14:paraId="1AD283B5" w14:textId="43B220F7" w:rsidR="00294FF0"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t xml:space="preserve">- Primary inoculation under </w:t>
      </w:r>
      <w:proofErr w:type="spellStart"/>
      <w:r w:rsidRPr="00A464DA">
        <w:rPr>
          <w:rFonts w:ascii="Arial" w:eastAsia="Times New Roman" w:hAnsi="Arial" w:cs="Arial"/>
          <w:sz w:val="20"/>
          <w:szCs w:val="20"/>
        </w:rPr>
        <w:t>s.c</w:t>
      </w:r>
      <w:proofErr w:type="spellEnd"/>
      <w:r w:rsidRPr="00A464DA">
        <w:rPr>
          <w:rFonts w:ascii="Arial" w:eastAsia="Times New Roman" w:hAnsi="Arial" w:cs="Arial"/>
          <w:sz w:val="20"/>
          <w:szCs w:val="20"/>
        </w:rPr>
        <w:t xml:space="preserve"> bears a risk for specific selection of sub clones which like a better angiogenesis. This is not a clinically relevant suggestion.</w:t>
      </w:r>
    </w:p>
    <w:p w14:paraId="23A78597" w14:textId="4522B50F" w:rsidR="000F0C30" w:rsidRPr="00A464DA" w:rsidRDefault="000F0C30"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We agree with the reviewer regarding this assertion and it was not our intention to recommend this. However, we do believe that the reader should be presented with </w:t>
      </w:r>
      <w:r w:rsidR="00515E97">
        <w:rPr>
          <w:rFonts w:ascii="Arial" w:eastAsia="Times New Roman" w:hAnsi="Arial" w:cs="Arial"/>
          <w:color w:val="0070C0"/>
          <w:sz w:val="20"/>
          <w:szCs w:val="20"/>
        </w:rPr>
        <w:t xml:space="preserve">the possibility of this occurring in the experimental </w:t>
      </w:r>
      <w:proofErr w:type="gramStart"/>
      <w:r w:rsidR="00515E97">
        <w:rPr>
          <w:rFonts w:ascii="Arial" w:eastAsia="Times New Roman" w:hAnsi="Arial" w:cs="Arial"/>
          <w:color w:val="0070C0"/>
          <w:sz w:val="20"/>
          <w:szCs w:val="20"/>
        </w:rPr>
        <w:t>setting.</w:t>
      </w:r>
      <w:r w:rsidRPr="00A464DA">
        <w:rPr>
          <w:rFonts w:ascii="Arial" w:eastAsia="Times New Roman" w:hAnsi="Arial" w:cs="Arial"/>
          <w:color w:val="0070C0"/>
          <w:sz w:val="20"/>
          <w:szCs w:val="20"/>
        </w:rPr>
        <w:t>.</w:t>
      </w:r>
      <w:proofErr w:type="gramEnd"/>
      <w:r w:rsidRPr="00A464DA">
        <w:rPr>
          <w:rFonts w:ascii="Arial" w:eastAsia="Times New Roman" w:hAnsi="Arial" w:cs="Arial"/>
          <w:color w:val="0070C0"/>
          <w:sz w:val="20"/>
          <w:szCs w:val="20"/>
        </w:rPr>
        <w:t xml:space="preserve"> We have thus modified the </w:t>
      </w:r>
      <w:r w:rsidR="00515E97">
        <w:rPr>
          <w:rFonts w:ascii="Arial" w:eastAsia="Times New Roman" w:hAnsi="Arial" w:cs="Arial"/>
          <w:color w:val="0070C0"/>
          <w:sz w:val="20"/>
          <w:szCs w:val="20"/>
        </w:rPr>
        <w:t>text</w:t>
      </w:r>
      <w:r w:rsidRPr="00A464DA">
        <w:rPr>
          <w:rFonts w:ascii="Arial" w:eastAsia="Times New Roman" w:hAnsi="Arial" w:cs="Arial"/>
          <w:color w:val="0070C0"/>
          <w:sz w:val="20"/>
          <w:szCs w:val="20"/>
        </w:rPr>
        <w:t xml:space="preserve"> as follows.</w:t>
      </w:r>
    </w:p>
    <w:p w14:paraId="767E9418" w14:textId="2E5CB3D1" w:rsidR="005F0B79" w:rsidRPr="00A464DA" w:rsidRDefault="000F0C30"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l. 429-434: However, these approaches have their own disadvantages. First, heterogeneity may arise from sampling error or from variations in the volume of tissue implanted. Such heterogeneity may reduce the power of subsequent treatment comparisons. Second, passaging of tumour tissue with a subcutaneous mouse model may lead to selection of sub-clones which have different biological behaviours to the original patient tumour.</w:t>
      </w:r>
    </w:p>
    <w:p w14:paraId="098CBD2F" w14:textId="0018A996" w:rsidR="00294FF0"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xml:space="preserve">. lane 382: has been done </w:t>
      </w:r>
      <w:proofErr w:type="gramStart"/>
      <w:r w:rsidRPr="00A464DA">
        <w:rPr>
          <w:rFonts w:ascii="Arial" w:eastAsia="Times New Roman" w:hAnsi="Arial" w:cs="Arial"/>
          <w:sz w:val="20"/>
          <w:szCs w:val="20"/>
        </w:rPr>
        <w:t>before ;</w:t>
      </w:r>
      <w:proofErr w:type="gramEnd"/>
      <w:r w:rsidRPr="00A464DA">
        <w:rPr>
          <w:rFonts w:ascii="Arial" w:eastAsia="Times New Roman" w:hAnsi="Arial" w:cs="Arial"/>
          <w:sz w:val="20"/>
          <w:szCs w:val="20"/>
        </w:rPr>
        <w:t xml:space="preserve"> Egberts et al Cancer Res</w:t>
      </w:r>
    </w:p>
    <w:p w14:paraId="4D2E95F7" w14:textId="063BDC63" w:rsidR="00294FF0" w:rsidRPr="00A464DA" w:rsidRDefault="00774F5E" w:rsidP="006F4B0C">
      <w:pPr>
        <w:shd w:val="clear" w:color="auto" w:fill="FFFFFF"/>
        <w:spacing w:before="100" w:beforeAutospacing="1" w:after="100" w:afterAutospacing="1" w:line="240" w:lineRule="auto"/>
        <w:rPr>
          <w:rFonts w:ascii="Arial" w:hAnsi="Arial" w:cs="Arial"/>
          <w:strike/>
          <w:color w:val="0070C0"/>
          <w:sz w:val="20"/>
          <w:szCs w:val="20"/>
        </w:rPr>
      </w:pPr>
      <w:r w:rsidRPr="00A464DA">
        <w:rPr>
          <w:rFonts w:ascii="Arial" w:eastAsia="Times New Roman" w:hAnsi="Arial" w:cs="Arial"/>
          <w:color w:val="0070C0"/>
          <w:sz w:val="20"/>
          <w:szCs w:val="20"/>
        </w:rPr>
        <w:t xml:space="preserve">We believe </w:t>
      </w:r>
      <w:r w:rsidR="00825BBC" w:rsidRPr="00A464DA">
        <w:rPr>
          <w:rFonts w:ascii="Arial" w:eastAsia="Times New Roman" w:hAnsi="Arial" w:cs="Arial"/>
          <w:color w:val="0070C0"/>
          <w:sz w:val="20"/>
          <w:szCs w:val="20"/>
        </w:rPr>
        <w:t xml:space="preserve">the comments relating to </w:t>
      </w:r>
      <w:r w:rsidRPr="00A464DA">
        <w:rPr>
          <w:rFonts w:ascii="Arial" w:eastAsia="Times New Roman" w:hAnsi="Arial" w:cs="Arial"/>
          <w:color w:val="0070C0"/>
          <w:sz w:val="20"/>
          <w:szCs w:val="20"/>
        </w:rPr>
        <w:t>line 382 refers to the challenges of dissecting adjuvant treatment effect from the surgical treatment effect (line 382 refers to a blank line in our version). We have raised this point as a generic “challenge” for any adjuvant treatment model, rather than claiming that this is a novel point. Egberts et al, and many other papers have used the tumour burden discovered at necropsy to infer treatment effects. The disadvantage of this approach is that only the “end state” of (adjuvant) treatment is assessed without information on the “</w:t>
      </w:r>
      <w:r w:rsidR="00825BBC" w:rsidRPr="00A464DA">
        <w:rPr>
          <w:rFonts w:ascii="Arial" w:eastAsia="Times New Roman" w:hAnsi="Arial" w:cs="Arial"/>
          <w:color w:val="0070C0"/>
          <w:sz w:val="20"/>
          <w:szCs w:val="20"/>
        </w:rPr>
        <w:t xml:space="preserve">initial state” (post-resection but pre-treatment = </w:t>
      </w:r>
      <w:r w:rsidR="005F0B79" w:rsidRPr="00A464DA">
        <w:rPr>
          <w:rFonts w:ascii="Arial" w:eastAsia="Times New Roman" w:hAnsi="Arial" w:cs="Arial"/>
          <w:color w:val="0070C0"/>
          <w:sz w:val="20"/>
          <w:szCs w:val="20"/>
        </w:rPr>
        <w:t>post-</w:t>
      </w:r>
      <w:r w:rsidR="00825BBC" w:rsidRPr="00A464DA">
        <w:rPr>
          <w:rFonts w:ascii="Arial" w:eastAsia="Times New Roman" w:hAnsi="Arial" w:cs="Arial"/>
          <w:color w:val="0070C0"/>
          <w:sz w:val="20"/>
          <w:szCs w:val="20"/>
        </w:rPr>
        <w:t xml:space="preserve">resection residual tumour burden). While a randomised controlled experiment allows for the initial state to be randomly distributed, the variability of the “initial state” reduces the statistical power of such experiments. </w:t>
      </w:r>
      <w:r w:rsidR="005F0B79" w:rsidRPr="00A464DA">
        <w:rPr>
          <w:rFonts w:ascii="Arial" w:eastAsia="Times New Roman" w:hAnsi="Arial" w:cs="Arial"/>
          <w:color w:val="0070C0"/>
          <w:sz w:val="20"/>
          <w:szCs w:val="20"/>
        </w:rPr>
        <w:t xml:space="preserve">To overcome this </w:t>
      </w:r>
      <w:r w:rsidR="00D7293E" w:rsidRPr="00A464DA">
        <w:rPr>
          <w:rFonts w:ascii="Arial" w:eastAsia="Times New Roman" w:hAnsi="Arial" w:cs="Arial"/>
          <w:color w:val="0070C0"/>
          <w:sz w:val="20"/>
          <w:szCs w:val="20"/>
        </w:rPr>
        <w:t xml:space="preserve">limitation to some extent, </w:t>
      </w:r>
      <w:r w:rsidR="00825BBC" w:rsidRPr="00A464DA">
        <w:rPr>
          <w:rFonts w:ascii="Arial" w:eastAsia="Times New Roman" w:hAnsi="Arial" w:cs="Arial"/>
          <w:color w:val="0070C0"/>
          <w:sz w:val="20"/>
          <w:szCs w:val="20"/>
        </w:rPr>
        <w:t>we have recommended</w:t>
      </w:r>
      <w:r w:rsidR="00D7293E" w:rsidRPr="00A464DA">
        <w:rPr>
          <w:rFonts w:ascii="Arial" w:eastAsia="Times New Roman" w:hAnsi="Arial" w:cs="Arial"/>
          <w:color w:val="0070C0"/>
          <w:sz w:val="20"/>
          <w:szCs w:val="20"/>
        </w:rPr>
        <w:t xml:space="preserve"> the use of</w:t>
      </w:r>
      <w:r w:rsidR="00825BBC" w:rsidRPr="00A464DA">
        <w:rPr>
          <w:rFonts w:ascii="Arial" w:eastAsia="Times New Roman" w:hAnsi="Arial" w:cs="Arial"/>
          <w:color w:val="0070C0"/>
          <w:sz w:val="20"/>
          <w:szCs w:val="20"/>
        </w:rPr>
        <w:t xml:space="preserve"> in vivo bioluminescence imaging. </w:t>
      </w:r>
    </w:p>
    <w:p w14:paraId="7A3B19A8" w14:textId="77777777" w:rsidR="00825BBC"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xml:space="preserve">- lane 398: has been done before: Egberts and </w:t>
      </w:r>
      <w:proofErr w:type="spellStart"/>
      <w:r w:rsidRPr="00A464DA">
        <w:rPr>
          <w:rFonts w:ascii="Arial" w:eastAsia="Times New Roman" w:hAnsi="Arial" w:cs="Arial"/>
          <w:sz w:val="20"/>
          <w:szCs w:val="20"/>
        </w:rPr>
        <w:t>Tepel</w:t>
      </w:r>
      <w:proofErr w:type="spellEnd"/>
      <w:r w:rsidRPr="00A464DA">
        <w:rPr>
          <w:rFonts w:ascii="Arial" w:eastAsia="Times New Roman" w:hAnsi="Arial" w:cs="Arial"/>
          <w:sz w:val="20"/>
          <w:szCs w:val="20"/>
        </w:rPr>
        <w:t xml:space="preserve"> et al.</w:t>
      </w:r>
    </w:p>
    <w:p w14:paraId="5FD793A6" w14:textId="477F8850" w:rsidR="00825BBC" w:rsidRPr="00A464DA" w:rsidRDefault="00D7293E"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lastRenderedPageBreak/>
        <w:t xml:space="preserve">We apologise for this omission. The </w:t>
      </w:r>
      <w:r w:rsidR="00825BBC" w:rsidRPr="00A464DA">
        <w:rPr>
          <w:rFonts w:ascii="Arial" w:eastAsia="Times New Roman" w:hAnsi="Arial" w:cs="Arial"/>
          <w:color w:val="0070C0"/>
          <w:sz w:val="20"/>
          <w:szCs w:val="20"/>
        </w:rPr>
        <w:t xml:space="preserve">Egberts and </w:t>
      </w:r>
      <w:proofErr w:type="spellStart"/>
      <w:r w:rsidR="00825BBC" w:rsidRPr="00A464DA">
        <w:rPr>
          <w:rFonts w:ascii="Arial" w:eastAsia="Times New Roman" w:hAnsi="Arial" w:cs="Arial"/>
          <w:color w:val="0070C0"/>
          <w:sz w:val="20"/>
          <w:szCs w:val="20"/>
        </w:rPr>
        <w:t>Tepel</w:t>
      </w:r>
      <w:proofErr w:type="spellEnd"/>
      <w:r w:rsidR="00825BBC" w:rsidRPr="00A464DA">
        <w:rPr>
          <w:rFonts w:ascii="Arial" w:eastAsia="Times New Roman" w:hAnsi="Arial" w:cs="Arial"/>
          <w:color w:val="0070C0"/>
          <w:sz w:val="20"/>
          <w:szCs w:val="20"/>
        </w:rPr>
        <w:t xml:space="preserve"> citation has </w:t>
      </w:r>
      <w:r w:rsidRPr="00A464DA">
        <w:rPr>
          <w:rFonts w:ascii="Arial" w:eastAsia="Times New Roman" w:hAnsi="Arial" w:cs="Arial"/>
          <w:color w:val="0070C0"/>
          <w:sz w:val="20"/>
          <w:szCs w:val="20"/>
        </w:rPr>
        <w:t xml:space="preserve">now </w:t>
      </w:r>
      <w:r w:rsidR="00825BBC" w:rsidRPr="00A464DA">
        <w:rPr>
          <w:rFonts w:ascii="Arial" w:eastAsia="Times New Roman" w:hAnsi="Arial" w:cs="Arial"/>
          <w:color w:val="0070C0"/>
          <w:sz w:val="20"/>
          <w:szCs w:val="20"/>
        </w:rPr>
        <w:t>been added</w:t>
      </w:r>
      <w:r w:rsidR="007C6D58">
        <w:rPr>
          <w:rFonts w:ascii="Arial" w:eastAsia="Times New Roman" w:hAnsi="Arial" w:cs="Arial"/>
          <w:color w:val="0070C0"/>
          <w:sz w:val="20"/>
          <w:szCs w:val="20"/>
        </w:rPr>
        <w:t xml:space="preserve"> (l. 493)</w:t>
      </w:r>
      <w:r w:rsidR="00825BBC" w:rsidRPr="00A464DA">
        <w:rPr>
          <w:rFonts w:ascii="Arial" w:eastAsia="Times New Roman" w:hAnsi="Arial" w:cs="Arial"/>
          <w:color w:val="0070C0"/>
          <w:sz w:val="20"/>
          <w:szCs w:val="20"/>
        </w:rPr>
        <w:t>.</w:t>
      </w:r>
    </w:p>
    <w:p w14:paraId="6B981320" w14:textId="485429E2" w:rsidR="00294FF0"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xml:space="preserve">- lane 405: "for the first time...": this claim is not </w:t>
      </w:r>
      <w:proofErr w:type="gramStart"/>
      <w:r w:rsidRPr="00A464DA">
        <w:rPr>
          <w:rFonts w:ascii="Arial" w:eastAsia="Times New Roman" w:hAnsi="Arial" w:cs="Arial"/>
          <w:sz w:val="20"/>
          <w:szCs w:val="20"/>
        </w:rPr>
        <w:t>adequate,</w:t>
      </w:r>
      <w:proofErr w:type="gramEnd"/>
      <w:r w:rsidRPr="00A464DA">
        <w:rPr>
          <w:rFonts w:ascii="Arial" w:eastAsia="Times New Roman" w:hAnsi="Arial" w:cs="Arial"/>
          <w:sz w:val="20"/>
          <w:szCs w:val="20"/>
        </w:rPr>
        <w:t xml:space="preserve"> the authors provide a very important improvement - that's good</w:t>
      </w:r>
    </w:p>
    <w:p w14:paraId="054B27FD" w14:textId="0A58168F" w:rsidR="00D7293E" w:rsidRPr="00A464DA" w:rsidRDefault="00294FF0"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color w:val="0070C0"/>
          <w:sz w:val="20"/>
          <w:szCs w:val="20"/>
        </w:rPr>
        <w:t>We have removed the phrase “for the first time”</w:t>
      </w:r>
      <w:r w:rsidR="007C6D58">
        <w:rPr>
          <w:rFonts w:ascii="Arial" w:eastAsia="Times New Roman" w:hAnsi="Arial" w:cs="Arial"/>
          <w:color w:val="0070C0"/>
          <w:sz w:val="20"/>
          <w:szCs w:val="20"/>
        </w:rPr>
        <w:t xml:space="preserve"> (l. 501)</w:t>
      </w:r>
      <w:r w:rsidRPr="00A464DA">
        <w:rPr>
          <w:rFonts w:ascii="Arial" w:eastAsia="Times New Roman" w:hAnsi="Arial" w:cs="Arial"/>
          <w:color w:val="0070C0"/>
          <w:sz w:val="20"/>
          <w:szCs w:val="20"/>
        </w:rPr>
        <w:t>.</w:t>
      </w:r>
    </w:p>
    <w:p w14:paraId="3DD7F1A2" w14:textId="421E9179" w:rsidR="00372A19"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r>
      <w:r w:rsidRPr="00A464DA">
        <w:rPr>
          <w:rFonts w:ascii="Arial" w:eastAsia="Times New Roman" w:hAnsi="Arial" w:cs="Arial"/>
          <w:sz w:val="20"/>
          <w:szCs w:val="20"/>
        </w:rPr>
        <w:br/>
      </w:r>
      <w:r w:rsidRPr="00A464DA">
        <w:rPr>
          <w:rFonts w:ascii="Arial" w:eastAsia="Times New Roman" w:hAnsi="Arial" w:cs="Arial"/>
          <w:sz w:val="20"/>
          <w:szCs w:val="20"/>
        </w:rPr>
        <w:br/>
      </w:r>
      <w:r w:rsidRPr="00A464DA">
        <w:rPr>
          <w:rFonts w:ascii="Arial" w:eastAsia="Times New Roman" w:hAnsi="Arial" w:cs="Arial"/>
          <w:b/>
          <w:bCs/>
          <w:sz w:val="20"/>
          <w:szCs w:val="20"/>
        </w:rPr>
        <w:t>Reviewer #2:</w:t>
      </w:r>
      <w:r w:rsidRPr="00A464DA">
        <w:rPr>
          <w:rFonts w:ascii="Arial" w:eastAsia="Times New Roman" w:hAnsi="Arial" w:cs="Arial"/>
          <w:sz w:val="20"/>
          <w:szCs w:val="20"/>
        </w:rPr>
        <w:br/>
        <w:t>Manuscript Summary:</w:t>
      </w:r>
      <w:r w:rsidRPr="00A464DA">
        <w:rPr>
          <w:rFonts w:ascii="Arial" w:eastAsia="Times New Roman" w:hAnsi="Arial" w:cs="Arial"/>
          <w:sz w:val="20"/>
          <w:szCs w:val="20"/>
        </w:rPr>
        <w:br/>
        <w:t>This is a well written and thorough manuscript regarding the technique of orthotropic implantation and resection of pancreatic cancer in nude mouse models. The authors are to be commended for their work. They have done a nice literature review and also comment on the potential preclinical applications and limitations for their model.</w:t>
      </w:r>
      <w:r w:rsidRPr="00A464DA">
        <w:rPr>
          <w:rFonts w:ascii="Arial" w:eastAsia="Times New Roman" w:hAnsi="Arial" w:cs="Arial"/>
          <w:sz w:val="20"/>
          <w:szCs w:val="20"/>
        </w:rPr>
        <w:br/>
      </w:r>
      <w:r w:rsidRPr="00A464DA">
        <w:rPr>
          <w:rFonts w:ascii="Arial" w:eastAsia="Times New Roman" w:hAnsi="Arial" w:cs="Arial"/>
          <w:sz w:val="20"/>
          <w:szCs w:val="20"/>
        </w:rPr>
        <w:br/>
        <w:t>Major Concerns:</w:t>
      </w:r>
      <w:r w:rsidRPr="00A464DA">
        <w:rPr>
          <w:rFonts w:ascii="Arial" w:eastAsia="Times New Roman" w:hAnsi="Arial" w:cs="Arial"/>
          <w:sz w:val="20"/>
          <w:szCs w:val="20"/>
        </w:rPr>
        <w:br/>
        <w:t>None</w:t>
      </w:r>
      <w:r w:rsidRPr="00A464DA">
        <w:rPr>
          <w:rFonts w:ascii="Arial" w:eastAsia="Times New Roman" w:hAnsi="Arial" w:cs="Arial"/>
          <w:sz w:val="20"/>
          <w:szCs w:val="20"/>
        </w:rPr>
        <w:br/>
      </w:r>
      <w:r w:rsidRPr="00A464DA">
        <w:rPr>
          <w:rFonts w:ascii="Arial" w:eastAsia="Times New Roman" w:hAnsi="Arial" w:cs="Arial"/>
          <w:sz w:val="20"/>
          <w:szCs w:val="20"/>
        </w:rPr>
        <w:br/>
        <w:t>Minor Concerns:</w:t>
      </w:r>
      <w:r w:rsidRPr="00A464DA">
        <w:rPr>
          <w:rFonts w:ascii="Arial" w:eastAsia="Times New Roman" w:hAnsi="Arial" w:cs="Arial"/>
          <w:sz w:val="20"/>
          <w:szCs w:val="20"/>
        </w:rPr>
        <w:br/>
        <w:t>None</w:t>
      </w:r>
      <w:r w:rsidRPr="00A464DA">
        <w:rPr>
          <w:rFonts w:ascii="Arial" w:eastAsia="Times New Roman" w:hAnsi="Arial" w:cs="Arial"/>
          <w:sz w:val="20"/>
          <w:szCs w:val="20"/>
        </w:rPr>
        <w:br/>
      </w:r>
      <w:r w:rsidRPr="00A464DA">
        <w:rPr>
          <w:rFonts w:ascii="Arial" w:eastAsia="Times New Roman" w:hAnsi="Arial" w:cs="Arial"/>
          <w:sz w:val="20"/>
          <w:szCs w:val="20"/>
        </w:rPr>
        <w:br/>
      </w:r>
      <w:r w:rsidRPr="00A464DA">
        <w:rPr>
          <w:rFonts w:ascii="Arial" w:eastAsia="Times New Roman" w:hAnsi="Arial" w:cs="Arial"/>
          <w:sz w:val="20"/>
          <w:szCs w:val="20"/>
        </w:rPr>
        <w:br/>
      </w:r>
      <w:r w:rsidRPr="00A464DA">
        <w:rPr>
          <w:rFonts w:ascii="Arial" w:eastAsia="Times New Roman" w:hAnsi="Arial" w:cs="Arial"/>
          <w:b/>
          <w:bCs/>
          <w:sz w:val="20"/>
          <w:szCs w:val="20"/>
        </w:rPr>
        <w:t>Reviewer #3:</w:t>
      </w:r>
      <w:r w:rsidRPr="00A464DA">
        <w:rPr>
          <w:rFonts w:ascii="Arial" w:eastAsia="Times New Roman" w:hAnsi="Arial" w:cs="Arial"/>
          <w:sz w:val="20"/>
          <w:szCs w:val="20"/>
        </w:rPr>
        <w:br/>
        <w:t>I would like to congratulate the authors on an excellent paper detailing a mouse model of pancreatic cancer resection. The text reads well, the description is easy to follow and the discussion is very insightful. I have a few questions and observations:</w:t>
      </w:r>
      <w:r w:rsidRPr="00A464DA">
        <w:rPr>
          <w:rFonts w:ascii="Arial" w:eastAsia="Times New Roman" w:hAnsi="Arial" w:cs="Arial"/>
          <w:sz w:val="20"/>
          <w:szCs w:val="20"/>
        </w:rPr>
        <w:br/>
      </w:r>
      <w:r w:rsidRPr="00A464DA">
        <w:rPr>
          <w:rFonts w:ascii="Arial" w:eastAsia="Times New Roman" w:hAnsi="Arial" w:cs="Arial"/>
          <w:sz w:val="20"/>
          <w:szCs w:val="20"/>
        </w:rPr>
        <w:br/>
        <w:t xml:space="preserve">1. Would the authors be able to show if </w:t>
      </w:r>
      <w:proofErr w:type="spellStart"/>
      <w:r w:rsidRPr="00A464DA">
        <w:rPr>
          <w:rFonts w:ascii="Arial" w:eastAsia="Times New Roman" w:hAnsi="Arial" w:cs="Arial"/>
          <w:sz w:val="20"/>
          <w:szCs w:val="20"/>
        </w:rPr>
        <w:t>tumor</w:t>
      </w:r>
      <w:proofErr w:type="spellEnd"/>
      <w:r w:rsidRPr="00A464DA">
        <w:rPr>
          <w:rFonts w:ascii="Arial" w:eastAsia="Times New Roman" w:hAnsi="Arial" w:cs="Arial"/>
          <w:sz w:val="20"/>
          <w:szCs w:val="20"/>
        </w:rPr>
        <w:t xml:space="preserve"> kinetics or </w:t>
      </w:r>
      <w:proofErr w:type="spellStart"/>
      <w:r w:rsidRPr="00A464DA">
        <w:rPr>
          <w:rFonts w:ascii="Arial" w:eastAsia="Times New Roman" w:hAnsi="Arial" w:cs="Arial"/>
          <w:sz w:val="20"/>
          <w:szCs w:val="20"/>
        </w:rPr>
        <w:t>resectability</w:t>
      </w:r>
      <w:proofErr w:type="spellEnd"/>
      <w:r w:rsidRPr="00A464DA">
        <w:rPr>
          <w:rFonts w:ascii="Arial" w:eastAsia="Times New Roman" w:hAnsi="Arial" w:cs="Arial"/>
          <w:sz w:val="20"/>
          <w:szCs w:val="20"/>
        </w:rPr>
        <w:t xml:space="preserve"> of </w:t>
      </w:r>
      <w:proofErr w:type="spellStart"/>
      <w:r w:rsidRPr="00A464DA">
        <w:rPr>
          <w:rFonts w:ascii="Arial" w:eastAsia="Times New Roman" w:hAnsi="Arial" w:cs="Arial"/>
          <w:sz w:val="20"/>
          <w:szCs w:val="20"/>
        </w:rPr>
        <w:t>tumors</w:t>
      </w:r>
      <w:proofErr w:type="spellEnd"/>
      <w:r w:rsidRPr="00A464DA">
        <w:rPr>
          <w:rFonts w:ascii="Arial" w:eastAsia="Times New Roman" w:hAnsi="Arial" w:cs="Arial"/>
          <w:sz w:val="20"/>
          <w:szCs w:val="20"/>
        </w:rPr>
        <w:t xml:space="preserve"> change when pancreatic cancer cells and stellate cells are used at a different ratio during implantation?</w:t>
      </w:r>
    </w:p>
    <w:p w14:paraId="0B829C54" w14:textId="28C4A931" w:rsidR="002E34D5" w:rsidRPr="00A464DA" w:rsidRDefault="00EE12E1"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It is well established that the rate of tumours growth differs significantly depending on the ratio of stromal cells to cancer cells implanted in the pancreas (Hwang et al</w:t>
      </w:r>
      <w:r w:rsidR="007C6D58">
        <w:rPr>
          <w:rFonts w:ascii="Arial" w:eastAsia="Times New Roman" w:hAnsi="Arial" w:cs="Arial"/>
          <w:color w:val="0070C0"/>
          <w:sz w:val="20"/>
          <w:szCs w:val="20"/>
        </w:rPr>
        <w:t xml:space="preserve">., 2008 - </w:t>
      </w:r>
      <w:r w:rsidR="007C6D58" w:rsidRPr="00A464DA">
        <w:rPr>
          <w:rFonts w:ascii="Arial" w:eastAsia="Times New Roman" w:hAnsi="Arial" w:cs="Arial"/>
          <w:color w:val="0070C0"/>
          <w:sz w:val="20"/>
          <w:szCs w:val="20"/>
        </w:rPr>
        <w:t>doi:10.1158/0008-5472.CAN-07-5714</w:t>
      </w:r>
      <w:r w:rsidRPr="00A464DA">
        <w:rPr>
          <w:rFonts w:ascii="Arial" w:eastAsia="Times New Roman" w:hAnsi="Arial" w:cs="Arial"/>
          <w:color w:val="0070C0"/>
          <w:sz w:val="20"/>
          <w:szCs w:val="20"/>
        </w:rPr>
        <w:t xml:space="preserve">), which would then be expected to influence the timing of resection after cell implantation. Our experience with using a 1:1 ratio of cancer </w:t>
      </w:r>
      <w:proofErr w:type="spellStart"/>
      <w:r w:rsidRPr="00A464DA">
        <w:rPr>
          <w:rFonts w:ascii="Arial" w:eastAsia="Times New Roman" w:hAnsi="Arial" w:cs="Arial"/>
          <w:color w:val="0070C0"/>
          <w:sz w:val="20"/>
          <w:szCs w:val="20"/>
        </w:rPr>
        <w:t>cells:PSCs</w:t>
      </w:r>
      <w:proofErr w:type="spellEnd"/>
      <w:r w:rsidRPr="00A464DA">
        <w:rPr>
          <w:rFonts w:ascii="Arial" w:eastAsia="Times New Roman" w:hAnsi="Arial" w:cs="Arial"/>
          <w:color w:val="0070C0"/>
          <w:sz w:val="20"/>
          <w:szCs w:val="20"/>
        </w:rPr>
        <w:t xml:space="preserve"> (the subject of several previous publications by our Group), has enabled us to gain a good estimate of the expected rate of tumour growth in our orthotopic model. We therefore elected to use the same ratio in this study</w:t>
      </w:r>
      <w:r w:rsidR="000B4AC0" w:rsidRPr="00A464DA">
        <w:rPr>
          <w:rFonts w:ascii="Arial" w:eastAsia="Times New Roman" w:hAnsi="Arial" w:cs="Arial"/>
          <w:color w:val="0070C0"/>
          <w:sz w:val="20"/>
          <w:szCs w:val="20"/>
        </w:rPr>
        <w:t xml:space="preserve"> </w:t>
      </w:r>
      <w:r w:rsidRPr="00A464DA">
        <w:rPr>
          <w:rFonts w:ascii="Arial" w:eastAsia="Times New Roman" w:hAnsi="Arial" w:cs="Arial"/>
          <w:color w:val="0070C0"/>
          <w:sz w:val="20"/>
          <w:szCs w:val="20"/>
        </w:rPr>
        <w:t>and were able to reproducibly show that tumours could be fully resected at the 3 week time point after cell implantation</w:t>
      </w:r>
      <w:r w:rsidR="000B4AC0" w:rsidRPr="00A464DA">
        <w:rPr>
          <w:rFonts w:ascii="Arial" w:eastAsia="Times New Roman" w:hAnsi="Arial" w:cs="Arial"/>
          <w:color w:val="0070C0"/>
          <w:sz w:val="20"/>
          <w:szCs w:val="20"/>
        </w:rPr>
        <w:t xml:space="preserve">, an important feature for a model aimed at replicating the clinical setting of surgical resection in patients with pancreatic cancer. </w:t>
      </w:r>
      <w:r w:rsidRPr="00A464DA">
        <w:rPr>
          <w:rFonts w:ascii="Arial" w:eastAsia="Times New Roman" w:hAnsi="Arial" w:cs="Arial"/>
          <w:color w:val="0070C0"/>
          <w:sz w:val="20"/>
          <w:szCs w:val="20"/>
        </w:rPr>
        <w:t xml:space="preserve">   </w:t>
      </w:r>
    </w:p>
    <w:p w14:paraId="6BE572DB" w14:textId="70767565" w:rsidR="00CE11E8"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2. It would be worthwhile to see use of either an adjuvant or a neo-adjuvant treatment algorithm that was followed using bioluminescence to see the effect of resection and subsequent therapy.</w:t>
      </w:r>
    </w:p>
    <w:p w14:paraId="722E1945" w14:textId="0DC92873" w:rsidR="00CE11E8" w:rsidRPr="00A464DA" w:rsidRDefault="000B4AC0"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The current manuscript was intended as a short methodological paper focussing on the technique of resection rather than testing therapeutic approaches.  We agree with the Reviewer that treatment algorithms would be useful to assess in such a model, and indeed are in the process of submitting a significantly larger study of adjuvant therapy </w:t>
      </w:r>
      <w:r w:rsidR="00CE11E8" w:rsidRPr="00A464DA">
        <w:rPr>
          <w:rFonts w:ascii="Arial" w:eastAsia="Times New Roman" w:hAnsi="Arial" w:cs="Arial"/>
          <w:color w:val="0070C0"/>
          <w:sz w:val="20"/>
          <w:szCs w:val="20"/>
        </w:rPr>
        <w:t xml:space="preserve">with treatment effects assessed using bioluminescence imaging as well as necropsy findings. </w:t>
      </w:r>
    </w:p>
    <w:p w14:paraId="0FCC9C69" w14:textId="77777777" w:rsidR="00BF231E"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3. What was the bioluminescence criteria used to determine eligibility for resection in these mice? Was size taken into consideration or was it just the extent of disease?</w:t>
      </w:r>
    </w:p>
    <w:p w14:paraId="7F629271" w14:textId="3203E176" w:rsidR="00A36203" w:rsidRPr="00A464DA" w:rsidRDefault="00A36203"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lastRenderedPageBreak/>
        <w:t xml:space="preserve">The exclusion criterion for resection was the presence of obvious </w:t>
      </w:r>
      <w:proofErr w:type="spellStart"/>
      <w:r w:rsidRPr="00A464DA">
        <w:rPr>
          <w:rFonts w:ascii="Arial" w:eastAsia="Times New Roman" w:hAnsi="Arial" w:cs="Arial"/>
          <w:color w:val="0070C0"/>
          <w:sz w:val="20"/>
          <w:szCs w:val="20"/>
        </w:rPr>
        <w:t>extrapancreatic</w:t>
      </w:r>
      <w:proofErr w:type="spellEnd"/>
      <w:r w:rsidRPr="00A464DA">
        <w:rPr>
          <w:rFonts w:ascii="Arial" w:eastAsia="Times New Roman" w:hAnsi="Arial" w:cs="Arial"/>
          <w:color w:val="0070C0"/>
          <w:sz w:val="20"/>
          <w:szCs w:val="20"/>
        </w:rPr>
        <w:t xml:space="preserve"> disease (e.g., a deposit in the right abdomen due to leakage at implantation). Neither size nor radiant flux were used as thresholds for determining eligibility for resection. This has been clarified in the text.</w:t>
      </w:r>
    </w:p>
    <w:p w14:paraId="59ED37FE" w14:textId="79216D6F" w:rsidR="000B4AC0" w:rsidRPr="00A464DA" w:rsidRDefault="007C6D58"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l. 199-202: Note that this imaging study is simply used to exclude mice with obvious extra-pancreatic disease from resection. Neither size nor radiant flux were used as thresholds for determining eligibility for resection.</w:t>
      </w:r>
    </w:p>
    <w:p w14:paraId="7FFC7F37" w14:textId="77777777" w:rsidR="00372A19"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4. Why do the authors think there is such high incidence of metastasis in the suture line?</w:t>
      </w:r>
    </w:p>
    <w:p w14:paraId="432A00FE" w14:textId="3A5E2F1C" w:rsidR="00372A19" w:rsidRPr="00A464DA" w:rsidRDefault="00372A19"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One may speculate that this is related to the proximity of the </w:t>
      </w:r>
      <w:r w:rsidR="002E34D5" w:rsidRPr="00A464DA">
        <w:rPr>
          <w:rFonts w:ascii="Arial" w:eastAsia="Times New Roman" w:hAnsi="Arial" w:cs="Arial"/>
          <w:color w:val="0070C0"/>
          <w:sz w:val="20"/>
          <w:szCs w:val="20"/>
        </w:rPr>
        <w:t>distal pancreas to the suture line or due to the interaction of cancer cells with the wound myofibroblasts. As this is speculative, we have not included these explanations in the discussion.</w:t>
      </w:r>
    </w:p>
    <w:p w14:paraId="443F5A08" w14:textId="14A96F92" w:rsidR="00A36203"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5. In the mice that show minimal or no residual disease, how many mice eventually succumb to recurrent disease and in how many days?</w:t>
      </w:r>
    </w:p>
    <w:p w14:paraId="043EADF4" w14:textId="57CA8F1E" w:rsidR="00A36203" w:rsidRPr="00A464DA" w:rsidRDefault="00A36203" w:rsidP="006F4B0C">
      <w:pPr>
        <w:shd w:val="clear" w:color="auto" w:fill="FFFFFF"/>
        <w:spacing w:before="100" w:beforeAutospacing="1" w:after="100" w:afterAutospacing="1" w:line="240" w:lineRule="auto"/>
        <w:rPr>
          <w:rFonts w:ascii="Arial" w:eastAsia="Times New Roman" w:hAnsi="Arial" w:cs="Arial"/>
          <w:color w:val="0070C0"/>
          <w:sz w:val="20"/>
          <w:szCs w:val="20"/>
        </w:rPr>
      </w:pPr>
      <w:r w:rsidRPr="00A464DA">
        <w:rPr>
          <w:rFonts w:ascii="Arial" w:eastAsia="Times New Roman" w:hAnsi="Arial" w:cs="Arial"/>
          <w:color w:val="0070C0"/>
          <w:sz w:val="20"/>
          <w:szCs w:val="20"/>
        </w:rPr>
        <w:t xml:space="preserve">In this paper, </w:t>
      </w:r>
      <w:r w:rsidR="000B4AC0" w:rsidRPr="00A464DA">
        <w:rPr>
          <w:rFonts w:ascii="Arial" w:eastAsia="Times New Roman" w:hAnsi="Arial" w:cs="Arial"/>
          <w:color w:val="0070C0"/>
          <w:sz w:val="20"/>
          <w:szCs w:val="20"/>
        </w:rPr>
        <w:t>since</w:t>
      </w:r>
      <w:r w:rsidRPr="00A464DA">
        <w:rPr>
          <w:rFonts w:ascii="Arial" w:eastAsia="Times New Roman" w:hAnsi="Arial" w:cs="Arial"/>
          <w:color w:val="0070C0"/>
          <w:sz w:val="20"/>
          <w:szCs w:val="20"/>
        </w:rPr>
        <w:t xml:space="preserve"> the focus is on the technique of pancreatic implantation and resection</w:t>
      </w:r>
      <w:r w:rsidR="000B4AC0" w:rsidRPr="00A464DA">
        <w:rPr>
          <w:rFonts w:ascii="Arial" w:eastAsia="Times New Roman" w:hAnsi="Arial" w:cs="Arial"/>
          <w:color w:val="0070C0"/>
          <w:sz w:val="20"/>
          <w:szCs w:val="20"/>
        </w:rPr>
        <w:t xml:space="preserve">, </w:t>
      </w:r>
      <w:r w:rsidR="007C6D58" w:rsidRPr="00A464DA">
        <w:rPr>
          <w:rFonts w:ascii="Arial" w:eastAsia="Times New Roman" w:hAnsi="Arial" w:cs="Arial"/>
          <w:color w:val="0070C0"/>
          <w:sz w:val="20"/>
          <w:szCs w:val="20"/>
        </w:rPr>
        <w:t>we only highlighted the early outcomes of these mice (within 7 days of resection)</w:t>
      </w:r>
      <w:r w:rsidRPr="00A464DA">
        <w:rPr>
          <w:rFonts w:ascii="Arial" w:eastAsia="Times New Roman" w:hAnsi="Arial" w:cs="Arial"/>
          <w:color w:val="0070C0"/>
          <w:sz w:val="20"/>
          <w:szCs w:val="20"/>
        </w:rPr>
        <w:t xml:space="preserve">. </w:t>
      </w:r>
      <w:r w:rsidR="007C6D58">
        <w:rPr>
          <w:rFonts w:ascii="Arial" w:eastAsia="Times New Roman" w:hAnsi="Arial" w:cs="Arial"/>
          <w:color w:val="0070C0"/>
          <w:sz w:val="20"/>
          <w:szCs w:val="20"/>
        </w:rPr>
        <w:t xml:space="preserve">The reason for this is that the outcomes beyond this time (when adjuvant treatment is commenced) depends not only on disease progression but also treatment effects and side-effects. </w:t>
      </w:r>
      <w:r w:rsidR="00C3337F" w:rsidRPr="00A464DA">
        <w:rPr>
          <w:rFonts w:ascii="Arial" w:eastAsia="Times New Roman" w:hAnsi="Arial" w:cs="Arial"/>
          <w:color w:val="0070C0"/>
          <w:sz w:val="20"/>
          <w:szCs w:val="20"/>
        </w:rPr>
        <w:t xml:space="preserve">Longer term studies </w:t>
      </w:r>
      <w:proofErr w:type="spellStart"/>
      <w:r w:rsidR="00C3337F" w:rsidRPr="00A464DA">
        <w:rPr>
          <w:rFonts w:ascii="Arial" w:eastAsia="Times New Roman" w:hAnsi="Arial" w:cs="Arial"/>
          <w:color w:val="0070C0"/>
          <w:sz w:val="20"/>
          <w:szCs w:val="20"/>
        </w:rPr>
        <w:t>wth</w:t>
      </w:r>
      <w:proofErr w:type="spellEnd"/>
      <w:r w:rsidR="00C3337F" w:rsidRPr="00A464DA">
        <w:rPr>
          <w:rFonts w:ascii="Arial" w:eastAsia="Times New Roman" w:hAnsi="Arial" w:cs="Arial"/>
          <w:color w:val="0070C0"/>
          <w:sz w:val="20"/>
          <w:szCs w:val="20"/>
        </w:rPr>
        <w:t xml:space="preserve"> adjuvant treatment </w:t>
      </w:r>
      <w:proofErr w:type="gramStart"/>
      <w:r w:rsidR="00C3337F" w:rsidRPr="00A464DA">
        <w:rPr>
          <w:rFonts w:ascii="Arial" w:eastAsia="Times New Roman" w:hAnsi="Arial" w:cs="Arial"/>
          <w:color w:val="0070C0"/>
          <w:sz w:val="20"/>
          <w:szCs w:val="20"/>
        </w:rPr>
        <w:t>are</w:t>
      </w:r>
      <w:proofErr w:type="gramEnd"/>
      <w:r w:rsidR="00C3337F" w:rsidRPr="00A464DA">
        <w:rPr>
          <w:rFonts w:ascii="Arial" w:eastAsia="Times New Roman" w:hAnsi="Arial" w:cs="Arial"/>
          <w:color w:val="0070C0"/>
          <w:sz w:val="20"/>
          <w:szCs w:val="20"/>
        </w:rPr>
        <w:t xml:space="preserve"> the subject of another manuscript as noted above.</w:t>
      </w:r>
    </w:p>
    <w:p w14:paraId="6507D055" w14:textId="4D6DB17C" w:rsidR="006F4B0C" w:rsidRPr="00A464DA" w:rsidRDefault="006F4B0C" w:rsidP="006F4B0C">
      <w:pPr>
        <w:shd w:val="clear" w:color="auto" w:fill="FFFFFF"/>
        <w:spacing w:before="100" w:beforeAutospacing="1" w:after="100" w:afterAutospacing="1" w:line="240" w:lineRule="auto"/>
        <w:rPr>
          <w:rFonts w:ascii="Arial" w:eastAsia="Times New Roman" w:hAnsi="Arial" w:cs="Arial"/>
          <w:sz w:val="20"/>
          <w:szCs w:val="20"/>
        </w:rPr>
      </w:pPr>
      <w:r w:rsidRPr="00A464DA">
        <w:rPr>
          <w:rFonts w:ascii="Arial" w:eastAsia="Times New Roman" w:hAnsi="Arial" w:cs="Arial"/>
          <w:sz w:val="20"/>
          <w:szCs w:val="20"/>
        </w:rPr>
        <w:br/>
        <w:t xml:space="preserve">6. The following manuscript should be referenced describing a very similar model. An Immunocompetent Model of Pancreatic Cancer Resection and Recurrence. </w:t>
      </w:r>
      <w:proofErr w:type="spellStart"/>
      <w:r w:rsidRPr="00A464DA">
        <w:rPr>
          <w:rFonts w:ascii="Arial" w:eastAsia="Times New Roman" w:hAnsi="Arial" w:cs="Arial"/>
          <w:sz w:val="20"/>
          <w:szCs w:val="20"/>
        </w:rPr>
        <w:t>Giri</w:t>
      </w:r>
      <w:proofErr w:type="spellEnd"/>
      <w:r w:rsidRPr="00A464DA">
        <w:rPr>
          <w:rFonts w:ascii="Arial" w:eastAsia="Times New Roman" w:hAnsi="Arial" w:cs="Arial"/>
          <w:sz w:val="20"/>
          <w:szCs w:val="20"/>
        </w:rPr>
        <w:t xml:space="preserve"> B, </w:t>
      </w:r>
      <w:proofErr w:type="spellStart"/>
      <w:r w:rsidRPr="00A464DA">
        <w:rPr>
          <w:rFonts w:ascii="Arial" w:eastAsia="Times New Roman" w:hAnsi="Arial" w:cs="Arial"/>
          <w:sz w:val="20"/>
          <w:szCs w:val="20"/>
        </w:rPr>
        <w:t>Ferrantella</w:t>
      </w:r>
      <w:proofErr w:type="spellEnd"/>
      <w:r w:rsidRPr="00A464DA">
        <w:rPr>
          <w:rFonts w:ascii="Arial" w:eastAsia="Times New Roman" w:hAnsi="Arial" w:cs="Arial"/>
          <w:sz w:val="20"/>
          <w:szCs w:val="20"/>
        </w:rPr>
        <w:t xml:space="preserve"> A, Sharma P, Jain T, Jacob HKC, Modi S, </w:t>
      </w:r>
      <w:proofErr w:type="spellStart"/>
      <w:r w:rsidRPr="00A464DA">
        <w:rPr>
          <w:rFonts w:ascii="Arial" w:eastAsia="Times New Roman" w:hAnsi="Arial" w:cs="Arial"/>
          <w:sz w:val="20"/>
          <w:szCs w:val="20"/>
        </w:rPr>
        <w:t>Kurtom</w:t>
      </w:r>
      <w:proofErr w:type="spellEnd"/>
      <w:r w:rsidRPr="00A464DA">
        <w:rPr>
          <w:rFonts w:ascii="Arial" w:eastAsia="Times New Roman" w:hAnsi="Arial" w:cs="Arial"/>
          <w:sz w:val="20"/>
          <w:szCs w:val="20"/>
        </w:rPr>
        <w:t xml:space="preserve"> S, Roy P, </w:t>
      </w:r>
      <w:proofErr w:type="spellStart"/>
      <w:r w:rsidRPr="00A464DA">
        <w:rPr>
          <w:rFonts w:ascii="Arial" w:eastAsia="Times New Roman" w:hAnsi="Arial" w:cs="Arial"/>
          <w:sz w:val="20"/>
          <w:szCs w:val="20"/>
        </w:rPr>
        <w:t>Sethi</w:t>
      </w:r>
      <w:proofErr w:type="spellEnd"/>
      <w:r w:rsidRPr="00A464DA">
        <w:rPr>
          <w:rFonts w:ascii="Arial" w:eastAsia="Times New Roman" w:hAnsi="Arial" w:cs="Arial"/>
          <w:sz w:val="20"/>
          <w:szCs w:val="20"/>
        </w:rPr>
        <w:t xml:space="preserve"> V, Banerjee S, Merchant N, Ramakrishnan S, </w:t>
      </w:r>
      <w:proofErr w:type="spellStart"/>
      <w:r w:rsidRPr="00A464DA">
        <w:rPr>
          <w:rFonts w:ascii="Arial" w:eastAsia="Times New Roman" w:hAnsi="Arial" w:cs="Arial"/>
          <w:sz w:val="20"/>
          <w:szCs w:val="20"/>
        </w:rPr>
        <w:t>Saluja</w:t>
      </w:r>
      <w:proofErr w:type="spellEnd"/>
      <w:r w:rsidRPr="00A464DA">
        <w:rPr>
          <w:rFonts w:ascii="Arial" w:eastAsia="Times New Roman" w:hAnsi="Arial" w:cs="Arial"/>
          <w:sz w:val="20"/>
          <w:szCs w:val="20"/>
        </w:rPr>
        <w:t xml:space="preserve"> A, </w:t>
      </w:r>
      <w:proofErr w:type="spellStart"/>
      <w:r w:rsidRPr="00A464DA">
        <w:rPr>
          <w:rFonts w:ascii="Arial" w:eastAsia="Times New Roman" w:hAnsi="Arial" w:cs="Arial"/>
          <w:sz w:val="20"/>
          <w:szCs w:val="20"/>
        </w:rPr>
        <w:t>Dudeja</w:t>
      </w:r>
      <w:proofErr w:type="spellEnd"/>
      <w:r w:rsidRPr="00A464DA">
        <w:rPr>
          <w:rFonts w:ascii="Arial" w:eastAsia="Times New Roman" w:hAnsi="Arial" w:cs="Arial"/>
          <w:sz w:val="20"/>
          <w:szCs w:val="20"/>
        </w:rPr>
        <w:t xml:space="preserve"> V. J </w:t>
      </w:r>
      <w:proofErr w:type="spellStart"/>
      <w:r w:rsidRPr="00A464DA">
        <w:rPr>
          <w:rFonts w:ascii="Arial" w:eastAsia="Times New Roman" w:hAnsi="Arial" w:cs="Arial"/>
          <w:sz w:val="20"/>
          <w:szCs w:val="20"/>
        </w:rPr>
        <w:t>Gastrointest</w:t>
      </w:r>
      <w:proofErr w:type="spellEnd"/>
      <w:r w:rsidRPr="00A464DA">
        <w:rPr>
          <w:rFonts w:ascii="Arial" w:eastAsia="Times New Roman" w:hAnsi="Arial" w:cs="Arial"/>
          <w:sz w:val="20"/>
          <w:szCs w:val="20"/>
        </w:rPr>
        <w:t xml:space="preserve"> Surg. 2020 Jun 15. </w:t>
      </w:r>
      <w:proofErr w:type="spellStart"/>
      <w:r w:rsidRPr="00A464DA">
        <w:rPr>
          <w:rFonts w:ascii="Arial" w:eastAsia="Times New Roman" w:hAnsi="Arial" w:cs="Arial"/>
          <w:sz w:val="20"/>
          <w:szCs w:val="20"/>
        </w:rPr>
        <w:t>doi</w:t>
      </w:r>
      <w:proofErr w:type="spellEnd"/>
      <w:r w:rsidRPr="00A464DA">
        <w:rPr>
          <w:rFonts w:ascii="Arial" w:eastAsia="Times New Roman" w:hAnsi="Arial" w:cs="Arial"/>
          <w:sz w:val="20"/>
          <w:szCs w:val="20"/>
        </w:rPr>
        <w:t>: 10.1007/s11605-020-04681-9. Online ahead of print.</w:t>
      </w:r>
      <w:r w:rsidRPr="00A464DA">
        <w:rPr>
          <w:rFonts w:ascii="Arial" w:eastAsia="Times New Roman" w:hAnsi="Arial" w:cs="Arial"/>
          <w:sz w:val="20"/>
          <w:szCs w:val="20"/>
        </w:rPr>
        <w:br/>
        <w:t>PMID: 32542554</w:t>
      </w:r>
    </w:p>
    <w:p w14:paraId="17FCC578" w14:textId="10E155EE" w:rsidR="007C6D58" w:rsidRPr="00A464DA" w:rsidRDefault="002E34D5">
      <w:pPr>
        <w:rPr>
          <w:color w:val="0070C0"/>
        </w:rPr>
      </w:pPr>
      <w:r w:rsidRPr="00A464DA">
        <w:rPr>
          <w:color w:val="0070C0"/>
        </w:rPr>
        <w:t>Thank you for this suggested citation. At the time of manuscript submission, this article was not yet published which explains why it was</w:t>
      </w:r>
      <w:r w:rsidR="00420182" w:rsidRPr="00A464DA">
        <w:rPr>
          <w:color w:val="0070C0"/>
        </w:rPr>
        <w:t xml:space="preserve"> </w:t>
      </w:r>
      <w:r w:rsidRPr="00A464DA">
        <w:rPr>
          <w:color w:val="0070C0"/>
        </w:rPr>
        <w:t>n</w:t>
      </w:r>
      <w:r w:rsidR="00420182" w:rsidRPr="00A464DA">
        <w:rPr>
          <w:color w:val="0070C0"/>
        </w:rPr>
        <w:t>o</w:t>
      </w:r>
      <w:r w:rsidRPr="00A464DA">
        <w:rPr>
          <w:color w:val="0070C0"/>
        </w:rPr>
        <w:t xml:space="preserve">t included in the </w:t>
      </w:r>
      <w:r w:rsidR="00420182" w:rsidRPr="00A464DA">
        <w:rPr>
          <w:color w:val="0070C0"/>
        </w:rPr>
        <w:t>original manuscript.</w:t>
      </w:r>
      <w:r w:rsidRPr="00A464DA">
        <w:rPr>
          <w:color w:val="0070C0"/>
        </w:rPr>
        <w:t xml:space="preserve"> This has now been added</w:t>
      </w:r>
      <w:r w:rsidR="007C6D58" w:rsidRPr="00A464DA">
        <w:rPr>
          <w:color w:val="0070C0"/>
        </w:rPr>
        <w:t xml:space="preserve"> as detailed below.</w:t>
      </w:r>
    </w:p>
    <w:p w14:paraId="7A72E949" w14:textId="31109734" w:rsidR="007C6D58" w:rsidRPr="00A464DA" w:rsidRDefault="00690A46">
      <w:pPr>
        <w:rPr>
          <w:color w:val="0070C0"/>
        </w:rPr>
      </w:pPr>
      <w:r w:rsidRPr="00A464DA">
        <w:rPr>
          <w:color w:val="0070C0"/>
        </w:rPr>
        <w:t>l. 371-375: “</w:t>
      </w:r>
      <w:proofErr w:type="spellStart"/>
      <w:r w:rsidRPr="00A464DA">
        <w:rPr>
          <w:color w:val="0070C0"/>
        </w:rPr>
        <w:t>Morest</w:t>
      </w:r>
      <w:proofErr w:type="spellEnd"/>
      <w:r w:rsidRPr="00A464DA">
        <w:rPr>
          <w:color w:val="0070C0"/>
        </w:rPr>
        <w:t xml:space="preserve"> recently, </w:t>
      </w:r>
      <w:proofErr w:type="spellStart"/>
      <w:r w:rsidRPr="00A464DA">
        <w:rPr>
          <w:color w:val="0070C0"/>
        </w:rPr>
        <w:t>Giri</w:t>
      </w:r>
      <w:proofErr w:type="spellEnd"/>
      <w:r w:rsidRPr="00A464DA">
        <w:rPr>
          <w:color w:val="0070C0"/>
        </w:rPr>
        <w:t xml:space="preserve"> et al.</w:t>
      </w:r>
      <w:r w:rsidRPr="00A464DA">
        <w:rPr>
          <w:color w:val="0070C0"/>
          <w:vertAlign w:val="superscript"/>
        </w:rPr>
        <w:t>28</w:t>
      </w:r>
      <w:r w:rsidRPr="00A464DA">
        <w:rPr>
          <w:color w:val="0070C0"/>
        </w:rPr>
        <w:t xml:space="preserve"> reported a distal pancreatectomy and partial splenectomy mouse model. This study is notable in that it represents an immunocompetent mouse model of cancer. However, this study reported almost universal local and other intraperitoneal tumour recurrence, possibly indicating occult iatrogenic metastasis at implantation.”</w:t>
      </w:r>
    </w:p>
    <w:p w14:paraId="64856055" w14:textId="5CC929D5" w:rsidR="00690A46" w:rsidRPr="00A464DA" w:rsidRDefault="00690A46">
      <w:pPr>
        <w:rPr>
          <w:color w:val="0070C0"/>
        </w:rPr>
      </w:pPr>
      <w:r w:rsidRPr="00A464DA">
        <w:rPr>
          <w:color w:val="0070C0"/>
        </w:rPr>
        <w:t xml:space="preserve">l. 464-465: “This was also used by </w:t>
      </w:r>
      <w:proofErr w:type="spellStart"/>
      <w:r w:rsidRPr="00A464DA">
        <w:rPr>
          <w:color w:val="0070C0"/>
        </w:rPr>
        <w:t>Giri</w:t>
      </w:r>
      <w:proofErr w:type="spellEnd"/>
      <w:r w:rsidRPr="00A464DA">
        <w:rPr>
          <w:color w:val="0070C0"/>
        </w:rPr>
        <w:t xml:space="preserve"> et al.</w:t>
      </w:r>
      <w:r w:rsidRPr="00A464DA">
        <w:rPr>
          <w:color w:val="0070C0"/>
          <w:vertAlign w:val="superscript"/>
        </w:rPr>
        <w:t>28</w:t>
      </w:r>
      <w:r w:rsidRPr="00A464DA">
        <w:rPr>
          <w:color w:val="0070C0"/>
        </w:rPr>
        <w:t>”</w:t>
      </w:r>
    </w:p>
    <w:sectPr w:rsidR="00690A46" w:rsidRPr="00A46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625E83"/>
    <w:multiLevelType w:val="hybridMultilevel"/>
    <w:tmpl w:val="435E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0C"/>
    <w:rsid w:val="000420C3"/>
    <w:rsid w:val="0006136C"/>
    <w:rsid w:val="000B4AC0"/>
    <w:rsid w:val="000F0C30"/>
    <w:rsid w:val="000F4708"/>
    <w:rsid w:val="001C1038"/>
    <w:rsid w:val="00235C9F"/>
    <w:rsid w:val="00236908"/>
    <w:rsid w:val="00294FF0"/>
    <w:rsid w:val="002A5CEB"/>
    <w:rsid w:val="002E34D5"/>
    <w:rsid w:val="0034050A"/>
    <w:rsid w:val="00372A19"/>
    <w:rsid w:val="00420182"/>
    <w:rsid w:val="00431575"/>
    <w:rsid w:val="00515E97"/>
    <w:rsid w:val="00574914"/>
    <w:rsid w:val="005F0B79"/>
    <w:rsid w:val="00690A46"/>
    <w:rsid w:val="006F4B0C"/>
    <w:rsid w:val="00753080"/>
    <w:rsid w:val="00774F5E"/>
    <w:rsid w:val="007C6D58"/>
    <w:rsid w:val="007D165C"/>
    <w:rsid w:val="007E2C65"/>
    <w:rsid w:val="007E373D"/>
    <w:rsid w:val="007F1F38"/>
    <w:rsid w:val="008139C8"/>
    <w:rsid w:val="00825BBC"/>
    <w:rsid w:val="008540C8"/>
    <w:rsid w:val="009C526E"/>
    <w:rsid w:val="00A34266"/>
    <w:rsid w:val="00A36203"/>
    <w:rsid w:val="00A464DA"/>
    <w:rsid w:val="00A75698"/>
    <w:rsid w:val="00AF1142"/>
    <w:rsid w:val="00B118C4"/>
    <w:rsid w:val="00B521DD"/>
    <w:rsid w:val="00BF231E"/>
    <w:rsid w:val="00C315DE"/>
    <w:rsid w:val="00C3337F"/>
    <w:rsid w:val="00C37D61"/>
    <w:rsid w:val="00CE11E8"/>
    <w:rsid w:val="00D31E3C"/>
    <w:rsid w:val="00D32018"/>
    <w:rsid w:val="00D65785"/>
    <w:rsid w:val="00D7293E"/>
    <w:rsid w:val="00DB3411"/>
    <w:rsid w:val="00DE67C1"/>
    <w:rsid w:val="00EE12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0E312"/>
  <w15:docId w15:val="{55C9D5BB-4CEA-4B9D-88C5-892B176E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34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B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4B0C"/>
    <w:rPr>
      <w:b/>
      <w:bCs/>
    </w:rPr>
  </w:style>
  <w:style w:type="paragraph" w:styleId="BalloonText">
    <w:name w:val="Balloon Text"/>
    <w:basedOn w:val="Normal"/>
    <w:link w:val="BalloonTextChar"/>
    <w:uiPriority w:val="99"/>
    <w:semiHidden/>
    <w:unhideWhenUsed/>
    <w:rsid w:val="007F1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F38"/>
    <w:rPr>
      <w:rFonts w:ascii="Segoe UI" w:hAnsi="Segoe UI" w:cs="Segoe UI"/>
      <w:sz w:val="18"/>
      <w:szCs w:val="18"/>
    </w:rPr>
  </w:style>
  <w:style w:type="character" w:styleId="CommentReference">
    <w:name w:val="annotation reference"/>
    <w:basedOn w:val="DefaultParagraphFont"/>
    <w:uiPriority w:val="99"/>
    <w:semiHidden/>
    <w:unhideWhenUsed/>
    <w:rsid w:val="001C1038"/>
    <w:rPr>
      <w:sz w:val="16"/>
      <w:szCs w:val="16"/>
    </w:rPr>
  </w:style>
  <w:style w:type="paragraph" w:styleId="CommentText">
    <w:name w:val="annotation text"/>
    <w:basedOn w:val="Normal"/>
    <w:link w:val="CommentTextChar"/>
    <w:uiPriority w:val="99"/>
    <w:semiHidden/>
    <w:unhideWhenUsed/>
    <w:rsid w:val="001C1038"/>
    <w:pPr>
      <w:spacing w:line="240" w:lineRule="auto"/>
    </w:pPr>
    <w:rPr>
      <w:sz w:val="20"/>
      <w:szCs w:val="20"/>
    </w:rPr>
  </w:style>
  <w:style w:type="character" w:customStyle="1" w:styleId="CommentTextChar">
    <w:name w:val="Comment Text Char"/>
    <w:basedOn w:val="DefaultParagraphFont"/>
    <w:link w:val="CommentText"/>
    <w:uiPriority w:val="99"/>
    <w:semiHidden/>
    <w:rsid w:val="001C1038"/>
    <w:rPr>
      <w:sz w:val="20"/>
      <w:szCs w:val="20"/>
    </w:rPr>
  </w:style>
  <w:style w:type="paragraph" w:styleId="CommentSubject">
    <w:name w:val="annotation subject"/>
    <w:basedOn w:val="CommentText"/>
    <w:next w:val="CommentText"/>
    <w:link w:val="CommentSubjectChar"/>
    <w:uiPriority w:val="99"/>
    <w:semiHidden/>
    <w:unhideWhenUsed/>
    <w:rsid w:val="001C1038"/>
    <w:rPr>
      <w:b/>
      <w:bCs/>
    </w:rPr>
  </w:style>
  <w:style w:type="character" w:customStyle="1" w:styleId="CommentSubjectChar">
    <w:name w:val="Comment Subject Char"/>
    <w:basedOn w:val="CommentTextChar"/>
    <w:link w:val="CommentSubject"/>
    <w:uiPriority w:val="99"/>
    <w:semiHidden/>
    <w:rsid w:val="001C1038"/>
    <w:rPr>
      <w:b/>
      <w:bCs/>
      <w:sz w:val="20"/>
      <w:szCs w:val="20"/>
    </w:rPr>
  </w:style>
  <w:style w:type="character" w:customStyle="1" w:styleId="Heading2Char">
    <w:name w:val="Heading 2 Char"/>
    <w:basedOn w:val="DefaultParagraphFont"/>
    <w:link w:val="Heading2"/>
    <w:uiPriority w:val="9"/>
    <w:rsid w:val="00DB341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521D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2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2936</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Pang</dc:creator>
  <cp:keywords/>
  <dc:description/>
  <cp:lastModifiedBy>Tony Pang</cp:lastModifiedBy>
  <cp:revision>3</cp:revision>
  <dcterms:created xsi:type="dcterms:W3CDTF">2020-07-18T01:19:00Z</dcterms:created>
  <dcterms:modified xsi:type="dcterms:W3CDTF">2020-07-18T05:38:00Z</dcterms:modified>
</cp:coreProperties>
</file>