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56E0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46649">
        <w:rPr>
          <w:rFonts w:asciiTheme="minorHAnsi" w:eastAsia="Times New Roman" w:hAnsiTheme="minorHAnsi" w:cstheme="minorHAnsi"/>
          <w:b/>
          <w:szCs w:val="24"/>
        </w:rPr>
        <w:t>61721</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BD9882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F46649" w:rsidRPr="00F10794">
          <w:rPr>
            <w:rStyle w:val="Hyperlink"/>
            <w:rFonts w:asciiTheme="minorHAnsi" w:eastAsia="Times New Roman" w:hAnsiTheme="minorHAnsi" w:cstheme="minorHAnsi"/>
            <w:b/>
            <w:szCs w:val="24"/>
          </w:rPr>
          <w:t>https://www.jove.com/account/file-uploader?src=18824953</w:t>
        </w:r>
      </w:hyperlink>
      <w:r w:rsidR="00F4664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88B3F0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46649" w:rsidRPr="00F46649">
        <w:rPr>
          <w:rStyle w:val="ArticleTitle"/>
          <w:rFonts w:cstheme="minorHAnsi"/>
        </w:rPr>
        <w:t>Measurement of tissue oxygenation using near-infrared spectroscopy in patients undergoing hemodialysis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0FDBA0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0D640CA" w14:textId="79FFAF0F" w:rsidR="00F46649" w:rsidRDefault="00F46649" w:rsidP="00EC3C46">
      <w:pPr>
        <w:outlineLvl w:val="0"/>
        <w:rPr>
          <w:rFonts w:asciiTheme="minorHAnsi" w:eastAsia="Times New Roman" w:hAnsiTheme="minorHAnsi" w:cstheme="minorHAnsi"/>
          <w:b/>
          <w:sz w:val="28"/>
          <w:szCs w:val="28"/>
        </w:rPr>
      </w:pPr>
    </w:p>
    <w:p w14:paraId="0F6BAB44" w14:textId="77777777" w:rsidR="00F46649" w:rsidRPr="00EE1C61" w:rsidRDefault="00F46649" w:rsidP="00F46649">
      <w:pPr>
        <w:pStyle w:val="BodyText"/>
        <w:contextualSpacing/>
        <w:jc w:val="both"/>
        <w:outlineLvl w:val="0"/>
        <w:rPr>
          <w:rFonts w:cs="Calibri"/>
          <w:bCs/>
          <w:i w:val="0"/>
          <w:szCs w:val="24"/>
          <w:lang w:eastAsia="ja-JP"/>
        </w:rPr>
      </w:pPr>
      <w:proofErr w:type="spellStart"/>
      <w:r w:rsidRPr="00EE1C61">
        <w:rPr>
          <w:rFonts w:cs="Calibri"/>
          <w:bCs/>
          <w:i w:val="0"/>
          <w:szCs w:val="24"/>
          <w:lang w:eastAsia="ja-JP"/>
        </w:rPr>
        <w:t>Kiyonori</w:t>
      </w:r>
      <w:proofErr w:type="spellEnd"/>
      <w:r w:rsidRPr="00EE1C61">
        <w:rPr>
          <w:rFonts w:cs="Calibri"/>
          <w:bCs/>
          <w:i w:val="0"/>
          <w:szCs w:val="24"/>
          <w:lang w:eastAsia="ja-JP"/>
        </w:rPr>
        <w:t xml:space="preserve"> Ito</w:t>
      </w:r>
      <w:proofErr w:type="gramStart"/>
      <w:r w:rsidRPr="00EE1C61">
        <w:rPr>
          <w:rFonts w:cs="Calibri"/>
          <w:bCs/>
          <w:i w:val="0"/>
          <w:szCs w:val="24"/>
          <w:vertAlign w:val="superscript"/>
          <w:lang w:eastAsia="ja-JP"/>
        </w:rPr>
        <w:t>1,*</w:t>
      </w:r>
      <w:proofErr w:type="gramEnd"/>
      <w:r w:rsidRPr="00EE1C61">
        <w:rPr>
          <w:rFonts w:cs="Calibri"/>
          <w:bCs/>
          <w:i w:val="0"/>
          <w:szCs w:val="24"/>
          <w:lang w:eastAsia="ja-JP"/>
        </w:rPr>
        <w:t>, Susumu Ookawara</w:t>
      </w:r>
      <w:r w:rsidRPr="00EE1C61">
        <w:rPr>
          <w:rFonts w:cs="Calibri"/>
          <w:bCs/>
          <w:i w:val="0"/>
          <w:szCs w:val="24"/>
          <w:vertAlign w:val="superscript"/>
          <w:lang w:eastAsia="ja-JP"/>
        </w:rPr>
        <w:t>1,*</w:t>
      </w:r>
      <w:r w:rsidRPr="00EE1C61">
        <w:rPr>
          <w:rFonts w:cs="Calibri"/>
          <w:bCs/>
          <w:i w:val="0"/>
          <w:szCs w:val="24"/>
          <w:lang w:eastAsia="ja-JP"/>
        </w:rPr>
        <w:t>, Takayuki Uchida</w:t>
      </w:r>
      <w:r w:rsidRPr="00EE1C61">
        <w:rPr>
          <w:rFonts w:cs="Calibri"/>
          <w:bCs/>
          <w:i w:val="0"/>
          <w:szCs w:val="24"/>
          <w:vertAlign w:val="superscript"/>
          <w:lang w:eastAsia="ja-JP"/>
        </w:rPr>
        <w:t>2</w:t>
      </w:r>
      <w:r w:rsidRPr="00EE1C61">
        <w:rPr>
          <w:rFonts w:cs="Calibri"/>
          <w:bCs/>
          <w:i w:val="0"/>
          <w:szCs w:val="24"/>
          <w:lang w:eastAsia="ja-JP"/>
        </w:rPr>
        <w:t>, Hideyuki Hayasaka</w:t>
      </w:r>
      <w:r w:rsidRPr="00EE1C61">
        <w:rPr>
          <w:rFonts w:cs="Calibri"/>
          <w:bCs/>
          <w:i w:val="0"/>
          <w:szCs w:val="24"/>
          <w:vertAlign w:val="superscript"/>
          <w:lang w:eastAsia="ja-JP"/>
        </w:rPr>
        <w:t>2</w:t>
      </w:r>
      <w:r w:rsidRPr="00EE1C61">
        <w:rPr>
          <w:rFonts w:cs="Calibri"/>
          <w:bCs/>
          <w:i w:val="0"/>
          <w:szCs w:val="24"/>
          <w:lang w:eastAsia="ja-JP"/>
        </w:rPr>
        <w:t>, Masaya Kofuji</w:t>
      </w:r>
      <w:r w:rsidRPr="00EE1C61">
        <w:rPr>
          <w:rFonts w:cs="Calibri"/>
          <w:bCs/>
          <w:i w:val="0"/>
          <w:szCs w:val="24"/>
          <w:vertAlign w:val="superscript"/>
          <w:lang w:eastAsia="ja-JP"/>
        </w:rPr>
        <w:t>2</w:t>
      </w:r>
      <w:r w:rsidRPr="00EE1C61">
        <w:rPr>
          <w:rFonts w:cs="Calibri"/>
          <w:bCs/>
          <w:i w:val="0"/>
          <w:szCs w:val="24"/>
          <w:lang w:eastAsia="ja-JP"/>
        </w:rPr>
        <w:t xml:space="preserve">, </w:t>
      </w:r>
      <w:proofErr w:type="spellStart"/>
      <w:r w:rsidRPr="00EE1C61">
        <w:rPr>
          <w:rFonts w:cs="Calibri"/>
          <w:bCs/>
          <w:i w:val="0"/>
          <w:szCs w:val="24"/>
          <w:lang w:eastAsia="ja-JP"/>
        </w:rPr>
        <w:t>Haruhisa</w:t>
      </w:r>
      <w:proofErr w:type="spellEnd"/>
      <w:r w:rsidRPr="00EE1C61">
        <w:rPr>
          <w:rFonts w:cs="Calibri"/>
          <w:bCs/>
          <w:i w:val="0"/>
          <w:szCs w:val="24"/>
          <w:lang w:eastAsia="ja-JP"/>
        </w:rPr>
        <w:t xml:space="preserve"> Miyazawa</w:t>
      </w:r>
      <w:r w:rsidRPr="00EE1C61">
        <w:rPr>
          <w:rFonts w:cs="Calibri"/>
          <w:bCs/>
          <w:i w:val="0"/>
          <w:szCs w:val="24"/>
          <w:vertAlign w:val="superscript"/>
          <w:lang w:eastAsia="ja-JP"/>
        </w:rPr>
        <w:t>1</w:t>
      </w:r>
      <w:r w:rsidRPr="00EE1C61">
        <w:rPr>
          <w:rFonts w:cs="Calibri"/>
          <w:bCs/>
          <w:i w:val="0"/>
          <w:szCs w:val="24"/>
          <w:lang w:eastAsia="ja-JP"/>
        </w:rPr>
        <w:t xml:space="preserve">, </w:t>
      </w:r>
      <w:proofErr w:type="spellStart"/>
      <w:r w:rsidRPr="00EE1C61">
        <w:rPr>
          <w:rFonts w:cs="Calibri"/>
          <w:bCs/>
          <w:i w:val="0"/>
          <w:szCs w:val="24"/>
          <w:lang w:eastAsia="ja-JP"/>
        </w:rPr>
        <w:t>Akinori</w:t>
      </w:r>
      <w:proofErr w:type="spellEnd"/>
      <w:r w:rsidRPr="00EE1C61">
        <w:rPr>
          <w:rFonts w:cs="Calibri"/>
          <w:bCs/>
          <w:i w:val="0"/>
          <w:szCs w:val="24"/>
          <w:lang w:eastAsia="ja-JP"/>
        </w:rPr>
        <w:t xml:space="preserve"> Aomatsu</w:t>
      </w:r>
      <w:r w:rsidRPr="00EE1C61">
        <w:rPr>
          <w:rFonts w:cs="Calibri"/>
          <w:bCs/>
          <w:i w:val="0"/>
          <w:szCs w:val="24"/>
          <w:vertAlign w:val="superscript"/>
          <w:lang w:eastAsia="ja-JP"/>
        </w:rPr>
        <w:t>1</w:t>
      </w:r>
      <w:r w:rsidRPr="00EE1C61">
        <w:rPr>
          <w:rFonts w:cs="Calibri"/>
          <w:bCs/>
          <w:i w:val="0"/>
          <w:szCs w:val="24"/>
          <w:lang w:eastAsia="ja-JP"/>
        </w:rPr>
        <w:t xml:space="preserve">, </w:t>
      </w:r>
      <w:proofErr w:type="spellStart"/>
      <w:r w:rsidRPr="00EE1C61">
        <w:rPr>
          <w:rFonts w:cs="Calibri"/>
          <w:bCs/>
          <w:i w:val="0"/>
          <w:szCs w:val="24"/>
          <w:lang w:eastAsia="ja-JP"/>
        </w:rPr>
        <w:t>Yuichiro</w:t>
      </w:r>
      <w:proofErr w:type="spellEnd"/>
      <w:r w:rsidRPr="00EE1C61">
        <w:rPr>
          <w:rFonts w:cs="Calibri"/>
          <w:bCs/>
          <w:i w:val="0"/>
          <w:szCs w:val="24"/>
          <w:lang w:eastAsia="ja-JP"/>
        </w:rPr>
        <w:t xml:space="preserve"> Ueda</w:t>
      </w:r>
      <w:r w:rsidRPr="00EE1C61">
        <w:rPr>
          <w:rFonts w:cs="Calibri"/>
          <w:bCs/>
          <w:i w:val="0"/>
          <w:szCs w:val="24"/>
          <w:vertAlign w:val="superscript"/>
          <w:lang w:eastAsia="ja-JP"/>
        </w:rPr>
        <w:t>1</w:t>
      </w:r>
      <w:r w:rsidRPr="00EE1C61">
        <w:rPr>
          <w:rFonts w:cs="Calibri"/>
          <w:bCs/>
          <w:i w:val="0"/>
          <w:szCs w:val="24"/>
          <w:lang w:eastAsia="ja-JP"/>
        </w:rPr>
        <w:t xml:space="preserve">, </w:t>
      </w:r>
      <w:proofErr w:type="spellStart"/>
      <w:r w:rsidRPr="00EE1C61">
        <w:rPr>
          <w:rFonts w:cs="Calibri"/>
          <w:bCs/>
          <w:i w:val="0"/>
          <w:szCs w:val="24"/>
          <w:lang w:eastAsia="ja-JP"/>
        </w:rPr>
        <w:t>Keiji</w:t>
      </w:r>
      <w:proofErr w:type="spellEnd"/>
      <w:r w:rsidRPr="00EE1C61">
        <w:rPr>
          <w:rFonts w:cs="Calibri"/>
          <w:bCs/>
          <w:i w:val="0"/>
          <w:szCs w:val="24"/>
          <w:lang w:eastAsia="ja-JP"/>
        </w:rPr>
        <w:t xml:space="preserve"> Hirai</w:t>
      </w:r>
      <w:r w:rsidRPr="00EE1C61">
        <w:rPr>
          <w:rFonts w:cs="Calibri"/>
          <w:bCs/>
          <w:i w:val="0"/>
          <w:szCs w:val="24"/>
          <w:vertAlign w:val="superscript"/>
          <w:lang w:eastAsia="ja-JP"/>
        </w:rPr>
        <w:t>1</w:t>
      </w:r>
      <w:r w:rsidRPr="00EE1C61">
        <w:rPr>
          <w:rFonts w:cs="Calibri"/>
          <w:bCs/>
          <w:i w:val="0"/>
          <w:szCs w:val="24"/>
          <w:lang w:eastAsia="ja-JP"/>
        </w:rPr>
        <w:t>, Yoshiyuki Morishita</w:t>
      </w:r>
      <w:r w:rsidRPr="00EE1C61">
        <w:rPr>
          <w:rFonts w:cs="Calibri"/>
          <w:bCs/>
          <w:i w:val="0"/>
          <w:szCs w:val="24"/>
          <w:vertAlign w:val="superscript"/>
          <w:lang w:eastAsia="ja-JP"/>
        </w:rPr>
        <w:t>1</w:t>
      </w:r>
    </w:p>
    <w:p w14:paraId="3096044E" w14:textId="77777777" w:rsidR="00F46649" w:rsidRPr="00EE1C61" w:rsidRDefault="00F46649" w:rsidP="00F46649">
      <w:pPr>
        <w:pStyle w:val="BodyText"/>
        <w:contextualSpacing/>
        <w:jc w:val="both"/>
        <w:outlineLvl w:val="0"/>
        <w:rPr>
          <w:rFonts w:cs="Calibri"/>
          <w:b/>
          <w:i w:val="0"/>
          <w:szCs w:val="24"/>
        </w:rPr>
      </w:pPr>
    </w:p>
    <w:p w14:paraId="062FEB72" w14:textId="77777777" w:rsidR="00F46649" w:rsidRPr="00EE1C61" w:rsidRDefault="00F46649" w:rsidP="00F46649">
      <w:pPr>
        <w:contextualSpacing/>
        <w:jc w:val="both"/>
        <w:rPr>
          <w:rFonts w:cs="Calibri"/>
          <w:szCs w:val="24"/>
        </w:rPr>
      </w:pPr>
      <w:r w:rsidRPr="00EE1C61">
        <w:rPr>
          <w:rFonts w:cs="Calibri"/>
          <w:szCs w:val="24"/>
          <w:vertAlign w:val="superscript"/>
        </w:rPr>
        <w:t>1</w:t>
      </w:r>
      <w:r w:rsidRPr="00EE1C61">
        <w:rPr>
          <w:rFonts w:cs="Calibri"/>
          <w:szCs w:val="24"/>
        </w:rPr>
        <w:t xml:space="preserve">Division of Nephrology, First Department of Integrated Medicine, Saitama Medical Center, </w:t>
      </w:r>
      <w:proofErr w:type="spellStart"/>
      <w:r w:rsidRPr="00EE1C61">
        <w:rPr>
          <w:rFonts w:cs="Calibri"/>
          <w:szCs w:val="24"/>
        </w:rPr>
        <w:t>Jichi</w:t>
      </w:r>
      <w:proofErr w:type="spellEnd"/>
      <w:r w:rsidRPr="00EE1C61">
        <w:rPr>
          <w:rFonts w:cs="Calibri"/>
          <w:szCs w:val="24"/>
        </w:rPr>
        <w:t xml:space="preserve"> Medical University</w:t>
      </w:r>
    </w:p>
    <w:p w14:paraId="77683659" w14:textId="77777777" w:rsidR="00F46649" w:rsidRPr="00EE1C61" w:rsidRDefault="00F46649" w:rsidP="00F46649">
      <w:pPr>
        <w:contextualSpacing/>
        <w:jc w:val="both"/>
        <w:rPr>
          <w:rFonts w:cs="Calibri"/>
          <w:szCs w:val="24"/>
        </w:rPr>
      </w:pPr>
      <w:r w:rsidRPr="00EE1C61">
        <w:rPr>
          <w:rFonts w:cs="Calibri"/>
          <w:szCs w:val="24"/>
          <w:vertAlign w:val="superscript"/>
        </w:rPr>
        <w:t>2</w:t>
      </w:r>
      <w:r w:rsidRPr="00EE1C61">
        <w:rPr>
          <w:rFonts w:cs="Calibri"/>
          <w:szCs w:val="24"/>
        </w:rPr>
        <w:t xml:space="preserve"> Department of </w:t>
      </w:r>
      <w:r w:rsidRPr="00EE1C61">
        <w:rPr>
          <w:rFonts w:cs="Calibri"/>
          <w:szCs w:val="24"/>
          <w:lang w:eastAsia="ja-JP"/>
        </w:rPr>
        <w:t>clinical engineering</w:t>
      </w:r>
      <w:r w:rsidRPr="00EE1C61">
        <w:rPr>
          <w:rFonts w:cs="Calibri"/>
          <w:szCs w:val="24"/>
        </w:rPr>
        <w:t xml:space="preserve">, Saitama Medical Center, </w:t>
      </w:r>
      <w:proofErr w:type="spellStart"/>
      <w:r w:rsidRPr="00EE1C61">
        <w:rPr>
          <w:rFonts w:cs="Calibri"/>
          <w:szCs w:val="24"/>
        </w:rPr>
        <w:t>Jichi</w:t>
      </w:r>
      <w:proofErr w:type="spellEnd"/>
      <w:r w:rsidRPr="00EE1C61">
        <w:rPr>
          <w:rFonts w:cs="Calibri"/>
          <w:szCs w:val="24"/>
        </w:rPr>
        <w:t xml:space="preserve"> Medical University</w:t>
      </w:r>
    </w:p>
    <w:p w14:paraId="73F9EE8A" w14:textId="77777777" w:rsidR="00F46649" w:rsidRPr="00EE1C61" w:rsidRDefault="00F46649" w:rsidP="00F46649">
      <w:pPr>
        <w:contextualSpacing/>
        <w:jc w:val="both"/>
        <w:rPr>
          <w:rFonts w:cs="Calibri"/>
          <w:szCs w:val="24"/>
        </w:rPr>
      </w:pPr>
    </w:p>
    <w:p w14:paraId="60EBC8E9" w14:textId="564107DD" w:rsidR="00F46649" w:rsidRPr="00B07A3B" w:rsidRDefault="00F46649" w:rsidP="00F46649">
      <w:pPr>
        <w:outlineLvl w:val="0"/>
        <w:rPr>
          <w:rFonts w:asciiTheme="minorHAnsi" w:eastAsia="Times New Roman" w:hAnsiTheme="minorHAnsi" w:cstheme="minorHAnsi"/>
          <w:b/>
          <w:sz w:val="28"/>
          <w:szCs w:val="28"/>
        </w:rPr>
      </w:pPr>
      <w:r w:rsidRPr="00EE1C61">
        <w:rPr>
          <w:rFonts w:cs="Calibri"/>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508155A3" w14:textId="77777777" w:rsidR="00F46649" w:rsidRPr="00EE1C61" w:rsidRDefault="00F46649" w:rsidP="00F46649">
      <w:pPr>
        <w:contextualSpacing/>
        <w:jc w:val="both"/>
        <w:rPr>
          <w:rFonts w:cs="Calibri"/>
          <w:szCs w:val="24"/>
          <w:lang w:eastAsia="ja-JP" w:bidi="en-US"/>
        </w:rPr>
      </w:pPr>
      <w:proofErr w:type="spellStart"/>
      <w:r w:rsidRPr="00EE1C61">
        <w:rPr>
          <w:rFonts w:cs="Calibri"/>
          <w:szCs w:val="24"/>
          <w:lang w:eastAsia="ja-JP" w:bidi="en-US"/>
        </w:rPr>
        <w:t>Kiyonori</w:t>
      </w:r>
      <w:proofErr w:type="spellEnd"/>
      <w:r w:rsidRPr="00EE1C61">
        <w:rPr>
          <w:rFonts w:cs="Calibri"/>
          <w:szCs w:val="24"/>
          <w:lang w:eastAsia="ja-JP" w:bidi="en-US"/>
        </w:rPr>
        <w:t xml:space="preserve"> Ito </w:t>
      </w:r>
    </w:p>
    <w:p w14:paraId="0CBF2D01" w14:textId="77777777" w:rsidR="00F46649" w:rsidRPr="00EE1C61" w:rsidRDefault="00F46649" w:rsidP="00F46649">
      <w:pPr>
        <w:contextualSpacing/>
        <w:jc w:val="both"/>
        <w:rPr>
          <w:rFonts w:cs="Calibri"/>
          <w:szCs w:val="24"/>
          <w:lang w:eastAsia="ja-JP" w:bidi="en-US"/>
        </w:rPr>
      </w:pPr>
      <w:r w:rsidRPr="00EE1C61">
        <w:rPr>
          <w:rFonts w:cs="Calibri"/>
          <w:szCs w:val="24"/>
          <w:lang w:eastAsia="ja-JP" w:bidi="en-US"/>
        </w:rPr>
        <w:t xml:space="preserve">Susumu </w:t>
      </w:r>
      <w:proofErr w:type="spellStart"/>
      <w:r w:rsidRPr="00EE1C61">
        <w:rPr>
          <w:rFonts w:cs="Calibri"/>
          <w:szCs w:val="24"/>
          <w:lang w:eastAsia="ja-JP" w:bidi="en-US"/>
        </w:rPr>
        <w:t>Ookawara</w:t>
      </w:r>
      <w:proofErr w:type="spellEnd"/>
    </w:p>
    <w:p w14:paraId="1B4B2D7A" w14:textId="336E32E5" w:rsidR="004E0C5A" w:rsidRDefault="004E0C5A" w:rsidP="004E0C5A">
      <w:pPr>
        <w:outlineLvl w:val="0"/>
        <w:rPr>
          <w:rFonts w:asciiTheme="minorHAnsi" w:eastAsia="Times New Roman" w:hAnsiTheme="minorHAnsi" w:cstheme="minorHAnsi"/>
          <w:szCs w:val="24"/>
        </w:rPr>
      </w:pPr>
    </w:p>
    <w:p w14:paraId="25A3478C" w14:textId="77777777" w:rsidR="00F46649" w:rsidRPr="00B07A3B" w:rsidRDefault="00F4664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9F85530" w14:textId="62C0A131" w:rsidR="00F46649" w:rsidRPr="00EE1C61" w:rsidRDefault="00D819F0" w:rsidP="00F46649">
      <w:pPr>
        <w:pStyle w:val="BodyText"/>
        <w:contextualSpacing/>
        <w:jc w:val="both"/>
        <w:outlineLvl w:val="0"/>
        <w:rPr>
          <w:rFonts w:cs="Calibri"/>
          <w:bCs/>
          <w:i w:val="0"/>
          <w:szCs w:val="24"/>
          <w:lang w:eastAsia="ja-JP"/>
        </w:rPr>
      </w:pPr>
      <w:hyperlink r:id="rId8" w:history="1">
        <w:r w:rsidR="00F46649" w:rsidRPr="00EE1C61">
          <w:rPr>
            <w:rStyle w:val="Hyperlink"/>
            <w:rFonts w:cs="Calibri"/>
            <w:bCs/>
            <w:i w:val="0"/>
            <w:szCs w:val="24"/>
            <w:lang w:eastAsia="ja-JP"/>
          </w:rPr>
          <w:t>kiyonori.ito@gmail.com</w:t>
        </w:r>
      </w:hyperlink>
    </w:p>
    <w:p w14:paraId="76E90500" w14:textId="12F4B8AF" w:rsidR="00F46649" w:rsidRPr="00EE1C61" w:rsidRDefault="00D819F0" w:rsidP="00F46649">
      <w:pPr>
        <w:pStyle w:val="BodyText"/>
        <w:contextualSpacing/>
        <w:jc w:val="both"/>
        <w:outlineLvl w:val="0"/>
        <w:rPr>
          <w:rFonts w:cs="Calibri"/>
          <w:bCs/>
          <w:i w:val="0"/>
          <w:szCs w:val="24"/>
          <w:lang w:eastAsia="ja-JP"/>
        </w:rPr>
      </w:pPr>
      <w:hyperlink r:id="rId9" w:history="1">
        <w:r w:rsidR="00F46649" w:rsidRPr="00EE1C61">
          <w:rPr>
            <w:rStyle w:val="Hyperlink"/>
            <w:rFonts w:cs="Calibri"/>
            <w:bCs/>
            <w:i w:val="0"/>
            <w:szCs w:val="24"/>
            <w:lang w:eastAsia="ja-JP"/>
          </w:rPr>
          <w:t>su-ooka@hb.tp1.jp</w:t>
        </w:r>
      </w:hyperlink>
    </w:p>
    <w:p w14:paraId="6471C6C9" w14:textId="515DC9EB" w:rsidR="00F46649" w:rsidRPr="00EE1C61" w:rsidRDefault="00D819F0" w:rsidP="00F46649">
      <w:pPr>
        <w:pStyle w:val="BodyText"/>
        <w:contextualSpacing/>
        <w:jc w:val="both"/>
        <w:outlineLvl w:val="0"/>
        <w:rPr>
          <w:rFonts w:cs="Calibri"/>
          <w:bCs/>
          <w:i w:val="0"/>
          <w:szCs w:val="24"/>
          <w:lang w:eastAsia="ja-JP"/>
        </w:rPr>
      </w:pPr>
      <w:hyperlink r:id="rId10" w:history="1">
        <w:r w:rsidR="00F46649" w:rsidRPr="00EE1C61">
          <w:rPr>
            <w:rStyle w:val="Hyperlink"/>
            <w:rFonts w:cs="Calibri"/>
            <w:bCs/>
            <w:i w:val="0"/>
            <w:szCs w:val="24"/>
            <w:lang w:eastAsia="ja-JP"/>
          </w:rPr>
          <w:t>t.uchida@jichi.ac.jp</w:t>
        </w:r>
      </w:hyperlink>
    </w:p>
    <w:p w14:paraId="7BE3FB89" w14:textId="16182CFE" w:rsidR="00F46649" w:rsidRPr="00EE1C61" w:rsidRDefault="00D819F0" w:rsidP="00F46649">
      <w:pPr>
        <w:pStyle w:val="BodyText"/>
        <w:contextualSpacing/>
        <w:jc w:val="both"/>
        <w:outlineLvl w:val="0"/>
        <w:rPr>
          <w:rFonts w:cs="Calibri"/>
          <w:bCs/>
          <w:i w:val="0"/>
          <w:szCs w:val="24"/>
          <w:lang w:eastAsia="ja-JP"/>
        </w:rPr>
      </w:pPr>
      <w:hyperlink r:id="rId11" w:history="1">
        <w:r w:rsidR="00F46649" w:rsidRPr="00EE1C61">
          <w:rPr>
            <w:rStyle w:val="Hyperlink"/>
            <w:rFonts w:cs="Calibri"/>
            <w:bCs/>
            <w:i w:val="0"/>
            <w:szCs w:val="24"/>
            <w:lang w:eastAsia="ja-JP"/>
          </w:rPr>
          <w:t>hide7hao1026@yahoo.co.jp</w:t>
        </w:r>
      </w:hyperlink>
    </w:p>
    <w:p w14:paraId="7435B3E6" w14:textId="3882BFFA" w:rsidR="00F46649" w:rsidRPr="00EE1C61" w:rsidRDefault="00D819F0" w:rsidP="00F46649">
      <w:pPr>
        <w:pStyle w:val="BodyText"/>
        <w:contextualSpacing/>
        <w:jc w:val="both"/>
        <w:outlineLvl w:val="0"/>
        <w:rPr>
          <w:rFonts w:cs="Calibri"/>
          <w:bCs/>
          <w:i w:val="0"/>
          <w:szCs w:val="24"/>
          <w:lang w:eastAsia="ja-JP"/>
        </w:rPr>
      </w:pPr>
      <w:hyperlink r:id="rId12" w:history="1">
        <w:r w:rsidR="00F46649" w:rsidRPr="00EE1C61">
          <w:rPr>
            <w:rStyle w:val="Hyperlink"/>
            <w:rFonts w:cs="Calibri"/>
            <w:bCs/>
            <w:i w:val="0"/>
            <w:szCs w:val="24"/>
            <w:lang w:eastAsia="ja-JP"/>
          </w:rPr>
          <w:t>la-mer-bleue67@live.jp</w:t>
        </w:r>
      </w:hyperlink>
    </w:p>
    <w:p w14:paraId="4B436595" w14:textId="0B0B9A0A" w:rsidR="00F46649" w:rsidRPr="00EE1C61" w:rsidRDefault="00D819F0" w:rsidP="00F46649">
      <w:pPr>
        <w:pStyle w:val="BodyText"/>
        <w:contextualSpacing/>
        <w:jc w:val="both"/>
        <w:outlineLvl w:val="0"/>
        <w:rPr>
          <w:rFonts w:cs="Calibri"/>
          <w:bCs/>
          <w:i w:val="0"/>
          <w:szCs w:val="24"/>
          <w:lang w:eastAsia="ja-JP"/>
        </w:rPr>
      </w:pPr>
      <w:hyperlink r:id="rId13" w:history="1">
        <w:r w:rsidR="00F46649" w:rsidRPr="00EE1C61">
          <w:rPr>
            <w:rStyle w:val="Hyperlink"/>
            <w:rFonts w:cs="Calibri"/>
            <w:bCs/>
            <w:i w:val="0"/>
            <w:szCs w:val="24"/>
            <w:lang w:eastAsia="ja-JP"/>
          </w:rPr>
          <w:t>haruhisa_m@hotmail.com</w:t>
        </w:r>
      </w:hyperlink>
    </w:p>
    <w:p w14:paraId="739CD5AD" w14:textId="5721184B" w:rsidR="00F46649" w:rsidRPr="00EE1C61" w:rsidRDefault="00D819F0" w:rsidP="00F46649">
      <w:pPr>
        <w:pStyle w:val="BodyText"/>
        <w:contextualSpacing/>
        <w:jc w:val="both"/>
        <w:outlineLvl w:val="0"/>
        <w:rPr>
          <w:rFonts w:cs="Calibri"/>
          <w:i w:val="0"/>
          <w:iCs/>
          <w:szCs w:val="24"/>
          <w:u w:val="single"/>
          <w:shd w:val="clear" w:color="auto" w:fill="FFFFFF"/>
        </w:rPr>
      </w:pPr>
      <w:hyperlink r:id="rId14" w:history="1">
        <w:r w:rsidR="00F46649" w:rsidRPr="00EE1C61">
          <w:rPr>
            <w:rStyle w:val="Hyperlink"/>
            <w:rFonts w:cs="Calibri"/>
            <w:i w:val="0"/>
            <w:iCs/>
            <w:szCs w:val="24"/>
            <w:shd w:val="clear" w:color="auto" w:fill="FFFFFF"/>
          </w:rPr>
          <w:t>ayksera@gmail.com</w:t>
        </w:r>
      </w:hyperlink>
    </w:p>
    <w:p w14:paraId="62BE31CD" w14:textId="2BADEAF6" w:rsidR="00F46649" w:rsidRPr="00EE1C61" w:rsidRDefault="00D819F0" w:rsidP="00F46649">
      <w:pPr>
        <w:pStyle w:val="BodyText"/>
        <w:contextualSpacing/>
        <w:jc w:val="both"/>
        <w:outlineLvl w:val="0"/>
        <w:rPr>
          <w:rFonts w:cs="Calibri"/>
          <w:bCs/>
          <w:i w:val="0"/>
          <w:szCs w:val="24"/>
          <w:lang w:eastAsia="ja-JP"/>
        </w:rPr>
      </w:pPr>
      <w:hyperlink r:id="rId15" w:history="1">
        <w:r w:rsidR="00F46649" w:rsidRPr="00EE1C61">
          <w:rPr>
            <w:rStyle w:val="Hyperlink"/>
            <w:rFonts w:cs="Calibri"/>
            <w:bCs/>
            <w:i w:val="0"/>
            <w:szCs w:val="24"/>
            <w:lang w:eastAsia="ja-JP"/>
          </w:rPr>
          <w:t>mini_bouz_butterfly@yahoo.co.jp</w:t>
        </w:r>
      </w:hyperlink>
    </w:p>
    <w:p w14:paraId="35896B4D" w14:textId="4A1BA08E" w:rsidR="00F46649" w:rsidRPr="00EE1C61" w:rsidRDefault="00D819F0" w:rsidP="00F46649">
      <w:pPr>
        <w:pStyle w:val="BodyText"/>
        <w:contextualSpacing/>
        <w:jc w:val="both"/>
        <w:outlineLvl w:val="0"/>
        <w:rPr>
          <w:rFonts w:cs="Calibri"/>
          <w:bCs/>
          <w:i w:val="0"/>
          <w:szCs w:val="24"/>
          <w:lang w:eastAsia="ja-JP"/>
        </w:rPr>
      </w:pPr>
      <w:hyperlink r:id="rId16" w:history="1">
        <w:r w:rsidR="00F46649" w:rsidRPr="00EE1C61">
          <w:rPr>
            <w:rStyle w:val="Hyperlink"/>
            <w:rFonts w:cs="Calibri"/>
            <w:bCs/>
            <w:i w:val="0"/>
            <w:szCs w:val="24"/>
            <w:lang w:eastAsia="ja-JP"/>
          </w:rPr>
          <w:t>keijihirai@kfy.biglobe.ne.jp</w:t>
        </w:r>
      </w:hyperlink>
    </w:p>
    <w:p w14:paraId="73E63D0A" w14:textId="20EB427A" w:rsidR="00F46649" w:rsidRPr="00EE1C61" w:rsidRDefault="00D819F0" w:rsidP="00F46649">
      <w:pPr>
        <w:pStyle w:val="NoSpacing"/>
        <w:contextualSpacing/>
        <w:jc w:val="both"/>
        <w:rPr>
          <w:rFonts w:ascii="Calibri" w:hAnsi="Calibri" w:cs="Calibri"/>
        </w:rPr>
      </w:pPr>
      <w:hyperlink r:id="rId17" w:history="1">
        <w:r w:rsidR="00F46649" w:rsidRPr="00EE1C61">
          <w:rPr>
            <w:rStyle w:val="Hyperlink"/>
            <w:rFonts w:ascii="Calibri" w:hAnsi="Calibri" w:cs="Calibri"/>
          </w:rPr>
          <w:t>ymori@jichi.ac.jp</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8ED8F9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6027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4776E1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60270">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11F88D90" w:rsidR="00673750" w:rsidRPr="00A6027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A60270">
        <w:rPr>
          <w:rFonts w:asciiTheme="majorHAnsi" w:eastAsia="Times New Roman" w:hAnsiTheme="majorHAnsi" w:cstheme="majorHAnsi"/>
          <w:szCs w:val="24"/>
        </w:rPr>
        <w:t xml:space="preserve">appropriate for your group? </w:t>
      </w:r>
    </w:p>
    <w:p w14:paraId="719C6280" w14:textId="77777777" w:rsidR="00673750" w:rsidRPr="00A60270" w:rsidRDefault="00673750" w:rsidP="00673750">
      <w:pPr>
        <w:spacing w:before="120"/>
        <w:rPr>
          <w:rFonts w:eastAsia="Times New Roman" w:cs="Calibri"/>
          <w:szCs w:val="24"/>
        </w:rPr>
      </w:pPr>
    </w:p>
    <w:p w14:paraId="177BB393" w14:textId="6785C58D" w:rsidR="00673750" w:rsidRPr="00A60270" w:rsidRDefault="00D819F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60270" w:rsidRPr="00A60270">
            <w:rPr>
              <w:rFonts w:ascii="MS Gothic" w:eastAsia="MS Gothic" w:hAnsi="MS Gothic" w:cstheme="minorHAnsi" w:hint="eastAsia"/>
              <w:color w:val="000000"/>
              <w:szCs w:val="24"/>
            </w:rPr>
            <w:t>☒</w:t>
          </w:r>
        </w:sdtContent>
      </w:sdt>
      <w:r w:rsidR="00673750" w:rsidRPr="00A60270">
        <w:rPr>
          <w:rFonts w:eastAsia="Times New Roman" w:cs="Calibri"/>
          <w:i/>
          <w:iCs/>
          <w:color w:val="222222"/>
          <w:szCs w:val="24"/>
        </w:rPr>
        <w:t> </w:t>
      </w:r>
      <w:r w:rsidR="00673750" w:rsidRPr="00A60270">
        <w:rPr>
          <w:rFonts w:eastAsia="Times New Roman" w:cs="Calibri"/>
          <w:i/>
          <w:iCs/>
          <w:color w:val="222222"/>
          <w:szCs w:val="24"/>
        </w:rPr>
        <w:tab/>
      </w:r>
      <w:r w:rsidR="00673750" w:rsidRPr="00A6027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A60270">
        <w:rPr>
          <w:rFonts w:asciiTheme="majorHAnsi" w:eastAsia="Times New Roman" w:hAnsiTheme="majorHAnsi" w:cstheme="majorHAnsi"/>
          <w:b/>
          <w:bCs/>
          <w:szCs w:val="24"/>
        </w:rPr>
        <w:t xml:space="preserve"> </w:t>
      </w:r>
      <w:r w:rsidR="00A60270" w:rsidRPr="00A60270">
        <w:rPr>
          <w:rFonts w:asciiTheme="majorHAnsi" w:eastAsia="Times New Roman" w:hAnsiTheme="majorHAnsi" w:cstheme="majorHAnsi"/>
          <w:b/>
          <w:bCs/>
          <w:color w:val="0432FF"/>
          <w:szCs w:val="24"/>
        </w:rPr>
        <w:t>First choice</w:t>
      </w:r>
    </w:p>
    <w:p w14:paraId="7FA4D79B" w14:textId="77777777" w:rsidR="00673750" w:rsidRPr="00A60270" w:rsidRDefault="00673750" w:rsidP="00673750">
      <w:pPr>
        <w:ind w:firstLine="720"/>
        <w:rPr>
          <w:rFonts w:eastAsia="Times New Roman" w:cs="Calibri"/>
          <w:color w:val="222222"/>
          <w:szCs w:val="24"/>
        </w:rPr>
      </w:pPr>
    </w:p>
    <w:p w14:paraId="28F6D7D4" w14:textId="77777777" w:rsidR="00673750" w:rsidRPr="00A60270" w:rsidRDefault="00673750" w:rsidP="00673750">
      <w:pPr>
        <w:ind w:firstLine="720"/>
        <w:rPr>
          <w:rFonts w:eastAsia="Times New Roman" w:cs="Calibri"/>
          <w:color w:val="222222"/>
          <w:szCs w:val="24"/>
        </w:rPr>
      </w:pPr>
    </w:p>
    <w:p w14:paraId="20C2A7E0" w14:textId="1C4A6E2C" w:rsidR="00673750" w:rsidRDefault="00D819F0"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B64625">
            <w:rPr>
              <w:rFonts w:ascii="MS Gothic" w:eastAsia="MS Gothic" w:hAnsi="MS Gothic" w:cstheme="minorHAnsi" w:hint="eastAsia"/>
              <w:color w:val="000000"/>
              <w:szCs w:val="24"/>
            </w:rPr>
            <w:t>☒</w:t>
          </w:r>
        </w:sdtContent>
      </w:sdt>
      <w:r w:rsidR="00673750" w:rsidRPr="00A60270">
        <w:rPr>
          <w:rFonts w:eastAsia="Times New Roman" w:cs="Calibri"/>
          <w:color w:val="222222"/>
          <w:szCs w:val="24"/>
        </w:rPr>
        <w:t xml:space="preserve"> </w:t>
      </w:r>
      <w:r w:rsidR="00673750" w:rsidRPr="00A60270">
        <w:rPr>
          <w:rFonts w:eastAsia="Times New Roman" w:cs="Calibri"/>
          <w:color w:val="222222"/>
          <w:szCs w:val="24"/>
        </w:rPr>
        <w:tab/>
        <w:t xml:space="preserve">Interview Statements are read by </w:t>
      </w:r>
      <w:proofErr w:type="spellStart"/>
      <w:r w:rsidR="00673750" w:rsidRPr="00A60270">
        <w:rPr>
          <w:rFonts w:eastAsia="Times New Roman" w:cs="Calibri"/>
          <w:color w:val="222222"/>
          <w:szCs w:val="24"/>
        </w:rPr>
        <w:t>JoVE’s</w:t>
      </w:r>
      <w:proofErr w:type="spellEnd"/>
      <w:r w:rsidR="00673750" w:rsidRPr="00A60270">
        <w:rPr>
          <w:rFonts w:eastAsia="Times New Roman" w:cs="Calibri"/>
          <w:color w:val="222222"/>
          <w:szCs w:val="24"/>
        </w:rPr>
        <w:t xml:space="preserve"> voiceover talent. </w:t>
      </w:r>
      <w:r w:rsidR="00A60270" w:rsidRPr="00A60270">
        <w:rPr>
          <w:rFonts w:eastAsia="Times New Roman" w:cs="Calibri"/>
          <w:color w:val="0432FF"/>
          <w:szCs w:val="24"/>
        </w:rPr>
        <w:t>Second choice if COVID19 restrictions persist.</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92774E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60270">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25BAE9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909D2">
        <w:rPr>
          <w:rFonts w:asciiTheme="minorHAnsi" w:hAnsiTheme="minorHAnsi" w:cstheme="minorHAnsi"/>
          <w:bCs/>
          <w:sz w:val="22"/>
          <w:szCs w:val="22"/>
        </w:rPr>
        <w:t>10</w:t>
      </w:r>
    </w:p>
    <w:p w14:paraId="5AAC9C6C" w14:textId="6B59652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909D2">
        <w:rPr>
          <w:rFonts w:asciiTheme="minorHAnsi" w:hAnsiTheme="minorHAnsi" w:cstheme="minorHAnsi"/>
          <w:bCs/>
          <w:sz w:val="22"/>
          <w:szCs w:val="22"/>
        </w:rPr>
        <w:t>18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F6C73">
      <w:pPr>
        <w:spacing w:line="360" w:lineRule="auto"/>
        <w:contextualSpacing/>
        <w:outlineLvl w:val="0"/>
        <w:rPr>
          <w:rFonts w:asciiTheme="minorHAnsi" w:hAnsiTheme="minorHAnsi" w:cstheme="minorHAnsi"/>
          <w:sz w:val="22"/>
          <w:szCs w:val="22"/>
        </w:rPr>
      </w:pPr>
    </w:p>
    <w:p w14:paraId="16F3E485" w14:textId="1BD72DA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6A7B245" w:rsidR="007D61A8" w:rsidRPr="00FF6C73" w:rsidRDefault="00B64625"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Susumu </w:t>
      </w:r>
      <w:proofErr w:type="spellStart"/>
      <w:r>
        <w:rPr>
          <w:rStyle w:val="AuthorName"/>
          <w:rFonts w:asciiTheme="minorHAnsi" w:eastAsia="Times" w:hAnsiTheme="minorHAnsi" w:cstheme="minorHAnsi"/>
        </w:rPr>
        <w:t>Ookawara</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80CF0">
        <w:rPr>
          <w:rFonts w:asciiTheme="minorHAnsi" w:eastAsia="Times New Roman" w:hAnsiTheme="minorHAnsi" w:cstheme="minorHAnsi"/>
          <w:szCs w:val="24"/>
        </w:rPr>
        <w:t xml:space="preserve">Using this method, </w:t>
      </w:r>
      <w:r w:rsidR="00D80CF0">
        <w:rPr>
          <w:rFonts w:asciiTheme="minorHAnsi" w:hAnsiTheme="minorHAnsi" w:cstheme="minorHAnsi"/>
        </w:rPr>
        <w:t>w</w:t>
      </w:r>
      <w:r w:rsidR="00A61EFA">
        <w:rPr>
          <w:rFonts w:asciiTheme="minorHAnsi" w:hAnsiTheme="minorHAnsi" w:cstheme="minorHAnsi"/>
        </w:rPr>
        <w:t>e can understand oxygen dynamics</w:t>
      </w:r>
      <w:r w:rsidR="00FB415A">
        <w:rPr>
          <w:rFonts w:asciiTheme="minorHAnsi" w:hAnsiTheme="minorHAnsi" w:cstheme="minorHAnsi"/>
        </w:rPr>
        <w:t xml:space="preserve"> of organs</w:t>
      </w:r>
      <w:r w:rsidR="00A61EFA">
        <w:rPr>
          <w:rFonts w:asciiTheme="minorHAnsi" w:hAnsiTheme="minorHAnsi" w:cstheme="minorHAnsi"/>
        </w:rPr>
        <w:t xml:space="preserve"> during hemodialysis</w:t>
      </w:r>
      <w:r w:rsidR="00FB415A">
        <w:rPr>
          <w:rFonts w:asciiTheme="minorHAnsi" w:hAnsiTheme="minorHAnsi" w:cstheme="minorHAnsi"/>
        </w:rPr>
        <w:t xml:space="preserve">. </w:t>
      </w:r>
      <w:r w:rsidR="00D80CF0">
        <w:rPr>
          <w:rFonts w:asciiTheme="minorHAnsi" w:hAnsiTheme="minorHAnsi" w:cstheme="minorHAnsi"/>
        </w:rPr>
        <w:t>Prior to the development of this protocol</w:t>
      </w:r>
      <w:r w:rsidR="00FB415A">
        <w:rPr>
          <w:rFonts w:asciiTheme="minorHAnsi" w:hAnsiTheme="minorHAnsi" w:cstheme="minorHAnsi"/>
        </w:rPr>
        <w:t xml:space="preserve">, we could not confirm changes in regional oxygen of each organ. </w:t>
      </w:r>
    </w:p>
    <w:p w14:paraId="2BA88AF8" w14:textId="77777777" w:rsidR="00FF6C73" w:rsidRPr="00FF6C73" w:rsidRDefault="00FF6C73" w:rsidP="00FF6C73">
      <w:pPr>
        <w:pStyle w:val="ListParagraph"/>
        <w:spacing w:before="120"/>
        <w:ind w:left="907"/>
        <w:contextualSpacing w:val="0"/>
        <w:rPr>
          <w:rFonts w:asciiTheme="minorHAnsi" w:eastAsia="Times New Roman" w:hAnsiTheme="minorHAnsi" w:cstheme="minorHAnsi"/>
          <w:szCs w:val="24"/>
        </w:rPr>
      </w:pPr>
    </w:p>
    <w:p w14:paraId="1B8925FF" w14:textId="77777777" w:rsidR="00FF6C73" w:rsidRPr="00B463DA" w:rsidRDefault="00FF6C73" w:rsidP="00FF6C73">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21036D69" w14:textId="77777777" w:rsidR="00FF6C73" w:rsidRPr="00B07A3B" w:rsidRDefault="00FF6C73" w:rsidP="00FF6C73">
      <w:pPr>
        <w:pStyle w:val="ListParagraph"/>
        <w:spacing w:before="120"/>
        <w:ind w:left="907"/>
        <w:contextualSpacing w:val="0"/>
        <w:rPr>
          <w:rFonts w:asciiTheme="minorHAnsi" w:eastAsia="Times New Roman" w:hAnsiTheme="minorHAnsi" w:cstheme="minorHAnsi"/>
          <w:szCs w:val="24"/>
        </w:rPr>
      </w:pPr>
    </w:p>
    <w:p w14:paraId="39D2AA89" w14:textId="792CB865" w:rsidR="00FF6C73" w:rsidRPr="00FF6C73" w:rsidRDefault="00C7504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Susumu </w:t>
      </w:r>
      <w:proofErr w:type="spellStart"/>
      <w:r>
        <w:rPr>
          <w:rStyle w:val="AuthorName"/>
          <w:rFonts w:asciiTheme="minorHAnsi" w:eastAsia="Times" w:hAnsiTheme="minorHAnsi" w:cstheme="minorHAnsi"/>
        </w:rPr>
        <w:t>Ookawara</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w:t>
      </w:r>
      <w:r w:rsidR="00D80CF0">
        <w:rPr>
          <w:rFonts w:asciiTheme="minorHAnsi" w:hAnsiTheme="minorHAnsi" w:cstheme="minorHAnsi"/>
        </w:rPr>
        <w:t xml:space="preserve"> simple</w:t>
      </w:r>
      <w:r>
        <w:rPr>
          <w:rFonts w:asciiTheme="minorHAnsi" w:hAnsiTheme="minorHAnsi" w:cstheme="minorHAnsi"/>
        </w:rPr>
        <w:t xml:space="preserve"> technique can evaluate regional oxygen saturation non-invasively</w:t>
      </w:r>
      <w:r w:rsidR="00D80CF0">
        <w:rPr>
          <w:rFonts w:asciiTheme="minorHAnsi" w:hAnsiTheme="minorHAnsi" w:cstheme="minorHAnsi"/>
        </w:rPr>
        <w:t xml:space="preserve"> and in</w:t>
      </w:r>
      <w:r>
        <w:rPr>
          <w:rFonts w:asciiTheme="minorHAnsi" w:hAnsiTheme="minorHAnsi" w:cstheme="minorHAnsi"/>
        </w:rPr>
        <w:t xml:space="preserve"> real-time. </w:t>
      </w:r>
      <w:r w:rsidR="00D80CF0">
        <w:rPr>
          <w:rFonts w:asciiTheme="minorHAnsi" w:hAnsiTheme="minorHAnsi" w:cstheme="minorHAnsi"/>
        </w:rPr>
        <w:t>In hemodialysis patients, such monitoring might detect intradialytic hypotension or brain ischemia during HD.</w:t>
      </w:r>
    </w:p>
    <w:p w14:paraId="490E6309" w14:textId="7A055674" w:rsidR="007D61A8" w:rsidRPr="00FF6C73" w:rsidRDefault="00C7504A" w:rsidP="00FF6C73">
      <w:pPr>
        <w:pStyle w:val="ListParagraph"/>
        <w:spacing w:before="120"/>
        <w:ind w:left="907"/>
        <w:contextualSpacing w:val="0"/>
        <w:rPr>
          <w:rFonts w:asciiTheme="minorHAnsi" w:eastAsia="Times New Roman" w:hAnsiTheme="minorHAnsi" w:cstheme="minorHAnsi"/>
          <w:szCs w:val="24"/>
        </w:rPr>
      </w:pPr>
      <w:r>
        <w:rPr>
          <w:rFonts w:asciiTheme="minorHAnsi" w:hAnsiTheme="minorHAnsi" w:cstheme="minorHAnsi"/>
        </w:rPr>
        <w:t xml:space="preserve"> </w:t>
      </w:r>
    </w:p>
    <w:p w14:paraId="053CD9DC" w14:textId="7B581C9A" w:rsidR="00FF6C73" w:rsidRPr="00FF6C73" w:rsidRDefault="00FF6C73" w:rsidP="00FF6C73">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22F894AD" w14:textId="37C0BE43" w:rsidR="00FF6C73" w:rsidRPr="00D80CF0" w:rsidRDefault="007D61A8" w:rsidP="00D80CF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bookmarkStart w:id="1" w:name="_GoBack"/>
      <w:bookmarkEnd w:id="1"/>
    </w:p>
    <w:p w14:paraId="5422B370" w14:textId="14BF728A" w:rsidR="00333FA4" w:rsidRPr="00FF6C73" w:rsidRDefault="00FB415A"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Kiyonori</w:t>
      </w:r>
      <w:proofErr w:type="spellEnd"/>
      <w:r>
        <w:rPr>
          <w:rStyle w:val="AuthorName"/>
          <w:rFonts w:asciiTheme="minorHAnsi" w:eastAsia="Times" w:hAnsiTheme="minorHAnsi" w:cstheme="minorHAnsi"/>
        </w:rPr>
        <w:t xml:space="preserve"> Ito</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This NIRS system has been used in several areas, cardiovascular- and cerebrovascular- surgery, neonatal, intensive care and prehospital emergency. </w:t>
      </w:r>
      <w:r w:rsidR="000E4DC5">
        <w:rPr>
          <w:rFonts w:asciiTheme="minorHAnsi" w:hAnsiTheme="minorHAnsi" w:cstheme="minorHAnsi"/>
        </w:rPr>
        <w:t xml:space="preserve">We hope this monitoring will be used </w:t>
      </w:r>
      <w:r w:rsidR="00FF52EF">
        <w:rPr>
          <w:rFonts w:asciiTheme="minorHAnsi" w:hAnsiTheme="minorHAnsi" w:cstheme="minorHAnsi"/>
        </w:rPr>
        <w:t xml:space="preserve">in other areas in the future, for example, </w:t>
      </w:r>
      <w:r w:rsidR="000E4DC5">
        <w:rPr>
          <w:rFonts w:asciiTheme="minorHAnsi" w:hAnsiTheme="minorHAnsi" w:cstheme="minorHAnsi"/>
        </w:rPr>
        <w:t xml:space="preserve">diagnosis of cognitive </w:t>
      </w:r>
      <w:r w:rsidR="00FF52EF">
        <w:rPr>
          <w:rFonts w:asciiTheme="minorHAnsi" w:hAnsiTheme="minorHAnsi" w:cstheme="minorHAnsi"/>
        </w:rPr>
        <w:t>impairment</w:t>
      </w:r>
      <w:r w:rsidR="000E4DC5">
        <w:rPr>
          <w:rFonts w:asciiTheme="minorHAnsi" w:hAnsiTheme="minorHAnsi" w:cstheme="minorHAnsi"/>
        </w:rPr>
        <w:t>.</w:t>
      </w:r>
      <w:r>
        <w:rPr>
          <w:rFonts w:asciiTheme="minorHAnsi" w:hAnsiTheme="minorHAnsi" w:cstheme="minorHAnsi"/>
        </w:rPr>
        <w:t xml:space="preserve">  </w:t>
      </w:r>
    </w:p>
    <w:p w14:paraId="0F99CBE9" w14:textId="77777777" w:rsidR="00FF6C73" w:rsidRPr="00FF6C73" w:rsidRDefault="00FF6C73" w:rsidP="00FF6C73">
      <w:pPr>
        <w:pStyle w:val="ListParagraph"/>
        <w:spacing w:before="120"/>
        <w:ind w:left="907"/>
        <w:contextualSpacing w:val="0"/>
        <w:rPr>
          <w:rFonts w:asciiTheme="minorHAnsi" w:eastAsia="Times New Roman" w:hAnsiTheme="minorHAnsi" w:cstheme="minorHAnsi"/>
          <w:szCs w:val="24"/>
        </w:rPr>
      </w:pPr>
    </w:p>
    <w:p w14:paraId="566CA32F" w14:textId="77777777" w:rsidR="00FF6C73" w:rsidRPr="00B463DA" w:rsidRDefault="00FF6C73" w:rsidP="00FF6C73">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371DBC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w:t>
      </w:r>
      <w:proofErr w:type="spellStart"/>
      <w:r w:rsidRPr="00B07A3B">
        <w:rPr>
          <w:rFonts w:asciiTheme="minorHAnsi" w:eastAsia="Times New Roman" w:hAnsiTheme="minorHAnsi" w:cstheme="minorHAnsi"/>
          <w:szCs w:val="24"/>
        </w:rPr>
        <w:t>involving</w:t>
      </w:r>
      <w:proofErr w:type="spellEnd"/>
      <w:r w:rsidRPr="00B07A3B">
        <w:rPr>
          <w:rFonts w:asciiTheme="minorHAnsi" w:eastAsia="Times New Roman" w:hAnsiTheme="minorHAnsi" w:cstheme="minorHAnsi"/>
          <w:szCs w:val="24"/>
        </w:rPr>
        <w:t xml:space="preserve"> human subjects have been approved by </w:t>
      </w:r>
      <w:r w:rsidR="005F2B89" w:rsidRPr="00EE1C61">
        <w:rPr>
          <w:rFonts w:cs="Calibri"/>
          <w:szCs w:val="24"/>
          <w:lang w:eastAsia="ja-JP"/>
        </w:rPr>
        <w:t xml:space="preserve">Institutional Review Board of the Saitama Medical Center, </w:t>
      </w:r>
      <w:proofErr w:type="spellStart"/>
      <w:r w:rsidR="005F2B89" w:rsidRPr="00EE1C61">
        <w:rPr>
          <w:rFonts w:cs="Calibri"/>
          <w:szCs w:val="24"/>
          <w:lang w:eastAsia="ja-JP"/>
        </w:rPr>
        <w:t>Jichi</w:t>
      </w:r>
      <w:proofErr w:type="spellEnd"/>
      <w:r w:rsidR="005F2B89" w:rsidRPr="00EE1C61">
        <w:rPr>
          <w:rFonts w:cs="Calibri"/>
          <w:szCs w:val="24"/>
          <w:lang w:eastAsia="ja-JP"/>
        </w:rPr>
        <w:t xml:space="preserve"> Medical University, Japan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7E4E44A4" w:rsidR="00DC2504" w:rsidRPr="00B07A3B" w:rsidRDefault="00DC2504" w:rsidP="00FF6C7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A6B515F" w:rsidR="00CE10F2" w:rsidRPr="00B07A3B" w:rsidRDefault="005F2B89" w:rsidP="00333FA4">
      <w:pPr>
        <w:pStyle w:val="ListParagraph"/>
        <w:numPr>
          <w:ilvl w:val="0"/>
          <w:numId w:val="3"/>
        </w:numPr>
        <w:spacing w:before="120"/>
        <w:contextualSpacing w:val="0"/>
        <w:rPr>
          <w:rFonts w:asciiTheme="minorHAnsi" w:hAnsiTheme="minorHAnsi" w:cstheme="minorHAnsi"/>
          <w:b/>
          <w:bCs/>
        </w:rPr>
      </w:pPr>
      <w:r w:rsidRPr="00EE1C61">
        <w:rPr>
          <w:rFonts w:cs="Calibri"/>
          <w:b/>
          <w:bCs/>
          <w:szCs w:val="24"/>
          <w:lang w:eastAsia="ja-JP"/>
        </w:rPr>
        <w:t xml:space="preserve">Attaching the </w:t>
      </w:r>
      <w:r w:rsidRPr="00EE1C61">
        <w:rPr>
          <w:rFonts w:cs="Calibri"/>
          <w:b/>
          <w:bCs/>
          <w:szCs w:val="24"/>
        </w:rPr>
        <w:t>rSO</w:t>
      </w:r>
      <w:r w:rsidRPr="00EE1C61">
        <w:rPr>
          <w:rFonts w:cs="Calibri"/>
          <w:b/>
          <w:bCs/>
          <w:szCs w:val="24"/>
          <w:vertAlign w:val="subscript"/>
        </w:rPr>
        <w:t>2</w:t>
      </w:r>
      <w:r>
        <w:rPr>
          <w:rFonts w:cs="Calibri"/>
          <w:b/>
          <w:bCs/>
          <w:szCs w:val="24"/>
          <w:vertAlign w:val="subscript"/>
        </w:rPr>
        <w:t xml:space="preserve"> </w:t>
      </w:r>
      <w:r>
        <w:rPr>
          <w:rFonts w:cs="Calibri"/>
          <w:b/>
          <w:bCs/>
          <w:szCs w:val="24"/>
        </w:rPr>
        <w:t>M</w:t>
      </w:r>
      <w:r w:rsidRPr="00EE1C61">
        <w:rPr>
          <w:rFonts w:cs="Calibri"/>
          <w:b/>
          <w:bCs/>
          <w:szCs w:val="24"/>
        </w:rPr>
        <w:t xml:space="preserve">easurement </w:t>
      </w:r>
      <w:r>
        <w:rPr>
          <w:rFonts w:cs="Calibri"/>
          <w:b/>
          <w:bCs/>
          <w:szCs w:val="24"/>
        </w:rPr>
        <w:t>S</w:t>
      </w:r>
      <w:r w:rsidRPr="00EE1C61">
        <w:rPr>
          <w:rFonts w:cs="Calibri"/>
          <w:b/>
          <w:bCs/>
          <w:szCs w:val="24"/>
        </w:rPr>
        <w:t>ensor</w:t>
      </w:r>
    </w:p>
    <w:p w14:paraId="24C6B477" w14:textId="4245764E" w:rsidR="00125924" w:rsidRPr="00B07A3B" w:rsidRDefault="009422A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 </w:t>
      </w:r>
      <w:r w:rsidR="00FB0B22">
        <w:rPr>
          <w:rFonts w:cs="Calibri"/>
          <w:szCs w:val="24"/>
        </w:rPr>
        <w:t>n</w:t>
      </w:r>
      <w:r w:rsidR="00FB0B22" w:rsidRPr="00EE1C61">
        <w:rPr>
          <w:rFonts w:cs="Calibri"/>
          <w:szCs w:val="24"/>
        </w:rPr>
        <w:t>ear-infrared spectroscopy</w:t>
      </w:r>
      <w:r w:rsidR="00FB0B22">
        <w:rPr>
          <w:rFonts w:cs="Calibri"/>
          <w:szCs w:val="24"/>
        </w:rPr>
        <w:t>, or NIRS,</w:t>
      </w:r>
      <w:r w:rsidRPr="00EE1C61">
        <w:rPr>
          <w:rFonts w:cs="Calibri"/>
          <w:szCs w:val="24"/>
          <w:lang w:eastAsia="ja-JP"/>
        </w:rPr>
        <w:t xml:space="preserve"> device for measuring tissue oxygenation</w:t>
      </w:r>
      <w:r>
        <w:rPr>
          <w:rFonts w:cs="Calibri"/>
          <w:szCs w:val="24"/>
          <w:lang w:eastAsia="ja-JP"/>
        </w:rPr>
        <w:t xml:space="preserve"> </w:t>
      </w:r>
      <w:r>
        <w:rPr>
          <w:rFonts w:cs="Calibri"/>
          <w:b/>
          <w:bCs/>
          <w:szCs w:val="24"/>
          <w:lang w:eastAsia="ja-JP"/>
        </w:rPr>
        <w:t>[1]</w:t>
      </w:r>
      <w:r w:rsidRPr="00EE1C61">
        <w:rPr>
          <w:rFonts w:cs="Calibri"/>
          <w:szCs w:val="24"/>
          <w:lang w:eastAsia="ja-JP"/>
        </w:rPr>
        <w:t xml:space="preserve">. This device has </w:t>
      </w:r>
      <w:r w:rsidRPr="00EE1C61">
        <w:rPr>
          <w:rFonts w:cs="Calibri"/>
          <w:szCs w:val="24"/>
        </w:rPr>
        <w:t>four channels and can perform measurement in up to four organs at the same time</w:t>
      </w:r>
      <w:r>
        <w:rPr>
          <w:rFonts w:cs="Calibri"/>
          <w:szCs w:val="24"/>
        </w:rPr>
        <w:t xml:space="preserve"> </w:t>
      </w:r>
      <w:r>
        <w:rPr>
          <w:rFonts w:cs="Calibri"/>
          <w:b/>
          <w:bCs/>
          <w:szCs w:val="24"/>
        </w:rPr>
        <w:t>[2]</w:t>
      </w:r>
      <w:r w:rsidRPr="00EE1C61">
        <w:rPr>
          <w:rFonts w:cs="Calibri"/>
          <w:szCs w:val="24"/>
        </w:rPr>
        <w:t>.</w:t>
      </w:r>
    </w:p>
    <w:p w14:paraId="7605F9E4" w14:textId="29168735" w:rsidR="00C34F4C" w:rsidRPr="00B07A3B"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approaching the NIRS device.</w:t>
      </w:r>
    </w:p>
    <w:p w14:paraId="5E5096AA" w14:textId="66606B14" w:rsidR="00C34F4C" w:rsidRPr="00B07A3B"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NIRS device.</w:t>
      </w:r>
    </w:p>
    <w:p w14:paraId="54B0D4E5" w14:textId="1296F135" w:rsidR="00CE10F2" w:rsidRPr="00B07A3B" w:rsidRDefault="00300B80" w:rsidP="00333FA4">
      <w:pPr>
        <w:pStyle w:val="ListParagraph"/>
        <w:numPr>
          <w:ilvl w:val="1"/>
          <w:numId w:val="3"/>
        </w:numPr>
        <w:spacing w:before="120"/>
        <w:contextualSpacing w:val="0"/>
        <w:rPr>
          <w:rFonts w:asciiTheme="minorHAnsi" w:hAnsiTheme="minorHAnsi" w:cstheme="minorHAnsi"/>
        </w:rPr>
      </w:pPr>
      <w:r>
        <w:rPr>
          <w:rFonts w:cs="Calibri"/>
          <w:szCs w:val="24"/>
          <w:lang w:eastAsia="ja-JP"/>
        </w:rPr>
        <w:t>In addition,</w:t>
      </w:r>
      <w:r w:rsidR="009422A2">
        <w:rPr>
          <w:rFonts w:cs="Calibri"/>
          <w:szCs w:val="24"/>
          <w:lang w:eastAsia="ja-JP"/>
        </w:rPr>
        <w:t xml:space="preserve"> p</w:t>
      </w:r>
      <w:r w:rsidR="009422A2" w:rsidRPr="00EE1C61">
        <w:rPr>
          <w:rFonts w:cs="Calibri"/>
          <w:szCs w:val="24"/>
          <w:lang w:eastAsia="ja-JP"/>
        </w:rPr>
        <w:t>repare measurement sensor</w:t>
      </w:r>
      <w:r>
        <w:rPr>
          <w:rFonts w:cs="Calibri"/>
          <w:szCs w:val="24"/>
          <w:lang w:eastAsia="ja-JP"/>
        </w:rPr>
        <w:t>s</w:t>
      </w:r>
      <w:r w:rsidR="009422A2" w:rsidRPr="00EE1C61">
        <w:rPr>
          <w:rFonts w:cs="Calibri"/>
          <w:szCs w:val="24"/>
          <w:lang w:eastAsia="ja-JP"/>
        </w:rPr>
        <w:t xml:space="preserve"> for NIRS monitoring to evaluate </w:t>
      </w:r>
      <w:r w:rsidR="009422A2" w:rsidRPr="00EE1C61">
        <w:rPr>
          <w:rFonts w:cs="Calibri"/>
          <w:szCs w:val="24"/>
        </w:rPr>
        <w:t>regional oxygen satur</w:t>
      </w:r>
      <w:r w:rsidR="009422A2">
        <w:rPr>
          <w:rFonts w:cs="Calibri"/>
          <w:szCs w:val="24"/>
        </w:rPr>
        <w:t>ation</w:t>
      </w:r>
      <w:r w:rsidR="009422A2" w:rsidRPr="00EE1C61">
        <w:rPr>
          <w:rFonts w:cs="Calibri"/>
          <w:szCs w:val="24"/>
          <w:vertAlign w:val="subscript"/>
        </w:rPr>
        <w:t xml:space="preserve"> </w:t>
      </w:r>
      <w:r w:rsidR="009422A2" w:rsidRPr="00EE1C61">
        <w:rPr>
          <w:rFonts w:cs="Calibri"/>
          <w:szCs w:val="24"/>
        </w:rPr>
        <w:t>values in each organ via transmitting near-infrared light at two wavelengths of attachment</w:t>
      </w:r>
      <w:r w:rsidR="009422A2">
        <w:rPr>
          <w:rFonts w:cs="Calibri"/>
          <w:szCs w:val="24"/>
        </w:rPr>
        <w:t xml:space="preserve"> </w:t>
      </w:r>
      <w:r w:rsidR="009422A2">
        <w:rPr>
          <w:rFonts w:cs="Calibri"/>
          <w:b/>
          <w:bCs/>
          <w:szCs w:val="24"/>
        </w:rPr>
        <w:t>[1]</w:t>
      </w:r>
      <w:r w:rsidR="009422A2" w:rsidRPr="00EE1C61">
        <w:rPr>
          <w:rFonts w:cs="Calibri"/>
          <w:szCs w:val="24"/>
        </w:rPr>
        <w:t>.</w:t>
      </w:r>
    </w:p>
    <w:p w14:paraId="1EE42691" w14:textId="6BDBFD77" w:rsidR="00A319BE" w:rsidRPr="00B07A3B"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Measurement sensor.</w:t>
      </w:r>
    </w:p>
    <w:p w14:paraId="31A84631" w14:textId="4559079D" w:rsidR="00C7374B" w:rsidRPr="00FB0B22" w:rsidRDefault="009422A2" w:rsidP="00333FA4">
      <w:pPr>
        <w:pStyle w:val="ListParagraph"/>
        <w:numPr>
          <w:ilvl w:val="1"/>
          <w:numId w:val="3"/>
        </w:numPr>
        <w:spacing w:before="120"/>
        <w:contextualSpacing w:val="0"/>
        <w:rPr>
          <w:rFonts w:asciiTheme="minorHAnsi" w:hAnsiTheme="minorHAnsi" w:cstheme="minorHAnsi"/>
        </w:rPr>
      </w:pPr>
      <w:r w:rsidRPr="00EE1C61">
        <w:rPr>
          <w:rFonts w:eastAsia="STIX-Regular" w:cs="Calibri"/>
          <w:szCs w:val="24"/>
          <w:lang w:eastAsia="ja-JP"/>
        </w:rPr>
        <w:t xml:space="preserve">Allow </w:t>
      </w:r>
      <w:r w:rsidR="00300B80">
        <w:rPr>
          <w:rFonts w:eastAsia="STIX-Regular" w:cs="Calibri"/>
          <w:szCs w:val="24"/>
          <w:lang w:eastAsia="ja-JP"/>
        </w:rPr>
        <w:t>the</w:t>
      </w:r>
      <w:r w:rsidRPr="00EE1C61">
        <w:rPr>
          <w:rFonts w:eastAsia="STIX-Regular" w:cs="Calibri"/>
          <w:szCs w:val="24"/>
          <w:lang w:eastAsia="ja-JP"/>
        </w:rPr>
        <w:t xml:space="preserve"> patient to rest in a supine position for at least 5 minutes before </w:t>
      </w:r>
      <w:r>
        <w:rPr>
          <w:rFonts w:eastAsia="STIX-Regular" w:cs="Calibri"/>
          <w:szCs w:val="24"/>
          <w:lang w:eastAsia="ja-JP"/>
        </w:rPr>
        <w:t xml:space="preserve">hemodialysis </w:t>
      </w:r>
      <w:r>
        <w:rPr>
          <w:rFonts w:eastAsia="STIX-Regular" w:cs="Calibri"/>
          <w:b/>
          <w:bCs/>
          <w:szCs w:val="24"/>
          <w:lang w:eastAsia="ja-JP"/>
        </w:rPr>
        <w:t>[1]</w:t>
      </w:r>
      <w:r w:rsidRPr="00EE1C61">
        <w:rPr>
          <w:rFonts w:eastAsia="STIX-Regular" w:cs="Calibri"/>
          <w:szCs w:val="24"/>
          <w:lang w:eastAsia="ja-JP"/>
        </w:rPr>
        <w:t>.</w:t>
      </w:r>
      <w:r>
        <w:rPr>
          <w:rFonts w:eastAsia="STIX-Regular" w:cs="Calibri"/>
          <w:szCs w:val="24"/>
          <w:lang w:eastAsia="ja-JP"/>
        </w:rPr>
        <w:t xml:space="preserve"> </w:t>
      </w:r>
      <w:r w:rsidRPr="009422A2">
        <w:rPr>
          <w:rFonts w:eastAsia="STIX-Regular" w:cs="Calibri"/>
          <w:color w:val="000000" w:themeColor="text1"/>
          <w:szCs w:val="24"/>
          <w:lang w:eastAsia="ja-JP"/>
        </w:rPr>
        <w:t xml:space="preserve">Then, </w:t>
      </w:r>
      <w:r>
        <w:rPr>
          <w:rFonts w:eastAsia="STIX-Regular" w:cs="Calibri"/>
          <w:color w:val="000000" w:themeColor="text1"/>
          <w:szCs w:val="24"/>
          <w:lang w:eastAsia="ja-JP"/>
        </w:rPr>
        <w:t>a</w:t>
      </w:r>
      <w:r w:rsidRPr="009422A2">
        <w:rPr>
          <w:rFonts w:eastAsia="STIX-Regular" w:cs="Calibri"/>
          <w:color w:val="000000" w:themeColor="text1"/>
          <w:szCs w:val="24"/>
          <w:lang w:eastAsia="ja-JP"/>
        </w:rPr>
        <w:t xml:space="preserve">ttach measurement sensors to the forehead, the </w:t>
      </w:r>
      <w:hyperlink r:id="rId18" w:history="1">
        <w:r w:rsidRPr="009422A2">
          <w:rPr>
            <w:rStyle w:val="Hyperlink"/>
            <w:rFonts w:eastAsia="STIX-Regular" w:cs="Calibri"/>
            <w:color w:val="000000" w:themeColor="text1"/>
            <w:szCs w:val="24"/>
            <w:u w:val="none"/>
            <w:lang w:eastAsia="ja-JP"/>
          </w:rPr>
          <w:t>right</w:t>
        </w:r>
      </w:hyperlink>
      <w:r w:rsidRPr="009422A2">
        <w:rPr>
          <w:rFonts w:eastAsia="STIX-Regular" w:cs="Calibri"/>
          <w:color w:val="000000" w:themeColor="text1"/>
          <w:szCs w:val="24"/>
          <w:lang w:eastAsia="ja-JP"/>
        </w:rPr>
        <w:t> </w:t>
      </w:r>
      <w:hyperlink r:id="rId19" w:history="1">
        <w:r w:rsidRPr="009422A2">
          <w:rPr>
            <w:rStyle w:val="Hyperlink"/>
            <w:rFonts w:eastAsia="STIX-Regular" w:cs="Calibri"/>
            <w:color w:val="000000" w:themeColor="text1"/>
            <w:szCs w:val="24"/>
            <w:u w:val="none"/>
            <w:lang w:eastAsia="ja-JP"/>
          </w:rPr>
          <w:t>hypochondrium</w:t>
        </w:r>
      </w:hyperlink>
      <w:r w:rsidR="00804DFB">
        <w:rPr>
          <w:rFonts w:eastAsia="STIX-Regular" w:cs="Calibri"/>
          <w:color w:val="000000" w:themeColor="text1"/>
          <w:szCs w:val="24"/>
          <w:lang w:eastAsia="ja-JP"/>
        </w:rPr>
        <w:t>,</w:t>
      </w:r>
      <w:r w:rsidR="00804DFB">
        <w:rPr>
          <w:rFonts w:eastAsia="STIX-Regular" w:cs="Calibri"/>
          <w:b/>
          <w:bCs/>
          <w:color w:val="000000" w:themeColor="text1"/>
          <w:szCs w:val="24"/>
          <w:lang w:eastAsia="ja-JP"/>
        </w:rPr>
        <w:t xml:space="preserve"> </w:t>
      </w:r>
      <w:r w:rsidRPr="009422A2">
        <w:rPr>
          <w:rFonts w:eastAsia="STIX-Regular" w:cs="Calibri"/>
          <w:color w:val="000000" w:themeColor="text1"/>
          <w:szCs w:val="24"/>
          <w:lang w:eastAsia="ja-JP"/>
        </w:rPr>
        <w:t xml:space="preserve">and lower legs to evaluate </w:t>
      </w:r>
      <w:r w:rsidR="00804DFB" w:rsidRPr="00EE1C61">
        <w:rPr>
          <w:rFonts w:cs="Calibri"/>
          <w:szCs w:val="24"/>
        </w:rPr>
        <w:t>regional oxygen satur</w:t>
      </w:r>
      <w:r w:rsidR="00804DFB">
        <w:rPr>
          <w:rFonts w:cs="Calibri"/>
          <w:szCs w:val="24"/>
        </w:rPr>
        <w:t>ation</w:t>
      </w:r>
      <w:r w:rsidRPr="009422A2">
        <w:rPr>
          <w:rFonts w:eastAsia="STIX-Regular" w:cs="Calibri"/>
          <w:color w:val="000000" w:themeColor="text1"/>
          <w:szCs w:val="24"/>
          <w:lang w:eastAsia="ja-JP"/>
        </w:rPr>
        <w:t xml:space="preserve"> in the brain, liver</w:t>
      </w:r>
      <w:r w:rsidR="00804DFB">
        <w:rPr>
          <w:rFonts w:eastAsia="STIX-Regular" w:cs="Calibri"/>
          <w:color w:val="000000" w:themeColor="text1"/>
          <w:szCs w:val="24"/>
          <w:lang w:eastAsia="ja-JP"/>
        </w:rPr>
        <w:t>,</w:t>
      </w:r>
      <w:r w:rsidRPr="009422A2">
        <w:rPr>
          <w:rFonts w:eastAsia="STIX-Regular" w:cs="Calibri"/>
          <w:color w:val="000000" w:themeColor="text1"/>
          <w:szCs w:val="24"/>
          <w:lang w:eastAsia="ja-JP"/>
        </w:rPr>
        <w:t xml:space="preserve"> and lower leg muscles, respectively</w:t>
      </w:r>
      <w:r w:rsidR="00804DFB">
        <w:rPr>
          <w:rFonts w:eastAsia="STIX-Regular" w:cs="Calibri"/>
          <w:color w:val="000000" w:themeColor="text1"/>
          <w:szCs w:val="24"/>
          <w:lang w:eastAsia="ja-JP"/>
        </w:rPr>
        <w:t xml:space="preserve"> </w:t>
      </w:r>
      <w:r w:rsidR="00804DFB">
        <w:rPr>
          <w:rFonts w:eastAsia="STIX-Regular" w:cs="Calibri"/>
          <w:b/>
          <w:bCs/>
          <w:color w:val="000000" w:themeColor="text1"/>
          <w:szCs w:val="24"/>
          <w:lang w:eastAsia="ja-JP"/>
        </w:rPr>
        <w:t>[2]</w:t>
      </w:r>
      <w:r w:rsidRPr="009422A2">
        <w:rPr>
          <w:rFonts w:eastAsia="STIX-Regular" w:cs="Calibri"/>
          <w:color w:val="000000" w:themeColor="text1"/>
          <w:szCs w:val="24"/>
          <w:lang w:eastAsia="ja-JP"/>
        </w:rPr>
        <w:t>.</w:t>
      </w:r>
    </w:p>
    <w:p w14:paraId="64D92100" w14:textId="26A641FE" w:rsidR="00FB0B22" w:rsidRPr="00FB0B22" w:rsidRDefault="00FB0B22" w:rsidP="00FB0B22">
      <w:pPr>
        <w:pStyle w:val="ListParagraph"/>
        <w:numPr>
          <w:ilvl w:val="2"/>
          <w:numId w:val="3"/>
        </w:numPr>
        <w:spacing w:before="120"/>
        <w:contextualSpacing w:val="0"/>
        <w:rPr>
          <w:rFonts w:asciiTheme="minorHAnsi" w:hAnsiTheme="minorHAnsi" w:cstheme="minorHAnsi"/>
        </w:rPr>
      </w:pPr>
      <w:r>
        <w:rPr>
          <w:rFonts w:eastAsia="STIX-Regular" w:cs="Calibri"/>
          <w:color w:val="000000" w:themeColor="text1"/>
          <w:szCs w:val="24"/>
          <w:lang w:eastAsia="ja-JP"/>
        </w:rPr>
        <w:t xml:space="preserve">Patient resting in supine position. </w:t>
      </w:r>
    </w:p>
    <w:p w14:paraId="533E7CB2" w14:textId="26A66F01" w:rsidR="00FB0B22" w:rsidRPr="00804DFB" w:rsidRDefault="00FB0B22" w:rsidP="00FB0B22">
      <w:pPr>
        <w:pStyle w:val="ListParagraph"/>
        <w:numPr>
          <w:ilvl w:val="2"/>
          <w:numId w:val="3"/>
        </w:numPr>
        <w:spacing w:before="120"/>
        <w:contextualSpacing w:val="0"/>
        <w:rPr>
          <w:rFonts w:asciiTheme="minorHAnsi" w:hAnsiTheme="minorHAnsi" w:cstheme="minorHAnsi"/>
        </w:rPr>
      </w:pPr>
      <w:r>
        <w:rPr>
          <w:rFonts w:eastAsia="STIX-Regular" w:cs="Calibri"/>
          <w:color w:val="000000" w:themeColor="text1"/>
          <w:szCs w:val="24"/>
          <w:lang w:eastAsia="ja-JP"/>
        </w:rPr>
        <w:t>Talent preparing to attach measurement sensor to the patient.</w:t>
      </w:r>
    </w:p>
    <w:p w14:paraId="5E4A6C90" w14:textId="5DC12556" w:rsidR="00804DFB" w:rsidRPr="00FB0B22" w:rsidRDefault="00804DF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cerebral </w:t>
      </w:r>
      <w:r w:rsidRPr="00EE1C61">
        <w:rPr>
          <w:rFonts w:cs="Calibri"/>
          <w:szCs w:val="24"/>
        </w:rPr>
        <w:t>regional oxygen satur</w:t>
      </w:r>
      <w:r>
        <w:rPr>
          <w:rFonts w:cs="Calibri"/>
          <w:szCs w:val="24"/>
        </w:rPr>
        <w:t xml:space="preserve">ation measurement, attach the </w:t>
      </w:r>
      <w:r w:rsidRPr="009422A2">
        <w:rPr>
          <w:rFonts w:eastAsia="STIX-Regular" w:cs="Calibri"/>
          <w:color w:val="000000" w:themeColor="text1"/>
          <w:szCs w:val="24"/>
          <w:lang w:eastAsia="ja-JP"/>
        </w:rPr>
        <w:t>sensors to the forehead</w:t>
      </w:r>
      <w:r>
        <w:rPr>
          <w:rFonts w:eastAsia="STIX-Regular" w:cs="Calibri"/>
          <w:color w:val="000000" w:themeColor="text1"/>
          <w:szCs w:val="24"/>
          <w:lang w:eastAsia="ja-JP"/>
        </w:rPr>
        <w:t xml:space="preserve"> </w:t>
      </w:r>
      <w:r w:rsidRPr="00EE1C61">
        <w:rPr>
          <w:rFonts w:cs="Calibri"/>
          <w:szCs w:val="24"/>
          <w:lang w:eastAsia="ja-JP"/>
        </w:rPr>
        <w:t>of the dominant hemisphere</w:t>
      </w:r>
      <w:r>
        <w:rPr>
          <w:rFonts w:cs="Calibri"/>
          <w:szCs w:val="24"/>
          <w:lang w:eastAsia="ja-JP"/>
        </w:rPr>
        <w:t xml:space="preserve"> </w:t>
      </w:r>
      <w:r>
        <w:rPr>
          <w:rFonts w:cs="Calibri"/>
          <w:b/>
          <w:bCs/>
          <w:szCs w:val="24"/>
          <w:lang w:eastAsia="ja-JP"/>
        </w:rPr>
        <w:t>[1]</w:t>
      </w:r>
      <w:r>
        <w:rPr>
          <w:rFonts w:cs="Calibri"/>
          <w:szCs w:val="24"/>
          <w:lang w:eastAsia="ja-JP"/>
        </w:rPr>
        <w:t>.</w:t>
      </w:r>
      <w:r w:rsidR="00FF6C73" w:rsidRPr="00FF6C73">
        <w:rPr>
          <w:rFonts w:asciiTheme="minorHAnsi" w:hAnsiTheme="minorHAnsi" w:cstheme="minorHAnsi"/>
          <w:i/>
          <w:iCs/>
          <w:color w:val="0432FF"/>
        </w:rPr>
        <w:t xml:space="preserve"> </w:t>
      </w:r>
      <w:r w:rsidR="00FF6C73" w:rsidRPr="00BA32F4">
        <w:rPr>
          <w:rFonts w:asciiTheme="minorHAnsi" w:hAnsiTheme="minorHAnsi" w:cstheme="minorHAnsi"/>
          <w:i/>
          <w:iCs/>
          <w:color w:val="0432FF"/>
        </w:rPr>
        <w:t>Videographer: This step is</w:t>
      </w:r>
      <w:r w:rsidR="00FF6C73">
        <w:rPr>
          <w:rFonts w:asciiTheme="minorHAnsi" w:hAnsiTheme="minorHAnsi" w:cstheme="minorHAnsi"/>
          <w:i/>
          <w:iCs/>
          <w:color w:val="0432FF"/>
        </w:rPr>
        <w:t xml:space="preserve"> difficult and</w:t>
      </w:r>
      <w:r w:rsidR="00FF6C73">
        <w:rPr>
          <w:rFonts w:asciiTheme="minorHAnsi" w:hAnsiTheme="minorHAnsi" w:cstheme="minorHAnsi"/>
          <w:i/>
          <w:iCs/>
          <w:color w:val="0432FF"/>
        </w:rPr>
        <w:t xml:space="preserve"> important!</w:t>
      </w:r>
    </w:p>
    <w:p w14:paraId="616D2D2D" w14:textId="1ACDDCF9" w:rsidR="00FB0B22" w:rsidRPr="00804DFB" w:rsidRDefault="00FB0B22" w:rsidP="00FB0B22">
      <w:pPr>
        <w:pStyle w:val="ListParagraph"/>
        <w:numPr>
          <w:ilvl w:val="2"/>
          <w:numId w:val="3"/>
        </w:numPr>
        <w:spacing w:before="120"/>
        <w:contextualSpacing w:val="0"/>
        <w:rPr>
          <w:rFonts w:asciiTheme="minorHAnsi" w:hAnsiTheme="minorHAnsi" w:cstheme="minorHAnsi"/>
        </w:rPr>
      </w:pPr>
      <w:r>
        <w:rPr>
          <w:rFonts w:cs="Calibri"/>
          <w:szCs w:val="24"/>
          <w:lang w:eastAsia="ja-JP"/>
        </w:rPr>
        <w:t>Talent attaching sensor to the forehead.</w:t>
      </w:r>
    </w:p>
    <w:p w14:paraId="6C97A40D" w14:textId="77777777" w:rsidR="00FF6C73" w:rsidRPr="00FB0B22" w:rsidRDefault="00804DFB" w:rsidP="00FF6C73">
      <w:pPr>
        <w:pStyle w:val="ListParagraph"/>
        <w:numPr>
          <w:ilvl w:val="1"/>
          <w:numId w:val="3"/>
        </w:numPr>
        <w:spacing w:before="120"/>
        <w:contextualSpacing w:val="0"/>
        <w:rPr>
          <w:rFonts w:asciiTheme="minorHAnsi" w:hAnsiTheme="minorHAnsi" w:cstheme="minorHAnsi"/>
        </w:rPr>
      </w:pPr>
      <w:r w:rsidRPr="00FF6C73">
        <w:rPr>
          <w:rFonts w:asciiTheme="minorHAnsi" w:hAnsiTheme="minorHAnsi" w:cstheme="minorHAnsi"/>
          <w:color w:val="000000" w:themeColor="text1"/>
        </w:rPr>
        <w:t>For hepatic measurements</w:t>
      </w:r>
      <w:r w:rsidRPr="00FF6C73">
        <w:rPr>
          <w:rFonts w:eastAsia="STIX-Regular" w:cs="Calibri"/>
          <w:color w:val="000000" w:themeColor="text1"/>
          <w:szCs w:val="24"/>
          <w:lang w:eastAsia="ja-JP"/>
        </w:rPr>
        <w:t xml:space="preserve">, </w:t>
      </w:r>
      <w:r w:rsidRPr="00FF6C73">
        <w:rPr>
          <w:rFonts w:asciiTheme="minorHAnsi" w:hAnsiTheme="minorHAnsi" w:cstheme="minorHAnsi"/>
          <w:color w:val="000000" w:themeColor="text1"/>
        </w:rPr>
        <w:t xml:space="preserve">measure the depth of the patients’ liver from the body surface and confirm that this measurement is within 20 to 30 millimeters </w:t>
      </w:r>
      <w:r w:rsidRPr="00FF6C73">
        <w:rPr>
          <w:rFonts w:asciiTheme="minorHAnsi" w:hAnsiTheme="minorHAnsi" w:cstheme="minorHAnsi"/>
          <w:b/>
          <w:bCs/>
          <w:color w:val="000000" w:themeColor="text1"/>
        </w:rPr>
        <w:t>[1]</w:t>
      </w:r>
      <w:r w:rsidRPr="00FF6C73">
        <w:rPr>
          <w:rFonts w:asciiTheme="minorHAnsi" w:hAnsiTheme="minorHAnsi" w:cstheme="minorHAnsi"/>
          <w:color w:val="000000" w:themeColor="text1"/>
        </w:rPr>
        <w:t xml:space="preserve">. Next, attach the measurement sensors to the </w:t>
      </w:r>
      <w:hyperlink r:id="rId20" w:history="1">
        <w:r w:rsidRPr="00FF6C73">
          <w:rPr>
            <w:rStyle w:val="Hyperlink"/>
            <w:rFonts w:asciiTheme="minorHAnsi" w:hAnsiTheme="minorHAnsi" w:cstheme="minorHAnsi"/>
            <w:color w:val="000000" w:themeColor="text1"/>
            <w:u w:val="none"/>
          </w:rPr>
          <w:t>right</w:t>
        </w:r>
      </w:hyperlink>
      <w:r w:rsidRPr="00FF6C73">
        <w:rPr>
          <w:rFonts w:asciiTheme="minorHAnsi" w:hAnsiTheme="minorHAnsi" w:cstheme="minorHAnsi"/>
          <w:color w:val="000000" w:themeColor="text1"/>
        </w:rPr>
        <w:t> </w:t>
      </w:r>
      <w:hyperlink r:id="rId21" w:history="1">
        <w:r w:rsidRPr="00FF6C73">
          <w:rPr>
            <w:rStyle w:val="Hyperlink"/>
            <w:rFonts w:asciiTheme="minorHAnsi" w:hAnsiTheme="minorHAnsi" w:cstheme="minorHAnsi"/>
            <w:color w:val="000000" w:themeColor="text1"/>
            <w:u w:val="none"/>
          </w:rPr>
          <w:t>hypochondrium</w:t>
        </w:r>
      </w:hyperlink>
      <w:r w:rsidRPr="00FF6C73">
        <w:rPr>
          <w:rFonts w:asciiTheme="minorHAnsi" w:hAnsiTheme="minorHAnsi" w:cstheme="minorHAnsi"/>
          <w:color w:val="000000" w:themeColor="text1"/>
        </w:rPr>
        <w:t xml:space="preserve"> </w:t>
      </w:r>
      <w:r w:rsidRPr="00FF6C73">
        <w:rPr>
          <w:rFonts w:asciiTheme="minorHAnsi" w:hAnsiTheme="minorHAnsi" w:cstheme="minorHAnsi"/>
          <w:b/>
          <w:bCs/>
          <w:color w:val="000000" w:themeColor="text1"/>
        </w:rPr>
        <w:t>[2]</w:t>
      </w:r>
      <w:r w:rsidRPr="00FF6C73">
        <w:rPr>
          <w:rFonts w:asciiTheme="minorHAnsi" w:hAnsiTheme="minorHAnsi" w:cstheme="minorHAnsi"/>
          <w:color w:val="000000" w:themeColor="text1"/>
        </w:rPr>
        <w:t>.</w:t>
      </w:r>
      <w:r w:rsidR="00FF6C73" w:rsidRPr="00FF6C73">
        <w:rPr>
          <w:rFonts w:asciiTheme="minorHAnsi" w:hAnsiTheme="minorHAnsi" w:cstheme="minorHAnsi"/>
          <w:i/>
          <w:iCs/>
          <w:color w:val="0432FF"/>
        </w:rPr>
        <w:t xml:space="preserve"> </w:t>
      </w:r>
      <w:r w:rsidR="00FF6C73" w:rsidRPr="00FF6C73">
        <w:rPr>
          <w:rFonts w:asciiTheme="minorHAnsi" w:hAnsiTheme="minorHAnsi" w:cstheme="minorHAnsi"/>
          <w:i/>
          <w:iCs/>
          <w:color w:val="0432FF"/>
        </w:rPr>
        <w:t xml:space="preserve">Videographer: </w:t>
      </w:r>
      <w:r w:rsidR="00FF6C73" w:rsidRPr="00BA32F4">
        <w:rPr>
          <w:rFonts w:asciiTheme="minorHAnsi" w:hAnsiTheme="minorHAnsi" w:cstheme="minorHAnsi"/>
          <w:i/>
          <w:iCs/>
          <w:color w:val="0432FF"/>
        </w:rPr>
        <w:t>This step is</w:t>
      </w:r>
      <w:r w:rsidR="00FF6C73">
        <w:rPr>
          <w:rFonts w:asciiTheme="minorHAnsi" w:hAnsiTheme="minorHAnsi" w:cstheme="minorHAnsi"/>
          <w:i/>
          <w:iCs/>
          <w:color w:val="0432FF"/>
        </w:rPr>
        <w:t xml:space="preserve"> difficult and important!</w:t>
      </w:r>
    </w:p>
    <w:p w14:paraId="12ECE03C" w14:textId="107D6716" w:rsidR="00FB0B22" w:rsidRPr="00FF6C73" w:rsidRDefault="00FB0B22" w:rsidP="00927EC4">
      <w:pPr>
        <w:pStyle w:val="ListParagraph"/>
        <w:numPr>
          <w:ilvl w:val="2"/>
          <w:numId w:val="3"/>
        </w:numPr>
        <w:spacing w:before="120"/>
        <w:contextualSpacing w:val="0"/>
        <w:rPr>
          <w:rFonts w:asciiTheme="minorHAnsi" w:hAnsiTheme="minorHAnsi" w:cstheme="minorHAnsi"/>
          <w:color w:val="000000" w:themeColor="text1"/>
        </w:rPr>
      </w:pPr>
      <w:r w:rsidRPr="00FF6C73">
        <w:rPr>
          <w:rFonts w:asciiTheme="minorHAnsi" w:hAnsiTheme="minorHAnsi" w:cstheme="minorHAnsi"/>
          <w:color w:val="000000" w:themeColor="text1"/>
        </w:rPr>
        <w:t xml:space="preserve">Talent measuring depth of liver. </w:t>
      </w:r>
    </w:p>
    <w:p w14:paraId="7D350D02" w14:textId="69ED0A90" w:rsidR="00FB0B22" w:rsidRPr="00804DFB" w:rsidRDefault="00FB0B22" w:rsidP="00FB0B22">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Talent attaching sensor to the </w:t>
      </w:r>
      <w:hyperlink r:id="rId22" w:history="1">
        <w:r w:rsidRPr="00804DFB">
          <w:rPr>
            <w:rStyle w:val="Hyperlink"/>
            <w:rFonts w:asciiTheme="minorHAnsi" w:hAnsiTheme="minorHAnsi" w:cstheme="minorHAnsi"/>
            <w:color w:val="000000" w:themeColor="text1"/>
            <w:u w:val="none"/>
          </w:rPr>
          <w:t>hypochondrium</w:t>
        </w:r>
      </w:hyperlink>
      <w:r>
        <w:rPr>
          <w:rFonts w:asciiTheme="minorHAnsi" w:hAnsiTheme="minorHAnsi" w:cstheme="minorHAnsi"/>
          <w:color w:val="000000" w:themeColor="text1"/>
        </w:rPr>
        <w:t>.</w:t>
      </w:r>
    </w:p>
    <w:p w14:paraId="42CA6129" w14:textId="4B504245" w:rsidR="00804DFB" w:rsidRPr="00FB0B22" w:rsidRDefault="00804DFB" w:rsidP="00333FA4">
      <w:pPr>
        <w:pStyle w:val="ListParagraph"/>
        <w:numPr>
          <w:ilvl w:val="1"/>
          <w:numId w:val="3"/>
        </w:numPr>
        <w:spacing w:before="120"/>
        <w:contextualSpacing w:val="0"/>
        <w:rPr>
          <w:rFonts w:asciiTheme="minorHAnsi" w:hAnsiTheme="minorHAnsi" w:cstheme="minorHAnsi"/>
          <w:color w:val="000000" w:themeColor="text1"/>
        </w:rPr>
      </w:pPr>
      <w:r w:rsidRPr="00804DFB">
        <w:rPr>
          <w:rFonts w:asciiTheme="minorHAnsi" w:hAnsiTheme="minorHAnsi" w:cstheme="minorHAnsi"/>
          <w:color w:val="000000" w:themeColor="text1"/>
        </w:rPr>
        <w:t xml:space="preserve">To monitor muscle oxygenation, </w:t>
      </w:r>
      <w:r w:rsidRPr="00804DFB">
        <w:rPr>
          <w:rStyle w:val="Hyperlink"/>
          <w:rFonts w:cs="Calibri"/>
          <w:color w:val="000000" w:themeColor="text1"/>
          <w:szCs w:val="24"/>
          <w:u w:val="none"/>
          <w:shd w:val="clear" w:color="auto" w:fill="FFFFFF"/>
          <w:lang w:eastAsia="ja-JP"/>
        </w:rPr>
        <w:t xml:space="preserve">attach measurement sensors </w:t>
      </w:r>
      <w:r w:rsidRPr="00804DFB">
        <w:rPr>
          <w:rFonts w:cs="Calibri"/>
          <w:color w:val="000000" w:themeColor="text1"/>
          <w:szCs w:val="24"/>
          <w:lang w:eastAsia="ja-JP"/>
        </w:rPr>
        <w:t xml:space="preserve">to the right or bilateral lower legs </w:t>
      </w:r>
      <w:r w:rsidRPr="00804DFB">
        <w:rPr>
          <w:rFonts w:cs="Calibri"/>
          <w:b/>
          <w:bCs/>
          <w:color w:val="000000" w:themeColor="text1"/>
          <w:szCs w:val="24"/>
          <w:lang w:eastAsia="ja-JP"/>
        </w:rPr>
        <w:t>[1]</w:t>
      </w:r>
      <w:r w:rsidRPr="00804DFB">
        <w:rPr>
          <w:rFonts w:cs="Calibri"/>
          <w:color w:val="000000" w:themeColor="text1"/>
          <w:szCs w:val="24"/>
          <w:lang w:eastAsia="ja-JP"/>
        </w:rPr>
        <w:t>.</w:t>
      </w:r>
      <w:r w:rsidR="00FF6C73">
        <w:rPr>
          <w:rFonts w:cs="Calibri"/>
          <w:color w:val="000000" w:themeColor="text1"/>
          <w:szCs w:val="24"/>
          <w:lang w:eastAsia="ja-JP"/>
        </w:rPr>
        <w:t xml:space="preserve"> </w:t>
      </w:r>
      <w:r w:rsidR="00FF6C73" w:rsidRPr="00BA32F4">
        <w:rPr>
          <w:rFonts w:asciiTheme="minorHAnsi" w:hAnsiTheme="minorHAnsi" w:cstheme="minorHAnsi"/>
          <w:i/>
          <w:iCs/>
          <w:color w:val="0432FF"/>
        </w:rPr>
        <w:t>Videographer: This step is</w:t>
      </w:r>
      <w:r w:rsidR="00FF6C73">
        <w:rPr>
          <w:rFonts w:asciiTheme="minorHAnsi" w:hAnsiTheme="minorHAnsi" w:cstheme="minorHAnsi"/>
          <w:i/>
          <w:iCs/>
          <w:color w:val="0432FF"/>
        </w:rPr>
        <w:t xml:space="preserve"> important!</w:t>
      </w:r>
    </w:p>
    <w:p w14:paraId="366FC26F" w14:textId="164D8862" w:rsidR="00FB0B22" w:rsidRPr="00804DFB" w:rsidRDefault="00FB0B22" w:rsidP="00FB0B22">
      <w:pPr>
        <w:pStyle w:val="ListParagraph"/>
        <w:numPr>
          <w:ilvl w:val="2"/>
          <w:numId w:val="3"/>
        </w:numPr>
        <w:spacing w:before="120"/>
        <w:contextualSpacing w:val="0"/>
        <w:rPr>
          <w:rFonts w:asciiTheme="minorHAnsi" w:hAnsiTheme="minorHAnsi" w:cstheme="minorHAnsi"/>
          <w:color w:val="000000" w:themeColor="text1"/>
        </w:rPr>
      </w:pPr>
      <w:r>
        <w:rPr>
          <w:rFonts w:asciiTheme="minorHAnsi" w:hAnsiTheme="minorHAnsi" w:cstheme="minorHAnsi"/>
          <w:color w:val="000000" w:themeColor="text1"/>
        </w:rPr>
        <w:t>Talent attaching a sensor to the patient’s leg.</w:t>
      </w:r>
    </w:p>
    <w:p w14:paraId="53474AAA" w14:textId="14615877" w:rsidR="00804DFB" w:rsidRPr="00FB0B22" w:rsidRDefault="00804DFB" w:rsidP="00333FA4">
      <w:pPr>
        <w:pStyle w:val="ListParagraph"/>
        <w:numPr>
          <w:ilvl w:val="1"/>
          <w:numId w:val="3"/>
        </w:numPr>
        <w:spacing w:before="120"/>
        <w:contextualSpacing w:val="0"/>
        <w:rPr>
          <w:rFonts w:asciiTheme="minorHAnsi" w:hAnsiTheme="minorHAnsi" w:cstheme="minorHAnsi"/>
          <w:color w:val="000000" w:themeColor="text1"/>
        </w:rPr>
      </w:pPr>
      <w:r w:rsidRPr="00EE1C61">
        <w:rPr>
          <w:rFonts w:cs="Calibri"/>
          <w:szCs w:val="24"/>
          <w:lang w:eastAsia="ja-JP"/>
        </w:rPr>
        <w:t>Connect each sensor to the leads from the devi</w:t>
      </w:r>
      <w:r>
        <w:rPr>
          <w:rFonts w:cs="Calibri"/>
          <w:szCs w:val="24"/>
          <w:lang w:eastAsia="ja-JP"/>
        </w:rPr>
        <w:t>c</w:t>
      </w:r>
      <w:r w:rsidRPr="00EE1C61">
        <w:rPr>
          <w:rFonts w:cs="Calibri"/>
          <w:szCs w:val="24"/>
          <w:lang w:eastAsia="ja-JP"/>
        </w:rPr>
        <w:t>e</w:t>
      </w:r>
      <w:r>
        <w:rPr>
          <w:rFonts w:cs="Calibri"/>
          <w:szCs w:val="24"/>
          <w:lang w:eastAsia="ja-JP"/>
        </w:rPr>
        <w:t xml:space="preserve"> </w:t>
      </w:r>
      <w:r>
        <w:rPr>
          <w:rFonts w:cs="Calibri"/>
          <w:b/>
          <w:bCs/>
          <w:szCs w:val="24"/>
          <w:lang w:eastAsia="ja-JP"/>
        </w:rPr>
        <w:t>[1]</w:t>
      </w:r>
      <w:r w:rsidRPr="00EE1C61">
        <w:rPr>
          <w:rFonts w:cs="Calibri"/>
          <w:szCs w:val="24"/>
          <w:lang w:eastAsia="ja-JP"/>
        </w:rPr>
        <w:t xml:space="preserve">. </w:t>
      </w:r>
      <w:r>
        <w:rPr>
          <w:rFonts w:cs="Calibri"/>
          <w:szCs w:val="24"/>
        </w:rPr>
        <w:t>Then</w:t>
      </w:r>
      <w:r w:rsidRPr="00EE1C61">
        <w:rPr>
          <w:rFonts w:cs="Calibri"/>
          <w:szCs w:val="24"/>
        </w:rPr>
        <w:t>, turn on the device</w:t>
      </w:r>
      <w:r>
        <w:rPr>
          <w:rFonts w:cs="Calibri"/>
          <w:szCs w:val="24"/>
        </w:rPr>
        <w:t xml:space="preserve"> </w:t>
      </w:r>
      <w:r w:rsidRPr="00EE1C61">
        <w:rPr>
          <w:rFonts w:cs="Calibri"/>
          <w:szCs w:val="24"/>
        </w:rPr>
        <w:t xml:space="preserve">and start </w:t>
      </w:r>
      <w:r w:rsidRPr="00EE1C61">
        <w:rPr>
          <w:rFonts w:cs="Calibri"/>
          <w:szCs w:val="24"/>
          <w:lang w:eastAsia="ja-JP"/>
        </w:rPr>
        <w:t>measuring</w:t>
      </w:r>
      <w:r w:rsidRPr="00EE1C61">
        <w:rPr>
          <w:rFonts w:cs="Calibri"/>
          <w:szCs w:val="24"/>
        </w:rPr>
        <w:t xml:space="preserve"> oxygenation</w:t>
      </w:r>
      <w:r>
        <w:rPr>
          <w:rFonts w:cs="Calibri"/>
          <w:szCs w:val="24"/>
        </w:rPr>
        <w:t xml:space="preserve"> </w:t>
      </w:r>
      <w:r>
        <w:rPr>
          <w:rFonts w:cs="Calibri"/>
          <w:b/>
          <w:bCs/>
          <w:szCs w:val="24"/>
        </w:rPr>
        <w:t>[2]</w:t>
      </w:r>
      <w:r w:rsidRPr="00EE1C61">
        <w:rPr>
          <w:rFonts w:cs="Calibri"/>
          <w:szCs w:val="24"/>
        </w:rPr>
        <w:t>.</w:t>
      </w:r>
    </w:p>
    <w:p w14:paraId="758B8546" w14:textId="24D03A5B" w:rsidR="00FB0B22" w:rsidRPr="00FB0B22" w:rsidRDefault="00FB0B22" w:rsidP="00FB0B22">
      <w:pPr>
        <w:pStyle w:val="ListParagraph"/>
        <w:numPr>
          <w:ilvl w:val="2"/>
          <w:numId w:val="3"/>
        </w:numPr>
        <w:spacing w:before="120"/>
        <w:contextualSpacing w:val="0"/>
        <w:rPr>
          <w:rFonts w:asciiTheme="minorHAnsi" w:hAnsiTheme="minorHAnsi" w:cstheme="minorHAnsi"/>
          <w:color w:val="000000" w:themeColor="text1"/>
        </w:rPr>
      </w:pPr>
      <w:r>
        <w:rPr>
          <w:rFonts w:cs="Calibri"/>
          <w:szCs w:val="24"/>
        </w:rPr>
        <w:t>Talent connecting a sensor to a lead.</w:t>
      </w:r>
    </w:p>
    <w:p w14:paraId="6188A6CC" w14:textId="27D7AA39" w:rsidR="00727D76" w:rsidRPr="00FB0B22" w:rsidRDefault="00FB0B22" w:rsidP="00727D76">
      <w:pPr>
        <w:pStyle w:val="ListParagraph"/>
        <w:numPr>
          <w:ilvl w:val="2"/>
          <w:numId w:val="3"/>
        </w:numPr>
        <w:spacing w:before="120"/>
        <w:contextualSpacing w:val="0"/>
        <w:rPr>
          <w:rFonts w:asciiTheme="minorHAnsi" w:hAnsiTheme="minorHAnsi" w:cstheme="minorHAnsi"/>
          <w:color w:val="000000" w:themeColor="text1"/>
        </w:rPr>
      </w:pPr>
      <w:r>
        <w:rPr>
          <w:rFonts w:cs="Calibri"/>
          <w:szCs w:val="24"/>
        </w:rPr>
        <w:lastRenderedPageBreak/>
        <w:t>Talent turning on the device.</w:t>
      </w:r>
    </w:p>
    <w:p w14:paraId="1F99A483" w14:textId="2FEF59A6" w:rsidR="00CE10F2" w:rsidRPr="00B07A3B" w:rsidRDefault="005F2B89" w:rsidP="00333FA4">
      <w:pPr>
        <w:pStyle w:val="ListParagraph"/>
        <w:numPr>
          <w:ilvl w:val="0"/>
          <w:numId w:val="3"/>
        </w:numPr>
        <w:spacing w:before="360"/>
        <w:contextualSpacing w:val="0"/>
        <w:rPr>
          <w:rFonts w:asciiTheme="minorHAnsi" w:hAnsiTheme="minorHAnsi" w:cstheme="minorHAnsi"/>
          <w:b/>
          <w:bCs/>
        </w:rPr>
      </w:pPr>
      <w:r w:rsidRPr="00EE1C61">
        <w:rPr>
          <w:rFonts w:cs="Calibri"/>
          <w:b/>
          <w:bCs/>
          <w:szCs w:val="24"/>
          <w:lang w:eastAsia="ja-JP"/>
        </w:rPr>
        <w:t xml:space="preserve">Puncturing the </w:t>
      </w:r>
      <w:r>
        <w:rPr>
          <w:rFonts w:cs="Calibri"/>
          <w:b/>
          <w:bCs/>
          <w:szCs w:val="24"/>
          <w:lang w:eastAsia="ja-JP"/>
        </w:rPr>
        <w:t>D</w:t>
      </w:r>
      <w:r w:rsidRPr="00EE1C61">
        <w:rPr>
          <w:rFonts w:cs="Calibri"/>
          <w:b/>
          <w:bCs/>
          <w:szCs w:val="24"/>
          <w:lang w:eastAsia="ja-JP"/>
        </w:rPr>
        <w:t xml:space="preserve">ialysis </w:t>
      </w:r>
      <w:r>
        <w:rPr>
          <w:rFonts w:cs="Calibri"/>
          <w:b/>
          <w:bCs/>
          <w:szCs w:val="24"/>
          <w:lang w:eastAsia="ja-JP"/>
        </w:rPr>
        <w:t>S</w:t>
      </w:r>
      <w:r w:rsidRPr="00EE1C61">
        <w:rPr>
          <w:rFonts w:cs="Calibri"/>
          <w:b/>
          <w:bCs/>
          <w:szCs w:val="24"/>
          <w:lang w:eastAsia="ja-JP"/>
        </w:rPr>
        <w:t xml:space="preserve">hunt and </w:t>
      </w:r>
      <w:r>
        <w:rPr>
          <w:rFonts w:cs="Calibri"/>
          <w:b/>
          <w:bCs/>
          <w:szCs w:val="24"/>
          <w:lang w:eastAsia="ja-JP"/>
        </w:rPr>
        <w:t>M</w:t>
      </w:r>
      <w:r w:rsidRPr="00EE1C61">
        <w:rPr>
          <w:rFonts w:cs="Calibri"/>
          <w:b/>
          <w:bCs/>
          <w:szCs w:val="24"/>
          <w:lang w:eastAsia="ja-JP"/>
        </w:rPr>
        <w:t>onitoring</w:t>
      </w:r>
    </w:p>
    <w:p w14:paraId="6448FFD8" w14:textId="086E9379" w:rsidR="00CE10F2" w:rsidRPr="00B07A3B" w:rsidRDefault="00804DFB" w:rsidP="00333FA4">
      <w:pPr>
        <w:pStyle w:val="ListParagraph"/>
        <w:numPr>
          <w:ilvl w:val="1"/>
          <w:numId w:val="3"/>
        </w:numPr>
        <w:spacing w:before="120"/>
        <w:contextualSpacing w:val="0"/>
        <w:rPr>
          <w:rFonts w:asciiTheme="minorHAnsi" w:hAnsiTheme="minorHAnsi" w:cstheme="minorHAnsi"/>
        </w:rPr>
      </w:pPr>
      <w:r w:rsidRPr="00EE1C61">
        <w:rPr>
          <w:rFonts w:cs="Calibri"/>
          <w:szCs w:val="24"/>
          <w:lang w:eastAsia="ja-JP"/>
        </w:rPr>
        <w:t xml:space="preserve">Puncture the patients’ dialysis shunt to start </w:t>
      </w:r>
      <w:r>
        <w:rPr>
          <w:rFonts w:cs="Calibri"/>
          <w:szCs w:val="24"/>
          <w:lang w:eastAsia="ja-JP"/>
        </w:rPr>
        <w:t>hemodialysis</w:t>
      </w:r>
      <w:r w:rsidRPr="00EE1C61">
        <w:rPr>
          <w:rFonts w:cs="Calibri"/>
          <w:szCs w:val="24"/>
          <w:lang w:eastAsia="ja-JP"/>
        </w:rPr>
        <w:t xml:space="preserve"> therapy</w:t>
      </w:r>
      <w:r>
        <w:rPr>
          <w:rFonts w:cs="Calibri"/>
          <w:szCs w:val="24"/>
          <w:lang w:eastAsia="ja-JP"/>
        </w:rPr>
        <w:t xml:space="preserve"> </w:t>
      </w:r>
      <w:r>
        <w:rPr>
          <w:rFonts w:cs="Calibri"/>
          <w:b/>
          <w:bCs/>
          <w:szCs w:val="24"/>
          <w:lang w:eastAsia="ja-JP"/>
        </w:rPr>
        <w:t>[1]</w:t>
      </w:r>
      <w:r w:rsidRPr="00EE1C61">
        <w:rPr>
          <w:rFonts w:cs="Calibri"/>
          <w:szCs w:val="24"/>
          <w:lang w:eastAsia="ja-JP"/>
        </w:rPr>
        <w:t xml:space="preserve">. </w:t>
      </w:r>
      <w:r>
        <w:rPr>
          <w:rFonts w:cs="Calibri"/>
          <w:szCs w:val="24"/>
          <w:lang w:eastAsia="ja-JP"/>
        </w:rPr>
        <w:t>M</w:t>
      </w:r>
      <w:r w:rsidRPr="00EE1C61">
        <w:rPr>
          <w:rFonts w:cs="Calibri"/>
          <w:szCs w:val="24"/>
          <w:lang w:eastAsia="ja-JP"/>
        </w:rPr>
        <w:t xml:space="preserve">easure </w:t>
      </w:r>
      <w:r>
        <w:rPr>
          <w:rFonts w:cs="Calibri"/>
          <w:szCs w:val="24"/>
          <w:lang w:eastAsia="ja-JP"/>
        </w:rPr>
        <w:t>blood pressure</w:t>
      </w:r>
      <w:r w:rsidRPr="00EE1C61">
        <w:rPr>
          <w:rFonts w:cs="Calibri"/>
          <w:szCs w:val="24"/>
          <w:lang w:eastAsia="ja-JP"/>
        </w:rPr>
        <w:t xml:space="preserve"> using a digital blood pressure monitor equipped with the dialysis machine </w:t>
      </w:r>
      <w:r>
        <w:rPr>
          <w:rFonts w:cs="Calibri"/>
          <w:b/>
          <w:bCs/>
          <w:szCs w:val="24"/>
          <w:lang w:eastAsia="ja-JP"/>
        </w:rPr>
        <w:t xml:space="preserve">[2] </w:t>
      </w:r>
      <w:r w:rsidRPr="00EE1C61">
        <w:rPr>
          <w:rFonts w:cs="Calibri"/>
          <w:szCs w:val="24"/>
          <w:lang w:eastAsia="ja-JP"/>
        </w:rPr>
        <w:t>and collect blood samples using syringes</w:t>
      </w:r>
      <w:r>
        <w:rPr>
          <w:rFonts w:cs="Calibri"/>
          <w:szCs w:val="24"/>
          <w:lang w:eastAsia="ja-JP"/>
        </w:rPr>
        <w:t xml:space="preserve"> </w:t>
      </w:r>
      <w:r>
        <w:rPr>
          <w:rFonts w:cs="Calibri"/>
          <w:b/>
          <w:bCs/>
          <w:szCs w:val="24"/>
          <w:lang w:eastAsia="ja-JP"/>
        </w:rPr>
        <w:t>[3]</w:t>
      </w:r>
      <w:r w:rsidRPr="00EE1C61">
        <w:rPr>
          <w:rFonts w:cs="Calibri"/>
          <w:szCs w:val="24"/>
          <w:lang w:eastAsia="ja-JP"/>
        </w:rPr>
        <w:t>.</w:t>
      </w:r>
    </w:p>
    <w:p w14:paraId="5F8BDB88" w14:textId="3B9487BE" w:rsidR="000B2085"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puncturing the dialysis shunt. </w:t>
      </w:r>
    </w:p>
    <w:p w14:paraId="4C285C5D" w14:textId="67C1FEF8" w:rsidR="00FB0B22"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blood pressure. </w:t>
      </w:r>
    </w:p>
    <w:p w14:paraId="185F62E3" w14:textId="3DA2992A" w:rsidR="00FB0B22" w:rsidRPr="00B07A3B"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a blood sample.</w:t>
      </w:r>
    </w:p>
    <w:p w14:paraId="1371D6FC" w14:textId="79E49782" w:rsidR="00CE10F2" w:rsidRPr="00B07A3B" w:rsidRDefault="00804DFB" w:rsidP="00333FA4">
      <w:pPr>
        <w:pStyle w:val="ListParagraph"/>
        <w:numPr>
          <w:ilvl w:val="1"/>
          <w:numId w:val="3"/>
        </w:numPr>
        <w:spacing w:before="120"/>
        <w:contextualSpacing w:val="0"/>
        <w:rPr>
          <w:rFonts w:asciiTheme="minorHAnsi" w:hAnsiTheme="minorHAnsi" w:cstheme="minorHAnsi"/>
        </w:rPr>
      </w:pPr>
      <w:r w:rsidRPr="00EE1C61">
        <w:rPr>
          <w:rFonts w:cs="Calibri"/>
          <w:szCs w:val="24"/>
          <w:lang w:eastAsia="ja-JP"/>
        </w:rPr>
        <w:t>After starting therapy, start monitoring the tissue oxygenation of t</w:t>
      </w:r>
      <w:r>
        <w:rPr>
          <w:rFonts w:cs="Calibri"/>
          <w:szCs w:val="24"/>
          <w:lang w:eastAsia="ja-JP"/>
        </w:rPr>
        <w:t>he t</w:t>
      </w:r>
      <w:r w:rsidRPr="00EE1C61">
        <w:rPr>
          <w:rFonts w:cs="Calibri"/>
          <w:szCs w:val="24"/>
          <w:lang w:eastAsia="ja-JP"/>
        </w:rPr>
        <w:t>hree organs</w:t>
      </w:r>
      <w:r>
        <w:rPr>
          <w:rFonts w:cs="Calibri"/>
          <w:szCs w:val="24"/>
          <w:lang w:eastAsia="ja-JP"/>
        </w:rPr>
        <w:t xml:space="preserve"> </w:t>
      </w:r>
      <w:r>
        <w:rPr>
          <w:rFonts w:cs="Calibri"/>
          <w:b/>
          <w:bCs/>
          <w:szCs w:val="24"/>
          <w:lang w:eastAsia="ja-JP"/>
        </w:rPr>
        <w:t>[1]</w:t>
      </w:r>
      <w:r w:rsidRPr="00EE1C61">
        <w:rPr>
          <w:rFonts w:cs="Calibri"/>
          <w:szCs w:val="24"/>
          <w:lang w:eastAsia="ja-JP"/>
        </w:rPr>
        <w:t>.</w:t>
      </w:r>
    </w:p>
    <w:p w14:paraId="11514E94" w14:textId="763CA4E5" w:rsidR="00875BE8" w:rsidRPr="00B07A3B" w:rsidRDefault="00FB0B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monitoring the </w:t>
      </w:r>
      <w:r w:rsidRPr="00EE1C61">
        <w:rPr>
          <w:rFonts w:cs="Calibri"/>
          <w:szCs w:val="24"/>
        </w:rPr>
        <w:t>rSO</w:t>
      </w:r>
      <w:r w:rsidRPr="00EE1C61">
        <w:rPr>
          <w:rFonts w:cs="Calibri"/>
          <w:szCs w:val="24"/>
          <w:vertAlign w:val="subscript"/>
        </w:rPr>
        <w:t>2</w:t>
      </w:r>
      <w:r>
        <w:rPr>
          <w:rFonts w:cs="Calibri"/>
          <w:szCs w:val="24"/>
        </w:rPr>
        <w:t>.</w:t>
      </w:r>
    </w:p>
    <w:p w14:paraId="77402CC0" w14:textId="64571AB8" w:rsidR="00450B27" w:rsidRPr="00B07A3B" w:rsidRDefault="001E7AB6" w:rsidP="00333FA4">
      <w:pPr>
        <w:pStyle w:val="ListParagraph"/>
        <w:numPr>
          <w:ilvl w:val="1"/>
          <w:numId w:val="3"/>
        </w:numPr>
        <w:spacing w:before="120"/>
        <w:contextualSpacing w:val="0"/>
        <w:rPr>
          <w:rFonts w:asciiTheme="minorHAnsi" w:hAnsiTheme="minorHAnsi" w:cstheme="minorHAnsi"/>
        </w:rPr>
      </w:pPr>
      <w:r>
        <w:rPr>
          <w:rFonts w:cs="Calibri"/>
          <w:szCs w:val="24"/>
          <w:lang w:eastAsia="ja-JP"/>
        </w:rPr>
        <w:t>I</w:t>
      </w:r>
      <w:r w:rsidRPr="00EE1C61">
        <w:rPr>
          <w:rFonts w:cs="Calibri"/>
          <w:szCs w:val="24"/>
          <w:lang w:eastAsia="ja-JP"/>
        </w:rPr>
        <w:t xml:space="preserve">n addition to the usual monitoring performed during </w:t>
      </w:r>
      <w:r>
        <w:rPr>
          <w:rFonts w:cs="Calibri"/>
          <w:szCs w:val="24"/>
          <w:lang w:eastAsia="ja-JP"/>
        </w:rPr>
        <w:t>hemodialysis, o</w:t>
      </w:r>
      <w:r w:rsidR="00804DFB" w:rsidRPr="00EE1C61">
        <w:rPr>
          <w:rFonts w:cs="Calibri"/>
          <w:szCs w:val="24"/>
          <w:lang w:eastAsia="ja-JP"/>
        </w:rPr>
        <w:t xml:space="preserve">bserve changes in </w:t>
      </w:r>
      <w:r w:rsidR="00804DFB" w:rsidRPr="00EE1C61">
        <w:rPr>
          <w:rFonts w:cs="Calibri"/>
          <w:szCs w:val="24"/>
        </w:rPr>
        <w:t>regional oxygen satur</w:t>
      </w:r>
      <w:r w:rsidR="00804DFB">
        <w:rPr>
          <w:rFonts w:cs="Calibri"/>
          <w:szCs w:val="24"/>
        </w:rPr>
        <w:t>ation</w:t>
      </w:r>
      <w:r w:rsidR="00804DFB" w:rsidRPr="00EE1C61">
        <w:rPr>
          <w:rFonts w:cs="Calibri"/>
          <w:szCs w:val="24"/>
          <w:lang w:eastAsia="ja-JP"/>
        </w:rPr>
        <w:t xml:space="preserve"> values of each organ </w:t>
      </w:r>
      <w:r>
        <w:rPr>
          <w:rFonts w:cs="Calibri"/>
          <w:b/>
          <w:bCs/>
          <w:szCs w:val="24"/>
          <w:lang w:eastAsia="ja-JP"/>
        </w:rPr>
        <w:t xml:space="preserve">[1] </w:t>
      </w:r>
      <w:r w:rsidR="00804DFB" w:rsidRPr="00EE1C61">
        <w:rPr>
          <w:rFonts w:cs="Calibri"/>
          <w:szCs w:val="24"/>
          <w:lang w:eastAsia="ja-JP"/>
        </w:rPr>
        <w:t xml:space="preserve">and measure </w:t>
      </w:r>
      <w:r>
        <w:rPr>
          <w:rFonts w:cs="Calibri"/>
          <w:szCs w:val="24"/>
          <w:lang w:eastAsia="ja-JP"/>
        </w:rPr>
        <w:t>blood pressure</w:t>
      </w:r>
      <w:r w:rsidR="00804DFB" w:rsidRPr="00EE1C61">
        <w:rPr>
          <w:rFonts w:cs="Calibri"/>
          <w:szCs w:val="24"/>
          <w:lang w:eastAsia="ja-JP"/>
        </w:rPr>
        <w:t xml:space="preserve"> regularly</w:t>
      </w:r>
      <w:r>
        <w:rPr>
          <w:rFonts w:cs="Calibri"/>
          <w:szCs w:val="24"/>
          <w:lang w:eastAsia="ja-JP"/>
        </w:rPr>
        <w:t xml:space="preserve"> </w:t>
      </w:r>
      <w:r>
        <w:rPr>
          <w:rFonts w:cs="Calibri"/>
          <w:b/>
          <w:bCs/>
          <w:szCs w:val="24"/>
          <w:lang w:eastAsia="ja-JP"/>
        </w:rPr>
        <w:t>[2]</w:t>
      </w:r>
      <w:r w:rsidR="00804DFB" w:rsidRPr="00EE1C61">
        <w:rPr>
          <w:rFonts w:cs="Calibri"/>
          <w:szCs w:val="24"/>
          <w:lang w:eastAsia="ja-JP"/>
        </w:rPr>
        <w:t>. Confirm the attachment area and connection between the sensors and leads</w:t>
      </w:r>
      <w:r>
        <w:rPr>
          <w:rFonts w:cs="Calibri"/>
          <w:szCs w:val="24"/>
          <w:lang w:eastAsia="ja-JP"/>
        </w:rPr>
        <w:t xml:space="preserve"> </w:t>
      </w:r>
      <w:r>
        <w:rPr>
          <w:rFonts w:cs="Calibri"/>
          <w:b/>
          <w:bCs/>
          <w:szCs w:val="24"/>
          <w:lang w:eastAsia="ja-JP"/>
        </w:rPr>
        <w:t>[3]</w:t>
      </w:r>
      <w:r w:rsidR="00804DFB" w:rsidRPr="00EE1C61">
        <w:rPr>
          <w:rFonts w:cs="Calibri"/>
          <w:szCs w:val="24"/>
          <w:lang w:eastAsia="ja-JP"/>
        </w:rPr>
        <w:t>.</w:t>
      </w:r>
    </w:p>
    <w:p w14:paraId="7401A94C" w14:textId="448680E6" w:rsidR="00875BE8" w:rsidRPr="001E7AB6" w:rsidRDefault="001E7AB6" w:rsidP="00333FA4">
      <w:pPr>
        <w:pStyle w:val="ListParagraph"/>
        <w:numPr>
          <w:ilvl w:val="2"/>
          <w:numId w:val="3"/>
        </w:numPr>
        <w:spacing w:before="120"/>
        <w:contextualSpacing w:val="0"/>
        <w:rPr>
          <w:rFonts w:asciiTheme="minorHAnsi" w:hAnsiTheme="minorHAnsi" w:cstheme="minorHAnsi"/>
        </w:rPr>
      </w:pPr>
      <w:r w:rsidRPr="00EE1C61">
        <w:rPr>
          <w:rFonts w:cs="Calibri"/>
          <w:szCs w:val="24"/>
        </w:rPr>
        <w:t>rSO</w:t>
      </w:r>
      <w:r w:rsidRPr="00EE1C61">
        <w:rPr>
          <w:rFonts w:cs="Calibri"/>
          <w:szCs w:val="24"/>
          <w:vertAlign w:val="subscript"/>
        </w:rPr>
        <w:t>2</w:t>
      </w:r>
      <w:r>
        <w:rPr>
          <w:rFonts w:cs="Calibri"/>
          <w:szCs w:val="24"/>
        </w:rPr>
        <w:t xml:space="preserve"> readouts.</w:t>
      </w:r>
    </w:p>
    <w:p w14:paraId="66883080" w14:textId="4C30A776" w:rsidR="001E7AB6" w:rsidRPr="001E7AB6" w:rsidRDefault="001E7AB6" w:rsidP="00333FA4">
      <w:pPr>
        <w:pStyle w:val="ListParagraph"/>
        <w:numPr>
          <w:ilvl w:val="2"/>
          <w:numId w:val="3"/>
        </w:numPr>
        <w:spacing w:before="120"/>
        <w:contextualSpacing w:val="0"/>
        <w:rPr>
          <w:rFonts w:asciiTheme="minorHAnsi" w:hAnsiTheme="minorHAnsi" w:cstheme="minorHAnsi"/>
        </w:rPr>
      </w:pPr>
      <w:r>
        <w:rPr>
          <w:rFonts w:cs="Calibri"/>
          <w:szCs w:val="24"/>
        </w:rPr>
        <w:t xml:space="preserve">Talent measuring blood pressure. </w:t>
      </w:r>
    </w:p>
    <w:p w14:paraId="019545C5" w14:textId="02FF5216" w:rsidR="001E7AB6" w:rsidRPr="00B07A3B" w:rsidRDefault="001E7AB6" w:rsidP="00333FA4">
      <w:pPr>
        <w:pStyle w:val="ListParagraph"/>
        <w:numPr>
          <w:ilvl w:val="2"/>
          <w:numId w:val="3"/>
        </w:numPr>
        <w:spacing w:before="120"/>
        <w:contextualSpacing w:val="0"/>
        <w:rPr>
          <w:rFonts w:asciiTheme="minorHAnsi" w:hAnsiTheme="minorHAnsi" w:cstheme="minorHAnsi"/>
        </w:rPr>
      </w:pPr>
      <w:r>
        <w:rPr>
          <w:rFonts w:cs="Calibri"/>
          <w:szCs w:val="24"/>
        </w:rPr>
        <w:t xml:space="preserve">Proper attachment and connection between sensors and </w:t>
      </w:r>
      <w:proofErr w:type="gramStart"/>
      <w:r>
        <w:rPr>
          <w:rFonts w:cs="Calibri"/>
          <w:szCs w:val="24"/>
        </w:rPr>
        <w:t>leads</w:t>
      </w:r>
      <w:proofErr w:type="gramEnd"/>
      <w:r>
        <w:rPr>
          <w:rFonts w:cs="Calibri"/>
          <w:szCs w:val="24"/>
        </w:rPr>
        <w:t>.</w:t>
      </w:r>
    </w:p>
    <w:p w14:paraId="04E709C7" w14:textId="77777777" w:rsidR="00727D76" w:rsidRDefault="00727D76">
      <w:pPr>
        <w:rPr>
          <w:rFonts w:asciiTheme="minorHAnsi" w:hAnsiTheme="minorHAnsi" w:cstheme="minorHAnsi"/>
          <w:sz w:val="22"/>
          <w:szCs w:val="22"/>
        </w:rPr>
      </w:pPr>
    </w:p>
    <w:p w14:paraId="6C3A6FAA" w14:textId="77777777" w:rsidR="00727D76" w:rsidRDefault="00727D76">
      <w:pPr>
        <w:rPr>
          <w:rFonts w:asciiTheme="minorHAnsi" w:hAnsiTheme="minorHAnsi" w:cstheme="minorHAnsi"/>
          <w:sz w:val="22"/>
          <w:szCs w:val="22"/>
        </w:rPr>
      </w:pPr>
    </w:p>
    <w:p w14:paraId="7691FCB8" w14:textId="31630298" w:rsidR="009055DD" w:rsidRPr="00FF6C73"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3E674661" w:rsidR="005E2B7E" w:rsidRPr="00B07A3B" w:rsidRDefault="00873D1A" w:rsidP="00FF6C7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B221570"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63047">
        <w:rPr>
          <w:rFonts w:cs="Calibri"/>
          <w:b/>
          <w:bCs/>
          <w:szCs w:val="24"/>
          <w:lang w:eastAsia="ja-JP"/>
        </w:rPr>
        <w:t>C</w:t>
      </w:r>
      <w:r w:rsidR="00163047" w:rsidRPr="00EE1C61">
        <w:rPr>
          <w:rFonts w:cs="Calibri"/>
          <w:b/>
          <w:bCs/>
          <w:szCs w:val="24"/>
          <w:lang w:eastAsia="ja-JP"/>
        </w:rPr>
        <w:t xml:space="preserve">erebral and </w:t>
      </w:r>
      <w:r w:rsidR="00163047">
        <w:rPr>
          <w:rFonts w:cs="Calibri"/>
          <w:b/>
          <w:bCs/>
          <w:szCs w:val="24"/>
          <w:lang w:eastAsia="ja-JP"/>
        </w:rPr>
        <w:t>H</w:t>
      </w:r>
      <w:r w:rsidR="00163047" w:rsidRPr="00EE1C61">
        <w:rPr>
          <w:rFonts w:cs="Calibri"/>
          <w:b/>
          <w:bCs/>
          <w:szCs w:val="24"/>
          <w:lang w:eastAsia="ja-JP"/>
        </w:rPr>
        <w:t>epatic</w:t>
      </w:r>
      <w:r w:rsidR="00163047" w:rsidRPr="00EE1C61">
        <w:rPr>
          <w:rFonts w:cs="Calibri"/>
          <w:b/>
          <w:bCs/>
          <w:szCs w:val="24"/>
        </w:rPr>
        <w:t xml:space="preserve"> rSO</w:t>
      </w:r>
      <w:r w:rsidR="00163047" w:rsidRPr="00EE1C61">
        <w:rPr>
          <w:rFonts w:cs="Calibri"/>
          <w:b/>
          <w:bCs/>
          <w:szCs w:val="24"/>
          <w:vertAlign w:val="subscript"/>
        </w:rPr>
        <w:t>2</w:t>
      </w:r>
      <w:r w:rsidR="00163047" w:rsidRPr="00EE1C61">
        <w:rPr>
          <w:rFonts w:cs="Calibri"/>
          <w:b/>
          <w:bCs/>
          <w:szCs w:val="24"/>
          <w:lang w:eastAsia="ja-JP"/>
        </w:rPr>
        <w:t xml:space="preserve"> in </w:t>
      </w:r>
      <w:r w:rsidR="00163047">
        <w:rPr>
          <w:rFonts w:cs="Calibri"/>
          <w:b/>
          <w:bCs/>
          <w:szCs w:val="24"/>
          <w:lang w:eastAsia="ja-JP"/>
        </w:rPr>
        <w:t>P</w:t>
      </w:r>
      <w:r w:rsidR="00163047" w:rsidRPr="00EE1C61">
        <w:rPr>
          <w:rFonts w:cs="Calibri"/>
          <w:b/>
          <w:bCs/>
          <w:szCs w:val="24"/>
          <w:lang w:eastAsia="ja-JP"/>
        </w:rPr>
        <w:t>atient</w:t>
      </w:r>
      <w:r w:rsidR="00163047">
        <w:rPr>
          <w:rFonts w:cs="Calibri"/>
          <w:b/>
          <w:bCs/>
          <w:szCs w:val="24"/>
          <w:lang w:eastAsia="ja-JP"/>
        </w:rPr>
        <w:t>s</w:t>
      </w:r>
      <w:r w:rsidR="00163047" w:rsidRPr="00EE1C61">
        <w:rPr>
          <w:rFonts w:cs="Calibri"/>
          <w:b/>
          <w:bCs/>
          <w:szCs w:val="24"/>
          <w:lang w:eastAsia="ja-JP"/>
        </w:rPr>
        <w:t xml:space="preserve"> with </w:t>
      </w:r>
      <w:r w:rsidR="00163047">
        <w:rPr>
          <w:rFonts w:cs="Calibri"/>
          <w:b/>
          <w:bCs/>
          <w:szCs w:val="24"/>
          <w:lang w:eastAsia="ja-JP"/>
        </w:rPr>
        <w:t>A</w:t>
      </w:r>
      <w:r w:rsidR="00163047" w:rsidRPr="00EE1C61">
        <w:rPr>
          <w:rFonts w:cs="Calibri"/>
          <w:b/>
          <w:bCs/>
          <w:szCs w:val="24"/>
          <w:lang w:eastAsia="ja-JP"/>
        </w:rPr>
        <w:t xml:space="preserve">cute </w:t>
      </w:r>
      <w:r w:rsidR="00163047">
        <w:rPr>
          <w:rFonts w:cs="Calibri"/>
          <w:b/>
          <w:bCs/>
          <w:szCs w:val="24"/>
          <w:lang w:eastAsia="ja-JP"/>
        </w:rPr>
        <w:t>I</w:t>
      </w:r>
      <w:r w:rsidR="00163047" w:rsidRPr="00EE1C61">
        <w:rPr>
          <w:rFonts w:cs="Calibri"/>
          <w:b/>
          <w:bCs/>
          <w:szCs w:val="24"/>
          <w:lang w:eastAsia="ja-JP"/>
        </w:rPr>
        <w:t xml:space="preserve">ntradialytic </w:t>
      </w:r>
      <w:r w:rsidR="00163047">
        <w:rPr>
          <w:rFonts w:cs="Calibri"/>
          <w:b/>
          <w:bCs/>
          <w:szCs w:val="24"/>
          <w:lang w:eastAsia="ja-JP"/>
        </w:rPr>
        <w:t>H</w:t>
      </w:r>
      <w:r w:rsidR="00163047" w:rsidRPr="00EE1C61">
        <w:rPr>
          <w:rFonts w:cs="Calibri"/>
          <w:b/>
          <w:bCs/>
          <w:szCs w:val="24"/>
          <w:lang w:eastAsia="ja-JP"/>
        </w:rPr>
        <w:t>ypotension</w:t>
      </w:r>
      <w:r w:rsidRPr="00B07A3B">
        <w:rPr>
          <w:rFonts w:asciiTheme="minorHAnsi" w:hAnsiTheme="minorHAnsi" w:cstheme="minorHAnsi"/>
          <w:b/>
          <w:szCs w:val="24"/>
        </w:rPr>
        <w:t xml:space="preserve"> </w:t>
      </w:r>
    </w:p>
    <w:p w14:paraId="52E24B75" w14:textId="09DF446F" w:rsidR="00395684" w:rsidRPr="00B07A3B" w:rsidRDefault="00163047" w:rsidP="006A14A2">
      <w:pPr>
        <w:pStyle w:val="ListParagraph"/>
        <w:numPr>
          <w:ilvl w:val="1"/>
          <w:numId w:val="3"/>
        </w:numPr>
        <w:spacing w:before="120"/>
        <w:contextualSpacing w:val="0"/>
        <w:outlineLvl w:val="0"/>
        <w:rPr>
          <w:rFonts w:asciiTheme="minorHAnsi" w:hAnsiTheme="minorHAnsi" w:cstheme="minorHAnsi"/>
          <w:szCs w:val="24"/>
        </w:rPr>
      </w:pPr>
      <w:r w:rsidRPr="00EE1C61">
        <w:rPr>
          <w:rFonts w:cs="Calibri"/>
          <w:szCs w:val="24"/>
          <w:lang w:eastAsia="ja-JP"/>
        </w:rPr>
        <w:t xml:space="preserve">Cerebral </w:t>
      </w:r>
      <w:r w:rsidRPr="00EE1C61">
        <w:rPr>
          <w:rFonts w:cs="Calibri"/>
          <w:szCs w:val="24"/>
        </w:rPr>
        <w:t>oxygen saturation</w:t>
      </w:r>
      <w:r w:rsidRPr="00EE1C61">
        <w:rPr>
          <w:rFonts w:cs="Calibri"/>
          <w:szCs w:val="24"/>
          <w:lang w:eastAsia="ja-JP"/>
        </w:rPr>
        <w:t xml:space="preserve"> values </w:t>
      </w:r>
      <w:r>
        <w:rPr>
          <w:rFonts w:cs="Calibri"/>
          <w:szCs w:val="24"/>
          <w:lang w:eastAsia="ja-JP"/>
        </w:rPr>
        <w:t>of</w:t>
      </w:r>
      <w:r w:rsidRPr="00EE1C61">
        <w:rPr>
          <w:rFonts w:cs="Calibri"/>
          <w:szCs w:val="24"/>
          <w:lang w:eastAsia="ja-JP"/>
        </w:rPr>
        <w:t xml:space="preserve"> </w:t>
      </w:r>
      <w:r w:rsidRPr="00EE1C61">
        <w:rPr>
          <w:rFonts w:cs="Calibri"/>
          <w:szCs w:val="24"/>
        </w:rPr>
        <w:t>hemodialysis</w:t>
      </w:r>
      <w:r w:rsidRPr="00EE1C61">
        <w:rPr>
          <w:rFonts w:cs="Calibri"/>
          <w:szCs w:val="24"/>
          <w:lang w:eastAsia="ja-JP"/>
        </w:rPr>
        <w:t xml:space="preserve"> </w:t>
      </w:r>
      <w:r>
        <w:rPr>
          <w:rFonts w:cs="Calibri"/>
          <w:szCs w:val="24"/>
          <w:lang w:eastAsia="ja-JP"/>
        </w:rPr>
        <w:t xml:space="preserve">patients before hemodialysis </w:t>
      </w:r>
      <w:r w:rsidRPr="00EE1C61">
        <w:rPr>
          <w:rFonts w:cs="Calibri"/>
          <w:szCs w:val="24"/>
          <w:lang w:eastAsia="ja-JP"/>
        </w:rPr>
        <w:t xml:space="preserve">were lower than those </w:t>
      </w:r>
      <w:r>
        <w:rPr>
          <w:rFonts w:cs="Calibri"/>
          <w:szCs w:val="24"/>
          <w:lang w:eastAsia="ja-JP"/>
        </w:rPr>
        <w:t>of</w:t>
      </w:r>
      <w:r w:rsidRPr="00EE1C61">
        <w:rPr>
          <w:rFonts w:cs="Calibri"/>
          <w:szCs w:val="24"/>
          <w:lang w:eastAsia="ja-JP"/>
        </w:rPr>
        <w:t xml:space="preserve"> healthy subjects</w:t>
      </w:r>
      <w:r>
        <w:rPr>
          <w:rFonts w:cs="Calibri"/>
          <w:szCs w:val="24"/>
          <w:lang w:eastAsia="ja-JP"/>
        </w:rPr>
        <w:t xml:space="preserve"> </w:t>
      </w:r>
      <w:r>
        <w:rPr>
          <w:rFonts w:cs="Calibri"/>
          <w:b/>
          <w:bCs/>
          <w:szCs w:val="24"/>
          <w:lang w:eastAsia="ja-JP"/>
        </w:rPr>
        <w:t>[1]</w:t>
      </w:r>
      <w:r>
        <w:rPr>
          <w:rFonts w:cs="Calibri"/>
          <w:szCs w:val="24"/>
          <w:lang w:eastAsia="ja-JP"/>
        </w:rPr>
        <w:t>.</w:t>
      </w:r>
      <w:r w:rsidRPr="00EE1C61">
        <w:rPr>
          <w:rFonts w:cs="Calibri"/>
          <w:szCs w:val="24"/>
          <w:lang w:eastAsia="ja-JP"/>
        </w:rPr>
        <w:t xml:space="preserve"> </w:t>
      </w:r>
      <w:r>
        <w:rPr>
          <w:rFonts w:cs="Calibri"/>
          <w:szCs w:val="24"/>
          <w:lang w:eastAsia="ja-JP"/>
        </w:rPr>
        <w:t>The saturation values of hemodialysis</w:t>
      </w:r>
      <w:r w:rsidRPr="00EE1C61">
        <w:rPr>
          <w:rFonts w:cs="Calibri"/>
          <w:szCs w:val="24"/>
          <w:lang w:eastAsia="ja-JP"/>
        </w:rPr>
        <w:t xml:space="preserve"> patients with diabetes mellitus were lower than those in </w:t>
      </w:r>
      <w:r w:rsidRPr="00EE1C61">
        <w:rPr>
          <w:rFonts w:cs="Calibri"/>
          <w:szCs w:val="24"/>
        </w:rPr>
        <w:t>hemodialysis</w:t>
      </w:r>
      <w:r w:rsidRPr="00EE1C61">
        <w:rPr>
          <w:rFonts w:cs="Calibri"/>
          <w:szCs w:val="24"/>
          <w:lang w:eastAsia="ja-JP"/>
        </w:rPr>
        <w:t xml:space="preserve"> patients without </w:t>
      </w:r>
      <w:r>
        <w:rPr>
          <w:rFonts w:cs="Calibri"/>
          <w:szCs w:val="24"/>
          <w:lang w:eastAsia="ja-JP"/>
        </w:rPr>
        <w:t xml:space="preserve">diabetes </w:t>
      </w:r>
      <w:r>
        <w:rPr>
          <w:rFonts w:cs="Calibri"/>
          <w:b/>
          <w:bCs/>
          <w:szCs w:val="24"/>
          <w:lang w:eastAsia="ja-JP"/>
        </w:rPr>
        <w:t>[2]</w:t>
      </w:r>
      <w:r w:rsidRPr="00EE1C61">
        <w:rPr>
          <w:rFonts w:cs="Calibri"/>
          <w:szCs w:val="24"/>
          <w:lang w:eastAsia="ja-JP"/>
        </w:rPr>
        <w:t>.</w:t>
      </w:r>
    </w:p>
    <w:p w14:paraId="4E75A4CA" w14:textId="67FED15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63047">
        <w:rPr>
          <w:rFonts w:asciiTheme="minorHAnsi" w:hAnsiTheme="minorHAnsi" w:cstheme="minorHAnsi"/>
          <w:szCs w:val="24"/>
        </w:rPr>
        <w:t xml:space="preserve"> Figure 1. </w:t>
      </w:r>
      <w:r w:rsidR="00163047" w:rsidRPr="00163047">
        <w:rPr>
          <w:rFonts w:asciiTheme="minorHAnsi" w:hAnsiTheme="minorHAnsi" w:cstheme="minorHAnsi"/>
          <w:i/>
          <w:iCs/>
          <w:color w:val="0432FF"/>
        </w:rPr>
        <w:t>Video Editor: Emphasize the data for HD patients without DM and Healthy subjects.</w:t>
      </w:r>
    </w:p>
    <w:p w14:paraId="35B28553" w14:textId="581F2482" w:rsidR="00163047" w:rsidRPr="00B07A3B" w:rsidRDefault="00163047"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163047">
        <w:rPr>
          <w:rFonts w:asciiTheme="minorHAnsi" w:hAnsiTheme="minorHAnsi" w:cstheme="minorHAnsi"/>
          <w:i/>
          <w:iCs/>
          <w:color w:val="0432FF"/>
        </w:rPr>
        <w:t>Video Editor: Emphasize the data for HD patients with and without DM.</w:t>
      </w:r>
    </w:p>
    <w:p w14:paraId="123FB8B2" w14:textId="0EA3908E" w:rsidR="00395684" w:rsidRPr="00163047" w:rsidRDefault="00163047"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lang w:eastAsia="ja-JP"/>
        </w:rPr>
        <w:t>A</w:t>
      </w:r>
      <w:r w:rsidRPr="00EE1C61">
        <w:rPr>
          <w:rFonts w:cs="Calibri"/>
          <w:szCs w:val="24"/>
          <w:lang w:eastAsia="ja-JP"/>
        </w:rPr>
        <w:t xml:space="preserve">lthough tissue oxygenation </w:t>
      </w:r>
      <w:r>
        <w:rPr>
          <w:rFonts w:cs="Calibri"/>
          <w:szCs w:val="24"/>
          <w:lang w:eastAsia="ja-JP"/>
        </w:rPr>
        <w:t>continues</w:t>
      </w:r>
      <w:r w:rsidRPr="00EE1C61">
        <w:rPr>
          <w:rFonts w:cs="Calibri"/>
          <w:szCs w:val="24"/>
          <w:lang w:eastAsia="ja-JP"/>
        </w:rPr>
        <w:t xml:space="preserve"> without </w:t>
      </w:r>
      <w:r>
        <w:rPr>
          <w:rFonts w:cs="Calibri"/>
          <w:szCs w:val="24"/>
          <w:lang w:eastAsia="ja-JP"/>
        </w:rPr>
        <w:t>a</w:t>
      </w:r>
      <w:r w:rsidRPr="00EE1C61">
        <w:rPr>
          <w:rFonts w:cs="Calibri"/>
          <w:szCs w:val="24"/>
          <w:lang w:eastAsia="ja-JP"/>
        </w:rPr>
        <w:t xml:space="preserve"> decrease of </w:t>
      </w:r>
      <w:r>
        <w:rPr>
          <w:rFonts w:cs="Calibri"/>
          <w:szCs w:val="24"/>
          <w:lang w:eastAsia="ja-JP"/>
        </w:rPr>
        <w:t>blood pressure</w:t>
      </w:r>
      <w:r w:rsidRPr="00EE1C61">
        <w:rPr>
          <w:rFonts w:cs="Calibri"/>
          <w:szCs w:val="24"/>
          <w:lang w:eastAsia="ja-JP"/>
        </w:rPr>
        <w:t xml:space="preserve"> during </w:t>
      </w:r>
      <w:r w:rsidRPr="00EE1C61">
        <w:rPr>
          <w:rFonts w:cs="Calibri"/>
          <w:szCs w:val="24"/>
        </w:rPr>
        <w:t>hemodialysis</w:t>
      </w:r>
      <w:r w:rsidRPr="00EE1C61">
        <w:rPr>
          <w:rFonts w:cs="Calibri"/>
          <w:szCs w:val="24"/>
          <w:lang w:eastAsia="ja-JP"/>
        </w:rPr>
        <w:t xml:space="preserve">, changes in cerebral and hepatic </w:t>
      </w:r>
      <w:r w:rsidRPr="00EE1C61">
        <w:rPr>
          <w:rFonts w:cs="Calibri"/>
          <w:szCs w:val="24"/>
        </w:rPr>
        <w:t>regional oxygen saturation</w:t>
      </w:r>
      <w:r w:rsidRPr="00EE1C61">
        <w:rPr>
          <w:rFonts w:cs="Calibri"/>
          <w:szCs w:val="24"/>
          <w:vertAlign w:val="subscript"/>
        </w:rPr>
        <w:t xml:space="preserve"> </w:t>
      </w:r>
      <w:r w:rsidRPr="00EE1C61">
        <w:rPr>
          <w:rFonts w:cs="Calibri"/>
          <w:szCs w:val="24"/>
          <w:lang w:eastAsia="ja-JP"/>
        </w:rPr>
        <w:t>due to intradialytic hypotension</w:t>
      </w:r>
      <w:r>
        <w:rPr>
          <w:rFonts w:cs="Calibri"/>
          <w:szCs w:val="24"/>
          <w:lang w:eastAsia="ja-JP"/>
        </w:rPr>
        <w:t xml:space="preserve"> were observed</w:t>
      </w:r>
      <w:r w:rsidRPr="00EE1C61">
        <w:rPr>
          <w:rFonts w:cs="Calibri"/>
          <w:szCs w:val="24"/>
          <w:lang w:eastAsia="ja-JP"/>
        </w:rPr>
        <w:t xml:space="preserve"> </w:t>
      </w:r>
      <w:r>
        <w:rPr>
          <w:rFonts w:cs="Calibri"/>
          <w:b/>
          <w:bCs/>
          <w:szCs w:val="24"/>
          <w:lang w:eastAsia="ja-JP"/>
        </w:rPr>
        <w:t>[1]</w:t>
      </w:r>
      <w:r w:rsidRPr="00EE1C61">
        <w:rPr>
          <w:rFonts w:cs="Calibri"/>
          <w:szCs w:val="24"/>
          <w:lang w:eastAsia="ja-JP"/>
        </w:rPr>
        <w:t>.</w:t>
      </w:r>
    </w:p>
    <w:p w14:paraId="77C48BA5" w14:textId="3658F66C" w:rsidR="00473E1C" w:rsidRPr="00163047" w:rsidRDefault="00163047" w:rsidP="00163047">
      <w:pPr>
        <w:pStyle w:val="ListParagraph"/>
        <w:numPr>
          <w:ilvl w:val="2"/>
          <w:numId w:val="3"/>
        </w:numPr>
        <w:spacing w:before="120"/>
        <w:contextualSpacing w:val="0"/>
        <w:outlineLvl w:val="0"/>
        <w:rPr>
          <w:rFonts w:asciiTheme="minorHAnsi" w:hAnsiTheme="minorHAnsi" w:cstheme="minorHAnsi"/>
          <w:szCs w:val="24"/>
        </w:rPr>
      </w:pPr>
      <w:r>
        <w:rPr>
          <w:rFonts w:cs="Calibri"/>
          <w:szCs w:val="24"/>
          <w:lang w:eastAsia="ja-JP"/>
        </w:rPr>
        <w:t xml:space="preserve">LAB MEDIA: Figure 2. </w:t>
      </w:r>
    </w:p>
    <w:p w14:paraId="2225C15C" w14:textId="027F6205" w:rsidR="00A60270" w:rsidRDefault="00A60270">
      <w:pPr>
        <w:rPr>
          <w:rFonts w:cs="Calibri"/>
          <w:szCs w:val="24"/>
          <w:lang w:eastAsia="ja-JP"/>
        </w:rPr>
      </w:pPr>
    </w:p>
    <w:p w14:paraId="4A2E2284" w14:textId="2EF527CC"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4EFF515F" w:rsidR="00B07A3B" w:rsidRPr="00FF6C73" w:rsidRDefault="00FF52EF"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Kiyonori</w:t>
      </w:r>
      <w:proofErr w:type="spellEnd"/>
      <w:r>
        <w:rPr>
          <w:rStyle w:val="AuthorName"/>
          <w:rFonts w:asciiTheme="minorHAnsi" w:eastAsia="Times" w:hAnsiTheme="minorHAnsi" w:cstheme="minorHAnsi"/>
        </w:rPr>
        <w:t xml:space="preserve"> Ito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F6C73">
        <w:rPr>
          <w:rFonts w:asciiTheme="minorHAnsi" w:eastAsia="Times New Roman" w:hAnsiTheme="minorHAnsi" w:cstheme="minorHAnsi"/>
          <w:szCs w:val="24"/>
        </w:rPr>
        <w:t>When attempting this protocol, it is important to</w:t>
      </w:r>
      <w:r>
        <w:rPr>
          <w:rFonts w:asciiTheme="minorHAnsi" w:hAnsiTheme="minorHAnsi" w:cstheme="minorHAnsi"/>
        </w:rPr>
        <w:t xml:space="preserve"> confirm the location of measurement sensors and </w:t>
      </w:r>
      <w:r w:rsidR="00FF6C73">
        <w:rPr>
          <w:rFonts w:asciiTheme="minorHAnsi" w:hAnsiTheme="minorHAnsi" w:cstheme="minorHAnsi"/>
        </w:rPr>
        <w:t>to apply the</w:t>
      </w:r>
      <w:r>
        <w:rPr>
          <w:rFonts w:asciiTheme="minorHAnsi" w:hAnsiTheme="minorHAnsi" w:cstheme="minorHAnsi"/>
        </w:rPr>
        <w:t xml:space="preserve"> sensors rigidly.</w:t>
      </w:r>
    </w:p>
    <w:p w14:paraId="602F2ECF" w14:textId="77777777" w:rsidR="00FF6C73" w:rsidRPr="00FF6C73" w:rsidRDefault="00FF6C73" w:rsidP="00FF6C73">
      <w:pPr>
        <w:pStyle w:val="ListParagraph"/>
        <w:spacing w:before="240"/>
        <w:ind w:left="907"/>
        <w:outlineLvl w:val="0"/>
        <w:rPr>
          <w:rFonts w:asciiTheme="minorHAnsi" w:eastAsia="Times New Roman" w:hAnsiTheme="minorHAnsi" w:cstheme="minorHAnsi"/>
          <w:szCs w:val="24"/>
        </w:rPr>
      </w:pPr>
    </w:p>
    <w:p w14:paraId="2EDC23B7" w14:textId="020A181E" w:rsidR="00FF6C73" w:rsidRPr="00B463DA" w:rsidRDefault="00FF6C73" w:rsidP="00FF6C73">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FF6C73">
        <w:rPr>
          <w:rFonts w:eastAsia="Times New Roman" w:cstheme="minorHAnsi"/>
          <w:i/>
          <w:iCs/>
          <w:color w:val="0432FF"/>
          <w:szCs w:val="24"/>
        </w:rPr>
        <w:t>Suggested B-roll: 2.4 – 2.5.</w:t>
      </w:r>
    </w:p>
    <w:p w14:paraId="54507D1A" w14:textId="77777777" w:rsidR="00FF6C73" w:rsidRPr="00B07A3B" w:rsidRDefault="00FF6C73" w:rsidP="00FF6C73">
      <w:pPr>
        <w:pStyle w:val="ListParagraph"/>
        <w:spacing w:before="240"/>
        <w:ind w:left="907"/>
        <w:outlineLvl w:val="0"/>
        <w:rPr>
          <w:rFonts w:asciiTheme="minorHAnsi" w:eastAsia="Times New Roman" w:hAnsiTheme="minorHAnsi" w:cstheme="minorHAnsi"/>
          <w:szCs w:val="24"/>
        </w:rPr>
      </w:pPr>
    </w:p>
    <w:p w14:paraId="755181E8" w14:textId="40714764" w:rsidR="00B07A3B" w:rsidRPr="00FF6C73" w:rsidRDefault="00FF52E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Susumu </w:t>
      </w:r>
      <w:proofErr w:type="spellStart"/>
      <w:r>
        <w:rPr>
          <w:rFonts w:asciiTheme="minorHAnsi" w:hAnsiTheme="minorHAnsi" w:cstheme="minorHAnsi"/>
          <w:b/>
          <w:szCs w:val="22"/>
          <w:u w:val="single"/>
          <w:lang w:eastAsia="zh-TW"/>
        </w:rPr>
        <w:t>Ookawara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FF6C73">
        <w:rPr>
          <w:rFonts w:asciiTheme="minorHAnsi" w:eastAsia="Times New Roman" w:hAnsiTheme="minorHAnsi" w:cstheme="minorHAnsi"/>
          <w:szCs w:val="24"/>
        </w:rPr>
        <w:t xml:space="preserve">The </w:t>
      </w:r>
      <w:r>
        <w:rPr>
          <w:rFonts w:asciiTheme="minorHAnsi" w:hAnsiTheme="minorHAnsi" w:cstheme="minorHAnsi"/>
        </w:rPr>
        <w:t xml:space="preserve">NIRS system itself is not a new technique. However, </w:t>
      </w:r>
      <w:r w:rsidR="00FF6C73">
        <w:rPr>
          <w:rFonts w:asciiTheme="minorHAnsi" w:hAnsiTheme="minorHAnsi" w:cstheme="minorHAnsi"/>
        </w:rPr>
        <w:t xml:space="preserve">the application of this </w:t>
      </w:r>
      <w:r w:rsidR="00CC45B6">
        <w:rPr>
          <w:rFonts w:asciiTheme="minorHAnsi" w:hAnsiTheme="minorHAnsi" w:cstheme="minorHAnsi"/>
        </w:rPr>
        <w:t xml:space="preserve">monitoring system </w:t>
      </w:r>
      <w:r w:rsidR="00FF6C73">
        <w:rPr>
          <w:rFonts w:asciiTheme="minorHAnsi" w:hAnsiTheme="minorHAnsi" w:cstheme="minorHAnsi"/>
        </w:rPr>
        <w:t>to</w:t>
      </w:r>
      <w:r w:rsidR="00CC45B6">
        <w:rPr>
          <w:rFonts w:asciiTheme="minorHAnsi" w:hAnsiTheme="minorHAnsi" w:cstheme="minorHAnsi"/>
        </w:rPr>
        <w:t xml:space="preserve"> hemodialysis</w:t>
      </w:r>
      <w:r w:rsidR="00FF6C73">
        <w:rPr>
          <w:rFonts w:asciiTheme="minorHAnsi" w:hAnsiTheme="minorHAnsi" w:cstheme="minorHAnsi"/>
        </w:rPr>
        <w:t xml:space="preserve"> is novel</w:t>
      </w:r>
      <w:r w:rsidR="00CC45B6">
        <w:rPr>
          <w:rFonts w:asciiTheme="minorHAnsi" w:hAnsiTheme="minorHAnsi" w:cstheme="minorHAnsi"/>
        </w:rPr>
        <w:t xml:space="preserve">, and it is very useful to evaluate changes in organ oxygenation during hemodialysis. </w:t>
      </w:r>
    </w:p>
    <w:p w14:paraId="3A80D2A5" w14:textId="77777777" w:rsidR="00FF6C73" w:rsidRPr="00FF6C73" w:rsidRDefault="00FF6C73" w:rsidP="00FF6C73">
      <w:pPr>
        <w:pStyle w:val="ListParagraph"/>
        <w:spacing w:before="240"/>
        <w:ind w:left="907"/>
        <w:outlineLvl w:val="0"/>
        <w:rPr>
          <w:rFonts w:asciiTheme="minorHAnsi" w:eastAsia="Times New Roman" w:hAnsiTheme="minorHAnsi" w:cstheme="minorHAnsi"/>
          <w:szCs w:val="24"/>
        </w:rPr>
      </w:pPr>
    </w:p>
    <w:p w14:paraId="12DF0F9C" w14:textId="77777777" w:rsidR="00FF6C73" w:rsidRPr="00B463DA" w:rsidRDefault="00FF6C73" w:rsidP="00FF6C73">
      <w:pPr>
        <w:pStyle w:val="ListParagraph"/>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slightly </w:t>
      </w:r>
      <w:proofErr w:type="gramStart"/>
      <w:r w:rsidRPr="00CA160B">
        <w:rPr>
          <w:rFonts w:asciiTheme="minorHAnsi" w:hAnsiTheme="minorHAnsi" w:cstheme="minorHAnsi"/>
          <w:bCs/>
          <w:szCs w:val="24"/>
        </w:rPr>
        <w:t>off-camera</w:t>
      </w:r>
      <w:proofErr w:type="gramEnd"/>
      <w:r w:rsidRPr="00CA160B">
        <w:rPr>
          <w:rFonts w:asciiTheme="minorHAnsi" w:hAnsiTheme="minorHAnsi" w:cstheme="minorHAnsi"/>
          <w:bCs/>
          <w:szCs w:val="24"/>
        </w:rPr>
        <w:t>.</w:t>
      </w:r>
    </w:p>
    <w:p w14:paraId="2B2A5A83" w14:textId="77777777" w:rsidR="00FF6C73" w:rsidRPr="00B07A3B" w:rsidRDefault="00FF6C73" w:rsidP="00FF6C73">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B03C3D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6D783" w14:textId="77777777" w:rsidR="00D819F0" w:rsidRDefault="00D819F0">
      <w:r>
        <w:separator/>
      </w:r>
    </w:p>
    <w:p w14:paraId="0B16A3EC" w14:textId="77777777" w:rsidR="00D819F0" w:rsidRDefault="00D819F0"/>
  </w:endnote>
  <w:endnote w:type="continuationSeparator" w:id="0">
    <w:p w14:paraId="26A6CBDC" w14:textId="77777777" w:rsidR="00D819F0" w:rsidRDefault="00D819F0">
      <w:r>
        <w:continuationSeparator/>
      </w:r>
    </w:p>
    <w:p w14:paraId="67E77CAE" w14:textId="77777777" w:rsidR="00D819F0" w:rsidRDefault="00D81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TIX-Regular">
    <w:altName w:val="Yu Gothic"/>
    <w:panose1 w:val="020B0604020202020204"/>
    <w:charset w:val="80"/>
    <w:family w:val="roman"/>
    <w:pitch w:val="default"/>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D819F0" w:rsidP="00184EF9">
        <w:pPr>
          <w:pStyle w:val="Footer"/>
          <w:framePr w:wrap="none" w:vAnchor="text" w:hAnchor="margin" w:xAlign="right" w:y="1"/>
          <w:rPr>
            <w:rStyle w:val="PageNumber"/>
          </w:rPr>
        </w:pP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8DD493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B54DE3">
      <w:rPr>
        <w:rFonts w:asciiTheme="minorHAnsi" w:hAnsiTheme="minorHAnsi" w:cstheme="minorHAnsi"/>
        <w:noProof/>
        <w:szCs w:val="24"/>
        <w:lang w:val="en-US"/>
      </w:rPr>
      <w:t>2020</w:t>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t xml:space="preserve"> of </w:t>
    </w:r>
    <w:r w:rsidR="00FA1A9D" w:rsidRPr="000E236A">
      <w:rPr>
        <w:rFonts w:asciiTheme="minorHAnsi" w:hAnsiTheme="minorHAnsi" w:cstheme="minorHAnsi"/>
        <w:noProof/>
        <w:color w:val="000000" w:themeColor="text1"/>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D2DC3" w14:textId="77777777" w:rsidR="00D819F0" w:rsidRDefault="00D819F0">
      <w:r>
        <w:separator/>
      </w:r>
    </w:p>
    <w:p w14:paraId="4401550D" w14:textId="77777777" w:rsidR="00D819F0" w:rsidRDefault="00D819F0"/>
  </w:footnote>
  <w:footnote w:type="continuationSeparator" w:id="0">
    <w:p w14:paraId="6D32A382" w14:textId="77777777" w:rsidR="00D819F0" w:rsidRDefault="00D819F0">
      <w:r>
        <w:continuationSeparator/>
      </w:r>
    </w:p>
    <w:p w14:paraId="4AB7A8C4" w14:textId="77777777" w:rsidR="00D819F0" w:rsidRDefault="00D81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79A0C4F" w:rsidR="00336C61" w:rsidRPr="006D3AC7" w:rsidRDefault="00336C61" w:rsidP="00FF6C7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F6C73" w:rsidRPr="00EC69EC">
      <w:rPr>
        <w:rFonts w:ascii="Helvetica" w:hAnsi="Helvetica" w:cs="Arial"/>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1D2A47"/>
    <w:multiLevelType w:val="multilevel"/>
    <w:tmpl w:val="51F69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565D74"/>
    <w:multiLevelType w:val="multilevel"/>
    <w:tmpl w:val="62EEA6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18668C8"/>
    <w:multiLevelType w:val="multilevel"/>
    <w:tmpl w:val="0EBCAA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55174D8"/>
    <w:multiLevelType w:val="multilevel"/>
    <w:tmpl w:val="C728CF4A"/>
    <w:lvl w:ilvl="0">
      <w:start w:val="2"/>
      <w:numFmt w:val="decimal"/>
      <w:lvlText w:val="%1."/>
      <w:lvlJc w:val="left"/>
      <w:pPr>
        <w:ind w:left="360" w:hanging="360"/>
      </w:pPr>
      <w:rPr>
        <w:rFonts w:eastAsia="STIX-Regular" w:hint="default"/>
      </w:rPr>
    </w:lvl>
    <w:lvl w:ilvl="1">
      <w:start w:val="1"/>
      <w:numFmt w:val="decimal"/>
      <w:lvlText w:val="%1.%2."/>
      <w:lvlJc w:val="left"/>
      <w:pPr>
        <w:ind w:left="360" w:hanging="360"/>
      </w:pPr>
      <w:rPr>
        <w:rFonts w:eastAsia="STIX-Regular" w:hint="default"/>
      </w:rPr>
    </w:lvl>
    <w:lvl w:ilvl="2">
      <w:start w:val="1"/>
      <w:numFmt w:val="decimal"/>
      <w:lvlText w:val="%1.%2.%3."/>
      <w:lvlJc w:val="left"/>
      <w:pPr>
        <w:ind w:left="720" w:hanging="720"/>
      </w:pPr>
      <w:rPr>
        <w:rFonts w:eastAsia="STIX-Regular" w:hint="default"/>
      </w:rPr>
    </w:lvl>
    <w:lvl w:ilvl="3">
      <w:start w:val="1"/>
      <w:numFmt w:val="decimal"/>
      <w:lvlText w:val="%1.%2.%3.%4."/>
      <w:lvlJc w:val="left"/>
      <w:pPr>
        <w:ind w:left="720" w:hanging="720"/>
      </w:pPr>
      <w:rPr>
        <w:rFonts w:eastAsia="STIX-Regular" w:hint="default"/>
      </w:rPr>
    </w:lvl>
    <w:lvl w:ilvl="4">
      <w:start w:val="1"/>
      <w:numFmt w:val="decimal"/>
      <w:lvlText w:val="%1.%2.%3.%4.%5."/>
      <w:lvlJc w:val="left"/>
      <w:pPr>
        <w:ind w:left="1080" w:hanging="1080"/>
      </w:pPr>
      <w:rPr>
        <w:rFonts w:eastAsia="STIX-Regular" w:hint="default"/>
      </w:rPr>
    </w:lvl>
    <w:lvl w:ilvl="5">
      <w:start w:val="1"/>
      <w:numFmt w:val="decimal"/>
      <w:lvlText w:val="%1.%2.%3.%4.%5.%6."/>
      <w:lvlJc w:val="left"/>
      <w:pPr>
        <w:ind w:left="1080" w:hanging="1080"/>
      </w:pPr>
      <w:rPr>
        <w:rFonts w:eastAsia="STIX-Regular" w:hint="default"/>
      </w:rPr>
    </w:lvl>
    <w:lvl w:ilvl="6">
      <w:start w:val="1"/>
      <w:numFmt w:val="decimal"/>
      <w:lvlText w:val="%1.%2.%3.%4.%5.%6.%7."/>
      <w:lvlJc w:val="left"/>
      <w:pPr>
        <w:ind w:left="1440" w:hanging="1440"/>
      </w:pPr>
      <w:rPr>
        <w:rFonts w:eastAsia="STIX-Regular" w:hint="default"/>
      </w:rPr>
    </w:lvl>
    <w:lvl w:ilvl="7">
      <w:start w:val="1"/>
      <w:numFmt w:val="decimal"/>
      <w:lvlText w:val="%1.%2.%3.%4.%5.%6.%7.%8."/>
      <w:lvlJc w:val="left"/>
      <w:pPr>
        <w:ind w:left="1440" w:hanging="1440"/>
      </w:pPr>
      <w:rPr>
        <w:rFonts w:eastAsia="STIX-Regular" w:hint="default"/>
      </w:rPr>
    </w:lvl>
    <w:lvl w:ilvl="8">
      <w:start w:val="1"/>
      <w:numFmt w:val="decimal"/>
      <w:lvlText w:val="%1.%2.%3.%4.%5.%6.%7.%8.%9."/>
      <w:lvlJc w:val="left"/>
      <w:pPr>
        <w:ind w:left="1800" w:hanging="1800"/>
      </w:pPr>
      <w:rPr>
        <w:rFonts w:eastAsia="STIX-Regular"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8"/>
  </w:num>
  <w:num w:numId="8">
    <w:abstractNumId w:val="10"/>
  </w:num>
  <w:num w:numId="9">
    <w:abstractNumId w:val="16"/>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0"/>
  </w:num>
  <w:num w:numId="21">
    <w:abstractNumId w:val="18"/>
  </w:num>
  <w:num w:numId="22">
    <w:abstractNumId w:val="9"/>
  </w:num>
  <w:num w:numId="23">
    <w:abstractNumId w:val="15"/>
  </w:num>
  <w:num w:numId="24">
    <w:abstractNumId w:val="31"/>
  </w:num>
  <w:num w:numId="25">
    <w:abstractNumId w:val="11"/>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4"/>
  </w:num>
  <w:num w:numId="42">
    <w:abstractNumId w:val="17"/>
  </w:num>
  <w:num w:numId="43">
    <w:abstractNumId w:val="12"/>
  </w:num>
  <w:num w:numId="44">
    <w:abstractNumId w:val="36"/>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46FF"/>
    <w:rsid w:val="00074929"/>
    <w:rsid w:val="00083792"/>
    <w:rsid w:val="0008613B"/>
    <w:rsid w:val="000909D2"/>
    <w:rsid w:val="00090BAC"/>
    <w:rsid w:val="000B0B1A"/>
    <w:rsid w:val="000B2085"/>
    <w:rsid w:val="000B387A"/>
    <w:rsid w:val="000B4E9A"/>
    <w:rsid w:val="000C39AF"/>
    <w:rsid w:val="000D065F"/>
    <w:rsid w:val="000D17E8"/>
    <w:rsid w:val="000D2C59"/>
    <w:rsid w:val="000D35D9"/>
    <w:rsid w:val="000D67E3"/>
    <w:rsid w:val="000E1C29"/>
    <w:rsid w:val="000E236A"/>
    <w:rsid w:val="000E4DC5"/>
    <w:rsid w:val="000F05F6"/>
    <w:rsid w:val="001016BD"/>
    <w:rsid w:val="00106F46"/>
    <w:rsid w:val="001115D1"/>
    <w:rsid w:val="00125924"/>
    <w:rsid w:val="00126973"/>
    <w:rsid w:val="00132061"/>
    <w:rsid w:val="00143557"/>
    <w:rsid w:val="001469E6"/>
    <w:rsid w:val="00151824"/>
    <w:rsid w:val="001528A5"/>
    <w:rsid w:val="00162D51"/>
    <w:rsid w:val="00163047"/>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7AB6"/>
    <w:rsid w:val="001F0890"/>
    <w:rsid w:val="00202C90"/>
    <w:rsid w:val="00214268"/>
    <w:rsid w:val="0023035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0B8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7821"/>
    <w:rsid w:val="004C1095"/>
    <w:rsid w:val="004C2DAD"/>
    <w:rsid w:val="004D4A4F"/>
    <w:rsid w:val="004D5C8C"/>
    <w:rsid w:val="004E0C5A"/>
    <w:rsid w:val="004E2BE1"/>
    <w:rsid w:val="004E35F1"/>
    <w:rsid w:val="004E3F8E"/>
    <w:rsid w:val="004E4801"/>
    <w:rsid w:val="004E5008"/>
    <w:rsid w:val="004F195C"/>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2B89"/>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27D76"/>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4DFB"/>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22A2"/>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270"/>
    <w:rsid w:val="00A60320"/>
    <w:rsid w:val="00A61EFA"/>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54DE3"/>
    <w:rsid w:val="00B6201D"/>
    <w:rsid w:val="00B64625"/>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7504A"/>
    <w:rsid w:val="00C8109F"/>
    <w:rsid w:val="00C82679"/>
    <w:rsid w:val="00C836F3"/>
    <w:rsid w:val="00C97B11"/>
    <w:rsid w:val="00CB039A"/>
    <w:rsid w:val="00CB5DE5"/>
    <w:rsid w:val="00CC0C58"/>
    <w:rsid w:val="00CC29BF"/>
    <w:rsid w:val="00CC45B6"/>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0CF0"/>
    <w:rsid w:val="00D819F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6649"/>
    <w:rsid w:val="00F56A75"/>
    <w:rsid w:val="00F60B45"/>
    <w:rsid w:val="00F64FB6"/>
    <w:rsid w:val="00F95E8D"/>
    <w:rsid w:val="00FA1A9D"/>
    <w:rsid w:val="00FA532D"/>
    <w:rsid w:val="00FA7A79"/>
    <w:rsid w:val="00FA7D51"/>
    <w:rsid w:val="00FB0B22"/>
    <w:rsid w:val="00FB415A"/>
    <w:rsid w:val="00FD1497"/>
    <w:rsid w:val="00FE059A"/>
    <w:rsid w:val="00FF52EF"/>
    <w:rsid w:val="00FF6C56"/>
    <w:rsid w:val="00FF6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Spacing">
    <w:name w:val="No Spacing"/>
    <w:qFormat/>
    <w:rsid w:val="00F46649"/>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FF6C7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1191</Words>
  <Characters>6794</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7970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2020-10-07T11:53:00Z</dcterms:created>
  <dcterms:modified xsi:type="dcterms:W3CDTF">2020-10-14T17:03:00Z</dcterms:modified>
</cp:coreProperties>
</file>