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CBC91" w14:textId="28F31A55" w:rsidR="00370F74" w:rsidRDefault="00181D3C" w:rsidP="00A6211B">
      <w:pPr>
        <w:spacing w:after="0"/>
        <w:jc w:val="both"/>
        <w:rPr>
          <w:highlight w:val="yellow"/>
        </w:rPr>
      </w:pPr>
      <w:bookmarkStart w:id="0" w:name="_Ref7430084"/>
      <w:r w:rsidRPr="003D7C90">
        <w:rPr>
          <w:u w:val="single"/>
        </w:rPr>
        <w:t xml:space="preserve">Supplemental Information - Cell Culture and Transfection: </w:t>
      </w:r>
    </w:p>
    <w:p w14:paraId="6873AC36" w14:textId="5920D150" w:rsidR="00381211" w:rsidRDefault="008A52A2" w:rsidP="00A6211B">
      <w:pPr>
        <w:spacing w:after="0"/>
        <w:jc w:val="both"/>
        <w:rPr>
          <w:rFonts w:cs="Times New Roman"/>
          <w:szCs w:val="24"/>
        </w:rPr>
      </w:pPr>
      <w:r>
        <w:rPr>
          <w:rFonts w:cs="Times New Roman"/>
          <w:szCs w:val="24"/>
        </w:rPr>
        <w:t>Cells and cell type may vary from study to study and hence cell-specific cell culture procedures should be followed to seed and grow cells.</w:t>
      </w:r>
      <w:r w:rsidR="00381211">
        <w:rPr>
          <w:rFonts w:cs="Times New Roman"/>
          <w:szCs w:val="24"/>
        </w:rPr>
        <w:t xml:space="preserve"> </w:t>
      </w:r>
      <w:r w:rsidR="00381211">
        <w:t>Pulmonary microvascular endothelial cells (PMVECs) were used to study the cAMP spatial distributions shown in the manuscript titled “</w:t>
      </w:r>
      <w:r w:rsidR="00381211" w:rsidRPr="00CE00C9">
        <w:rPr>
          <w:bCs/>
          <w:szCs w:val="24"/>
        </w:rPr>
        <w:t>Measurement of Three-Dimensional cAMP Distributions in Living Cells Using 4-Dimensional (x, y, z, and λ) Hyperspectral FRET Imaging and Analysis”.</w:t>
      </w:r>
      <w:r w:rsidR="00381211">
        <w:rPr>
          <w:bCs/>
          <w:szCs w:val="24"/>
        </w:rPr>
        <w:t xml:space="preserve"> </w:t>
      </w:r>
      <w:r>
        <w:rPr>
          <w:rFonts w:cs="Times New Roman"/>
          <w:szCs w:val="24"/>
        </w:rPr>
        <w:t>This supplemental file provides detailed information on the cell seeding, cell culturing, and cell transfection protocol</w:t>
      </w:r>
      <w:r w:rsidR="003A3A39">
        <w:rPr>
          <w:rFonts w:cs="Times New Roman"/>
          <w:szCs w:val="24"/>
        </w:rPr>
        <w:t>s</w:t>
      </w:r>
      <w:r w:rsidR="00381211">
        <w:rPr>
          <w:rFonts w:cs="Times New Roman"/>
          <w:szCs w:val="24"/>
        </w:rPr>
        <w:t xml:space="preserve"> used</w:t>
      </w:r>
      <w:r>
        <w:rPr>
          <w:rFonts w:cs="Times New Roman"/>
          <w:szCs w:val="24"/>
        </w:rPr>
        <w:t xml:space="preserve">. </w:t>
      </w:r>
    </w:p>
    <w:p w14:paraId="0970C507" w14:textId="0D97BB40" w:rsidR="00F0481E" w:rsidRDefault="00381211" w:rsidP="00A6211B">
      <w:pPr>
        <w:spacing w:after="0"/>
        <w:jc w:val="both"/>
        <w:rPr>
          <w:rFonts w:cs="Times New Roman"/>
          <w:color w:val="000000"/>
          <w:szCs w:val="24"/>
        </w:rPr>
      </w:pPr>
      <w:r>
        <w:t>R</w:t>
      </w:r>
      <w:r w:rsidR="001C4DAC">
        <w:t xml:space="preserve">at </w:t>
      </w:r>
      <w:r w:rsidR="00F0481E">
        <w:t xml:space="preserve">PMVECs </w:t>
      </w:r>
      <w:r w:rsidR="001C4DAC">
        <w:t xml:space="preserve">were </w:t>
      </w:r>
      <w:r w:rsidR="00F0481E">
        <w:t>isolated</w:t>
      </w:r>
      <w:r w:rsidR="001C4DAC">
        <w:t xml:space="preserve"> as described previously</w:t>
      </w:r>
      <w:r>
        <w:fldChar w:fldCharType="begin"/>
      </w:r>
      <w:r>
        <w:instrText xml:space="preserve"> ADDIN ZOTERO_ITEM CSL_CITATION {"citationID":"wFMoWvJy","properties":{"formattedCitation":"\\super 1\\nosupersub{}","plainCitation":"1","noteIndex":0},"citationItems":[{"id":361,"uris":["http://zotero.org/users/local/B7WwTIiA/items/TZCCA47Z"],"uri":["http://zotero.org/users/local/B7WwTIiA/items/TZCCA47Z"],"itemData":{"id":361,"type":"article-journal","abstract":"We report here studies on the regulation of the metabolism of adenosine 3′,5′-monophosphate (cAMP) in established and primary cultures of rat pulmonary microvascular endothelial cells (RPMVEC). Inhibition by rolipram, a selective inhibitor of cAMP phosphodiesterase (PDE) of the PDE4 gene family, was required to achieve maximal cAMP accumulation induced by direct or receptor-mediated adenylate cyclase activation when measured by [3H]-adenine prelabeling. Rolipram increased cAMP accumulation more effectively than did forskolin, isoproterenol, or adenosine derivatives alone, although extensive synergy was seen with combined agents. High-affinity PDE4 inhibitors, but not low-affinity or non-selective inhibitors, were effective inducers of cAMP accumulation in intact cells. The maximum effects (i.e. intrinsic activities) of these agents in the intact cell did not correlate with their in vitro PDE4 inhibitory affinities. RPMVEC were shown to express almost exclusively the PDE4 gene family isoforms A6 and B3. Guanosine 3′,5′-monophosphate hydrolysis, observed in other types of endothelial cells was not found in early or late passage RPMVEC. Reverse transcription-polymerase chain reaction identification of mRNAse supported these conclusions with the exception that PDE2 and PDE4D mRNA isoform transcripts were present. These studies also support the conclusion that the mechanism of rolipram reversal of rat lung ischemia-reperfusion-induced permeability involves PDE4 inhibition in the microvascular endothelial cells of the lung.","container-title":"Biochemical Pharmacology","DOI":"10.1016/S0006-2952(01)00914-5","ISSN":"0006-2952","issue":"4","journalAbbreviation":"Biochemical Pharmacology","page":"797-807","source":"ScienceDirect","title":"Regulation of cyclic AMP in rat pulmonary microvascular endothelial cells by rolipram-sensitive cyclic AMP phosphodiesterase (PDE4)","volume":"63","author":[{"family":"Thompson","given":"W. Joseph"},{"family":"Ashikaga","given":"Takashi"},{"family":"Kelly","given":"John J."},{"family":"Liu","given":"Li"},{"family":"Zhu","given":"Bing"},{"family":"Vemavarapu","given":"Lakshimi"},{"family":"Strada","given":"Samuel J."}],"issued":{"date-parts":[["2002",2,15]]}}}],"schema":"https://github.com/citation-style-language/schema/raw/master/csl-citation.json"} </w:instrText>
      </w:r>
      <w:r>
        <w:fldChar w:fldCharType="separate"/>
      </w:r>
      <w:r w:rsidRPr="00381211">
        <w:rPr>
          <w:rFonts w:ascii="Calibri" w:hAnsi="Calibri" w:cs="Times New Roman"/>
          <w:szCs w:val="24"/>
          <w:vertAlign w:val="superscript"/>
        </w:rPr>
        <w:t>1</w:t>
      </w:r>
      <w:r>
        <w:fldChar w:fldCharType="end"/>
      </w:r>
      <w:r w:rsidR="00F0481E">
        <w:t xml:space="preserve"> and maintained in medium </w:t>
      </w:r>
      <w:r w:rsidR="003A3A39">
        <w:t xml:space="preserve">(refer to “List of Materials” for details on the medium used) </w:t>
      </w:r>
      <w:r w:rsidR="00F0481E" w:rsidRPr="006F2D57">
        <w:rPr>
          <w:rFonts w:cs="Times New Roman"/>
          <w:color w:val="000000"/>
          <w:szCs w:val="24"/>
        </w:rPr>
        <w:t>supplemented with 10% (vol/vol) fetal bovine serum (Gemini), 100 U/ml penicillin, and 100 μg/ml streptomycin, pH 7.0</w:t>
      </w:r>
      <w:r w:rsidR="00F0481E">
        <w:rPr>
          <w:rFonts w:cs="Times New Roman"/>
          <w:color w:val="000000"/>
          <w:szCs w:val="24"/>
        </w:rPr>
        <w:t xml:space="preserve"> until cells attained 100 % confluency. Cells </w:t>
      </w:r>
      <w:r w:rsidR="001C4DAC">
        <w:rPr>
          <w:rFonts w:cs="Times New Roman"/>
          <w:color w:val="000000"/>
          <w:szCs w:val="24"/>
        </w:rPr>
        <w:t xml:space="preserve">were </w:t>
      </w:r>
      <w:r w:rsidR="00F0481E">
        <w:rPr>
          <w:rFonts w:cs="Times New Roman"/>
          <w:color w:val="000000"/>
          <w:szCs w:val="24"/>
        </w:rPr>
        <w:t xml:space="preserve">seeded on 25 mm round glass coverslips for imaging as described below. </w:t>
      </w:r>
    </w:p>
    <w:p w14:paraId="213BD587" w14:textId="77777777" w:rsidR="00A6211B" w:rsidRDefault="00A6211B" w:rsidP="00A6211B">
      <w:pPr>
        <w:spacing w:after="0"/>
        <w:jc w:val="both"/>
      </w:pPr>
    </w:p>
    <w:p w14:paraId="4440E032" w14:textId="4D7A742C" w:rsidR="00E00ED2" w:rsidRPr="00E00ED2" w:rsidRDefault="00F441EA" w:rsidP="00E00ED2">
      <w:pPr>
        <w:pStyle w:val="ListParagraph"/>
        <w:numPr>
          <w:ilvl w:val="0"/>
          <w:numId w:val="8"/>
        </w:numPr>
        <w:spacing w:after="240"/>
        <w:jc w:val="both"/>
        <w:rPr>
          <w:rFonts w:cs="Times New Roman"/>
          <w:szCs w:val="24"/>
          <w:u w:val="single"/>
        </w:rPr>
      </w:pPr>
      <w:r w:rsidRPr="00E00ED2">
        <w:rPr>
          <w:rFonts w:cs="Times New Roman"/>
          <w:szCs w:val="24"/>
          <w:u w:val="single"/>
        </w:rPr>
        <w:t>Cell Splitting:</w:t>
      </w:r>
      <w:bookmarkEnd w:id="0"/>
      <w:r w:rsidRPr="00E00ED2">
        <w:rPr>
          <w:rFonts w:cs="Times New Roman"/>
          <w:szCs w:val="24"/>
          <w:u w:val="single"/>
        </w:rPr>
        <w:t xml:space="preserve"> </w:t>
      </w:r>
    </w:p>
    <w:p w14:paraId="2E097B24" w14:textId="77777777" w:rsidR="00544F59" w:rsidRDefault="00E00ED2" w:rsidP="00E00ED2">
      <w:pPr>
        <w:pStyle w:val="ListParagraph"/>
        <w:numPr>
          <w:ilvl w:val="1"/>
          <w:numId w:val="5"/>
        </w:numPr>
        <w:spacing w:after="240"/>
        <w:ind w:left="0" w:firstLine="0"/>
        <w:jc w:val="both"/>
        <w:rPr>
          <w:rFonts w:cs="Times New Roman"/>
          <w:szCs w:val="24"/>
        </w:rPr>
      </w:pPr>
      <w:r>
        <w:rPr>
          <w:rFonts w:cs="Times New Roman"/>
          <w:szCs w:val="24"/>
        </w:rPr>
        <w:t xml:space="preserve"> </w:t>
      </w:r>
      <w:r w:rsidR="00F441EA" w:rsidRPr="0088746C">
        <w:rPr>
          <w:rFonts w:cs="Times New Roman"/>
          <w:szCs w:val="24"/>
        </w:rPr>
        <w:t>Aspirate media from the dish.</w:t>
      </w:r>
    </w:p>
    <w:p w14:paraId="704D6216" w14:textId="365C8584" w:rsidR="00F441EA" w:rsidRDefault="00F441EA" w:rsidP="00544F59">
      <w:pPr>
        <w:pStyle w:val="ListParagraph"/>
        <w:numPr>
          <w:ilvl w:val="1"/>
          <w:numId w:val="5"/>
        </w:numPr>
        <w:spacing w:after="240"/>
        <w:ind w:left="0" w:firstLine="0"/>
        <w:jc w:val="both"/>
        <w:rPr>
          <w:rFonts w:cs="Times New Roman"/>
          <w:szCs w:val="24"/>
        </w:rPr>
      </w:pPr>
      <w:r w:rsidRPr="0088746C">
        <w:rPr>
          <w:rFonts w:cs="Times New Roman"/>
          <w:szCs w:val="24"/>
        </w:rPr>
        <w:t xml:space="preserve"> </w:t>
      </w:r>
      <w:r w:rsidRPr="00544F59">
        <w:rPr>
          <w:rFonts w:cs="Times New Roman"/>
          <w:szCs w:val="24"/>
        </w:rPr>
        <w:t>Rinse cells with PBS buffer.</w:t>
      </w:r>
    </w:p>
    <w:p w14:paraId="63B8EA63" w14:textId="0D9DB86E" w:rsidR="00F441EA" w:rsidRDefault="00544F59" w:rsidP="00544F59">
      <w:pPr>
        <w:pStyle w:val="ListParagraph"/>
        <w:numPr>
          <w:ilvl w:val="1"/>
          <w:numId w:val="5"/>
        </w:numPr>
        <w:spacing w:after="240"/>
        <w:ind w:left="0" w:firstLine="0"/>
        <w:jc w:val="both"/>
        <w:rPr>
          <w:rFonts w:cs="Times New Roman"/>
          <w:szCs w:val="24"/>
        </w:rPr>
      </w:pPr>
      <w:r>
        <w:rPr>
          <w:rFonts w:cs="Times New Roman"/>
          <w:szCs w:val="24"/>
        </w:rPr>
        <w:t xml:space="preserve"> </w:t>
      </w:r>
      <w:r w:rsidR="00F441EA" w:rsidRPr="00544F59">
        <w:rPr>
          <w:rFonts w:cs="Times New Roman"/>
          <w:szCs w:val="24"/>
        </w:rPr>
        <w:t>Add 1 ml trypsin containing 0.25 % EDTA and incubate for 5 min at 37</w:t>
      </w:r>
      <w:r w:rsidR="00F441EA">
        <w:t xml:space="preserve"> °C</w:t>
      </w:r>
      <w:r w:rsidR="00F441EA" w:rsidRPr="00544F59">
        <w:rPr>
          <w:rFonts w:cs="Times New Roman"/>
          <w:szCs w:val="24"/>
        </w:rPr>
        <w:t xml:space="preserve">. </w:t>
      </w:r>
    </w:p>
    <w:p w14:paraId="4804D6AB" w14:textId="3E20E6F5" w:rsidR="00F441EA" w:rsidRDefault="00544F59" w:rsidP="00544F59">
      <w:pPr>
        <w:pStyle w:val="ListParagraph"/>
        <w:numPr>
          <w:ilvl w:val="1"/>
          <w:numId w:val="5"/>
        </w:numPr>
        <w:spacing w:after="240"/>
        <w:ind w:left="0" w:firstLine="0"/>
        <w:jc w:val="both"/>
        <w:rPr>
          <w:rFonts w:cs="Times New Roman"/>
          <w:szCs w:val="24"/>
        </w:rPr>
      </w:pPr>
      <w:r>
        <w:rPr>
          <w:rFonts w:cs="Times New Roman"/>
          <w:szCs w:val="24"/>
        </w:rPr>
        <w:t xml:space="preserve"> </w:t>
      </w:r>
      <w:r w:rsidR="00F441EA" w:rsidRPr="00544F59">
        <w:rPr>
          <w:rFonts w:cs="Times New Roman"/>
          <w:szCs w:val="24"/>
        </w:rPr>
        <w:t xml:space="preserve">Add </w:t>
      </w:r>
      <w:r w:rsidR="003A3A39" w:rsidRPr="00544F59">
        <w:rPr>
          <w:rFonts w:cs="Times New Roman"/>
          <w:szCs w:val="24"/>
        </w:rPr>
        <w:t xml:space="preserve">known volume of </w:t>
      </w:r>
      <w:r w:rsidR="00F441EA" w:rsidRPr="00544F59">
        <w:rPr>
          <w:rFonts w:cs="Times New Roman"/>
          <w:szCs w:val="24"/>
        </w:rPr>
        <w:t xml:space="preserve">media </w:t>
      </w:r>
      <w:r w:rsidR="003A3A39" w:rsidRPr="00544F59">
        <w:rPr>
          <w:rFonts w:cs="Times New Roman"/>
          <w:szCs w:val="24"/>
        </w:rPr>
        <w:t xml:space="preserve">(this volume will be used to </w:t>
      </w:r>
      <w:r w:rsidR="008249F9" w:rsidRPr="00544F59">
        <w:rPr>
          <w:rFonts w:cs="Times New Roman"/>
          <w:szCs w:val="24"/>
        </w:rPr>
        <w:t xml:space="preserve">calculate concentration of cells in later steps) </w:t>
      </w:r>
      <w:r w:rsidR="00F441EA" w:rsidRPr="00544F59">
        <w:rPr>
          <w:rFonts w:cs="Times New Roman"/>
          <w:szCs w:val="24"/>
        </w:rPr>
        <w:t>containing fetal bovine serum to arrest the action of trypsin.</w:t>
      </w:r>
    </w:p>
    <w:p w14:paraId="0F796A10" w14:textId="5846E57F" w:rsidR="003A3A39" w:rsidRPr="00544F59" w:rsidRDefault="00544F59" w:rsidP="00544F59">
      <w:pPr>
        <w:pStyle w:val="ListParagraph"/>
        <w:numPr>
          <w:ilvl w:val="1"/>
          <w:numId w:val="5"/>
        </w:numPr>
        <w:spacing w:after="240"/>
        <w:ind w:left="0" w:firstLine="0"/>
        <w:jc w:val="both"/>
        <w:rPr>
          <w:rFonts w:cs="Times New Roman"/>
          <w:szCs w:val="24"/>
        </w:rPr>
      </w:pPr>
      <w:r>
        <w:t xml:space="preserve"> </w:t>
      </w:r>
      <w:r w:rsidR="00F441EA" w:rsidRPr="00544F59">
        <w:t>Resuspend cells in</w:t>
      </w:r>
      <w:r w:rsidR="003A3A39" w:rsidRPr="00544F59">
        <w:t xml:space="preserve">to a conical. </w:t>
      </w:r>
    </w:p>
    <w:p w14:paraId="76CEBFD2" w14:textId="2317BB15" w:rsidR="00F441EA" w:rsidRPr="00544F59" w:rsidRDefault="00544F59" w:rsidP="00544F59">
      <w:pPr>
        <w:pStyle w:val="ListParagraph"/>
        <w:numPr>
          <w:ilvl w:val="1"/>
          <w:numId w:val="5"/>
        </w:numPr>
        <w:spacing w:after="240"/>
        <w:ind w:left="0" w:firstLine="0"/>
        <w:jc w:val="both"/>
        <w:rPr>
          <w:rFonts w:cs="Times New Roman"/>
          <w:szCs w:val="24"/>
        </w:rPr>
      </w:pPr>
      <w:r>
        <w:t xml:space="preserve"> </w:t>
      </w:r>
      <w:r w:rsidR="00F441EA" w:rsidRPr="00544F59">
        <w:t xml:space="preserve">Count cells using a cell counter as follows. </w:t>
      </w:r>
    </w:p>
    <w:p w14:paraId="74A1C875" w14:textId="23CCBD36" w:rsidR="00F441EA" w:rsidRPr="006700B6" w:rsidRDefault="00F441EA" w:rsidP="00F441EA">
      <w:pPr>
        <w:jc w:val="both"/>
        <w:rPr>
          <w:rFonts w:cs="Times New Roman"/>
          <w:szCs w:val="24"/>
        </w:rPr>
      </w:pPr>
      <w:r w:rsidRPr="006700B6">
        <w:rPr>
          <w:rFonts w:cs="Times New Roman"/>
          <w:szCs w:val="24"/>
        </w:rPr>
        <w:t>Note that the</w:t>
      </w:r>
      <w:r w:rsidR="001C4DAC">
        <w:rPr>
          <w:rFonts w:cs="Times New Roman"/>
          <w:szCs w:val="24"/>
        </w:rPr>
        <w:t>re are several alternative ways to perform</w:t>
      </w:r>
      <w:r w:rsidRPr="006700B6">
        <w:rPr>
          <w:rFonts w:cs="Times New Roman"/>
          <w:szCs w:val="24"/>
        </w:rPr>
        <w:t xml:space="preserve"> cell counting for cell culture. Here</w:t>
      </w:r>
      <w:r w:rsidR="001C4DAC">
        <w:rPr>
          <w:rFonts w:cs="Times New Roman"/>
          <w:szCs w:val="24"/>
        </w:rPr>
        <w:t>,</w:t>
      </w:r>
      <w:r w:rsidRPr="006700B6">
        <w:rPr>
          <w:rFonts w:cs="Times New Roman"/>
          <w:szCs w:val="24"/>
        </w:rPr>
        <w:t xml:space="preserve"> we </w:t>
      </w:r>
      <w:r w:rsidR="001C4DAC">
        <w:rPr>
          <w:rFonts w:cs="Times New Roman"/>
          <w:szCs w:val="24"/>
        </w:rPr>
        <w:t>describe use of</w:t>
      </w:r>
      <w:r w:rsidR="001C4DAC" w:rsidRPr="006700B6">
        <w:rPr>
          <w:rFonts w:cs="Times New Roman"/>
          <w:szCs w:val="24"/>
        </w:rPr>
        <w:t xml:space="preserve"> </w:t>
      </w:r>
      <w:r w:rsidR="00D94A82">
        <w:rPr>
          <w:rFonts w:cs="Times New Roman"/>
          <w:szCs w:val="24"/>
        </w:rPr>
        <w:t>an</w:t>
      </w:r>
      <w:r w:rsidR="001C4DAC">
        <w:rPr>
          <w:rFonts w:cs="Times New Roman"/>
          <w:szCs w:val="24"/>
        </w:rPr>
        <w:t xml:space="preserve"> </w:t>
      </w:r>
      <w:r w:rsidRPr="006700B6">
        <w:rPr>
          <w:rFonts w:cs="Times New Roman"/>
          <w:szCs w:val="24"/>
        </w:rPr>
        <w:t xml:space="preserve">automated cell counter. </w:t>
      </w:r>
    </w:p>
    <w:p w14:paraId="7D94235E" w14:textId="121CB8F8" w:rsidR="00F441EA" w:rsidRPr="0088746C" w:rsidRDefault="00F441EA" w:rsidP="00F441EA">
      <w:pPr>
        <w:spacing w:after="240"/>
        <w:jc w:val="both"/>
        <w:rPr>
          <w:rFonts w:cs="Times New Roman"/>
          <w:szCs w:val="24"/>
        </w:rPr>
      </w:pPr>
      <w:r>
        <w:rPr>
          <w:rFonts w:cs="Times New Roman"/>
          <w:szCs w:val="24"/>
        </w:rPr>
        <w:t xml:space="preserve">1.6.1) </w:t>
      </w:r>
      <w:r w:rsidRPr="0088746C">
        <w:rPr>
          <w:rFonts w:cs="Times New Roman"/>
          <w:szCs w:val="24"/>
        </w:rPr>
        <w:t>Gently mix resuspended cells</w:t>
      </w:r>
      <w:r w:rsidR="003A3A39">
        <w:rPr>
          <w:rFonts w:cs="Times New Roman"/>
          <w:szCs w:val="24"/>
        </w:rPr>
        <w:t xml:space="preserve"> by tapping the bottom of the conical</w:t>
      </w:r>
      <w:r w:rsidRPr="0088746C">
        <w:rPr>
          <w:rFonts w:cs="Times New Roman"/>
          <w:szCs w:val="24"/>
        </w:rPr>
        <w:t xml:space="preserve">. </w:t>
      </w:r>
    </w:p>
    <w:p w14:paraId="0A3CAB66" w14:textId="435155D7" w:rsidR="00F441EA" w:rsidRPr="0088746C" w:rsidRDefault="00F441EA" w:rsidP="00F441EA">
      <w:pPr>
        <w:spacing w:after="240"/>
        <w:jc w:val="both"/>
        <w:rPr>
          <w:rFonts w:cs="Times New Roman"/>
          <w:szCs w:val="24"/>
        </w:rPr>
      </w:pPr>
      <w:r>
        <w:rPr>
          <w:rFonts w:cs="Times New Roman"/>
          <w:szCs w:val="24"/>
        </w:rPr>
        <w:t xml:space="preserve">1.6.2) </w:t>
      </w:r>
      <w:r w:rsidRPr="0088746C">
        <w:rPr>
          <w:rFonts w:cs="Times New Roman"/>
          <w:szCs w:val="24"/>
        </w:rPr>
        <w:t>Take 10 µl of resuspended cell media into a vial</w:t>
      </w:r>
      <w:r w:rsidR="001873F6">
        <w:rPr>
          <w:rFonts w:cs="Times New Roman"/>
          <w:szCs w:val="24"/>
        </w:rPr>
        <w:t xml:space="preserve"> and a</w:t>
      </w:r>
      <w:r w:rsidRPr="0088746C">
        <w:rPr>
          <w:rFonts w:cs="Times New Roman"/>
          <w:szCs w:val="24"/>
        </w:rPr>
        <w:t xml:space="preserve">dd 10 µl of trypan blue and mix gently using the same pipette. </w:t>
      </w:r>
    </w:p>
    <w:p w14:paraId="54881CCE" w14:textId="7D5F77D3" w:rsidR="00F441EA" w:rsidRPr="00AB22F3" w:rsidRDefault="00D94A82" w:rsidP="00F441EA">
      <w:pPr>
        <w:spacing w:after="240"/>
        <w:jc w:val="both"/>
        <w:rPr>
          <w:rFonts w:cs="Times New Roman"/>
          <w:szCs w:val="24"/>
        </w:rPr>
      </w:pPr>
      <w:r>
        <w:rPr>
          <w:rFonts w:cs="Times New Roman"/>
          <w:szCs w:val="24"/>
        </w:rPr>
        <w:t>1.6.</w:t>
      </w:r>
      <w:r w:rsidR="001873F6">
        <w:rPr>
          <w:rFonts w:cs="Times New Roman"/>
          <w:szCs w:val="24"/>
        </w:rPr>
        <w:t>3</w:t>
      </w:r>
      <w:r>
        <w:rPr>
          <w:rFonts w:cs="Times New Roman"/>
          <w:szCs w:val="24"/>
        </w:rPr>
        <w:t>)</w:t>
      </w:r>
      <w:r w:rsidR="00F441EA">
        <w:rPr>
          <w:rFonts w:cs="Times New Roman"/>
          <w:szCs w:val="24"/>
        </w:rPr>
        <w:t xml:space="preserve"> </w:t>
      </w:r>
      <w:r w:rsidR="00F441EA" w:rsidRPr="00AB22F3">
        <w:rPr>
          <w:rFonts w:cs="Times New Roman"/>
          <w:szCs w:val="24"/>
        </w:rPr>
        <w:t xml:space="preserve">Take 10 µl of this mixture (cell media and trypan blue) and </w:t>
      </w:r>
      <w:r w:rsidR="00F441EA">
        <w:rPr>
          <w:rFonts w:cs="Times New Roman"/>
          <w:szCs w:val="24"/>
        </w:rPr>
        <w:t xml:space="preserve">pipet into a disposable </w:t>
      </w:r>
      <w:r w:rsidR="003A3A39">
        <w:rPr>
          <w:rFonts w:cs="Times New Roman"/>
          <w:szCs w:val="24"/>
        </w:rPr>
        <w:t xml:space="preserve">cell counting </w:t>
      </w:r>
      <w:r w:rsidR="00F441EA">
        <w:rPr>
          <w:rFonts w:cs="Times New Roman"/>
          <w:szCs w:val="24"/>
        </w:rPr>
        <w:t>chamber slide</w:t>
      </w:r>
      <w:r w:rsidR="00F441EA" w:rsidRPr="00AB22F3">
        <w:rPr>
          <w:rFonts w:cs="Times New Roman"/>
          <w:szCs w:val="24"/>
        </w:rPr>
        <w:t xml:space="preserve">. </w:t>
      </w:r>
    </w:p>
    <w:p w14:paraId="04C5DFE2" w14:textId="4B05D691" w:rsidR="00F441EA" w:rsidRPr="0088746C" w:rsidRDefault="00D94A82" w:rsidP="00F441EA">
      <w:pPr>
        <w:spacing w:after="240"/>
        <w:jc w:val="both"/>
        <w:rPr>
          <w:rFonts w:cs="Times New Roman"/>
          <w:szCs w:val="24"/>
        </w:rPr>
      </w:pPr>
      <w:r>
        <w:rPr>
          <w:rFonts w:cs="Times New Roman"/>
          <w:szCs w:val="24"/>
        </w:rPr>
        <w:t>1.6.</w:t>
      </w:r>
      <w:r w:rsidR="001873F6">
        <w:rPr>
          <w:rFonts w:cs="Times New Roman"/>
          <w:szCs w:val="24"/>
        </w:rPr>
        <w:t>4</w:t>
      </w:r>
      <w:r>
        <w:rPr>
          <w:rFonts w:cs="Times New Roman"/>
          <w:szCs w:val="24"/>
        </w:rPr>
        <w:t>)</w:t>
      </w:r>
      <w:r w:rsidR="00F441EA" w:rsidRPr="0088746C">
        <w:rPr>
          <w:rFonts w:cs="Times New Roman"/>
          <w:szCs w:val="24"/>
        </w:rPr>
        <w:t xml:space="preserve"> Insert the slide into the cell counter. </w:t>
      </w:r>
    </w:p>
    <w:p w14:paraId="362A9ACC" w14:textId="7AFEAF51" w:rsidR="00F441EA" w:rsidRPr="0088746C" w:rsidRDefault="00D94A82" w:rsidP="00F441EA">
      <w:pPr>
        <w:spacing w:after="240"/>
        <w:jc w:val="both"/>
        <w:rPr>
          <w:rFonts w:cs="Times New Roman"/>
          <w:szCs w:val="24"/>
        </w:rPr>
      </w:pPr>
      <w:r>
        <w:rPr>
          <w:rFonts w:cs="Times New Roman"/>
          <w:szCs w:val="24"/>
        </w:rPr>
        <w:t>1.6.</w:t>
      </w:r>
      <w:r w:rsidR="001873F6">
        <w:rPr>
          <w:rFonts w:cs="Times New Roman"/>
          <w:szCs w:val="24"/>
        </w:rPr>
        <w:t>5</w:t>
      </w:r>
      <w:r>
        <w:rPr>
          <w:rFonts w:cs="Times New Roman"/>
          <w:szCs w:val="24"/>
        </w:rPr>
        <w:t>)</w:t>
      </w:r>
      <w:r w:rsidR="00A6211B">
        <w:rPr>
          <w:rFonts w:cs="Times New Roman"/>
          <w:szCs w:val="24"/>
        </w:rPr>
        <w:t xml:space="preserve"> </w:t>
      </w:r>
      <w:r w:rsidR="00F441EA" w:rsidRPr="00AB22F3">
        <w:rPr>
          <w:rFonts w:cs="Times New Roman"/>
          <w:szCs w:val="24"/>
        </w:rPr>
        <w:t xml:space="preserve">Wait for 10 seconds and record the total number of viable cells. It is recommended to take picture </w:t>
      </w:r>
      <w:r w:rsidR="00F441EA" w:rsidRPr="0088746C">
        <w:rPr>
          <w:rFonts w:cs="Times New Roman"/>
          <w:szCs w:val="24"/>
        </w:rPr>
        <w:t xml:space="preserve">of the cell counter screen for </w:t>
      </w:r>
      <w:r w:rsidR="004A6671">
        <w:rPr>
          <w:rFonts w:cs="Times New Roman"/>
          <w:szCs w:val="24"/>
        </w:rPr>
        <w:t>laboratory</w:t>
      </w:r>
      <w:r w:rsidR="004A6671" w:rsidRPr="0088746C">
        <w:rPr>
          <w:rFonts w:cs="Times New Roman"/>
          <w:szCs w:val="24"/>
        </w:rPr>
        <w:t xml:space="preserve"> </w:t>
      </w:r>
      <w:r w:rsidR="00F441EA" w:rsidRPr="0088746C">
        <w:rPr>
          <w:rFonts w:cs="Times New Roman"/>
          <w:szCs w:val="24"/>
        </w:rPr>
        <w:t xml:space="preserve">records. </w:t>
      </w:r>
    </w:p>
    <w:p w14:paraId="1F12ADA0" w14:textId="59582829" w:rsidR="00A6211B" w:rsidRDefault="00ED3BA5" w:rsidP="00A6211B">
      <w:pPr>
        <w:spacing w:after="240"/>
        <w:jc w:val="both"/>
        <w:rPr>
          <w:rFonts w:cs="Times New Roman"/>
          <w:szCs w:val="24"/>
        </w:rPr>
      </w:pPr>
      <w:r>
        <w:rPr>
          <w:rFonts w:cs="Times New Roman"/>
          <w:szCs w:val="24"/>
        </w:rPr>
        <w:lastRenderedPageBreak/>
        <w:t>1.6.</w:t>
      </w:r>
      <w:r w:rsidR="001873F6">
        <w:rPr>
          <w:rFonts w:cs="Times New Roman"/>
          <w:szCs w:val="24"/>
        </w:rPr>
        <w:t>6</w:t>
      </w:r>
      <w:r w:rsidR="00D94A82">
        <w:rPr>
          <w:rFonts w:cs="Times New Roman"/>
          <w:szCs w:val="24"/>
        </w:rPr>
        <w:t xml:space="preserve">) </w:t>
      </w:r>
      <w:r w:rsidR="00F441EA" w:rsidRPr="00ED3BA5">
        <w:rPr>
          <w:rFonts w:cs="Times New Roman"/>
          <w:szCs w:val="24"/>
        </w:rPr>
        <w:t>Centrifuge resuspended cells (remaining cell suspension</w:t>
      </w:r>
      <w:r w:rsidR="00A6211B">
        <w:rPr>
          <w:rFonts w:cs="Times New Roman"/>
          <w:szCs w:val="24"/>
        </w:rPr>
        <w:t xml:space="preserve"> after step 1.6.2)</w:t>
      </w:r>
      <w:r w:rsidR="00F441EA" w:rsidRPr="00ED3BA5">
        <w:rPr>
          <w:rFonts w:cs="Times New Roman"/>
          <w:szCs w:val="24"/>
        </w:rPr>
        <w:t xml:space="preserve"> at 135 </w:t>
      </w:r>
      <w:r w:rsidR="00F441EA" w:rsidRPr="00ED3BA5">
        <w:rPr>
          <w:rFonts w:cstheme="minorHAnsi"/>
          <w:szCs w:val="24"/>
        </w:rPr>
        <w:t>×</w:t>
      </w:r>
      <w:r w:rsidR="00F441EA" w:rsidRPr="00ED3BA5">
        <w:rPr>
          <w:rFonts w:cs="Times New Roman"/>
          <w:szCs w:val="24"/>
        </w:rPr>
        <w:t xml:space="preserve"> g for 10 minutes. Make sure to note the volume of the cell suspension</w:t>
      </w:r>
      <w:r w:rsidR="008249F9">
        <w:rPr>
          <w:rFonts w:cs="Times New Roman"/>
          <w:szCs w:val="24"/>
        </w:rPr>
        <w:t xml:space="preserve"> by reading the volume present in the conical</w:t>
      </w:r>
      <w:r w:rsidR="00F441EA" w:rsidRPr="00ED3BA5">
        <w:rPr>
          <w:rFonts w:cs="Times New Roman"/>
          <w:szCs w:val="24"/>
        </w:rPr>
        <w:t xml:space="preserve">. This is used to calculate the total number of cells present in the cell suspension. </w:t>
      </w:r>
    </w:p>
    <w:p w14:paraId="4C34CE00" w14:textId="59DE254D" w:rsidR="00F441EA" w:rsidRPr="0088746C" w:rsidRDefault="00ED3BA5" w:rsidP="00A6211B">
      <w:pPr>
        <w:spacing w:after="240"/>
        <w:jc w:val="both"/>
      </w:pPr>
      <w:r>
        <w:t>1.6.</w:t>
      </w:r>
      <w:r w:rsidR="001873F6">
        <w:t>7</w:t>
      </w:r>
      <w:r>
        <w:t xml:space="preserve">) </w:t>
      </w:r>
      <w:r w:rsidR="008249F9">
        <w:t>Carefully r</w:t>
      </w:r>
      <w:r w:rsidR="00F441EA" w:rsidRPr="008249F9">
        <w:t>emove the supernatant</w:t>
      </w:r>
      <w:r w:rsidR="008249F9">
        <w:t>, so as to not disturb the cell pellet</w:t>
      </w:r>
      <w:r w:rsidR="00F441EA" w:rsidRPr="008249F9">
        <w:t>.</w:t>
      </w:r>
      <w:r w:rsidR="00F441EA" w:rsidRPr="0088746C">
        <w:t xml:space="preserve"> </w:t>
      </w:r>
    </w:p>
    <w:p w14:paraId="20CFC353" w14:textId="3CB569E6" w:rsidR="00F441EA" w:rsidRPr="0088746C" w:rsidRDefault="00ED3BA5" w:rsidP="00A6211B">
      <w:pPr>
        <w:pStyle w:val="ListParagraph"/>
        <w:spacing w:after="240"/>
        <w:ind w:left="0"/>
        <w:jc w:val="both"/>
        <w:rPr>
          <w:rFonts w:cs="Times New Roman"/>
          <w:szCs w:val="24"/>
        </w:rPr>
      </w:pPr>
      <w:r>
        <w:rPr>
          <w:rFonts w:cs="Times New Roman"/>
          <w:szCs w:val="24"/>
        </w:rPr>
        <w:t>1.6.</w:t>
      </w:r>
      <w:r w:rsidR="001873F6">
        <w:rPr>
          <w:rFonts w:cs="Times New Roman"/>
          <w:szCs w:val="24"/>
        </w:rPr>
        <w:t>8</w:t>
      </w:r>
      <w:r>
        <w:rPr>
          <w:rFonts w:cs="Times New Roman"/>
          <w:szCs w:val="24"/>
        </w:rPr>
        <w:t xml:space="preserve">) </w:t>
      </w:r>
      <w:r w:rsidR="00F441EA" w:rsidRPr="0088746C">
        <w:rPr>
          <w:rFonts w:cs="Times New Roman"/>
          <w:szCs w:val="24"/>
        </w:rPr>
        <w:t>Calculate the total number of cells in the cell pellet using the reco</w:t>
      </w:r>
      <w:r w:rsidR="00F441EA">
        <w:rPr>
          <w:rFonts w:cs="Times New Roman"/>
          <w:szCs w:val="24"/>
        </w:rPr>
        <w:t>r</w:t>
      </w:r>
      <w:r w:rsidR="00F441EA" w:rsidRPr="0088746C">
        <w:rPr>
          <w:rFonts w:cs="Times New Roman"/>
          <w:szCs w:val="24"/>
        </w:rPr>
        <w:t xml:space="preserve">ded values. For example, if the volume of cell suspension that is centrifuged is 5 ml and total viable cell count is 1 million cells/ml (from cell counter in step 1..6.6), then the total number of cells in the cell pellet after centrifugation will be 5 million cells.  </w:t>
      </w:r>
    </w:p>
    <w:p w14:paraId="5CA970DC" w14:textId="31225ECA" w:rsidR="00A6211B" w:rsidRDefault="00ED3BA5" w:rsidP="00A6211B">
      <w:pPr>
        <w:pStyle w:val="ListParagraph"/>
        <w:spacing w:after="240"/>
        <w:ind w:left="0"/>
        <w:jc w:val="both"/>
        <w:rPr>
          <w:rFonts w:cs="Times New Roman"/>
          <w:szCs w:val="24"/>
        </w:rPr>
      </w:pPr>
      <w:r>
        <w:rPr>
          <w:rFonts w:cs="Times New Roman"/>
          <w:szCs w:val="24"/>
        </w:rPr>
        <w:t>1.6.</w:t>
      </w:r>
      <w:r w:rsidR="001873F6">
        <w:rPr>
          <w:rFonts w:cs="Times New Roman"/>
          <w:szCs w:val="24"/>
        </w:rPr>
        <w:t>9</w:t>
      </w:r>
      <w:r>
        <w:rPr>
          <w:rFonts w:cs="Times New Roman"/>
          <w:szCs w:val="24"/>
        </w:rPr>
        <w:t xml:space="preserve">) </w:t>
      </w:r>
      <w:r w:rsidR="00F441EA" w:rsidRPr="0088746C">
        <w:rPr>
          <w:rFonts w:cs="Times New Roman"/>
          <w:szCs w:val="24"/>
        </w:rPr>
        <w:t>Resuspend</w:t>
      </w:r>
      <w:r w:rsidR="004472B8">
        <w:rPr>
          <w:rFonts w:cs="Times New Roman"/>
          <w:szCs w:val="24"/>
        </w:rPr>
        <w:t xml:space="preserve"> the</w:t>
      </w:r>
      <w:r w:rsidR="00F441EA" w:rsidRPr="0088746C">
        <w:rPr>
          <w:rFonts w:cs="Times New Roman"/>
          <w:szCs w:val="24"/>
        </w:rPr>
        <w:t xml:space="preserve"> cell pellet in 1 ml of media</w:t>
      </w:r>
      <w:r w:rsidR="004472B8">
        <w:rPr>
          <w:rFonts w:cs="Times New Roman"/>
          <w:szCs w:val="24"/>
        </w:rPr>
        <w:t xml:space="preserve">. </w:t>
      </w:r>
      <w:r w:rsidR="00F441EA" w:rsidRPr="0088746C">
        <w:rPr>
          <w:rFonts w:cs="Times New Roman"/>
          <w:szCs w:val="24"/>
        </w:rPr>
        <w:t xml:space="preserve"> </w:t>
      </w:r>
      <w:r w:rsidR="004472B8">
        <w:rPr>
          <w:rFonts w:cs="Times New Roman"/>
          <w:szCs w:val="24"/>
        </w:rPr>
        <w:t>T</w:t>
      </w:r>
      <w:r w:rsidR="00F441EA" w:rsidRPr="0088746C">
        <w:rPr>
          <w:rFonts w:cs="Times New Roman"/>
          <w:szCs w:val="24"/>
        </w:rPr>
        <w:t xml:space="preserve">his </w:t>
      </w:r>
      <w:r w:rsidR="004472B8">
        <w:rPr>
          <w:rFonts w:cs="Times New Roman"/>
          <w:szCs w:val="24"/>
        </w:rPr>
        <w:t>establishes the</w:t>
      </w:r>
      <w:r w:rsidR="00F441EA" w:rsidRPr="0088746C">
        <w:rPr>
          <w:rFonts w:cs="Times New Roman"/>
          <w:szCs w:val="24"/>
        </w:rPr>
        <w:t xml:space="preserve"> working concentration of cells</w:t>
      </w:r>
      <w:r w:rsidR="004472B8">
        <w:rPr>
          <w:rFonts w:cs="Times New Roman"/>
          <w:szCs w:val="24"/>
        </w:rPr>
        <w:t xml:space="preserve"> – as an example, </w:t>
      </w:r>
      <w:r w:rsidR="00F441EA" w:rsidRPr="0088746C">
        <w:rPr>
          <w:rFonts w:cs="Times New Roman"/>
          <w:szCs w:val="24"/>
        </w:rPr>
        <w:t>5 million cells/mL based on</w:t>
      </w:r>
      <w:r w:rsidR="008E6C37">
        <w:rPr>
          <w:rFonts w:cs="Times New Roman"/>
          <w:szCs w:val="24"/>
        </w:rPr>
        <w:t xml:space="preserve"> the</w:t>
      </w:r>
      <w:r w:rsidR="00F441EA" w:rsidRPr="0088746C">
        <w:rPr>
          <w:rFonts w:cs="Times New Roman"/>
          <w:szCs w:val="24"/>
        </w:rPr>
        <w:t xml:space="preserve"> above</w:t>
      </w:r>
      <w:r w:rsidR="008E6C37">
        <w:rPr>
          <w:rFonts w:cs="Times New Roman"/>
          <w:szCs w:val="24"/>
        </w:rPr>
        <w:t xml:space="preserve"> example</w:t>
      </w:r>
      <w:r w:rsidR="00F441EA" w:rsidRPr="0088746C">
        <w:rPr>
          <w:rFonts w:cs="Times New Roman"/>
          <w:szCs w:val="24"/>
        </w:rPr>
        <w:t xml:space="preserve"> calculation.</w:t>
      </w:r>
    </w:p>
    <w:p w14:paraId="335C872E" w14:textId="77777777" w:rsidR="00A6211B" w:rsidRDefault="00D94A82" w:rsidP="00A6211B">
      <w:pPr>
        <w:pStyle w:val="ListParagraph"/>
        <w:spacing w:after="240"/>
        <w:ind w:left="0"/>
        <w:jc w:val="both"/>
        <w:rPr>
          <w:rFonts w:cs="Times New Roman"/>
          <w:szCs w:val="24"/>
        </w:rPr>
      </w:pPr>
      <w:r>
        <w:rPr>
          <w:rFonts w:cs="Times New Roman"/>
          <w:szCs w:val="24"/>
        </w:rPr>
        <w:t xml:space="preserve">1.7) </w:t>
      </w:r>
      <w:r w:rsidR="00F441EA" w:rsidRPr="00654FD6">
        <w:rPr>
          <w:rFonts w:cs="Times New Roman"/>
          <w:szCs w:val="24"/>
        </w:rPr>
        <w:t>Plate 200,000 - 250,000 cells/well on prepared laminin coated coverslips</w:t>
      </w:r>
      <w:r w:rsidR="00F441EA" w:rsidRPr="0088746C">
        <w:rPr>
          <w:rFonts w:cs="Times New Roman"/>
          <w:szCs w:val="24"/>
        </w:rPr>
        <w:t xml:space="preserve"> (explained </w:t>
      </w:r>
      <w:r>
        <w:rPr>
          <w:rFonts w:cs="Times New Roman"/>
          <w:szCs w:val="24"/>
        </w:rPr>
        <w:t>below)</w:t>
      </w:r>
      <w:r w:rsidR="00F441EA" w:rsidRPr="0088746C">
        <w:rPr>
          <w:rFonts w:cs="Times New Roman"/>
          <w:szCs w:val="24"/>
        </w:rPr>
        <w:t xml:space="preserve">. </w:t>
      </w:r>
    </w:p>
    <w:p w14:paraId="7231064B" w14:textId="77777777" w:rsidR="00A6211B" w:rsidRDefault="00ED3BA5" w:rsidP="00A6211B">
      <w:pPr>
        <w:pStyle w:val="ListParagraph"/>
        <w:spacing w:after="240"/>
        <w:ind w:left="0"/>
        <w:jc w:val="both"/>
        <w:rPr>
          <w:rFonts w:cs="Times New Roman"/>
          <w:szCs w:val="24"/>
        </w:rPr>
      </w:pPr>
      <w:r>
        <w:rPr>
          <w:rFonts w:cs="Times New Roman"/>
          <w:szCs w:val="24"/>
        </w:rPr>
        <w:t>1.</w:t>
      </w:r>
      <w:r w:rsidR="00D94A82">
        <w:rPr>
          <w:rFonts w:cs="Times New Roman"/>
          <w:szCs w:val="24"/>
        </w:rPr>
        <w:t>8</w:t>
      </w:r>
      <w:r w:rsidR="00A6211B">
        <w:rPr>
          <w:rFonts w:cs="Times New Roman"/>
          <w:szCs w:val="24"/>
        </w:rPr>
        <w:t>)</w:t>
      </w:r>
      <w:r>
        <w:rPr>
          <w:rFonts w:cs="Times New Roman"/>
          <w:szCs w:val="24"/>
        </w:rPr>
        <w:t xml:space="preserve"> </w:t>
      </w:r>
      <w:r w:rsidR="00F441EA" w:rsidRPr="0088746C">
        <w:rPr>
          <w:rFonts w:cs="Times New Roman"/>
          <w:szCs w:val="24"/>
        </w:rPr>
        <w:t>Laminin Coated Coverslips:</w:t>
      </w:r>
    </w:p>
    <w:p w14:paraId="65C196B8" w14:textId="3C966F1A" w:rsidR="00F441EA" w:rsidRDefault="00ED3BA5" w:rsidP="00A6211B">
      <w:pPr>
        <w:pStyle w:val="ListParagraph"/>
        <w:spacing w:after="240"/>
        <w:ind w:left="0"/>
        <w:jc w:val="both"/>
        <w:rPr>
          <w:rFonts w:cs="Times New Roman"/>
          <w:szCs w:val="24"/>
        </w:rPr>
      </w:pPr>
      <w:r>
        <w:rPr>
          <w:rFonts w:cs="Times New Roman"/>
          <w:szCs w:val="24"/>
        </w:rPr>
        <w:t>1.</w:t>
      </w:r>
      <w:r w:rsidR="00D94A82">
        <w:rPr>
          <w:rFonts w:cs="Times New Roman"/>
          <w:szCs w:val="24"/>
        </w:rPr>
        <w:t>8</w:t>
      </w:r>
      <w:r>
        <w:rPr>
          <w:rFonts w:cs="Times New Roman"/>
          <w:szCs w:val="24"/>
        </w:rPr>
        <w:t xml:space="preserve">1) </w:t>
      </w:r>
      <w:r w:rsidR="00F441EA" w:rsidRPr="0088746C">
        <w:rPr>
          <w:rFonts w:cs="Times New Roman"/>
          <w:szCs w:val="24"/>
        </w:rPr>
        <w:t>Place one 25 mm round glass coverslip in each well of a six-well plate.</w:t>
      </w:r>
    </w:p>
    <w:p w14:paraId="4EC00C66" w14:textId="5FB1850B" w:rsidR="00F441EA" w:rsidRDefault="00ED3BA5" w:rsidP="00A6211B">
      <w:pPr>
        <w:pStyle w:val="ListParagraph"/>
        <w:spacing w:after="240"/>
        <w:ind w:left="0"/>
        <w:jc w:val="both"/>
        <w:rPr>
          <w:rFonts w:cs="Times New Roman"/>
          <w:szCs w:val="24"/>
        </w:rPr>
      </w:pPr>
      <w:r>
        <w:rPr>
          <w:rFonts w:cs="Times New Roman"/>
          <w:szCs w:val="24"/>
        </w:rPr>
        <w:t>1.</w:t>
      </w:r>
      <w:r w:rsidR="00D94A82">
        <w:rPr>
          <w:rFonts w:cs="Times New Roman"/>
          <w:szCs w:val="24"/>
        </w:rPr>
        <w:t>8.</w:t>
      </w:r>
      <w:r>
        <w:rPr>
          <w:rFonts w:cs="Times New Roman"/>
          <w:szCs w:val="24"/>
        </w:rPr>
        <w:t xml:space="preserve">2) </w:t>
      </w:r>
      <w:r w:rsidR="00F441EA" w:rsidRPr="00095696">
        <w:rPr>
          <w:rFonts w:cs="Times New Roman"/>
          <w:szCs w:val="24"/>
        </w:rPr>
        <w:t xml:space="preserve">Dilute laminin in PBS buffer to make a final concentration of laminin of 5 µg/ml.  </w:t>
      </w:r>
    </w:p>
    <w:p w14:paraId="38A8930D" w14:textId="579198E7" w:rsidR="00F441EA" w:rsidRDefault="00ED3BA5" w:rsidP="00A6211B">
      <w:pPr>
        <w:pStyle w:val="ListParagraph"/>
        <w:spacing w:after="240"/>
        <w:ind w:left="0"/>
        <w:jc w:val="both"/>
        <w:rPr>
          <w:rFonts w:cs="Times New Roman"/>
          <w:szCs w:val="24"/>
        </w:rPr>
      </w:pPr>
      <w:r>
        <w:rPr>
          <w:rFonts w:cs="Times New Roman"/>
          <w:szCs w:val="24"/>
        </w:rPr>
        <w:t>1.</w:t>
      </w:r>
      <w:r w:rsidR="00D94A82">
        <w:rPr>
          <w:rFonts w:cs="Times New Roman"/>
          <w:szCs w:val="24"/>
        </w:rPr>
        <w:t>8</w:t>
      </w:r>
      <w:r>
        <w:rPr>
          <w:rFonts w:cs="Times New Roman"/>
          <w:szCs w:val="24"/>
        </w:rPr>
        <w:t xml:space="preserve">.3) </w:t>
      </w:r>
      <w:r w:rsidR="00F441EA" w:rsidRPr="00095696">
        <w:rPr>
          <w:rFonts w:cs="Times New Roman"/>
          <w:szCs w:val="24"/>
        </w:rPr>
        <w:t xml:space="preserve">Add 1 ml of 5 µg/ml laminin solution to each well of the six-well plate to coat the coverslips. </w:t>
      </w:r>
    </w:p>
    <w:p w14:paraId="361E2613" w14:textId="323DC44C" w:rsidR="00F441EA" w:rsidRDefault="00ED3BA5" w:rsidP="00A6211B">
      <w:pPr>
        <w:pStyle w:val="ListParagraph"/>
        <w:spacing w:after="240"/>
        <w:ind w:left="0"/>
        <w:jc w:val="both"/>
        <w:rPr>
          <w:rFonts w:cs="Times New Roman"/>
          <w:szCs w:val="24"/>
        </w:rPr>
      </w:pPr>
      <w:r>
        <w:rPr>
          <w:rFonts w:cs="Times New Roman"/>
          <w:szCs w:val="24"/>
        </w:rPr>
        <w:t>1.</w:t>
      </w:r>
      <w:r w:rsidR="00D94A82">
        <w:rPr>
          <w:rFonts w:cs="Times New Roman"/>
          <w:szCs w:val="24"/>
        </w:rPr>
        <w:t>8</w:t>
      </w:r>
      <w:r>
        <w:rPr>
          <w:rFonts w:cs="Times New Roman"/>
          <w:szCs w:val="24"/>
        </w:rPr>
        <w:t xml:space="preserve">.4) </w:t>
      </w:r>
      <w:r w:rsidR="00F441EA" w:rsidRPr="00095696">
        <w:rPr>
          <w:rFonts w:cs="Times New Roman"/>
          <w:szCs w:val="24"/>
        </w:rPr>
        <w:t>Incubate the six-well dish containing laminin coated coverslips for at least 1 hour</w:t>
      </w:r>
      <w:r w:rsidR="00E6013B" w:rsidRPr="00E6013B">
        <w:rPr>
          <w:rFonts w:cs="Times New Roman"/>
          <w:szCs w:val="24"/>
        </w:rPr>
        <w:t xml:space="preserve"> </w:t>
      </w:r>
      <w:r w:rsidR="00E6013B">
        <w:rPr>
          <w:rFonts w:cs="Times New Roman"/>
          <w:szCs w:val="24"/>
        </w:rPr>
        <w:t>at 37</w:t>
      </w:r>
      <w:r w:rsidR="00E6013B" w:rsidRPr="00E6013B">
        <w:rPr>
          <w:rFonts w:cs="Times New Roman"/>
          <w:szCs w:val="24"/>
          <w:vertAlign w:val="superscript"/>
        </w:rPr>
        <w:t>0</w:t>
      </w:r>
      <w:r w:rsidR="00E6013B">
        <w:rPr>
          <w:rFonts w:cs="Times New Roman"/>
          <w:szCs w:val="24"/>
        </w:rPr>
        <w:t>C</w:t>
      </w:r>
      <w:r w:rsidR="00F441EA" w:rsidRPr="00095696">
        <w:rPr>
          <w:rFonts w:cs="Times New Roman"/>
          <w:szCs w:val="24"/>
        </w:rPr>
        <w:t>. Note that the laminin coated coverslips can be used even after longer incubation</w:t>
      </w:r>
      <w:r w:rsidR="008E6C37">
        <w:rPr>
          <w:rFonts w:cs="Times New Roman"/>
          <w:szCs w:val="24"/>
        </w:rPr>
        <w:t xml:space="preserve"> times</w:t>
      </w:r>
      <w:r w:rsidR="00F441EA" w:rsidRPr="00095696">
        <w:rPr>
          <w:rFonts w:cs="Times New Roman"/>
          <w:szCs w:val="24"/>
        </w:rPr>
        <w:t xml:space="preserve">. </w:t>
      </w:r>
    </w:p>
    <w:p w14:paraId="49C8C5E6" w14:textId="780B6EC6" w:rsidR="00AC50E2" w:rsidRDefault="00ED3BA5" w:rsidP="00F516F3">
      <w:pPr>
        <w:pStyle w:val="ListParagraph"/>
        <w:spacing w:after="240"/>
        <w:ind w:left="0"/>
        <w:jc w:val="both"/>
        <w:rPr>
          <w:rFonts w:cs="Times New Roman"/>
          <w:szCs w:val="24"/>
        </w:rPr>
      </w:pPr>
      <w:r>
        <w:rPr>
          <w:rFonts w:cs="Times New Roman"/>
          <w:szCs w:val="24"/>
        </w:rPr>
        <w:t>1.</w:t>
      </w:r>
      <w:r w:rsidR="00D94A82">
        <w:rPr>
          <w:rFonts w:cs="Times New Roman"/>
          <w:szCs w:val="24"/>
        </w:rPr>
        <w:t>8</w:t>
      </w:r>
      <w:r>
        <w:rPr>
          <w:rFonts w:cs="Times New Roman"/>
          <w:szCs w:val="24"/>
        </w:rPr>
        <w:t xml:space="preserve">.5) </w:t>
      </w:r>
      <w:r w:rsidR="008249F9">
        <w:rPr>
          <w:rFonts w:cs="Times New Roman"/>
          <w:szCs w:val="24"/>
        </w:rPr>
        <w:t xml:space="preserve">Pipette off the </w:t>
      </w:r>
      <w:r w:rsidR="00F441EA" w:rsidRPr="00095696">
        <w:rPr>
          <w:rFonts w:cs="Times New Roman"/>
          <w:szCs w:val="24"/>
        </w:rPr>
        <w:t xml:space="preserve">laminin </w:t>
      </w:r>
      <w:r w:rsidR="008249F9">
        <w:rPr>
          <w:rFonts w:cs="Times New Roman"/>
          <w:szCs w:val="24"/>
        </w:rPr>
        <w:t xml:space="preserve">solution </w:t>
      </w:r>
      <w:r w:rsidR="008E6C37">
        <w:rPr>
          <w:rFonts w:cs="Times New Roman"/>
          <w:szCs w:val="24"/>
        </w:rPr>
        <w:t xml:space="preserve">after </w:t>
      </w:r>
      <w:r w:rsidR="00F441EA" w:rsidRPr="00095696">
        <w:rPr>
          <w:rFonts w:ascii="Calibri" w:hAnsi="Calibri" w:cs="Calibri"/>
          <w:szCs w:val="24"/>
          <w:u w:val="single"/>
        </w:rPr>
        <w:t>&gt;</w:t>
      </w:r>
      <w:r w:rsidR="00F441EA" w:rsidRPr="00095696">
        <w:rPr>
          <w:rFonts w:cs="Times New Roman"/>
          <w:color w:val="FF0000"/>
          <w:szCs w:val="24"/>
        </w:rPr>
        <w:t xml:space="preserve"> </w:t>
      </w:r>
      <w:r w:rsidR="00F441EA" w:rsidRPr="00095696">
        <w:rPr>
          <w:rFonts w:cs="Times New Roman"/>
          <w:szCs w:val="24"/>
        </w:rPr>
        <w:t>1-hour incubation</w:t>
      </w:r>
      <w:r w:rsidR="001873F6">
        <w:rPr>
          <w:rFonts w:cs="Times New Roman"/>
          <w:szCs w:val="24"/>
        </w:rPr>
        <w:t xml:space="preserve"> and w</w:t>
      </w:r>
      <w:r w:rsidR="00F441EA" w:rsidRPr="00095696">
        <w:rPr>
          <w:rFonts w:cs="Times New Roman"/>
          <w:szCs w:val="24"/>
        </w:rPr>
        <w:t xml:space="preserve">ash 3 times with buffer (PBS) before using for cell seeding.  </w:t>
      </w:r>
      <w:bookmarkStart w:id="1" w:name="_Ref7084636"/>
    </w:p>
    <w:p w14:paraId="5ED8C0AB" w14:textId="1135D084" w:rsidR="00544F59" w:rsidRDefault="00ED3BA5" w:rsidP="00F516F3">
      <w:pPr>
        <w:pStyle w:val="ListParagraph"/>
        <w:spacing w:after="240"/>
        <w:ind w:left="0"/>
        <w:jc w:val="both"/>
      </w:pPr>
      <w:r>
        <w:t>1.</w:t>
      </w:r>
      <w:r w:rsidR="00D94A82">
        <w:t>8</w:t>
      </w:r>
      <w:r w:rsidR="00AC50E2">
        <w:t>.</w:t>
      </w:r>
      <w:r w:rsidR="001873F6">
        <w:t>6</w:t>
      </w:r>
      <w:r>
        <w:t xml:space="preserve">) </w:t>
      </w:r>
      <w:r w:rsidR="00F441EA" w:rsidRPr="00ED3BA5">
        <w:t xml:space="preserve">Incubate for 24 hours at 37 </w:t>
      </w:r>
      <w:r w:rsidR="00F441EA" w:rsidRPr="00ED3BA5">
        <w:rPr>
          <w:vertAlign w:val="superscript"/>
        </w:rPr>
        <w:t>0</w:t>
      </w:r>
      <w:r w:rsidR="00F441EA" w:rsidRPr="00ED3BA5">
        <w:t>C or until the cells attain 70-80% confluency.</w:t>
      </w:r>
      <w:bookmarkEnd w:id="1"/>
      <w:r w:rsidR="00F441EA" w:rsidRPr="00ED3BA5">
        <w:t xml:space="preserve"> </w:t>
      </w:r>
      <w:bookmarkStart w:id="2" w:name="_Ref7182384"/>
    </w:p>
    <w:p w14:paraId="055D9153" w14:textId="1675FC5F" w:rsidR="00F516F3" w:rsidRDefault="00A6211B" w:rsidP="00F516F3">
      <w:pPr>
        <w:pStyle w:val="ListParagraph"/>
        <w:spacing w:after="240"/>
        <w:ind w:left="0"/>
        <w:jc w:val="both"/>
        <w:rPr>
          <w:rFonts w:cs="Times New Roman"/>
          <w:szCs w:val="24"/>
        </w:rPr>
      </w:pPr>
      <w:r w:rsidRPr="0099531F">
        <w:rPr>
          <w:rFonts w:cs="Times New Roman"/>
          <w:szCs w:val="24"/>
        </w:rPr>
        <w:t>2</w:t>
      </w:r>
      <w:r w:rsidR="00F516F3" w:rsidRPr="0099531F">
        <w:rPr>
          <w:rFonts w:cs="Times New Roman"/>
          <w:szCs w:val="24"/>
        </w:rPr>
        <w:t xml:space="preserve">) </w:t>
      </w:r>
      <w:r w:rsidR="0099531F">
        <w:rPr>
          <w:rFonts w:cs="Times New Roman"/>
          <w:szCs w:val="24"/>
        </w:rPr>
        <w:t xml:space="preserve"> </w:t>
      </w:r>
      <w:r w:rsidRPr="00544F59">
        <w:rPr>
          <w:rFonts w:cs="Times New Roman"/>
          <w:szCs w:val="24"/>
          <w:u w:val="single"/>
        </w:rPr>
        <w:t>Cell Transfection:</w:t>
      </w:r>
      <w:r w:rsidR="00ED3BA5">
        <w:rPr>
          <w:rFonts w:cs="Times New Roman"/>
          <w:szCs w:val="24"/>
        </w:rPr>
        <w:t xml:space="preserve"> </w:t>
      </w:r>
      <w:r w:rsidR="00F516F3">
        <w:rPr>
          <w:rFonts w:cs="Times New Roman"/>
          <w:szCs w:val="24"/>
        </w:rPr>
        <w:t xml:space="preserve"> </w:t>
      </w:r>
      <w:r w:rsidR="00F441EA" w:rsidRPr="00654FD6">
        <w:rPr>
          <w:rFonts w:cs="Times New Roman"/>
          <w:szCs w:val="24"/>
        </w:rPr>
        <w:t xml:space="preserve">Transfect the cells with the FRET </w:t>
      </w:r>
      <w:r w:rsidR="008E6C37">
        <w:rPr>
          <w:rFonts w:cs="Times New Roman"/>
          <w:szCs w:val="24"/>
        </w:rPr>
        <w:t>sensor</w:t>
      </w:r>
      <w:r w:rsidR="00F441EA" w:rsidRPr="00654FD6">
        <w:rPr>
          <w:rFonts w:cs="Times New Roman"/>
          <w:szCs w:val="24"/>
        </w:rPr>
        <w:t xml:space="preserve"> using transfection solution</w:t>
      </w:r>
      <w:r w:rsidR="008E6C37">
        <w:rPr>
          <w:rFonts w:cs="Times New Roman"/>
          <w:szCs w:val="24"/>
        </w:rPr>
        <w:t xml:space="preserve">, as described </w:t>
      </w:r>
      <w:r w:rsidR="00F441EA" w:rsidRPr="0088746C">
        <w:rPr>
          <w:rFonts w:cs="Times New Roman"/>
          <w:szCs w:val="24"/>
        </w:rPr>
        <w:t>below.</w:t>
      </w:r>
      <w:bookmarkEnd w:id="2"/>
      <w:r w:rsidR="00F441EA" w:rsidRPr="0088746C">
        <w:rPr>
          <w:rFonts w:cs="Times New Roman"/>
          <w:szCs w:val="24"/>
        </w:rPr>
        <w:t xml:space="preserve"> </w:t>
      </w:r>
    </w:p>
    <w:p w14:paraId="5928663B" w14:textId="01F2BAE7" w:rsidR="00F441EA" w:rsidRPr="00311674" w:rsidRDefault="00F441EA" w:rsidP="00F516F3">
      <w:pPr>
        <w:pStyle w:val="ListParagraph"/>
        <w:spacing w:after="240"/>
        <w:ind w:left="0"/>
        <w:jc w:val="both"/>
        <w:rPr>
          <w:rFonts w:cs="Times New Roman"/>
          <w:szCs w:val="24"/>
        </w:rPr>
      </w:pPr>
      <w:r w:rsidRPr="00311674">
        <w:rPr>
          <w:rFonts w:cs="Times New Roman"/>
          <w:szCs w:val="24"/>
        </w:rPr>
        <w:t xml:space="preserve">Note: </w:t>
      </w:r>
      <w:r w:rsidR="008E6C37">
        <w:rPr>
          <w:rFonts w:cs="Times New Roman"/>
          <w:szCs w:val="24"/>
        </w:rPr>
        <w:t xml:space="preserve">The transfection </w:t>
      </w:r>
      <w:r w:rsidR="00ED3BA5">
        <w:rPr>
          <w:rFonts w:cs="Times New Roman"/>
          <w:szCs w:val="24"/>
        </w:rPr>
        <w:t xml:space="preserve">reagent used in these studies comes as solutions: Solution A and Solution B. Please refer to “Table of Materials” to see details about the transfection reagent used. </w:t>
      </w:r>
    </w:p>
    <w:p w14:paraId="7DE6D55F" w14:textId="33CA6E61" w:rsidR="00F441EA" w:rsidRPr="0088746C" w:rsidRDefault="00ED3BA5" w:rsidP="00A6211B">
      <w:pPr>
        <w:pStyle w:val="ListParagraph"/>
        <w:spacing w:after="240"/>
        <w:ind w:left="0"/>
        <w:jc w:val="both"/>
        <w:rPr>
          <w:rFonts w:cs="Times New Roman"/>
          <w:szCs w:val="24"/>
        </w:rPr>
      </w:pPr>
      <w:r>
        <w:rPr>
          <w:rFonts w:cs="Times New Roman"/>
          <w:szCs w:val="24"/>
        </w:rPr>
        <w:t xml:space="preserve">2.1) </w:t>
      </w:r>
      <w:r w:rsidR="00F441EA" w:rsidRPr="0088746C">
        <w:rPr>
          <w:rFonts w:cs="Times New Roman"/>
          <w:szCs w:val="24"/>
        </w:rPr>
        <w:t xml:space="preserve">Take two test tubes (mark A and B) and add 750 µl of media to each test tube. </w:t>
      </w:r>
    </w:p>
    <w:p w14:paraId="1B94ABF4" w14:textId="33B0801D" w:rsidR="00F441EA" w:rsidRPr="0088746C" w:rsidRDefault="00ED3BA5" w:rsidP="00A6211B">
      <w:pPr>
        <w:pStyle w:val="ListParagraph"/>
        <w:spacing w:after="240"/>
        <w:ind w:left="0"/>
        <w:jc w:val="both"/>
        <w:rPr>
          <w:rFonts w:cs="Times New Roman"/>
          <w:szCs w:val="24"/>
        </w:rPr>
      </w:pPr>
      <w:r>
        <w:rPr>
          <w:rFonts w:cs="Times New Roman"/>
          <w:szCs w:val="24"/>
        </w:rPr>
        <w:t xml:space="preserve">2.2) </w:t>
      </w:r>
      <w:r w:rsidR="00F441EA" w:rsidRPr="0088746C">
        <w:rPr>
          <w:rFonts w:cs="Times New Roman"/>
          <w:szCs w:val="24"/>
        </w:rPr>
        <w:t xml:space="preserve">Add 20.5 µl </w:t>
      </w:r>
      <w:r>
        <w:rPr>
          <w:rFonts w:cs="Times New Roman"/>
          <w:szCs w:val="24"/>
        </w:rPr>
        <w:t>solution A</w:t>
      </w:r>
      <w:r w:rsidR="00F441EA" w:rsidRPr="0088746C">
        <w:rPr>
          <w:rFonts w:cs="Times New Roman"/>
          <w:szCs w:val="24"/>
        </w:rPr>
        <w:t xml:space="preserve"> to test tube A and gently mix by tapping the test tube. </w:t>
      </w:r>
    </w:p>
    <w:p w14:paraId="2AFE40BD" w14:textId="77777777" w:rsidR="00544F59" w:rsidRDefault="00ED3BA5" w:rsidP="00A6211B">
      <w:pPr>
        <w:shd w:val="clear" w:color="auto" w:fill="FFFFFF"/>
        <w:spacing w:after="0" w:line="240" w:lineRule="auto"/>
        <w:rPr>
          <w:rFonts w:cs="Times New Roman"/>
          <w:szCs w:val="24"/>
        </w:rPr>
      </w:pPr>
      <w:r>
        <w:rPr>
          <w:rFonts w:cs="Times New Roman"/>
          <w:szCs w:val="24"/>
        </w:rPr>
        <w:t xml:space="preserve">2.3) </w:t>
      </w:r>
      <w:r w:rsidR="00F441EA" w:rsidRPr="00ED3BA5">
        <w:rPr>
          <w:rFonts w:cs="Times New Roman"/>
          <w:szCs w:val="24"/>
        </w:rPr>
        <w:t xml:space="preserve">Add 18.3 µl </w:t>
      </w:r>
      <w:r w:rsidR="00F64C60" w:rsidRPr="00ED3BA5">
        <w:rPr>
          <w:rFonts w:cs="Times New Roman"/>
          <w:szCs w:val="24"/>
        </w:rPr>
        <w:t xml:space="preserve">(3 µg/µL) </w:t>
      </w:r>
      <w:r w:rsidR="00F441EA" w:rsidRPr="00ED3BA5">
        <w:rPr>
          <w:rFonts w:cs="Times New Roman"/>
          <w:szCs w:val="24"/>
        </w:rPr>
        <w:t xml:space="preserve">of FRET </w:t>
      </w:r>
      <w:r w:rsidR="00F441EA" w:rsidRPr="007C09FD">
        <w:rPr>
          <w:rFonts w:cs="Times New Roman"/>
          <w:szCs w:val="24"/>
        </w:rPr>
        <w:t xml:space="preserve">based biosensor plasmid (DNA) and 30 µl of </w:t>
      </w:r>
      <w:r w:rsidRPr="007C09FD">
        <w:rPr>
          <w:rFonts w:cs="Times New Roman"/>
          <w:szCs w:val="24"/>
        </w:rPr>
        <w:t xml:space="preserve">solution B </w:t>
      </w:r>
      <w:r w:rsidR="00F441EA" w:rsidRPr="007C09FD">
        <w:rPr>
          <w:rFonts w:cs="Times New Roman"/>
          <w:szCs w:val="24"/>
        </w:rPr>
        <w:t xml:space="preserve">to test tube B and mix by tapping the tube. </w:t>
      </w:r>
    </w:p>
    <w:p w14:paraId="31956EA8" w14:textId="6D910284" w:rsidR="00F441EA" w:rsidRPr="007C09FD" w:rsidRDefault="00F441EA" w:rsidP="00A6211B">
      <w:pPr>
        <w:shd w:val="clear" w:color="auto" w:fill="FFFFFF"/>
        <w:spacing w:after="0" w:line="240" w:lineRule="auto"/>
        <w:rPr>
          <w:rFonts w:cs="Times New Roman"/>
          <w:szCs w:val="24"/>
        </w:rPr>
      </w:pPr>
      <w:r w:rsidRPr="007C09FD">
        <w:rPr>
          <w:rFonts w:cs="Times New Roman"/>
          <w:szCs w:val="24"/>
        </w:rPr>
        <w:lastRenderedPageBreak/>
        <w:t xml:space="preserve">Note: </w:t>
      </w:r>
      <w:r w:rsidR="00F64C60" w:rsidRPr="00544F59">
        <w:rPr>
          <w:rFonts w:eastAsia="Times New Roman" w:cs="Arial"/>
          <w:color w:val="222222"/>
          <w:szCs w:val="24"/>
        </w:rPr>
        <w:t xml:space="preserve">We have performed transfection tests with different concentrations of plasmid ranging from </w:t>
      </w:r>
      <w:r w:rsidR="00544F59" w:rsidRPr="00544F59">
        <w:rPr>
          <w:rFonts w:eastAsia="Times New Roman" w:cs="Arial"/>
          <w:color w:val="222222"/>
          <w:szCs w:val="24"/>
        </w:rPr>
        <w:t>2</w:t>
      </w:r>
      <w:r w:rsidR="00F64C60" w:rsidRPr="00544F59">
        <w:rPr>
          <w:rFonts w:eastAsia="Times New Roman" w:cs="Arial"/>
          <w:color w:val="222222"/>
          <w:szCs w:val="24"/>
        </w:rPr>
        <w:t xml:space="preserve"> to </w:t>
      </w:r>
      <w:r w:rsidR="00544F59">
        <w:rPr>
          <w:rFonts w:eastAsia="Times New Roman" w:cs="Arial"/>
          <w:color w:val="222222"/>
          <w:szCs w:val="24"/>
        </w:rPr>
        <w:t>5</w:t>
      </w:r>
      <w:r w:rsidR="00F64C60" w:rsidRPr="00544F59">
        <w:rPr>
          <w:rFonts w:eastAsia="Times New Roman" w:cs="Arial"/>
          <w:color w:val="222222"/>
          <w:szCs w:val="24"/>
        </w:rPr>
        <w:t xml:space="preserve"> µg/</w:t>
      </w:r>
      <w:r w:rsidR="00F64C60" w:rsidRPr="007C09FD">
        <w:rPr>
          <w:rFonts w:cs="Times New Roman"/>
          <w:szCs w:val="24"/>
        </w:rPr>
        <w:t>µ</w:t>
      </w:r>
      <w:r w:rsidR="00F64C60" w:rsidRPr="00544F59">
        <w:rPr>
          <w:rFonts w:eastAsia="Times New Roman" w:cs="Arial"/>
          <w:color w:val="222222"/>
          <w:szCs w:val="24"/>
        </w:rPr>
        <w:t>l. Based on the transfection efficiency and expression levels of the probe in the cells, we selected 3 µg/</w:t>
      </w:r>
      <w:r w:rsidR="00F64C60" w:rsidRPr="007C09FD">
        <w:rPr>
          <w:rFonts w:cs="Times New Roman"/>
          <w:szCs w:val="24"/>
        </w:rPr>
        <w:t>µ</w:t>
      </w:r>
      <w:r w:rsidR="00F64C60" w:rsidRPr="00544F59">
        <w:rPr>
          <w:rFonts w:eastAsia="Times New Roman" w:cs="Arial"/>
          <w:color w:val="222222"/>
          <w:szCs w:val="24"/>
        </w:rPr>
        <w:t xml:space="preserve">l as our optimal plasmid concentration to transfect the cells. </w:t>
      </w:r>
      <w:r w:rsidRPr="007C09FD">
        <w:rPr>
          <w:rFonts w:cs="Times New Roman"/>
          <w:szCs w:val="24"/>
        </w:rPr>
        <w:t>The concentration of plasmid DNA used is to attain optimum transfection in PMVECs –</w:t>
      </w:r>
      <w:r w:rsidR="00197CDC">
        <w:rPr>
          <w:rFonts w:cs="Times New Roman"/>
          <w:szCs w:val="24"/>
        </w:rPr>
        <w:t xml:space="preserve"> it may be necessary to</w:t>
      </w:r>
      <w:r w:rsidRPr="007C09FD">
        <w:rPr>
          <w:rFonts w:cs="Times New Roman"/>
          <w:szCs w:val="24"/>
        </w:rPr>
        <w:t xml:space="preserve"> modify this </w:t>
      </w:r>
      <w:r w:rsidR="00197CDC">
        <w:rPr>
          <w:rFonts w:cs="Times New Roman"/>
          <w:szCs w:val="24"/>
        </w:rPr>
        <w:t>concentration</w:t>
      </w:r>
      <w:r w:rsidR="00197CDC" w:rsidRPr="007C09FD">
        <w:rPr>
          <w:rFonts w:cs="Times New Roman"/>
          <w:szCs w:val="24"/>
        </w:rPr>
        <w:t xml:space="preserve"> </w:t>
      </w:r>
      <w:r w:rsidRPr="007C09FD">
        <w:rPr>
          <w:rFonts w:cs="Times New Roman"/>
          <w:szCs w:val="24"/>
        </w:rPr>
        <w:t xml:space="preserve">for </w:t>
      </w:r>
      <w:r w:rsidR="00544F59" w:rsidRPr="007C09FD">
        <w:rPr>
          <w:rFonts w:cs="Times New Roman"/>
          <w:szCs w:val="24"/>
        </w:rPr>
        <w:t>another</w:t>
      </w:r>
      <w:r w:rsidRPr="007C09FD">
        <w:rPr>
          <w:rFonts w:cs="Times New Roman"/>
          <w:szCs w:val="24"/>
        </w:rPr>
        <w:t xml:space="preserve"> cell</w:t>
      </w:r>
      <w:r w:rsidR="00544F59">
        <w:rPr>
          <w:rFonts w:cs="Times New Roman"/>
          <w:szCs w:val="24"/>
        </w:rPr>
        <w:t xml:space="preserve"> line or cell type</w:t>
      </w:r>
      <w:r w:rsidRPr="007C09FD">
        <w:rPr>
          <w:rFonts w:cs="Times New Roman"/>
          <w:szCs w:val="24"/>
        </w:rPr>
        <w:t>.</w:t>
      </w:r>
    </w:p>
    <w:p w14:paraId="75F8611E" w14:textId="77777777" w:rsidR="00F516F3" w:rsidRPr="00A6211B" w:rsidRDefault="00F516F3" w:rsidP="00A6211B">
      <w:pPr>
        <w:shd w:val="clear" w:color="auto" w:fill="FFFFFF"/>
        <w:spacing w:after="0" w:line="240" w:lineRule="auto"/>
        <w:rPr>
          <w:rFonts w:ascii="Arial" w:eastAsia="Times New Roman" w:hAnsi="Arial" w:cs="Arial"/>
          <w:color w:val="222222"/>
          <w:szCs w:val="24"/>
        </w:rPr>
      </w:pPr>
    </w:p>
    <w:p w14:paraId="4CC2F3A7" w14:textId="587B612A" w:rsidR="00F441EA" w:rsidRPr="0088746C" w:rsidRDefault="00ED3BA5" w:rsidP="00A6211B">
      <w:pPr>
        <w:pStyle w:val="ListParagraph"/>
        <w:spacing w:after="240"/>
        <w:ind w:left="0"/>
        <w:jc w:val="both"/>
        <w:rPr>
          <w:rFonts w:cs="Times New Roman"/>
          <w:szCs w:val="24"/>
        </w:rPr>
      </w:pPr>
      <w:r>
        <w:rPr>
          <w:rFonts w:cs="Times New Roman"/>
          <w:szCs w:val="24"/>
        </w:rPr>
        <w:t xml:space="preserve">2.4) </w:t>
      </w:r>
      <w:r w:rsidR="00F441EA" w:rsidRPr="0088746C">
        <w:rPr>
          <w:rFonts w:cs="Times New Roman"/>
          <w:szCs w:val="24"/>
        </w:rPr>
        <w:t xml:space="preserve">Mix contents in test tube A and B and incubate for 5 minutes at room temperature. </w:t>
      </w:r>
    </w:p>
    <w:p w14:paraId="6E0A3897" w14:textId="1F222416" w:rsidR="00F441EA" w:rsidRPr="0088746C" w:rsidRDefault="00ED3BA5" w:rsidP="00A6211B">
      <w:pPr>
        <w:pStyle w:val="ListParagraph"/>
        <w:spacing w:after="240"/>
        <w:ind w:left="0"/>
        <w:jc w:val="both"/>
        <w:rPr>
          <w:rFonts w:cs="Times New Roman"/>
          <w:szCs w:val="24"/>
        </w:rPr>
      </w:pPr>
      <w:r>
        <w:rPr>
          <w:rFonts w:cs="Times New Roman"/>
          <w:szCs w:val="24"/>
        </w:rPr>
        <w:t xml:space="preserve">2.5) </w:t>
      </w:r>
      <w:r w:rsidR="00F441EA" w:rsidRPr="0088746C">
        <w:rPr>
          <w:rFonts w:cs="Times New Roman"/>
          <w:szCs w:val="24"/>
        </w:rPr>
        <w:t xml:space="preserve">Add 250 µl of the mixture to each well of a six well dish containing cells grown on laminin-coated coverslips. Note: The volumes of media, DNA, and transfection reagent described here are sufficient to transfect 6 coverslips. </w:t>
      </w:r>
    </w:p>
    <w:p w14:paraId="1929DA6A" w14:textId="7AC7B8D6" w:rsidR="00F441EA" w:rsidRDefault="00ED3BA5" w:rsidP="00A6211B">
      <w:pPr>
        <w:pStyle w:val="ListParagraph"/>
        <w:spacing w:after="240"/>
        <w:ind w:left="0"/>
        <w:jc w:val="both"/>
        <w:rPr>
          <w:rFonts w:cs="Times New Roman"/>
          <w:szCs w:val="24"/>
        </w:rPr>
      </w:pPr>
      <w:r>
        <w:rPr>
          <w:rFonts w:cs="Times New Roman"/>
          <w:szCs w:val="24"/>
        </w:rPr>
        <w:t xml:space="preserve">2.6) </w:t>
      </w:r>
      <w:r w:rsidR="00F441EA" w:rsidRPr="0088746C">
        <w:rPr>
          <w:rFonts w:cs="Times New Roman"/>
          <w:szCs w:val="24"/>
        </w:rPr>
        <w:t xml:space="preserve">Incubate cells at </w:t>
      </w:r>
      <w:r w:rsidR="00F441EA" w:rsidRPr="00A40DF7">
        <w:rPr>
          <w:rFonts w:cs="Times New Roman"/>
          <w:szCs w:val="24"/>
        </w:rPr>
        <w:t>37</w:t>
      </w:r>
      <w:r w:rsidR="00F441EA">
        <w:t xml:space="preserve"> °C</w:t>
      </w:r>
      <w:r w:rsidR="00F441EA" w:rsidRPr="0088746C">
        <w:rPr>
          <w:rFonts w:cs="Times New Roman"/>
          <w:szCs w:val="24"/>
        </w:rPr>
        <w:t xml:space="preserve"> for 48 hours.</w:t>
      </w:r>
    </w:p>
    <w:p w14:paraId="47574B25" w14:textId="235B5A9B" w:rsidR="00544F59" w:rsidRPr="00544F59" w:rsidRDefault="00544F59" w:rsidP="00A6211B">
      <w:pPr>
        <w:pStyle w:val="ListParagraph"/>
        <w:spacing w:after="240"/>
        <w:ind w:left="0"/>
        <w:jc w:val="both"/>
        <w:rPr>
          <w:rFonts w:cs="Times New Roman"/>
          <w:szCs w:val="24"/>
          <w:u w:val="single"/>
        </w:rPr>
      </w:pPr>
      <w:bookmarkStart w:id="3" w:name="_GoBack"/>
      <w:bookmarkEnd w:id="3"/>
      <w:r w:rsidRPr="00544F59">
        <w:rPr>
          <w:rFonts w:cs="Times New Roman"/>
          <w:szCs w:val="24"/>
          <w:u w:val="single"/>
        </w:rPr>
        <w:t xml:space="preserve">References: </w:t>
      </w:r>
    </w:p>
    <w:p w14:paraId="659343BB" w14:textId="77777777" w:rsidR="00381211" w:rsidRPr="00381211" w:rsidRDefault="00381211" w:rsidP="00381211">
      <w:pPr>
        <w:pStyle w:val="Bibliography"/>
        <w:rPr>
          <w:rFonts w:ascii="Calibri" w:hAnsi="Calibri"/>
        </w:rPr>
      </w:pPr>
      <w:r>
        <w:fldChar w:fldCharType="begin"/>
      </w:r>
      <w:r>
        <w:instrText xml:space="preserve"> ADDIN ZOTERO_BIBL {"uncited":[],"omitted":[],"custom":[]} CSL_BIBLIOGRAPHY </w:instrText>
      </w:r>
      <w:r>
        <w:fldChar w:fldCharType="separate"/>
      </w:r>
      <w:r w:rsidRPr="00381211">
        <w:rPr>
          <w:rFonts w:ascii="Calibri" w:hAnsi="Calibri"/>
        </w:rPr>
        <w:t>1.</w:t>
      </w:r>
      <w:r w:rsidRPr="00381211">
        <w:rPr>
          <w:rFonts w:ascii="Calibri" w:hAnsi="Calibri"/>
        </w:rPr>
        <w:tab/>
        <w:t xml:space="preserve">Thompson, W. J., Ashikaga, T., Kelly, J. J., Liu, L., Zhu, B., Vemavarapu, L. &amp; Strada, S. J. Regulation of cyclic AMP in rat pulmonary microvascular endothelial cells by rolipram-sensitive cyclic AMP phosphodiesterase (PDE4). </w:t>
      </w:r>
      <w:r w:rsidRPr="00381211">
        <w:rPr>
          <w:rFonts w:ascii="Calibri" w:hAnsi="Calibri"/>
          <w:i/>
          <w:iCs/>
        </w:rPr>
        <w:t>Biochemical Pharmacology</w:t>
      </w:r>
      <w:r w:rsidRPr="00381211">
        <w:rPr>
          <w:rFonts w:ascii="Calibri" w:hAnsi="Calibri"/>
        </w:rPr>
        <w:t xml:space="preserve"> </w:t>
      </w:r>
      <w:r w:rsidRPr="00544F59">
        <w:rPr>
          <w:rFonts w:ascii="Calibri" w:hAnsi="Calibri"/>
        </w:rPr>
        <w:t>63</w:t>
      </w:r>
      <w:r w:rsidRPr="00381211">
        <w:rPr>
          <w:rFonts w:ascii="Calibri" w:hAnsi="Calibri"/>
          <w:b/>
          <w:bCs/>
        </w:rPr>
        <w:t>,</w:t>
      </w:r>
      <w:r w:rsidRPr="00381211">
        <w:rPr>
          <w:rFonts w:ascii="Calibri" w:hAnsi="Calibri"/>
        </w:rPr>
        <w:t xml:space="preserve"> 797–807 (2002).</w:t>
      </w:r>
    </w:p>
    <w:p w14:paraId="75ACDB2A" w14:textId="3819309A" w:rsidR="00AA4AF7" w:rsidRDefault="00381211">
      <w:r>
        <w:fldChar w:fldCharType="end"/>
      </w:r>
    </w:p>
    <w:sectPr w:rsidR="00AA4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1D3E"/>
    <w:multiLevelType w:val="multilevel"/>
    <w:tmpl w:val="0FEE90F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48967719"/>
    <w:multiLevelType w:val="multilevel"/>
    <w:tmpl w:val="90EACFC6"/>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F96F91"/>
    <w:multiLevelType w:val="multilevel"/>
    <w:tmpl w:val="BD1450F2"/>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C61CA8"/>
    <w:multiLevelType w:val="hybridMultilevel"/>
    <w:tmpl w:val="0CE036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8C7530"/>
    <w:multiLevelType w:val="hybridMultilevel"/>
    <w:tmpl w:val="2354CB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D92EF4"/>
    <w:multiLevelType w:val="multilevel"/>
    <w:tmpl w:val="17DEE00A"/>
    <w:lvl w:ilvl="0">
      <w:start w:val="1"/>
      <w:numFmt w:val="decimal"/>
      <w:lvlText w:val="%1."/>
      <w:lvlJc w:val="left"/>
      <w:pPr>
        <w:ind w:left="850" w:hanging="850"/>
      </w:pPr>
      <w:rPr>
        <w:rFonts w:hint="default"/>
      </w:rPr>
    </w:lvl>
    <w:lvl w:ilvl="1">
      <w:start w:val="3"/>
      <w:numFmt w:val="decimal"/>
      <w:lvlText w:val="%1.%2."/>
      <w:lvlJc w:val="left"/>
      <w:pPr>
        <w:ind w:left="850" w:hanging="850"/>
      </w:pPr>
      <w:rPr>
        <w:rFonts w:hint="default"/>
      </w:rPr>
    </w:lvl>
    <w:lvl w:ilvl="2">
      <w:start w:val="13"/>
      <w:numFmt w:val="decimal"/>
      <w:lvlText w:val="%1.%2.%3."/>
      <w:lvlJc w:val="left"/>
      <w:pPr>
        <w:ind w:left="850" w:hanging="8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100356"/>
    <w:multiLevelType w:val="multilevel"/>
    <w:tmpl w:val="5A98D820"/>
    <w:lvl w:ilvl="0">
      <w:start w:val="1"/>
      <w:numFmt w:val="decimal"/>
      <w:lvlText w:val="%1."/>
      <w:lvlJc w:val="left"/>
      <w:pPr>
        <w:ind w:left="555" w:hanging="555"/>
      </w:pPr>
      <w:rPr>
        <w:rFonts w:hint="default"/>
      </w:rPr>
    </w:lvl>
    <w:lvl w:ilvl="1">
      <w:start w:val="3"/>
      <w:numFmt w:val="decimal"/>
      <w:lvlText w:val="%1.%2."/>
      <w:lvlJc w:val="left"/>
      <w:pPr>
        <w:ind w:left="100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7C593EDE"/>
    <w:multiLevelType w:val="multilevel"/>
    <w:tmpl w:val="3CDA0B4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5"/>
  </w:num>
  <w:num w:numId="5">
    <w:abstractNumId w:val="7"/>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EA"/>
    <w:rsid w:val="00181D3C"/>
    <w:rsid w:val="001873F6"/>
    <w:rsid w:val="00197CDC"/>
    <w:rsid w:val="001C4DAC"/>
    <w:rsid w:val="0020426B"/>
    <w:rsid w:val="00370F74"/>
    <w:rsid w:val="00381211"/>
    <w:rsid w:val="003A3A39"/>
    <w:rsid w:val="003D7C90"/>
    <w:rsid w:val="00447295"/>
    <w:rsid w:val="004472B8"/>
    <w:rsid w:val="004A6671"/>
    <w:rsid w:val="004F78D6"/>
    <w:rsid w:val="00544F59"/>
    <w:rsid w:val="005651B4"/>
    <w:rsid w:val="005F45B6"/>
    <w:rsid w:val="006E010A"/>
    <w:rsid w:val="00702BB1"/>
    <w:rsid w:val="00767205"/>
    <w:rsid w:val="007C09FD"/>
    <w:rsid w:val="008249F9"/>
    <w:rsid w:val="008A52A2"/>
    <w:rsid w:val="008E6C37"/>
    <w:rsid w:val="008F2E08"/>
    <w:rsid w:val="0099531F"/>
    <w:rsid w:val="00A25A3A"/>
    <w:rsid w:val="00A31BF6"/>
    <w:rsid w:val="00A6211B"/>
    <w:rsid w:val="00AA4AF7"/>
    <w:rsid w:val="00AC50E2"/>
    <w:rsid w:val="00BB183C"/>
    <w:rsid w:val="00C444E3"/>
    <w:rsid w:val="00C753B8"/>
    <w:rsid w:val="00C9258C"/>
    <w:rsid w:val="00D13E9B"/>
    <w:rsid w:val="00D237EE"/>
    <w:rsid w:val="00D94A82"/>
    <w:rsid w:val="00DF2840"/>
    <w:rsid w:val="00E00ED2"/>
    <w:rsid w:val="00E6013B"/>
    <w:rsid w:val="00EB1D58"/>
    <w:rsid w:val="00ED3BA5"/>
    <w:rsid w:val="00F0481E"/>
    <w:rsid w:val="00F21C69"/>
    <w:rsid w:val="00F441EA"/>
    <w:rsid w:val="00F516F3"/>
    <w:rsid w:val="00F6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0051"/>
  <w15:chartTrackingRefBased/>
  <w15:docId w15:val="{194E73ED-9841-480E-A010-871408E7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E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1EA"/>
    <w:pPr>
      <w:ind w:left="720"/>
    </w:pPr>
  </w:style>
  <w:style w:type="paragraph" w:styleId="BalloonText">
    <w:name w:val="Balloon Text"/>
    <w:basedOn w:val="Normal"/>
    <w:link w:val="BalloonTextChar"/>
    <w:uiPriority w:val="99"/>
    <w:semiHidden/>
    <w:unhideWhenUsed/>
    <w:rsid w:val="00447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295"/>
    <w:rPr>
      <w:rFonts w:ascii="Segoe UI" w:hAnsi="Segoe UI" w:cs="Segoe UI"/>
      <w:sz w:val="18"/>
      <w:szCs w:val="18"/>
    </w:rPr>
  </w:style>
  <w:style w:type="paragraph" w:customStyle="1" w:styleId="Default">
    <w:name w:val="Default"/>
    <w:rsid w:val="00C9258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31BF6"/>
    <w:rPr>
      <w:sz w:val="16"/>
      <w:szCs w:val="16"/>
    </w:rPr>
  </w:style>
  <w:style w:type="paragraph" w:styleId="CommentText">
    <w:name w:val="annotation text"/>
    <w:basedOn w:val="Normal"/>
    <w:link w:val="CommentTextChar"/>
    <w:uiPriority w:val="99"/>
    <w:semiHidden/>
    <w:unhideWhenUsed/>
    <w:rsid w:val="00A31BF6"/>
    <w:pPr>
      <w:spacing w:line="240" w:lineRule="auto"/>
    </w:pPr>
    <w:rPr>
      <w:sz w:val="20"/>
      <w:szCs w:val="20"/>
    </w:rPr>
  </w:style>
  <w:style w:type="character" w:customStyle="1" w:styleId="CommentTextChar">
    <w:name w:val="Comment Text Char"/>
    <w:basedOn w:val="DefaultParagraphFont"/>
    <w:link w:val="CommentText"/>
    <w:uiPriority w:val="99"/>
    <w:semiHidden/>
    <w:rsid w:val="00A31BF6"/>
    <w:rPr>
      <w:sz w:val="20"/>
      <w:szCs w:val="20"/>
    </w:rPr>
  </w:style>
  <w:style w:type="paragraph" w:styleId="CommentSubject">
    <w:name w:val="annotation subject"/>
    <w:basedOn w:val="CommentText"/>
    <w:next w:val="CommentText"/>
    <w:link w:val="CommentSubjectChar"/>
    <w:uiPriority w:val="99"/>
    <w:semiHidden/>
    <w:unhideWhenUsed/>
    <w:rsid w:val="00A31BF6"/>
    <w:rPr>
      <w:b/>
      <w:bCs/>
    </w:rPr>
  </w:style>
  <w:style w:type="character" w:customStyle="1" w:styleId="CommentSubjectChar">
    <w:name w:val="Comment Subject Char"/>
    <w:basedOn w:val="CommentTextChar"/>
    <w:link w:val="CommentSubject"/>
    <w:uiPriority w:val="99"/>
    <w:semiHidden/>
    <w:rsid w:val="00A31BF6"/>
    <w:rPr>
      <w:b/>
      <w:bCs/>
      <w:sz w:val="20"/>
      <w:szCs w:val="20"/>
    </w:rPr>
  </w:style>
  <w:style w:type="paragraph" w:styleId="Bibliography">
    <w:name w:val="Bibliography"/>
    <w:basedOn w:val="Normal"/>
    <w:next w:val="Normal"/>
    <w:uiPriority w:val="37"/>
    <w:unhideWhenUsed/>
    <w:rsid w:val="00381211"/>
    <w:pPr>
      <w:tabs>
        <w:tab w:val="left" w:pos="264"/>
      </w:tabs>
      <w:spacing w:after="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D9E3-1892-41FE-8A26-521B8B2C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2020-09-25T09:44:00Z</dcterms:created>
  <dcterms:modified xsi:type="dcterms:W3CDTF">2020-09-25T22:40:00Z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id="KZrHwmEa"/&gt;&lt;style id="http://www.zotero.org/styles/CAREER" hasBibliography="1" bibliographyStyleHasBeenSet="1"/&gt;&lt;prefs&gt;&lt;pref name="fieldType" value="Field"/&gt;&lt;/prefs&gt;&lt;/data&gt;</vt:lpwstr>
  </property>
</Properties>
</file>