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B2C" w:rsidRPr="00925FCD" w:rsidRDefault="00C82B2C" w:rsidP="00C82B2C">
      <w:pPr>
        <w:pStyle w:val="Heading1"/>
        <w:jc w:val="both"/>
      </w:pPr>
      <w:r>
        <w:t>Editorial comments #E</w:t>
      </w:r>
    </w:p>
    <w:tbl>
      <w:tblPr>
        <w:tblW w:w="0" w:type="auto"/>
        <w:tblBorders>
          <w:insideH w:val="single" w:sz="24" w:space="0" w:color="auto"/>
          <w:insideV w:val="single" w:sz="12" w:space="0" w:color="auto"/>
        </w:tblBorders>
        <w:tblLook w:val="04A0" w:firstRow="1" w:lastRow="0" w:firstColumn="1" w:lastColumn="0" w:noHBand="0" w:noVBand="1"/>
      </w:tblPr>
      <w:tblGrid>
        <w:gridCol w:w="10466"/>
      </w:tblGrid>
      <w:tr w:rsidR="00C82B2C" w:rsidRPr="00925FCD" w:rsidTr="00C82B2C">
        <w:tc>
          <w:tcPr>
            <w:tcW w:w="10466" w:type="dxa"/>
          </w:tcPr>
          <w:p w:rsidR="00C82B2C" w:rsidRPr="00925FCD" w:rsidRDefault="00C82B2C" w:rsidP="00BE49DC">
            <w:pPr>
              <w:pStyle w:val="Heading1"/>
              <w:jc w:val="both"/>
            </w:pPr>
          </w:p>
        </w:tc>
      </w:tr>
      <w:tr w:rsidR="00C82B2C" w:rsidRPr="00925FCD" w:rsidTr="00C82B2C">
        <w:tc>
          <w:tcPr>
            <w:tcW w:w="10466" w:type="dxa"/>
          </w:tcPr>
          <w:p w:rsidR="00C82B2C" w:rsidRPr="00925FCD" w:rsidRDefault="00C82B2C" w:rsidP="00BE49DC">
            <w:pPr>
              <w:jc w:val="both"/>
              <w:rPr>
                <w:lang w:val="en-US"/>
              </w:rPr>
            </w:pPr>
          </w:p>
        </w:tc>
      </w:tr>
    </w:tbl>
    <w:p w:rsidR="00C82B2C" w:rsidRPr="00960FF2" w:rsidRDefault="00C82B2C" w:rsidP="00910B81">
      <w:pPr>
        <w:jc w:val="both"/>
        <w:rPr>
          <w:u w:val="single"/>
          <w:lang w:val="en-US"/>
        </w:rPr>
      </w:pPr>
      <w:r w:rsidRPr="00960FF2">
        <w:rPr>
          <w:u w:val="single"/>
          <w:lang w:val="en-US"/>
        </w:rPr>
        <w:t>Protocol Details #E-1</w:t>
      </w:r>
    </w:p>
    <w:p w:rsidR="005C3CFD" w:rsidRPr="0080159A" w:rsidRDefault="00C82B2C" w:rsidP="00910B81">
      <w:pPr>
        <w:jc w:val="both"/>
        <w:rPr>
          <w:i/>
          <w:lang w:val="en-US"/>
        </w:rPr>
      </w:pPr>
      <w:r w:rsidRPr="00C82B2C">
        <w:rPr>
          <w:i/>
          <w:lang w:val="en-US"/>
        </w:rPr>
        <w:t xml:space="preserve">Please note that your protocol will be used to generate the script for the video, and must contain everything that you would like shown in the video. </w:t>
      </w:r>
      <w:r w:rsidRPr="005C3CFD">
        <w:rPr>
          <w:bCs/>
          <w:i/>
          <w:lang w:val="en-US"/>
        </w:rPr>
        <w:t xml:space="preserve">Please ensure that all specific details (e.g. button clicks for software actions, numerical values for settings, etc) have been added to your protocol steps. </w:t>
      </w:r>
      <w:r w:rsidRPr="00C82B2C">
        <w:rPr>
          <w:i/>
          <w:lang w:val="en-US"/>
        </w:rPr>
        <w:t xml:space="preserve">There should be enough detail in each step to </w:t>
      </w:r>
      <w:r w:rsidRPr="0080159A">
        <w:rPr>
          <w:i/>
          <w:lang w:val="en-US"/>
        </w:rPr>
        <w:t>supplement the actions seen in the video so that viewers can easily replicate the protocol. Some examples:</w:t>
      </w:r>
    </w:p>
    <w:p w:rsidR="00910B81" w:rsidRPr="00910B81" w:rsidRDefault="00910B81" w:rsidP="00910B81">
      <w:pPr>
        <w:jc w:val="both"/>
        <w:rPr>
          <w:i/>
          <w:u w:val="single"/>
          <w:lang w:val="en-US"/>
        </w:rPr>
      </w:pPr>
      <w:r w:rsidRPr="00910B81">
        <w:rPr>
          <w:i/>
          <w:u w:val="single"/>
          <w:lang w:val="en-US"/>
        </w:rPr>
        <w:t xml:space="preserve">Concern </w:t>
      </w:r>
      <w:r w:rsidR="00C82B2C" w:rsidRPr="00910B81">
        <w:rPr>
          <w:i/>
          <w:u w:val="single"/>
          <w:lang w:val="en-US"/>
        </w:rPr>
        <w:t>#E-1</w:t>
      </w:r>
      <w:r w:rsidR="00B26A81" w:rsidRPr="00910B81">
        <w:rPr>
          <w:i/>
          <w:u w:val="single"/>
          <w:lang w:val="en-US"/>
        </w:rPr>
        <w:t>.1</w:t>
      </w:r>
    </w:p>
    <w:p w:rsidR="00C82B2C" w:rsidRPr="0080159A" w:rsidRDefault="00C82B2C" w:rsidP="00910B81">
      <w:pPr>
        <w:jc w:val="both"/>
        <w:rPr>
          <w:i/>
          <w:lang w:val="en-US"/>
        </w:rPr>
      </w:pPr>
      <w:r w:rsidRPr="0080159A">
        <w:rPr>
          <w:i/>
          <w:lang w:val="en-US"/>
        </w:rPr>
        <w:t>1.1: “decide for the juxtaposition participants” unclear what this means.</w:t>
      </w:r>
    </w:p>
    <w:p w:rsidR="00C82B2C" w:rsidRPr="0080159A" w:rsidRDefault="00C82B2C" w:rsidP="00910B81">
      <w:pPr>
        <w:jc w:val="both"/>
        <w:rPr>
          <w:u w:val="single"/>
          <w:lang w:val="en-US"/>
        </w:rPr>
      </w:pPr>
      <w:r w:rsidRPr="0080159A">
        <w:rPr>
          <w:u w:val="single"/>
          <w:lang w:val="en-US"/>
        </w:rPr>
        <w:t>Answer</w:t>
      </w:r>
      <w:r w:rsidR="00B26A81" w:rsidRPr="0080159A">
        <w:rPr>
          <w:u w:val="single"/>
          <w:lang w:val="en-US"/>
        </w:rPr>
        <w:t xml:space="preserve"> #E-1.1</w:t>
      </w:r>
    </w:p>
    <w:p w:rsidR="005C3CFD" w:rsidRDefault="0080159A" w:rsidP="00910B81">
      <w:pPr>
        <w:jc w:val="both"/>
        <w:rPr>
          <w:lang w:val="en-US"/>
        </w:rPr>
      </w:pPr>
      <w:r>
        <w:rPr>
          <w:lang w:val="en-US"/>
        </w:rPr>
        <w:t xml:space="preserve">The </w:t>
      </w:r>
      <w:r w:rsidR="009B0F37">
        <w:rPr>
          <w:lang w:val="en-US"/>
        </w:rPr>
        <w:t>cited</w:t>
      </w:r>
      <w:r w:rsidR="00CB376B">
        <w:rPr>
          <w:lang w:val="en-US"/>
        </w:rPr>
        <w:t xml:space="preserve"> protocol step was removed </w:t>
      </w:r>
      <w:r w:rsidR="009E03FF">
        <w:rPr>
          <w:lang w:val="en-US"/>
        </w:rPr>
        <w:t>in accordance</w:t>
      </w:r>
      <w:r w:rsidR="00CB376B">
        <w:rPr>
          <w:lang w:val="en-US"/>
        </w:rPr>
        <w:t xml:space="preserve"> </w:t>
      </w:r>
      <w:r w:rsidR="009B0F37">
        <w:rPr>
          <w:lang w:val="en-US"/>
        </w:rPr>
        <w:t>with our changes regarding</w:t>
      </w:r>
      <w:r w:rsidR="00CB376B">
        <w:rPr>
          <w:lang w:val="en-US"/>
        </w:rPr>
        <w:t xml:space="preserve"> Concern #2-</w:t>
      </w:r>
      <w:r>
        <w:rPr>
          <w:lang w:val="en-US"/>
        </w:rPr>
        <w:t>6.</w:t>
      </w:r>
      <w:r w:rsidR="009B0F37">
        <w:rPr>
          <w:lang w:val="en-US"/>
        </w:rPr>
        <w:t xml:space="preserve"> </w:t>
      </w:r>
      <w:r w:rsidR="00003B86">
        <w:rPr>
          <w:lang w:val="en-US"/>
        </w:rPr>
        <w:t xml:space="preserve">Throughout the manuscript, </w:t>
      </w:r>
      <w:r w:rsidR="00732584">
        <w:rPr>
          <w:lang w:val="en-US"/>
        </w:rPr>
        <w:t xml:space="preserve">we </w:t>
      </w:r>
      <w:r w:rsidR="00003B86">
        <w:rPr>
          <w:lang w:val="en-US"/>
        </w:rPr>
        <w:t>re</w:t>
      </w:r>
      <w:r w:rsidR="00732584">
        <w:rPr>
          <w:lang w:val="en-US"/>
        </w:rPr>
        <w:t xml:space="preserve">placed </w:t>
      </w:r>
      <w:r w:rsidR="00732584" w:rsidRPr="0080159A">
        <w:rPr>
          <w:lang w:val="en-US"/>
        </w:rPr>
        <w:t>the term</w:t>
      </w:r>
      <w:r w:rsidRPr="0080159A">
        <w:rPr>
          <w:lang w:val="en-US"/>
        </w:rPr>
        <w:t xml:space="preserve"> “juxtaposition participants”</w:t>
      </w:r>
      <w:r w:rsidR="00732584" w:rsidRPr="0080159A">
        <w:rPr>
          <w:lang w:val="en-US"/>
        </w:rPr>
        <w:t xml:space="preserve"> by </w:t>
      </w:r>
      <w:r w:rsidR="00003B86">
        <w:rPr>
          <w:lang w:val="en-US"/>
        </w:rPr>
        <w:t xml:space="preserve">either </w:t>
      </w:r>
      <w:r w:rsidR="00732584" w:rsidRPr="0080159A">
        <w:rPr>
          <w:lang w:val="en-US"/>
        </w:rPr>
        <w:t>“line</w:t>
      </w:r>
      <w:r w:rsidR="00003B86">
        <w:rPr>
          <w:lang w:val="en-US"/>
        </w:rPr>
        <w:t>”,</w:t>
      </w:r>
      <w:r w:rsidR="00732584">
        <w:rPr>
          <w:lang w:val="en-US"/>
        </w:rPr>
        <w:t xml:space="preserve"> “recorded embryo</w:t>
      </w:r>
      <w:r w:rsidR="00003B86">
        <w:rPr>
          <w:lang w:val="en-US"/>
        </w:rPr>
        <w:t>(</w:t>
      </w:r>
      <w:r w:rsidR="00732584">
        <w:rPr>
          <w:lang w:val="en-US"/>
        </w:rPr>
        <w:t>s</w:t>
      </w:r>
      <w:r w:rsidR="00003B86">
        <w:rPr>
          <w:lang w:val="en-US"/>
        </w:rPr>
        <w:t>)</w:t>
      </w:r>
      <w:r w:rsidR="00732584">
        <w:rPr>
          <w:lang w:val="en-US"/>
        </w:rPr>
        <w:t>”</w:t>
      </w:r>
      <w:r w:rsidR="00003B86">
        <w:rPr>
          <w:lang w:val="en-US"/>
        </w:rPr>
        <w:t xml:space="preserve"> or “sublines”.</w:t>
      </w:r>
    </w:p>
    <w:p w:rsidR="00732584" w:rsidRPr="00960FF2" w:rsidRDefault="00732584" w:rsidP="00910B81">
      <w:pPr>
        <w:jc w:val="both"/>
        <w:rPr>
          <w:i/>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p>
    <w:p w:rsidR="00732584" w:rsidRPr="005C3CFD" w:rsidRDefault="00732584" w:rsidP="00910B81">
      <w:pPr>
        <w:jc w:val="both"/>
        <w:rPr>
          <w:lang w:val="en-US"/>
        </w:rPr>
      </w:pPr>
    </w:p>
    <w:p w:rsidR="00910B81" w:rsidRPr="00910B81" w:rsidRDefault="00910B81" w:rsidP="00910B81">
      <w:pPr>
        <w:jc w:val="both"/>
        <w:rPr>
          <w:i/>
          <w:u w:val="single"/>
          <w:lang w:val="en-US"/>
        </w:rPr>
      </w:pPr>
      <w:r w:rsidRPr="00910B81">
        <w:rPr>
          <w:i/>
          <w:u w:val="single"/>
          <w:lang w:val="en-US"/>
        </w:rPr>
        <w:t xml:space="preserve">Concern </w:t>
      </w:r>
      <w:r w:rsidR="00C82B2C" w:rsidRPr="00910B81">
        <w:rPr>
          <w:i/>
          <w:u w:val="single"/>
          <w:lang w:val="en-US"/>
        </w:rPr>
        <w:t>#E-1</w:t>
      </w:r>
      <w:r w:rsidR="00B26A81" w:rsidRPr="00910B81">
        <w:rPr>
          <w:i/>
          <w:u w:val="single"/>
          <w:lang w:val="en-US"/>
        </w:rPr>
        <w:t>.2</w:t>
      </w:r>
    </w:p>
    <w:p w:rsidR="00C82B2C" w:rsidRPr="00F318D6" w:rsidRDefault="00C82B2C" w:rsidP="00910B81">
      <w:pPr>
        <w:jc w:val="both"/>
        <w:rPr>
          <w:i/>
          <w:lang w:val="en-US"/>
        </w:rPr>
      </w:pPr>
      <w:r w:rsidRPr="00F318D6">
        <w:rPr>
          <w:i/>
          <w:lang w:val="en-US"/>
        </w:rPr>
        <w:t>3.1: Unclear what the imaging culture is.</w:t>
      </w:r>
    </w:p>
    <w:p w:rsidR="00C82B2C" w:rsidRPr="00F318D6" w:rsidRDefault="00C82B2C" w:rsidP="00910B81">
      <w:pPr>
        <w:jc w:val="both"/>
        <w:rPr>
          <w:u w:val="single"/>
          <w:lang w:val="en-US"/>
        </w:rPr>
      </w:pPr>
      <w:r w:rsidRPr="00F318D6">
        <w:rPr>
          <w:u w:val="single"/>
          <w:lang w:val="en-US"/>
        </w:rPr>
        <w:t>Answer</w:t>
      </w:r>
      <w:r w:rsidR="00B26A81" w:rsidRPr="00F318D6">
        <w:rPr>
          <w:u w:val="single"/>
          <w:lang w:val="en-US"/>
        </w:rPr>
        <w:t xml:space="preserve"> #E-1.2</w:t>
      </w:r>
    </w:p>
    <w:p w:rsidR="005C3CFD" w:rsidRDefault="009E03FF" w:rsidP="00910B81">
      <w:pPr>
        <w:jc w:val="both"/>
        <w:rPr>
          <w:lang w:val="en-US"/>
        </w:rPr>
      </w:pPr>
      <w:r>
        <w:rPr>
          <w:lang w:val="en-US"/>
        </w:rPr>
        <w:t xml:space="preserve">We </w:t>
      </w:r>
      <w:r w:rsidR="00F318D6">
        <w:rPr>
          <w:lang w:val="en-US"/>
        </w:rPr>
        <w:t>changed the term “imaging culture” to “egg collection culture”</w:t>
      </w:r>
      <w:r>
        <w:rPr>
          <w:lang w:val="en-US"/>
        </w:rPr>
        <w:t xml:space="preserve"> </w:t>
      </w:r>
      <w:r w:rsidR="00F318D6">
        <w:rPr>
          <w:lang w:val="en-US"/>
        </w:rPr>
        <w:t>in Step 3.1 (</w:t>
      </w:r>
      <w:r>
        <w:rPr>
          <w:lang w:val="en-US"/>
        </w:rPr>
        <w:t xml:space="preserve">the </w:t>
      </w:r>
      <w:r w:rsidRPr="00F318D6">
        <w:rPr>
          <w:i/>
          <w:lang w:val="en-US"/>
        </w:rPr>
        <w:t>Drosophila</w:t>
      </w:r>
      <w:r w:rsidR="00F318D6">
        <w:rPr>
          <w:lang w:val="en-US"/>
        </w:rPr>
        <w:t xml:space="preserve"> </w:t>
      </w:r>
      <w:r w:rsidR="00910B81">
        <w:rPr>
          <w:lang w:val="en-US"/>
        </w:rPr>
        <w:t>embryo collection</w:t>
      </w:r>
      <w:r w:rsidR="00F318D6">
        <w:rPr>
          <w:lang w:val="en-US"/>
        </w:rPr>
        <w:t xml:space="preserve">) as well as in Step 4.1 </w:t>
      </w:r>
      <w:r w:rsidR="000F492F">
        <w:rPr>
          <w:lang w:val="en-US"/>
        </w:rPr>
        <w:t>(</w:t>
      </w:r>
      <w:r>
        <w:rPr>
          <w:lang w:val="en-US"/>
        </w:rPr>
        <w:t xml:space="preserve">the </w:t>
      </w:r>
      <w:r w:rsidRPr="00F318D6">
        <w:rPr>
          <w:i/>
          <w:lang w:val="en-US"/>
        </w:rPr>
        <w:t>Tribolium</w:t>
      </w:r>
      <w:r w:rsidR="000F492F">
        <w:rPr>
          <w:lang w:val="en-US"/>
        </w:rPr>
        <w:t xml:space="preserve"> </w:t>
      </w:r>
      <w:r w:rsidR="00910B81">
        <w:rPr>
          <w:lang w:val="en-US"/>
        </w:rPr>
        <w:t>embryo collection step</w:t>
      </w:r>
      <w:r w:rsidR="000F492F">
        <w:rPr>
          <w:lang w:val="en-US"/>
        </w:rPr>
        <w:t xml:space="preserve">) </w:t>
      </w:r>
      <w:r w:rsidR="00170989">
        <w:rPr>
          <w:lang w:val="en-US"/>
        </w:rPr>
        <w:t xml:space="preserve">for reasons of consistency </w:t>
      </w:r>
      <w:r w:rsidR="000F492F">
        <w:rPr>
          <w:lang w:val="en-US"/>
        </w:rPr>
        <w:t>and rephrased the sentences slightly.</w:t>
      </w:r>
      <w:r w:rsidR="00F318D6">
        <w:rPr>
          <w:lang w:val="en-US"/>
        </w:rPr>
        <w:t xml:space="preserve"> Please consider also Concern #3-11 regarding the use of the term “culture”.</w:t>
      </w:r>
    </w:p>
    <w:p w:rsidR="00F318D6" w:rsidRPr="00F318D6" w:rsidRDefault="00F318D6" w:rsidP="00910B81">
      <w:pPr>
        <w:jc w:val="both"/>
        <w:rPr>
          <w:i/>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“track changes” function.</w:t>
      </w:r>
    </w:p>
    <w:p w:rsidR="00003B86" w:rsidRPr="005C3CFD" w:rsidRDefault="00003B86" w:rsidP="00910B81">
      <w:pPr>
        <w:jc w:val="both"/>
        <w:rPr>
          <w:lang w:val="en-US"/>
        </w:rPr>
      </w:pPr>
    </w:p>
    <w:p w:rsidR="00910B81" w:rsidRPr="00910B81" w:rsidRDefault="00910B81" w:rsidP="00910B81">
      <w:pPr>
        <w:jc w:val="both"/>
        <w:rPr>
          <w:i/>
          <w:u w:val="single"/>
          <w:lang w:val="en-US"/>
        </w:rPr>
      </w:pPr>
      <w:r w:rsidRPr="00910B81">
        <w:rPr>
          <w:i/>
          <w:u w:val="single"/>
          <w:lang w:val="en-US"/>
        </w:rPr>
        <w:t xml:space="preserve">Concern </w:t>
      </w:r>
      <w:r w:rsidR="00C82B2C" w:rsidRPr="00910B81">
        <w:rPr>
          <w:i/>
          <w:u w:val="single"/>
          <w:lang w:val="en-US"/>
        </w:rPr>
        <w:t>#E-1</w:t>
      </w:r>
      <w:r w:rsidR="00B26A81" w:rsidRPr="00910B81">
        <w:rPr>
          <w:i/>
          <w:u w:val="single"/>
          <w:lang w:val="en-US"/>
        </w:rPr>
        <w:t>.3</w:t>
      </w:r>
    </w:p>
    <w:p w:rsidR="00BE49DC" w:rsidRDefault="00C82B2C" w:rsidP="00910B81">
      <w:pPr>
        <w:jc w:val="both"/>
        <w:rPr>
          <w:i/>
          <w:lang w:val="en-US"/>
        </w:rPr>
      </w:pPr>
      <w:r w:rsidRPr="00C82B2C">
        <w:rPr>
          <w:i/>
          <w:lang w:val="en-US"/>
        </w:rPr>
        <w:t>4.1: Do you mean “refresh” the growth medium? What is the medium composition?</w:t>
      </w:r>
    </w:p>
    <w:p w:rsidR="00C82B2C" w:rsidRPr="00C82B2C" w:rsidRDefault="00C82B2C" w:rsidP="00910B81">
      <w:pPr>
        <w:jc w:val="both"/>
        <w:rPr>
          <w:u w:val="single"/>
          <w:lang w:val="en-US"/>
        </w:rPr>
      </w:pPr>
      <w:r w:rsidRPr="00960FF2">
        <w:rPr>
          <w:u w:val="single"/>
          <w:lang w:val="en-US"/>
        </w:rPr>
        <w:t>Answer</w:t>
      </w:r>
      <w:r w:rsidR="00B26A81" w:rsidRPr="00960FF2">
        <w:rPr>
          <w:u w:val="single"/>
          <w:lang w:val="en-US"/>
        </w:rPr>
        <w:t xml:space="preserve"> #E-1.3</w:t>
      </w:r>
    </w:p>
    <w:p w:rsidR="00960FF2" w:rsidRPr="00960FF2" w:rsidRDefault="000F492F" w:rsidP="00910B81">
      <w:pPr>
        <w:jc w:val="both"/>
        <w:rPr>
          <w:i/>
          <w:lang w:val="en-US"/>
        </w:rPr>
      </w:pPr>
      <w:r w:rsidRPr="000F492F">
        <w:rPr>
          <w:lang w:val="en-US"/>
        </w:rPr>
        <w:t xml:space="preserve">This concern has been addressed </w:t>
      </w:r>
      <w:r>
        <w:rPr>
          <w:lang w:val="en-US"/>
        </w:rPr>
        <w:t>by the</w:t>
      </w:r>
      <w:r w:rsidRPr="000F492F">
        <w:rPr>
          <w:lang w:val="en-US"/>
        </w:rPr>
        <w:t xml:space="preserve"> changes</w:t>
      </w:r>
      <w:r>
        <w:rPr>
          <w:lang w:val="en-US"/>
        </w:rPr>
        <w:t xml:space="preserve"> that we made</w:t>
      </w:r>
      <w:r w:rsidRPr="000F492F">
        <w:rPr>
          <w:lang w:val="en-US"/>
        </w:rPr>
        <w:t xml:space="preserve"> </w:t>
      </w:r>
      <w:r>
        <w:rPr>
          <w:lang w:val="en-US"/>
        </w:rPr>
        <w:t>regarding</w:t>
      </w:r>
      <w:r w:rsidRPr="000F492F">
        <w:rPr>
          <w:lang w:val="en-US"/>
        </w:rPr>
        <w:t xml:space="preserve"> </w:t>
      </w:r>
      <w:r w:rsidR="00910B81">
        <w:rPr>
          <w:lang w:val="en-US"/>
        </w:rPr>
        <w:t>C</w:t>
      </w:r>
      <w:r>
        <w:rPr>
          <w:lang w:val="en-US"/>
        </w:rPr>
        <w:t>oncern</w:t>
      </w:r>
      <w:r w:rsidR="00910B81">
        <w:rPr>
          <w:lang w:val="en-US"/>
        </w:rPr>
        <w:t xml:space="preserve"> #E-1.3</w:t>
      </w:r>
      <w:r>
        <w:rPr>
          <w:lang w:val="en-US"/>
        </w:rPr>
        <w:t>.</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C82B2C" w:rsidRPr="00D1411B" w:rsidTr="00B26A81">
        <w:tc>
          <w:tcPr>
            <w:tcW w:w="10466" w:type="dxa"/>
          </w:tcPr>
          <w:p w:rsidR="00C82B2C" w:rsidRPr="00925FCD" w:rsidRDefault="00C82B2C" w:rsidP="00910B81">
            <w:pPr>
              <w:jc w:val="both"/>
              <w:rPr>
                <w:lang w:val="en-US"/>
              </w:rPr>
            </w:pPr>
          </w:p>
        </w:tc>
      </w:tr>
      <w:tr w:rsidR="00C82B2C" w:rsidRPr="00D1411B" w:rsidTr="00B26A81">
        <w:tc>
          <w:tcPr>
            <w:tcW w:w="10466" w:type="dxa"/>
          </w:tcPr>
          <w:p w:rsidR="00C82B2C" w:rsidRPr="00925FCD" w:rsidRDefault="00C82B2C" w:rsidP="00910B81">
            <w:pPr>
              <w:jc w:val="both"/>
              <w:rPr>
                <w:lang w:val="en-US"/>
              </w:rPr>
            </w:pPr>
          </w:p>
        </w:tc>
      </w:tr>
    </w:tbl>
    <w:p w:rsidR="00910B81" w:rsidRPr="00910B81" w:rsidRDefault="00910B81" w:rsidP="00910B81">
      <w:pPr>
        <w:jc w:val="both"/>
        <w:rPr>
          <w:u w:val="single"/>
          <w:lang w:val="en-US"/>
        </w:rPr>
      </w:pPr>
      <w:r w:rsidRPr="00910B81">
        <w:rPr>
          <w:u w:val="single"/>
          <w:lang w:val="en-US"/>
        </w:rPr>
        <w:t>Concern#E-2.1</w:t>
      </w:r>
    </w:p>
    <w:p w:rsidR="00B26A81" w:rsidRPr="00042425" w:rsidRDefault="00B26A81" w:rsidP="00910B81">
      <w:pPr>
        <w:jc w:val="both"/>
        <w:rPr>
          <w:i/>
          <w:lang w:val="en-US"/>
        </w:rPr>
      </w:pPr>
      <w:r w:rsidRPr="00042425">
        <w:rPr>
          <w:i/>
          <w:lang w:val="en-US"/>
        </w:rPr>
        <w:t xml:space="preserve">Please </w:t>
      </w:r>
      <w:r w:rsidRPr="00B26A81">
        <w:rPr>
          <w:i/>
          <w:lang w:val="en-US"/>
        </w:rPr>
        <w:t xml:space="preserve">adjust the numbering of your protocol section to follow </w:t>
      </w:r>
      <w:proofErr w:type="spellStart"/>
      <w:r w:rsidRPr="00B26A81">
        <w:rPr>
          <w:i/>
          <w:lang w:val="en-US"/>
        </w:rPr>
        <w:t>JoVE’s</w:t>
      </w:r>
      <w:proofErr w:type="spellEnd"/>
      <w:r w:rsidRPr="00B26A81">
        <w:rPr>
          <w:i/>
          <w:lang w:val="en-US"/>
        </w:rPr>
        <w:t xml:space="preserve"> instructions for authors, 1. should be </w:t>
      </w:r>
      <w:r w:rsidRPr="00042425">
        <w:rPr>
          <w:i/>
          <w:lang w:val="en-US"/>
        </w:rPr>
        <w:t>followed by 1.1. and then 1.1.1. if necessary and all steps should be lined up at the left margin with no indentations.</w:t>
      </w:r>
    </w:p>
    <w:p w:rsidR="00B26A81" w:rsidRPr="00042425" w:rsidRDefault="00B26A81" w:rsidP="00910B81">
      <w:pPr>
        <w:jc w:val="both"/>
        <w:rPr>
          <w:u w:val="single"/>
          <w:lang w:val="en-US"/>
        </w:rPr>
      </w:pPr>
      <w:r w:rsidRPr="00042425">
        <w:rPr>
          <w:u w:val="single"/>
          <w:lang w:val="en-US"/>
        </w:rPr>
        <w:t>Answer #E-2.1</w:t>
      </w:r>
    </w:p>
    <w:p w:rsidR="005C3CFD" w:rsidRPr="00042425" w:rsidRDefault="00042425" w:rsidP="00910B81">
      <w:pPr>
        <w:jc w:val="both"/>
        <w:rPr>
          <w:lang w:val="en-US"/>
        </w:rPr>
      </w:pPr>
      <w:r w:rsidRPr="00042425">
        <w:rPr>
          <w:lang w:val="en-US"/>
        </w:rPr>
        <w:t>We adjusted the numbering according</w:t>
      </w:r>
      <w:r w:rsidR="00C91BCF">
        <w:rPr>
          <w:lang w:val="en-US"/>
        </w:rPr>
        <w:t xml:space="preserve"> to the instructions for authors.</w:t>
      </w:r>
    </w:p>
    <w:p w:rsidR="00910B81" w:rsidRDefault="00910B81" w:rsidP="00910B81">
      <w:pPr>
        <w:jc w:val="both"/>
        <w:rPr>
          <w:lang w:val="en-US"/>
        </w:rPr>
      </w:pPr>
      <w:r>
        <w:rPr>
          <w:lang w:val="en-US"/>
        </w:rPr>
        <w:br w:type="page"/>
      </w:r>
    </w:p>
    <w:p w:rsidR="00910B81" w:rsidRPr="00910B81" w:rsidRDefault="00910B81" w:rsidP="00910B81">
      <w:pPr>
        <w:jc w:val="both"/>
        <w:rPr>
          <w:i/>
          <w:u w:val="single"/>
          <w:lang w:val="en-US"/>
        </w:rPr>
      </w:pPr>
      <w:r w:rsidRPr="00910B81">
        <w:rPr>
          <w:i/>
          <w:u w:val="single"/>
          <w:lang w:val="en-US"/>
        </w:rPr>
        <w:lastRenderedPageBreak/>
        <w:t>Concern #E-2.2</w:t>
      </w:r>
    </w:p>
    <w:p w:rsidR="00B26A81" w:rsidRPr="00042425" w:rsidRDefault="00B26A81" w:rsidP="00910B81">
      <w:pPr>
        <w:jc w:val="both"/>
        <w:rPr>
          <w:i/>
          <w:u w:val="single"/>
          <w:lang w:val="en-US"/>
        </w:rPr>
      </w:pPr>
      <w:r w:rsidRPr="00042425">
        <w:rPr>
          <w:i/>
          <w:lang w:val="en-US"/>
        </w:rPr>
        <w:t>Add a one-line space between each protocol step.</w:t>
      </w:r>
    </w:p>
    <w:p w:rsidR="00B26A81" w:rsidRPr="00042425" w:rsidRDefault="00B26A81" w:rsidP="00910B81">
      <w:pPr>
        <w:jc w:val="both"/>
        <w:rPr>
          <w:u w:val="single"/>
          <w:lang w:val="en-US"/>
        </w:rPr>
      </w:pPr>
      <w:r w:rsidRPr="00042425">
        <w:rPr>
          <w:u w:val="single"/>
          <w:lang w:val="en-US"/>
        </w:rPr>
        <w:t>Answer #E-2.2</w:t>
      </w:r>
    </w:p>
    <w:p w:rsidR="00B26A81" w:rsidRPr="00C91BCF" w:rsidRDefault="00042425" w:rsidP="00910B81">
      <w:pPr>
        <w:jc w:val="both"/>
        <w:rPr>
          <w:lang w:val="en-US"/>
        </w:rPr>
      </w:pPr>
      <w:r w:rsidRPr="00C91BCF">
        <w:rPr>
          <w:lang w:val="en-US"/>
        </w:rPr>
        <w:t xml:space="preserve">We added a one-line space </w:t>
      </w:r>
      <w:r w:rsidR="00C91BCF">
        <w:rPr>
          <w:lang w:val="en-US"/>
        </w:rPr>
        <w:t>between each step.</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B26A81" w:rsidRPr="00D1411B" w:rsidTr="00246218">
        <w:tc>
          <w:tcPr>
            <w:tcW w:w="10466" w:type="dxa"/>
          </w:tcPr>
          <w:p w:rsidR="00B26A81" w:rsidRPr="00925FCD" w:rsidRDefault="00B26A81" w:rsidP="00910B81">
            <w:pPr>
              <w:jc w:val="both"/>
              <w:rPr>
                <w:lang w:val="en-US"/>
              </w:rPr>
            </w:pPr>
          </w:p>
        </w:tc>
      </w:tr>
      <w:tr w:rsidR="00B26A81" w:rsidRPr="00D1411B" w:rsidTr="00246218">
        <w:tc>
          <w:tcPr>
            <w:tcW w:w="10466" w:type="dxa"/>
          </w:tcPr>
          <w:p w:rsidR="00B26A81" w:rsidRPr="00925FCD" w:rsidRDefault="00B26A81" w:rsidP="00910B81">
            <w:pPr>
              <w:jc w:val="both"/>
              <w:rPr>
                <w:lang w:val="en-US"/>
              </w:rPr>
            </w:pPr>
          </w:p>
        </w:tc>
      </w:tr>
    </w:tbl>
    <w:p w:rsidR="00246218" w:rsidRPr="00C91BCF" w:rsidRDefault="00910B81" w:rsidP="00910B81">
      <w:pPr>
        <w:jc w:val="both"/>
        <w:rPr>
          <w:u w:val="single"/>
          <w:lang w:val="en-US"/>
        </w:rPr>
      </w:pPr>
      <w:r>
        <w:rPr>
          <w:u w:val="single"/>
          <w:lang w:val="en-US"/>
        </w:rPr>
        <w:t>Concern</w:t>
      </w:r>
      <w:r w:rsidR="00246218" w:rsidRPr="00C91BCF">
        <w:rPr>
          <w:u w:val="single"/>
          <w:lang w:val="en-US"/>
        </w:rPr>
        <w:t xml:space="preserve"> #E-3</w:t>
      </w:r>
      <w:r>
        <w:rPr>
          <w:u w:val="single"/>
          <w:lang w:val="en-US"/>
        </w:rPr>
        <w:t>.1</w:t>
      </w:r>
    </w:p>
    <w:p w:rsidR="00B26A81" w:rsidRPr="00246218" w:rsidRDefault="00246218" w:rsidP="00910B81">
      <w:pPr>
        <w:jc w:val="both"/>
        <w:rPr>
          <w:i/>
          <w:highlight w:val="yellow"/>
          <w:u w:val="single"/>
          <w:lang w:val="en-US"/>
        </w:rPr>
      </w:pPr>
      <w:r w:rsidRPr="00246218">
        <w:rPr>
          <w:i/>
          <w:lang w:val="en-US"/>
        </w:rPr>
        <w:t>After you have made all of the recommended changes to your protocol (listed above), please re-evaluate the length of your protocol section. There is a 10-page limit for the protocol text, and a 3- page limit for filmable content. Please highlight ~2.5 pages or less of text (which includes headings and spaces) in yellow, to identify which steps should be visualized to tell the most cohesive story of your protocol steps.</w:t>
      </w:r>
    </w:p>
    <w:p w:rsidR="00443B12" w:rsidRDefault="00443B12" w:rsidP="00910B81">
      <w:pPr>
        <w:jc w:val="both"/>
        <w:rPr>
          <w:i/>
          <w:lang w:val="en-US"/>
        </w:rPr>
      </w:pPr>
      <w:r w:rsidRPr="00C91BCF">
        <w:rPr>
          <w:i/>
          <w:lang w:val="en-US"/>
        </w:rPr>
        <w:t xml:space="preserve">The </w:t>
      </w:r>
      <w:r w:rsidRPr="00443B12">
        <w:rPr>
          <w:i/>
          <w:lang w:val="en-US"/>
        </w:rPr>
        <w:t>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rsidR="00443B12" w:rsidRDefault="00443B12" w:rsidP="00910B81">
      <w:pPr>
        <w:jc w:val="both"/>
        <w:rPr>
          <w:u w:val="single"/>
          <w:lang w:val="en-US"/>
        </w:rPr>
      </w:pPr>
      <w:r w:rsidRPr="00C91BCF">
        <w:rPr>
          <w:u w:val="single"/>
          <w:lang w:val="en-US"/>
        </w:rPr>
        <w:t>Answer #E-3.1</w:t>
      </w:r>
    </w:p>
    <w:p w:rsidR="00C91BCF" w:rsidRPr="00C91BCF" w:rsidRDefault="00816ECA" w:rsidP="00910B81">
      <w:pPr>
        <w:jc w:val="both"/>
        <w:rPr>
          <w:lang w:val="en-US"/>
        </w:rPr>
      </w:pPr>
      <w:r>
        <w:rPr>
          <w:lang w:val="en-US"/>
        </w:rPr>
        <w:t xml:space="preserve">After all adjustments to our protocol, there are now </w:t>
      </w:r>
      <w:r w:rsidR="00170989">
        <w:rPr>
          <w:lang w:val="en-US"/>
        </w:rPr>
        <w:t xml:space="preserve">nearly </w:t>
      </w:r>
      <w:r>
        <w:rPr>
          <w:lang w:val="en-US"/>
        </w:rPr>
        <w:t>exactly 2.5 pages highlighted for filming.</w:t>
      </w:r>
    </w:p>
    <w:p w:rsidR="00816ECA" w:rsidRDefault="00816ECA" w:rsidP="00910B81">
      <w:pPr>
        <w:jc w:val="both"/>
        <w:rPr>
          <w:i/>
          <w:lang w:val="en-US"/>
        </w:rPr>
      </w:pPr>
    </w:p>
    <w:p w:rsidR="00194743" w:rsidRPr="00194743" w:rsidRDefault="00910B81" w:rsidP="00910B81">
      <w:pPr>
        <w:jc w:val="both"/>
        <w:rPr>
          <w:u w:val="single"/>
          <w:lang w:val="en-US"/>
        </w:rPr>
      </w:pPr>
      <w:r w:rsidRPr="00194743">
        <w:rPr>
          <w:u w:val="single"/>
          <w:lang w:val="en-US"/>
        </w:rPr>
        <w:t xml:space="preserve">Concern </w:t>
      </w:r>
      <w:r w:rsidR="00194743" w:rsidRPr="00194743">
        <w:rPr>
          <w:u w:val="single"/>
          <w:lang w:val="en-US"/>
        </w:rPr>
        <w:t>#E-3.2</w:t>
      </w:r>
    </w:p>
    <w:p w:rsidR="00443B12" w:rsidRDefault="00443B12" w:rsidP="00910B81">
      <w:pPr>
        <w:jc w:val="both"/>
        <w:rPr>
          <w:i/>
          <w:lang w:val="en-US"/>
        </w:rPr>
      </w:pPr>
      <w:r w:rsidRPr="00816ECA">
        <w:rPr>
          <w:i/>
          <w:lang w:val="en-US"/>
        </w:rPr>
        <w:t xml:space="preserve">The </w:t>
      </w:r>
      <w:r w:rsidRPr="00443B12">
        <w:rPr>
          <w:i/>
          <w:lang w:val="en-US"/>
        </w:rPr>
        <w:t>highlighted steps should form a cohesive narrative, that is, there must be a logical flow from one highlighted step to the next.</w:t>
      </w:r>
    </w:p>
    <w:p w:rsidR="00443B12" w:rsidRDefault="00443B12" w:rsidP="00910B81">
      <w:pPr>
        <w:jc w:val="both"/>
        <w:rPr>
          <w:u w:val="single"/>
          <w:lang w:val="en-US"/>
        </w:rPr>
      </w:pPr>
      <w:r w:rsidRPr="00816ECA">
        <w:rPr>
          <w:u w:val="single"/>
          <w:lang w:val="en-US"/>
        </w:rPr>
        <w:t>Answer #E-3.2</w:t>
      </w:r>
    </w:p>
    <w:p w:rsidR="00816ECA" w:rsidRDefault="00816ECA" w:rsidP="00910B81">
      <w:pPr>
        <w:jc w:val="both"/>
        <w:rPr>
          <w:lang w:val="en-US"/>
        </w:rPr>
      </w:pPr>
      <w:r w:rsidRPr="00816ECA">
        <w:rPr>
          <w:lang w:val="en-US"/>
        </w:rPr>
        <w:t xml:space="preserve">We </w:t>
      </w:r>
      <w:r>
        <w:rPr>
          <w:lang w:val="en-US"/>
        </w:rPr>
        <w:t xml:space="preserve">(all three authors as well as </w:t>
      </w:r>
      <w:r w:rsidR="003F1B2A">
        <w:rPr>
          <w:lang w:val="en-US"/>
        </w:rPr>
        <w:t>one</w:t>
      </w:r>
      <w:r>
        <w:rPr>
          <w:lang w:val="en-US"/>
        </w:rPr>
        <w:t xml:space="preserve"> not directly involved colleague) </w:t>
      </w:r>
      <w:r w:rsidRPr="00816ECA">
        <w:rPr>
          <w:lang w:val="en-US"/>
        </w:rPr>
        <w:t>have ensured that the sections to be filmed provide a coherent narrative</w:t>
      </w:r>
      <w:r>
        <w:rPr>
          <w:lang w:val="en-US"/>
        </w:rPr>
        <w:t>.</w:t>
      </w:r>
    </w:p>
    <w:p w:rsidR="00816ECA" w:rsidRDefault="00816ECA" w:rsidP="00910B81">
      <w:pPr>
        <w:jc w:val="both"/>
        <w:rPr>
          <w:i/>
          <w:lang w:val="en-US"/>
        </w:rPr>
      </w:pPr>
    </w:p>
    <w:p w:rsidR="00194743" w:rsidRPr="00194743" w:rsidRDefault="00194743" w:rsidP="00910B81">
      <w:pPr>
        <w:jc w:val="both"/>
        <w:rPr>
          <w:u w:val="single"/>
          <w:lang w:val="en-US"/>
        </w:rPr>
      </w:pPr>
      <w:r w:rsidRPr="00194743">
        <w:rPr>
          <w:u w:val="single"/>
          <w:lang w:val="en-US"/>
        </w:rPr>
        <w:t xml:space="preserve">Concern </w:t>
      </w:r>
      <w:r w:rsidR="00443B12" w:rsidRPr="00194743">
        <w:rPr>
          <w:u w:val="single"/>
          <w:lang w:val="en-US"/>
        </w:rPr>
        <w:t>#E-3.3</w:t>
      </w:r>
    </w:p>
    <w:p w:rsidR="00443B12" w:rsidRDefault="00443B12" w:rsidP="00910B81">
      <w:pPr>
        <w:jc w:val="both"/>
        <w:rPr>
          <w:i/>
          <w:lang w:val="en-US"/>
        </w:rPr>
      </w:pPr>
      <w:r w:rsidRPr="00816ECA">
        <w:rPr>
          <w:i/>
          <w:lang w:val="en-US"/>
        </w:rPr>
        <w:t xml:space="preserve">Please </w:t>
      </w:r>
      <w:r w:rsidRPr="00443B12">
        <w:rPr>
          <w:i/>
          <w:lang w:val="en-US"/>
        </w:rPr>
        <w:t>highlight complete sentences (not parts of sentences). Include sub-headings and spaces when calculating the final highlighted length.</w:t>
      </w:r>
    </w:p>
    <w:p w:rsidR="00443B12" w:rsidRDefault="00443B12" w:rsidP="00910B81">
      <w:pPr>
        <w:jc w:val="both"/>
        <w:rPr>
          <w:u w:val="single"/>
          <w:lang w:val="en-US"/>
        </w:rPr>
      </w:pPr>
      <w:r w:rsidRPr="00816ECA">
        <w:rPr>
          <w:u w:val="single"/>
          <w:lang w:val="en-US"/>
        </w:rPr>
        <w:t>Answer #E-3.3</w:t>
      </w:r>
    </w:p>
    <w:p w:rsidR="00816ECA" w:rsidRDefault="00816ECA" w:rsidP="00910B81">
      <w:pPr>
        <w:jc w:val="both"/>
        <w:rPr>
          <w:lang w:val="en-US"/>
        </w:rPr>
      </w:pPr>
      <w:r w:rsidRPr="00816ECA">
        <w:rPr>
          <w:lang w:val="en-US"/>
        </w:rPr>
        <w:t>Done as requested</w:t>
      </w:r>
      <w:r>
        <w:rPr>
          <w:lang w:val="en-US"/>
        </w:rPr>
        <w:t>.</w:t>
      </w:r>
    </w:p>
    <w:p w:rsidR="003F1B2A" w:rsidRDefault="003F1B2A" w:rsidP="00910B81">
      <w:pPr>
        <w:jc w:val="both"/>
        <w:rPr>
          <w:i/>
          <w:lang w:val="en-US"/>
        </w:rPr>
      </w:pPr>
    </w:p>
    <w:p w:rsidR="00194743" w:rsidRPr="00194743" w:rsidRDefault="00194743" w:rsidP="00910B81">
      <w:pPr>
        <w:jc w:val="both"/>
        <w:rPr>
          <w:u w:val="single"/>
          <w:lang w:val="en-US"/>
        </w:rPr>
      </w:pPr>
      <w:r w:rsidRPr="00194743">
        <w:rPr>
          <w:u w:val="single"/>
          <w:lang w:val="en-US"/>
        </w:rPr>
        <w:t xml:space="preserve">Concern </w:t>
      </w:r>
      <w:r w:rsidR="00443B12" w:rsidRPr="00194743">
        <w:rPr>
          <w:u w:val="single"/>
          <w:lang w:val="en-US"/>
        </w:rPr>
        <w:t>#E-3.4</w:t>
      </w:r>
    </w:p>
    <w:p w:rsidR="00C82B2C" w:rsidRDefault="00443B12" w:rsidP="00910B81">
      <w:pPr>
        <w:jc w:val="both"/>
        <w:rPr>
          <w:i/>
          <w:lang w:val="en-US"/>
        </w:rPr>
      </w:pPr>
      <w:r w:rsidRPr="00816ECA">
        <w:rPr>
          <w:i/>
          <w:lang w:val="en-US"/>
        </w:rPr>
        <w:t xml:space="preserve">Notes </w:t>
      </w:r>
      <w:r w:rsidRPr="00443B12">
        <w:rPr>
          <w:i/>
          <w:lang w:val="en-US"/>
        </w:rPr>
        <w:t>cannot be filmed and should be excluded from highlighting.</w:t>
      </w:r>
    </w:p>
    <w:p w:rsidR="00443B12" w:rsidRDefault="00443B12" w:rsidP="00910B81">
      <w:pPr>
        <w:jc w:val="both"/>
        <w:rPr>
          <w:u w:val="single"/>
          <w:lang w:val="en-US"/>
        </w:rPr>
      </w:pPr>
      <w:r w:rsidRPr="00816ECA">
        <w:rPr>
          <w:u w:val="single"/>
          <w:lang w:val="en-US"/>
        </w:rPr>
        <w:t>Answer #E-3.4</w:t>
      </w:r>
    </w:p>
    <w:p w:rsidR="00816ECA" w:rsidRDefault="00816ECA" w:rsidP="00910B81">
      <w:pPr>
        <w:jc w:val="both"/>
        <w:rPr>
          <w:lang w:val="en-US"/>
        </w:rPr>
      </w:pPr>
      <w:r w:rsidRPr="00816ECA">
        <w:rPr>
          <w:lang w:val="en-US"/>
        </w:rPr>
        <w:t>Done as requested</w:t>
      </w:r>
      <w:r w:rsidR="00B67AED">
        <w:rPr>
          <w:lang w:val="en-US"/>
        </w:rPr>
        <w:t>.</w:t>
      </w:r>
    </w:p>
    <w:p w:rsidR="00194743" w:rsidRDefault="00194743">
      <w:pPr>
        <w:rPr>
          <w:lang w:val="en-US"/>
        </w:rPr>
      </w:pPr>
      <w:r>
        <w:rPr>
          <w:lang w:val="en-US"/>
        </w:rPr>
        <w:br w:type="page"/>
      </w:r>
    </w:p>
    <w:p w:rsidR="00443B12" w:rsidRPr="00194743" w:rsidRDefault="00194743" w:rsidP="00910B81">
      <w:pPr>
        <w:jc w:val="both"/>
        <w:rPr>
          <w:u w:val="single"/>
          <w:lang w:val="en-US"/>
        </w:rPr>
      </w:pPr>
      <w:r w:rsidRPr="00194743">
        <w:rPr>
          <w:u w:val="single"/>
          <w:lang w:val="en-US"/>
        </w:rPr>
        <w:lastRenderedPageBreak/>
        <w:t>Concern</w:t>
      </w:r>
      <w:r w:rsidR="00443B12" w:rsidRPr="00194743">
        <w:rPr>
          <w:u w:val="single"/>
          <w:lang w:val="en-US"/>
        </w:rPr>
        <w:t xml:space="preserve"> #E-4</w:t>
      </w:r>
    </w:p>
    <w:p w:rsidR="00B26A81" w:rsidRPr="00056460" w:rsidRDefault="00443B12" w:rsidP="00910B81">
      <w:pPr>
        <w:jc w:val="both"/>
        <w:rPr>
          <w:i/>
          <w:lang w:val="en-US"/>
        </w:rPr>
      </w:pPr>
      <w:r w:rsidRPr="00443B12">
        <w:rPr>
          <w:i/>
          <w:lang w:val="en-US"/>
        </w:rPr>
        <w:t>JoVE articles are focused on the methods and the protocol, thus the discussion should be similarly focused. Please ensure that the discussion covers the following in detail and in paragraph form (3-6 paragraphs):</w:t>
      </w:r>
      <w:r w:rsidRPr="005C3CFD">
        <w:rPr>
          <w:i/>
          <w:lang w:val="en-US"/>
        </w:rPr>
        <w:t xml:space="preserve"> </w:t>
      </w:r>
      <w:r w:rsidRPr="00443B12">
        <w:rPr>
          <w:i/>
          <w:lang w:val="en-US"/>
        </w:rPr>
        <w:t xml:space="preserve">1) modifications and troubleshooting, 2) limitations of the technique, 3) significance with respect to existing methods, 4) future applications and 5) </w:t>
      </w:r>
      <w:r w:rsidRPr="00056460">
        <w:rPr>
          <w:i/>
          <w:lang w:val="en-US"/>
        </w:rPr>
        <w:t>critical steps within the protocol.</w:t>
      </w:r>
    </w:p>
    <w:p w:rsidR="00443B12" w:rsidRPr="00056460" w:rsidRDefault="00443B12" w:rsidP="00910B81">
      <w:pPr>
        <w:jc w:val="both"/>
        <w:rPr>
          <w:u w:val="single"/>
          <w:lang w:val="en-US"/>
        </w:rPr>
      </w:pPr>
      <w:r w:rsidRPr="00056460">
        <w:rPr>
          <w:u w:val="single"/>
          <w:lang w:val="en-US"/>
        </w:rPr>
        <w:t>Answer #E-4</w:t>
      </w:r>
    </w:p>
    <w:p w:rsidR="00443B12" w:rsidRPr="00194743" w:rsidRDefault="009146CA" w:rsidP="00910B81">
      <w:pPr>
        <w:jc w:val="both"/>
        <w:rPr>
          <w:lang w:val="en-US"/>
        </w:rPr>
      </w:pPr>
      <w:r w:rsidRPr="00056460">
        <w:rPr>
          <w:lang w:val="en-US"/>
        </w:rPr>
        <w:t>We are sure</w:t>
      </w:r>
      <w:r>
        <w:rPr>
          <w:lang w:val="en-US"/>
        </w:rPr>
        <w:t xml:space="preserve"> that we cover all mentioned points adequately, especially troubleshooting (calibration guideline), limitations (minimum interval, analysis of compounds, very high throughput), significance (increased throughput without large sacrifices, addressing the ambient noise problem) </w:t>
      </w:r>
      <w:r w:rsidR="00056460">
        <w:rPr>
          <w:lang w:val="en-US"/>
        </w:rPr>
        <w:t xml:space="preserve">and </w:t>
      </w:r>
      <w:r>
        <w:rPr>
          <w:lang w:val="en-US"/>
        </w:rPr>
        <w:t>future applications (RNAi kno</w:t>
      </w:r>
      <w:r w:rsidR="00056460">
        <w:rPr>
          <w:lang w:val="en-US"/>
        </w:rPr>
        <w:t>ckdown embryos, other species).</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443B12" w:rsidRPr="00D1411B" w:rsidTr="00BE49DC">
        <w:tc>
          <w:tcPr>
            <w:tcW w:w="10466" w:type="dxa"/>
          </w:tcPr>
          <w:p w:rsidR="00443B12" w:rsidRPr="00925FCD" w:rsidRDefault="00443B12" w:rsidP="00910B81">
            <w:pPr>
              <w:jc w:val="both"/>
              <w:rPr>
                <w:lang w:val="en-US"/>
              </w:rPr>
            </w:pPr>
          </w:p>
        </w:tc>
      </w:tr>
      <w:tr w:rsidR="00443B12" w:rsidRPr="00D1411B" w:rsidTr="00BE49DC">
        <w:tc>
          <w:tcPr>
            <w:tcW w:w="10466" w:type="dxa"/>
          </w:tcPr>
          <w:p w:rsidR="00443B12" w:rsidRPr="00925FCD" w:rsidRDefault="00443B12" w:rsidP="00910B81">
            <w:pPr>
              <w:jc w:val="both"/>
              <w:rPr>
                <w:lang w:val="en-US"/>
              </w:rPr>
            </w:pPr>
          </w:p>
        </w:tc>
      </w:tr>
    </w:tbl>
    <w:p w:rsidR="00443B12" w:rsidRPr="00194743" w:rsidRDefault="00194743" w:rsidP="00910B81">
      <w:pPr>
        <w:jc w:val="both"/>
        <w:rPr>
          <w:u w:val="single"/>
          <w:lang w:val="en-US"/>
        </w:rPr>
      </w:pPr>
      <w:r w:rsidRPr="00194743">
        <w:rPr>
          <w:u w:val="single"/>
          <w:lang w:val="en-US"/>
        </w:rPr>
        <w:t>Concern</w:t>
      </w:r>
      <w:r w:rsidR="00443B12" w:rsidRPr="00194743">
        <w:rPr>
          <w:u w:val="single"/>
          <w:lang w:val="en-US"/>
        </w:rPr>
        <w:t xml:space="preserve"> #E-5</w:t>
      </w:r>
    </w:p>
    <w:p w:rsidR="00443B12" w:rsidRPr="00194743" w:rsidRDefault="00443B12" w:rsidP="00910B81">
      <w:pPr>
        <w:jc w:val="both"/>
        <w:rPr>
          <w:i/>
          <w:lang w:val="en-US"/>
        </w:rPr>
      </w:pPr>
      <w:r w:rsidRPr="00194743">
        <w:rPr>
          <w:i/>
          <w:lang w:val="en-US"/>
        </w:rPr>
        <w:t>Fig 3: Scale bar on fig 3 is hard to see.</w:t>
      </w:r>
    </w:p>
    <w:p w:rsidR="00443B12" w:rsidRPr="00194743" w:rsidRDefault="00443B12" w:rsidP="00910B81">
      <w:pPr>
        <w:jc w:val="both"/>
        <w:rPr>
          <w:u w:val="single"/>
          <w:lang w:val="en-US"/>
        </w:rPr>
      </w:pPr>
      <w:r w:rsidRPr="00194743">
        <w:rPr>
          <w:u w:val="single"/>
          <w:lang w:val="en-US"/>
        </w:rPr>
        <w:t>Answer #E-5</w:t>
      </w:r>
    </w:p>
    <w:p w:rsidR="00443B12" w:rsidRPr="005C3CFD" w:rsidRDefault="00194743" w:rsidP="00910B81">
      <w:pPr>
        <w:jc w:val="both"/>
        <w:rPr>
          <w:lang w:val="en-US"/>
        </w:rPr>
      </w:pPr>
      <w:r>
        <w:rPr>
          <w:lang w:val="en-US"/>
        </w:rPr>
        <w:t>The scale bars on all microscopy images have been enlarged and were moved slightly further away from the edge of the images. The labels were removed and scale bar dimensions are now annotated in the respective figure legends.</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443B12" w:rsidRPr="00D1411B" w:rsidTr="00BE49DC">
        <w:tc>
          <w:tcPr>
            <w:tcW w:w="10466" w:type="dxa"/>
          </w:tcPr>
          <w:p w:rsidR="00443B12" w:rsidRPr="00925FCD" w:rsidRDefault="00443B12" w:rsidP="00910B81">
            <w:pPr>
              <w:jc w:val="both"/>
              <w:rPr>
                <w:lang w:val="en-US"/>
              </w:rPr>
            </w:pPr>
          </w:p>
        </w:tc>
      </w:tr>
      <w:tr w:rsidR="00443B12" w:rsidRPr="00D1411B" w:rsidTr="00BE49DC">
        <w:tc>
          <w:tcPr>
            <w:tcW w:w="10466" w:type="dxa"/>
          </w:tcPr>
          <w:p w:rsidR="00443B12" w:rsidRPr="00925FCD" w:rsidRDefault="00443B12" w:rsidP="00910B81">
            <w:pPr>
              <w:jc w:val="both"/>
              <w:rPr>
                <w:lang w:val="en-US"/>
              </w:rPr>
            </w:pPr>
          </w:p>
        </w:tc>
      </w:tr>
    </w:tbl>
    <w:p w:rsidR="00443B12" w:rsidRPr="00194743" w:rsidRDefault="00194743" w:rsidP="00910B81">
      <w:pPr>
        <w:jc w:val="both"/>
        <w:rPr>
          <w:u w:val="single"/>
          <w:lang w:val="en-US"/>
        </w:rPr>
      </w:pPr>
      <w:r w:rsidRPr="00194743">
        <w:rPr>
          <w:u w:val="single"/>
          <w:lang w:val="en-US"/>
        </w:rPr>
        <w:t>Concern</w:t>
      </w:r>
      <w:r w:rsidR="00443B12" w:rsidRPr="00194743">
        <w:rPr>
          <w:u w:val="single"/>
          <w:lang w:val="en-US"/>
        </w:rPr>
        <w:t xml:space="preserve"> #E</w:t>
      </w:r>
      <w:r w:rsidR="00F72758" w:rsidRPr="00194743">
        <w:rPr>
          <w:u w:val="single"/>
          <w:lang w:val="en-US"/>
        </w:rPr>
        <w:t>-6</w:t>
      </w:r>
    </w:p>
    <w:p w:rsidR="00443B12" w:rsidRPr="00D1411B" w:rsidRDefault="00F72758" w:rsidP="00910B81">
      <w:pPr>
        <w:jc w:val="both"/>
        <w:rPr>
          <w:i/>
          <w:lang w:val="en-US"/>
        </w:rPr>
      </w:pPr>
      <w:r w:rsidRPr="00F72758">
        <w:rPr>
          <w:i/>
          <w:lang w:val="en-US"/>
        </w:rPr>
        <w:t xml:space="preserve">Please </w:t>
      </w:r>
      <w:r w:rsidRPr="00D1411B">
        <w:rPr>
          <w:i/>
          <w:lang w:val="en-US"/>
        </w:rPr>
        <w:t>spell out journal names.</w:t>
      </w:r>
    </w:p>
    <w:p w:rsidR="00F72758" w:rsidRDefault="00F72758" w:rsidP="00910B81">
      <w:pPr>
        <w:jc w:val="both"/>
        <w:rPr>
          <w:u w:val="single"/>
          <w:lang w:val="en-US"/>
        </w:rPr>
      </w:pPr>
      <w:r w:rsidRPr="00D1411B">
        <w:rPr>
          <w:u w:val="single"/>
          <w:lang w:val="en-US"/>
        </w:rPr>
        <w:t>Answer #E-6</w:t>
      </w:r>
    </w:p>
    <w:p w:rsidR="00F72758" w:rsidRPr="005C3CFD" w:rsidRDefault="00194743" w:rsidP="00910B81">
      <w:pPr>
        <w:jc w:val="both"/>
        <w:rPr>
          <w:lang w:val="en-US"/>
        </w:rPr>
      </w:pPr>
      <w:r>
        <w:rPr>
          <w:lang w:val="en-US"/>
        </w:rPr>
        <w:t>Journal names in the reference section are spelled out now.</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F72758" w:rsidRPr="00D1411B" w:rsidTr="00BE49DC">
        <w:tc>
          <w:tcPr>
            <w:tcW w:w="10466" w:type="dxa"/>
          </w:tcPr>
          <w:p w:rsidR="00F72758" w:rsidRPr="00925FCD" w:rsidRDefault="00F72758" w:rsidP="00910B81">
            <w:pPr>
              <w:jc w:val="both"/>
              <w:rPr>
                <w:lang w:val="en-US"/>
              </w:rPr>
            </w:pPr>
          </w:p>
        </w:tc>
      </w:tr>
      <w:tr w:rsidR="00F72758" w:rsidRPr="00D1411B" w:rsidTr="00BE49DC">
        <w:tc>
          <w:tcPr>
            <w:tcW w:w="10466" w:type="dxa"/>
          </w:tcPr>
          <w:p w:rsidR="00F72758" w:rsidRPr="00925FCD" w:rsidRDefault="00F72758" w:rsidP="00910B81">
            <w:pPr>
              <w:jc w:val="both"/>
              <w:rPr>
                <w:lang w:val="en-US"/>
              </w:rPr>
            </w:pPr>
          </w:p>
        </w:tc>
      </w:tr>
    </w:tbl>
    <w:p w:rsidR="00F72758" w:rsidRPr="0041104D" w:rsidRDefault="00F72758" w:rsidP="00910B81">
      <w:pPr>
        <w:jc w:val="both"/>
        <w:rPr>
          <w:u w:val="single"/>
          <w:lang w:val="en-US"/>
        </w:rPr>
      </w:pPr>
      <w:r w:rsidRPr="0041104D">
        <w:rPr>
          <w:u w:val="single"/>
          <w:lang w:val="en-US"/>
        </w:rPr>
        <w:t>Commercial Language #E-7</w:t>
      </w:r>
    </w:p>
    <w:p w:rsidR="00F72758" w:rsidRPr="0041104D" w:rsidRDefault="00F72758" w:rsidP="00910B81">
      <w:pPr>
        <w:jc w:val="both"/>
        <w:rPr>
          <w:i/>
          <w:lang w:val="en-US"/>
        </w:rPr>
      </w:pPr>
      <w:r w:rsidRPr="0041104D">
        <w:rPr>
          <w:i/>
          <w:lang w:val="en-US"/>
        </w:rPr>
        <w:t>JoVE is unable to publish manuscripts containing commercial sounding language, including trademark or registered trademark symbols (TM/R) and the mention of company brand names before an instrument or reagent. Examples of commercial sounding language in your manuscript are Nutrifly.</w:t>
      </w:r>
    </w:p>
    <w:p w:rsidR="00F72758" w:rsidRPr="0041104D" w:rsidRDefault="00F72758" w:rsidP="00910B81">
      <w:pPr>
        <w:jc w:val="both"/>
        <w:rPr>
          <w:u w:val="single"/>
          <w:lang w:val="en-US"/>
        </w:rPr>
      </w:pPr>
      <w:r w:rsidRPr="0041104D">
        <w:rPr>
          <w:u w:val="single"/>
          <w:lang w:val="en-US"/>
        </w:rPr>
        <w:t>Answer #E-7</w:t>
      </w:r>
    </w:p>
    <w:p w:rsidR="00F72758" w:rsidRPr="00606F6E" w:rsidRDefault="00636F89" w:rsidP="00910B81">
      <w:pPr>
        <w:jc w:val="both"/>
        <w:rPr>
          <w:lang w:val="en-US"/>
        </w:rPr>
      </w:pPr>
      <w:r>
        <w:rPr>
          <w:lang w:val="en-US"/>
        </w:rPr>
        <w:t xml:space="preserve">We </w:t>
      </w:r>
      <w:r w:rsidR="008E0E30">
        <w:rPr>
          <w:lang w:val="en-US"/>
        </w:rPr>
        <w:t>replaced</w:t>
      </w:r>
      <w:r>
        <w:rPr>
          <w:lang w:val="en-US"/>
        </w:rPr>
        <w:t xml:space="preserve"> the “Nutrifly” term </w:t>
      </w:r>
      <w:r w:rsidR="008E0E30">
        <w:rPr>
          <w:lang w:val="en-US"/>
        </w:rPr>
        <w:t>within</w:t>
      </w:r>
      <w:r>
        <w:rPr>
          <w:lang w:val="en-US"/>
        </w:rPr>
        <w:t xml:space="preserve"> the manuscript</w:t>
      </w:r>
      <w:r w:rsidR="00194743">
        <w:rPr>
          <w:lang w:val="en-US"/>
        </w:rPr>
        <w:t xml:space="preserve"> (and the Materials table)</w:t>
      </w:r>
      <w:r w:rsidR="008E0E30">
        <w:rPr>
          <w:lang w:val="en-US"/>
        </w:rPr>
        <w:t xml:space="preserve"> by “custom-made or commercially available </w:t>
      </w:r>
      <w:r w:rsidR="008E0E30" w:rsidRPr="0041104D">
        <w:rPr>
          <w:i/>
          <w:lang w:val="en-US"/>
        </w:rPr>
        <w:t>Drosophila</w:t>
      </w:r>
      <w:r w:rsidR="008E0E30">
        <w:rPr>
          <w:lang w:val="en-US"/>
        </w:rPr>
        <w:t xml:space="preserve"> medium”</w:t>
      </w:r>
      <w:r w:rsidR="00194743">
        <w:rPr>
          <w:lang w:val="en-US"/>
        </w:rPr>
        <w:t xml:space="preserve">. </w:t>
      </w:r>
      <w:r w:rsidR="00141F1F">
        <w:rPr>
          <w:lang w:val="en-US"/>
        </w:rPr>
        <w:t>These changes also address Concern #3-9.</w:t>
      </w:r>
    </w:p>
    <w:p w:rsidR="00636F89" w:rsidRPr="00606F6E" w:rsidRDefault="00636F89" w:rsidP="00910B81">
      <w:pPr>
        <w:jc w:val="both"/>
        <w:rPr>
          <w:i/>
          <w:lang w:val="en-US"/>
        </w:rPr>
      </w:pPr>
      <w:r w:rsidRPr="00606F6E">
        <w:rPr>
          <w:i/>
          <w:lang w:val="en-US"/>
        </w:rPr>
        <w:t>Respective changes are annotated in the manuscript via the “track changes” function.</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F72758" w:rsidRPr="00D1411B" w:rsidTr="00BE49DC">
        <w:tc>
          <w:tcPr>
            <w:tcW w:w="10466" w:type="dxa"/>
          </w:tcPr>
          <w:p w:rsidR="00F72758" w:rsidRPr="00925FCD" w:rsidRDefault="00F72758" w:rsidP="00910B81">
            <w:pPr>
              <w:jc w:val="both"/>
              <w:rPr>
                <w:lang w:val="en-US"/>
              </w:rPr>
            </w:pPr>
          </w:p>
        </w:tc>
      </w:tr>
      <w:tr w:rsidR="00F72758" w:rsidRPr="00D1411B" w:rsidTr="00BE49DC">
        <w:tc>
          <w:tcPr>
            <w:tcW w:w="10466" w:type="dxa"/>
          </w:tcPr>
          <w:p w:rsidR="00F72758" w:rsidRPr="00925FCD" w:rsidRDefault="00F72758" w:rsidP="00910B81">
            <w:pPr>
              <w:jc w:val="both"/>
              <w:rPr>
                <w:lang w:val="en-US"/>
              </w:rPr>
            </w:pPr>
          </w:p>
        </w:tc>
      </w:tr>
    </w:tbl>
    <w:p w:rsidR="00F72758" w:rsidRPr="006F239A" w:rsidRDefault="00F72758" w:rsidP="00910B81">
      <w:pPr>
        <w:jc w:val="both"/>
        <w:rPr>
          <w:u w:val="single"/>
          <w:lang w:val="en-US"/>
        </w:rPr>
      </w:pPr>
      <w:r w:rsidRPr="006F239A">
        <w:rPr>
          <w:u w:val="single"/>
          <w:lang w:val="en-US"/>
        </w:rPr>
        <w:t>Table of Materials #E-8</w:t>
      </w:r>
    </w:p>
    <w:p w:rsidR="00F72758" w:rsidRPr="006F239A" w:rsidRDefault="00F72758" w:rsidP="00910B81">
      <w:pPr>
        <w:jc w:val="both"/>
        <w:rPr>
          <w:i/>
          <w:u w:val="single"/>
          <w:lang w:val="en-US"/>
        </w:rPr>
      </w:pPr>
      <w:r w:rsidRPr="006F239A">
        <w:rPr>
          <w:i/>
          <w:lang w:val="en-US"/>
        </w:rPr>
        <w:t>Sort the list alphabetically.</w:t>
      </w:r>
    </w:p>
    <w:p w:rsidR="00F72758" w:rsidRPr="006F239A" w:rsidRDefault="00F72758" w:rsidP="00910B81">
      <w:pPr>
        <w:jc w:val="both"/>
        <w:rPr>
          <w:u w:val="single"/>
          <w:lang w:val="en-US"/>
        </w:rPr>
      </w:pPr>
      <w:r w:rsidRPr="006F239A">
        <w:rPr>
          <w:u w:val="single"/>
          <w:lang w:val="en-US"/>
        </w:rPr>
        <w:lastRenderedPageBreak/>
        <w:t>Answer #E-8</w:t>
      </w:r>
    </w:p>
    <w:p w:rsidR="00F72758" w:rsidRPr="005C3CFD" w:rsidRDefault="0041104D" w:rsidP="00910B81">
      <w:pPr>
        <w:jc w:val="both"/>
        <w:rPr>
          <w:lang w:val="en-US"/>
        </w:rPr>
      </w:pPr>
      <w:r w:rsidRPr="006F239A">
        <w:rPr>
          <w:lang w:val="en-US"/>
        </w:rPr>
        <w:t xml:space="preserve">Done as requested. In addition, we added </w:t>
      </w:r>
      <w:r w:rsidR="001862DD" w:rsidRPr="006F239A">
        <w:rPr>
          <w:lang w:val="en-US"/>
        </w:rPr>
        <w:t xml:space="preserve">a </w:t>
      </w:r>
      <w:r w:rsidRPr="006F239A">
        <w:rPr>
          <w:lang w:val="en-US"/>
        </w:rPr>
        <w:t xml:space="preserve">comment </w:t>
      </w:r>
      <w:r w:rsidR="001862DD" w:rsidRPr="006F239A">
        <w:rPr>
          <w:lang w:val="en-US"/>
        </w:rPr>
        <w:t>for each</w:t>
      </w:r>
      <w:r w:rsidRPr="006F239A">
        <w:rPr>
          <w:lang w:val="en-US"/>
        </w:rPr>
        <w:t xml:space="preserve"> consumable </w:t>
      </w:r>
      <w:r w:rsidR="001862DD" w:rsidRPr="006F239A">
        <w:rPr>
          <w:lang w:val="en-US"/>
        </w:rPr>
        <w:t xml:space="preserve">that </w:t>
      </w:r>
      <w:r w:rsidRPr="006F239A">
        <w:rPr>
          <w:lang w:val="en-US"/>
        </w:rPr>
        <w:t xml:space="preserve">is only required for either </w:t>
      </w:r>
      <w:r w:rsidRPr="006F239A">
        <w:rPr>
          <w:i/>
          <w:lang w:val="en-US"/>
        </w:rPr>
        <w:t>Drosophila</w:t>
      </w:r>
      <w:r w:rsidRPr="006F239A">
        <w:rPr>
          <w:lang w:val="en-US"/>
        </w:rPr>
        <w:t xml:space="preserve"> or </w:t>
      </w:r>
      <w:r w:rsidRPr="006F239A">
        <w:rPr>
          <w:i/>
          <w:lang w:val="en-US"/>
        </w:rPr>
        <w:t>Tribolium</w:t>
      </w:r>
      <w:r w:rsidR="006F239A">
        <w:rPr>
          <w:lang w:val="en-US"/>
        </w:rPr>
        <w:t xml:space="preserve"> to simplify the protocol for laboratories that are only interested in either species.</w:t>
      </w:r>
    </w:p>
    <w:p w:rsidR="00F72758" w:rsidRPr="00925FCD" w:rsidRDefault="00F72758" w:rsidP="00910B81">
      <w:pPr>
        <w:pStyle w:val="Heading1"/>
        <w:jc w:val="both"/>
      </w:pPr>
      <w:r>
        <w:t>Reviewer #1</w:t>
      </w:r>
    </w:p>
    <w:tbl>
      <w:tblPr>
        <w:tblW w:w="0" w:type="auto"/>
        <w:tblBorders>
          <w:insideH w:val="single" w:sz="24" w:space="0" w:color="auto"/>
          <w:insideV w:val="single" w:sz="12" w:space="0" w:color="auto"/>
        </w:tblBorders>
        <w:tblLook w:val="04A0" w:firstRow="1" w:lastRow="0" w:firstColumn="1" w:lastColumn="0" w:noHBand="0" w:noVBand="1"/>
      </w:tblPr>
      <w:tblGrid>
        <w:gridCol w:w="10466"/>
      </w:tblGrid>
      <w:tr w:rsidR="00F72758" w:rsidRPr="00925FCD" w:rsidTr="00F45B8E">
        <w:tc>
          <w:tcPr>
            <w:tcW w:w="10466" w:type="dxa"/>
          </w:tcPr>
          <w:p w:rsidR="00F72758" w:rsidRPr="00925FCD" w:rsidRDefault="00F72758" w:rsidP="00910B81">
            <w:pPr>
              <w:pStyle w:val="Heading1"/>
              <w:jc w:val="both"/>
            </w:pPr>
          </w:p>
        </w:tc>
      </w:tr>
      <w:tr w:rsidR="00F72758" w:rsidRPr="00925FCD" w:rsidTr="00F45B8E">
        <w:tc>
          <w:tcPr>
            <w:tcW w:w="10466" w:type="dxa"/>
          </w:tcPr>
          <w:p w:rsidR="00F72758" w:rsidRPr="00925FCD" w:rsidRDefault="00F72758" w:rsidP="00910B81">
            <w:pPr>
              <w:jc w:val="both"/>
              <w:rPr>
                <w:lang w:val="en-US"/>
              </w:rPr>
            </w:pPr>
          </w:p>
        </w:tc>
      </w:tr>
    </w:tbl>
    <w:p w:rsidR="00F45B8E" w:rsidRPr="00925FCD" w:rsidRDefault="00F45B8E" w:rsidP="00910B81">
      <w:pPr>
        <w:jc w:val="both"/>
        <w:rPr>
          <w:u w:val="single"/>
          <w:lang w:val="en-US"/>
        </w:rPr>
      </w:pPr>
      <w:r>
        <w:rPr>
          <w:u w:val="single"/>
          <w:lang w:val="en-US"/>
        </w:rPr>
        <w:t>Concern #1</w:t>
      </w:r>
      <w:r w:rsidRPr="00925FCD">
        <w:rPr>
          <w:u w:val="single"/>
          <w:lang w:val="en-US"/>
        </w:rPr>
        <w:t>-1 (Minor)</w:t>
      </w:r>
    </w:p>
    <w:p w:rsidR="00F45B8E" w:rsidRPr="00F45B8E" w:rsidRDefault="00F45B8E" w:rsidP="00910B81">
      <w:pPr>
        <w:jc w:val="both"/>
        <w:rPr>
          <w:i/>
          <w:lang w:val="en-US"/>
        </w:rPr>
      </w:pPr>
      <w:r w:rsidRPr="00F45B8E">
        <w:rPr>
          <w:i/>
          <w:lang w:val="en-US"/>
        </w:rPr>
        <w:t xml:space="preserve">In a certain way, this manuscript is a complement of a previous publication from the same author (Strobl, </w:t>
      </w:r>
      <w:proofErr w:type="spellStart"/>
      <w:r w:rsidRPr="00F45B8E">
        <w:rPr>
          <w:i/>
          <w:lang w:val="en-US"/>
        </w:rPr>
        <w:t>Klees</w:t>
      </w:r>
      <w:proofErr w:type="spellEnd"/>
      <w:r w:rsidRPr="00F45B8E">
        <w:rPr>
          <w:i/>
          <w:lang w:val="en-US"/>
        </w:rPr>
        <w:t xml:space="preserve"> &amp; Stelzer 2017) in JoVE. I have to mention that points 4, 5 and 8 from the Protocol section are almost the same that appear in this paper. I' am not totally sure about the need to repeat this part in this manuscript except to maintain the integrity of the protocol in each publication.</w:t>
      </w:r>
    </w:p>
    <w:p w:rsidR="00F45B8E" w:rsidRDefault="00E36BED" w:rsidP="00910B81">
      <w:pPr>
        <w:jc w:val="both"/>
        <w:rPr>
          <w:u w:val="single"/>
          <w:lang w:val="en-US"/>
        </w:rPr>
      </w:pPr>
      <w:r w:rsidRPr="00841F13">
        <w:rPr>
          <w:u w:val="single"/>
          <w:lang w:val="en-US"/>
        </w:rPr>
        <w:t>Answer #1</w:t>
      </w:r>
      <w:r w:rsidR="00F45B8E" w:rsidRPr="00841F13">
        <w:rPr>
          <w:u w:val="single"/>
          <w:lang w:val="en-US"/>
        </w:rPr>
        <w:t>-1</w:t>
      </w:r>
    </w:p>
    <w:p w:rsidR="00F45B8E" w:rsidRDefault="00841F13" w:rsidP="00910B81">
      <w:pPr>
        <w:jc w:val="both"/>
        <w:rPr>
          <w:lang w:val="en-US"/>
        </w:rPr>
      </w:pPr>
      <w:r>
        <w:rPr>
          <w:lang w:val="en-US"/>
        </w:rPr>
        <w:t xml:space="preserve">Live imaging in light sheet-based fluorescence microscopes is a </w:t>
      </w:r>
      <w:r w:rsidR="00F877CF">
        <w:rPr>
          <w:lang w:val="en-US"/>
        </w:rPr>
        <w:t>vast</w:t>
      </w:r>
      <w:r w:rsidR="00A712B4">
        <w:rPr>
          <w:lang w:val="en-US"/>
        </w:rPr>
        <w:t xml:space="preserve"> and complex topic, and this protocol was written with a considerably different focus so that new</w:t>
      </w:r>
      <w:r w:rsidR="00392B76">
        <w:rPr>
          <w:lang w:val="en-US"/>
        </w:rPr>
        <w:t xml:space="preserve"> and thus</w:t>
      </w:r>
      <w:r w:rsidR="00E81A1D">
        <w:rPr>
          <w:lang w:val="en-US"/>
        </w:rPr>
        <w:t xml:space="preserve"> </w:t>
      </w:r>
      <w:r w:rsidR="00A52D4B">
        <w:rPr>
          <w:lang w:val="en-US"/>
        </w:rPr>
        <w:t>complementary</w:t>
      </w:r>
      <w:r w:rsidR="00A712B4">
        <w:rPr>
          <w:lang w:val="en-US"/>
        </w:rPr>
        <w:t xml:space="preserve"> aspects are spotlighted (2017: technical background of LSFM, multiple mounting </w:t>
      </w:r>
      <w:r w:rsidR="00E81A1D">
        <w:rPr>
          <w:lang w:val="en-US"/>
        </w:rPr>
        <w:t>methods</w:t>
      </w:r>
      <w:r w:rsidR="00F877CF">
        <w:rPr>
          <w:lang w:val="en-US"/>
        </w:rPr>
        <w:t xml:space="preserve">, stained embryos – </w:t>
      </w:r>
      <w:r w:rsidR="00A712B4">
        <w:rPr>
          <w:lang w:val="en-US"/>
        </w:rPr>
        <w:t xml:space="preserve">2020: microscope calibration, </w:t>
      </w:r>
      <w:r w:rsidR="00A52D4B">
        <w:rPr>
          <w:lang w:val="en-US"/>
        </w:rPr>
        <w:t xml:space="preserve">comparative live imaging, </w:t>
      </w:r>
      <w:r w:rsidR="00A52D4B" w:rsidRPr="00A52D4B">
        <w:rPr>
          <w:i/>
          <w:lang w:val="en-US"/>
        </w:rPr>
        <w:t>Drosophila</w:t>
      </w:r>
      <w:r w:rsidR="00A52D4B">
        <w:rPr>
          <w:lang w:val="en-US"/>
        </w:rPr>
        <w:t xml:space="preserve"> and </w:t>
      </w:r>
      <w:r w:rsidR="00A52D4B" w:rsidRPr="00A52D4B">
        <w:rPr>
          <w:i/>
          <w:lang w:val="en-US"/>
        </w:rPr>
        <w:t>Tribolium</w:t>
      </w:r>
      <w:r w:rsidR="008A5255">
        <w:rPr>
          <w:lang w:val="en-US"/>
        </w:rPr>
        <w:t>, sample data).</w:t>
      </w:r>
    </w:p>
    <w:p w:rsidR="00E93271" w:rsidRPr="005C3CFD" w:rsidRDefault="008E4B1C" w:rsidP="00910B81">
      <w:pPr>
        <w:jc w:val="both"/>
        <w:rPr>
          <w:lang w:val="en-US"/>
        </w:rPr>
      </w:pPr>
      <w:r>
        <w:rPr>
          <w:lang w:val="en-US"/>
        </w:rPr>
        <w:t>W</w:t>
      </w:r>
      <w:r w:rsidR="00E93271" w:rsidRPr="00E93271">
        <w:rPr>
          <w:lang w:val="en-US"/>
        </w:rPr>
        <w:t xml:space="preserve">e </w:t>
      </w:r>
      <w:r w:rsidR="00E93271">
        <w:rPr>
          <w:lang w:val="en-US"/>
        </w:rPr>
        <w:t>believe</w:t>
      </w:r>
      <w:r w:rsidR="00E93271" w:rsidRPr="00E93271">
        <w:rPr>
          <w:lang w:val="en-US"/>
        </w:rPr>
        <w:t xml:space="preserve"> that a protocol must be self-contained</w:t>
      </w:r>
      <w:r w:rsidR="00E93271">
        <w:rPr>
          <w:lang w:val="en-US"/>
        </w:rPr>
        <w:t xml:space="preserve"> (</w:t>
      </w:r>
      <w:r w:rsidR="00E93271" w:rsidRPr="00E93271">
        <w:rPr>
          <w:lang w:val="en-US"/>
        </w:rPr>
        <w:t xml:space="preserve">and </w:t>
      </w:r>
      <w:r w:rsidR="00392B76">
        <w:rPr>
          <w:lang w:val="en-US"/>
        </w:rPr>
        <w:t>assume</w:t>
      </w:r>
      <w:r w:rsidR="00E93271" w:rsidRPr="00E93271">
        <w:rPr>
          <w:lang w:val="en-US"/>
        </w:rPr>
        <w:t xml:space="preserve"> that this is also in the </w:t>
      </w:r>
      <w:r>
        <w:rPr>
          <w:lang w:val="en-US"/>
        </w:rPr>
        <w:t>interests</w:t>
      </w:r>
      <w:r w:rsidR="00E93271" w:rsidRPr="00E93271">
        <w:rPr>
          <w:lang w:val="en-US"/>
        </w:rPr>
        <w:t xml:space="preserve"> of JoVE</w:t>
      </w:r>
      <w:r w:rsidR="00E93271">
        <w:rPr>
          <w:lang w:val="en-US"/>
        </w:rPr>
        <w:t>)</w:t>
      </w:r>
      <w:r w:rsidR="00E93271" w:rsidRPr="00E93271">
        <w:rPr>
          <w:lang w:val="en-US"/>
        </w:rPr>
        <w:t xml:space="preserve">, </w:t>
      </w:r>
      <w:r w:rsidR="00392B76">
        <w:rPr>
          <w:lang w:val="en-US"/>
        </w:rPr>
        <w:t>thus</w:t>
      </w:r>
      <w:r w:rsidR="00E93271" w:rsidRPr="00E93271">
        <w:rPr>
          <w:lang w:val="en-US"/>
        </w:rPr>
        <w:t xml:space="preserve"> a slight </w:t>
      </w:r>
      <w:r w:rsidR="007964D3">
        <w:rPr>
          <w:lang w:val="en-US"/>
        </w:rPr>
        <w:t>overlap</w:t>
      </w:r>
      <w:r w:rsidR="00E93271" w:rsidRPr="00E93271">
        <w:rPr>
          <w:lang w:val="en-US"/>
        </w:rPr>
        <w:t xml:space="preserve"> is </w:t>
      </w:r>
      <w:r w:rsidR="00E93271">
        <w:rPr>
          <w:lang w:val="en-US"/>
        </w:rPr>
        <w:t>un</w:t>
      </w:r>
      <w:r w:rsidR="00E93271" w:rsidRPr="00E93271">
        <w:rPr>
          <w:lang w:val="en-US"/>
        </w:rPr>
        <w:t>avoidable.</w:t>
      </w:r>
      <w:r>
        <w:rPr>
          <w:lang w:val="en-US"/>
        </w:rPr>
        <w:t xml:space="preserve"> However, as our methods are constantly under improvement, the respective workflows became more streamlined over the last 3-4 years and hence, the descriptions also became more advanced/concise.</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F45B8E" w:rsidRPr="00F303F8" w:rsidTr="00BE49DC">
        <w:tc>
          <w:tcPr>
            <w:tcW w:w="10466" w:type="dxa"/>
          </w:tcPr>
          <w:p w:rsidR="00F45B8E" w:rsidRPr="00925FCD" w:rsidRDefault="00F45B8E" w:rsidP="00910B81">
            <w:pPr>
              <w:jc w:val="both"/>
              <w:rPr>
                <w:lang w:val="en-US"/>
              </w:rPr>
            </w:pPr>
          </w:p>
        </w:tc>
      </w:tr>
      <w:tr w:rsidR="00F45B8E" w:rsidRPr="00F303F8" w:rsidTr="00BE49DC">
        <w:tc>
          <w:tcPr>
            <w:tcW w:w="10466" w:type="dxa"/>
          </w:tcPr>
          <w:p w:rsidR="00F45B8E" w:rsidRPr="00925FCD" w:rsidRDefault="00F45B8E" w:rsidP="00910B81">
            <w:pPr>
              <w:jc w:val="both"/>
              <w:rPr>
                <w:lang w:val="en-US"/>
              </w:rPr>
            </w:pPr>
          </w:p>
        </w:tc>
      </w:tr>
    </w:tbl>
    <w:p w:rsidR="00F45B8E" w:rsidRDefault="00F45B8E" w:rsidP="00910B81">
      <w:pPr>
        <w:jc w:val="both"/>
        <w:rPr>
          <w:u w:val="single"/>
          <w:lang w:val="en-US"/>
        </w:rPr>
      </w:pPr>
      <w:r>
        <w:rPr>
          <w:u w:val="single"/>
          <w:lang w:val="en-US"/>
        </w:rPr>
        <w:t>Concern #1-2</w:t>
      </w:r>
      <w:r w:rsidRPr="00925FCD">
        <w:rPr>
          <w:u w:val="single"/>
          <w:lang w:val="en-US"/>
        </w:rPr>
        <w:t xml:space="preserve"> (Minor)</w:t>
      </w:r>
    </w:p>
    <w:p w:rsidR="00F45B8E" w:rsidRPr="008E4B1C" w:rsidRDefault="00F45B8E" w:rsidP="00910B81">
      <w:pPr>
        <w:jc w:val="both"/>
        <w:rPr>
          <w:i/>
          <w:u w:val="single"/>
          <w:lang w:val="en-US"/>
        </w:rPr>
      </w:pPr>
      <w:r w:rsidRPr="00F45B8E">
        <w:rPr>
          <w:i/>
          <w:lang w:val="en-US"/>
        </w:rPr>
        <w:t>Introduction.</w:t>
      </w:r>
      <w:r w:rsidRPr="00F45B8E">
        <w:rPr>
          <w:i/>
          <w:lang w:val="en-US"/>
        </w:rPr>
        <w:br/>
      </w:r>
      <w:r w:rsidRPr="008E4B1C">
        <w:rPr>
          <w:i/>
          <w:lang w:val="en-US"/>
        </w:rPr>
        <w:t>Line-120 Only a commentary: It is surprising not to mention that one of the main differences between Drosophila and Tribolium is that the fly presents a long germ development and this beetle develops as short germ embryos.</w:t>
      </w:r>
    </w:p>
    <w:p w:rsidR="00F45B8E" w:rsidRPr="00925FCD" w:rsidRDefault="00F45B8E" w:rsidP="00910B81">
      <w:pPr>
        <w:jc w:val="both"/>
        <w:rPr>
          <w:u w:val="single"/>
          <w:lang w:val="en-US"/>
        </w:rPr>
      </w:pPr>
      <w:r w:rsidRPr="008E4B1C">
        <w:rPr>
          <w:u w:val="single"/>
          <w:lang w:val="en-US"/>
        </w:rPr>
        <w:t>Answer #1-2</w:t>
      </w:r>
    </w:p>
    <w:p w:rsidR="00F45B8E" w:rsidRDefault="008E4B1C" w:rsidP="00910B81">
      <w:pPr>
        <w:jc w:val="both"/>
        <w:rPr>
          <w:lang w:val="en-US"/>
        </w:rPr>
      </w:pPr>
      <w:r>
        <w:rPr>
          <w:lang w:val="en-US"/>
        </w:rPr>
        <w:t xml:space="preserve">We focused on the extra-embryonic membranes here because our </w:t>
      </w:r>
      <w:r w:rsidR="007964D3" w:rsidRPr="007964D3">
        <w:rPr>
          <w:i/>
          <w:lang w:val="en-US"/>
        </w:rPr>
        <w:t>Tribolium</w:t>
      </w:r>
      <w:r w:rsidR="007964D3">
        <w:rPr>
          <w:lang w:val="en-US"/>
        </w:rPr>
        <w:t xml:space="preserve"> </w:t>
      </w:r>
      <w:r>
        <w:rPr>
          <w:lang w:val="en-US"/>
        </w:rPr>
        <w:t xml:space="preserve">sample data </w:t>
      </w:r>
      <w:r w:rsidR="007964D3">
        <w:rPr>
          <w:lang w:val="en-US"/>
        </w:rPr>
        <w:t>is based</w:t>
      </w:r>
      <w:r w:rsidR="005D1B3A">
        <w:rPr>
          <w:lang w:val="en-US"/>
        </w:rPr>
        <w:t xml:space="preserve"> on</w:t>
      </w:r>
      <w:r>
        <w:rPr>
          <w:lang w:val="en-US"/>
        </w:rPr>
        <w:t xml:space="preserve"> a transgenic line in whic</w:t>
      </w:r>
      <w:r w:rsidR="007964D3">
        <w:rPr>
          <w:lang w:val="en-US"/>
        </w:rPr>
        <w:t xml:space="preserve">h exactly this tissue is </w:t>
      </w:r>
      <w:r w:rsidR="005D1B3A">
        <w:rPr>
          <w:lang w:val="en-US"/>
        </w:rPr>
        <w:t>labeled</w:t>
      </w:r>
      <w:r w:rsidR="007964D3">
        <w:rPr>
          <w:lang w:val="en-US"/>
        </w:rPr>
        <w:t>.</w:t>
      </w:r>
      <w:r>
        <w:rPr>
          <w:lang w:val="en-US"/>
        </w:rPr>
        <w:t xml:space="preserve"> </w:t>
      </w:r>
      <w:r w:rsidR="007964D3">
        <w:rPr>
          <w:lang w:val="en-US"/>
        </w:rPr>
        <w:t>B</w:t>
      </w:r>
      <w:r>
        <w:rPr>
          <w:lang w:val="en-US"/>
        </w:rPr>
        <w:t xml:space="preserve">ut we agree with Reviewer #1 here that it would be argumentatively </w:t>
      </w:r>
      <w:r w:rsidR="0099233C">
        <w:rPr>
          <w:lang w:val="en-US"/>
        </w:rPr>
        <w:t>convenient to mention more differences</w:t>
      </w:r>
      <w:r w:rsidR="00A40111">
        <w:rPr>
          <w:lang w:val="en-US"/>
        </w:rPr>
        <w:t xml:space="preserve">. </w:t>
      </w:r>
      <w:r w:rsidR="00472317">
        <w:rPr>
          <w:lang w:val="en-US"/>
        </w:rPr>
        <w:t>W</w:t>
      </w:r>
      <w:r w:rsidR="00A40111">
        <w:rPr>
          <w:lang w:val="en-US"/>
        </w:rPr>
        <w:t xml:space="preserve">e do now briefly </w:t>
      </w:r>
      <w:r w:rsidR="007964D3">
        <w:rPr>
          <w:lang w:val="en-US"/>
        </w:rPr>
        <w:t>mention</w:t>
      </w:r>
      <w:r w:rsidR="00A40111">
        <w:rPr>
          <w:lang w:val="en-US"/>
        </w:rPr>
        <w:t xml:space="preserve"> </w:t>
      </w:r>
      <w:r w:rsidR="007964D3">
        <w:rPr>
          <w:lang w:val="en-US"/>
        </w:rPr>
        <w:t xml:space="preserve">the differences in </w:t>
      </w:r>
      <w:r w:rsidR="005D1B3A">
        <w:rPr>
          <w:lang w:val="en-US"/>
        </w:rPr>
        <w:t>segmentation.</w:t>
      </w:r>
    </w:p>
    <w:p w:rsidR="0066619D" w:rsidRPr="0066619D" w:rsidRDefault="0066619D" w:rsidP="00910B81">
      <w:pPr>
        <w:jc w:val="both"/>
        <w:rPr>
          <w:i/>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F45B8E" w:rsidRPr="00F303F8" w:rsidTr="00BE49DC">
        <w:tc>
          <w:tcPr>
            <w:tcW w:w="10466" w:type="dxa"/>
          </w:tcPr>
          <w:p w:rsidR="00F45B8E" w:rsidRPr="00925FCD" w:rsidRDefault="00F45B8E" w:rsidP="00910B81">
            <w:pPr>
              <w:jc w:val="both"/>
              <w:rPr>
                <w:lang w:val="en-US"/>
              </w:rPr>
            </w:pPr>
          </w:p>
        </w:tc>
      </w:tr>
      <w:tr w:rsidR="00F45B8E" w:rsidRPr="00F303F8" w:rsidTr="00BE49DC">
        <w:tc>
          <w:tcPr>
            <w:tcW w:w="10466" w:type="dxa"/>
          </w:tcPr>
          <w:p w:rsidR="00F45B8E" w:rsidRPr="00925FCD" w:rsidRDefault="00F45B8E" w:rsidP="00910B81">
            <w:pPr>
              <w:jc w:val="both"/>
              <w:rPr>
                <w:lang w:val="en-US"/>
              </w:rPr>
            </w:pPr>
          </w:p>
        </w:tc>
      </w:tr>
    </w:tbl>
    <w:p w:rsidR="00F45B8E" w:rsidRDefault="00F45B8E" w:rsidP="00910B81">
      <w:pPr>
        <w:jc w:val="both"/>
        <w:rPr>
          <w:u w:val="single"/>
          <w:lang w:val="en-US"/>
        </w:rPr>
      </w:pPr>
      <w:r>
        <w:rPr>
          <w:u w:val="single"/>
          <w:lang w:val="en-US"/>
        </w:rPr>
        <w:t>Concern #1-3</w:t>
      </w:r>
      <w:r w:rsidRPr="00925FCD">
        <w:rPr>
          <w:u w:val="single"/>
          <w:lang w:val="en-US"/>
        </w:rPr>
        <w:t xml:space="preserve"> (Minor)</w:t>
      </w:r>
    </w:p>
    <w:p w:rsidR="00273335" w:rsidRPr="00E36BED" w:rsidRDefault="00F45B8E" w:rsidP="00910B81">
      <w:pPr>
        <w:pStyle w:val="NoSpacing"/>
        <w:jc w:val="both"/>
        <w:rPr>
          <w:i/>
          <w:lang w:val="en-US"/>
        </w:rPr>
      </w:pPr>
      <w:r w:rsidRPr="00E36BED">
        <w:rPr>
          <w:i/>
          <w:lang w:val="en-US"/>
        </w:rPr>
        <w:t>Protocol.</w:t>
      </w:r>
      <w:r w:rsidRPr="00E36BED">
        <w:rPr>
          <w:i/>
          <w:lang w:val="en-US"/>
        </w:rPr>
        <w:br/>
        <w:t xml:space="preserve">1. Preparation work. </w:t>
      </w:r>
    </w:p>
    <w:p w:rsidR="00F45B8E" w:rsidRPr="00244389" w:rsidRDefault="00F45B8E" w:rsidP="00910B81">
      <w:pPr>
        <w:jc w:val="both"/>
        <w:rPr>
          <w:i/>
          <w:lang w:val="en-US"/>
        </w:rPr>
      </w:pPr>
      <w:r w:rsidRPr="00E36BED">
        <w:rPr>
          <w:i/>
          <w:lang w:val="en-US"/>
        </w:rPr>
        <w:t xml:space="preserve">Given that you recommend choosing illumination lens/detection lens/camera combination as well as the number of embryos (participants) considering the scientific question, it would be very helpful to mention some recommendations regarding these decisions. In addition, you can explain/justify your decisions in the case of the examples presented both </w:t>
      </w:r>
      <w:r w:rsidRPr="00244389">
        <w:rPr>
          <w:i/>
          <w:lang w:val="en-US"/>
        </w:rPr>
        <w:t>with Drosophila and Tribolium. Do you think it can be possible to mount dissected Tribolium embryos? Please comment.</w:t>
      </w:r>
    </w:p>
    <w:p w:rsidR="00F45B8E" w:rsidRPr="00244389" w:rsidRDefault="00F45B8E" w:rsidP="00910B81">
      <w:pPr>
        <w:jc w:val="both"/>
        <w:rPr>
          <w:u w:val="single"/>
          <w:lang w:val="en-US"/>
        </w:rPr>
      </w:pPr>
      <w:r w:rsidRPr="00244389">
        <w:rPr>
          <w:u w:val="single"/>
          <w:lang w:val="en-US"/>
        </w:rPr>
        <w:t>Answer #1-3</w:t>
      </w:r>
    </w:p>
    <w:p w:rsidR="00F45B8E" w:rsidRDefault="00090C4D" w:rsidP="00910B81">
      <w:pPr>
        <w:jc w:val="both"/>
        <w:rPr>
          <w:lang w:val="en-US"/>
        </w:rPr>
      </w:pPr>
      <w:r w:rsidRPr="00244389">
        <w:rPr>
          <w:lang w:val="en-US"/>
        </w:rPr>
        <w:lastRenderedPageBreak/>
        <w:t xml:space="preserve">This is </w:t>
      </w:r>
      <w:r w:rsidR="00F057FB" w:rsidRPr="00244389">
        <w:rPr>
          <w:lang w:val="en-US"/>
        </w:rPr>
        <w:t>an important</w:t>
      </w:r>
      <w:r w:rsidRPr="00244389">
        <w:rPr>
          <w:lang w:val="en-US"/>
        </w:rPr>
        <w:t xml:space="preserve"> concern, but the JoVE protocol guidelines do recommend </w:t>
      </w:r>
      <w:r w:rsidR="00F057FB" w:rsidRPr="00244389">
        <w:rPr>
          <w:lang w:val="en-US"/>
        </w:rPr>
        <w:t>not too many statements/sentences</w:t>
      </w:r>
      <w:r w:rsidRPr="00244389">
        <w:rPr>
          <w:lang w:val="en-US"/>
        </w:rPr>
        <w:t xml:space="preserve"> per step. We consider</w:t>
      </w:r>
      <w:r>
        <w:rPr>
          <w:lang w:val="en-US"/>
        </w:rPr>
        <w:t xml:space="preserve"> the addition of a table</w:t>
      </w:r>
      <w:r w:rsidR="00F057FB">
        <w:rPr>
          <w:lang w:val="en-US"/>
        </w:rPr>
        <w:t xml:space="preserve"> (new Table 1, old Table 1 is now Table 2)</w:t>
      </w:r>
      <w:r>
        <w:rPr>
          <w:lang w:val="en-US"/>
        </w:rPr>
        <w:t xml:space="preserve"> as the only convenient solution here.</w:t>
      </w:r>
    </w:p>
    <w:p w:rsidR="00F057FB" w:rsidRDefault="00F057FB" w:rsidP="00910B81">
      <w:pPr>
        <w:jc w:val="both"/>
        <w:rPr>
          <w:lang w:val="en-US"/>
        </w:rPr>
      </w:pPr>
      <w:r>
        <w:rPr>
          <w:lang w:val="en-US"/>
        </w:rPr>
        <w:t xml:space="preserve">We have not tested in how far LSFM and dissected embryos synergize, but we know from previous studies that such an approach works well with confocal microscopes and that the germbands still elongate for several hours (see Sarrazin </w:t>
      </w:r>
      <w:r w:rsidRPr="00F057FB">
        <w:rPr>
          <w:i/>
          <w:lang w:val="en-US"/>
        </w:rPr>
        <w:t>et al.</w:t>
      </w:r>
      <w:r>
        <w:rPr>
          <w:lang w:val="en-US"/>
        </w:rPr>
        <w:t xml:space="preserve"> 2012, </w:t>
      </w:r>
      <w:r w:rsidRPr="00F057FB">
        <w:rPr>
          <w:i/>
          <w:lang w:val="en-US"/>
        </w:rPr>
        <w:t>Science</w:t>
      </w:r>
      <w:r>
        <w:rPr>
          <w:lang w:val="en-US"/>
        </w:rPr>
        <w:t xml:space="preserve"> and Macaya </w:t>
      </w:r>
      <w:r w:rsidRPr="00F057FB">
        <w:rPr>
          <w:i/>
          <w:lang w:val="en-US"/>
        </w:rPr>
        <w:t>et al.</w:t>
      </w:r>
      <w:r>
        <w:rPr>
          <w:lang w:val="en-US"/>
        </w:rPr>
        <w:t xml:space="preserve"> 2016, </w:t>
      </w:r>
      <w:r w:rsidRPr="00F057FB">
        <w:rPr>
          <w:i/>
          <w:lang w:val="en-US"/>
        </w:rPr>
        <w:t>Development Genes and Evolution</w:t>
      </w:r>
      <w:r>
        <w:rPr>
          <w:lang w:val="en-US"/>
        </w:rPr>
        <w:t>).</w:t>
      </w:r>
    </w:p>
    <w:p w:rsidR="00F057FB" w:rsidRDefault="00F057FB" w:rsidP="00910B81">
      <w:pPr>
        <w:jc w:val="both"/>
        <w:rPr>
          <w:lang w:val="en-US"/>
        </w:rPr>
      </w:pPr>
      <w:r w:rsidRPr="00F057FB">
        <w:rPr>
          <w:lang w:val="en-US"/>
        </w:rPr>
        <w:t xml:space="preserve">We agree that it is a good idea to </w:t>
      </w:r>
      <w:r w:rsidR="001B1114">
        <w:rPr>
          <w:lang w:val="en-US"/>
        </w:rPr>
        <w:t>inform</w:t>
      </w:r>
      <w:r w:rsidRPr="00F057FB">
        <w:rPr>
          <w:lang w:val="en-US"/>
        </w:rPr>
        <w:t xml:space="preserve"> the reader of this approach, but we are limited in </w:t>
      </w:r>
      <w:r w:rsidR="001B1114">
        <w:rPr>
          <w:lang w:val="en-US"/>
        </w:rPr>
        <w:t xml:space="preserve">text </w:t>
      </w:r>
      <w:r w:rsidRPr="00F057FB">
        <w:rPr>
          <w:lang w:val="en-US"/>
        </w:rPr>
        <w:t>space</w:t>
      </w:r>
      <w:r w:rsidR="001B1114">
        <w:rPr>
          <w:lang w:val="en-US"/>
        </w:rPr>
        <w:t xml:space="preserve"> here</w:t>
      </w:r>
      <w:r w:rsidRPr="00F057FB">
        <w:rPr>
          <w:lang w:val="en-US"/>
        </w:rPr>
        <w:t xml:space="preserve">. We have therefore decided to </w:t>
      </w:r>
      <w:r w:rsidR="001B1114">
        <w:rPr>
          <w:lang w:val="en-US"/>
        </w:rPr>
        <w:t>mention</w:t>
      </w:r>
      <w:r w:rsidRPr="00F057FB">
        <w:rPr>
          <w:lang w:val="en-US"/>
        </w:rPr>
        <w:t xml:space="preserve"> this approach in the new Table 1 as an example</w:t>
      </w:r>
      <w:r w:rsidR="001B1114">
        <w:rPr>
          <w:lang w:val="en-US"/>
        </w:rPr>
        <w:t xml:space="preserve"> case for the usage of high magnification </w:t>
      </w:r>
      <w:r w:rsidRPr="00F057FB">
        <w:rPr>
          <w:lang w:val="en-US"/>
        </w:rPr>
        <w:t xml:space="preserve"> (with the two references mentioned above).</w:t>
      </w:r>
    </w:p>
    <w:p w:rsidR="009B45C8" w:rsidRPr="005C3CFD" w:rsidRDefault="009B45C8" w:rsidP="00910B81">
      <w:pPr>
        <w:jc w:val="both"/>
        <w:rPr>
          <w:lang w:val="en-US"/>
        </w:rPr>
      </w:pPr>
      <w:r>
        <w:rPr>
          <w:lang w:val="en-US"/>
        </w:rPr>
        <w:t>We also turned the “Fill the sample chamber</w:t>
      </w:r>
      <w:r w:rsidR="00244389">
        <w:rPr>
          <w:lang w:val="en-US"/>
        </w:rPr>
        <w:t>…</w:t>
      </w:r>
      <w:r>
        <w:rPr>
          <w:lang w:val="en-US"/>
        </w:rPr>
        <w:t>” sentence</w:t>
      </w:r>
      <w:r w:rsidR="00621909">
        <w:rPr>
          <w:lang w:val="en-US"/>
        </w:rPr>
        <w:t xml:space="preserve"> (last sentence of Step 1.1)</w:t>
      </w:r>
      <w:r>
        <w:rPr>
          <w:lang w:val="en-US"/>
        </w:rPr>
        <w:t xml:space="preserve"> into an individual step</w:t>
      </w:r>
      <w:r w:rsidR="00621909">
        <w:rPr>
          <w:lang w:val="en-US"/>
        </w:rPr>
        <w:t xml:space="preserve"> (now Step 1.2)</w:t>
      </w:r>
      <w:r>
        <w:rPr>
          <w:lang w:val="en-US"/>
        </w:rPr>
        <w:t>.</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F45B8E" w:rsidRPr="00F303F8" w:rsidTr="00BE49DC">
        <w:tc>
          <w:tcPr>
            <w:tcW w:w="10466" w:type="dxa"/>
          </w:tcPr>
          <w:p w:rsidR="00F45B8E" w:rsidRPr="00925FCD" w:rsidRDefault="00F45B8E" w:rsidP="00910B81">
            <w:pPr>
              <w:jc w:val="both"/>
              <w:rPr>
                <w:lang w:val="en-US"/>
              </w:rPr>
            </w:pPr>
          </w:p>
        </w:tc>
      </w:tr>
      <w:tr w:rsidR="00F45B8E" w:rsidRPr="00F303F8" w:rsidTr="00BE49DC">
        <w:tc>
          <w:tcPr>
            <w:tcW w:w="10466" w:type="dxa"/>
          </w:tcPr>
          <w:p w:rsidR="00F45B8E" w:rsidRPr="00925FCD" w:rsidRDefault="00F45B8E" w:rsidP="00910B81">
            <w:pPr>
              <w:jc w:val="both"/>
              <w:rPr>
                <w:lang w:val="en-US"/>
              </w:rPr>
            </w:pPr>
          </w:p>
        </w:tc>
      </w:tr>
    </w:tbl>
    <w:p w:rsidR="00F45B8E" w:rsidRDefault="00F45B8E" w:rsidP="00910B81">
      <w:pPr>
        <w:jc w:val="both"/>
        <w:rPr>
          <w:u w:val="single"/>
          <w:lang w:val="en-US"/>
        </w:rPr>
      </w:pPr>
      <w:r>
        <w:rPr>
          <w:u w:val="single"/>
          <w:lang w:val="en-US"/>
        </w:rPr>
        <w:t>Concern #1-4</w:t>
      </w:r>
      <w:r w:rsidRPr="00925FCD">
        <w:rPr>
          <w:u w:val="single"/>
          <w:lang w:val="en-US"/>
        </w:rPr>
        <w:t xml:space="preserve"> (Minor)</w:t>
      </w:r>
    </w:p>
    <w:p w:rsidR="00273335" w:rsidRPr="00E36BED" w:rsidRDefault="00F45B8E" w:rsidP="00910B81">
      <w:pPr>
        <w:pStyle w:val="NoSpacing"/>
        <w:jc w:val="both"/>
        <w:rPr>
          <w:lang w:val="en-US"/>
        </w:rPr>
      </w:pPr>
      <w:r w:rsidRPr="00E36BED">
        <w:rPr>
          <w:lang w:val="en-US"/>
        </w:rPr>
        <w:t>6. Mounting of multiple e</w:t>
      </w:r>
      <w:r w:rsidR="00273335" w:rsidRPr="00E36BED">
        <w:rPr>
          <w:lang w:val="en-US"/>
        </w:rPr>
        <w:t xml:space="preserve">mbryos using the cobweb holder. </w:t>
      </w:r>
    </w:p>
    <w:p w:rsidR="00F45B8E" w:rsidRPr="0066619D" w:rsidRDefault="00F45B8E" w:rsidP="00910B81">
      <w:pPr>
        <w:jc w:val="both"/>
        <w:rPr>
          <w:u w:val="single"/>
          <w:lang w:val="en-US"/>
        </w:rPr>
      </w:pPr>
      <w:r w:rsidRPr="00E36BED">
        <w:rPr>
          <w:lang w:val="en-US"/>
        </w:rPr>
        <w:t xml:space="preserve">Do you think that </w:t>
      </w:r>
      <w:r w:rsidRPr="0066619D">
        <w:rPr>
          <w:lang w:val="en-US"/>
        </w:rPr>
        <w:t>the incorporation of some compounds (drugs, small molecules, etc.) into the mounting medium (agarose/buffer) can reach embryos' cells during live imaging in order to exert their function? Any comment about this?</w:t>
      </w:r>
    </w:p>
    <w:p w:rsidR="00F45B8E" w:rsidRPr="00925FCD" w:rsidRDefault="00F45B8E" w:rsidP="00910B81">
      <w:pPr>
        <w:jc w:val="both"/>
        <w:rPr>
          <w:u w:val="single"/>
          <w:lang w:val="en-US"/>
        </w:rPr>
      </w:pPr>
      <w:r w:rsidRPr="0066619D">
        <w:rPr>
          <w:u w:val="single"/>
          <w:lang w:val="en-US"/>
        </w:rPr>
        <w:t>Answer #1-4</w:t>
      </w:r>
    </w:p>
    <w:p w:rsidR="00F45B8E" w:rsidRDefault="00535E85" w:rsidP="00910B81">
      <w:pPr>
        <w:jc w:val="both"/>
        <w:rPr>
          <w:lang w:val="en-US"/>
        </w:rPr>
      </w:pPr>
      <w:r>
        <w:rPr>
          <w:lang w:val="en-US"/>
        </w:rPr>
        <w:t>In principle, this is possible, but u</w:t>
      </w:r>
      <w:r w:rsidR="00090C4D">
        <w:rPr>
          <w:lang w:val="en-US"/>
        </w:rPr>
        <w:t xml:space="preserve">nlike </w:t>
      </w:r>
      <w:r>
        <w:rPr>
          <w:lang w:val="en-US"/>
        </w:rPr>
        <w:t xml:space="preserve">in </w:t>
      </w:r>
      <w:r w:rsidR="00090C4D">
        <w:rPr>
          <w:lang w:val="en-US"/>
        </w:rPr>
        <w:t>RNAi or knockdown</w:t>
      </w:r>
      <w:r>
        <w:rPr>
          <w:lang w:val="en-US"/>
        </w:rPr>
        <w:t xml:space="preserve"> assays</w:t>
      </w:r>
      <w:r w:rsidR="006E2E64">
        <w:rPr>
          <w:lang w:val="en-US"/>
        </w:rPr>
        <w:t xml:space="preserve"> for instance</w:t>
      </w:r>
      <w:r w:rsidR="00090C4D">
        <w:rPr>
          <w:lang w:val="en-US"/>
        </w:rPr>
        <w:t xml:space="preserve">, </w:t>
      </w:r>
      <w:r>
        <w:rPr>
          <w:lang w:val="en-US"/>
        </w:rPr>
        <w:t xml:space="preserve">no elegant control embryo can be simultaneously imaged. We consider this a limitation that is worth discussing and added a </w:t>
      </w:r>
      <w:r w:rsidR="0066619D">
        <w:rPr>
          <w:lang w:val="en-US"/>
        </w:rPr>
        <w:t>brief paragraph</w:t>
      </w:r>
      <w:r>
        <w:rPr>
          <w:lang w:val="en-US"/>
        </w:rPr>
        <w:t xml:space="preserve"> to the discussion.</w:t>
      </w:r>
    </w:p>
    <w:p w:rsidR="0066619D" w:rsidRPr="0066619D" w:rsidRDefault="0066619D" w:rsidP="00910B81">
      <w:pPr>
        <w:jc w:val="both"/>
        <w:rPr>
          <w:i/>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F45B8E" w:rsidRPr="00F303F8" w:rsidTr="00BE49DC">
        <w:tc>
          <w:tcPr>
            <w:tcW w:w="10466" w:type="dxa"/>
          </w:tcPr>
          <w:p w:rsidR="00F45B8E" w:rsidRPr="00925FCD" w:rsidRDefault="00F45B8E" w:rsidP="00910B81">
            <w:pPr>
              <w:jc w:val="both"/>
              <w:rPr>
                <w:lang w:val="en-US"/>
              </w:rPr>
            </w:pPr>
          </w:p>
        </w:tc>
      </w:tr>
      <w:tr w:rsidR="00F45B8E" w:rsidRPr="00F303F8" w:rsidTr="00BE49DC">
        <w:tc>
          <w:tcPr>
            <w:tcW w:w="10466" w:type="dxa"/>
          </w:tcPr>
          <w:p w:rsidR="00F45B8E" w:rsidRPr="00925FCD" w:rsidRDefault="00F45B8E" w:rsidP="00910B81">
            <w:pPr>
              <w:jc w:val="both"/>
              <w:rPr>
                <w:lang w:val="en-US"/>
              </w:rPr>
            </w:pPr>
          </w:p>
        </w:tc>
      </w:tr>
    </w:tbl>
    <w:p w:rsidR="00F45B8E" w:rsidRDefault="00F45B8E" w:rsidP="00910B81">
      <w:pPr>
        <w:jc w:val="both"/>
        <w:rPr>
          <w:u w:val="single"/>
          <w:lang w:val="en-US"/>
        </w:rPr>
      </w:pPr>
      <w:r>
        <w:rPr>
          <w:u w:val="single"/>
          <w:lang w:val="en-US"/>
        </w:rPr>
        <w:t>Concern #1-5</w:t>
      </w:r>
      <w:r w:rsidRPr="00925FCD">
        <w:rPr>
          <w:u w:val="single"/>
          <w:lang w:val="en-US"/>
        </w:rPr>
        <w:t xml:space="preserve"> (Minor)</w:t>
      </w:r>
    </w:p>
    <w:p w:rsidR="00273335" w:rsidRPr="00E36BED" w:rsidRDefault="00273335" w:rsidP="00910B81">
      <w:pPr>
        <w:pStyle w:val="NoSpacing"/>
        <w:jc w:val="both"/>
        <w:rPr>
          <w:i/>
          <w:lang w:val="en-US"/>
        </w:rPr>
      </w:pPr>
      <w:r w:rsidRPr="00E36BED">
        <w:rPr>
          <w:i/>
          <w:lang w:val="en-US"/>
        </w:rPr>
        <w:t>8. Retrieval and further cultivation of imaged embryos.</w:t>
      </w:r>
    </w:p>
    <w:p w:rsidR="00273335" w:rsidRPr="00E36BED" w:rsidRDefault="00273335" w:rsidP="00910B81">
      <w:pPr>
        <w:jc w:val="both"/>
        <w:rPr>
          <w:i/>
          <w:u w:val="single"/>
          <w:lang w:val="en-US"/>
        </w:rPr>
      </w:pPr>
      <w:r w:rsidRPr="00E36BED">
        <w:rPr>
          <w:i/>
          <w:lang w:val="en-US"/>
        </w:rPr>
        <w:t>Can you explain when is it important to recover the imaged embryos, estimate their full embryogenesis, rear them until adulthood and check for progeny?</w:t>
      </w:r>
    </w:p>
    <w:p w:rsidR="00F45B8E" w:rsidRPr="00925FCD" w:rsidRDefault="00F45B8E" w:rsidP="00910B81">
      <w:pPr>
        <w:jc w:val="both"/>
        <w:rPr>
          <w:u w:val="single"/>
          <w:lang w:val="en-US"/>
        </w:rPr>
      </w:pPr>
      <w:r w:rsidRPr="00AF10A0">
        <w:rPr>
          <w:u w:val="single"/>
          <w:lang w:val="en-US"/>
        </w:rPr>
        <w:t>Answer #1-5</w:t>
      </w:r>
    </w:p>
    <w:p w:rsidR="00F45B8E" w:rsidRPr="005C3CFD" w:rsidRDefault="00AF10A0" w:rsidP="00910B81">
      <w:pPr>
        <w:jc w:val="both"/>
        <w:rPr>
          <w:lang w:val="en-US"/>
        </w:rPr>
      </w:pPr>
      <w:r>
        <w:rPr>
          <w:lang w:val="en-US"/>
        </w:rPr>
        <w:t xml:space="preserve">Reviewer #1 raises an important concern here, </w:t>
      </w:r>
      <w:r w:rsidR="006E2E64">
        <w:rPr>
          <w:lang w:val="en-US"/>
        </w:rPr>
        <w:t>and</w:t>
      </w:r>
      <w:r>
        <w:rPr>
          <w:lang w:val="en-US"/>
        </w:rPr>
        <w:t xml:space="preserve"> we agree that this ha</w:t>
      </w:r>
      <w:r w:rsidR="006E2E64">
        <w:rPr>
          <w:lang w:val="en-US"/>
        </w:rPr>
        <w:t>d</w:t>
      </w:r>
      <w:r>
        <w:rPr>
          <w:lang w:val="en-US"/>
        </w:rPr>
        <w:t xml:space="preserve"> not been explained sufficiently in our </w:t>
      </w:r>
      <w:r w:rsidR="006E2E64">
        <w:rPr>
          <w:lang w:val="en-US"/>
        </w:rPr>
        <w:t>first submission</w:t>
      </w:r>
      <w:r>
        <w:rPr>
          <w:lang w:val="en-US"/>
        </w:rPr>
        <w:t>. We added another brief paragraph to the Representative Results section that explains the importance of embryo retrieval with regard to our sample data.</w:t>
      </w:r>
    </w:p>
    <w:p w:rsidR="00AF10A0" w:rsidRPr="0066619D" w:rsidRDefault="00AF10A0" w:rsidP="00910B81">
      <w:pPr>
        <w:jc w:val="both"/>
        <w:rPr>
          <w:i/>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p>
    <w:p w:rsidR="00E36BED" w:rsidRPr="005C3CFD" w:rsidRDefault="00E36BED" w:rsidP="00910B81">
      <w:pPr>
        <w:jc w:val="both"/>
        <w:rPr>
          <w:lang w:val="en-US"/>
        </w:rPr>
      </w:pPr>
      <w:r>
        <w:rPr>
          <w:color w:val="FF0000"/>
          <w:lang w:val="en-US"/>
        </w:rPr>
        <w:br w:type="page"/>
      </w:r>
    </w:p>
    <w:p w:rsidR="00E36BED" w:rsidRPr="00925FCD" w:rsidRDefault="00E36BED" w:rsidP="00910B81">
      <w:pPr>
        <w:pStyle w:val="Heading1"/>
        <w:jc w:val="both"/>
      </w:pPr>
      <w:r>
        <w:lastRenderedPageBreak/>
        <w:t>Reviewer #2</w:t>
      </w:r>
    </w:p>
    <w:tbl>
      <w:tblPr>
        <w:tblW w:w="0" w:type="auto"/>
        <w:tblBorders>
          <w:insideH w:val="single" w:sz="24" w:space="0" w:color="auto"/>
          <w:insideV w:val="single" w:sz="12" w:space="0" w:color="auto"/>
        </w:tblBorders>
        <w:tblLook w:val="04A0" w:firstRow="1" w:lastRow="0" w:firstColumn="1" w:lastColumn="0" w:noHBand="0" w:noVBand="1"/>
      </w:tblPr>
      <w:tblGrid>
        <w:gridCol w:w="10466"/>
      </w:tblGrid>
      <w:tr w:rsidR="00E36BED" w:rsidRPr="00AF10A0" w:rsidTr="00BE49DC">
        <w:tc>
          <w:tcPr>
            <w:tcW w:w="10466" w:type="dxa"/>
          </w:tcPr>
          <w:p w:rsidR="00E36BED" w:rsidRPr="00925FCD" w:rsidRDefault="00E36BED" w:rsidP="00910B81">
            <w:pPr>
              <w:pStyle w:val="Heading1"/>
              <w:jc w:val="both"/>
            </w:pPr>
          </w:p>
        </w:tc>
      </w:tr>
      <w:tr w:rsidR="00E36BED" w:rsidRPr="00AF10A0" w:rsidTr="00BE49DC">
        <w:tc>
          <w:tcPr>
            <w:tcW w:w="10466" w:type="dxa"/>
          </w:tcPr>
          <w:p w:rsidR="00E36BED" w:rsidRPr="00925FCD" w:rsidRDefault="00E36BED" w:rsidP="00910B81">
            <w:pPr>
              <w:jc w:val="both"/>
              <w:rPr>
                <w:lang w:val="en-US"/>
              </w:rPr>
            </w:pPr>
          </w:p>
        </w:tc>
      </w:tr>
    </w:tbl>
    <w:p w:rsidR="00E36BED" w:rsidRPr="00925FCD" w:rsidRDefault="00E36BED" w:rsidP="00910B81">
      <w:pPr>
        <w:jc w:val="both"/>
        <w:rPr>
          <w:u w:val="single"/>
          <w:lang w:val="en-US"/>
        </w:rPr>
      </w:pPr>
      <w:r>
        <w:rPr>
          <w:u w:val="single"/>
          <w:lang w:val="en-US"/>
        </w:rPr>
        <w:t>Concern #2</w:t>
      </w:r>
      <w:r w:rsidRPr="00925FCD">
        <w:rPr>
          <w:u w:val="single"/>
          <w:lang w:val="en-US"/>
        </w:rPr>
        <w:t>-1 (Minor)</w:t>
      </w:r>
    </w:p>
    <w:p w:rsidR="00E36BED" w:rsidRPr="00F303F8" w:rsidRDefault="00E36BED" w:rsidP="00910B81">
      <w:pPr>
        <w:jc w:val="both"/>
        <w:rPr>
          <w:i/>
          <w:lang w:val="en-US"/>
        </w:rPr>
      </w:pPr>
      <w:r w:rsidRPr="00E36BED">
        <w:rPr>
          <w:i/>
          <w:lang w:val="en-US"/>
        </w:rPr>
        <w:t xml:space="preserve">I suggest that the authors highlight why it is difficult to image several embryos in parallel on a light sheet microscope, as </w:t>
      </w:r>
      <w:r w:rsidRPr="00F303F8">
        <w:rPr>
          <w:i/>
          <w:lang w:val="en-US"/>
        </w:rPr>
        <w:t xml:space="preserve">compared to a confocal, for example. This prepares the novice users of light sheet microscopy to the difficulties ahead and highlights the value of the study. </w:t>
      </w:r>
    </w:p>
    <w:p w:rsidR="00E36BED" w:rsidRPr="00087D0A" w:rsidRDefault="00E36BED" w:rsidP="00910B81">
      <w:pPr>
        <w:jc w:val="both"/>
        <w:rPr>
          <w:u w:val="single"/>
          <w:lang w:val="en-US"/>
        </w:rPr>
      </w:pPr>
      <w:r w:rsidRPr="00F303F8">
        <w:rPr>
          <w:u w:val="single"/>
          <w:lang w:val="en-US"/>
        </w:rPr>
        <w:t>Answer #2-1</w:t>
      </w:r>
    </w:p>
    <w:p w:rsidR="00087D0A" w:rsidRDefault="00A27EF6" w:rsidP="00910B81">
      <w:pPr>
        <w:jc w:val="both"/>
        <w:rPr>
          <w:lang w:val="en-US"/>
        </w:rPr>
      </w:pPr>
      <w:r w:rsidRPr="00087D0A">
        <w:rPr>
          <w:lang w:val="en-US"/>
        </w:rPr>
        <w:t>Reviewer #2 points</w:t>
      </w:r>
      <w:r>
        <w:rPr>
          <w:lang w:val="en-US"/>
        </w:rPr>
        <w:t xml:space="preserve"> out correctly that this may not be directly obvious for LSFM novices. We added a respective explanation to the </w:t>
      </w:r>
      <w:r w:rsidR="008E0B15">
        <w:rPr>
          <w:lang w:val="en-US"/>
        </w:rPr>
        <w:t xml:space="preserve">second-to-last paragraph of the </w:t>
      </w:r>
      <w:r>
        <w:rPr>
          <w:lang w:val="en-US"/>
        </w:rPr>
        <w:t>introduction.</w:t>
      </w:r>
      <w:r w:rsidR="00194743">
        <w:rPr>
          <w:lang w:val="en-US"/>
        </w:rPr>
        <w:t xml:space="preserve"> </w:t>
      </w:r>
      <w:r w:rsidR="00087D0A">
        <w:rPr>
          <w:lang w:val="en-US"/>
        </w:rPr>
        <w:t>These changes also address Concern #2-5.</w:t>
      </w:r>
    </w:p>
    <w:p w:rsidR="00D1411B" w:rsidRPr="00E36BED" w:rsidRDefault="00D1411B" w:rsidP="00910B81">
      <w:pPr>
        <w:jc w:val="both"/>
        <w:rPr>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bookmarkStart w:id="0" w:name="_GoBack"/>
      <w:bookmarkEnd w:id="0"/>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E36BED" w:rsidRPr="00D1411B" w:rsidTr="00BE49DC">
        <w:tc>
          <w:tcPr>
            <w:tcW w:w="10466" w:type="dxa"/>
          </w:tcPr>
          <w:p w:rsidR="00E36BED" w:rsidRPr="00925FCD" w:rsidRDefault="00E36BED" w:rsidP="00910B81">
            <w:pPr>
              <w:jc w:val="both"/>
              <w:rPr>
                <w:lang w:val="en-US"/>
              </w:rPr>
            </w:pPr>
          </w:p>
        </w:tc>
      </w:tr>
      <w:tr w:rsidR="00E36BED" w:rsidRPr="00D1411B" w:rsidTr="00BE49DC">
        <w:tc>
          <w:tcPr>
            <w:tcW w:w="10466" w:type="dxa"/>
          </w:tcPr>
          <w:p w:rsidR="00E36BED" w:rsidRPr="00925FCD" w:rsidRDefault="00E36BED" w:rsidP="00910B81">
            <w:pPr>
              <w:jc w:val="both"/>
              <w:rPr>
                <w:lang w:val="en-US"/>
              </w:rPr>
            </w:pPr>
          </w:p>
        </w:tc>
      </w:tr>
    </w:tbl>
    <w:p w:rsidR="00E36BED" w:rsidRDefault="00E36BED" w:rsidP="00910B81">
      <w:pPr>
        <w:jc w:val="both"/>
        <w:rPr>
          <w:u w:val="single"/>
          <w:lang w:val="en-US"/>
        </w:rPr>
      </w:pPr>
      <w:r>
        <w:rPr>
          <w:u w:val="single"/>
          <w:lang w:val="en-US"/>
        </w:rPr>
        <w:t>Concern #2-2</w:t>
      </w:r>
      <w:r w:rsidRPr="00925FCD">
        <w:rPr>
          <w:u w:val="single"/>
          <w:lang w:val="en-US"/>
        </w:rPr>
        <w:t xml:space="preserve"> (Minor)</w:t>
      </w:r>
    </w:p>
    <w:p w:rsidR="00E36BED" w:rsidRPr="00B67AED" w:rsidRDefault="00E36BED" w:rsidP="00910B81">
      <w:pPr>
        <w:jc w:val="both"/>
        <w:rPr>
          <w:i/>
          <w:lang w:val="en-US"/>
        </w:rPr>
      </w:pPr>
      <w:r w:rsidRPr="00B67AED">
        <w:rPr>
          <w:i/>
          <w:lang w:val="en-US"/>
        </w:rPr>
        <w:t>At the beginning of the Protocol section, would be better to add a protocol overview before delving into the details.</w:t>
      </w:r>
    </w:p>
    <w:p w:rsidR="00E36BED" w:rsidRPr="00925FCD" w:rsidRDefault="00E36BED" w:rsidP="00910B81">
      <w:pPr>
        <w:jc w:val="both"/>
        <w:rPr>
          <w:u w:val="single"/>
          <w:lang w:val="en-US"/>
        </w:rPr>
      </w:pPr>
      <w:r w:rsidRPr="00B67AED">
        <w:rPr>
          <w:u w:val="single"/>
          <w:lang w:val="en-US"/>
        </w:rPr>
        <w:t>Answer #2-2</w:t>
      </w:r>
    </w:p>
    <w:p w:rsidR="00E36BED" w:rsidRPr="00E36BED" w:rsidRDefault="00B67AED" w:rsidP="00910B81">
      <w:pPr>
        <w:jc w:val="both"/>
        <w:rPr>
          <w:lang w:val="en-US"/>
        </w:rPr>
      </w:pPr>
      <w:r>
        <w:rPr>
          <w:lang w:val="en-US"/>
        </w:rPr>
        <w:t xml:space="preserve">This </w:t>
      </w:r>
      <w:r w:rsidR="000F390F">
        <w:rPr>
          <w:lang w:val="en-US"/>
        </w:rPr>
        <w:t xml:space="preserve">minor </w:t>
      </w:r>
      <w:r>
        <w:rPr>
          <w:lang w:val="en-US"/>
        </w:rPr>
        <w:t xml:space="preserve">concern aligns with the major concern of Reviewer #3. Please see </w:t>
      </w:r>
      <w:r w:rsidRPr="000F390F">
        <w:rPr>
          <w:lang w:val="en-US"/>
        </w:rPr>
        <w:t>Answer #3-</w:t>
      </w:r>
      <w:r w:rsidR="000F390F" w:rsidRPr="000F390F">
        <w:rPr>
          <w:lang w:val="en-US"/>
        </w:rPr>
        <w:t>1</w:t>
      </w:r>
      <w:r w:rsidRPr="000F390F">
        <w:rPr>
          <w:lang w:val="en-US"/>
        </w:rPr>
        <w:t>.</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E36BED" w:rsidRPr="00B67AED" w:rsidTr="00BE49DC">
        <w:tc>
          <w:tcPr>
            <w:tcW w:w="10466" w:type="dxa"/>
          </w:tcPr>
          <w:p w:rsidR="00E36BED" w:rsidRPr="00925FCD" w:rsidRDefault="00E36BED" w:rsidP="00910B81">
            <w:pPr>
              <w:jc w:val="both"/>
              <w:rPr>
                <w:lang w:val="en-US"/>
              </w:rPr>
            </w:pPr>
          </w:p>
        </w:tc>
      </w:tr>
      <w:tr w:rsidR="00E36BED" w:rsidRPr="00B67AED" w:rsidTr="00BE49DC">
        <w:tc>
          <w:tcPr>
            <w:tcW w:w="10466" w:type="dxa"/>
          </w:tcPr>
          <w:p w:rsidR="00E36BED" w:rsidRPr="00925FCD" w:rsidRDefault="00E36BED" w:rsidP="00910B81">
            <w:pPr>
              <w:jc w:val="both"/>
              <w:rPr>
                <w:lang w:val="en-US"/>
              </w:rPr>
            </w:pPr>
          </w:p>
        </w:tc>
      </w:tr>
    </w:tbl>
    <w:p w:rsidR="00E36BED" w:rsidRDefault="00E36BED" w:rsidP="00910B81">
      <w:pPr>
        <w:jc w:val="both"/>
        <w:rPr>
          <w:u w:val="single"/>
          <w:lang w:val="en-US"/>
        </w:rPr>
      </w:pPr>
      <w:r>
        <w:rPr>
          <w:u w:val="single"/>
          <w:lang w:val="en-US"/>
        </w:rPr>
        <w:t>Concern #2-3</w:t>
      </w:r>
      <w:r w:rsidRPr="00925FCD">
        <w:rPr>
          <w:u w:val="single"/>
          <w:lang w:val="en-US"/>
        </w:rPr>
        <w:t xml:space="preserve"> (Minor)</w:t>
      </w:r>
    </w:p>
    <w:p w:rsidR="00E36BED" w:rsidRPr="00CA4322" w:rsidRDefault="00E36BED" w:rsidP="00910B81">
      <w:pPr>
        <w:jc w:val="both"/>
        <w:rPr>
          <w:i/>
          <w:lang w:val="en-US"/>
        </w:rPr>
      </w:pPr>
      <w:r w:rsidRPr="00E36BED">
        <w:rPr>
          <w:i/>
          <w:lang w:val="en-US"/>
        </w:rPr>
        <w:t xml:space="preserve">Line 114: "Drosophila is mainly of academic interest". What does this mean? Is imaging embryonic development currently of </w:t>
      </w:r>
      <w:r w:rsidRPr="00CA4322">
        <w:rPr>
          <w:i/>
          <w:lang w:val="en-US"/>
        </w:rPr>
        <w:t>interest to industry? If so, would be nice to give examples.</w:t>
      </w:r>
    </w:p>
    <w:p w:rsidR="00E36BED" w:rsidRPr="00925FCD" w:rsidRDefault="00E36BED" w:rsidP="00910B81">
      <w:pPr>
        <w:jc w:val="both"/>
        <w:rPr>
          <w:u w:val="single"/>
          <w:lang w:val="en-US"/>
        </w:rPr>
      </w:pPr>
      <w:r w:rsidRPr="00CA4322">
        <w:rPr>
          <w:u w:val="single"/>
          <w:lang w:val="en-US"/>
        </w:rPr>
        <w:t>Answer #2-3</w:t>
      </w:r>
    </w:p>
    <w:p w:rsidR="00E36BED" w:rsidRPr="00E36BED" w:rsidRDefault="00CA4322" w:rsidP="00910B81">
      <w:pPr>
        <w:jc w:val="both"/>
        <w:rPr>
          <w:lang w:val="en-US"/>
        </w:rPr>
      </w:pPr>
      <w:r>
        <w:rPr>
          <w:lang w:val="en-US"/>
        </w:rPr>
        <w:t>Please see Concern and Answer #3-7.</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E36BED" w:rsidRPr="00D1411B" w:rsidTr="00BE49DC">
        <w:tc>
          <w:tcPr>
            <w:tcW w:w="10466" w:type="dxa"/>
          </w:tcPr>
          <w:p w:rsidR="00E36BED" w:rsidRPr="00925FCD" w:rsidRDefault="00E36BED" w:rsidP="00910B81">
            <w:pPr>
              <w:jc w:val="both"/>
              <w:rPr>
                <w:lang w:val="en-US"/>
              </w:rPr>
            </w:pPr>
          </w:p>
        </w:tc>
      </w:tr>
      <w:tr w:rsidR="00E36BED" w:rsidRPr="00D1411B" w:rsidTr="00BE49DC">
        <w:tc>
          <w:tcPr>
            <w:tcW w:w="10466" w:type="dxa"/>
          </w:tcPr>
          <w:p w:rsidR="00E36BED" w:rsidRPr="00925FCD" w:rsidRDefault="00E36BED" w:rsidP="00910B81">
            <w:pPr>
              <w:jc w:val="both"/>
              <w:rPr>
                <w:lang w:val="en-US"/>
              </w:rPr>
            </w:pPr>
          </w:p>
        </w:tc>
      </w:tr>
    </w:tbl>
    <w:p w:rsidR="00E36BED" w:rsidRDefault="00E36BED" w:rsidP="00910B81">
      <w:pPr>
        <w:jc w:val="both"/>
        <w:rPr>
          <w:u w:val="single"/>
          <w:lang w:val="en-US"/>
        </w:rPr>
      </w:pPr>
      <w:r>
        <w:rPr>
          <w:u w:val="single"/>
          <w:lang w:val="en-US"/>
        </w:rPr>
        <w:t>Concern #2-4</w:t>
      </w:r>
      <w:r w:rsidRPr="00925FCD">
        <w:rPr>
          <w:u w:val="single"/>
          <w:lang w:val="en-US"/>
        </w:rPr>
        <w:t xml:space="preserve"> (Minor)</w:t>
      </w:r>
    </w:p>
    <w:p w:rsidR="00E36BED" w:rsidRPr="00E36BED" w:rsidRDefault="00E36BED" w:rsidP="00910B81">
      <w:pPr>
        <w:jc w:val="both"/>
        <w:rPr>
          <w:i/>
          <w:lang w:val="en-US"/>
        </w:rPr>
      </w:pPr>
      <w:r w:rsidRPr="00E36BED">
        <w:rPr>
          <w:i/>
          <w:lang w:val="en-US"/>
        </w:rPr>
        <w:t xml:space="preserve">Line 133-134: "similar to our previous Tribolium-associated </w:t>
      </w:r>
      <w:proofErr w:type="spellStart"/>
      <w:r w:rsidRPr="00E36BED">
        <w:rPr>
          <w:i/>
          <w:lang w:val="en-US"/>
        </w:rPr>
        <w:t>studies</w:t>
      </w:r>
      <w:proofErr w:type="spellEnd"/>
      <w:r w:rsidRPr="00E36BED">
        <w:rPr>
          <w:i/>
          <w:lang w:val="en-US"/>
        </w:rPr>
        <w:t xml:space="preserve"> methodology". A complex sentence. Maybe better: similar to our previous work on Tribolium.</w:t>
      </w:r>
    </w:p>
    <w:p w:rsidR="00E36BED" w:rsidRPr="00925FCD" w:rsidRDefault="00E36BED" w:rsidP="00910B81">
      <w:pPr>
        <w:jc w:val="both"/>
        <w:rPr>
          <w:u w:val="single"/>
          <w:lang w:val="en-US"/>
        </w:rPr>
      </w:pPr>
      <w:r w:rsidRPr="00B67AED">
        <w:rPr>
          <w:u w:val="single"/>
          <w:lang w:val="en-US"/>
        </w:rPr>
        <w:t>Answer #2-4</w:t>
      </w:r>
    </w:p>
    <w:p w:rsidR="00E36BED" w:rsidRDefault="00B67AED" w:rsidP="00910B81">
      <w:pPr>
        <w:jc w:val="both"/>
        <w:rPr>
          <w:lang w:val="en-US"/>
        </w:rPr>
      </w:pPr>
      <w:r>
        <w:rPr>
          <w:lang w:val="en-US"/>
        </w:rPr>
        <w:t>We agree with Reviewer #2 here and changed the sentence accordingly.</w:t>
      </w:r>
    </w:p>
    <w:p w:rsidR="00B67AED" w:rsidRPr="0066619D" w:rsidRDefault="00B67AED" w:rsidP="00910B81">
      <w:pPr>
        <w:jc w:val="both"/>
        <w:rPr>
          <w:i/>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E36BED" w:rsidRPr="00D1411B" w:rsidTr="00BE49DC">
        <w:tc>
          <w:tcPr>
            <w:tcW w:w="10466" w:type="dxa"/>
          </w:tcPr>
          <w:p w:rsidR="00E36BED" w:rsidRPr="00925FCD" w:rsidRDefault="00E36BED" w:rsidP="00910B81">
            <w:pPr>
              <w:jc w:val="both"/>
              <w:rPr>
                <w:lang w:val="en-US"/>
              </w:rPr>
            </w:pPr>
          </w:p>
        </w:tc>
      </w:tr>
      <w:tr w:rsidR="00E36BED" w:rsidRPr="00D1411B" w:rsidTr="00BE49DC">
        <w:tc>
          <w:tcPr>
            <w:tcW w:w="10466" w:type="dxa"/>
          </w:tcPr>
          <w:p w:rsidR="00E36BED" w:rsidRPr="00925FCD" w:rsidRDefault="00E36BED" w:rsidP="00910B81">
            <w:pPr>
              <w:jc w:val="both"/>
              <w:rPr>
                <w:lang w:val="en-US"/>
              </w:rPr>
            </w:pPr>
          </w:p>
        </w:tc>
      </w:tr>
    </w:tbl>
    <w:p w:rsidR="00E36BED" w:rsidRDefault="00E36BED" w:rsidP="00910B81">
      <w:pPr>
        <w:jc w:val="both"/>
        <w:rPr>
          <w:u w:val="single"/>
          <w:lang w:val="en-US"/>
        </w:rPr>
      </w:pPr>
      <w:r>
        <w:rPr>
          <w:u w:val="single"/>
          <w:lang w:val="en-US"/>
        </w:rPr>
        <w:t>Concern #2-5</w:t>
      </w:r>
      <w:r w:rsidRPr="00925FCD">
        <w:rPr>
          <w:u w:val="single"/>
          <w:lang w:val="en-US"/>
        </w:rPr>
        <w:t xml:space="preserve"> (Minor)</w:t>
      </w:r>
    </w:p>
    <w:p w:rsidR="00E36BED" w:rsidRPr="00D108E0" w:rsidRDefault="00E36BED" w:rsidP="00910B81">
      <w:pPr>
        <w:jc w:val="both"/>
        <w:rPr>
          <w:i/>
          <w:lang w:val="en-US"/>
        </w:rPr>
      </w:pPr>
      <w:r w:rsidRPr="00E36BED">
        <w:rPr>
          <w:i/>
          <w:lang w:val="en-US"/>
        </w:rPr>
        <w:t>Line 134-135: "</w:t>
      </w:r>
      <w:r w:rsidRPr="00D108E0">
        <w:rPr>
          <w:i/>
          <w:lang w:val="en-US"/>
        </w:rPr>
        <w:t>built around the specimen". Unclear to non-experts.</w:t>
      </w:r>
    </w:p>
    <w:p w:rsidR="00E36BED" w:rsidRPr="00D108E0" w:rsidRDefault="00E36BED" w:rsidP="00910B81">
      <w:pPr>
        <w:jc w:val="both"/>
        <w:rPr>
          <w:u w:val="single"/>
          <w:lang w:val="en-US"/>
        </w:rPr>
      </w:pPr>
      <w:r w:rsidRPr="00D108E0">
        <w:rPr>
          <w:u w:val="single"/>
          <w:lang w:val="en-US"/>
        </w:rPr>
        <w:lastRenderedPageBreak/>
        <w:t>Answer #2-5</w:t>
      </w:r>
    </w:p>
    <w:p w:rsidR="00087D0A" w:rsidRPr="00087D0A" w:rsidRDefault="00087D0A" w:rsidP="00910B81">
      <w:pPr>
        <w:jc w:val="both"/>
        <w:rPr>
          <w:i/>
          <w:lang w:val="en-US"/>
        </w:rPr>
      </w:pPr>
      <w:r w:rsidRPr="00D108E0">
        <w:rPr>
          <w:lang w:val="en-US"/>
        </w:rPr>
        <w:t>This concern has been</w:t>
      </w:r>
      <w:r w:rsidRPr="000F492F">
        <w:rPr>
          <w:lang w:val="en-US"/>
        </w:rPr>
        <w:t xml:space="preserve"> addressed </w:t>
      </w:r>
      <w:r>
        <w:rPr>
          <w:lang w:val="en-US"/>
        </w:rPr>
        <w:t>by the</w:t>
      </w:r>
      <w:r w:rsidRPr="000F492F">
        <w:rPr>
          <w:lang w:val="en-US"/>
        </w:rPr>
        <w:t xml:space="preserve"> changes</w:t>
      </w:r>
      <w:r>
        <w:rPr>
          <w:lang w:val="en-US"/>
        </w:rPr>
        <w:t xml:space="preserve"> that we made</w:t>
      </w:r>
      <w:r w:rsidRPr="000F492F">
        <w:rPr>
          <w:lang w:val="en-US"/>
        </w:rPr>
        <w:t xml:space="preserve"> </w:t>
      </w:r>
      <w:r>
        <w:rPr>
          <w:lang w:val="en-US"/>
        </w:rPr>
        <w:t>regarding Concern #2-1.</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E36BED" w:rsidRPr="00D1411B" w:rsidTr="00BE49DC">
        <w:tc>
          <w:tcPr>
            <w:tcW w:w="10466" w:type="dxa"/>
          </w:tcPr>
          <w:p w:rsidR="00E36BED" w:rsidRPr="00925FCD" w:rsidRDefault="00E36BED" w:rsidP="00910B81">
            <w:pPr>
              <w:jc w:val="both"/>
              <w:rPr>
                <w:lang w:val="en-US"/>
              </w:rPr>
            </w:pPr>
          </w:p>
        </w:tc>
      </w:tr>
      <w:tr w:rsidR="00E36BED" w:rsidRPr="00D1411B" w:rsidTr="00BE49DC">
        <w:tc>
          <w:tcPr>
            <w:tcW w:w="10466" w:type="dxa"/>
          </w:tcPr>
          <w:p w:rsidR="00E36BED" w:rsidRPr="00925FCD" w:rsidRDefault="00E36BED" w:rsidP="00910B81">
            <w:pPr>
              <w:jc w:val="both"/>
              <w:rPr>
                <w:lang w:val="en-US"/>
              </w:rPr>
            </w:pPr>
          </w:p>
        </w:tc>
      </w:tr>
    </w:tbl>
    <w:p w:rsidR="00E36BED" w:rsidRPr="00D108E0" w:rsidRDefault="00E36BED" w:rsidP="00910B81">
      <w:pPr>
        <w:jc w:val="both"/>
        <w:rPr>
          <w:u w:val="single"/>
          <w:lang w:val="en-US"/>
        </w:rPr>
      </w:pPr>
      <w:r w:rsidRPr="00D108E0">
        <w:rPr>
          <w:u w:val="single"/>
          <w:lang w:val="en-US"/>
        </w:rPr>
        <w:t>Concern #2-6 (Minor)</w:t>
      </w:r>
    </w:p>
    <w:p w:rsidR="00E36BED" w:rsidRPr="00D108E0" w:rsidRDefault="00E36BED" w:rsidP="00910B81">
      <w:pPr>
        <w:jc w:val="both"/>
        <w:rPr>
          <w:i/>
          <w:lang w:val="en-US"/>
        </w:rPr>
      </w:pPr>
      <w:r w:rsidRPr="00D108E0">
        <w:rPr>
          <w:i/>
          <w:lang w:val="en-US"/>
        </w:rPr>
        <w:t>Line 159: unnecessary.</w:t>
      </w:r>
    </w:p>
    <w:p w:rsidR="00E36BED" w:rsidRPr="00D108E0" w:rsidRDefault="00E36BED" w:rsidP="00910B81">
      <w:pPr>
        <w:jc w:val="both"/>
        <w:rPr>
          <w:u w:val="single"/>
          <w:lang w:val="en-US"/>
        </w:rPr>
      </w:pPr>
      <w:r w:rsidRPr="00D108E0">
        <w:rPr>
          <w:u w:val="single"/>
          <w:lang w:val="en-US"/>
        </w:rPr>
        <w:t>Answer #2-6</w:t>
      </w:r>
    </w:p>
    <w:p w:rsidR="00E36BED" w:rsidRDefault="00B67AED" w:rsidP="00910B81">
      <w:pPr>
        <w:jc w:val="both"/>
        <w:rPr>
          <w:lang w:val="en-US"/>
        </w:rPr>
      </w:pPr>
      <w:r w:rsidRPr="00D108E0">
        <w:rPr>
          <w:lang w:val="en-US"/>
        </w:rPr>
        <w:t xml:space="preserve">In accordance with the confusion about the term “juxtaposition participants” (see </w:t>
      </w:r>
      <w:r w:rsidR="00D108E0">
        <w:rPr>
          <w:lang w:val="en-US"/>
        </w:rPr>
        <w:t xml:space="preserve">Concern and Answer </w:t>
      </w:r>
      <w:r w:rsidRPr="00D108E0">
        <w:rPr>
          <w:lang w:val="en-US"/>
        </w:rPr>
        <w:t>#E-1.1), we removed Step 1.1 entirely.</w:t>
      </w:r>
    </w:p>
    <w:p w:rsidR="00B67AED" w:rsidRPr="0066619D" w:rsidRDefault="00B67AED" w:rsidP="00910B81">
      <w:pPr>
        <w:jc w:val="both"/>
        <w:rPr>
          <w:i/>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“comment” function. </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E36BED" w:rsidRPr="00D1411B" w:rsidTr="00BE49DC">
        <w:tc>
          <w:tcPr>
            <w:tcW w:w="10466" w:type="dxa"/>
          </w:tcPr>
          <w:p w:rsidR="00E36BED" w:rsidRPr="00925FCD" w:rsidRDefault="00E36BED" w:rsidP="00910B81">
            <w:pPr>
              <w:jc w:val="both"/>
              <w:rPr>
                <w:lang w:val="en-US"/>
              </w:rPr>
            </w:pPr>
          </w:p>
        </w:tc>
      </w:tr>
      <w:tr w:rsidR="00E36BED" w:rsidRPr="00D1411B" w:rsidTr="00BE49DC">
        <w:tc>
          <w:tcPr>
            <w:tcW w:w="10466" w:type="dxa"/>
          </w:tcPr>
          <w:p w:rsidR="00E36BED" w:rsidRPr="00925FCD" w:rsidRDefault="00E36BED" w:rsidP="00910B81">
            <w:pPr>
              <w:jc w:val="both"/>
              <w:rPr>
                <w:lang w:val="en-US"/>
              </w:rPr>
            </w:pPr>
          </w:p>
        </w:tc>
      </w:tr>
    </w:tbl>
    <w:p w:rsidR="00E36BED" w:rsidRDefault="00E36BED" w:rsidP="00910B81">
      <w:pPr>
        <w:jc w:val="both"/>
        <w:rPr>
          <w:u w:val="single"/>
          <w:lang w:val="en-US"/>
        </w:rPr>
      </w:pPr>
      <w:r>
        <w:rPr>
          <w:u w:val="single"/>
          <w:lang w:val="en-US"/>
        </w:rPr>
        <w:t>Concern #2-7</w:t>
      </w:r>
      <w:r w:rsidRPr="00925FCD">
        <w:rPr>
          <w:u w:val="single"/>
          <w:lang w:val="en-US"/>
        </w:rPr>
        <w:t xml:space="preserve"> (Minor)</w:t>
      </w:r>
    </w:p>
    <w:p w:rsidR="00E36BED" w:rsidRPr="00BE49DC" w:rsidRDefault="00E36BED" w:rsidP="00910B81">
      <w:pPr>
        <w:jc w:val="both"/>
        <w:rPr>
          <w:i/>
          <w:lang w:val="en-US"/>
        </w:rPr>
      </w:pPr>
      <w:r w:rsidRPr="00E36BED">
        <w:rPr>
          <w:i/>
          <w:lang w:val="en-US"/>
        </w:rPr>
        <w:t xml:space="preserve">Lines 161-163: Better dividing to two sentences: The size of the field of view is the quotient of the camera chip size and the </w:t>
      </w:r>
      <w:r w:rsidRPr="00BE49DC">
        <w:rPr>
          <w:i/>
          <w:lang w:val="en-US"/>
        </w:rPr>
        <w:t>magnification of the detection lens. The illumination lens should be chosen so that the entire field of view is covered by a roughly planar light sheet.</w:t>
      </w:r>
    </w:p>
    <w:p w:rsidR="00E36BED" w:rsidRPr="00BE49DC" w:rsidRDefault="00E36BED" w:rsidP="00910B81">
      <w:pPr>
        <w:jc w:val="both"/>
        <w:rPr>
          <w:u w:val="single"/>
          <w:lang w:val="en-US"/>
        </w:rPr>
      </w:pPr>
      <w:r w:rsidRPr="00BE49DC">
        <w:rPr>
          <w:u w:val="single"/>
          <w:lang w:val="en-US"/>
        </w:rPr>
        <w:t>Answer #2-7</w:t>
      </w:r>
    </w:p>
    <w:p w:rsidR="00E36BED" w:rsidRDefault="00E16687" w:rsidP="00910B81">
      <w:pPr>
        <w:jc w:val="both"/>
        <w:rPr>
          <w:lang w:val="en-US"/>
        </w:rPr>
      </w:pPr>
      <w:r w:rsidRPr="00BE49DC">
        <w:rPr>
          <w:lang w:val="en-US"/>
        </w:rPr>
        <w:t>Done as suggested.</w:t>
      </w:r>
    </w:p>
    <w:p w:rsidR="00E16687" w:rsidRPr="00E36BED" w:rsidRDefault="00E16687" w:rsidP="00910B81">
      <w:pPr>
        <w:jc w:val="both"/>
        <w:rPr>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E36BED" w:rsidRPr="00D1411B" w:rsidTr="00BE49DC">
        <w:tc>
          <w:tcPr>
            <w:tcW w:w="10466" w:type="dxa"/>
          </w:tcPr>
          <w:p w:rsidR="00E36BED" w:rsidRPr="00925FCD" w:rsidRDefault="00E36BED" w:rsidP="00910B81">
            <w:pPr>
              <w:jc w:val="both"/>
              <w:rPr>
                <w:lang w:val="en-US"/>
              </w:rPr>
            </w:pPr>
          </w:p>
        </w:tc>
      </w:tr>
      <w:tr w:rsidR="00E36BED" w:rsidRPr="00D1411B" w:rsidTr="00BE49DC">
        <w:tc>
          <w:tcPr>
            <w:tcW w:w="10466" w:type="dxa"/>
          </w:tcPr>
          <w:p w:rsidR="00E36BED" w:rsidRPr="00925FCD" w:rsidRDefault="00E36BED" w:rsidP="00910B81">
            <w:pPr>
              <w:jc w:val="both"/>
              <w:rPr>
                <w:lang w:val="en-US"/>
              </w:rPr>
            </w:pPr>
          </w:p>
        </w:tc>
      </w:tr>
    </w:tbl>
    <w:p w:rsidR="00E36BED" w:rsidRDefault="00E36BED" w:rsidP="00910B81">
      <w:pPr>
        <w:jc w:val="both"/>
        <w:rPr>
          <w:u w:val="single"/>
          <w:lang w:val="en-US"/>
        </w:rPr>
      </w:pPr>
      <w:r>
        <w:rPr>
          <w:u w:val="single"/>
          <w:lang w:val="en-US"/>
        </w:rPr>
        <w:t>Concern #2-8</w:t>
      </w:r>
      <w:r w:rsidRPr="00925FCD">
        <w:rPr>
          <w:u w:val="single"/>
          <w:lang w:val="en-US"/>
        </w:rPr>
        <w:t xml:space="preserve"> (Minor)</w:t>
      </w:r>
    </w:p>
    <w:p w:rsidR="00DD361A" w:rsidRPr="00D108E0" w:rsidRDefault="00DD361A" w:rsidP="00910B81">
      <w:pPr>
        <w:jc w:val="both"/>
        <w:rPr>
          <w:i/>
          <w:lang w:val="en-US"/>
        </w:rPr>
      </w:pPr>
      <w:r w:rsidRPr="00DD361A">
        <w:rPr>
          <w:i/>
          <w:lang w:val="en-US"/>
        </w:rPr>
        <w:t xml:space="preserve">Line 165 "To </w:t>
      </w:r>
      <w:r w:rsidRPr="00D108E0">
        <w:rPr>
          <w:i/>
          <w:lang w:val="en-US"/>
        </w:rPr>
        <w:t>prepare agarose aliquots and retrieval dishes". That came suddenly without mentioning what retrieval dishes are what are they used for. This could be fixed by mentioning this in a protocol overview at the beginning.</w:t>
      </w:r>
    </w:p>
    <w:p w:rsidR="00E36BED" w:rsidRPr="00D108E0" w:rsidRDefault="00E36BED" w:rsidP="00910B81">
      <w:pPr>
        <w:jc w:val="both"/>
        <w:rPr>
          <w:u w:val="single"/>
          <w:lang w:val="en-US"/>
        </w:rPr>
      </w:pPr>
      <w:r w:rsidRPr="00D108E0">
        <w:rPr>
          <w:u w:val="single"/>
          <w:lang w:val="en-US"/>
        </w:rPr>
        <w:t>Answer #2-8</w:t>
      </w:r>
    </w:p>
    <w:p w:rsidR="00E36BED" w:rsidRPr="00DD361A" w:rsidRDefault="00E16687" w:rsidP="00910B81">
      <w:pPr>
        <w:jc w:val="both"/>
        <w:rPr>
          <w:lang w:val="en-US"/>
        </w:rPr>
      </w:pPr>
      <w:r w:rsidRPr="00D108E0">
        <w:rPr>
          <w:lang w:val="en-US"/>
        </w:rPr>
        <w:t xml:space="preserve">With the addition of the suggested protocol overview (please see </w:t>
      </w:r>
      <w:r w:rsidR="00D108E0" w:rsidRPr="00D108E0">
        <w:rPr>
          <w:lang w:val="en-US"/>
        </w:rPr>
        <w:t xml:space="preserve">Concerns and </w:t>
      </w:r>
      <w:r w:rsidRPr="00D108E0">
        <w:rPr>
          <w:lang w:val="en-US"/>
        </w:rPr>
        <w:t>Answer</w:t>
      </w:r>
      <w:r w:rsidR="00D108E0" w:rsidRPr="00D108E0">
        <w:rPr>
          <w:lang w:val="en-US"/>
        </w:rPr>
        <w:t>s</w:t>
      </w:r>
      <w:r w:rsidRPr="00D108E0">
        <w:rPr>
          <w:lang w:val="en-US"/>
        </w:rPr>
        <w:t xml:space="preserve"> #2-2 and #3-</w:t>
      </w:r>
      <w:r w:rsidR="009E274B" w:rsidRPr="00D108E0">
        <w:rPr>
          <w:lang w:val="en-US"/>
        </w:rPr>
        <w:t>1</w:t>
      </w:r>
      <w:r w:rsidRPr="00D108E0">
        <w:rPr>
          <w:lang w:val="en-US"/>
        </w:rPr>
        <w:t xml:space="preserve">), this step should </w:t>
      </w:r>
      <w:r w:rsidR="00D108E0" w:rsidRPr="00D108E0">
        <w:rPr>
          <w:lang w:val="en-US"/>
        </w:rPr>
        <w:t xml:space="preserve">now </w:t>
      </w:r>
      <w:r w:rsidRPr="00D108E0">
        <w:rPr>
          <w:lang w:val="en-US"/>
        </w:rPr>
        <w:t>be self-explanatory.</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E36BED" w:rsidRPr="00D1411B" w:rsidTr="00BE49DC">
        <w:tc>
          <w:tcPr>
            <w:tcW w:w="10466" w:type="dxa"/>
          </w:tcPr>
          <w:p w:rsidR="00E36BED" w:rsidRPr="00925FCD" w:rsidRDefault="00E36BED" w:rsidP="00910B81">
            <w:pPr>
              <w:jc w:val="both"/>
              <w:rPr>
                <w:lang w:val="en-US"/>
              </w:rPr>
            </w:pPr>
          </w:p>
        </w:tc>
      </w:tr>
      <w:tr w:rsidR="00E36BED" w:rsidRPr="00D1411B" w:rsidTr="00BE49DC">
        <w:tc>
          <w:tcPr>
            <w:tcW w:w="10466" w:type="dxa"/>
          </w:tcPr>
          <w:p w:rsidR="00E36BED" w:rsidRPr="00925FCD" w:rsidRDefault="00E36BED" w:rsidP="00910B81">
            <w:pPr>
              <w:jc w:val="both"/>
              <w:rPr>
                <w:lang w:val="en-US"/>
              </w:rPr>
            </w:pPr>
          </w:p>
        </w:tc>
      </w:tr>
    </w:tbl>
    <w:p w:rsidR="00E36BED" w:rsidRDefault="00DD361A" w:rsidP="00910B81">
      <w:pPr>
        <w:jc w:val="both"/>
        <w:rPr>
          <w:u w:val="single"/>
          <w:lang w:val="en-US"/>
        </w:rPr>
      </w:pPr>
      <w:r>
        <w:rPr>
          <w:u w:val="single"/>
          <w:lang w:val="en-US"/>
        </w:rPr>
        <w:t>Concern #2-9</w:t>
      </w:r>
      <w:r w:rsidR="00E36BED" w:rsidRPr="00925FCD">
        <w:rPr>
          <w:u w:val="single"/>
          <w:lang w:val="en-US"/>
        </w:rPr>
        <w:t xml:space="preserve"> (Minor)</w:t>
      </w:r>
    </w:p>
    <w:p w:rsidR="00DD361A" w:rsidRPr="00050239" w:rsidRDefault="00DD361A" w:rsidP="00910B81">
      <w:pPr>
        <w:jc w:val="both"/>
        <w:rPr>
          <w:i/>
          <w:lang w:val="en-US"/>
        </w:rPr>
      </w:pPr>
      <w:r w:rsidRPr="00DD361A">
        <w:rPr>
          <w:i/>
          <w:lang w:val="en-US"/>
        </w:rPr>
        <w:t xml:space="preserve">Maybe expand the LSFM preparation step (Lines 160-164) if there are any differences between your protocol and </w:t>
      </w:r>
      <w:r w:rsidRPr="00050239">
        <w:rPr>
          <w:i/>
          <w:lang w:val="en-US"/>
        </w:rPr>
        <w:t>standard LSFM protocols.</w:t>
      </w:r>
    </w:p>
    <w:p w:rsidR="00E36BED" w:rsidRPr="00925FCD" w:rsidRDefault="00DD361A" w:rsidP="00910B81">
      <w:pPr>
        <w:jc w:val="both"/>
        <w:rPr>
          <w:u w:val="single"/>
          <w:lang w:val="en-US"/>
        </w:rPr>
      </w:pPr>
      <w:r w:rsidRPr="00050239">
        <w:rPr>
          <w:u w:val="single"/>
          <w:lang w:val="en-US"/>
        </w:rPr>
        <w:t>Answer #2-9</w:t>
      </w:r>
    </w:p>
    <w:p w:rsidR="00E36BED" w:rsidRPr="00DD361A" w:rsidRDefault="00E16687" w:rsidP="00910B81">
      <w:pPr>
        <w:jc w:val="both"/>
        <w:rPr>
          <w:lang w:val="en-US"/>
        </w:rPr>
      </w:pPr>
      <w:r>
        <w:rPr>
          <w:lang w:val="en-US"/>
        </w:rPr>
        <w:t xml:space="preserve">This is a little bit tricky. </w:t>
      </w:r>
      <w:r w:rsidRPr="00E16687">
        <w:rPr>
          <w:lang w:val="en-US"/>
        </w:rPr>
        <w:t xml:space="preserve">The LSFM field, with its many custom-built instruments, is much more </w:t>
      </w:r>
      <w:r w:rsidR="00D47298">
        <w:rPr>
          <w:lang w:val="en-US"/>
        </w:rPr>
        <w:t>diverse</w:t>
      </w:r>
      <w:r w:rsidRPr="00E16687">
        <w:rPr>
          <w:lang w:val="en-US"/>
        </w:rPr>
        <w:t xml:space="preserve"> than for example the confocal </w:t>
      </w:r>
      <w:r w:rsidR="00D47298">
        <w:rPr>
          <w:lang w:val="en-US"/>
        </w:rPr>
        <w:t xml:space="preserve">microscopy </w:t>
      </w:r>
      <w:r w:rsidRPr="00E16687">
        <w:rPr>
          <w:lang w:val="en-US"/>
        </w:rPr>
        <w:t xml:space="preserve">field with </w:t>
      </w:r>
      <w:r>
        <w:rPr>
          <w:lang w:val="en-US"/>
        </w:rPr>
        <w:t xml:space="preserve">its many commercial solutions. </w:t>
      </w:r>
      <w:r w:rsidR="00D47298" w:rsidRPr="00D47298">
        <w:rPr>
          <w:lang w:val="en-US"/>
        </w:rPr>
        <w:t>In our opinion</w:t>
      </w:r>
      <w:r w:rsidR="00D47298">
        <w:rPr>
          <w:lang w:val="en-US"/>
        </w:rPr>
        <w:t>,</w:t>
      </w:r>
      <w:r w:rsidR="00D47298" w:rsidRPr="00D47298">
        <w:rPr>
          <w:lang w:val="en-US"/>
        </w:rPr>
        <w:t xml:space="preserve"> there </w:t>
      </w:r>
      <w:r w:rsidR="00D47298">
        <w:rPr>
          <w:lang w:val="en-US"/>
        </w:rPr>
        <w:t>are</w:t>
      </w:r>
      <w:r w:rsidR="00D47298" w:rsidRPr="00D47298">
        <w:rPr>
          <w:lang w:val="en-US"/>
        </w:rPr>
        <w:t xml:space="preserve"> no standard protoco</w:t>
      </w:r>
      <w:r w:rsidR="00D47298">
        <w:rPr>
          <w:lang w:val="en-US"/>
        </w:rPr>
        <w:t>l</w:t>
      </w:r>
      <w:r w:rsidR="00D47298" w:rsidRPr="00D47298">
        <w:rPr>
          <w:lang w:val="en-US"/>
        </w:rPr>
        <w:t xml:space="preserve">s and </w:t>
      </w:r>
      <w:r w:rsidR="00D47298">
        <w:rPr>
          <w:lang w:val="en-US"/>
        </w:rPr>
        <w:t xml:space="preserve">also </w:t>
      </w:r>
      <w:r w:rsidR="00D47298" w:rsidRPr="00D47298">
        <w:rPr>
          <w:lang w:val="en-US"/>
        </w:rPr>
        <w:t xml:space="preserve">never </w:t>
      </w:r>
      <w:r w:rsidR="00D47298">
        <w:rPr>
          <w:lang w:val="en-US"/>
        </w:rPr>
        <w:t xml:space="preserve">will </w:t>
      </w:r>
      <w:r w:rsidR="00D47298" w:rsidRPr="00D47298">
        <w:rPr>
          <w:lang w:val="en-US"/>
        </w:rPr>
        <w:t xml:space="preserve">be </w:t>
      </w:r>
      <w:r w:rsidR="00D47298">
        <w:rPr>
          <w:lang w:val="en-US"/>
        </w:rPr>
        <w:t>due to the</w:t>
      </w:r>
      <w:r w:rsidR="00D47298" w:rsidRPr="00D47298">
        <w:rPr>
          <w:lang w:val="en-US"/>
        </w:rPr>
        <w:t xml:space="preserve"> </w:t>
      </w:r>
      <w:r w:rsidR="00D47298">
        <w:rPr>
          <w:lang w:val="en-US"/>
        </w:rPr>
        <w:t xml:space="preserve">traditional LSFM-associated “customize-it” </w:t>
      </w:r>
      <w:r w:rsidR="00D47298" w:rsidRPr="00D47298">
        <w:rPr>
          <w:lang w:val="en-US"/>
        </w:rPr>
        <w:t>idea</w:t>
      </w:r>
      <w:r w:rsidR="00D47298">
        <w:rPr>
          <w:lang w:val="en-US"/>
        </w:rPr>
        <w:t xml:space="preserve"> (</w:t>
      </w:r>
      <w:r w:rsidR="00D47298">
        <w:rPr>
          <w:lang w:val="en-US"/>
        </w:rPr>
        <w:sym w:font="Wingdings 3" w:char="F022"/>
      </w:r>
      <w:r w:rsidR="00D47298">
        <w:rPr>
          <w:lang w:val="en-US"/>
        </w:rPr>
        <w:t xml:space="preserve"> </w:t>
      </w:r>
      <w:r w:rsidR="00D47298" w:rsidRPr="00D47298">
        <w:rPr>
          <w:lang w:val="en-US"/>
        </w:rPr>
        <w:t>"built around the specimen"</w:t>
      </w:r>
      <w:r w:rsidR="00D47298">
        <w:rPr>
          <w:lang w:val="en-US"/>
        </w:rPr>
        <w:t>)</w:t>
      </w:r>
      <w:r w:rsidR="00050239">
        <w:rPr>
          <w:lang w:val="en-US"/>
        </w:rPr>
        <w:t xml:space="preserve">. </w:t>
      </w:r>
      <w:r w:rsidR="00050239" w:rsidRPr="00050239">
        <w:rPr>
          <w:lang w:val="en-US"/>
        </w:rPr>
        <w:t xml:space="preserve">Such </w:t>
      </w:r>
      <w:r w:rsidR="00050239" w:rsidRPr="00050239">
        <w:rPr>
          <w:lang w:val="en-US"/>
        </w:rPr>
        <w:lastRenderedPageBreak/>
        <w:t>claim</w:t>
      </w:r>
      <w:r w:rsidR="00050239">
        <w:rPr>
          <w:lang w:val="en-US"/>
        </w:rPr>
        <w:t>s</w:t>
      </w:r>
      <w:r w:rsidR="00050239" w:rsidRPr="00050239">
        <w:rPr>
          <w:lang w:val="en-US"/>
        </w:rPr>
        <w:t xml:space="preserve"> would also be against the current spirit </w:t>
      </w:r>
      <w:r w:rsidR="00050239">
        <w:rPr>
          <w:lang w:val="en-US"/>
        </w:rPr>
        <w:t>within</w:t>
      </w:r>
      <w:r w:rsidR="00050239" w:rsidRPr="00050239">
        <w:rPr>
          <w:lang w:val="en-US"/>
        </w:rPr>
        <w:t xml:space="preserve"> the LSFM community</w:t>
      </w:r>
      <w:r w:rsidR="00D47298">
        <w:rPr>
          <w:lang w:val="en-US"/>
        </w:rPr>
        <w:t xml:space="preserve">. </w:t>
      </w:r>
      <w:r w:rsidR="00D47298" w:rsidRPr="00D47298">
        <w:rPr>
          <w:lang w:val="en-US"/>
        </w:rPr>
        <w:t xml:space="preserve">With </w:t>
      </w:r>
      <w:r w:rsidR="00D47298">
        <w:rPr>
          <w:lang w:val="en-US"/>
        </w:rPr>
        <w:t>agreement</w:t>
      </w:r>
      <w:r w:rsidR="00D47298" w:rsidRPr="00D47298">
        <w:rPr>
          <w:lang w:val="en-US"/>
        </w:rPr>
        <w:t xml:space="preserve"> of Reviewer #2 and the editor, we would refrain from citing protocols as "standard" or referring to our protocol as the new "standard".</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E36BED" w:rsidRPr="00D1411B" w:rsidTr="00BE49DC">
        <w:tc>
          <w:tcPr>
            <w:tcW w:w="10466" w:type="dxa"/>
          </w:tcPr>
          <w:p w:rsidR="00E36BED" w:rsidRPr="00925FCD" w:rsidRDefault="00E36BED" w:rsidP="00910B81">
            <w:pPr>
              <w:jc w:val="both"/>
              <w:rPr>
                <w:lang w:val="en-US"/>
              </w:rPr>
            </w:pPr>
          </w:p>
        </w:tc>
      </w:tr>
      <w:tr w:rsidR="00E36BED" w:rsidRPr="00D1411B" w:rsidTr="00BE49DC">
        <w:tc>
          <w:tcPr>
            <w:tcW w:w="10466" w:type="dxa"/>
          </w:tcPr>
          <w:p w:rsidR="00E36BED" w:rsidRPr="00925FCD" w:rsidRDefault="00E36BED" w:rsidP="00910B81">
            <w:pPr>
              <w:jc w:val="both"/>
              <w:rPr>
                <w:lang w:val="en-US"/>
              </w:rPr>
            </w:pPr>
          </w:p>
        </w:tc>
      </w:tr>
    </w:tbl>
    <w:p w:rsidR="00E36BED" w:rsidRDefault="00DD361A" w:rsidP="00910B81">
      <w:pPr>
        <w:jc w:val="both"/>
        <w:rPr>
          <w:u w:val="single"/>
          <w:lang w:val="en-US"/>
        </w:rPr>
      </w:pPr>
      <w:r>
        <w:rPr>
          <w:u w:val="single"/>
          <w:lang w:val="en-US"/>
        </w:rPr>
        <w:t>Concern #2-10</w:t>
      </w:r>
      <w:r w:rsidR="00E36BED" w:rsidRPr="00925FCD">
        <w:rPr>
          <w:u w:val="single"/>
          <w:lang w:val="en-US"/>
        </w:rPr>
        <w:t xml:space="preserve"> (Minor)</w:t>
      </w:r>
    </w:p>
    <w:p w:rsidR="00DD361A" w:rsidRPr="00CA4322" w:rsidRDefault="00DD361A" w:rsidP="00910B81">
      <w:pPr>
        <w:jc w:val="both"/>
        <w:rPr>
          <w:i/>
          <w:lang w:val="en-US"/>
        </w:rPr>
      </w:pPr>
      <w:r w:rsidRPr="00DD361A">
        <w:rPr>
          <w:i/>
          <w:lang w:val="en-US"/>
        </w:rPr>
        <w:t xml:space="preserve">Line 183: Better to mention somewhere beforehand in the protocol why calibration is important and what you are </w:t>
      </w:r>
      <w:r w:rsidRPr="00CA4322">
        <w:rPr>
          <w:i/>
          <w:lang w:val="en-US"/>
        </w:rPr>
        <w:t>calibrating. Again, writing an overview of the protocol is highly recommended.</w:t>
      </w:r>
    </w:p>
    <w:p w:rsidR="00E36BED" w:rsidRPr="00CA4322" w:rsidRDefault="00DD361A" w:rsidP="00910B81">
      <w:pPr>
        <w:jc w:val="both"/>
        <w:rPr>
          <w:u w:val="single"/>
          <w:lang w:val="en-US"/>
        </w:rPr>
      </w:pPr>
      <w:r w:rsidRPr="00CA4322">
        <w:rPr>
          <w:u w:val="single"/>
          <w:lang w:val="en-US"/>
        </w:rPr>
        <w:t>Answer #2-10</w:t>
      </w:r>
    </w:p>
    <w:p w:rsidR="00E36BED" w:rsidRPr="00DD361A" w:rsidRDefault="00807553" w:rsidP="00910B81">
      <w:pPr>
        <w:jc w:val="both"/>
        <w:rPr>
          <w:lang w:val="en-US"/>
        </w:rPr>
      </w:pPr>
      <w:r w:rsidRPr="00CA4322">
        <w:rPr>
          <w:lang w:val="en-US"/>
        </w:rPr>
        <w:t>We ad</w:t>
      </w:r>
      <w:r w:rsidR="00CA4322" w:rsidRPr="00CA4322">
        <w:rPr>
          <w:lang w:val="en-US"/>
        </w:rPr>
        <w:t xml:space="preserve">ded a brief note to Step 2 that explains why calibration is important. </w:t>
      </w:r>
      <w:r w:rsidR="00194743" w:rsidRPr="00CA4322">
        <w:rPr>
          <w:lang w:val="en-US"/>
        </w:rPr>
        <w:t>About the overview, please see Concern #3-1.</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E36BED" w:rsidRPr="00CA4322" w:rsidTr="00BE49DC">
        <w:tc>
          <w:tcPr>
            <w:tcW w:w="10466" w:type="dxa"/>
          </w:tcPr>
          <w:p w:rsidR="00E36BED" w:rsidRPr="00925FCD" w:rsidRDefault="00E36BED" w:rsidP="00910B81">
            <w:pPr>
              <w:jc w:val="both"/>
              <w:rPr>
                <w:lang w:val="en-US"/>
              </w:rPr>
            </w:pPr>
          </w:p>
        </w:tc>
      </w:tr>
      <w:tr w:rsidR="00E36BED" w:rsidRPr="00CA4322" w:rsidTr="00BE49DC">
        <w:tc>
          <w:tcPr>
            <w:tcW w:w="10466" w:type="dxa"/>
          </w:tcPr>
          <w:p w:rsidR="00E36BED" w:rsidRPr="00925FCD" w:rsidRDefault="00E36BED" w:rsidP="00910B81">
            <w:pPr>
              <w:jc w:val="both"/>
              <w:rPr>
                <w:lang w:val="en-US"/>
              </w:rPr>
            </w:pPr>
          </w:p>
        </w:tc>
      </w:tr>
    </w:tbl>
    <w:p w:rsidR="00E36BED" w:rsidRDefault="00DD361A" w:rsidP="00910B81">
      <w:pPr>
        <w:jc w:val="both"/>
        <w:rPr>
          <w:u w:val="single"/>
          <w:lang w:val="en-US"/>
        </w:rPr>
      </w:pPr>
      <w:r>
        <w:rPr>
          <w:u w:val="single"/>
          <w:lang w:val="en-US"/>
        </w:rPr>
        <w:t>Concern #2-11</w:t>
      </w:r>
      <w:r w:rsidR="00E36BED" w:rsidRPr="00925FCD">
        <w:rPr>
          <w:u w:val="single"/>
          <w:lang w:val="en-US"/>
        </w:rPr>
        <w:t xml:space="preserve"> (Minor)</w:t>
      </w:r>
    </w:p>
    <w:p w:rsidR="00E36BED" w:rsidRPr="005B2E02" w:rsidRDefault="00DD361A" w:rsidP="00910B81">
      <w:pPr>
        <w:jc w:val="both"/>
        <w:rPr>
          <w:i/>
          <w:u w:val="single"/>
          <w:lang w:val="en-US"/>
        </w:rPr>
      </w:pPr>
      <w:r w:rsidRPr="005B2E02">
        <w:rPr>
          <w:i/>
          <w:lang w:val="en-US"/>
        </w:rPr>
        <w:t>Line 189: Explain what the cobweb holder is and why it is used</w:t>
      </w:r>
      <w:r w:rsidR="00E36BED" w:rsidRPr="005B2E02">
        <w:rPr>
          <w:i/>
          <w:lang w:val="en-US"/>
        </w:rPr>
        <w:t>.</w:t>
      </w:r>
    </w:p>
    <w:p w:rsidR="00E36BED" w:rsidRPr="00925FCD" w:rsidRDefault="00DD361A" w:rsidP="00910B81">
      <w:pPr>
        <w:jc w:val="both"/>
        <w:rPr>
          <w:u w:val="single"/>
          <w:lang w:val="en-US"/>
        </w:rPr>
      </w:pPr>
      <w:r w:rsidRPr="005B2E02">
        <w:rPr>
          <w:u w:val="single"/>
          <w:lang w:val="en-US"/>
        </w:rPr>
        <w:t>Answer #2-11</w:t>
      </w:r>
    </w:p>
    <w:p w:rsidR="00E36BED" w:rsidRPr="00DD361A" w:rsidRDefault="00D47298" w:rsidP="00910B81">
      <w:pPr>
        <w:jc w:val="both"/>
        <w:rPr>
          <w:lang w:val="en-US"/>
        </w:rPr>
      </w:pPr>
      <w:r>
        <w:rPr>
          <w:lang w:val="en-US"/>
        </w:rPr>
        <w:t xml:space="preserve">The cobweb holder is now </w:t>
      </w:r>
      <w:r w:rsidR="005B2E02">
        <w:rPr>
          <w:lang w:val="en-US"/>
        </w:rPr>
        <w:t>described</w:t>
      </w:r>
      <w:r>
        <w:rPr>
          <w:lang w:val="en-US"/>
        </w:rPr>
        <w:t xml:space="preserve"> </w:t>
      </w:r>
      <w:r w:rsidR="00050239">
        <w:rPr>
          <w:lang w:val="en-US"/>
        </w:rPr>
        <w:t xml:space="preserve">in Subfigure B and C of the </w:t>
      </w:r>
      <w:r w:rsidR="005B2E02">
        <w:rPr>
          <w:lang w:val="en-US"/>
        </w:rPr>
        <w:t>new</w:t>
      </w:r>
      <w:r w:rsidR="00050239">
        <w:rPr>
          <w:lang w:val="en-US"/>
        </w:rPr>
        <w:t xml:space="preserve"> Figure 1.</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E36BED" w:rsidRPr="00D1411B" w:rsidTr="00BE49DC">
        <w:tc>
          <w:tcPr>
            <w:tcW w:w="10466" w:type="dxa"/>
          </w:tcPr>
          <w:p w:rsidR="00E36BED" w:rsidRPr="00925FCD" w:rsidRDefault="00E36BED" w:rsidP="00910B81">
            <w:pPr>
              <w:jc w:val="both"/>
              <w:rPr>
                <w:lang w:val="en-US"/>
              </w:rPr>
            </w:pPr>
          </w:p>
        </w:tc>
      </w:tr>
      <w:tr w:rsidR="00E36BED" w:rsidRPr="00D1411B" w:rsidTr="00BE49DC">
        <w:tc>
          <w:tcPr>
            <w:tcW w:w="10466" w:type="dxa"/>
          </w:tcPr>
          <w:p w:rsidR="00E36BED" w:rsidRPr="00925FCD" w:rsidRDefault="00E36BED" w:rsidP="00910B81">
            <w:pPr>
              <w:jc w:val="both"/>
              <w:rPr>
                <w:lang w:val="en-US"/>
              </w:rPr>
            </w:pPr>
          </w:p>
        </w:tc>
      </w:tr>
    </w:tbl>
    <w:p w:rsidR="00E36BED" w:rsidRDefault="00DD361A" w:rsidP="00910B81">
      <w:pPr>
        <w:jc w:val="both"/>
        <w:rPr>
          <w:u w:val="single"/>
          <w:lang w:val="en-US"/>
        </w:rPr>
      </w:pPr>
      <w:r>
        <w:rPr>
          <w:u w:val="single"/>
          <w:lang w:val="en-US"/>
        </w:rPr>
        <w:t>Concern #2</w:t>
      </w:r>
      <w:r w:rsidR="00E36BED">
        <w:rPr>
          <w:u w:val="single"/>
          <w:lang w:val="en-US"/>
        </w:rPr>
        <w:t>-</w:t>
      </w:r>
      <w:r>
        <w:rPr>
          <w:u w:val="single"/>
          <w:lang w:val="en-US"/>
        </w:rPr>
        <w:t>1</w:t>
      </w:r>
      <w:r w:rsidR="00E36BED">
        <w:rPr>
          <w:u w:val="single"/>
          <w:lang w:val="en-US"/>
        </w:rPr>
        <w:t>2</w:t>
      </w:r>
      <w:r w:rsidR="00E36BED" w:rsidRPr="00925FCD">
        <w:rPr>
          <w:u w:val="single"/>
          <w:lang w:val="en-US"/>
        </w:rPr>
        <w:t xml:space="preserve"> (Minor)</w:t>
      </w:r>
    </w:p>
    <w:p w:rsidR="00DD361A" w:rsidRPr="00DD361A" w:rsidRDefault="00DD361A" w:rsidP="00910B81">
      <w:pPr>
        <w:jc w:val="both"/>
        <w:rPr>
          <w:i/>
          <w:lang w:val="en-US"/>
        </w:rPr>
      </w:pPr>
      <w:r w:rsidRPr="00DD361A">
        <w:rPr>
          <w:i/>
          <w:lang w:val="en-US"/>
        </w:rPr>
        <w:t>Lines 295-298: Would be nice to suggest some parameter values or ranges to start with, if possible.</w:t>
      </w:r>
    </w:p>
    <w:p w:rsidR="00E36BED" w:rsidRPr="00925FCD" w:rsidRDefault="00DD361A" w:rsidP="00910B81">
      <w:pPr>
        <w:jc w:val="both"/>
        <w:rPr>
          <w:u w:val="single"/>
          <w:lang w:val="en-US"/>
        </w:rPr>
      </w:pPr>
      <w:r w:rsidRPr="000F1DD9">
        <w:rPr>
          <w:u w:val="single"/>
          <w:lang w:val="en-US"/>
        </w:rPr>
        <w:t>Answer #2</w:t>
      </w:r>
      <w:r w:rsidR="00E36BED" w:rsidRPr="000F1DD9">
        <w:rPr>
          <w:u w:val="single"/>
          <w:lang w:val="en-US"/>
        </w:rPr>
        <w:t>-</w:t>
      </w:r>
      <w:r w:rsidRPr="000F1DD9">
        <w:rPr>
          <w:u w:val="single"/>
          <w:lang w:val="en-US"/>
        </w:rPr>
        <w:t>1</w:t>
      </w:r>
      <w:r w:rsidR="00E36BED" w:rsidRPr="000F1DD9">
        <w:rPr>
          <w:u w:val="single"/>
          <w:lang w:val="en-US"/>
        </w:rPr>
        <w:t>2</w:t>
      </w:r>
    </w:p>
    <w:p w:rsidR="00E36BED" w:rsidRDefault="005B2E02" w:rsidP="00910B81">
      <w:pPr>
        <w:jc w:val="both"/>
        <w:rPr>
          <w:lang w:val="en-US"/>
        </w:rPr>
      </w:pPr>
      <w:r>
        <w:rPr>
          <w:lang w:val="en-US"/>
        </w:rPr>
        <w:t xml:space="preserve">Parameter values depend on many different criteria (scientific question, irradiation tolerance of the specific species and transgenic line) and also cannot be chosen completely arbitrary, as a high laser power only functions with a long interval between the time points. Hence, we decided to reference the </w:t>
      </w:r>
      <w:r w:rsidR="00167F73">
        <w:rPr>
          <w:lang w:val="en-US"/>
        </w:rPr>
        <w:t>imaging metadata-associated supplementary t</w:t>
      </w:r>
      <w:r>
        <w:rPr>
          <w:lang w:val="en-US"/>
        </w:rPr>
        <w:t>able</w:t>
      </w:r>
      <w:r w:rsidR="00167F73">
        <w:rPr>
          <w:lang w:val="en-US"/>
        </w:rPr>
        <w:t>.</w:t>
      </w:r>
    </w:p>
    <w:p w:rsidR="00167F73" w:rsidRPr="00DD361A" w:rsidRDefault="000F1DD9" w:rsidP="00910B81">
      <w:pPr>
        <w:jc w:val="both"/>
        <w:rPr>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E36BED" w:rsidRPr="00D1411B" w:rsidTr="00BE49DC">
        <w:tc>
          <w:tcPr>
            <w:tcW w:w="10466" w:type="dxa"/>
          </w:tcPr>
          <w:p w:rsidR="00E36BED" w:rsidRPr="00925FCD" w:rsidRDefault="00E36BED" w:rsidP="00910B81">
            <w:pPr>
              <w:jc w:val="both"/>
              <w:rPr>
                <w:lang w:val="en-US"/>
              </w:rPr>
            </w:pPr>
          </w:p>
        </w:tc>
      </w:tr>
      <w:tr w:rsidR="00E36BED" w:rsidRPr="00D1411B" w:rsidTr="00BE49DC">
        <w:tc>
          <w:tcPr>
            <w:tcW w:w="10466" w:type="dxa"/>
          </w:tcPr>
          <w:p w:rsidR="00E36BED" w:rsidRPr="00925FCD" w:rsidRDefault="00E36BED" w:rsidP="00910B81">
            <w:pPr>
              <w:jc w:val="both"/>
              <w:rPr>
                <w:lang w:val="en-US"/>
              </w:rPr>
            </w:pPr>
          </w:p>
        </w:tc>
      </w:tr>
    </w:tbl>
    <w:p w:rsidR="00E36BED" w:rsidRDefault="00DD361A" w:rsidP="00910B81">
      <w:pPr>
        <w:jc w:val="both"/>
        <w:rPr>
          <w:u w:val="single"/>
          <w:lang w:val="en-US"/>
        </w:rPr>
      </w:pPr>
      <w:r>
        <w:rPr>
          <w:u w:val="single"/>
          <w:lang w:val="en-US"/>
        </w:rPr>
        <w:t>Concern #2-13</w:t>
      </w:r>
      <w:r w:rsidR="00E36BED" w:rsidRPr="00925FCD">
        <w:rPr>
          <w:u w:val="single"/>
          <w:lang w:val="en-US"/>
        </w:rPr>
        <w:t xml:space="preserve"> (Minor)</w:t>
      </w:r>
    </w:p>
    <w:p w:rsidR="00E36BED" w:rsidRPr="00FC67A1" w:rsidRDefault="00DD361A" w:rsidP="00910B81">
      <w:pPr>
        <w:jc w:val="both"/>
        <w:rPr>
          <w:i/>
          <w:u w:val="single"/>
          <w:lang w:val="en-US"/>
        </w:rPr>
      </w:pPr>
      <w:r w:rsidRPr="00DD361A">
        <w:rPr>
          <w:lang w:val="en-US"/>
        </w:rPr>
        <w:t>Line 308: "</w:t>
      </w:r>
      <w:r w:rsidRPr="00FC67A1">
        <w:rPr>
          <w:lang w:val="en-US"/>
        </w:rPr>
        <w:t>As this time point approaches" ?</w:t>
      </w:r>
    </w:p>
    <w:p w:rsidR="00E36BED" w:rsidRPr="00925FCD" w:rsidRDefault="00DD361A" w:rsidP="00910B81">
      <w:pPr>
        <w:jc w:val="both"/>
        <w:rPr>
          <w:u w:val="single"/>
          <w:lang w:val="en-US"/>
        </w:rPr>
      </w:pPr>
      <w:r w:rsidRPr="00FC67A1">
        <w:rPr>
          <w:u w:val="single"/>
          <w:lang w:val="en-US"/>
        </w:rPr>
        <w:t>Answer #2-13</w:t>
      </w:r>
    </w:p>
    <w:p w:rsidR="00E36BED" w:rsidRDefault="00050239" w:rsidP="00910B81">
      <w:pPr>
        <w:jc w:val="both"/>
        <w:rPr>
          <w:lang w:val="en-US"/>
        </w:rPr>
      </w:pPr>
      <w:r>
        <w:rPr>
          <w:lang w:val="en-US"/>
        </w:rPr>
        <w:t>We changed the sentence to “As the hatching time point approaches”.</w:t>
      </w:r>
    </w:p>
    <w:p w:rsidR="00417C05" w:rsidRPr="00E36BED" w:rsidRDefault="00417C05" w:rsidP="00910B81">
      <w:pPr>
        <w:jc w:val="both"/>
        <w:rPr>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E36BED" w:rsidRPr="00D1411B" w:rsidTr="00BE49DC">
        <w:tc>
          <w:tcPr>
            <w:tcW w:w="10466" w:type="dxa"/>
          </w:tcPr>
          <w:p w:rsidR="00E36BED" w:rsidRPr="00925FCD" w:rsidRDefault="00E36BED" w:rsidP="00910B81">
            <w:pPr>
              <w:jc w:val="both"/>
              <w:rPr>
                <w:lang w:val="en-US"/>
              </w:rPr>
            </w:pPr>
          </w:p>
        </w:tc>
      </w:tr>
      <w:tr w:rsidR="00E36BED" w:rsidRPr="00D1411B" w:rsidTr="00BE49DC">
        <w:tc>
          <w:tcPr>
            <w:tcW w:w="10466" w:type="dxa"/>
          </w:tcPr>
          <w:p w:rsidR="00E36BED" w:rsidRPr="00925FCD" w:rsidRDefault="00E36BED" w:rsidP="00910B81">
            <w:pPr>
              <w:jc w:val="both"/>
              <w:rPr>
                <w:lang w:val="en-US"/>
              </w:rPr>
            </w:pPr>
          </w:p>
        </w:tc>
      </w:tr>
    </w:tbl>
    <w:p w:rsidR="00E36BED" w:rsidRPr="00FC67A1" w:rsidRDefault="00DD361A" w:rsidP="00910B81">
      <w:pPr>
        <w:jc w:val="both"/>
        <w:rPr>
          <w:u w:val="single"/>
          <w:lang w:val="en-US"/>
        </w:rPr>
      </w:pPr>
      <w:r w:rsidRPr="00FC67A1">
        <w:rPr>
          <w:u w:val="single"/>
          <w:lang w:val="en-US"/>
        </w:rPr>
        <w:t>Concern #2-14</w:t>
      </w:r>
      <w:r w:rsidR="00E36BED" w:rsidRPr="00FC67A1">
        <w:rPr>
          <w:u w:val="single"/>
          <w:lang w:val="en-US"/>
        </w:rPr>
        <w:t xml:space="preserve"> (Minor)</w:t>
      </w:r>
    </w:p>
    <w:p w:rsidR="00DD361A" w:rsidRPr="00FC67A1" w:rsidRDefault="00DD361A" w:rsidP="00910B81">
      <w:pPr>
        <w:jc w:val="both"/>
        <w:rPr>
          <w:i/>
          <w:lang w:val="en-US"/>
        </w:rPr>
      </w:pPr>
      <w:r w:rsidRPr="00FC67A1">
        <w:rPr>
          <w:i/>
          <w:lang w:val="en-US"/>
        </w:rPr>
        <w:lastRenderedPageBreak/>
        <w:t>Line 368: "two latter scenarios". Better: the last two scenarios.</w:t>
      </w:r>
    </w:p>
    <w:p w:rsidR="00E36BED" w:rsidRPr="00FC67A1" w:rsidRDefault="00DD361A" w:rsidP="00910B81">
      <w:pPr>
        <w:jc w:val="both"/>
        <w:rPr>
          <w:u w:val="single"/>
          <w:lang w:val="en-US"/>
        </w:rPr>
      </w:pPr>
      <w:r w:rsidRPr="00FC67A1">
        <w:rPr>
          <w:u w:val="single"/>
          <w:lang w:val="en-US"/>
        </w:rPr>
        <w:t>Answer #2-14</w:t>
      </w:r>
    </w:p>
    <w:p w:rsidR="00E36BED" w:rsidRPr="00FC67A1" w:rsidRDefault="00417C05" w:rsidP="00910B81">
      <w:pPr>
        <w:jc w:val="both"/>
        <w:rPr>
          <w:lang w:val="en-US"/>
        </w:rPr>
      </w:pPr>
      <w:r w:rsidRPr="00FC67A1">
        <w:rPr>
          <w:lang w:val="en-US"/>
        </w:rPr>
        <w:t xml:space="preserve">We </w:t>
      </w:r>
      <w:r w:rsidR="009F0B4C" w:rsidRPr="00FC67A1">
        <w:rPr>
          <w:lang w:val="en-US"/>
        </w:rPr>
        <w:t>adopted the</w:t>
      </w:r>
      <w:r w:rsidRPr="00FC67A1">
        <w:rPr>
          <w:lang w:val="en-US"/>
        </w:rPr>
        <w:t xml:space="preserve"> suggestion regarding the sentence structure as proposed.</w:t>
      </w:r>
    </w:p>
    <w:p w:rsidR="00417C05" w:rsidRPr="00FC67A1" w:rsidRDefault="00417C05" w:rsidP="00910B81">
      <w:pPr>
        <w:jc w:val="both"/>
        <w:rPr>
          <w:lang w:val="en-US"/>
        </w:rPr>
      </w:pPr>
      <w:r w:rsidRPr="00FC67A1">
        <w:rPr>
          <w:i/>
          <w:lang w:val="en-US"/>
        </w:rPr>
        <w:t>Respective changes are annotated in the manuscript via the “track changes” function.</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E36BED" w:rsidRPr="00D1411B" w:rsidTr="00BE49DC">
        <w:tc>
          <w:tcPr>
            <w:tcW w:w="10466" w:type="dxa"/>
          </w:tcPr>
          <w:p w:rsidR="00E36BED" w:rsidRPr="00FC67A1" w:rsidRDefault="00E36BED" w:rsidP="00910B81">
            <w:pPr>
              <w:jc w:val="both"/>
              <w:rPr>
                <w:lang w:val="en-US"/>
              </w:rPr>
            </w:pPr>
          </w:p>
        </w:tc>
      </w:tr>
      <w:tr w:rsidR="00E36BED" w:rsidRPr="00D1411B" w:rsidTr="00BE49DC">
        <w:tc>
          <w:tcPr>
            <w:tcW w:w="10466" w:type="dxa"/>
          </w:tcPr>
          <w:p w:rsidR="00E36BED" w:rsidRPr="00FC67A1" w:rsidRDefault="00E36BED" w:rsidP="00910B81">
            <w:pPr>
              <w:jc w:val="both"/>
              <w:rPr>
                <w:lang w:val="en-US"/>
              </w:rPr>
            </w:pPr>
          </w:p>
        </w:tc>
      </w:tr>
    </w:tbl>
    <w:p w:rsidR="00E36BED" w:rsidRPr="00FC67A1" w:rsidRDefault="00DD361A" w:rsidP="00910B81">
      <w:pPr>
        <w:jc w:val="both"/>
        <w:rPr>
          <w:u w:val="single"/>
          <w:lang w:val="en-US"/>
        </w:rPr>
      </w:pPr>
      <w:r w:rsidRPr="00FC67A1">
        <w:rPr>
          <w:u w:val="single"/>
          <w:lang w:val="en-US"/>
        </w:rPr>
        <w:t>Concern #2-15</w:t>
      </w:r>
      <w:r w:rsidR="00E36BED" w:rsidRPr="00FC67A1">
        <w:rPr>
          <w:u w:val="single"/>
          <w:lang w:val="en-US"/>
        </w:rPr>
        <w:t xml:space="preserve"> (Minor)</w:t>
      </w:r>
    </w:p>
    <w:p w:rsidR="00E36BED" w:rsidRPr="00FC67A1" w:rsidRDefault="00DD361A" w:rsidP="00910B81">
      <w:pPr>
        <w:jc w:val="both"/>
        <w:rPr>
          <w:i/>
          <w:u w:val="single"/>
          <w:lang w:val="en-US"/>
        </w:rPr>
      </w:pPr>
      <w:r w:rsidRPr="00FC67A1">
        <w:rPr>
          <w:i/>
          <w:lang w:val="en-US"/>
        </w:rPr>
        <w:t>Line 372: I think you mean Figure 3.</w:t>
      </w:r>
    </w:p>
    <w:p w:rsidR="00E36BED" w:rsidRPr="00FC67A1" w:rsidRDefault="00DD361A" w:rsidP="00910B81">
      <w:pPr>
        <w:jc w:val="both"/>
        <w:rPr>
          <w:u w:val="single"/>
          <w:lang w:val="en-US"/>
        </w:rPr>
      </w:pPr>
      <w:r w:rsidRPr="00FC67A1">
        <w:rPr>
          <w:u w:val="single"/>
          <w:lang w:val="en-US"/>
        </w:rPr>
        <w:t>Answer #2-15</w:t>
      </w:r>
    </w:p>
    <w:p w:rsidR="00E36BED" w:rsidRDefault="00417C05" w:rsidP="00910B81">
      <w:pPr>
        <w:jc w:val="both"/>
        <w:rPr>
          <w:lang w:val="en-US"/>
        </w:rPr>
      </w:pPr>
      <w:r w:rsidRPr="00FC67A1">
        <w:rPr>
          <w:lang w:val="en-US"/>
        </w:rPr>
        <w:t>We are grateful to Reviewer</w:t>
      </w:r>
      <w:r>
        <w:rPr>
          <w:lang w:val="en-US"/>
        </w:rPr>
        <w:t xml:space="preserve"> #2 for pointing out this typo.</w:t>
      </w:r>
    </w:p>
    <w:p w:rsidR="00417C05" w:rsidRPr="00E36BED" w:rsidRDefault="00417C05" w:rsidP="00910B81">
      <w:pPr>
        <w:jc w:val="both"/>
        <w:rPr>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E36BED" w:rsidRPr="00D1411B" w:rsidTr="00BE49DC">
        <w:tc>
          <w:tcPr>
            <w:tcW w:w="10466" w:type="dxa"/>
          </w:tcPr>
          <w:p w:rsidR="00E36BED" w:rsidRPr="00925FCD" w:rsidRDefault="00E36BED" w:rsidP="00910B81">
            <w:pPr>
              <w:jc w:val="both"/>
              <w:rPr>
                <w:lang w:val="en-US"/>
              </w:rPr>
            </w:pPr>
          </w:p>
        </w:tc>
      </w:tr>
      <w:tr w:rsidR="00E36BED" w:rsidRPr="00D1411B" w:rsidTr="00BE49DC">
        <w:tc>
          <w:tcPr>
            <w:tcW w:w="10466" w:type="dxa"/>
          </w:tcPr>
          <w:p w:rsidR="00E36BED" w:rsidRPr="00925FCD" w:rsidRDefault="00E36BED" w:rsidP="00910B81">
            <w:pPr>
              <w:jc w:val="both"/>
              <w:rPr>
                <w:lang w:val="en-US"/>
              </w:rPr>
            </w:pPr>
          </w:p>
        </w:tc>
      </w:tr>
    </w:tbl>
    <w:p w:rsidR="00E36BED" w:rsidRPr="00FC67A1" w:rsidRDefault="00DD361A" w:rsidP="00910B81">
      <w:pPr>
        <w:jc w:val="both"/>
        <w:rPr>
          <w:u w:val="single"/>
          <w:lang w:val="en-US"/>
        </w:rPr>
      </w:pPr>
      <w:r>
        <w:rPr>
          <w:u w:val="single"/>
          <w:lang w:val="en-US"/>
        </w:rPr>
        <w:t>Concern #</w:t>
      </w:r>
      <w:r w:rsidRPr="00FC67A1">
        <w:rPr>
          <w:u w:val="single"/>
          <w:lang w:val="en-US"/>
        </w:rPr>
        <w:t>2-16</w:t>
      </w:r>
      <w:r w:rsidR="00E36BED" w:rsidRPr="00FC67A1">
        <w:rPr>
          <w:u w:val="single"/>
          <w:lang w:val="en-US"/>
        </w:rPr>
        <w:t xml:space="preserve"> (Minor)</w:t>
      </w:r>
    </w:p>
    <w:p w:rsidR="00DD361A" w:rsidRPr="00FC67A1" w:rsidRDefault="00DD361A" w:rsidP="00910B81">
      <w:pPr>
        <w:jc w:val="both"/>
        <w:rPr>
          <w:i/>
          <w:lang w:val="en-US"/>
        </w:rPr>
      </w:pPr>
      <w:r w:rsidRPr="00FC67A1">
        <w:rPr>
          <w:i/>
          <w:lang w:val="en-US"/>
        </w:rPr>
        <w:t>Lines 372-374: better to mention that these are different promoters.</w:t>
      </w:r>
    </w:p>
    <w:p w:rsidR="00E36BED" w:rsidRPr="00FC67A1" w:rsidRDefault="00BA60C5" w:rsidP="00910B81">
      <w:pPr>
        <w:jc w:val="both"/>
        <w:rPr>
          <w:u w:val="single"/>
          <w:lang w:val="en-US"/>
        </w:rPr>
      </w:pPr>
      <w:r w:rsidRPr="00FC67A1">
        <w:rPr>
          <w:u w:val="single"/>
          <w:lang w:val="en-US"/>
        </w:rPr>
        <w:t>Answer #2-16</w:t>
      </w:r>
    </w:p>
    <w:p w:rsidR="00E36BED" w:rsidRDefault="00417C05" w:rsidP="00910B81">
      <w:pPr>
        <w:jc w:val="both"/>
        <w:rPr>
          <w:lang w:val="en-US"/>
        </w:rPr>
      </w:pPr>
      <w:r w:rsidRPr="00FC67A1">
        <w:rPr>
          <w:lang w:val="en-US"/>
        </w:rPr>
        <w:t>We changed singular</w:t>
      </w:r>
      <w:r>
        <w:rPr>
          <w:lang w:val="en-US"/>
        </w:rPr>
        <w:t xml:space="preserve"> to plural throughout the whole sentence </w:t>
      </w:r>
      <w:r w:rsidR="009F0B4C">
        <w:rPr>
          <w:lang w:val="en-US"/>
        </w:rPr>
        <w:t>and added</w:t>
      </w:r>
      <w:r w:rsidR="00FC67A1">
        <w:rPr>
          <w:lang w:val="en-US"/>
        </w:rPr>
        <w:t xml:space="preserve"> the term</w:t>
      </w:r>
      <w:r w:rsidR="009F0B4C">
        <w:rPr>
          <w:lang w:val="en-US"/>
        </w:rPr>
        <w:t xml:space="preserve"> “different”.</w:t>
      </w:r>
    </w:p>
    <w:p w:rsidR="009F0B4C" w:rsidRDefault="009F0B4C" w:rsidP="00910B81">
      <w:pPr>
        <w:jc w:val="both"/>
        <w:rPr>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p>
    <w:p w:rsidR="00DD361A" w:rsidRDefault="00DD361A" w:rsidP="00910B81">
      <w:pPr>
        <w:jc w:val="both"/>
        <w:rPr>
          <w:lang w:val="en-US"/>
        </w:rPr>
      </w:pPr>
      <w:r>
        <w:rPr>
          <w:lang w:val="en-US"/>
        </w:rPr>
        <w:br w:type="page"/>
      </w:r>
    </w:p>
    <w:p w:rsidR="00DD361A" w:rsidRPr="00925FCD" w:rsidRDefault="00DD361A" w:rsidP="00910B81">
      <w:pPr>
        <w:pStyle w:val="Heading1"/>
        <w:jc w:val="both"/>
      </w:pPr>
      <w:r>
        <w:lastRenderedPageBreak/>
        <w:t>Reviewer #3</w:t>
      </w:r>
    </w:p>
    <w:tbl>
      <w:tblPr>
        <w:tblW w:w="0" w:type="auto"/>
        <w:tblBorders>
          <w:insideH w:val="single" w:sz="24" w:space="0" w:color="auto"/>
          <w:insideV w:val="single" w:sz="12" w:space="0" w:color="auto"/>
        </w:tblBorders>
        <w:tblLook w:val="04A0" w:firstRow="1" w:lastRow="0" w:firstColumn="1" w:lastColumn="0" w:noHBand="0" w:noVBand="1"/>
      </w:tblPr>
      <w:tblGrid>
        <w:gridCol w:w="10466"/>
      </w:tblGrid>
      <w:tr w:rsidR="00DD361A" w:rsidRPr="00925FCD" w:rsidTr="00BE49DC">
        <w:tc>
          <w:tcPr>
            <w:tcW w:w="10466" w:type="dxa"/>
          </w:tcPr>
          <w:p w:rsidR="00DD361A" w:rsidRPr="00925FCD" w:rsidRDefault="00DD361A" w:rsidP="00910B81">
            <w:pPr>
              <w:pStyle w:val="Heading1"/>
              <w:jc w:val="both"/>
            </w:pPr>
          </w:p>
        </w:tc>
      </w:tr>
      <w:tr w:rsidR="00DD361A" w:rsidRPr="00925FCD" w:rsidTr="00BE49DC">
        <w:tc>
          <w:tcPr>
            <w:tcW w:w="10466" w:type="dxa"/>
          </w:tcPr>
          <w:p w:rsidR="00DD361A" w:rsidRPr="00925FCD" w:rsidRDefault="00DD361A" w:rsidP="00910B81">
            <w:pPr>
              <w:jc w:val="both"/>
              <w:rPr>
                <w:lang w:val="en-US"/>
              </w:rPr>
            </w:pPr>
          </w:p>
        </w:tc>
      </w:tr>
    </w:tbl>
    <w:p w:rsidR="00DD361A" w:rsidRPr="00925FCD" w:rsidRDefault="00DD361A" w:rsidP="00910B81">
      <w:pPr>
        <w:jc w:val="both"/>
        <w:rPr>
          <w:u w:val="single"/>
          <w:lang w:val="en-US"/>
        </w:rPr>
      </w:pPr>
      <w:r>
        <w:rPr>
          <w:u w:val="single"/>
          <w:lang w:val="en-US"/>
        </w:rPr>
        <w:t>Concern #3</w:t>
      </w:r>
      <w:r w:rsidRPr="00925FCD">
        <w:rPr>
          <w:u w:val="single"/>
          <w:lang w:val="en-US"/>
        </w:rPr>
        <w:t xml:space="preserve">-1 </w:t>
      </w:r>
      <w:r>
        <w:rPr>
          <w:u w:val="single"/>
          <w:lang w:val="en-US"/>
        </w:rPr>
        <w:t>(Major</w:t>
      </w:r>
      <w:r w:rsidRPr="00925FCD">
        <w:rPr>
          <w:u w:val="single"/>
          <w:lang w:val="en-US"/>
        </w:rPr>
        <w:t>)</w:t>
      </w:r>
    </w:p>
    <w:p w:rsidR="00BA60C5" w:rsidRPr="00135CDE" w:rsidRDefault="00BA60C5" w:rsidP="00910B81">
      <w:pPr>
        <w:jc w:val="both"/>
        <w:rPr>
          <w:i/>
          <w:lang w:val="en-US"/>
        </w:rPr>
      </w:pPr>
      <w:r w:rsidRPr="00BA60C5">
        <w:rPr>
          <w:i/>
          <w:lang w:val="en-US"/>
        </w:rPr>
        <w:t xml:space="preserve">There is a lack of flow within the protocol, specifically with the overview of the steps necessary to complete the imaging approach (i.e. sample preparation / collection, calibration of the LSFM, collection of samples, imaging, and post-imaging processing). Inclusion of an outline / organizational chart would greatly help the reader in the steps necessary towards </w:t>
      </w:r>
      <w:r w:rsidRPr="00135CDE">
        <w:rPr>
          <w:i/>
          <w:lang w:val="en-US"/>
        </w:rPr>
        <w:t>understanding the protocol.</w:t>
      </w:r>
    </w:p>
    <w:p w:rsidR="00DD361A" w:rsidRPr="00925FCD" w:rsidRDefault="00DD361A" w:rsidP="00910B81">
      <w:pPr>
        <w:jc w:val="both"/>
        <w:rPr>
          <w:u w:val="single"/>
          <w:lang w:val="en-US"/>
        </w:rPr>
      </w:pPr>
      <w:r w:rsidRPr="00135CDE">
        <w:rPr>
          <w:u w:val="single"/>
          <w:lang w:val="en-US"/>
        </w:rPr>
        <w:t>Answer #3-1</w:t>
      </w:r>
    </w:p>
    <w:p w:rsidR="00DD361A" w:rsidRDefault="0010317F" w:rsidP="00910B81">
      <w:pPr>
        <w:jc w:val="both"/>
        <w:rPr>
          <w:lang w:val="en-US"/>
        </w:rPr>
      </w:pPr>
      <w:r>
        <w:rPr>
          <w:lang w:val="en-US"/>
        </w:rPr>
        <w:t xml:space="preserve">We agree with Reviewer #3 </w:t>
      </w:r>
      <w:r w:rsidR="00135CDE">
        <w:rPr>
          <w:lang w:val="en-US"/>
        </w:rPr>
        <w:t>that more visual information is needed</w:t>
      </w:r>
      <w:r>
        <w:rPr>
          <w:lang w:val="en-US"/>
        </w:rPr>
        <w:t xml:space="preserve">. We added a new figure (Figure 1), which includes a comprehensive overview of our protocol. The overview is color coded, contains concise bullet point-style reminder text and roughly indicates the time required for </w:t>
      </w:r>
      <w:r w:rsidR="00135CDE">
        <w:rPr>
          <w:lang w:val="en-US"/>
        </w:rPr>
        <w:t>every</w:t>
      </w:r>
      <w:r>
        <w:rPr>
          <w:lang w:val="en-US"/>
        </w:rPr>
        <w:t xml:space="preserve"> steps.</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DD361A" w:rsidRPr="00D1411B" w:rsidTr="00BE49DC">
        <w:tc>
          <w:tcPr>
            <w:tcW w:w="10466" w:type="dxa"/>
          </w:tcPr>
          <w:p w:rsidR="00DD361A" w:rsidRPr="00925FCD" w:rsidRDefault="00DD361A" w:rsidP="00910B81">
            <w:pPr>
              <w:jc w:val="both"/>
              <w:rPr>
                <w:lang w:val="en-US"/>
              </w:rPr>
            </w:pPr>
          </w:p>
        </w:tc>
      </w:tr>
      <w:tr w:rsidR="00DD361A" w:rsidRPr="00D1411B" w:rsidTr="00BE49DC">
        <w:tc>
          <w:tcPr>
            <w:tcW w:w="10466" w:type="dxa"/>
          </w:tcPr>
          <w:p w:rsidR="00DD361A" w:rsidRPr="00925FCD" w:rsidRDefault="00DD361A" w:rsidP="00910B81">
            <w:pPr>
              <w:jc w:val="both"/>
              <w:rPr>
                <w:lang w:val="en-US"/>
              </w:rPr>
            </w:pPr>
          </w:p>
        </w:tc>
      </w:tr>
    </w:tbl>
    <w:p w:rsidR="00DD361A" w:rsidRPr="00925FCD" w:rsidRDefault="00DD361A" w:rsidP="00910B81">
      <w:pPr>
        <w:jc w:val="both"/>
        <w:rPr>
          <w:u w:val="single"/>
          <w:lang w:val="en-US"/>
        </w:rPr>
      </w:pPr>
      <w:r>
        <w:rPr>
          <w:u w:val="single"/>
          <w:lang w:val="en-US"/>
        </w:rPr>
        <w:t>Concern #3</w:t>
      </w:r>
      <w:r w:rsidR="00BA60C5">
        <w:rPr>
          <w:u w:val="single"/>
          <w:lang w:val="en-US"/>
        </w:rPr>
        <w:t>-2</w:t>
      </w:r>
      <w:r w:rsidRPr="00925FCD">
        <w:rPr>
          <w:u w:val="single"/>
          <w:lang w:val="en-US"/>
        </w:rPr>
        <w:t xml:space="preserve"> </w:t>
      </w:r>
      <w:r>
        <w:rPr>
          <w:u w:val="single"/>
          <w:lang w:val="en-US"/>
        </w:rPr>
        <w:t>(Major</w:t>
      </w:r>
      <w:r w:rsidRPr="00925FCD">
        <w:rPr>
          <w:u w:val="single"/>
          <w:lang w:val="en-US"/>
        </w:rPr>
        <w:t>)</w:t>
      </w:r>
    </w:p>
    <w:p w:rsidR="00BA60C5" w:rsidRPr="00D1411B" w:rsidRDefault="00BA60C5" w:rsidP="00910B81">
      <w:pPr>
        <w:jc w:val="both"/>
        <w:rPr>
          <w:i/>
          <w:lang w:val="en-US"/>
        </w:rPr>
      </w:pPr>
      <w:r w:rsidRPr="00BA60C5">
        <w:rPr>
          <w:i/>
          <w:lang w:val="en-US"/>
        </w:rPr>
        <w:t xml:space="preserve">The authors present an approach to conduct comparative studies with an emphasis on eliminating experimental variation between samples. Although the experimental approach outlined does address the problem of experimental variation between sequential samples, the experimental design does not support a framework for quantitative comparative studies. For use in quantitative comparative studies, the authors should consider emphasizing the imaging of 3 embryos of the same strain, which would provide a comparative framework for quantitative analysis. While, the </w:t>
      </w:r>
      <w:r w:rsidRPr="00D1411B">
        <w:rPr>
          <w:i/>
          <w:lang w:val="en-US"/>
        </w:rPr>
        <w:t>authors touch upon this possibility in the results section, it may be more useful to include this in the abstract or introduction, as many readers will likely be interesting in using this protocol to facilitate quantitative analysis.</w:t>
      </w:r>
    </w:p>
    <w:p w:rsidR="00DD361A" w:rsidRPr="00D1411B" w:rsidRDefault="00DD361A" w:rsidP="00910B81">
      <w:pPr>
        <w:jc w:val="both"/>
        <w:rPr>
          <w:u w:val="single"/>
          <w:lang w:val="en-US"/>
        </w:rPr>
      </w:pPr>
      <w:r w:rsidRPr="00D1411B">
        <w:rPr>
          <w:u w:val="single"/>
          <w:lang w:val="en-US"/>
        </w:rPr>
        <w:t>Answer #3</w:t>
      </w:r>
      <w:r w:rsidR="00BA60C5" w:rsidRPr="00D1411B">
        <w:rPr>
          <w:u w:val="single"/>
          <w:lang w:val="en-US"/>
        </w:rPr>
        <w:t>-2</w:t>
      </w:r>
    </w:p>
    <w:p w:rsidR="00DD361A" w:rsidRDefault="00A94625" w:rsidP="00910B81">
      <w:pPr>
        <w:jc w:val="both"/>
        <w:rPr>
          <w:lang w:val="en-US"/>
        </w:rPr>
      </w:pPr>
      <w:r w:rsidRPr="00D1411B">
        <w:rPr>
          <w:lang w:val="en-US"/>
        </w:rPr>
        <w:t>We are glad</w:t>
      </w:r>
      <w:r w:rsidRPr="00A94625">
        <w:rPr>
          <w:lang w:val="en-US"/>
        </w:rPr>
        <w:t xml:space="preserve"> that Reviewer #3 sees potential for our protocol in terms of quantitative comparative studies. We followed his suggestions and included </w:t>
      </w:r>
      <w:r w:rsidR="00470B89">
        <w:rPr>
          <w:lang w:val="en-US"/>
        </w:rPr>
        <w:t xml:space="preserve">a brief remark in the abstract </w:t>
      </w:r>
      <w:r w:rsidR="00D1411B">
        <w:rPr>
          <w:lang w:val="en-US"/>
        </w:rPr>
        <w:t>in the introduction.</w:t>
      </w:r>
    </w:p>
    <w:p w:rsidR="00D1411B" w:rsidRDefault="00D1411B" w:rsidP="00D1411B">
      <w:pPr>
        <w:jc w:val="both"/>
        <w:rPr>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DD361A" w:rsidRPr="00D1411B" w:rsidTr="00BE49DC">
        <w:tc>
          <w:tcPr>
            <w:tcW w:w="10466" w:type="dxa"/>
          </w:tcPr>
          <w:p w:rsidR="00DD361A" w:rsidRPr="00925FCD" w:rsidRDefault="00DD361A" w:rsidP="00910B81">
            <w:pPr>
              <w:jc w:val="both"/>
              <w:rPr>
                <w:lang w:val="en-US"/>
              </w:rPr>
            </w:pPr>
          </w:p>
        </w:tc>
      </w:tr>
      <w:tr w:rsidR="00DD361A" w:rsidRPr="00D1411B" w:rsidTr="00BE49DC">
        <w:tc>
          <w:tcPr>
            <w:tcW w:w="10466" w:type="dxa"/>
          </w:tcPr>
          <w:p w:rsidR="00DD361A" w:rsidRPr="00925FCD" w:rsidRDefault="00DD361A" w:rsidP="00910B81">
            <w:pPr>
              <w:jc w:val="both"/>
              <w:rPr>
                <w:lang w:val="en-US"/>
              </w:rPr>
            </w:pPr>
          </w:p>
        </w:tc>
      </w:tr>
    </w:tbl>
    <w:p w:rsidR="00DD361A" w:rsidRPr="00925FCD" w:rsidRDefault="00DD361A" w:rsidP="00910B81">
      <w:pPr>
        <w:jc w:val="both"/>
        <w:rPr>
          <w:u w:val="single"/>
          <w:lang w:val="en-US"/>
        </w:rPr>
      </w:pPr>
      <w:r>
        <w:rPr>
          <w:u w:val="single"/>
          <w:lang w:val="en-US"/>
        </w:rPr>
        <w:t>Concern #3</w:t>
      </w:r>
      <w:r w:rsidR="00BA60C5">
        <w:rPr>
          <w:u w:val="single"/>
          <w:lang w:val="en-US"/>
        </w:rPr>
        <w:t>-3</w:t>
      </w:r>
      <w:r w:rsidRPr="00925FCD">
        <w:rPr>
          <w:u w:val="single"/>
          <w:lang w:val="en-US"/>
        </w:rPr>
        <w:t xml:space="preserve"> </w:t>
      </w:r>
      <w:r>
        <w:rPr>
          <w:u w:val="single"/>
          <w:lang w:val="en-US"/>
        </w:rPr>
        <w:t>(Major</w:t>
      </w:r>
      <w:r w:rsidRPr="00925FCD">
        <w:rPr>
          <w:u w:val="single"/>
          <w:lang w:val="en-US"/>
        </w:rPr>
        <w:t>)</w:t>
      </w:r>
    </w:p>
    <w:p w:rsidR="00BA60C5" w:rsidRPr="00587130" w:rsidRDefault="00BA60C5" w:rsidP="00910B81">
      <w:pPr>
        <w:jc w:val="both"/>
        <w:rPr>
          <w:i/>
          <w:lang w:val="en-US"/>
        </w:rPr>
      </w:pPr>
      <w:r w:rsidRPr="00BA60C5">
        <w:rPr>
          <w:i/>
          <w:lang w:val="en-US"/>
        </w:rPr>
        <w:t xml:space="preserve">Each section possess a difficulty in understanding how the steps work together. Inclusion of diagrams, especially in the calibration of sample chamber-based LSFMs using fluorescent microspheres, Collection of Tribolium embryos, and Sodium </w:t>
      </w:r>
      <w:r w:rsidRPr="00587130">
        <w:rPr>
          <w:i/>
          <w:lang w:val="en-US"/>
        </w:rPr>
        <w:t>hypochlorite-based dechorionation, could really use diagrams to help the reader follow the steps.</w:t>
      </w:r>
    </w:p>
    <w:p w:rsidR="00DD361A" w:rsidRPr="00587130" w:rsidRDefault="00DD361A" w:rsidP="00910B81">
      <w:pPr>
        <w:jc w:val="both"/>
        <w:rPr>
          <w:u w:val="single"/>
          <w:lang w:val="en-US"/>
        </w:rPr>
      </w:pPr>
      <w:r w:rsidRPr="00587130">
        <w:rPr>
          <w:u w:val="single"/>
          <w:lang w:val="en-US"/>
        </w:rPr>
        <w:t>Answer #3</w:t>
      </w:r>
      <w:r w:rsidR="00BA60C5" w:rsidRPr="00587130">
        <w:rPr>
          <w:u w:val="single"/>
          <w:lang w:val="en-US"/>
        </w:rPr>
        <w:t>-3</w:t>
      </w:r>
    </w:p>
    <w:p w:rsidR="00DD361A" w:rsidRDefault="00A458CE" w:rsidP="00910B81">
      <w:pPr>
        <w:jc w:val="both"/>
        <w:rPr>
          <w:lang w:val="en-US"/>
        </w:rPr>
      </w:pPr>
      <w:r w:rsidRPr="00587130">
        <w:rPr>
          <w:lang w:val="en-US"/>
        </w:rPr>
        <w:t>Besides the overview (see Concern #3-1), we added two more schemes</w:t>
      </w:r>
      <w:r w:rsidR="00587130" w:rsidRPr="00587130">
        <w:rPr>
          <w:lang w:val="en-US"/>
        </w:rPr>
        <w:t xml:space="preserve"> (Figure3A and B)</w:t>
      </w:r>
      <w:r w:rsidRPr="00587130">
        <w:rPr>
          <w:lang w:val="en-US"/>
        </w:rPr>
        <w:t xml:space="preserve">, one for the </w:t>
      </w:r>
      <w:r w:rsidRPr="00587130">
        <w:rPr>
          <w:i/>
          <w:lang w:val="en-US"/>
        </w:rPr>
        <w:t>Tribolium</w:t>
      </w:r>
      <w:r w:rsidRPr="00587130">
        <w:rPr>
          <w:lang w:val="en-US"/>
        </w:rPr>
        <w:t xml:space="preserve"> embryo collection procedure</w:t>
      </w:r>
      <w:r>
        <w:rPr>
          <w:lang w:val="en-US"/>
        </w:rPr>
        <w:t xml:space="preserve"> and one for the sodium hypochlorite-based dechorionation process</w:t>
      </w:r>
      <w:r w:rsidR="00587130">
        <w:rPr>
          <w:lang w:val="en-US"/>
        </w:rPr>
        <w:t xml:space="preserve"> (which also includes one large and two small photographs, Figure 3C)</w:t>
      </w:r>
      <w:r>
        <w:rPr>
          <w:lang w:val="en-US"/>
        </w:rPr>
        <w:t xml:space="preserve">. </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DD361A" w:rsidRPr="00D1411B" w:rsidTr="00BE49DC">
        <w:tc>
          <w:tcPr>
            <w:tcW w:w="10466" w:type="dxa"/>
          </w:tcPr>
          <w:p w:rsidR="00DD361A" w:rsidRPr="00925FCD" w:rsidRDefault="00DD361A" w:rsidP="00910B81">
            <w:pPr>
              <w:jc w:val="both"/>
              <w:rPr>
                <w:lang w:val="en-US"/>
              </w:rPr>
            </w:pPr>
          </w:p>
        </w:tc>
      </w:tr>
      <w:tr w:rsidR="00DD361A" w:rsidRPr="00D1411B" w:rsidTr="00BE49DC">
        <w:tc>
          <w:tcPr>
            <w:tcW w:w="10466" w:type="dxa"/>
          </w:tcPr>
          <w:p w:rsidR="00DD361A" w:rsidRPr="00925FCD" w:rsidRDefault="00DD361A" w:rsidP="00910B81">
            <w:pPr>
              <w:jc w:val="both"/>
              <w:rPr>
                <w:lang w:val="en-US"/>
              </w:rPr>
            </w:pPr>
          </w:p>
        </w:tc>
      </w:tr>
    </w:tbl>
    <w:p w:rsidR="00DD361A" w:rsidRPr="00925FCD" w:rsidRDefault="00DD361A" w:rsidP="00910B81">
      <w:pPr>
        <w:jc w:val="both"/>
        <w:rPr>
          <w:u w:val="single"/>
          <w:lang w:val="en-US"/>
        </w:rPr>
      </w:pPr>
      <w:r>
        <w:rPr>
          <w:u w:val="single"/>
          <w:lang w:val="en-US"/>
        </w:rPr>
        <w:t>Concern #3</w:t>
      </w:r>
      <w:r w:rsidR="00BA60C5">
        <w:rPr>
          <w:u w:val="single"/>
          <w:lang w:val="en-US"/>
        </w:rPr>
        <w:t>-4</w:t>
      </w:r>
      <w:r w:rsidRPr="00925FCD">
        <w:rPr>
          <w:u w:val="single"/>
          <w:lang w:val="en-US"/>
        </w:rPr>
        <w:t xml:space="preserve"> </w:t>
      </w:r>
      <w:r>
        <w:rPr>
          <w:u w:val="single"/>
          <w:lang w:val="en-US"/>
        </w:rPr>
        <w:t>(Major</w:t>
      </w:r>
      <w:r w:rsidRPr="00925FCD">
        <w:rPr>
          <w:u w:val="single"/>
          <w:lang w:val="en-US"/>
        </w:rPr>
        <w:t>)</w:t>
      </w:r>
    </w:p>
    <w:p w:rsidR="00BA60C5" w:rsidRPr="00BA60C5" w:rsidRDefault="00BA60C5" w:rsidP="00910B81">
      <w:pPr>
        <w:jc w:val="both"/>
        <w:rPr>
          <w:i/>
          <w:lang w:val="en-US"/>
        </w:rPr>
      </w:pPr>
      <w:r w:rsidRPr="00BA60C5">
        <w:rPr>
          <w:i/>
          <w:lang w:val="en-US"/>
        </w:rPr>
        <w:lastRenderedPageBreak/>
        <w:t>In the Image data processing and metadata documentation, the authors contend that these images can be opened using FIJI, however a serious detractor in use of LSFM is the size of the data sets. The authors should include some discussion of the size of the data sets and ways to reduce or deal with large sizes, as large file sizes tend to crash FIJI.</w:t>
      </w:r>
    </w:p>
    <w:p w:rsidR="00DD361A" w:rsidRPr="00884ECB" w:rsidRDefault="00DD361A" w:rsidP="00910B81">
      <w:pPr>
        <w:jc w:val="both"/>
        <w:rPr>
          <w:u w:val="single"/>
          <w:lang w:val="en-US"/>
        </w:rPr>
      </w:pPr>
      <w:r w:rsidRPr="00884ECB">
        <w:rPr>
          <w:u w:val="single"/>
          <w:lang w:val="en-US"/>
        </w:rPr>
        <w:t>Answer #3</w:t>
      </w:r>
      <w:r w:rsidR="00BA60C5" w:rsidRPr="00884ECB">
        <w:rPr>
          <w:u w:val="single"/>
          <w:lang w:val="en-US"/>
        </w:rPr>
        <w:t>-4</w:t>
      </w:r>
    </w:p>
    <w:p w:rsidR="00DD361A" w:rsidRDefault="00884ECB" w:rsidP="00910B81">
      <w:pPr>
        <w:jc w:val="both"/>
        <w:rPr>
          <w:lang w:val="en-US"/>
        </w:rPr>
      </w:pPr>
      <w:r w:rsidRPr="00884ECB">
        <w:rPr>
          <w:lang w:val="en-US"/>
        </w:rPr>
        <w:t xml:space="preserve">This concern is important, but also rather dependent on </w:t>
      </w:r>
      <w:r w:rsidRPr="00884ECB">
        <w:rPr>
          <w:i/>
          <w:lang w:val="en-US"/>
        </w:rPr>
        <w:t>e.g.</w:t>
      </w:r>
      <w:r w:rsidRPr="00884ECB">
        <w:rPr>
          <w:lang w:val="en-US"/>
        </w:rPr>
        <w:t xml:space="preserve"> the available hardware (especially available RAM). We added another</w:t>
      </w:r>
      <w:r>
        <w:rPr>
          <w:lang w:val="en-US"/>
        </w:rPr>
        <w:t xml:space="preserve"> paragraph to the discussion that addresses this and Concern #3-5 </w:t>
      </w:r>
      <w:r w:rsidRPr="00884ECB">
        <w:rPr>
          <w:lang w:val="en-US"/>
        </w:rPr>
        <w:t>sufficient</w:t>
      </w:r>
      <w:r>
        <w:rPr>
          <w:lang w:val="en-US"/>
        </w:rPr>
        <w:t xml:space="preserve">ly so that the reader/viewer </w:t>
      </w:r>
      <w:r w:rsidRPr="00884ECB">
        <w:rPr>
          <w:lang w:val="en-US"/>
        </w:rPr>
        <w:t>get</w:t>
      </w:r>
      <w:r>
        <w:rPr>
          <w:lang w:val="en-US"/>
        </w:rPr>
        <w:t>s</w:t>
      </w:r>
      <w:r w:rsidRPr="00884ECB">
        <w:rPr>
          <w:lang w:val="en-US"/>
        </w:rPr>
        <w:t xml:space="preserve"> a </w:t>
      </w:r>
      <w:r>
        <w:rPr>
          <w:lang w:val="en-US"/>
        </w:rPr>
        <w:t>basic</w:t>
      </w:r>
      <w:r w:rsidRPr="00884ECB">
        <w:rPr>
          <w:lang w:val="en-US"/>
        </w:rPr>
        <w:t xml:space="preserve"> </w:t>
      </w:r>
      <w:r>
        <w:rPr>
          <w:lang w:val="en-US"/>
        </w:rPr>
        <w:t>overview</w:t>
      </w:r>
      <w:r w:rsidRPr="00884ECB">
        <w:rPr>
          <w:lang w:val="en-US"/>
        </w:rPr>
        <w:t xml:space="preserve">, but </w:t>
      </w:r>
      <w:r>
        <w:rPr>
          <w:lang w:val="en-US"/>
        </w:rPr>
        <w:t>a comprehensive</w:t>
      </w:r>
      <w:r w:rsidRPr="00884ECB">
        <w:rPr>
          <w:lang w:val="en-US"/>
        </w:rPr>
        <w:t xml:space="preserve"> </w:t>
      </w:r>
      <w:r>
        <w:rPr>
          <w:lang w:val="en-US"/>
        </w:rPr>
        <w:t>elaboration lies beyond the scope of this protocol.</w:t>
      </w:r>
      <w:r w:rsidRPr="00884ECB">
        <w:rPr>
          <w:lang w:val="en-US"/>
        </w:rPr>
        <w:t xml:space="preserve"> It</w:t>
      </w:r>
      <w:r>
        <w:rPr>
          <w:lang w:val="en-US"/>
        </w:rPr>
        <w:t xml:space="preserve"> would be </w:t>
      </w:r>
      <w:r w:rsidRPr="00884ECB">
        <w:rPr>
          <w:lang w:val="en-US"/>
        </w:rPr>
        <w:t>worth thinking about</w:t>
      </w:r>
      <w:r>
        <w:rPr>
          <w:lang w:val="en-US"/>
        </w:rPr>
        <w:t xml:space="preserve"> another JoVE video that exclusively covers LSFM assembly, calibration, performance evaluation and data management/storage.</w:t>
      </w:r>
    </w:p>
    <w:p w:rsidR="00884ECB" w:rsidRDefault="00884ECB" w:rsidP="00884ECB">
      <w:pPr>
        <w:jc w:val="both"/>
        <w:rPr>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DD361A" w:rsidRPr="00D1411B" w:rsidTr="00BE49DC">
        <w:tc>
          <w:tcPr>
            <w:tcW w:w="10466" w:type="dxa"/>
          </w:tcPr>
          <w:p w:rsidR="00DD361A" w:rsidRPr="00925FCD" w:rsidRDefault="00DD361A" w:rsidP="00910B81">
            <w:pPr>
              <w:jc w:val="both"/>
              <w:rPr>
                <w:lang w:val="en-US"/>
              </w:rPr>
            </w:pPr>
          </w:p>
        </w:tc>
      </w:tr>
      <w:tr w:rsidR="00DD361A" w:rsidRPr="00D1411B" w:rsidTr="00BE49DC">
        <w:tc>
          <w:tcPr>
            <w:tcW w:w="10466" w:type="dxa"/>
          </w:tcPr>
          <w:p w:rsidR="00DD361A" w:rsidRPr="00925FCD" w:rsidRDefault="00DD361A" w:rsidP="00910B81">
            <w:pPr>
              <w:jc w:val="both"/>
              <w:rPr>
                <w:lang w:val="en-US"/>
              </w:rPr>
            </w:pPr>
          </w:p>
        </w:tc>
      </w:tr>
    </w:tbl>
    <w:p w:rsidR="00DD361A" w:rsidRPr="00925FCD" w:rsidRDefault="00DD361A" w:rsidP="00910B81">
      <w:pPr>
        <w:jc w:val="both"/>
        <w:rPr>
          <w:u w:val="single"/>
          <w:lang w:val="en-US"/>
        </w:rPr>
      </w:pPr>
      <w:r>
        <w:rPr>
          <w:u w:val="single"/>
          <w:lang w:val="en-US"/>
        </w:rPr>
        <w:t>Concern #3</w:t>
      </w:r>
      <w:r w:rsidR="00BA60C5">
        <w:rPr>
          <w:u w:val="single"/>
          <w:lang w:val="en-US"/>
        </w:rPr>
        <w:t>-5</w:t>
      </w:r>
      <w:r w:rsidRPr="00925FCD">
        <w:rPr>
          <w:u w:val="single"/>
          <w:lang w:val="en-US"/>
        </w:rPr>
        <w:t xml:space="preserve"> </w:t>
      </w:r>
      <w:r w:rsidR="00BA60C5">
        <w:rPr>
          <w:u w:val="single"/>
          <w:lang w:val="en-US"/>
        </w:rPr>
        <w:t>(Minor</w:t>
      </w:r>
      <w:r w:rsidRPr="00925FCD">
        <w:rPr>
          <w:u w:val="single"/>
          <w:lang w:val="en-US"/>
        </w:rPr>
        <w:t>)</w:t>
      </w:r>
    </w:p>
    <w:p w:rsidR="00BA60C5" w:rsidRPr="00375F88" w:rsidRDefault="00BA60C5" w:rsidP="00910B81">
      <w:pPr>
        <w:jc w:val="both"/>
        <w:rPr>
          <w:i/>
          <w:lang w:val="en-US"/>
        </w:rPr>
      </w:pPr>
      <w:r w:rsidRPr="00BA60C5">
        <w:rPr>
          <w:i/>
          <w:lang w:val="en-US"/>
        </w:rPr>
        <w:t xml:space="preserve">Since you are imaging multiple embryos, it would be helpful to know more about the acquisition settings. How many stacks are produced? What is the time interval between stacks? How long does it take to image all 3 embryos? How much </w:t>
      </w:r>
      <w:r w:rsidRPr="00375F88">
        <w:rPr>
          <w:i/>
          <w:lang w:val="en-US"/>
        </w:rPr>
        <w:t>storage in terms of memory are necessary for one experiment? These are important considerations for the reader to know about so that they may adapt this protocol to suit their biological question.</w:t>
      </w:r>
    </w:p>
    <w:p w:rsidR="00DD361A" w:rsidRPr="00375F88" w:rsidRDefault="00DD361A" w:rsidP="00910B81">
      <w:pPr>
        <w:jc w:val="both"/>
        <w:rPr>
          <w:u w:val="single"/>
          <w:lang w:val="en-US"/>
        </w:rPr>
      </w:pPr>
      <w:r w:rsidRPr="00375F88">
        <w:rPr>
          <w:u w:val="single"/>
          <w:lang w:val="en-US"/>
        </w:rPr>
        <w:t>Answer #3</w:t>
      </w:r>
      <w:r w:rsidR="00BA60C5" w:rsidRPr="00375F88">
        <w:rPr>
          <w:u w:val="single"/>
          <w:lang w:val="en-US"/>
        </w:rPr>
        <w:t>-5</w:t>
      </w:r>
    </w:p>
    <w:p w:rsidR="00DD361A" w:rsidRDefault="006477D3" w:rsidP="00910B81">
      <w:pPr>
        <w:jc w:val="both"/>
        <w:rPr>
          <w:lang w:val="en-US"/>
        </w:rPr>
      </w:pPr>
      <w:r w:rsidRPr="00375F88">
        <w:rPr>
          <w:lang w:val="en-US"/>
        </w:rPr>
        <w:t>This concern is</w:t>
      </w:r>
      <w:r>
        <w:rPr>
          <w:lang w:val="en-US"/>
        </w:rPr>
        <w:t xml:space="preserve"> now answered </w:t>
      </w:r>
      <w:r w:rsidRPr="006477D3">
        <w:rPr>
          <w:lang w:val="en-US"/>
        </w:rPr>
        <w:t xml:space="preserve">throughout the </w:t>
      </w:r>
      <w:r>
        <w:rPr>
          <w:lang w:val="en-US"/>
        </w:rPr>
        <w:t xml:space="preserve">whole </w:t>
      </w:r>
      <w:r w:rsidRPr="006477D3">
        <w:rPr>
          <w:lang w:val="en-US"/>
        </w:rPr>
        <w:t>manuscript.</w:t>
      </w:r>
      <w:r>
        <w:rPr>
          <w:lang w:val="en-US"/>
        </w:rPr>
        <w:t xml:space="preserve"> (i) We do now, quite often, refer to Supplementary Table 1, which contains a lot of </w:t>
      </w:r>
      <w:r w:rsidR="00375F88">
        <w:rPr>
          <w:lang w:val="en-US"/>
        </w:rPr>
        <w:t xml:space="preserve">numbers </w:t>
      </w:r>
      <w:r w:rsidR="00375F88" w:rsidRPr="00375F88">
        <w:rPr>
          <w:lang w:val="en-US"/>
        </w:rPr>
        <w:t xml:space="preserve">which </w:t>
      </w:r>
      <w:r w:rsidR="00375F88">
        <w:rPr>
          <w:lang w:val="en-US"/>
        </w:rPr>
        <w:t xml:space="preserve">provides </w:t>
      </w:r>
      <w:r w:rsidR="00375F88" w:rsidRPr="00375F88">
        <w:rPr>
          <w:lang w:val="en-US"/>
        </w:rPr>
        <w:t xml:space="preserve">especially LSFM novices </w:t>
      </w:r>
      <w:r w:rsidR="00375F88">
        <w:rPr>
          <w:lang w:val="en-US"/>
        </w:rPr>
        <w:t xml:space="preserve">with </w:t>
      </w:r>
      <w:r w:rsidR="00375F88" w:rsidRPr="00375F88">
        <w:rPr>
          <w:lang w:val="en-US"/>
        </w:rPr>
        <w:t xml:space="preserve">a certain impression of the </w:t>
      </w:r>
      <w:r w:rsidR="00375F88">
        <w:rPr>
          <w:lang w:val="en-US"/>
        </w:rPr>
        <w:t>“magnitudes”</w:t>
      </w:r>
      <w:r w:rsidR="00375F88" w:rsidRPr="00375F88">
        <w:rPr>
          <w:lang w:val="en-US"/>
        </w:rPr>
        <w:t xml:space="preserve"> in the LSFM world</w:t>
      </w:r>
      <w:r>
        <w:rPr>
          <w:lang w:val="en-US"/>
        </w:rPr>
        <w:t>. (ii) The third paragraph of the discussion suggest on how to estimate the time required to image one/all embryos and thus the minimal possible interval between two time points (just answer</w:t>
      </w:r>
      <w:r w:rsidRPr="006477D3">
        <w:rPr>
          <w:lang w:val="en-US"/>
        </w:rPr>
        <w:t xml:space="preserve"> the question the other way round: how many embryos </w:t>
      </w:r>
      <w:r>
        <w:rPr>
          <w:lang w:val="en-US"/>
        </w:rPr>
        <w:t xml:space="preserve">can be imaged when the interval is fixed?). (iii) The new fourth </w:t>
      </w:r>
      <w:r w:rsidR="00A67F08">
        <w:rPr>
          <w:lang w:val="en-US"/>
        </w:rPr>
        <w:t>paragraph</w:t>
      </w:r>
      <w:r>
        <w:rPr>
          <w:lang w:val="en-US"/>
        </w:rPr>
        <w:t xml:space="preserve"> of the discussion exemplifies how to estimate raw dataset size and </w:t>
      </w:r>
      <w:r w:rsidR="00A67F08">
        <w:rPr>
          <w:lang w:val="en-US"/>
        </w:rPr>
        <w:t>mentions the storage saving potential via cropping and compression.</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DD361A" w:rsidRPr="00D1411B" w:rsidTr="00BE49DC">
        <w:tc>
          <w:tcPr>
            <w:tcW w:w="10466" w:type="dxa"/>
          </w:tcPr>
          <w:p w:rsidR="00DD361A" w:rsidRPr="00925FCD" w:rsidRDefault="00DD361A" w:rsidP="00910B81">
            <w:pPr>
              <w:jc w:val="both"/>
              <w:rPr>
                <w:lang w:val="en-US"/>
              </w:rPr>
            </w:pPr>
          </w:p>
        </w:tc>
      </w:tr>
      <w:tr w:rsidR="00DD361A" w:rsidRPr="00D1411B" w:rsidTr="00BE49DC">
        <w:tc>
          <w:tcPr>
            <w:tcW w:w="10466" w:type="dxa"/>
          </w:tcPr>
          <w:p w:rsidR="00DD361A" w:rsidRPr="00925FCD" w:rsidRDefault="00DD361A" w:rsidP="00910B81">
            <w:pPr>
              <w:jc w:val="both"/>
              <w:rPr>
                <w:lang w:val="en-US"/>
              </w:rPr>
            </w:pPr>
          </w:p>
        </w:tc>
      </w:tr>
    </w:tbl>
    <w:p w:rsidR="00DD361A" w:rsidRPr="00925FCD" w:rsidRDefault="00DD361A" w:rsidP="00910B81">
      <w:pPr>
        <w:jc w:val="both"/>
        <w:rPr>
          <w:u w:val="single"/>
          <w:lang w:val="en-US"/>
        </w:rPr>
      </w:pPr>
      <w:r>
        <w:rPr>
          <w:u w:val="single"/>
          <w:lang w:val="en-US"/>
        </w:rPr>
        <w:t>Concern #3</w:t>
      </w:r>
      <w:r w:rsidR="00BA60C5">
        <w:rPr>
          <w:u w:val="single"/>
          <w:lang w:val="en-US"/>
        </w:rPr>
        <w:t>-6</w:t>
      </w:r>
      <w:r w:rsidRPr="00925FCD">
        <w:rPr>
          <w:u w:val="single"/>
          <w:lang w:val="en-US"/>
        </w:rPr>
        <w:t xml:space="preserve"> </w:t>
      </w:r>
      <w:r w:rsidR="00BA60C5">
        <w:rPr>
          <w:u w:val="single"/>
          <w:lang w:val="en-US"/>
        </w:rPr>
        <w:t>(Minor</w:t>
      </w:r>
      <w:r w:rsidRPr="00925FCD">
        <w:rPr>
          <w:u w:val="single"/>
          <w:lang w:val="en-US"/>
        </w:rPr>
        <w:t>)</w:t>
      </w:r>
    </w:p>
    <w:p w:rsidR="00BA60C5" w:rsidRPr="000F0827" w:rsidRDefault="00BA60C5" w:rsidP="00910B81">
      <w:pPr>
        <w:jc w:val="both"/>
        <w:rPr>
          <w:i/>
          <w:lang w:val="en-US"/>
        </w:rPr>
      </w:pPr>
      <w:r w:rsidRPr="00BA60C5">
        <w:rPr>
          <w:i/>
          <w:lang w:val="en-US"/>
        </w:rPr>
        <w:t xml:space="preserve">Sparse telecentric arrangements is mentioned twice in abstract and introduction; however, it is not well covered why sparse telecentric arrangements are beneficial or essential for this protocol. To this end, it may not be necessary to </w:t>
      </w:r>
      <w:r w:rsidRPr="000F0827">
        <w:rPr>
          <w:i/>
          <w:lang w:val="en-US"/>
        </w:rPr>
        <w:t>mention detail regarding the optical engineering behind the imaging modality.</w:t>
      </w:r>
    </w:p>
    <w:p w:rsidR="00DD361A" w:rsidRPr="000F0827" w:rsidRDefault="00DD361A" w:rsidP="00910B81">
      <w:pPr>
        <w:jc w:val="both"/>
        <w:rPr>
          <w:u w:val="single"/>
          <w:lang w:val="en-US"/>
        </w:rPr>
      </w:pPr>
      <w:r w:rsidRPr="000F0827">
        <w:rPr>
          <w:u w:val="single"/>
          <w:lang w:val="en-US"/>
        </w:rPr>
        <w:t>Answer #3</w:t>
      </w:r>
      <w:r w:rsidR="00BA60C5" w:rsidRPr="000F0827">
        <w:rPr>
          <w:u w:val="single"/>
          <w:lang w:val="en-US"/>
        </w:rPr>
        <w:t>-6</w:t>
      </w:r>
    </w:p>
    <w:p w:rsidR="00DD361A" w:rsidRDefault="000F0827" w:rsidP="00910B81">
      <w:pPr>
        <w:jc w:val="both"/>
        <w:rPr>
          <w:lang w:val="en-US"/>
        </w:rPr>
      </w:pPr>
      <w:r w:rsidRPr="000F0827">
        <w:rPr>
          <w:lang w:val="en-US"/>
        </w:rPr>
        <w:t>We agree</w:t>
      </w:r>
      <w:r>
        <w:rPr>
          <w:lang w:val="en-US"/>
        </w:rPr>
        <w:t xml:space="preserve"> with Reviewer #3 and as we stated I Answer #1-1, we do not focus on the technical background of LSFM in this article. Hence, we rephrased the sentences and removed the term “sparse telecentric arrangement”.</w:t>
      </w:r>
    </w:p>
    <w:p w:rsidR="000F0827" w:rsidRDefault="000F0827" w:rsidP="00910B81">
      <w:pPr>
        <w:jc w:val="both"/>
        <w:rPr>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DD361A" w:rsidRPr="00D1411B" w:rsidTr="00BE49DC">
        <w:tc>
          <w:tcPr>
            <w:tcW w:w="10466" w:type="dxa"/>
          </w:tcPr>
          <w:p w:rsidR="00DD361A" w:rsidRPr="00925FCD" w:rsidRDefault="00DD361A" w:rsidP="00910B81">
            <w:pPr>
              <w:jc w:val="both"/>
              <w:rPr>
                <w:lang w:val="en-US"/>
              </w:rPr>
            </w:pPr>
          </w:p>
        </w:tc>
      </w:tr>
      <w:tr w:rsidR="00DD361A" w:rsidRPr="00D1411B" w:rsidTr="00BE49DC">
        <w:tc>
          <w:tcPr>
            <w:tcW w:w="10466" w:type="dxa"/>
          </w:tcPr>
          <w:p w:rsidR="00DD361A" w:rsidRPr="00925FCD" w:rsidRDefault="00DD361A" w:rsidP="00910B81">
            <w:pPr>
              <w:jc w:val="both"/>
              <w:rPr>
                <w:lang w:val="en-US"/>
              </w:rPr>
            </w:pPr>
          </w:p>
        </w:tc>
      </w:tr>
    </w:tbl>
    <w:p w:rsidR="00BA60C5" w:rsidRPr="00925FCD" w:rsidRDefault="00BA60C5" w:rsidP="00910B81">
      <w:pPr>
        <w:jc w:val="both"/>
        <w:rPr>
          <w:u w:val="single"/>
          <w:lang w:val="en-US"/>
        </w:rPr>
      </w:pPr>
      <w:r>
        <w:rPr>
          <w:u w:val="single"/>
          <w:lang w:val="en-US"/>
        </w:rPr>
        <w:t>Concern #3-7</w:t>
      </w:r>
      <w:r w:rsidRPr="00925FCD">
        <w:rPr>
          <w:u w:val="single"/>
          <w:lang w:val="en-US"/>
        </w:rPr>
        <w:t xml:space="preserve"> </w:t>
      </w:r>
      <w:r>
        <w:rPr>
          <w:u w:val="single"/>
          <w:lang w:val="en-US"/>
        </w:rPr>
        <w:t>(Minor</w:t>
      </w:r>
      <w:r w:rsidRPr="00925FCD">
        <w:rPr>
          <w:u w:val="single"/>
          <w:lang w:val="en-US"/>
        </w:rPr>
        <w:t>)</w:t>
      </w:r>
    </w:p>
    <w:p w:rsidR="00BA60C5" w:rsidRPr="00FB31D3" w:rsidRDefault="00BA60C5" w:rsidP="00910B81">
      <w:pPr>
        <w:jc w:val="both"/>
        <w:rPr>
          <w:i/>
          <w:lang w:val="en-US"/>
        </w:rPr>
      </w:pPr>
      <w:r w:rsidRPr="00BA60C5">
        <w:rPr>
          <w:i/>
          <w:lang w:val="en-US"/>
        </w:rPr>
        <w:t xml:space="preserve">Line 114 - 117 "Drosophila is mainly of academic interest, and working with only one species does not provide insights into the evolution of development. To embed the vast "fly knowledge" into the phylogenetic context, intensive research has been conducted with alternative insect model organisms." The phrasing here implies that research is done just to </w:t>
      </w:r>
      <w:r w:rsidRPr="00BA60C5">
        <w:rPr>
          <w:i/>
          <w:lang w:val="en-US"/>
        </w:rPr>
        <w:lastRenderedPageBreak/>
        <w:t xml:space="preserve">transfer "fly knowledge" onto other organisms, which is largely not how "fly knowledge" is transferred or applied to other organisms. Consider rephrasing with an emphasis for the questions phylogenetic studies are asking - such as the </w:t>
      </w:r>
      <w:r w:rsidRPr="00FB31D3">
        <w:rPr>
          <w:i/>
          <w:lang w:val="en-US"/>
        </w:rPr>
        <w:t>evolution of certain proteins and their functions.</w:t>
      </w:r>
    </w:p>
    <w:p w:rsidR="00BA60C5" w:rsidRPr="00FB31D3" w:rsidRDefault="00BA60C5" w:rsidP="00910B81">
      <w:pPr>
        <w:jc w:val="both"/>
        <w:rPr>
          <w:u w:val="single"/>
          <w:lang w:val="en-US"/>
        </w:rPr>
      </w:pPr>
      <w:r w:rsidRPr="00FB31D3">
        <w:rPr>
          <w:u w:val="single"/>
          <w:lang w:val="en-US"/>
        </w:rPr>
        <w:t>Answer #3-7</w:t>
      </w:r>
    </w:p>
    <w:p w:rsidR="00BA60C5" w:rsidRDefault="00CA4322" w:rsidP="00910B81">
      <w:pPr>
        <w:jc w:val="both"/>
        <w:rPr>
          <w:lang w:val="en-US"/>
        </w:rPr>
      </w:pPr>
      <w:r w:rsidRPr="00FB31D3">
        <w:rPr>
          <w:lang w:val="en-US"/>
        </w:rPr>
        <w:t>The intention was</w:t>
      </w:r>
      <w:r>
        <w:rPr>
          <w:lang w:val="en-US"/>
        </w:rPr>
        <w:t xml:space="preserve"> more to point out </w:t>
      </w:r>
      <w:r w:rsidRPr="00D108E0">
        <w:rPr>
          <w:lang w:val="en-US"/>
        </w:rPr>
        <w:t xml:space="preserve">that </w:t>
      </w:r>
      <w:r>
        <w:rPr>
          <w:lang w:val="en-US"/>
        </w:rPr>
        <w:t>some</w:t>
      </w:r>
      <w:r w:rsidRPr="00D108E0">
        <w:rPr>
          <w:lang w:val="en-US"/>
        </w:rPr>
        <w:t xml:space="preserve"> insect species</w:t>
      </w:r>
      <w:r>
        <w:rPr>
          <w:lang w:val="en-US"/>
        </w:rPr>
        <w:t xml:space="preserve"> (</w:t>
      </w:r>
      <w:r w:rsidRPr="00CA4322">
        <w:rPr>
          <w:i/>
          <w:lang w:val="en-US"/>
        </w:rPr>
        <w:t>Tribolium</w:t>
      </w:r>
      <w:r>
        <w:rPr>
          <w:lang w:val="en-US"/>
        </w:rPr>
        <w:t xml:space="preserve"> for example) </w:t>
      </w:r>
      <w:r w:rsidRPr="00D108E0">
        <w:rPr>
          <w:lang w:val="en-US"/>
        </w:rPr>
        <w:t xml:space="preserve">have become scientific model organisms </w:t>
      </w:r>
      <w:r>
        <w:rPr>
          <w:lang w:val="en-US"/>
        </w:rPr>
        <w:t xml:space="preserve">due to their </w:t>
      </w:r>
      <w:r w:rsidR="00FB31D3">
        <w:rPr>
          <w:lang w:val="en-US"/>
        </w:rPr>
        <w:t>classification as pests. We have rephrased the two first sentences of the respective paragraph.</w:t>
      </w:r>
    </w:p>
    <w:p w:rsidR="00FB31D3" w:rsidRDefault="00FB31D3" w:rsidP="00910B81">
      <w:pPr>
        <w:jc w:val="both"/>
        <w:rPr>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p>
    <w:tbl>
      <w:tblPr>
        <w:tblW w:w="0" w:type="auto"/>
        <w:tblBorders>
          <w:insideH w:val="single" w:sz="12" w:space="0" w:color="auto"/>
          <w:insideV w:val="single" w:sz="24" w:space="0" w:color="auto"/>
        </w:tblBorders>
        <w:tblLook w:val="04A0" w:firstRow="1" w:lastRow="0" w:firstColumn="1" w:lastColumn="0" w:noHBand="0" w:noVBand="1"/>
      </w:tblPr>
      <w:tblGrid>
        <w:gridCol w:w="5233"/>
        <w:gridCol w:w="5233"/>
      </w:tblGrid>
      <w:tr w:rsidR="00FB31D3" w:rsidRPr="00D1411B" w:rsidTr="00D1411B">
        <w:tc>
          <w:tcPr>
            <w:tcW w:w="5233" w:type="dxa"/>
            <w:tcBorders>
              <w:top w:val="nil"/>
              <w:bottom w:val="single" w:sz="12" w:space="0" w:color="auto"/>
              <w:right w:val="nil"/>
            </w:tcBorders>
          </w:tcPr>
          <w:p w:rsidR="00FB31D3" w:rsidRPr="00925FCD" w:rsidRDefault="00FB31D3" w:rsidP="00910B81">
            <w:pPr>
              <w:jc w:val="both"/>
              <w:rPr>
                <w:lang w:val="en-US"/>
              </w:rPr>
            </w:pPr>
          </w:p>
        </w:tc>
        <w:tc>
          <w:tcPr>
            <w:tcW w:w="5233" w:type="dxa"/>
            <w:tcBorders>
              <w:top w:val="nil"/>
              <w:left w:val="nil"/>
              <w:bottom w:val="single" w:sz="12" w:space="0" w:color="auto"/>
            </w:tcBorders>
          </w:tcPr>
          <w:p w:rsidR="00FB31D3" w:rsidRPr="00925FCD" w:rsidRDefault="00FB31D3" w:rsidP="00910B81">
            <w:pPr>
              <w:jc w:val="both"/>
              <w:rPr>
                <w:lang w:val="en-US"/>
              </w:rPr>
            </w:pPr>
          </w:p>
        </w:tc>
      </w:tr>
      <w:tr w:rsidR="00FB31D3" w:rsidRPr="00D1411B" w:rsidTr="00D1411B">
        <w:tc>
          <w:tcPr>
            <w:tcW w:w="5233" w:type="dxa"/>
            <w:tcBorders>
              <w:top w:val="single" w:sz="12" w:space="0" w:color="auto"/>
              <w:bottom w:val="nil"/>
              <w:right w:val="nil"/>
            </w:tcBorders>
          </w:tcPr>
          <w:p w:rsidR="00FB31D3" w:rsidRPr="00925FCD" w:rsidRDefault="00FB31D3" w:rsidP="00910B81">
            <w:pPr>
              <w:jc w:val="both"/>
              <w:rPr>
                <w:lang w:val="en-US"/>
              </w:rPr>
            </w:pPr>
          </w:p>
        </w:tc>
        <w:tc>
          <w:tcPr>
            <w:tcW w:w="5233" w:type="dxa"/>
            <w:tcBorders>
              <w:top w:val="single" w:sz="12" w:space="0" w:color="auto"/>
              <w:left w:val="nil"/>
              <w:bottom w:val="nil"/>
            </w:tcBorders>
          </w:tcPr>
          <w:p w:rsidR="00FB31D3" w:rsidRPr="00925FCD" w:rsidRDefault="00FB31D3" w:rsidP="00910B81">
            <w:pPr>
              <w:jc w:val="both"/>
              <w:rPr>
                <w:lang w:val="en-US"/>
              </w:rPr>
            </w:pPr>
          </w:p>
        </w:tc>
      </w:tr>
    </w:tbl>
    <w:p w:rsidR="00BA60C5" w:rsidRPr="00925FCD" w:rsidRDefault="00BA60C5" w:rsidP="00910B81">
      <w:pPr>
        <w:jc w:val="both"/>
        <w:rPr>
          <w:u w:val="single"/>
          <w:lang w:val="en-US"/>
        </w:rPr>
      </w:pPr>
      <w:r>
        <w:rPr>
          <w:u w:val="single"/>
          <w:lang w:val="en-US"/>
        </w:rPr>
        <w:t>Concern #3-8</w:t>
      </w:r>
      <w:r w:rsidRPr="00925FCD">
        <w:rPr>
          <w:u w:val="single"/>
          <w:lang w:val="en-US"/>
        </w:rPr>
        <w:t xml:space="preserve"> </w:t>
      </w:r>
      <w:r>
        <w:rPr>
          <w:u w:val="single"/>
          <w:lang w:val="en-US"/>
        </w:rPr>
        <w:t>(Minor</w:t>
      </w:r>
      <w:r w:rsidRPr="00925FCD">
        <w:rPr>
          <w:u w:val="single"/>
          <w:lang w:val="en-US"/>
        </w:rPr>
        <w:t>)</w:t>
      </w:r>
    </w:p>
    <w:p w:rsidR="00BA60C5" w:rsidRPr="006E19CE" w:rsidRDefault="00BA60C5" w:rsidP="00910B81">
      <w:pPr>
        <w:jc w:val="both"/>
        <w:rPr>
          <w:i/>
          <w:lang w:val="en-US"/>
        </w:rPr>
      </w:pPr>
      <w:r w:rsidRPr="00BA60C5">
        <w:rPr>
          <w:i/>
          <w:lang w:val="en-US"/>
        </w:rPr>
        <w:t xml:space="preserve">Line 163-64: use of imaging buffer - autoclaved tap water is recommended, however does the buffer need to match the NA of the objectives? Most LSFM systems use objectives that are water based, but a mention of this would be </w:t>
      </w:r>
      <w:r w:rsidRPr="006E19CE">
        <w:rPr>
          <w:i/>
          <w:lang w:val="en-US"/>
        </w:rPr>
        <w:t>helpful, as imaging of embryogenesis will sometimes use buffers that contain a different refractive index.</w:t>
      </w:r>
    </w:p>
    <w:p w:rsidR="00BA60C5" w:rsidRPr="006E19CE" w:rsidRDefault="00BA60C5" w:rsidP="00910B81">
      <w:pPr>
        <w:jc w:val="both"/>
        <w:rPr>
          <w:u w:val="single"/>
          <w:lang w:val="en-US"/>
        </w:rPr>
      </w:pPr>
      <w:r w:rsidRPr="006E19CE">
        <w:rPr>
          <w:u w:val="single"/>
          <w:lang w:val="en-US"/>
        </w:rPr>
        <w:t>Answer #3-8</w:t>
      </w:r>
    </w:p>
    <w:p w:rsidR="00BA60C5" w:rsidRDefault="006E19CE" w:rsidP="00910B81">
      <w:pPr>
        <w:jc w:val="both"/>
        <w:rPr>
          <w:lang w:val="en-US"/>
        </w:rPr>
      </w:pPr>
      <w:r w:rsidRPr="006E19CE">
        <w:rPr>
          <w:lang w:val="en-US"/>
        </w:rPr>
        <w:t>We added a brief “water-dipping objective/refractive index” annotation to the table description of the new Table 1 since we</w:t>
      </w:r>
      <w:r>
        <w:rPr>
          <w:lang w:val="en-US"/>
        </w:rPr>
        <w:t xml:space="preserve"> think that this is the most suitable location.</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BA60C5" w:rsidRPr="00D1411B" w:rsidTr="00BE49DC">
        <w:tc>
          <w:tcPr>
            <w:tcW w:w="10466" w:type="dxa"/>
          </w:tcPr>
          <w:p w:rsidR="00BA60C5" w:rsidRPr="00925FCD" w:rsidRDefault="00BA60C5" w:rsidP="00910B81">
            <w:pPr>
              <w:jc w:val="both"/>
              <w:rPr>
                <w:lang w:val="en-US"/>
              </w:rPr>
            </w:pPr>
          </w:p>
        </w:tc>
      </w:tr>
      <w:tr w:rsidR="00BA60C5" w:rsidRPr="00D1411B" w:rsidTr="00BE49DC">
        <w:tc>
          <w:tcPr>
            <w:tcW w:w="10466" w:type="dxa"/>
          </w:tcPr>
          <w:p w:rsidR="00BA60C5" w:rsidRPr="00925FCD" w:rsidRDefault="00BA60C5" w:rsidP="00910B81">
            <w:pPr>
              <w:jc w:val="both"/>
              <w:rPr>
                <w:lang w:val="en-US"/>
              </w:rPr>
            </w:pPr>
          </w:p>
        </w:tc>
      </w:tr>
    </w:tbl>
    <w:p w:rsidR="00BA60C5" w:rsidRPr="00925FCD" w:rsidRDefault="00BA60C5" w:rsidP="00910B81">
      <w:pPr>
        <w:jc w:val="both"/>
        <w:rPr>
          <w:u w:val="single"/>
          <w:lang w:val="en-US"/>
        </w:rPr>
      </w:pPr>
      <w:r>
        <w:rPr>
          <w:u w:val="single"/>
          <w:lang w:val="en-US"/>
        </w:rPr>
        <w:t>Concern #3-9</w:t>
      </w:r>
      <w:r w:rsidRPr="00925FCD">
        <w:rPr>
          <w:u w:val="single"/>
          <w:lang w:val="en-US"/>
        </w:rPr>
        <w:t xml:space="preserve"> </w:t>
      </w:r>
      <w:r>
        <w:rPr>
          <w:u w:val="single"/>
          <w:lang w:val="en-US"/>
        </w:rPr>
        <w:t>(Minor</w:t>
      </w:r>
      <w:r w:rsidRPr="00925FCD">
        <w:rPr>
          <w:u w:val="single"/>
          <w:lang w:val="en-US"/>
        </w:rPr>
        <w:t>)</w:t>
      </w:r>
    </w:p>
    <w:p w:rsidR="00BA60C5" w:rsidRPr="003561D0" w:rsidRDefault="00BA60C5" w:rsidP="00910B81">
      <w:pPr>
        <w:jc w:val="both"/>
        <w:rPr>
          <w:i/>
          <w:lang w:val="en-US"/>
        </w:rPr>
      </w:pPr>
      <w:r w:rsidRPr="00BA60C5">
        <w:rPr>
          <w:i/>
          <w:lang w:val="en-US"/>
        </w:rPr>
        <w:t>Line 170</w:t>
      </w:r>
      <w:r w:rsidRPr="003561D0">
        <w:rPr>
          <w:i/>
          <w:lang w:val="en-US"/>
        </w:rPr>
        <w:t xml:space="preserve">: use of Nutrifly media - why </w:t>
      </w:r>
      <w:proofErr w:type="spellStart"/>
      <w:r w:rsidRPr="003561D0">
        <w:rPr>
          <w:i/>
          <w:lang w:val="en-US"/>
        </w:rPr>
        <w:t>nutrifly</w:t>
      </w:r>
      <w:proofErr w:type="spellEnd"/>
      <w:r w:rsidRPr="003561D0">
        <w:rPr>
          <w:i/>
          <w:lang w:val="en-US"/>
        </w:rPr>
        <w:t>? Can any Drosophila media be used?</w:t>
      </w:r>
    </w:p>
    <w:p w:rsidR="00BA60C5" w:rsidRPr="003561D0" w:rsidRDefault="00BA60C5" w:rsidP="00910B81">
      <w:pPr>
        <w:jc w:val="both"/>
        <w:rPr>
          <w:u w:val="single"/>
          <w:lang w:val="en-US"/>
        </w:rPr>
      </w:pPr>
      <w:r w:rsidRPr="003561D0">
        <w:rPr>
          <w:u w:val="single"/>
          <w:lang w:val="en-US"/>
        </w:rPr>
        <w:t>Answer #3-9</w:t>
      </w:r>
    </w:p>
    <w:p w:rsidR="00BA60C5" w:rsidRPr="003561D0" w:rsidRDefault="003561D0" w:rsidP="00910B81">
      <w:pPr>
        <w:jc w:val="both"/>
        <w:rPr>
          <w:lang w:val="en-US"/>
        </w:rPr>
      </w:pPr>
      <w:r w:rsidRPr="003561D0">
        <w:rPr>
          <w:lang w:val="en-US"/>
        </w:rPr>
        <w:t>This concern</w:t>
      </w:r>
      <w:r>
        <w:rPr>
          <w:lang w:val="en-US"/>
        </w:rPr>
        <w:t xml:space="preserve"> has already been addressed.</w:t>
      </w:r>
    </w:p>
    <w:p w:rsidR="00BA60C5" w:rsidRPr="00BA60C5" w:rsidRDefault="00BA60C5" w:rsidP="00910B81">
      <w:pPr>
        <w:jc w:val="both"/>
        <w:rPr>
          <w:i/>
          <w:lang w:val="en-US"/>
        </w:rPr>
      </w:pPr>
      <w:r>
        <w:rPr>
          <w:i/>
          <w:lang w:val="en-US"/>
        </w:rPr>
        <w:t>Please see Answer #E-7</w:t>
      </w:r>
      <w:r w:rsidRPr="00925FCD">
        <w:rPr>
          <w:i/>
          <w:lang w:val="en-US"/>
        </w:rPr>
        <w:t>.</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BA60C5" w:rsidRPr="00042425" w:rsidTr="00BE49DC">
        <w:tc>
          <w:tcPr>
            <w:tcW w:w="10466" w:type="dxa"/>
          </w:tcPr>
          <w:p w:rsidR="00BA60C5" w:rsidRPr="00925FCD" w:rsidRDefault="00BA60C5" w:rsidP="00910B81">
            <w:pPr>
              <w:jc w:val="both"/>
              <w:rPr>
                <w:lang w:val="en-US"/>
              </w:rPr>
            </w:pPr>
          </w:p>
        </w:tc>
      </w:tr>
      <w:tr w:rsidR="00BA60C5" w:rsidRPr="00042425" w:rsidTr="00BE49DC">
        <w:tc>
          <w:tcPr>
            <w:tcW w:w="10466" w:type="dxa"/>
          </w:tcPr>
          <w:p w:rsidR="00BA60C5" w:rsidRPr="00925FCD" w:rsidRDefault="00BA60C5" w:rsidP="00910B81">
            <w:pPr>
              <w:jc w:val="both"/>
              <w:rPr>
                <w:lang w:val="en-US"/>
              </w:rPr>
            </w:pPr>
          </w:p>
        </w:tc>
      </w:tr>
    </w:tbl>
    <w:p w:rsidR="00BA60C5" w:rsidRPr="00925FCD" w:rsidRDefault="00BA60C5" w:rsidP="00910B81">
      <w:pPr>
        <w:jc w:val="both"/>
        <w:rPr>
          <w:u w:val="single"/>
          <w:lang w:val="en-US"/>
        </w:rPr>
      </w:pPr>
      <w:r>
        <w:rPr>
          <w:u w:val="single"/>
          <w:lang w:val="en-US"/>
        </w:rPr>
        <w:t>Concern #3</w:t>
      </w:r>
      <w:r w:rsidRPr="00925FCD">
        <w:rPr>
          <w:u w:val="single"/>
          <w:lang w:val="en-US"/>
        </w:rPr>
        <w:t>-1</w:t>
      </w:r>
      <w:r>
        <w:rPr>
          <w:u w:val="single"/>
          <w:lang w:val="en-US"/>
        </w:rPr>
        <w:t>0</w:t>
      </w:r>
      <w:r w:rsidRPr="00925FCD">
        <w:rPr>
          <w:u w:val="single"/>
          <w:lang w:val="en-US"/>
        </w:rPr>
        <w:t xml:space="preserve"> </w:t>
      </w:r>
      <w:r>
        <w:rPr>
          <w:u w:val="single"/>
          <w:lang w:val="en-US"/>
        </w:rPr>
        <w:t>(Minor</w:t>
      </w:r>
      <w:r w:rsidRPr="00925FCD">
        <w:rPr>
          <w:u w:val="single"/>
          <w:lang w:val="en-US"/>
        </w:rPr>
        <w:t>)</w:t>
      </w:r>
    </w:p>
    <w:p w:rsidR="00BA60C5" w:rsidRPr="003561D0" w:rsidRDefault="00BA60C5" w:rsidP="00910B81">
      <w:pPr>
        <w:jc w:val="both"/>
        <w:rPr>
          <w:lang w:val="en-US"/>
        </w:rPr>
      </w:pPr>
      <w:r w:rsidRPr="00BA60C5">
        <w:rPr>
          <w:lang w:val="en-US"/>
        </w:rPr>
        <w:t xml:space="preserve">Line 199: There is a mention of beads, not sure what is meant here. </w:t>
      </w:r>
      <w:r w:rsidRPr="003561D0">
        <w:rPr>
          <w:lang w:val="en-US"/>
        </w:rPr>
        <w:t>What are these beads?</w:t>
      </w:r>
    </w:p>
    <w:p w:rsidR="00BA60C5" w:rsidRPr="00925FCD" w:rsidRDefault="00BA60C5" w:rsidP="00910B81">
      <w:pPr>
        <w:jc w:val="both"/>
        <w:rPr>
          <w:u w:val="single"/>
          <w:lang w:val="en-US"/>
        </w:rPr>
      </w:pPr>
      <w:r w:rsidRPr="003561D0">
        <w:rPr>
          <w:u w:val="single"/>
          <w:lang w:val="en-US"/>
        </w:rPr>
        <w:t>Answer #3-10</w:t>
      </w:r>
    </w:p>
    <w:p w:rsidR="00BA60C5" w:rsidRDefault="00AB2A84" w:rsidP="00910B81">
      <w:pPr>
        <w:jc w:val="both"/>
        <w:rPr>
          <w:lang w:val="en-US"/>
        </w:rPr>
      </w:pPr>
      <w:r>
        <w:rPr>
          <w:lang w:val="en-US"/>
        </w:rPr>
        <w:t xml:space="preserve">In the field of fluorescence microscopy, </w:t>
      </w:r>
      <w:r w:rsidR="003561D0">
        <w:rPr>
          <w:lang w:val="en-US"/>
        </w:rPr>
        <w:t>“</w:t>
      </w:r>
      <w:r>
        <w:rPr>
          <w:lang w:val="en-US"/>
        </w:rPr>
        <w:t>b</w:t>
      </w:r>
      <w:r w:rsidR="003561D0">
        <w:rPr>
          <w:lang w:val="en-US"/>
        </w:rPr>
        <w:t xml:space="preserve">eads” is a slightly more informal </w:t>
      </w:r>
      <w:r>
        <w:rPr>
          <w:lang w:val="en-US"/>
        </w:rPr>
        <w:t>term</w:t>
      </w:r>
      <w:r w:rsidR="003561D0">
        <w:rPr>
          <w:lang w:val="en-US"/>
        </w:rPr>
        <w:t xml:space="preserve"> for fluorescent microspheres. </w:t>
      </w:r>
      <w:r w:rsidR="003561D0" w:rsidRPr="003561D0">
        <w:rPr>
          <w:lang w:val="en-US"/>
        </w:rPr>
        <w:t xml:space="preserve">For consistency reasons alone, we </w:t>
      </w:r>
      <w:r>
        <w:rPr>
          <w:lang w:val="en-US"/>
        </w:rPr>
        <w:t>changed from the former to the latter term.</w:t>
      </w:r>
    </w:p>
    <w:p w:rsidR="003561D0" w:rsidRPr="00E36BED" w:rsidRDefault="003561D0" w:rsidP="00910B81">
      <w:pPr>
        <w:jc w:val="both"/>
        <w:rPr>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BA60C5" w:rsidRPr="00D1411B" w:rsidTr="00BE49DC">
        <w:tc>
          <w:tcPr>
            <w:tcW w:w="10466" w:type="dxa"/>
          </w:tcPr>
          <w:p w:rsidR="00BA60C5" w:rsidRPr="00925FCD" w:rsidRDefault="00BA60C5" w:rsidP="00910B81">
            <w:pPr>
              <w:jc w:val="both"/>
              <w:rPr>
                <w:lang w:val="en-US"/>
              </w:rPr>
            </w:pPr>
          </w:p>
        </w:tc>
      </w:tr>
      <w:tr w:rsidR="00BA60C5" w:rsidRPr="00D1411B" w:rsidTr="00BE49DC">
        <w:tc>
          <w:tcPr>
            <w:tcW w:w="10466" w:type="dxa"/>
          </w:tcPr>
          <w:p w:rsidR="00BA60C5" w:rsidRPr="00925FCD" w:rsidRDefault="00BA60C5" w:rsidP="00910B81">
            <w:pPr>
              <w:jc w:val="both"/>
              <w:rPr>
                <w:lang w:val="en-US"/>
              </w:rPr>
            </w:pPr>
          </w:p>
        </w:tc>
      </w:tr>
    </w:tbl>
    <w:p w:rsidR="00BA60C5" w:rsidRPr="00925FCD" w:rsidRDefault="00BA60C5" w:rsidP="00910B81">
      <w:pPr>
        <w:jc w:val="both"/>
        <w:rPr>
          <w:u w:val="single"/>
          <w:lang w:val="en-US"/>
        </w:rPr>
      </w:pPr>
      <w:r>
        <w:rPr>
          <w:u w:val="single"/>
          <w:lang w:val="en-US"/>
        </w:rPr>
        <w:t>Concern #3</w:t>
      </w:r>
      <w:r w:rsidRPr="00925FCD">
        <w:rPr>
          <w:u w:val="single"/>
          <w:lang w:val="en-US"/>
        </w:rPr>
        <w:t>-1</w:t>
      </w:r>
      <w:r w:rsidR="005C3CFD">
        <w:rPr>
          <w:u w:val="single"/>
          <w:lang w:val="en-US"/>
        </w:rPr>
        <w:t>1</w:t>
      </w:r>
      <w:r w:rsidRPr="00925FCD">
        <w:rPr>
          <w:u w:val="single"/>
          <w:lang w:val="en-US"/>
        </w:rPr>
        <w:t xml:space="preserve"> </w:t>
      </w:r>
      <w:r>
        <w:rPr>
          <w:u w:val="single"/>
          <w:lang w:val="en-US"/>
        </w:rPr>
        <w:t>(Minor</w:t>
      </w:r>
      <w:r w:rsidRPr="00925FCD">
        <w:rPr>
          <w:u w:val="single"/>
          <w:lang w:val="en-US"/>
        </w:rPr>
        <w:t>)</w:t>
      </w:r>
    </w:p>
    <w:p w:rsidR="00BA60C5" w:rsidRPr="00165ADB" w:rsidRDefault="00BA60C5" w:rsidP="00910B81">
      <w:pPr>
        <w:jc w:val="both"/>
        <w:rPr>
          <w:i/>
          <w:lang w:val="en-US"/>
        </w:rPr>
      </w:pPr>
      <w:r w:rsidRPr="005C3CFD">
        <w:rPr>
          <w:i/>
          <w:lang w:val="en-US"/>
        </w:rPr>
        <w:t xml:space="preserve">Line 209: There is a reference to imaging cultures, does the authors mean the parental fly lines that are crossed to collect </w:t>
      </w:r>
      <w:r w:rsidRPr="00165ADB">
        <w:rPr>
          <w:i/>
          <w:lang w:val="en-US"/>
        </w:rPr>
        <w:t>embryos? In discussion of transgenic fly lines, please refer to them as lines, as cultures indicates an aqueous - cell culture based approach and can confuse the reader.</w:t>
      </w:r>
    </w:p>
    <w:p w:rsidR="00BA60C5" w:rsidRPr="00165ADB" w:rsidRDefault="00BA60C5" w:rsidP="00910B81">
      <w:pPr>
        <w:jc w:val="both"/>
        <w:rPr>
          <w:u w:val="single"/>
          <w:lang w:val="en-US"/>
        </w:rPr>
      </w:pPr>
      <w:r w:rsidRPr="00165ADB">
        <w:rPr>
          <w:u w:val="single"/>
          <w:lang w:val="en-US"/>
        </w:rPr>
        <w:lastRenderedPageBreak/>
        <w:t>Answer #3-</w:t>
      </w:r>
      <w:r w:rsidR="005C3CFD" w:rsidRPr="00165ADB">
        <w:rPr>
          <w:u w:val="single"/>
          <w:lang w:val="en-US"/>
        </w:rPr>
        <w:t>1</w:t>
      </w:r>
      <w:r w:rsidRPr="00165ADB">
        <w:rPr>
          <w:u w:val="single"/>
          <w:lang w:val="en-US"/>
        </w:rPr>
        <w:t>1</w:t>
      </w:r>
    </w:p>
    <w:p w:rsidR="00BA60C5" w:rsidRDefault="00BF60F2" w:rsidP="00910B81">
      <w:pPr>
        <w:jc w:val="both"/>
        <w:rPr>
          <w:lang w:val="en-US"/>
        </w:rPr>
      </w:pPr>
      <w:r w:rsidRPr="00165ADB">
        <w:rPr>
          <w:lang w:val="en-US"/>
        </w:rPr>
        <w:t xml:space="preserve">We understand the slight confusion here, but our terminology is as follows: A </w:t>
      </w:r>
      <w:r w:rsidR="002B743D">
        <w:rPr>
          <w:lang w:val="en-US"/>
        </w:rPr>
        <w:t xml:space="preserve">fly/beetle </w:t>
      </w:r>
      <w:r w:rsidRPr="00165ADB">
        <w:rPr>
          <w:lang w:val="en-US"/>
        </w:rPr>
        <w:t>laboratory can have one or more (transgenic)</w:t>
      </w:r>
      <w:r>
        <w:rPr>
          <w:lang w:val="en-US"/>
        </w:rPr>
        <w:t xml:space="preserve"> </w:t>
      </w:r>
      <w:r w:rsidRPr="00BF60F2">
        <w:rPr>
          <w:i/>
          <w:lang w:val="en-US"/>
        </w:rPr>
        <w:t>Drosophila</w:t>
      </w:r>
      <w:r>
        <w:rPr>
          <w:lang w:val="en-US"/>
        </w:rPr>
        <w:t xml:space="preserve"> and/or </w:t>
      </w:r>
      <w:r w:rsidRPr="00BF60F2">
        <w:rPr>
          <w:i/>
          <w:lang w:val="en-US"/>
        </w:rPr>
        <w:t>Tribolium</w:t>
      </w:r>
      <w:r>
        <w:rPr>
          <w:lang w:val="en-US"/>
        </w:rPr>
        <w:t xml:space="preserve"> lines (=stocks). Of these lines, one or more cultures may exist: a “backup culture” (usually kept at lower temperatures to slow down development), an “imaging culture” (primarily to collect embryos for live imaging assays </w:t>
      </w:r>
      <w:r w:rsidR="000727B5">
        <w:rPr>
          <w:lang w:val="en-US"/>
        </w:rPr>
        <w:t xml:space="preserve">e.g. </w:t>
      </w:r>
      <w:r>
        <w:rPr>
          <w:lang w:val="en-US"/>
        </w:rPr>
        <w:t>in the morning</w:t>
      </w:r>
      <w:r w:rsidR="000727B5">
        <w:rPr>
          <w:lang w:val="en-US"/>
        </w:rPr>
        <w:t>),</w:t>
      </w:r>
      <w:r>
        <w:rPr>
          <w:lang w:val="en-US"/>
        </w:rPr>
        <w:t xml:space="preserve"> an “in situ” culture (primarily to collect embryos for in situ hybridizations e.g. in the afternoon)</w:t>
      </w:r>
      <w:r w:rsidR="000727B5">
        <w:rPr>
          <w:lang w:val="en-US"/>
        </w:rPr>
        <w:t xml:space="preserve"> and a “progeny” culture that mainly consists of larvae and pupae that will be used in the near future to replace aged cultures.</w:t>
      </w:r>
    </w:p>
    <w:p w:rsidR="00BF60F2" w:rsidRDefault="000727B5" w:rsidP="00910B81">
      <w:pPr>
        <w:jc w:val="both"/>
        <w:rPr>
          <w:lang w:val="en-US"/>
        </w:rPr>
      </w:pPr>
      <w:r>
        <w:rPr>
          <w:lang w:val="en-US"/>
        </w:rPr>
        <w:t xml:space="preserve">We adopted our terminology from the </w:t>
      </w:r>
      <w:r w:rsidR="00BF60F2">
        <w:rPr>
          <w:lang w:val="en-US"/>
        </w:rPr>
        <w:t xml:space="preserve">Bloomington Drosophila Stock Center </w:t>
      </w:r>
      <w:r>
        <w:rPr>
          <w:lang w:val="en-US"/>
        </w:rPr>
        <w:t xml:space="preserve">standard that can be found on their </w:t>
      </w:r>
      <w:r w:rsidR="00BF60F2">
        <w:rPr>
          <w:lang w:val="en-US"/>
        </w:rPr>
        <w:t>Care &amp; Information Website (</w:t>
      </w:r>
      <w:hyperlink r:id="rId4" w:history="1">
        <w:r w:rsidR="00BF60F2" w:rsidRPr="00DF4EF0">
          <w:rPr>
            <w:rStyle w:val="Hyperlink"/>
            <w:lang w:val="en-US"/>
          </w:rPr>
          <w:t>https://bdsc.indiana.edu/information/fly-culture.html</w:t>
        </w:r>
      </w:hyperlink>
      <w:r>
        <w:rPr>
          <w:lang w:val="en-US"/>
        </w:rPr>
        <w:t xml:space="preserve">). For “Live Culture </w:t>
      </w:r>
      <w:proofErr w:type="spellStart"/>
      <w:r>
        <w:rPr>
          <w:lang w:val="en-US"/>
        </w:rPr>
        <w:t>Stockkeeping</w:t>
      </w:r>
      <w:proofErr w:type="spellEnd"/>
      <w:r>
        <w:rPr>
          <w:lang w:val="en-US"/>
        </w:rPr>
        <w:t>”, they write:</w:t>
      </w:r>
    </w:p>
    <w:p w:rsidR="000727B5" w:rsidRDefault="000727B5" w:rsidP="00910B81">
      <w:pPr>
        <w:jc w:val="both"/>
        <w:rPr>
          <w:sz w:val="18"/>
          <w:szCs w:val="18"/>
          <w:lang w:val="en-US"/>
        </w:rPr>
      </w:pPr>
      <w:r>
        <w:rPr>
          <w:sz w:val="18"/>
          <w:szCs w:val="18"/>
          <w:lang w:val="en-US"/>
        </w:rPr>
        <w:t>“</w:t>
      </w:r>
      <w:r w:rsidRPr="000727B5">
        <w:rPr>
          <w:sz w:val="18"/>
          <w:szCs w:val="18"/>
          <w:lang w:val="en-US"/>
        </w:rPr>
        <w:t xml:space="preserve">Most stocks can be successfully cultured by periodic mass transfer of adults to fresh food. Bottles or vials are tapped on the pounding pad to shake flies away from the plug, the plug is rapidly removed and the old culture inverted over a fresh bottle or vial. Flies are tapped into the new vessel, or some shaken back into the old one, as necessary, and the two are rapidly separated and </w:t>
      </w:r>
      <w:proofErr w:type="spellStart"/>
      <w:r w:rsidRPr="000727B5">
        <w:rPr>
          <w:sz w:val="18"/>
          <w:szCs w:val="18"/>
          <w:lang w:val="en-US"/>
        </w:rPr>
        <w:t>replugged</w:t>
      </w:r>
      <w:proofErr w:type="spellEnd"/>
      <w:r w:rsidRPr="000727B5">
        <w:rPr>
          <w:sz w:val="18"/>
          <w:szCs w:val="18"/>
          <w:lang w:val="en-US"/>
        </w:rPr>
        <w:t>.</w:t>
      </w:r>
      <w:r>
        <w:rPr>
          <w:sz w:val="18"/>
          <w:szCs w:val="18"/>
          <w:lang w:val="en-US"/>
        </w:rPr>
        <w:t>”</w:t>
      </w:r>
    </w:p>
    <w:p w:rsidR="000727B5" w:rsidRPr="000727B5" w:rsidRDefault="000727B5" w:rsidP="00910B81">
      <w:pPr>
        <w:jc w:val="both"/>
        <w:rPr>
          <w:lang w:val="en-US"/>
        </w:rPr>
      </w:pPr>
      <w:r w:rsidRPr="000727B5">
        <w:rPr>
          <w:lang w:val="en-US"/>
        </w:rPr>
        <w:t>as well as</w:t>
      </w:r>
    </w:p>
    <w:p w:rsidR="000727B5" w:rsidRPr="000727B5" w:rsidRDefault="000727B5" w:rsidP="00910B81">
      <w:pPr>
        <w:jc w:val="both"/>
        <w:rPr>
          <w:sz w:val="18"/>
          <w:szCs w:val="18"/>
          <w:lang w:val="en-US"/>
        </w:rPr>
      </w:pPr>
      <w:r>
        <w:rPr>
          <w:sz w:val="18"/>
          <w:szCs w:val="18"/>
          <w:lang w:val="en-US"/>
        </w:rPr>
        <w:t>“</w:t>
      </w:r>
      <w:r w:rsidRPr="000727B5">
        <w:rPr>
          <w:sz w:val="18"/>
          <w:szCs w:val="18"/>
          <w:lang w:val="en-US"/>
        </w:rPr>
        <w:t>If the quality of your fly food is unreliable it is wise to have at least two cultures for each stock, staggered to assure the use of different batches of medium (at least until you find a new cook).</w:t>
      </w:r>
      <w:r>
        <w:rPr>
          <w:sz w:val="18"/>
          <w:szCs w:val="18"/>
          <w:lang w:val="en-US"/>
        </w:rPr>
        <w:t>”</w:t>
      </w:r>
    </w:p>
    <w:p w:rsidR="000727B5" w:rsidRDefault="00165ADB" w:rsidP="00910B81">
      <w:pPr>
        <w:jc w:val="both"/>
        <w:rPr>
          <w:lang w:val="en-US"/>
        </w:rPr>
      </w:pPr>
      <w:r>
        <w:rPr>
          <w:lang w:val="en-US"/>
        </w:rPr>
        <w:t xml:space="preserve">Also, </w:t>
      </w:r>
      <w:proofErr w:type="spellStart"/>
      <w:r>
        <w:rPr>
          <w:lang w:val="en-US"/>
        </w:rPr>
        <w:t>Ashburner</w:t>
      </w:r>
      <w:proofErr w:type="spellEnd"/>
      <w:r>
        <w:rPr>
          <w:lang w:val="en-US"/>
        </w:rPr>
        <w:t xml:space="preserve"> and </w:t>
      </w:r>
      <w:proofErr w:type="spellStart"/>
      <w:r>
        <w:rPr>
          <w:lang w:val="en-US"/>
        </w:rPr>
        <w:t>Roote</w:t>
      </w:r>
      <w:proofErr w:type="spellEnd"/>
      <w:r>
        <w:rPr>
          <w:lang w:val="en-US"/>
        </w:rPr>
        <w:t>, who wrote the “</w:t>
      </w:r>
      <w:r w:rsidRPr="00165ADB">
        <w:rPr>
          <w:lang w:val="en-US"/>
        </w:rPr>
        <w:t>Maintenance of a Drosophila Laboratory: General Procedures</w:t>
      </w:r>
      <w:r>
        <w:rPr>
          <w:lang w:val="en-US"/>
        </w:rPr>
        <w:t>” Cold Spring Harbor Laboratories protocol (</w:t>
      </w:r>
      <w:r w:rsidRPr="00165ADB">
        <w:rPr>
          <w:lang w:val="en-US"/>
        </w:rPr>
        <w:t>doi:10.1101/pdb.ip35</w:t>
      </w:r>
      <w:r>
        <w:rPr>
          <w:lang w:val="en-US"/>
        </w:rPr>
        <w:t>) use the term “culture” similar to us.</w:t>
      </w:r>
    </w:p>
    <w:p w:rsidR="00165ADB" w:rsidRPr="00165ADB" w:rsidRDefault="00165ADB" w:rsidP="00910B81">
      <w:pPr>
        <w:jc w:val="both"/>
        <w:rPr>
          <w:lang w:val="en-US"/>
        </w:rPr>
      </w:pPr>
      <w:r>
        <w:rPr>
          <w:lang w:val="en-US"/>
        </w:rPr>
        <w:t>Hence, w</w:t>
      </w:r>
      <w:r w:rsidRPr="00165ADB">
        <w:rPr>
          <w:lang w:val="en-US"/>
        </w:rPr>
        <w:t xml:space="preserve">e would therefore prefer to retain the term, but are also </w:t>
      </w:r>
      <w:r w:rsidR="00AB2A84">
        <w:rPr>
          <w:lang w:val="en-US"/>
        </w:rPr>
        <w:t xml:space="preserve">quite </w:t>
      </w:r>
      <w:r w:rsidR="003627A2">
        <w:rPr>
          <w:lang w:val="en-US"/>
        </w:rPr>
        <w:t>dispirited</w:t>
      </w:r>
      <w:r w:rsidRPr="00165ADB">
        <w:rPr>
          <w:lang w:val="en-US"/>
        </w:rPr>
        <w:t xml:space="preserve"> by this inconsistent use.</w:t>
      </w:r>
    </w:p>
    <w:tbl>
      <w:tblPr>
        <w:tblW w:w="0" w:type="auto"/>
        <w:tblBorders>
          <w:insideH w:val="single" w:sz="12" w:space="0" w:color="auto"/>
          <w:insideV w:val="single" w:sz="24" w:space="0" w:color="auto"/>
        </w:tblBorders>
        <w:tblLook w:val="04A0" w:firstRow="1" w:lastRow="0" w:firstColumn="1" w:lastColumn="0" w:noHBand="0" w:noVBand="1"/>
      </w:tblPr>
      <w:tblGrid>
        <w:gridCol w:w="10466"/>
      </w:tblGrid>
      <w:tr w:rsidR="00BA60C5" w:rsidRPr="00D1411B" w:rsidTr="00BE49DC">
        <w:tc>
          <w:tcPr>
            <w:tcW w:w="10466" w:type="dxa"/>
          </w:tcPr>
          <w:p w:rsidR="00BA60C5" w:rsidRPr="00925FCD" w:rsidRDefault="00BA60C5" w:rsidP="00910B81">
            <w:pPr>
              <w:jc w:val="both"/>
              <w:rPr>
                <w:lang w:val="en-US"/>
              </w:rPr>
            </w:pPr>
          </w:p>
        </w:tc>
      </w:tr>
      <w:tr w:rsidR="00BA60C5" w:rsidRPr="00D1411B" w:rsidTr="00BE49DC">
        <w:tc>
          <w:tcPr>
            <w:tcW w:w="10466" w:type="dxa"/>
          </w:tcPr>
          <w:p w:rsidR="00BA60C5" w:rsidRPr="00925FCD" w:rsidRDefault="00BA60C5" w:rsidP="00910B81">
            <w:pPr>
              <w:jc w:val="both"/>
              <w:rPr>
                <w:lang w:val="en-US"/>
              </w:rPr>
            </w:pPr>
          </w:p>
        </w:tc>
      </w:tr>
    </w:tbl>
    <w:p w:rsidR="00BA60C5" w:rsidRPr="00925FCD" w:rsidRDefault="00BA60C5" w:rsidP="00910B81">
      <w:pPr>
        <w:jc w:val="both"/>
        <w:rPr>
          <w:u w:val="single"/>
          <w:lang w:val="en-US"/>
        </w:rPr>
      </w:pPr>
      <w:r>
        <w:rPr>
          <w:u w:val="single"/>
          <w:lang w:val="en-US"/>
        </w:rPr>
        <w:t>Concern #3</w:t>
      </w:r>
      <w:r w:rsidRPr="00925FCD">
        <w:rPr>
          <w:u w:val="single"/>
          <w:lang w:val="en-US"/>
        </w:rPr>
        <w:t>-1</w:t>
      </w:r>
      <w:r w:rsidR="005C3CFD">
        <w:rPr>
          <w:u w:val="single"/>
          <w:lang w:val="en-US"/>
        </w:rPr>
        <w:t>2</w:t>
      </w:r>
      <w:r w:rsidRPr="00925FCD">
        <w:rPr>
          <w:u w:val="single"/>
          <w:lang w:val="en-US"/>
        </w:rPr>
        <w:t xml:space="preserve"> </w:t>
      </w:r>
      <w:r>
        <w:rPr>
          <w:u w:val="single"/>
          <w:lang w:val="en-US"/>
        </w:rPr>
        <w:t>(Minor</w:t>
      </w:r>
      <w:r w:rsidRPr="00925FCD">
        <w:rPr>
          <w:u w:val="single"/>
          <w:lang w:val="en-US"/>
        </w:rPr>
        <w:t>)</w:t>
      </w:r>
    </w:p>
    <w:p w:rsidR="005C3CFD" w:rsidRPr="006E19CE" w:rsidRDefault="005C3CFD" w:rsidP="00910B81">
      <w:pPr>
        <w:jc w:val="both"/>
        <w:rPr>
          <w:i/>
          <w:lang w:val="en-US"/>
        </w:rPr>
      </w:pPr>
      <w:r w:rsidRPr="005C3CFD">
        <w:rPr>
          <w:i/>
          <w:lang w:val="en-US"/>
        </w:rPr>
        <w:t xml:space="preserve">Line 253: ...embryo </w:t>
      </w:r>
      <w:r w:rsidRPr="006E19CE">
        <w:rPr>
          <w:i/>
          <w:lang w:val="en-US"/>
        </w:rPr>
        <w:t xml:space="preserve">containing cell strainer. Is this the same as used in above (Line 238) in collection of </w:t>
      </w:r>
      <w:proofErr w:type="spellStart"/>
      <w:r w:rsidRPr="006E19CE">
        <w:rPr>
          <w:i/>
          <w:lang w:val="en-US"/>
        </w:rPr>
        <w:t>tribolium</w:t>
      </w:r>
      <w:proofErr w:type="spellEnd"/>
      <w:r w:rsidRPr="006E19CE">
        <w:rPr>
          <w:i/>
          <w:lang w:val="en-US"/>
        </w:rPr>
        <w:t xml:space="preserve"> embryos? Please clarify.</w:t>
      </w:r>
    </w:p>
    <w:p w:rsidR="00BA60C5" w:rsidRPr="006E19CE" w:rsidRDefault="00BA60C5" w:rsidP="00910B81">
      <w:pPr>
        <w:jc w:val="both"/>
        <w:rPr>
          <w:u w:val="single"/>
          <w:lang w:val="en-US"/>
        </w:rPr>
      </w:pPr>
      <w:r w:rsidRPr="006E19CE">
        <w:rPr>
          <w:u w:val="single"/>
          <w:lang w:val="en-US"/>
        </w:rPr>
        <w:t>Answer #3-1</w:t>
      </w:r>
      <w:r w:rsidR="005C3CFD" w:rsidRPr="006E19CE">
        <w:rPr>
          <w:u w:val="single"/>
          <w:lang w:val="en-US"/>
        </w:rPr>
        <w:t>2</w:t>
      </w:r>
    </w:p>
    <w:p w:rsidR="00DD361A" w:rsidRDefault="00375F88" w:rsidP="00910B81">
      <w:pPr>
        <w:jc w:val="both"/>
        <w:rPr>
          <w:lang w:val="en-US"/>
        </w:rPr>
      </w:pPr>
      <w:r w:rsidRPr="006E19CE">
        <w:rPr>
          <w:lang w:val="en-US"/>
        </w:rPr>
        <w:t>We now reference the respective</w:t>
      </w:r>
      <w:r w:rsidR="004304DB">
        <w:rPr>
          <w:lang w:val="en-US"/>
        </w:rPr>
        <w:t xml:space="preserve"> steps (Step 3.4 and 4.4) of the </w:t>
      </w:r>
      <w:r w:rsidR="004304DB" w:rsidRPr="004304DB">
        <w:rPr>
          <w:i/>
          <w:lang w:val="en-US"/>
        </w:rPr>
        <w:t>Drosophila</w:t>
      </w:r>
      <w:r w:rsidR="004304DB">
        <w:rPr>
          <w:lang w:val="en-US"/>
        </w:rPr>
        <w:t>/</w:t>
      </w:r>
      <w:r w:rsidR="004304DB" w:rsidRPr="004304DB">
        <w:rPr>
          <w:i/>
          <w:lang w:val="en-US"/>
        </w:rPr>
        <w:t>Tribolium</w:t>
      </w:r>
      <w:r w:rsidR="004304DB">
        <w:rPr>
          <w:lang w:val="en-US"/>
        </w:rPr>
        <w:t xml:space="preserve"> egg collection procedure.</w:t>
      </w:r>
    </w:p>
    <w:p w:rsidR="006B0654" w:rsidRPr="00E36BED" w:rsidRDefault="006B0654" w:rsidP="006B0654">
      <w:pPr>
        <w:jc w:val="both"/>
        <w:rPr>
          <w:lang w:val="en-US"/>
        </w:rPr>
      </w:pPr>
      <w:r w:rsidRPr="00960FF2">
        <w:rPr>
          <w:i/>
          <w:lang w:val="en-US"/>
        </w:rPr>
        <w:t>Respective changes are annotated</w:t>
      </w:r>
      <w:r>
        <w:rPr>
          <w:i/>
          <w:lang w:val="en-US"/>
        </w:rPr>
        <w:t xml:space="preserve"> in the manuscript</w:t>
      </w:r>
      <w:r w:rsidRPr="00960FF2">
        <w:rPr>
          <w:i/>
          <w:lang w:val="en-US"/>
        </w:rPr>
        <w:t xml:space="preserve"> via the </w:t>
      </w:r>
      <w:r>
        <w:rPr>
          <w:i/>
          <w:lang w:val="en-US"/>
        </w:rPr>
        <w:t xml:space="preserve">“track changes” </w:t>
      </w:r>
      <w:r w:rsidRPr="00960FF2">
        <w:rPr>
          <w:i/>
          <w:lang w:val="en-US"/>
        </w:rPr>
        <w:t>function.</w:t>
      </w:r>
    </w:p>
    <w:p w:rsidR="006B0654" w:rsidRPr="00DD361A" w:rsidRDefault="006B0654" w:rsidP="00910B81">
      <w:pPr>
        <w:jc w:val="both"/>
        <w:rPr>
          <w:lang w:val="en-US"/>
        </w:rPr>
      </w:pPr>
    </w:p>
    <w:sectPr w:rsidR="006B0654" w:rsidRPr="00DD361A" w:rsidSect="00C82B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activeWritingStyle w:appName="MSWord" w:lang="en-US" w:vendorID="64" w:dllVersion="131078" w:nlCheck="1" w:checkStyle="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B2C"/>
    <w:rsid w:val="00003B86"/>
    <w:rsid w:val="00042425"/>
    <w:rsid w:val="00045075"/>
    <w:rsid w:val="00050239"/>
    <w:rsid w:val="00056460"/>
    <w:rsid w:val="000727B5"/>
    <w:rsid w:val="00087D0A"/>
    <w:rsid w:val="00090C4D"/>
    <w:rsid w:val="000D79AC"/>
    <w:rsid w:val="000F0827"/>
    <w:rsid w:val="000F1DD9"/>
    <w:rsid w:val="000F390F"/>
    <w:rsid w:val="000F492F"/>
    <w:rsid w:val="0010317F"/>
    <w:rsid w:val="00135CDE"/>
    <w:rsid w:val="00141F1F"/>
    <w:rsid w:val="00165ADB"/>
    <w:rsid w:val="00167F73"/>
    <w:rsid w:val="00170989"/>
    <w:rsid w:val="001862DD"/>
    <w:rsid w:val="00194743"/>
    <w:rsid w:val="001B1114"/>
    <w:rsid w:val="001C4C9B"/>
    <w:rsid w:val="00244389"/>
    <w:rsid w:val="00246218"/>
    <w:rsid w:val="00273335"/>
    <w:rsid w:val="002B743D"/>
    <w:rsid w:val="003561D0"/>
    <w:rsid w:val="003627A2"/>
    <w:rsid w:val="00375F88"/>
    <w:rsid w:val="00392B76"/>
    <w:rsid w:val="003A7C5D"/>
    <w:rsid w:val="003F1B2A"/>
    <w:rsid w:val="00407698"/>
    <w:rsid w:val="0041104D"/>
    <w:rsid w:val="00417C05"/>
    <w:rsid w:val="004304DB"/>
    <w:rsid w:val="00443B12"/>
    <w:rsid w:val="00470B89"/>
    <w:rsid w:val="00472317"/>
    <w:rsid w:val="00535E85"/>
    <w:rsid w:val="00587130"/>
    <w:rsid w:val="005B2E02"/>
    <w:rsid w:val="005C3CFD"/>
    <w:rsid w:val="005D1B3A"/>
    <w:rsid w:val="00606F6E"/>
    <w:rsid w:val="00621909"/>
    <w:rsid w:val="006229B7"/>
    <w:rsid w:val="00636F89"/>
    <w:rsid w:val="006477D3"/>
    <w:rsid w:val="0066619D"/>
    <w:rsid w:val="006B0654"/>
    <w:rsid w:val="006E19CE"/>
    <w:rsid w:val="006E2E64"/>
    <w:rsid w:val="006F239A"/>
    <w:rsid w:val="00732584"/>
    <w:rsid w:val="007964D3"/>
    <w:rsid w:val="0080159A"/>
    <w:rsid w:val="00807553"/>
    <w:rsid w:val="00816ECA"/>
    <w:rsid w:val="00841F13"/>
    <w:rsid w:val="00852EA2"/>
    <w:rsid w:val="00884ECB"/>
    <w:rsid w:val="00894F62"/>
    <w:rsid w:val="008A5255"/>
    <w:rsid w:val="008E0B15"/>
    <w:rsid w:val="008E0E30"/>
    <w:rsid w:val="008E4B1C"/>
    <w:rsid w:val="00910B81"/>
    <w:rsid w:val="009146CA"/>
    <w:rsid w:val="00960FF2"/>
    <w:rsid w:val="0099233C"/>
    <w:rsid w:val="009B0F37"/>
    <w:rsid w:val="009B45C8"/>
    <w:rsid w:val="009E03FF"/>
    <w:rsid w:val="009E274B"/>
    <w:rsid w:val="009F0B4C"/>
    <w:rsid w:val="00A27EF6"/>
    <w:rsid w:val="00A40111"/>
    <w:rsid w:val="00A458CE"/>
    <w:rsid w:val="00A52D4B"/>
    <w:rsid w:val="00A67F08"/>
    <w:rsid w:val="00A712B4"/>
    <w:rsid w:val="00A94625"/>
    <w:rsid w:val="00AB2A84"/>
    <w:rsid w:val="00AF10A0"/>
    <w:rsid w:val="00B26A81"/>
    <w:rsid w:val="00B43B9D"/>
    <w:rsid w:val="00B67AED"/>
    <w:rsid w:val="00BA60C5"/>
    <w:rsid w:val="00BE49DC"/>
    <w:rsid w:val="00BF60F2"/>
    <w:rsid w:val="00C82B2C"/>
    <w:rsid w:val="00C91BCF"/>
    <w:rsid w:val="00CA3DC0"/>
    <w:rsid w:val="00CA4322"/>
    <w:rsid w:val="00CB376B"/>
    <w:rsid w:val="00D108E0"/>
    <w:rsid w:val="00D1411B"/>
    <w:rsid w:val="00D31BA8"/>
    <w:rsid w:val="00D47298"/>
    <w:rsid w:val="00DD361A"/>
    <w:rsid w:val="00E16687"/>
    <w:rsid w:val="00E23E73"/>
    <w:rsid w:val="00E36BED"/>
    <w:rsid w:val="00E550D3"/>
    <w:rsid w:val="00E81A1D"/>
    <w:rsid w:val="00E93271"/>
    <w:rsid w:val="00F048B6"/>
    <w:rsid w:val="00F057FB"/>
    <w:rsid w:val="00F303F8"/>
    <w:rsid w:val="00F318D6"/>
    <w:rsid w:val="00F45B8E"/>
    <w:rsid w:val="00F72758"/>
    <w:rsid w:val="00F877CF"/>
    <w:rsid w:val="00FB31D3"/>
    <w:rsid w:val="00FC67A1"/>
    <w:rsid w:val="00FD63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53F6"/>
  <w15:chartTrackingRefBased/>
  <w15:docId w15:val="{4B668464-C252-413D-AAD5-2F4FD5CE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B2C"/>
  </w:style>
  <w:style w:type="paragraph" w:styleId="Heading1">
    <w:name w:val="heading 1"/>
    <w:basedOn w:val="Normal"/>
    <w:next w:val="Normal"/>
    <w:link w:val="Heading1Char"/>
    <w:uiPriority w:val="9"/>
    <w:qFormat/>
    <w:rsid w:val="00C82B2C"/>
    <w:pPr>
      <w:spacing w:after="0" w:line="240" w:lineRule="auto"/>
      <w:outlineLvl w:val="0"/>
    </w:pPr>
    <w:rPr>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B2C"/>
    <w:rPr>
      <w:b/>
      <w:sz w:val="28"/>
      <w:szCs w:val="28"/>
      <w:lang w:val="en-US"/>
    </w:rPr>
  </w:style>
  <w:style w:type="paragraph" w:styleId="ListParagraph">
    <w:name w:val="List Paragraph"/>
    <w:basedOn w:val="Normal"/>
    <w:uiPriority w:val="34"/>
    <w:qFormat/>
    <w:rsid w:val="00B26A81"/>
    <w:pPr>
      <w:ind w:left="720"/>
      <w:contextualSpacing/>
    </w:pPr>
  </w:style>
  <w:style w:type="paragraph" w:styleId="NoSpacing">
    <w:name w:val="No Spacing"/>
    <w:uiPriority w:val="1"/>
    <w:qFormat/>
    <w:rsid w:val="00273335"/>
    <w:pPr>
      <w:spacing w:after="0" w:line="240" w:lineRule="auto"/>
    </w:pPr>
  </w:style>
  <w:style w:type="character" w:styleId="Hyperlink">
    <w:name w:val="Hyperlink"/>
    <w:basedOn w:val="DefaultParagraphFont"/>
    <w:uiPriority w:val="99"/>
    <w:unhideWhenUsed/>
    <w:rsid w:val="00BF60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dsc.indiana.edu/information/fly-cult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3540</Words>
  <Characters>22306</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Company>Goethe-Universität Frankfurt am Main</Company>
  <LinksUpToDate>false</LinksUpToDate>
  <CharactersWithSpaces>25795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Krämer</dc:creator>
  <cp:keywords/>
  <dc:description/>
  <cp:lastModifiedBy>Frederic Strobl</cp:lastModifiedBy>
  <cp:revision>64</cp:revision>
  <dcterms:created xsi:type="dcterms:W3CDTF">2020-07-02T08:34:00Z</dcterms:created>
  <dcterms:modified xsi:type="dcterms:W3CDTF">2020-07-13T16:30:00Z</dcterms:modified>
</cp:coreProperties>
</file>