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63F7" w14:textId="3696278F" w:rsidR="00045D17" w:rsidRDefault="00045D17" w:rsidP="00045D17">
      <w:pPr>
        <w:jc w:val="right"/>
        <w:rPr>
          <w:rFonts w:ascii="Trebuchet MS" w:eastAsia="Trebuchet MS" w:hAnsi="Trebuchet MS" w:cs="Trebuchet MS"/>
          <w:b/>
          <w:bCs/>
          <w:lang w:val="pt-BR"/>
        </w:rPr>
      </w:pPr>
      <w:r>
        <w:rPr>
          <w:noProof/>
        </w:rPr>
        <w:drawing>
          <wp:anchor distT="0" distB="0" distL="114300" distR="114300" simplePos="0" relativeHeight="251658240" behindDoc="0" locked="0" layoutInCell="1" allowOverlap="1" wp14:anchorId="61A254F1" wp14:editId="78C7F36D">
            <wp:simplePos x="0" y="0"/>
            <wp:positionH relativeFrom="column">
              <wp:posOffset>0</wp:posOffset>
            </wp:positionH>
            <wp:positionV relativeFrom="paragraph">
              <wp:posOffset>23261</wp:posOffset>
            </wp:positionV>
            <wp:extent cx="1714500" cy="1581150"/>
            <wp:effectExtent l="0" t="0" r="0" b="0"/>
            <wp:wrapSquare wrapText="bothSides"/>
            <wp:docPr id="359698217" name="Picture 359698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4500" cy="1581150"/>
                    </a:xfrm>
                    <a:prstGeom prst="rect">
                      <a:avLst/>
                    </a:prstGeom>
                  </pic:spPr>
                </pic:pic>
              </a:graphicData>
            </a:graphic>
            <wp14:sizeRelH relativeFrom="page">
              <wp14:pctWidth>0</wp14:pctWidth>
            </wp14:sizeRelH>
            <wp14:sizeRelV relativeFrom="page">
              <wp14:pctHeight>0</wp14:pctHeight>
            </wp14:sizeRelV>
          </wp:anchor>
        </w:drawing>
      </w:r>
    </w:p>
    <w:p w14:paraId="784F1781" w14:textId="7B062A6A" w:rsidR="5A9D4584" w:rsidRDefault="5A9D4584" w:rsidP="00045D17">
      <w:pPr>
        <w:jc w:val="right"/>
        <w:rPr>
          <w:rFonts w:ascii="Trebuchet MS" w:eastAsia="Trebuchet MS" w:hAnsi="Trebuchet MS" w:cs="Trebuchet MS"/>
          <w:b/>
          <w:bCs/>
          <w:lang w:val="pt-BR"/>
        </w:rPr>
      </w:pPr>
      <w:r w:rsidRPr="5D6271EB">
        <w:rPr>
          <w:rFonts w:ascii="Trebuchet MS" w:eastAsia="Trebuchet MS" w:hAnsi="Trebuchet MS" w:cs="Trebuchet MS"/>
          <w:b/>
          <w:bCs/>
          <w:lang w:val="pt-BR"/>
        </w:rPr>
        <w:t>Pedro H. C. Camargo, Ph.D</w:t>
      </w:r>
    </w:p>
    <w:p w14:paraId="7EE82E8F" w14:textId="74FB10B5" w:rsidR="5A9D4584" w:rsidRDefault="5A9D4584" w:rsidP="5D6271EB">
      <w:pPr>
        <w:spacing w:after="0" w:line="240" w:lineRule="auto"/>
        <w:jc w:val="right"/>
        <w:rPr>
          <w:rFonts w:ascii="Trebuchet MS" w:eastAsia="Trebuchet MS" w:hAnsi="Trebuchet MS" w:cs="Trebuchet MS"/>
        </w:rPr>
      </w:pPr>
      <w:r w:rsidRPr="783716DC">
        <w:rPr>
          <w:rFonts w:ascii="Trebuchet MS" w:eastAsia="Trebuchet MS" w:hAnsi="Trebuchet MS" w:cs="Trebuchet MS"/>
        </w:rPr>
        <w:t>Professor of Inorganic Materials Chemistry</w:t>
      </w:r>
    </w:p>
    <w:p w14:paraId="0CA50BAA" w14:textId="6CE53E36" w:rsidR="5A9D4584" w:rsidRDefault="5A9D4584" w:rsidP="5D6271EB">
      <w:pPr>
        <w:spacing w:after="0" w:line="240" w:lineRule="auto"/>
        <w:jc w:val="right"/>
        <w:rPr>
          <w:rFonts w:ascii="Trebuchet MS" w:eastAsia="Trebuchet MS" w:hAnsi="Trebuchet MS" w:cs="Trebuchet MS"/>
        </w:rPr>
      </w:pPr>
      <w:r w:rsidRPr="5D6271EB">
        <w:rPr>
          <w:rFonts w:ascii="Trebuchet MS" w:eastAsia="Trebuchet MS" w:hAnsi="Trebuchet MS" w:cs="Trebuchet MS"/>
        </w:rPr>
        <w:t>Department of Chemistry</w:t>
      </w:r>
    </w:p>
    <w:p w14:paraId="4CA4A7DF" w14:textId="37543F97" w:rsidR="5A9D4584" w:rsidRDefault="5A9D4584" w:rsidP="5D6271EB">
      <w:pPr>
        <w:spacing w:after="0" w:line="240" w:lineRule="auto"/>
        <w:jc w:val="right"/>
        <w:rPr>
          <w:rFonts w:ascii="Trebuchet MS" w:eastAsia="Trebuchet MS" w:hAnsi="Trebuchet MS" w:cs="Trebuchet MS"/>
        </w:rPr>
      </w:pPr>
      <w:r w:rsidRPr="5D6271EB">
        <w:rPr>
          <w:rFonts w:ascii="Trebuchet MS" w:eastAsia="Trebuchet MS" w:hAnsi="Trebuchet MS" w:cs="Trebuchet MS"/>
        </w:rPr>
        <w:t>Faculty of Science</w:t>
      </w:r>
    </w:p>
    <w:p w14:paraId="6817E6E2" w14:textId="056419C8" w:rsidR="783716DC" w:rsidRDefault="783716DC" w:rsidP="5D6271EB">
      <w:pPr>
        <w:spacing w:after="0" w:line="240" w:lineRule="auto"/>
        <w:jc w:val="right"/>
        <w:rPr>
          <w:rFonts w:ascii="Trebuchet MS" w:eastAsia="Trebuchet MS" w:hAnsi="Trebuchet MS" w:cs="Trebuchet MS"/>
        </w:rPr>
      </w:pPr>
    </w:p>
    <w:p w14:paraId="310A9119" w14:textId="33F67C95" w:rsidR="5A9D4584" w:rsidRDefault="006A2E48" w:rsidP="5D6271EB">
      <w:pPr>
        <w:spacing w:after="0" w:line="240" w:lineRule="auto"/>
        <w:jc w:val="right"/>
        <w:rPr>
          <w:rFonts w:ascii="Trebuchet MS" w:eastAsia="Trebuchet MS" w:hAnsi="Trebuchet MS" w:cs="Trebuchet MS"/>
        </w:rPr>
      </w:pPr>
      <w:r>
        <w:rPr>
          <w:rFonts w:ascii="Trebuchet MS" w:eastAsia="Trebuchet MS" w:hAnsi="Trebuchet MS" w:cs="Trebuchet MS"/>
        </w:rPr>
        <w:t>June 30</w:t>
      </w:r>
      <w:r w:rsidRPr="006A2E48">
        <w:rPr>
          <w:rFonts w:ascii="Trebuchet MS" w:eastAsia="Trebuchet MS" w:hAnsi="Trebuchet MS" w:cs="Trebuchet MS"/>
          <w:vertAlign w:val="superscript"/>
        </w:rPr>
        <w:t>th</w:t>
      </w:r>
      <w:r w:rsidR="5A9D4584" w:rsidRPr="5D6271EB">
        <w:rPr>
          <w:rFonts w:ascii="Trebuchet MS" w:eastAsia="Trebuchet MS" w:hAnsi="Trebuchet MS" w:cs="Trebuchet MS"/>
        </w:rPr>
        <w:t>, 20</w:t>
      </w:r>
      <w:r>
        <w:rPr>
          <w:rFonts w:ascii="Trebuchet MS" w:eastAsia="Trebuchet MS" w:hAnsi="Trebuchet MS" w:cs="Trebuchet MS"/>
        </w:rPr>
        <w:t>20</w:t>
      </w:r>
    </w:p>
    <w:p w14:paraId="7E139DA4" w14:textId="6EFF1089" w:rsidR="783716DC" w:rsidRDefault="783716DC" w:rsidP="5D6271EB">
      <w:pPr>
        <w:spacing w:after="0"/>
        <w:ind w:right="144"/>
        <w:jc w:val="both"/>
        <w:rPr>
          <w:rFonts w:ascii="Trebuchet MS" w:eastAsia="Trebuchet MS" w:hAnsi="Trebuchet MS" w:cs="Trebuchet MS"/>
        </w:rPr>
      </w:pPr>
    </w:p>
    <w:p w14:paraId="1190E24E" w14:textId="77777777" w:rsidR="00045D17" w:rsidRDefault="00045D17" w:rsidP="5D6271EB">
      <w:pPr>
        <w:spacing w:after="0"/>
        <w:ind w:right="144"/>
        <w:jc w:val="both"/>
        <w:rPr>
          <w:rFonts w:ascii="Trebuchet MS" w:eastAsia="Trebuchet MS" w:hAnsi="Trebuchet MS" w:cs="Trebuchet MS"/>
          <w:b/>
          <w:bCs/>
        </w:rPr>
      </w:pPr>
    </w:p>
    <w:p w14:paraId="2C255E49" w14:textId="546E68A0" w:rsidR="5A9D4584" w:rsidRPr="00E85417" w:rsidRDefault="5A9D4584" w:rsidP="5D6271EB">
      <w:pPr>
        <w:spacing w:after="0"/>
        <w:ind w:right="144"/>
        <w:jc w:val="both"/>
        <w:rPr>
          <w:rFonts w:ascii="Calibri" w:eastAsia="Trebuchet MS" w:hAnsi="Calibri" w:cs="Calibri"/>
          <w:sz w:val="24"/>
          <w:szCs w:val="24"/>
        </w:rPr>
      </w:pPr>
      <w:r w:rsidRPr="00E85417">
        <w:rPr>
          <w:rFonts w:ascii="Calibri" w:eastAsia="Trebuchet MS" w:hAnsi="Calibri" w:cs="Calibri"/>
          <w:b/>
          <w:bCs/>
          <w:sz w:val="24"/>
          <w:szCs w:val="24"/>
        </w:rPr>
        <w:t xml:space="preserve">Re: </w:t>
      </w:r>
      <w:r w:rsidR="006A2E48" w:rsidRPr="00E85417">
        <w:rPr>
          <w:rFonts w:ascii="Calibri" w:eastAsia="Trebuchet MS" w:hAnsi="Calibri" w:cs="Calibri"/>
          <w:b/>
          <w:bCs/>
          <w:sz w:val="24"/>
          <w:szCs w:val="24"/>
        </w:rPr>
        <w:t>JoVE61712</w:t>
      </w:r>
      <w:r w:rsidRPr="00E85417">
        <w:rPr>
          <w:rFonts w:ascii="Calibri" w:eastAsia="Trebuchet MS" w:hAnsi="Calibri" w:cs="Calibri"/>
          <w:b/>
          <w:bCs/>
          <w:sz w:val="24"/>
          <w:szCs w:val="24"/>
        </w:rPr>
        <w:t>.R1</w:t>
      </w:r>
    </w:p>
    <w:p w14:paraId="31D49537" w14:textId="196B43AF" w:rsidR="783716DC" w:rsidRPr="00E85417" w:rsidRDefault="783716DC" w:rsidP="5D6271EB">
      <w:pPr>
        <w:spacing w:after="0"/>
        <w:ind w:right="144"/>
        <w:jc w:val="both"/>
        <w:rPr>
          <w:rFonts w:ascii="Calibri" w:eastAsia="Trebuchet MS" w:hAnsi="Calibri" w:cs="Calibri"/>
          <w:sz w:val="24"/>
          <w:szCs w:val="24"/>
        </w:rPr>
      </w:pPr>
    </w:p>
    <w:p w14:paraId="7EB8B556" w14:textId="77777777" w:rsidR="006A2E48" w:rsidRPr="00E85417" w:rsidRDefault="006A2E48" w:rsidP="5D6271EB">
      <w:pPr>
        <w:spacing w:after="0"/>
        <w:ind w:right="144"/>
        <w:jc w:val="both"/>
        <w:rPr>
          <w:rFonts w:ascii="Calibri" w:eastAsia="Trebuchet MS" w:hAnsi="Calibri" w:cs="Calibri"/>
          <w:sz w:val="24"/>
          <w:szCs w:val="24"/>
        </w:rPr>
      </w:pPr>
      <w:r w:rsidRPr="00E85417">
        <w:rPr>
          <w:rFonts w:ascii="Calibri" w:eastAsia="Trebuchet MS" w:hAnsi="Calibri" w:cs="Calibri"/>
          <w:sz w:val="24"/>
          <w:szCs w:val="24"/>
        </w:rPr>
        <w:t xml:space="preserve">Dr. </w:t>
      </w:r>
      <w:proofErr w:type="spellStart"/>
      <w:r w:rsidRPr="00E85417">
        <w:rPr>
          <w:rFonts w:ascii="Calibri" w:eastAsia="Trebuchet MS" w:hAnsi="Calibri" w:cs="Calibri"/>
          <w:sz w:val="24"/>
          <w:szCs w:val="24"/>
        </w:rPr>
        <w:t>Vineeta</w:t>
      </w:r>
      <w:proofErr w:type="spellEnd"/>
      <w:r w:rsidRPr="00E85417">
        <w:rPr>
          <w:rFonts w:ascii="Calibri" w:eastAsia="Trebuchet MS" w:hAnsi="Calibri" w:cs="Calibri"/>
          <w:sz w:val="24"/>
          <w:szCs w:val="24"/>
        </w:rPr>
        <w:t xml:space="preserve"> Bajaj,</w:t>
      </w:r>
    </w:p>
    <w:p w14:paraId="220FA6F8" w14:textId="40A738C5" w:rsidR="76E73880" w:rsidRPr="00E85417" w:rsidRDefault="006A2E48" w:rsidP="5D6271EB">
      <w:pPr>
        <w:spacing w:after="0"/>
        <w:ind w:right="144"/>
        <w:jc w:val="both"/>
        <w:rPr>
          <w:rFonts w:ascii="Calibri" w:hAnsi="Calibri" w:cs="Calibri"/>
          <w:sz w:val="24"/>
          <w:szCs w:val="24"/>
        </w:rPr>
      </w:pPr>
      <w:r w:rsidRPr="00E85417">
        <w:rPr>
          <w:rFonts w:ascii="Calibri" w:eastAsia="Trebuchet MS" w:hAnsi="Calibri" w:cs="Calibri"/>
          <w:sz w:val="24"/>
          <w:szCs w:val="24"/>
        </w:rPr>
        <w:t>Review</w:t>
      </w:r>
      <w:r w:rsidR="76E73880" w:rsidRPr="00E85417">
        <w:rPr>
          <w:rFonts w:ascii="Calibri" w:eastAsia="Trebuchet MS" w:hAnsi="Calibri" w:cs="Calibri"/>
          <w:sz w:val="24"/>
          <w:szCs w:val="24"/>
        </w:rPr>
        <w:t xml:space="preserve"> Editor, </w:t>
      </w:r>
      <w:proofErr w:type="spellStart"/>
      <w:r w:rsidRPr="00E85417">
        <w:rPr>
          <w:rFonts w:ascii="Calibri" w:eastAsia="Trebuchet MS" w:hAnsi="Calibri" w:cs="Calibri"/>
          <w:sz w:val="24"/>
          <w:szCs w:val="24"/>
        </w:rPr>
        <w:t>JoVE</w:t>
      </w:r>
      <w:proofErr w:type="spellEnd"/>
    </w:p>
    <w:p w14:paraId="20A4E48E" w14:textId="515507FB" w:rsidR="783716DC" w:rsidRPr="00E85417" w:rsidRDefault="783716DC" w:rsidP="5D6271EB">
      <w:pPr>
        <w:spacing w:after="0"/>
        <w:ind w:right="144"/>
        <w:jc w:val="both"/>
        <w:rPr>
          <w:rFonts w:ascii="Calibri" w:eastAsia="Trebuchet MS" w:hAnsi="Calibri" w:cs="Calibri"/>
          <w:sz w:val="24"/>
          <w:szCs w:val="24"/>
        </w:rPr>
      </w:pPr>
    </w:p>
    <w:p w14:paraId="1EBB6D96" w14:textId="1CE897A6" w:rsidR="5A9D4584" w:rsidRPr="00E85417" w:rsidRDefault="5A9D4584" w:rsidP="5D6271EB">
      <w:pPr>
        <w:spacing w:after="0"/>
        <w:ind w:right="144"/>
        <w:jc w:val="both"/>
        <w:rPr>
          <w:rFonts w:ascii="Calibri" w:eastAsia="Trebuchet MS" w:hAnsi="Calibri" w:cs="Calibri"/>
          <w:sz w:val="24"/>
          <w:szCs w:val="24"/>
        </w:rPr>
      </w:pPr>
      <w:r w:rsidRPr="00E85417">
        <w:rPr>
          <w:rFonts w:ascii="Calibri" w:eastAsia="Trebuchet MS" w:hAnsi="Calibri" w:cs="Calibri"/>
          <w:sz w:val="24"/>
          <w:szCs w:val="24"/>
        </w:rPr>
        <w:t xml:space="preserve">Dear </w:t>
      </w:r>
      <w:proofErr w:type="spellStart"/>
      <w:r w:rsidR="006A2E48" w:rsidRPr="00E85417">
        <w:rPr>
          <w:rFonts w:ascii="Calibri" w:eastAsia="Trebuchet MS" w:hAnsi="Calibri" w:cs="Calibri"/>
          <w:sz w:val="24"/>
          <w:szCs w:val="24"/>
        </w:rPr>
        <w:t>Vineeta</w:t>
      </w:r>
      <w:proofErr w:type="spellEnd"/>
      <w:r w:rsidR="006A2E48" w:rsidRPr="00E85417">
        <w:rPr>
          <w:rFonts w:ascii="Calibri" w:eastAsia="Trebuchet MS" w:hAnsi="Calibri" w:cs="Calibri"/>
          <w:sz w:val="24"/>
          <w:szCs w:val="24"/>
        </w:rPr>
        <w:t xml:space="preserve"> Bajaj</w:t>
      </w:r>
      <w:r w:rsidRPr="00E85417">
        <w:rPr>
          <w:rFonts w:ascii="Calibri" w:eastAsia="Trebuchet MS" w:hAnsi="Calibri" w:cs="Calibri"/>
          <w:sz w:val="24"/>
          <w:szCs w:val="24"/>
        </w:rPr>
        <w:t>,</w:t>
      </w:r>
    </w:p>
    <w:p w14:paraId="6241E5CA" w14:textId="5E8B5050" w:rsidR="783716DC" w:rsidRPr="00E85417" w:rsidRDefault="783716DC" w:rsidP="5D6271EB">
      <w:pPr>
        <w:spacing w:after="0"/>
        <w:ind w:right="144"/>
        <w:jc w:val="both"/>
        <w:rPr>
          <w:rFonts w:ascii="Calibri" w:eastAsia="Trebuchet MS" w:hAnsi="Calibri" w:cs="Calibri"/>
          <w:sz w:val="24"/>
          <w:szCs w:val="24"/>
        </w:rPr>
      </w:pPr>
    </w:p>
    <w:p w14:paraId="1E5298B3" w14:textId="784C3CE0" w:rsidR="5A9D4584" w:rsidRPr="00E85417" w:rsidRDefault="5A9D4584" w:rsidP="5D6271EB">
      <w:pPr>
        <w:spacing w:after="0"/>
        <w:ind w:firstLine="708"/>
        <w:jc w:val="both"/>
        <w:rPr>
          <w:rFonts w:ascii="Calibri" w:eastAsia="Trebuchet MS" w:hAnsi="Calibri" w:cs="Calibri"/>
          <w:sz w:val="24"/>
          <w:szCs w:val="24"/>
        </w:rPr>
      </w:pPr>
      <w:r w:rsidRPr="00E85417">
        <w:rPr>
          <w:rFonts w:ascii="Calibri" w:eastAsia="Trebuchet MS" w:hAnsi="Calibri" w:cs="Calibri"/>
          <w:sz w:val="24"/>
          <w:szCs w:val="24"/>
        </w:rPr>
        <w:t xml:space="preserve">Thank you for your e-mail dated </w:t>
      </w:r>
      <w:r w:rsidR="006A2E48" w:rsidRPr="00E85417">
        <w:rPr>
          <w:rFonts w:ascii="Calibri" w:eastAsia="Trebuchet MS" w:hAnsi="Calibri" w:cs="Calibri"/>
          <w:sz w:val="24"/>
          <w:szCs w:val="24"/>
        </w:rPr>
        <w:t>June</w:t>
      </w:r>
      <w:r w:rsidRPr="00E85417">
        <w:rPr>
          <w:rFonts w:ascii="Calibri" w:eastAsia="Trebuchet MS" w:hAnsi="Calibri" w:cs="Calibri"/>
          <w:sz w:val="24"/>
          <w:szCs w:val="24"/>
        </w:rPr>
        <w:t xml:space="preserve"> </w:t>
      </w:r>
      <w:r w:rsidR="006A2E48" w:rsidRPr="00E85417">
        <w:rPr>
          <w:rFonts w:ascii="Calibri" w:eastAsia="Trebuchet MS" w:hAnsi="Calibri" w:cs="Calibri"/>
          <w:sz w:val="24"/>
          <w:szCs w:val="24"/>
        </w:rPr>
        <w:t>17</w:t>
      </w:r>
      <w:r w:rsidR="006A2E48" w:rsidRPr="00E85417">
        <w:rPr>
          <w:rFonts w:ascii="Calibri" w:eastAsia="Trebuchet MS" w:hAnsi="Calibri" w:cs="Calibri"/>
          <w:sz w:val="24"/>
          <w:szCs w:val="24"/>
          <w:vertAlign w:val="superscript"/>
        </w:rPr>
        <w:t>th</w:t>
      </w:r>
      <w:r w:rsidRPr="00E85417">
        <w:rPr>
          <w:rFonts w:ascii="Calibri" w:eastAsia="Trebuchet MS" w:hAnsi="Calibri" w:cs="Calibri"/>
          <w:sz w:val="24"/>
          <w:szCs w:val="24"/>
        </w:rPr>
        <w:t>, 20</w:t>
      </w:r>
      <w:r w:rsidR="3CC02D85" w:rsidRPr="00E85417">
        <w:rPr>
          <w:rFonts w:ascii="Calibri" w:eastAsia="Trebuchet MS" w:hAnsi="Calibri" w:cs="Calibri"/>
          <w:sz w:val="24"/>
          <w:szCs w:val="24"/>
        </w:rPr>
        <w:t>20</w:t>
      </w:r>
      <w:r w:rsidRPr="00E85417">
        <w:rPr>
          <w:rFonts w:ascii="Calibri" w:eastAsia="Trebuchet MS" w:hAnsi="Calibri" w:cs="Calibri"/>
          <w:sz w:val="24"/>
          <w:szCs w:val="24"/>
        </w:rPr>
        <w:t xml:space="preserve">, regarding your decision on our manuscript </w:t>
      </w:r>
      <w:r w:rsidR="006A2E48" w:rsidRPr="00E85417">
        <w:rPr>
          <w:rFonts w:ascii="Calibri" w:eastAsia="Trebuchet MS" w:hAnsi="Calibri" w:cs="Calibri"/>
          <w:sz w:val="24"/>
          <w:szCs w:val="24"/>
        </w:rPr>
        <w:t>JoVE61712</w:t>
      </w:r>
      <w:r w:rsidRPr="00E85417">
        <w:rPr>
          <w:rFonts w:ascii="Calibri" w:eastAsia="Trebuchet MS" w:hAnsi="Calibri" w:cs="Calibri"/>
          <w:sz w:val="24"/>
          <w:szCs w:val="24"/>
        </w:rPr>
        <w:t xml:space="preserve">. We would like to thank the editor and reviewers for their positive appraisal of the manuscript and the changes suggested by the </w:t>
      </w:r>
      <w:r w:rsidR="006A2E48" w:rsidRPr="00E85417">
        <w:rPr>
          <w:rFonts w:ascii="Calibri" w:eastAsia="Trebuchet MS" w:hAnsi="Calibri" w:cs="Calibri"/>
          <w:sz w:val="24"/>
          <w:szCs w:val="24"/>
        </w:rPr>
        <w:t xml:space="preserve">editor and </w:t>
      </w:r>
      <w:r w:rsidRPr="00E85417">
        <w:rPr>
          <w:rFonts w:ascii="Calibri" w:eastAsia="Trebuchet MS" w:hAnsi="Calibri" w:cs="Calibri"/>
          <w:sz w:val="24"/>
          <w:szCs w:val="24"/>
        </w:rPr>
        <w:t>referees were gratefully received. We have addressed all the issues highlighted by the</w:t>
      </w:r>
      <w:r w:rsidR="006A2E48" w:rsidRPr="00E85417">
        <w:rPr>
          <w:rFonts w:ascii="Calibri" w:eastAsia="Trebuchet MS" w:hAnsi="Calibri" w:cs="Calibri"/>
          <w:sz w:val="24"/>
          <w:szCs w:val="24"/>
        </w:rPr>
        <w:t xml:space="preserve"> editor and</w:t>
      </w:r>
      <w:r w:rsidRPr="00E85417">
        <w:rPr>
          <w:rFonts w:ascii="Calibri" w:eastAsia="Trebuchet MS" w:hAnsi="Calibri" w:cs="Calibri"/>
          <w:sz w:val="24"/>
          <w:szCs w:val="24"/>
        </w:rPr>
        <w:t xml:space="preserve"> reviewers as shown below. It is hoped that the revised review is now suitable for publication in </w:t>
      </w:r>
      <w:proofErr w:type="spellStart"/>
      <w:r w:rsidR="00E6161B">
        <w:rPr>
          <w:rFonts w:ascii="Calibri" w:eastAsia="Trebuchet MS" w:hAnsi="Calibri" w:cs="Calibri"/>
          <w:sz w:val="24"/>
          <w:szCs w:val="24"/>
        </w:rPr>
        <w:t>JoVE</w:t>
      </w:r>
      <w:proofErr w:type="spellEnd"/>
      <w:r w:rsidRPr="00E85417">
        <w:rPr>
          <w:rFonts w:ascii="Calibri" w:eastAsia="Trebuchet MS" w:hAnsi="Calibri" w:cs="Calibri"/>
          <w:sz w:val="24"/>
          <w:szCs w:val="24"/>
        </w:rPr>
        <w:t>.</w:t>
      </w:r>
      <w:r w:rsidR="00E6161B">
        <w:rPr>
          <w:rFonts w:ascii="Calibri" w:eastAsia="Trebuchet MS" w:hAnsi="Calibri" w:cs="Calibri"/>
          <w:sz w:val="24"/>
          <w:szCs w:val="24"/>
        </w:rPr>
        <w:t xml:space="preserve"> Moreover, we added </w:t>
      </w:r>
      <w:proofErr w:type="spellStart"/>
      <w:r w:rsidR="00E6161B" w:rsidRPr="00E6161B">
        <w:rPr>
          <w:rFonts w:ascii="Calibri" w:eastAsia="Trebuchet MS" w:hAnsi="Calibri" w:cs="Calibri"/>
          <w:sz w:val="24"/>
          <w:szCs w:val="24"/>
        </w:rPr>
        <w:t>Kjell</w:t>
      </w:r>
      <w:proofErr w:type="spellEnd"/>
      <w:r w:rsidR="00E6161B" w:rsidRPr="00E6161B">
        <w:rPr>
          <w:rFonts w:ascii="Calibri" w:eastAsia="Trebuchet MS" w:hAnsi="Calibri" w:cs="Calibri"/>
          <w:sz w:val="24"/>
          <w:szCs w:val="24"/>
        </w:rPr>
        <w:t xml:space="preserve"> </w:t>
      </w:r>
      <w:proofErr w:type="spellStart"/>
      <w:r w:rsidR="00E6161B" w:rsidRPr="00E6161B">
        <w:rPr>
          <w:rFonts w:ascii="Calibri" w:eastAsia="Trebuchet MS" w:hAnsi="Calibri" w:cs="Calibri"/>
          <w:sz w:val="24"/>
          <w:szCs w:val="24"/>
        </w:rPr>
        <w:t>Knapas</w:t>
      </w:r>
      <w:proofErr w:type="spellEnd"/>
      <w:r w:rsidR="00E6161B">
        <w:rPr>
          <w:rFonts w:ascii="Calibri" w:eastAsia="Trebuchet MS" w:hAnsi="Calibri" w:cs="Calibri"/>
          <w:sz w:val="24"/>
          <w:szCs w:val="24"/>
        </w:rPr>
        <w:t xml:space="preserve"> as a co-author in the manuscript as he helped us to perform the AES analyses as required by the reviewers.</w:t>
      </w:r>
      <w:r w:rsidR="006C2098">
        <w:rPr>
          <w:rFonts w:ascii="Calibri" w:eastAsia="Trebuchet MS" w:hAnsi="Calibri" w:cs="Calibri"/>
          <w:sz w:val="24"/>
          <w:szCs w:val="24"/>
        </w:rPr>
        <w:t xml:space="preserve"> This is highlighted in yellow on page 1 of our revised </w:t>
      </w:r>
      <w:proofErr w:type="spellStart"/>
      <w:r w:rsidR="006C2098">
        <w:rPr>
          <w:rFonts w:ascii="Calibri" w:eastAsia="Trebuchet MS" w:hAnsi="Calibri" w:cs="Calibri"/>
          <w:sz w:val="24"/>
          <w:szCs w:val="24"/>
        </w:rPr>
        <w:t>ms.</w:t>
      </w:r>
      <w:proofErr w:type="spellEnd"/>
    </w:p>
    <w:p w14:paraId="3692C8B1" w14:textId="6997F1AF" w:rsidR="783716DC" w:rsidRDefault="783716DC" w:rsidP="00E6161B">
      <w:pPr>
        <w:spacing w:after="0"/>
        <w:jc w:val="both"/>
        <w:rPr>
          <w:rFonts w:ascii="Calibri" w:eastAsia="Trebuchet MS" w:hAnsi="Calibri" w:cs="Calibri"/>
          <w:sz w:val="24"/>
          <w:szCs w:val="24"/>
        </w:rPr>
      </w:pPr>
    </w:p>
    <w:p w14:paraId="70A424C5" w14:textId="2B315ED5" w:rsidR="00577933" w:rsidRDefault="00577933" w:rsidP="00577933">
      <w:pPr>
        <w:spacing w:after="0"/>
        <w:jc w:val="both"/>
        <w:rPr>
          <w:rFonts w:ascii="Calibri" w:eastAsia="Trebuchet MS" w:hAnsi="Calibri" w:cs="Calibri"/>
          <w:b/>
          <w:sz w:val="24"/>
          <w:szCs w:val="24"/>
        </w:rPr>
      </w:pPr>
      <w:r w:rsidRPr="00577933">
        <w:rPr>
          <w:rFonts w:ascii="Calibri" w:eastAsia="Trebuchet MS" w:hAnsi="Calibri" w:cs="Calibri"/>
          <w:b/>
          <w:sz w:val="24"/>
          <w:szCs w:val="24"/>
        </w:rPr>
        <w:t>Editorial comments:</w:t>
      </w:r>
    </w:p>
    <w:p w14:paraId="200FDD36" w14:textId="77777777" w:rsidR="00DD0039" w:rsidRPr="00577933" w:rsidRDefault="00DD0039" w:rsidP="00577933">
      <w:pPr>
        <w:spacing w:after="0"/>
        <w:jc w:val="both"/>
        <w:rPr>
          <w:rFonts w:ascii="Calibri" w:eastAsia="Trebuchet MS" w:hAnsi="Calibri" w:cs="Calibri"/>
          <w:b/>
          <w:sz w:val="24"/>
          <w:szCs w:val="24"/>
        </w:rPr>
      </w:pPr>
    </w:p>
    <w:p w14:paraId="6423962C"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Changes to be made by the Author(s):</w:t>
      </w:r>
    </w:p>
    <w:p w14:paraId="4444F285"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 xml:space="preserve">1. Please take this opportunity to thoroughly proofread the manuscript to ensure that there are no spelling or grammar issues. The </w:t>
      </w:r>
      <w:proofErr w:type="spellStart"/>
      <w:r w:rsidRPr="00577933">
        <w:rPr>
          <w:rFonts w:ascii="Calibri" w:eastAsia="Trebuchet MS" w:hAnsi="Calibri" w:cs="Calibri"/>
          <w:sz w:val="24"/>
          <w:szCs w:val="24"/>
        </w:rPr>
        <w:t>JoVE</w:t>
      </w:r>
      <w:proofErr w:type="spellEnd"/>
      <w:r w:rsidRPr="00577933">
        <w:rPr>
          <w:rFonts w:ascii="Calibri" w:eastAsia="Trebuchet MS" w:hAnsi="Calibri" w:cs="Calibri"/>
          <w:sz w:val="24"/>
          <w:szCs w:val="24"/>
        </w:rPr>
        <w:t xml:space="preserve"> editor will not copy-edit your manuscript and any errors in the submitted revision may be present in the published version.</w:t>
      </w:r>
    </w:p>
    <w:p w14:paraId="2418BEAC"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 xml:space="preserve">2. Please format the manuscript as: paragraph Indentation: 0 for both left and right and special: none, Line spacings: single. Please include a single line space between each step, </w:t>
      </w:r>
      <w:proofErr w:type="spellStart"/>
      <w:r w:rsidRPr="00577933">
        <w:rPr>
          <w:rFonts w:ascii="Calibri" w:eastAsia="Trebuchet MS" w:hAnsi="Calibri" w:cs="Calibri"/>
          <w:sz w:val="24"/>
          <w:szCs w:val="24"/>
        </w:rPr>
        <w:t>substep</w:t>
      </w:r>
      <w:proofErr w:type="spellEnd"/>
      <w:r w:rsidRPr="00577933">
        <w:rPr>
          <w:rFonts w:ascii="Calibri" w:eastAsia="Trebuchet MS" w:hAnsi="Calibri" w:cs="Calibri"/>
          <w:sz w:val="24"/>
          <w:szCs w:val="24"/>
        </w:rPr>
        <w:t xml:space="preserve"> and note in the protocol section. Please use Calibri 12 points</w:t>
      </w:r>
    </w:p>
    <w:p w14:paraId="6457849B"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3. Please rephrase the Short Abstract/Summary to clearly describe the protocol and its applications in complete sentences between 10-50 words: “Presented here is a protocol …”</w:t>
      </w:r>
    </w:p>
    <w:p w14:paraId="0C870A06"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4. Please define all abbreviations during the first-time use.</w:t>
      </w:r>
    </w:p>
    <w:p w14:paraId="3398483F"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5. Unfortunately, there are a few sections of the manuscript that show significant overlap with previously published work. Though there may be a limited number of ways to describe a technique, please use original language throughout the manuscript. Please see lines: 61-63, 63-65, 74-75, 77-80, 82-84.</w:t>
      </w:r>
    </w:p>
    <w:p w14:paraId="741857F9"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6. Please ensure the Introduction includes all of the following:</w:t>
      </w:r>
    </w:p>
    <w:p w14:paraId="64F3E969"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lastRenderedPageBreak/>
        <w:t>a) A clear statement of the overall goal of this method</w:t>
      </w:r>
    </w:p>
    <w:p w14:paraId="7C4E4805"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b) The rationale behind the development and/or use of this technique</w:t>
      </w:r>
    </w:p>
    <w:p w14:paraId="622DD0B7"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c) The advantages over alternative techniques with applicable references to previous studies</w:t>
      </w:r>
    </w:p>
    <w:p w14:paraId="12ACE1B6"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d) A description of the context of the technique in the wider body of literature</w:t>
      </w:r>
    </w:p>
    <w:p w14:paraId="0D5BC5CF"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e) Information to help readers to determine whether the method is appropriate for their application</w:t>
      </w:r>
    </w:p>
    <w:p w14:paraId="14C03CA4"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2DE31A06"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8. The Protocol should contain only action items that direct the reader to do something.</w:t>
      </w:r>
    </w:p>
    <w:p w14:paraId="7C6A25BA"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9. Please add more details to your protocol steps. Please ensure you answer the “how” question, i.e., how is the step performed?</w:t>
      </w:r>
    </w:p>
    <w:p w14:paraId="0F3650B3"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10. Please ensure that individual steps of the protocol should only contain 2-3 actions sentences per step.</w:t>
      </w:r>
    </w:p>
    <w:p w14:paraId="31C2ADE2"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14957C30"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12. Please describe the result with respect to your experiment, you performed an experiment, how did it help you to conclude what you wanted to and how is it in line with the title.</w:t>
      </w:r>
    </w:p>
    <w:p w14:paraId="45CA030C"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13. Please remove the embedded figure(s) from the manuscript. All figures should be uploaded separately to your Editorial Manager account. Each figure must be accompanied by a title and a description after the Representative Results of the manuscript text.</w:t>
      </w:r>
    </w:p>
    <w:p w14:paraId="71E3B361"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14. Please discuss all figures in the Representative Results. However, for figures showing the experimental set-up, please reference them in the Protocol.</w:t>
      </w:r>
    </w:p>
    <w:p w14:paraId="47659024"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15. Each Figure Legend should include a title and a short description of the data presented in the Figure and relevant symbols.</w:t>
      </w:r>
    </w:p>
    <w:p w14:paraId="1E579151"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16. Please remove the embedded Table from the manuscript. All tables should be uploaded separately to your Editorial Manager account in the form of an .</w:t>
      </w:r>
      <w:proofErr w:type="spellStart"/>
      <w:r w:rsidRPr="00577933">
        <w:rPr>
          <w:rFonts w:ascii="Calibri" w:eastAsia="Trebuchet MS" w:hAnsi="Calibri" w:cs="Calibri"/>
          <w:sz w:val="24"/>
          <w:szCs w:val="24"/>
        </w:rPr>
        <w:t>xls</w:t>
      </w:r>
      <w:proofErr w:type="spellEnd"/>
      <w:r w:rsidRPr="00577933">
        <w:rPr>
          <w:rFonts w:ascii="Calibri" w:eastAsia="Trebuchet MS" w:hAnsi="Calibri" w:cs="Calibri"/>
          <w:sz w:val="24"/>
          <w:szCs w:val="24"/>
        </w:rPr>
        <w:t xml:space="preserve"> or .</w:t>
      </w:r>
      <w:proofErr w:type="spellStart"/>
      <w:r w:rsidRPr="00577933">
        <w:rPr>
          <w:rFonts w:ascii="Calibri" w:eastAsia="Trebuchet MS" w:hAnsi="Calibri" w:cs="Calibri"/>
          <w:sz w:val="24"/>
          <w:szCs w:val="24"/>
        </w:rPr>
        <w:t>xlsx</w:t>
      </w:r>
      <w:proofErr w:type="spellEnd"/>
      <w:r w:rsidRPr="00577933">
        <w:rPr>
          <w:rFonts w:ascii="Calibri" w:eastAsia="Trebuchet MS" w:hAnsi="Calibri" w:cs="Calibri"/>
          <w:sz w:val="24"/>
          <w:szCs w:val="24"/>
        </w:rPr>
        <w:t xml:space="preserve"> file. Each table must be accompanied by a title and a description after the Representative Results of the manuscript text.</w:t>
      </w:r>
    </w:p>
    <w:p w14:paraId="206E9AE8"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17.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577933">
        <w:rPr>
          <w:rFonts w:ascii="Calibri" w:eastAsia="Trebuchet MS" w:hAnsi="Calibri" w:cs="Calibri"/>
          <w:sz w:val="24"/>
          <w:szCs w:val="24"/>
        </w:rPr>
        <w:t>docx</w:t>
      </w:r>
      <w:proofErr w:type="spellEnd"/>
      <w:r w:rsidRPr="00577933">
        <w:rPr>
          <w:rFonts w:ascii="Calibri" w:eastAsia="Trebuchet MS" w:hAnsi="Calibri" w:cs="Calibri"/>
          <w:sz w:val="24"/>
          <w:szCs w:val="24"/>
        </w:rPr>
        <w:t xml:space="preserve"> file to your Editorial Manager account. The Figure must be cited appropriately in the Figure Legend, i.e. “This figure has been modified from [citation].”</w:t>
      </w:r>
    </w:p>
    <w:p w14:paraId="4E397EE3"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18. As we are a methods journal, please ensure that the Discussion explicitly cover the following in detail in 3-6 paragraphs with citations:</w:t>
      </w:r>
    </w:p>
    <w:p w14:paraId="0EC5A4AF"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lastRenderedPageBreak/>
        <w:t>a) Critical steps within the protocol</w:t>
      </w:r>
    </w:p>
    <w:p w14:paraId="4F4B755C"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b) Any modifications and troubleshooting of the technique</w:t>
      </w:r>
    </w:p>
    <w:p w14:paraId="1CE23592"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c) Any limitations of the technique</w:t>
      </w:r>
    </w:p>
    <w:p w14:paraId="2D2DF224"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d) The significance with respect to existing methods</w:t>
      </w:r>
    </w:p>
    <w:p w14:paraId="56AF0939" w14:textId="77777777" w:rsidR="00577933" w:rsidRPr="00577933"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e) Any future applications of the technique</w:t>
      </w:r>
    </w:p>
    <w:p w14:paraId="051FBBEA" w14:textId="1401A7C0" w:rsidR="00E6161B" w:rsidRPr="00E85417" w:rsidRDefault="00577933" w:rsidP="00577933">
      <w:pPr>
        <w:spacing w:after="0"/>
        <w:jc w:val="both"/>
        <w:rPr>
          <w:rFonts w:ascii="Calibri" w:eastAsia="Trebuchet MS" w:hAnsi="Calibri" w:cs="Calibri"/>
          <w:sz w:val="24"/>
          <w:szCs w:val="24"/>
        </w:rPr>
      </w:pPr>
      <w:r w:rsidRPr="00577933">
        <w:rPr>
          <w:rFonts w:ascii="Calibri" w:eastAsia="Trebuchet MS" w:hAnsi="Calibri" w:cs="Calibri"/>
          <w:sz w:val="24"/>
          <w:szCs w:val="24"/>
        </w:rPr>
        <w:t xml:space="preserve">19. Please revise the table of the essential supplies, reagents, and equipment. The table should include the name, company, and catalog number of all relevant materials in separate columns in an </w:t>
      </w:r>
      <w:proofErr w:type="spellStart"/>
      <w:r w:rsidRPr="00577933">
        <w:rPr>
          <w:rFonts w:ascii="Calibri" w:eastAsia="Trebuchet MS" w:hAnsi="Calibri" w:cs="Calibri"/>
          <w:sz w:val="24"/>
          <w:szCs w:val="24"/>
        </w:rPr>
        <w:t>xls</w:t>
      </w:r>
      <w:proofErr w:type="spellEnd"/>
      <w:r w:rsidRPr="00577933">
        <w:rPr>
          <w:rFonts w:ascii="Calibri" w:eastAsia="Trebuchet MS" w:hAnsi="Calibri" w:cs="Calibri"/>
          <w:sz w:val="24"/>
          <w:szCs w:val="24"/>
        </w:rPr>
        <w:t>/</w:t>
      </w:r>
      <w:proofErr w:type="spellStart"/>
      <w:r w:rsidRPr="00577933">
        <w:rPr>
          <w:rFonts w:ascii="Calibri" w:eastAsia="Trebuchet MS" w:hAnsi="Calibri" w:cs="Calibri"/>
          <w:sz w:val="24"/>
          <w:szCs w:val="24"/>
        </w:rPr>
        <w:t>xlsx</w:t>
      </w:r>
      <w:proofErr w:type="spellEnd"/>
      <w:r w:rsidRPr="00577933">
        <w:rPr>
          <w:rFonts w:ascii="Calibri" w:eastAsia="Trebuchet MS" w:hAnsi="Calibri" w:cs="Calibri"/>
          <w:sz w:val="24"/>
          <w:szCs w:val="24"/>
        </w:rPr>
        <w:t xml:space="preserve"> file.</w:t>
      </w:r>
    </w:p>
    <w:p w14:paraId="7280C442" w14:textId="1585842B" w:rsidR="00577933" w:rsidRDefault="00577933" w:rsidP="00C93E44">
      <w:pPr>
        <w:spacing w:after="0"/>
        <w:jc w:val="both"/>
        <w:rPr>
          <w:rFonts w:ascii="Calibri" w:eastAsia="Trebuchet MS" w:hAnsi="Calibri" w:cs="Calibri"/>
          <w:b/>
          <w:bCs/>
          <w:sz w:val="24"/>
          <w:szCs w:val="24"/>
        </w:rPr>
      </w:pPr>
    </w:p>
    <w:p w14:paraId="3E2C180C" w14:textId="7664A984" w:rsidR="00577933" w:rsidRPr="00577933" w:rsidRDefault="00577933" w:rsidP="00C93E44">
      <w:pPr>
        <w:spacing w:after="0"/>
        <w:jc w:val="both"/>
        <w:rPr>
          <w:rFonts w:ascii="Calibri" w:eastAsia="Trebuchet MS" w:hAnsi="Calibri" w:cs="Calibri"/>
          <w:bCs/>
          <w:sz w:val="24"/>
          <w:szCs w:val="24"/>
        </w:rPr>
      </w:pPr>
      <w:r w:rsidRPr="00577933">
        <w:rPr>
          <w:rFonts w:ascii="Calibri" w:eastAsia="Trebuchet MS" w:hAnsi="Calibri" w:cs="Calibri"/>
          <w:bCs/>
          <w:sz w:val="24"/>
          <w:szCs w:val="24"/>
        </w:rPr>
        <w:t>All these editorial changes were performed in our revised manuscript as suggested.</w:t>
      </w:r>
      <w:r w:rsidR="006C2098">
        <w:rPr>
          <w:rFonts w:ascii="Calibri" w:eastAsia="Trebuchet MS" w:hAnsi="Calibri" w:cs="Calibri"/>
          <w:bCs/>
          <w:sz w:val="24"/>
          <w:szCs w:val="24"/>
        </w:rPr>
        <w:t xml:space="preserve"> </w:t>
      </w:r>
      <w:r w:rsidR="006C2098">
        <w:rPr>
          <w:rFonts w:ascii="Calibri" w:eastAsia="Trebuchet MS" w:hAnsi="Calibri" w:cs="Calibri"/>
          <w:sz w:val="24"/>
          <w:szCs w:val="24"/>
        </w:rPr>
        <w:t>The pages of the protocol</w:t>
      </w:r>
      <w:r w:rsidR="006C2098" w:rsidRPr="00577933">
        <w:rPr>
          <w:rFonts w:ascii="Calibri" w:eastAsia="Trebuchet MS" w:hAnsi="Calibri" w:cs="Calibri"/>
          <w:sz w:val="24"/>
          <w:szCs w:val="24"/>
        </w:rPr>
        <w:t xml:space="preserve"> that identifies the essential steps of the protocol for the video</w:t>
      </w:r>
      <w:r w:rsidR="006C2098">
        <w:rPr>
          <w:rFonts w:ascii="Calibri" w:eastAsia="Trebuchet MS" w:hAnsi="Calibri" w:cs="Calibri"/>
          <w:sz w:val="24"/>
          <w:szCs w:val="24"/>
        </w:rPr>
        <w:t xml:space="preserve"> are highlighted in green. The highlights in yellow refers to changes and improvements suggested by the reviewers.</w:t>
      </w:r>
    </w:p>
    <w:p w14:paraId="0908111F" w14:textId="77777777" w:rsidR="00577933" w:rsidRDefault="00577933" w:rsidP="00C93E44">
      <w:pPr>
        <w:spacing w:after="0"/>
        <w:jc w:val="both"/>
        <w:rPr>
          <w:rFonts w:ascii="Calibri" w:eastAsia="Trebuchet MS" w:hAnsi="Calibri" w:cs="Calibri"/>
          <w:b/>
          <w:bCs/>
          <w:sz w:val="24"/>
          <w:szCs w:val="24"/>
        </w:rPr>
      </w:pPr>
    </w:p>
    <w:p w14:paraId="0FDA7656" w14:textId="50F60419" w:rsidR="07CA9EB8" w:rsidRPr="00E85417" w:rsidRDefault="07CA9EB8" w:rsidP="00C93E44">
      <w:pPr>
        <w:spacing w:after="0"/>
        <w:jc w:val="both"/>
        <w:rPr>
          <w:rFonts w:ascii="Calibri" w:eastAsia="Trebuchet MS" w:hAnsi="Calibri" w:cs="Calibri"/>
          <w:b/>
          <w:bCs/>
          <w:sz w:val="24"/>
          <w:szCs w:val="24"/>
        </w:rPr>
      </w:pPr>
      <w:r w:rsidRPr="00E85417">
        <w:rPr>
          <w:rFonts w:ascii="Calibri" w:eastAsia="Trebuchet MS" w:hAnsi="Calibri" w:cs="Calibri"/>
          <w:b/>
          <w:bCs/>
          <w:sz w:val="24"/>
          <w:szCs w:val="24"/>
        </w:rPr>
        <w:t>Reviewer #1:</w:t>
      </w:r>
    </w:p>
    <w:p w14:paraId="1FEFE175" w14:textId="04171B71" w:rsidR="5D6271EB" w:rsidRPr="00E85417" w:rsidRDefault="5D6271EB" w:rsidP="00C93E44">
      <w:pPr>
        <w:spacing w:after="0"/>
        <w:jc w:val="both"/>
        <w:rPr>
          <w:rFonts w:ascii="Calibri" w:eastAsia="Trebuchet MS" w:hAnsi="Calibri" w:cs="Calibri"/>
          <w:b/>
          <w:bCs/>
          <w:sz w:val="24"/>
          <w:szCs w:val="24"/>
        </w:rPr>
      </w:pPr>
    </w:p>
    <w:p w14:paraId="77CDB6B5" w14:textId="4D8C4660" w:rsidR="2995211F" w:rsidRPr="00E85417" w:rsidRDefault="006A2E48" w:rsidP="006A2E48">
      <w:pPr>
        <w:spacing w:after="0" w:line="240" w:lineRule="auto"/>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This manuscript nicely describe the synthesis of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 xml:space="preserve"> nanoparticles on a ZrO2 support and their photocatalytic performance towards the selectivity in the </w:t>
      </w:r>
      <w:proofErr w:type="spellStart"/>
      <w:r w:rsidRPr="00E85417">
        <w:rPr>
          <w:rFonts w:ascii="Calibri" w:eastAsia="Trebuchet MS" w:hAnsi="Calibri" w:cs="Calibri"/>
          <w:i/>
          <w:iCs/>
          <w:sz w:val="24"/>
          <w:szCs w:val="24"/>
        </w:rPr>
        <w:t>nitrobencene</w:t>
      </w:r>
      <w:proofErr w:type="spellEnd"/>
      <w:r w:rsidRPr="00E85417">
        <w:rPr>
          <w:rFonts w:ascii="Calibri" w:eastAsia="Trebuchet MS" w:hAnsi="Calibri" w:cs="Calibri"/>
          <w:i/>
          <w:iCs/>
          <w:sz w:val="24"/>
          <w:szCs w:val="24"/>
        </w:rPr>
        <w:t xml:space="preserve"> reduction reaction. The manuscript is very nicely written, clear and perfectly organized. The information presented here is relevant for a broad audience of chemists and material scientists and it should be accepted for publication in its current format.</w:t>
      </w:r>
    </w:p>
    <w:p w14:paraId="1974B369" w14:textId="6974B591" w:rsidR="006A2E48" w:rsidRPr="00E85417" w:rsidRDefault="006A2E48" w:rsidP="006A2E48">
      <w:pPr>
        <w:spacing w:after="0" w:line="240" w:lineRule="auto"/>
        <w:jc w:val="both"/>
        <w:rPr>
          <w:rFonts w:ascii="Calibri" w:eastAsia="Trebuchet MS" w:hAnsi="Calibri" w:cs="Calibri"/>
          <w:i/>
          <w:iCs/>
          <w:sz w:val="24"/>
          <w:szCs w:val="24"/>
        </w:rPr>
      </w:pPr>
    </w:p>
    <w:p w14:paraId="1ECB0280" w14:textId="3F27FF2E" w:rsidR="006A2E48" w:rsidRPr="00E85417" w:rsidRDefault="006A2E48" w:rsidP="006A2E48">
      <w:pPr>
        <w:spacing w:after="0"/>
        <w:jc w:val="both"/>
        <w:rPr>
          <w:rFonts w:ascii="Calibri" w:eastAsia="Trebuchet MS" w:hAnsi="Calibri" w:cs="Calibri"/>
          <w:b/>
          <w:bCs/>
          <w:sz w:val="24"/>
          <w:szCs w:val="24"/>
        </w:rPr>
      </w:pPr>
      <w:r w:rsidRPr="00E85417">
        <w:rPr>
          <w:rFonts w:ascii="Calibri" w:eastAsia="Trebuchet MS" w:hAnsi="Calibri" w:cs="Calibri"/>
          <w:b/>
          <w:bCs/>
          <w:sz w:val="24"/>
          <w:szCs w:val="24"/>
        </w:rPr>
        <w:t>Reviewer #2:</w:t>
      </w:r>
    </w:p>
    <w:p w14:paraId="3D667609" w14:textId="77777777" w:rsidR="006A2E48" w:rsidRPr="00E85417" w:rsidRDefault="006A2E48" w:rsidP="006A2E48">
      <w:pPr>
        <w:spacing w:after="0" w:line="240" w:lineRule="auto"/>
        <w:jc w:val="both"/>
        <w:rPr>
          <w:rFonts w:ascii="Calibri" w:eastAsia="Trebuchet MS" w:hAnsi="Calibri" w:cs="Calibri"/>
          <w:iCs/>
          <w:sz w:val="24"/>
          <w:szCs w:val="24"/>
        </w:rPr>
      </w:pPr>
    </w:p>
    <w:p w14:paraId="1BF896E0" w14:textId="77777777"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Major Concerns:</w:t>
      </w:r>
    </w:p>
    <w:p w14:paraId="2AC0D908" w14:textId="15C229E0"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1. My hypothesis is that these nanoparticles are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 xml:space="preserve"> alloys rather than the conventional antenna-reactor configuration in which the plasmonic and catalytic metals are spatially separated (refs 25, 27). If they are alloys, I also suggest referring to them as such since it will align better with literature on nanoparticle catalysts.</w:t>
      </w:r>
    </w:p>
    <w:p w14:paraId="54CD3457" w14:textId="5F5DCFC3" w:rsidR="00F12C1C" w:rsidRPr="00E85417" w:rsidRDefault="00F12C1C" w:rsidP="00F12C1C">
      <w:pPr>
        <w:spacing w:after="0"/>
        <w:jc w:val="both"/>
        <w:rPr>
          <w:rFonts w:ascii="Calibri" w:eastAsia="Trebuchet MS" w:hAnsi="Calibri" w:cs="Calibri"/>
          <w:i/>
          <w:iCs/>
          <w:sz w:val="24"/>
          <w:szCs w:val="24"/>
        </w:rPr>
      </w:pPr>
    </w:p>
    <w:p w14:paraId="0B2B7900" w14:textId="6F527070" w:rsidR="00F12C1C" w:rsidRPr="00E85417" w:rsidRDefault="00F12C1C"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We agree with the reviewer that the nanoparticles are Ag</w:t>
      </w:r>
      <w:r w:rsidR="00AF0294">
        <w:rPr>
          <w:rFonts w:ascii="Calibri" w:eastAsia="Trebuchet MS" w:hAnsi="Calibri" w:cs="Calibri"/>
          <w:iCs/>
          <w:sz w:val="24"/>
          <w:szCs w:val="24"/>
        </w:rPr>
        <w:t>-</w:t>
      </w:r>
      <w:proofErr w:type="spellStart"/>
      <w:r w:rsidRPr="00E85417">
        <w:rPr>
          <w:rFonts w:ascii="Calibri" w:eastAsia="Trebuchet MS" w:hAnsi="Calibri" w:cs="Calibri"/>
          <w:iCs/>
          <w:sz w:val="24"/>
          <w:szCs w:val="24"/>
        </w:rPr>
        <w:t>Pd</w:t>
      </w:r>
      <w:proofErr w:type="spellEnd"/>
      <w:r w:rsidRPr="00E85417">
        <w:rPr>
          <w:rFonts w:ascii="Calibri" w:eastAsia="Trebuchet MS" w:hAnsi="Calibri" w:cs="Calibri"/>
          <w:iCs/>
          <w:sz w:val="24"/>
          <w:szCs w:val="24"/>
        </w:rPr>
        <w:t xml:space="preserve"> alloys. This was clarified in our revised manuscript as highlighted in yellow on pages 01, 03, and 08-10</w:t>
      </w:r>
    </w:p>
    <w:p w14:paraId="0F0268A4" w14:textId="77777777" w:rsidR="00F12C1C" w:rsidRPr="00E85417" w:rsidRDefault="00F12C1C" w:rsidP="00F12C1C">
      <w:pPr>
        <w:spacing w:after="0"/>
        <w:jc w:val="both"/>
        <w:rPr>
          <w:rFonts w:ascii="Calibri" w:eastAsia="Trebuchet MS" w:hAnsi="Calibri" w:cs="Calibri"/>
          <w:iCs/>
          <w:sz w:val="24"/>
          <w:szCs w:val="24"/>
        </w:rPr>
      </w:pPr>
    </w:p>
    <w:p w14:paraId="4352D096" w14:textId="0068082A"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2. On line 132, there seems to be a typo - I believe the authors mean NaBH4?</w:t>
      </w:r>
    </w:p>
    <w:p w14:paraId="320DF50C" w14:textId="5C7E9344" w:rsidR="000C726F" w:rsidRPr="00E85417" w:rsidRDefault="000C726F" w:rsidP="00F12C1C">
      <w:pPr>
        <w:spacing w:after="0"/>
        <w:jc w:val="both"/>
        <w:rPr>
          <w:rFonts w:ascii="Calibri" w:eastAsia="Trebuchet MS" w:hAnsi="Calibri" w:cs="Calibri"/>
          <w:i/>
          <w:iCs/>
          <w:sz w:val="24"/>
          <w:szCs w:val="24"/>
        </w:rPr>
      </w:pPr>
    </w:p>
    <w:p w14:paraId="7EE491FC" w14:textId="717043B4" w:rsidR="000C726F" w:rsidRPr="00E85417" w:rsidRDefault="000C726F"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This was clarified in our revised manuscript as highlighted in yellow in line 17</w:t>
      </w:r>
      <w:r w:rsidR="009E3D4F">
        <w:rPr>
          <w:rFonts w:ascii="Calibri" w:eastAsia="Trebuchet MS" w:hAnsi="Calibri" w:cs="Calibri"/>
          <w:iCs/>
          <w:sz w:val="24"/>
          <w:szCs w:val="24"/>
        </w:rPr>
        <w:t>0</w:t>
      </w:r>
      <w:r w:rsidRPr="00E85417">
        <w:rPr>
          <w:rFonts w:ascii="Calibri" w:eastAsia="Trebuchet MS" w:hAnsi="Calibri" w:cs="Calibri"/>
          <w:iCs/>
          <w:sz w:val="24"/>
          <w:szCs w:val="24"/>
        </w:rPr>
        <w:t>.</w:t>
      </w:r>
    </w:p>
    <w:p w14:paraId="13AD7BAD" w14:textId="77777777" w:rsidR="000C726F" w:rsidRPr="00E85417" w:rsidRDefault="000C726F" w:rsidP="00F12C1C">
      <w:pPr>
        <w:spacing w:after="0"/>
        <w:jc w:val="both"/>
        <w:rPr>
          <w:rFonts w:ascii="Calibri" w:eastAsia="Trebuchet MS" w:hAnsi="Calibri" w:cs="Calibri"/>
          <w:i/>
          <w:iCs/>
          <w:sz w:val="24"/>
          <w:szCs w:val="24"/>
        </w:rPr>
      </w:pPr>
    </w:p>
    <w:p w14:paraId="5B18EBAC" w14:textId="1E3D9462"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3. In Table 1, the conversion and selectivity percentage for all catalyst/illumination condition combinations should be given unless it was undetectable, in which case there should be an upper bound reported. For example, from Figure 6A, it looks like there is a small but detectable conversion percentage for the dark case for both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 xml:space="preserve"> and Ag, but this is only reported in the table for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w:t>
      </w:r>
    </w:p>
    <w:p w14:paraId="3B723EAE" w14:textId="28DB7334" w:rsidR="000C726F" w:rsidRPr="00E85417" w:rsidRDefault="000C726F" w:rsidP="00F12C1C">
      <w:pPr>
        <w:spacing w:after="0"/>
        <w:jc w:val="both"/>
        <w:rPr>
          <w:rFonts w:ascii="Calibri" w:eastAsia="Trebuchet MS" w:hAnsi="Calibri" w:cs="Calibri"/>
          <w:i/>
          <w:iCs/>
          <w:sz w:val="24"/>
          <w:szCs w:val="24"/>
        </w:rPr>
      </w:pPr>
    </w:p>
    <w:p w14:paraId="05DF4B24" w14:textId="50DF14A5" w:rsidR="000C726F" w:rsidRPr="00E85417" w:rsidRDefault="000C726F"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 xml:space="preserve">We agree with the reviewer’s comments. This has been clarified in the revised version of Table 1 and on Table 1 caption. </w:t>
      </w:r>
    </w:p>
    <w:p w14:paraId="661615E0" w14:textId="77777777" w:rsidR="00F12C1C" w:rsidRPr="00E85417" w:rsidRDefault="00F12C1C" w:rsidP="00F12C1C">
      <w:pPr>
        <w:spacing w:after="0"/>
        <w:jc w:val="both"/>
        <w:rPr>
          <w:rFonts w:ascii="Calibri" w:eastAsia="Trebuchet MS" w:hAnsi="Calibri" w:cs="Calibri"/>
          <w:i/>
          <w:iCs/>
          <w:sz w:val="24"/>
          <w:szCs w:val="24"/>
        </w:rPr>
      </w:pPr>
    </w:p>
    <w:p w14:paraId="78521DE5" w14:textId="77777777"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Minor Concerns:</w:t>
      </w:r>
    </w:p>
    <w:p w14:paraId="0151CD23" w14:textId="1927E8DE"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1. In the synthesis of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/ZrO2 nanoparticles, I suggest defining the rpm for "vigorous magnetic stirring"</w:t>
      </w:r>
    </w:p>
    <w:p w14:paraId="2B1D47D8" w14:textId="1E553AD4" w:rsidR="000C726F" w:rsidRPr="00E85417" w:rsidRDefault="000C726F" w:rsidP="00F12C1C">
      <w:pPr>
        <w:spacing w:after="0"/>
        <w:jc w:val="both"/>
        <w:rPr>
          <w:rFonts w:ascii="Calibri" w:eastAsia="Trebuchet MS" w:hAnsi="Calibri" w:cs="Calibri"/>
          <w:i/>
          <w:iCs/>
          <w:sz w:val="24"/>
          <w:szCs w:val="24"/>
        </w:rPr>
      </w:pPr>
    </w:p>
    <w:p w14:paraId="46BE9C8D" w14:textId="12216135" w:rsidR="000C726F" w:rsidRPr="00E85417" w:rsidRDefault="00E6162A"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 xml:space="preserve">This has been clarified in our revised </w:t>
      </w:r>
      <w:proofErr w:type="spellStart"/>
      <w:r w:rsidRPr="00E85417">
        <w:rPr>
          <w:rFonts w:ascii="Calibri" w:eastAsia="Trebuchet MS" w:hAnsi="Calibri" w:cs="Calibri"/>
          <w:iCs/>
          <w:sz w:val="24"/>
          <w:szCs w:val="24"/>
        </w:rPr>
        <w:t>ms</w:t>
      </w:r>
      <w:proofErr w:type="spellEnd"/>
      <w:r w:rsidRPr="00E85417">
        <w:rPr>
          <w:rFonts w:ascii="Calibri" w:eastAsia="Trebuchet MS" w:hAnsi="Calibri" w:cs="Calibri"/>
          <w:iCs/>
          <w:sz w:val="24"/>
          <w:szCs w:val="24"/>
        </w:rPr>
        <w:t xml:space="preserve"> as highlighted in yellow on pages 03 and 04.</w:t>
      </w:r>
    </w:p>
    <w:p w14:paraId="69611012" w14:textId="77777777" w:rsidR="00E6162A" w:rsidRPr="00E85417" w:rsidRDefault="00E6162A" w:rsidP="00F12C1C">
      <w:pPr>
        <w:spacing w:after="0"/>
        <w:jc w:val="both"/>
        <w:rPr>
          <w:rFonts w:ascii="Calibri" w:eastAsia="Trebuchet MS" w:hAnsi="Calibri" w:cs="Calibri"/>
          <w:iCs/>
          <w:sz w:val="24"/>
          <w:szCs w:val="24"/>
        </w:rPr>
      </w:pPr>
    </w:p>
    <w:p w14:paraId="3A375D68" w14:textId="259AF8CF"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2. I would like to see more quantitative numbers on the size distribution of these nanoparticles. I suggest showing a histogram of the nanoparticle sizes. Similarly, line 237 suggests that the Ag/ZrO2 nanoparticles are not of the same size or size distribution as the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 xml:space="preserve"> nanoparticles, and it would be helpful to see proof of that.</w:t>
      </w:r>
    </w:p>
    <w:p w14:paraId="4547ECC6" w14:textId="73533E05" w:rsidR="00E6162A" w:rsidRPr="00E85417" w:rsidRDefault="00E6162A" w:rsidP="00F12C1C">
      <w:pPr>
        <w:spacing w:after="0"/>
        <w:jc w:val="both"/>
        <w:rPr>
          <w:rFonts w:ascii="Calibri" w:eastAsia="Trebuchet MS" w:hAnsi="Calibri" w:cs="Calibri"/>
          <w:i/>
          <w:iCs/>
          <w:sz w:val="24"/>
          <w:szCs w:val="24"/>
        </w:rPr>
      </w:pPr>
    </w:p>
    <w:p w14:paraId="42A11427" w14:textId="3CC92CBC" w:rsidR="00523070" w:rsidRPr="00E85417" w:rsidRDefault="00523070"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Following the reviewer’s recommendation, the histogram of size distribution was included as Figure 2C in our revised manuscript. The differences in the size distributions was implied as a reason to explain the changes in the LSPR band position. However, the size distributio</w:t>
      </w:r>
      <w:r w:rsidR="00AF0294">
        <w:rPr>
          <w:rFonts w:ascii="Calibri" w:eastAsia="Trebuchet MS" w:hAnsi="Calibri" w:cs="Calibri"/>
          <w:iCs/>
          <w:sz w:val="24"/>
          <w:szCs w:val="24"/>
        </w:rPr>
        <w:t>ns should be similar and the</w:t>
      </w:r>
      <w:r w:rsidRPr="00E85417">
        <w:rPr>
          <w:rFonts w:ascii="Calibri" w:eastAsia="Trebuchet MS" w:hAnsi="Calibri" w:cs="Calibri"/>
          <w:iCs/>
          <w:sz w:val="24"/>
          <w:szCs w:val="24"/>
        </w:rPr>
        <w:t xml:space="preserve"> blue-shift in LSPR peak may be attributed </w:t>
      </w:r>
      <w:r w:rsidR="00AF0294">
        <w:rPr>
          <w:rFonts w:ascii="Calibri" w:eastAsia="Trebuchet MS" w:hAnsi="Calibri" w:cs="Calibri"/>
          <w:iCs/>
          <w:sz w:val="24"/>
          <w:szCs w:val="24"/>
        </w:rPr>
        <w:t>to the change in material permi</w:t>
      </w:r>
      <w:r w:rsidR="00AF0294" w:rsidRPr="00E85417">
        <w:rPr>
          <w:rFonts w:ascii="Calibri" w:eastAsia="Trebuchet MS" w:hAnsi="Calibri" w:cs="Calibri"/>
          <w:iCs/>
          <w:sz w:val="24"/>
          <w:szCs w:val="24"/>
        </w:rPr>
        <w:t>ttivity</w:t>
      </w:r>
      <w:r w:rsidRPr="00E85417">
        <w:rPr>
          <w:rFonts w:ascii="Calibri" w:eastAsia="Trebuchet MS" w:hAnsi="Calibri" w:cs="Calibri"/>
          <w:iCs/>
          <w:sz w:val="24"/>
          <w:szCs w:val="24"/>
        </w:rPr>
        <w:t xml:space="preserve"> upon alloying with </w:t>
      </w:r>
      <w:proofErr w:type="spellStart"/>
      <w:r w:rsidRPr="00E85417">
        <w:rPr>
          <w:rFonts w:ascii="Calibri" w:eastAsia="Trebuchet MS" w:hAnsi="Calibri" w:cs="Calibri"/>
          <w:iCs/>
          <w:sz w:val="24"/>
          <w:szCs w:val="24"/>
        </w:rPr>
        <w:t>Pd</w:t>
      </w:r>
      <w:proofErr w:type="spellEnd"/>
      <w:r w:rsidRPr="00E85417">
        <w:rPr>
          <w:rFonts w:ascii="Calibri" w:eastAsia="Trebuchet MS" w:hAnsi="Calibri" w:cs="Calibri"/>
          <w:iCs/>
          <w:sz w:val="24"/>
          <w:szCs w:val="24"/>
        </w:rPr>
        <w:t xml:space="preserve"> (see, for example, </w:t>
      </w:r>
      <w:hyperlink r:id="rId5" w:history="1">
        <w:r w:rsidRPr="00E85417">
          <w:rPr>
            <w:rStyle w:val="Hyperlink"/>
            <w:rFonts w:ascii="Calibri" w:eastAsia="Trebuchet MS" w:hAnsi="Calibri" w:cs="Calibri"/>
            <w:iCs/>
            <w:sz w:val="24"/>
            <w:szCs w:val="24"/>
          </w:rPr>
          <w:t>https://doi.org/10.1002/adfm.202002122</w:t>
        </w:r>
      </w:hyperlink>
      <w:r w:rsidR="00AF0294">
        <w:rPr>
          <w:rFonts w:ascii="Calibri" w:eastAsia="Trebuchet MS" w:hAnsi="Calibri" w:cs="Calibri"/>
          <w:iCs/>
          <w:sz w:val="24"/>
          <w:szCs w:val="24"/>
        </w:rPr>
        <w:t xml:space="preserve">). This was </w:t>
      </w:r>
      <w:r w:rsidRPr="00E85417">
        <w:rPr>
          <w:rFonts w:ascii="Calibri" w:eastAsia="Trebuchet MS" w:hAnsi="Calibri" w:cs="Calibri"/>
          <w:iCs/>
          <w:sz w:val="24"/>
          <w:szCs w:val="24"/>
        </w:rPr>
        <w:t>clarified in our revised manuscript as highlighted in yellow on page 07.</w:t>
      </w:r>
    </w:p>
    <w:p w14:paraId="27F9FF75" w14:textId="77777777" w:rsidR="000C726F" w:rsidRPr="00E85417" w:rsidRDefault="000C726F" w:rsidP="00F12C1C">
      <w:pPr>
        <w:spacing w:after="0"/>
        <w:jc w:val="both"/>
        <w:rPr>
          <w:rFonts w:ascii="Calibri" w:eastAsia="Trebuchet MS" w:hAnsi="Calibri" w:cs="Calibri"/>
          <w:iCs/>
          <w:sz w:val="24"/>
          <w:szCs w:val="24"/>
        </w:rPr>
      </w:pPr>
    </w:p>
    <w:p w14:paraId="79072044" w14:textId="5634C7A1"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3. The axes in Figure 5 are hard to read.</w:t>
      </w:r>
    </w:p>
    <w:p w14:paraId="41DB44EA" w14:textId="13EFA9DD" w:rsidR="003A4BC3" w:rsidRPr="00E85417" w:rsidRDefault="003A4BC3" w:rsidP="00F12C1C">
      <w:pPr>
        <w:spacing w:after="0"/>
        <w:jc w:val="both"/>
        <w:rPr>
          <w:rFonts w:ascii="Calibri" w:eastAsia="Trebuchet MS" w:hAnsi="Calibri" w:cs="Calibri"/>
          <w:i/>
          <w:iCs/>
          <w:sz w:val="24"/>
          <w:szCs w:val="24"/>
        </w:rPr>
      </w:pPr>
    </w:p>
    <w:p w14:paraId="6C54497E" w14:textId="7A076991" w:rsidR="003A4BC3" w:rsidRPr="00E85417" w:rsidRDefault="003A4BC3"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 xml:space="preserve">We have </w:t>
      </w:r>
      <w:r w:rsidR="002B7E43" w:rsidRPr="00E85417">
        <w:rPr>
          <w:rFonts w:ascii="Calibri" w:eastAsia="Trebuchet MS" w:hAnsi="Calibri" w:cs="Calibri"/>
          <w:iCs/>
          <w:sz w:val="24"/>
          <w:szCs w:val="24"/>
        </w:rPr>
        <w:t>prepared</w:t>
      </w:r>
      <w:r w:rsidRPr="00E85417">
        <w:rPr>
          <w:rFonts w:ascii="Calibri" w:eastAsia="Trebuchet MS" w:hAnsi="Calibri" w:cs="Calibri"/>
          <w:iCs/>
          <w:sz w:val="24"/>
          <w:szCs w:val="24"/>
        </w:rPr>
        <w:t xml:space="preserve"> a revised version of Figure 5 </w:t>
      </w:r>
      <w:r w:rsidR="002B7E43" w:rsidRPr="00E85417">
        <w:rPr>
          <w:rFonts w:ascii="Calibri" w:eastAsia="Trebuchet MS" w:hAnsi="Calibri" w:cs="Calibri"/>
          <w:iCs/>
          <w:sz w:val="24"/>
          <w:szCs w:val="24"/>
        </w:rPr>
        <w:t>in which the axes are more readable as suggested</w:t>
      </w:r>
      <w:r w:rsidR="009E3D4F">
        <w:rPr>
          <w:rFonts w:ascii="Calibri" w:eastAsia="Trebuchet MS" w:hAnsi="Calibri" w:cs="Calibri"/>
          <w:iCs/>
          <w:sz w:val="24"/>
          <w:szCs w:val="24"/>
        </w:rPr>
        <w:t xml:space="preserve"> by the reviewer</w:t>
      </w:r>
      <w:r w:rsidR="002B7E43" w:rsidRPr="00E85417">
        <w:rPr>
          <w:rFonts w:ascii="Calibri" w:eastAsia="Trebuchet MS" w:hAnsi="Calibri" w:cs="Calibri"/>
          <w:iCs/>
          <w:sz w:val="24"/>
          <w:szCs w:val="24"/>
        </w:rPr>
        <w:t>.</w:t>
      </w:r>
    </w:p>
    <w:p w14:paraId="27C6D17F" w14:textId="77777777" w:rsidR="000C726F" w:rsidRPr="00E85417" w:rsidRDefault="000C726F" w:rsidP="00F12C1C">
      <w:pPr>
        <w:spacing w:after="0"/>
        <w:jc w:val="both"/>
        <w:rPr>
          <w:rFonts w:ascii="Calibri" w:eastAsia="Trebuchet MS" w:hAnsi="Calibri" w:cs="Calibri"/>
          <w:i/>
          <w:iCs/>
          <w:sz w:val="24"/>
          <w:szCs w:val="24"/>
        </w:rPr>
      </w:pPr>
    </w:p>
    <w:p w14:paraId="216DD2EE" w14:textId="07231CA2" w:rsidR="00F12C1C"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4. For Figure 6B, it should be made clearer (either in the figure or in the caption) that this is selectivity under illumination.</w:t>
      </w:r>
    </w:p>
    <w:p w14:paraId="690E1850" w14:textId="5CC7AE5F" w:rsidR="002B7E43" w:rsidRPr="00E85417" w:rsidRDefault="002B7E43" w:rsidP="00F12C1C">
      <w:pPr>
        <w:spacing w:after="0"/>
        <w:jc w:val="both"/>
        <w:rPr>
          <w:rFonts w:ascii="Calibri" w:eastAsia="Trebuchet MS" w:hAnsi="Calibri" w:cs="Calibri"/>
          <w:i/>
          <w:iCs/>
          <w:sz w:val="24"/>
          <w:szCs w:val="24"/>
        </w:rPr>
      </w:pPr>
    </w:p>
    <w:p w14:paraId="73794F45" w14:textId="3272060E" w:rsidR="002B7E43" w:rsidRPr="00E85417" w:rsidRDefault="002B7E43"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We clarified this issue both in the figure (y-axis) and caption as suggested.</w:t>
      </w:r>
    </w:p>
    <w:p w14:paraId="1EF3D3C7" w14:textId="77777777" w:rsidR="000C726F" w:rsidRPr="00E85417" w:rsidRDefault="000C726F" w:rsidP="00F12C1C">
      <w:pPr>
        <w:spacing w:after="0"/>
        <w:jc w:val="both"/>
        <w:rPr>
          <w:rFonts w:ascii="Calibri" w:eastAsia="Trebuchet MS" w:hAnsi="Calibri" w:cs="Calibri"/>
          <w:i/>
          <w:iCs/>
          <w:sz w:val="24"/>
          <w:szCs w:val="24"/>
        </w:rPr>
      </w:pPr>
    </w:p>
    <w:p w14:paraId="0D41C29D" w14:textId="13B225DD" w:rsidR="00F12C1C" w:rsidRPr="00E85417" w:rsidRDefault="00F12C1C" w:rsidP="00F12C1C">
      <w:pPr>
        <w:spacing w:after="0"/>
        <w:jc w:val="both"/>
        <w:rPr>
          <w:rFonts w:ascii="Calibri" w:eastAsia="Trebuchet MS" w:hAnsi="Calibri" w:cs="Calibri"/>
          <w:iCs/>
          <w:sz w:val="24"/>
          <w:szCs w:val="24"/>
        </w:rPr>
      </w:pPr>
      <w:r w:rsidRPr="00E85417">
        <w:rPr>
          <w:rFonts w:ascii="Calibri" w:eastAsia="Trebuchet MS" w:hAnsi="Calibri" w:cs="Calibri"/>
          <w:i/>
          <w:iCs/>
          <w:sz w:val="24"/>
          <w:szCs w:val="24"/>
        </w:rPr>
        <w:t>5. It would be helpful to know/verify that the actual composition of these nanoparticles matches that of the salt concentration. This could be done via ICP, Auger electron spectroscopy, EDX, etc. if possible.</w:t>
      </w:r>
    </w:p>
    <w:p w14:paraId="346348E8" w14:textId="5FF0B9E8" w:rsidR="00C12698" w:rsidRPr="00E85417" w:rsidRDefault="00C12698" w:rsidP="00F12C1C">
      <w:pPr>
        <w:spacing w:after="0"/>
        <w:jc w:val="both"/>
        <w:rPr>
          <w:rFonts w:ascii="Calibri" w:eastAsia="Trebuchet MS" w:hAnsi="Calibri" w:cs="Calibri"/>
          <w:iCs/>
          <w:sz w:val="24"/>
          <w:szCs w:val="24"/>
        </w:rPr>
      </w:pPr>
    </w:p>
    <w:p w14:paraId="66F230F0" w14:textId="13E9A27A" w:rsidR="00625F34" w:rsidRPr="00E85417" w:rsidRDefault="00C12698" w:rsidP="00625F34">
      <w:pPr>
        <w:spacing w:after="0"/>
        <w:jc w:val="both"/>
        <w:rPr>
          <w:rFonts w:ascii="Calibri" w:eastAsia="Trebuchet MS" w:hAnsi="Calibri" w:cs="Calibri"/>
          <w:iCs/>
          <w:sz w:val="24"/>
          <w:szCs w:val="24"/>
        </w:rPr>
      </w:pPr>
      <w:r w:rsidRPr="00E85417">
        <w:rPr>
          <w:rFonts w:ascii="Calibri" w:eastAsia="Trebuchet MS" w:hAnsi="Calibri" w:cs="Calibri"/>
          <w:iCs/>
          <w:sz w:val="24"/>
          <w:szCs w:val="24"/>
        </w:rPr>
        <w:t xml:space="preserve">The actual composition of the samples </w:t>
      </w:r>
      <w:proofErr w:type="gramStart"/>
      <w:r w:rsidRPr="00E85417">
        <w:rPr>
          <w:rFonts w:ascii="Calibri" w:eastAsia="Trebuchet MS" w:hAnsi="Calibri" w:cs="Calibri"/>
          <w:iCs/>
          <w:sz w:val="24"/>
          <w:szCs w:val="24"/>
        </w:rPr>
        <w:t>were</w:t>
      </w:r>
      <w:proofErr w:type="gramEnd"/>
      <w:r w:rsidRPr="00E85417">
        <w:rPr>
          <w:rFonts w:ascii="Calibri" w:eastAsia="Trebuchet MS" w:hAnsi="Calibri" w:cs="Calibri"/>
          <w:iCs/>
          <w:sz w:val="24"/>
          <w:szCs w:val="24"/>
        </w:rPr>
        <w:t xml:space="preserve"> determined by </w:t>
      </w:r>
      <w:r w:rsidRPr="00E85417">
        <w:rPr>
          <w:rFonts w:ascii="Calibri" w:hAnsi="Calibri" w:cs="Calibri"/>
          <w:sz w:val="24"/>
          <w:szCs w:val="24"/>
        </w:rPr>
        <w:t xml:space="preserve">Atomic Emission Spectroscopy (AES). </w:t>
      </w:r>
      <w:r w:rsidR="00625F34" w:rsidRPr="00E85417">
        <w:rPr>
          <w:rFonts w:ascii="Calibri" w:hAnsi="Calibri" w:cs="Calibri"/>
          <w:sz w:val="24"/>
          <w:szCs w:val="24"/>
        </w:rPr>
        <w:t>The results show a metal loading of 2.6 wt.% for both Ag</w:t>
      </w:r>
      <w:r w:rsidR="00AF0294">
        <w:rPr>
          <w:rFonts w:ascii="Calibri" w:hAnsi="Calibri" w:cs="Calibri"/>
          <w:sz w:val="24"/>
          <w:szCs w:val="24"/>
        </w:rPr>
        <w:t>-</w:t>
      </w:r>
      <w:proofErr w:type="spellStart"/>
      <w:r w:rsidR="00625F34" w:rsidRPr="00E85417">
        <w:rPr>
          <w:rFonts w:ascii="Calibri" w:hAnsi="Calibri" w:cs="Calibri"/>
          <w:sz w:val="24"/>
          <w:szCs w:val="24"/>
        </w:rPr>
        <w:t>Pd</w:t>
      </w:r>
      <w:proofErr w:type="spellEnd"/>
      <w:r w:rsidR="00625F34" w:rsidRPr="00E85417">
        <w:rPr>
          <w:rFonts w:ascii="Calibri" w:hAnsi="Calibri" w:cs="Calibri"/>
          <w:sz w:val="24"/>
          <w:szCs w:val="24"/>
        </w:rPr>
        <w:t>/ZrO</w:t>
      </w:r>
      <w:r w:rsidR="00625F34" w:rsidRPr="00E85417">
        <w:rPr>
          <w:rFonts w:ascii="Calibri" w:hAnsi="Calibri" w:cs="Calibri"/>
          <w:sz w:val="24"/>
          <w:szCs w:val="24"/>
          <w:vertAlign w:val="subscript"/>
        </w:rPr>
        <w:t xml:space="preserve">2 </w:t>
      </w:r>
      <w:r w:rsidR="00625F34" w:rsidRPr="00E85417">
        <w:rPr>
          <w:rFonts w:ascii="Calibri" w:hAnsi="Calibri" w:cs="Calibri"/>
          <w:sz w:val="24"/>
          <w:szCs w:val="24"/>
        </w:rPr>
        <w:t>and Ag/ZrO</w:t>
      </w:r>
      <w:r w:rsidR="00625F34" w:rsidRPr="00E85417">
        <w:rPr>
          <w:rFonts w:ascii="Calibri" w:hAnsi="Calibri" w:cs="Calibri"/>
          <w:sz w:val="24"/>
          <w:szCs w:val="24"/>
          <w:vertAlign w:val="subscript"/>
        </w:rPr>
        <w:t xml:space="preserve">2 </w:t>
      </w:r>
      <w:r w:rsidR="00625F34" w:rsidRPr="00E85417">
        <w:rPr>
          <w:rFonts w:ascii="Calibri" w:hAnsi="Calibri" w:cs="Calibri"/>
          <w:sz w:val="24"/>
          <w:szCs w:val="24"/>
        </w:rPr>
        <w:t xml:space="preserve">NPs, while the </w:t>
      </w:r>
      <w:proofErr w:type="spellStart"/>
      <w:r w:rsidR="00625F34" w:rsidRPr="00E85417">
        <w:rPr>
          <w:rFonts w:ascii="Calibri" w:hAnsi="Calibri" w:cs="Calibri"/>
          <w:sz w:val="24"/>
          <w:szCs w:val="24"/>
        </w:rPr>
        <w:t>Pd</w:t>
      </w:r>
      <w:proofErr w:type="spellEnd"/>
      <w:r w:rsidR="00625F34" w:rsidRPr="00E85417">
        <w:rPr>
          <w:rFonts w:ascii="Calibri" w:hAnsi="Calibri" w:cs="Calibri"/>
          <w:sz w:val="24"/>
          <w:szCs w:val="24"/>
        </w:rPr>
        <w:t xml:space="preserve"> content in the Ag</w:t>
      </w:r>
      <w:r w:rsidR="00AF0294">
        <w:rPr>
          <w:rFonts w:ascii="Calibri" w:hAnsi="Calibri" w:cs="Calibri"/>
          <w:sz w:val="24"/>
          <w:szCs w:val="24"/>
        </w:rPr>
        <w:t>-</w:t>
      </w:r>
      <w:proofErr w:type="spellStart"/>
      <w:r w:rsidR="00625F34" w:rsidRPr="00E85417">
        <w:rPr>
          <w:rFonts w:ascii="Calibri" w:hAnsi="Calibri" w:cs="Calibri"/>
          <w:sz w:val="24"/>
          <w:szCs w:val="24"/>
        </w:rPr>
        <w:t>Pd</w:t>
      </w:r>
      <w:proofErr w:type="spellEnd"/>
      <w:r w:rsidR="00625F34" w:rsidRPr="00E85417">
        <w:rPr>
          <w:rFonts w:ascii="Calibri" w:hAnsi="Calibri" w:cs="Calibri"/>
          <w:sz w:val="24"/>
          <w:szCs w:val="24"/>
        </w:rPr>
        <w:t xml:space="preserve"> NPs corresponded to 1 </w:t>
      </w:r>
      <w:r w:rsidR="009E3D4F">
        <w:rPr>
          <w:rFonts w:ascii="Calibri" w:hAnsi="Calibri" w:cs="Calibri"/>
          <w:sz w:val="24"/>
          <w:szCs w:val="24"/>
        </w:rPr>
        <w:t>w</w:t>
      </w:r>
      <w:r w:rsidR="00625F34" w:rsidRPr="00E85417">
        <w:rPr>
          <w:rFonts w:ascii="Calibri" w:hAnsi="Calibri" w:cs="Calibri"/>
          <w:sz w:val="24"/>
          <w:szCs w:val="24"/>
        </w:rPr>
        <w:t xml:space="preserve">t. %. </w:t>
      </w:r>
      <w:r w:rsidR="00625F34" w:rsidRPr="00E85417">
        <w:rPr>
          <w:rFonts w:ascii="Calibri" w:eastAsia="Trebuchet MS" w:hAnsi="Calibri" w:cs="Calibri"/>
          <w:iCs/>
          <w:sz w:val="24"/>
          <w:szCs w:val="24"/>
        </w:rPr>
        <w:t xml:space="preserve">This has been clarified in our revised </w:t>
      </w:r>
      <w:proofErr w:type="spellStart"/>
      <w:r w:rsidR="00625F34" w:rsidRPr="00E85417">
        <w:rPr>
          <w:rFonts w:ascii="Calibri" w:eastAsia="Trebuchet MS" w:hAnsi="Calibri" w:cs="Calibri"/>
          <w:iCs/>
          <w:sz w:val="24"/>
          <w:szCs w:val="24"/>
        </w:rPr>
        <w:t>ms</w:t>
      </w:r>
      <w:proofErr w:type="spellEnd"/>
      <w:r w:rsidR="00625F34" w:rsidRPr="00E85417">
        <w:rPr>
          <w:rFonts w:ascii="Calibri" w:eastAsia="Trebuchet MS" w:hAnsi="Calibri" w:cs="Calibri"/>
          <w:iCs/>
          <w:sz w:val="24"/>
          <w:szCs w:val="24"/>
        </w:rPr>
        <w:t xml:space="preserve"> as highlighted in yellow on page 07.</w:t>
      </w:r>
    </w:p>
    <w:p w14:paraId="07FC82F2" w14:textId="77777777" w:rsidR="000C726F" w:rsidRPr="00E85417" w:rsidRDefault="000C726F" w:rsidP="00F12C1C">
      <w:pPr>
        <w:spacing w:after="0"/>
        <w:jc w:val="both"/>
        <w:rPr>
          <w:rFonts w:ascii="Calibri" w:eastAsia="Trebuchet MS" w:hAnsi="Calibri" w:cs="Calibri"/>
          <w:i/>
          <w:iCs/>
          <w:sz w:val="24"/>
          <w:szCs w:val="24"/>
        </w:rPr>
      </w:pPr>
    </w:p>
    <w:p w14:paraId="2ED3C5D2" w14:textId="693821B4" w:rsidR="00F12C1C" w:rsidRPr="00E85417" w:rsidRDefault="00F12C1C" w:rsidP="00F12C1C">
      <w:pPr>
        <w:spacing w:after="0"/>
        <w:jc w:val="both"/>
        <w:rPr>
          <w:rFonts w:ascii="Calibri" w:eastAsia="Trebuchet MS" w:hAnsi="Calibri" w:cs="Calibri"/>
          <w:iCs/>
          <w:sz w:val="24"/>
          <w:szCs w:val="24"/>
        </w:rPr>
      </w:pPr>
      <w:r w:rsidRPr="00E85417">
        <w:rPr>
          <w:rFonts w:ascii="Calibri" w:eastAsia="Trebuchet MS" w:hAnsi="Calibri" w:cs="Calibri"/>
          <w:i/>
          <w:iCs/>
          <w:sz w:val="24"/>
          <w:szCs w:val="24"/>
        </w:rPr>
        <w:lastRenderedPageBreak/>
        <w:t xml:space="preserve">6. The blue-shift in LSPR peak (lines 233-237) can also be attributed to the change in material permittivity upon alloying with </w:t>
      </w:r>
      <w:proofErr w:type="spellStart"/>
      <w:r w:rsidRPr="00E85417">
        <w:rPr>
          <w:rFonts w:ascii="Calibri" w:eastAsia="Trebuchet MS" w:hAnsi="Calibri" w:cs="Calibri"/>
          <w:i/>
          <w:iCs/>
          <w:sz w:val="24"/>
          <w:szCs w:val="24"/>
        </w:rPr>
        <w:t>Pd</w:t>
      </w:r>
      <w:proofErr w:type="spellEnd"/>
      <w:r w:rsidRPr="00E85417">
        <w:rPr>
          <w:rFonts w:ascii="Calibri" w:eastAsia="Trebuchet MS" w:hAnsi="Calibri" w:cs="Calibri"/>
          <w:i/>
          <w:iCs/>
          <w:sz w:val="24"/>
          <w:szCs w:val="24"/>
        </w:rPr>
        <w:t xml:space="preserve"> (see Rahm et al. Advanced Functional Materials 2020).</w:t>
      </w:r>
    </w:p>
    <w:p w14:paraId="2971E97B" w14:textId="1216ED87" w:rsidR="00C12698" w:rsidRPr="00E85417" w:rsidRDefault="00C12698" w:rsidP="00F12C1C">
      <w:pPr>
        <w:spacing w:after="0"/>
        <w:jc w:val="both"/>
        <w:rPr>
          <w:rFonts w:ascii="Calibri" w:eastAsia="Trebuchet MS" w:hAnsi="Calibri" w:cs="Calibri"/>
          <w:iCs/>
          <w:sz w:val="24"/>
          <w:szCs w:val="24"/>
        </w:rPr>
      </w:pPr>
    </w:p>
    <w:p w14:paraId="14A2FF5B" w14:textId="2015A2AB" w:rsidR="00C12698" w:rsidRPr="00E85417" w:rsidRDefault="00C12698" w:rsidP="00F12C1C">
      <w:pPr>
        <w:spacing w:after="0"/>
        <w:jc w:val="both"/>
        <w:rPr>
          <w:rFonts w:ascii="Calibri" w:eastAsia="Trebuchet MS" w:hAnsi="Calibri" w:cs="Calibri"/>
          <w:iCs/>
          <w:sz w:val="24"/>
          <w:szCs w:val="24"/>
        </w:rPr>
      </w:pPr>
      <w:r w:rsidRPr="00E85417">
        <w:rPr>
          <w:rFonts w:ascii="Calibri" w:eastAsia="Trebuchet MS" w:hAnsi="Calibri" w:cs="Calibri"/>
          <w:iCs/>
          <w:sz w:val="24"/>
          <w:szCs w:val="24"/>
        </w:rPr>
        <w:t>We agree with the reviewer, and this has been clarified as highlighted in yellow on page 07 of our revised manuscript.</w:t>
      </w:r>
    </w:p>
    <w:p w14:paraId="72667CFE" w14:textId="77777777" w:rsidR="000C726F" w:rsidRPr="00E85417" w:rsidRDefault="000C726F" w:rsidP="00F12C1C">
      <w:pPr>
        <w:spacing w:after="0"/>
        <w:jc w:val="both"/>
        <w:rPr>
          <w:rFonts w:ascii="Calibri" w:eastAsia="Trebuchet MS" w:hAnsi="Calibri" w:cs="Calibri"/>
          <w:i/>
          <w:iCs/>
          <w:sz w:val="24"/>
          <w:szCs w:val="24"/>
        </w:rPr>
      </w:pPr>
    </w:p>
    <w:p w14:paraId="2258C835" w14:textId="3E2AD43A" w:rsidR="003C6DAE" w:rsidRPr="00E85417" w:rsidRDefault="00F12C1C" w:rsidP="00F12C1C">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7. In line 297-298, note that there is no LSPR excitation when there aren't any Ag or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 xml:space="preserve"> nanoparticles. Instead, this should be "in the presence and absence of light illumination".</w:t>
      </w:r>
    </w:p>
    <w:p w14:paraId="0C1C8672" w14:textId="3D5E80EE" w:rsidR="00CA1598" w:rsidRPr="00E85417" w:rsidRDefault="00CA1598" w:rsidP="00F12C1C">
      <w:pPr>
        <w:spacing w:after="0"/>
        <w:jc w:val="both"/>
        <w:rPr>
          <w:rFonts w:ascii="Calibri" w:eastAsia="Trebuchet MS" w:hAnsi="Calibri" w:cs="Calibri"/>
          <w:i/>
          <w:iCs/>
          <w:sz w:val="24"/>
          <w:szCs w:val="24"/>
        </w:rPr>
      </w:pPr>
    </w:p>
    <w:p w14:paraId="23BDA73E" w14:textId="4F42C969" w:rsidR="00CA1598" w:rsidRPr="00E85417" w:rsidRDefault="00CA1598" w:rsidP="00CA1598">
      <w:pPr>
        <w:spacing w:after="0"/>
        <w:jc w:val="both"/>
        <w:rPr>
          <w:rFonts w:ascii="Calibri" w:eastAsia="Trebuchet MS" w:hAnsi="Calibri" w:cs="Calibri"/>
          <w:iCs/>
          <w:sz w:val="24"/>
          <w:szCs w:val="24"/>
        </w:rPr>
      </w:pPr>
      <w:r w:rsidRPr="00E85417">
        <w:rPr>
          <w:rFonts w:ascii="Calibri" w:eastAsia="Trebuchet MS" w:hAnsi="Calibri" w:cs="Calibri"/>
          <w:iCs/>
          <w:sz w:val="24"/>
          <w:szCs w:val="24"/>
        </w:rPr>
        <w:t>This has been clarified as highlighted in yellow on page 09 of our revised manuscript.</w:t>
      </w:r>
    </w:p>
    <w:p w14:paraId="6D85092B" w14:textId="6571B61F" w:rsidR="00CA1598" w:rsidRDefault="00CA1598" w:rsidP="00F12C1C">
      <w:pPr>
        <w:spacing w:after="0"/>
        <w:jc w:val="both"/>
        <w:rPr>
          <w:rFonts w:ascii="Calibri" w:eastAsia="Trebuchet MS" w:hAnsi="Calibri" w:cs="Calibri"/>
          <w:i/>
          <w:iCs/>
          <w:sz w:val="24"/>
          <w:szCs w:val="24"/>
        </w:rPr>
      </w:pPr>
    </w:p>
    <w:p w14:paraId="7244028E" w14:textId="7733BDB2" w:rsidR="00AF6029" w:rsidRPr="00E85417" w:rsidRDefault="00AF6029" w:rsidP="00AF6029">
      <w:pPr>
        <w:spacing w:after="0"/>
        <w:jc w:val="both"/>
        <w:rPr>
          <w:rFonts w:ascii="Calibri" w:eastAsia="Trebuchet MS" w:hAnsi="Calibri" w:cs="Calibri"/>
          <w:b/>
          <w:bCs/>
          <w:sz w:val="24"/>
          <w:szCs w:val="24"/>
        </w:rPr>
      </w:pPr>
      <w:r w:rsidRPr="00E85417">
        <w:rPr>
          <w:rFonts w:ascii="Calibri" w:eastAsia="Trebuchet MS" w:hAnsi="Calibri" w:cs="Calibri"/>
          <w:b/>
          <w:bCs/>
          <w:sz w:val="24"/>
          <w:szCs w:val="24"/>
        </w:rPr>
        <w:t>Reviewer #</w:t>
      </w:r>
      <w:r>
        <w:rPr>
          <w:rFonts w:ascii="Calibri" w:eastAsia="Trebuchet MS" w:hAnsi="Calibri" w:cs="Calibri"/>
          <w:b/>
          <w:bCs/>
          <w:sz w:val="24"/>
          <w:szCs w:val="24"/>
        </w:rPr>
        <w:t>3</w:t>
      </w:r>
      <w:r w:rsidRPr="00E85417">
        <w:rPr>
          <w:rFonts w:ascii="Calibri" w:eastAsia="Trebuchet MS" w:hAnsi="Calibri" w:cs="Calibri"/>
          <w:b/>
          <w:bCs/>
          <w:sz w:val="24"/>
          <w:szCs w:val="24"/>
        </w:rPr>
        <w:t>:</w:t>
      </w:r>
    </w:p>
    <w:p w14:paraId="5664C0C4" w14:textId="77777777" w:rsidR="00AF6029" w:rsidRPr="00AF6029" w:rsidRDefault="00AF6029" w:rsidP="00F12C1C">
      <w:pPr>
        <w:spacing w:after="0"/>
        <w:jc w:val="both"/>
        <w:rPr>
          <w:rFonts w:ascii="Calibri" w:eastAsia="Trebuchet MS" w:hAnsi="Calibri" w:cs="Calibri"/>
          <w:iCs/>
          <w:sz w:val="24"/>
          <w:szCs w:val="24"/>
        </w:rPr>
      </w:pPr>
    </w:p>
    <w:p w14:paraId="27EDBA9C" w14:textId="77777777" w:rsidR="00E85417" w:rsidRP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(1) There are minor errors in the manuscript. For example:</w:t>
      </w:r>
    </w:p>
    <w:p w14:paraId="661CBB6D" w14:textId="77777777" w:rsidR="00E85417" w:rsidRP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Page 3 line 86-87, sentence need to be modified.</w:t>
      </w:r>
    </w:p>
    <w:p w14:paraId="774F2CBF" w14:textId="77777777" w:rsidR="00E85417" w:rsidRP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 xml:space="preserve">Page 7, line 235-236, intensity of </w:t>
      </w:r>
      <w:proofErr w:type="spellStart"/>
      <w:r w:rsidRPr="00E85417">
        <w:rPr>
          <w:rFonts w:ascii="Calibri" w:eastAsia="Trebuchet MS" w:hAnsi="Calibri" w:cs="Calibri"/>
          <w:i/>
          <w:iCs/>
          <w:sz w:val="24"/>
          <w:szCs w:val="24"/>
        </w:rPr>
        <w:t>AgPd</w:t>
      </w:r>
      <w:proofErr w:type="spellEnd"/>
      <w:r w:rsidRPr="00E85417">
        <w:rPr>
          <w:rFonts w:ascii="Calibri" w:eastAsia="Trebuchet MS" w:hAnsi="Calibri" w:cs="Calibri"/>
          <w:i/>
          <w:iCs/>
          <w:sz w:val="24"/>
          <w:szCs w:val="24"/>
        </w:rPr>
        <w:t>/ZrO2 NPs should be compared with Ag/ZrO2 NPs.</w:t>
      </w:r>
    </w:p>
    <w:p w14:paraId="337487A9" w14:textId="77777777" w:rsidR="00E85417" w:rsidRP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Page 7, line 228, UV-visible should be written.</w:t>
      </w:r>
    </w:p>
    <w:p w14:paraId="18852401" w14:textId="53F2957E" w:rsid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Page 8, line 272, need to be modified.</w:t>
      </w:r>
    </w:p>
    <w:p w14:paraId="1C5DED06" w14:textId="5A5AC862" w:rsidR="00AF6029" w:rsidRDefault="00AF6029" w:rsidP="00E85417">
      <w:pPr>
        <w:spacing w:after="0"/>
        <w:jc w:val="both"/>
        <w:rPr>
          <w:rFonts w:ascii="Calibri" w:eastAsia="Trebuchet MS" w:hAnsi="Calibri" w:cs="Calibri"/>
          <w:i/>
          <w:iCs/>
          <w:sz w:val="24"/>
          <w:szCs w:val="24"/>
        </w:rPr>
      </w:pPr>
    </w:p>
    <w:p w14:paraId="67C64332" w14:textId="4ECC5805" w:rsidR="00AF6029" w:rsidRPr="00AF6029" w:rsidRDefault="00AF6029" w:rsidP="00E85417">
      <w:pPr>
        <w:spacing w:after="0"/>
        <w:jc w:val="both"/>
        <w:rPr>
          <w:rFonts w:ascii="Calibri" w:eastAsia="Trebuchet MS" w:hAnsi="Calibri" w:cs="Calibri"/>
          <w:iCs/>
          <w:sz w:val="24"/>
          <w:szCs w:val="24"/>
        </w:rPr>
      </w:pPr>
      <w:r>
        <w:rPr>
          <w:rFonts w:ascii="Calibri" w:eastAsia="Trebuchet MS" w:hAnsi="Calibri" w:cs="Calibri"/>
          <w:iCs/>
          <w:sz w:val="24"/>
          <w:szCs w:val="24"/>
        </w:rPr>
        <w:t>These minor errors have been corrected in our revised manuscript as highlighted in yellow in the corresponding pages.</w:t>
      </w:r>
    </w:p>
    <w:p w14:paraId="1FE96CD3" w14:textId="77777777" w:rsidR="00AF6029" w:rsidRPr="00AF6029" w:rsidRDefault="00AF6029" w:rsidP="00E85417">
      <w:pPr>
        <w:spacing w:after="0"/>
        <w:jc w:val="both"/>
        <w:rPr>
          <w:rFonts w:ascii="Calibri" w:eastAsia="Trebuchet MS" w:hAnsi="Calibri" w:cs="Calibri"/>
          <w:iCs/>
          <w:sz w:val="24"/>
          <w:szCs w:val="24"/>
        </w:rPr>
      </w:pPr>
    </w:p>
    <w:p w14:paraId="46C30A63" w14:textId="373F6DC6" w:rsid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(2) Please cite and discuss the following relevant literature: ACS Appl. Mater. Interfaces 2018, 10, 15565−15581; Applied Sciences, 2020, 10, 50; Journal of Hazardous Materials, 2019, 367, 694-705.</w:t>
      </w:r>
    </w:p>
    <w:p w14:paraId="17631C26" w14:textId="503BA1C4" w:rsidR="00FA4C70" w:rsidRDefault="00FA4C70" w:rsidP="00E85417">
      <w:pPr>
        <w:spacing w:after="0"/>
        <w:jc w:val="both"/>
        <w:rPr>
          <w:rFonts w:ascii="Calibri" w:eastAsia="Trebuchet MS" w:hAnsi="Calibri" w:cs="Calibri"/>
          <w:i/>
          <w:iCs/>
          <w:sz w:val="24"/>
          <w:szCs w:val="24"/>
        </w:rPr>
      </w:pPr>
    </w:p>
    <w:p w14:paraId="1AB9AC61" w14:textId="39321837" w:rsidR="00FA4C70" w:rsidRDefault="00F25C56" w:rsidP="00E85417">
      <w:pPr>
        <w:spacing w:after="0"/>
        <w:jc w:val="both"/>
        <w:rPr>
          <w:rFonts w:ascii="Calibri" w:eastAsia="Trebuchet MS" w:hAnsi="Calibri" w:cs="Calibri"/>
          <w:iCs/>
          <w:sz w:val="24"/>
          <w:szCs w:val="24"/>
        </w:rPr>
      </w:pPr>
      <w:r>
        <w:rPr>
          <w:rFonts w:ascii="Calibri" w:eastAsia="Trebuchet MS" w:hAnsi="Calibri" w:cs="Calibri"/>
          <w:iCs/>
          <w:sz w:val="24"/>
          <w:szCs w:val="24"/>
        </w:rPr>
        <w:t xml:space="preserve">The reference </w:t>
      </w:r>
      <w:r w:rsidRPr="00E85417">
        <w:rPr>
          <w:rFonts w:ascii="Calibri" w:eastAsia="Trebuchet MS" w:hAnsi="Calibri" w:cs="Calibri"/>
          <w:i/>
          <w:iCs/>
          <w:sz w:val="24"/>
          <w:szCs w:val="24"/>
        </w:rPr>
        <w:t>Applied Sciences, 2020, 10, 50</w:t>
      </w:r>
      <w:r>
        <w:rPr>
          <w:rFonts w:ascii="Calibri" w:eastAsia="Trebuchet MS" w:hAnsi="Calibri" w:cs="Calibri"/>
          <w:i/>
          <w:iCs/>
          <w:sz w:val="24"/>
          <w:szCs w:val="24"/>
        </w:rPr>
        <w:t xml:space="preserve"> </w:t>
      </w:r>
      <w:r>
        <w:rPr>
          <w:rFonts w:ascii="Calibri" w:eastAsia="Trebuchet MS" w:hAnsi="Calibri" w:cs="Calibri"/>
          <w:iCs/>
          <w:sz w:val="24"/>
          <w:szCs w:val="24"/>
        </w:rPr>
        <w:t xml:space="preserve">refers to a paper entitled </w:t>
      </w:r>
      <w:r w:rsidR="00232BF1">
        <w:rPr>
          <w:rFonts w:ascii="Calibri" w:eastAsia="Trebuchet MS" w:hAnsi="Calibri" w:cs="Calibri"/>
          <w:iCs/>
          <w:sz w:val="24"/>
          <w:szCs w:val="24"/>
        </w:rPr>
        <w:t>‘</w:t>
      </w:r>
      <w:r w:rsidRPr="00F25C56">
        <w:rPr>
          <w:rFonts w:ascii="Calibri" w:eastAsia="Trebuchet MS" w:hAnsi="Calibri" w:cs="Calibri"/>
          <w:iCs/>
          <w:sz w:val="24"/>
          <w:szCs w:val="24"/>
        </w:rPr>
        <w:t>Debonding Detection of Reinforced Concrete (RC) Beam with Near-Surface Mounted (NSM) Pre-stressed Carbon Fiber Reinforced Polymer (CFRP) Plates Using Embedded Piezoceramic Smart Aggregates (SAs)</w:t>
      </w:r>
      <w:r w:rsidR="00232BF1">
        <w:rPr>
          <w:rFonts w:ascii="Calibri" w:eastAsia="Trebuchet MS" w:hAnsi="Calibri" w:cs="Calibri"/>
          <w:iCs/>
          <w:sz w:val="24"/>
          <w:szCs w:val="24"/>
        </w:rPr>
        <w:t>’</w:t>
      </w:r>
      <w:r>
        <w:rPr>
          <w:rFonts w:ascii="Calibri" w:eastAsia="Trebuchet MS" w:hAnsi="Calibri" w:cs="Calibri"/>
          <w:iCs/>
          <w:sz w:val="24"/>
          <w:szCs w:val="24"/>
        </w:rPr>
        <w:t>, which is unrelated to this work.</w:t>
      </w:r>
    </w:p>
    <w:p w14:paraId="56572190" w14:textId="67AF70FE" w:rsidR="00F25C56" w:rsidRDefault="00F25C56" w:rsidP="00E85417">
      <w:pPr>
        <w:spacing w:after="0"/>
        <w:jc w:val="both"/>
        <w:rPr>
          <w:rFonts w:ascii="Calibri" w:eastAsia="Trebuchet MS" w:hAnsi="Calibri" w:cs="Calibri"/>
          <w:iCs/>
          <w:sz w:val="24"/>
          <w:szCs w:val="24"/>
        </w:rPr>
      </w:pPr>
    </w:p>
    <w:p w14:paraId="508EBEC0" w14:textId="12BA18E9" w:rsidR="00F25C56" w:rsidRPr="00F25C56" w:rsidRDefault="00F25C56" w:rsidP="00E85417">
      <w:pPr>
        <w:spacing w:after="0"/>
        <w:jc w:val="both"/>
        <w:rPr>
          <w:rFonts w:ascii="Calibri" w:eastAsia="Trebuchet MS" w:hAnsi="Calibri" w:cs="Calibri"/>
          <w:iCs/>
          <w:sz w:val="24"/>
          <w:szCs w:val="24"/>
        </w:rPr>
      </w:pPr>
      <w:r>
        <w:rPr>
          <w:rFonts w:ascii="Calibri" w:eastAsia="Trebuchet MS" w:hAnsi="Calibri" w:cs="Calibri"/>
          <w:iCs/>
          <w:sz w:val="24"/>
          <w:szCs w:val="24"/>
        </w:rPr>
        <w:t>The other two reference</w:t>
      </w:r>
      <w:r w:rsidR="00AF0294">
        <w:rPr>
          <w:rFonts w:ascii="Calibri" w:eastAsia="Trebuchet MS" w:hAnsi="Calibri" w:cs="Calibri"/>
          <w:iCs/>
          <w:sz w:val="24"/>
          <w:szCs w:val="24"/>
        </w:rPr>
        <w:t>s were added in our revised man</w:t>
      </w:r>
      <w:r>
        <w:rPr>
          <w:rFonts w:ascii="Calibri" w:eastAsia="Trebuchet MS" w:hAnsi="Calibri" w:cs="Calibri"/>
          <w:iCs/>
          <w:sz w:val="24"/>
          <w:szCs w:val="24"/>
        </w:rPr>
        <w:t>uscript as references 12 and 13 as highlighted in yellow on page 12. We did not discuss them in the text as they mainly focus on plasmonic nanoparticles couple</w:t>
      </w:r>
      <w:r w:rsidR="00232BF1">
        <w:rPr>
          <w:rFonts w:ascii="Calibri" w:eastAsia="Trebuchet MS" w:hAnsi="Calibri" w:cs="Calibri"/>
          <w:iCs/>
          <w:sz w:val="24"/>
          <w:szCs w:val="24"/>
        </w:rPr>
        <w:t>d</w:t>
      </w:r>
      <w:r>
        <w:rPr>
          <w:rFonts w:ascii="Calibri" w:eastAsia="Trebuchet MS" w:hAnsi="Calibri" w:cs="Calibri"/>
          <w:iCs/>
          <w:sz w:val="24"/>
          <w:szCs w:val="24"/>
        </w:rPr>
        <w:t xml:space="preserve"> with semiconductors and up</w:t>
      </w:r>
      <w:r w:rsidR="00AF0294">
        <w:rPr>
          <w:rFonts w:ascii="Calibri" w:eastAsia="Trebuchet MS" w:hAnsi="Calibri" w:cs="Calibri"/>
          <w:iCs/>
          <w:sz w:val="24"/>
          <w:szCs w:val="24"/>
        </w:rPr>
        <w:t>-</w:t>
      </w:r>
      <w:r>
        <w:rPr>
          <w:rFonts w:ascii="Calibri" w:eastAsia="Trebuchet MS" w:hAnsi="Calibri" w:cs="Calibri"/>
          <w:iCs/>
          <w:sz w:val="24"/>
          <w:szCs w:val="24"/>
        </w:rPr>
        <w:t xml:space="preserve">conversion, which is out of the context of our manuscript and we believe it would confuse the readers. </w:t>
      </w:r>
    </w:p>
    <w:p w14:paraId="64C43E9D" w14:textId="77777777" w:rsidR="00FA4C70" w:rsidRPr="00FA4C70" w:rsidRDefault="00FA4C70" w:rsidP="00E85417">
      <w:pPr>
        <w:spacing w:after="0"/>
        <w:jc w:val="both"/>
        <w:rPr>
          <w:rFonts w:ascii="Calibri" w:eastAsia="Trebuchet MS" w:hAnsi="Calibri" w:cs="Calibri"/>
          <w:iCs/>
          <w:sz w:val="24"/>
          <w:szCs w:val="24"/>
        </w:rPr>
      </w:pPr>
    </w:p>
    <w:p w14:paraId="43725181" w14:textId="5A7B808F" w:rsid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(3) It is better to provide the synthesis procedure of Ag/ZrO2 in Protocol section.</w:t>
      </w:r>
    </w:p>
    <w:p w14:paraId="4EFFC35E" w14:textId="44F6C9AF" w:rsidR="00F25C56" w:rsidRDefault="00F25C56" w:rsidP="00E85417">
      <w:pPr>
        <w:spacing w:after="0"/>
        <w:jc w:val="both"/>
        <w:rPr>
          <w:rFonts w:ascii="Calibri" w:eastAsia="Trebuchet MS" w:hAnsi="Calibri" w:cs="Calibri"/>
          <w:i/>
          <w:iCs/>
          <w:sz w:val="24"/>
          <w:szCs w:val="24"/>
        </w:rPr>
      </w:pPr>
    </w:p>
    <w:p w14:paraId="4AA424ED" w14:textId="5C7842BB" w:rsidR="00F25C56" w:rsidRPr="00F25C56" w:rsidRDefault="00F25C56" w:rsidP="00E85417">
      <w:pPr>
        <w:spacing w:after="0"/>
        <w:jc w:val="both"/>
        <w:rPr>
          <w:rFonts w:ascii="Calibri" w:eastAsia="Trebuchet MS" w:hAnsi="Calibri" w:cs="Calibri"/>
          <w:iCs/>
          <w:sz w:val="24"/>
          <w:szCs w:val="24"/>
        </w:rPr>
      </w:pPr>
      <w:r>
        <w:rPr>
          <w:rFonts w:ascii="Calibri" w:eastAsia="Trebuchet MS" w:hAnsi="Calibri" w:cs="Calibri"/>
          <w:iCs/>
          <w:sz w:val="24"/>
          <w:szCs w:val="24"/>
        </w:rPr>
        <w:t>This was clarified as highlighted in yellow on pages 04 and 05 of our revised manuscript.</w:t>
      </w:r>
    </w:p>
    <w:p w14:paraId="2203D414" w14:textId="77777777" w:rsidR="00FA4C70" w:rsidRDefault="00FA4C70" w:rsidP="00E85417">
      <w:pPr>
        <w:spacing w:after="0"/>
        <w:jc w:val="both"/>
        <w:rPr>
          <w:rFonts w:ascii="Calibri" w:eastAsia="Trebuchet MS" w:hAnsi="Calibri" w:cs="Calibri"/>
          <w:i/>
          <w:iCs/>
          <w:sz w:val="24"/>
          <w:szCs w:val="24"/>
        </w:rPr>
      </w:pPr>
    </w:p>
    <w:p w14:paraId="13AD9E07" w14:textId="57A2F7A8" w:rsidR="00E85417" w:rsidRP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lastRenderedPageBreak/>
        <w:t xml:space="preserve">(4) How the author has </w:t>
      </w:r>
      <w:proofErr w:type="gramStart"/>
      <w:r w:rsidRPr="00E85417">
        <w:rPr>
          <w:rFonts w:ascii="Calibri" w:eastAsia="Trebuchet MS" w:hAnsi="Calibri" w:cs="Calibri"/>
          <w:i/>
          <w:iCs/>
          <w:sz w:val="24"/>
          <w:szCs w:val="24"/>
        </w:rPr>
        <w:t>come to the conclusion of</w:t>
      </w:r>
      <w:proofErr w:type="gramEnd"/>
      <w:r w:rsidRPr="00E85417">
        <w:rPr>
          <w:rFonts w:ascii="Calibri" w:eastAsia="Trebuchet MS" w:hAnsi="Calibri" w:cs="Calibri"/>
          <w:i/>
          <w:iCs/>
          <w:sz w:val="24"/>
          <w:szCs w:val="24"/>
        </w:rPr>
        <w:t xml:space="preserve"> loading of 3 </w:t>
      </w:r>
      <w:proofErr w:type="spellStart"/>
      <w:r w:rsidRPr="00E85417">
        <w:rPr>
          <w:rFonts w:ascii="Calibri" w:eastAsia="Trebuchet MS" w:hAnsi="Calibri" w:cs="Calibri"/>
          <w:i/>
          <w:iCs/>
          <w:sz w:val="24"/>
          <w:szCs w:val="24"/>
        </w:rPr>
        <w:t>wt</w:t>
      </w:r>
      <w:proofErr w:type="spellEnd"/>
      <w:r w:rsidRPr="00E85417">
        <w:rPr>
          <w:rFonts w:ascii="Calibri" w:eastAsia="Trebuchet MS" w:hAnsi="Calibri" w:cs="Calibri"/>
          <w:i/>
          <w:iCs/>
          <w:sz w:val="24"/>
          <w:szCs w:val="24"/>
        </w:rPr>
        <w:t>% of metal loading in the nanocomposite? It may be better to provide some evidence.</w:t>
      </w:r>
    </w:p>
    <w:p w14:paraId="7E20EB64" w14:textId="39D2C743" w:rsidR="00FA4C70" w:rsidRDefault="00FA4C70" w:rsidP="00E85417">
      <w:pPr>
        <w:spacing w:after="0"/>
        <w:jc w:val="both"/>
        <w:rPr>
          <w:rFonts w:ascii="Calibri" w:eastAsia="Trebuchet MS" w:hAnsi="Calibri" w:cs="Calibri"/>
          <w:i/>
          <w:iCs/>
          <w:sz w:val="24"/>
          <w:szCs w:val="24"/>
        </w:rPr>
      </w:pPr>
    </w:p>
    <w:p w14:paraId="3B89F672" w14:textId="7B9DDC6F" w:rsidR="00FA4C70" w:rsidRDefault="000F34F0" w:rsidP="00E85417">
      <w:pPr>
        <w:spacing w:after="0"/>
        <w:jc w:val="both"/>
        <w:rPr>
          <w:rFonts w:ascii="Calibri" w:eastAsia="Trebuchet MS" w:hAnsi="Calibri" w:cs="Calibri"/>
          <w:iCs/>
          <w:sz w:val="24"/>
          <w:szCs w:val="24"/>
        </w:rPr>
      </w:pPr>
      <w:r>
        <w:rPr>
          <w:rFonts w:ascii="Calibri" w:eastAsia="Trebuchet MS" w:hAnsi="Calibri" w:cs="Calibri"/>
          <w:iCs/>
          <w:sz w:val="24"/>
          <w:szCs w:val="24"/>
        </w:rPr>
        <w:t>The loading was determined by AES as highlighted in yellow on page 07 of our revised manuscript.</w:t>
      </w:r>
    </w:p>
    <w:p w14:paraId="1E9A9A35" w14:textId="77777777" w:rsidR="000F34F0" w:rsidRDefault="000F34F0" w:rsidP="00E85417">
      <w:pPr>
        <w:spacing w:after="0"/>
        <w:jc w:val="both"/>
        <w:rPr>
          <w:rFonts w:ascii="Calibri" w:eastAsia="Trebuchet MS" w:hAnsi="Calibri" w:cs="Calibri"/>
          <w:i/>
          <w:iCs/>
          <w:sz w:val="24"/>
          <w:szCs w:val="24"/>
        </w:rPr>
      </w:pPr>
    </w:p>
    <w:p w14:paraId="55E1BB8C" w14:textId="4C0928A7" w:rsidR="00E85417" w:rsidRDefault="00E85417" w:rsidP="00E85417">
      <w:pPr>
        <w:spacing w:after="0"/>
        <w:jc w:val="both"/>
        <w:rPr>
          <w:rFonts w:ascii="Calibri" w:eastAsia="Trebuchet MS" w:hAnsi="Calibri" w:cs="Calibri"/>
          <w:i/>
          <w:iCs/>
          <w:sz w:val="24"/>
          <w:szCs w:val="24"/>
        </w:rPr>
      </w:pPr>
      <w:r w:rsidRPr="00E85417">
        <w:rPr>
          <w:rFonts w:ascii="Calibri" w:eastAsia="Trebuchet MS" w:hAnsi="Calibri" w:cs="Calibri"/>
          <w:i/>
          <w:iCs/>
          <w:sz w:val="24"/>
          <w:szCs w:val="24"/>
        </w:rPr>
        <w:t>(5) Please mention the distance between the LED lamps and reaction flask, as this can influence the activity.</w:t>
      </w:r>
    </w:p>
    <w:p w14:paraId="1669600B" w14:textId="63964383" w:rsidR="00F25C56" w:rsidRDefault="00F25C56" w:rsidP="00E85417">
      <w:pPr>
        <w:spacing w:after="0"/>
        <w:jc w:val="both"/>
        <w:rPr>
          <w:rFonts w:ascii="Calibri" w:eastAsia="Trebuchet MS" w:hAnsi="Calibri" w:cs="Calibri"/>
          <w:i/>
          <w:iCs/>
          <w:sz w:val="24"/>
          <w:szCs w:val="24"/>
        </w:rPr>
      </w:pPr>
    </w:p>
    <w:p w14:paraId="16A8D74D" w14:textId="507FE853" w:rsidR="00F25C56" w:rsidRPr="00F25C56" w:rsidRDefault="00F25C56" w:rsidP="00E85417">
      <w:pPr>
        <w:spacing w:after="0"/>
        <w:jc w:val="both"/>
        <w:rPr>
          <w:rFonts w:ascii="Calibri" w:eastAsia="Trebuchet MS" w:hAnsi="Calibri" w:cs="Calibri"/>
          <w:iCs/>
          <w:sz w:val="24"/>
          <w:szCs w:val="24"/>
        </w:rPr>
      </w:pPr>
      <w:r>
        <w:rPr>
          <w:rFonts w:ascii="Calibri" w:eastAsia="Trebuchet MS" w:hAnsi="Calibri" w:cs="Calibri"/>
          <w:iCs/>
          <w:sz w:val="24"/>
          <w:szCs w:val="24"/>
        </w:rPr>
        <w:t xml:space="preserve">This was clarified as highlighted in yellow on pages 05 and </w:t>
      </w:r>
      <w:r w:rsidR="00232BF1">
        <w:rPr>
          <w:rFonts w:ascii="Calibri" w:eastAsia="Trebuchet MS" w:hAnsi="Calibri" w:cs="Calibri"/>
          <w:iCs/>
          <w:sz w:val="24"/>
          <w:szCs w:val="24"/>
        </w:rPr>
        <w:t>0</w:t>
      </w:r>
      <w:bookmarkStart w:id="0" w:name="_GoBack"/>
      <w:bookmarkEnd w:id="0"/>
      <w:r>
        <w:rPr>
          <w:rFonts w:ascii="Calibri" w:eastAsia="Trebuchet MS" w:hAnsi="Calibri" w:cs="Calibri"/>
          <w:iCs/>
          <w:sz w:val="24"/>
          <w:szCs w:val="24"/>
        </w:rPr>
        <w:t>8 of our revised manuscript.</w:t>
      </w:r>
    </w:p>
    <w:sectPr w:rsidR="00F25C56" w:rsidRPr="00F2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589FFA"/>
    <w:rsid w:val="00022615"/>
    <w:rsid w:val="000247AB"/>
    <w:rsid w:val="000353F8"/>
    <w:rsid w:val="00045D17"/>
    <w:rsid w:val="00046762"/>
    <w:rsid w:val="000C726F"/>
    <w:rsid w:val="000F34F0"/>
    <w:rsid w:val="00106BA3"/>
    <w:rsid w:val="00141292"/>
    <w:rsid w:val="0015143F"/>
    <w:rsid w:val="00155944"/>
    <w:rsid w:val="0016578E"/>
    <w:rsid w:val="00173FC1"/>
    <w:rsid w:val="001B6323"/>
    <w:rsid w:val="002123B8"/>
    <w:rsid w:val="00232BF1"/>
    <w:rsid w:val="00264978"/>
    <w:rsid w:val="002B7E43"/>
    <w:rsid w:val="003A4BC3"/>
    <w:rsid w:val="003A6BF0"/>
    <w:rsid w:val="003C6DAE"/>
    <w:rsid w:val="00507179"/>
    <w:rsid w:val="00523070"/>
    <w:rsid w:val="005266EB"/>
    <w:rsid w:val="005473F9"/>
    <w:rsid w:val="00577933"/>
    <w:rsid w:val="005B0897"/>
    <w:rsid w:val="005E7B92"/>
    <w:rsid w:val="0060310D"/>
    <w:rsid w:val="00625F34"/>
    <w:rsid w:val="006348E6"/>
    <w:rsid w:val="00661FBF"/>
    <w:rsid w:val="006A0620"/>
    <w:rsid w:val="006A2E48"/>
    <w:rsid w:val="006B7593"/>
    <w:rsid w:val="006C2098"/>
    <w:rsid w:val="00767E3B"/>
    <w:rsid w:val="007766B9"/>
    <w:rsid w:val="00855A77"/>
    <w:rsid w:val="008926D6"/>
    <w:rsid w:val="008B6337"/>
    <w:rsid w:val="008C71A0"/>
    <w:rsid w:val="008D1592"/>
    <w:rsid w:val="008F7FFA"/>
    <w:rsid w:val="009B1A44"/>
    <w:rsid w:val="009E3D4F"/>
    <w:rsid w:val="00AF0294"/>
    <w:rsid w:val="00AF6029"/>
    <w:rsid w:val="00BB7F34"/>
    <w:rsid w:val="00BC3757"/>
    <w:rsid w:val="00C12698"/>
    <w:rsid w:val="00C35C90"/>
    <w:rsid w:val="00C93E44"/>
    <w:rsid w:val="00CA1598"/>
    <w:rsid w:val="00CA417E"/>
    <w:rsid w:val="00CD12E3"/>
    <w:rsid w:val="00CE1B08"/>
    <w:rsid w:val="00D3443C"/>
    <w:rsid w:val="00D82B41"/>
    <w:rsid w:val="00D8378B"/>
    <w:rsid w:val="00DC235D"/>
    <w:rsid w:val="00DD0039"/>
    <w:rsid w:val="00E464A0"/>
    <w:rsid w:val="00E6161B"/>
    <w:rsid w:val="00E6162A"/>
    <w:rsid w:val="00E6B32E"/>
    <w:rsid w:val="00E85417"/>
    <w:rsid w:val="00E943B2"/>
    <w:rsid w:val="00F12C1C"/>
    <w:rsid w:val="00F25C56"/>
    <w:rsid w:val="00FA4C70"/>
    <w:rsid w:val="00FC4B13"/>
    <w:rsid w:val="00FE4A4E"/>
    <w:rsid w:val="00FF0BA3"/>
    <w:rsid w:val="07CA9EB8"/>
    <w:rsid w:val="093DBCD4"/>
    <w:rsid w:val="174A7A92"/>
    <w:rsid w:val="1AAACCCB"/>
    <w:rsid w:val="1D93D4BE"/>
    <w:rsid w:val="269D21BA"/>
    <w:rsid w:val="2951C4E8"/>
    <w:rsid w:val="2995211F"/>
    <w:rsid w:val="300CECBA"/>
    <w:rsid w:val="310F10EA"/>
    <w:rsid w:val="38EB870C"/>
    <w:rsid w:val="3CC02D85"/>
    <w:rsid w:val="3DD61A19"/>
    <w:rsid w:val="409764FF"/>
    <w:rsid w:val="44BDCF7A"/>
    <w:rsid w:val="485C4B27"/>
    <w:rsid w:val="488F35DE"/>
    <w:rsid w:val="4AA58BA9"/>
    <w:rsid w:val="4F8C4372"/>
    <w:rsid w:val="4FCFBF8F"/>
    <w:rsid w:val="5A9D4584"/>
    <w:rsid w:val="5D1CFEC7"/>
    <w:rsid w:val="5D6271EB"/>
    <w:rsid w:val="5D8C40BF"/>
    <w:rsid w:val="63A73490"/>
    <w:rsid w:val="64589FFA"/>
    <w:rsid w:val="65382206"/>
    <w:rsid w:val="67C5E97F"/>
    <w:rsid w:val="6FE8F669"/>
    <w:rsid w:val="76E73880"/>
    <w:rsid w:val="783716DC"/>
    <w:rsid w:val="7B100E69"/>
    <w:rsid w:val="7FCEC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1D87"/>
  <w15:chartTrackingRefBased/>
  <w15:docId w15:val="{8A4E4DEB-9FDA-2445-8B86-F482F536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593"/>
    <w:pPr>
      <w:ind w:left="720"/>
      <w:contextualSpacing/>
    </w:pPr>
  </w:style>
  <w:style w:type="paragraph" w:styleId="BalloonText">
    <w:name w:val="Balloon Text"/>
    <w:basedOn w:val="Normal"/>
    <w:link w:val="BalloonTextChar"/>
    <w:uiPriority w:val="99"/>
    <w:semiHidden/>
    <w:unhideWhenUsed/>
    <w:rsid w:val="008F7FF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7FFA"/>
    <w:rPr>
      <w:rFonts w:ascii="Times New Roman" w:hAnsi="Times New Roman" w:cs="Times New Roman"/>
      <w:sz w:val="18"/>
      <w:szCs w:val="18"/>
    </w:rPr>
  </w:style>
  <w:style w:type="character" w:styleId="Hyperlink">
    <w:name w:val="Hyperlink"/>
    <w:basedOn w:val="DefaultParagraphFont"/>
    <w:uiPriority w:val="99"/>
    <w:unhideWhenUsed/>
    <w:rsid w:val="00523070"/>
    <w:rPr>
      <w:color w:val="0563C1" w:themeColor="hyperlink"/>
      <w:u w:val="single"/>
    </w:rPr>
  </w:style>
  <w:style w:type="character" w:customStyle="1" w:styleId="UnresolvedMention1">
    <w:name w:val="Unresolved Mention1"/>
    <w:basedOn w:val="DefaultParagraphFont"/>
    <w:uiPriority w:val="99"/>
    <w:semiHidden/>
    <w:unhideWhenUsed/>
    <w:rsid w:val="00523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02/adfm.20200212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1803</Words>
  <Characters>10279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Camargo, Pedro H C</dc:creator>
  <cp:keywords/>
  <dc:description/>
  <cp:lastModifiedBy>Camargo, Pedro H C</cp:lastModifiedBy>
  <cp:revision>4</cp:revision>
  <cp:lastPrinted>2020-04-08T13:17:00Z</cp:lastPrinted>
  <dcterms:created xsi:type="dcterms:W3CDTF">2020-06-30T07:43:00Z</dcterms:created>
  <dcterms:modified xsi:type="dcterms:W3CDTF">2020-06-30T13:59:00Z</dcterms:modified>
</cp:coreProperties>
</file>